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DA7F5" w14:textId="5E932B5C" w:rsidR="003B5341" w:rsidRPr="00476837" w:rsidRDefault="00BE3693" w:rsidP="1032E9FD">
      <w:pPr>
        <w:ind w:left="-720" w:right="-334"/>
        <w:rPr>
          <w:rFonts w:asciiTheme="minorHAnsi" w:eastAsiaTheme="minorEastAsia" w:hAnsiTheme="minorHAnsi" w:cstheme="minorBidi"/>
          <w:b/>
          <w:bCs/>
          <w:sz w:val="28"/>
          <w:szCs w:val="28"/>
        </w:rPr>
      </w:pPr>
      <w:bookmarkStart w:id="0" w:name="_GoBack"/>
      <w:bookmarkEnd w:id="0"/>
      <w:r>
        <w:rPr>
          <w:noProof/>
          <w:lang w:val="en-AU" w:eastAsia="en-AU"/>
        </w:rPr>
        <w:drawing>
          <wp:inline distT="0" distB="0" distL="0" distR="0" wp14:anchorId="49BAF47C" wp14:editId="03B5761F">
            <wp:extent cx="6600825" cy="9335932"/>
            <wp:effectExtent l="0" t="0" r="0" b="0"/>
            <wp:docPr id="2039880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6600825" cy="9335932"/>
                    </a:xfrm>
                    <a:prstGeom prst="rect">
                      <a:avLst/>
                    </a:prstGeom>
                  </pic:spPr>
                </pic:pic>
              </a:graphicData>
            </a:graphic>
          </wp:inline>
        </w:drawing>
      </w:r>
    </w:p>
    <w:p w14:paraId="5BCE19FA" w14:textId="1501A802" w:rsidR="00F94B4E" w:rsidRPr="00157DE6" w:rsidRDefault="00F94B4E" w:rsidP="00384571">
      <w:pPr>
        <w:rPr>
          <w:rFonts w:asciiTheme="minorHAnsi" w:hAnsiTheme="minorHAnsi" w:cstheme="minorBidi"/>
          <w:b/>
          <w:color w:val="007A37"/>
          <w:sz w:val="32"/>
          <w:szCs w:val="32"/>
        </w:rPr>
      </w:pPr>
      <w:r w:rsidRPr="006A71F0">
        <w:rPr>
          <w:rFonts w:asciiTheme="minorHAnsi" w:hAnsiTheme="minorHAnsi" w:cstheme="minorBidi"/>
          <w:b/>
          <w:color w:val="007A37"/>
          <w:sz w:val="32"/>
          <w:szCs w:val="32"/>
        </w:rPr>
        <w:lastRenderedPageBreak/>
        <w:t>Table of Contents</w:t>
      </w:r>
    </w:p>
    <w:p w14:paraId="09120B10" w14:textId="02226772" w:rsidR="00F94B4E" w:rsidRPr="00476837" w:rsidRDefault="00F94B4E" w:rsidP="00F94B4E">
      <w:pPr>
        <w:jc w:val="center"/>
        <w:rPr>
          <w:rFonts w:asciiTheme="minorHAnsi" w:hAnsiTheme="minorHAnsi" w:cstheme="minorHAnsi"/>
          <w:b/>
          <w:sz w:val="28"/>
          <w:szCs w:val="28"/>
        </w:rPr>
      </w:pPr>
    </w:p>
    <w:p w14:paraId="2422E3CF" w14:textId="10D0A6B0" w:rsidR="003D0E20" w:rsidRDefault="004D24CB">
      <w:pPr>
        <w:pStyle w:val="TOC1"/>
        <w:rPr>
          <w:rFonts w:eastAsiaTheme="minorEastAsia" w:cstheme="minorBidi"/>
          <w:b w:val="0"/>
          <w:bCs w:val="0"/>
          <w:caps w:val="0"/>
          <w:noProof/>
          <w:sz w:val="22"/>
          <w:szCs w:val="22"/>
        </w:rPr>
      </w:pPr>
      <w:r w:rsidRPr="00284E93">
        <w:rPr>
          <w:sz w:val="24"/>
        </w:rPr>
        <w:fldChar w:fldCharType="begin"/>
      </w:r>
      <w:r w:rsidRPr="00284E93">
        <w:rPr>
          <w:sz w:val="24"/>
        </w:rPr>
        <w:instrText xml:space="preserve"> TOC \o "1-3" \h \z \u </w:instrText>
      </w:r>
      <w:r w:rsidRPr="00284E93">
        <w:rPr>
          <w:sz w:val="24"/>
        </w:rPr>
        <w:fldChar w:fldCharType="separate"/>
      </w:r>
      <w:hyperlink w:anchor="_Toc518132334" w:history="1">
        <w:r w:rsidR="003D0E20" w:rsidRPr="00E41FBF">
          <w:rPr>
            <w:rStyle w:val="Hyperlink"/>
            <w:noProof/>
          </w:rPr>
          <w:t>1.</w:t>
        </w:r>
        <w:r w:rsidR="003D0E20">
          <w:rPr>
            <w:rFonts w:eastAsiaTheme="minorEastAsia" w:cstheme="minorBidi"/>
            <w:b w:val="0"/>
            <w:bCs w:val="0"/>
            <w:caps w:val="0"/>
            <w:noProof/>
            <w:sz w:val="22"/>
            <w:szCs w:val="22"/>
          </w:rPr>
          <w:tab/>
        </w:r>
        <w:r w:rsidR="003D0E20" w:rsidRPr="00E41FBF">
          <w:rPr>
            <w:rStyle w:val="Hyperlink"/>
            <w:noProof/>
          </w:rPr>
          <w:t>Executive Summary</w:t>
        </w:r>
        <w:r w:rsidR="003D0E20">
          <w:rPr>
            <w:noProof/>
            <w:webHidden/>
          </w:rPr>
          <w:tab/>
        </w:r>
        <w:r w:rsidR="003D0E20">
          <w:rPr>
            <w:noProof/>
            <w:webHidden/>
          </w:rPr>
          <w:fldChar w:fldCharType="begin"/>
        </w:r>
        <w:r w:rsidR="003D0E20">
          <w:rPr>
            <w:noProof/>
            <w:webHidden/>
          </w:rPr>
          <w:instrText xml:space="preserve"> PAGEREF _Toc518132334 \h </w:instrText>
        </w:r>
        <w:r w:rsidR="003D0E20">
          <w:rPr>
            <w:noProof/>
            <w:webHidden/>
          </w:rPr>
        </w:r>
        <w:r w:rsidR="003D0E20">
          <w:rPr>
            <w:noProof/>
            <w:webHidden/>
          </w:rPr>
          <w:fldChar w:fldCharType="separate"/>
        </w:r>
        <w:r w:rsidR="003D0E20">
          <w:rPr>
            <w:noProof/>
            <w:webHidden/>
          </w:rPr>
          <w:t>5</w:t>
        </w:r>
        <w:r w:rsidR="003D0E20">
          <w:rPr>
            <w:noProof/>
            <w:webHidden/>
          </w:rPr>
          <w:fldChar w:fldCharType="end"/>
        </w:r>
      </w:hyperlink>
    </w:p>
    <w:p w14:paraId="698A4B8C" w14:textId="6FD5A15F" w:rsidR="003D0E20" w:rsidRDefault="00D70C8B">
      <w:pPr>
        <w:pStyle w:val="TOC2"/>
        <w:rPr>
          <w:rFonts w:eastAsiaTheme="minorEastAsia" w:cstheme="minorBidi"/>
          <w:smallCaps w:val="0"/>
          <w:noProof/>
          <w:sz w:val="22"/>
          <w:szCs w:val="22"/>
        </w:rPr>
      </w:pPr>
      <w:hyperlink w:anchor="_Toc518132335" w:history="1">
        <w:r w:rsidR="003D0E20" w:rsidRPr="00E41FBF">
          <w:rPr>
            <w:rStyle w:val="Hyperlink"/>
            <w:noProof/>
          </w:rPr>
          <w:t>Overview</w:t>
        </w:r>
        <w:r w:rsidR="003D0E20">
          <w:rPr>
            <w:noProof/>
            <w:webHidden/>
          </w:rPr>
          <w:tab/>
        </w:r>
        <w:r w:rsidR="003D0E20">
          <w:rPr>
            <w:noProof/>
            <w:webHidden/>
          </w:rPr>
          <w:fldChar w:fldCharType="begin"/>
        </w:r>
        <w:r w:rsidR="003D0E20">
          <w:rPr>
            <w:noProof/>
            <w:webHidden/>
          </w:rPr>
          <w:instrText xml:space="preserve"> PAGEREF _Toc518132335 \h </w:instrText>
        </w:r>
        <w:r w:rsidR="003D0E20">
          <w:rPr>
            <w:noProof/>
            <w:webHidden/>
          </w:rPr>
        </w:r>
        <w:r w:rsidR="003D0E20">
          <w:rPr>
            <w:noProof/>
            <w:webHidden/>
          </w:rPr>
          <w:fldChar w:fldCharType="separate"/>
        </w:r>
        <w:r w:rsidR="003D0E20">
          <w:rPr>
            <w:noProof/>
            <w:webHidden/>
          </w:rPr>
          <w:t>5</w:t>
        </w:r>
        <w:r w:rsidR="003D0E20">
          <w:rPr>
            <w:noProof/>
            <w:webHidden/>
          </w:rPr>
          <w:fldChar w:fldCharType="end"/>
        </w:r>
      </w:hyperlink>
    </w:p>
    <w:p w14:paraId="79812168" w14:textId="466FE430" w:rsidR="003D0E20" w:rsidRDefault="00D70C8B">
      <w:pPr>
        <w:pStyle w:val="TOC2"/>
        <w:rPr>
          <w:rFonts w:eastAsiaTheme="minorEastAsia" w:cstheme="minorBidi"/>
          <w:smallCaps w:val="0"/>
          <w:noProof/>
          <w:sz w:val="22"/>
          <w:szCs w:val="22"/>
        </w:rPr>
      </w:pPr>
      <w:hyperlink w:anchor="_Toc518132336" w:history="1">
        <w:r w:rsidR="003D0E20" w:rsidRPr="00E41FBF">
          <w:rPr>
            <w:rStyle w:val="Hyperlink"/>
            <w:noProof/>
          </w:rPr>
          <w:t>Summary of Findings</w:t>
        </w:r>
        <w:r w:rsidR="003D0E20">
          <w:rPr>
            <w:noProof/>
            <w:webHidden/>
          </w:rPr>
          <w:tab/>
        </w:r>
        <w:r w:rsidR="003D0E20">
          <w:rPr>
            <w:noProof/>
            <w:webHidden/>
          </w:rPr>
          <w:fldChar w:fldCharType="begin"/>
        </w:r>
        <w:r w:rsidR="003D0E20">
          <w:rPr>
            <w:noProof/>
            <w:webHidden/>
          </w:rPr>
          <w:instrText xml:space="preserve"> PAGEREF _Toc518132336 \h </w:instrText>
        </w:r>
        <w:r w:rsidR="003D0E20">
          <w:rPr>
            <w:noProof/>
            <w:webHidden/>
          </w:rPr>
        </w:r>
        <w:r w:rsidR="003D0E20">
          <w:rPr>
            <w:noProof/>
            <w:webHidden/>
          </w:rPr>
          <w:fldChar w:fldCharType="separate"/>
        </w:r>
        <w:r w:rsidR="003D0E20">
          <w:rPr>
            <w:noProof/>
            <w:webHidden/>
          </w:rPr>
          <w:t>6</w:t>
        </w:r>
        <w:r w:rsidR="003D0E20">
          <w:rPr>
            <w:noProof/>
            <w:webHidden/>
          </w:rPr>
          <w:fldChar w:fldCharType="end"/>
        </w:r>
      </w:hyperlink>
    </w:p>
    <w:p w14:paraId="69EB9408" w14:textId="23E28BAC" w:rsidR="003D0E20" w:rsidRDefault="00D70C8B">
      <w:pPr>
        <w:pStyle w:val="TOC2"/>
        <w:rPr>
          <w:rFonts w:eastAsiaTheme="minorEastAsia" w:cstheme="minorBidi"/>
          <w:smallCaps w:val="0"/>
          <w:noProof/>
          <w:sz w:val="22"/>
          <w:szCs w:val="22"/>
        </w:rPr>
      </w:pPr>
      <w:hyperlink w:anchor="_Toc518132337" w:history="1">
        <w:r w:rsidR="003D0E20" w:rsidRPr="00E41FBF">
          <w:rPr>
            <w:rStyle w:val="Hyperlink"/>
            <w:noProof/>
          </w:rPr>
          <w:t>Summary of Recommendations</w:t>
        </w:r>
        <w:r w:rsidR="003D0E20">
          <w:rPr>
            <w:noProof/>
            <w:webHidden/>
          </w:rPr>
          <w:tab/>
        </w:r>
        <w:r w:rsidR="003D0E20">
          <w:rPr>
            <w:noProof/>
            <w:webHidden/>
          </w:rPr>
          <w:fldChar w:fldCharType="begin"/>
        </w:r>
        <w:r w:rsidR="003D0E20">
          <w:rPr>
            <w:noProof/>
            <w:webHidden/>
          </w:rPr>
          <w:instrText xml:space="preserve"> PAGEREF _Toc518132337 \h </w:instrText>
        </w:r>
        <w:r w:rsidR="003D0E20">
          <w:rPr>
            <w:noProof/>
            <w:webHidden/>
          </w:rPr>
        </w:r>
        <w:r w:rsidR="003D0E20">
          <w:rPr>
            <w:noProof/>
            <w:webHidden/>
          </w:rPr>
          <w:fldChar w:fldCharType="separate"/>
        </w:r>
        <w:r w:rsidR="003D0E20">
          <w:rPr>
            <w:noProof/>
            <w:webHidden/>
          </w:rPr>
          <w:t>7</w:t>
        </w:r>
        <w:r w:rsidR="003D0E20">
          <w:rPr>
            <w:noProof/>
            <w:webHidden/>
          </w:rPr>
          <w:fldChar w:fldCharType="end"/>
        </w:r>
      </w:hyperlink>
    </w:p>
    <w:p w14:paraId="0D9ADD7D" w14:textId="6737C69A" w:rsidR="003D0E20" w:rsidRDefault="00D70C8B">
      <w:pPr>
        <w:pStyle w:val="TOC1"/>
        <w:rPr>
          <w:rFonts w:eastAsiaTheme="minorEastAsia" w:cstheme="minorBidi"/>
          <w:b w:val="0"/>
          <w:bCs w:val="0"/>
          <w:caps w:val="0"/>
          <w:noProof/>
          <w:sz w:val="22"/>
          <w:szCs w:val="22"/>
        </w:rPr>
      </w:pPr>
      <w:hyperlink w:anchor="_Toc518132338" w:history="1">
        <w:r w:rsidR="003D0E20" w:rsidRPr="00E41FBF">
          <w:rPr>
            <w:rStyle w:val="Hyperlink"/>
            <w:noProof/>
          </w:rPr>
          <w:t>2.</w:t>
        </w:r>
        <w:r w:rsidR="003D0E20">
          <w:rPr>
            <w:rFonts w:eastAsiaTheme="minorEastAsia" w:cstheme="minorBidi"/>
            <w:b w:val="0"/>
            <w:bCs w:val="0"/>
            <w:caps w:val="0"/>
            <w:noProof/>
            <w:sz w:val="22"/>
            <w:szCs w:val="22"/>
          </w:rPr>
          <w:tab/>
        </w:r>
        <w:r w:rsidR="003D0E20" w:rsidRPr="00E41FBF">
          <w:rPr>
            <w:rStyle w:val="Hyperlink"/>
            <w:noProof/>
          </w:rPr>
          <w:t>STudy Introduction</w:t>
        </w:r>
        <w:r w:rsidR="003D0E20">
          <w:rPr>
            <w:noProof/>
            <w:webHidden/>
          </w:rPr>
          <w:tab/>
        </w:r>
        <w:r w:rsidR="003D0E20">
          <w:rPr>
            <w:noProof/>
            <w:webHidden/>
          </w:rPr>
          <w:fldChar w:fldCharType="begin"/>
        </w:r>
        <w:r w:rsidR="003D0E20">
          <w:rPr>
            <w:noProof/>
            <w:webHidden/>
          </w:rPr>
          <w:instrText xml:space="preserve"> PAGEREF _Toc518132338 \h </w:instrText>
        </w:r>
        <w:r w:rsidR="003D0E20">
          <w:rPr>
            <w:noProof/>
            <w:webHidden/>
          </w:rPr>
        </w:r>
        <w:r w:rsidR="003D0E20">
          <w:rPr>
            <w:noProof/>
            <w:webHidden/>
          </w:rPr>
          <w:fldChar w:fldCharType="separate"/>
        </w:r>
        <w:r w:rsidR="003D0E20">
          <w:rPr>
            <w:noProof/>
            <w:webHidden/>
          </w:rPr>
          <w:t>9</w:t>
        </w:r>
        <w:r w:rsidR="003D0E20">
          <w:rPr>
            <w:noProof/>
            <w:webHidden/>
          </w:rPr>
          <w:fldChar w:fldCharType="end"/>
        </w:r>
      </w:hyperlink>
    </w:p>
    <w:p w14:paraId="092FAB14" w14:textId="4201EB0E" w:rsidR="003D0E20" w:rsidRDefault="00D70C8B">
      <w:pPr>
        <w:pStyle w:val="TOC1"/>
        <w:rPr>
          <w:rFonts w:eastAsiaTheme="minorEastAsia" w:cstheme="minorBidi"/>
          <w:b w:val="0"/>
          <w:bCs w:val="0"/>
          <w:caps w:val="0"/>
          <w:noProof/>
          <w:sz w:val="22"/>
          <w:szCs w:val="22"/>
        </w:rPr>
      </w:pPr>
      <w:hyperlink w:anchor="_Toc518132339" w:history="1">
        <w:r w:rsidR="003D0E20" w:rsidRPr="00E41FBF">
          <w:rPr>
            <w:rStyle w:val="Hyperlink"/>
            <w:noProof/>
          </w:rPr>
          <w:t>3.</w:t>
        </w:r>
        <w:r w:rsidR="003D0E20">
          <w:rPr>
            <w:rFonts w:eastAsiaTheme="minorEastAsia" w:cstheme="minorBidi"/>
            <w:b w:val="0"/>
            <w:bCs w:val="0"/>
            <w:caps w:val="0"/>
            <w:noProof/>
            <w:sz w:val="22"/>
            <w:szCs w:val="22"/>
          </w:rPr>
          <w:tab/>
        </w:r>
        <w:r w:rsidR="003D0E20" w:rsidRPr="00E41FBF">
          <w:rPr>
            <w:rStyle w:val="Hyperlink"/>
            <w:noProof/>
          </w:rPr>
          <w:t>Research Methodology</w:t>
        </w:r>
        <w:r w:rsidR="003D0E20">
          <w:rPr>
            <w:noProof/>
            <w:webHidden/>
          </w:rPr>
          <w:tab/>
        </w:r>
        <w:r w:rsidR="003D0E20">
          <w:rPr>
            <w:noProof/>
            <w:webHidden/>
          </w:rPr>
          <w:fldChar w:fldCharType="begin"/>
        </w:r>
        <w:r w:rsidR="003D0E20">
          <w:rPr>
            <w:noProof/>
            <w:webHidden/>
          </w:rPr>
          <w:instrText xml:space="preserve"> PAGEREF _Toc518132339 \h </w:instrText>
        </w:r>
        <w:r w:rsidR="003D0E20">
          <w:rPr>
            <w:noProof/>
            <w:webHidden/>
          </w:rPr>
        </w:r>
        <w:r w:rsidR="003D0E20">
          <w:rPr>
            <w:noProof/>
            <w:webHidden/>
          </w:rPr>
          <w:fldChar w:fldCharType="separate"/>
        </w:r>
        <w:r w:rsidR="003D0E20">
          <w:rPr>
            <w:noProof/>
            <w:webHidden/>
          </w:rPr>
          <w:t>11</w:t>
        </w:r>
        <w:r w:rsidR="003D0E20">
          <w:rPr>
            <w:noProof/>
            <w:webHidden/>
          </w:rPr>
          <w:fldChar w:fldCharType="end"/>
        </w:r>
      </w:hyperlink>
    </w:p>
    <w:p w14:paraId="04C2C741" w14:textId="1803D9B5" w:rsidR="003D0E20" w:rsidRDefault="00D70C8B">
      <w:pPr>
        <w:pStyle w:val="TOC2"/>
        <w:rPr>
          <w:rFonts w:eastAsiaTheme="minorEastAsia" w:cstheme="minorBidi"/>
          <w:smallCaps w:val="0"/>
          <w:noProof/>
          <w:sz w:val="22"/>
          <w:szCs w:val="22"/>
        </w:rPr>
      </w:pPr>
      <w:hyperlink w:anchor="_Toc518132340" w:history="1">
        <w:r w:rsidR="003D0E20" w:rsidRPr="00E41FBF">
          <w:rPr>
            <w:rStyle w:val="Hyperlink"/>
            <w:noProof/>
          </w:rPr>
          <w:t>Overarching Research Questions</w:t>
        </w:r>
        <w:r w:rsidR="003D0E20">
          <w:rPr>
            <w:noProof/>
            <w:webHidden/>
          </w:rPr>
          <w:tab/>
        </w:r>
        <w:r w:rsidR="003D0E20">
          <w:rPr>
            <w:noProof/>
            <w:webHidden/>
          </w:rPr>
          <w:fldChar w:fldCharType="begin"/>
        </w:r>
        <w:r w:rsidR="003D0E20">
          <w:rPr>
            <w:noProof/>
            <w:webHidden/>
          </w:rPr>
          <w:instrText xml:space="preserve"> PAGEREF _Toc518132340 \h </w:instrText>
        </w:r>
        <w:r w:rsidR="003D0E20">
          <w:rPr>
            <w:noProof/>
            <w:webHidden/>
          </w:rPr>
        </w:r>
        <w:r w:rsidR="003D0E20">
          <w:rPr>
            <w:noProof/>
            <w:webHidden/>
          </w:rPr>
          <w:fldChar w:fldCharType="separate"/>
        </w:r>
        <w:r w:rsidR="003D0E20">
          <w:rPr>
            <w:noProof/>
            <w:webHidden/>
          </w:rPr>
          <w:t>11</w:t>
        </w:r>
        <w:r w:rsidR="003D0E20">
          <w:rPr>
            <w:noProof/>
            <w:webHidden/>
          </w:rPr>
          <w:fldChar w:fldCharType="end"/>
        </w:r>
      </w:hyperlink>
    </w:p>
    <w:p w14:paraId="3F62C9CD" w14:textId="53C4AAAC" w:rsidR="003D0E20" w:rsidRDefault="00D70C8B">
      <w:pPr>
        <w:pStyle w:val="TOC2"/>
        <w:rPr>
          <w:rFonts w:eastAsiaTheme="minorEastAsia" w:cstheme="minorBidi"/>
          <w:smallCaps w:val="0"/>
          <w:noProof/>
          <w:sz w:val="22"/>
          <w:szCs w:val="22"/>
        </w:rPr>
      </w:pPr>
      <w:hyperlink w:anchor="_Toc518132341" w:history="1">
        <w:r w:rsidR="003D0E20" w:rsidRPr="00E41FBF">
          <w:rPr>
            <w:rStyle w:val="Hyperlink"/>
            <w:noProof/>
          </w:rPr>
          <w:t>Deliverables</w:t>
        </w:r>
        <w:r w:rsidR="003D0E20">
          <w:rPr>
            <w:noProof/>
            <w:webHidden/>
          </w:rPr>
          <w:tab/>
        </w:r>
        <w:r w:rsidR="003D0E20">
          <w:rPr>
            <w:noProof/>
            <w:webHidden/>
          </w:rPr>
          <w:fldChar w:fldCharType="begin"/>
        </w:r>
        <w:r w:rsidR="003D0E20">
          <w:rPr>
            <w:noProof/>
            <w:webHidden/>
          </w:rPr>
          <w:instrText xml:space="preserve"> PAGEREF _Toc518132341 \h </w:instrText>
        </w:r>
        <w:r w:rsidR="003D0E20">
          <w:rPr>
            <w:noProof/>
            <w:webHidden/>
          </w:rPr>
        </w:r>
        <w:r w:rsidR="003D0E20">
          <w:rPr>
            <w:noProof/>
            <w:webHidden/>
          </w:rPr>
          <w:fldChar w:fldCharType="separate"/>
        </w:r>
        <w:r w:rsidR="003D0E20">
          <w:rPr>
            <w:noProof/>
            <w:webHidden/>
          </w:rPr>
          <w:t>11</w:t>
        </w:r>
        <w:r w:rsidR="003D0E20">
          <w:rPr>
            <w:noProof/>
            <w:webHidden/>
          </w:rPr>
          <w:fldChar w:fldCharType="end"/>
        </w:r>
      </w:hyperlink>
    </w:p>
    <w:p w14:paraId="4BE4985C" w14:textId="3BC5E50D" w:rsidR="003D0E20" w:rsidRDefault="00D70C8B">
      <w:pPr>
        <w:pStyle w:val="TOC2"/>
        <w:rPr>
          <w:rFonts w:eastAsiaTheme="minorEastAsia" w:cstheme="minorBidi"/>
          <w:smallCaps w:val="0"/>
          <w:noProof/>
          <w:sz w:val="22"/>
          <w:szCs w:val="22"/>
        </w:rPr>
      </w:pPr>
      <w:hyperlink w:anchor="_Toc518132342" w:history="1">
        <w:r w:rsidR="003D0E20" w:rsidRPr="00E41FBF">
          <w:rPr>
            <w:rStyle w:val="Hyperlink"/>
            <w:noProof/>
          </w:rPr>
          <w:t>Summary Workplan</w:t>
        </w:r>
        <w:r w:rsidR="003D0E20">
          <w:rPr>
            <w:noProof/>
            <w:webHidden/>
          </w:rPr>
          <w:tab/>
        </w:r>
        <w:r w:rsidR="003D0E20">
          <w:rPr>
            <w:noProof/>
            <w:webHidden/>
          </w:rPr>
          <w:fldChar w:fldCharType="begin"/>
        </w:r>
        <w:r w:rsidR="003D0E20">
          <w:rPr>
            <w:noProof/>
            <w:webHidden/>
          </w:rPr>
          <w:instrText xml:space="preserve"> PAGEREF _Toc518132342 \h </w:instrText>
        </w:r>
        <w:r w:rsidR="003D0E20">
          <w:rPr>
            <w:noProof/>
            <w:webHidden/>
          </w:rPr>
        </w:r>
        <w:r w:rsidR="003D0E20">
          <w:rPr>
            <w:noProof/>
            <w:webHidden/>
          </w:rPr>
          <w:fldChar w:fldCharType="separate"/>
        </w:r>
        <w:r w:rsidR="003D0E20">
          <w:rPr>
            <w:noProof/>
            <w:webHidden/>
          </w:rPr>
          <w:t>11</w:t>
        </w:r>
        <w:r w:rsidR="003D0E20">
          <w:rPr>
            <w:noProof/>
            <w:webHidden/>
          </w:rPr>
          <w:fldChar w:fldCharType="end"/>
        </w:r>
      </w:hyperlink>
    </w:p>
    <w:p w14:paraId="1BB5E7ED" w14:textId="21118650" w:rsidR="003D0E20" w:rsidRDefault="00D70C8B">
      <w:pPr>
        <w:pStyle w:val="TOC2"/>
        <w:rPr>
          <w:rFonts w:eastAsiaTheme="minorEastAsia" w:cstheme="minorBidi"/>
          <w:smallCaps w:val="0"/>
          <w:noProof/>
          <w:sz w:val="22"/>
          <w:szCs w:val="22"/>
        </w:rPr>
      </w:pPr>
      <w:hyperlink w:anchor="_Toc518132343" w:history="1">
        <w:r w:rsidR="003D0E20" w:rsidRPr="00E41FBF">
          <w:rPr>
            <w:rStyle w:val="Hyperlink"/>
            <w:noProof/>
          </w:rPr>
          <w:t>Research Approach</w:t>
        </w:r>
        <w:r w:rsidR="003D0E20">
          <w:rPr>
            <w:noProof/>
            <w:webHidden/>
          </w:rPr>
          <w:tab/>
        </w:r>
        <w:r w:rsidR="003D0E20">
          <w:rPr>
            <w:noProof/>
            <w:webHidden/>
          </w:rPr>
          <w:fldChar w:fldCharType="begin"/>
        </w:r>
        <w:r w:rsidR="003D0E20">
          <w:rPr>
            <w:noProof/>
            <w:webHidden/>
          </w:rPr>
          <w:instrText xml:space="preserve"> PAGEREF _Toc518132343 \h </w:instrText>
        </w:r>
        <w:r w:rsidR="003D0E20">
          <w:rPr>
            <w:noProof/>
            <w:webHidden/>
          </w:rPr>
        </w:r>
        <w:r w:rsidR="003D0E20">
          <w:rPr>
            <w:noProof/>
            <w:webHidden/>
          </w:rPr>
          <w:fldChar w:fldCharType="separate"/>
        </w:r>
        <w:r w:rsidR="003D0E20">
          <w:rPr>
            <w:noProof/>
            <w:webHidden/>
          </w:rPr>
          <w:t>12</w:t>
        </w:r>
        <w:r w:rsidR="003D0E20">
          <w:rPr>
            <w:noProof/>
            <w:webHidden/>
          </w:rPr>
          <w:fldChar w:fldCharType="end"/>
        </w:r>
      </w:hyperlink>
    </w:p>
    <w:p w14:paraId="2C8F3528" w14:textId="29A94030" w:rsidR="003D0E20" w:rsidRDefault="00D70C8B">
      <w:pPr>
        <w:pStyle w:val="TOC2"/>
        <w:rPr>
          <w:rFonts w:eastAsiaTheme="minorEastAsia" w:cstheme="minorBidi"/>
          <w:smallCaps w:val="0"/>
          <w:noProof/>
          <w:sz w:val="22"/>
          <w:szCs w:val="22"/>
        </w:rPr>
      </w:pPr>
      <w:hyperlink w:anchor="_Toc518132344" w:history="1">
        <w:r w:rsidR="003D0E20" w:rsidRPr="00E41FBF">
          <w:rPr>
            <w:rStyle w:val="Hyperlink"/>
            <w:noProof/>
          </w:rPr>
          <w:t>Research Team</w:t>
        </w:r>
        <w:r w:rsidR="003D0E20">
          <w:rPr>
            <w:noProof/>
            <w:webHidden/>
          </w:rPr>
          <w:tab/>
        </w:r>
        <w:r w:rsidR="003D0E20">
          <w:rPr>
            <w:noProof/>
            <w:webHidden/>
          </w:rPr>
          <w:fldChar w:fldCharType="begin"/>
        </w:r>
        <w:r w:rsidR="003D0E20">
          <w:rPr>
            <w:noProof/>
            <w:webHidden/>
          </w:rPr>
          <w:instrText xml:space="preserve"> PAGEREF _Toc518132344 \h </w:instrText>
        </w:r>
        <w:r w:rsidR="003D0E20">
          <w:rPr>
            <w:noProof/>
            <w:webHidden/>
          </w:rPr>
        </w:r>
        <w:r w:rsidR="003D0E20">
          <w:rPr>
            <w:noProof/>
            <w:webHidden/>
          </w:rPr>
          <w:fldChar w:fldCharType="separate"/>
        </w:r>
        <w:r w:rsidR="003D0E20">
          <w:rPr>
            <w:noProof/>
            <w:webHidden/>
          </w:rPr>
          <w:t>13</w:t>
        </w:r>
        <w:r w:rsidR="003D0E20">
          <w:rPr>
            <w:noProof/>
            <w:webHidden/>
          </w:rPr>
          <w:fldChar w:fldCharType="end"/>
        </w:r>
      </w:hyperlink>
    </w:p>
    <w:p w14:paraId="0CF71301" w14:textId="6F97F48C" w:rsidR="003D0E20" w:rsidRDefault="00D70C8B">
      <w:pPr>
        <w:pStyle w:val="TOC2"/>
        <w:rPr>
          <w:rFonts w:eastAsiaTheme="minorEastAsia" w:cstheme="minorBidi"/>
          <w:smallCaps w:val="0"/>
          <w:noProof/>
          <w:sz w:val="22"/>
          <w:szCs w:val="22"/>
        </w:rPr>
      </w:pPr>
      <w:hyperlink w:anchor="_Toc518132345" w:history="1">
        <w:r w:rsidR="003D0E20" w:rsidRPr="00E41FBF">
          <w:rPr>
            <w:rStyle w:val="Hyperlink"/>
            <w:noProof/>
          </w:rPr>
          <w:t>Thematic Area 2 Partners</w:t>
        </w:r>
        <w:r w:rsidR="003D0E20">
          <w:rPr>
            <w:noProof/>
            <w:webHidden/>
          </w:rPr>
          <w:tab/>
        </w:r>
        <w:r w:rsidR="003D0E20">
          <w:rPr>
            <w:noProof/>
            <w:webHidden/>
          </w:rPr>
          <w:fldChar w:fldCharType="begin"/>
        </w:r>
        <w:r w:rsidR="003D0E20">
          <w:rPr>
            <w:noProof/>
            <w:webHidden/>
          </w:rPr>
          <w:instrText xml:space="preserve"> PAGEREF _Toc518132345 \h </w:instrText>
        </w:r>
        <w:r w:rsidR="003D0E20">
          <w:rPr>
            <w:noProof/>
            <w:webHidden/>
          </w:rPr>
        </w:r>
        <w:r w:rsidR="003D0E20">
          <w:rPr>
            <w:noProof/>
            <w:webHidden/>
          </w:rPr>
          <w:fldChar w:fldCharType="separate"/>
        </w:r>
        <w:r w:rsidR="003D0E20">
          <w:rPr>
            <w:noProof/>
            <w:webHidden/>
          </w:rPr>
          <w:t>13</w:t>
        </w:r>
        <w:r w:rsidR="003D0E20">
          <w:rPr>
            <w:noProof/>
            <w:webHidden/>
          </w:rPr>
          <w:fldChar w:fldCharType="end"/>
        </w:r>
      </w:hyperlink>
    </w:p>
    <w:p w14:paraId="7DA0CE2C" w14:textId="5BA41F11" w:rsidR="003D0E20" w:rsidRDefault="00D70C8B">
      <w:pPr>
        <w:pStyle w:val="TOC2"/>
        <w:rPr>
          <w:rFonts w:eastAsiaTheme="minorEastAsia" w:cstheme="minorBidi"/>
          <w:smallCaps w:val="0"/>
          <w:noProof/>
          <w:sz w:val="22"/>
          <w:szCs w:val="22"/>
        </w:rPr>
      </w:pPr>
      <w:hyperlink w:anchor="_Toc518132346" w:history="1">
        <w:r w:rsidR="003D0E20" w:rsidRPr="00E41FBF">
          <w:rPr>
            <w:rStyle w:val="Hyperlink"/>
            <w:noProof/>
          </w:rPr>
          <w:t>Study Respondents</w:t>
        </w:r>
        <w:r w:rsidR="003D0E20">
          <w:rPr>
            <w:noProof/>
            <w:webHidden/>
          </w:rPr>
          <w:tab/>
        </w:r>
        <w:r w:rsidR="003D0E20">
          <w:rPr>
            <w:noProof/>
            <w:webHidden/>
          </w:rPr>
          <w:fldChar w:fldCharType="begin"/>
        </w:r>
        <w:r w:rsidR="003D0E20">
          <w:rPr>
            <w:noProof/>
            <w:webHidden/>
          </w:rPr>
          <w:instrText xml:space="preserve"> PAGEREF _Toc518132346 \h </w:instrText>
        </w:r>
        <w:r w:rsidR="003D0E20">
          <w:rPr>
            <w:noProof/>
            <w:webHidden/>
          </w:rPr>
        </w:r>
        <w:r w:rsidR="003D0E20">
          <w:rPr>
            <w:noProof/>
            <w:webHidden/>
          </w:rPr>
          <w:fldChar w:fldCharType="separate"/>
        </w:r>
        <w:r w:rsidR="003D0E20">
          <w:rPr>
            <w:noProof/>
            <w:webHidden/>
          </w:rPr>
          <w:t>14</w:t>
        </w:r>
        <w:r w:rsidR="003D0E20">
          <w:rPr>
            <w:noProof/>
            <w:webHidden/>
          </w:rPr>
          <w:fldChar w:fldCharType="end"/>
        </w:r>
      </w:hyperlink>
    </w:p>
    <w:p w14:paraId="1D1272C2" w14:textId="74CB4DAE" w:rsidR="003D0E20" w:rsidRDefault="00D70C8B">
      <w:pPr>
        <w:pStyle w:val="TOC2"/>
        <w:rPr>
          <w:rFonts w:eastAsiaTheme="minorEastAsia" w:cstheme="minorBidi"/>
          <w:smallCaps w:val="0"/>
          <w:noProof/>
          <w:sz w:val="22"/>
          <w:szCs w:val="22"/>
        </w:rPr>
      </w:pPr>
      <w:hyperlink w:anchor="_Toc518132347" w:history="1">
        <w:r w:rsidR="003D0E20" w:rsidRPr="00E41FBF">
          <w:rPr>
            <w:rStyle w:val="Hyperlink"/>
            <w:noProof/>
          </w:rPr>
          <w:t>Research Limitations</w:t>
        </w:r>
        <w:r w:rsidR="003D0E20">
          <w:rPr>
            <w:noProof/>
            <w:webHidden/>
          </w:rPr>
          <w:tab/>
        </w:r>
        <w:r w:rsidR="003D0E20">
          <w:rPr>
            <w:noProof/>
            <w:webHidden/>
          </w:rPr>
          <w:fldChar w:fldCharType="begin"/>
        </w:r>
        <w:r w:rsidR="003D0E20">
          <w:rPr>
            <w:noProof/>
            <w:webHidden/>
          </w:rPr>
          <w:instrText xml:space="preserve"> PAGEREF _Toc518132347 \h </w:instrText>
        </w:r>
        <w:r w:rsidR="003D0E20">
          <w:rPr>
            <w:noProof/>
            <w:webHidden/>
          </w:rPr>
        </w:r>
        <w:r w:rsidR="003D0E20">
          <w:rPr>
            <w:noProof/>
            <w:webHidden/>
          </w:rPr>
          <w:fldChar w:fldCharType="separate"/>
        </w:r>
        <w:r w:rsidR="003D0E20">
          <w:rPr>
            <w:noProof/>
            <w:webHidden/>
          </w:rPr>
          <w:t>15</w:t>
        </w:r>
        <w:r w:rsidR="003D0E20">
          <w:rPr>
            <w:noProof/>
            <w:webHidden/>
          </w:rPr>
          <w:fldChar w:fldCharType="end"/>
        </w:r>
      </w:hyperlink>
    </w:p>
    <w:p w14:paraId="67C95138" w14:textId="7D59B5A6" w:rsidR="003D0E20" w:rsidRDefault="00D70C8B">
      <w:pPr>
        <w:pStyle w:val="TOC1"/>
        <w:rPr>
          <w:rFonts w:eastAsiaTheme="minorEastAsia" w:cstheme="minorBidi"/>
          <w:b w:val="0"/>
          <w:bCs w:val="0"/>
          <w:caps w:val="0"/>
          <w:noProof/>
          <w:sz w:val="22"/>
          <w:szCs w:val="22"/>
        </w:rPr>
      </w:pPr>
      <w:hyperlink w:anchor="_Toc518132348" w:history="1">
        <w:r w:rsidR="003D0E20" w:rsidRPr="00E41FBF">
          <w:rPr>
            <w:rStyle w:val="Hyperlink"/>
            <w:noProof/>
          </w:rPr>
          <w:t>4.</w:t>
        </w:r>
        <w:r w:rsidR="003D0E20">
          <w:rPr>
            <w:rFonts w:eastAsiaTheme="minorEastAsia" w:cstheme="minorBidi"/>
            <w:b w:val="0"/>
            <w:bCs w:val="0"/>
            <w:caps w:val="0"/>
            <w:noProof/>
            <w:sz w:val="22"/>
            <w:szCs w:val="22"/>
          </w:rPr>
          <w:tab/>
        </w:r>
        <w:r w:rsidR="003D0E20" w:rsidRPr="00E41FBF">
          <w:rPr>
            <w:rStyle w:val="Hyperlink"/>
            <w:noProof/>
          </w:rPr>
          <w:t>Background on MAMPU’s Approach to Thematic AREA 2</w:t>
        </w:r>
        <w:r w:rsidR="003D0E20">
          <w:rPr>
            <w:noProof/>
            <w:webHidden/>
          </w:rPr>
          <w:tab/>
        </w:r>
        <w:r w:rsidR="003D0E20">
          <w:rPr>
            <w:noProof/>
            <w:webHidden/>
          </w:rPr>
          <w:fldChar w:fldCharType="begin"/>
        </w:r>
        <w:r w:rsidR="003D0E20">
          <w:rPr>
            <w:noProof/>
            <w:webHidden/>
          </w:rPr>
          <w:instrText xml:space="preserve"> PAGEREF _Toc518132348 \h </w:instrText>
        </w:r>
        <w:r w:rsidR="003D0E20">
          <w:rPr>
            <w:noProof/>
            <w:webHidden/>
          </w:rPr>
        </w:r>
        <w:r w:rsidR="003D0E20">
          <w:rPr>
            <w:noProof/>
            <w:webHidden/>
          </w:rPr>
          <w:fldChar w:fldCharType="separate"/>
        </w:r>
        <w:r w:rsidR="003D0E20">
          <w:rPr>
            <w:noProof/>
            <w:webHidden/>
          </w:rPr>
          <w:t>16</w:t>
        </w:r>
        <w:r w:rsidR="003D0E20">
          <w:rPr>
            <w:noProof/>
            <w:webHidden/>
          </w:rPr>
          <w:fldChar w:fldCharType="end"/>
        </w:r>
      </w:hyperlink>
    </w:p>
    <w:p w14:paraId="313DBBE5" w14:textId="7DE051D5" w:rsidR="003D0E20" w:rsidRDefault="00D70C8B">
      <w:pPr>
        <w:pStyle w:val="TOC2"/>
        <w:rPr>
          <w:rFonts w:eastAsiaTheme="minorEastAsia" w:cstheme="minorBidi"/>
          <w:smallCaps w:val="0"/>
          <w:noProof/>
          <w:sz w:val="22"/>
          <w:szCs w:val="22"/>
        </w:rPr>
      </w:pPr>
      <w:hyperlink w:anchor="_Toc518132349" w:history="1">
        <w:r w:rsidR="003D0E20" w:rsidRPr="00E41FBF">
          <w:rPr>
            <w:rStyle w:val="Hyperlink"/>
            <w:noProof/>
          </w:rPr>
          <w:t>Thematic Area 2 Background and Evolution</w:t>
        </w:r>
        <w:r w:rsidR="003D0E20">
          <w:rPr>
            <w:noProof/>
            <w:webHidden/>
          </w:rPr>
          <w:tab/>
        </w:r>
        <w:r w:rsidR="003D0E20">
          <w:rPr>
            <w:noProof/>
            <w:webHidden/>
          </w:rPr>
          <w:fldChar w:fldCharType="begin"/>
        </w:r>
        <w:r w:rsidR="003D0E20">
          <w:rPr>
            <w:noProof/>
            <w:webHidden/>
          </w:rPr>
          <w:instrText xml:space="preserve"> PAGEREF _Toc518132349 \h </w:instrText>
        </w:r>
        <w:r w:rsidR="003D0E20">
          <w:rPr>
            <w:noProof/>
            <w:webHidden/>
          </w:rPr>
        </w:r>
        <w:r w:rsidR="003D0E20">
          <w:rPr>
            <w:noProof/>
            <w:webHidden/>
          </w:rPr>
          <w:fldChar w:fldCharType="separate"/>
        </w:r>
        <w:r w:rsidR="003D0E20">
          <w:rPr>
            <w:noProof/>
            <w:webHidden/>
          </w:rPr>
          <w:t>16</w:t>
        </w:r>
        <w:r w:rsidR="003D0E20">
          <w:rPr>
            <w:noProof/>
            <w:webHidden/>
          </w:rPr>
          <w:fldChar w:fldCharType="end"/>
        </w:r>
      </w:hyperlink>
    </w:p>
    <w:p w14:paraId="285DFEE8" w14:textId="07858BB1" w:rsidR="003D0E20" w:rsidRDefault="00D70C8B">
      <w:pPr>
        <w:pStyle w:val="TOC2"/>
        <w:rPr>
          <w:rFonts w:eastAsiaTheme="minorEastAsia" w:cstheme="minorBidi"/>
          <w:smallCaps w:val="0"/>
          <w:noProof/>
          <w:sz w:val="22"/>
          <w:szCs w:val="22"/>
        </w:rPr>
      </w:pPr>
      <w:hyperlink w:anchor="_Toc518132350" w:history="1">
        <w:r w:rsidR="003D0E20" w:rsidRPr="00E41FBF">
          <w:rPr>
            <w:rStyle w:val="Hyperlink"/>
            <w:noProof/>
          </w:rPr>
          <w:t>Women Workers in Indonesia</w:t>
        </w:r>
        <w:r w:rsidR="003D0E20">
          <w:rPr>
            <w:noProof/>
            <w:webHidden/>
          </w:rPr>
          <w:tab/>
        </w:r>
        <w:r w:rsidR="003D0E20">
          <w:rPr>
            <w:noProof/>
            <w:webHidden/>
          </w:rPr>
          <w:fldChar w:fldCharType="begin"/>
        </w:r>
        <w:r w:rsidR="003D0E20">
          <w:rPr>
            <w:noProof/>
            <w:webHidden/>
          </w:rPr>
          <w:instrText xml:space="preserve"> PAGEREF _Toc518132350 \h </w:instrText>
        </w:r>
        <w:r w:rsidR="003D0E20">
          <w:rPr>
            <w:noProof/>
            <w:webHidden/>
          </w:rPr>
        </w:r>
        <w:r w:rsidR="003D0E20">
          <w:rPr>
            <w:noProof/>
            <w:webHidden/>
          </w:rPr>
          <w:fldChar w:fldCharType="separate"/>
        </w:r>
        <w:r w:rsidR="003D0E20">
          <w:rPr>
            <w:noProof/>
            <w:webHidden/>
          </w:rPr>
          <w:t>18</w:t>
        </w:r>
        <w:r w:rsidR="003D0E20">
          <w:rPr>
            <w:noProof/>
            <w:webHidden/>
          </w:rPr>
          <w:fldChar w:fldCharType="end"/>
        </w:r>
      </w:hyperlink>
    </w:p>
    <w:p w14:paraId="3908E565" w14:textId="2F1CBC18" w:rsidR="003D0E20" w:rsidRDefault="00D70C8B">
      <w:pPr>
        <w:pStyle w:val="TOC2"/>
        <w:rPr>
          <w:rFonts w:eastAsiaTheme="minorEastAsia" w:cstheme="minorBidi"/>
          <w:smallCaps w:val="0"/>
          <w:noProof/>
          <w:sz w:val="22"/>
          <w:szCs w:val="22"/>
        </w:rPr>
      </w:pPr>
      <w:hyperlink w:anchor="_Toc518132351" w:history="1">
        <w:r w:rsidR="003D0E20" w:rsidRPr="00E41FBF">
          <w:rPr>
            <w:rStyle w:val="Hyperlink"/>
            <w:noProof/>
          </w:rPr>
          <w:t>Description of Homeworker Situation in Indonesia</w:t>
        </w:r>
        <w:r w:rsidR="003D0E20">
          <w:rPr>
            <w:noProof/>
            <w:webHidden/>
          </w:rPr>
          <w:tab/>
        </w:r>
        <w:r w:rsidR="003D0E20">
          <w:rPr>
            <w:noProof/>
            <w:webHidden/>
          </w:rPr>
          <w:fldChar w:fldCharType="begin"/>
        </w:r>
        <w:r w:rsidR="003D0E20">
          <w:rPr>
            <w:noProof/>
            <w:webHidden/>
          </w:rPr>
          <w:instrText xml:space="preserve"> PAGEREF _Toc518132351 \h </w:instrText>
        </w:r>
        <w:r w:rsidR="003D0E20">
          <w:rPr>
            <w:noProof/>
            <w:webHidden/>
          </w:rPr>
        </w:r>
        <w:r w:rsidR="003D0E20">
          <w:rPr>
            <w:noProof/>
            <w:webHidden/>
          </w:rPr>
          <w:fldChar w:fldCharType="separate"/>
        </w:r>
        <w:r w:rsidR="003D0E20">
          <w:rPr>
            <w:noProof/>
            <w:webHidden/>
          </w:rPr>
          <w:t>19</w:t>
        </w:r>
        <w:r w:rsidR="003D0E20">
          <w:rPr>
            <w:noProof/>
            <w:webHidden/>
          </w:rPr>
          <w:fldChar w:fldCharType="end"/>
        </w:r>
      </w:hyperlink>
    </w:p>
    <w:p w14:paraId="255528BD" w14:textId="04394A0B" w:rsidR="003D0E20" w:rsidRDefault="00D70C8B">
      <w:pPr>
        <w:pStyle w:val="TOC2"/>
        <w:rPr>
          <w:rFonts w:eastAsiaTheme="minorEastAsia" w:cstheme="minorBidi"/>
          <w:smallCaps w:val="0"/>
          <w:noProof/>
          <w:sz w:val="22"/>
          <w:szCs w:val="22"/>
        </w:rPr>
      </w:pPr>
      <w:hyperlink w:anchor="_Toc518132352" w:history="1">
        <w:r w:rsidR="003D0E20" w:rsidRPr="00E41FBF">
          <w:rPr>
            <w:rStyle w:val="Hyperlink"/>
            <w:noProof/>
          </w:rPr>
          <w:t>Legal Rights of Homeworkers in Indonesia</w:t>
        </w:r>
        <w:r w:rsidR="003D0E20">
          <w:rPr>
            <w:noProof/>
            <w:webHidden/>
          </w:rPr>
          <w:tab/>
        </w:r>
        <w:r w:rsidR="003D0E20">
          <w:rPr>
            <w:noProof/>
            <w:webHidden/>
          </w:rPr>
          <w:fldChar w:fldCharType="begin"/>
        </w:r>
        <w:r w:rsidR="003D0E20">
          <w:rPr>
            <w:noProof/>
            <w:webHidden/>
          </w:rPr>
          <w:instrText xml:space="preserve"> PAGEREF _Toc518132352 \h </w:instrText>
        </w:r>
        <w:r w:rsidR="003D0E20">
          <w:rPr>
            <w:noProof/>
            <w:webHidden/>
          </w:rPr>
        </w:r>
        <w:r w:rsidR="003D0E20">
          <w:rPr>
            <w:noProof/>
            <w:webHidden/>
          </w:rPr>
          <w:fldChar w:fldCharType="separate"/>
        </w:r>
        <w:r w:rsidR="003D0E20">
          <w:rPr>
            <w:noProof/>
            <w:webHidden/>
          </w:rPr>
          <w:t>20</w:t>
        </w:r>
        <w:r w:rsidR="003D0E20">
          <w:rPr>
            <w:noProof/>
            <w:webHidden/>
          </w:rPr>
          <w:fldChar w:fldCharType="end"/>
        </w:r>
      </w:hyperlink>
    </w:p>
    <w:p w14:paraId="4F08945B" w14:textId="35200CDD" w:rsidR="003D0E20" w:rsidRDefault="00D70C8B">
      <w:pPr>
        <w:pStyle w:val="TOC1"/>
        <w:rPr>
          <w:rFonts w:eastAsiaTheme="minorEastAsia" w:cstheme="minorBidi"/>
          <w:b w:val="0"/>
          <w:bCs w:val="0"/>
          <w:caps w:val="0"/>
          <w:noProof/>
          <w:sz w:val="22"/>
          <w:szCs w:val="22"/>
        </w:rPr>
      </w:pPr>
      <w:hyperlink w:anchor="_Toc518132353" w:history="1">
        <w:r w:rsidR="003D0E20" w:rsidRPr="00E41FBF">
          <w:rPr>
            <w:rStyle w:val="Hyperlink"/>
            <w:noProof/>
          </w:rPr>
          <w:t>5.</w:t>
        </w:r>
        <w:r w:rsidR="003D0E20">
          <w:rPr>
            <w:rFonts w:eastAsiaTheme="minorEastAsia" w:cstheme="minorBidi"/>
            <w:b w:val="0"/>
            <w:bCs w:val="0"/>
            <w:caps w:val="0"/>
            <w:noProof/>
            <w:sz w:val="22"/>
            <w:szCs w:val="22"/>
          </w:rPr>
          <w:tab/>
        </w:r>
        <w:r w:rsidR="003D0E20" w:rsidRPr="00E41FBF">
          <w:rPr>
            <w:rStyle w:val="Hyperlink"/>
            <w:noProof/>
          </w:rPr>
          <w:t>Categorizing a Home-Based Worker Continuum</w:t>
        </w:r>
        <w:r w:rsidR="003D0E20">
          <w:rPr>
            <w:noProof/>
            <w:webHidden/>
          </w:rPr>
          <w:tab/>
        </w:r>
        <w:r w:rsidR="003D0E20">
          <w:rPr>
            <w:noProof/>
            <w:webHidden/>
          </w:rPr>
          <w:fldChar w:fldCharType="begin"/>
        </w:r>
        <w:r w:rsidR="003D0E20">
          <w:rPr>
            <w:noProof/>
            <w:webHidden/>
          </w:rPr>
          <w:instrText xml:space="preserve"> PAGEREF _Toc518132353 \h </w:instrText>
        </w:r>
        <w:r w:rsidR="003D0E20">
          <w:rPr>
            <w:noProof/>
            <w:webHidden/>
          </w:rPr>
        </w:r>
        <w:r w:rsidR="003D0E20">
          <w:rPr>
            <w:noProof/>
            <w:webHidden/>
          </w:rPr>
          <w:fldChar w:fldCharType="separate"/>
        </w:r>
        <w:r w:rsidR="003D0E20">
          <w:rPr>
            <w:noProof/>
            <w:webHidden/>
          </w:rPr>
          <w:t>22</w:t>
        </w:r>
        <w:r w:rsidR="003D0E20">
          <w:rPr>
            <w:noProof/>
            <w:webHidden/>
          </w:rPr>
          <w:fldChar w:fldCharType="end"/>
        </w:r>
      </w:hyperlink>
    </w:p>
    <w:p w14:paraId="17303BA8" w14:textId="758DD35D" w:rsidR="003D0E20" w:rsidRDefault="00D70C8B">
      <w:pPr>
        <w:pStyle w:val="TOC2"/>
        <w:rPr>
          <w:rFonts w:eastAsiaTheme="minorEastAsia" w:cstheme="minorBidi"/>
          <w:smallCaps w:val="0"/>
          <w:noProof/>
          <w:sz w:val="22"/>
          <w:szCs w:val="22"/>
        </w:rPr>
      </w:pPr>
      <w:hyperlink w:anchor="_Toc518132354" w:history="1">
        <w:r w:rsidR="003D0E20" w:rsidRPr="00E41FBF">
          <w:rPr>
            <w:rStyle w:val="Hyperlink"/>
            <w:noProof/>
            <w:lang w:val="en"/>
          </w:rPr>
          <w:t>Differentiating and Defining Homeworkers and Own-Account Workers</w:t>
        </w:r>
        <w:r w:rsidR="003D0E20">
          <w:rPr>
            <w:noProof/>
            <w:webHidden/>
          </w:rPr>
          <w:tab/>
        </w:r>
        <w:r w:rsidR="003D0E20">
          <w:rPr>
            <w:noProof/>
            <w:webHidden/>
          </w:rPr>
          <w:fldChar w:fldCharType="begin"/>
        </w:r>
        <w:r w:rsidR="003D0E20">
          <w:rPr>
            <w:noProof/>
            <w:webHidden/>
          </w:rPr>
          <w:instrText xml:space="preserve"> PAGEREF _Toc518132354 \h </w:instrText>
        </w:r>
        <w:r w:rsidR="003D0E20">
          <w:rPr>
            <w:noProof/>
            <w:webHidden/>
          </w:rPr>
        </w:r>
        <w:r w:rsidR="003D0E20">
          <w:rPr>
            <w:noProof/>
            <w:webHidden/>
          </w:rPr>
          <w:fldChar w:fldCharType="separate"/>
        </w:r>
        <w:r w:rsidR="003D0E20">
          <w:rPr>
            <w:noProof/>
            <w:webHidden/>
          </w:rPr>
          <w:t>22</w:t>
        </w:r>
        <w:r w:rsidR="003D0E20">
          <w:rPr>
            <w:noProof/>
            <w:webHidden/>
          </w:rPr>
          <w:fldChar w:fldCharType="end"/>
        </w:r>
      </w:hyperlink>
    </w:p>
    <w:p w14:paraId="306D5248" w14:textId="5C797711" w:rsidR="003D0E20" w:rsidRDefault="00D70C8B">
      <w:pPr>
        <w:pStyle w:val="TOC2"/>
        <w:rPr>
          <w:rFonts w:eastAsiaTheme="minorEastAsia" w:cstheme="minorBidi"/>
          <w:smallCaps w:val="0"/>
          <w:noProof/>
          <w:sz w:val="22"/>
          <w:szCs w:val="22"/>
        </w:rPr>
      </w:pPr>
      <w:hyperlink w:anchor="_Toc518132355" w:history="1">
        <w:r w:rsidR="003D0E20" w:rsidRPr="00E41FBF">
          <w:rPr>
            <w:rStyle w:val="Hyperlink"/>
            <w:noProof/>
          </w:rPr>
          <w:t>Micro or Small Enterprises</w:t>
        </w:r>
        <w:r w:rsidR="003D0E20">
          <w:rPr>
            <w:noProof/>
            <w:webHidden/>
          </w:rPr>
          <w:tab/>
        </w:r>
        <w:r w:rsidR="003D0E20">
          <w:rPr>
            <w:noProof/>
            <w:webHidden/>
          </w:rPr>
          <w:fldChar w:fldCharType="begin"/>
        </w:r>
        <w:r w:rsidR="003D0E20">
          <w:rPr>
            <w:noProof/>
            <w:webHidden/>
          </w:rPr>
          <w:instrText xml:space="preserve"> PAGEREF _Toc518132355 \h </w:instrText>
        </w:r>
        <w:r w:rsidR="003D0E20">
          <w:rPr>
            <w:noProof/>
            <w:webHidden/>
          </w:rPr>
        </w:r>
        <w:r w:rsidR="003D0E20">
          <w:rPr>
            <w:noProof/>
            <w:webHidden/>
          </w:rPr>
          <w:fldChar w:fldCharType="separate"/>
        </w:r>
        <w:r w:rsidR="003D0E20">
          <w:rPr>
            <w:noProof/>
            <w:webHidden/>
          </w:rPr>
          <w:t>24</w:t>
        </w:r>
        <w:r w:rsidR="003D0E20">
          <w:rPr>
            <w:noProof/>
            <w:webHidden/>
          </w:rPr>
          <w:fldChar w:fldCharType="end"/>
        </w:r>
      </w:hyperlink>
    </w:p>
    <w:p w14:paraId="6CFA5B1C" w14:textId="7C71C0AC" w:rsidR="003D0E20" w:rsidRDefault="00D70C8B">
      <w:pPr>
        <w:pStyle w:val="TOC2"/>
        <w:rPr>
          <w:rFonts w:eastAsiaTheme="minorEastAsia" w:cstheme="minorBidi"/>
          <w:smallCaps w:val="0"/>
          <w:noProof/>
          <w:sz w:val="22"/>
          <w:szCs w:val="22"/>
        </w:rPr>
      </w:pPr>
      <w:hyperlink w:anchor="_Toc518132356" w:history="1">
        <w:r w:rsidR="003D0E20" w:rsidRPr="00E41FBF">
          <w:rPr>
            <w:rStyle w:val="Hyperlink"/>
            <w:noProof/>
          </w:rPr>
          <w:t>Moving Along the Continuum</w:t>
        </w:r>
        <w:r w:rsidR="003D0E20">
          <w:rPr>
            <w:noProof/>
            <w:webHidden/>
          </w:rPr>
          <w:tab/>
        </w:r>
        <w:r w:rsidR="003D0E20">
          <w:rPr>
            <w:noProof/>
            <w:webHidden/>
          </w:rPr>
          <w:fldChar w:fldCharType="begin"/>
        </w:r>
        <w:r w:rsidR="003D0E20">
          <w:rPr>
            <w:noProof/>
            <w:webHidden/>
          </w:rPr>
          <w:instrText xml:space="preserve"> PAGEREF _Toc518132356 \h </w:instrText>
        </w:r>
        <w:r w:rsidR="003D0E20">
          <w:rPr>
            <w:noProof/>
            <w:webHidden/>
          </w:rPr>
        </w:r>
        <w:r w:rsidR="003D0E20">
          <w:rPr>
            <w:noProof/>
            <w:webHidden/>
          </w:rPr>
          <w:fldChar w:fldCharType="separate"/>
        </w:r>
        <w:r w:rsidR="003D0E20">
          <w:rPr>
            <w:noProof/>
            <w:webHidden/>
          </w:rPr>
          <w:t>25</w:t>
        </w:r>
        <w:r w:rsidR="003D0E20">
          <w:rPr>
            <w:noProof/>
            <w:webHidden/>
          </w:rPr>
          <w:fldChar w:fldCharType="end"/>
        </w:r>
      </w:hyperlink>
    </w:p>
    <w:p w14:paraId="5B8641E6" w14:textId="73F74ADA" w:rsidR="003D0E20" w:rsidRDefault="00D70C8B">
      <w:pPr>
        <w:pStyle w:val="TOC1"/>
        <w:rPr>
          <w:rFonts w:eastAsiaTheme="minorEastAsia" w:cstheme="minorBidi"/>
          <w:b w:val="0"/>
          <w:bCs w:val="0"/>
          <w:caps w:val="0"/>
          <w:noProof/>
          <w:sz w:val="22"/>
          <w:szCs w:val="22"/>
        </w:rPr>
      </w:pPr>
      <w:hyperlink w:anchor="_Toc518132357" w:history="1">
        <w:r w:rsidR="003D0E20" w:rsidRPr="00E41FBF">
          <w:rPr>
            <w:rStyle w:val="Hyperlink"/>
            <w:noProof/>
          </w:rPr>
          <w:t>6.</w:t>
        </w:r>
        <w:r w:rsidR="003D0E20">
          <w:rPr>
            <w:rFonts w:eastAsiaTheme="minorEastAsia" w:cstheme="minorBidi"/>
            <w:b w:val="0"/>
            <w:bCs w:val="0"/>
            <w:caps w:val="0"/>
            <w:noProof/>
            <w:sz w:val="22"/>
            <w:szCs w:val="22"/>
          </w:rPr>
          <w:tab/>
        </w:r>
        <w:r w:rsidR="003D0E20" w:rsidRPr="00E41FBF">
          <w:rPr>
            <w:rStyle w:val="Hyperlink"/>
            <w:noProof/>
          </w:rPr>
          <w:t>Findings</w:t>
        </w:r>
        <w:r w:rsidR="003D0E20">
          <w:rPr>
            <w:noProof/>
            <w:webHidden/>
          </w:rPr>
          <w:tab/>
        </w:r>
        <w:r w:rsidR="003D0E20">
          <w:rPr>
            <w:noProof/>
            <w:webHidden/>
          </w:rPr>
          <w:fldChar w:fldCharType="begin"/>
        </w:r>
        <w:r w:rsidR="003D0E20">
          <w:rPr>
            <w:noProof/>
            <w:webHidden/>
          </w:rPr>
          <w:instrText xml:space="preserve"> PAGEREF _Toc518132357 \h </w:instrText>
        </w:r>
        <w:r w:rsidR="003D0E20">
          <w:rPr>
            <w:noProof/>
            <w:webHidden/>
          </w:rPr>
        </w:r>
        <w:r w:rsidR="003D0E20">
          <w:rPr>
            <w:noProof/>
            <w:webHidden/>
          </w:rPr>
          <w:fldChar w:fldCharType="separate"/>
        </w:r>
        <w:r w:rsidR="003D0E20">
          <w:rPr>
            <w:noProof/>
            <w:webHidden/>
          </w:rPr>
          <w:t>26</w:t>
        </w:r>
        <w:r w:rsidR="003D0E20">
          <w:rPr>
            <w:noProof/>
            <w:webHidden/>
          </w:rPr>
          <w:fldChar w:fldCharType="end"/>
        </w:r>
      </w:hyperlink>
    </w:p>
    <w:p w14:paraId="489AF0CB" w14:textId="201CCF9A" w:rsidR="003D0E20" w:rsidRDefault="00D70C8B">
      <w:pPr>
        <w:pStyle w:val="TOC2"/>
        <w:rPr>
          <w:rFonts w:eastAsiaTheme="minorEastAsia" w:cstheme="minorBidi"/>
          <w:smallCaps w:val="0"/>
          <w:noProof/>
          <w:sz w:val="22"/>
          <w:szCs w:val="22"/>
        </w:rPr>
      </w:pPr>
      <w:hyperlink w:anchor="_Toc518132358" w:history="1">
        <w:r w:rsidR="003D0E20" w:rsidRPr="00E41FBF">
          <w:rPr>
            <w:rStyle w:val="Hyperlink"/>
            <w:noProof/>
          </w:rPr>
          <w:t>Goal One: Increased Capacity and Readiness for Collective Action</w:t>
        </w:r>
        <w:r w:rsidR="003D0E20">
          <w:rPr>
            <w:noProof/>
            <w:webHidden/>
          </w:rPr>
          <w:tab/>
        </w:r>
        <w:r w:rsidR="003D0E20">
          <w:rPr>
            <w:noProof/>
            <w:webHidden/>
          </w:rPr>
          <w:fldChar w:fldCharType="begin"/>
        </w:r>
        <w:r w:rsidR="003D0E20">
          <w:rPr>
            <w:noProof/>
            <w:webHidden/>
          </w:rPr>
          <w:instrText xml:space="preserve"> PAGEREF _Toc518132358 \h </w:instrText>
        </w:r>
        <w:r w:rsidR="003D0E20">
          <w:rPr>
            <w:noProof/>
            <w:webHidden/>
          </w:rPr>
        </w:r>
        <w:r w:rsidR="003D0E20">
          <w:rPr>
            <w:noProof/>
            <w:webHidden/>
          </w:rPr>
          <w:fldChar w:fldCharType="separate"/>
        </w:r>
        <w:r w:rsidR="003D0E20">
          <w:rPr>
            <w:noProof/>
            <w:webHidden/>
          </w:rPr>
          <w:t>26</w:t>
        </w:r>
        <w:r w:rsidR="003D0E20">
          <w:rPr>
            <w:noProof/>
            <w:webHidden/>
          </w:rPr>
          <w:fldChar w:fldCharType="end"/>
        </w:r>
      </w:hyperlink>
    </w:p>
    <w:p w14:paraId="7B146639" w14:textId="387C206E" w:rsidR="003D0E20" w:rsidRDefault="00D70C8B">
      <w:pPr>
        <w:pStyle w:val="TOC2"/>
        <w:rPr>
          <w:rFonts w:eastAsiaTheme="minorEastAsia" w:cstheme="minorBidi"/>
          <w:smallCaps w:val="0"/>
          <w:noProof/>
          <w:sz w:val="22"/>
          <w:szCs w:val="22"/>
        </w:rPr>
      </w:pPr>
      <w:hyperlink w:anchor="_Toc518132359" w:history="1">
        <w:r w:rsidR="003D0E20" w:rsidRPr="00E41FBF">
          <w:rPr>
            <w:rStyle w:val="Hyperlink"/>
            <w:noProof/>
          </w:rPr>
          <w:t>Goal Two: Increased Voice and Influence</w:t>
        </w:r>
        <w:r w:rsidR="003D0E20">
          <w:rPr>
            <w:noProof/>
            <w:webHidden/>
          </w:rPr>
          <w:tab/>
        </w:r>
        <w:r w:rsidR="003D0E20">
          <w:rPr>
            <w:noProof/>
            <w:webHidden/>
          </w:rPr>
          <w:fldChar w:fldCharType="begin"/>
        </w:r>
        <w:r w:rsidR="003D0E20">
          <w:rPr>
            <w:noProof/>
            <w:webHidden/>
          </w:rPr>
          <w:instrText xml:space="preserve"> PAGEREF _Toc518132359 \h </w:instrText>
        </w:r>
        <w:r w:rsidR="003D0E20">
          <w:rPr>
            <w:noProof/>
            <w:webHidden/>
          </w:rPr>
        </w:r>
        <w:r w:rsidR="003D0E20">
          <w:rPr>
            <w:noProof/>
            <w:webHidden/>
          </w:rPr>
          <w:fldChar w:fldCharType="separate"/>
        </w:r>
        <w:r w:rsidR="003D0E20">
          <w:rPr>
            <w:noProof/>
            <w:webHidden/>
          </w:rPr>
          <w:t>29</w:t>
        </w:r>
        <w:r w:rsidR="003D0E20">
          <w:rPr>
            <w:noProof/>
            <w:webHidden/>
          </w:rPr>
          <w:fldChar w:fldCharType="end"/>
        </w:r>
      </w:hyperlink>
    </w:p>
    <w:p w14:paraId="58A287AD" w14:textId="7052F8AC" w:rsidR="003D0E20" w:rsidRDefault="00D70C8B">
      <w:pPr>
        <w:pStyle w:val="TOC2"/>
        <w:rPr>
          <w:rFonts w:eastAsiaTheme="minorEastAsia" w:cstheme="minorBidi"/>
          <w:smallCaps w:val="0"/>
          <w:noProof/>
          <w:sz w:val="22"/>
          <w:szCs w:val="22"/>
        </w:rPr>
      </w:pPr>
      <w:hyperlink w:anchor="_Toc518132360" w:history="1">
        <w:r w:rsidR="003D0E20" w:rsidRPr="00E41FBF">
          <w:rPr>
            <w:rStyle w:val="Hyperlink"/>
            <w:noProof/>
          </w:rPr>
          <w:t>Goal Three: Improved Access to Services</w:t>
        </w:r>
        <w:r w:rsidR="003D0E20">
          <w:rPr>
            <w:noProof/>
            <w:webHidden/>
          </w:rPr>
          <w:tab/>
        </w:r>
        <w:r w:rsidR="003D0E20">
          <w:rPr>
            <w:noProof/>
            <w:webHidden/>
          </w:rPr>
          <w:fldChar w:fldCharType="begin"/>
        </w:r>
        <w:r w:rsidR="003D0E20">
          <w:rPr>
            <w:noProof/>
            <w:webHidden/>
          </w:rPr>
          <w:instrText xml:space="preserve"> PAGEREF _Toc518132360 \h </w:instrText>
        </w:r>
        <w:r w:rsidR="003D0E20">
          <w:rPr>
            <w:noProof/>
            <w:webHidden/>
          </w:rPr>
        </w:r>
        <w:r w:rsidR="003D0E20">
          <w:rPr>
            <w:noProof/>
            <w:webHidden/>
          </w:rPr>
          <w:fldChar w:fldCharType="separate"/>
        </w:r>
        <w:r w:rsidR="003D0E20">
          <w:rPr>
            <w:noProof/>
            <w:webHidden/>
          </w:rPr>
          <w:t>32</w:t>
        </w:r>
        <w:r w:rsidR="003D0E20">
          <w:rPr>
            <w:noProof/>
            <w:webHidden/>
          </w:rPr>
          <w:fldChar w:fldCharType="end"/>
        </w:r>
      </w:hyperlink>
    </w:p>
    <w:p w14:paraId="6E3BD222" w14:textId="78649360" w:rsidR="003D0E20" w:rsidRDefault="00D70C8B">
      <w:pPr>
        <w:pStyle w:val="TOC1"/>
        <w:rPr>
          <w:rFonts w:eastAsiaTheme="minorEastAsia" w:cstheme="minorBidi"/>
          <w:b w:val="0"/>
          <w:bCs w:val="0"/>
          <w:caps w:val="0"/>
          <w:noProof/>
          <w:sz w:val="22"/>
          <w:szCs w:val="22"/>
        </w:rPr>
      </w:pPr>
      <w:hyperlink w:anchor="_Toc518132361" w:history="1">
        <w:r w:rsidR="003D0E20" w:rsidRPr="00E41FBF">
          <w:rPr>
            <w:rStyle w:val="Hyperlink"/>
            <w:noProof/>
          </w:rPr>
          <w:t>7.</w:t>
        </w:r>
        <w:r w:rsidR="003D0E20">
          <w:rPr>
            <w:rFonts w:eastAsiaTheme="minorEastAsia" w:cstheme="minorBidi"/>
            <w:b w:val="0"/>
            <w:bCs w:val="0"/>
            <w:caps w:val="0"/>
            <w:noProof/>
            <w:sz w:val="22"/>
            <w:szCs w:val="22"/>
          </w:rPr>
          <w:tab/>
        </w:r>
        <w:r w:rsidR="003D0E20" w:rsidRPr="00E41FBF">
          <w:rPr>
            <w:rStyle w:val="Hyperlink"/>
            <w:noProof/>
          </w:rPr>
          <w:t>Recommendations</w:t>
        </w:r>
        <w:r w:rsidR="003D0E20">
          <w:rPr>
            <w:noProof/>
            <w:webHidden/>
          </w:rPr>
          <w:tab/>
        </w:r>
        <w:r w:rsidR="003D0E20">
          <w:rPr>
            <w:noProof/>
            <w:webHidden/>
          </w:rPr>
          <w:fldChar w:fldCharType="begin"/>
        </w:r>
        <w:r w:rsidR="003D0E20">
          <w:rPr>
            <w:noProof/>
            <w:webHidden/>
          </w:rPr>
          <w:instrText xml:space="preserve"> PAGEREF _Toc518132361 \h </w:instrText>
        </w:r>
        <w:r w:rsidR="003D0E20">
          <w:rPr>
            <w:noProof/>
            <w:webHidden/>
          </w:rPr>
        </w:r>
        <w:r w:rsidR="003D0E20">
          <w:rPr>
            <w:noProof/>
            <w:webHidden/>
          </w:rPr>
          <w:fldChar w:fldCharType="separate"/>
        </w:r>
        <w:r w:rsidR="003D0E20">
          <w:rPr>
            <w:noProof/>
            <w:webHidden/>
          </w:rPr>
          <w:t>36</w:t>
        </w:r>
        <w:r w:rsidR="003D0E20">
          <w:rPr>
            <w:noProof/>
            <w:webHidden/>
          </w:rPr>
          <w:fldChar w:fldCharType="end"/>
        </w:r>
      </w:hyperlink>
    </w:p>
    <w:p w14:paraId="07F95DD6" w14:textId="609762EF" w:rsidR="003D0E20" w:rsidRDefault="00D70C8B">
      <w:pPr>
        <w:pStyle w:val="TOC2"/>
        <w:rPr>
          <w:rFonts w:eastAsiaTheme="minorEastAsia" w:cstheme="minorBidi"/>
          <w:smallCaps w:val="0"/>
          <w:noProof/>
          <w:sz w:val="22"/>
          <w:szCs w:val="22"/>
        </w:rPr>
      </w:pPr>
      <w:hyperlink w:anchor="_Toc518132362" w:history="1">
        <w:r w:rsidR="003D0E20" w:rsidRPr="00E41FBF">
          <w:rPr>
            <w:rStyle w:val="Hyperlink"/>
            <w:noProof/>
          </w:rPr>
          <w:t>Introduction</w:t>
        </w:r>
        <w:r w:rsidR="003D0E20">
          <w:rPr>
            <w:noProof/>
            <w:webHidden/>
          </w:rPr>
          <w:tab/>
        </w:r>
        <w:r w:rsidR="003D0E20">
          <w:rPr>
            <w:noProof/>
            <w:webHidden/>
          </w:rPr>
          <w:fldChar w:fldCharType="begin"/>
        </w:r>
        <w:r w:rsidR="003D0E20">
          <w:rPr>
            <w:noProof/>
            <w:webHidden/>
          </w:rPr>
          <w:instrText xml:space="preserve"> PAGEREF _Toc518132362 \h </w:instrText>
        </w:r>
        <w:r w:rsidR="003D0E20">
          <w:rPr>
            <w:noProof/>
            <w:webHidden/>
          </w:rPr>
        </w:r>
        <w:r w:rsidR="003D0E20">
          <w:rPr>
            <w:noProof/>
            <w:webHidden/>
          </w:rPr>
          <w:fldChar w:fldCharType="separate"/>
        </w:r>
        <w:r w:rsidR="003D0E20">
          <w:rPr>
            <w:noProof/>
            <w:webHidden/>
          </w:rPr>
          <w:t>36</w:t>
        </w:r>
        <w:r w:rsidR="003D0E20">
          <w:rPr>
            <w:noProof/>
            <w:webHidden/>
          </w:rPr>
          <w:fldChar w:fldCharType="end"/>
        </w:r>
      </w:hyperlink>
    </w:p>
    <w:p w14:paraId="04919B69" w14:textId="41704320" w:rsidR="003D0E20" w:rsidRDefault="00D70C8B">
      <w:pPr>
        <w:pStyle w:val="TOC2"/>
        <w:tabs>
          <w:tab w:val="left" w:pos="720"/>
        </w:tabs>
        <w:rPr>
          <w:rFonts w:eastAsiaTheme="minorEastAsia" w:cstheme="minorBidi"/>
          <w:smallCaps w:val="0"/>
          <w:noProof/>
          <w:sz w:val="22"/>
          <w:szCs w:val="22"/>
        </w:rPr>
      </w:pPr>
      <w:hyperlink w:anchor="_Toc518132363" w:history="1">
        <w:r w:rsidR="003D0E20" w:rsidRPr="00E41FBF">
          <w:rPr>
            <w:rStyle w:val="Hyperlink"/>
            <w:noProof/>
          </w:rPr>
          <w:t>A.</w:t>
        </w:r>
        <w:r w:rsidR="003D0E20">
          <w:rPr>
            <w:rFonts w:eastAsiaTheme="minorEastAsia" w:cstheme="minorBidi"/>
            <w:smallCaps w:val="0"/>
            <w:noProof/>
            <w:sz w:val="22"/>
            <w:szCs w:val="22"/>
          </w:rPr>
          <w:tab/>
        </w:r>
        <w:r w:rsidR="003D0E20" w:rsidRPr="00E41FBF">
          <w:rPr>
            <w:rStyle w:val="Hyperlink"/>
            <w:noProof/>
          </w:rPr>
          <w:t>Broadening Scope of Services to Homeworkers beyond Social Services</w:t>
        </w:r>
        <w:r w:rsidR="003D0E20">
          <w:rPr>
            <w:noProof/>
            <w:webHidden/>
          </w:rPr>
          <w:tab/>
        </w:r>
        <w:r w:rsidR="003D0E20">
          <w:rPr>
            <w:noProof/>
            <w:webHidden/>
          </w:rPr>
          <w:fldChar w:fldCharType="begin"/>
        </w:r>
        <w:r w:rsidR="003D0E20">
          <w:rPr>
            <w:noProof/>
            <w:webHidden/>
          </w:rPr>
          <w:instrText xml:space="preserve"> PAGEREF _Toc518132363 \h </w:instrText>
        </w:r>
        <w:r w:rsidR="003D0E20">
          <w:rPr>
            <w:noProof/>
            <w:webHidden/>
          </w:rPr>
        </w:r>
        <w:r w:rsidR="003D0E20">
          <w:rPr>
            <w:noProof/>
            <w:webHidden/>
          </w:rPr>
          <w:fldChar w:fldCharType="separate"/>
        </w:r>
        <w:r w:rsidR="003D0E20">
          <w:rPr>
            <w:noProof/>
            <w:webHidden/>
          </w:rPr>
          <w:t>36</w:t>
        </w:r>
        <w:r w:rsidR="003D0E20">
          <w:rPr>
            <w:noProof/>
            <w:webHidden/>
          </w:rPr>
          <w:fldChar w:fldCharType="end"/>
        </w:r>
      </w:hyperlink>
    </w:p>
    <w:p w14:paraId="6103B541" w14:textId="3D8C20E0" w:rsidR="003D0E20" w:rsidRDefault="00D70C8B">
      <w:pPr>
        <w:pStyle w:val="TOC2"/>
        <w:tabs>
          <w:tab w:val="left" w:pos="720"/>
        </w:tabs>
        <w:rPr>
          <w:rFonts w:eastAsiaTheme="minorEastAsia" w:cstheme="minorBidi"/>
          <w:smallCaps w:val="0"/>
          <w:noProof/>
          <w:sz w:val="22"/>
          <w:szCs w:val="22"/>
        </w:rPr>
      </w:pPr>
      <w:hyperlink w:anchor="_Toc518132364" w:history="1">
        <w:r w:rsidR="003D0E20" w:rsidRPr="00E41FBF">
          <w:rPr>
            <w:rStyle w:val="Hyperlink"/>
            <w:noProof/>
          </w:rPr>
          <w:t>B.</w:t>
        </w:r>
        <w:r w:rsidR="003D0E20">
          <w:rPr>
            <w:rFonts w:eastAsiaTheme="minorEastAsia" w:cstheme="minorBidi"/>
            <w:smallCaps w:val="0"/>
            <w:noProof/>
            <w:sz w:val="22"/>
            <w:szCs w:val="22"/>
          </w:rPr>
          <w:tab/>
        </w:r>
        <w:r w:rsidR="003D0E20" w:rsidRPr="00E41FBF">
          <w:rPr>
            <w:rStyle w:val="Hyperlink"/>
            <w:noProof/>
          </w:rPr>
          <w:t>Expanding Services to a Continuum of Home-Based Workers (incl. Homeworkers)</w:t>
        </w:r>
        <w:r w:rsidR="003D0E20">
          <w:rPr>
            <w:noProof/>
            <w:webHidden/>
          </w:rPr>
          <w:tab/>
        </w:r>
        <w:r w:rsidR="003D0E20">
          <w:rPr>
            <w:noProof/>
            <w:webHidden/>
          </w:rPr>
          <w:fldChar w:fldCharType="begin"/>
        </w:r>
        <w:r w:rsidR="003D0E20">
          <w:rPr>
            <w:noProof/>
            <w:webHidden/>
          </w:rPr>
          <w:instrText xml:space="preserve"> PAGEREF _Toc518132364 \h </w:instrText>
        </w:r>
        <w:r w:rsidR="003D0E20">
          <w:rPr>
            <w:noProof/>
            <w:webHidden/>
          </w:rPr>
        </w:r>
        <w:r w:rsidR="003D0E20">
          <w:rPr>
            <w:noProof/>
            <w:webHidden/>
          </w:rPr>
          <w:fldChar w:fldCharType="separate"/>
        </w:r>
        <w:r w:rsidR="003D0E20">
          <w:rPr>
            <w:noProof/>
            <w:webHidden/>
          </w:rPr>
          <w:t>38</w:t>
        </w:r>
        <w:r w:rsidR="003D0E20">
          <w:rPr>
            <w:noProof/>
            <w:webHidden/>
          </w:rPr>
          <w:fldChar w:fldCharType="end"/>
        </w:r>
      </w:hyperlink>
    </w:p>
    <w:p w14:paraId="664D5B99" w14:textId="4DC45460" w:rsidR="003D0E20" w:rsidRDefault="00D70C8B">
      <w:pPr>
        <w:pStyle w:val="TOC2"/>
        <w:tabs>
          <w:tab w:val="left" w:pos="720"/>
        </w:tabs>
        <w:rPr>
          <w:rFonts w:eastAsiaTheme="minorEastAsia" w:cstheme="minorBidi"/>
          <w:smallCaps w:val="0"/>
          <w:noProof/>
          <w:sz w:val="22"/>
          <w:szCs w:val="22"/>
        </w:rPr>
      </w:pPr>
      <w:hyperlink w:anchor="_Toc518132365" w:history="1">
        <w:r w:rsidR="003D0E20" w:rsidRPr="00E41FBF">
          <w:rPr>
            <w:rStyle w:val="Hyperlink"/>
            <w:noProof/>
          </w:rPr>
          <w:t>C.</w:t>
        </w:r>
        <w:r w:rsidR="003D0E20">
          <w:rPr>
            <w:rFonts w:eastAsiaTheme="minorEastAsia" w:cstheme="minorBidi"/>
            <w:smallCaps w:val="0"/>
            <w:noProof/>
            <w:sz w:val="22"/>
            <w:szCs w:val="22"/>
          </w:rPr>
          <w:tab/>
        </w:r>
        <w:r w:rsidR="003D0E20" w:rsidRPr="00E41FBF">
          <w:rPr>
            <w:rStyle w:val="Hyperlink"/>
            <w:noProof/>
          </w:rPr>
          <w:t>Leverage Private Sector Partnerships for Service Delivery</w:t>
        </w:r>
        <w:r w:rsidR="003D0E20">
          <w:rPr>
            <w:noProof/>
            <w:webHidden/>
          </w:rPr>
          <w:tab/>
        </w:r>
        <w:r w:rsidR="003D0E20">
          <w:rPr>
            <w:noProof/>
            <w:webHidden/>
          </w:rPr>
          <w:fldChar w:fldCharType="begin"/>
        </w:r>
        <w:r w:rsidR="003D0E20">
          <w:rPr>
            <w:noProof/>
            <w:webHidden/>
          </w:rPr>
          <w:instrText xml:space="preserve"> PAGEREF _Toc518132365 \h </w:instrText>
        </w:r>
        <w:r w:rsidR="003D0E20">
          <w:rPr>
            <w:noProof/>
            <w:webHidden/>
          </w:rPr>
        </w:r>
        <w:r w:rsidR="003D0E20">
          <w:rPr>
            <w:noProof/>
            <w:webHidden/>
          </w:rPr>
          <w:fldChar w:fldCharType="separate"/>
        </w:r>
        <w:r w:rsidR="003D0E20">
          <w:rPr>
            <w:noProof/>
            <w:webHidden/>
          </w:rPr>
          <w:t>40</w:t>
        </w:r>
        <w:r w:rsidR="003D0E20">
          <w:rPr>
            <w:noProof/>
            <w:webHidden/>
          </w:rPr>
          <w:fldChar w:fldCharType="end"/>
        </w:r>
      </w:hyperlink>
    </w:p>
    <w:p w14:paraId="40BFE662" w14:textId="1252E08B" w:rsidR="003D0E20" w:rsidRDefault="00D70C8B">
      <w:pPr>
        <w:pStyle w:val="TOC2"/>
        <w:tabs>
          <w:tab w:val="left" w:pos="720"/>
        </w:tabs>
        <w:rPr>
          <w:rFonts w:eastAsiaTheme="minorEastAsia" w:cstheme="minorBidi"/>
          <w:smallCaps w:val="0"/>
          <w:noProof/>
          <w:sz w:val="22"/>
          <w:szCs w:val="22"/>
        </w:rPr>
      </w:pPr>
      <w:hyperlink w:anchor="_Toc518132366" w:history="1">
        <w:r w:rsidR="003D0E20" w:rsidRPr="00E41FBF">
          <w:rPr>
            <w:rStyle w:val="Hyperlink"/>
            <w:noProof/>
          </w:rPr>
          <w:t>D.</w:t>
        </w:r>
        <w:r w:rsidR="003D0E20">
          <w:rPr>
            <w:rFonts w:eastAsiaTheme="minorEastAsia" w:cstheme="minorBidi"/>
            <w:smallCaps w:val="0"/>
            <w:noProof/>
            <w:sz w:val="22"/>
            <w:szCs w:val="22"/>
          </w:rPr>
          <w:tab/>
        </w:r>
        <w:r w:rsidR="003D0E20" w:rsidRPr="00E41FBF">
          <w:rPr>
            <w:rStyle w:val="Hyperlink"/>
            <w:noProof/>
          </w:rPr>
          <w:t>Engaging MAMPU Thematic Partners for Sustainable Impact at Scale</w:t>
        </w:r>
        <w:r w:rsidR="003D0E20">
          <w:rPr>
            <w:noProof/>
            <w:webHidden/>
          </w:rPr>
          <w:tab/>
        </w:r>
        <w:r w:rsidR="003D0E20">
          <w:rPr>
            <w:noProof/>
            <w:webHidden/>
          </w:rPr>
          <w:fldChar w:fldCharType="begin"/>
        </w:r>
        <w:r w:rsidR="003D0E20">
          <w:rPr>
            <w:noProof/>
            <w:webHidden/>
          </w:rPr>
          <w:instrText xml:space="preserve"> PAGEREF _Toc518132366 \h </w:instrText>
        </w:r>
        <w:r w:rsidR="003D0E20">
          <w:rPr>
            <w:noProof/>
            <w:webHidden/>
          </w:rPr>
        </w:r>
        <w:r w:rsidR="003D0E20">
          <w:rPr>
            <w:noProof/>
            <w:webHidden/>
          </w:rPr>
          <w:fldChar w:fldCharType="separate"/>
        </w:r>
        <w:r w:rsidR="003D0E20">
          <w:rPr>
            <w:noProof/>
            <w:webHidden/>
          </w:rPr>
          <w:t>43</w:t>
        </w:r>
        <w:r w:rsidR="003D0E20">
          <w:rPr>
            <w:noProof/>
            <w:webHidden/>
          </w:rPr>
          <w:fldChar w:fldCharType="end"/>
        </w:r>
      </w:hyperlink>
    </w:p>
    <w:p w14:paraId="1CF6035D" w14:textId="4E2A426F" w:rsidR="003D0E20" w:rsidRDefault="00D70C8B">
      <w:pPr>
        <w:pStyle w:val="TOC1"/>
        <w:rPr>
          <w:rFonts w:eastAsiaTheme="minorEastAsia" w:cstheme="minorBidi"/>
          <w:b w:val="0"/>
          <w:bCs w:val="0"/>
          <w:caps w:val="0"/>
          <w:noProof/>
          <w:sz w:val="22"/>
          <w:szCs w:val="22"/>
        </w:rPr>
      </w:pPr>
      <w:hyperlink w:anchor="_Toc518132367" w:history="1">
        <w:r w:rsidR="003D0E20" w:rsidRPr="00E41FBF">
          <w:rPr>
            <w:rStyle w:val="Hyperlink"/>
            <w:noProof/>
          </w:rPr>
          <w:t>7.</w:t>
        </w:r>
        <w:r w:rsidR="003D0E20">
          <w:rPr>
            <w:rFonts w:eastAsiaTheme="minorEastAsia" w:cstheme="minorBidi"/>
            <w:b w:val="0"/>
            <w:bCs w:val="0"/>
            <w:caps w:val="0"/>
            <w:noProof/>
            <w:sz w:val="22"/>
            <w:szCs w:val="22"/>
          </w:rPr>
          <w:tab/>
        </w:r>
        <w:r w:rsidR="003D0E20" w:rsidRPr="00E41FBF">
          <w:rPr>
            <w:rStyle w:val="Hyperlink"/>
            <w:noProof/>
          </w:rPr>
          <w:t>prioritizing NEXT Steps</w:t>
        </w:r>
        <w:r w:rsidR="003D0E20">
          <w:rPr>
            <w:noProof/>
            <w:webHidden/>
          </w:rPr>
          <w:tab/>
        </w:r>
        <w:r w:rsidR="003D0E20">
          <w:rPr>
            <w:noProof/>
            <w:webHidden/>
          </w:rPr>
          <w:fldChar w:fldCharType="begin"/>
        </w:r>
        <w:r w:rsidR="003D0E20">
          <w:rPr>
            <w:noProof/>
            <w:webHidden/>
          </w:rPr>
          <w:instrText xml:space="preserve"> PAGEREF _Toc518132367 \h </w:instrText>
        </w:r>
        <w:r w:rsidR="003D0E20">
          <w:rPr>
            <w:noProof/>
            <w:webHidden/>
          </w:rPr>
        </w:r>
        <w:r w:rsidR="003D0E20">
          <w:rPr>
            <w:noProof/>
            <w:webHidden/>
          </w:rPr>
          <w:fldChar w:fldCharType="separate"/>
        </w:r>
        <w:r w:rsidR="003D0E20">
          <w:rPr>
            <w:noProof/>
            <w:webHidden/>
          </w:rPr>
          <w:t>45</w:t>
        </w:r>
        <w:r w:rsidR="003D0E20">
          <w:rPr>
            <w:noProof/>
            <w:webHidden/>
          </w:rPr>
          <w:fldChar w:fldCharType="end"/>
        </w:r>
      </w:hyperlink>
    </w:p>
    <w:p w14:paraId="24EBBE62" w14:textId="7AC6BDED" w:rsidR="003D0E20" w:rsidRDefault="00D70C8B">
      <w:pPr>
        <w:pStyle w:val="TOC2"/>
        <w:rPr>
          <w:rFonts w:eastAsiaTheme="minorEastAsia" w:cstheme="minorBidi"/>
          <w:smallCaps w:val="0"/>
          <w:noProof/>
          <w:sz w:val="22"/>
          <w:szCs w:val="22"/>
        </w:rPr>
      </w:pPr>
      <w:hyperlink w:anchor="_Toc518132368" w:history="1">
        <w:r w:rsidR="003D0E20" w:rsidRPr="00E41FBF">
          <w:rPr>
            <w:rStyle w:val="Hyperlink"/>
            <w:noProof/>
          </w:rPr>
          <w:t>Appendix 1: Detailed Field Schedule</w:t>
        </w:r>
        <w:r w:rsidR="003D0E20">
          <w:rPr>
            <w:noProof/>
            <w:webHidden/>
          </w:rPr>
          <w:tab/>
        </w:r>
        <w:r w:rsidR="003D0E20">
          <w:rPr>
            <w:noProof/>
            <w:webHidden/>
          </w:rPr>
          <w:fldChar w:fldCharType="begin"/>
        </w:r>
        <w:r w:rsidR="003D0E20">
          <w:rPr>
            <w:noProof/>
            <w:webHidden/>
          </w:rPr>
          <w:instrText xml:space="preserve"> PAGEREF _Toc518132368 \h </w:instrText>
        </w:r>
        <w:r w:rsidR="003D0E20">
          <w:rPr>
            <w:noProof/>
            <w:webHidden/>
          </w:rPr>
        </w:r>
        <w:r w:rsidR="003D0E20">
          <w:rPr>
            <w:noProof/>
            <w:webHidden/>
          </w:rPr>
          <w:fldChar w:fldCharType="separate"/>
        </w:r>
        <w:r w:rsidR="003D0E20">
          <w:rPr>
            <w:noProof/>
            <w:webHidden/>
          </w:rPr>
          <w:t>46</w:t>
        </w:r>
        <w:r w:rsidR="003D0E20">
          <w:rPr>
            <w:noProof/>
            <w:webHidden/>
          </w:rPr>
          <w:fldChar w:fldCharType="end"/>
        </w:r>
      </w:hyperlink>
    </w:p>
    <w:p w14:paraId="02F386E7" w14:textId="463B2B43" w:rsidR="003D0E20" w:rsidRDefault="00D70C8B">
      <w:pPr>
        <w:pStyle w:val="TOC2"/>
        <w:rPr>
          <w:rFonts w:eastAsiaTheme="minorEastAsia" w:cstheme="minorBidi"/>
          <w:smallCaps w:val="0"/>
          <w:noProof/>
          <w:sz w:val="22"/>
          <w:szCs w:val="22"/>
        </w:rPr>
      </w:pPr>
      <w:hyperlink w:anchor="_Toc518132369" w:history="1">
        <w:r w:rsidR="003D0E20" w:rsidRPr="00E41FBF">
          <w:rPr>
            <w:rStyle w:val="Hyperlink"/>
            <w:noProof/>
          </w:rPr>
          <w:t>Appendix Two: Remote Research</w:t>
        </w:r>
        <w:r w:rsidR="003D0E20">
          <w:rPr>
            <w:noProof/>
            <w:webHidden/>
          </w:rPr>
          <w:tab/>
        </w:r>
        <w:r w:rsidR="003D0E20">
          <w:rPr>
            <w:noProof/>
            <w:webHidden/>
          </w:rPr>
          <w:fldChar w:fldCharType="begin"/>
        </w:r>
        <w:r w:rsidR="003D0E20">
          <w:rPr>
            <w:noProof/>
            <w:webHidden/>
          </w:rPr>
          <w:instrText xml:space="preserve"> PAGEREF _Toc518132369 \h </w:instrText>
        </w:r>
        <w:r w:rsidR="003D0E20">
          <w:rPr>
            <w:noProof/>
            <w:webHidden/>
          </w:rPr>
        </w:r>
        <w:r w:rsidR="003D0E20">
          <w:rPr>
            <w:noProof/>
            <w:webHidden/>
          </w:rPr>
          <w:fldChar w:fldCharType="separate"/>
        </w:r>
        <w:r w:rsidR="003D0E20">
          <w:rPr>
            <w:noProof/>
            <w:webHidden/>
          </w:rPr>
          <w:t>49</w:t>
        </w:r>
        <w:r w:rsidR="003D0E20">
          <w:rPr>
            <w:noProof/>
            <w:webHidden/>
          </w:rPr>
          <w:fldChar w:fldCharType="end"/>
        </w:r>
      </w:hyperlink>
    </w:p>
    <w:p w14:paraId="538B0277" w14:textId="6F48E504" w:rsidR="003D0E20" w:rsidRDefault="00D70C8B">
      <w:pPr>
        <w:pStyle w:val="TOC2"/>
        <w:rPr>
          <w:rFonts w:eastAsiaTheme="minorEastAsia" w:cstheme="minorBidi"/>
          <w:smallCaps w:val="0"/>
          <w:noProof/>
          <w:sz w:val="22"/>
          <w:szCs w:val="22"/>
        </w:rPr>
      </w:pPr>
      <w:hyperlink w:anchor="_Toc518132370" w:history="1">
        <w:r w:rsidR="003D0E20" w:rsidRPr="00E41FBF">
          <w:rPr>
            <w:rStyle w:val="Hyperlink"/>
            <w:noProof/>
          </w:rPr>
          <w:t>Appendix Three: Research Plan and Tools (Attached Separately)</w:t>
        </w:r>
        <w:r w:rsidR="003D0E20">
          <w:rPr>
            <w:noProof/>
            <w:webHidden/>
          </w:rPr>
          <w:tab/>
        </w:r>
        <w:r w:rsidR="003D0E20">
          <w:rPr>
            <w:noProof/>
            <w:webHidden/>
          </w:rPr>
          <w:fldChar w:fldCharType="begin"/>
        </w:r>
        <w:r w:rsidR="003D0E20">
          <w:rPr>
            <w:noProof/>
            <w:webHidden/>
          </w:rPr>
          <w:instrText xml:space="preserve"> PAGEREF _Toc518132370 \h </w:instrText>
        </w:r>
        <w:r w:rsidR="003D0E20">
          <w:rPr>
            <w:noProof/>
            <w:webHidden/>
          </w:rPr>
        </w:r>
        <w:r w:rsidR="003D0E20">
          <w:rPr>
            <w:noProof/>
            <w:webHidden/>
          </w:rPr>
          <w:fldChar w:fldCharType="separate"/>
        </w:r>
        <w:r w:rsidR="003D0E20">
          <w:rPr>
            <w:noProof/>
            <w:webHidden/>
          </w:rPr>
          <w:t>49</w:t>
        </w:r>
        <w:r w:rsidR="003D0E20">
          <w:rPr>
            <w:noProof/>
            <w:webHidden/>
          </w:rPr>
          <w:fldChar w:fldCharType="end"/>
        </w:r>
      </w:hyperlink>
    </w:p>
    <w:p w14:paraId="16EA7211" w14:textId="0E827489" w:rsidR="003D0E20" w:rsidRDefault="00D70C8B">
      <w:pPr>
        <w:pStyle w:val="TOC2"/>
        <w:rPr>
          <w:rFonts w:eastAsiaTheme="minorEastAsia" w:cstheme="minorBidi"/>
          <w:smallCaps w:val="0"/>
          <w:noProof/>
          <w:sz w:val="22"/>
          <w:szCs w:val="22"/>
        </w:rPr>
      </w:pPr>
      <w:hyperlink w:anchor="_Toc518132371" w:history="1">
        <w:r w:rsidR="003D0E20" w:rsidRPr="00E41FBF">
          <w:rPr>
            <w:rStyle w:val="Hyperlink"/>
            <w:noProof/>
          </w:rPr>
          <w:t>Appendix Four: Research Notes (Attached Separately)</w:t>
        </w:r>
        <w:r w:rsidR="003D0E20">
          <w:rPr>
            <w:noProof/>
            <w:webHidden/>
          </w:rPr>
          <w:tab/>
        </w:r>
        <w:r w:rsidR="003D0E20">
          <w:rPr>
            <w:noProof/>
            <w:webHidden/>
          </w:rPr>
          <w:fldChar w:fldCharType="begin"/>
        </w:r>
        <w:r w:rsidR="003D0E20">
          <w:rPr>
            <w:noProof/>
            <w:webHidden/>
          </w:rPr>
          <w:instrText xml:space="preserve"> PAGEREF _Toc518132371 \h </w:instrText>
        </w:r>
        <w:r w:rsidR="003D0E20">
          <w:rPr>
            <w:noProof/>
            <w:webHidden/>
          </w:rPr>
        </w:r>
        <w:r w:rsidR="003D0E20">
          <w:rPr>
            <w:noProof/>
            <w:webHidden/>
          </w:rPr>
          <w:fldChar w:fldCharType="separate"/>
        </w:r>
        <w:r w:rsidR="003D0E20">
          <w:rPr>
            <w:noProof/>
            <w:webHidden/>
          </w:rPr>
          <w:t>49</w:t>
        </w:r>
        <w:r w:rsidR="003D0E20">
          <w:rPr>
            <w:noProof/>
            <w:webHidden/>
          </w:rPr>
          <w:fldChar w:fldCharType="end"/>
        </w:r>
      </w:hyperlink>
    </w:p>
    <w:p w14:paraId="59F46A39" w14:textId="7E6C8478" w:rsidR="00D17121" w:rsidRPr="00F27161" w:rsidRDefault="004D24CB" w:rsidP="003809FE">
      <w:pPr>
        <w:pStyle w:val="TableofFigures"/>
        <w:tabs>
          <w:tab w:val="right" w:leader="dot" w:pos="9016"/>
        </w:tabs>
        <w:ind w:firstLine="240"/>
        <w:rPr>
          <w:rFonts w:asciiTheme="minorHAnsi" w:hAnsiTheme="minorHAnsi" w:cstheme="minorHAnsi"/>
          <w:sz w:val="28"/>
        </w:rPr>
      </w:pPr>
      <w:r w:rsidRPr="00284E93">
        <w:rPr>
          <w:rFonts w:asciiTheme="minorHAnsi" w:hAnsiTheme="minorHAnsi" w:cstheme="minorHAnsi"/>
          <w:sz w:val="28"/>
        </w:rPr>
        <w:fldChar w:fldCharType="end"/>
      </w:r>
    </w:p>
    <w:p w14:paraId="2C3A38A5" w14:textId="58F9A81D" w:rsidR="00E17973" w:rsidRDefault="00E17973">
      <w:pPr>
        <w:pStyle w:val="TableofFigures"/>
        <w:tabs>
          <w:tab w:val="right" w:leader="dot" w:pos="9016"/>
        </w:tabs>
        <w:rPr>
          <w:b/>
          <w:sz w:val="20"/>
          <w:szCs w:val="20"/>
        </w:rPr>
      </w:pPr>
    </w:p>
    <w:p w14:paraId="291CA0F4" w14:textId="77777777" w:rsidR="007D33C4" w:rsidRDefault="007D33C4">
      <w:pPr>
        <w:rPr>
          <w:b/>
          <w:sz w:val="20"/>
          <w:szCs w:val="20"/>
        </w:rPr>
      </w:pPr>
      <w:r>
        <w:rPr>
          <w:b/>
          <w:sz w:val="20"/>
          <w:szCs w:val="20"/>
        </w:rPr>
        <w:br w:type="page"/>
      </w:r>
    </w:p>
    <w:p w14:paraId="6903841E" w14:textId="77777777" w:rsidR="003D0E20" w:rsidRDefault="00685A4A">
      <w:pPr>
        <w:pStyle w:val="TableofFigures"/>
        <w:tabs>
          <w:tab w:val="right" w:leader="dot" w:pos="9016"/>
        </w:tabs>
        <w:rPr>
          <w:noProof/>
        </w:rPr>
      </w:pPr>
      <w:r w:rsidRPr="003A555F">
        <w:rPr>
          <w:b/>
          <w:sz w:val="20"/>
          <w:szCs w:val="20"/>
        </w:rPr>
        <w:lastRenderedPageBreak/>
        <w:t>L</w:t>
      </w:r>
      <w:r w:rsidR="007D33C4" w:rsidRPr="003A555F">
        <w:rPr>
          <w:b/>
          <w:sz w:val="20"/>
          <w:szCs w:val="20"/>
        </w:rPr>
        <w:t>IST OF FIGURES</w:t>
      </w:r>
      <w:r w:rsidR="007B4BC4" w:rsidRPr="003A555F">
        <w:rPr>
          <w:rFonts w:asciiTheme="minorHAnsi" w:hAnsiTheme="minorHAnsi" w:cstheme="minorBidi"/>
          <w:b/>
          <w:color w:val="00B050"/>
          <w:sz w:val="20"/>
          <w:szCs w:val="20"/>
        </w:rPr>
        <w:fldChar w:fldCharType="begin"/>
      </w:r>
      <w:r w:rsidR="007B4BC4" w:rsidRPr="00685A4A">
        <w:rPr>
          <w:rFonts w:asciiTheme="minorHAnsi" w:hAnsiTheme="minorHAnsi" w:cstheme="minorBidi"/>
          <w:b/>
          <w:color w:val="00B050"/>
          <w:sz w:val="20"/>
          <w:szCs w:val="20"/>
        </w:rPr>
        <w:instrText xml:space="preserve"> TOC \h \z \c "Figure" </w:instrText>
      </w:r>
      <w:r w:rsidR="007B4BC4" w:rsidRPr="003A555F">
        <w:rPr>
          <w:rFonts w:asciiTheme="minorHAnsi" w:hAnsiTheme="minorHAnsi" w:cstheme="minorBidi"/>
          <w:b/>
          <w:color w:val="00B050"/>
          <w:sz w:val="20"/>
          <w:szCs w:val="20"/>
        </w:rPr>
        <w:fldChar w:fldCharType="separate"/>
      </w:r>
    </w:p>
    <w:p w14:paraId="46F06A7C" w14:textId="5FD46571"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77" w:history="1">
        <w:r w:rsidR="003D0E20" w:rsidRPr="005234D9">
          <w:rPr>
            <w:rStyle w:val="Hyperlink"/>
            <w:noProof/>
          </w:rPr>
          <w:t>Figure 1: MAMPU Program Areas and Thematic Area 2 Partner Regions</w:t>
        </w:r>
        <w:r w:rsidR="003D0E20">
          <w:rPr>
            <w:noProof/>
            <w:webHidden/>
          </w:rPr>
          <w:tab/>
        </w:r>
        <w:r w:rsidR="003D0E20">
          <w:rPr>
            <w:noProof/>
            <w:webHidden/>
          </w:rPr>
          <w:fldChar w:fldCharType="begin"/>
        </w:r>
        <w:r w:rsidR="003D0E20">
          <w:rPr>
            <w:noProof/>
            <w:webHidden/>
          </w:rPr>
          <w:instrText xml:space="preserve"> PAGEREF _Toc518132377 \h </w:instrText>
        </w:r>
        <w:r w:rsidR="003D0E20">
          <w:rPr>
            <w:noProof/>
            <w:webHidden/>
          </w:rPr>
        </w:r>
        <w:r w:rsidR="003D0E20">
          <w:rPr>
            <w:noProof/>
            <w:webHidden/>
          </w:rPr>
          <w:fldChar w:fldCharType="separate"/>
        </w:r>
        <w:r w:rsidR="003D0E20">
          <w:rPr>
            <w:noProof/>
            <w:webHidden/>
          </w:rPr>
          <w:t>9</w:t>
        </w:r>
        <w:r w:rsidR="003D0E20">
          <w:rPr>
            <w:noProof/>
            <w:webHidden/>
          </w:rPr>
          <w:fldChar w:fldCharType="end"/>
        </w:r>
      </w:hyperlink>
    </w:p>
    <w:p w14:paraId="1031ECFE" w14:textId="58663614"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78" w:history="1">
        <w:r w:rsidR="003D0E20" w:rsidRPr="005234D9">
          <w:rPr>
            <w:rStyle w:val="Hyperlink"/>
            <w:noProof/>
          </w:rPr>
          <w:t>Figure 2: MAMPU's Theory of Change and Program Goals</w:t>
        </w:r>
        <w:r w:rsidR="003D0E20">
          <w:rPr>
            <w:noProof/>
            <w:webHidden/>
          </w:rPr>
          <w:tab/>
        </w:r>
        <w:r w:rsidR="003D0E20">
          <w:rPr>
            <w:noProof/>
            <w:webHidden/>
          </w:rPr>
          <w:fldChar w:fldCharType="begin"/>
        </w:r>
        <w:r w:rsidR="003D0E20">
          <w:rPr>
            <w:noProof/>
            <w:webHidden/>
          </w:rPr>
          <w:instrText xml:space="preserve"> PAGEREF _Toc518132378 \h </w:instrText>
        </w:r>
        <w:r w:rsidR="003D0E20">
          <w:rPr>
            <w:noProof/>
            <w:webHidden/>
          </w:rPr>
        </w:r>
        <w:r w:rsidR="003D0E20">
          <w:rPr>
            <w:noProof/>
            <w:webHidden/>
          </w:rPr>
          <w:fldChar w:fldCharType="separate"/>
        </w:r>
        <w:r w:rsidR="003D0E20">
          <w:rPr>
            <w:noProof/>
            <w:webHidden/>
          </w:rPr>
          <w:t>16</w:t>
        </w:r>
        <w:r w:rsidR="003D0E20">
          <w:rPr>
            <w:noProof/>
            <w:webHidden/>
          </w:rPr>
          <w:fldChar w:fldCharType="end"/>
        </w:r>
      </w:hyperlink>
    </w:p>
    <w:p w14:paraId="665D8CDC" w14:textId="1AA2D778"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79" w:history="1">
        <w:r w:rsidR="003D0E20" w:rsidRPr="005234D9">
          <w:rPr>
            <w:rStyle w:val="Hyperlink"/>
            <w:noProof/>
          </w:rPr>
          <w:t>Figure 3: Segmentation of Informal Employment</w:t>
        </w:r>
        <w:r w:rsidR="003D0E20">
          <w:rPr>
            <w:noProof/>
            <w:webHidden/>
          </w:rPr>
          <w:tab/>
        </w:r>
        <w:r w:rsidR="003D0E20">
          <w:rPr>
            <w:noProof/>
            <w:webHidden/>
          </w:rPr>
          <w:fldChar w:fldCharType="begin"/>
        </w:r>
        <w:r w:rsidR="003D0E20">
          <w:rPr>
            <w:noProof/>
            <w:webHidden/>
          </w:rPr>
          <w:instrText xml:space="preserve"> PAGEREF _Toc518132379 \h </w:instrText>
        </w:r>
        <w:r w:rsidR="003D0E20">
          <w:rPr>
            <w:noProof/>
            <w:webHidden/>
          </w:rPr>
        </w:r>
        <w:r w:rsidR="003D0E20">
          <w:rPr>
            <w:noProof/>
            <w:webHidden/>
          </w:rPr>
          <w:fldChar w:fldCharType="separate"/>
        </w:r>
        <w:r w:rsidR="003D0E20">
          <w:rPr>
            <w:noProof/>
            <w:webHidden/>
          </w:rPr>
          <w:t>20</w:t>
        </w:r>
        <w:r w:rsidR="003D0E20">
          <w:rPr>
            <w:noProof/>
            <w:webHidden/>
          </w:rPr>
          <w:fldChar w:fldCharType="end"/>
        </w:r>
      </w:hyperlink>
    </w:p>
    <w:p w14:paraId="2DF1C3CB" w14:textId="6152F011"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80" w:history="1">
        <w:r w:rsidR="003D0E20" w:rsidRPr="005234D9">
          <w:rPr>
            <w:rStyle w:val="Hyperlink"/>
            <w:noProof/>
          </w:rPr>
          <w:t>Figure 4: Home-Based Worker Continuum</w:t>
        </w:r>
        <w:r w:rsidR="003D0E20">
          <w:rPr>
            <w:noProof/>
            <w:webHidden/>
          </w:rPr>
          <w:tab/>
        </w:r>
        <w:r w:rsidR="003D0E20">
          <w:rPr>
            <w:noProof/>
            <w:webHidden/>
          </w:rPr>
          <w:fldChar w:fldCharType="begin"/>
        </w:r>
        <w:r w:rsidR="003D0E20">
          <w:rPr>
            <w:noProof/>
            <w:webHidden/>
          </w:rPr>
          <w:instrText xml:space="preserve"> PAGEREF _Toc518132380 \h </w:instrText>
        </w:r>
        <w:r w:rsidR="003D0E20">
          <w:rPr>
            <w:noProof/>
            <w:webHidden/>
          </w:rPr>
        </w:r>
        <w:r w:rsidR="003D0E20">
          <w:rPr>
            <w:noProof/>
            <w:webHidden/>
          </w:rPr>
          <w:fldChar w:fldCharType="separate"/>
        </w:r>
        <w:r w:rsidR="003D0E20">
          <w:rPr>
            <w:noProof/>
            <w:webHidden/>
          </w:rPr>
          <w:t>22</w:t>
        </w:r>
        <w:r w:rsidR="003D0E20">
          <w:rPr>
            <w:noProof/>
            <w:webHidden/>
          </w:rPr>
          <w:fldChar w:fldCharType="end"/>
        </w:r>
      </w:hyperlink>
    </w:p>
    <w:p w14:paraId="2EF0FD7E" w14:textId="59C8AB43"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81" w:history="1">
        <w:r w:rsidR="003D0E20" w:rsidRPr="005234D9">
          <w:rPr>
            <w:rStyle w:val="Hyperlink"/>
            <w:noProof/>
          </w:rPr>
          <w:t>Figure 5: Examples of Homeworker Wage Increases</w:t>
        </w:r>
        <w:r w:rsidR="003D0E20">
          <w:rPr>
            <w:noProof/>
            <w:webHidden/>
          </w:rPr>
          <w:tab/>
        </w:r>
        <w:r w:rsidR="003D0E20">
          <w:rPr>
            <w:noProof/>
            <w:webHidden/>
          </w:rPr>
          <w:fldChar w:fldCharType="begin"/>
        </w:r>
        <w:r w:rsidR="003D0E20">
          <w:rPr>
            <w:noProof/>
            <w:webHidden/>
          </w:rPr>
          <w:instrText xml:space="preserve"> PAGEREF _Toc518132381 \h </w:instrText>
        </w:r>
        <w:r w:rsidR="003D0E20">
          <w:rPr>
            <w:noProof/>
            <w:webHidden/>
          </w:rPr>
        </w:r>
        <w:r w:rsidR="003D0E20">
          <w:rPr>
            <w:noProof/>
            <w:webHidden/>
          </w:rPr>
          <w:fldChar w:fldCharType="separate"/>
        </w:r>
        <w:r w:rsidR="003D0E20">
          <w:rPr>
            <w:noProof/>
            <w:webHidden/>
          </w:rPr>
          <w:t>35</w:t>
        </w:r>
        <w:r w:rsidR="003D0E20">
          <w:rPr>
            <w:noProof/>
            <w:webHidden/>
          </w:rPr>
          <w:fldChar w:fldCharType="end"/>
        </w:r>
      </w:hyperlink>
    </w:p>
    <w:p w14:paraId="3D22B83A" w14:textId="77777777" w:rsidR="007D33C4" w:rsidRDefault="007B4BC4" w:rsidP="006A71F0">
      <w:pPr>
        <w:rPr>
          <w:rFonts w:asciiTheme="minorHAnsi" w:hAnsiTheme="minorHAnsi" w:cstheme="minorBidi"/>
          <w:color w:val="00B050"/>
          <w:sz w:val="20"/>
          <w:szCs w:val="20"/>
        </w:rPr>
      </w:pPr>
      <w:r w:rsidRPr="003A555F">
        <w:rPr>
          <w:rFonts w:asciiTheme="minorHAnsi" w:hAnsiTheme="minorHAnsi" w:cstheme="minorBidi"/>
          <w:color w:val="00B050"/>
          <w:sz w:val="20"/>
          <w:szCs w:val="20"/>
        </w:rPr>
        <w:fldChar w:fldCharType="end"/>
      </w:r>
    </w:p>
    <w:p w14:paraId="39AF1241" w14:textId="73C2AB65" w:rsidR="006A71F0" w:rsidRPr="00240BD8" w:rsidRDefault="007D33C4" w:rsidP="006A71F0">
      <w:pPr>
        <w:rPr>
          <w:rFonts w:asciiTheme="minorHAnsi" w:hAnsiTheme="minorHAnsi" w:cstheme="minorBidi"/>
          <w:color w:val="00B050"/>
        </w:rPr>
      </w:pPr>
      <w:r>
        <w:rPr>
          <w:b/>
          <w:sz w:val="20"/>
          <w:szCs w:val="20"/>
        </w:rPr>
        <w:t>LIST OF TABLES</w:t>
      </w:r>
      <w:r w:rsidRPr="003A555F">
        <w:rPr>
          <w:b/>
          <w:sz w:val="20"/>
          <w:szCs w:val="20"/>
        </w:rPr>
        <w:t xml:space="preserve"> </w:t>
      </w:r>
    </w:p>
    <w:p w14:paraId="459DD10D" w14:textId="0490C308" w:rsidR="003D0E20" w:rsidRDefault="006A71F0">
      <w:pPr>
        <w:pStyle w:val="TableofFigures"/>
        <w:tabs>
          <w:tab w:val="right" w:leader="dot" w:pos="9016"/>
        </w:tabs>
        <w:rPr>
          <w:rFonts w:asciiTheme="minorHAnsi" w:eastAsiaTheme="minorEastAsia" w:hAnsiTheme="minorHAnsi" w:cstheme="minorBidi"/>
          <w:noProof/>
          <w:szCs w:val="22"/>
        </w:rPr>
      </w:pPr>
      <w:r w:rsidRPr="003A555F">
        <w:rPr>
          <w:rFonts w:asciiTheme="minorHAnsi" w:hAnsiTheme="minorHAnsi" w:cstheme="minorBidi"/>
          <w:b/>
          <w:color w:val="00B050"/>
          <w:sz w:val="20"/>
          <w:szCs w:val="20"/>
        </w:rPr>
        <w:fldChar w:fldCharType="begin"/>
      </w:r>
      <w:r w:rsidRPr="00E23D01">
        <w:rPr>
          <w:rFonts w:asciiTheme="minorHAnsi" w:hAnsiTheme="minorHAnsi" w:cstheme="minorBidi"/>
          <w:b/>
          <w:color w:val="00B050"/>
          <w:sz w:val="20"/>
          <w:szCs w:val="20"/>
        </w:rPr>
        <w:instrText xml:space="preserve"> TOC \h \z \c "Table" </w:instrText>
      </w:r>
      <w:r w:rsidRPr="003A555F">
        <w:rPr>
          <w:rFonts w:asciiTheme="minorHAnsi" w:hAnsiTheme="minorHAnsi" w:cstheme="minorBidi"/>
          <w:b/>
          <w:color w:val="00B050"/>
          <w:sz w:val="20"/>
          <w:szCs w:val="20"/>
        </w:rPr>
        <w:fldChar w:fldCharType="separate"/>
      </w:r>
      <w:hyperlink w:anchor="_Toc518132382" w:history="1">
        <w:r w:rsidR="003D0E20" w:rsidRPr="00F56015">
          <w:rPr>
            <w:rStyle w:val="Hyperlink"/>
            <w:noProof/>
          </w:rPr>
          <w:t>Table 1: Summary Workplan</w:t>
        </w:r>
        <w:r w:rsidR="003D0E20">
          <w:rPr>
            <w:noProof/>
            <w:webHidden/>
          </w:rPr>
          <w:tab/>
        </w:r>
        <w:r w:rsidR="003D0E20">
          <w:rPr>
            <w:noProof/>
            <w:webHidden/>
          </w:rPr>
          <w:fldChar w:fldCharType="begin"/>
        </w:r>
        <w:r w:rsidR="003D0E20">
          <w:rPr>
            <w:noProof/>
            <w:webHidden/>
          </w:rPr>
          <w:instrText xml:space="preserve"> PAGEREF _Toc518132382 \h </w:instrText>
        </w:r>
        <w:r w:rsidR="003D0E20">
          <w:rPr>
            <w:noProof/>
            <w:webHidden/>
          </w:rPr>
        </w:r>
        <w:r w:rsidR="003D0E20">
          <w:rPr>
            <w:noProof/>
            <w:webHidden/>
          </w:rPr>
          <w:fldChar w:fldCharType="separate"/>
        </w:r>
        <w:r w:rsidR="003D0E20">
          <w:rPr>
            <w:noProof/>
            <w:webHidden/>
          </w:rPr>
          <w:t>12</w:t>
        </w:r>
        <w:r w:rsidR="003D0E20">
          <w:rPr>
            <w:noProof/>
            <w:webHidden/>
          </w:rPr>
          <w:fldChar w:fldCharType="end"/>
        </w:r>
      </w:hyperlink>
    </w:p>
    <w:p w14:paraId="5269C8EC" w14:textId="3CD231A1"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83" w:history="1">
        <w:r w:rsidR="003D0E20" w:rsidRPr="00F56015">
          <w:rPr>
            <w:rStyle w:val="Hyperlink"/>
            <w:noProof/>
          </w:rPr>
          <w:t>Table 2: Sakernas Homework Questionnaire</w:t>
        </w:r>
        <w:r w:rsidR="003D0E20">
          <w:rPr>
            <w:noProof/>
            <w:webHidden/>
          </w:rPr>
          <w:tab/>
        </w:r>
        <w:r w:rsidR="003D0E20">
          <w:rPr>
            <w:noProof/>
            <w:webHidden/>
          </w:rPr>
          <w:fldChar w:fldCharType="begin"/>
        </w:r>
        <w:r w:rsidR="003D0E20">
          <w:rPr>
            <w:noProof/>
            <w:webHidden/>
          </w:rPr>
          <w:instrText xml:space="preserve"> PAGEREF _Toc518132383 \h </w:instrText>
        </w:r>
        <w:r w:rsidR="003D0E20">
          <w:rPr>
            <w:noProof/>
            <w:webHidden/>
          </w:rPr>
        </w:r>
        <w:r w:rsidR="003D0E20">
          <w:rPr>
            <w:noProof/>
            <w:webHidden/>
          </w:rPr>
          <w:fldChar w:fldCharType="separate"/>
        </w:r>
        <w:r w:rsidR="003D0E20">
          <w:rPr>
            <w:noProof/>
            <w:webHidden/>
          </w:rPr>
          <w:t>17</w:t>
        </w:r>
        <w:r w:rsidR="003D0E20">
          <w:rPr>
            <w:noProof/>
            <w:webHidden/>
          </w:rPr>
          <w:fldChar w:fldCharType="end"/>
        </w:r>
      </w:hyperlink>
    </w:p>
    <w:p w14:paraId="3F4DE079" w14:textId="0843A177"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84" w:history="1">
        <w:r w:rsidR="003D0E20" w:rsidRPr="00F56015">
          <w:rPr>
            <w:rStyle w:val="Hyperlink"/>
            <w:noProof/>
          </w:rPr>
          <w:t>Table 3: Homeworker Graduation</w:t>
        </w:r>
        <w:r w:rsidR="003D0E20">
          <w:rPr>
            <w:noProof/>
            <w:webHidden/>
          </w:rPr>
          <w:tab/>
        </w:r>
        <w:r w:rsidR="003D0E20">
          <w:rPr>
            <w:noProof/>
            <w:webHidden/>
          </w:rPr>
          <w:fldChar w:fldCharType="begin"/>
        </w:r>
        <w:r w:rsidR="003D0E20">
          <w:rPr>
            <w:noProof/>
            <w:webHidden/>
          </w:rPr>
          <w:instrText xml:space="preserve"> PAGEREF _Toc518132384 \h </w:instrText>
        </w:r>
        <w:r w:rsidR="003D0E20">
          <w:rPr>
            <w:noProof/>
            <w:webHidden/>
          </w:rPr>
        </w:r>
        <w:r w:rsidR="003D0E20">
          <w:rPr>
            <w:noProof/>
            <w:webHidden/>
          </w:rPr>
          <w:fldChar w:fldCharType="separate"/>
        </w:r>
        <w:r w:rsidR="003D0E20">
          <w:rPr>
            <w:noProof/>
            <w:webHidden/>
          </w:rPr>
          <w:t>23</w:t>
        </w:r>
        <w:r w:rsidR="003D0E20">
          <w:rPr>
            <w:noProof/>
            <w:webHidden/>
          </w:rPr>
          <w:fldChar w:fldCharType="end"/>
        </w:r>
      </w:hyperlink>
    </w:p>
    <w:p w14:paraId="29A95A86" w14:textId="77833427"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85" w:history="1">
        <w:r w:rsidR="003D0E20" w:rsidRPr="00F56015">
          <w:rPr>
            <w:rStyle w:val="Hyperlink"/>
            <w:noProof/>
          </w:rPr>
          <w:t>Table 4: Characteristics of Home-Based Workers</w:t>
        </w:r>
        <w:r w:rsidR="003D0E20">
          <w:rPr>
            <w:noProof/>
            <w:webHidden/>
          </w:rPr>
          <w:tab/>
        </w:r>
        <w:r w:rsidR="003D0E20">
          <w:rPr>
            <w:noProof/>
            <w:webHidden/>
          </w:rPr>
          <w:fldChar w:fldCharType="begin"/>
        </w:r>
        <w:r w:rsidR="003D0E20">
          <w:rPr>
            <w:noProof/>
            <w:webHidden/>
          </w:rPr>
          <w:instrText xml:space="preserve"> PAGEREF _Toc518132385 \h </w:instrText>
        </w:r>
        <w:r w:rsidR="003D0E20">
          <w:rPr>
            <w:noProof/>
            <w:webHidden/>
          </w:rPr>
        </w:r>
        <w:r w:rsidR="003D0E20">
          <w:rPr>
            <w:noProof/>
            <w:webHidden/>
          </w:rPr>
          <w:fldChar w:fldCharType="separate"/>
        </w:r>
        <w:r w:rsidR="003D0E20">
          <w:rPr>
            <w:noProof/>
            <w:webHidden/>
          </w:rPr>
          <w:t>24</w:t>
        </w:r>
        <w:r w:rsidR="003D0E20">
          <w:rPr>
            <w:noProof/>
            <w:webHidden/>
          </w:rPr>
          <w:fldChar w:fldCharType="end"/>
        </w:r>
      </w:hyperlink>
    </w:p>
    <w:p w14:paraId="610294FA" w14:textId="4425FCB3"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86" w:history="1">
        <w:r w:rsidR="003D0E20" w:rsidRPr="00F56015">
          <w:rPr>
            <w:rStyle w:val="Hyperlink"/>
            <w:noProof/>
          </w:rPr>
          <w:t>Table 5: Recommendations for Broadening Scope of Services</w:t>
        </w:r>
        <w:r w:rsidR="003D0E20">
          <w:rPr>
            <w:noProof/>
            <w:webHidden/>
          </w:rPr>
          <w:tab/>
        </w:r>
        <w:r w:rsidR="003D0E20">
          <w:rPr>
            <w:noProof/>
            <w:webHidden/>
          </w:rPr>
          <w:fldChar w:fldCharType="begin"/>
        </w:r>
        <w:r w:rsidR="003D0E20">
          <w:rPr>
            <w:noProof/>
            <w:webHidden/>
          </w:rPr>
          <w:instrText xml:space="preserve"> PAGEREF _Toc518132386 \h </w:instrText>
        </w:r>
        <w:r w:rsidR="003D0E20">
          <w:rPr>
            <w:noProof/>
            <w:webHidden/>
          </w:rPr>
        </w:r>
        <w:r w:rsidR="003D0E20">
          <w:rPr>
            <w:noProof/>
            <w:webHidden/>
          </w:rPr>
          <w:fldChar w:fldCharType="separate"/>
        </w:r>
        <w:r w:rsidR="003D0E20">
          <w:rPr>
            <w:noProof/>
            <w:webHidden/>
          </w:rPr>
          <w:t>38</w:t>
        </w:r>
        <w:r w:rsidR="003D0E20">
          <w:rPr>
            <w:noProof/>
            <w:webHidden/>
          </w:rPr>
          <w:fldChar w:fldCharType="end"/>
        </w:r>
      </w:hyperlink>
    </w:p>
    <w:p w14:paraId="3B1A33E8" w14:textId="04B9B527"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87" w:history="1">
        <w:r w:rsidR="003D0E20" w:rsidRPr="00F56015">
          <w:rPr>
            <w:rStyle w:val="Hyperlink"/>
            <w:noProof/>
          </w:rPr>
          <w:t>Table 6: Recommendations for a Continuum of Home-Based Workers</w:t>
        </w:r>
        <w:r w:rsidR="003D0E20">
          <w:rPr>
            <w:noProof/>
            <w:webHidden/>
          </w:rPr>
          <w:tab/>
        </w:r>
        <w:r w:rsidR="003D0E20">
          <w:rPr>
            <w:noProof/>
            <w:webHidden/>
          </w:rPr>
          <w:fldChar w:fldCharType="begin"/>
        </w:r>
        <w:r w:rsidR="003D0E20">
          <w:rPr>
            <w:noProof/>
            <w:webHidden/>
          </w:rPr>
          <w:instrText xml:space="preserve"> PAGEREF _Toc518132387 \h </w:instrText>
        </w:r>
        <w:r w:rsidR="003D0E20">
          <w:rPr>
            <w:noProof/>
            <w:webHidden/>
          </w:rPr>
        </w:r>
        <w:r w:rsidR="003D0E20">
          <w:rPr>
            <w:noProof/>
            <w:webHidden/>
          </w:rPr>
          <w:fldChar w:fldCharType="separate"/>
        </w:r>
        <w:r w:rsidR="003D0E20">
          <w:rPr>
            <w:noProof/>
            <w:webHidden/>
          </w:rPr>
          <w:t>39</w:t>
        </w:r>
        <w:r w:rsidR="003D0E20">
          <w:rPr>
            <w:noProof/>
            <w:webHidden/>
          </w:rPr>
          <w:fldChar w:fldCharType="end"/>
        </w:r>
      </w:hyperlink>
    </w:p>
    <w:p w14:paraId="77461322" w14:textId="22001C84"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88" w:history="1">
        <w:r w:rsidR="003D0E20" w:rsidRPr="00F56015">
          <w:rPr>
            <w:rStyle w:val="Hyperlink"/>
            <w:noProof/>
          </w:rPr>
          <w:t>Table 7: Private Sector Engagement</w:t>
        </w:r>
        <w:r w:rsidR="003D0E20">
          <w:rPr>
            <w:noProof/>
            <w:webHidden/>
          </w:rPr>
          <w:tab/>
        </w:r>
        <w:r w:rsidR="003D0E20">
          <w:rPr>
            <w:noProof/>
            <w:webHidden/>
          </w:rPr>
          <w:fldChar w:fldCharType="begin"/>
        </w:r>
        <w:r w:rsidR="003D0E20">
          <w:rPr>
            <w:noProof/>
            <w:webHidden/>
          </w:rPr>
          <w:instrText xml:space="preserve"> PAGEREF _Toc518132388 \h </w:instrText>
        </w:r>
        <w:r w:rsidR="003D0E20">
          <w:rPr>
            <w:noProof/>
            <w:webHidden/>
          </w:rPr>
        </w:r>
        <w:r w:rsidR="003D0E20">
          <w:rPr>
            <w:noProof/>
            <w:webHidden/>
          </w:rPr>
          <w:fldChar w:fldCharType="separate"/>
        </w:r>
        <w:r w:rsidR="003D0E20">
          <w:rPr>
            <w:noProof/>
            <w:webHidden/>
          </w:rPr>
          <w:t>41</w:t>
        </w:r>
        <w:r w:rsidR="003D0E20">
          <w:rPr>
            <w:noProof/>
            <w:webHidden/>
          </w:rPr>
          <w:fldChar w:fldCharType="end"/>
        </w:r>
      </w:hyperlink>
    </w:p>
    <w:p w14:paraId="565906F9" w14:textId="1C52C556" w:rsidR="003D0E20" w:rsidRDefault="00D70C8B">
      <w:pPr>
        <w:pStyle w:val="TableofFigures"/>
        <w:tabs>
          <w:tab w:val="right" w:leader="dot" w:pos="9016"/>
        </w:tabs>
        <w:rPr>
          <w:rFonts w:asciiTheme="minorHAnsi" w:eastAsiaTheme="minorEastAsia" w:hAnsiTheme="minorHAnsi" w:cstheme="minorBidi"/>
          <w:noProof/>
          <w:szCs w:val="22"/>
        </w:rPr>
      </w:pPr>
      <w:hyperlink w:anchor="_Toc518132389" w:history="1">
        <w:r w:rsidR="003D0E20" w:rsidRPr="00F56015">
          <w:rPr>
            <w:rStyle w:val="Hyperlink"/>
            <w:noProof/>
          </w:rPr>
          <w:t>Table 8: Partner Engagement for Sustainable Impact at Scale</w:t>
        </w:r>
        <w:r w:rsidR="003D0E20">
          <w:rPr>
            <w:noProof/>
            <w:webHidden/>
          </w:rPr>
          <w:tab/>
        </w:r>
        <w:r w:rsidR="003D0E20">
          <w:rPr>
            <w:noProof/>
            <w:webHidden/>
          </w:rPr>
          <w:fldChar w:fldCharType="begin"/>
        </w:r>
        <w:r w:rsidR="003D0E20">
          <w:rPr>
            <w:noProof/>
            <w:webHidden/>
          </w:rPr>
          <w:instrText xml:space="preserve"> PAGEREF _Toc518132389 \h </w:instrText>
        </w:r>
        <w:r w:rsidR="003D0E20">
          <w:rPr>
            <w:noProof/>
            <w:webHidden/>
          </w:rPr>
        </w:r>
        <w:r w:rsidR="003D0E20">
          <w:rPr>
            <w:noProof/>
            <w:webHidden/>
          </w:rPr>
          <w:fldChar w:fldCharType="separate"/>
        </w:r>
        <w:r w:rsidR="003D0E20">
          <w:rPr>
            <w:noProof/>
            <w:webHidden/>
          </w:rPr>
          <w:t>43</w:t>
        </w:r>
        <w:r w:rsidR="003D0E20">
          <w:rPr>
            <w:noProof/>
            <w:webHidden/>
          </w:rPr>
          <w:fldChar w:fldCharType="end"/>
        </w:r>
      </w:hyperlink>
    </w:p>
    <w:p w14:paraId="6EDB86F5" w14:textId="47FCBAFA" w:rsidR="005A3B49" w:rsidRDefault="006A71F0">
      <w:pPr>
        <w:rPr>
          <w:rFonts w:asciiTheme="minorHAnsi" w:hAnsiTheme="minorHAnsi" w:cstheme="minorBidi"/>
          <w:b/>
          <w:color w:val="00B050"/>
          <w:sz w:val="20"/>
          <w:szCs w:val="20"/>
        </w:rPr>
      </w:pPr>
      <w:r w:rsidRPr="003A555F">
        <w:rPr>
          <w:rFonts w:asciiTheme="minorHAnsi" w:hAnsiTheme="minorHAnsi" w:cstheme="minorBidi"/>
          <w:b/>
          <w:color w:val="00B050"/>
          <w:sz w:val="20"/>
          <w:szCs w:val="20"/>
        </w:rPr>
        <w:fldChar w:fldCharType="end"/>
      </w:r>
    </w:p>
    <w:p w14:paraId="4AD7EA56" w14:textId="6C2F54F7" w:rsidR="0051085D" w:rsidRPr="00E23D01" w:rsidRDefault="0051085D">
      <w:pPr>
        <w:rPr>
          <w:rFonts w:asciiTheme="minorHAnsi" w:hAnsiTheme="minorHAnsi" w:cstheme="minorBidi"/>
          <w:color w:val="00B050"/>
          <w:sz w:val="20"/>
          <w:szCs w:val="20"/>
        </w:rPr>
      </w:pPr>
      <w:r w:rsidRPr="00E23D01">
        <w:rPr>
          <w:rFonts w:asciiTheme="minorHAnsi" w:hAnsiTheme="minorHAnsi" w:cstheme="minorBidi"/>
          <w:b/>
          <w:color w:val="00B050"/>
          <w:sz w:val="20"/>
          <w:szCs w:val="20"/>
        </w:rPr>
        <w:br w:type="page"/>
      </w:r>
    </w:p>
    <w:p w14:paraId="697CB7F2" w14:textId="48D5B969" w:rsidR="00384571" w:rsidRPr="00A4677B" w:rsidRDefault="00A4677B" w:rsidP="00384571">
      <w:pPr>
        <w:rPr>
          <w:rFonts w:asciiTheme="minorHAnsi" w:hAnsiTheme="minorHAnsi" w:cstheme="minorBidi"/>
          <w:b/>
          <w:color w:val="00B050"/>
          <w:sz w:val="26"/>
          <w:szCs w:val="26"/>
        </w:rPr>
      </w:pPr>
      <w:r w:rsidRPr="00A4677B">
        <w:rPr>
          <w:rFonts w:asciiTheme="minorHAnsi" w:hAnsiTheme="minorHAnsi" w:cstheme="minorBidi"/>
          <w:b/>
          <w:color w:val="00B050"/>
          <w:sz w:val="26"/>
          <w:szCs w:val="26"/>
        </w:rPr>
        <w:lastRenderedPageBreak/>
        <w:t>LIST OF ABBREVIATIONS</w:t>
      </w:r>
    </w:p>
    <w:p w14:paraId="15E99FE6" w14:textId="69C15580" w:rsidR="00384571" w:rsidRDefault="00384571" w:rsidP="00384571">
      <w:pPr>
        <w:rPr>
          <w:rFonts w:asciiTheme="minorHAnsi" w:hAnsiTheme="minorHAnsi" w:cstheme="minorHAnsi"/>
          <w:b/>
          <w:color w:val="0070C0"/>
          <w:sz w:val="32"/>
          <w:szCs w:val="28"/>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525"/>
        <w:gridCol w:w="7491"/>
      </w:tblGrid>
      <w:tr w:rsidR="00FB4365" w14:paraId="5A9F8EC6" w14:textId="77777777" w:rsidTr="007B15F1">
        <w:trPr>
          <w:trHeight w:val="378"/>
        </w:trPr>
        <w:tc>
          <w:tcPr>
            <w:tcW w:w="1525" w:type="dxa"/>
          </w:tcPr>
          <w:p w14:paraId="56B91DB7" w14:textId="6D8723FF" w:rsidR="00FB4365" w:rsidRPr="003A555F" w:rsidRDefault="00FB4365" w:rsidP="007B15F1">
            <w:pPr>
              <w:rPr>
                <w:rFonts w:asciiTheme="minorHAnsi" w:hAnsiTheme="minorHAnsi"/>
                <w:b/>
              </w:rPr>
            </w:pPr>
            <w:r>
              <w:rPr>
                <w:rFonts w:asciiTheme="minorHAnsi" w:hAnsiTheme="minorHAnsi"/>
                <w:b/>
              </w:rPr>
              <w:t>ADB</w:t>
            </w:r>
          </w:p>
        </w:tc>
        <w:tc>
          <w:tcPr>
            <w:tcW w:w="7491" w:type="dxa"/>
          </w:tcPr>
          <w:p w14:paraId="16B5E1AE" w14:textId="3C576DF9" w:rsidR="00FB4365" w:rsidRPr="006B3E69" w:rsidRDefault="00FB4365" w:rsidP="007B15F1">
            <w:pPr>
              <w:rPr>
                <w:rFonts w:ascii="Times New Roman" w:hAnsi="Times New Roman"/>
              </w:rPr>
            </w:pPr>
            <w:r>
              <w:t>Asian Development Bank</w:t>
            </w:r>
          </w:p>
        </w:tc>
      </w:tr>
      <w:tr w:rsidR="00FE4455" w14:paraId="67D5DB69" w14:textId="77777777" w:rsidTr="00B96A5D">
        <w:trPr>
          <w:trHeight w:val="378"/>
        </w:trPr>
        <w:tc>
          <w:tcPr>
            <w:tcW w:w="1525" w:type="dxa"/>
          </w:tcPr>
          <w:p w14:paraId="00FBF586" w14:textId="2BDC1FC0" w:rsidR="00FE4455" w:rsidRPr="003A555F" w:rsidRDefault="00FE4455" w:rsidP="006A71F0">
            <w:pPr>
              <w:rPr>
                <w:rFonts w:asciiTheme="minorHAnsi" w:hAnsiTheme="minorHAnsi"/>
                <w:b/>
              </w:rPr>
            </w:pPr>
            <w:r w:rsidRPr="003A555F">
              <w:rPr>
                <w:rFonts w:asciiTheme="minorHAnsi" w:hAnsiTheme="minorHAnsi"/>
                <w:b/>
              </w:rPr>
              <w:t>APINDO</w:t>
            </w:r>
          </w:p>
        </w:tc>
        <w:tc>
          <w:tcPr>
            <w:tcW w:w="7491" w:type="dxa"/>
          </w:tcPr>
          <w:p w14:paraId="5D06C58F" w14:textId="6CCC2516" w:rsidR="00FE4455" w:rsidRPr="006B3E69" w:rsidRDefault="00B96A5D" w:rsidP="006A71F0">
            <w:pPr>
              <w:rPr>
                <w:rFonts w:ascii="Times New Roman" w:hAnsi="Times New Roman"/>
              </w:rPr>
            </w:pPr>
            <w:r w:rsidRPr="006B3E69">
              <w:t>Asosiasi Pengusaha Indonesia</w:t>
            </w:r>
          </w:p>
        </w:tc>
      </w:tr>
      <w:tr w:rsidR="00014AF0" w14:paraId="0833AA49" w14:textId="77777777" w:rsidTr="00110A9D">
        <w:tc>
          <w:tcPr>
            <w:tcW w:w="1525" w:type="dxa"/>
          </w:tcPr>
          <w:p w14:paraId="2FA02F9B" w14:textId="77777777" w:rsidR="00014AF0" w:rsidRPr="003A555F" w:rsidRDefault="00014AF0" w:rsidP="006A71F0">
            <w:pPr>
              <w:rPr>
                <w:rFonts w:asciiTheme="minorHAnsi" w:hAnsiTheme="minorHAnsi"/>
                <w:b/>
              </w:rPr>
            </w:pPr>
            <w:r w:rsidRPr="003A555F">
              <w:rPr>
                <w:rFonts w:asciiTheme="minorHAnsi" w:hAnsiTheme="minorHAnsi"/>
                <w:b/>
              </w:rPr>
              <w:t>BAPPENAS</w:t>
            </w:r>
          </w:p>
        </w:tc>
        <w:tc>
          <w:tcPr>
            <w:tcW w:w="7491" w:type="dxa"/>
          </w:tcPr>
          <w:p w14:paraId="2F4F170A" w14:textId="77777777" w:rsidR="00014AF0" w:rsidRPr="003A555F" w:rsidRDefault="00014AF0" w:rsidP="006A71F0">
            <w:pPr>
              <w:rPr>
                <w:rFonts w:asciiTheme="minorHAnsi" w:hAnsiTheme="minorHAnsi"/>
              </w:rPr>
            </w:pPr>
            <w:r w:rsidRPr="46CA1790">
              <w:rPr>
                <w:rFonts w:asciiTheme="minorHAnsi" w:hAnsiTheme="minorHAnsi"/>
              </w:rPr>
              <w:t>Indonesian National Planning and Development Agency</w:t>
            </w:r>
          </w:p>
        </w:tc>
      </w:tr>
      <w:tr w:rsidR="00847D71" w14:paraId="6F46AEDC" w14:textId="77777777" w:rsidTr="00110A9D">
        <w:tc>
          <w:tcPr>
            <w:tcW w:w="1525" w:type="dxa"/>
          </w:tcPr>
          <w:p w14:paraId="0D2BC150" w14:textId="1DE5B155" w:rsidR="00847D71" w:rsidRPr="003A555F" w:rsidRDefault="00201351" w:rsidP="006A71F0">
            <w:pPr>
              <w:rPr>
                <w:b/>
              </w:rPr>
            </w:pPr>
            <w:r w:rsidRPr="003A555F">
              <w:rPr>
                <w:b/>
              </w:rPr>
              <w:t>BITRA</w:t>
            </w:r>
            <w:r w:rsidR="00847D71" w:rsidRPr="003A555F">
              <w:rPr>
                <w:b/>
              </w:rPr>
              <w:t xml:space="preserve"> </w:t>
            </w:r>
          </w:p>
          <w:p w14:paraId="32406E59" w14:textId="77777777" w:rsidR="00847D71" w:rsidRDefault="00847D71" w:rsidP="006A71F0">
            <w:pPr>
              <w:rPr>
                <w:rFonts w:asciiTheme="minorHAnsi" w:hAnsiTheme="minorHAnsi" w:cstheme="minorHAnsi"/>
                <w:b/>
                <w:szCs w:val="28"/>
              </w:rPr>
            </w:pPr>
          </w:p>
        </w:tc>
        <w:tc>
          <w:tcPr>
            <w:tcW w:w="7491" w:type="dxa"/>
          </w:tcPr>
          <w:p w14:paraId="6CD62B44" w14:textId="0EAEA891" w:rsidR="00847D71" w:rsidRPr="003A555F" w:rsidRDefault="00847D71" w:rsidP="006A71F0">
            <w:pPr>
              <w:rPr>
                <w:rFonts w:asciiTheme="minorHAnsi" w:hAnsiTheme="minorHAnsi"/>
              </w:rPr>
            </w:pPr>
            <w:r w:rsidRPr="008558A1">
              <w:t xml:space="preserve">Yayasan Bina Keterampilan Pedesaan Indonesia / </w:t>
            </w:r>
            <w:r w:rsidR="00201351">
              <w:t>BITRA</w:t>
            </w:r>
            <w:r w:rsidRPr="008558A1">
              <w:t xml:space="preserve"> Indonesia Foundation / Foundation for Rural Capacity Building</w:t>
            </w:r>
          </w:p>
        </w:tc>
      </w:tr>
      <w:tr w:rsidR="00ED3D5A" w14:paraId="4F5CB6B7" w14:textId="77777777" w:rsidTr="00333378">
        <w:tc>
          <w:tcPr>
            <w:tcW w:w="1525" w:type="dxa"/>
          </w:tcPr>
          <w:p w14:paraId="7048A319" w14:textId="77777777" w:rsidR="00ED3D5A" w:rsidRPr="003A555F" w:rsidRDefault="00ED3D5A" w:rsidP="006A71F0">
            <w:pPr>
              <w:rPr>
                <w:rFonts w:asciiTheme="minorHAnsi" w:hAnsiTheme="minorHAnsi"/>
                <w:b/>
              </w:rPr>
            </w:pPr>
            <w:r w:rsidRPr="003A555F">
              <w:rPr>
                <w:b/>
              </w:rPr>
              <w:t>BPJS</w:t>
            </w:r>
          </w:p>
        </w:tc>
        <w:tc>
          <w:tcPr>
            <w:tcW w:w="7491" w:type="dxa"/>
          </w:tcPr>
          <w:p w14:paraId="2DA5DEAF" w14:textId="77777777" w:rsidR="00ED3D5A" w:rsidRPr="003A555F" w:rsidRDefault="00ED3D5A" w:rsidP="006A71F0">
            <w:pPr>
              <w:rPr>
                <w:rFonts w:asciiTheme="minorHAnsi" w:hAnsiTheme="minorHAnsi"/>
                <w:i/>
              </w:rPr>
            </w:pPr>
            <w:r w:rsidRPr="006B3E69">
              <w:rPr>
                <w:rStyle w:val="Emphasis"/>
                <w:i w:val="0"/>
              </w:rPr>
              <w:t>Badan Penyelenggara Jaminan Sosial</w:t>
            </w:r>
            <w:r w:rsidRPr="46CA1790">
              <w:rPr>
                <w:rFonts w:cs="Arial"/>
              </w:rPr>
              <w:t xml:space="preserve"> (Social Insurance Administration Organization)</w:t>
            </w:r>
          </w:p>
        </w:tc>
      </w:tr>
      <w:tr w:rsidR="00ED3D5A" w14:paraId="25BD2496" w14:textId="77777777" w:rsidTr="00333378">
        <w:tc>
          <w:tcPr>
            <w:tcW w:w="1525" w:type="dxa"/>
          </w:tcPr>
          <w:p w14:paraId="79905A48" w14:textId="77777777" w:rsidR="00ED3D5A" w:rsidRPr="003A555F" w:rsidRDefault="00ED3D5A" w:rsidP="003A555F">
            <w:pPr>
              <w:spacing w:line="276" w:lineRule="auto"/>
              <w:rPr>
                <w:rFonts w:asciiTheme="minorHAnsi" w:hAnsiTheme="minorHAnsi"/>
                <w:b/>
              </w:rPr>
            </w:pPr>
            <w:r w:rsidRPr="003A555F">
              <w:rPr>
                <w:rFonts w:asciiTheme="minorHAnsi" w:hAnsiTheme="minorHAnsi"/>
                <w:b/>
              </w:rPr>
              <w:t>BPS</w:t>
            </w:r>
          </w:p>
        </w:tc>
        <w:tc>
          <w:tcPr>
            <w:tcW w:w="7491" w:type="dxa"/>
          </w:tcPr>
          <w:p w14:paraId="31E47DDC" w14:textId="77777777" w:rsidR="00ED3D5A" w:rsidRPr="003A555F" w:rsidRDefault="00ED3D5A" w:rsidP="003A555F">
            <w:pPr>
              <w:spacing w:line="276" w:lineRule="auto"/>
              <w:rPr>
                <w:rFonts w:asciiTheme="minorHAnsi" w:hAnsiTheme="minorHAnsi"/>
              </w:rPr>
            </w:pPr>
            <w:r w:rsidRPr="46CA1790">
              <w:rPr>
                <w:rFonts w:asciiTheme="minorHAnsi" w:hAnsiTheme="minorHAnsi"/>
              </w:rPr>
              <w:t>Statistics Indonesia</w:t>
            </w:r>
          </w:p>
        </w:tc>
      </w:tr>
      <w:tr w:rsidR="00ED3D5A" w14:paraId="2D36C8F8" w14:textId="77777777" w:rsidTr="00333378">
        <w:tc>
          <w:tcPr>
            <w:tcW w:w="1525" w:type="dxa"/>
          </w:tcPr>
          <w:p w14:paraId="29E1906F" w14:textId="77777777" w:rsidR="00ED3D5A" w:rsidRPr="003A555F" w:rsidRDefault="00ED3D5A" w:rsidP="003A555F">
            <w:pPr>
              <w:spacing w:line="276" w:lineRule="auto"/>
              <w:rPr>
                <w:rFonts w:asciiTheme="minorHAnsi" w:hAnsiTheme="minorHAnsi"/>
                <w:b/>
              </w:rPr>
            </w:pPr>
            <w:r w:rsidRPr="003A555F">
              <w:rPr>
                <w:rFonts w:asciiTheme="minorHAnsi" w:hAnsiTheme="minorHAnsi"/>
                <w:b/>
              </w:rPr>
              <w:t>CSO</w:t>
            </w:r>
          </w:p>
        </w:tc>
        <w:tc>
          <w:tcPr>
            <w:tcW w:w="7491" w:type="dxa"/>
          </w:tcPr>
          <w:p w14:paraId="4D6EC2DF" w14:textId="77777777" w:rsidR="00ED3D5A" w:rsidRPr="003A555F" w:rsidRDefault="00ED3D5A" w:rsidP="003A555F">
            <w:pPr>
              <w:spacing w:line="276" w:lineRule="auto"/>
              <w:rPr>
                <w:rFonts w:asciiTheme="minorHAnsi" w:hAnsiTheme="minorHAnsi"/>
              </w:rPr>
            </w:pPr>
            <w:r w:rsidRPr="46CA1790">
              <w:rPr>
                <w:rFonts w:asciiTheme="minorHAnsi" w:hAnsiTheme="minorHAnsi"/>
              </w:rPr>
              <w:t>Civil society organization</w:t>
            </w:r>
          </w:p>
        </w:tc>
      </w:tr>
      <w:tr w:rsidR="00FB4365" w14:paraId="3EAABB7D" w14:textId="77777777" w:rsidTr="007B15F1">
        <w:tc>
          <w:tcPr>
            <w:tcW w:w="1525" w:type="dxa"/>
          </w:tcPr>
          <w:p w14:paraId="73B44820" w14:textId="5A82D1AE" w:rsidR="00FB4365" w:rsidRPr="003A555F" w:rsidRDefault="00FB4365" w:rsidP="007B15F1">
            <w:pPr>
              <w:spacing w:line="276" w:lineRule="auto"/>
              <w:rPr>
                <w:rFonts w:asciiTheme="minorHAnsi" w:hAnsiTheme="minorHAnsi"/>
                <w:b/>
              </w:rPr>
            </w:pPr>
            <w:r>
              <w:rPr>
                <w:rFonts w:asciiTheme="minorHAnsi" w:hAnsiTheme="minorHAnsi"/>
                <w:b/>
              </w:rPr>
              <w:t>CSR</w:t>
            </w:r>
          </w:p>
        </w:tc>
        <w:tc>
          <w:tcPr>
            <w:tcW w:w="7491" w:type="dxa"/>
          </w:tcPr>
          <w:p w14:paraId="663FF519" w14:textId="3030BA57" w:rsidR="00FB4365" w:rsidRPr="003A555F" w:rsidRDefault="00FB4365" w:rsidP="007B15F1">
            <w:pPr>
              <w:spacing w:line="276" w:lineRule="auto"/>
              <w:rPr>
                <w:rFonts w:asciiTheme="minorHAnsi" w:hAnsiTheme="minorHAnsi"/>
              </w:rPr>
            </w:pPr>
            <w:r>
              <w:rPr>
                <w:rFonts w:cs="Arial"/>
              </w:rPr>
              <w:t>Corporate social responsibility</w:t>
            </w:r>
          </w:p>
        </w:tc>
      </w:tr>
      <w:tr w:rsidR="00C82D07" w14:paraId="7BC935CD" w14:textId="77777777" w:rsidTr="004038F8">
        <w:tc>
          <w:tcPr>
            <w:tcW w:w="1525" w:type="dxa"/>
          </w:tcPr>
          <w:p w14:paraId="3A60018E" w14:textId="77777777" w:rsidR="00C82D07" w:rsidRPr="003A555F" w:rsidRDefault="00C82D07" w:rsidP="003A555F">
            <w:pPr>
              <w:spacing w:line="276" w:lineRule="auto"/>
              <w:rPr>
                <w:rFonts w:asciiTheme="minorHAnsi" w:hAnsiTheme="minorHAnsi"/>
                <w:b/>
              </w:rPr>
            </w:pPr>
            <w:r w:rsidRPr="003A555F">
              <w:rPr>
                <w:rFonts w:asciiTheme="minorHAnsi" w:hAnsiTheme="minorHAnsi"/>
                <w:b/>
              </w:rPr>
              <w:t>DFAT</w:t>
            </w:r>
          </w:p>
        </w:tc>
        <w:tc>
          <w:tcPr>
            <w:tcW w:w="7491" w:type="dxa"/>
          </w:tcPr>
          <w:p w14:paraId="1028797C" w14:textId="77777777" w:rsidR="00C82D07" w:rsidRPr="003A555F" w:rsidRDefault="00C82D07" w:rsidP="003A555F">
            <w:pPr>
              <w:spacing w:line="276" w:lineRule="auto"/>
              <w:rPr>
                <w:rFonts w:asciiTheme="minorHAnsi" w:hAnsiTheme="minorHAnsi"/>
              </w:rPr>
            </w:pPr>
            <w:r w:rsidRPr="46CA1790">
              <w:rPr>
                <w:rFonts w:cs="Arial"/>
              </w:rPr>
              <w:t>Australian Department of Foreign Affairs and Trade</w:t>
            </w:r>
          </w:p>
        </w:tc>
      </w:tr>
      <w:tr w:rsidR="00384571" w14:paraId="48B00880" w14:textId="77777777" w:rsidTr="00384571">
        <w:tc>
          <w:tcPr>
            <w:tcW w:w="1525" w:type="dxa"/>
          </w:tcPr>
          <w:p w14:paraId="16ACD681" w14:textId="6EB315D9" w:rsidR="00384571" w:rsidRPr="003A555F" w:rsidRDefault="00C82D07" w:rsidP="003A555F">
            <w:pPr>
              <w:spacing w:line="276" w:lineRule="auto"/>
              <w:rPr>
                <w:rFonts w:asciiTheme="minorHAnsi" w:hAnsiTheme="minorHAnsi"/>
                <w:b/>
              </w:rPr>
            </w:pPr>
            <w:r w:rsidRPr="003A555F">
              <w:rPr>
                <w:rFonts w:asciiTheme="minorHAnsi" w:hAnsiTheme="minorHAnsi"/>
                <w:b/>
              </w:rPr>
              <w:t>DFS</w:t>
            </w:r>
          </w:p>
        </w:tc>
        <w:tc>
          <w:tcPr>
            <w:tcW w:w="7491" w:type="dxa"/>
          </w:tcPr>
          <w:p w14:paraId="7FADC6C9" w14:textId="44E959AE" w:rsidR="00384571" w:rsidRPr="003A555F" w:rsidRDefault="00F27161" w:rsidP="003A555F">
            <w:pPr>
              <w:spacing w:line="276" w:lineRule="auto"/>
              <w:rPr>
                <w:rFonts w:asciiTheme="minorHAnsi" w:hAnsiTheme="minorHAnsi"/>
              </w:rPr>
            </w:pPr>
            <w:r>
              <w:rPr>
                <w:rFonts w:cs="Arial"/>
              </w:rPr>
              <w:t>Digital financial s</w:t>
            </w:r>
            <w:r w:rsidR="00C82D07">
              <w:rPr>
                <w:rFonts w:cs="Arial"/>
              </w:rPr>
              <w:t>ervices</w:t>
            </w:r>
          </w:p>
        </w:tc>
      </w:tr>
      <w:tr w:rsidR="00FE4455" w14:paraId="7063130D" w14:textId="77777777" w:rsidTr="004038F8">
        <w:tc>
          <w:tcPr>
            <w:tcW w:w="1525" w:type="dxa"/>
          </w:tcPr>
          <w:p w14:paraId="433B28A9" w14:textId="3343FD51" w:rsidR="00FE4455" w:rsidRPr="003A555F" w:rsidRDefault="00FE4455" w:rsidP="003A555F">
            <w:pPr>
              <w:spacing w:line="276" w:lineRule="auto"/>
              <w:rPr>
                <w:rFonts w:asciiTheme="minorHAnsi" w:hAnsiTheme="minorHAnsi"/>
                <w:b/>
              </w:rPr>
            </w:pPr>
            <w:r w:rsidRPr="003A555F">
              <w:rPr>
                <w:rFonts w:asciiTheme="minorHAnsi" w:hAnsiTheme="minorHAnsi"/>
                <w:b/>
              </w:rPr>
              <w:t>ETI</w:t>
            </w:r>
          </w:p>
        </w:tc>
        <w:tc>
          <w:tcPr>
            <w:tcW w:w="7491" w:type="dxa"/>
          </w:tcPr>
          <w:p w14:paraId="4F93B3BC" w14:textId="23E13E74" w:rsidR="00FE4455" w:rsidRPr="003A555F" w:rsidRDefault="00FE4455" w:rsidP="003A555F">
            <w:pPr>
              <w:spacing w:line="276" w:lineRule="auto"/>
              <w:rPr>
                <w:rFonts w:asciiTheme="minorHAnsi" w:hAnsiTheme="minorHAnsi"/>
              </w:rPr>
            </w:pPr>
            <w:r>
              <w:rPr>
                <w:rFonts w:asciiTheme="minorHAnsi" w:hAnsiTheme="minorHAnsi"/>
              </w:rPr>
              <w:t>Ethical Trade Initiative</w:t>
            </w:r>
          </w:p>
        </w:tc>
      </w:tr>
      <w:tr w:rsidR="00ED3D5A" w14:paraId="3F4A8795" w14:textId="77777777" w:rsidTr="00333378">
        <w:tc>
          <w:tcPr>
            <w:tcW w:w="1525" w:type="dxa"/>
          </w:tcPr>
          <w:p w14:paraId="32C47015" w14:textId="77777777" w:rsidR="00ED3D5A" w:rsidRPr="003A555F" w:rsidRDefault="00ED3D5A" w:rsidP="003A555F">
            <w:pPr>
              <w:spacing w:line="276" w:lineRule="auto"/>
              <w:rPr>
                <w:rFonts w:asciiTheme="minorHAnsi" w:hAnsiTheme="minorHAnsi"/>
                <w:b/>
              </w:rPr>
            </w:pPr>
            <w:r w:rsidRPr="003A555F">
              <w:rPr>
                <w:rFonts w:asciiTheme="minorHAnsi" w:hAnsiTheme="minorHAnsi"/>
                <w:b/>
              </w:rPr>
              <w:t>FGD</w:t>
            </w:r>
          </w:p>
        </w:tc>
        <w:tc>
          <w:tcPr>
            <w:tcW w:w="7491" w:type="dxa"/>
          </w:tcPr>
          <w:p w14:paraId="350C98B1" w14:textId="77777777" w:rsidR="00ED3D5A" w:rsidRPr="003A555F" w:rsidRDefault="00ED3D5A" w:rsidP="003A555F">
            <w:pPr>
              <w:spacing w:line="276" w:lineRule="auto"/>
              <w:rPr>
                <w:rFonts w:asciiTheme="minorHAnsi" w:hAnsiTheme="minorHAnsi"/>
              </w:rPr>
            </w:pPr>
            <w:r w:rsidRPr="46CA1790">
              <w:rPr>
                <w:rFonts w:asciiTheme="minorHAnsi" w:hAnsiTheme="minorHAnsi"/>
              </w:rPr>
              <w:t>Focus group discussion</w:t>
            </w:r>
          </w:p>
        </w:tc>
      </w:tr>
      <w:tr w:rsidR="00C82D07" w14:paraId="2AF73E6A" w14:textId="77777777" w:rsidTr="004038F8">
        <w:tc>
          <w:tcPr>
            <w:tcW w:w="1525" w:type="dxa"/>
          </w:tcPr>
          <w:p w14:paraId="1231FB6A" w14:textId="55C977FB" w:rsidR="00C82D07" w:rsidRPr="003A555F" w:rsidRDefault="00C82D07" w:rsidP="003A555F">
            <w:pPr>
              <w:spacing w:line="276" w:lineRule="auto"/>
              <w:rPr>
                <w:rFonts w:asciiTheme="minorHAnsi" w:hAnsiTheme="minorHAnsi"/>
                <w:b/>
              </w:rPr>
            </w:pPr>
            <w:r w:rsidRPr="003A555F">
              <w:rPr>
                <w:rFonts w:asciiTheme="minorHAnsi" w:hAnsiTheme="minorHAnsi"/>
                <w:b/>
              </w:rPr>
              <w:t>GALS</w:t>
            </w:r>
          </w:p>
        </w:tc>
        <w:tc>
          <w:tcPr>
            <w:tcW w:w="7491" w:type="dxa"/>
          </w:tcPr>
          <w:p w14:paraId="2286DDC9" w14:textId="7DFD4421" w:rsidR="00C82D07" w:rsidRPr="003A555F" w:rsidRDefault="00C82D07" w:rsidP="003A555F">
            <w:pPr>
              <w:spacing w:line="276" w:lineRule="auto"/>
              <w:rPr>
                <w:rFonts w:asciiTheme="minorHAnsi" w:hAnsiTheme="minorHAnsi"/>
              </w:rPr>
            </w:pPr>
            <w:r>
              <w:rPr>
                <w:rFonts w:cs="Arial"/>
              </w:rPr>
              <w:t xml:space="preserve">Gender </w:t>
            </w:r>
            <w:r w:rsidR="0051085D">
              <w:rPr>
                <w:rFonts w:cs="Arial"/>
              </w:rPr>
              <w:t>Action Learning Systems</w:t>
            </w:r>
          </w:p>
        </w:tc>
      </w:tr>
      <w:tr w:rsidR="00384571" w14:paraId="0E2548F1" w14:textId="77777777" w:rsidTr="00384571">
        <w:tc>
          <w:tcPr>
            <w:tcW w:w="1525" w:type="dxa"/>
          </w:tcPr>
          <w:p w14:paraId="2442FD87" w14:textId="1A6C3BE7" w:rsidR="00384571" w:rsidRPr="003A555F" w:rsidRDefault="00384571" w:rsidP="003A555F">
            <w:pPr>
              <w:spacing w:line="276" w:lineRule="auto"/>
              <w:rPr>
                <w:rFonts w:asciiTheme="minorHAnsi" w:hAnsiTheme="minorHAnsi"/>
                <w:b/>
              </w:rPr>
            </w:pPr>
            <w:r w:rsidRPr="003A555F">
              <w:rPr>
                <w:rFonts w:asciiTheme="minorHAnsi" w:hAnsiTheme="minorHAnsi"/>
                <w:b/>
              </w:rPr>
              <w:t>GOA</w:t>
            </w:r>
          </w:p>
        </w:tc>
        <w:tc>
          <w:tcPr>
            <w:tcW w:w="7491" w:type="dxa"/>
          </w:tcPr>
          <w:p w14:paraId="3904F484" w14:textId="03E03086" w:rsidR="00384571" w:rsidRPr="003A555F" w:rsidRDefault="00014AF0" w:rsidP="003A555F">
            <w:pPr>
              <w:spacing w:line="276" w:lineRule="auto"/>
              <w:rPr>
                <w:rFonts w:asciiTheme="minorHAnsi" w:hAnsiTheme="minorHAnsi"/>
              </w:rPr>
            </w:pPr>
            <w:r w:rsidRPr="46CA1790">
              <w:rPr>
                <w:rFonts w:cs="Arial"/>
              </w:rPr>
              <w:t>Government</w:t>
            </w:r>
            <w:r w:rsidR="00384571" w:rsidRPr="46CA1790">
              <w:rPr>
                <w:rFonts w:cs="Arial"/>
              </w:rPr>
              <w:t xml:space="preserve"> of Australia</w:t>
            </w:r>
          </w:p>
        </w:tc>
      </w:tr>
      <w:tr w:rsidR="00384571" w14:paraId="50445915" w14:textId="77777777" w:rsidTr="00384571">
        <w:tc>
          <w:tcPr>
            <w:tcW w:w="1525" w:type="dxa"/>
          </w:tcPr>
          <w:p w14:paraId="476C08FC" w14:textId="5F214214" w:rsidR="00384571" w:rsidRPr="003A555F" w:rsidRDefault="00384571" w:rsidP="003A555F">
            <w:pPr>
              <w:spacing w:line="276" w:lineRule="auto"/>
              <w:rPr>
                <w:rFonts w:asciiTheme="minorHAnsi" w:hAnsiTheme="minorHAnsi"/>
                <w:b/>
              </w:rPr>
            </w:pPr>
            <w:r w:rsidRPr="003A555F">
              <w:rPr>
                <w:rFonts w:asciiTheme="minorHAnsi" w:hAnsiTheme="minorHAnsi"/>
                <w:b/>
              </w:rPr>
              <w:t>GOI</w:t>
            </w:r>
          </w:p>
        </w:tc>
        <w:tc>
          <w:tcPr>
            <w:tcW w:w="7491" w:type="dxa"/>
          </w:tcPr>
          <w:p w14:paraId="16A197AC" w14:textId="091CF65A" w:rsidR="00384571" w:rsidRPr="003A555F" w:rsidRDefault="00014AF0" w:rsidP="003A555F">
            <w:pPr>
              <w:spacing w:line="276" w:lineRule="auto"/>
              <w:rPr>
                <w:rFonts w:asciiTheme="minorHAnsi" w:hAnsiTheme="minorHAnsi"/>
              </w:rPr>
            </w:pPr>
            <w:r w:rsidRPr="46CA1790">
              <w:rPr>
                <w:rFonts w:asciiTheme="minorHAnsi" w:hAnsiTheme="minorHAnsi"/>
              </w:rPr>
              <w:t>Government of Indonesia</w:t>
            </w:r>
          </w:p>
        </w:tc>
      </w:tr>
      <w:tr w:rsidR="00ED3D5A" w14:paraId="23F97ED3" w14:textId="77777777" w:rsidTr="00333378">
        <w:tc>
          <w:tcPr>
            <w:tcW w:w="1525" w:type="dxa"/>
          </w:tcPr>
          <w:p w14:paraId="48F87123" w14:textId="77777777" w:rsidR="00ED3D5A" w:rsidRPr="003A555F" w:rsidRDefault="00ED3D5A" w:rsidP="003A555F">
            <w:pPr>
              <w:spacing w:line="276" w:lineRule="auto"/>
              <w:rPr>
                <w:rFonts w:asciiTheme="minorHAnsi" w:hAnsiTheme="minorHAnsi"/>
                <w:b/>
              </w:rPr>
            </w:pPr>
            <w:r w:rsidRPr="003A555F">
              <w:rPr>
                <w:rFonts w:asciiTheme="minorHAnsi" w:hAnsiTheme="minorHAnsi"/>
                <w:b/>
              </w:rPr>
              <w:t>ILO</w:t>
            </w:r>
          </w:p>
        </w:tc>
        <w:tc>
          <w:tcPr>
            <w:tcW w:w="7491" w:type="dxa"/>
          </w:tcPr>
          <w:p w14:paraId="7E1919A3" w14:textId="7D5A719A" w:rsidR="00ED3D5A" w:rsidRPr="003A555F" w:rsidRDefault="00ED3D5A" w:rsidP="003A555F">
            <w:pPr>
              <w:spacing w:line="276" w:lineRule="auto"/>
              <w:rPr>
                <w:rFonts w:asciiTheme="minorHAnsi" w:hAnsiTheme="minorHAnsi"/>
              </w:rPr>
            </w:pPr>
            <w:r w:rsidRPr="46CA1790">
              <w:rPr>
                <w:rFonts w:asciiTheme="minorHAnsi" w:hAnsiTheme="minorHAnsi"/>
              </w:rPr>
              <w:t>International Labour Organization</w:t>
            </w:r>
          </w:p>
        </w:tc>
      </w:tr>
      <w:tr w:rsidR="00FE4455" w14:paraId="77BE2DDD" w14:textId="77777777" w:rsidTr="005C2D6A">
        <w:trPr>
          <w:trHeight w:val="332"/>
        </w:trPr>
        <w:tc>
          <w:tcPr>
            <w:tcW w:w="1525" w:type="dxa"/>
          </w:tcPr>
          <w:p w14:paraId="33A3400E" w14:textId="1C9FDD3B" w:rsidR="00FE4455" w:rsidRPr="003A555F" w:rsidRDefault="00FE4455" w:rsidP="006A71F0">
            <w:pPr>
              <w:rPr>
                <w:rFonts w:asciiTheme="minorHAnsi" w:hAnsiTheme="minorHAnsi"/>
                <w:b/>
              </w:rPr>
            </w:pPr>
            <w:r w:rsidRPr="003A555F">
              <w:rPr>
                <w:rFonts w:asciiTheme="minorHAnsi" w:hAnsiTheme="minorHAnsi"/>
                <w:b/>
              </w:rPr>
              <w:t>IWAPI</w:t>
            </w:r>
          </w:p>
        </w:tc>
        <w:tc>
          <w:tcPr>
            <w:tcW w:w="7491" w:type="dxa"/>
          </w:tcPr>
          <w:p w14:paraId="18DD2AC3" w14:textId="29F1DE46" w:rsidR="00FE4455" w:rsidRPr="006B3E69" w:rsidRDefault="00AB0D78" w:rsidP="006A71F0">
            <w:pPr>
              <w:rPr>
                <w:rFonts w:ascii="Times New Roman" w:hAnsi="Times New Roman"/>
              </w:rPr>
            </w:pPr>
            <w:r w:rsidRPr="006B3E69">
              <w:t>Ikatan Wanita Pengusaha Indonesia</w:t>
            </w:r>
          </w:p>
        </w:tc>
      </w:tr>
      <w:tr w:rsidR="005D1D00" w14:paraId="64AAF312" w14:textId="77777777" w:rsidTr="006A71F0">
        <w:trPr>
          <w:trHeight w:val="305"/>
        </w:trPr>
        <w:tc>
          <w:tcPr>
            <w:tcW w:w="1525" w:type="dxa"/>
          </w:tcPr>
          <w:p w14:paraId="5410BE3F" w14:textId="52565173" w:rsidR="005D1D00" w:rsidRPr="003A555F" w:rsidRDefault="005D1D00" w:rsidP="006A71F0">
            <w:pPr>
              <w:rPr>
                <w:rFonts w:cs="Arial"/>
                <w:b/>
                <w:caps/>
                <w:sz w:val="24"/>
              </w:rPr>
            </w:pPr>
            <w:r w:rsidRPr="003A555F">
              <w:rPr>
                <w:b/>
                <w:caps/>
              </w:rPr>
              <w:t>Kelurahan</w:t>
            </w:r>
          </w:p>
        </w:tc>
        <w:tc>
          <w:tcPr>
            <w:tcW w:w="7491" w:type="dxa"/>
          </w:tcPr>
          <w:p w14:paraId="215F6B7A" w14:textId="41F2C9BD" w:rsidR="005D1D00" w:rsidRPr="003A555F" w:rsidRDefault="00B67CB4" w:rsidP="003A555F">
            <w:pPr>
              <w:spacing w:line="276" w:lineRule="auto"/>
              <w:rPr>
                <w:rFonts w:asciiTheme="minorHAnsi" w:hAnsiTheme="minorHAnsi"/>
              </w:rPr>
            </w:pPr>
            <w:r>
              <w:rPr>
                <w:rFonts w:cs="Arial"/>
              </w:rPr>
              <w:t xml:space="preserve">Administrative </w:t>
            </w:r>
            <w:r w:rsidR="009E362E">
              <w:rPr>
                <w:rFonts w:cs="Arial"/>
              </w:rPr>
              <w:t>v</w:t>
            </w:r>
            <w:r>
              <w:rPr>
                <w:rFonts w:cs="Arial"/>
              </w:rPr>
              <w:t xml:space="preserve">illage </w:t>
            </w:r>
          </w:p>
        </w:tc>
      </w:tr>
      <w:tr w:rsidR="00FB4365" w14:paraId="387C0B3D" w14:textId="77777777" w:rsidTr="007B15F1">
        <w:tc>
          <w:tcPr>
            <w:tcW w:w="1525" w:type="dxa"/>
          </w:tcPr>
          <w:p w14:paraId="48B6DACF" w14:textId="3832DCA8" w:rsidR="00FB4365" w:rsidRPr="003A555F" w:rsidRDefault="00FB4365" w:rsidP="007B15F1">
            <w:pPr>
              <w:spacing w:line="276" w:lineRule="auto"/>
              <w:rPr>
                <w:rFonts w:asciiTheme="minorHAnsi" w:hAnsiTheme="minorHAnsi"/>
                <w:b/>
              </w:rPr>
            </w:pPr>
            <w:r>
              <w:rPr>
                <w:rFonts w:asciiTheme="minorHAnsi" w:hAnsiTheme="minorHAnsi"/>
                <w:b/>
              </w:rPr>
              <w:t>OCPAT</w:t>
            </w:r>
          </w:p>
        </w:tc>
        <w:tc>
          <w:tcPr>
            <w:tcW w:w="7491" w:type="dxa"/>
          </w:tcPr>
          <w:p w14:paraId="29F5098C" w14:textId="3A8C8E5F" w:rsidR="00FB4365" w:rsidRPr="003A555F" w:rsidRDefault="00FB4365" w:rsidP="007B15F1">
            <w:pPr>
              <w:spacing w:line="276" w:lineRule="auto"/>
              <w:rPr>
                <w:rFonts w:asciiTheme="minorHAnsi" w:hAnsiTheme="minorHAnsi"/>
              </w:rPr>
            </w:pPr>
            <w:r>
              <w:rPr>
                <w:rFonts w:cs="Arial"/>
              </w:rPr>
              <w:t>Organizational capacity assessment tool</w:t>
            </w:r>
          </w:p>
        </w:tc>
      </w:tr>
      <w:tr w:rsidR="00014AF0" w14:paraId="2996B1D0" w14:textId="77777777" w:rsidTr="00110A9D">
        <w:tc>
          <w:tcPr>
            <w:tcW w:w="1525" w:type="dxa"/>
          </w:tcPr>
          <w:p w14:paraId="4413C0E0" w14:textId="77777777" w:rsidR="00014AF0" w:rsidRPr="003A555F" w:rsidRDefault="00014AF0" w:rsidP="003A555F">
            <w:pPr>
              <w:spacing w:line="276" w:lineRule="auto"/>
              <w:rPr>
                <w:rFonts w:asciiTheme="minorHAnsi" w:hAnsiTheme="minorHAnsi"/>
                <w:b/>
              </w:rPr>
            </w:pPr>
            <w:r w:rsidRPr="003A555F">
              <w:rPr>
                <w:rFonts w:asciiTheme="minorHAnsi" w:hAnsiTheme="minorHAnsi"/>
                <w:b/>
              </w:rPr>
              <w:t>MAMPU</w:t>
            </w:r>
          </w:p>
        </w:tc>
        <w:tc>
          <w:tcPr>
            <w:tcW w:w="7491" w:type="dxa"/>
          </w:tcPr>
          <w:p w14:paraId="44DB3BEC" w14:textId="77777777" w:rsidR="00014AF0" w:rsidRPr="003A555F" w:rsidRDefault="00014AF0" w:rsidP="006B3E69">
            <w:pPr>
              <w:spacing w:line="276" w:lineRule="auto"/>
              <w:rPr>
                <w:rFonts w:asciiTheme="minorHAnsi" w:hAnsiTheme="minorHAnsi"/>
              </w:rPr>
            </w:pPr>
            <w:r w:rsidRPr="46CA1790">
              <w:rPr>
                <w:rFonts w:cs="Arial"/>
              </w:rPr>
              <w:t>The Australia-Indonesia Partnership for Gender Equality and Women’s Empowerment</w:t>
            </w:r>
          </w:p>
        </w:tc>
      </w:tr>
      <w:tr w:rsidR="001B542A" w14:paraId="3934749C" w14:textId="77777777" w:rsidTr="0083623D">
        <w:tc>
          <w:tcPr>
            <w:tcW w:w="1525" w:type="dxa"/>
          </w:tcPr>
          <w:p w14:paraId="087FCB13" w14:textId="1991B0F9" w:rsidR="001B542A" w:rsidRPr="003A555F" w:rsidRDefault="001B542A" w:rsidP="0083623D">
            <w:pPr>
              <w:spacing w:line="276" w:lineRule="auto"/>
              <w:rPr>
                <w:rFonts w:asciiTheme="minorHAnsi" w:hAnsiTheme="minorHAnsi"/>
                <w:b/>
              </w:rPr>
            </w:pPr>
            <w:r>
              <w:rPr>
                <w:rFonts w:asciiTheme="minorHAnsi" w:hAnsiTheme="minorHAnsi"/>
                <w:b/>
              </w:rPr>
              <w:t>MNO</w:t>
            </w:r>
          </w:p>
        </w:tc>
        <w:tc>
          <w:tcPr>
            <w:tcW w:w="7491" w:type="dxa"/>
          </w:tcPr>
          <w:p w14:paraId="299E4E74" w14:textId="4DDFA300" w:rsidR="001B542A" w:rsidRPr="003A555F" w:rsidRDefault="001B542A" w:rsidP="0083623D">
            <w:pPr>
              <w:spacing w:line="276" w:lineRule="auto"/>
              <w:rPr>
                <w:rFonts w:asciiTheme="minorHAnsi" w:hAnsiTheme="minorHAnsi"/>
              </w:rPr>
            </w:pPr>
            <w:r>
              <w:rPr>
                <w:rFonts w:asciiTheme="minorHAnsi" w:hAnsiTheme="minorHAnsi"/>
              </w:rPr>
              <w:t>Mobile network operator</w:t>
            </w:r>
          </w:p>
        </w:tc>
      </w:tr>
      <w:tr w:rsidR="00384571" w14:paraId="4B38CEF1" w14:textId="77777777" w:rsidTr="00384571">
        <w:tc>
          <w:tcPr>
            <w:tcW w:w="1525" w:type="dxa"/>
          </w:tcPr>
          <w:p w14:paraId="0721365C" w14:textId="418D4C9E" w:rsidR="00384571" w:rsidRPr="003A555F" w:rsidRDefault="008B5EF2" w:rsidP="003A555F">
            <w:pPr>
              <w:spacing w:line="276" w:lineRule="auto"/>
              <w:rPr>
                <w:rFonts w:asciiTheme="minorHAnsi" w:hAnsiTheme="minorHAnsi"/>
                <w:b/>
              </w:rPr>
            </w:pPr>
            <w:r w:rsidRPr="003A555F">
              <w:rPr>
                <w:rFonts w:asciiTheme="minorHAnsi" w:hAnsiTheme="minorHAnsi"/>
                <w:b/>
              </w:rPr>
              <w:t>MEDA</w:t>
            </w:r>
          </w:p>
        </w:tc>
        <w:tc>
          <w:tcPr>
            <w:tcW w:w="7491" w:type="dxa"/>
          </w:tcPr>
          <w:p w14:paraId="202F2205" w14:textId="0CDACE9A" w:rsidR="00384571" w:rsidRPr="003A555F" w:rsidRDefault="008B5EF2" w:rsidP="003A555F">
            <w:pPr>
              <w:spacing w:line="276" w:lineRule="auto"/>
              <w:rPr>
                <w:rFonts w:asciiTheme="minorHAnsi" w:hAnsiTheme="minorHAnsi"/>
              </w:rPr>
            </w:pPr>
            <w:r w:rsidRPr="46CA1790">
              <w:rPr>
                <w:rFonts w:asciiTheme="minorHAnsi" w:hAnsiTheme="minorHAnsi"/>
              </w:rPr>
              <w:t xml:space="preserve">Mennonite Economic Development </w:t>
            </w:r>
            <w:r w:rsidR="00457CAB" w:rsidRPr="46CA1790">
              <w:rPr>
                <w:rFonts w:asciiTheme="minorHAnsi" w:hAnsiTheme="minorHAnsi"/>
              </w:rPr>
              <w:t>Associates</w:t>
            </w:r>
          </w:p>
        </w:tc>
      </w:tr>
      <w:tr w:rsidR="002C0312" w14:paraId="1ACFCD9F" w14:textId="77777777" w:rsidTr="00384571">
        <w:tc>
          <w:tcPr>
            <w:tcW w:w="1525" w:type="dxa"/>
          </w:tcPr>
          <w:p w14:paraId="62CA67F1" w14:textId="384C184C" w:rsidR="002C0312" w:rsidRPr="003A555F" w:rsidRDefault="002C0312" w:rsidP="003A555F">
            <w:pPr>
              <w:spacing w:line="276" w:lineRule="auto"/>
              <w:rPr>
                <w:rFonts w:asciiTheme="minorHAnsi" w:hAnsiTheme="minorHAnsi"/>
                <w:b/>
              </w:rPr>
            </w:pPr>
            <w:r w:rsidRPr="003A555F">
              <w:rPr>
                <w:rFonts w:asciiTheme="minorHAnsi" w:hAnsiTheme="minorHAnsi"/>
                <w:b/>
              </w:rPr>
              <w:t xml:space="preserve">MWPRI </w:t>
            </w:r>
          </w:p>
        </w:tc>
        <w:tc>
          <w:tcPr>
            <w:tcW w:w="7491" w:type="dxa"/>
          </w:tcPr>
          <w:p w14:paraId="0A0271AE" w14:textId="60410BFA" w:rsidR="002C0312" w:rsidRPr="003A555F" w:rsidRDefault="002C0312" w:rsidP="006B3E69">
            <w:pPr>
              <w:spacing w:line="276" w:lineRule="auto"/>
              <w:rPr>
                <w:rFonts w:asciiTheme="minorHAnsi" w:hAnsiTheme="minorHAnsi"/>
              </w:rPr>
            </w:pPr>
            <w:r w:rsidRPr="46CA1790">
              <w:rPr>
                <w:rFonts w:asciiTheme="minorHAnsi" w:hAnsiTheme="minorHAnsi"/>
              </w:rPr>
              <w:t xml:space="preserve">Mitra Wanita Pekerja Rumahan Indonesia </w:t>
            </w:r>
            <w:r w:rsidR="006B59C5">
              <w:rPr>
                <w:rFonts w:asciiTheme="minorHAnsi" w:hAnsiTheme="minorHAnsi"/>
              </w:rPr>
              <w:t>(</w:t>
            </w:r>
            <w:r w:rsidRPr="46CA1790">
              <w:rPr>
                <w:rFonts w:asciiTheme="minorHAnsi" w:hAnsiTheme="minorHAnsi"/>
              </w:rPr>
              <w:t>Indonesian National Network of Women Homeworkers</w:t>
            </w:r>
            <w:r w:rsidR="006B59C5">
              <w:rPr>
                <w:rFonts w:asciiTheme="minorHAnsi" w:hAnsiTheme="minorHAnsi"/>
              </w:rPr>
              <w:t>)</w:t>
            </w:r>
          </w:p>
        </w:tc>
      </w:tr>
      <w:tr w:rsidR="00FE4455" w14:paraId="79D30262" w14:textId="77777777" w:rsidTr="004038F8">
        <w:tc>
          <w:tcPr>
            <w:tcW w:w="1525" w:type="dxa"/>
          </w:tcPr>
          <w:p w14:paraId="13F38EA6" w14:textId="3E90A70A" w:rsidR="00FE4455" w:rsidRPr="003A555F" w:rsidRDefault="00FE4455" w:rsidP="003A555F">
            <w:pPr>
              <w:spacing w:line="276" w:lineRule="auto"/>
              <w:rPr>
                <w:rFonts w:asciiTheme="minorHAnsi" w:hAnsiTheme="minorHAnsi"/>
                <w:b/>
              </w:rPr>
            </w:pPr>
            <w:r w:rsidRPr="003A555F">
              <w:rPr>
                <w:rFonts w:asciiTheme="minorHAnsi" w:hAnsiTheme="minorHAnsi"/>
                <w:b/>
              </w:rPr>
              <w:t>NGO</w:t>
            </w:r>
          </w:p>
        </w:tc>
        <w:tc>
          <w:tcPr>
            <w:tcW w:w="7491" w:type="dxa"/>
          </w:tcPr>
          <w:p w14:paraId="01B437F2" w14:textId="7C9F2B2C" w:rsidR="00FE4455" w:rsidRPr="003A555F" w:rsidRDefault="00FE4455" w:rsidP="003A555F">
            <w:pPr>
              <w:spacing w:line="276" w:lineRule="auto"/>
              <w:rPr>
                <w:rFonts w:asciiTheme="minorHAnsi" w:hAnsiTheme="minorHAnsi"/>
              </w:rPr>
            </w:pPr>
            <w:r>
              <w:rPr>
                <w:rFonts w:asciiTheme="minorHAnsi" w:hAnsiTheme="minorHAnsi"/>
              </w:rPr>
              <w:t>Non-governmental organization</w:t>
            </w:r>
          </w:p>
        </w:tc>
      </w:tr>
      <w:tr w:rsidR="008B5EF2" w14:paraId="501FF934" w14:textId="77777777" w:rsidTr="00384571">
        <w:tc>
          <w:tcPr>
            <w:tcW w:w="1525" w:type="dxa"/>
          </w:tcPr>
          <w:p w14:paraId="5C0A7699" w14:textId="193FFAA5" w:rsidR="008B5EF2" w:rsidRPr="003A555F" w:rsidRDefault="00926B9D" w:rsidP="003A555F">
            <w:pPr>
              <w:spacing w:line="276" w:lineRule="auto"/>
              <w:rPr>
                <w:rFonts w:asciiTheme="minorHAnsi" w:hAnsiTheme="minorHAnsi"/>
                <w:b/>
              </w:rPr>
            </w:pPr>
            <w:r w:rsidRPr="003A555F">
              <w:rPr>
                <w:rFonts w:asciiTheme="minorHAnsi" w:hAnsiTheme="minorHAnsi"/>
                <w:b/>
              </w:rPr>
              <w:t>POKJA</w:t>
            </w:r>
          </w:p>
        </w:tc>
        <w:tc>
          <w:tcPr>
            <w:tcW w:w="7491" w:type="dxa"/>
          </w:tcPr>
          <w:p w14:paraId="1874B3BC" w14:textId="7C5E2719" w:rsidR="008B5EF2" w:rsidRPr="003A555F" w:rsidRDefault="00926B9D" w:rsidP="003A555F">
            <w:pPr>
              <w:spacing w:line="276" w:lineRule="auto"/>
              <w:rPr>
                <w:rFonts w:asciiTheme="minorHAnsi" w:hAnsiTheme="minorHAnsi"/>
              </w:rPr>
            </w:pPr>
            <w:r w:rsidRPr="46CA1790">
              <w:rPr>
                <w:rFonts w:asciiTheme="minorHAnsi" w:hAnsiTheme="minorHAnsi"/>
              </w:rPr>
              <w:t>Technical Working Group</w:t>
            </w:r>
          </w:p>
        </w:tc>
      </w:tr>
      <w:tr w:rsidR="00FB4365" w14:paraId="62C93343" w14:textId="77777777" w:rsidTr="007B15F1">
        <w:tc>
          <w:tcPr>
            <w:tcW w:w="1525" w:type="dxa"/>
          </w:tcPr>
          <w:p w14:paraId="55E1CBDD" w14:textId="64A383A2" w:rsidR="00FB4365" w:rsidRPr="003A555F" w:rsidRDefault="00FB4365" w:rsidP="007B15F1">
            <w:pPr>
              <w:spacing w:line="276" w:lineRule="auto"/>
              <w:rPr>
                <w:rFonts w:asciiTheme="minorHAnsi" w:hAnsiTheme="minorHAnsi"/>
                <w:b/>
              </w:rPr>
            </w:pPr>
            <w:r>
              <w:rPr>
                <w:rFonts w:asciiTheme="minorHAnsi" w:hAnsiTheme="minorHAnsi"/>
                <w:b/>
              </w:rPr>
              <w:t>Sakernas</w:t>
            </w:r>
            <w:r w:rsidRPr="003A555F">
              <w:rPr>
                <w:rFonts w:asciiTheme="minorHAnsi" w:hAnsiTheme="minorHAnsi"/>
                <w:b/>
              </w:rPr>
              <w:t xml:space="preserve"> </w:t>
            </w:r>
          </w:p>
        </w:tc>
        <w:tc>
          <w:tcPr>
            <w:tcW w:w="7491" w:type="dxa"/>
          </w:tcPr>
          <w:p w14:paraId="5256B0CB" w14:textId="3D2ED066" w:rsidR="00FB4365" w:rsidRPr="003A555F" w:rsidRDefault="00FB4365" w:rsidP="007B15F1">
            <w:pPr>
              <w:spacing w:line="276" w:lineRule="auto"/>
              <w:rPr>
                <w:rFonts w:asciiTheme="minorHAnsi" w:hAnsiTheme="minorHAnsi"/>
              </w:rPr>
            </w:pPr>
            <w:r>
              <w:rPr>
                <w:rFonts w:asciiTheme="minorHAnsi" w:hAnsiTheme="minorHAnsi"/>
              </w:rPr>
              <w:t>National Labour Force Survey</w:t>
            </w:r>
          </w:p>
        </w:tc>
      </w:tr>
      <w:tr w:rsidR="00FB4365" w14:paraId="602373CA" w14:textId="77777777" w:rsidTr="007B15F1">
        <w:tc>
          <w:tcPr>
            <w:tcW w:w="1525" w:type="dxa"/>
          </w:tcPr>
          <w:p w14:paraId="178A220A" w14:textId="77777777" w:rsidR="00FB4365" w:rsidRPr="003A555F" w:rsidRDefault="00FB4365" w:rsidP="007B15F1">
            <w:pPr>
              <w:spacing w:line="276" w:lineRule="auto"/>
              <w:rPr>
                <w:rFonts w:asciiTheme="minorHAnsi" w:hAnsiTheme="minorHAnsi"/>
                <w:b/>
              </w:rPr>
            </w:pPr>
            <w:r w:rsidRPr="003A555F">
              <w:rPr>
                <w:rFonts w:asciiTheme="minorHAnsi" w:hAnsiTheme="minorHAnsi"/>
                <w:b/>
              </w:rPr>
              <w:t xml:space="preserve">SME </w:t>
            </w:r>
          </w:p>
        </w:tc>
        <w:tc>
          <w:tcPr>
            <w:tcW w:w="7491" w:type="dxa"/>
          </w:tcPr>
          <w:p w14:paraId="2948925B" w14:textId="10603E9D" w:rsidR="00FB4365" w:rsidRPr="003A555F" w:rsidRDefault="009E362E" w:rsidP="007B15F1">
            <w:pPr>
              <w:spacing w:line="276" w:lineRule="auto"/>
              <w:rPr>
                <w:rFonts w:asciiTheme="minorHAnsi" w:hAnsiTheme="minorHAnsi"/>
              </w:rPr>
            </w:pPr>
            <w:r>
              <w:rPr>
                <w:rFonts w:asciiTheme="minorHAnsi" w:hAnsiTheme="minorHAnsi"/>
              </w:rPr>
              <w:t>Small and medium-sized e</w:t>
            </w:r>
            <w:r w:rsidR="00FB4365">
              <w:rPr>
                <w:rFonts w:asciiTheme="minorHAnsi" w:hAnsiTheme="minorHAnsi"/>
              </w:rPr>
              <w:t>nterprises</w:t>
            </w:r>
          </w:p>
        </w:tc>
      </w:tr>
      <w:tr w:rsidR="003B571B" w14:paraId="702822C7" w14:textId="77777777" w:rsidTr="00FF607B">
        <w:tc>
          <w:tcPr>
            <w:tcW w:w="1525" w:type="dxa"/>
          </w:tcPr>
          <w:p w14:paraId="3B7CC8CB" w14:textId="1EA6868D" w:rsidR="003B571B" w:rsidRPr="003A555F" w:rsidRDefault="00FB4365" w:rsidP="003A555F">
            <w:pPr>
              <w:spacing w:line="276" w:lineRule="auto"/>
              <w:rPr>
                <w:rFonts w:asciiTheme="minorHAnsi" w:hAnsiTheme="minorHAnsi"/>
                <w:b/>
              </w:rPr>
            </w:pPr>
            <w:r>
              <w:rPr>
                <w:rFonts w:asciiTheme="minorHAnsi" w:hAnsiTheme="minorHAnsi"/>
                <w:b/>
              </w:rPr>
              <w:t>SPEK-HAM</w:t>
            </w:r>
            <w:r w:rsidR="003B571B" w:rsidRPr="003A555F">
              <w:rPr>
                <w:rFonts w:asciiTheme="minorHAnsi" w:hAnsiTheme="minorHAnsi"/>
                <w:b/>
              </w:rPr>
              <w:t xml:space="preserve"> </w:t>
            </w:r>
          </w:p>
        </w:tc>
        <w:tc>
          <w:tcPr>
            <w:tcW w:w="7491" w:type="dxa"/>
          </w:tcPr>
          <w:p w14:paraId="3D2FDC6D" w14:textId="3E88ADB4" w:rsidR="003B571B" w:rsidRPr="003A555F" w:rsidRDefault="003960C7" w:rsidP="003A555F">
            <w:pPr>
              <w:spacing w:line="276" w:lineRule="auto"/>
              <w:rPr>
                <w:rFonts w:asciiTheme="minorHAnsi" w:hAnsiTheme="minorHAnsi"/>
              </w:rPr>
            </w:pPr>
            <w:r>
              <w:rPr>
                <w:rStyle w:val="st"/>
              </w:rPr>
              <w:t>Solidaritas Perempuan untuk Kemanusiaan dan Hak Asasi Manusia</w:t>
            </w:r>
          </w:p>
        </w:tc>
      </w:tr>
      <w:tr w:rsidR="002C0312" w14:paraId="13BAC905" w14:textId="77777777" w:rsidTr="00384571">
        <w:tc>
          <w:tcPr>
            <w:tcW w:w="1525" w:type="dxa"/>
          </w:tcPr>
          <w:p w14:paraId="5115CA39" w14:textId="3F76D036" w:rsidR="002C0312" w:rsidRPr="003A555F" w:rsidRDefault="002C0312" w:rsidP="003A555F">
            <w:pPr>
              <w:spacing w:line="276" w:lineRule="auto"/>
              <w:rPr>
                <w:rFonts w:asciiTheme="minorHAnsi" w:hAnsiTheme="minorHAnsi"/>
                <w:b/>
              </w:rPr>
            </w:pPr>
            <w:r w:rsidRPr="003A555F">
              <w:rPr>
                <w:rFonts w:asciiTheme="minorHAnsi" w:hAnsiTheme="minorHAnsi"/>
                <w:b/>
              </w:rPr>
              <w:t xml:space="preserve">TURC </w:t>
            </w:r>
          </w:p>
        </w:tc>
        <w:tc>
          <w:tcPr>
            <w:tcW w:w="7491" w:type="dxa"/>
          </w:tcPr>
          <w:p w14:paraId="4BFBBE27" w14:textId="38D0FDF5" w:rsidR="002C0312" w:rsidRPr="003A555F" w:rsidRDefault="002C0312" w:rsidP="003A555F">
            <w:pPr>
              <w:spacing w:line="276" w:lineRule="auto"/>
              <w:rPr>
                <w:rFonts w:asciiTheme="minorHAnsi" w:hAnsiTheme="minorHAnsi"/>
              </w:rPr>
            </w:pPr>
            <w:r w:rsidRPr="46CA1790">
              <w:rPr>
                <w:rFonts w:asciiTheme="minorHAnsi" w:hAnsiTheme="minorHAnsi"/>
              </w:rPr>
              <w:t>Trade Union Rights Centre</w:t>
            </w:r>
          </w:p>
        </w:tc>
      </w:tr>
      <w:tr w:rsidR="00FB4365" w14:paraId="4721BDB5" w14:textId="77777777" w:rsidTr="007B15F1">
        <w:tc>
          <w:tcPr>
            <w:tcW w:w="1525" w:type="dxa"/>
          </w:tcPr>
          <w:p w14:paraId="07A2AE45" w14:textId="6F280E35" w:rsidR="00FB4365" w:rsidRPr="003A555F" w:rsidRDefault="00FB4365" w:rsidP="007B15F1">
            <w:pPr>
              <w:spacing w:line="276" w:lineRule="auto"/>
              <w:rPr>
                <w:rFonts w:asciiTheme="minorHAnsi" w:hAnsiTheme="minorHAnsi"/>
                <w:b/>
              </w:rPr>
            </w:pPr>
            <w:r>
              <w:rPr>
                <w:rFonts w:asciiTheme="minorHAnsi" w:hAnsiTheme="minorHAnsi"/>
                <w:b/>
              </w:rPr>
              <w:t>WEAMS</w:t>
            </w:r>
          </w:p>
        </w:tc>
        <w:tc>
          <w:tcPr>
            <w:tcW w:w="7491" w:type="dxa"/>
          </w:tcPr>
          <w:p w14:paraId="070432E9" w14:textId="0050C26A" w:rsidR="00FB4365" w:rsidRPr="003A555F" w:rsidRDefault="00FB4365" w:rsidP="007B15F1">
            <w:pPr>
              <w:spacing w:line="276" w:lineRule="auto"/>
              <w:rPr>
                <w:rFonts w:asciiTheme="minorHAnsi" w:hAnsiTheme="minorHAnsi"/>
              </w:rPr>
            </w:pPr>
            <w:r>
              <w:rPr>
                <w:rFonts w:asciiTheme="minorHAnsi" w:hAnsiTheme="minorHAnsi"/>
              </w:rPr>
              <w:t>Women’s Empowerment in Market Systems</w:t>
            </w:r>
          </w:p>
        </w:tc>
      </w:tr>
      <w:tr w:rsidR="00C82D07" w14:paraId="0B740B95" w14:textId="77777777" w:rsidTr="004038F8">
        <w:tc>
          <w:tcPr>
            <w:tcW w:w="1525" w:type="dxa"/>
          </w:tcPr>
          <w:p w14:paraId="5706B6CE" w14:textId="120BDAC1" w:rsidR="00C82D07" w:rsidRPr="003A555F" w:rsidRDefault="00C82D07" w:rsidP="003A555F">
            <w:pPr>
              <w:spacing w:line="276" w:lineRule="auto"/>
              <w:rPr>
                <w:rFonts w:asciiTheme="minorHAnsi" w:hAnsiTheme="minorHAnsi"/>
                <w:b/>
              </w:rPr>
            </w:pPr>
            <w:r w:rsidRPr="003A555F">
              <w:rPr>
                <w:rFonts w:asciiTheme="minorHAnsi" w:hAnsiTheme="minorHAnsi"/>
                <w:b/>
              </w:rPr>
              <w:t>WIEGO</w:t>
            </w:r>
          </w:p>
        </w:tc>
        <w:tc>
          <w:tcPr>
            <w:tcW w:w="7491" w:type="dxa"/>
          </w:tcPr>
          <w:p w14:paraId="379FE07E" w14:textId="4195E11F" w:rsidR="00C82D07" w:rsidRPr="003A555F" w:rsidRDefault="00E307C9" w:rsidP="003A555F">
            <w:pPr>
              <w:spacing w:line="276" w:lineRule="auto"/>
              <w:rPr>
                <w:rFonts w:asciiTheme="minorHAnsi" w:hAnsiTheme="minorHAnsi"/>
              </w:rPr>
            </w:pPr>
            <w:r>
              <w:rPr>
                <w:rFonts w:asciiTheme="minorHAnsi" w:hAnsiTheme="minorHAnsi"/>
              </w:rPr>
              <w:t>Women in Informal Employment: Globalizing and Organizing</w:t>
            </w:r>
          </w:p>
        </w:tc>
      </w:tr>
      <w:tr w:rsidR="002C0312" w14:paraId="4D4D8389" w14:textId="77777777" w:rsidTr="00384571">
        <w:tc>
          <w:tcPr>
            <w:tcW w:w="1525" w:type="dxa"/>
          </w:tcPr>
          <w:p w14:paraId="0C0FCE07" w14:textId="5589A445" w:rsidR="002C0312" w:rsidRPr="003A555F" w:rsidRDefault="002C0312" w:rsidP="003A555F">
            <w:pPr>
              <w:spacing w:line="276" w:lineRule="auto"/>
              <w:rPr>
                <w:rFonts w:asciiTheme="minorHAnsi" w:hAnsiTheme="minorHAnsi"/>
                <w:b/>
              </w:rPr>
            </w:pPr>
            <w:r w:rsidRPr="003A555F">
              <w:rPr>
                <w:rFonts w:asciiTheme="minorHAnsi" w:hAnsiTheme="minorHAnsi"/>
                <w:b/>
              </w:rPr>
              <w:t>YASANTI</w:t>
            </w:r>
          </w:p>
        </w:tc>
        <w:tc>
          <w:tcPr>
            <w:tcW w:w="7491" w:type="dxa"/>
          </w:tcPr>
          <w:p w14:paraId="555F8A67" w14:textId="05A8005C" w:rsidR="002C0312" w:rsidRPr="003A555F" w:rsidRDefault="002C0312" w:rsidP="003A555F">
            <w:pPr>
              <w:spacing w:line="276" w:lineRule="auto"/>
              <w:rPr>
                <w:rFonts w:asciiTheme="minorHAnsi" w:hAnsiTheme="minorHAnsi"/>
              </w:rPr>
            </w:pPr>
            <w:r w:rsidRPr="46CA1790">
              <w:rPr>
                <w:rFonts w:asciiTheme="minorHAnsi" w:hAnsiTheme="minorHAnsi"/>
              </w:rPr>
              <w:t>Yayasan Anisa Swasti</w:t>
            </w:r>
          </w:p>
        </w:tc>
      </w:tr>
    </w:tbl>
    <w:p w14:paraId="38FA0BCF" w14:textId="77777777" w:rsidR="00384571" w:rsidRDefault="00384571" w:rsidP="00384571">
      <w:pPr>
        <w:rPr>
          <w:rFonts w:asciiTheme="minorHAnsi" w:hAnsiTheme="minorHAnsi" w:cstheme="minorHAnsi"/>
          <w:b/>
          <w:color w:val="0070C0"/>
          <w:sz w:val="32"/>
          <w:szCs w:val="28"/>
        </w:rPr>
      </w:pPr>
    </w:p>
    <w:p w14:paraId="51D19A25" w14:textId="77777777" w:rsidR="00B20521" w:rsidRPr="00476837" w:rsidRDefault="00B20521" w:rsidP="00B20521">
      <w:pPr>
        <w:rPr>
          <w:rFonts w:asciiTheme="minorHAnsi" w:hAnsiTheme="minorHAnsi" w:cstheme="minorHAnsi"/>
          <w:sz w:val="28"/>
          <w:szCs w:val="28"/>
        </w:rPr>
      </w:pPr>
    </w:p>
    <w:p w14:paraId="276D0F93" w14:textId="77777777" w:rsidR="00926B9D" w:rsidRDefault="00926B9D">
      <w:pPr>
        <w:rPr>
          <w:rFonts w:asciiTheme="minorHAnsi" w:hAnsiTheme="minorHAnsi" w:cstheme="minorHAnsi"/>
          <w:b/>
          <w:bCs/>
          <w:color w:val="0070C0"/>
          <w:sz w:val="32"/>
          <w:szCs w:val="28"/>
        </w:rPr>
      </w:pPr>
      <w:bookmarkStart w:id="1" w:name="_Toc503248193"/>
      <w:bookmarkStart w:id="2" w:name="_Toc503267270"/>
      <w:bookmarkStart w:id="3" w:name="_Toc503268597"/>
      <w:r>
        <w:rPr>
          <w:color w:val="0070C0"/>
          <w:sz w:val="32"/>
        </w:rPr>
        <w:br w:type="page"/>
      </w:r>
    </w:p>
    <w:p w14:paraId="5762C32C" w14:textId="1F18DDEA" w:rsidR="004F4C3D" w:rsidRPr="00240BD8" w:rsidRDefault="004F4C3D" w:rsidP="00C2010A">
      <w:pPr>
        <w:pStyle w:val="Heading1"/>
      </w:pPr>
      <w:bookmarkStart w:id="4" w:name="_Toc509501195"/>
      <w:bookmarkStart w:id="5" w:name="_Toc509667651"/>
      <w:bookmarkStart w:id="6" w:name="_Toc509671193"/>
      <w:bookmarkStart w:id="7" w:name="_Toc509675600"/>
      <w:bookmarkStart w:id="8" w:name="_Toc509751394"/>
      <w:bookmarkStart w:id="9" w:name="_Toc509787504"/>
      <w:bookmarkStart w:id="10" w:name="_Toc513806933"/>
      <w:bookmarkStart w:id="11" w:name="_Toc513808712"/>
      <w:bookmarkStart w:id="12" w:name="_Toc513818258"/>
      <w:bookmarkStart w:id="13" w:name="_Toc513820937"/>
      <w:bookmarkStart w:id="14" w:name="_Toc514440152"/>
      <w:bookmarkStart w:id="15" w:name="_Toc518132334"/>
      <w:r w:rsidRPr="00240BD8">
        <w:lastRenderedPageBreak/>
        <w:t>Executive Summary</w:t>
      </w:r>
      <w:bookmarkEnd w:id="4"/>
      <w:bookmarkEnd w:id="5"/>
      <w:bookmarkEnd w:id="6"/>
      <w:bookmarkEnd w:id="7"/>
      <w:bookmarkEnd w:id="8"/>
      <w:bookmarkEnd w:id="9"/>
      <w:bookmarkEnd w:id="10"/>
      <w:bookmarkEnd w:id="11"/>
      <w:bookmarkEnd w:id="12"/>
      <w:bookmarkEnd w:id="13"/>
      <w:bookmarkEnd w:id="14"/>
      <w:bookmarkEnd w:id="15"/>
    </w:p>
    <w:p w14:paraId="768C8AC8" w14:textId="360C593D" w:rsidR="00D049D6" w:rsidRDefault="00D049D6" w:rsidP="009C7DB0">
      <w:pPr>
        <w:pStyle w:val="Heading2"/>
        <w:ind w:left="0"/>
      </w:pPr>
      <w:bookmarkStart w:id="16" w:name="_Toc518132335"/>
      <w:r>
        <w:t>Overview</w:t>
      </w:r>
      <w:bookmarkEnd w:id="16"/>
    </w:p>
    <w:p w14:paraId="6D40DD0E" w14:textId="230AF603" w:rsidR="00112E87" w:rsidRPr="003A555F" w:rsidRDefault="00112E87" w:rsidP="00C27757">
      <w:pPr>
        <w:spacing w:after="240"/>
        <w:jc w:val="both"/>
        <w:rPr>
          <w:rFonts w:cstheme="minorBidi"/>
        </w:rPr>
      </w:pPr>
      <w:r>
        <w:rPr>
          <w:rFonts w:cs="Arial"/>
        </w:rPr>
        <w:t xml:space="preserve">MEDA, a Canadian economic development organization, </w:t>
      </w:r>
      <w:r w:rsidR="00487B2D">
        <w:rPr>
          <w:rFonts w:cs="Arial"/>
        </w:rPr>
        <w:t xml:space="preserve">was commissioned </w:t>
      </w:r>
      <w:r>
        <w:rPr>
          <w:rFonts w:cs="Arial"/>
        </w:rPr>
        <w:t xml:space="preserve">to conduct a study on </w:t>
      </w:r>
      <w:r w:rsidRPr="003B41FD">
        <w:rPr>
          <w:rFonts w:cs="Arial"/>
        </w:rPr>
        <w:t>The Australia-Indonesia Partnership for Gender Equality and Women’s Empowerment</w:t>
      </w:r>
      <w:r>
        <w:rPr>
          <w:rFonts w:cs="Arial"/>
        </w:rPr>
        <w:t xml:space="preserve"> </w:t>
      </w:r>
      <w:r w:rsidRPr="003B41FD">
        <w:rPr>
          <w:rFonts w:cs="Arial"/>
        </w:rPr>
        <w:t>Program (MAMPU</w:t>
      </w:r>
      <w:r>
        <w:rPr>
          <w:rFonts w:cs="Arial"/>
        </w:rPr>
        <w:t xml:space="preserve"> 2012-2020</w:t>
      </w:r>
      <w:r w:rsidRPr="003B41FD">
        <w:rPr>
          <w:rFonts w:cs="Arial"/>
        </w:rPr>
        <w:t>)</w:t>
      </w:r>
      <w:r>
        <w:rPr>
          <w:rFonts w:cs="Arial"/>
        </w:rPr>
        <w:t xml:space="preserve">, </w:t>
      </w:r>
      <w:r w:rsidR="00487B2D">
        <w:rPr>
          <w:rFonts w:cs="Arial"/>
        </w:rPr>
        <w:t>and</w:t>
      </w:r>
      <w:r>
        <w:rPr>
          <w:rFonts w:cs="Arial"/>
        </w:rPr>
        <w:t xml:space="preserve"> its Thematic Area 2: </w:t>
      </w:r>
      <w:r w:rsidRPr="46CA1790">
        <w:rPr>
          <w:rFonts w:cstheme="minorBidi"/>
        </w:rPr>
        <w:t>improving conditions of employment and removing workplace discrimination.</w:t>
      </w:r>
    </w:p>
    <w:p w14:paraId="6C6D44C4" w14:textId="762B8AA9" w:rsidR="00112E87" w:rsidRPr="003A555F" w:rsidRDefault="00112E87" w:rsidP="00C27757">
      <w:pPr>
        <w:spacing w:after="240"/>
        <w:jc w:val="both"/>
        <w:rPr>
          <w:rFonts w:cstheme="minorBidi"/>
        </w:rPr>
      </w:pPr>
      <w:r w:rsidRPr="003B41FD">
        <w:rPr>
          <w:rFonts w:cs="Arial"/>
        </w:rPr>
        <w:t>MAMPU</w:t>
      </w:r>
      <w:r w:rsidRPr="00AB79F2">
        <w:rPr>
          <w:rFonts w:cs="Arial"/>
        </w:rPr>
        <w:t xml:space="preserve"> </w:t>
      </w:r>
      <w:r w:rsidRPr="003B41FD">
        <w:rPr>
          <w:rFonts w:cs="Arial"/>
        </w:rPr>
        <w:t>supports networks and inclusive coalitions of women’s and gender-interested organizations (the partners</w:t>
      </w:r>
      <w:r>
        <w:rPr>
          <w:rFonts w:cs="Arial"/>
        </w:rPr>
        <w:t xml:space="preserve"> and their sub-partners</w:t>
      </w:r>
      <w:r w:rsidRPr="003B41FD">
        <w:rPr>
          <w:rFonts w:cs="Arial"/>
        </w:rPr>
        <w:t xml:space="preserve">), </w:t>
      </w:r>
      <w:r w:rsidR="00F27161">
        <w:rPr>
          <w:rFonts w:cs="Arial"/>
        </w:rPr>
        <w:t>as well as</w:t>
      </w:r>
      <w:r w:rsidRPr="003B41FD">
        <w:rPr>
          <w:rFonts w:cs="Arial"/>
        </w:rPr>
        <w:t xml:space="preserve"> </w:t>
      </w:r>
      <w:r>
        <w:rPr>
          <w:rFonts w:cs="Arial"/>
        </w:rPr>
        <w:t>government officials</w:t>
      </w:r>
      <w:r w:rsidR="00F27161">
        <w:rPr>
          <w:rFonts w:cs="Arial"/>
        </w:rPr>
        <w:t>,</w:t>
      </w:r>
      <w:r w:rsidRPr="003B41FD">
        <w:rPr>
          <w:rFonts w:cs="Arial"/>
        </w:rPr>
        <w:t xml:space="preserve"> to influence pol</w:t>
      </w:r>
      <w:r>
        <w:rPr>
          <w:rFonts w:cs="Arial"/>
        </w:rPr>
        <w:t>icies, regulations and services</w:t>
      </w:r>
      <w:r w:rsidR="007B15F1">
        <w:rPr>
          <w:rFonts w:cs="Arial"/>
        </w:rPr>
        <w:t xml:space="preserve"> </w:t>
      </w:r>
      <w:r w:rsidRPr="003B41FD">
        <w:rPr>
          <w:rFonts w:cs="Arial"/>
        </w:rPr>
        <w:t>to improve the access of poor women in Indonesia to</w:t>
      </w:r>
      <w:r>
        <w:rPr>
          <w:rFonts w:cs="Arial"/>
        </w:rPr>
        <w:t xml:space="preserve"> critical services and programs. </w:t>
      </w:r>
      <w:r w:rsidRPr="003B41FD">
        <w:rPr>
          <w:rFonts w:cs="Arial"/>
        </w:rPr>
        <w:t>MAMPU provides grants and technical assistan</w:t>
      </w:r>
      <w:r w:rsidR="0055554C">
        <w:rPr>
          <w:rFonts w:cs="Arial"/>
        </w:rPr>
        <w:t>ce to partners working in five Thematic A</w:t>
      </w:r>
      <w:r w:rsidRPr="003B41FD">
        <w:rPr>
          <w:rFonts w:cs="Arial"/>
        </w:rPr>
        <w:t>reas</w:t>
      </w:r>
      <w:r w:rsidR="00D55BF9">
        <w:rPr>
          <w:rFonts w:cs="Arial"/>
        </w:rPr>
        <w:t xml:space="preserve"> (</w:t>
      </w:r>
      <w:r>
        <w:rPr>
          <w:rFonts w:cs="Arial"/>
        </w:rPr>
        <w:t>MAMPU Strategic Plan 2017-2020</w:t>
      </w:r>
      <w:r w:rsidR="00D55BF9">
        <w:rPr>
          <w:rFonts w:cs="Arial"/>
        </w:rPr>
        <w:t>)</w:t>
      </w:r>
      <w:r w:rsidRPr="003B41FD">
        <w:rPr>
          <w:rFonts w:cs="Arial"/>
        </w:rPr>
        <w:t>:</w:t>
      </w:r>
    </w:p>
    <w:p w14:paraId="36F3F596" w14:textId="77777777" w:rsidR="00112E87" w:rsidRPr="003B41FD" w:rsidRDefault="00112E87" w:rsidP="00C27757">
      <w:pPr>
        <w:pStyle w:val="ListParagraph"/>
        <w:numPr>
          <w:ilvl w:val="0"/>
          <w:numId w:val="2"/>
        </w:numPr>
        <w:contextualSpacing w:val="0"/>
        <w:jc w:val="both"/>
        <w:rPr>
          <w:rFonts w:cs="Arial"/>
        </w:rPr>
      </w:pPr>
      <w:r w:rsidRPr="003B41FD">
        <w:rPr>
          <w:rFonts w:cs="Arial"/>
        </w:rPr>
        <w:t>Impro</w:t>
      </w:r>
      <w:r>
        <w:rPr>
          <w:rFonts w:cs="Arial"/>
        </w:rPr>
        <w:t>ving</w:t>
      </w:r>
      <w:r w:rsidRPr="003B41FD">
        <w:rPr>
          <w:rFonts w:cs="Arial"/>
        </w:rPr>
        <w:t xml:space="preserve"> access to </w:t>
      </w:r>
      <w:r>
        <w:rPr>
          <w:rFonts w:cs="Arial"/>
        </w:rPr>
        <w:t>government of Indonesia’s</w:t>
      </w:r>
      <w:r w:rsidRPr="003B41FD">
        <w:rPr>
          <w:rFonts w:cs="Arial"/>
        </w:rPr>
        <w:t xml:space="preserve"> social protection programs; </w:t>
      </w:r>
    </w:p>
    <w:p w14:paraId="48214200" w14:textId="77777777" w:rsidR="00112E87" w:rsidRPr="003B41FD" w:rsidRDefault="00112E87" w:rsidP="00C27757">
      <w:pPr>
        <w:pStyle w:val="ListParagraph"/>
        <w:numPr>
          <w:ilvl w:val="0"/>
          <w:numId w:val="2"/>
        </w:numPr>
        <w:contextualSpacing w:val="0"/>
        <w:jc w:val="both"/>
        <w:rPr>
          <w:rFonts w:cs="Arial"/>
        </w:rPr>
      </w:pPr>
      <w:r w:rsidRPr="003B41FD">
        <w:rPr>
          <w:rFonts w:cs="Arial"/>
        </w:rPr>
        <w:t xml:space="preserve">Improving conditions of employment and </w:t>
      </w:r>
      <w:r>
        <w:rPr>
          <w:rFonts w:cs="Arial"/>
        </w:rPr>
        <w:t>removing</w:t>
      </w:r>
      <w:r w:rsidRPr="003B41FD">
        <w:rPr>
          <w:rFonts w:cs="Arial"/>
        </w:rPr>
        <w:t xml:space="preserve"> workplace discrimination; </w:t>
      </w:r>
    </w:p>
    <w:p w14:paraId="3EEDD0EB" w14:textId="77777777" w:rsidR="00112E87" w:rsidRPr="003B41FD" w:rsidRDefault="00112E87" w:rsidP="00C27757">
      <w:pPr>
        <w:pStyle w:val="ListParagraph"/>
        <w:numPr>
          <w:ilvl w:val="0"/>
          <w:numId w:val="2"/>
        </w:numPr>
        <w:contextualSpacing w:val="0"/>
        <w:jc w:val="both"/>
        <w:rPr>
          <w:rFonts w:cs="Arial"/>
        </w:rPr>
      </w:pPr>
      <w:r w:rsidRPr="003B41FD">
        <w:rPr>
          <w:rFonts w:cs="Arial"/>
        </w:rPr>
        <w:t xml:space="preserve">Improving conditions for women’s overseas labour migration; </w:t>
      </w:r>
    </w:p>
    <w:p w14:paraId="447495D2" w14:textId="77777777" w:rsidR="00112E87" w:rsidRPr="003B41FD" w:rsidRDefault="00112E87" w:rsidP="00C27757">
      <w:pPr>
        <w:pStyle w:val="ListParagraph"/>
        <w:numPr>
          <w:ilvl w:val="0"/>
          <w:numId w:val="2"/>
        </w:numPr>
        <w:contextualSpacing w:val="0"/>
        <w:jc w:val="both"/>
        <w:rPr>
          <w:rFonts w:cs="Arial"/>
        </w:rPr>
      </w:pPr>
      <w:r w:rsidRPr="003B41FD">
        <w:rPr>
          <w:rFonts w:cs="Arial"/>
        </w:rPr>
        <w:t xml:space="preserve">Improving women’s health and nutritional status; and </w:t>
      </w:r>
    </w:p>
    <w:p w14:paraId="47A479F2" w14:textId="77777777" w:rsidR="00112E87" w:rsidRDefault="00112E87" w:rsidP="00C27757">
      <w:pPr>
        <w:pStyle w:val="ListParagraph"/>
        <w:numPr>
          <w:ilvl w:val="0"/>
          <w:numId w:val="2"/>
        </w:numPr>
        <w:contextualSpacing w:val="0"/>
        <w:jc w:val="both"/>
        <w:rPr>
          <w:rFonts w:cs="Arial"/>
        </w:rPr>
      </w:pPr>
      <w:r w:rsidRPr="003B41FD">
        <w:rPr>
          <w:rFonts w:cs="Arial"/>
        </w:rPr>
        <w:t>Reducing violence against women</w:t>
      </w:r>
    </w:p>
    <w:p w14:paraId="0BE71EE5" w14:textId="77777777" w:rsidR="00112E87" w:rsidRPr="001F1F4C" w:rsidRDefault="00112E87" w:rsidP="00C27757">
      <w:pPr>
        <w:pStyle w:val="ListParagraph"/>
        <w:ind w:left="810"/>
        <w:contextualSpacing w:val="0"/>
        <w:jc w:val="both"/>
        <w:rPr>
          <w:rFonts w:cs="Arial"/>
        </w:rPr>
      </w:pPr>
    </w:p>
    <w:p w14:paraId="3A113102" w14:textId="45EDDEEC" w:rsidR="0055554C" w:rsidRDefault="00112E87" w:rsidP="00C27757">
      <w:pPr>
        <w:spacing w:after="240"/>
        <w:jc w:val="both"/>
        <w:rPr>
          <w:rFonts w:cstheme="minorBidi"/>
        </w:rPr>
      </w:pPr>
      <w:r w:rsidRPr="46CA1790">
        <w:rPr>
          <w:rFonts w:cstheme="minorBidi"/>
        </w:rPr>
        <w:t xml:space="preserve">From 2012 until 2017, under the leadership of the </w:t>
      </w:r>
      <w:r w:rsidR="007B15F1">
        <w:rPr>
          <w:rFonts w:cstheme="minorBidi"/>
        </w:rPr>
        <w:t>International Labour Organization (</w:t>
      </w:r>
      <w:r w:rsidRPr="46CA1790">
        <w:rPr>
          <w:rFonts w:cstheme="minorBidi"/>
        </w:rPr>
        <w:t>ILO</w:t>
      </w:r>
      <w:r w:rsidR="007B15F1">
        <w:rPr>
          <w:rFonts w:cstheme="minorBidi"/>
        </w:rPr>
        <w:t>)</w:t>
      </w:r>
      <w:r w:rsidR="0055554C">
        <w:rPr>
          <w:rFonts w:cstheme="minorBidi"/>
        </w:rPr>
        <w:t xml:space="preserve"> and</w:t>
      </w:r>
      <w:r w:rsidR="0024709A">
        <w:rPr>
          <w:rFonts w:cstheme="minorBidi"/>
        </w:rPr>
        <w:t xml:space="preserve"> working </w:t>
      </w:r>
      <w:r w:rsidR="0024709A" w:rsidRPr="46CA1790">
        <w:rPr>
          <w:rFonts w:cstheme="minorBidi"/>
        </w:rPr>
        <w:t xml:space="preserve">through four </w:t>
      </w:r>
      <w:r w:rsidR="007948BF">
        <w:rPr>
          <w:rFonts w:cstheme="minorBidi"/>
        </w:rPr>
        <w:t>civil society organization (</w:t>
      </w:r>
      <w:r w:rsidR="0024709A" w:rsidRPr="46CA1790">
        <w:rPr>
          <w:rFonts w:cstheme="minorBidi"/>
        </w:rPr>
        <w:t>CSO</w:t>
      </w:r>
      <w:r w:rsidR="007948BF">
        <w:rPr>
          <w:rFonts w:cstheme="minorBidi"/>
        </w:rPr>
        <w:t>)</w:t>
      </w:r>
      <w:r w:rsidR="0024709A" w:rsidRPr="46CA1790">
        <w:rPr>
          <w:rFonts w:cstheme="minorBidi"/>
        </w:rPr>
        <w:t xml:space="preserve"> partners</w:t>
      </w:r>
      <w:r w:rsidR="007948BF">
        <w:rPr>
          <w:rFonts w:cstheme="minorBidi"/>
        </w:rPr>
        <w:t xml:space="preserve"> utilizing</w:t>
      </w:r>
      <w:r w:rsidR="0024709A" w:rsidRPr="46CA1790">
        <w:rPr>
          <w:rFonts w:cstheme="minorBidi"/>
        </w:rPr>
        <w:t xml:space="preserve"> a direct implementation approach</w:t>
      </w:r>
      <w:r w:rsidRPr="46CA1790">
        <w:rPr>
          <w:rFonts w:cstheme="minorBidi"/>
        </w:rPr>
        <w:t xml:space="preserve">, Thematic Area 2 focused primarily on </w:t>
      </w:r>
      <w:r w:rsidR="00725DB3">
        <w:rPr>
          <w:rFonts w:cstheme="minorBidi"/>
        </w:rPr>
        <w:t>homeworkers</w:t>
      </w:r>
      <w:r w:rsidRPr="46CA1790">
        <w:rPr>
          <w:rFonts w:cstheme="minorBidi"/>
        </w:rPr>
        <w:t xml:space="preserve"> in four regions of Indonesia: Jakarta, Medan, Malang and Yogyakarta.</w:t>
      </w:r>
      <w:r w:rsidR="0055554C">
        <w:rPr>
          <w:rFonts w:cstheme="minorBidi"/>
        </w:rPr>
        <w:t xml:space="preserve"> The ILO</w:t>
      </w:r>
      <w:r w:rsidR="0055554C" w:rsidRPr="46CA1790">
        <w:rPr>
          <w:rFonts w:cstheme="minorBidi"/>
        </w:rPr>
        <w:t xml:space="preserve"> (2015) </w:t>
      </w:r>
      <w:r w:rsidR="0055554C">
        <w:rPr>
          <w:rFonts w:cstheme="minorBidi"/>
        </w:rPr>
        <w:t>defines homeworkers</w:t>
      </w:r>
      <w:r w:rsidR="0055554C" w:rsidRPr="46CA1790">
        <w:rPr>
          <w:rFonts w:cstheme="minorBidi"/>
        </w:rPr>
        <w:t xml:space="preserve"> as: “</w:t>
      </w:r>
      <w:r w:rsidR="0055554C">
        <w:rPr>
          <w:rFonts w:cstheme="minorBidi"/>
        </w:rPr>
        <w:t>d</w:t>
      </w:r>
      <w:r w:rsidR="0055554C" w:rsidRPr="46CA1790">
        <w:rPr>
          <w:rFonts w:cstheme="minorBidi"/>
        </w:rPr>
        <w:t>ependent, subcontracted workers who work directly or indirectly for employers or their intermediaries, usually on a piece rate basis – also known as piece rate workers, outworkers or workers in the putting-out system.”</w:t>
      </w:r>
      <w:r w:rsidR="0055554C" w:rsidRPr="46CA1790">
        <w:rPr>
          <w:rStyle w:val="FootnoteReference"/>
          <w:rFonts w:cstheme="minorBidi"/>
        </w:rPr>
        <w:footnoteReference w:id="2"/>
      </w:r>
      <w:r w:rsidR="0055554C">
        <w:rPr>
          <w:rFonts w:cstheme="minorBidi"/>
        </w:rPr>
        <w:t xml:space="preserve"> </w:t>
      </w:r>
      <w:r w:rsidRPr="46CA1790">
        <w:rPr>
          <w:rFonts w:cstheme="minorBidi"/>
        </w:rPr>
        <w:t xml:space="preserve">In Indonesia, </w:t>
      </w:r>
      <w:r w:rsidR="0055554C">
        <w:rPr>
          <w:rFonts w:cstheme="minorBidi"/>
        </w:rPr>
        <w:t xml:space="preserve">the ILO identified </w:t>
      </w:r>
      <w:r w:rsidRPr="46CA1790">
        <w:rPr>
          <w:rFonts w:cstheme="minorBidi"/>
        </w:rPr>
        <w:t xml:space="preserve">homeworkers </w:t>
      </w:r>
      <w:r w:rsidR="0055554C">
        <w:rPr>
          <w:rFonts w:cstheme="minorBidi"/>
        </w:rPr>
        <w:t xml:space="preserve">as </w:t>
      </w:r>
      <w:r w:rsidRPr="46CA1790">
        <w:rPr>
          <w:rFonts w:cstheme="minorBidi"/>
        </w:rPr>
        <w:t>an important sector of the labour force to focus on due to</w:t>
      </w:r>
      <w:r w:rsidR="00D55BF9">
        <w:rPr>
          <w:rFonts w:cstheme="minorBidi"/>
        </w:rPr>
        <w:t>:</w:t>
      </w:r>
      <w:r w:rsidRPr="46CA1790">
        <w:rPr>
          <w:rFonts w:cstheme="minorBidi"/>
        </w:rPr>
        <w:t xml:space="preserve"> the </w:t>
      </w:r>
      <w:r w:rsidR="00F27161">
        <w:rPr>
          <w:rFonts w:cstheme="minorBidi"/>
        </w:rPr>
        <w:t xml:space="preserve">increased incidence of </w:t>
      </w:r>
      <w:r w:rsidR="00D55BF9">
        <w:rPr>
          <w:rFonts w:cstheme="minorBidi"/>
        </w:rPr>
        <w:t>homework;</w:t>
      </w:r>
      <w:r w:rsidRPr="46CA1790">
        <w:rPr>
          <w:rFonts w:cstheme="minorBidi"/>
        </w:rPr>
        <w:t xml:space="preserve"> </w:t>
      </w:r>
      <w:r w:rsidR="00D55BF9">
        <w:rPr>
          <w:rFonts w:cstheme="minorBidi"/>
        </w:rPr>
        <w:t xml:space="preserve">the </w:t>
      </w:r>
      <w:r w:rsidRPr="46CA1790">
        <w:rPr>
          <w:rFonts w:cstheme="minorBidi"/>
        </w:rPr>
        <w:t>pre</w:t>
      </w:r>
      <w:r w:rsidR="007B15F1">
        <w:rPr>
          <w:rFonts w:cstheme="minorBidi"/>
        </w:rPr>
        <w:t>val</w:t>
      </w:r>
      <w:r w:rsidR="00D55BF9">
        <w:rPr>
          <w:rFonts w:cstheme="minorBidi"/>
        </w:rPr>
        <w:t xml:space="preserve">ence of women in the sector; </w:t>
      </w:r>
      <w:r w:rsidR="008F3184">
        <w:rPr>
          <w:rFonts w:cstheme="minorBidi"/>
        </w:rPr>
        <w:t>low</w:t>
      </w:r>
      <w:r w:rsidR="00D55BF9">
        <w:rPr>
          <w:rFonts w:cstheme="minorBidi"/>
        </w:rPr>
        <w:t xml:space="preserve"> awareness among homeworkers of</w:t>
      </w:r>
      <w:r w:rsidRPr="46CA1790">
        <w:rPr>
          <w:rFonts w:cstheme="minorBidi"/>
        </w:rPr>
        <w:t xml:space="preserve"> their rights und</w:t>
      </w:r>
      <w:r w:rsidR="007B15F1">
        <w:rPr>
          <w:rFonts w:cstheme="minorBidi"/>
        </w:rPr>
        <w:t>er the ILO C</w:t>
      </w:r>
      <w:r w:rsidRPr="46CA1790">
        <w:rPr>
          <w:rFonts w:cstheme="minorBidi"/>
        </w:rPr>
        <w:t xml:space="preserve">onvention on </w:t>
      </w:r>
      <w:r w:rsidR="00D65491" w:rsidRPr="46CA1790">
        <w:rPr>
          <w:rFonts w:cstheme="minorBidi"/>
        </w:rPr>
        <w:t>Workers’</w:t>
      </w:r>
      <w:r w:rsidRPr="46CA1790">
        <w:rPr>
          <w:rFonts w:cstheme="minorBidi"/>
        </w:rPr>
        <w:t xml:space="preserve"> Rights</w:t>
      </w:r>
      <w:r w:rsidR="00D55BF9">
        <w:rPr>
          <w:rFonts w:cstheme="minorBidi"/>
        </w:rPr>
        <w:t>;</w:t>
      </w:r>
      <w:r w:rsidRPr="46CA1790">
        <w:rPr>
          <w:rFonts w:cstheme="minorBidi"/>
        </w:rPr>
        <w:t xml:space="preserve"> and the </w:t>
      </w:r>
      <w:r w:rsidR="007B15F1">
        <w:rPr>
          <w:rFonts w:cstheme="minorBidi"/>
        </w:rPr>
        <w:t xml:space="preserve">existence of </w:t>
      </w:r>
      <w:r w:rsidRPr="46CA1790">
        <w:rPr>
          <w:rFonts w:cstheme="minorBidi"/>
        </w:rPr>
        <w:t>heighte</w:t>
      </w:r>
      <w:r w:rsidR="00D55BF9">
        <w:rPr>
          <w:rFonts w:cstheme="minorBidi"/>
        </w:rPr>
        <w:t>ne</w:t>
      </w:r>
      <w:r w:rsidRPr="46CA1790">
        <w:rPr>
          <w:rFonts w:cstheme="minorBidi"/>
        </w:rPr>
        <w:t>d levels of vulnerability and exploitation in</w:t>
      </w:r>
      <w:r w:rsidR="00D55BF9">
        <w:rPr>
          <w:rFonts w:cstheme="minorBidi"/>
        </w:rPr>
        <w:t xml:space="preserve"> this precarious line of work.</w:t>
      </w:r>
    </w:p>
    <w:p w14:paraId="22F5D410" w14:textId="38F8A861" w:rsidR="004249AF" w:rsidRPr="00AB79F2" w:rsidRDefault="007B15F1" w:rsidP="004249AF">
      <w:pPr>
        <w:spacing w:after="240"/>
        <w:jc w:val="both"/>
        <w:rPr>
          <w:rFonts w:cs="Arial"/>
        </w:rPr>
      </w:pPr>
      <w:r>
        <w:rPr>
          <w:rFonts w:cstheme="minorBidi"/>
        </w:rPr>
        <w:t>As</w:t>
      </w:r>
      <w:r w:rsidR="00112E87" w:rsidRPr="46CA1790">
        <w:rPr>
          <w:rFonts w:cstheme="minorBidi"/>
        </w:rPr>
        <w:t xml:space="preserve"> MAMPU </w:t>
      </w:r>
      <w:r w:rsidR="004249AF">
        <w:rPr>
          <w:rFonts w:cstheme="minorBidi"/>
        </w:rPr>
        <w:t>moves</w:t>
      </w:r>
      <w:r w:rsidR="00112E87" w:rsidRPr="46CA1790">
        <w:rPr>
          <w:rFonts w:cstheme="minorBidi"/>
        </w:rPr>
        <w:t xml:space="preserve"> into the second half of its programming</w:t>
      </w:r>
      <w:r w:rsidR="00741E0D">
        <w:rPr>
          <w:rFonts w:cstheme="minorBidi"/>
        </w:rPr>
        <w:t xml:space="preserve"> </w:t>
      </w:r>
      <w:r w:rsidR="00E64FDB">
        <w:rPr>
          <w:rFonts w:cstheme="minorBidi"/>
        </w:rPr>
        <w:t>in</w:t>
      </w:r>
      <w:r w:rsidR="00741E0D">
        <w:rPr>
          <w:rFonts w:cstheme="minorBidi"/>
        </w:rPr>
        <w:t xml:space="preserve"> this phase</w:t>
      </w:r>
      <w:r w:rsidR="00112E87" w:rsidRPr="46CA1790">
        <w:rPr>
          <w:rFonts w:cstheme="minorBidi"/>
        </w:rPr>
        <w:t>, span</w:t>
      </w:r>
      <w:r w:rsidR="00B837C4">
        <w:rPr>
          <w:rFonts w:cstheme="minorBidi"/>
        </w:rPr>
        <w:t xml:space="preserve">ning from 2018 to 2020, it is considering if it should </w:t>
      </w:r>
      <w:r w:rsidR="00112E87" w:rsidRPr="46CA1790">
        <w:rPr>
          <w:rFonts w:cstheme="minorBidi"/>
        </w:rPr>
        <w:t>modify or phase out the current portfolio of work</w:t>
      </w:r>
      <w:r w:rsidR="00D55BF9">
        <w:rPr>
          <w:rFonts w:cstheme="minorBidi"/>
        </w:rPr>
        <w:t xml:space="preserve"> with homeworkers</w:t>
      </w:r>
      <w:r w:rsidR="00112E87" w:rsidRPr="46CA1790">
        <w:rPr>
          <w:rFonts w:cstheme="minorBidi"/>
        </w:rPr>
        <w:t>, and/or pursue new strategies to meet MAMPU’s ultimate programming objectives</w:t>
      </w:r>
      <w:r w:rsidR="004E0DFB">
        <w:rPr>
          <w:rFonts w:cstheme="minorBidi"/>
        </w:rPr>
        <w:t xml:space="preserve">. </w:t>
      </w:r>
      <w:r w:rsidR="00B837C4">
        <w:rPr>
          <w:rFonts w:cstheme="minorBidi"/>
        </w:rPr>
        <w:t xml:space="preserve">To that end, MEDA was commissioned to complete this </w:t>
      </w:r>
      <w:r w:rsidR="00D55BF9">
        <w:rPr>
          <w:rFonts w:cstheme="minorBidi"/>
        </w:rPr>
        <w:t>research study,</w:t>
      </w:r>
      <w:r w:rsidR="00B837C4">
        <w:rPr>
          <w:rFonts w:cstheme="minorBidi"/>
        </w:rPr>
        <w:t xml:space="preserve"> guided </w:t>
      </w:r>
      <w:r w:rsidR="004249AF" w:rsidRPr="46CA1790">
        <w:rPr>
          <w:rFonts w:cstheme="minorBidi"/>
        </w:rPr>
        <w:t>by the following key question</w:t>
      </w:r>
      <w:r w:rsidR="004249AF">
        <w:rPr>
          <w:rFonts w:cstheme="minorBidi"/>
        </w:rPr>
        <w:t>s</w:t>
      </w:r>
      <w:r w:rsidR="004249AF" w:rsidRPr="46CA1790">
        <w:rPr>
          <w:rFonts w:cstheme="minorBidi"/>
        </w:rPr>
        <w:t>:</w:t>
      </w:r>
    </w:p>
    <w:p w14:paraId="4BD51F3C" w14:textId="77777777" w:rsidR="004249AF" w:rsidRPr="001F1F4C" w:rsidRDefault="004249AF" w:rsidP="00D12C37">
      <w:pPr>
        <w:pStyle w:val="ListParagraph"/>
        <w:numPr>
          <w:ilvl w:val="0"/>
          <w:numId w:val="12"/>
        </w:numPr>
        <w:contextualSpacing w:val="0"/>
        <w:jc w:val="both"/>
        <w:rPr>
          <w:rFonts w:cs="Arial"/>
        </w:rPr>
      </w:pPr>
      <w:r w:rsidRPr="001F1F4C">
        <w:rPr>
          <w:rFonts w:cs="Arial"/>
        </w:rPr>
        <w:t>To what extent is MAMPU’s portfolio of work in Thematic Area 2 currently positioned to improve the access of women homeworkers to essential government services and programs by 2020?</w:t>
      </w:r>
    </w:p>
    <w:p w14:paraId="4A1C2E31" w14:textId="77777777" w:rsidR="004249AF" w:rsidRPr="001F1F4C" w:rsidRDefault="004249AF" w:rsidP="00D12C37">
      <w:pPr>
        <w:pStyle w:val="ListParagraph"/>
        <w:numPr>
          <w:ilvl w:val="0"/>
          <w:numId w:val="12"/>
        </w:numPr>
        <w:contextualSpacing w:val="0"/>
        <w:jc w:val="both"/>
        <w:rPr>
          <w:rFonts w:cs="Arial"/>
        </w:rPr>
      </w:pPr>
      <w:r w:rsidRPr="001F1F4C">
        <w:rPr>
          <w:rFonts w:cs="Arial"/>
        </w:rPr>
        <w:t xml:space="preserve">To what extent is MAMPU’s current strategic focus in </w:t>
      </w:r>
      <w:r>
        <w:rPr>
          <w:rFonts w:cs="Arial"/>
        </w:rPr>
        <w:t xml:space="preserve">Thematic Area 2 </w:t>
      </w:r>
      <w:r w:rsidRPr="001F1F4C">
        <w:rPr>
          <w:rFonts w:cs="Arial"/>
        </w:rPr>
        <w:t>sufficient to improve workplace conditions and reduce workplace discrimination?</w:t>
      </w:r>
    </w:p>
    <w:p w14:paraId="3624EF22" w14:textId="77777777" w:rsidR="004249AF" w:rsidRPr="001F1F4C" w:rsidRDefault="004249AF" w:rsidP="00D12C37">
      <w:pPr>
        <w:pStyle w:val="ListParagraph"/>
        <w:numPr>
          <w:ilvl w:val="0"/>
          <w:numId w:val="12"/>
        </w:numPr>
        <w:contextualSpacing w:val="0"/>
        <w:jc w:val="both"/>
        <w:rPr>
          <w:rFonts w:cs="Arial"/>
        </w:rPr>
      </w:pPr>
      <w:r w:rsidRPr="001F1F4C">
        <w:rPr>
          <w:rFonts w:cs="Arial"/>
        </w:rPr>
        <w:t>Considering Questions 1 and 2, what actions should MAMPU take?</w:t>
      </w:r>
    </w:p>
    <w:p w14:paraId="41F6C351" w14:textId="77777777" w:rsidR="004249AF" w:rsidRDefault="004249AF" w:rsidP="004249AF">
      <w:pPr>
        <w:jc w:val="both"/>
        <w:rPr>
          <w:rFonts w:cs="Arial"/>
        </w:rPr>
      </w:pPr>
    </w:p>
    <w:p w14:paraId="343FCD8D" w14:textId="46C25E5F" w:rsidR="00761246" w:rsidRPr="00B92DAE" w:rsidRDefault="00112E87" w:rsidP="00C27757">
      <w:pPr>
        <w:jc w:val="both"/>
      </w:pPr>
      <w:r w:rsidRPr="46CA1790">
        <w:rPr>
          <w:rFonts w:cstheme="minorBidi"/>
        </w:rPr>
        <w:t xml:space="preserve">The </w:t>
      </w:r>
      <w:r w:rsidR="00236A18">
        <w:rPr>
          <w:rFonts w:cstheme="minorBidi"/>
        </w:rPr>
        <w:t xml:space="preserve">study </w:t>
      </w:r>
      <w:r w:rsidRPr="46CA1790">
        <w:rPr>
          <w:rFonts w:cstheme="minorBidi"/>
        </w:rPr>
        <w:t>methodology employed by MEDA</w:t>
      </w:r>
      <w:r w:rsidR="00B837C4">
        <w:rPr>
          <w:rFonts w:cstheme="minorBidi"/>
        </w:rPr>
        <w:t xml:space="preserve"> involved a qualitative review of </w:t>
      </w:r>
      <w:r w:rsidRPr="46CA1790">
        <w:rPr>
          <w:rFonts w:cstheme="minorBidi"/>
        </w:rPr>
        <w:t xml:space="preserve">secondary </w:t>
      </w:r>
      <w:r w:rsidR="00B837C4">
        <w:rPr>
          <w:rFonts w:cstheme="minorBidi"/>
        </w:rPr>
        <w:t>sources</w:t>
      </w:r>
      <w:r w:rsidRPr="46CA1790">
        <w:rPr>
          <w:rFonts w:cstheme="minorBidi"/>
        </w:rPr>
        <w:t xml:space="preserve"> and field research which took place </w:t>
      </w:r>
      <w:r>
        <w:t>from January 22 – February 5</w:t>
      </w:r>
      <w:r w:rsidRPr="003845FD">
        <w:rPr>
          <w:vertAlign w:val="superscript"/>
        </w:rPr>
        <w:t>th</w:t>
      </w:r>
      <w:r>
        <w:t>, 2018</w:t>
      </w:r>
      <w:r w:rsidR="007F525E">
        <w:t xml:space="preserve">. MEDA </w:t>
      </w:r>
      <w:r w:rsidR="00B837C4">
        <w:t xml:space="preserve">elicited information from </w:t>
      </w:r>
      <w:r>
        <w:t xml:space="preserve">a variety of </w:t>
      </w:r>
      <w:r w:rsidRPr="46CA1790">
        <w:rPr>
          <w:rFonts w:cstheme="minorBidi"/>
        </w:rPr>
        <w:t xml:space="preserve">MAMPU </w:t>
      </w:r>
      <w:r w:rsidR="00B837C4">
        <w:rPr>
          <w:rFonts w:cstheme="minorBidi"/>
        </w:rPr>
        <w:t xml:space="preserve">staff and program stakeholders –  </w:t>
      </w:r>
      <w:r w:rsidR="00094C31">
        <w:rPr>
          <w:rFonts w:cstheme="minorBidi"/>
        </w:rPr>
        <w:t>CSO</w:t>
      </w:r>
      <w:r w:rsidRPr="46CA1790">
        <w:rPr>
          <w:rFonts w:cstheme="minorBidi"/>
        </w:rPr>
        <w:t xml:space="preserve"> partners, government, private sector</w:t>
      </w:r>
      <w:r w:rsidR="00094C31">
        <w:rPr>
          <w:rFonts w:cstheme="minorBidi"/>
        </w:rPr>
        <w:t>,</w:t>
      </w:r>
      <w:r w:rsidR="00B837C4">
        <w:rPr>
          <w:rFonts w:cstheme="minorBidi"/>
        </w:rPr>
        <w:t xml:space="preserve"> and community members – </w:t>
      </w:r>
      <w:r w:rsidRPr="46CA1790">
        <w:rPr>
          <w:rFonts w:cstheme="minorBidi"/>
        </w:rPr>
        <w:t xml:space="preserve">utilizing interviews, </w:t>
      </w:r>
      <w:r w:rsidR="00AF4A63">
        <w:t>focus group discussions</w:t>
      </w:r>
      <w:r w:rsidR="00094C31">
        <w:t xml:space="preserve"> (FGDs)</w:t>
      </w:r>
      <w:r w:rsidRPr="46CA1790">
        <w:rPr>
          <w:rFonts w:cstheme="minorBidi"/>
        </w:rPr>
        <w:t>, and participatory analysis.</w:t>
      </w:r>
    </w:p>
    <w:p w14:paraId="02D2D96B" w14:textId="77777777" w:rsidR="00AF4A63" w:rsidRDefault="00AF4A63" w:rsidP="00C27757">
      <w:pPr>
        <w:jc w:val="both"/>
        <w:rPr>
          <w:rFonts w:cstheme="minorHAnsi"/>
        </w:rPr>
      </w:pPr>
    </w:p>
    <w:p w14:paraId="5FF1BE13" w14:textId="0D1037C7" w:rsidR="00112E87" w:rsidRPr="007B15F1" w:rsidRDefault="0055554C" w:rsidP="009C7DB0">
      <w:pPr>
        <w:pStyle w:val="Heading2"/>
        <w:ind w:left="0"/>
      </w:pPr>
      <w:bookmarkStart w:id="17" w:name="_Toc518132336"/>
      <w:r>
        <w:lastRenderedPageBreak/>
        <w:t>Summary of</w:t>
      </w:r>
      <w:r w:rsidR="0038339B">
        <w:t xml:space="preserve"> </w:t>
      </w:r>
      <w:r w:rsidR="00556706" w:rsidRPr="006A50ED">
        <w:t>Findings</w:t>
      </w:r>
      <w:bookmarkEnd w:id="17"/>
    </w:p>
    <w:p w14:paraId="5815CCE6" w14:textId="3C25C249" w:rsidR="00112E87" w:rsidRDefault="007B15F1" w:rsidP="00C27757">
      <w:pPr>
        <w:jc w:val="both"/>
      </w:pPr>
      <w:r>
        <w:t>The findings presented in this</w:t>
      </w:r>
      <w:r w:rsidR="00112E87">
        <w:t xml:space="preserve"> report have been analyzed according to the MAMPU Theory of Change and </w:t>
      </w:r>
      <w:r w:rsidR="00F24D5F">
        <w:t>the program’s</w:t>
      </w:r>
      <w:r w:rsidR="00B837C4">
        <w:t xml:space="preserve"> </w:t>
      </w:r>
      <w:r w:rsidR="00E64FDB">
        <w:t xml:space="preserve">main </w:t>
      </w:r>
      <w:r w:rsidR="00B837C4">
        <w:t>goals and objectives.</w:t>
      </w:r>
    </w:p>
    <w:p w14:paraId="0A15A2D5" w14:textId="5392E3A5" w:rsidR="00D65491" w:rsidRDefault="00D65491" w:rsidP="00C27757">
      <w:pPr>
        <w:jc w:val="both"/>
      </w:pPr>
    </w:p>
    <w:p w14:paraId="73BC2955" w14:textId="0B19802D" w:rsidR="001D41E3" w:rsidRPr="003D12DA" w:rsidRDefault="00112E87" w:rsidP="00D049D6">
      <w:pPr>
        <w:rPr>
          <w:b/>
          <w:szCs w:val="22"/>
        </w:rPr>
      </w:pPr>
      <w:bookmarkStart w:id="18" w:name="_Toc513806934"/>
      <w:bookmarkStart w:id="19" w:name="_Toc513808713"/>
      <w:bookmarkStart w:id="20" w:name="_Toc513818259"/>
      <w:bookmarkStart w:id="21" w:name="_Toc513820938"/>
      <w:bookmarkStart w:id="22" w:name="_Toc514440153"/>
      <w:r w:rsidRPr="003D12DA">
        <w:rPr>
          <w:b/>
          <w:szCs w:val="22"/>
        </w:rPr>
        <w:t>Goal One: Increased Capacity and Readiness for Collective Action</w:t>
      </w:r>
      <w:bookmarkEnd w:id="18"/>
      <w:bookmarkEnd w:id="19"/>
      <w:bookmarkEnd w:id="20"/>
      <w:bookmarkEnd w:id="21"/>
      <w:bookmarkEnd w:id="22"/>
    </w:p>
    <w:p w14:paraId="50C88006" w14:textId="0F9B34ED" w:rsidR="001D41E3" w:rsidRPr="002B3A86" w:rsidRDefault="001D41E3" w:rsidP="001D41E3">
      <w:pPr>
        <w:jc w:val="both"/>
        <w:rPr>
          <w:b/>
        </w:rPr>
      </w:pPr>
      <w:r>
        <w:t>Goal O</w:t>
      </w:r>
      <w:r w:rsidRPr="009C759C">
        <w:t xml:space="preserve">ne </w:t>
      </w:r>
      <w:r>
        <w:t>of</w:t>
      </w:r>
      <w:r w:rsidRPr="009C759C">
        <w:t xml:space="preserve"> MAMPU</w:t>
      </w:r>
      <w:r>
        <w:t>’s</w:t>
      </w:r>
      <w:r w:rsidRPr="009C759C">
        <w:t xml:space="preserve"> Theory of Change aims to affect partners and networks’ capacity to influence government reform through </w:t>
      </w:r>
      <w:r w:rsidRPr="002B3A86">
        <w:rPr>
          <w:b/>
        </w:rPr>
        <w:t>four objectives:</w:t>
      </w:r>
      <w:r w:rsidRPr="009C759C">
        <w:t xml:space="preserve"> the use of evidence, trialing and refining solutions, organizing women and men at the grassroots level</w:t>
      </w:r>
      <w:r w:rsidR="00E64FDB">
        <w:t>;</w:t>
      </w:r>
      <w:r w:rsidRPr="009C759C">
        <w:t xml:space="preserve"> and employing increasingly effective communication among</w:t>
      </w:r>
      <w:r>
        <w:t>st</w:t>
      </w:r>
      <w:r w:rsidRPr="009C759C">
        <w:t xml:space="preserve"> partners at different levels. </w:t>
      </w:r>
      <w:r w:rsidRPr="002B3A86">
        <w:rPr>
          <w:b/>
          <w:i/>
        </w:rPr>
        <w:t>This goal is largely concerned with the partners and networks’ capacity to be facilitators of change.</w:t>
      </w:r>
      <w:r w:rsidRPr="002B3A86">
        <w:rPr>
          <w:b/>
        </w:rPr>
        <w:t xml:space="preserve"> </w:t>
      </w:r>
    </w:p>
    <w:p w14:paraId="36E44317" w14:textId="77777777" w:rsidR="001D41E3" w:rsidRDefault="001D41E3" w:rsidP="001D41E3">
      <w:pPr>
        <w:jc w:val="both"/>
      </w:pPr>
    </w:p>
    <w:p w14:paraId="6F1166E1" w14:textId="3E13473D" w:rsidR="007B15F1" w:rsidRDefault="001D41E3" w:rsidP="00A62B9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pPr>
      <w:r>
        <w:rPr>
          <w:b/>
        </w:rPr>
        <w:t>Summary Finding</w:t>
      </w:r>
      <w:r w:rsidR="002B3A86">
        <w:rPr>
          <w:b/>
        </w:rPr>
        <w:t>s</w:t>
      </w:r>
      <w:r>
        <w:rPr>
          <w:b/>
        </w:rPr>
        <w:t xml:space="preserve"> around </w:t>
      </w:r>
      <w:r w:rsidRPr="002F01C2">
        <w:rPr>
          <w:b/>
        </w:rPr>
        <w:t xml:space="preserve">Achievement of </w:t>
      </w:r>
      <w:r w:rsidR="002B3A86">
        <w:rPr>
          <w:b/>
        </w:rPr>
        <w:t xml:space="preserve">Goal One </w:t>
      </w:r>
      <w:r w:rsidRPr="002F01C2">
        <w:rPr>
          <w:b/>
        </w:rPr>
        <w:t>Objectives:</w:t>
      </w:r>
      <w:r>
        <w:t xml:space="preserve"> Partners have been </w:t>
      </w:r>
      <w:r w:rsidR="00D55BF9">
        <w:t>successful in</w:t>
      </w:r>
      <w:r>
        <w:t xml:space="preserve"> organizing women at the grassroots level while supporting them to work collectively, and empowering </w:t>
      </w:r>
      <w:r w:rsidR="00E64FDB">
        <w:t>them</w:t>
      </w:r>
      <w:r>
        <w:t xml:space="preserve"> to advocate for change through public and sometimes private sector stakeholders. There has been less success in either refining solutions through the use of evidence and or being increasingly effective in communication at different levels of the public and private sectors. This has b</w:t>
      </w:r>
      <w:r w:rsidR="00D55BF9">
        <w:t>een compounded by lack of clarity</w:t>
      </w:r>
      <w:r>
        <w:t xml:space="preserve"> on “homeworkers” versus other “home-based” workers and how the </w:t>
      </w:r>
      <w:r w:rsidR="00D55BF9">
        <w:t>differentiation</w:t>
      </w:r>
      <w:r>
        <w:t xml:space="preserve"> among</w:t>
      </w:r>
      <w:r w:rsidR="00E64FDB">
        <w:t>st</w:t>
      </w:r>
      <w:r>
        <w:t xml:space="preserve"> groups</w:t>
      </w:r>
      <w:r w:rsidR="00D55BF9">
        <w:t xml:space="preserve"> could</w:t>
      </w:r>
      <w:r>
        <w:t xml:space="preserve"> result in tailored activities. As a result, there has also been limited success by partners in </w:t>
      </w:r>
      <w:r w:rsidR="005802B9" w:rsidRPr="005802B9">
        <w:t>promoting</w:t>
      </w:r>
      <w:r w:rsidRPr="005802B9">
        <w:t xml:space="preserve"> solutions for alternative livelihood opportunities for homeworkers to become own-account workers or to start a micro or small enterprise.</w:t>
      </w:r>
    </w:p>
    <w:p w14:paraId="37C793EF" w14:textId="77777777" w:rsidR="00D55BF9" w:rsidRDefault="00D55BF9" w:rsidP="00D049D6">
      <w:pPr>
        <w:rPr>
          <w:rFonts w:eastAsiaTheme="minorEastAsia"/>
          <w:b/>
          <w:szCs w:val="22"/>
          <w:lang w:val="en-CA"/>
        </w:rPr>
      </w:pPr>
      <w:bookmarkStart w:id="23" w:name="_Toc513806935"/>
      <w:bookmarkStart w:id="24" w:name="_Toc513808714"/>
      <w:bookmarkStart w:id="25" w:name="_Toc513818260"/>
      <w:bookmarkStart w:id="26" w:name="_Toc513820939"/>
      <w:bookmarkStart w:id="27" w:name="_Toc514440154"/>
    </w:p>
    <w:p w14:paraId="78702A94" w14:textId="25BBFC37" w:rsidR="00D65491" w:rsidRPr="003D12DA" w:rsidRDefault="00112E87" w:rsidP="00D049D6">
      <w:pPr>
        <w:rPr>
          <w:rFonts w:eastAsiaTheme="minorEastAsia"/>
          <w:b/>
          <w:szCs w:val="22"/>
          <w:lang w:val="en-CA"/>
        </w:rPr>
      </w:pPr>
      <w:r w:rsidRPr="003D12DA">
        <w:rPr>
          <w:rFonts w:eastAsiaTheme="minorEastAsia"/>
          <w:b/>
          <w:szCs w:val="22"/>
          <w:lang w:val="en-CA"/>
        </w:rPr>
        <w:t>Goal Two: Increased Voice and Influence</w:t>
      </w:r>
      <w:bookmarkEnd w:id="23"/>
      <w:bookmarkEnd w:id="24"/>
      <w:bookmarkEnd w:id="25"/>
      <w:bookmarkEnd w:id="26"/>
      <w:bookmarkEnd w:id="27"/>
      <w:r w:rsidRPr="003D12DA">
        <w:rPr>
          <w:rFonts w:eastAsiaTheme="minorEastAsia"/>
          <w:b/>
          <w:szCs w:val="22"/>
          <w:lang w:val="en-CA"/>
        </w:rPr>
        <w:t xml:space="preserve"> </w:t>
      </w:r>
    </w:p>
    <w:p w14:paraId="5536B51A" w14:textId="0796BF67" w:rsidR="001D41E3" w:rsidRPr="002B3A86" w:rsidRDefault="001D41E3" w:rsidP="001D41E3">
      <w:pPr>
        <w:jc w:val="both"/>
        <w:rPr>
          <w:b/>
          <w:i/>
        </w:rPr>
      </w:pPr>
      <w:r>
        <w:t>Goal T</w:t>
      </w:r>
      <w:r w:rsidRPr="001A0FFF">
        <w:t>wo</w:t>
      </w:r>
      <w:r>
        <w:t xml:space="preserve"> of MAMPU’s Theory of Change</w:t>
      </w:r>
      <w:r w:rsidR="00D55BF9">
        <w:t xml:space="preserve"> focuses on</w:t>
      </w:r>
      <w:r w:rsidRPr="001A0FFF">
        <w:t xml:space="preserve"> partners</w:t>
      </w:r>
      <w:r w:rsidR="00D55BF9">
        <w:t>, networks and women’s</w:t>
      </w:r>
      <w:r w:rsidRPr="001A0FFF">
        <w:t xml:space="preserve"> influence on government reform in relation to the needs and priorities of poor women based on </w:t>
      </w:r>
      <w:r w:rsidRPr="002B3A86">
        <w:rPr>
          <w:b/>
        </w:rPr>
        <w:t>three objectives:</w:t>
      </w:r>
      <w:r w:rsidRPr="001A0FFF">
        <w:t xml:space="preserve"> allocation of resources by government to implement policy</w:t>
      </w:r>
      <w:r>
        <w:t xml:space="preserve"> decisions; existence of policy and r</w:t>
      </w:r>
      <w:r w:rsidRPr="001A0FFF">
        <w:t>egulatory decisions</w:t>
      </w:r>
      <w:r>
        <w:t xml:space="preserve"> that</w:t>
      </w:r>
      <w:r w:rsidRPr="001A0FFF">
        <w:t xml:space="preserve"> reflect the needs and priorities of poor women</w:t>
      </w:r>
      <w:r>
        <w:t>;</w:t>
      </w:r>
      <w:r w:rsidRPr="001A0FFF">
        <w:t xml:space="preserve"> and national and local government leaders reflect</w:t>
      </w:r>
      <w:r>
        <w:t>ing</w:t>
      </w:r>
      <w:r w:rsidRPr="001A0FFF">
        <w:t xml:space="preserve"> the needs of women in their decision-making agenda. </w:t>
      </w:r>
      <w:r w:rsidRPr="002B3A86">
        <w:rPr>
          <w:b/>
          <w:i/>
        </w:rPr>
        <w:t>This goal, although tied to partners and networks’ capacity to affect change, relates to a shift in women’s agency – specifically voice and influence.</w:t>
      </w:r>
    </w:p>
    <w:p w14:paraId="2ECE780B" w14:textId="77777777" w:rsidR="001D41E3" w:rsidRDefault="001D41E3" w:rsidP="001D41E3">
      <w:pPr>
        <w:jc w:val="both"/>
        <w:rPr>
          <w:i/>
        </w:rPr>
      </w:pPr>
    </w:p>
    <w:p w14:paraId="41E0106B" w14:textId="15D38254" w:rsidR="001D41E3" w:rsidRPr="002F01C2" w:rsidRDefault="001D41E3" w:rsidP="001D41E3">
      <w:pPr>
        <w:pBdr>
          <w:top w:val="single" w:sz="4" w:space="1" w:color="auto"/>
          <w:left w:val="single" w:sz="4" w:space="4" w:color="auto"/>
          <w:bottom w:val="single" w:sz="4" w:space="1" w:color="auto"/>
          <w:right w:val="single" w:sz="4" w:space="4" w:color="auto"/>
        </w:pBdr>
        <w:shd w:val="clear" w:color="auto" w:fill="D6E3BC" w:themeFill="accent3" w:themeFillTint="66"/>
        <w:jc w:val="both"/>
      </w:pPr>
      <w:r>
        <w:rPr>
          <w:b/>
        </w:rPr>
        <w:t>Summary Finding</w:t>
      </w:r>
      <w:r w:rsidR="002B3A86">
        <w:rPr>
          <w:b/>
        </w:rPr>
        <w:t>s</w:t>
      </w:r>
      <w:r>
        <w:rPr>
          <w:b/>
        </w:rPr>
        <w:t xml:space="preserve"> around Achievement of Goal Two Objectives: </w:t>
      </w:r>
      <w:r w:rsidR="002B3A86">
        <w:t>Women</w:t>
      </w:r>
      <w:r>
        <w:t xml:space="preserve"> are exhibiting significant changes in voice</w:t>
      </w:r>
      <w:r w:rsidR="002B3A86">
        <w:t xml:space="preserve"> and confidence as evidenced by collective action at the local enabling environment level and efforts with private sector stakeholders. There</w:t>
      </w:r>
      <w:r>
        <w:t xml:space="preserve"> has been </w:t>
      </w:r>
      <w:r w:rsidR="00E64FDB">
        <w:t>less evidence to date</w:t>
      </w:r>
      <w:r>
        <w:t xml:space="preserve"> of success in achieving influence. </w:t>
      </w:r>
      <w:r w:rsidR="002B3A86">
        <w:t>While</w:t>
      </w:r>
      <w:r>
        <w:t xml:space="preserve"> women</w:t>
      </w:r>
      <w:r w:rsidR="002B3A86">
        <w:t xml:space="preserve"> have used voice to</w:t>
      </w:r>
      <w:r>
        <w:t xml:space="preserve"> a</w:t>
      </w:r>
      <w:r w:rsidR="002B3A86">
        <w:t>dvocate</w:t>
      </w:r>
      <w:r>
        <w:t xml:space="preserve"> for and</w:t>
      </w:r>
      <w:r w:rsidR="002B3A86">
        <w:t xml:space="preserve"> benefit</w:t>
      </w:r>
      <w:r>
        <w:t xml:space="preserve"> from local gover</w:t>
      </w:r>
      <w:r w:rsidR="002B3A86">
        <w:t>nment services and grants</w:t>
      </w:r>
      <w:r>
        <w:t xml:space="preserve"> as well as concessions from private sector partners</w:t>
      </w:r>
      <w:r w:rsidR="002B3A86">
        <w:t>, little has</w:t>
      </w:r>
      <w:r>
        <w:t xml:space="preserve"> </w:t>
      </w:r>
      <w:r w:rsidR="002B3A86">
        <w:t xml:space="preserve">been </w:t>
      </w:r>
      <w:r>
        <w:t xml:space="preserve">achieved vis-à-vis </w:t>
      </w:r>
      <w:r w:rsidR="002B3A86">
        <w:t xml:space="preserve">codification of change in </w:t>
      </w:r>
      <w:r>
        <w:t xml:space="preserve">regulatory </w:t>
      </w:r>
      <w:r w:rsidR="00E64FDB">
        <w:t xml:space="preserve">or policy </w:t>
      </w:r>
      <w:r>
        <w:t>r</w:t>
      </w:r>
      <w:r w:rsidR="002B3A86">
        <w:t>eform. The training and support by partners has</w:t>
      </w:r>
      <w:r w:rsidR="00D55BF9">
        <w:t xml:space="preserve"> also</w:t>
      </w:r>
      <w:r w:rsidR="002B3A86">
        <w:t xml:space="preserve"> led to a shift in agency in intrahousehold relations between men and women, showing positive changes in decision making and the distribution of domestic labour.</w:t>
      </w:r>
    </w:p>
    <w:p w14:paraId="1BE281DD" w14:textId="33D62380" w:rsidR="00D55BF9" w:rsidRPr="00A62B98" w:rsidRDefault="00112E87" w:rsidP="00A62B98">
      <w:pPr>
        <w:jc w:val="both"/>
      </w:pPr>
      <w:r w:rsidRPr="003A555F">
        <w:rPr>
          <w:vanish/>
        </w:rPr>
        <w:t>findings in this section show that the homeworkers increased confidence and voice has been men'ue to the hoemwoekrs invisibilit</w:t>
      </w:r>
      <w:bookmarkStart w:id="28" w:name="_Toc513806936"/>
      <w:bookmarkStart w:id="29" w:name="_Toc513808715"/>
      <w:bookmarkStart w:id="30" w:name="_Toc513818261"/>
      <w:bookmarkStart w:id="31" w:name="_Toc513820940"/>
      <w:bookmarkStart w:id="32" w:name="_Toc514440155"/>
    </w:p>
    <w:p w14:paraId="35E249EF" w14:textId="25C1EE5F" w:rsidR="00112E87" w:rsidRPr="003D12DA" w:rsidRDefault="00112E87" w:rsidP="00D049D6">
      <w:pPr>
        <w:rPr>
          <w:rFonts w:eastAsiaTheme="minorEastAsia"/>
          <w:b/>
          <w:szCs w:val="22"/>
          <w:lang w:val="en-CA"/>
        </w:rPr>
      </w:pPr>
      <w:r w:rsidRPr="003D12DA">
        <w:rPr>
          <w:rFonts w:eastAsiaTheme="minorEastAsia"/>
          <w:b/>
          <w:szCs w:val="22"/>
          <w:lang w:val="en-CA"/>
        </w:rPr>
        <w:t>Goal Three: Improved Access to Services</w:t>
      </w:r>
      <w:bookmarkEnd w:id="28"/>
      <w:bookmarkEnd w:id="29"/>
      <w:bookmarkEnd w:id="30"/>
      <w:bookmarkEnd w:id="31"/>
      <w:bookmarkEnd w:id="32"/>
    </w:p>
    <w:p w14:paraId="11A66289" w14:textId="4DDFE727" w:rsidR="001D41E3" w:rsidRPr="002B3A86" w:rsidRDefault="001D41E3" w:rsidP="001D41E3">
      <w:pPr>
        <w:jc w:val="both"/>
        <w:rPr>
          <w:b/>
          <w:i/>
        </w:rPr>
      </w:pPr>
      <w:r w:rsidRPr="001A0FFF">
        <w:t xml:space="preserve">Goal Three of MAMPU’s Theory of Change targets improved access to government services and programs as a result of </w:t>
      </w:r>
      <w:r w:rsidRPr="002B3A86">
        <w:rPr>
          <w:b/>
        </w:rPr>
        <w:t>two objectives</w:t>
      </w:r>
      <w:r w:rsidRPr="001A0FFF">
        <w:t xml:space="preserve"> being achieved: poor women have access to services and programs in their area</w:t>
      </w:r>
      <w:r>
        <w:t>;</w:t>
      </w:r>
      <w:r w:rsidRPr="001A0FFF">
        <w:t xml:space="preserve"> and the government delivers higher quality services to women in their areas (influenced by women).</w:t>
      </w:r>
      <w:r>
        <w:t xml:space="preserve"> In this goal, amongst all Thematic Area 2 </w:t>
      </w:r>
      <w:r w:rsidR="00E64FDB">
        <w:t>partners, government services are largely</w:t>
      </w:r>
      <w:r>
        <w:t xml:space="preserve"> interpreted as referring to the National Health Insurance Scheme (BPJS).</w:t>
      </w:r>
      <w:r w:rsidRPr="001A0FFF">
        <w:t xml:space="preserve"> </w:t>
      </w:r>
      <w:r w:rsidRPr="002B3A86">
        <w:rPr>
          <w:b/>
          <w:i/>
        </w:rPr>
        <w:t>This last goal of the theory of change concentrates on the actual delivery and uptake of services.</w:t>
      </w:r>
    </w:p>
    <w:p w14:paraId="371ECE34" w14:textId="77777777" w:rsidR="001D41E3" w:rsidRDefault="001D41E3" w:rsidP="001D41E3">
      <w:pPr>
        <w:jc w:val="both"/>
        <w:rPr>
          <w:i/>
        </w:rPr>
      </w:pPr>
    </w:p>
    <w:p w14:paraId="33D96FB7" w14:textId="71452970" w:rsidR="001D41E3" w:rsidRDefault="001D41E3" w:rsidP="001D41E3">
      <w:pPr>
        <w:pBdr>
          <w:top w:val="single" w:sz="4" w:space="1" w:color="auto"/>
          <w:left w:val="single" w:sz="4" w:space="4" w:color="auto"/>
          <w:bottom w:val="single" w:sz="4" w:space="1" w:color="auto"/>
          <w:right w:val="single" w:sz="4" w:space="4" w:color="auto"/>
        </w:pBdr>
        <w:shd w:val="clear" w:color="auto" w:fill="D6E3BC" w:themeFill="accent3" w:themeFillTint="66"/>
        <w:jc w:val="both"/>
      </w:pPr>
      <w:r>
        <w:rPr>
          <w:b/>
        </w:rPr>
        <w:t>Summary Finding</w:t>
      </w:r>
      <w:r w:rsidR="002B3A86">
        <w:rPr>
          <w:b/>
        </w:rPr>
        <w:t>s</w:t>
      </w:r>
      <w:r>
        <w:rPr>
          <w:b/>
        </w:rPr>
        <w:t xml:space="preserve"> around </w:t>
      </w:r>
      <w:r w:rsidRPr="002F01C2">
        <w:rPr>
          <w:b/>
        </w:rPr>
        <w:t>Achieveme</w:t>
      </w:r>
      <w:r>
        <w:rPr>
          <w:b/>
        </w:rPr>
        <w:t>nt of Goal Three</w:t>
      </w:r>
      <w:r w:rsidRPr="002F01C2">
        <w:rPr>
          <w:b/>
        </w:rPr>
        <w:t xml:space="preserve"> Objectives:</w:t>
      </w:r>
      <w:r w:rsidRPr="002F01C2">
        <w:t xml:space="preserve"> </w:t>
      </w:r>
      <w:r>
        <w:t xml:space="preserve">As noted </w:t>
      </w:r>
      <w:r w:rsidR="002B3A86">
        <w:t>under goal two</w:t>
      </w:r>
      <w:r>
        <w:t>, there have been some successes in women accessing local government ser</w:t>
      </w:r>
      <w:r w:rsidR="002B3A86">
        <w:t xml:space="preserve">vices – </w:t>
      </w:r>
      <w:r>
        <w:t>e.g.</w:t>
      </w:r>
      <w:r w:rsidR="002B3A86">
        <w:t>,</w:t>
      </w:r>
      <w:r>
        <w:t xml:space="preserve"> grants for equipment </w:t>
      </w:r>
      <w:r>
        <w:lastRenderedPageBreak/>
        <w:t>and business activitie</w:t>
      </w:r>
      <w:r w:rsidR="002B3A86">
        <w:t>s –</w:t>
      </w:r>
      <w:r>
        <w:t xml:space="preserve"> and influencing the private sector to provide services to women in their supply chains –</w:t>
      </w:r>
      <w:r w:rsidR="002B3A86">
        <w:t xml:space="preserve"> e.g.,</w:t>
      </w:r>
      <w:r>
        <w:t xml:space="preserve"> increase</w:t>
      </w:r>
      <w:r w:rsidR="00D55BF9">
        <w:t xml:space="preserve">d wages, equipment, Eid bonuses, </w:t>
      </w:r>
      <w:r>
        <w:t>etc. Many women have also benefitted from health insurance and som</w:t>
      </w:r>
      <w:r w:rsidR="00D55BF9">
        <w:t>e groups are able to manage the application</w:t>
      </w:r>
      <w:r>
        <w:t xml:space="preserve"> process directly without partner support.</w:t>
      </w:r>
      <w:r w:rsidR="002B3A86">
        <w:t xml:space="preserve"> Although partners have dedicated </w:t>
      </w:r>
      <w:r w:rsidR="007734D5">
        <w:t>considerable time</w:t>
      </w:r>
      <w:r w:rsidR="002B3A86">
        <w:t xml:space="preserve"> towards influencing changes in local regulations regarding homeworkers, there have been limited achievements in engendering policy change – and neither do </w:t>
      </w:r>
      <w:r w:rsidR="00155316">
        <w:t>most</w:t>
      </w:r>
      <w:r w:rsidR="002B3A86">
        <w:t xml:space="preserve"> homeworkers have the capacity to continue </w:t>
      </w:r>
      <w:r w:rsidR="00D55BF9">
        <w:t xml:space="preserve">advocating </w:t>
      </w:r>
      <w:r w:rsidR="002B3A86">
        <w:t>for improved services.</w:t>
      </w:r>
    </w:p>
    <w:p w14:paraId="647331F3" w14:textId="5C9DA9E0" w:rsidR="007B15F1" w:rsidRDefault="007B15F1" w:rsidP="00C27757">
      <w:pPr>
        <w:jc w:val="both"/>
        <w:rPr>
          <w:b/>
          <w:sz w:val="28"/>
        </w:rPr>
      </w:pPr>
    </w:p>
    <w:p w14:paraId="436C9749" w14:textId="4AAF3A2C" w:rsidR="00112E87" w:rsidRPr="007B15F1" w:rsidRDefault="0038339B" w:rsidP="009C7DB0">
      <w:pPr>
        <w:pStyle w:val="Heading2"/>
        <w:ind w:left="0"/>
      </w:pPr>
      <w:bookmarkStart w:id="33" w:name="_Toc518132337"/>
      <w:r>
        <w:t xml:space="preserve">Summary </w:t>
      </w:r>
      <w:r w:rsidR="0055554C">
        <w:t xml:space="preserve">of </w:t>
      </w:r>
      <w:r w:rsidR="00556706" w:rsidRPr="00FC05A0">
        <w:t>Recommendations</w:t>
      </w:r>
      <w:bookmarkEnd w:id="33"/>
    </w:p>
    <w:p w14:paraId="1EC660F3" w14:textId="01D7B032" w:rsidR="00E338E9" w:rsidRDefault="00194872" w:rsidP="00C27757">
      <w:pPr>
        <w:jc w:val="both"/>
      </w:pPr>
      <w:r w:rsidRPr="00E338E9">
        <w:t>The report conclud</w:t>
      </w:r>
      <w:r w:rsidR="00CC20D3">
        <w:t>es that MAMPU should continue at least a partial</w:t>
      </w:r>
      <w:r w:rsidRPr="00E338E9">
        <w:t xml:space="preserve"> focus on homeworkers while </w:t>
      </w:r>
      <w:r w:rsidR="00A00AE9">
        <w:t>expanding its approach</w:t>
      </w:r>
      <w:r w:rsidR="00A95C47">
        <w:t>es</w:t>
      </w:r>
      <w:r w:rsidR="00A00AE9">
        <w:t xml:space="preserve"> and </w:t>
      </w:r>
      <w:r w:rsidR="00CC20D3">
        <w:t>reach to other MAMPU clients</w:t>
      </w:r>
      <w:r w:rsidR="00A95C47">
        <w:t>.</w:t>
      </w:r>
      <w:r w:rsidR="00EA5BF2">
        <w:t xml:space="preserve"> </w:t>
      </w:r>
      <w:r w:rsidR="00CC20D3">
        <w:t xml:space="preserve">A more ambitious targeting of clients and the development of new strategies will require working not only with Thematic Area </w:t>
      </w:r>
      <w:r w:rsidR="00E64FDB">
        <w:t>2</w:t>
      </w:r>
      <w:r w:rsidR="00CC20D3">
        <w:t xml:space="preserve"> partners but also</w:t>
      </w:r>
      <w:r w:rsidRPr="00FC05A0">
        <w:t xml:space="preserve"> private sector actors</w:t>
      </w:r>
      <w:r w:rsidR="008E716F">
        <w:t xml:space="preserve"> and MAMPU </w:t>
      </w:r>
      <w:r w:rsidR="008E716F" w:rsidRPr="00FC05A0">
        <w:t>partners</w:t>
      </w:r>
      <w:r w:rsidR="008E716F">
        <w:t xml:space="preserve"> from other thematic areas</w:t>
      </w:r>
      <w:r w:rsidR="00CC20D3">
        <w:t xml:space="preserve">. </w:t>
      </w:r>
      <w:r>
        <w:t>The</w:t>
      </w:r>
      <w:r w:rsidR="00494488">
        <w:t xml:space="preserve"> recommendations depend upon a more nuanced understanding</w:t>
      </w:r>
      <w:r w:rsidR="008E716F">
        <w:t xml:space="preserve"> of</w:t>
      </w:r>
      <w:r w:rsidR="00494488">
        <w:t xml:space="preserve"> </w:t>
      </w:r>
      <w:r w:rsidR="00CC20D3">
        <w:t xml:space="preserve">the continuum of home-based workers from the most vulnerable homeworkers to micro and small enterprises. </w:t>
      </w:r>
      <w:r w:rsidR="00494488">
        <w:t>R</w:t>
      </w:r>
      <w:r>
        <w:t xml:space="preserve">ecommendations suggest </w:t>
      </w:r>
      <w:r w:rsidRPr="00FC05A0">
        <w:t>s</w:t>
      </w:r>
      <w:r w:rsidR="00CC20D3">
        <w:t xml:space="preserve">pecific </w:t>
      </w:r>
      <w:r w:rsidR="001B3DF4">
        <w:t>approaches and pilots</w:t>
      </w:r>
      <w:r>
        <w:t xml:space="preserve"> </w:t>
      </w:r>
      <w:r w:rsidR="00CC20D3">
        <w:t>that can be tested and/or implemented by</w:t>
      </w:r>
      <w:r>
        <w:t xml:space="preserve"> MAMPU over the next two years, and are broken into </w:t>
      </w:r>
      <w:r w:rsidR="00494488" w:rsidRPr="001B3DF4">
        <w:t>four</w:t>
      </w:r>
      <w:r>
        <w:t xml:space="preserve"> </w:t>
      </w:r>
      <w:r w:rsidR="007734D5">
        <w:t>focal areas</w:t>
      </w:r>
      <w:r w:rsidR="00CC20D3">
        <w:t>:</w:t>
      </w:r>
      <w:r w:rsidR="00E338E9">
        <w:t xml:space="preserve"> </w:t>
      </w:r>
    </w:p>
    <w:p w14:paraId="15D5A3CD" w14:textId="77777777" w:rsidR="008E716F" w:rsidRDefault="008E716F" w:rsidP="00C27757">
      <w:pPr>
        <w:jc w:val="both"/>
      </w:pPr>
    </w:p>
    <w:p w14:paraId="09C777F9" w14:textId="76AA2D3D" w:rsidR="003D12DA" w:rsidRDefault="003D12DA" w:rsidP="00D12C37">
      <w:pPr>
        <w:pStyle w:val="ListParagraph"/>
        <w:numPr>
          <w:ilvl w:val="0"/>
          <w:numId w:val="20"/>
        </w:numPr>
        <w:jc w:val="both"/>
      </w:pPr>
      <w:r>
        <w:t>Broadening Scope of Services to Homeworkers</w:t>
      </w:r>
      <w:r w:rsidR="00E64FDB">
        <w:t xml:space="preserve"> B</w:t>
      </w:r>
      <w:r w:rsidR="00EB403B">
        <w:t>eyond Social Services</w:t>
      </w:r>
    </w:p>
    <w:p w14:paraId="44523558" w14:textId="067B71A2" w:rsidR="003D12DA" w:rsidRPr="00C14EF5" w:rsidRDefault="003D12DA" w:rsidP="00D12C37">
      <w:pPr>
        <w:pStyle w:val="ListParagraph"/>
        <w:numPr>
          <w:ilvl w:val="0"/>
          <w:numId w:val="20"/>
        </w:numPr>
        <w:jc w:val="both"/>
      </w:pPr>
      <w:r w:rsidRPr="006B0000">
        <w:t xml:space="preserve">Expanded Reach to </w:t>
      </w:r>
      <w:r>
        <w:t>a Continuum of Home-Based Workers</w:t>
      </w:r>
    </w:p>
    <w:p w14:paraId="20D5390D" w14:textId="77777777" w:rsidR="003D12DA" w:rsidRDefault="003D12DA" w:rsidP="00D12C37">
      <w:pPr>
        <w:pStyle w:val="ListParagraph"/>
        <w:numPr>
          <w:ilvl w:val="0"/>
          <w:numId w:val="20"/>
        </w:numPr>
        <w:jc w:val="both"/>
      </w:pPr>
      <w:r>
        <w:t xml:space="preserve">Leverage Private Sector Partnerships for Service Delivery </w:t>
      </w:r>
    </w:p>
    <w:p w14:paraId="541610B4" w14:textId="0541BD75" w:rsidR="00CC20D3" w:rsidRPr="00CC20D3" w:rsidRDefault="00CC20D3" w:rsidP="00D12C37">
      <w:pPr>
        <w:pStyle w:val="ListParagraph"/>
        <w:numPr>
          <w:ilvl w:val="0"/>
          <w:numId w:val="20"/>
        </w:numPr>
      </w:pPr>
      <w:r w:rsidRPr="00CC20D3">
        <w:t xml:space="preserve">Engaging MAMPU Thematic Partners for </w:t>
      </w:r>
      <w:r w:rsidR="009D5201">
        <w:t>Sustainable Impact at Scale</w:t>
      </w:r>
    </w:p>
    <w:p w14:paraId="71FDFF57" w14:textId="18B03B40" w:rsidR="003D12DA" w:rsidRPr="003D12DA" w:rsidRDefault="003D12DA" w:rsidP="00CC20D3"/>
    <w:p w14:paraId="5964E188" w14:textId="40925977" w:rsidR="00A416F2" w:rsidRPr="001C1EF1" w:rsidRDefault="00A416F2" w:rsidP="00D12C37">
      <w:pPr>
        <w:pStyle w:val="ListParagraph"/>
        <w:numPr>
          <w:ilvl w:val="0"/>
          <w:numId w:val="21"/>
        </w:numPr>
        <w:jc w:val="both"/>
        <w:rPr>
          <w:b/>
          <w:i/>
          <w:szCs w:val="22"/>
        </w:rPr>
      </w:pPr>
      <w:r w:rsidRPr="001C1EF1">
        <w:rPr>
          <w:b/>
          <w:i/>
          <w:szCs w:val="22"/>
        </w:rPr>
        <w:t xml:space="preserve">Broadening </w:t>
      </w:r>
      <w:r w:rsidR="00147E9A" w:rsidRPr="001C1EF1">
        <w:rPr>
          <w:b/>
          <w:i/>
          <w:szCs w:val="22"/>
        </w:rPr>
        <w:t xml:space="preserve">Scope </w:t>
      </w:r>
      <w:r w:rsidR="003D12DA" w:rsidRPr="001C1EF1">
        <w:rPr>
          <w:b/>
          <w:i/>
          <w:szCs w:val="22"/>
        </w:rPr>
        <w:t>of Services to Homeworkers</w:t>
      </w:r>
      <w:r w:rsidR="00EB403B" w:rsidRPr="001C1EF1">
        <w:rPr>
          <w:b/>
          <w:i/>
          <w:szCs w:val="22"/>
        </w:rPr>
        <w:t xml:space="preserve"> beyond Social Services</w:t>
      </w:r>
    </w:p>
    <w:p w14:paraId="22537BD7" w14:textId="228EB857" w:rsidR="008E2BB3" w:rsidRDefault="000F35F9" w:rsidP="008E2BB3">
      <w:pPr>
        <w:jc w:val="both"/>
      </w:pPr>
      <w:r>
        <w:t xml:space="preserve">This recommendation </w:t>
      </w:r>
      <w:r w:rsidR="00CC20D3">
        <w:t xml:space="preserve">area </w:t>
      </w:r>
      <w:r>
        <w:t xml:space="preserve">encourages MAMPU to expand </w:t>
      </w:r>
      <w:r w:rsidR="00CE1704">
        <w:t xml:space="preserve">the </w:t>
      </w:r>
      <w:r w:rsidR="00866E11">
        <w:t xml:space="preserve">type and range </w:t>
      </w:r>
      <w:r w:rsidR="00CE1704">
        <w:t xml:space="preserve">of </w:t>
      </w:r>
      <w:r w:rsidR="00196117">
        <w:t>service</w:t>
      </w:r>
      <w:r w:rsidR="00866E11">
        <w:t>s</w:t>
      </w:r>
      <w:r w:rsidR="00196117">
        <w:t xml:space="preserve"> </w:t>
      </w:r>
      <w:r w:rsidR="003B588A">
        <w:t xml:space="preserve">currently </w:t>
      </w:r>
      <w:r w:rsidR="00866E11">
        <w:t>targeted</w:t>
      </w:r>
      <w:r w:rsidR="003B588A">
        <w:t xml:space="preserve"> by Thematic Area 2 </w:t>
      </w:r>
      <w:r w:rsidR="00CE1704">
        <w:t>p</w:t>
      </w:r>
      <w:r w:rsidR="003B588A">
        <w:t xml:space="preserve">artners, and to diversify service delivery </w:t>
      </w:r>
      <w:r w:rsidR="00866E11">
        <w:t>actors</w:t>
      </w:r>
      <w:r w:rsidR="003B588A">
        <w:t xml:space="preserve">. </w:t>
      </w:r>
      <w:r w:rsidR="008E2BB3">
        <w:t xml:space="preserve">A focus on social protection has essentially become synonymous with ‘government services’ among partners. This narrow service scope has limited the ability for MAMPU and partners to facilitate access to a range of services, as detailed in the project’s original approach to Thematic Area 2, which posited the private sector, unions and sector associations as entry points to reach women workers, to create jobs and eliminate workplace discrimination. While </w:t>
      </w:r>
      <w:r w:rsidR="00CC20D3">
        <w:t>social services are</w:t>
      </w:r>
      <w:r w:rsidR="008E2BB3">
        <w:t xml:space="preserve"> important for women’s safety, it is recommended that </w:t>
      </w:r>
      <w:r w:rsidR="00155316">
        <w:t>novel approaches</w:t>
      </w:r>
      <w:r w:rsidR="008E2BB3">
        <w:t xml:space="preserve"> and goals be adopted as Thematic Area 2 moves forward.</w:t>
      </w:r>
    </w:p>
    <w:p w14:paraId="76B9A5BA" w14:textId="77777777" w:rsidR="00D65491" w:rsidRDefault="00D65491" w:rsidP="00C27757">
      <w:pPr>
        <w:jc w:val="both"/>
        <w:rPr>
          <w:b/>
          <w:i/>
        </w:rPr>
      </w:pPr>
    </w:p>
    <w:p w14:paraId="75C59300" w14:textId="6973932C" w:rsidR="00A00AE9" w:rsidRPr="00494488" w:rsidRDefault="00EB403B" w:rsidP="00D12C37">
      <w:pPr>
        <w:pStyle w:val="ListParagraph"/>
        <w:numPr>
          <w:ilvl w:val="0"/>
          <w:numId w:val="21"/>
        </w:numPr>
        <w:jc w:val="both"/>
        <w:rPr>
          <w:b/>
          <w:i/>
          <w:szCs w:val="22"/>
        </w:rPr>
      </w:pPr>
      <w:r>
        <w:rPr>
          <w:b/>
          <w:i/>
          <w:szCs w:val="22"/>
        </w:rPr>
        <w:t>Expanding Services</w:t>
      </w:r>
      <w:r w:rsidR="00A00AE9" w:rsidRPr="00494488">
        <w:rPr>
          <w:b/>
          <w:i/>
          <w:szCs w:val="22"/>
        </w:rPr>
        <w:t xml:space="preserve"> to </w:t>
      </w:r>
      <w:r w:rsidR="008A27AA">
        <w:rPr>
          <w:b/>
          <w:i/>
          <w:szCs w:val="22"/>
        </w:rPr>
        <w:t xml:space="preserve">a Continuum of </w:t>
      </w:r>
      <w:r w:rsidR="00A00AE9" w:rsidRPr="00494488">
        <w:rPr>
          <w:b/>
          <w:i/>
          <w:szCs w:val="22"/>
        </w:rPr>
        <w:t xml:space="preserve">Home-Based Workers </w:t>
      </w:r>
      <w:r>
        <w:rPr>
          <w:b/>
          <w:i/>
          <w:szCs w:val="22"/>
        </w:rPr>
        <w:t>(incl. Homeworkers)</w:t>
      </w:r>
    </w:p>
    <w:p w14:paraId="4D5284C1" w14:textId="3F099FC7" w:rsidR="00112E87" w:rsidRDefault="00112E87" w:rsidP="00C27757">
      <w:pPr>
        <w:jc w:val="both"/>
        <w:rPr>
          <w:rFonts w:cs="Arial"/>
        </w:rPr>
      </w:pPr>
      <w:r>
        <w:t>T</w:t>
      </w:r>
      <w:r w:rsidR="008A27AA">
        <w:t>his study recommends that</w:t>
      </w:r>
      <w:r>
        <w:t xml:space="preserve"> MAMPU’</w:t>
      </w:r>
      <w:r w:rsidR="008A27AA">
        <w:t xml:space="preserve"> </w:t>
      </w:r>
      <w:r w:rsidR="00AC0F1B">
        <w:t>broaden</w:t>
      </w:r>
      <w:r>
        <w:t xml:space="preserve"> Them</w:t>
      </w:r>
      <w:r w:rsidR="001965EA">
        <w:t xml:space="preserve">atic Area </w:t>
      </w:r>
      <w:r w:rsidR="00A00AE9">
        <w:t xml:space="preserve">2’s </w:t>
      </w:r>
      <w:r w:rsidR="008E716F">
        <w:t>mandate</w:t>
      </w:r>
      <w:r w:rsidR="00A00AE9">
        <w:t xml:space="preserve"> by </w:t>
      </w:r>
      <w:r w:rsidR="008A27AA">
        <w:t xml:space="preserve">adapting and </w:t>
      </w:r>
      <w:r w:rsidR="00AC0F1B">
        <w:t>expanding</w:t>
      </w:r>
      <w:r w:rsidR="008A27AA">
        <w:t xml:space="preserve"> </w:t>
      </w:r>
      <w:r w:rsidR="00A00AE9">
        <w:t xml:space="preserve">services and reach </w:t>
      </w:r>
      <w:r w:rsidR="008A27AA">
        <w:t>for</w:t>
      </w:r>
      <w:r w:rsidR="00A00AE9">
        <w:t xml:space="preserve"> the continuum of home-based workers</w:t>
      </w:r>
      <w:r w:rsidR="00E64FDB">
        <w:t>,</w:t>
      </w:r>
      <w:r w:rsidR="00A00AE9">
        <w:t xml:space="preserve"> </w:t>
      </w:r>
      <w:r w:rsidR="008A27AA">
        <w:t>many of whom are already being served by the project</w:t>
      </w:r>
      <w:r>
        <w:t xml:space="preserve">. </w:t>
      </w:r>
      <w:r w:rsidR="008A27AA">
        <w:t>This requires a more nuanced understanding of “homeworkers</w:t>
      </w:r>
      <w:r w:rsidR="006A37B0">
        <w:t>”</w:t>
      </w:r>
      <w:r w:rsidR="008A27AA">
        <w:t xml:space="preserve"> and other “home-based workers” including “own-account workers” and “</w:t>
      </w:r>
      <w:r w:rsidR="00797034">
        <w:t>m</w:t>
      </w:r>
      <w:r w:rsidR="002C0CD4">
        <w:t>icro or small enterprise</w:t>
      </w:r>
      <w:r w:rsidR="00797034">
        <w:t>s</w:t>
      </w:r>
      <w:r w:rsidR="006D6212">
        <w:t>”</w:t>
      </w:r>
      <w:r w:rsidR="00797034">
        <w:t xml:space="preserve"> that are</w:t>
      </w:r>
      <w:r w:rsidR="006A37B0">
        <w:t xml:space="preserve"> described in the body of the report</w:t>
      </w:r>
      <w:r w:rsidR="008A27AA">
        <w:t xml:space="preserve">. </w:t>
      </w:r>
      <w:r>
        <w:t xml:space="preserve">The underlying assumption is that by </w:t>
      </w:r>
      <w:r w:rsidR="008A27AA">
        <w:t xml:space="preserve">adapting and </w:t>
      </w:r>
      <w:r w:rsidRPr="46CA1790">
        <w:rPr>
          <w:rFonts w:cs="Arial"/>
        </w:rPr>
        <w:t>expanding</w:t>
      </w:r>
      <w:r w:rsidR="008A27AA">
        <w:rPr>
          <w:rFonts w:cs="Arial"/>
        </w:rPr>
        <w:t xml:space="preserve"> </w:t>
      </w:r>
      <w:r w:rsidRPr="46CA1790">
        <w:rPr>
          <w:rFonts w:cs="Arial"/>
        </w:rPr>
        <w:t xml:space="preserve">economic opportunities for </w:t>
      </w:r>
      <w:r w:rsidR="008A27AA">
        <w:rPr>
          <w:rFonts w:cs="Arial"/>
        </w:rPr>
        <w:t>home-based workers beyond strictly defined homeworkers</w:t>
      </w:r>
      <w:r w:rsidRPr="46CA1790">
        <w:rPr>
          <w:rFonts w:cs="Arial"/>
        </w:rPr>
        <w:t xml:space="preserve">, Thematic Area 2 </w:t>
      </w:r>
      <w:r w:rsidR="00CC20D3">
        <w:rPr>
          <w:rFonts w:cs="Arial"/>
        </w:rPr>
        <w:t xml:space="preserve">will </w:t>
      </w:r>
      <w:r w:rsidR="008A27AA">
        <w:rPr>
          <w:rFonts w:cs="Arial"/>
        </w:rPr>
        <w:t>achieve greater impact for</w:t>
      </w:r>
      <w:r w:rsidR="00A00AE9">
        <w:rPr>
          <w:rFonts w:cs="Arial"/>
        </w:rPr>
        <w:t xml:space="preserve"> more</w:t>
      </w:r>
      <w:r w:rsidRPr="46CA1790">
        <w:rPr>
          <w:rFonts w:cs="Arial"/>
        </w:rPr>
        <w:t xml:space="preserve"> women across the MAMPU portfolio. </w:t>
      </w:r>
      <w:r w:rsidR="00545698">
        <w:rPr>
          <w:rFonts w:cs="Arial"/>
        </w:rPr>
        <w:t>Specific recommendations build on this enhanced understanding of home-based workers.</w:t>
      </w:r>
    </w:p>
    <w:p w14:paraId="34CF72A4" w14:textId="77777777" w:rsidR="006D6212" w:rsidRDefault="006D6212" w:rsidP="00C27757">
      <w:pPr>
        <w:jc w:val="both"/>
        <w:rPr>
          <w:rFonts w:cs="Arial"/>
        </w:rPr>
      </w:pPr>
    </w:p>
    <w:p w14:paraId="71BBCA49" w14:textId="262388FF" w:rsidR="00112E87" w:rsidRPr="00494488" w:rsidRDefault="00112E87" w:rsidP="00D12C37">
      <w:pPr>
        <w:pStyle w:val="ListParagraph"/>
        <w:numPr>
          <w:ilvl w:val="0"/>
          <w:numId w:val="21"/>
        </w:numPr>
        <w:jc w:val="both"/>
        <w:rPr>
          <w:b/>
          <w:i/>
          <w:szCs w:val="22"/>
        </w:rPr>
      </w:pPr>
      <w:r w:rsidRPr="00494488">
        <w:rPr>
          <w:b/>
          <w:i/>
          <w:szCs w:val="22"/>
        </w:rPr>
        <w:t>Leverage Private Sector Partnerships</w:t>
      </w:r>
      <w:r w:rsidR="003D12DA">
        <w:rPr>
          <w:b/>
          <w:i/>
          <w:szCs w:val="22"/>
        </w:rPr>
        <w:t xml:space="preserve"> for Service Delivery</w:t>
      </w:r>
      <w:r w:rsidRPr="00494488">
        <w:rPr>
          <w:b/>
          <w:i/>
          <w:szCs w:val="22"/>
        </w:rPr>
        <w:t xml:space="preserve"> </w:t>
      </w:r>
    </w:p>
    <w:p w14:paraId="4C4C3B1E" w14:textId="41AD0504" w:rsidR="00112E87" w:rsidRPr="00A00AE9" w:rsidRDefault="00112E87" w:rsidP="008F570D">
      <w:pPr>
        <w:jc w:val="both"/>
        <w:rPr>
          <w:rFonts w:ascii="Calibri Light" w:hAnsi="Calibri Light" w:cs="Calibri Light"/>
        </w:rPr>
      </w:pPr>
      <w:r>
        <w:t xml:space="preserve">Thematic Area 2 </w:t>
      </w:r>
      <w:r w:rsidR="008E2BB3">
        <w:t xml:space="preserve">could </w:t>
      </w:r>
      <w:r w:rsidR="00CC20D3">
        <w:t>improve the availability of services and the</w:t>
      </w:r>
      <w:r w:rsidR="008E2BB3">
        <w:t xml:space="preserve"> livelihood benefits to women and their households through</w:t>
      </w:r>
      <w:r w:rsidR="00CE1704">
        <w:t xml:space="preserve"> engagement with the p</w:t>
      </w:r>
      <w:r>
        <w:t>rivate sector. Recommendations include</w:t>
      </w:r>
      <w:r w:rsidR="0057367C">
        <w:t xml:space="preserve"> pilots that build the capacity of both part</w:t>
      </w:r>
      <w:r w:rsidR="00CC20D3">
        <w:t xml:space="preserve">ners and women workers to test new models and their </w:t>
      </w:r>
      <w:r w:rsidR="0057367C">
        <w:t>alignment with MAMPU goals and theory of change. For example,</w:t>
      </w:r>
      <w:r>
        <w:t xml:space="preserve"> </w:t>
      </w:r>
      <w:r w:rsidR="008E716F">
        <w:t xml:space="preserve">interventions could be piloted </w:t>
      </w:r>
      <w:r w:rsidR="008F570D">
        <w:t xml:space="preserve">with an </w:t>
      </w:r>
      <w:r w:rsidRPr="008E716F">
        <w:t xml:space="preserve">international organization to target women employees in formal labour arrangements, </w:t>
      </w:r>
      <w:r w:rsidR="00E33DF8" w:rsidRPr="008E716F">
        <w:t>and a w</w:t>
      </w:r>
      <w:r w:rsidR="00A00AE9" w:rsidRPr="008E716F">
        <w:t>omen</w:t>
      </w:r>
      <w:r w:rsidR="007734D5" w:rsidRPr="008E716F">
        <w:t>-focused</w:t>
      </w:r>
      <w:r w:rsidR="00A00AE9" w:rsidRPr="008E716F">
        <w:t xml:space="preserve"> </w:t>
      </w:r>
      <w:r w:rsidR="00E33DF8" w:rsidRPr="008E716F">
        <w:t>s</w:t>
      </w:r>
      <w:r w:rsidR="00A00AE9" w:rsidRPr="008E716F">
        <w:t xml:space="preserve">hared </w:t>
      </w:r>
      <w:r w:rsidR="00E33DF8" w:rsidRPr="008E716F">
        <w:t>v</w:t>
      </w:r>
      <w:r w:rsidR="00A00AE9" w:rsidRPr="008E716F">
        <w:t xml:space="preserve">alue </w:t>
      </w:r>
      <w:r w:rsidR="00E33DF8" w:rsidRPr="008E716F">
        <w:t>b</w:t>
      </w:r>
      <w:r w:rsidR="00A00AE9" w:rsidRPr="008E716F">
        <w:t>usiness model</w:t>
      </w:r>
      <w:r w:rsidR="00A64A27" w:rsidRPr="008E716F">
        <w:t>.</w:t>
      </w:r>
      <w:r w:rsidR="00A64A27">
        <w:t xml:space="preserve"> Other activities include</w:t>
      </w:r>
      <w:r>
        <w:t xml:space="preserve"> conve</w:t>
      </w:r>
      <w:r w:rsidR="00A64A27">
        <w:t>ning</w:t>
      </w:r>
      <w:r>
        <w:t xml:space="preserve"> supply chain stakeholders to identify corporate champions of women’s equality, while also using the platform to increase the awareness </w:t>
      </w:r>
      <w:r>
        <w:lastRenderedPageBreak/>
        <w:t xml:space="preserve">and visibility of </w:t>
      </w:r>
      <w:r w:rsidR="00E33DF8">
        <w:t xml:space="preserve">women workers </w:t>
      </w:r>
      <w:r>
        <w:t xml:space="preserve">while building partner knowledge on complex supply chains and private sector demands. </w:t>
      </w:r>
    </w:p>
    <w:p w14:paraId="5DAC720B" w14:textId="77777777" w:rsidR="00BA6604" w:rsidRDefault="00BA6604" w:rsidP="00C27757">
      <w:pPr>
        <w:jc w:val="both"/>
      </w:pPr>
    </w:p>
    <w:p w14:paraId="3638638B" w14:textId="3A7F9363" w:rsidR="00C37E9C" w:rsidRPr="00CC20D3" w:rsidRDefault="00CC20D3" w:rsidP="00D12C37">
      <w:pPr>
        <w:pStyle w:val="ListParagraph"/>
        <w:numPr>
          <w:ilvl w:val="0"/>
          <w:numId w:val="21"/>
        </w:numPr>
        <w:jc w:val="both"/>
        <w:rPr>
          <w:b/>
          <w:i/>
          <w:szCs w:val="22"/>
        </w:rPr>
      </w:pPr>
      <w:r w:rsidRPr="00CC20D3">
        <w:rPr>
          <w:b/>
          <w:i/>
          <w:szCs w:val="22"/>
        </w:rPr>
        <w:t xml:space="preserve">Engaging MAMPU Thematic Partners for </w:t>
      </w:r>
      <w:r w:rsidR="009D5201">
        <w:rPr>
          <w:b/>
          <w:i/>
          <w:szCs w:val="22"/>
        </w:rPr>
        <w:t>Sustainable Impact at Scale</w:t>
      </w:r>
    </w:p>
    <w:p w14:paraId="51CA316A" w14:textId="7998E32C" w:rsidR="00BA6604" w:rsidRDefault="006A50ED" w:rsidP="00C27757">
      <w:pPr>
        <w:jc w:val="both"/>
      </w:pPr>
      <w:r w:rsidRPr="00CC20D3">
        <w:t>It is r</w:t>
      </w:r>
      <w:r w:rsidR="008E716F">
        <w:t>ecommended that MAMPU integrate</w:t>
      </w:r>
      <w:r w:rsidRPr="00CC20D3">
        <w:t xml:space="preserve"> a cross-cutting approach</w:t>
      </w:r>
      <w:r w:rsidR="00CC20D3">
        <w:t xml:space="preserve"> to access to livelihoods improvements and services</w:t>
      </w:r>
      <w:r w:rsidRPr="00CC20D3">
        <w:t xml:space="preserve"> with all Thematic Partners</w:t>
      </w:r>
      <w:r w:rsidR="00CC20D3">
        <w:t>.</w:t>
      </w:r>
      <w:r w:rsidRPr="00CC20D3">
        <w:t xml:space="preserve"> </w:t>
      </w:r>
      <w:r w:rsidR="00CC20D3" w:rsidRPr="00CC20D3">
        <w:t xml:space="preserve">The field research revealed </w:t>
      </w:r>
      <w:r w:rsidR="00CC20D3">
        <w:t>that many MAMPU p</w:t>
      </w:r>
      <w:r w:rsidR="00CC20D3" w:rsidRPr="00CC20D3">
        <w:t xml:space="preserve">artners are conducting livelihoods programming </w:t>
      </w:r>
      <w:r w:rsidR="009D5201">
        <w:t>along with their more targeted thematic area</w:t>
      </w:r>
      <w:r w:rsidR="008E716F">
        <w:t xml:space="preserve"> initiatives</w:t>
      </w:r>
      <w:r w:rsidR="009D5201">
        <w:t>. By</w:t>
      </w:r>
      <w:r w:rsidR="008E716F">
        <w:t xml:space="preserve"> </w:t>
      </w:r>
      <w:r w:rsidRPr="00CC20D3">
        <w:t xml:space="preserve">working </w:t>
      </w:r>
      <w:r w:rsidR="009D5201">
        <w:t>across partners in livelihoods programming, MAMPU can be much more ambitious in its</w:t>
      </w:r>
      <w:r w:rsidRPr="00CC20D3">
        <w:t xml:space="preserve"> market oriented and gender transformative activities</w:t>
      </w:r>
      <w:r w:rsidR="00AC0F1B" w:rsidRPr="00CC20D3">
        <w:t xml:space="preserve">, and thereby leverage an existing programmatic opportunity to significantly increase capacity, outreach, impact and </w:t>
      </w:r>
      <w:r w:rsidR="009D5201">
        <w:t>sustainability.</w:t>
      </w:r>
    </w:p>
    <w:p w14:paraId="3A10D652" w14:textId="77777777" w:rsidR="00BA6604" w:rsidRDefault="00BA6604" w:rsidP="00C27757">
      <w:pPr>
        <w:jc w:val="both"/>
      </w:pPr>
    </w:p>
    <w:p w14:paraId="37377D1D" w14:textId="77777777" w:rsidR="00BA6604" w:rsidRDefault="00BA6604" w:rsidP="00C27757">
      <w:pPr>
        <w:jc w:val="both"/>
      </w:pPr>
    </w:p>
    <w:p w14:paraId="588F9C23" w14:textId="77777777" w:rsidR="00BA6604" w:rsidRDefault="00BA6604" w:rsidP="00C27757">
      <w:pPr>
        <w:jc w:val="both"/>
      </w:pPr>
    </w:p>
    <w:p w14:paraId="5B0FC0F6" w14:textId="77777777" w:rsidR="00BA6604" w:rsidRDefault="00BA6604" w:rsidP="00C27757">
      <w:pPr>
        <w:jc w:val="both"/>
      </w:pPr>
    </w:p>
    <w:p w14:paraId="1DFD41AD" w14:textId="77777777" w:rsidR="00BA6604" w:rsidRDefault="00BA6604" w:rsidP="00C27757">
      <w:pPr>
        <w:jc w:val="both"/>
      </w:pPr>
    </w:p>
    <w:p w14:paraId="57DBECB7" w14:textId="77777777" w:rsidR="00BA6604" w:rsidRDefault="00BA6604" w:rsidP="00C27757">
      <w:pPr>
        <w:jc w:val="both"/>
      </w:pPr>
    </w:p>
    <w:p w14:paraId="3D0A41F1" w14:textId="77777777" w:rsidR="00BA6604" w:rsidRDefault="00BA6604" w:rsidP="00C27757">
      <w:pPr>
        <w:jc w:val="both"/>
      </w:pPr>
    </w:p>
    <w:p w14:paraId="50EA1CE2" w14:textId="77777777" w:rsidR="00BA6604" w:rsidRDefault="00BA6604" w:rsidP="00C27757">
      <w:pPr>
        <w:jc w:val="both"/>
      </w:pPr>
    </w:p>
    <w:p w14:paraId="510A2579" w14:textId="3C4F52A7" w:rsidR="0068729F" w:rsidRPr="003A555F" w:rsidRDefault="0068729F" w:rsidP="00C27757">
      <w:pPr>
        <w:jc w:val="both"/>
        <w:rPr>
          <w:rFonts w:asciiTheme="minorHAnsi" w:hAnsiTheme="minorHAnsi" w:cstheme="minorBidi"/>
          <w:b/>
          <w:sz w:val="28"/>
          <w:szCs w:val="28"/>
        </w:rPr>
      </w:pPr>
    </w:p>
    <w:p w14:paraId="4741BF9C" w14:textId="77777777" w:rsidR="00A64A27" w:rsidRDefault="00A64A27" w:rsidP="00C27757">
      <w:pPr>
        <w:jc w:val="both"/>
        <w:rPr>
          <w:rFonts w:asciiTheme="minorHAnsi" w:hAnsiTheme="minorHAnsi" w:cstheme="minorHAnsi"/>
          <w:b/>
          <w:color w:val="009242"/>
          <w:sz w:val="32"/>
          <w:szCs w:val="28"/>
          <w:highlight w:val="lightGray"/>
        </w:rPr>
      </w:pPr>
      <w:bookmarkStart w:id="34" w:name="_Toc509501196"/>
      <w:bookmarkStart w:id="35" w:name="_Toc509667652"/>
      <w:bookmarkStart w:id="36" w:name="_Toc509671194"/>
      <w:bookmarkStart w:id="37" w:name="_Toc509675601"/>
      <w:bookmarkStart w:id="38" w:name="_Toc509751395"/>
      <w:bookmarkStart w:id="39" w:name="_Toc509787505"/>
      <w:bookmarkStart w:id="40" w:name="_Toc513806937"/>
      <w:bookmarkStart w:id="41" w:name="_Toc513808716"/>
      <w:bookmarkStart w:id="42" w:name="_Toc513818262"/>
      <w:bookmarkStart w:id="43" w:name="_Toc513820941"/>
      <w:r>
        <w:rPr>
          <w:color w:val="009242"/>
          <w:highlight w:val="lightGray"/>
        </w:rPr>
        <w:br w:type="page"/>
      </w:r>
    </w:p>
    <w:p w14:paraId="38E978DB" w14:textId="4FAF33E7" w:rsidR="00B20521" w:rsidRPr="00240BD8" w:rsidRDefault="00A4677B" w:rsidP="00C2010A">
      <w:pPr>
        <w:pStyle w:val="Heading1"/>
      </w:pPr>
      <w:bookmarkStart w:id="44" w:name="_Toc514440156"/>
      <w:bookmarkStart w:id="45" w:name="_Toc518132338"/>
      <w:r w:rsidRPr="00240BD8">
        <w:lastRenderedPageBreak/>
        <w:t xml:space="preserve">STudy </w:t>
      </w:r>
      <w:r w:rsidR="00B20521" w:rsidRPr="00240BD8">
        <w:t>Introduction</w:t>
      </w:r>
      <w:bookmarkEnd w:id="1"/>
      <w:bookmarkEnd w:id="2"/>
      <w:bookmarkEnd w:id="3"/>
      <w:bookmarkEnd w:id="34"/>
      <w:bookmarkEnd w:id="35"/>
      <w:bookmarkEnd w:id="36"/>
      <w:bookmarkEnd w:id="37"/>
      <w:bookmarkEnd w:id="38"/>
      <w:bookmarkEnd w:id="39"/>
      <w:bookmarkEnd w:id="40"/>
      <w:bookmarkEnd w:id="41"/>
      <w:bookmarkEnd w:id="42"/>
      <w:bookmarkEnd w:id="43"/>
      <w:bookmarkEnd w:id="44"/>
      <w:bookmarkEnd w:id="45"/>
    </w:p>
    <w:p w14:paraId="38A9E8FD" w14:textId="02C94118" w:rsidR="0002303E" w:rsidRDefault="0002303E" w:rsidP="00C27757">
      <w:pPr>
        <w:spacing w:after="240"/>
        <w:jc w:val="both"/>
        <w:rPr>
          <w:rFonts w:cs="Arial"/>
        </w:rPr>
      </w:pPr>
      <w:bookmarkStart w:id="46" w:name="_Toc503267235"/>
      <w:r w:rsidRPr="46CA1790">
        <w:rPr>
          <w:rFonts w:cs="Arial"/>
        </w:rPr>
        <w:t>T</w:t>
      </w:r>
      <w:bookmarkEnd w:id="46"/>
      <w:r w:rsidRPr="46CA1790">
        <w:rPr>
          <w:rFonts w:cs="Arial"/>
        </w:rPr>
        <w:t>he Australia-Indonesia Partnership for Gender Equality and Women’s Empowerment</w:t>
      </w:r>
      <w:r w:rsidR="00C70890" w:rsidRPr="46CA1790">
        <w:rPr>
          <w:rFonts w:cs="Arial"/>
        </w:rPr>
        <w:t xml:space="preserve"> Program</w:t>
      </w:r>
      <w:r w:rsidRPr="46CA1790">
        <w:rPr>
          <w:rFonts w:cs="Arial"/>
        </w:rPr>
        <w:t xml:space="preserve"> (MAMPU</w:t>
      </w:r>
      <w:r w:rsidR="003B6839" w:rsidRPr="46CA1790">
        <w:rPr>
          <w:rFonts w:cs="Arial"/>
        </w:rPr>
        <w:t xml:space="preserve"> </w:t>
      </w:r>
      <w:r w:rsidR="00C70890" w:rsidRPr="46CA1790">
        <w:rPr>
          <w:rFonts w:cs="Arial"/>
        </w:rPr>
        <w:t>2012-2020</w:t>
      </w:r>
      <w:r w:rsidRPr="46CA1790">
        <w:rPr>
          <w:rFonts w:cs="Arial"/>
        </w:rPr>
        <w:t xml:space="preserve">) is funded by the Government of Australia through the Australian Aid Program </w:t>
      </w:r>
      <w:r w:rsidR="00C70890" w:rsidRPr="46CA1790">
        <w:rPr>
          <w:rFonts w:cs="Arial"/>
        </w:rPr>
        <w:t>of</w:t>
      </w:r>
      <w:r w:rsidRPr="46CA1790">
        <w:rPr>
          <w:rFonts w:cs="Arial"/>
        </w:rPr>
        <w:t xml:space="preserve"> the Department of For</w:t>
      </w:r>
      <w:r w:rsidR="003B5341" w:rsidRPr="46CA1790">
        <w:rPr>
          <w:rFonts w:cs="Arial"/>
        </w:rPr>
        <w:t xml:space="preserve">eign Affairs and Trade (DFAT). </w:t>
      </w:r>
      <w:r w:rsidRPr="46CA1790">
        <w:rPr>
          <w:rFonts w:cs="Arial"/>
        </w:rPr>
        <w:t>MAMPU supports networks and inclusive coalitions of women’s and gender-interested organizations (the partners</w:t>
      </w:r>
      <w:r w:rsidR="00C70890" w:rsidRPr="46CA1790">
        <w:rPr>
          <w:rFonts w:cs="Arial"/>
        </w:rPr>
        <w:t xml:space="preserve"> and their sub-partners</w:t>
      </w:r>
      <w:r w:rsidRPr="46CA1790">
        <w:rPr>
          <w:rFonts w:cs="Arial"/>
        </w:rPr>
        <w:t xml:space="preserve">), and </w:t>
      </w:r>
      <w:r w:rsidR="00C70890" w:rsidRPr="46CA1790">
        <w:rPr>
          <w:rFonts w:cs="Arial"/>
        </w:rPr>
        <w:t xml:space="preserve">government officials </w:t>
      </w:r>
      <w:r w:rsidRPr="46CA1790">
        <w:rPr>
          <w:rFonts w:cs="Arial"/>
        </w:rPr>
        <w:t>to influence pol</w:t>
      </w:r>
      <w:r w:rsidR="00186866" w:rsidRPr="46CA1790">
        <w:rPr>
          <w:rFonts w:cs="Arial"/>
        </w:rPr>
        <w:t>icies, regulations and services</w:t>
      </w:r>
      <w:r w:rsidRPr="46CA1790">
        <w:rPr>
          <w:rFonts w:cs="Arial"/>
        </w:rPr>
        <w:t>. Ultimately, this work aims to improve the access of poor women in Indonesia to critical services and programs.</w:t>
      </w:r>
    </w:p>
    <w:p w14:paraId="695C15B6" w14:textId="0CA6814C" w:rsidR="0002303E" w:rsidRDefault="0002303E" w:rsidP="00C27757">
      <w:pPr>
        <w:spacing w:after="240"/>
        <w:jc w:val="both"/>
        <w:rPr>
          <w:rFonts w:cs="Arial"/>
        </w:rPr>
      </w:pPr>
      <w:r w:rsidRPr="46CA1790">
        <w:rPr>
          <w:rFonts w:cs="Arial"/>
        </w:rPr>
        <w:t xml:space="preserve">The Governments of Australia (GOA) and </w:t>
      </w:r>
      <w:r w:rsidRPr="00556706">
        <w:rPr>
          <w:rFonts w:cs="Arial"/>
        </w:rPr>
        <w:t xml:space="preserve">Indonesia (GOI) have identified and agreed on thematic areas that aim to improve the access of poor women </w:t>
      </w:r>
      <w:r w:rsidRPr="001071FC">
        <w:rPr>
          <w:rFonts w:cs="Arial"/>
        </w:rPr>
        <w:t xml:space="preserve">to essential services and </w:t>
      </w:r>
      <w:r w:rsidR="003B5341" w:rsidRPr="001071FC">
        <w:rPr>
          <w:rFonts w:cs="Arial"/>
        </w:rPr>
        <w:t xml:space="preserve">government </w:t>
      </w:r>
      <w:r w:rsidRPr="001071FC">
        <w:rPr>
          <w:rFonts w:cs="Arial"/>
        </w:rPr>
        <w:t>programs</w:t>
      </w:r>
      <w:r w:rsidR="003B5341" w:rsidRPr="00556706">
        <w:rPr>
          <w:rFonts w:cs="Arial"/>
        </w:rPr>
        <w:t xml:space="preserve"> </w:t>
      </w:r>
      <w:r w:rsidR="00480C5C" w:rsidRPr="00556706">
        <w:rPr>
          <w:rFonts w:cs="Arial"/>
        </w:rPr>
        <w:t>to</w:t>
      </w:r>
      <w:r w:rsidR="003B5341" w:rsidRPr="00556706">
        <w:rPr>
          <w:rFonts w:cs="Arial"/>
        </w:rPr>
        <w:t xml:space="preserve"> achieve gender equality and women’s empowerment</w:t>
      </w:r>
      <w:r w:rsidRPr="00556706">
        <w:rPr>
          <w:rFonts w:cs="Arial"/>
        </w:rPr>
        <w:t xml:space="preserve">. MAMPU </w:t>
      </w:r>
      <w:r w:rsidR="00697E37">
        <w:rPr>
          <w:rFonts w:cs="Arial"/>
        </w:rPr>
        <w:t xml:space="preserve">CSO </w:t>
      </w:r>
      <w:r w:rsidRPr="00556706">
        <w:rPr>
          <w:rFonts w:cs="Arial"/>
        </w:rPr>
        <w:t>partner</w:t>
      </w:r>
      <w:r w:rsidR="00F57AD1" w:rsidRPr="00556706">
        <w:rPr>
          <w:rFonts w:cs="Arial"/>
        </w:rPr>
        <w:t xml:space="preserve"> organizations </w:t>
      </w:r>
      <w:r w:rsidRPr="00556706">
        <w:rPr>
          <w:rFonts w:cs="Arial"/>
        </w:rPr>
        <w:t>work in five thematic areas</w:t>
      </w:r>
      <w:r w:rsidR="00253BA9" w:rsidRPr="00556706">
        <w:rPr>
          <w:rFonts w:cs="Arial"/>
        </w:rPr>
        <w:t xml:space="preserve"> (as worded in the MAMPU Strategic Plan</w:t>
      </w:r>
      <w:r w:rsidR="00253BA9" w:rsidRPr="46CA1790">
        <w:rPr>
          <w:rFonts w:cs="Arial"/>
        </w:rPr>
        <w:t xml:space="preserve"> 2017-2020)</w:t>
      </w:r>
      <w:r w:rsidRPr="46CA1790">
        <w:rPr>
          <w:rFonts w:cs="Arial"/>
        </w:rPr>
        <w:t>:</w:t>
      </w:r>
    </w:p>
    <w:p w14:paraId="0CB9E53A" w14:textId="3513A2FD" w:rsidR="0002303E" w:rsidRPr="008558A1" w:rsidRDefault="0002303E" w:rsidP="00D12C37">
      <w:pPr>
        <w:pStyle w:val="ListParagraph"/>
        <w:numPr>
          <w:ilvl w:val="0"/>
          <w:numId w:val="13"/>
        </w:numPr>
        <w:spacing w:after="240"/>
        <w:jc w:val="both"/>
        <w:rPr>
          <w:rFonts w:cs="Arial"/>
        </w:rPr>
      </w:pPr>
      <w:r w:rsidRPr="46CA1790">
        <w:rPr>
          <w:rFonts w:cs="Arial"/>
        </w:rPr>
        <w:t>Impro</w:t>
      </w:r>
      <w:r w:rsidR="003B5341" w:rsidRPr="46CA1790">
        <w:rPr>
          <w:rFonts w:cs="Arial"/>
        </w:rPr>
        <w:t>ving</w:t>
      </w:r>
      <w:r w:rsidRPr="46CA1790">
        <w:rPr>
          <w:rFonts w:cs="Arial"/>
        </w:rPr>
        <w:t xml:space="preserve"> access to </w:t>
      </w:r>
      <w:r w:rsidR="0064777D" w:rsidRPr="46CA1790">
        <w:rPr>
          <w:rFonts w:cs="Arial"/>
        </w:rPr>
        <w:t>government</w:t>
      </w:r>
      <w:r w:rsidR="00253BA9" w:rsidRPr="46CA1790">
        <w:rPr>
          <w:rFonts w:cs="Arial"/>
        </w:rPr>
        <w:t xml:space="preserve"> of Indonesia’s</w:t>
      </w:r>
      <w:r w:rsidRPr="46CA1790">
        <w:rPr>
          <w:rFonts w:cs="Arial"/>
        </w:rPr>
        <w:t xml:space="preserve"> social protection programs; </w:t>
      </w:r>
    </w:p>
    <w:p w14:paraId="529B8A15" w14:textId="6D4F0E07" w:rsidR="0002303E" w:rsidRPr="008558A1" w:rsidRDefault="0002303E" w:rsidP="00D12C37">
      <w:pPr>
        <w:pStyle w:val="ListParagraph"/>
        <w:numPr>
          <w:ilvl w:val="0"/>
          <w:numId w:val="13"/>
        </w:numPr>
        <w:spacing w:after="240"/>
        <w:jc w:val="both"/>
        <w:rPr>
          <w:rFonts w:cs="Arial"/>
        </w:rPr>
      </w:pPr>
      <w:r w:rsidRPr="46CA1790">
        <w:rPr>
          <w:rFonts w:cs="Arial"/>
        </w:rPr>
        <w:t xml:space="preserve">Improving conditions of employment and </w:t>
      </w:r>
      <w:r w:rsidR="00B40A8F" w:rsidRPr="46CA1790">
        <w:rPr>
          <w:rFonts w:cs="Arial"/>
        </w:rPr>
        <w:t>removing</w:t>
      </w:r>
      <w:r w:rsidRPr="46CA1790">
        <w:rPr>
          <w:rFonts w:cs="Arial"/>
        </w:rPr>
        <w:t xml:space="preserve"> workplace discrimination; </w:t>
      </w:r>
    </w:p>
    <w:p w14:paraId="340D2152" w14:textId="77777777" w:rsidR="0002303E" w:rsidRPr="008558A1" w:rsidRDefault="0002303E" w:rsidP="00D12C37">
      <w:pPr>
        <w:pStyle w:val="ListParagraph"/>
        <w:numPr>
          <w:ilvl w:val="0"/>
          <w:numId w:val="13"/>
        </w:numPr>
        <w:spacing w:after="240"/>
        <w:jc w:val="both"/>
        <w:rPr>
          <w:rFonts w:cs="Arial"/>
        </w:rPr>
      </w:pPr>
      <w:r w:rsidRPr="46CA1790">
        <w:rPr>
          <w:rFonts w:cs="Arial"/>
        </w:rPr>
        <w:t xml:space="preserve">Improving conditions for women’s overseas labour migration; </w:t>
      </w:r>
    </w:p>
    <w:p w14:paraId="76C40A85" w14:textId="77777777" w:rsidR="0002303E" w:rsidRPr="008558A1" w:rsidRDefault="0002303E" w:rsidP="00D12C37">
      <w:pPr>
        <w:pStyle w:val="ListParagraph"/>
        <w:numPr>
          <w:ilvl w:val="0"/>
          <w:numId w:val="13"/>
        </w:numPr>
        <w:spacing w:after="240"/>
        <w:jc w:val="both"/>
        <w:rPr>
          <w:rFonts w:cs="Arial"/>
        </w:rPr>
      </w:pPr>
      <w:r w:rsidRPr="46CA1790">
        <w:rPr>
          <w:rFonts w:cs="Arial"/>
        </w:rPr>
        <w:t xml:space="preserve">Improving women’s health and nutritional status; and </w:t>
      </w:r>
    </w:p>
    <w:p w14:paraId="59D4984F" w14:textId="77777777" w:rsidR="0002303E" w:rsidRPr="008558A1" w:rsidRDefault="0002303E" w:rsidP="00D12C37">
      <w:pPr>
        <w:pStyle w:val="ListParagraph"/>
        <w:numPr>
          <w:ilvl w:val="0"/>
          <w:numId w:val="13"/>
        </w:numPr>
        <w:spacing w:after="240"/>
        <w:jc w:val="both"/>
        <w:rPr>
          <w:rFonts w:cs="Arial"/>
        </w:rPr>
      </w:pPr>
      <w:r w:rsidRPr="46CA1790">
        <w:rPr>
          <w:rFonts w:cs="Arial"/>
        </w:rPr>
        <w:t>Reducing violence against women</w:t>
      </w:r>
    </w:p>
    <w:p w14:paraId="7D6898CC" w14:textId="5A5C5746" w:rsidR="006A50ED" w:rsidRPr="006A50ED" w:rsidRDefault="0002303E" w:rsidP="00C27757">
      <w:pPr>
        <w:spacing w:after="240"/>
        <w:jc w:val="both"/>
        <w:rPr>
          <w:rFonts w:cs="Arial"/>
        </w:rPr>
      </w:pPr>
      <w:r w:rsidRPr="46CA1790">
        <w:rPr>
          <w:rFonts w:cs="Arial"/>
        </w:rPr>
        <w:t xml:space="preserve">Working together and with the support of MAMPU, </w:t>
      </w:r>
      <w:r w:rsidR="00697E37">
        <w:rPr>
          <w:rFonts w:cs="Arial"/>
        </w:rPr>
        <w:t>CSO</w:t>
      </w:r>
      <w:r w:rsidR="003B5341" w:rsidRPr="46CA1790">
        <w:rPr>
          <w:rFonts w:cs="Arial"/>
        </w:rPr>
        <w:t xml:space="preserve"> partners</w:t>
      </w:r>
      <w:r w:rsidRPr="46CA1790">
        <w:rPr>
          <w:rFonts w:cs="Arial"/>
        </w:rPr>
        <w:t xml:space="preserve"> are vehicles for influence, linking poor women’s priorities at the grassroots level with policy discussions</w:t>
      </w:r>
      <w:r w:rsidR="00253BA9" w:rsidRPr="46CA1790">
        <w:rPr>
          <w:rFonts w:cs="Arial"/>
        </w:rPr>
        <w:t xml:space="preserve"> and government services</w:t>
      </w:r>
      <w:r w:rsidRPr="46CA1790">
        <w:rPr>
          <w:rFonts w:cs="Arial"/>
        </w:rPr>
        <w:t xml:space="preserve"> at multiple levels. To achieve their goals in respective thematic areas, each part</w:t>
      </w:r>
      <w:r w:rsidR="00186866" w:rsidRPr="46CA1790">
        <w:rPr>
          <w:rFonts w:cs="Arial"/>
        </w:rPr>
        <w:t>ner receives a grant from MAMPU</w:t>
      </w:r>
      <w:r w:rsidRPr="46CA1790">
        <w:rPr>
          <w:rFonts w:cs="Arial"/>
        </w:rPr>
        <w:t xml:space="preserve"> and a range of technical assistance, including </w:t>
      </w:r>
      <w:r w:rsidR="003B76F0" w:rsidRPr="46CA1790">
        <w:rPr>
          <w:rFonts w:cs="Arial"/>
        </w:rPr>
        <w:t>monitoring and evaluation</w:t>
      </w:r>
      <w:r w:rsidRPr="46CA1790">
        <w:rPr>
          <w:rFonts w:cs="Arial"/>
        </w:rPr>
        <w:t xml:space="preserve">, communications, and research. </w:t>
      </w:r>
    </w:p>
    <w:p w14:paraId="30BACD03" w14:textId="02C4B69F" w:rsidR="006A50ED" w:rsidRDefault="006A50ED" w:rsidP="006A50ED">
      <w:pPr>
        <w:pStyle w:val="Caption"/>
        <w:keepNext/>
        <w:jc w:val="both"/>
      </w:pPr>
      <w:bookmarkStart w:id="47" w:name="_Toc515145762"/>
      <w:bookmarkStart w:id="48" w:name="_Toc518132377"/>
      <w:r>
        <w:t xml:space="preserve">Figure </w:t>
      </w:r>
      <w:r w:rsidR="00D70C8B">
        <w:rPr>
          <w:noProof/>
        </w:rPr>
        <w:fldChar w:fldCharType="begin"/>
      </w:r>
      <w:r w:rsidR="00D70C8B">
        <w:rPr>
          <w:noProof/>
        </w:rPr>
        <w:instrText xml:space="preserve"> SEQ Figure \* ARABIC </w:instrText>
      </w:r>
      <w:r w:rsidR="00D70C8B">
        <w:rPr>
          <w:noProof/>
        </w:rPr>
        <w:fldChar w:fldCharType="separate"/>
      </w:r>
      <w:r w:rsidR="005E0D93">
        <w:rPr>
          <w:noProof/>
        </w:rPr>
        <w:t>1</w:t>
      </w:r>
      <w:r w:rsidR="00D70C8B">
        <w:rPr>
          <w:noProof/>
        </w:rPr>
        <w:fldChar w:fldCharType="end"/>
      </w:r>
      <w:r>
        <w:t>:</w:t>
      </w:r>
      <w:r w:rsidR="006D6212">
        <w:t xml:space="preserve"> </w:t>
      </w:r>
      <w:r w:rsidRPr="00B4438B">
        <w:t>MAMPU Program Areas and Thematic Area 2 Partner Regions</w:t>
      </w:r>
      <w:bookmarkEnd w:id="47"/>
      <w:bookmarkEnd w:id="48"/>
    </w:p>
    <w:p w14:paraId="44EAB1C7" w14:textId="238CF7AA" w:rsidR="00723E7D" w:rsidRDefault="001C1EF1" w:rsidP="00C27757">
      <w:pPr>
        <w:spacing w:after="240"/>
        <w:jc w:val="both"/>
        <w:rPr>
          <w:rFonts w:cs="Arial"/>
          <w:szCs w:val="22"/>
        </w:rPr>
      </w:pPr>
      <w:r>
        <w:rPr>
          <w:rFonts w:cs="Arial"/>
          <w:noProof/>
          <w:szCs w:val="22"/>
          <w:lang w:val="en-AU" w:eastAsia="en-AU"/>
        </w:rPr>
        <mc:AlternateContent>
          <mc:Choice Requires="wpg">
            <w:drawing>
              <wp:anchor distT="0" distB="0" distL="114300" distR="114300" simplePos="0" relativeHeight="251654144" behindDoc="0" locked="0" layoutInCell="1" allowOverlap="1" wp14:anchorId="1C3E76FF" wp14:editId="116F25F4">
                <wp:simplePos x="0" y="0"/>
                <wp:positionH relativeFrom="column">
                  <wp:posOffset>696595</wp:posOffset>
                </wp:positionH>
                <wp:positionV relativeFrom="paragraph">
                  <wp:posOffset>923273</wp:posOffset>
                </wp:positionV>
                <wp:extent cx="1544457" cy="1250053"/>
                <wp:effectExtent l="0" t="0" r="17780" b="26670"/>
                <wp:wrapNone/>
                <wp:docPr id="9" name="Group 9"/>
                <wp:cNvGraphicFramePr/>
                <a:graphic xmlns:a="http://schemas.openxmlformats.org/drawingml/2006/main">
                  <a:graphicData uri="http://schemas.microsoft.com/office/word/2010/wordprocessingGroup">
                    <wpg:wgp>
                      <wpg:cNvGrpSpPr/>
                      <wpg:grpSpPr>
                        <a:xfrm>
                          <a:off x="0" y="0"/>
                          <a:ext cx="1544457" cy="1250053"/>
                          <a:chOff x="0" y="0"/>
                          <a:chExt cx="1544457" cy="1250053"/>
                        </a:xfrm>
                      </wpg:grpSpPr>
                      <wps:wsp>
                        <wps:cNvPr id="5" name="Oval 5"/>
                        <wps:cNvSpPr/>
                        <wps:spPr>
                          <a:xfrm>
                            <a:off x="0" y="0"/>
                            <a:ext cx="134635" cy="1402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736979" y="1009934"/>
                            <a:ext cx="140246" cy="1400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1146412" y="1132764"/>
                            <a:ext cx="106586" cy="1172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460310" y="1160059"/>
                            <a:ext cx="84147" cy="899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AAF41A" id="Group 9" o:spid="_x0000_s1026" style="position:absolute;margin-left:54.85pt;margin-top:72.7pt;width:121.6pt;height:98.45pt;z-index:251654144" coordsize="15444,1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">
                <v:oval id="Oval 5" o:spid="_x0000_s1027" style="position:absolute;width:1346;height:1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" filled="f" strokecolor="red" strokeweight="2pt"/>
                <v:oval id="Oval 6" o:spid="_x0000_s1028" style="position:absolute;left:7369;top:10099;width:140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" filled="f" strokecolor="red" strokeweight="2pt"/>
                <v:oval id="Oval 7" o:spid="_x0000_s1029" style="position:absolute;left:11464;top:11327;width:1065;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" filled="f" strokecolor="red" strokeweight="2pt"/>
                <v:oval id="Oval 8" o:spid="_x0000_s1030" style="position:absolute;left:14603;top:11600;width:84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" filled="f" strokecolor="red" strokeweight="2pt"/>
              </v:group>
            </w:pict>
          </mc:Fallback>
        </mc:AlternateContent>
      </w:r>
      <w:r w:rsidR="00A255C0">
        <w:rPr>
          <w:rFonts w:cs="Arial"/>
          <w:noProof/>
          <w:szCs w:val="22"/>
          <w:lang w:val="en-AU" w:eastAsia="en-AU"/>
        </w:rPr>
        <w:drawing>
          <wp:inline distT="0" distB="0" distL="0" distR="0" wp14:anchorId="219BE733" wp14:editId="02FBB07E">
            <wp:extent cx="5731510" cy="2588069"/>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mpu Map.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31510" cy="2588069"/>
                    </a:xfrm>
                    <a:prstGeom prst="rect">
                      <a:avLst/>
                    </a:prstGeom>
                    <a:ln>
                      <a:noFill/>
                    </a:ln>
                    <a:extLst>
                      <a:ext uri="{53640926-AAD7-44D8-BBD7-CCE9431645EC}">
                        <a14:shadowObscured xmlns:a14="http://schemas.microsoft.com/office/drawing/2010/main"/>
                      </a:ext>
                    </a:extLst>
                  </pic:spPr>
                </pic:pic>
              </a:graphicData>
            </a:graphic>
          </wp:inline>
        </w:drawing>
      </w:r>
    </w:p>
    <w:p w14:paraId="1D22E694" w14:textId="4B87E2A3" w:rsidR="00770B95" w:rsidRPr="003A555F" w:rsidRDefault="00770B95" w:rsidP="00C27757">
      <w:pPr>
        <w:spacing w:after="240"/>
        <w:jc w:val="both"/>
        <w:rPr>
          <w:rFonts w:asciiTheme="minorHAnsi" w:hAnsiTheme="minorHAnsi" w:cstheme="minorBidi"/>
        </w:rPr>
      </w:pPr>
      <w:r w:rsidRPr="46CA1790">
        <w:rPr>
          <w:rFonts w:cs="Arial"/>
        </w:rPr>
        <w:t xml:space="preserve">In late 2017, MAMPU commissioned MEDA to conduct a study on </w:t>
      </w:r>
      <w:r w:rsidRPr="46CA1790">
        <w:rPr>
          <w:rFonts w:asciiTheme="minorHAnsi" w:hAnsiTheme="minorHAnsi" w:cstheme="minorBidi"/>
        </w:rPr>
        <w:t>Thematic A</w:t>
      </w:r>
      <w:r w:rsidR="00186866" w:rsidRPr="46CA1790">
        <w:rPr>
          <w:rFonts w:asciiTheme="minorHAnsi" w:hAnsiTheme="minorHAnsi" w:cstheme="minorBidi"/>
        </w:rPr>
        <w:t>rea 2: i</w:t>
      </w:r>
      <w:r w:rsidRPr="46CA1790">
        <w:rPr>
          <w:rFonts w:asciiTheme="minorHAnsi" w:hAnsiTheme="minorHAnsi" w:cstheme="minorBidi"/>
        </w:rPr>
        <w:t xml:space="preserve">mproving conditions of employment and </w:t>
      </w:r>
      <w:r w:rsidR="00253BA9" w:rsidRPr="46CA1790">
        <w:rPr>
          <w:rFonts w:asciiTheme="minorHAnsi" w:hAnsiTheme="minorHAnsi" w:cstheme="minorBidi"/>
        </w:rPr>
        <w:t xml:space="preserve">removing </w:t>
      </w:r>
      <w:r w:rsidRPr="46CA1790">
        <w:rPr>
          <w:rFonts w:asciiTheme="minorHAnsi" w:hAnsiTheme="minorHAnsi" w:cstheme="minorBidi"/>
        </w:rPr>
        <w:t xml:space="preserve">workplace discrimination. The purpose of the study was to </w:t>
      </w:r>
      <w:r w:rsidR="00510F40" w:rsidRPr="46CA1790">
        <w:rPr>
          <w:rFonts w:asciiTheme="minorHAnsi" w:hAnsiTheme="minorHAnsi" w:cstheme="minorBidi"/>
        </w:rPr>
        <w:t xml:space="preserve">provide recommendations to </w:t>
      </w:r>
      <w:r w:rsidRPr="46CA1790">
        <w:rPr>
          <w:rFonts w:asciiTheme="minorHAnsi" w:hAnsiTheme="minorHAnsi" w:cstheme="minorBidi"/>
        </w:rPr>
        <w:t>MAMPU</w:t>
      </w:r>
      <w:r w:rsidR="003B76F0" w:rsidRPr="46CA1790">
        <w:rPr>
          <w:rFonts w:asciiTheme="minorHAnsi" w:hAnsiTheme="minorHAnsi" w:cstheme="minorBidi"/>
        </w:rPr>
        <w:t xml:space="preserve"> on </w:t>
      </w:r>
      <w:r w:rsidRPr="46CA1790">
        <w:rPr>
          <w:rFonts w:asciiTheme="minorHAnsi" w:hAnsiTheme="minorHAnsi" w:cstheme="minorBidi"/>
        </w:rPr>
        <w:t>whether and how to continue</w:t>
      </w:r>
      <w:r w:rsidR="003B76F0" w:rsidRPr="46CA1790">
        <w:rPr>
          <w:rFonts w:asciiTheme="minorHAnsi" w:hAnsiTheme="minorHAnsi" w:cstheme="minorBidi"/>
        </w:rPr>
        <w:t xml:space="preserve"> its current focus on </w:t>
      </w:r>
      <w:r w:rsidR="007E1EFD" w:rsidRPr="46CA1790">
        <w:rPr>
          <w:rFonts w:asciiTheme="minorHAnsi" w:hAnsiTheme="minorHAnsi" w:cstheme="minorBidi"/>
        </w:rPr>
        <w:t>homeworkers</w:t>
      </w:r>
      <w:r w:rsidRPr="46CA1790">
        <w:rPr>
          <w:rFonts w:asciiTheme="minorHAnsi" w:hAnsiTheme="minorHAnsi" w:cstheme="minorBidi"/>
        </w:rPr>
        <w:t>, modify or phase out the current portfolio of work</w:t>
      </w:r>
      <w:r w:rsidR="003B76F0" w:rsidRPr="46CA1790">
        <w:rPr>
          <w:rFonts w:asciiTheme="minorHAnsi" w:hAnsiTheme="minorHAnsi" w:cstheme="minorBidi"/>
        </w:rPr>
        <w:t xml:space="preserve">, </w:t>
      </w:r>
      <w:r w:rsidR="00510F40" w:rsidRPr="46CA1790">
        <w:rPr>
          <w:rFonts w:asciiTheme="minorHAnsi" w:hAnsiTheme="minorHAnsi" w:cstheme="minorBidi"/>
        </w:rPr>
        <w:t xml:space="preserve">and/or pursue new strategies to meet MAMPU’s </w:t>
      </w:r>
      <w:r w:rsidR="003B76F0" w:rsidRPr="46CA1790">
        <w:rPr>
          <w:rFonts w:asciiTheme="minorHAnsi" w:hAnsiTheme="minorHAnsi" w:cstheme="minorBidi"/>
        </w:rPr>
        <w:t xml:space="preserve">ultimate </w:t>
      </w:r>
      <w:r w:rsidR="00510F40" w:rsidRPr="46CA1790">
        <w:rPr>
          <w:rFonts w:asciiTheme="minorHAnsi" w:hAnsiTheme="minorHAnsi" w:cstheme="minorBidi"/>
        </w:rPr>
        <w:t>programming objectives</w:t>
      </w:r>
      <w:r w:rsidRPr="46CA1790">
        <w:rPr>
          <w:rFonts w:asciiTheme="minorHAnsi" w:hAnsiTheme="minorHAnsi" w:cstheme="minorBidi"/>
        </w:rPr>
        <w:t xml:space="preserve">. </w:t>
      </w:r>
    </w:p>
    <w:p w14:paraId="48EA3483" w14:textId="1205D743" w:rsidR="00770B95" w:rsidRPr="003A555F" w:rsidRDefault="00770B95" w:rsidP="00C27757">
      <w:pPr>
        <w:spacing w:after="240"/>
        <w:jc w:val="both"/>
        <w:rPr>
          <w:rFonts w:asciiTheme="minorHAnsi" w:hAnsiTheme="minorHAnsi" w:cstheme="minorBidi"/>
        </w:rPr>
      </w:pPr>
      <w:r w:rsidRPr="46CA1790">
        <w:rPr>
          <w:rFonts w:asciiTheme="minorHAnsi" w:hAnsiTheme="minorHAnsi" w:cstheme="minorBidi"/>
        </w:rPr>
        <w:t xml:space="preserve">This report </w:t>
      </w:r>
      <w:r w:rsidR="003B76F0" w:rsidRPr="46CA1790">
        <w:rPr>
          <w:rFonts w:asciiTheme="minorHAnsi" w:hAnsiTheme="minorHAnsi" w:cstheme="minorBidi"/>
        </w:rPr>
        <w:t xml:space="preserve">seeks to answer key research questions and provide recommendations on next steps for Thematic Area 2 in line with </w:t>
      </w:r>
      <w:r w:rsidR="00AD717C">
        <w:rPr>
          <w:rFonts w:asciiTheme="minorHAnsi" w:hAnsiTheme="minorHAnsi" w:cstheme="minorBidi"/>
        </w:rPr>
        <w:t>MAMPU’s</w:t>
      </w:r>
      <w:r w:rsidR="00AD717C" w:rsidRPr="46CA1790">
        <w:rPr>
          <w:rFonts w:asciiTheme="minorHAnsi" w:hAnsiTheme="minorHAnsi" w:cstheme="minorBidi"/>
        </w:rPr>
        <w:t xml:space="preserve"> </w:t>
      </w:r>
      <w:r w:rsidR="003B76F0" w:rsidRPr="46CA1790">
        <w:rPr>
          <w:rFonts w:asciiTheme="minorHAnsi" w:hAnsiTheme="minorHAnsi" w:cstheme="minorBidi"/>
        </w:rPr>
        <w:t xml:space="preserve">Theory of Change, program goals and </w:t>
      </w:r>
      <w:r w:rsidR="00AD717C">
        <w:rPr>
          <w:rFonts w:asciiTheme="minorHAnsi" w:hAnsiTheme="minorHAnsi" w:cstheme="minorBidi"/>
        </w:rPr>
        <w:t>its</w:t>
      </w:r>
      <w:r w:rsidR="003B76F0" w:rsidRPr="46CA1790">
        <w:rPr>
          <w:rFonts w:asciiTheme="minorHAnsi" w:hAnsiTheme="minorHAnsi" w:cstheme="minorBidi"/>
        </w:rPr>
        <w:t xml:space="preserve"> partnership approach. </w:t>
      </w:r>
      <w:r w:rsidR="00E016DF" w:rsidRPr="46CA1790">
        <w:rPr>
          <w:rFonts w:asciiTheme="minorHAnsi" w:hAnsiTheme="minorHAnsi" w:cstheme="minorBidi"/>
        </w:rPr>
        <w:lastRenderedPageBreak/>
        <w:t>The report</w:t>
      </w:r>
      <w:r w:rsidR="00186866" w:rsidRPr="46CA1790">
        <w:rPr>
          <w:rFonts w:asciiTheme="minorHAnsi" w:hAnsiTheme="minorHAnsi" w:cstheme="minorBidi"/>
        </w:rPr>
        <w:t xml:space="preserve"> </w:t>
      </w:r>
      <w:r w:rsidRPr="46CA1790">
        <w:rPr>
          <w:rFonts w:asciiTheme="minorHAnsi" w:hAnsiTheme="minorHAnsi" w:cstheme="minorBidi"/>
        </w:rPr>
        <w:t xml:space="preserve">does not attempt to repeat </w:t>
      </w:r>
      <w:r w:rsidR="00E016DF" w:rsidRPr="46CA1790">
        <w:rPr>
          <w:rFonts w:asciiTheme="minorHAnsi" w:hAnsiTheme="minorHAnsi" w:cstheme="minorBidi"/>
        </w:rPr>
        <w:t>comprehensive</w:t>
      </w:r>
      <w:r w:rsidR="00510F40" w:rsidRPr="46CA1790">
        <w:rPr>
          <w:rFonts w:asciiTheme="minorHAnsi" w:hAnsiTheme="minorHAnsi" w:cstheme="minorBidi"/>
        </w:rPr>
        <w:t xml:space="preserve"> background information that </w:t>
      </w:r>
      <w:r w:rsidRPr="46CA1790">
        <w:rPr>
          <w:rFonts w:asciiTheme="minorHAnsi" w:hAnsiTheme="minorHAnsi" w:cstheme="minorBidi"/>
        </w:rPr>
        <w:t>MAMPU staff and management a</w:t>
      </w:r>
      <w:r w:rsidR="00186866" w:rsidRPr="46CA1790">
        <w:rPr>
          <w:rFonts w:asciiTheme="minorHAnsi" w:hAnsiTheme="minorHAnsi" w:cstheme="minorBidi"/>
        </w:rPr>
        <w:t xml:space="preserve">lready </w:t>
      </w:r>
      <w:r w:rsidR="00055918" w:rsidRPr="46CA1790">
        <w:rPr>
          <w:rFonts w:asciiTheme="minorHAnsi" w:hAnsiTheme="minorHAnsi" w:cstheme="minorBidi"/>
        </w:rPr>
        <w:t>have access to in other reports and project documents.</w:t>
      </w:r>
      <w:r w:rsidR="008B446D" w:rsidRPr="46CA1790">
        <w:rPr>
          <w:rFonts w:asciiTheme="minorHAnsi" w:hAnsiTheme="minorHAnsi" w:cstheme="minorBidi"/>
        </w:rPr>
        <w:t xml:space="preserve"> </w:t>
      </w:r>
      <w:r w:rsidR="00E016DF" w:rsidRPr="46CA1790">
        <w:rPr>
          <w:rFonts w:asciiTheme="minorHAnsi" w:hAnsiTheme="minorHAnsi" w:cstheme="minorBidi"/>
        </w:rPr>
        <w:t>However, background information</w:t>
      </w:r>
      <w:r w:rsidR="00510F40" w:rsidRPr="46CA1790">
        <w:rPr>
          <w:rFonts w:asciiTheme="minorHAnsi" w:hAnsiTheme="minorHAnsi" w:cstheme="minorBidi"/>
        </w:rPr>
        <w:t xml:space="preserve"> is</w:t>
      </w:r>
      <w:r w:rsidR="003B76F0" w:rsidRPr="46CA1790">
        <w:rPr>
          <w:rFonts w:asciiTheme="minorHAnsi" w:hAnsiTheme="minorHAnsi" w:cstheme="minorBidi"/>
        </w:rPr>
        <w:t xml:space="preserve"> presented</w:t>
      </w:r>
      <w:r w:rsidR="00510F40" w:rsidRPr="46CA1790">
        <w:rPr>
          <w:rFonts w:asciiTheme="minorHAnsi" w:hAnsiTheme="minorHAnsi" w:cstheme="minorBidi"/>
        </w:rPr>
        <w:t xml:space="preserve"> here </w:t>
      </w:r>
      <w:r w:rsidR="003B76F0" w:rsidRPr="46CA1790">
        <w:rPr>
          <w:rFonts w:asciiTheme="minorHAnsi" w:hAnsiTheme="minorHAnsi" w:cstheme="minorBidi"/>
        </w:rPr>
        <w:t xml:space="preserve">in brief </w:t>
      </w:r>
      <w:r w:rsidR="008B446D" w:rsidRPr="46CA1790">
        <w:rPr>
          <w:rFonts w:asciiTheme="minorHAnsi" w:hAnsiTheme="minorHAnsi" w:cstheme="minorBidi"/>
        </w:rPr>
        <w:t>to</w:t>
      </w:r>
      <w:r w:rsidR="00510F40" w:rsidRPr="46CA1790">
        <w:rPr>
          <w:rFonts w:asciiTheme="minorHAnsi" w:hAnsiTheme="minorHAnsi" w:cstheme="minorBidi"/>
        </w:rPr>
        <w:t xml:space="preserve"> set the stage for the </w:t>
      </w:r>
      <w:r w:rsidR="003B76F0" w:rsidRPr="46CA1790">
        <w:rPr>
          <w:rFonts w:asciiTheme="minorHAnsi" w:hAnsiTheme="minorHAnsi" w:cstheme="minorBidi"/>
        </w:rPr>
        <w:t xml:space="preserve">findings and </w:t>
      </w:r>
      <w:r w:rsidR="00510F40" w:rsidRPr="46CA1790">
        <w:rPr>
          <w:rFonts w:asciiTheme="minorHAnsi" w:hAnsiTheme="minorHAnsi" w:cstheme="minorBidi"/>
        </w:rPr>
        <w:t>recommendations</w:t>
      </w:r>
      <w:r w:rsidR="003B76F0" w:rsidRPr="46CA1790">
        <w:rPr>
          <w:rFonts w:asciiTheme="minorHAnsi" w:hAnsiTheme="minorHAnsi" w:cstheme="minorBidi"/>
        </w:rPr>
        <w:t xml:space="preserve">. </w:t>
      </w:r>
      <w:r w:rsidR="00620FD5" w:rsidRPr="46CA1790">
        <w:rPr>
          <w:rFonts w:asciiTheme="minorHAnsi" w:hAnsiTheme="minorHAnsi" w:cstheme="minorBidi"/>
        </w:rPr>
        <w:t xml:space="preserve"> </w:t>
      </w:r>
    </w:p>
    <w:p w14:paraId="2F1E0341" w14:textId="1F2DB578" w:rsidR="00410128" w:rsidRPr="003A555F" w:rsidRDefault="00410128" w:rsidP="00C27757">
      <w:pPr>
        <w:spacing w:after="240"/>
        <w:jc w:val="both"/>
        <w:rPr>
          <w:rFonts w:asciiTheme="minorHAnsi" w:hAnsiTheme="minorHAnsi" w:cstheme="minorBidi"/>
        </w:rPr>
      </w:pPr>
      <w:r w:rsidRPr="46CA1790">
        <w:rPr>
          <w:rFonts w:asciiTheme="minorHAnsi" w:hAnsiTheme="minorHAnsi" w:cstheme="minorBidi"/>
        </w:rPr>
        <w:t xml:space="preserve">The contents of the </w:t>
      </w:r>
      <w:r w:rsidR="00327326" w:rsidRPr="46CA1790">
        <w:rPr>
          <w:rFonts w:asciiTheme="minorHAnsi" w:hAnsiTheme="minorHAnsi" w:cstheme="minorBidi"/>
        </w:rPr>
        <w:t xml:space="preserve">study report are: </w:t>
      </w:r>
    </w:p>
    <w:p w14:paraId="79AD86DB" w14:textId="6B0218BB" w:rsidR="0022710C" w:rsidRPr="003A555F" w:rsidRDefault="00410128" w:rsidP="00D12C37">
      <w:pPr>
        <w:pStyle w:val="ListParagraph"/>
        <w:numPr>
          <w:ilvl w:val="0"/>
          <w:numId w:val="7"/>
        </w:numPr>
        <w:spacing w:after="240"/>
        <w:jc w:val="both"/>
        <w:rPr>
          <w:rFonts w:asciiTheme="minorHAnsi" w:hAnsiTheme="minorHAnsi" w:cstheme="minorBidi"/>
        </w:rPr>
      </w:pPr>
      <w:r w:rsidRPr="46CA1790">
        <w:rPr>
          <w:rFonts w:asciiTheme="minorHAnsi" w:hAnsiTheme="minorHAnsi" w:cstheme="minorBidi"/>
        </w:rPr>
        <w:t>A description of the m</w:t>
      </w:r>
      <w:r w:rsidR="00770B95" w:rsidRPr="46CA1790">
        <w:rPr>
          <w:rFonts w:asciiTheme="minorHAnsi" w:hAnsiTheme="minorHAnsi" w:cstheme="minorBidi"/>
        </w:rPr>
        <w:t>ethodology</w:t>
      </w:r>
      <w:r w:rsidR="008558A1" w:rsidRPr="46CA1790">
        <w:rPr>
          <w:rFonts w:asciiTheme="minorHAnsi" w:hAnsiTheme="minorHAnsi" w:cstheme="minorBidi"/>
        </w:rPr>
        <w:t>.</w:t>
      </w:r>
      <w:r w:rsidR="00770B95" w:rsidRPr="46CA1790">
        <w:rPr>
          <w:rFonts w:asciiTheme="minorHAnsi" w:hAnsiTheme="minorHAnsi" w:cstheme="minorBidi"/>
        </w:rPr>
        <w:t xml:space="preserve"> </w:t>
      </w:r>
    </w:p>
    <w:p w14:paraId="7FCDBB90" w14:textId="3095A549" w:rsidR="00770B95" w:rsidRPr="003A555F" w:rsidRDefault="00055918" w:rsidP="00D12C37">
      <w:pPr>
        <w:pStyle w:val="ListParagraph"/>
        <w:numPr>
          <w:ilvl w:val="0"/>
          <w:numId w:val="7"/>
        </w:numPr>
        <w:spacing w:after="240"/>
        <w:jc w:val="both"/>
        <w:rPr>
          <w:rFonts w:asciiTheme="minorHAnsi" w:hAnsiTheme="minorHAnsi" w:cstheme="minorBidi"/>
        </w:rPr>
      </w:pPr>
      <w:r w:rsidRPr="46CA1790">
        <w:rPr>
          <w:rFonts w:asciiTheme="minorHAnsi" w:hAnsiTheme="minorHAnsi" w:cstheme="minorBidi"/>
        </w:rPr>
        <w:t xml:space="preserve">A discussion on the </w:t>
      </w:r>
      <w:r w:rsidR="0022710C" w:rsidRPr="46CA1790">
        <w:rPr>
          <w:rFonts w:asciiTheme="minorHAnsi" w:hAnsiTheme="minorHAnsi" w:cstheme="minorBidi"/>
        </w:rPr>
        <w:t xml:space="preserve">specific </w:t>
      </w:r>
      <w:r w:rsidRPr="46CA1790">
        <w:rPr>
          <w:rFonts w:asciiTheme="minorHAnsi" w:hAnsiTheme="minorHAnsi" w:cstheme="minorBidi"/>
        </w:rPr>
        <w:t xml:space="preserve">case for continuing </w:t>
      </w:r>
      <w:r w:rsidR="0022710C" w:rsidRPr="46CA1790">
        <w:rPr>
          <w:rFonts w:asciiTheme="minorHAnsi" w:hAnsiTheme="minorHAnsi" w:cstheme="minorBidi"/>
        </w:rPr>
        <w:t>to work with homeworkers.</w:t>
      </w:r>
    </w:p>
    <w:p w14:paraId="43182C7A" w14:textId="187147A3" w:rsidR="00B61341" w:rsidRPr="003A555F" w:rsidRDefault="0022710C" w:rsidP="00D12C37">
      <w:pPr>
        <w:pStyle w:val="ListParagraph"/>
        <w:numPr>
          <w:ilvl w:val="0"/>
          <w:numId w:val="7"/>
        </w:numPr>
        <w:spacing w:after="240"/>
        <w:jc w:val="both"/>
        <w:rPr>
          <w:rFonts w:asciiTheme="minorHAnsi" w:hAnsiTheme="minorHAnsi" w:cstheme="minorBidi"/>
        </w:rPr>
      </w:pPr>
      <w:r w:rsidRPr="46CA1790">
        <w:rPr>
          <w:rFonts w:asciiTheme="minorHAnsi" w:hAnsiTheme="minorHAnsi" w:cstheme="minorBidi"/>
        </w:rPr>
        <w:t>F</w:t>
      </w:r>
      <w:r w:rsidR="00B61341" w:rsidRPr="46CA1790">
        <w:rPr>
          <w:rFonts w:asciiTheme="minorHAnsi" w:hAnsiTheme="minorHAnsi" w:cstheme="minorBidi"/>
        </w:rPr>
        <w:t>indings o</w:t>
      </w:r>
      <w:r w:rsidR="00452617" w:rsidRPr="46CA1790">
        <w:rPr>
          <w:rFonts w:asciiTheme="minorHAnsi" w:hAnsiTheme="minorHAnsi" w:cstheme="minorBidi"/>
        </w:rPr>
        <w:t>f the research study</w:t>
      </w:r>
      <w:r w:rsidR="00AF4389">
        <w:rPr>
          <w:rFonts w:asciiTheme="minorHAnsi" w:hAnsiTheme="minorHAnsi" w:cstheme="minorBidi"/>
        </w:rPr>
        <w:t xml:space="preserve"> vis-a-</w:t>
      </w:r>
      <w:r w:rsidRPr="46CA1790">
        <w:rPr>
          <w:rFonts w:asciiTheme="minorHAnsi" w:hAnsiTheme="minorHAnsi" w:cstheme="minorBidi"/>
        </w:rPr>
        <w:t xml:space="preserve">vis the objectives of MAMPU in general and Thematic Area </w:t>
      </w:r>
      <w:r w:rsidR="00C55DFF" w:rsidRPr="46CA1790">
        <w:rPr>
          <w:rFonts w:asciiTheme="minorHAnsi" w:hAnsiTheme="minorHAnsi" w:cstheme="minorBidi"/>
        </w:rPr>
        <w:t>2</w:t>
      </w:r>
      <w:r w:rsidRPr="46CA1790">
        <w:rPr>
          <w:rFonts w:asciiTheme="minorHAnsi" w:hAnsiTheme="minorHAnsi" w:cstheme="minorBidi"/>
        </w:rPr>
        <w:t>.</w:t>
      </w:r>
    </w:p>
    <w:p w14:paraId="7E98605D" w14:textId="7206096D" w:rsidR="004D1E2F" w:rsidRPr="003A555F" w:rsidRDefault="00961B03" w:rsidP="00D12C37">
      <w:pPr>
        <w:pStyle w:val="ListParagraph"/>
        <w:numPr>
          <w:ilvl w:val="0"/>
          <w:numId w:val="7"/>
        </w:numPr>
        <w:spacing w:after="240"/>
        <w:jc w:val="both"/>
        <w:rPr>
          <w:rFonts w:asciiTheme="minorHAnsi" w:hAnsiTheme="minorHAnsi" w:cstheme="minorBidi"/>
        </w:rPr>
      </w:pPr>
      <w:r w:rsidRPr="46CA1790">
        <w:rPr>
          <w:rFonts w:asciiTheme="minorHAnsi" w:hAnsiTheme="minorHAnsi" w:cstheme="minorBidi"/>
        </w:rPr>
        <w:t>Recommendations</w:t>
      </w:r>
      <w:r w:rsidR="004D1E2F" w:rsidRPr="46CA1790">
        <w:rPr>
          <w:rFonts w:asciiTheme="minorHAnsi" w:hAnsiTheme="minorHAnsi" w:cstheme="minorBidi"/>
        </w:rPr>
        <w:t xml:space="preserve"> </w:t>
      </w:r>
      <w:r w:rsidR="00F002BB" w:rsidRPr="46CA1790">
        <w:rPr>
          <w:rFonts w:asciiTheme="minorHAnsi" w:hAnsiTheme="minorHAnsi" w:cstheme="minorBidi"/>
        </w:rPr>
        <w:t xml:space="preserve">in response to </w:t>
      </w:r>
      <w:r w:rsidRPr="46CA1790">
        <w:rPr>
          <w:rFonts w:asciiTheme="minorHAnsi" w:hAnsiTheme="minorHAnsi" w:cstheme="minorBidi"/>
        </w:rPr>
        <w:t xml:space="preserve">MAMPU’s three </w:t>
      </w:r>
      <w:r w:rsidRPr="00D6511E">
        <w:rPr>
          <w:rFonts w:asciiTheme="minorHAnsi" w:hAnsiTheme="minorHAnsi" w:cstheme="minorBidi"/>
        </w:rPr>
        <w:t>overarching</w:t>
      </w:r>
      <w:r w:rsidR="00F002BB" w:rsidRPr="00D6511E">
        <w:rPr>
          <w:rFonts w:asciiTheme="minorHAnsi" w:hAnsiTheme="minorHAnsi" w:cstheme="minorBidi"/>
        </w:rPr>
        <w:t xml:space="preserve"> research questions</w:t>
      </w:r>
      <w:r w:rsidR="008558A1" w:rsidRPr="00D6511E">
        <w:rPr>
          <w:rFonts w:asciiTheme="minorHAnsi" w:hAnsiTheme="minorHAnsi" w:cstheme="minorBidi"/>
        </w:rPr>
        <w:t xml:space="preserve"> and deliverables</w:t>
      </w:r>
      <w:r w:rsidR="0022710C" w:rsidRPr="00E672FD">
        <w:rPr>
          <w:rFonts w:asciiTheme="minorHAnsi" w:hAnsiTheme="minorHAnsi" w:cstheme="minorBidi"/>
        </w:rPr>
        <w:t>.</w:t>
      </w:r>
    </w:p>
    <w:p w14:paraId="213E48E0" w14:textId="66F0B6A9" w:rsidR="00271BDA" w:rsidRPr="003A555F" w:rsidRDefault="006B2F85" w:rsidP="00D12C37">
      <w:pPr>
        <w:pStyle w:val="ListParagraph"/>
        <w:numPr>
          <w:ilvl w:val="0"/>
          <w:numId w:val="7"/>
        </w:numPr>
        <w:spacing w:after="240"/>
        <w:jc w:val="both"/>
        <w:rPr>
          <w:rFonts w:asciiTheme="minorHAnsi" w:hAnsiTheme="minorHAnsi" w:cstheme="minorBidi"/>
        </w:rPr>
      </w:pPr>
      <w:r w:rsidRPr="00D06B05">
        <w:rPr>
          <w:rFonts w:asciiTheme="minorHAnsi" w:hAnsiTheme="minorHAnsi" w:cstheme="minorBidi"/>
        </w:rPr>
        <w:t>Conclusion</w:t>
      </w:r>
      <w:r w:rsidR="00186866" w:rsidRPr="00D06B05">
        <w:rPr>
          <w:rFonts w:asciiTheme="minorHAnsi" w:hAnsiTheme="minorHAnsi" w:cstheme="minorBidi"/>
        </w:rPr>
        <w:t>s</w:t>
      </w:r>
      <w:r w:rsidRPr="00D06B05">
        <w:rPr>
          <w:rFonts w:asciiTheme="minorHAnsi" w:hAnsiTheme="minorHAnsi" w:cstheme="minorBidi"/>
        </w:rPr>
        <w:t xml:space="preserve"> and next steps for MAMPU to deliver results </w:t>
      </w:r>
      <w:r w:rsidRPr="00D6511E">
        <w:rPr>
          <w:rFonts w:asciiTheme="minorHAnsi" w:hAnsiTheme="minorHAnsi" w:cstheme="minorBidi"/>
        </w:rPr>
        <w:t xml:space="preserve">within the time </w:t>
      </w:r>
      <w:r w:rsidR="00186866" w:rsidRPr="00D6511E">
        <w:rPr>
          <w:rFonts w:asciiTheme="minorHAnsi" w:hAnsiTheme="minorHAnsi" w:cstheme="minorBidi"/>
        </w:rPr>
        <w:t>remaining on the project.</w:t>
      </w:r>
    </w:p>
    <w:p w14:paraId="2CF0AA33" w14:textId="77777777" w:rsidR="00334F46" w:rsidRDefault="00334F46" w:rsidP="00C27757">
      <w:pPr>
        <w:jc w:val="both"/>
        <w:rPr>
          <w:rFonts w:asciiTheme="minorHAnsi" w:hAnsiTheme="minorHAnsi" w:cstheme="minorHAnsi"/>
          <w:b/>
          <w:bCs/>
          <w:color w:val="0070C0"/>
          <w:sz w:val="32"/>
          <w:szCs w:val="28"/>
        </w:rPr>
      </w:pPr>
      <w:bookmarkStart w:id="49" w:name="_Toc503248196"/>
      <w:bookmarkStart w:id="50" w:name="_Toc503267272"/>
      <w:bookmarkStart w:id="51" w:name="_Toc503268599"/>
      <w:r>
        <w:rPr>
          <w:color w:val="0070C0"/>
          <w:sz w:val="32"/>
        </w:rPr>
        <w:br w:type="page"/>
      </w:r>
    </w:p>
    <w:p w14:paraId="65D9B823" w14:textId="3A92683D" w:rsidR="003C35BD" w:rsidRPr="00240BD8" w:rsidRDefault="00A4677B" w:rsidP="00C2010A">
      <w:pPr>
        <w:pStyle w:val="Heading1"/>
      </w:pPr>
      <w:bookmarkStart w:id="52" w:name="_Toc509501197"/>
      <w:bookmarkStart w:id="53" w:name="_Toc509667653"/>
      <w:bookmarkStart w:id="54" w:name="_Toc509671195"/>
      <w:bookmarkStart w:id="55" w:name="_Toc509675602"/>
      <w:bookmarkStart w:id="56" w:name="_Toc509751396"/>
      <w:bookmarkStart w:id="57" w:name="_Toc509787506"/>
      <w:bookmarkStart w:id="58" w:name="_Toc513806938"/>
      <w:bookmarkStart w:id="59" w:name="_Toc513808717"/>
      <w:bookmarkStart w:id="60" w:name="_Toc513818263"/>
      <w:bookmarkStart w:id="61" w:name="_Toc513820942"/>
      <w:bookmarkStart w:id="62" w:name="_Toc514440157"/>
      <w:bookmarkStart w:id="63" w:name="_Toc518132339"/>
      <w:r w:rsidRPr="00240BD8">
        <w:lastRenderedPageBreak/>
        <w:t xml:space="preserve">Research </w:t>
      </w:r>
      <w:r w:rsidR="00B865D6" w:rsidRPr="00240BD8">
        <w:t>Methodology</w:t>
      </w:r>
      <w:bookmarkEnd w:id="52"/>
      <w:bookmarkEnd w:id="53"/>
      <w:bookmarkEnd w:id="54"/>
      <w:bookmarkEnd w:id="55"/>
      <w:bookmarkEnd w:id="56"/>
      <w:bookmarkEnd w:id="57"/>
      <w:bookmarkEnd w:id="58"/>
      <w:bookmarkEnd w:id="59"/>
      <w:bookmarkEnd w:id="60"/>
      <w:bookmarkEnd w:id="61"/>
      <w:bookmarkEnd w:id="62"/>
      <w:bookmarkEnd w:id="63"/>
    </w:p>
    <w:p w14:paraId="5A18D180" w14:textId="045B5AC4" w:rsidR="00996B7D" w:rsidRPr="00FE5C87" w:rsidRDefault="00996B7D" w:rsidP="00C27757">
      <w:pPr>
        <w:jc w:val="both"/>
      </w:pPr>
      <w:r w:rsidRPr="00FE5C87">
        <w:t xml:space="preserve">This methodology section </w:t>
      </w:r>
      <w:r w:rsidR="008558A1">
        <w:t>sets out</w:t>
      </w:r>
      <w:r w:rsidR="00956E93" w:rsidRPr="00FE5C87">
        <w:t xml:space="preserve"> </w:t>
      </w:r>
      <w:r>
        <w:t>the overarching research questions guiding the study,</w:t>
      </w:r>
      <w:r w:rsidR="00A64E39">
        <w:t xml:space="preserve"> proposed deliverables,</w:t>
      </w:r>
      <w:r w:rsidR="00956E93">
        <w:t xml:space="preserve"> summary workplan,</w:t>
      </w:r>
      <w:r>
        <w:t xml:space="preserve"> </w:t>
      </w:r>
      <w:r w:rsidR="00327019">
        <w:t>r</w:t>
      </w:r>
      <w:r w:rsidR="00956E93">
        <w:t>esearch approach</w:t>
      </w:r>
      <w:r w:rsidR="00A64E39">
        <w:t>,</w:t>
      </w:r>
      <w:r>
        <w:t xml:space="preserve"> </w:t>
      </w:r>
      <w:r w:rsidR="00A64E39">
        <w:t xml:space="preserve">a description of </w:t>
      </w:r>
      <w:r>
        <w:t>team members</w:t>
      </w:r>
      <w:r w:rsidR="00327019">
        <w:t>, partners</w:t>
      </w:r>
      <w:r w:rsidR="003237D1">
        <w:t xml:space="preserve"> </w:t>
      </w:r>
      <w:r w:rsidR="00956E93">
        <w:t>and respondents</w:t>
      </w:r>
      <w:r w:rsidR="00327019">
        <w:t>,</w:t>
      </w:r>
      <w:r w:rsidR="00250D11">
        <w:t xml:space="preserve"> comments on r</w:t>
      </w:r>
      <w:r>
        <w:t>esearch limitations</w:t>
      </w:r>
      <w:r w:rsidR="00162435">
        <w:t>,</w:t>
      </w:r>
      <w:r w:rsidR="00327019">
        <w:t xml:space="preserve"> and the process for analysis</w:t>
      </w:r>
      <w:r>
        <w:t xml:space="preserve">. </w:t>
      </w:r>
    </w:p>
    <w:p w14:paraId="5C314A83" w14:textId="77777777" w:rsidR="00E72557" w:rsidRDefault="00E72557" w:rsidP="00C27757">
      <w:pPr>
        <w:jc w:val="both"/>
      </w:pPr>
    </w:p>
    <w:p w14:paraId="627FDB86" w14:textId="31573763" w:rsidR="005803B6" w:rsidRPr="00F54B2E" w:rsidRDefault="004D24CB" w:rsidP="009C7DB0">
      <w:pPr>
        <w:pStyle w:val="Heading2"/>
        <w:ind w:left="0"/>
      </w:pPr>
      <w:bookmarkStart w:id="64" w:name="_Toc509501198"/>
      <w:bookmarkStart w:id="65" w:name="_Toc509667654"/>
      <w:bookmarkStart w:id="66" w:name="_Toc509671196"/>
      <w:bookmarkStart w:id="67" w:name="_Toc509675603"/>
      <w:bookmarkStart w:id="68" w:name="_Toc509751397"/>
      <w:bookmarkStart w:id="69" w:name="_Toc509787507"/>
      <w:bookmarkStart w:id="70" w:name="_Toc513806939"/>
      <w:bookmarkStart w:id="71" w:name="_Toc513808718"/>
      <w:bookmarkStart w:id="72" w:name="_Toc513818264"/>
      <w:bookmarkStart w:id="73" w:name="_Toc513820943"/>
      <w:bookmarkStart w:id="74" w:name="_Toc514440158"/>
      <w:bookmarkStart w:id="75" w:name="_Toc518132340"/>
      <w:r w:rsidRPr="003A555F">
        <w:rPr>
          <w:rStyle w:val="Emphasis"/>
          <w:i w:val="0"/>
        </w:rPr>
        <w:t xml:space="preserve">Overarching </w:t>
      </w:r>
      <w:r w:rsidR="00360FD9" w:rsidRPr="003A555F">
        <w:rPr>
          <w:rStyle w:val="Emphasis"/>
          <w:i w:val="0"/>
        </w:rPr>
        <w:t>Research</w:t>
      </w:r>
      <w:r w:rsidR="00360FD9" w:rsidRPr="00F54B2E">
        <w:t xml:space="preserve"> </w:t>
      </w:r>
      <w:r w:rsidR="00360FD9" w:rsidRPr="003A555F">
        <w:rPr>
          <w:rStyle w:val="Emphasis"/>
          <w:i w:val="0"/>
        </w:rPr>
        <w:t>Questions</w:t>
      </w:r>
      <w:bookmarkEnd w:id="49"/>
      <w:bookmarkEnd w:id="50"/>
      <w:bookmarkEnd w:id="51"/>
      <w:bookmarkEnd w:id="64"/>
      <w:bookmarkEnd w:id="65"/>
      <w:bookmarkEnd w:id="66"/>
      <w:bookmarkEnd w:id="67"/>
      <w:bookmarkEnd w:id="68"/>
      <w:bookmarkEnd w:id="69"/>
      <w:bookmarkEnd w:id="70"/>
      <w:bookmarkEnd w:id="71"/>
      <w:bookmarkEnd w:id="72"/>
      <w:bookmarkEnd w:id="73"/>
      <w:bookmarkEnd w:id="74"/>
      <w:bookmarkEnd w:id="75"/>
      <w:r w:rsidR="00360FD9" w:rsidRPr="00F54B2E">
        <w:t xml:space="preserve"> </w:t>
      </w:r>
    </w:p>
    <w:p w14:paraId="30FA62DE" w14:textId="235D06E5" w:rsidR="00A64E39" w:rsidRDefault="00A64E39" w:rsidP="00C27757">
      <w:pPr>
        <w:spacing w:after="240"/>
        <w:jc w:val="both"/>
        <w:rPr>
          <w:rFonts w:cs="Arial"/>
        </w:rPr>
      </w:pPr>
      <w:r w:rsidRPr="46CA1790">
        <w:rPr>
          <w:rFonts w:cs="Arial"/>
        </w:rPr>
        <w:t xml:space="preserve">As prepared by MAMPU, the research study </w:t>
      </w:r>
      <w:r w:rsidR="00956E93" w:rsidRPr="46CA1790">
        <w:rPr>
          <w:rFonts w:cs="Arial"/>
        </w:rPr>
        <w:t xml:space="preserve">is intended </w:t>
      </w:r>
      <w:r w:rsidRPr="46CA1790">
        <w:rPr>
          <w:rFonts w:cs="Arial"/>
        </w:rPr>
        <w:t xml:space="preserve">to address the following key questions: </w:t>
      </w:r>
    </w:p>
    <w:p w14:paraId="323256B4" w14:textId="15F9E700" w:rsidR="00476837" w:rsidRPr="003A555F" w:rsidRDefault="00360FD9" w:rsidP="00C27757">
      <w:pPr>
        <w:pStyle w:val="ListParagraph"/>
        <w:numPr>
          <w:ilvl w:val="0"/>
          <w:numId w:val="1"/>
        </w:numPr>
        <w:spacing w:line="276" w:lineRule="auto"/>
        <w:jc w:val="both"/>
        <w:rPr>
          <w:rFonts w:asciiTheme="minorHAnsi" w:hAnsiTheme="minorHAnsi" w:cstheme="minorBidi"/>
        </w:rPr>
      </w:pPr>
      <w:r w:rsidRPr="46CA1790">
        <w:rPr>
          <w:rFonts w:asciiTheme="minorHAnsi" w:hAnsiTheme="minorHAnsi" w:cstheme="minorBidi"/>
        </w:rPr>
        <w:t>To what extent is MAMPU’s portfolio of work in Thematic Area 2 currently positioned to improve the access of women homeworkers to essential government services and programs by 2020?</w:t>
      </w:r>
    </w:p>
    <w:p w14:paraId="2CCD77FB" w14:textId="309116C4" w:rsidR="00476837" w:rsidRPr="003A555F" w:rsidRDefault="00360FD9" w:rsidP="00C27757">
      <w:pPr>
        <w:pStyle w:val="ListParagraph"/>
        <w:numPr>
          <w:ilvl w:val="0"/>
          <w:numId w:val="1"/>
        </w:numPr>
        <w:spacing w:line="276" w:lineRule="auto"/>
        <w:jc w:val="both"/>
        <w:rPr>
          <w:rFonts w:asciiTheme="minorHAnsi" w:hAnsiTheme="minorHAnsi" w:cstheme="minorBidi"/>
        </w:rPr>
      </w:pPr>
      <w:r w:rsidRPr="46CA1790">
        <w:rPr>
          <w:rFonts w:asciiTheme="minorHAnsi" w:hAnsiTheme="minorHAnsi" w:cstheme="minorBidi"/>
        </w:rPr>
        <w:t xml:space="preserve">To what extent is MAMPU’s current strategic focus in </w:t>
      </w:r>
      <w:r w:rsidR="00162435">
        <w:rPr>
          <w:rFonts w:asciiTheme="minorHAnsi" w:hAnsiTheme="minorHAnsi" w:cstheme="minorBidi"/>
        </w:rPr>
        <w:t>T</w:t>
      </w:r>
      <w:r w:rsidRPr="46CA1790">
        <w:rPr>
          <w:rFonts w:asciiTheme="minorHAnsi" w:hAnsiTheme="minorHAnsi" w:cstheme="minorBidi"/>
        </w:rPr>
        <w:t xml:space="preserve">hematic </w:t>
      </w:r>
      <w:r w:rsidR="00162435">
        <w:rPr>
          <w:rFonts w:asciiTheme="minorHAnsi" w:hAnsiTheme="minorHAnsi" w:cstheme="minorBidi"/>
        </w:rPr>
        <w:t>A</w:t>
      </w:r>
      <w:r w:rsidR="0037154E">
        <w:rPr>
          <w:rFonts w:asciiTheme="minorHAnsi" w:hAnsiTheme="minorHAnsi" w:cstheme="minorBidi"/>
        </w:rPr>
        <w:t xml:space="preserve">rea 2 </w:t>
      </w:r>
      <w:r w:rsidRPr="46CA1790">
        <w:rPr>
          <w:rFonts w:asciiTheme="minorHAnsi" w:hAnsiTheme="minorHAnsi" w:cstheme="minorBidi"/>
        </w:rPr>
        <w:t>sufficient to improve workplace conditions and reduce workplace discrimination</w:t>
      </w:r>
      <w:r w:rsidR="007120D3" w:rsidRPr="46CA1790">
        <w:rPr>
          <w:rFonts w:asciiTheme="minorHAnsi" w:hAnsiTheme="minorHAnsi" w:cstheme="minorBidi"/>
        </w:rPr>
        <w:t>?</w:t>
      </w:r>
    </w:p>
    <w:p w14:paraId="431ED964" w14:textId="41368C11" w:rsidR="00384571" w:rsidRPr="003A555F" w:rsidRDefault="00360FD9" w:rsidP="00C27757">
      <w:pPr>
        <w:pStyle w:val="ListParagraph"/>
        <w:numPr>
          <w:ilvl w:val="0"/>
          <w:numId w:val="1"/>
        </w:numPr>
        <w:spacing w:line="276" w:lineRule="auto"/>
        <w:jc w:val="both"/>
        <w:rPr>
          <w:rFonts w:asciiTheme="minorHAnsi" w:hAnsiTheme="minorHAnsi" w:cstheme="minorBidi"/>
        </w:rPr>
      </w:pPr>
      <w:r w:rsidRPr="46CA1790">
        <w:rPr>
          <w:rFonts w:asciiTheme="minorHAnsi" w:hAnsiTheme="minorHAnsi" w:cstheme="minorBidi"/>
        </w:rPr>
        <w:t>Considering Questions 1 and 2, what actions should MAMPU take?</w:t>
      </w:r>
    </w:p>
    <w:p w14:paraId="60D243B5" w14:textId="77777777" w:rsidR="00E72557" w:rsidRPr="008D7C20" w:rsidRDefault="00E72557" w:rsidP="008D7C20">
      <w:pPr>
        <w:jc w:val="both"/>
        <w:rPr>
          <w:rFonts w:asciiTheme="minorHAnsi" w:hAnsiTheme="minorHAnsi" w:cstheme="minorHAnsi"/>
          <w:szCs w:val="22"/>
        </w:rPr>
      </w:pPr>
    </w:p>
    <w:p w14:paraId="7B4DAFF0" w14:textId="262B9A82" w:rsidR="000D77C0" w:rsidRPr="00AD717C" w:rsidRDefault="004D24CB" w:rsidP="009C7DB0">
      <w:pPr>
        <w:pStyle w:val="Heading2"/>
        <w:ind w:left="0"/>
      </w:pPr>
      <w:bookmarkStart w:id="76" w:name="_Toc503248197"/>
      <w:bookmarkStart w:id="77" w:name="_Toc503267273"/>
      <w:bookmarkStart w:id="78" w:name="_Toc503268600"/>
      <w:bookmarkStart w:id="79" w:name="_Toc509501199"/>
      <w:bookmarkStart w:id="80" w:name="_Toc509667655"/>
      <w:bookmarkStart w:id="81" w:name="_Toc509671197"/>
      <w:bookmarkStart w:id="82" w:name="_Toc509675604"/>
      <w:bookmarkStart w:id="83" w:name="_Toc509751398"/>
      <w:bookmarkStart w:id="84" w:name="_Toc509787508"/>
      <w:bookmarkStart w:id="85" w:name="_Toc513806940"/>
      <w:bookmarkStart w:id="86" w:name="_Toc513808719"/>
      <w:bookmarkStart w:id="87" w:name="_Toc513818265"/>
      <w:bookmarkStart w:id="88" w:name="_Toc513820944"/>
      <w:bookmarkStart w:id="89" w:name="_Toc514440159"/>
      <w:bookmarkStart w:id="90" w:name="_Toc518132341"/>
      <w:r w:rsidRPr="00AD717C">
        <w:t>Deliverables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7B12DAB" w14:textId="42687164" w:rsidR="00C652CA" w:rsidRDefault="00B865D6" w:rsidP="00C27757">
      <w:pPr>
        <w:jc w:val="both"/>
      </w:pPr>
      <w:r>
        <w:t xml:space="preserve">The deliverables </w:t>
      </w:r>
      <w:r w:rsidR="00410128">
        <w:t xml:space="preserve">of the study </w:t>
      </w:r>
      <w:r w:rsidR="00956E93">
        <w:t xml:space="preserve">include </w:t>
      </w:r>
      <w:r w:rsidR="00D133CC">
        <w:t xml:space="preserve">recommendations on the </w:t>
      </w:r>
      <w:r w:rsidR="00956E93">
        <w:t>following</w:t>
      </w:r>
      <w:r w:rsidR="00D133CC">
        <w:t xml:space="preserve"> three points</w:t>
      </w:r>
      <w:r w:rsidR="00956E93">
        <w:t xml:space="preserve"> (note that deliverable three references </w:t>
      </w:r>
      <w:r w:rsidR="00FB3200">
        <w:t>“</w:t>
      </w:r>
      <w:r w:rsidR="00956E93">
        <w:t>new strategies</w:t>
      </w:r>
      <w:r w:rsidR="00FB3200">
        <w:t>”</w:t>
      </w:r>
      <w:r w:rsidR="00956E93">
        <w:t xml:space="preserve"> which is not stated as explicitly in the overarching research questions):</w:t>
      </w:r>
      <w:r w:rsidR="00410128">
        <w:t xml:space="preserve"> </w:t>
      </w:r>
    </w:p>
    <w:p w14:paraId="0CCB9BDD" w14:textId="77777777" w:rsidR="005B4F8C" w:rsidRPr="00C652CA" w:rsidRDefault="005B4F8C" w:rsidP="00C27757">
      <w:pPr>
        <w:jc w:val="both"/>
      </w:pPr>
    </w:p>
    <w:p w14:paraId="6E639733" w14:textId="7FA1ACE3" w:rsidR="000D77C0" w:rsidRPr="003A555F" w:rsidRDefault="00EE00D6" w:rsidP="00D12C37">
      <w:pPr>
        <w:pStyle w:val="ListParagraph"/>
        <w:numPr>
          <w:ilvl w:val="0"/>
          <w:numId w:val="8"/>
        </w:numPr>
        <w:spacing w:after="240" w:line="276" w:lineRule="auto"/>
        <w:jc w:val="both"/>
        <w:rPr>
          <w:rFonts w:asciiTheme="minorHAnsi" w:hAnsiTheme="minorHAnsi" w:cstheme="minorBidi"/>
        </w:rPr>
      </w:pPr>
      <w:r w:rsidRPr="46CA1790">
        <w:rPr>
          <w:rFonts w:asciiTheme="minorHAnsi" w:hAnsiTheme="minorHAnsi" w:cstheme="minorBidi"/>
        </w:rPr>
        <w:t>I</w:t>
      </w:r>
      <w:r w:rsidR="000D77C0" w:rsidRPr="46CA1790">
        <w:rPr>
          <w:rFonts w:asciiTheme="minorHAnsi" w:hAnsiTheme="minorHAnsi" w:cstheme="minorBidi"/>
        </w:rPr>
        <w:t xml:space="preserve">mprove or modify the sector’s continued initiatives; </w:t>
      </w:r>
      <w:r w:rsidR="000D77C0" w:rsidRPr="003A555F">
        <w:rPr>
          <w:rFonts w:asciiTheme="minorHAnsi" w:hAnsiTheme="minorHAnsi" w:cstheme="minorBidi"/>
          <w:b/>
        </w:rPr>
        <w:t>OR</w:t>
      </w:r>
    </w:p>
    <w:p w14:paraId="153A4415" w14:textId="5DF25885" w:rsidR="00EE00D6" w:rsidRPr="003A555F" w:rsidRDefault="00EE00D6" w:rsidP="00D12C37">
      <w:pPr>
        <w:pStyle w:val="ListParagraph"/>
        <w:numPr>
          <w:ilvl w:val="0"/>
          <w:numId w:val="8"/>
        </w:numPr>
        <w:spacing w:after="240" w:line="276" w:lineRule="auto"/>
        <w:jc w:val="both"/>
        <w:rPr>
          <w:rFonts w:asciiTheme="minorHAnsi" w:hAnsiTheme="minorHAnsi" w:cstheme="minorBidi"/>
        </w:rPr>
      </w:pPr>
      <w:r w:rsidRPr="46CA1790">
        <w:rPr>
          <w:rFonts w:asciiTheme="minorHAnsi" w:hAnsiTheme="minorHAnsi" w:cstheme="minorBidi"/>
        </w:rPr>
        <w:t>P</w:t>
      </w:r>
      <w:r w:rsidR="000D77C0" w:rsidRPr="46CA1790">
        <w:rPr>
          <w:rFonts w:asciiTheme="minorHAnsi" w:hAnsiTheme="minorHAnsi" w:cstheme="minorBidi"/>
        </w:rPr>
        <w:t xml:space="preserve">hase out from the sector, taking into account possibilities to merge some activities into other thematic areas implemented by MAMPU (as relevant); </w:t>
      </w:r>
      <w:r w:rsidR="000D77C0" w:rsidRPr="003A555F">
        <w:rPr>
          <w:rFonts w:asciiTheme="minorHAnsi" w:hAnsiTheme="minorHAnsi" w:cstheme="minorBidi"/>
          <w:b/>
        </w:rPr>
        <w:t>OR</w:t>
      </w:r>
    </w:p>
    <w:p w14:paraId="09642D76" w14:textId="3A1C3E16" w:rsidR="00EE00D6" w:rsidRPr="00D6511E" w:rsidRDefault="00EE00D6" w:rsidP="00D12C37">
      <w:pPr>
        <w:pStyle w:val="ListParagraph"/>
        <w:numPr>
          <w:ilvl w:val="0"/>
          <w:numId w:val="8"/>
        </w:numPr>
        <w:spacing w:after="240" w:line="276" w:lineRule="auto"/>
        <w:jc w:val="both"/>
      </w:pPr>
      <w:r w:rsidRPr="46CA1790">
        <w:rPr>
          <w:rFonts w:asciiTheme="minorHAnsi" w:hAnsiTheme="minorHAnsi" w:cstheme="minorBidi"/>
        </w:rPr>
        <w:t>W</w:t>
      </w:r>
      <w:r w:rsidR="000D77C0" w:rsidRPr="46CA1790">
        <w:rPr>
          <w:rFonts w:asciiTheme="minorHAnsi" w:hAnsiTheme="minorHAnsi" w:cstheme="minorBidi"/>
        </w:rPr>
        <w:t xml:space="preserve">rap up work in this </w:t>
      </w:r>
      <w:r w:rsidR="000D77C0" w:rsidRPr="00D6511E">
        <w:rPr>
          <w:rFonts w:asciiTheme="minorHAnsi" w:hAnsiTheme="minorHAnsi" w:cstheme="minorBidi"/>
        </w:rPr>
        <w:t>sector</w:t>
      </w:r>
      <w:r w:rsidR="000833F2" w:rsidRPr="00D6511E">
        <w:rPr>
          <w:rFonts w:asciiTheme="minorHAnsi" w:hAnsiTheme="minorHAnsi" w:cstheme="minorBidi"/>
        </w:rPr>
        <w:t xml:space="preserve">, while </w:t>
      </w:r>
      <w:r w:rsidR="000D77C0" w:rsidRPr="00D6511E">
        <w:rPr>
          <w:rFonts w:asciiTheme="minorHAnsi" w:hAnsiTheme="minorHAnsi" w:cstheme="minorBidi"/>
        </w:rPr>
        <w:t xml:space="preserve">implementing new strategies that broaden and deepen MAMPU’s impact on improving </w:t>
      </w:r>
      <w:r w:rsidR="000D77C0" w:rsidRPr="008D7C20">
        <w:rPr>
          <w:rFonts w:asciiTheme="minorHAnsi" w:hAnsiTheme="minorHAnsi" w:cstheme="minorBidi"/>
        </w:rPr>
        <w:t>women’s conditions of</w:t>
      </w:r>
      <w:r w:rsidR="000D77C0" w:rsidRPr="00D6511E">
        <w:rPr>
          <w:rFonts w:asciiTheme="minorHAnsi" w:hAnsiTheme="minorHAnsi" w:cstheme="minorBidi"/>
        </w:rPr>
        <w:t xml:space="preserve"> employment and eliminating workplace discrimination.</w:t>
      </w:r>
      <w:bookmarkStart w:id="91" w:name="_Toc503248199"/>
      <w:bookmarkStart w:id="92" w:name="_Toc503267275"/>
      <w:bookmarkStart w:id="93" w:name="_Toc503268602"/>
    </w:p>
    <w:p w14:paraId="2B5E9B32" w14:textId="5E5A485E" w:rsidR="00E72557" w:rsidRPr="00EE00D6" w:rsidRDefault="00B43B45" w:rsidP="00C27757">
      <w:pPr>
        <w:spacing w:after="240" w:line="276" w:lineRule="auto"/>
        <w:jc w:val="both"/>
      </w:pPr>
      <w:r>
        <w:t>The deliverables guided the research plan, tools and selection of respondents.</w:t>
      </w:r>
    </w:p>
    <w:p w14:paraId="07762535" w14:textId="77777777" w:rsidR="00410128" w:rsidRPr="00F54B2E" w:rsidRDefault="00410128" w:rsidP="009C7DB0">
      <w:pPr>
        <w:pStyle w:val="Heading2"/>
        <w:ind w:left="0"/>
      </w:pPr>
      <w:bookmarkStart w:id="94" w:name="_Toc503248204"/>
      <w:bookmarkStart w:id="95" w:name="_Toc503267280"/>
      <w:bookmarkStart w:id="96" w:name="_Toc503268607"/>
      <w:bookmarkStart w:id="97" w:name="_Toc509501200"/>
      <w:bookmarkStart w:id="98" w:name="_Toc509667656"/>
      <w:bookmarkStart w:id="99" w:name="_Toc509671198"/>
      <w:bookmarkStart w:id="100" w:name="_Toc509675605"/>
      <w:bookmarkStart w:id="101" w:name="_Toc509751399"/>
      <w:bookmarkStart w:id="102" w:name="_Toc509787509"/>
      <w:bookmarkStart w:id="103" w:name="_Toc513806941"/>
      <w:bookmarkStart w:id="104" w:name="_Toc513808720"/>
      <w:bookmarkStart w:id="105" w:name="_Toc513818266"/>
      <w:bookmarkStart w:id="106" w:name="_Toc513820945"/>
      <w:bookmarkStart w:id="107" w:name="_Toc514440160"/>
      <w:bookmarkStart w:id="108" w:name="_Toc518132342"/>
      <w:bookmarkEnd w:id="91"/>
      <w:bookmarkEnd w:id="92"/>
      <w:bookmarkEnd w:id="93"/>
      <w:r w:rsidRPr="00F54B2E">
        <w:t xml:space="preserve">Summary </w:t>
      </w:r>
      <w:bookmarkEnd w:id="94"/>
      <w:bookmarkEnd w:id="95"/>
      <w:bookmarkEnd w:id="96"/>
      <w:r w:rsidRPr="00D049D6">
        <w:t>Workplan</w:t>
      </w:r>
      <w:bookmarkEnd w:id="97"/>
      <w:bookmarkEnd w:id="98"/>
      <w:bookmarkEnd w:id="99"/>
      <w:bookmarkEnd w:id="100"/>
      <w:bookmarkEnd w:id="101"/>
      <w:bookmarkEnd w:id="102"/>
      <w:bookmarkEnd w:id="103"/>
      <w:bookmarkEnd w:id="104"/>
      <w:bookmarkEnd w:id="105"/>
      <w:bookmarkEnd w:id="106"/>
      <w:bookmarkEnd w:id="107"/>
      <w:bookmarkEnd w:id="108"/>
      <w:r w:rsidRPr="00F54B2E">
        <w:t xml:space="preserve">  </w:t>
      </w:r>
    </w:p>
    <w:p w14:paraId="7B46D43F" w14:textId="489730CA" w:rsidR="000D5B8A" w:rsidRDefault="00250D11" w:rsidP="00C27757">
      <w:pPr>
        <w:jc w:val="both"/>
      </w:pPr>
      <w:r>
        <w:t xml:space="preserve">The following summarizes </w:t>
      </w:r>
      <w:r w:rsidR="00410128">
        <w:t xml:space="preserve">the work undertaken by MEDA in partnership with MAMPU. A more detailed schedule </w:t>
      </w:r>
      <w:r w:rsidR="00B75011">
        <w:t xml:space="preserve">was provided to MAMPU </w:t>
      </w:r>
      <w:r w:rsidR="00410128">
        <w:t>for review and discussion</w:t>
      </w:r>
      <w:r w:rsidR="00EC1135">
        <w:t xml:space="preserve"> </w:t>
      </w:r>
      <w:r w:rsidR="00D86521">
        <w:t xml:space="preserve">and formed </w:t>
      </w:r>
      <w:r w:rsidR="00410128">
        <w:t>the basis for the field research described below.</w:t>
      </w:r>
      <w:r w:rsidR="00A64E39">
        <w:t xml:space="preserve"> The study</w:t>
      </w:r>
      <w:r w:rsidR="000D5B8A">
        <w:t xml:space="preserve"> commenced in December 2017 </w:t>
      </w:r>
      <w:r w:rsidR="003237D1">
        <w:t>for</w:t>
      </w:r>
      <w:r w:rsidR="000D5B8A">
        <w:t xml:space="preserve"> a period of six months, </w:t>
      </w:r>
      <w:r w:rsidR="000B6BF1">
        <w:t>end</w:t>
      </w:r>
      <w:r w:rsidR="00EC1135">
        <w:t>ing in June 2018. This timeframe incorporate</w:t>
      </w:r>
      <w:r w:rsidR="00B75011">
        <w:t>d</w:t>
      </w:r>
      <w:r w:rsidR="000B6BF1">
        <w:t xml:space="preserve"> desk</w:t>
      </w:r>
      <w:r w:rsidR="007762EE">
        <w:t>-</w:t>
      </w:r>
      <w:r w:rsidR="00EC1135">
        <w:t>based review, field-</w:t>
      </w:r>
      <w:r w:rsidR="000B6BF1">
        <w:t>based rese</w:t>
      </w:r>
      <w:r w:rsidR="00A21813">
        <w:t xml:space="preserve">arch, </w:t>
      </w:r>
      <w:r w:rsidR="000D677A">
        <w:t xml:space="preserve">consolidation and analysis, </w:t>
      </w:r>
      <w:r w:rsidR="00A21813">
        <w:t>participatory revi</w:t>
      </w:r>
      <w:r w:rsidR="00EC1135">
        <w:t xml:space="preserve">ew, </w:t>
      </w:r>
      <w:r w:rsidR="00A21813">
        <w:t xml:space="preserve">and </w:t>
      </w:r>
      <w:r w:rsidR="003237D1">
        <w:t>final presentations</w:t>
      </w:r>
      <w:r w:rsidR="00A21813">
        <w:t xml:space="preserve">. </w:t>
      </w:r>
    </w:p>
    <w:p w14:paraId="6DD08C1D" w14:textId="2678F2CF" w:rsidR="00B81AA7" w:rsidRDefault="00B81AA7" w:rsidP="00C27757">
      <w:pPr>
        <w:jc w:val="both"/>
      </w:pPr>
    </w:p>
    <w:p w14:paraId="2A50D4DD" w14:textId="680597BC" w:rsidR="00F479BB" w:rsidRDefault="00B81AA7" w:rsidP="00C27757">
      <w:pPr>
        <w:jc w:val="both"/>
      </w:pPr>
      <w:r>
        <w:t>Field research took place from January 22 – February 5</w:t>
      </w:r>
      <w:r w:rsidRPr="003845FD">
        <w:rPr>
          <w:vertAlign w:val="superscript"/>
        </w:rPr>
        <w:t>th</w:t>
      </w:r>
      <w:r>
        <w:t>, 2018 in four regions of Indonesia including major cities: Jakarta, Yogyakarta, Malang and Medan.</w:t>
      </w:r>
      <w:r w:rsidRPr="46CA1790">
        <w:rPr>
          <w:rFonts w:asciiTheme="minorHAnsi" w:hAnsiTheme="minorHAnsi" w:cstheme="minorBidi"/>
        </w:rPr>
        <w:t xml:space="preserve"> This two-week, in-depth study engaged a variety of MAMPU program stakeholders, </w:t>
      </w:r>
      <w:r w:rsidR="00664721">
        <w:rPr>
          <w:rFonts w:asciiTheme="minorHAnsi" w:hAnsiTheme="minorHAnsi" w:cstheme="minorBidi"/>
        </w:rPr>
        <w:t>CSO</w:t>
      </w:r>
      <w:r w:rsidRPr="46CA1790">
        <w:rPr>
          <w:rFonts w:asciiTheme="minorHAnsi" w:hAnsiTheme="minorHAnsi" w:cstheme="minorBidi"/>
        </w:rPr>
        <w:t xml:space="preserve"> partners, government, private sector</w:t>
      </w:r>
      <w:r w:rsidR="00664721">
        <w:rPr>
          <w:rFonts w:asciiTheme="minorHAnsi" w:hAnsiTheme="minorHAnsi" w:cstheme="minorBidi"/>
        </w:rPr>
        <w:t>,</w:t>
      </w:r>
      <w:r w:rsidRPr="46CA1790">
        <w:rPr>
          <w:rFonts w:asciiTheme="minorHAnsi" w:hAnsiTheme="minorHAnsi" w:cstheme="minorBidi"/>
        </w:rPr>
        <w:t xml:space="preserve"> and community members</w:t>
      </w:r>
      <w:r w:rsidR="00664721">
        <w:rPr>
          <w:rFonts w:asciiTheme="minorHAnsi" w:hAnsiTheme="minorHAnsi" w:cstheme="minorBidi"/>
        </w:rPr>
        <w:t>,</w:t>
      </w:r>
      <w:r w:rsidRPr="46CA1790">
        <w:rPr>
          <w:rFonts w:asciiTheme="minorHAnsi" w:hAnsiTheme="minorHAnsi" w:cstheme="minorBidi"/>
        </w:rPr>
        <w:t xml:space="preserve"> utilizing interviews, FGDs, and participatory analysis. </w:t>
      </w:r>
      <w:r>
        <w:t xml:space="preserve">In all locations, meetings primarily took place in urban and peri-urban locations, which included offices of partners and government actors and the homes or meeting spaces of homeworker groups associated with Thematic Area 2 </w:t>
      </w:r>
      <w:r w:rsidR="00C048C1">
        <w:t xml:space="preserve">as </w:t>
      </w:r>
      <w:r w:rsidR="00C048C1" w:rsidRPr="00964568">
        <w:t xml:space="preserve">well as </w:t>
      </w:r>
      <w:r w:rsidR="00964568" w:rsidRPr="00964568">
        <w:t xml:space="preserve">other economically active women with other thematic </w:t>
      </w:r>
      <w:r w:rsidRPr="00964568">
        <w:t>partners.</w:t>
      </w:r>
      <w:r>
        <w:t xml:space="preserve">  </w:t>
      </w:r>
    </w:p>
    <w:p w14:paraId="399AEDCD" w14:textId="70C02A19" w:rsidR="00A81254" w:rsidRDefault="00A81254" w:rsidP="00C27757">
      <w:pPr>
        <w:jc w:val="both"/>
      </w:pPr>
    </w:p>
    <w:p w14:paraId="72F90BFB" w14:textId="77777777" w:rsidR="00F479BB" w:rsidRDefault="00F479BB" w:rsidP="00C27757">
      <w:pPr>
        <w:jc w:val="both"/>
      </w:pPr>
    </w:p>
    <w:p w14:paraId="60AD4792" w14:textId="77777777" w:rsidR="00F479BB" w:rsidRDefault="00F479BB" w:rsidP="00C27757">
      <w:pPr>
        <w:jc w:val="both"/>
      </w:pPr>
    </w:p>
    <w:p w14:paraId="053EA641" w14:textId="77777777" w:rsidR="00F479BB" w:rsidRDefault="00F479BB" w:rsidP="00C27757">
      <w:pPr>
        <w:jc w:val="both"/>
      </w:pPr>
    </w:p>
    <w:p w14:paraId="15DCDED0" w14:textId="6D4182AA" w:rsidR="00B81AA7" w:rsidRPr="003A555F" w:rsidRDefault="00B81AA7" w:rsidP="00C27757">
      <w:pPr>
        <w:jc w:val="both"/>
        <w:rPr>
          <w:rFonts w:asciiTheme="minorHAnsi" w:hAnsiTheme="minorHAnsi" w:cstheme="minorBidi"/>
        </w:rPr>
      </w:pPr>
      <w:r>
        <w:t xml:space="preserve"> </w:t>
      </w:r>
    </w:p>
    <w:p w14:paraId="73C25EC7" w14:textId="4370C604" w:rsidR="00AC388F" w:rsidRDefault="00AC388F" w:rsidP="003B5341"/>
    <w:p w14:paraId="54F6E8FD" w14:textId="5CD44CA8" w:rsidR="00476837" w:rsidRPr="00BA03F7" w:rsidRDefault="009C759C" w:rsidP="00BA03F7">
      <w:pPr>
        <w:pStyle w:val="Caption"/>
      </w:pPr>
      <w:bookmarkStart w:id="109" w:name="_Toc518132382"/>
      <w:r>
        <w:t xml:space="preserve">Table </w:t>
      </w:r>
      <w:r w:rsidR="00D70C8B">
        <w:rPr>
          <w:noProof/>
        </w:rPr>
        <w:fldChar w:fldCharType="begin"/>
      </w:r>
      <w:r w:rsidR="00D70C8B">
        <w:rPr>
          <w:noProof/>
        </w:rPr>
        <w:instrText xml:space="preserve"> SEQ Table \* ARABIC </w:instrText>
      </w:r>
      <w:r w:rsidR="00D70C8B">
        <w:rPr>
          <w:noProof/>
        </w:rPr>
        <w:fldChar w:fldCharType="separate"/>
      </w:r>
      <w:r w:rsidR="005E0D93">
        <w:rPr>
          <w:noProof/>
        </w:rPr>
        <w:t>1</w:t>
      </w:r>
      <w:r w:rsidR="00D70C8B">
        <w:rPr>
          <w:noProof/>
        </w:rPr>
        <w:fldChar w:fldCharType="end"/>
      </w:r>
      <w:r>
        <w:t>: Summary Workplan</w:t>
      </w:r>
      <w:bookmarkEnd w:id="109"/>
    </w:p>
    <w:tbl>
      <w:tblPr>
        <w:tblStyle w:val="TableGrid"/>
        <w:tblW w:w="5000" w:type="pct"/>
        <w:tblLook w:val="04A0" w:firstRow="1" w:lastRow="0" w:firstColumn="1" w:lastColumn="0" w:noHBand="0" w:noVBand="1"/>
      </w:tblPr>
      <w:tblGrid>
        <w:gridCol w:w="1155"/>
        <w:gridCol w:w="5410"/>
        <w:gridCol w:w="2451"/>
      </w:tblGrid>
      <w:tr w:rsidR="00476837" w:rsidRPr="000C7CC6" w14:paraId="6E065AE2" w14:textId="77777777" w:rsidTr="005B6B8B">
        <w:tc>
          <w:tcPr>
            <w:tcW w:w="641" w:type="pct"/>
            <w:shd w:val="clear" w:color="auto" w:fill="C2D69B" w:themeFill="accent3" w:themeFillTint="99"/>
          </w:tcPr>
          <w:p w14:paraId="1F552514" w14:textId="77777777" w:rsidR="00476837" w:rsidRPr="008E62FB" w:rsidRDefault="00476837" w:rsidP="003B5341">
            <w:pPr>
              <w:rPr>
                <w:rFonts w:ascii="Calibri Light" w:hAnsi="Calibri Light" w:cs="Calibri Light"/>
                <w:b/>
                <w:sz w:val="20"/>
                <w:szCs w:val="20"/>
                <w:lang w:val="en-US"/>
              </w:rPr>
            </w:pPr>
            <w:r w:rsidRPr="008E62FB">
              <w:rPr>
                <w:rFonts w:ascii="Calibri Light" w:hAnsi="Calibri Light" w:cs="Calibri Light"/>
                <w:b/>
                <w:sz w:val="20"/>
                <w:szCs w:val="20"/>
              </w:rPr>
              <w:t>Timeline</w:t>
            </w:r>
          </w:p>
        </w:tc>
        <w:tc>
          <w:tcPr>
            <w:tcW w:w="3000" w:type="pct"/>
            <w:shd w:val="clear" w:color="auto" w:fill="C2D69B" w:themeFill="accent3" w:themeFillTint="99"/>
          </w:tcPr>
          <w:p w14:paraId="207C2AB6" w14:textId="77777777" w:rsidR="00476837" w:rsidRPr="008E62FB" w:rsidRDefault="00476837" w:rsidP="003B5341">
            <w:pPr>
              <w:rPr>
                <w:rFonts w:ascii="Calibri Light" w:hAnsi="Calibri Light" w:cs="Calibri Light"/>
                <w:b/>
                <w:sz w:val="20"/>
                <w:szCs w:val="20"/>
                <w:lang w:val="en-US"/>
              </w:rPr>
            </w:pPr>
            <w:r w:rsidRPr="008E62FB">
              <w:rPr>
                <w:rFonts w:ascii="Calibri Light" w:hAnsi="Calibri Light" w:cs="Calibri Light"/>
                <w:b/>
                <w:sz w:val="20"/>
                <w:szCs w:val="20"/>
              </w:rPr>
              <w:t>Activity</w:t>
            </w:r>
          </w:p>
        </w:tc>
        <w:tc>
          <w:tcPr>
            <w:tcW w:w="1359" w:type="pct"/>
            <w:shd w:val="clear" w:color="auto" w:fill="C2D69B" w:themeFill="accent3" w:themeFillTint="99"/>
          </w:tcPr>
          <w:p w14:paraId="567F55AB" w14:textId="77777777" w:rsidR="00476837" w:rsidRPr="008E62FB" w:rsidRDefault="00476837" w:rsidP="003B5341">
            <w:pPr>
              <w:rPr>
                <w:rFonts w:ascii="Calibri Light" w:hAnsi="Calibri Light" w:cs="Calibri Light"/>
                <w:b/>
                <w:sz w:val="20"/>
                <w:szCs w:val="20"/>
                <w:lang w:val="en-US"/>
              </w:rPr>
            </w:pPr>
            <w:r w:rsidRPr="008E62FB">
              <w:rPr>
                <w:rFonts w:ascii="Calibri Light" w:hAnsi="Calibri Light" w:cs="Calibri Light"/>
                <w:b/>
                <w:sz w:val="20"/>
                <w:szCs w:val="20"/>
              </w:rPr>
              <w:t>Deliverable</w:t>
            </w:r>
          </w:p>
        </w:tc>
      </w:tr>
      <w:tr w:rsidR="00476837" w:rsidRPr="000C7CC6" w14:paraId="4221869C" w14:textId="77777777" w:rsidTr="005803B6">
        <w:tc>
          <w:tcPr>
            <w:tcW w:w="641" w:type="pct"/>
          </w:tcPr>
          <w:p w14:paraId="04D9812C" w14:textId="03143517" w:rsidR="00476837" w:rsidRPr="008E62FB" w:rsidRDefault="004E5D64" w:rsidP="003B5341">
            <w:pPr>
              <w:rPr>
                <w:rFonts w:ascii="Calibri Light" w:hAnsi="Calibri Light" w:cs="Calibri Light"/>
                <w:sz w:val="20"/>
                <w:szCs w:val="20"/>
                <w:lang w:val="en-US"/>
              </w:rPr>
            </w:pPr>
            <w:r w:rsidRPr="008E62FB">
              <w:rPr>
                <w:rFonts w:ascii="Calibri Light" w:hAnsi="Calibri Light" w:cs="Calibri Light"/>
                <w:sz w:val="20"/>
                <w:szCs w:val="20"/>
              </w:rPr>
              <w:t>December 2017</w:t>
            </w:r>
            <w:r w:rsidR="00476837" w:rsidRPr="008E62FB">
              <w:rPr>
                <w:rFonts w:ascii="Calibri Light" w:hAnsi="Calibri Light" w:cs="Calibri Light"/>
                <w:sz w:val="20"/>
                <w:szCs w:val="20"/>
              </w:rPr>
              <w:t xml:space="preserve"> / January 2018</w:t>
            </w:r>
          </w:p>
        </w:tc>
        <w:tc>
          <w:tcPr>
            <w:tcW w:w="3000" w:type="pct"/>
          </w:tcPr>
          <w:p w14:paraId="273D2C35" w14:textId="1C3F4E8C" w:rsidR="00476837" w:rsidRPr="008E62FB" w:rsidRDefault="001C1EF1"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Document r</w:t>
            </w:r>
            <w:r w:rsidR="00B865D6" w:rsidRPr="008E62FB">
              <w:rPr>
                <w:rFonts w:ascii="Calibri Light" w:hAnsi="Calibri Light" w:cs="Calibri Light"/>
                <w:sz w:val="20"/>
                <w:szCs w:val="20"/>
              </w:rPr>
              <w:t>eview</w:t>
            </w:r>
            <w:r w:rsidR="00476837" w:rsidRPr="008E62FB">
              <w:rPr>
                <w:rFonts w:ascii="Calibri Light" w:hAnsi="Calibri Light" w:cs="Calibri Light"/>
                <w:sz w:val="20"/>
                <w:szCs w:val="20"/>
              </w:rPr>
              <w:t xml:space="preserve"> - </w:t>
            </w:r>
            <w:r w:rsidR="00D71186" w:rsidRPr="008E62FB">
              <w:rPr>
                <w:rFonts w:ascii="Calibri Light" w:hAnsi="Calibri Light" w:cs="Calibri Light"/>
                <w:sz w:val="20"/>
                <w:szCs w:val="20"/>
              </w:rPr>
              <w:t>h</w:t>
            </w:r>
            <w:r w:rsidR="00F40A64" w:rsidRPr="008E62FB">
              <w:rPr>
                <w:rFonts w:ascii="Calibri Light" w:hAnsi="Calibri Light" w:cs="Calibri Light"/>
                <w:sz w:val="20"/>
                <w:szCs w:val="20"/>
              </w:rPr>
              <w:t>ome-based</w:t>
            </w:r>
          </w:p>
          <w:p w14:paraId="70D5C212" w14:textId="77777777" w:rsidR="00476837" w:rsidRPr="008E62FB" w:rsidRDefault="00476837"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Review documents</w:t>
            </w:r>
          </w:p>
          <w:p w14:paraId="53831E0E" w14:textId="77777777" w:rsidR="00476837" w:rsidRPr="008E62FB" w:rsidRDefault="00476837"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Set up interview schedule with key informants</w:t>
            </w:r>
          </w:p>
          <w:p w14:paraId="6824E01E" w14:textId="77777777" w:rsidR="00476837" w:rsidRPr="008E62FB" w:rsidRDefault="00476837"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Phone interviews with key informants</w:t>
            </w:r>
          </w:p>
          <w:p w14:paraId="69B6C15A" w14:textId="77777777" w:rsidR="00476837" w:rsidRPr="008E62FB" w:rsidRDefault="00476837"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Preparation of preliminary research plan and tools</w:t>
            </w:r>
          </w:p>
        </w:tc>
        <w:tc>
          <w:tcPr>
            <w:tcW w:w="1359" w:type="pct"/>
          </w:tcPr>
          <w:p w14:paraId="23248D76" w14:textId="77777777" w:rsidR="00476837" w:rsidRPr="008E62FB" w:rsidRDefault="00476837" w:rsidP="00D12C37">
            <w:pPr>
              <w:pStyle w:val="ListParagraph"/>
              <w:numPr>
                <w:ilvl w:val="0"/>
                <w:numId w:val="14"/>
              </w:numPr>
              <w:ind w:left="155" w:hanging="205"/>
              <w:rPr>
                <w:rFonts w:ascii="Calibri Light" w:hAnsi="Calibri Light" w:cs="Calibri Light"/>
                <w:sz w:val="20"/>
                <w:szCs w:val="20"/>
                <w:lang w:val="en-US"/>
              </w:rPr>
            </w:pPr>
            <w:r w:rsidRPr="008E62FB">
              <w:rPr>
                <w:rFonts w:ascii="Calibri Light" w:hAnsi="Calibri Light" w:cs="Calibri Light"/>
                <w:sz w:val="20"/>
                <w:szCs w:val="20"/>
              </w:rPr>
              <w:t>Preliminary notes and analysis</w:t>
            </w:r>
          </w:p>
          <w:p w14:paraId="4C53B3B2" w14:textId="77777777" w:rsidR="00476837" w:rsidRPr="008E62FB" w:rsidRDefault="00476837" w:rsidP="00D12C37">
            <w:pPr>
              <w:pStyle w:val="ListParagraph"/>
              <w:numPr>
                <w:ilvl w:val="0"/>
                <w:numId w:val="14"/>
              </w:numPr>
              <w:ind w:left="155" w:hanging="205"/>
              <w:rPr>
                <w:rFonts w:ascii="Calibri Light" w:hAnsi="Calibri Light" w:cs="Calibri Light"/>
                <w:sz w:val="20"/>
                <w:szCs w:val="20"/>
                <w:lang w:val="en-US"/>
              </w:rPr>
            </w:pPr>
            <w:r w:rsidRPr="008E62FB">
              <w:rPr>
                <w:rFonts w:ascii="Calibri Light" w:hAnsi="Calibri Light" w:cs="Calibri Light"/>
                <w:sz w:val="20"/>
                <w:szCs w:val="20"/>
              </w:rPr>
              <w:t>Research plan and tools</w:t>
            </w:r>
          </w:p>
        </w:tc>
      </w:tr>
      <w:tr w:rsidR="00476837" w:rsidRPr="000C7CC6" w14:paraId="6FD288EC" w14:textId="77777777" w:rsidTr="005803B6">
        <w:tc>
          <w:tcPr>
            <w:tcW w:w="641" w:type="pct"/>
          </w:tcPr>
          <w:p w14:paraId="1B35EB70" w14:textId="77777777" w:rsidR="00476837" w:rsidRPr="008E62FB" w:rsidRDefault="00476837" w:rsidP="003B5341">
            <w:pPr>
              <w:rPr>
                <w:rFonts w:ascii="Calibri Light" w:hAnsi="Calibri Light" w:cs="Calibri Light"/>
                <w:sz w:val="20"/>
                <w:szCs w:val="20"/>
                <w:lang w:val="en-US"/>
              </w:rPr>
            </w:pPr>
            <w:r w:rsidRPr="008E62FB">
              <w:rPr>
                <w:rFonts w:ascii="Calibri Light" w:hAnsi="Calibri Light" w:cs="Calibri Light"/>
                <w:sz w:val="20"/>
                <w:szCs w:val="20"/>
              </w:rPr>
              <w:t>January/ February 2018</w:t>
            </w:r>
          </w:p>
        </w:tc>
        <w:tc>
          <w:tcPr>
            <w:tcW w:w="3000" w:type="pct"/>
          </w:tcPr>
          <w:p w14:paraId="7E95D637" w14:textId="075F8BFF" w:rsidR="00476837" w:rsidRPr="008E62FB" w:rsidRDefault="00B865D6"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 xml:space="preserve">Field </w:t>
            </w:r>
            <w:r w:rsidR="001C1EF1" w:rsidRPr="008E62FB">
              <w:rPr>
                <w:rFonts w:ascii="Calibri Light" w:hAnsi="Calibri Light" w:cs="Calibri Light"/>
                <w:sz w:val="20"/>
                <w:szCs w:val="20"/>
              </w:rPr>
              <w:t>r</w:t>
            </w:r>
            <w:r w:rsidR="00476837" w:rsidRPr="008E62FB">
              <w:rPr>
                <w:rFonts w:ascii="Calibri Light" w:hAnsi="Calibri Light" w:cs="Calibri Light"/>
                <w:sz w:val="20"/>
                <w:szCs w:val="20"/>
              </w:rPr>
              <w:t xml:space="preserve">esearch - </w:t>
            </w:r>
            <w:r w:rsidR="00D71186" w:rsidRPr="008E62FB">
              <w:rPr>
                <w:rFonts w:ascii="Calibri Light" w:hAnsi="Calibri Light" w:cs="Calibri Light"/>
                <w:sz w:val="20"/>
                <w:szCs w:val="20"/>
              </w:rPr>
              <w:t>o</w:t>
            </w:r>
            <w:r w:rsidR="00476837" w:rsidRPr="008E62FB">
              <w:rPr>
                <w:rFonts w:ascii="Calibri Light" w:hAnsi="Calibri Light" w:cs="Calibri Light"/>
                <w:sz w:val="20"/>
                <w:szCs w:val="20"/>
              </w:rPr>
              <w:t>nsite</w:t>
            </w:r>
          </w:p>
          <w:p w14:paraId="5547F477" w14:textId="77777777" w:rsidR="00476837" w:rsidRPr="008E62FB" w:rsidRDefault="00476837"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Meetings with key MAMPU staff, partners, stakeholders</w:t>
            </w:r>
          </w:p>
          <w:p w14:paraId="447A5611" w14:textId="77777777" w:rsidR="00476837" w:rsidRPr="008E62FB" w:rsidRDefault="00476837"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Review and finalization of research plan and tools</w:t>
            </w:r>
          </w:p>
          <w:p w14:paraId="2444A60A" w14:textId="77777777" w:rsidR="00476837" w:rsidRPr="008E62FB" w:rsidRDefault="00476837"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Consultation with other relevant projects, key informants – public private and civil society</w:t>
            </w:r>
          </w:p>
          <w:p w14:paraId="78A29BA1" w14:textId="3D21D4CF" w:rsidR="00476837" w:rsidRPr="008E62FB" w:rsidRDefault="008D5DD3" w:rsidP="00D12C37">
            <w:pPr>
              <w:pStyle w:val="ListParagraph"/>
              <w:numPr>
                <w:ilvl w:val="0"/>
                <w:numId w:val="9"/>
              </w:numPr>
              <w:ind w:left="266" w:hanging="184"/>
              <w:rPr>
                <w:rFonts w:ascii="Calibri Light" w:hAnsi="Calibri Light" w:cs="Calibri Light"/>
                <w:sz w:val="20"/>
                <w:szCs w:val="20"/>
                <w:lang w:val="en-US"/>
              </w:rPr>
            </w:pPr>
            <w:r w:rsidRPr="008E62FB">
              <w:rPr>
                <w:rFonts w:ascii="Calibri Light" w:hAnsi="Calibri Light" w:cs="Calibri Light"/>
                <w:sz w:val="20"/>
                <w:szCs w:val="20"/>
              </w:rPr>
              <w:t xml:space="preserve">Primary research in </w:t>
            </w:r>
            <w:r w:rsidR="00476837" w:rsidRPr="008E62FB">
              <w:rPr>
                <w:rFonts w:ascii="Calibri Light" w:hAnsi="Calibri Light" w:cs="Calibri Light"/>
                <w:sz w:val="20"/>
                <w:szCs w:val="20"/>
              </w:rPr>
              <w:t xml:space="preserve">targeted field locations </w:t>
            </w:r>
          </w:p>
        </w:tc>
        <w:tc>
          <w:tcPr>
            <w:tcW w:w="1359" w:type="pct"/>
          </w:tcPr>
          <w:p w14:paraId="11397311" w14:textId="77777777" w:rsidR="00476837" w:rsidRPr="008E62FB" w:rsidRDefault="00476837" w:rsidP="00D12C37">
            <w:pPr>
              <w:pStyle w:val="ListParagraph"/>
              <w:numPr>
                <w:ilvl w:val="0"/>
                <w:numId w:val="14"/>
              </w:numPr>
              <w:ind w:left="155" w:hanging="205"/>
              <w:rPr>
                <w:rFonts w:ascii="Calibri Light" w:hAnsi="Calibri Light" w:cs="Calibri Light"/>
                <w:sz w:val="20"/>
                <w:szCs w:val="20"/>
                <w:lang w:val="en-US"/>
              </w:rPr>
            </w:pPr>
            <w:r w:rsidRPr="008E62FB">
              <w:rPr>
                <w:rFonts w:ascii="Calibri Light" w:hAnsi="Calibri Light" w:cs="Calibri Light"/>
                <w:sz w:val="20"/>
                <w:szCs w:val="20"/>
              </w:rPr>
              <w:t>Finalized research plan and tools</w:t>
            </w:r>
          </w:p>
          <w:p w14:paraId="64000527" w14:textId="77777777" w:rsidR="00476837" w:rsidRPr="008E62FB" w:rsidRDefault="00476837" w:rsidP="00D12C37">
            <w:pPr>
              <w:pStyle w:val="ListParagraph"/>
              <w:numPr>
                <w:ilvl w:val="0"/>
                <w:numId w:val="14"/>
              </w:numPr>
              <w:ind w:left="155" w:hanging="205"/>
              <w:rPr>
                <w:rFonts w:ascii="Calibri Light" w:hAnsi="Calibri Light" w:cs="Calibri Light"/>
                <w:sz w:val="20"/>
                <w:szCs w:val="20"/>
                <w:lang w:val="en-US"/>
              </w:rPr>
            </w:pPr>
            <w:r w:rsidRPr="008E62FB">
              <w:rPr>
                <w:rFonts w:ascii="Calibri Light" w:hAnsi="Calibri Light" w:cs="Calibri Light"/>
                <w:sz w:val="20"/>
                <w:szCs w:val="20"/>
              </w:rPr>
              <w:t>Meeting and research notes</w:t>
            </w:r>
          </w:p>
        </w:tc>
      </w:tr>
      <w:tr w:rsidR="00476837" w:rsidRPr="000C7CC6" w14:paraId="488001C5" w14:textId="77777777" w:rsidTr="005803B6">
        <w:tc>
          <w:tcPr>
            <w:tcW w:w="641" w:type="pct"/>
          </w:tcPr>
          <w:p w14:paraId="7ADBCB2E" w14:textId="55EDCF7B" w:rsidR="00476837" w:rsidRPr="008E62FB" w:rsidRDefault="00476837" w:rsidP="003B5341">
            <w:pPr>
              <w:rPr>
                <w:rFonts w:ascii="Calibri Light" w:hAnsi="Calibri Light" w:cs="Calibri Light"/>
                <w:sz w:val="20"/>
                <w:szCs w:val="20"/>
                <w:lang w:val="en-US"/>
              </w:rPr>
            </w:pPr>
            <w:r w:rsidRPr="008E62FB">
              <w:rPr>
                <w:rFonts w:ascii="Calibri Light" w:hAnsi="Calibri Light" w:cs="Calibri Light"/>
                <w:sz w:val="20"/>
                <w:szCs w:val="20"/>
              </w:rPr>
              <w:t>March 2018</w:t>
            </w:r>
          </w:p>
        </w:tc>
        <w:tc>
          <w:tcPr>
            <w:tcW w:w="3000" w:type="pct"/>
          </w:tcPr>
          <w:p w14:paraId="5D0E90E1" w14:textId="7C5DE0A3" w:rsidR="00476837" w:rsidRPr="008E62FB" w:rsidRDefault="001C1EF1" w:rsidP="00D12C37">
            <w:pPr>
              <w:pStyle w:val="ListParagraph"/>
              <w:numPr>
                <w:ilvl w:val="0"/>
                <w:numId w:val="10"/>
              </w:numPr>
              <w:ind w:left="266" w:hanging="184"/>
              <w:rPr>
                <w:rFonts w:ascii="Calibri Light" w:hAnsi="Calibri Light" w:cs="Calibri Light"/>
                <w:sz w:val="20"/>
                <w:szCs w:val="20"/>
                <w:lang w:val="en-US"/>
              </w:rPr>
            </w:pPr>
            <w:r w:rsidRPr="008E62FB">
              <w:rPr>
                <w:rFonts w:ascii="Calibri Light" w:hAnsi="Calibri Light" w:cs="Calibri Light"/>
                <w:sz w:val="20"/>
                <w:szCs w:val="20"/>
              </w:rPr>
              <w:t>Consolidation and a</w:t>
            </w:r>
            <w:r w:rsidR="00B865D6" w:rsidRPr="008E62FB">
              <w:rPr>
                <w:rFonts w:ascii="Calibri Light" w:hAnsi="Calibri Light" w:cs="Calibri Light"/>
                <w:sz w:val="20"/>
                <w:szCs w:val="20"/>
              </w:rPr>
              <w:t xml:space="preserve">nalysis </w:t>
            </w:r>
            <w:r w:rsidR="00476837" w:rsidRPr="008E62FB">
              <w:rPr>
                <w:rFonts w:ascii="Calibri Light" w:hAnsi="Calibri Light" w:cs="Calibri Light"/>
                <w:sz w:val="20"/>
                <w:szCs w:val="20"/>
              </w:rPr>
              <w:t xml:space="preserve">- </w:t>
            </w:r>
            <w:r w:rsidR="00D71186" w:rsidRPr="008E62FB">
              <w:rPr>
                <w:rFonts w:ascii="Calibri Light" w:hAnsi="Calibri Light" w:cs="Calibri Light"/>
                <w:sz w:val="20"/>
                <w:szCs w:val="20"/>
              </w:rPr>
              <w:t>h</w:t>
            </w:r>
            <w:r w:rsidR="00F40A64" w:rsidRPr="008E62FB">
              <w:rPr>
                <w:rFonts w:ascii="Calibri Light" w:hAnsi="Calibri Light" w:cs="Calibri Light"/>
                <w:sz w:val="20"/>
                <w:szCs w:val="20"/>
              </w:rPr>
              <w:t>ome-based</w:t>
            </w:r>
          </w:p>
          <w:p w14:paraId="12D8FA9B" w14:textId="77777777" w:rsidR="00476837" w:rsidRPr="008E62FB" w:rsidRDefault="00476837" w:rsidP="00D12C37">
            <w:pPr>
              <w:pStyle w:val="ListParagraph"/>
              <w:numPr>
                <w:ilvl w:val="0"/>
                <w:numId w:val="10"/>
              </w:numPr>
              <w:ind w:left="266" w:hanging="184"/>
              <w:rPr>
                <w:rFonts w:ascii="Calibri Light" w:hAnsi="Calibri Light" w:cs="Calibri Light"/>
                <w:sz w:val="20"/>
                <w:szCs w:val="20"/>
                <w:lang w:val="en-US"/>
              </w:rPr>
            </w:pPr>
            <w:r w:rsidRPr="008E62FB">
              <w:rPr>
                <w:rFonts w:ascii="Calibri Light" w:hAnsi="Calibri Light" w:cs="Calibri Light"/>
                <w:sz w:val="20"/>
                <w:szCs w:val="20"/>
              </w:rPr>
              <w:t>Consolidation and analysis of primary and secondary source research</w:t>
            </w:r>
          </w:p>
          <w:p w14:paraId="2912D13F" w14:textId="16E63C44" w:rsidR="00476837" w:rsidRPr="008E62FB" w:rsidRDefault="00476837" w:rsidP="00D12C37">
            <w:pPr>
              <w:pStyle w:val="ListParagraph"/>
              <w:numPr>
                <w:ilvl w:val="0"/>
                <w:numId w:val="10"/>
              </w:numPr>
              <w:ind w:left="266" w:hanging="184"/>
              <w:rPr>
                <w:rFonts w:ascii="Calibri Light" w:hAnsi="Calibri Light" w:cs="Calibri Light"/>
                <w:sz w:val="20"/>
                <w:szCs w:val="20"/>
                <w:lang w:val="en-US"/>
              </w:rPr>
            </w:pPr>
            <w:r w:rsidRPr="008E62FB">
              <w:rPr>
                <w:rFonts w:ascii="Calibri Light" w:hAnsi="Calibri Light" w:cs="Calibri Light"/>
                <w:sz w:val="20"/>
                <w:szCs w:val="20"/>
              </w:rPr>
              <w:t xml:space="preserve">Consultation with key project staff and other stakeholders </w:t>
            </w:r>
            <w:r w:rsidR="008D5DD3" w:rsidRPr="008E62FB">
              <w:rPr>
                <w:rFonts w:ascii="Calibri Light" w:hAnsi="Calibri Light" w:cs="Calibri Light"/>
                <w:sz w:val="20"/>
                <w:szCs w:val="20"/>
              </w:rPr>
              <w:t xml:space="preserve">as preparing </w:t>
            </w:r>
            <w:r w:rsidRPr="008E62FB">
              <w:rPr>
                <w:rFonts w:ascii="Calibri Light" w:hAnsi="Calibri Light" w:cs="Calibri Light"/>
                <w:sz w:val="20"/>
                <w:szCs w:val="20"/>
              </w:rPr>
              <w:t>findings</w:t>
            </w:r>
            <w:r w:rsidR="00B865D6" w:rsidRPr="008E62FB">
              <w:rPr>
                <w:rFonts w:ascii="Calibri Light" w:hAnsi="Calibri Light" w:cs="Calibri Light"/>
                <w:sz w:val="20"/>
                <w:szCs w:val="20"/>
              </w:rPr>
              <w:t xml:space="preserve"> </w:t>
            </w:r>
          </w:p>
          <w:p w14:paraId="51F2158F" w14:textId="19A2B5E0" w:rsidR="00476837" w:rsidRPr="008E62FB" w:rsidRDefault="00476837" w:rsidP="00D12C37">
            <w:pPr>
              <w:pStyle w:val="ListParagraph"/>
              <w:numPr>
                <w:ilvl w:val="0"/>
                <w:numId w:val="10"/>
              </w:numPr>
              <w:ind w:left="266" w:hanging="184"/>
              <w:rPr>
                <w:rFonts w:ascii="Calibri Light" w:hAnsi="Calibri Light" w:cs="Calibri Light"/>
                <w:sz w:val="20"/>
                <w:szCs w:val="20"/>
                <w:lang w:val="en-US"/>
              </w:rPr>
            </w:pPr>
            <w:r w:rsidRPr="008E62FB">
              <w:rPr>
                <w:rFonts w:ascii="Calibri Light" w:hAnsi="Calibri Light" w:cs="Calibri Light"/>
                <w:sz w:val="20"/>
                <w:szCs w:val="20"/>
              </w:rPr>
              <w:t xml:space="preserve">Preparation of </w:t>
            </w:r>
            <w:r w:rsidR="008D5DD3" w:rsidRPr="008E62FB">
              <w:rPr>
                <w:rFonts w:ascii="Calibri Light" w:hAnsi="Calibri Light" w:cs="Calibri Light"/>
                <w:sz w:val="20"/>
                <w:szCs w:val="20"/>
              </w:rPr>
              <w:t xml:space="preserve">draft </w:t>
            </w:r>
            <w:r w:rsidRPr="008E62FB">
              <w:rPr>
                <w:rFonts w:ascii="Calibri Light" w:hAnsi="Calibri Light" w:cs="Calibri Light"/>
                <w:sz w:val="20"/>
                <w:szCs w:val="20"/>
              </w:rPr>
              <w:t>report and recommendations</w:t>
            </w:r>
          </w:p>
        </w:tc>
        <w:tc>
          <w:tcPr>
            <w:tcW w:w="1359" w:type="pct"/>
          </w:tcPr>
          <w:p w14:paraId="4F31E737" w14:textId="71FCEB15" w:rsidR="00476837" w:rsidRPr="008E62FB" w:rsidRDefault="00476837" w:rsidP="00D12C37">
            <w:pPr>
              <w:pStyle w:val="ListParagraph"/>
              <w:numPr>
                <w:ilvl w:val="0"/>
                <w:numId w:val="14"/>
              </w:numPr>
              <w:ind w:left="155" w:hanging="205"/>
              <w:rPr>
                <w:rFonts w:ascii="Calibri Light" w:hAnsi="Calibri Light" w:cs="Calibri Light"/>
                <w:sz w:val="20"/>
                <w:szCs w:val="20"/>
                <w:lang w:val="en-US"/>
              </w:rPr>
            </w:pPr>
            <w:r w:rsidRPr="008E62FB">
              <w:rPr>
                <w:rFonts w:ascii="Calibri Light" w:hAnsi="Calibri Light" w:cs="Calibri Light"/>
                <w:sz w:val="20"/>
                <w:szCs w:val="20"/>
              </w:rPr>
              <w:t>Draft report with findings and recommendations</w:t>
            </w:r>
          </w:p>
        </w:tc>
      </w:tr>
      <w:tr w:rsidR="00B865D6" w:rsidRPr="000C7CC6" w14:paraId="041A1FB9" w14:textId="77777777" w:rsidTr="00B865D6">
        <w:tc>
          <w:tcPr>
            <w:tcW w:w="641" w:type="pct"/>
            <w:shd w:val="clear" w:color="auto" w:fill="auto"/>
          </w:tcPr>
          <w:p w14:paraId="78D13142" w14:textId="5EF1AC34" w:rsidR="00B865D6" w:rsidRPr="008E62FB" w:rsidRDefault="008D5DD3" w:rsidP="003B5341">
            <w:pPr>
              <w:rPr>
                <w:rFonts w:ascii="Calibri Light" w:hAnsi="Calibri Light" w:cs="Calibri Light"/>
                <w:sz w:val="20"/>
                <w:szCs w:val="20"/>
              </w:rPr>
            </w:pPr>
            <w:r w:rsidRPr="008E62FB">
              <w:rPr>
                <w:rFonts w:ascii="Calibri Light" w:hAnsi="Calibri Light" w:cs="Calibri Light"/>
                <w:sz w:val="20"/>
                <w:szCs w:val="20"/>
              </w:rPr>
              <w:t>April</w:t>
            </w:r>
            <w:r w:rsidR="00410128" w:rsidRPr="008E62FB">
              <w:rPr>
                <w:rFonts w:ascii="Calibri Light" w:hAnsi="Calibri Light" w:cs="Calibri Light"/>
                <w:sz w:val="20"/>
                <w:szCs w:val="20"/>
              </w:rPr>
              <w:t xml:space="preserve"> 2018</w:t>
            </w:r>
          </w:p>
        </w:tc>
        <w:tc>
          <w:tcPr>
            <w:tcW w:w="3000" w:type="pct"/>
            <w:shd w:val="clear" w:color="auto" w:fill="auto"/>
          </w:tcPr>
          <w:p w14:paraId="15C84D2B" w14:textId="77777777" w:rsidR="00B865D6" w:rsidRPr="008E62FB" w:rsidRDefault="008D5DD3" w:rsidP="00D12C37">
            <w:pPr>
              <w:pStyle w:val="ListParagraph"/>
              <w:numPr>
                <w:ilvl w:val="0"/>
                <w:numId w:val="10"/>
              </w:numPr>
              <w:ind w:left="266" w:hanging="184"/>
              <w:rPr>
                <w:rFonts w:ascii="Calibri Light" w:hAnsi="Calibri Light" w:cs="Calibri Light"/>
                <w:sz w:val="20"/>
                <w:szCs w:val="20"/>
              </w:rPr>
            </w:pPr>
            <w:r w:rsidRPr="008E62FB">
              <w:rPr>
                <w:rFonts w:ascii="Calibri Light" w:hAnsi="Calibri Light" w:cs="Calibri Light"/>
                <w:sz w:val="20"/>
                <w:szCs w:val="20"/>
              </w:rPr>
              <w:t>Review of draft report by MAMPU</w:t>
            </w:r>
          </w:p>
          <w:p w14:paraId="0C5BB54E" w14:textId="3C7917D5" w:rsidR="008D5DD3" w:rsidRPr="008E62FB" w:rsidDel="00B865D6" w:rsidRDefault="008D5DD3" w:rsidP="00D12C37">
            <w:pPr>
              <w:pStyle w:val="ListParagraph"/>
              <w:numPr>
                <w:ilvl w:val="0"/>
                <w:numId w:val="10"/>
              </w:numPr>
              <w:ind w:left="266" w:hanging="184"/>
              <w:rPr>
                <w:rFonts w:ascii="Calibri Light" w:hAnsi="Calibri Light" w:cs="Calibri Light"/>
                <w:sz w:val="20"/>
                <w:szCs w:val="20"/>
              </w:rPr>
            </w:pPr>
            <w:r w:rsidRPr="008E62FB">
              <w:rPr>
                <w:rFonts w:ascii="Calibri Light" w:hAnsi="Calibri Light" w:cs="Calibri Light"/>
                <w:sz w:val="20"/>
                <w:szCs w:val="20"/>
              </w:rPr>
              <w:t xml:space="preserve">Discussion </w:t>
            </w:r>
            <w:r w:rsidR="00410128" w:rsidRPr="008E62FB">
              <w:rPr>
                <w:rFonts w:ascii="Calibri Light" w:hAnsi="Calibri Light" w:cs="Calibri Light"/>
                <w:sz w:val="20"/>
                <w:szCs w:val="20"/>
              </w:rPr>
              <w:t>of review</w:t>
            </w:r>
          </w:p>
        </w:tc>
        <w:tc>
          <w:tcPr>
            <w:tcW w:w="1359" w:type="pct"/>
            <w:shd w:val="clear" w:color="auto" w:fill="auto"/>
          </w:tcPr>
          <w:p w14:paraId="35471C6C" w14:textId="093A136A" w:rsidR="00B865D6" w:rsidRPr="008E62FB" w:rsidRDefault="00410128" w:rsidP="00D12C37">
            <w:pPr>
              <w:pStyle w:val="ListParagraph"/>
              <w:numPr>
                <w:ilvl w:val="0"/>
                <w:numId w:val="14"/>
              </w:numPr>
              <w:ind w:left="155" w:hanging="205"/>
              <w:rPr>
                <w:rFonts w:ascii="Calibri Light" w:hAnsi="Calibri Light" w:cs="Calibri Light"/>
                <w:sz w:val="20"/>
                <w:szCs w:val="20"/>
              </w:rPr>
            </w:pPr>
            <w:r w:rsidRPr="008E62FB">
              <w:rPr>
                <w:rFonts w:ascii="Calibri Light" w:hAnsi="Calibri Light" w:cs="Calibri Light"/>
                <w:sz w:val="20"/>
                <w:szCs w:val="20"/>
              </w:rPr>
              <w:t>Review and discussion</w:t>
            </w:r>
          </w:p>
        </w:tc>
      </w:tr>
      <w:tr w:rsidR="00410128" w:rsidRPr="000C7CC6" w14:paraId="71DB1E2B" w14:textId="77777777" w:rsidTr="00B865D6">
        <w:tc>
          <w:tcPr>
            <w:tcW w:w="641" w:type="pct"/>
            <w:shd w:val="clear" w:color="auto" w:fill="auto"/>
          </w:tcPr>
          <w:p w14:paraId="7CE8B2FD" w14:textId="7F2EDC19" w:rsidR="00410128" w:rsidRPr="008E62FB" w:rsidRDefault="00410128" w:rsidP="003B5341">
            <w:pPr>
              <w:rPr>
                <w:rFonts w:ascii="Calibri Light" w:hAnsi="Calibri Light" w:cs="Calibri Light"/>
                <w:sz w:val="20"/>
                <w:szCs w:val="20"/>
              </w:rPr>
            </w:pPr>
            <w:r w:rsidRPr="008E62FB">
              <w:rPr>
                <w:rFonts w:ascii="Calibri Light" w:hAnsi="Calibri Light" w:cs="Calibri Light"/>
                <w:sz w:val="20"/>
                <w:szCs w:val="20"/>
              </w:rPr>
              <w:t>May 2018</w:t>
            </w:r>
          </w:p>
        </w:tc>
        <w:tc>
          <w:tcPr>
            <w:tcW w:w="3000" w:type="pct"/>
            <w:shd w:val="clear" w:color="auto" w:fill="auto"/>
          </w:tcPr>
          <w:p w14:paraId="06279876" w14:textId="33D0BCB1" w:rsidR="00410128" w:rsidRPr="008E62FB" w:rsidRDefault="00410128" w:rsidP="00D12C37">
            <w:pPr>
              <w:pStyle w:val="ListParagraph"/>
              <w:numPr>
                <w:ilvl w:val="0"/>
                <w:numId w:val="10"/>
              </w:numPr>
              <w:ind w:left="266" w:hanging="184"/>
              <w:rPr>
                <w:rFonts w:ascii="Calibri Light" w:hAnsi="Calibri Light" w:cs="Calibri Light"/>
                <w:sz w:val="20"/>
                <w:szCs w:val="20"/>
              </w:rPr>
            </w:pPr>
            <w:r w:rsidRPr="008E62FB">
              <w:rPr>
                <w:rFonts w:ascii="Calibri Light" w:hAnsi="Calibri Light" w:cs="Calibri Light"/>
                <w:sz w:val="20"/>
                <w:szCs w:val="20"/>
              </w:rPr>
              <w:t>Finalization of draft report</w:t>
            </w:r>
          </w:p>
        </w:tc>
        <w:tc>
          <w:tcPr>
            <w:tcW w:w="1359" w:type="pct"/>
            <w:shd w:val="clear" w:color="auto" w:fill="auto"/>
          </w:tcPr>
          <w:p w14:paraId="3810A6C8" w14:textId="77777777" w:rsidR="00410128" w:rsidRPr="008E62FB" w:rsidRDefault="00410128" w:rsidP="004C0201">
            <w:pPr>
              <w:pStyle w:val="ListParagraph"/>
              <w:ind w:left="155"/>
              <w:rPr>
                <w:rFonts w:ascii="Calibri Light" w:hAnsi="Calibri Light" w:cs="Calibri Light"/>
                <w:sz w:val="20"/>
                <w:szCs w:val="20"/>
              </w:rPr>
            </w:pPr>
          </w:p>
        </w:tc>
      </w:tr>
      <w:tr w:rsidR="00476837" w:rsidRPr="000C7CC6" w14:paraId="6248399E" w14:textId="77777777" w:rsidTr="005803B6">
        <w:tc>
          <w:tcPr>
            <w:tcW w:w="641" w:type="pct"/>
          </w:tcPr>
          <w:p w14:paraId="71D0C5C5" w14:textId="697E3BBD" w:rsidR="00476837" w:rsidRPr="008E62FB" w:rsidRDefault="00D71186" w:rsidP="003B5341">
            <w:pPr>
              <w:rPr>
                <w:rFonts w:ascii="Calibri Light" w:hAnsi="Calibri Light" w:cs="Calibri Light"/>
                <w:sz w:val="20"/>
                <w:szCs w:val="20"/>
                <w:lang w:val="en-US"/>
              </w:rPr>
            </w:pPr>
            <w:r w:rsidRPr="008E62FB">
              <w:rPr>
                <w:rFonts w:ascii="Calibri Light" w:hAnsi="Calibri Light" w:cs="Calibri Light"/>
                <w:sz w:val="20"/>
                <w:szCs w:val="20"/>
              </w:rPr>
              <w:t>May-</w:t>
            </w:r>
            <w:r w:rsidR="00476837" w:rsidRPr="008E62FB">
              <w:rPr>
                <w:rFonts w:ascii="Calibri Light" w:hAnsi="Calibri Light" w:cs="Calibri Light"/>
                <w:sz w:val="20"/>
                <w:szCs w:val="20"/>
              </w:rPr>
              <w:t>June 2018</w:t>
            </w:r>
          </w:p>
        </w:tc>
        <w:tc>
          <w:tcPr>
            <w:tcW w:w="3000" w:type="pct"/>
          </w:tcPr>
          <w:p w14:paraId="71400349" w14:textId="6F83F0A3" w:rsidR="00476837" w:rsidRPr="008E62FB" w:rsidRDefault="00B865D6" w:rsidP="00D12C37">
            <w:pPr>
              <w:pStyle w:val="ListParagraph"/>
              <w:numPr>
                <w:ilvl w:val="0"/>
                <w:numId w:val="10"/>
              </w:numPr>
              <w:ind w:left="266" w:hanging="184"/>
              <w:rPr>
                <w:rFonts w:ascii="Calibri Light" w:hAnsi="Calibri Light" w:cs="Calibri Light"/>
                <w:sz w:val="20"/>
                <w:szCs w:val="20"/>
                <w:lang w:val="en-US"/>
              </w:rPr>
            </w:pPr>
            <w:r w:rsidRPr="008E62FB">
              <w:rPr>
                <w:rFonts w:ascii="Calibri Light" w:hAnsi="Calibri Light" w:cs="Calibri Light"/>
                <w:sz w:val="20"/>
                <w:szCs w:val="20"/>
              </w:rPr>
              <w:t>Present</w:t>
            </w:r>
            <w:r w:rsidR="00476837" w:rsidRPr="008E62FB">
              <w:rPr>
                <w:rFonts w:ascii="Calibri Light" w:hAnsi="Calibri Light" w:cs="Calibri Light"/>
                <w:sz w:val="20"/>
                <w:szCs w:val="20"/>
              </w:rPr>
              <w:t xml:space="preserve"> - </w:t>
            </w:r>
            <w:r w:rsidR="00D71186" w:rsidRPr="008E62FB">
              <w:rPr>
                <w:rFonts w:ascii="Calibri Light" w:hAnsi="Calibri Light" w:cs="Calibri Light"/>
                <w:sz w:val="20"/>
                <w:szCs w:val="20"/>
              </w:rPr>
              <w:t>o</w:t>
            </w:r>
            <w:r w:rsidR="00476837" w:rsidRPr="008E62FB">
              <w:rPr>
                <w:rFonts w:ascii="Calibri Light" w:hAnsi="Calibri Light" w:cs="Calibri Light"/>
                <w:sz w:val="20"/>
                <w:szCs w:val="20"/>
              </w:rPr>
              <w:t>nsite</w:t>
            </w:r>
          </w:p>
          <w:p w14:paraId="3FCAF6F0" w14:textId="77777777" w:rsidR="00476837" w:rsidRPr="008E62FB" w:rsidRDefault="00476837" w:rsidP="00D12C37">
            <w:pPr>
              <w:pStyle w:val="ListParagraph"/>
              <w:numPr>
                <w:ilvl w:val="0"/>
                <w:numId w:val="10"/>
              </w:numPr>
              <w:ind w:left="266" w:hanging="184"/>
              <w:rPr>
                <w:rFonts w:ascii="Calibri Light" w:hAnsi="Calibri Light" w:cs="Calibri Light"/>
                <w:sz w:val="20"/>
                <w:szCs w:val="20"/>
                <w:lang w:val="en-US"/>
              </w:rPr>
            </w:pPr>
            <w:r w:rsidRPr="008E62FB">
              <w:rPr>
                <w:rFonts w:ascii="Calibri Light" w:hAnsi="Calibri Light" w:cs="Calibri Light"/>
                <w:sz w:val="20"/>
                <w:szCs w:val="20"/>
              </w:rPr>
              <w:t xml:space="preserve">Workshop on report findings and recommendations with key staff and partners/ stakeholders for discussion and input </w:t>
            </w:r>
          </w:p>
          <w:p w14:paraId="687032EC" w14:textId="77777777" w:rsidR="00476837" w:rsidRPr="008E62FB" w:rsidRDefault="00476837" w:rsidP="00D12C37">
            <w:pPr>
              <w:pStyle w:val="ListParagraph"/>
              <w:numPr>
                <w:ilvl w:val="0"/>
                <w:numId w:val="10"/>
              </w:numPr>
              <w:ind w:left="266" w:hanging="184"/>
              <w:rPr>
                <w:rFonts w:ascii="Calibri Light" w:hAnsi="Calibri Light" w:cs="Calibri Light"/>
                <w:sz w:val="20"/>
                <w:szCs w:val="20"/>
                <w:lang w:val="en-US"/>
              </w:rPr>
            </w:pPr>
            <w:r w:rsidRPr="008E62FB">
              <w:rPr>
                <w:rFonts w:ascii="Calibri Light" w:hAnsi="Calibri Light" w:cs="Calibri Light"/>
                <w:sz w:val="20"/>
                <w:szCs w:val="20"/>
              </w:rPr>
              <w:t>Additional meetings to fine tune as required</w:t>
            </w:r>
          </w:p>
          <w:p w14:paraId="335E6A7E" w14:textId="7ECA79D2" w:rsidR="00476837" w:rsidRPr="008E62FB" w:rsidRDefault="008D5DD3" w:rsidP="00D12C37">
            <w:pPr>
              <w:pStyle w:val="ListParagraph"/>
              <w:numPr>
                <w:ilvl w:val="0"/>
                <w:numId w:val="10"/>
              </w:numPr>
              <w:ind w:left="266" w:hanging="184"/>
              <w:rPr>
                <w:rFonts w:ascii="Calibri Light" w:hAnsi="Calibri Light" w:cs="Calibri Light"/>
                <w:sz w:val="20"/>
                <w:szCs w:val="20"/>
                <w:lang w:val="en-US"/>
              </w:rPr>
            </w:pPr>
            <w:r w:rsidRPr="008E62FB">
              <w:rPr>
                <w:rFonts w:ascii="Calibri Light" w:hAnsi="Calibri Light" w:cs="Calibri Light"/>
                <w:sz w:val="20"/>
                <w:szCs w:val="20"/>
              </w:rPr>
              <w:t xml:space="preserve">Final </w:t>
            </w:r>
            <w:r w:rsidR="00A21813" w:rsidRPr="008E62FB">
              <w:rPr>
                <w:rFonts w:ascii="Calibri Light" w:hAnsi="Calibri Light" w:cs="Calibri Light"/>
                <w:sz w:val="20"/>
                <w:szCs w:val="20"/>
              </w:rPr>
              <w:t>r</w:t>
            </w:r>
            <w:r w:rsidR="00476837" w:rsidRPr="008E62FB">
              <w:rPr>
                <w:rFonts w:ascii="Calibri Light" w:hAnsi="Calibri Light" w:cs="Calibri Light"/>
                <w:sz w:val="20"/>
                <w:szCs w:val="20"/>
              </w:rPr>
              <w:t>evisions to report</w:t>
            </w:r>
          </w:p>
          <w:p w14:paraId="482826AF" w14:textId="77777777" w:rsidR="00476837" w:rsidRPr="008E62FB" w:rsidRDefault="00476837" w:rsidP="00D12C37">
            <w:pPr>
              <w:pStyle w:val="ListParagraph"/>
              <w:numPr>
                <w:ilvl w:val="0"/>
                <w:numId w:val="10"/>
              </w:numPr>
              <w:ind w:left="266" w:hanging="184"/>
              <w:rPr>
                <w:rFonts w:ascii="Calibri Light" w:hAnsi="Calibri Light" w:cs="Calibri Light"/>
                <w:sz w:val="20"/>
                <w:szCs w:val="20"/>
                <w:lang w:val="en-US"/>
              </w:rPr>
            </w:pPr>
            <w:r w:rsidRPr="008E62FB">
              <w:rPr>
                <w:rFonts w:ascii="Calibri Light" w:hAnsi="Calibri Light" w:cs="Calibri Light"/>
                <w:sz w:val="20"/>
                <w:szCs w:val="20"/>
              </w:rPr>
              <w:t>Final presentation and debrief to DFAT and BAPPENAS</w:t>
            </w:r>
          </w:p>
        </w:tc>
        <w:tc>
          <w:tcPr>
            <w:tcW w:w="1359" w:type="pct"/>
          </w:tcPr>
          <w:p w14:paraId="4760E948" w14:textId="77777777" w:rsidR="00476837" w:rsidRPr="008E62FB" w:rsidRDefault="00476837" w:rsidP="00D12C37">
            <w:pPr>
              <w:pStyle w:val="ListParagraph"/>
              <w:numPr>
                <w:ilvl w:val="0"/>
                <w:numId w:val="14"/>
              </w:numPr>
              <w:ind w:left="155" w:hanging="205"/>
              <w:rPr>
                <w:rFonts w:ascii="Calibri Light" w:hAnsi="Calibri Light" w:cs="Calibri Light"/>
                <w:sz w:val="20"/>
                <w:szCs w:val="20"/>
                <w:lang w:val="en-US"/>
              </w:rPr>
            </w:pPr>
            <w:r w:rsidRPr="008E62FB">
              <w:rPr>
                <w:rFonts w:ascii="Calibri Light" w:hAnsi="Calibri Light" w:cs="Calibri Light"/>
                <w:sz w:val="20"/>
                <w:szCs w:val="20"/>
              </w:rPr>
              <w:t>Final report, findings and recommendations</w:t>
            </w:r>
          </w:p>
          <w:p w14:paraId="6BE24399" w14:textId="77777777" w:rsidR="00476837" w:rsidRPr="008E62FB" w:rsidRDefault="00476837" w:rsidP="00D12C37">
            <w:pPr>
              <w:pStyle w:val="ListParagraph"/>
              <w:numPr>
                <w:ilvl w:val="0"/>
                <w:numId w:val="14"/>
              </w:numPr>
              <w:ind w:left="155" w:hanging="205"/>
              <w:rPr>
                <w:rFonts w:ascii="Calibri Light" w:hAnsi="Calibri Light" w:cs="Calibri Light"/>
                <w:sz w:val="20"/>
                <w:szCs w:val="20"/>
                <w:lang w:val="en-US"/>
              </w:rPr>
            </w:pPr>
            <w:r w:rsidRPr="008E62FB">
              <w:rPr>
                <w:rFonts w:ascii="Calibri Light" w:hAnsi="Calibri Light" w:cs="Calibri Light"/>
                <w:sz w:val="20"/>
                <w:szCs w:val="20"/>
              </w:rPr>
              <w:t>Presentation for DFAT and BAPPENAS debrief</w:t>
            </w:r>
          </w:p>
        </w:tc>
      </w:tr>
    </w:tbl>
    <w:p w14:paraId="07D7581D" w14:textId="4011C591" w:rsidR="00E21E6E" w:rsidRPr="00E21E6E" w:rsidRDefault="00E21E6E" w:rsidP="00C27757">
      <w:pPr>
        <w:tabs>
          <w:tab w:val="center" w:pos="4673"/>
          <w:tab w:val="left" w:pos="6495"/>
        </w:tabs>
        <w:jc w:val="both"/>
        <w:rPr>
          <w:rFonts w:asciiTheme="minorHAnsi" w:hAnsiTheme="minorHAnsi" w:cstheme="minorHAnsi"/>
          <w:b/>
          <w:sz w:val="28"/>
          <w:szCs w:val="22"/>
        </w:rPr>
      </w:pPr>
    </w:p>
    <w:p w14:paraId="5F23339B" w14:textId="13416869" w:rsidR="00A21813" w:rsidRPr="00D049D6" w:rsidRDefault="00A21813" w:rsidP="009C7DB0">
      <w:pPr>
        <w:pStyle w:val="Heading2"/>
        <w:ind w:left="0"/>
      </w:pPr>
      <w:bookmarkStart w:id="110" w:name="_Toc509751400"/>
      <w:bookmarkStart w:id="111" w:name="_Toc509787510"/>
      <w:bookmarkStart w:id="112" w:name="_Toc513806942"/>
      <w:bookmarkStart w:id="113" w:name="_Toc513808721"/>
      <w:bookmarkStart w:id="114" w:name="_Toc513818267"/>
      <w:bookmarkStart w:id="115" w:name="_Toc513820946"/>
      <w:bookmarkStart w:id="116" w:name="_Toc514440161"/>
      <w:bookmarkStart w:id="117" w:name="_Toc518132343"/>
      <w:r w:rsidRPr="00D049D6">
        <w:t>Research Approach</w:t>
      </w:r>
      <w:bookmarkEnd w:id="110"/>
      <w:bookmarkEnd w:id="111"/>
      <w:bookmarkEnd w:id="112"/>
      <w:bookmarkEnd w:id="113"/>
      <w:bookmarkEnd w:id="114"/>
      <w:bookmarkEnd w:id="115"/>
      <w:bookmarkEnd w:id="116"/>
      <w:bookmarkEnd w:id="117"/>
      <w:r w:rsidRPr="00D049D6">
        <w:t xml:space="preserve"> </w:t>
      </w:r>
    </w:p>
    <w:p w14:paraId="706BACC2" w14:textId="5CB98ECC" w:rsidR="00B81AA7" w:rsidRDefault="00B81AA7" w:rsidP="00C27757">
      <w:pPr>
        <w:jc w:val="both"/>
      </w:pPr>
      <w:bookmarkStart w:id="118" w:name="_Toc503248201"/>
      <w:bookmarkStart w:id="119" w:name="_Toc503248202"/>
      <w:bookmarkStart w:id="120" w:name="_Toc503267278"/>
      <w:bookmarkStart w:id="121" w:name="_Toc503268605"/>
      <w:bookmarkEnd w:id="118"/>
      <w:r w:rsidRPr="46CA1790">
        <w:rPr>
          <w:rFonts w:asciiTheme="minorHAnsi" w:hAnsiTheme="minorHAnsi" w:cstheme="minorBidi"/>
        </w:rPr>
        <w:t>To investigate the research questions</w:t>
      </w:r>
      <w:r w:rsidR="00B43B45" w:rsidRPr="46CA1790">
        <w:rPr>
          <w:rFonts w:asciiTheme="minorHAnsi" w:hAnsiTheme="minorHAnsi" w:cstheme="minorBidi"/>
        </w:rPr>
        <w:t xml:space="preserve"> and deliverables</w:t>
      </w:r>
      <w:r w:rsidRPr="46CA1790">
        <w:rPr>
          <w:rFonts w:asciiTheme="minorHAnsi" w:hAnsiTheme="minorHAnsi" w:cstheme="minorBidi"/>
        </w:rPr>
        <w:t xml:space="preserve"> listed above, the research team utilized primarily qualitative tools, beginning with a review of secondary sources as made available by MAMPU</w:t>
      </w:r>
      <w:r w:rsidR="00757831">
        <w:rPr>
          <w:rFonts w:asciiTheme="minorHAnsi" w:hAnsiTheme="minorHAnsi" w:cstheme="minorBidi"/>
        </w:rPr>
        <w:t>,</w:t>
      </w:r>
      <w:r w:rsidRPr="46CA1790">
        <w:rPr>
          <w:rFonts w:asciiTheme="minorHAnsi" w:hAnsiTheme="minorHAnsi" w:cstheme="minorBidi"/>
        </w:rPr>
        <w:t xml:space="preserve"> </w:t>
      </w:r>
      <w:r w:rsidR="00B37434">
        <w:rPr>
          <w:rFonts w:asciiTheme="minorHAnsi" w:hAnsiTheme="minorHAnsi" w:cstheme="minorBidi"/>
        </w:rPr>
        <w:t>combined</w:t>
      </w:r>
      <w:r w:rsidR="00B37434" w:rsidRPr="46CA1790">
        <w:rPr>
          <w:rFonts w:asciiTheme="minorHAnsi" w:hAnsiTheme="minorHAnsi" w:cstheme="minorBidi"/>
        </w:rPr>
        <w:t xml:space="preserve"> </w:t>
      </w:r>
      <w:r w:rsidRPr="46CA1790">
        <w:rPr>
          <w:rFonts w:asciiTheme="minorHAnsi" w:hAnsiTheme="minorHAnsi" w:cstheme="minorBidi"/>
        </w:rPr>
        <w:t>with a review of other rel</w:t>
      </w:r>
      <w:r w:rsidR="004E5D64" w:rsidRPr="46CA1790">
        <w:rPr>
          <w:rFonts w:asciiTheme="minorHAnsi" w:hAnsiTheme="minorHAnsi" w:cstheme="minorBidi"/>
        </w:rPr>
        <w:t>evant external</w:t>
      </w:r>
      <w:r w:rsidR="00B37434">
        <w:rPr>
          <w:rFonts w:asciiTheme="minorHAnsi" w:hAnsiTheme="minorHAnsi" w:cstheme="minorBidi"/>
        </w:rPr>
        <w:t xml:space="preserve"> sources</w:t>
      </w:r>
      <w:r w:rsidRPr="46CA1790">
        <w:rPr>
          <w:rFonts w:asciiTheme="minorHAnsi" w:hAnsiTheme="minorHAnsi" w:cstheme="minorBidi"/>
        </w:rPr>
        <w:t xml:space="preserve">. </w:t>
      </w:r>
      <w:r>
        <w:t>Research took place in four phases: desk review, field research, consolidation and analysis, and report preparation. Each step was a consultative process with MAMPU to ensure that the findings are compatible with MAMPU’s experiences</w:t>
      </w:r>
      <w:r w:rsidR="00B37434">
        <w:t xml:space="preserve">, </w:t>
      </w:r>
      <w:r>
        <w:t>direction</w:t>
      </w:r>
      <w:r w:rsidR="00B37434">
        <w:t xml:space="preserve"> and vision.</w:t>
      </w:r>
    </w:p>
    <w:p w14:paraId="5F2DD820" w14:textId="77777777" w:rsidR="00B81AA7" w:rsidRDefault="00B81AA7" w:rsidP="00C27757">
      <w:pPr>
        <w:jc w:val="both"/>
        <w:rPr>
          <w:rFonts w:asciiTheme="minorHAnsi" w:hAnsiTheme="minorHAnsi" w:cstheme="minorHAnsi"/>
          <w:szCs w:val="22"/>
        </w:rPr>
      </w:pPr>
    </w:p>
    <w:p w14:paraId="2BE09277" w14:textId="77777777" w:rsidR="001C1EF1" w:rsidRDefault="000D677A" w:rsidP="007C168E">
      <w:r w:rsidRPr="46CA1790">
        <w:t>Following current best practice (for example, The BEAM Exchange</w:t>
      </w:r>
      <w:r w:rsidR="000833F2" w:rsidRPr="46CA1790">
        <w:rPr>
          <w:rStyle w:val="FootnoteReference"/>
          <w:rFonts w:asciiTheme="minorHAnsi" w:hAnsiTheme="minorHAnsi" w:cstheme="minorBidi"/>
        </w:rPr>
        <w:footnoteReference w:id="3"/>
      </w:r>
      <w:r w:rsidRPr="46CA1790">
        <w:t>), the team adopted triangulation methods to validate findings and develop recommendations suited to the economic opportunities and organizational restrictions faced by MAMPU, its</w:t>
      </w:r>
      <w:r w:rsidR="004E5D64" w:rsidRPr="46CA1790">
        <w:t xml:space="preserve"> </w:t>
      </w:r>
      <w:r w:rsidRPr="46CA1790">
        <w:t xml:space="preserve">partners and beneficiaries. These methods included data source, investigator and methodological triangulation. </w:t>
      </w:r>
      <w:r w:rsidR="004E5D64" w:rsidRPr="46CA1790">
        <w:t>To</w:t>
      </w:r>
      <w:r w:rsidRPr="46CA1790">
        <w:t xml:space="preserve"> triangulate information </w:t>
      </w:r>
      <w:r w:rsidR="004E5D64" w:rsidRPr="46CA1790">
        <w:t>throughout</w:t>
      </w:r>
      <w:r w:rsidRPr="46CA1790">
        <w:t xml:space="preserve"> all phases of research, the team gathered data from project staff and partners, relevant government departments, other civil society organizations and development agencies, women beneficiaries (homeworkers),</w:t>
      </w:r>
      <w:r w:rsidR="004E5D64" w:rsidRPr="46CA1790">
        <w:t xml:space="preserve"> </w:t>
      </w:r>
      <w:r w:rsidRPr="46CA1790">
        <w:t xml:space="preserve">women employed formally and informally outside of the household, </w:t>
      </w:r>
      <w:r w:rsidRPr="001B3B0E">
        <w:t>and private sector actors</w:t>
      </w:r>
      <w:r w:rsidRPr="46CA1790">
        <w:t>. The study employed various data collection tools which assisted in the triangulation of data by coordinating questions adapted to each tool, context and actor.</w:t>
      </w:r>
    </w:p>
    <w:p w14:paraId="01E83958" w14:textId="3B0E3A55" w:rsidR="00F479BB" w:rsidRDefault="000D677A" w:rsidP="007C168E">
      <w:r w:rsidRPr="46CA1790">
        <w:t xml:space="preserve">  </w:t>
      </w:r>
      <w:bookmarkStart w:id="122" w:name="_Toc509751401"/>
      <w:bookmarkStart w:id="123" w:name="_Toc509787511"/>
      <w:bookmarkStart w:id="124" w:name="_Toc513806943"/>
      <w:bookmarkStart w:id="125" w:name="_Toc513808722"/>
      <w:bookmarkStart w:id="126" w:name="_Toc513818268"/>
      <w:bookmarkStart w:id="127" w:name="_Toc513820947"/>
      <w:bookmarkStart w:id="128" w:name="_Toc514440162"/>
    </w:p>
    <w:p w14:paraId="4B408C8C" w14:textId="389331BF" w:rsidR="00A21813" w:rsidRPr="002E1B66" w:rsidRDefault="00CA4BD7" w:rsidP="007C168E">
      <w:pPr>
        <w:pStyle w:val="Heading2"/>
        <w:ind w:left="0"/>
      </w:pPr>
      <w:bookmarkStart w:id="129" w:name="_Toc518132344"/>
      <w:r w:rsidRPr="002E1B66">
        <w:lastRenderedPageBreak/>
        <w:t>R</w:t>
      </w:r>
      <w:r w:rsidR="00A21813" w:rsidRPr="002E1B66">
        <w:t>esearch Team</w:t>
      </w:r>
      <w:bookmarkEnd w:id="122"/>
      <w:bookmarkEnd w:id="123"/>
      <w:bookmarkEnd w:id="124"/>
      <w:bookmarkEnd w:id="125"/>
      <w:bookmarkEnd w:id="126"/>
      <w:bookmarkEnd w:id="127"/>
      <w:bookmarkEnd w:id="128"/>
      <w:bookmarkEnd w:id="129"/>
    </w:p>
    <w:p w14:paraId="065CC2FC" w14:textId="6EB604A7" w:rsidR="00A21813" w:rsidRPr="003A555F" w:rsidRDefault="007C57BE" w:rsidP="00C27757">
      <w:pPr>
        <w:tabs>
          <w:tab w:val="center" w:pos="4673"/>
          <w:tab w:val="left" w:pos="6495"/>
        </w:tabs>
        <w:jc w:val="both"/>
        <w:rPr>
          <w:rFonts w:asciiTheme="minorHAnsi" w:hAnsiTheme="minorHAnsi" w:cstheme="minorBidi"/>
        </w:rPr>
      </w:pPr>
      <w:r w:rsidRPr="46CA1790">
        <w:rPr>
          <w:rFonts w:asciiTheme="minorHAnsi" w:hAnsiTheme="minorHAnsi" w:cstheme="minorBidi"/>
        </w:rPr>
        <w:t>F</w:t>
      </w:r>
      <w:r w:rsidR="00A21813" w:rsidRPr="46CA1790">
        <w:rPr>
          <w:rFonts w:asciiTheme="minorHAnsi" w:hAnsiTheme="minorHAnsi" w:cstheme="minorBidi"/>
        </w:rPr>
        <w:t>ield research wa</w:t>
      </w:r>
      <w:r w:rsidRPr="46CA1790">
        <w:rPr>
          <w:rFonts w:asciiTheme="minorHAnsi" w:hAnsiTheme="minorHAnsi" w:cstheme="minorBidi"/>
        </w:rPr>
        <w:t>s led by three MEDA consultants</w:t>
      </w:r>
      <w:r w:rsidR="00A21813" w:rsidRPr="46CA1790">
        <w:rPr>
          <w:rFonts w:asciiTheme="minorHAnsi" w:hAnsiTheme="minorHAnsi" w:cstheme="minorBidi"/>
        </w:rPr>
        <w:t xml:space="preserve"> </w:t>
      </w:r>
      <w:r w:rsidR="00B81AA7" w:rsidRPr="46CA1790">
        <w:rPr>
          <w:rFonts w:asciiTheme="minorHAnsi" w:hAnsiTheme="minorHAnsi" w:cstheme="minorBidi"/>
        </w:rPr>
        <w:t>supported by the</w:t>
      </w:r>
      <w:r w:rsidR="00A21813" w:rsidRPr="46CA1790">
        <w:rPr>
          <w:rFonts w:asciiTheme="minorHAnsi" w:hAnsiTheme="minorHAnsi" w:cstheme="minorBidi"/>
        </w:rPr>
        <w:t xml:space="preserve"> expert</w:t>
      </w:r>
      <w:r w:rsidR="00B81AA7" w:rsidRPr="46CA1790">
        <w:rPr>
          <w:rFonts w:asciiTheme="minorHAnsi" w:hAnsiTheme="minorHAnsi" w:cstheme="minorBidi"/>
        </w:rPr>
        <w:t xml:space="preserve"> guidance and input</w:t>
      </w:r>
      <w:r w:rsidR="00A21813" w:rsidRPr="46CA1790">
        <w:rPr>
          <w:rFonts w:asciiTheme="minorHAnsi" w:hAnsiTheme="minorHAnsi" w:cstheme="minorBidi"/>
        </w:rPr>
        <w:t xml:space="preserve"> </w:t>
      </w:r>
      <w:r w:rsidRPr="46CA1790">
        <w:rPr>
          <w:rFonts w:asciiTheme="minorHAnsi" w:hAnsiTheme="minorHAnsi" w:cstheme="minorBidi"/>
        </w:rPr>
        <w:t>of</w:t>
      </w:r>
      <w:r w:rsidR="00A21813" w:rsidRPr="46CA1790">
        <w:rPr>
          <w:rFonts w:asciiTheme="minorHAnsi" w:hAnsiTheme="minorHAnsi" w:cstheme="minorBidi"/>
        </w:rPr>
        <w:t xml:space="preserve"> various MAMPU team members</w:t>
      </w:r>
      <w:r w:rsidR="00F14653" w:rsidRPr="46CA1790">
        <w:rPr>
          <w:rFonts w:asciiTheme="minorHAnsi" w:hAnsiTheme="minorHAnsi" w:cstheme="minorBidi"/>
        </w:rPr>
        <w:t>. In additio</w:t>
      </w:r>
      <w:r w:rsidR="00716D2A">
        <w:rPr>
          <w:rFonts w:asciiTheme="minorHAnsi" w:hAnsiTheme="minorHAnsi" w:cstheme="minorBidi"/>
        </w:rPr>
        <w:t>n,</w:t>
      </w:r>
      <w:r w:rsidR="00F14653" w:rsidRPr="46CA1790">
        <w:rPr>
          <w:rFonts w:asciiTheme="minorHAnsi" w:hAnsiTheme="minorHAnsi" w:cstheme="minorBidi"/>
        </w:rPr>
        <w:t xml:space="preserve"> </w:t>
      </w:r>
      <w:r w:rsidR="006A2208" w:rsidRPr="46CA1790">
        <w:rPr>
          <w:rFonts w:asciiTheme="minorHAnsi" w:hAnsiTheme="minorHAnsi" w:cstheme="minorBidi"/>
        </w:rPr>
        <w:t xml:space="preserve">the </w:t>
      </w:r>
      <w:r w:rsidR="00A21813" w:rsidRPr="46CA1790">
        <w:rPr>
          <w:rFonts w:asciiTheme="minorHAnsi" w:hAnsiTheme="minorHAnsi" w:cstheme="minorBidi"/>
        </w:rPr>
        <w:t xml:space="preserve">four </w:t>
      </w:r>
      <w:r w:rsidR="00917EE9" w:rsidRPr="46CA1790">
        <w:rPr>
          <w:rFonts w:asciiTheme="minorHAnsi" w:hAnsiTheme="minorHAnsi" w:cstheme="minorBidi"/>
        </w:rPr>
        <w:t xml:space="preserve">Thematic Area 2 </w:t>
      </w:r>
      <w:r w:rsidR="00A21813" w:rsidRPr="46CA1790">
        <w:rPr>
          <w:rFonts w:asciiTheme="minorHAnsi" w:hAnsiTheme="minorHAnsi" w:cstheme="minorBidi"/>
        </w:rPr>
        <w:t>partners</w:t>
      </w:r>
      <w:r w:rsidR="006A2208" w:rsidRPr="46CA1790">
        <w:rPr>
          <w:rFonts w:asciiTheme="minorHAnsi" w:hAnsiTheme="minorHAnsi" w:cstheme="minorBidi"/>
        </w:rPr>
        <w:t xml:space="preserve"> supported the field work while partners in</w:t>
      </w:r>
      <w:r w:rsidR="00B81AA7" w:rsidRPr="46CA1790">
        <w:rPr>
          <w:rFonts w:asciiTheme="minorHAnsi" w:hAnsiTheme="minorHAnsi" w:cstheme="minorBidi"/>
        </w:rPr>
        <w:t xml:space="preserve"> other thematic areas</w:t>
      </w:r>
      <w:r w:rsidR="006A2208" w:rsidRPr="46CA1790">
        <w:rPr>
          <w:rFonts w:asciiTheme="minorHAnsi" w:hAnsiTheme="minorHAnsi" w:cstheme="minorBidi"/>
        </w:rPr>
        <w:t xml:space="preserve"> were available for interviews and i</w:t>
      </w:r>
      <w:r w:rsidR="00110870" w:rsidRPr="46CA1790">
        <w:rPr>
          <w:rFonts w:asciiTheme="minorHAnsi" w:hAnsiTheme="minorHAnsi" w:cstheme="minorBidi"/>
        </w:rPr>
        <w:t>n</w:t>
      </w:r>
      <w:r w:rsidR="006A2208" w:rsidRPr="46CA1790">
        <w:rPr>
          <w:rFonts w:asciiTheme="minorHAnsi" w:hAnsiTheme="minorHAnsi" w:cstheme="minorBidi"/>
        </w:rPr>
        <w:t>put</w:t>
      </w:r>
      <w:r w:rsidR="00B81AA7" w:rsidRPr="46CA1790">
        <w:rPr>
          <w:rFonts w:asciiTheme="minorHAnsi" w:hAnsiTheme="minorHAnsi" w:cstheme="minorBidi"/>
        </w:rPr>
        <w:t>. The MEDA team consisted of:</w:t>
      </w:r>
      <w:r w:rsidR="00A21813" w:rsidRPr="46CA1790">
        <w:rPr>
          <w:rFonts w:asciiTheme="minorHAnsi" w:hAnsiTheme="minorHAnsi" w:cstheme="minorBidi"/>
        </w:rPr>
        <w:t xml:space="preserve"> </w:t>
      </w:r>
    </w:p>
    <w:p w14:paraId="309A82E7" w14:textId="20FA6BA6" w:rsidR="00A21813" w:rsidRDefault="00A21813" w:rsidP="00C27757">
      <w:pPr>
        <w:tabs>
          <w:tab w:val="center" w:pos="4673"/>
          <w:tab w:val="left" w:pos="6495"/>
        </w:tabs>
        <w:jc w:val="both"/>
        <w:rPr>
          <w:rFonts w:asciiTheme="minorHAnsi" w:hAnsiTheme="minorHAnsi" w:cstheme="minorHAnsi"/>
          <w:szCs w:val="22"/>
        </w:rPr>
      </w:pPr>
    </w:p>
    <w:p w14:paraId="329CB774" w14:textId="0F8989DD" w:rsidR="00A21813" w:rsidRPr="003A555F" w:rsidRDefault="00866E11" w:rsidP="00C27757">
      <w:pPr>
        <w:pStyle w:val="ListParagraph"/>
        <w:numPr>
          <w:ilvl w:val="0"/>
          <w:numId w:val="4"/>
        </w:numPr>
        <w:tabs>
          <w:tab w:val="center" w:pos="4673"/>
          <w:tab w:val="left" w:pos="6495"/>
        </w:tabs>
        <w:jc w:val="both"/>
        <w:rPr>
          <w:rFonts w:asciiTheme="minorHAnsi" w:hAnsiTheme="minorHAnsi" w:cstheme="minorBidi"/>
        </w:rPr>
      </w:pPr>
      <w:r w:rsidRPr="004C0201">
        <w:rPr>
          <w:rFonts w:asciiTheme="minorHAnsi" w:hAnsiTheme="minorHAnsi" w:cstheme="minorBidi"/>
          <w:b/>
        </w:rPr>
        <w:t xml:space="preserve">Dr. </w:t>
      </w:r>
      <w:r w:rsidR="00A21813" w:rsidRPr="004C0201">
        <w:rPr>
          <w:rFonts w:asciiTheme="minorHAnsi" w:hAnsiTheme="minorHAnsi" w:cstheme="minorBidi"/>
          <w:b/>
        </w:rPr>
        <w:t>Linda Jones</w:t>
      </w:r>
      <w:r w:rsidR="00A21813" w:rsidRPr="003A555F">
        <w:rPr>
          <w:rFonts w:asciiTheme="minorHAnsi" w:hAnsiTheme="minorHAnsi" w:cstheme="minorBidi"/>
          <w:b/>
        </w:rPr>
        <w:t xml:space="preserve"> – Technical Lead and Advisor:</w:t>
      </w:r>
      <w:r w:rsidR="00A21813" w:rsidRPr="46CA1790">
        <w:rPr>
          <w:rFonts w:asciiTheme="minorHAnsi" w:hAnsiTheme="minorHAnsi" w:cstheme="minorBidi"/>
        </w:rPr>
        <w:t xml:space="preserve"> Linda is the Senior Director of Global Programs at MEDA and is a </w:t>
      </w:r>
      <w:r w:rsidR="00B81AA7" w:rsidRPr="46CA1790">
        <w:rPr>
          <w:rFonts w:asciiTheme="minorHAnsi" w:hAnsiTheme="minorHAnsi" w:cstheme="minorBidi"/>
        </w:rPr>
        <w:t>r</w:t>
      </w:r>
      <w:r w:rsidR="00A21813" w:rsidRPr="46CA1790">
        <w:rPr>
          <w:rFonts w:asciiTheme="minorHAnsi" w:hAnsiTheme="minorHAnsi" w:cstheme="minorBidi"/>
        </w:rPr>
        <w:t>ecognized international expert in women’s economic empowerment, market systems/value chain development, enterprise development and inclusive finance from microfinance to SME investment. As the Technical Lead and Advisor, Linda advise</w:t>
      </w:r>
      <w:r w:rsidR="00B81AA7" w:rsidRPr="46CA1790">
        <w:rPr>
          <w:rFonts w:asciiTheme="minorHAnsi" w:hAnsiTheme="minorHAnsi" w:cstheme="minorBidi"/>
        </w:rPr>
        <w:t>d</w:t>
      </w:r>
      <w:r w:rsidR="00A21813" w:rsidRPr="46CA1790">
        <w:rPr>
          <w:rFonts w:asciiTheme="minorHAnsi" w:hAnsiTheme="minorHAnsi" w:cstheme="minorBidi"/>
        </w:rPr>
        <w:t xml:space="preserve"> on the research plan and tools, and provide</w:t>
      </w:r>
      <w:r w:rsidR="00B81AA7" w:rsidRPr="46CA1790">
        <w:rPr>
          <w:rFonts w:asciiTheme="minorHAnsi" w:hAnsiTheme="minorHAnsi" w:cstheme="minorBidi"/>
        </w:rPr>
        <w:t>d</w:t>
      </w:r>
      <w:r w:rsidR="00A21813" w:rsidRPr="46CA1790">
        <w:rPr>
          <w:rFonts w:asciiTheme="minorHAnsi" w:hAnsiTheme="minorHAnsi" w:cstheme="minorBidi"/>
        </w:rPr>
        <w:t xml:space="preserve"> technical oversight on field research</w:t>
      </w:r>
      <w:r w:rsidR="00CA4BD7" w:rsidRPr="46CA1790">
        <w:rPr>
          <w:rFonts w:asciiTheme="minorHAnsi" w:hAnsiTheme="minorHAnsi" w:cstheme="minorBidi"/>
        </w:rPr>
        <w:t>, analysis, report preparation and recommendations</w:t>
      </w:r>
      <w:r w:rsidR="00A21813" w:rsidRPr="46CA1790">
        <w:rPr>
          <w:rFonts w:asciiTheme="minorHAnsi" w:hAnsiTheme="minorHAnsi" w:cstheme="minorBidi"/>
        </w:rPr>
        <w:t xml:space="preserve">. </w:t>
      </w:r>
    </w:p>
    <w:p w14:paraId="4136A752" w14:textId="77777777" w:rsidR="00A21813" w:rsidRDefault="00A21813" w:rsidP="00C27757">
      <w:pPr>
        <w:pStyle w:val="ListParagraph"/>
        <w:tabs>
          <w:tab w:val="center" w:pos="4673"/>
          <w:tab w:val="left" w:pos="6495"/>
        </w:tabs>
        <w:jc w:val="both"/>
        <w:rPr>
          <w:rFonts w:asciiTheme="minorHAnsi" w:hAnsiTheme="minorHAnsi" w:cstheme="minorHAnsi"/>
          <w:szCs w:val="22"/>
        </w:rPr>
      </w:pPr>
    </w:p>
    <w:p w14:paraId="68BDC7E2" w14:textId="6653209B" w:rsidR="00A21813" w:rsidRPr="003A555F" w:rsidRDefault="00A21813" w:rsidP="00C27757">
      <w:pPr>
        <w:pStyle w:val="ListParagraph"/>
        <w:numPr>
          <w:ilvl w:val="0"/>
          <w:numId w:val="4"/>
        </w:numPr>
        <w:tabs>
          <w:tab w:val="center" w:pos="4673"/>
          <w:tab w:val="left" w:pos="6495"/>
        </w:tabs>
        <w:jc w:val="both"/>
        <w:rPr>
          <w:rFonts w:asciiTheme="minorHAnsi" w:hAnsiTheme="minorHAnsi" w:cstheme="minorBidi"/>
        </w:rPr>
      </w:pPr>
      <w:r w:rsidRPr="003A555F">
        <w:rPr>
          <w:rFonts w:asciiTheme="minorHAnsi" w:hAnsiTheme="minorHAnsi" w:cstheme="minorBidi"/>
          <w:b/>
        </w:rPr>
        <w:t>Jennifer King – Research Lead</w:t>
      </w:r>
      <w:r w:rsidRPr="46CA1790">
        <w:rPr>
          <w:rFonts w:asciiTheme="minorHAnsi" w:hAnsiTheme="minorHAnsi" w:cstheme="minorBidi"/>
        </w:rPr>
        <w:t xml:space="preserve">: Jennifer is a Senior Project Manager </w:t>
      </w:r>
      <w:r w:rsidR="0062683D">
        <w:rPr>
          <w:rFonts w:asciiTheme="minorHAnsi" w:hAnsiTheme="minorHAnsi" w:cstheme="minorBidi"/>
        </w:rPr>
        <w:t xml:space="preserve">of Global Programs </w:t>
      </w:r>
      <w:r w:rsidRPr="46CA1790">
        <w:rPr>
          <w:rFonts w:asciiTheme="minorHAnsi" w:hAnsiTheme="minorHAnsi" w:cstheme="minorBidi"/>
        </w:rPr>
        <w:t>at MEDA and brings more than 20 years</w:t>
      </w:r>
      <w:r w:rsidR="0062683D">
        <w:rPr>
          <w:rFonts w:asciiTheme="minorHAnsi" w:hAnsiTheme="minorHAnsi" w:cstheme="minorBidi"/>
        </w:rPr>
        <w:t xml:space="preserve"> of</w:t>
      </w:r>
      <w:r w:rsidRPr="46CA1790">
        <w:rPr>
          <w:rFonts w:asciiTheme="minorHAnsi" w:hAnsiTheme="minorHAnsi" w:cstheme="minorBidi"/>
        </w:rPr>
        <w:t xml:space="preserve"> experience in economic and community development in Asia</w:t>
      </w:r>
      <w:r w:rsidR="0062683D">
        <w:rPr>
          <w:rFonts w:asciiTheme="minorHAnsi" w:hAnsiTheme="minorHAnsi" w:cstheme="minorBidi"/>
        </w:rPr>
        <w:t>, Africa and Canada</w:t>
      </w:r>
      <w:r w:rsidRPr="46CA1790">
        <w:rPr>
          <w:rFonts w:asciiTheme="minorHAnsi" w:hAnsiTheme="minorHAnsi" w:cstheme="minorBidi"/>
        </w:rPr>
        <w:t xml:space="preserve"> with experience managing women’s livelihoods and empowerment programs including in post-disaster recovery contexts. As the research lead, Jennifer manage</w:t>
      </w:r>
      <w:r w:rsidR="00B81AA7" w:rsidRPr="46CA1790">
        <w:rPr>
          <w:rFonts w:asciiTheme="minorHAnsi" w:hAnsiTheme="minorHAnsi" w:cstheme="minorBidi"/>
        </w:rPr>
        <w:t>d</w:t>
      </w:r>
      <w:r w:rsidRPr="46CA1790">
        <w:rPr>
          <w:rFonts w:asciiTheme="minorHAnsi" w:hAnsiTheme="minorHAnsi" w:cstheme="minorBidi"/>
        </w:rPr>
        <w:t xml:space="preserve"> the research team and contribute</w:t>
      </w:r>
      <w:r w:rsidR="00B81AA7" w:rsidRPr="46CA1790">
        <w:rPr>
          <w:rFonts w:asciiTheme="minorHAnsi" w:hAnsiTheme="minorHAnsi" w:cstheme="minorBidi"/>
        </w:rPr>
        <w:t>d</w:t>
      </w:r>
      <w:r w:rsidRPr="46CA1790">
        <w:rPr>
          <w:rFonts w:asciiTheme="minorHAnsi" w:hAnsiTheme="minorHAnsi" w:cstheme="minorBidi"/>
        </w:rPr>
        <w:t xml:space="preserve"> to all aspects of planning, design and analysis.</w:t>
      </w:r>
    </w:p>
    <w:p w14:paraId="53AA13CC" w14:textId="77777777" w:rsidR="00A21813" w:rsidRDefault="00A21813" w:rsidP="00C27757">
      <w:pPr>
        <w:pStyle w:val="ListParagraph"/>
        <w:tabs>
          <w:tab w:val="center" w:pos="4673"/>
          <w:tab w:val="left" w:pos="6495"/>
        </w:tabs>
        <w:jc w:val="both"/>
        <w:rPr>
          <w:rFonts w:asciiTheme="minorHAnsi" w:hAnsiTheme="minorHAnsi" w:cstheme="minorHAnsi"/>
          <w:szCs w:val="22"/>
        </w:rPr>
      </w:pPr>
    </w:p>
    <w:p w14:paraId="3EC66C20" w14:textId="662A0E8B" w:rsidR="00A21813" w:rsidRPr="003A555F" w:rsidRDefault="00A21813" w:rsidP="00C27757">
      <w:pPr>
        <w:pStyle w:val="ListParagraph"/>
        <w:numPr>
          <w:ilvl w:val="0"/>
          <w:numId w:val="4"/>
        </w:numPr>
        <w:tabs>
          <w:tab w:val="center" w:pos="4673"/>
          <w:tab w:val="left" w:pos="6495"/>
        </w:tabs>
        <w:jc w:val="both"/>
        <w:rPr>
          <w:rFonts w:asciiTheme="minorHAnsi" w:hAnsiTheme="minorHAnsi" w:cstheme="minorBidi"/>
        </w:rPr>
      </w:pPr>
      <w:r w:rsidRPr="003A555F">
        <w:rPr>
          <w:rFonts w:asciiTheme="minorHAnsi" w:hAnsiTheme="minorHAnsi" w:cstheme="minorBidi"/>
          <w:b/>
        </w:rPr>
        <w:t>Larissa Schneider</w:t>
      </w:r>
      <w:r w:rsidRPr="46CA1790">
        <w:rPr>
          <w:rFonts w:asciiTheme="minorHAnsi" w:hAnsiTheme="minorHAnsi" w:cstheme="minorBidi"/>
        </w:rPr>
        <w:t xml:space="preserve"> </w:t>
      </w:r>
      <w:r w:rsidRPr="003A555F">
        <w:rPr>
          <w:rFonts w:asciiTheme="minorHAnsi" w:hAnsiTheme="minorHAnsi" w:cstheme="minorBidi"/>
          <w:b/>
        </w:rPr>
        <w:t>– Research Analyst</w:t>
      </w:r>
      <w:r w:rsidRPr="46CA1790">
        <w:rPr>
          <w:rFonts w:asciiTheme="minorHAnsi" w:hAnsiTheme="minorHAnsi" w:cstheme="minorBidi"/>
        </w:rPr>
        <w:t xml:space="preserve">: Larissa is a Project Manager </w:t>
      </w:r>
      <w:r w:rsidR="0062683D">
        <w:rPr>
          <w:rFonts w:asciiTheme="minorHAnsi" w:hAnsiTheme="minorHAnsi" w:cstheme="minorBidi"/>
        </w:rPr>
        <w:t xml:space="preserve">of Global Programs </w:t>
      </w:r>
      <w:r w:rsidRPr="46CA1790">
        <w:rPr>
          <w:rFonts w:asciiTheme="minorHAnsi" w:hAnsiTheme="minorHAnsi" w:cstheme="minorBidi"/>
        </w:rPr>
        <w:t>at MEDA and brings experience in market research</w:t>
      </w:r>
      <w:r w:rsidR="00B81AA7" w:rsidRPr="46CA1790">
        <w:rPr>
          <w:rFonts w:asciiTheme="minorHAnsi" w:hAnsiTheme="minorHAnsi" w:cstheme="minorBidi"/>
        </w:rPr>
        <w:t xml:space="preserve"> in Asia, Africa and Latin America</w:t>
      </w:r>
      <w:r w:rsidRPr="46CA1790">
        <w:rPr>
          <w:rFonts w:asciiTheme="minorHAnsi" w:hAnsiTheme="minorHAnsi" w:cstheme="minorBidi"/>
        </w:rPr>
        <w:t>. Larissa assist</w:t>
      </w:r>
      <w:r w:rsidR="00B81AA7" w:rsidRPr="46CA1790">
        <w:rPr>
          <w:rFonts w:asciiTheme="minorHAnsi" w:hAnsiTheme="minorHAnsi" w:cstheme="minorBidi"/>
        </w:rPr>
        <w:t>ed</w:t>
      </w:r>
      <w:r w:rsidRPr="46CA1790">
        <w:rPr>
          <w:rFonts w:asciiTheme="minorHAnsi" w:hAnsiTheme="minorHAnsi" w:cstheme="minorBidi"/>
        </w:rPr>
        <w:t xml:space="preserve"> with field logistics, data collection and analysis of the findings, and led on report writing.</w:t>
      </w:r>
    </w:p>
    <w:p w14:paraId="5D2EDA7F" w14:textId="77777777" w:rsidR="00A21813" w:rsidRDefault="00A21813" w:rsidP="00C27757">
      <w:pPr>
        <w:tabs>
          <w:tab w:val="center" w:pos="4673"/>
          <w:tab w:val="left" w:pos="6495"/>
        </w:tabs>
        <w:jc w:val="both"/>
        <w:rPr>
          <w:rFonts w:asciiTheme="minorHAnsi" w:hAnsiTheme="minorHAnsi" w:cstheme="minorHAnsi"/>
          <w:szCs w:val="22"/>
        </w:rPr>
      </w:pPr>
    </w:p>
    <w:p w14:paraId="719ACC57" w14:textId="2E097843" w:rsidR="000C2ACB" w:rsidRPr="003A555F" w:rsidRDefault="00A21813" w:rsidP="00C27757">
      <w:pPr>
        <w:jc w:val="both"/>
        <w:rPr>
          <w:rFonts w:asciiTheme="minorHAnsi" w:hAnsiTheme="minorHAnsi" w:cstheme="minorBidi"/>
        </w:rPr>
      </w:pPr>
      <w:r w:rsidRPr="003510CF">
        <w:t>Qorihani</w:t>
      </w:r>
      <w:r w:rsidRPr="46CA1790">
        <w:rPr>
          <w:rFonts w:asciiTheme="minorHAnsi" w:hAnsiTheme="minorHAnsi" w:cstheme="minorBidi"/>
        </w:rPr>
        <w:t xml:space="preserve">, MAMPU’s </w:t>
      </w:r>
      <w:r w:rsidR="00917EE9" w:rsidRPr="46CA1790">
        <w:rPr>
          <w:rFonts w:asciiTheme="minorHAnsi" w:hAnsiTheme="minorHAnsi" w:cstheme="minorBidi"/>
        </w:rPr>
        <w:t xml:space="preserve">Thematic Area 2 </w:t>
      </w:r>
      <w:r w:rsidR="00661F85" w:rsidRPr="46CA1790">
        <w:rPr>
          <w:rFonts w:asciiTheme="minorHAnsi" w:hAnsiTheme="minorHAnsi" w:cstheme="minorBidi"/>
        </w:rPr>
        <w:t>Coordinator</w:t>
      </w:r>
      <w:r w:rsidR="0037154E">
        <w:rPr>
          <w:rFonts w:asciiTheme="minorHAnsi" w:hAnsiTheme="minorHAnsi" w:cstheme="minorBidi"/>
        </w:rPr>
        <w:t>,</w:t>
      </w:r>
      <w:r w:rsidR="00661F85" w:rsidRPr="46CA1790">
        <w:rPr>
          <w:rFonts w:asciiTheme="minorHAnsi" w:hAnsiTheme="minorHAnsi" w:cstheme="minorBidi"/>
        </w:rPr>
        <w:t xml:space="preserve"> provided</w:t>
      </w:r>
      <w:r w:rsidRPr="46CA1790">
        <w:rPr>
          <w:rFonts w:asciiTheme="minorHAnsi" w:hAnsiTheme="minorHAnsi" w:cstheme="minorBidi"/>
        </w:rPr>
        <w:t xml:space="preserve"> technical</w:t>
      </w:r>
      <w:r w:rsidR="006A2208" w:rsidRPr="46CA1790">
        <w:rPr>
          <w:rFonts w:asciiTheme="minorHAnsi" w:hAnsiTheme="minorHAnsi" w:cstheme="minorBidi"/>
        </w:rPr>
        <w:t xml:space="preserve"> and logistical </w:t>
      </w:r>
      <w:r w:rsidRPr="46CA1790">
        <w:rPr>
          <w:rFonts w:asciiTheme="minorHAnsi" w:hAnsiTheme="minorHAnsi" w:cstheme="minorBidi"/>
        </w:rPr>
        <w:t xml:space="preserve">support and oriented the MEDA consultants to the partners. Other local staff </w:t>
      </w:r>
      <w:r w:rsidR="006A2208" w:rsidRPr="46CA1790">
        <w:rPr>
          <w:rFonts w:asciiTheme="minorHAnsi" w:hAnsiTheme="minorHAnsi" w:cstheme="minorBidi"/>
        </w:rPr>
        <w:t xml:space="preserve">and partners </w:t>
      </w:r>
      <w:r w:rsidRPr="46CA1790">
        <w:rPr>
          <w:rFonts w:asciiTheme="minorHAnsi" w:hAnsiTheme="minorHAnsi" w:cstheme="minorBidi"/>
        </w:rPr>
        <w:t>provided translation and logistical support</w:t>
      </w:r>
      <w:r w:rsidR="00CA4BD7" w:rsidRPr="46CA1790">
        <w:rPr>
          <w:rFonts w:asciiTheme="minorHAnsi" w:hAnsiTheme="minorHAnsi" w:cstheme="minorBidi"/>
        </w:rPr>
        <w:t xml:space="preserve"> with interviews and discussions </w:t>
      </w:r>
      <w:r w:rsidR="007E7FD4">
        <w:rPr>
          <w:rFonts w:asciiTheme="minorHAnsi" w:hAnsiTheme="minorHAnsi" w:cstheme="minorBidi"/>
        </w:rPr>
        <w:t xml:space="preserve">that were </w:t>
      </w:r>
      <w:r w:rsidR="00CA4BD7" w:rsidRPr="46CA1790">
        <w:rPr>
          <w:rFonts w:asciiTheme="minorHAnsi" w:hAnsiTheme="minorHAnsi" w:cstheme="minorBidi"/>
        </w:rPr>
        <w:t>conducted with other thematic area coordinators, Francisca Indarsiani</w:t>
      </w:r>
      <w:r w:rsidR="00362AAB">
        <w:rPr>
          <w:rFonts w:asciiTheme="minorHAnsi" w:hAnsiTheme="minorHAnsi" w:cstheme="minorBidi"/>
        </w:rPr>
        <w:t xml:space="preserve"> </w:t>
      </w:r>
      <w:r w:rsidR="007E7FD4">
        <w:rPr>
          <w:rFonts w:asciiTheme="minorHAnsi" w:hAnsiTheme="minorHAnsi" w:cstheme="minorBidi"/>
        </w:rPr>
        <w:t xml:space="preserve">the </w:t>
      </w:r>
      <w:r w:rsidR="00362AAB">
        <w:rPr>
          <w:rFonts w:asciiTheme="minorHAnsi" w:hAnsiTheme="minorHAnsi" w:cstheme="minorBidi"/>
        </w:rPr>
        <w:t>Senior Technical Advisor</w:t>
      </w:r>
      <w:r w:rsidR="00CA4BD7" w:rsidRPr="46CA1790">
        <w:rPr>
          <w:rFonts w:asciiTheme="minorHAnsi" w:hAnsiTheme="minorHAnsi" w:cstheme="minorBidi"/>
        </w:rPr>
        <w:t xml:space="preserve">, </w:t>
      </w:r>
      <w:r w:rsidR="004F6BBB">
        <w:rPr>
          <w:rFonts w:asciiTheme="minorHAnsi" w:hAnsiTheme="minorHAnsi" w:cstheme="minorBidi"/>
        </w:rPr>
        <w:t xml:space="preserve">gender </w:t>
      </w:r>
      <w:r w:rsidR="00CA4BD7" w:rsidRPr="46CA1790">
        <w:rPr>
          <w:rFonts w:asciiTheme="minorHAnsi" w:hAnsiTheme="minorHAnsi" w:cstheme="minorBidi"/>
        </w:rPr>
        <w:t>consultant Gillian Brown, Team Leader Kate Shanahan</w:t>
      </w:r>
      <w:r w:rsidR="0037154E">
        <w:rPr>
          <w:rFonts w:asciiTheme="minorHAnsi" w:hAnsiTheme="minorHAnsi" w:cstheme="minorBidi"/>
        </w:rPr>
        <w:t>,</w:t>
      </w:r>
      <w:r w:rsidR="00CA4BD7" w:rsidRPr="46CA1790">
        <w:rPr>
          <w:rFonts w:asciiTheme="minorHAnsi" w:hAnsiTheme="minorHAnsi" w:cstheme="minorBidi"/>
        </w:rPr>
        <w:t xml:space="preserve"> and </w:t>
      </w:r>
      <w:r w:rsidR="007E7FD4">
        <w:rPr>
          <w:rFonts w:asciiTheme="minorHAnsi" w:hAnsiTheme="minorHAnsi" w:cstheme="minorBidi"/>
        </w:rPr>
        <w:t>H</w:t>
      </w:r>
      <w:r w:rsidR="00CA4BD7" w:rsidRPr="46CA1790">
        <w:rPr>
          <w:rFonts w:asciiTheme="minorHAnsi" w:hAnsiTheme="minorHAnsi" w:cstheme="minorBidi"/>
        </w:rPr>
        <w:t>ea</w:t>
      </w:r>
      <w:r w:rsidR="007E7FD4">
        <w:rPr>
          <w:rFonts w:asciiTheme="minorHAnsi" w:hAnsiTheme="minorHAnsi" w:cstheme="minorBidi"/>
        </w:rPr>
        <w:t>d</w:t>
      </w:r>
      <w:r w:rsidR="00CA4BD7" w:rsidRPr="46CA1790">
        <w:rPr>
          <w:rFonts w:asciiTheme="minorHAnsi" w:hAnsiTheme="minorHAnsi" w:cstheme="minorBidi"/>
        </w:rPr>
        <w:t xml:space="preserve"> of </w:t>
      </w:r>
      <w:r w:rsidR="007E7FD4">
        <w:rPr>
          <w:rFonts w:asciiTheme="minorHAnsi" w:hAnsiTheme="minorHAnsi" w:cstheme="minorBidi"/>
        </w:rPr>
        <w:t xml:space="preserve">Monitoring and Evaluation, </w:t>
      </w:r>
      <w:r w:rsidR="00CA4BD7" w:rsidRPr="46CA1790">
        <w:rPr>
          <w:rFonts w:asciiTheme="minorHAnsi" w:hAnsiTheme="minorHAnsi" w:cstheme="minorBidi"/>
        </w:rPr>
        <w:t>Stewart Norup.</w:t>
      </w:r>
      <w:r w:rsidRPr="46CA1790">
        <w:rPr>
          <w:rFonts w:asciiTheme="minorHAnsi" w:hAnsiTheme="minorHAnsi" w:cstheme="minorBidi"/>
        </w:rPr>
        <w:t xml:space="preserve"> </w:t>
      </w:r>
    </w:p>
    <w:p w14:paraId="0D98AAB5" w14:textId="77777777" w:rsidR="000C2ACB" w:rsidRDefault="000C2ACB" w:rsidP="00C27757">
      <w:pPr>
        <w:jc w:val="both"/>
        <w:rPr>
          <w:rFonts w:asciiTheme="minorHAnsi" w:hAnsiTheme="minorHAnsi" w:cstheme="minorHAnsi"/>
          <w:szCs w:val="22"/>
        </w:rPr>
      </w:pPr>
    </w:p>
    <w:p w14:paraId="06CB873A" w14:textId="3F94E375" w:rsidR="00384571" w:rsidRPr="003A555F" w:rsidRDefault="0089094A" w:rsidP="00C27757">
      <w:pPr>
        <w:jc w:val="both"/>
        <w:rPr>
          <w:rFonts w:asciiTheme="minorHAnsi" w:hAnsiTheme="minorHAnsi" w:cstheme="minorBidi"/>
        </w:rPr>
      </w:pPr>
      <w:r w:rsidRPr="46CA1790">
        <w:rPr>
          <w:rFonts w:asciiTheme="minorHAnsi" w:hAnsiTheme="minorHAnsi" w:cstheme="minorBidi"/>
        </w:rPr>
        <w:t>Mr. B. Marolop, Ms. Patricia Bachtiar</w:t>
      </w:r>
      <w:r>
        <w:rPr>
          <w:rFonts w:asciiTheme="minorHAnsi" w:hAnsiTheme="minorHAnsi" w:cstheme="minorBidi"/>
        </w:rPr>
        <w:t xml:space="preserve">, </w:t>
      </w:r>
      <w:r w:rsidRPr="46CA1790">
        <w:rPr>
          <w:rFonts w:asciiTheme="minorHAnsi" w:hAnsiTheme="minorHAnsi" w:cstheme="minorBidi"/>
        </w:rPr>
        <w:t xml:space="preserve">Senior Program Manager, </w:t>
      </w:r>
      <w:r>
        <w:rPr>
          <w:rFonts w:asciiTheme="minorHAnsi" w:hAnsiTheme="minorHAnsi" w:cstheme="minorBidi"/>
        </w:rPr>
        <w:t xml:space="preserve">and </w:t>
      </w:r>
      <w:r w:rsidRPr="46CA1790">
        <w:rPr>
          <w:rFonts w:asciiTheme="minorHAnsi" w:hAnsiTheme="minorHAnsi" w:cstheme="minorBidi"/>
        </w:rPr>
        <w:t xml:space="preserve">Ms. Enda Balina Pehulisa </w:t>
      </w:r>
      <w:r w:rsidR="000C2ACB" w:rsidRPr="46CA1790">
        <w:rPr>
          <w:rFonts w:asciiTheme="minorHAnsi" w:hAnsiTheme="minorHAnsi" w:cstheme="minorBidi"/>
        </w:rPr>
        <w:t xml:space="preserve">from </w:t>
      </w:r>
      <w:r w:rsidR="0037154E">
        <w:rPr>
          <w:rFonts w:asciiTheme="minorHAnsi" w:hAnsiTheme="minorHAnsi" w:cstheme="minorBidi"/>
        </w:rPr>
        <w:t>DFAT</w:t>
      </w:r>
      <w:r w:rsidR="003B132C" w:rsidRPr="46CA1790">
        <w:rPr>
          <w:rFonts w:asciiTheme="minorHAnsi" w:hAnsiTheme="minorHAnsi" w:cstheme="minorBidi"/>
        </w:rPr>
        <w:t xml:space="preserve"> </w:t>
      </w:r>
      <w:r w:rsidR="0037154E">
        <w:rPr>
          <w:rFonts w:asciiTheme="minorHAnsi" w:hAnsiTheme="minorHAnsi" w:cstheme="minorBidi"/>
        </w:rPr>
        <w:t xml:space="preserve">also </w:t>
      </w:r>
      <w:r w:rsidR="00A21813" w:rsidRPr="46CA1790">
        <w:rPr>
          <w:rFonts w:asciiTheme="minorHAnsi" w:hAnsiTheme="minorHAnsi" w:cstheme="minorBidi"/>
        </w:rPr>
        <w:t xml:space="preserve">joined for </w:t>
      </w:r>
      <w:r w:rsidR="007C57BE" w:rsidRPr="46CA1790">
        <w:rPr>
          <w:rFonts w:asciiTheme="minorHAnsi" w:hAnsiTheme="minorHAnsi" w:cstheme="minorBidi"/>
        </w:rPr>
        <w:t>portions</w:t>
      </w:r>
      <w:r w:rsidR="00A21813" w:rsidRPr="46CA1790">
        <w:rPr>
          <w:rFonts w:asciiTheme="minorHAnsi" w:hAnsiTheme="minorHAnsi" w:cstheme="minorBidi"/>
        </w:rPr>
        <w:t xml:space="preserve"> of the field research. The four </w:t>
      </w:r>
      <w:r w:rsidR="00917EE9" w:rsidRPr="46CA1790">
        <w:rPr>
          <w:rFonts w:asciiTheme="minorHAnsi" w:hAnsiTheme="minorHAnsi" w:cstheme="minorBidi"/>
        </w:rPr>
        <w:t xml:space="preserve">Thematic Area 2 </w:t>
      </w:r>
      <w:r w:rsidR="00A21813" w:rsidRPr="46CA1790">
        <w:rPr>
          <w:rFonts w:asciiTheme="minorHAnsi" w:hAnsiTheme="minorHAnsi" w:cstheme="minorBidi"/>
        </w:rPr>
        <w:t xml:space="preserve">partners arranged </w:t>
      </w:r>
      <w:r w:rsidR="000C2ACB" w:rsidRPr="46CA1790">
        <w:rPr>
          <w:rFonts w:asciiTheme="minorHAnsi" w:hAnsiTheme="minorHAnsi" w:cstheme="minorBidi"/>
        </w:rPr>
        <w:t>FGDs and interviews</w:t>
      </w:r>
      <w:r w:rsidR="007C57BE" w:rsidRPr="46CA1790">
        <w:rPr>
          <w:rFonts w:asciiTheme="minorHAnsi" w:hAnsiTheme="minorHAnsi" w:cstheme="minorBidi"/>
        </w:rPr>
        <w:t xml:space="preserve"> with homeworkers, </w:t>
      </w:r>
      <w:r w:rsidR="00A21813" w:rsidRPr="46CA1790">
        <w:rPr>
          <w:rFonts w:asciiTheme="minorHAnsi" w:hAnsiTheme="minorHAnsi" w:cstheme="minorBidi"/>
        </w:rPr>
        <w:t>other potential women beneficiaries</w:t>
      </w:r>
      <w:r w:rsidR="000C2ACB" w:rsidRPr="46CA1790">
        <w:rPr>
          <w:rFonts w:asciiTheme="minorHAnsi" w:hAnsiTheme="minorHAnsi" w:cstheme="minorBidi"/>
        </w:rPr>
        <w:t>,</w:t>
      </w:r>
      <w:r w:rsidR="00A21813" w:rsidRPr="46CA1790">
        <w:rPr>
          <w:rFonts w:asciiTheme="minorHAnsi" w:hAnsiTheme="minorHAnsi" w:cstheme="minorBidi"/>
        </w:rPr>
        <w:t xml:space="preserve"> and</w:t>
      </w:r>
      <w:r w:rsidR="000C2ACB" w:rsidRPr="46CA1790">
        <w:rPr>
          <w:rFonts w:asciiTheme="minorHAnsi" w:hAnsiTheme="minorHAnsi" w:cstheme="minorBidi"/>
        </w:rPr>
        <w:t xml:space="preserve"> relevant</w:t>
      </w:r>
      <w:r w:rsidR="00A21813" w:rsidRPr="46CA1790">
        <w:rPr>
          <w:rFonts w:asciiTheme="minorHAnsi" w:hAnsiTheme="minorHAnsi" w:cstheme="minorBidi"/>
        </w:rPr>
        <w:t xml:space="preserve"> public and private sector actors. </w:t>
      </w:r>
    </w:p>
    <w:p w14:paraId="6B710545" w14:textId="2E90CD6A" w:rsidR="00780CB0" w:rsidRPr="000C2ACB" w:rsidRDefault="00780CB0" w:rsidP="00C27757">
      <w:pPr>
        <w:jc w:val="both"/>
        <w:rPr>
          <w:rFonts w:asciiTheme="minorHAnsi" w:hAnsiTheme="minorHAnsi" w:cstheme="minorHAnsi"/>
          <w:szCs w:val="22"/>
        </w:rPr>
      </w:pPr>
      <w:bookmarkStart w:id="130" w:name="_Toc509501201"/>
      <w:bookmarkStart w:id="131" w:name="_Toc509667657"/>
      <w:bookmarkStart w:id="132" w:name="_Toc509671199"/>
      <w:bookmarkStart w:id="133" w:name="_Toc509675606"/>
    </w:p>
    <w:p w14:paraId="6C29BF84" w14:textId="1F623D8C" w:rsidR="00C76998" w:rsidRPr="00D049D6" w:rsidRDefault="00BC77EC" w:rsidP="007C168E">
      <w:pPr>
        <w:pStyle w:val="Heading2"/>
        <w:ind w:left="0"/>
      </w:pPr>
      <w:bookmarkStart w:id="134" w:name="_Toc513806944"/>
      <w:bookmarkStart w:id="135" w:name="_Toc513808723"/>
      <w:bookmarkStart w:id="136" w:name="_Toc513818269"/>
      <w:bookmarkStart w:id="137" w:name="_Toc513820948"/>
      <w:bookmarkStart w:id="138" w:name="_Toc514440163"/>
      <w:bookmarkStart w:id="139" w:name="_Toc518132345"/>
      <w:bookmarkStart w:id="140" w:name="_Toc509751402"/>
      <w:bookmarkStart w:id="141" w:name="_Toc509787512"/>
      <w:r>
        <w:t xml:space="preserve">Thematic Area 2 </w:t>
      </w:r>
      <w:r w:rsidR="00C76998" w:rsidRPr="00D049D6">
        <w:t>Partners</w:t>
      </w:r>
      <w:bookmarkEnd w:id="134"/>
      <w:bookmarkEnd w:id="135"/>
      <w:bookmarkEnd w:id="136"/>
      <w:bookmarkEnd w:id="137"/>
      <w:bookmarkEnd w:id="138"/>
      <w:bookmarkEnd w:id="139"/>
    </w:p>
    <w:p w14:paraId="715C1B14" w14:textId="6D3B18D5" w:rsidR="004F3CD3" w:rsidRPr="003A555F" w:rsidRDefault="00DD6D4A" w:rsidP="00C27757">
      <w:pPr>
        <w:autoSpaceDE w:val="0"/>
        <w:autoSpaceDN w:val="0"/>
        <w:adjustRightInd w:val="0"/>
        <w:jc w:val="both"/>
        <w:rPr>
          <w:rFonts w:asciiTheme="minorHAnsi" w:hAnsiTheme="minorHAnsi" w:cstheme="minorBidi"/>
        </w:rPr>
      </w:pPr>
      <w:r w:rsidRPr="46CA1790">
        <w:rPr>
          <w:rFonts w:asciiTheme="minorHAnsi" w:hAnsiTheme="minorHAnsi" w:cstheme="minorBidi"/>
        </w:rPr>
        <w:t>The organizations working under Them</w:t>
      </w:r>
      <w:r w:rsidR="00FD36EA">
        <w:rPr>
          <w:rFonts w:asciiTheme="minorHAnsi" w:hAnsiTheme="minorHAnsi" w:cstheme="minorBidi"/>
        </w:rPr>
        <w:t>atic Area</w:t>
      </w:r>
      <w:r w:rsidRPr="46CA1790">
        <w:rPr>
          <w:rFonts w:asciiTheme="minorHAnsi" w:hAnsiTheme="minorHAnsi" w:cstheme="minorBidi"/>
        </w:rPr>
        <w:t xml:space="preserve"> 2 </w:t>
      </w:r>
      <w:r w:rsidR="006E30B4" w:rsidRPr="46CA1790">
        <w:rPr>
          <w:rFonts w:asciiTheme="minorHAnsi" w:hAnsiTheme="minorHAnsi" w:cstheme="minorBidi"/>
        </w:rPr>
        <w:t>covers</w:t>
      </w:r>
      <w:r w:rsidRPr="46CA1790">
        <w:rPr>
          <w:rFonts w:asciiTheme="minorHAnsi" w:hAnsiTheme="minorHAnsi" w:cstheme="minorBidi"/>
        </w:rPr>
        <w:t xml:space="preserve"> four different geographic areas</w:t>
      </w:r>
      <w:r w:rsidR="0094356C">
        <w:rPr>
          <w:rFonts w:asciiTheme="minorHAnsi" w:hAnsiTheme="minorHAnsi" w:cstheme="minorBidi"/>
        </w:rPr>
        <w:t xml:space="preserve">. Each </w:t>
      </w:r>
      <w:r w:rsidRPr="46CA1790">
        <w:rPr>
          <w:rFonts w:asciiTheme="minorHAnsi" w:hAnsiTheme="minorHAnsi" w:cstheme="minorBidi"/>
        </w:rPr>
        <w:t>are national in scope with local branche</w:t>
      </w:r>
      <w:r w:rsidR="0094356C">
        <w:rPr>
          <w:rFonts w:asciiTheme="minorHAnsi" w:hAnsiTheme="minorHAnsi" w:cstheme="minorBidi"/>
        </w:rPr>
        <w:t xml:space="preserve">s </w:t>
      </w:r>
      <w:r w:rsidR="00F343D3" w:rsidRPr="46CA1790">
        <w:rPr>
          <w:rFonts w:asciiTheme="minorHAnsi" w:hAnsiTheme="minorHAnsi" w:cstheme="minorBidi"/>
        </w:rPr>
        <w:t>and</w:t>
      </w:r>
      <w:r w:rsidRPr="46CA1790">
        <w:rPr>
          <w:rFonts w:asciiTheme="minorHAnsi" w:hAnsiTheme="minorHAnsi" w:cstheme="minorBidi"/>
        </w:rPr>
        <w:t xml:space="preserve"> work </w:t>
      </w:r>
      <w:r w:rsidR="0094356C">
        <w:rPr>
          <w:rFonts w:asciiTheme="minorHAnsi" w:hAnsiTheme="minorHAnsi" w:cstheme="minorBidi"/>
        </w:rPr>
        <w:t>with homeworkers directly</w:t>
      </w:r>
      <w:r w:rsidRPr="46CA1790">
        <w:rPr>
          <w:rFonts w:asciiTheme="minorHAnsi" w:hAnsiTheme="minorHAnsi" w:cstheme="minorBidi"/>
        </w:rPr>
        <w:t xml:space="preserve">. </w:t>
      </w:r>
      <w:r w:rsidR="00F343D3" w:rsidRPr="46CA1790">
        <w:rPr>
          <w:rFonts w:asciiTheme="minorHAnsi" w:hAnsiTheme="minorHAnsi" w:cstheme="minorBidi"/>
        </w:rPr>
        <w:t>For ease of reference, their descriptions</w:t>
      </w:r>
      <w:r w:rsidR="00FD36EA">
        <w:rPr>
          <w:rFonts w:asciiTheme="minorHAnsi" w:hAnsiTheme="minorHAnsi" w:cstheme="minorBidi"/>
        </w:rPr>
        <w:t>,</w:t>
      </w:r>
      <w:r w:rsidR="00F343D3" w:rsidRPr="46CA1790">
        <w:rPr>
          <w:rFonts w:asciiTheme="minorHAnsi" w:hAnsiTheme="minorHAnsi" w:cstheme="minorBidi"/>
        </w:rPr>
        <w:t xml:space="preserve"> as per the MAMPU Strategic Plan 2017-2020</w:t>
      </w:r>
      <w:r w:rsidR="00FD36EA">
        <w:rPr>
          <w:rFonts w:asciiTheme="minorHAnsi" w:hAnsiTheme="minorHAnsi" w:cstheme="minorBidi"/>
        </w:rPr>
        <w:t>,</w:t>
      </w:r>
      <w:r w:rsidR="00F343D3" w:rsidRPr="46CA1790">
        <w:rPr>
          <w:rFonts w:asciiTheme="minorHAnsi" w:hAnsiTheme="minorHAnsi" w:cstheme="minorBidi"/>
        </w:rPr>
        <w:t xml:space="preserve"> are included </w:t>
      </w:r>
      <w:r w:rsidR="00FD36EA">
        <w:rPr>
          <w:rFonts w:asciiTheme="minorHAnsi" w:hAnsiTheme="minorHAnsi" w:cstheme="minorBidi"/>
        </w:rPr>
        <w:t>below</w:t>
      </w:r>
      <w:r w:rsidR="00F343D3" w:rsidRPr="46CA1790">
        <w:rPr>
          <w:rFonts w:asciiTheme="minorHAnsi" w:hAnsiTheme="minorHAnsi" w:cstheme="minorBidi"/>
        </w:rPr>
        <w:t>.</w:t>
      </w:r>
    </w:p>
    <w:p w14:paraId="3A8627ED" w14:textId="77777777" w:rsidR="003D5404" w:rsidRDefault="003D5404" w:rsidP="00C27757">
      <w:pPr>
        <w:autoSpaceDE w:val="0"/>
        <w:autoSpaceDN w:val="0"/>
        <w:adjustRightInd w:val="0"/>
        <w:jc w:val="both"/>
        <w:rPr>
          <w:rFonts w:cstheme="minorBidi"/>
          <w:b/>
          <w:lang w:val="en-GB"/>
        </w:rPr>
      </w:pPr>
    </w:p>
    <w:p w14:paraId="39F866BE" w14:textId="4CF4762B" w:rsidR="00563265" w:rsidRPr="003A555F" w:rsidRDefault="00201351" w:rsidP="00C27757">
      <w:pPr>
        <w:autoSpaceDE w:val="0"/>
        <w:autoSpaceDN w:val="0"/>
        <w:adjustRightInd w:val="0"/>
        <w:jc w:val="both"/>
        <w:rPr>
          <w:b/>
        </w:rPr>
      </w:pPr>
      <w:r w:rsidRPr="003A555F">
        <w:rPr>
          <w:rFonts w:cstheme="minorBidi"/>
          <w:b/>
          <w:lang w:val="en-GB"/>
        </w:rPr>
        <w:t>BITRA</w:t>
      </w:r>
      <w:r w:rsidR="00563265" w:rsidRPr="003A555F">
        <w:rPr>
          <w:rFonts w:cstheme="minorBidi"/>
          <w:b/>
          <w:lang w:val="en-GB"/>
        </w:rPr>
        <w:t xml:space="preserve"> - Yayasan Bina Keterampilan Pedesaan Indonesia / </w:t>
      </w:r>
      <w:r w:rsidRPr="003A555F">
        <w:rPr>
          <w:rFonts w:cstheme="minorBidi"/>
          <w:b/>
          <w:lang w:val="en-GB"/>
        </w:rPr>
        <w:t>BITRA</w:t>
      </w:r>
      <w:r w:rsidR="00563265" w:rsidRPr="003A555F">
        <w:rPr>
          <w:rFonts w:cstheme="minorBidi"/>
          <w:b/>
          <w:lang w:val="en-GB"/>
        </w:rPr>
        <w:t xml:space="preserve"> Indonesia Foundation / Foundation for Rural Capacity Building</w:t>
      </w:r>
    </w:p>
    <w:p w14:paraId="25C1C614" w14:textId="0D79FD70" w:rsidR="00563265" w:rsidRPr="003A555F" w:rsidRDefault="00563265" w:rsidP="00C27757">
      <w:pPr>
        <w:jc w:val="both"/>
        <w:rPr>
          <w:i/>
        </w:rPr>
      </w:pPr>
      <w:r w:rsidRPr="003A555F">
        <w:rPr>
          <w:i/>
        </w:rPr>
        <w:t>Location: Medan, North Sumatra</w:t>
      </w:r>
    </w:p>
    <w:p w14:paraId="17665AD6" w14:textId="4481E73C" w:rsidR="008D1CE7" w:rsidRPr="003A555F" w:rsidRDefault="00563265" w:rsidP="00C27757">
      <w:pPr>
        <w:jc w:val="both"/>
        <w:rPr>
          <w:rFonts w:cstheme="minorBidi"/>
          <w:lang w:val="en-GB"/>
        </w:rPr>
      </w:pPr>
      <w:r w:rsidRPr="00ED3693">
        <w:rPr>
          <w:rFonts w:cstheme="minorBidi"/>
          <w:lang w:val="en-GB"/>
        </w:rPr>
        <w:t xml:space="preserve">Established in 1986, </w:t>
      </w:r>
      <w:r w:rsidR="00201351">
        <w:rPr>
          <w:rFonts w:cstheme="minorBidi"/>
          <w:lang w:val="en-GB"/>
        </w:rPr>
        <w:t>BITRA</w:t>
      </w:r>
      <w:r w:rsidRPr="00ED3693">
        <w:rPr>
          <w:rFonts w:cstheme="minorBidi"/>
          <w:lang w:val="en-GB"/>
        </w:rPr>
        <w:t xml:space="preserve"> works with poor and marginalized communities in rural areas to provide education and training opportunities to </w:t>
      </w:r>
      <w:r w:rsidR="00C55DFF" w:rsidRPr="00ED3693">
        <w:rPr>
          <w:rFonts w:cstheme="minorBidi"/>
          <w:lang w:val="en-GB"/>
        </w:rPr>
        <w:t>increase</w:t>
      </w:r>
      <w:r w:rsidRPr="00ED3693">
        <w:t xml:space="preserve"> human capacity and community </w:t>
      </w:r>
      <w:r w:rsidRPr="00ED3693">
        <w:rPr>
          <w:rFonts w:cstheme="minorBidi"/>
          <w:lang w:val="en-GB"/>
        </w:rPr>
        <w:t>empowerment. They advocate for policies that support margi</w:t>
      </w:r>
      <w:r w:rsidRPr="00ED3693">
        <w:t xml:space="preserve">nalised people, build strategic </w:t>
      </w:r>
      <w:r w:rsidRPr="00ED3693">
        <w:rPr>
          <w:rFonts w:cstheme="minorBidi"/>
          <w:lang w:val="en-GB"/>
        </w:rPr>
        <w:t xml:space="preserve">alliances to promote human development policies, and raise public awareness on matters </w:t>
      </w:r>
      <w:r w:rsidRPr="00ED3693">
        <w:t xml:space="preserve">of </w:t>
      </w:r>
      <w:r w:rsidRPr="00ED3693">
        <w:rPr>
          <w:rFonts w:cstheme="minorBidi"/>
          <w:lang w:val="en-GB"/>
        </w:rPr>
        <w:t xml:space="preserve">policy advocacy and economic empowerment. </w:t>
      </w:r>
      <w:r w:rsidR="00201351">
        <w:rPr>
          <w:rFonts w:cstheme="minorBidi"/>
          <w:lang w:val="en-GB"/>
        </w:rPr>
        <w:t>BITRA</w:t>
      </w:r>
      <w:r w:rsidRPr="00ED3693">
        <w:rPr>
          <w:rFonts w:cstheme="minorBidi"/>
          <w:lang w:val="en-GB"/>
        </w:rPr>
        <w:t xml:space="preserve">’s work </w:t>
      </w:r>
      <w:r w:rsidRPr="00ED3693">
        <w:t xml:space="preserve">with MAMPU began in 2014. Since </w:t>
      </w:r>
      <w:r w:rsidRPr="00ED3693">
        <w:rPr>
          <w:rFonts w:cstheme="minorBidi"/>
          <w:lang w:val="en-GB"/>
        </w:rPr>
        <w:t>commencing they have organized over 500 poor women into ‘Ho</w:t>
      </w:r>
      <w:r w:rsidRPr="00ED3693">
        <w:t xml:space="preserve">meworker Groups’ in 28 villages </w:t>
      </w:r>
      <w:r w:rsidRPr="00ED3693">
        <w:rPr>
          <w:rFonts w:cstheme="minorBidi"/>
          <w:lang w:val="en-GB"/>
        </w:rPr>
        <w:t xml:space="preserve">across </w:t>
      </w:r>
      <w:r w:rsidR="003E56B2">
        <w:rPr>
          <w:rFonts w:cstheme="minorBidi"/>
          <w:lang w:val="en-GB"/>
        </w:rPr>
        <w:t>five</w:t>
      </w:r>
      <w:r w:rsidRPr="00ED3693">
        <w:rPr>
          <w:rFonts w:cstheme="minorBidi"/>
          <w:lang w:val="en-GB"/>
        </w:rPr>
        <w:t xml:space="preserve"> regencies of North Sumatra. </w:t>
      </w:r>
      <w:r w:rsidR="00201351">
        <w:rPr>
          <w:rFonts w:cstheme="minorBidi"/>
          <w:lang w:val="en-GB"/>
        </w:rPr>
        <w:t>BITRA</w:t>
      </w:r>
      <w:r w:rsidRPr="00ED3693">
        <w:rPr>
          <w:rFonts w:cstheme="minorBidi"/>
          <w:lang w:val="en-GB"/>
        </w:rPr>
        <w:t xml:space="preserve"> ha</w:t>
      </w:r>
      <w:r w:rsidR="003E56B2">
        <w:rPr>
          <w:rFonts w:cstheme="minorBidi"/>
          <w:lang w:val="en-GB"/>
        </w:rPr>
        <w:t>s</w:t>
      </w:r>
      <w:r w:rsidRPr="00ED3693">
        <w:rPr>
          <w:rFonts w:cstheme="minorBidi"/>
          <w:lang w:val="en-GB"/>
        </w:rPr>
        <w:t xml:space="preserve"> developed the capacity of m</w:t>
      </w:r>
      <w:r w:rsidRPr="00ED3693">
        <w:t xml:space="preserve">embers through </w:t>
      </w:r>
      <w:r w:rsidRPr="00ED3693">
        <w:rPr>
          <w:rFonts w:cstheme="minorBidi"/>
          <w:lang w:val="en-GB"/>
        </w:rPr>
        <w:t>training and awareness-raising in their rights, and supported income generation by forming credit</w:t>
      </w:r>
      <w:r w:rsidRPr="00ED3693">
        <w:t xml:space="preserve"> </w:t>
      </w:r>
      <w:r w:rsidRPr="00ED3693">
        <w:rPr>
          <w:rFonts w:cstheme="minorBidi"/>
          <w:lang w:val="en-GB"/>
        </w:rPr>
        <w:t xml:space="preserve">unions. </w:t>
      </w:r>
      <w:r w:rsidR="00201351">
        <w:rPr>
          <w:rFonts w:cstheme="minorBidi"/>
          <w:lang w:val="en-GB"/>
        </w:rPr>
        <w:t>BITRA</w:t>
      </w:r>
      <w:r w:rsidRPr="00ED3693">
        <w:rPr>
          <w:rFonts w:cstheme="minorBidi"/>
          <w:lang w:val="en-GB"/>
        </w:rPr>
        <w:t xml:space="preserve"> work closely with homeworkers to </w:t>
      </w:r>
      <w:r w:rsidRPr="00ED3693">
        <w:rPr>
          <w:rFonts w:cstheme="minorBidi"/>
          <w:lang w:val="en-GB"/>
        </w:rPr>
        <w:lastRenderedPageBreak/>
        <w:t>support</w:t>
      </w:r>
      <w:r w:rsidRPr="00ED3693">
        <w:t xml:space="preserve"> them in their discussions and </w:t>
      </w:r>
      <w:r w:rsidRPr="00ED3693">
        <w:rPr>
          <w:rFonts w:cstheme="minorBidi"/>
          <w:lang w:val="en-GB"/>
        </w:rPr>
        <w:t xml:space="preserve">negotiations with employers and businesses. Policy advocacy is </w:t>
      </w:r>
      <w:r w:rsidRPr="00ED3693">
        <w:t xml:space="preserve">key to their work and they have </w:t>
      </w:r>
      <w:r w:rsidRPr="00ED3693">
        <w:rPr>
          <w:rFonts w:cstheme="minorBidi"/>
          <w:lang w:val="en-GB"/>
        </w:rPr>
        <w:t>worked with government and parliaments to develop draft pro</w:t>
      </w:r>
      <w:r w:rsidRPr="00ED3693">
        <w:t xml:space="preserve">vincial regulations recognizing </w:t>
      </w:r>
      <w:r w:rsidRPr="00ED3693">
        <w:rPr>
          <w:rFonts w:cstheme="minorBidi"/>
          <w:lang w:val="en-GB"/>
        </w:rPr>
        <w:t>homeworkers.</w:t>
      </w:r>
    </w:p>
    <w:p w14:paraId="4999B5CE" w14:textId="4DDFAD07" w:rsidR="008D1CE7" w:rsidRDefault="008D1CE7" w:rsidP="00C27757">
      <w:pPr>
        <w:jc w:val="both"/>
      </w:pPr>
    </w:p>
    <w:p w14:paraId="49DA4401" w14:textId="28A9D925" w:rsidR="00563265" w:rsidRPr="003A555F" w:rsidRDefault="00563265" w:rsidP="00C27757">
      <w:pPr>
        <w:autoSpaceDE w:val="0"/>
        <w:autoSpaceDN w:val="0"/>
        <w:adjustRightInd w:val="0"/>
        <w:jc w:val="both"/>
        <w:rPr>
          <w:rFonts w:asciiTheme="minorHAnsi" w:hAnsiTheme="minorHAnsi" w:cstheme="minorBidi"/>
          <w:b/>
          <w:color w:val="221F1F"/>
          <w:lang w:val="en-CA"/>
        </w:rPr>
      </w:pPr>
      <w:r w:rsidRPr="003A555F">
        <w:rPr>
          <w:rFonts w:asciiTheme="minorHAnsi" w:hAnsiTheme="minorHAnsi" w:cstheme="minorBidi"/>
          <w:b/>
          <w:color w:val="221F1F"/>
          <w:lang w:val="en-CA"/>
        </w:rPr>
        <w:t>MWPRI – Mitra Wanita Pekerja Rumahan Indonesia / Indonesian National Network of Women</w:t>
      </w:r>
      <w:r w:rsidR="002C0312" w:rsidRPr="003A555F">
        <w:rPr>
          <w:rFonts w:asciiTheme="minorHAnsi" w:hAnsiTheme="minorHAnsi" w:cstheme="minorBidi"/>
          <w:b/>
          <w:color w:val="221F1F"/>
          <w:lang w:val="en-CA"/>
        </w:rPr>
        <w:t xml:space="preserve"> </w:t>
      </w:r>
      <w:r w:rsidRPr="003A555F">
        <w:rPr>
          <w:rFonts w:asciiTheme="minorHAnsi" w:hAnsiTheme="minorHAnsi" w:cstheme="minorBidi"/>
          <w:b/>
          <w:color w:val="221F1F"/>
          <w:lang w:val="en-CA"/>
        </w:rPr>
        <w:t>Homeworkers</w:t>
      </w:r>
    </w:p>
    <w:p w14:paraId="327304C1" w14:textId="1178360F" w:rsidR="00563265" w:rsidRPr="006B3E69" w:rsidRDefault="00563265" w:rsidP="00C27757">
      <w:pPr>
        <w:jc w:val="both"/>
        <w:rPr>
          <w:rFonts w:asciiTheme="minorHAnsi" w:hAnsiTheme="minorHAnsi" w:cstheme="minorBidi"/>
          <w:b/>
          <w:i/>
          <w:color w:val="221F1F"/>
          <w:lang w:val="en-CA"/>
        </w:rPr>
      </w:pPr>
      <w:r w:rsidRPr="006B3E69">
        <w:rPr>
          <w:rFonts w:asciiTheme="minorHAnsi" w:hAnsiTheme="minorHAnsi" w:cstheme="minorBidi"/>
          <w:i/>
          <w:color w:val="221F1F"/>
          <w:lang w:val="en-CA"/>
        </w:rPr>
        <w:t>Location: Malang, East Java</w:t>
      </w:r>
    </w:p>
    <w:p w14:paraId="1C884124" w14:textId="41EC91EA" w:rsidR="00563265" w:rsidRPr="003A555F" w:rsidRDefault="00563265" w:rsidP="00C27757">
      <w:pPr>
        <w:autoSpaceDE w:val="0"/>
        <w:autoSpaceDN w:val="0"/>
        <w:adjustRightInd w:val="0"/>
        <w:jc w:val="both"/>
        <w:rPr>
          <w:rFonts w:cstheme="minorBidi"/>
          <w:b/>
          <w:lang w:val="en-GB"/>
        </w:rPr>
      </w:pPr>
      <w:r w:rsidRPr="00F343D3">
        <w:rPr>
          <w:rFonts w:cstheme="minorBidi"/>
          <w:lang w:val="en-GB"/>
        </w:rPr>
        <w:t xml:space="preserve">MWPRI was founded in 1996 and is a network organisation dedicated to empowering women homeworkers. It does this by advocating for social protection for women home-based workers; ratification of ILO C177 – Home Work Convention, 1996 (No. 177) and the empowerment and strengthening </w:t>
      </w:r>
      <w:r w:rsidR="001C1EF1">
        <w:rPr>
          <w:rFonts w:cstheme="minorBidi"/>
          <w:lang w:val="en-GB"/>
        </w:rPr>
        <w:t xml:space="preserve">of women workers organizations. </w:t>
      </w:r>
      <w:r w:rsidRPr="00F343D3">
        <w:rPr>
          <w:rFonts w:cstheme="minorBidi"/>
          <w:lang w:val="en-GB"/>
        </w:rPr>
        <w:t xml:space="preserve">Based in Malang, East Java, it </w:t>
      </w:r>
      <w:r w:rsidR="008E62FB">
        <w:rPr>
          <w:rFonts w:cstheme="minorBidi"/>
          <w:lang w:val="en-GB"/>
        </w:rPr>
        <w:t>serves</w:t>
      </w:r>
      <w:r w:rsidRPr="00F343D3">
        <w:rPr>
          <w:rFonts w:cstheme="minorBidi"/>
          <w:lang w:val="en-GB"/>
        </w:rPr>
        <w:t xml:space="preserve"> approximately </w:t>
      </w:r>
      <w:r w:rsidR="008E62FB" w:rsidRPr="00A81254">
        <w:rPr>
          <w:rFonts w:cstheme="minorBidi"/>
          <w:color w:val="000000" w:themeColor="text1"/>
          <w:lang w:val="en-GB"/>
        </w:rPr>
        <w:t>11</w:t>
      </w:r>
      <w:r w:rsidR="00757831" w:rsidRPr="00A81254">
        <w:rPr>
          <w:rFonts w:cstheme="minorBidi"/>
          <w:color w:val="000000" w:themeColor="text1"/>
          <w:lang w:val="en-GB"/>
        </w:rPr>
        <w:t>,000</w:t>
      </w:r>
      <w:r w:rsidRPr="00A81254">
        <w:rPr>
          <w:rFonts w:cstheme="minorBidi"/>
          <w:color w:val="000000" w:themeColor="text1"/>
          <w:lang w:val="en-GB"/>
        </w:rPr>
        <w:t xml:space="preserve"> </w:t>
      </w:r>
      <w:r w:rsidR="008E62FB" w:rsidRPr="008E62FB">
        <w:rPr>
          <w:rFonts w:cstheme="minorBidi"/>
          <w:lang w:val="en-GB"/>
        </w:rPr>
        <w:t>homeworkers</w:t>
      </w:r>
      <w:r w:rsidR="008E62FB" w:rsidRPr="008E62FB">
        <w:rPr>
          <w:rStyle w:val="FootnoteReference"/>
          <w:rFonts w:cstheme="minorBidi"/>
          <w:lang w:val="en-GB"/>
        </w:rPr>
        <w:footnoteReference w:id="4"/>
      </w:r>
      <w:r w:rsidRPr="008E62FB">
        <w:rPr>
          <w:rFonts w:cstheme="minorBidi"/>
          <w:lang w:val="en-GB"/>
        </w:rPr>
        <w:t>. As a member of HomeNet South East Asia, MWPRI also collaborates with other</w:t>
      </w:r>
      <w:r w:rsidRPr="00F343D3">
        <w:rPr>
          <w:rFonts w:cstheme="minorBidi"/>
          <w:lang w:val="en-GB"/>
        </w:rPr>
        <w:t xml:space="preserve"> networks of home-based workers in the region. Since commencing their MAMPU-funded work in 2014, MWPRI has organized over 1,000 women homeworkers in 30 villages across 8 districts of East Java. They develop the capacity of women members to understand their rights and negotiate with employers. In close contact with the other </w:t>
      </w:r>
      <w:r w:rsidR="003E56B2">
        <w:rPr>
          <w:rFonts w:cstheme="minorBidi"/>
          <w:lang w:val="en-GB"/>
        </w:rPr>
        <w:t>four</w:t>
      </w:r>
      <w:r w:rsidRPr="00F343D3">
        <w:rPr>
          <w:rFonts w:cstheme="minorBidi"/>
          <w:lang w:val="en-GB"/>
        </w:rPr>
        <w:t xml:space="preserve"> organisations in </w:t>
      </w:r>
      <w:r w:rsidR="003E56B2">
        <w:rPr>
          <w:rFonts w:cstheme="minorBidi"/>
          <w:lang w:val="en-GB"/>
        </w:rPr>
        <w:t xml:space="preserve">Thematic Area </w:t>
      </w:r>
      <w:r w:rsidRPr="00F343D3">
        <w:rPr>
          <w:rFonts w:cstheme="minorBidi"/>
          <w:lang w:val="en-GB"/>
        </w:rPr>
        <w:t>2, MWPRI works on two key issues: continued strengthening of local homewo</w:t>
      </w:r>
      <w:r w:rsidR="001C1EF1">
        <w:rPr>
          <w:rFonts w:cstheme="minorBidi"/>
          <w:lang w:val="en-GB"/>
        </w:rPr>
        <w:t xml:space="preserve">rker groups, </w:t>
      </w:r>
      <w:r w:rsidRPr="00F343D3">
        <w:rPr>
          <w:rFonts w:cstheme="minorBidi"/>
          <w:lang w:val="en-GB"/>
        </w:rPr>
        <w:t>and influencing district and provincial</w:t>
      </w:r>
      <w:r w:rsidR="003E56B2">
        <w:rPr>
          <w:rFonts w:cstheme="minorBidi"/>
          <w:lang w:val="en-GB"/>
        </w:rPr>
        <w:t xml:space="preserve"> </w:t>
      </w:r>
      <w:r w:rsidRPr="00F343D3">
        <w:rPr>
          <w:rFonts w:cstheme="minorBidi"/>
          <w:lang w:val="en-GB"/>
        </w:rPr>
        <w:t>government regulations covering the rights of homeworkers in the workplace. In 2016, MWPRI successfully contributed to placing a proposed regulation on the provincial legislative agenda.</w:t>
      </w:r>
    </w:p>
    <w:p w14:paraId="2CE96DB1" w14:textId="28AC51B9" w:rsidR="00DD6D4A" w:rsidRPr="00480C5C" w:rsidRDefault="00DD6D4A" w:rsidP="00C27757">
      <w:pPr>
        <w:jc w:val="both"/>
      </w:pPr>
    </w:p>
    <w:p w14:paraId="01815944" w14:textId="3C574D2B" w:rsidR="008425B8" w:rsidRPr="007F0654" w:rsidRDefault="00563265" w:rsidP="00C27757">
      <w:pPr>
        <w:jc w:val="both"/>
      </w:pPr>
      <w:r w:rsidRPr="003A555F">
        <w:rPr>
          <w:rFonts w:asciiTheme="minorHAnsi" w:hAnsiTheme="minorHAnsi" w:cstheme="minorBidi"/>
          <w:b/>
          <w:color w:val="221F1F"/>
          <w:lang w:val="en-CA"/>
        </w:rPr>
        <w:t>TURC – Trade Union Rights Centre</w:t>
      </w:r>
    </w:p>
    <w:p w14:paraId="45DFD7FC" w14:textId="5CEDFF1A" w:rsidR="00563265" w:rsidRPr="003A555F" w:rsidRDefault="00563265" w:rsidP="00C27757">
      <w:pPr>
        <w:jc w:val="both"/>
        <w:rPr>
          <w:rFonts w:cstheme="minorBidi"/>
          <w:i/>
          <w:lang w:val="en-GB"/>
        </w:rPr>
      </w:pPr>
      <w:r w:rsidRPr="003A555F">
        <w:rPr>
          <w:rFonts w:cstheme="minorBidi"/>
          <w:i/>
          <w:lang w:val="en-GB"/>
        </w:rPr>
        <w:t xml:space="preserve">Location: Jakarta, Central Java </w:t>
      </w:r>
    </w:p>
    <w:p w14:paraId="0F5CB92F" w14:textId="61297526" w:rsidR="00563265" w:rsidRPr="003A555F" w:rsidRDefault="00563265" w:rsidP="00C27757">
      <w:pPr>
        <w:autoSpaceDE w:val="0"/>
        <w:autoSpaceDN w:val="0"/>
        <w:adjustRightInd w:val="0"/>
        <w:jc w:val="both"/>
        <w:rPr>
          <w:rFonts w:cstheme="minorBidi"/>
          <w:lang w:val="en-GB"/>
        </w:rPr>
      </w:pPr>
      <w:r w:rsidRPr="00F343D3">
        <w:rPr>
          <w:rFonts w:cstheme="minorBidi"/>
          <w:lang w:val="en-GB"/>
        </w:rPr>
        <w:t>The Trade Union Rights Centre (TURC) was established in 2003 and supports th</w:t>
      </w:r>
      <w:r w:rsidRPr="00480C5C">
        <w:rPr>
          <w:rFonts w:cstheme="minorBidi"/>
          <w:lang w:val="en-GB"/>
        </w:rPr>
        <w:t>e development of an independent</w:t>
      </w:r>
      <w:r>
        <w:rPr>
          <w:rFonts w:cstheme="minorBidi"/>
          <w:lang w:val="en-GB"/>
        </w:rPr>
        <w:t xml:space="preserve"> </w:t>
      </w:r>
      <w:r w:rsidRPr="00F343D3">
        <w:rPr>
          <w:rFonts w:cstheme="minorBidi"/>
          <w:lang w:val="en-GB"/>
        </w:rPr>
        <w:t>trade union movement in Indonesia. It represents workers by advocating for reforms to national and local labour</w:t>
      </w:r>
      <w:r>
        <w:rPr>
          <w:rFonts w:cstheme="minorBidi"/>
          <w:lang w:val="en-GB"/>
        </w:rPr>
        <w:t xml:space="preserve"> </w:t>
      </w:r>
      <w:r w:rsidRPr="00F343D3">
        <w:rPr>
          <w:rFonts w:cstheme="minorBidi"/>
          <w:lang w:val="en-GB"/>
        </w:rPr>
        <w:t>laws and build workers capacity to organize.</w:t>
      </w:r>
      <w:r>
        <w:rPr>
          <w:rFonts w:cstheme="minorBidi"/>
          <w:lang w:val="en-GB"/>
        </w:rPr>
        <w:t xml:space="preserve"> </w:t>
      </w:r>
      <w:r w:rsidRPr="00F343D3">
        <w:rPr>
          <w:rFonts w:cstheme="minorBidi"/>
          <w:lang w:val="en-GB"/>
        </w:rPr>
        <w:t>Since joining MAMPU in 2014 TURC has worked with other NGOs and Trade Unions, organizing almost 300</w:t>
      </w:r>
      <w:r>
        <w:rPr>
          <w:rFonts w:cstheme="minorBidi"/>
          <w:lang w:val="en-GB"/>
        </w:rPr>
        <w:t xml:space="preserve"> </w:t>
      </w:r>
      <w:r w:rsidRPr="00F343D3">
        <w:rPr>
          <w:rFonts w:cstheme="minorBidi"/>
          <w:lang w:val="en-GB"/>
        </w:rPr>
        <w:t>women homeworkers in 22 villages in Solo and Sukoharjo districts (Central Java), completing research on</w:t>
      </w:r>
      <w:r>
        <w:rPr>
          <w:rFonts w:cstheme="minorBidi"/>
          <w:lang w:val="en-GB"/>
        </w:rPr>
        <w:t xml:space="preserve"> </w:t>
      </w:r>
      <w:r w:rsidRPr="00F343D3">
        <w:rPr>
          <w:rFonts w:cstheme="minorBidi"/>
          <w:lang w:val="en-GB"/>
        </w:rPr>
        <w:t>homeworkers, and using the findings to develop a policy position paper. TUR</w:t>
      </w:r>
      <w:r w:rsidRPr="00480C5C">
        <w:rPr>
          <w:rFonts w:cstheme="minorBidi"/>
          <w:lang w:val="en-GB"/>
        </w:rPr>
        <w:t>C advocacy activities focuses on</w:t>
      </w:r>
    </w:p>
    <w:p w14:paraId="54950523" w14:textId="19E0F9D8" w:rsidR="00563265" w:rsidRPr="003A555F" w:rsidRDefault="00563265" w:rsidP="00C27757">
      <w:pPr>
        <w:autoSpaceDE w:val="0"/>
        <w:autoSpaceDN w:val="0"/>
        <w:adjustRightInd w:val="0"/>
        <w:jc w:val="both"/>
        <w:rPr>
          <w:rFonts w:cstheme="minorBidi"/>
          <w:lang w:val="en-GB"/>
        </w:rPr>
      </w:pPr>
      <w:r w:rsidRPr="00F343D3">
        <w:rPr>
          <w:rFonts w:cstheme="minorBidi"/>
          <w:lang w:val="en-GB"/>
        </w:rPr>
        <w:t>homeworkers supplying national and international companies with branded produ</w:t>
      </w:r>
      <w:r w:rsidRPr="00480C5C">
        <w:rPr>
          <w:rFonts w:cstheme="minorBidi"/>
          <w:lang w:val="en-GB"/>
        </w:rPr>
        <w:t>cts. This strategy will support</w:t>
      </w:r>
      <w:r>
        <w:rPr>
          <w:rFonts w:cstheme="minorBidi"/>
          <w:lang w:val="en-GB"/>
        </w:rPr>
        <w:t xml:space="preserve"> </w:t>
      </w:r>
      <w:r w:rsidRPr="00F343D3">
        <w:rPr>
          <w:rFonts w:cstheme="minorBidi"/>
          <w:lang w:val="en-GB"/>
        </w:rPr>
        <w:t>stronger organizing and advocacy to benefit these homeworkers</w:t>
      </w:r>
      <w:r>
        <w:rPr>
          <w:rFonts w:cstheme="minorBidi"/>
          <w:lang w:val="en-GB"/>
        </w:rPr>
        <w:t>.</w:t>
      </w:r>
    </w:p>
    <w:p w14:paraId="20169506" w14:textId="7C3811C9" w:rsidR="008425B8" w:rsidRPr="00F343D3" w:rsidRDefault="008425B8" w:rsidP="00C27757">
      <w:pPr>
        <w:jc w:val="both"/>
        <w:rPr>
          <w:bCs/>
          <w:color w:val="221F1F"/>
          <w:szCs w:val="20"/>
          <w:lang w:val="en-CA"/>
        </w:rPr>
      </w:pPr>
    </w:p>
    <w:p w14:paraId="5BFB7A5F" w14:textId="44F1EF81" w:rsidR="00563265" w:rsidRPr="003A555F" w:rsidRDefault="00563265" w:rsidP="00C27757">
      <w:pPr>
        <w:jc w:val="both"/>
        <w:rPr>
          <w:rFonts w:asciiTheme="minorHAnsi" w:hAnsiTheme="minorHAnsi" w:cstheme="minorBidi"/>
          <w:b/>
          <w:color w:val="221F1F"/>
          <w:lang w:val="es-ES"/>
        </w:rPr>
      </w:pPr>
      <w:r w:rsidRPr="003A555F">
        <w:rPr>
          <w:rFonts w:asciiTheme="minorHAnsi" w:hAnsiTheme="minorHAnsi" w:cstheme="minorBidi"/>
          <w:b/>
          <w:color w:val="221F1F"/>
          <w:lang w:val="es-ES"/>
        </w:rPr>
        <w:t>YASANTI – Yayasan Anisa Swasti</w:t>
      </w:r>
    </w:p>
    <w:p w14:paraId="1D7F0D56" w14:textId="47C3E483" w:rsidR="00563265" w:rsidRPr="003A555F" w:rsidRDefault="00563265" w:rsidP="00C27757">
      <w:pPr>
        <w:jc w:val="both"/>
        <w:rPr>
          <w:rFonts w:cstheme="minorBidi"/>
          <w:i/>
          <w:lang w:val="es-ES"/>
        </w:rPr>
      </w:pPr>
      <w:r w:rsidRPr="003A555F">
        <w:rPr>
          <w:rFonts w:cstheme="minorBidi"/>
          <w:i/>
          <w:lang w:val="es-ES"/>
        </w:rPr>
        <w:t>Location: Yogyakarta, Java</w:t>
      </w:r>
    </w:p>
    <w:p w14:paraId="5C3EB5ED" w14:textId="2DE0CC6B" w:rsidR="00563265" w:rsidRPr="003A555F" w:rsidRDefault="00563265" w:rsidP="00C27757">
      <w:pPr>
        <w:autoSpaceDE w:val="0"/>
        <w:autoSpaceDN w:val="0"/>
        <w:adjustRightInd w:val="0"/>
        <w:jc w:val="both"/>
        <w:rPr>
          <w:rFonts w:cstheme="minorBidi"/>
          <w:lang w:val="en-GB"/>
        </w:rPr>
      </w:pPr>
      <w:r w:rsidRPr="00F343D3">
        <w:rPr>
          <w:rFonts w:cstheme="minorBidi"/>
          <w:lang w:val="en-GB"/>
        </w:rPr>
        <w:t>Founded in 1982, Yasanti is a non-governmental women’s organisation based in Yogyakarta. Yasanti empowers home-based workers through community organising, education, advocacy, and strengthening women’s economic independence. Since 2014, Yasanti’s MAMPU-funded activities have involved organizing over 900 women homeworkers in 44 groups in</w:t>
      </w:r>
      <w:r w:rsidR="00A81254">
        <w:rPr>
          <w:rFonts w:cstheme="minorBidi"/>
          <w:lang w:val="en-GB"/>
        </w:rPr>
        <w:t xml:space="preserve"> 28 villages in 5 districts of </w:t>
      </w:r>
      <w:r w:rsidRPr="00F343D3">
        <w:rPr>
          <w:rFonts w:cstheme="minorBidi"/>
          <w:lang w:val="en-GB"/>
        </w:rPr>
        <w:t>Yogyakarta and Central Java. By forming credit unions, training and supporting members to negotiate with employers, Yasanti ha</w:t>
      </w:r>
      <w:r w:rsidR="003F030A">
        <w:rPr>
          <w:rFonts w:cstheme="minorBidi"/>
          <w:lang w:val="en-GB"/>
        </w:rPr>
        <w:t>s</w:t>
      </w:r>
      <w:r w:rsidRPr="00F343D3">
        <w:rPr>
          <w:rFonts w:cstheme="minorBidi"/>
          <w:lang w:val="en-GB"/>
        </w:rPr>
        <w:t xml:space="preserve"> steadily developed the capacity of women homeworkers. The</w:t>
      </w:r>
      <w:r w:rsidR="003F030A">
        <w:rPr>
          <w:rFonts w:cstheme="minorBidi"/>
          <w:lang w:val="en-GB"/>
        </w:rPr>
        <w:t xml:space="preserve">y </w:t>
      </w:r>
      <w:r w:rsidRPr="00F343D3">
        <w:rPr>
          <w:rFonts w:cstheme="minorBidi"/>
          <w:lang w:val="en-GB"/>
        </w:rPr>
        <w:t xml:space="preserve">will increasingly take a more strategic approach that recognizes that homeworkers occupy </w:t>
      </w:r>
      <w:r w:rsidR="00A81254">
        <w:rPr>
          <w:rFonts w:cstheme="minorBidi"/>
          <w:lang w:val="en-GB"/>
        </w:rPr>
        <w:t>various</w:t>
      </w:r>
      <w:r w:rsidRPr="00F343D3">
        <w:rPr>
          <w:rFonts w:cstheme="minorBidi"/>
          <w:lang w:val="en-GB"/>
        </w:rPr>
        <w:t xml:space="preserve"> positions across the supply chain. Yasanti also combine this grassroots work with advocacy to</w:t>
      </w:r>
      <w:r w:rsidR="00F343D3">
        <w:rPr>
          <w:rFonts w:cstheme="minorBidi"/>
          <w:lang w:val="en-GB"/>
        </w:rPr>
        <w:t xml:space="preserve"> </w:t>
      </w:r>
      <w:r w:rsidRPr="00F343D3">
        <w:rPr>
          <w:rFonts w:cstheme="minorBidi"/>
          <w:lang w:val="en-GB"/>
        </w:rPr>
        <w:t>ensure that regulations provide better protection for homeworkers.</w:t>
      </w:r>
    </w:p>
    <w:p w14:paraId="5D9D3DE2" w14:textId="77777777" w:rsidR="00E72557" w:rsidRPr="00480C5C" w:rsidRDefault="00E72557" w:rsidP="00C27757">
      <w:pPr>
        <w:jc w:val="both"/>
      </w:pPr>
    </w:p>
    <w:p w14:paraId="2996AF3C" w14:textId="4022DAF6" w:rsidR="00B20521" w:rsidRPr="005B6B8B" w:rsidRDefault="00BC77EC" w:rsidP="007C168E">
      <w:pPr>
        <w:pStyle w:val="Heading2"/>
        <w:ind w:left="0"/>
      </w:pPr>
      <w:bookmarkStart w:id="142" w:name="_Toc513806945"/>
      <w:bookmarkStart w:id="143" w:name="_Toc513808724"/>
      <w:bookmarkStart w:id="144" w:name="_Toc513818270"/>
      <w:bookmarkStart w:id="145" w:name="_Toc513820949"/>
      <w:bookmarkStart w:id="146" w:name="_Toc514440164"/>
      <w:bookmarkStart w:id="147" w:name="_Toc518132346"/>
      <w:r>
        <w:t xml:space="preserve">Study </w:t>
      </w:r>
      <w:r w:rsidR="00B20521" w:rsidRPr="005B6B8B">
        <w:t>Respondents</w:t>
      </w:r>
      <w:bookmarkEnd w:id="119"/>
      <w:bookmarkEnd w:id="120"/>
      <w:bookmarkEnd w:id="121"/>
      <w:bookmarkEnd w:id="130"/>
      <w:bookmarkEnd w:id="131"/>
      <w:bookmarkEnd w:id="132"/>
      <w:bookmarkEnd w:id="133"/>
      <w:bookmarkEnd w:id="140"/>
      <w:bookmarkEnd w:id="141"/>
      <w:bookmarkEnd w:id="142"/>
      <w:bookmarkEnd w:id="143"/>
      <w:bookmarkEnd w:id="144"/>
      <w:bookmarkEnd w:id="145"/>
      <w:bookmarkEnd w:id="146"/>
      <w:bookmarkEnd w:id="147"/>
    </w:p>
    <w:p w14:paraId="0D5DB5CF" w14:textId="22D5A537" w:rsidR="00B6219C" w:rsidRPr="003A555F" w:rsidRDefault="00AD03F5" w:rsidP="00C27757">
      <w:pPr>
        <w:jc w:val="both"/>
        <w:rPr>
          <w:rFonts w:asciiTheme="minorHAnsi" w:hAnsiTheme="minorHAnsi" w:cstheme="minorBidi"/>
        </w:rPr>
      </w:pPr>
      <w:r>
        <w:rPr>
          <w:rFonts w:asciiTheme="minorHAnsi" w:hAnsiTheme="minorHAnsi" w:cstheme="minorBidi"/>
        </w:rPr>
        <w:t>During the field study, t</w:t>
      </w:r>
      <w:r w:rsidR="001E572C" w:rsidRPr="46CA1790">
        <w:rPr>
          <w:rFonts w:asciiTheme="minorHAnsi" w:hAnsiTheme="minorHAnsi" w:cstheme="minorBidi"/>
        </w:rPr>
        <w:t>he researc</w:t>
      </w:r>
      <w:r w:rsidR="00C502E2" w:rsidRPr="46CA1790">
        <w:rPr>
          <w:rFonts w:asciiTheme="minorHAnsi" w:hAnsiTheme="minorHAnsi" w:cstheme="minorBidi"/>
        </w:rPr>
        <w:t>h</w:t>
      </w:r>
      <w:r w:rsidR="001E572C" w:rsidRPr="46CA1790">
        <w:rPr>
          <w:rFonts w:asciiTheme="minorHAnsi" w:hAnsiTheme="minorHAnsi" w:cstheme="minorBidi"/>
        </w:rPr>
        <w:t xml:space="preserve"> team </w:t>
      </w:r>
      <w:r w:rsidR="00C502E2" w:rsidRPr="46CA1790">
        <w:rPr>
          <w:rFonts w:asciiTheme="minorHAnsi" w:hAnsiTheme="minorHAnsi" w:cstheme="minorBidi"/>
        </w:rPr>
        <w:t xml:space="preserve">met </w:t>
      </w:r>
      <w:r w:rsidR="001E572C" w:rsidRPr="46CA1790">
        <w:rPr>
          <w:rFonts w:asciiTheme="minorHAnsi" w:hAnsiTheme="minorHAnsi" w:cstheme="minorBidi"/>
        </w:rPr>
        <w:t>with a wide range of respond</w:t>
      </w:r>
      <w:r w:rsidR="00C502E2" w:rsidRPr="46CA1790">
        <w:rPr>
          <w:rFonts w:asciiTheme="minorHAnsi" w:hAnsiTheme="minorHAnsi" w:cstheme="minorBidi"/>
        </w:rPr>
        <w:t xml:space="preserve">ents </w:t>
      </w:r>
      <w:r w:rsidR="00780586" w:rsidRPr="46CA1790">
        <w:rPr>
          <w:rFonts w:asciiTheme="minorHAnsi" w:hAnsiTheme="minorHAnsi" w:cstheme="minorBidi"/>
        </w:rPr>
        <w:t xml:space="preserve">in </w:t>
      </w:r>
      <w:r w:rsidR="00DF343E" w:rsidRPr="46CA1790">
        <w:rPr>
          <w:rFonts w:asciiTheme="minorHAnsi" w:hAnsiTheme="minorHAnsi" w:cstheme="minorBidi"/>
        </w:rPr>
        <w:t>four primary locations</w:t>
      </w:r>
      <w:r w:rsidR="000833F2" w:rsidRPr="46CA1790">
        <w:rPr>
          <w:rFonts w:asciiTheme="minorHAnsi" w:hAnsiTheme="minorHAnsi" w:cstheme="minorBidi"/>
        </w:rPr>
        <w:t xml:space="preserve"> </w:t>
      </w:r>
      <w:r w:rsidR="0053409B">
        <w:rPr>
          <w:rFonts w:asciiTheme="minorHAnsi" w:hAnsiTheme="minorHAnsi" w:cstheme="minorBidi"/>
        </w:rPr>
        <w:t>covered by</w:t>
      </w:r>
      <w:r w:rsidR="000833F2" w:rsidRPr="46CA1790">
        <w:rPr>
          <w:rFonts w:asciiTheme="minorHAnsi" w:hAnsiTheme="minorHAnsi" w:cstheme="minorBidi"/>
        </w:rPr>
        <w:t xml:space="preserve"> the </w:t>
      </w:r>
      <w:r w:rsidR="003D5404" w:rsidRPr="46CA1790">
        <w:rPr>
          <w:rFonts w:asciiTheme="minorHAnsi" w:hAnsiTheme="minorHAnsi" w:cstheme="minorBidi"/>
        </w:rPr>
        <w:t>CSO Thematic Area</w:t>
      </w:r>
      <w:r>
        <w:rPr>
          <w:rFonts w:asciiTheme="minorHAnsi" w:hAnsiTheme="minorHAnsi" w:cstheme="minorBidi"/>
        </w:rPr>
        <w:t xml:space="preserve"> 2 </w:t>
      </w:r>
      <w:r w:rsidR="0053409B">
        <w:rPr>
          <w:rFonts w:asciiTheme="minorHAnsi" w:hAnsiTheme="minorHAnsi" w:cstheme="minorBidi"/>
        </w:rPr>
        <w:t>p</w:t>
      </w:r>
      <w:r w:rsidR="000833F2" w:rsidRPr="46CA1790">
        <w:rPr>
          <w:rFonts w:asciiTheme="minorHAnsi" w:hAnsiTheme="minorHAnsi" w:cstheme="minorBidi"/>
        </w:rPr>
        <w:t>artners</w:t>
      </w:r>
      <w:r w:rsidR="00757831">
        <w:rPr>
          <w:rFonts w:asciiTheme="minorHAnsi" w:hAnsiTheme="minorHAnsi" w:cstheme="minorBidi"/>
        </w:rPr>
        <w:t xml:space="preserve">. </w:t>
      </w:r>
      <w:r w:rsidR="00C502E2" w:rsidRPr="46CA1790">
        <w:rPr>
          <w:rFonts w:asciiTheme="minorHAnsi" w:hAnsiTheme="minorHAnsi" w:cstheme="minorBidi"/>
        </w:rPr>
        <w:t>A</w:t>
      </w:r>
      <w:r w:rsidR="001E572C" w:rsidRPr="46CA1790">
        <w:rPr>
          <w:rFonts w:asciiTheme="minorHAnsi" w:hAnsiTheme="minorHAnsi" w:cstheme="minorBidi"/>
        </w:rPr>
        <w:t xml:space="preserve"> comprehensive interview schedule can be </w:t>
      </w:r>
      <w:r w:rsidR="001E572C" w:rsidRPr="46CA1790">
        <w:rPr>
          <w:rFonts w:asciiTheme="minorHAnsi" w:hAnsiTheme="minorHAnsi" w:cstheme="minorBidi"/>
        </w:rPr>
        <w:lastRenderedPageBreak/>
        <w:t xml:space="preserve">found in </w:t>
      </w:r>
      <w:r w:rsidR="00B619A7">
        <w:rPr>
          <w:rFonts w:asciiTheme="minorHAnsi" w:hAnsiTheme="minorHAnsi" w:cstheme="minorBidi"/>
        </w:rPr>
        <w:t>Appendix</w:t>
      </w:r>
      <w:r w:rsidR="00A00AA7" w:rsidRPr="46CA1790">
        <w:rPr>
          <w:rFonts w:asciiTheme="minorHAnsi" w:hAnsiTheme="minorHAnsi" w:cstheme="minorBidi"/>
        </w:rPr>
        <w:t xml:space="preserve"> 1. During the field visit, </w:t>
      </w:r>
      <w:r w:rsidR="00176104" w:rsidRPr="46CA1790">
        <w:rPr>
          <w:rFonts w:asciiTheme="minorHAnsi" w:hAnsiTheme="minorHAnsi" w:cstheme="minorBidi"/>
        </w:rPr>
        <w:t>the researchers met with</w:t>
      </w:r>
      <w:r w:rsidR="003D5404" w:rsidRPr="46CA1790">
        <w:rPr>
          <w:rFonts w:asciiTheme="minorHAnsi" w:hAnsiTheme="minorHAnsi" w:cstheme="minorBidi"/>
        </w:rPr>
        <w:t xml:space="preserve"> 181 respondents, which included</w:t>
      </w:r>
      <w:r w:rsidR="00176104" w:rsidRPr="46CA1790">
        <w:rPr>
          <w:rFonts w:asciiTheme="minorHAnsi" w:hAnsiTheme="minorHAnsi" w:cstheme="minorBidi"/>
        </w:rPr>
        <w:t xml:space="preserve"> 70 </w:t>
      </w:r>
      <w:r w:rsidR="00364BE3" w:rsidRPr="46CA1790">
        <w:rPr>
          <w:rFonts w:asciiTheme="minorHAnsi" w:hAnsiTheme="minorHAnsi" w:cstheme="minorBidi"/>
        </w:rPr>
        <w:t>homeworkers,</w:t>
      </w:r>
      <w:r w:rsidR="00B6219C" w:rsidRPr="46CA1790">
        <w:rPr>
          <w:rFonts w:asciiTheme="minorHAnsi" w:hAnsiTheme="minorHAnsi" w:cstheme="minorBidi"/>
        </w:rPr>
        <w:t xml:space="preserve"> 31</w:t>
      </w:r>
      <w:r w:rsidR="00364BE3" w:rsidRPr="46CA1790">
        <w:rPr>
          <w:rFonts w:asciiTheme="minorHAnsi" w:hAnsiTheme="minorHAnsi" w:cstheme="minorBidi"/>
        </w:rPr>
        <w:t xml:space="preserve"> non-theme sub/partner organizati</w:t>
      </w:r>
      <w:r w:rsidR="00B6219C" w:rsidRPr="46CA1790">
        <w:rPr>
          <w:rFonts w:asciiTheme="minorHAnsi" w:hAnsiTheme="minorHAnsi" w:cstheme="minorBidi"/>
        </w:rPr>
        <w:t xml:space="preserve">on </w:t>
      </w:r>
      <w:r w:rsidR="003D5404" w:rsidRPr="46CA1790">
        <w:rPr>
          <w:rFonts w:asciiTheme="minorHAnsi" w:hAnsiTheme="minorHAnsi" w:cstheme="minorBidi"/>
        </w:rPr>
        <w:t xml:space="preserve">female </w:t>
      </w:r>
      <w:r w:rsidR="00B6219C" w:rsidRPr="46CA1790">
        <w:rPr>
          <w:rFonts w:asciiTheme="minorHAnsi" w:hAnsiTheme="minorHAnsi" w:cstheme="minorBidi"/>
        </w:rPr>
        <w:t>staff members</w:t>
      </w:r>
      <w:r w:rsidR="003D5404" w:rsidRPr="46CA1790">
        <w:rPr>
          <w:rFonts w:asciiTheme="minorHAnsi" w:hAnsiTheme="minorHAnsi" w:cstheme="minorBidi"/>
        </w:rPr>
        <w:t xml:space="preserve"> and clients</w:t>
      </w:r>
      <w:r w:rsidR="00B6219C" w:rsidRPr="46CA1790">
        <w:rPr>
          <w:rFonts w:asciiTheme="minorHAnsi" w:hAnsiTheme="minorHAnsi" w:cstheme="minorBidi"/>
        </w:rPr>
        <w:t xml:space="preserve"> </w:t>
      </w:r>
      <w:r w:rsidR="00364BE3" w:rsidRPr="46CA1790">
        <w:rPr>
          <w:rFonts w:asciiTheme="minorHAnsi" w:hAnsiTheme="minorHAnsi" w:cstheme="minorBidi"/>
        </w:rPr>
        <w:t>involved in livelihood activities</w:t>
      </w:r>
      <w:r w:rsidR="00AE4C24" w:rsidRPr="46CA1790">
        <w:rPr>
          <w:rFonts w:asciiTheme="minorHAnsi" w:hAnsiTheme="minorHAnsi" w:cstheme="minorBidi"/>
        </w:rPr>
        <w:t>,</w:t>
      </w:r>
      <w:r w:rsidR="00364BE3" w:rsidRPr="46CA1790">
        <w:rPr>
          <w:rFonts w:asciiTheme="minorHAnsi" w:hAnsiTheme="minorHAnsi" w:cstheme="minorBidi"/>
        </w:rPr>
        <w:t xml:space="preserve"> </w:t>
      </w:r>
      <w:r w:rsidR="006474F4" w:rsidRPr="46CA1790">
        <w:rPr>
          <w:rFonts w:asciiTheme="minorHAnsi" w:hAnsiTheme="minorHAnsi" w:cstheme="minorBidi"/>
        </w:rPr>
        <w:t>17</w:t>
      </w:r>
      <w:r w:rsidR="00AE4C24" w:rsidRPr="46CA1790">
        <w:rPr>
          <w:rFonts w:asciiTheme="minorHAnsi" w:hAnsiTheme="minorHAnsi" w:cstheme="minorBidi"/>
        </w:rPr>
        <w:t xml:space="preserve"> government</w:t>
      </w:r>
      <w:r w:rsidR="0053409B">
        <w:rPr>
          <w:rFonts w:asciiTheme="minorHAnsi" w:hAnsiTheme="minorHAnsi" w:cstheme="minorBidi"/>
        </w:rPr>
        <w:t xml:space="preserve"> representatives, and </w:t>
      </w:r>
      <w:r w:rsidR="00B6219C" w:rsidRPr="46CA1790">
        <w:rPr>
          <w:rFonts w:asciiTheme="minorHAnsi" w:hAnsiTheme="minorHAnsi" w:cstheme="minorBidi"/>
        </w:rPr>
        <w:t xml:space="preserve">many other employer </w:t>
      </w:r>
      <w:r w:rsidR="00F45EEE" w:rsidRPr="46CA1790">
        <w:rPr>
          <w:rFonts w:asciiTheme="minorHAnsi" w:hAnsiTheme="minorHAnsi" w:cstheme="minorBidi"/>
        </w:rPr>
        <w:t>associations</w:t>
      </w:r>
      <w:r w:rsidR="00B6219C" w:rsidRPr="46CA1790">
        <w:rPr>
          <w:rFonts w:asciiTheme="minorHAnsi" w:hAnsiTheme="minorHAnsi" w:cstheme="minorBidi"/>
        </w:rPr>
        <w:t xml:space="preserve">, local and international organizations, donor </w:t>
      </w:r>
      <w:r w:rsidR="00F45EEE" w:rsidRPr="46CA1790">
        <w:rPr>
          <w:rFonts w:asciiTheme="minorHAnsi" w:hAnsiTheme="minorHAnsi" w:cstheme="minorBidi"/>
        </w:rPr>
        <w:t>representatives</w:t>
      </w:r>
      <w:r w:rsidR="00B6219C" w:rsidRPr="46CA1790">
        <w:rPr>
          <w:rFonts w:asciiTheme="minorHAnsi" w:hAnsiTheme="minorHAnsi" w:cstheme="minorBidi"/>
        </w:rPr>
        <w:t xml:space="preserve">, </w:t>
      </w:r>
      <w:r w:rsidR="00F45EEE" w:rsidRPr="46CA1790">
        <w:rPr>
          <w:rFonts w:asciiTheme="minorHAnsi" w:hAnsiTheme="minorHAnsi" w:cstheme="minorBidi"/>
        </w:rPr>
        <w:t xml:space="preserve">MAMPU staff, </w:t>
      </w:r>
      <w:r w:rsidR="00A00AE9">
        <w:rPr>
          <w:rFonts w:asciiTheme="minorHAnsi" w:hAnsiTheme="minorHAnsi" w:cstheme="minorBidi"/>
        </w:rPr>
        <w:t xml:space="preserve">small businesses, and </w:t>
      </w:r>
      <w:r w:rsidR="003B7AE2">
        <w:rPr>
          <w:rFonts w:asciiTheme="minorHAnsi" w:hAnsiTheme="minorHAnsi" w:cstheme="minorBidi"/>
        </w:rPr>
        <w:t>ten</w:t>
      </w:r>
      <w:r w:rsidR="00F45EEE" w:rsidRPr="46CA1790">
        <w:rPr>
          <w:rFonts w:asciiTheme="minorHAnsi" w:hAnsiTheme="minorHAnsi" w:cstheme="minorBidi"/>
        </w:rPr>
        <w:t xml:space="preserve"> non-</w:t>
      </w:r>
      <w:r w:rsidR="00A00AE9">
        <w:rPr>
          <w:rFonts w:asciiTheme="minorHAnsi" w:hAnsiTheme="minorHAnsi" w:cstheme="minorBidi"/>
        </w:rPr>
        <w:t>theme</w:t>
      </w:r>
      <w:r w:rsidR="00F45EEE" w:rsidRPr="46CA1790">
        <w:rPr>
          <w:rFonts w:asciiTheme="minorHAnsi" w:hAnsiTheme="minorHAnsi" w:cstheme="minorBidi"/>
        </w:rPr>
        <w:t xml:space="preserve"> sub/partner organizations.</w:t>
      </w:r>
      <w:r w:rsidR="00F45EEE" w:rsidRPr="46CA1790">
        <w:rPr>
          <w:rStyle w:val="FootnoteReference"/>
          <w:rFonts w:asciiTheme="minorHAnsi" w:hAnsiTheme="minorHAnsi" w:cstheme="minorBidi"/>
        </w:rPr>
        <w:footnoteReference w:id="5"/>
      </w:r>
    </w:p>
    <w:p w14:paraId="4BB760DC" w14:textId="249DCBCE" w:rsidR="00AE4C24" w:rsidRDefault="00A00AE9" w:rsidP="003B5341">
      <w:pPr>
        <w:rPr>
          <w:rFonts w:asciiTheme="minorHAnsi" w:hAnsiTheme="minorHAnsi" w:cstheme="minorHAnsi"/>
        </w:rPr>
      </w:pPr>
      <w:r>
        <w:rPr>
          <w:noProof/>
          <w:lang w:val="en-AU" w:eastAsia="en-AU"/>
        </w:rPr>
        <w:drawing>
          <wp:anchor distT="0" distB="0" distL="114300" distR="114300" simplePos="0" relativeHeight="251655168" behindDoc="1" locked="0" layoutInCell="1" allowOverlap="1" wp14:anchorId="3F3FF6EC" wp14:editId="50D3F8D5">
            <wp:simplePos x="0" y="0"/>
            <wp:positionH relativeFrom="margin">
              <wp:posOffset>50275</wp:posOffset>
            </wp:positionH>
            <wp:positionV relativeFrom="paragraph">
              <wp:posOffset>94864</wp:posOffset>
            </wp:positionV>
            <wp:extent cx="4098925" cy="289179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125_140203.jpg"/>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7313" t="18390" r="5939"/>
                    <a:stretch/>
                  </pic:blipFill>
                  <pic:spPr bwMode="auto">
                    <a:xfrm>
                      <a:off x="0" y="0"/>
                      <a:ext cx="4098925" cy="2891790"/>
                    </a:xfrm>
                    <a:prstGeom prst="rect">
                      <a:avLst/>
                    </a:prstGeom>
                    <a:ln>
                      <a:noFill/>
                    </a:ln>
                    <a:extLst>
                      <a:ext uri="{53640926-AAD7-44D8-BBD7-CCE9431645EC}">
                        <a14:shadowObscured xmlns:a14="http://schemas.microsoft.com/office/drawing/2010/main"/>
                      </a:ext>
                    </a:extLst>
                  </pic:spPr>
                </pic:pic>
              </a:graphicData>
            </a:graphic>
          </wp:anchor>
        </w:drawing>
      </w:r>
    </w:p>
    <w:p w14:paraId="6FF97E0C" w14:textId="11D1269A" w:rsidR="004B0378" w:rsidRPr="003A555F" w:rsidRDefault="005774A6" w:rsidP="00C27757">
      <w:pPr>
        <w:jc w:val="both"/>
        <w:rPr>
          <w:rFonts w:asciiTheme="minorHAnsi" w:hAnsiTheme="minorHAnsi" w:cstheme="minorBidi"/>
        </w:rPr>
      </w:pPr>
      <w:r>
        <w:t>The research instruments</w:t>
      </w:r>
      <w:r w:rsidR="007C57BE">
        <w:t xml:space="preserve"> deployed</w:t>
      </w:r>
      <w:r>
        <w:t xml:space="preserve"> (e.g., interview and </w:t>
      </w:r>
      <w:r w:rsidR="007C57BE">
        <w:t>FGD</w:t>
      </w:r>
      <w:r>
        <w:t xml:space="preserve"> guides)</w:t>
      </w:r>
      <w:r w:rsidR="000C2ACB">
        <w:t xml:space="preserve">, </w:t>
      </w:r>
      <w:r>
        <w:t xml:space="preserve">as well as </w:t>
      </w:r>
      <w:r w:rsidR="007C57BE">
        <w:t>r</w:t>
      </w:r>
      <w:r w:rsidR="000C2ACB">
        <w:t>esearch n</w:t>
      </w:r>
      <w:r>
        <w:t>otes</w:t>
      </w:r>
      <w:r w:rsidR="007C57BE">
        <w:t>,</w:t>
      </w:r>
      <w:r>
        <w:t xml:space="preserve"> are included as Annexes to this </w:t>
      </w:r>
      <w:r w:rsidR="000C2ACB">
        <w:t xml:space="preserve">report. </w:t>
      </w:r>
    </w:p>
    <w:p w14:paraId="3EB10707" w14:textId="77777777" w:rsidR="00E72557" w:rsidRDefault="00E72557" w:rsidP="00C27757">
      <w:pPr>
        <w:jc w:val="both"/>
        <w:rPr>
          <w:rFonts w:asciiTheme="minorHAnsi" w:hAnsiTheme="minorHAnsi" w:cstheme="minorHAnsi"/>
        </w:rPr>
      </w:pPr>
      <w:bookmarkStart w:id="148" w:name="_Toc509501204"/>
      <w:bookmarkStart w:id="149" w:name="_Toc509667660"/>
      <w:bookmarkStart w:id="150" w:name="_Toc509671202"/>
      <w:bookmarkStart w:id="151" w:name="_Toc509675609"/>
      <w:bookmarkStart w:id="152" w:name="_Toc509751403"/>
      <w:bookmarkStart w:id="153" w:name="_Toc509787513"/>
    </w:p>
    <w:p w14:paraId="74CC14EF" w14:textId="027E94E3" w:rsidR="00780586" w:rsidRPr="005B6B8B" w:rsidRDefault="00780586" w:rsidP="00D049D6">
      <w:pPr>
        <w:pStyle w:val="Heading2"/>
      </w:pPr>
      <w:bookmarkStart w:id="154" w:name="_Toc513806946"/>
      <w:bookmarkStart w:id="155" w:name="_Toc513808725"/>
      <w:bookmarkStart w:id="156" w:name="_Toc513818271"/>
      <w:bookmarkStart w:id="157" w:name="_Toc513820950"/>
      <w:bookmarkStart w:id="158" w:name="_Toc514440165"/>
      <w:bookmarkStart w:id="159" w:name="_Toc518132347"/>
      <w:r w:rsidRPr="005B6B8B">
        <w:t>R</w:t>
      </w:r>
      <w:r w:rsidR="003A2D46" w:rsidRPr="005B6B8B">
        <w:t>esearch Limitations</w:t>
      </w:r>
      <w:bookmarkEnd w:id="148"/>
      <w:bookmarkEnd w:id="149"/>
      <w:bookmarkEnd w:id="150"/>
      <w:bookmarkEnd w:id="151"/>
      <w:bookmarkEnd w:id="152"/>
      <w:bookmarkEnd w:id="153"/>
      <w:bookmarkEnd w:id="154"/>
      <w:bookmarkEnd w:id="155"/>
      <w:bookmarkEnd w:id="156"/>
      <w:bookmarkEnd w:id="157"/>
      <w:bookmarkEnd w:id="158"/>
      <w:bookmarkEnd w:id="159"/>
      <w:r w:rsidR="003A2D46" w:rsidRPr="005B6B8B">
        <w:t xml:space="preserve"> </w:t>
      </w:r>
    </w:p>
    <w:p w14:paraId="235458D2" w14:textId="678D55D7" w:rsidR="00780586" w:rsidRPr="00780586" w:rsidRDefault="00AF4E00" w:rsidP="00C27757">
      <w:pPr>
        <w:jc w:val="both"/>
        <w:rPr>
          <w:color w:val="0070C0"/>
        </w:rPr>
      </w:pPr>
      <w:r>
        <w:t>MEDA</w:t>
      </w:r>
      <w:r w:rsidR="00852411">
        <w:t xml:space="preserve"> encountered three main limitations in the field research phase. Although these impacted our research, time </w:t>
      </w:r>
      <w:r>
        <w:t xml:space="preserve">was used </w:t>
      </w:r>
      <w:r w:rsidR="00852411">
        <w:t>efficientl</w:t>
      </w:r>
      <w:r w:rsidR="00780586">
        <w:t xml:space="preserve">y to compensate for any shortcomings in the research agenda. </w:t>
      </w:r>
    </w:p>
    <w:p w14:paraId="32FCE217" w14:textId="77777777" w:rsidR="00780586" w:rsidRDefault="00780586" w:rsidP="00C27757">
      <w:pPr>
        <w:jc w:val="both"/>
        <w:rPr>
          <w:rFonts w:cstheme="minorHAnsi"/>
        </w:rPr>
      </w:pPr>
    </w:p>
    <w:p w14:paraId="0F5EDF58" w14:textId="3C253BB5" w:rsidR="00780586" w:rsidRPr="003A555F" w:rsidRDefault="003A2D46" w:rsidP="00C27757">
      <w:pPr>
        <w:jc w:val="both"/>
        <w:rPr>
          <w:rFonts w:cstheme="minorBidi"/>
        </w:rPr>
      </w:pPr>
      <w:r w:rsidRPr="46CA1790">
        <w:rPr>
          <w:rFonts w:cstheme="minorBidi"/>
        </w:rPr>
        <w:t xml:space="preserve">Field research was carried out over a </w:t>
      </w:r>
      <w:r w:rsidR="00C07962" w:rsidRPr="46CA1790">
        <w:rPr>
          <w:rFonts w:cstheme="minorBidi"/>
        </w:rPr>
        <w:t>12-day</w:t>
      </w:r>
      <w:r w:rsidRPr="46CA1790">
        <w:rPr>
          <w:rFonts w:cstheme="minorBidi"/>
        </w:rPr>
        <w:t xml:space="preserve"> perio</w:t>
      </w:r>
      <w:r w:rsidR="00780586" w:rsidRPr="46CA1790">
        <w:rPr>
          <w:rFonts w:cstheme="minorBidi"/>
        </w:rPr>
        <w:t xml:space="preserve">d in </w:t>
      </w:r>
      <w:r w:rsidRPr="46CA1790">
        <w:rPr>
          <w:rFonts w:cstheme="minorBidi"/>
        </w:rPr>
        <w:t>four separate regions of the country. While best efforts were made to meet with a variety of actors from the public and private sectors, some stakeholders were underrepresented, pr</w:t>
      </w:r>
      <w:r w:rsidR="00A81402" w:rsidRPr="46CA1790">
        <w:rPr>
          <w:rFonts w:cstheme="minorBidi"/>
        </w:rPr>
        <w:t>imarily from the private sector</w:t>
      </w:r>
      <w:r w:rsidRPr="46CA1790">
        <w:rPr>
          <w:rFonts w:cstheme="minorBidi"/>
        </w:rPr>
        <w:t xml:space="preserve"> </w:t>
      </w:r>
      <w:r w:rsidR="00C07962" w:rsidRPr="46CA1790">
        <w:rPr>
          <w:rFonts w:cstheme="minorBidi"/>
        </w:rPr>
        <w:t>due to</w:t>
      </w:r>
      <w:r w:rsidRPr="46CA1790">
        <w:rPr>
          <w:rFonts w:cstheme="minorBidi"/>
        </w:rPr>
        <w:t xml:space="preserve"> the inability of </w:t>
      </w:r>
      <w:r w:rsidR="00AF4E00">
        <w:rPr>
          <w:rFonts w:cstheme="minorBidi"/>
        </w:rPr>
        <w:t>partners to identify businesses</w:t>
      </w:r>
      <w:r w:rsidRPr="46CA1790">
        <w:rPr>
          <w:rFonts w:cstheme="minorBidi"/>
        </w:rPr>
        <w:t xml:space="preserve"> and the reluctance of businesses and partners to communicate information with the research team. </w:t>
      </w:r>
    </w:p>
    <w:p w14:paraId="45D4BE30" w14:textId="4BC7FC67" w:rsidR="003D5404" w:rsidRDefault="003D5404" w:rsidP="00C27757">
      <w:pPr>
        <w:jc w:val="both"/>
        <w:rPr>
          <w:rFonts w:cstheme="minorHAnsi"/>
        </w:rPr>
      </w:pPr>
    </w:p>
    <w:p w14:paraId="116A3AB8" w14:textId="322625BA" w:rsidR="00780586" w:rsidRPr="003A555F" w:rsidRDefault="003A2D46" w:rsidP="00C27757">
      <w:pPr>
        <w:jc w:val="both"/>
        <w:rPr>
          <w:rFonts w:cstheme="minorBidi"/>
        </w:rPr>
      </w:pPr>
      <w:r w:rsidRPr="46CA1790">
        <w:rPr>
          <w:rFonts w:cstheme="minorBidi"/>
        </w:rPr>
        <w:t xml:space="preserve">Although a concerted effort was made to carry out diverse FGDs </w:t>
      </w:r>
      <w:r w:rsidR="00A00AE9">
        <w:rPr>
          <w:rFonts w:cstheme="minorBidi"/>
        </w:rPr>
        <w:t>to</w:t>
      </w:r>
      <w:r w:rsidRPr="46CA1790">
        <w:rPr>
          <w:rFonts w:cstheme="minorBidi"/>
        </w:rPr>
        <w:t xml:space="preserve"> hear from homeworkers and women </w:t>
      </w:r>
      <w:r w:rsidR="00C07962" w:rsidRPr="46CA1790">
        <w:rPr>
          <w:rFonts w:cstheme="minorBidi"/>
        </w:rPr>
        <w:t xml:space="preserve">engaged in economic activities, at times the groups were large and comprised of individuals in many differing sectors and power orientations, for example, leaders of homeworker associations and partner staff. </w:t>
      </w:r>
      <w:r w:rsidRPr="46CA1790">
        <w:rPr>
          <w:rFonts w:cstheme="minorBidi"/>
        </w:rPr>
        <w:t xml:space="preserve">These conditions may have detracted from fully understanding the lived realities of </w:t>
      </w:r>
      <w:r w:rsidR="00C07962" w:rsidRPr="46CA1790">
        <w:rPr>
          <w:rFonts w:cstheme="minorBidi"/>
        </w:rPr>
        <w:t>the targeted respondents</w:t>
      </w:r>
      <w:r w:rsidRPr="46CA1790">
        <w:rPr>
          <w:rFonts w:cstheme="minorBidi"/>
        </w:rPr>
        <w:t xml:space="preserve">. </w:t>
      </w:r>
    </w:p>
    <w:p w14:paraId="704E70D7" w14:textId="77777777" w:rsidR="00780586" w:rsidRDefault="00780586" w:rsidP="00C27757">
      <w:pPr>
        <w:jc w:val="both"/>
        <w:rPr>
          <w:rFonts w:cstheme="minorHAnsi"/>
        </w:rPr>
      </w:pPr>
    </w:p>
    <w:p w14:paraId="20B31613" w14:textId="6FC61005" w:rsidR="00B43B45" w:rsidRPr="003A555F" w:rsidRDefault="0089304A" w:rsidP="00C27757">
      <w:pPr>
        <w:jc w:val="both"/>
        <w:rPr>
          <w:rFonts w:cstheme="minorBidi"/>
        </w:rPr>
      </w:pPr>
      <w:r w:rsidRPr="46CA1790">
        <w:rPr>
          <w:rFonts w:cstheme="minorBidi"/>
        </w:rPr>
        <w:t xml:space="preserve">Much of the </w:t>
      </w:r>
      <w:r w:rsidR="001E0996">
        <w:rPr>
          <w:rFonts w:cstheme="minorBidi"/>
        </w:rPr>
        <w:t xml:space="preserve">MAMPU </w:t>
      </w:r>
      <w:r w:rsidRPr="46CA1790">
        <w:rPr>
          <w:rFonts w:cstheme="minorBidi"/>
        </w:rPr>
        <w:t>d</w:t>
      </w:r>
      <w:r w:rsidR="001E0996">
        <w:rPr>
          <w:rFonts w:cstheme="minorBidi"/>
        </w:rPr>
        <w:t xml:space="preserve">ata </w:t>
      </w:r>
      <w:r w:rsidRPr="46CA1790">
        <w:rPr>
          <w:rFonts w:cstheme="minorBidi"/>
        </w:rPr>
        <w:t>collect</w:t>
      </w:r>
      <w:r w:rsidR="001E0996">
        <w:rPr>
          <w:rFonts w:cstheme="minorBidi"/>
        </w:rPr>
        <w:t xml:space="preserve">ed </w:t>
      </w:r>
      <w:r w:rsidRPr="46CA1790">
        <w:rPr>
          <w:rFonts w:cstheme="minorBidi"/>
        </w:rPr>
        <w:t>on homeworkers and other theme beneficiaries, along with reports generated by partners for government purpose</w:t>
      </w:r>
      <w:r w:rsidR="007C085D" w:rsidRPr="46CA1790">
        <w:rPr>
          <w:rFonts w:cstheme="minorBidi"/>
        </w:rPr>
        <w:t xml:space="preserve">s, </w:t>
      </w:r>
      <w:r w:rsidRPr="46CA1790">
        <w:rPr>
          <w:rFonts w:cstheme="minorBidi"/>
        </w:rPr>
        <w:t xml:space="preserve">are written in Bhasa and could not be readily translated for the research team to review in-depth. However, the research team attempted to triangulate data and findings with a good cross-section of interviews and secondary research. </w:t>
      </w:r>
    </w:p>
    <w:p w14:paraId="239AEC98" w14:textId="77777777" w:rsidR="00E72557" w:rsidRPr="00B43B45" w:rsidRDefault="00E72557" w:rsidP="00C27757">
      <w:pPr>
        <w:jc w:val="both"/>
        <w:rPr>
          <w:rFonts w:cstheme="minorHAnsi"/>
        </w:rPr>
      </w:pPr>
    </w:p>
    <w:p w14:paraId="0F30EF17" w14:textId="7165A9A4" w:rsidR="003D5404" w:rsidRPr="003A555F" w:rsidRDefault="003D5404" w:rsidP="00C27757">
      <w:pPr>
        <w:jc w:val="both"/>
        <w:rPr>
          <w:rFonts w:asciiTheme="minorHAnsi" w:eastAsiaTheme="majorEastAsia" w:hAnsiTheme="minorHAnsi" w:cstheme="minorBidi"/>
          <w:b/>
          <w:color w:val="0070C0"/>
          <w:sz w:val="24"/>
        </w:rPr>
      </w:pPr>
      <w:r>
        <w:br w:type="page"/>
      </w:r>
    </w:p>
    <w:p w14:paraId="497AAE52" w14:textId="025D4468" w:rsidR="00997711" w:rsidRPr="00240BD8" w:rsidRDefault="000F7258" w:rsidP="00C2010A">
      <w:pPr>
        <w:pStyle w:val="Heading1"/>
      </w:pPr>
      <w:bookmarkStart w:id="160" w:name="_Toc513803700"/>
      <w:bookmarkStart w:id="161" w:name="_Toc513803763"/>
      <w:bookmarkStart w:id="162" w:name="_Toc513803799"/>
      <w:bookmarkStart w:id="163" w:name="_Toc513803833"/>
      <w:bookmarkStart w:id="164" w:name="_Toc513803870"/>
      <w:bookmarkStart w:id="165" w:name="_Toc513803906"/>
      <w:bookmarkStart w:id="166" w:name="_Toc513803879"/>
      <w:bookmarkStart w:id="167" w:name="_Toc513803942"/>
      <w:bookmarkStart w:id="168" w:name="_Toc513803978"/>
      <w:bookmarkStart w:id="169" w:name="_Toc513804029"/>
      <w:bookmarkStart w:id="170" w:name="_Toc513804051"/>
      <w:bookmarkStart w:id="171" w:name="_Toc513804087"/>
      <w:bookmarkStart w:id="172" w:name="_Toc513804192"/>
      <w:bookmarkStart w:id="173" w:name="_Toc513804290"/>
      <w:bookmarkStart w:id="174" w:name="_Toc513804876"/>
      <w:bookmarkStart w:id="175" w:name="_Toc513804105"/>
      <w:bookmarkStart w:id="176" w:name="_Toc513804229"/>
      <w:bookmarkStart w:id="177" w:name="_Toc513804265"/>
      <w:bookmarkStart w:id="178" w:name="_Toc513804327"/>
      <w:bookmarkStart w:id="179" w:name="_Toc513804378"/>
      <w:bookmarkStart w:id="180" w:name="_Toc513804928"/>
      <w:bookmarkStart w:id="181" w:name="_Toc513804964"/>
      <w:bookmarkStart w:id="182" w:name="_Toc513805846"/>
      <w:bookmarkStart w:id="183" w:name="_Toc513805926"/>
      <w:bookmarkStart w:id="184" w:name="_Toc513805975"/>
      <w:bookmarkStart w:id="185" w:name="_Toc513806011"/>
      <w:bookmarkStart w:id="186" w:name="_Toc513806092"/>
      <w:bookmarkStart w:id="187" w:name="_Toc513806190"/>
      <w:bookmarkStart w:id="188" w:name="_Toc513806212"/>
      <w:bookmarkStart w:id="189" w:name="_Toc513806377"/>
      <w:bookmarkStart w:id="190" w:name="_Toc513806406"/>
      <w:bookmarkStart w:id="191" w:name="_Toc513806527"/>
      <w:bookmarkStart w:id="192" w:name="_Toc513806564"/>
      <w:bookmarkStart w:id="193" w:name="_Toc513806619"/>
      <w:bookmarkStart w:id="194" w:name="_Toc513806673"/>
      <w:bookmarkStart w:id="195" w:name="_Toc513806696"/>
      <w:bookmarkStart w:id="196" w:name="_Toc513806783"/>
      <w:bookmarkStart w:id="197" w:name="_Toc513806862"/>
      <w:bookmarkStart w:id="198" w:name="_Toc513806912"/>
      <w:bookmarkStart w:id="199" w:name="_Toc513806948"/>
      <w:bookmarkStart w:id="200" w:name="_Toc513807082"/>
      <w:bookmarkStart w:id="201" w:name="_Toc513807284"/>
      <w:bookmarkStart w:id="202" w:name="_Toc513807357"/>
      <w:bookmarkStart w:id="203" w:name="_Toc513807321"/>
      <w:bookmarkStart w:id="204" w:name="_Toc513807393"/>
      <w:bookmarkStart w:id="205" w:name="_Toc513807429"/>
      <w:bookmarkStart w:id="206" w:name="_Toc513807465"/>
      <w:bookmarkStart w:id="207" w:name="_Toc513807501"/>
      <w:bookmarkStart w:id="208" w:name="_Toc513807537"/>
      <w:bookmarkStart w:id="209" w:name="_Toc513807649"/>
      <w:bookmarkStart w:id="210" w:name="_Toc513807721"/>
      <w:bookmarkStart w:id="211" w:name="_Toc513807758"/>
      <w:bookmarkStart w:id="212" w:name="_Toc513807794"/>
      <w:bookmarkStart w:id="213" w:name="_Toc513807832"/>
      <w:bookmarkStart w:id="214" w:name="_Toc513807868"/>
      <w:bookmarkStart w:id="215" w:name="_Toc513807888"/>
      <w:bookmarkStart w:id="216" w:name="_Toc513807940"/>
      <w:bookmarkStart w:id="217" w:name="_Toc513807976"/>
      <w:bookmarkStart w:id="218" w:name="_Toc513808013"/>
      <w:bookmarkStart w:id="219" w:name="_Toc513808049"/>
      <w:bookmarkStart w:id="220" w:name="_Toc513808085"/>
      <w:bookmarkStart w:id="221" w:name="_Toc513808122"/>
      <w:bookmarkStart w:id="222" w:name="_Toc513808159"/>
      <w:bookmarkStart w:id="223" w:name="_Toc513808231"/>
      <w:bookmarkStart w:id="224" w:name="_Toc513808267"/>
      <w:bookmarkStart w:id="225" w:name="_Toc513808303"/>
      <w:bookmarkStart w:id="226" w:name="_Toc513808355"/>
      <w:bookmarkStart w:id="227" w:name="_Toc513808204"/>
      <w:bookmarkStart w:id="228" w:name="_Toc513808378"/>
      <w:bookmarkStart w:id="229" w:name="_Toc513808415"/>
      <w:bookmarkStart w:id="230" w:name="_Toc513808452"/>
      <w:bookmarkStart w:id="231" w:name="_Toc513808393"/>
      <w:bookmarkStart w:id="232" w:name="_Toc513808431"/>
      <w:bookmarkStart w:id="233" w:name="_Toc513808489"/>
      <w:bookmarkStart w:id="234" w:name="_Toc513808526"/>
      <w:bookmarkStart w:id="235" w:name="_Toc513808563"/>
      <w:bookmarkStart w:id="236" w:name="_Toc513808506"/>
      <w:bookmarkStart w:id="237" w:name="_Toc513808544"/>
      <w:bookmarkStart w:id="238" w:name="_Toc513808600"/>
      <w:bookmarkStart w:id="239" w:name="_Toc513808653"/>
      <w:bookmarkStart w:id="240" w:name="_Toc513808690"/>
      <w:bookmarkStart w:id="241" w:name="_Toc513808759"/>
      <w:bookmarkStart w:id="242" w:name="_Toc513808727"/>
      <w:bookmarkStart w:id="243" w:name="_Toc513808795"/>
      <w:bookmarkStart w:id="244" w:name="_Toc513809195"/>
      <w:bookmarkStart w:id="245" w:name="_Toc513809231"/>
      <w:bookmarkStart w:id="246" w:name="_Toc513809267"/>
      <w:bookmarkStart w:id="247" w:name="_Toc513809303"/>
      <w:bookmarkStart w:id="248" w:name="_Toc513809360"/>
      <w:bookmarkStart w:id="249" w:name="_Toc513809757"/>
      <w:bookmarkStart w:id="250" w:name="_Toc513809806"/>
      <w:bookmarkStart w:id="251" w:name="_Toc513809857"/>
      <w:bookmarkStart w:id="252" w:name="_Toc513809898"/>
      <w:bookmarkStart w:id="253" w:name="_Toc513809008"/>
      <w:bookmarkStart w:id="254" w:name="_Toc513809045"/>
      <w:bookmarkStart w:id="255" w:name="_Toc513809098"/>
      <w:bookmarkStart w:id="256" w:name="_Toc513809154"/>
      <w:bookmarkStart w:id="257" w:name="_Toc513809339"/>
      <w:bookmarkStart w:id="258" w:name="_Toc513809413"/>
      <w:bookmarkStart w:id="259" w:name="_Toc513809450"/>
      <w:bookmarkStart w:id="260" w:name="_Toc513809678"/>
      <w:bookmarkStart w:id="261" w:name="_Toc513809789"/>
      <w:bookmarkStart w:id="262" w:name="_Toc513809937"/>
      <w:bookmarkStart w:id="263" w:name="_Toc513809974"/>
      <w:bookmarkStart w:id="264" w:name="_Toc513810011"/>
      <w:bookmarkStart w:id="265" w:name="_Toc513810070"/>
      <w:bookmarkStart w:id="266" w:name="_Toc513810048"/>
      <w:bookmarkStart w:id="267" w:name="_Toc513810106"/>
      <w:bookmarkStart w:id="268" w:name="_Toc513810142"/>
      <w:bookmarkStart w:id="269" w:name="_Toc513810086"/>
      <w:bookmarkStart w:id="270" w:name="_Toc513810196"/>
      <w:bookmarkStart w:id="271" w:name="_Toc513810232"/>
      <w:bookmarkStart w:id="272" w:name="_Toc513810268"/>
      <w:bookmarkStart w:id="273" w:name="_Toc513810304"/>
      <w:bookmarkStart w:id="274" w:name="_Toc513810340"/>
      <w:bookmarkStart w:id="275" w:name="_Toc513810426"/>
      <w:bookmarkStart w:id="276" w:name="_Toc513810463"/>
      <w:bookmarkStart w:id="277" w:name="_Toc513810565"/>
      <w:bookmarkStart w:id="278" w:name="_Toc513810500"/>
      <w:bookmarkStart w:id="279" w:name="_Toc513810605"/>
      <w:bookmarkStart w:id="280" w:name="_Toc513810582"/>
      <w:bookmarkStart w:id="281" w:name="_Toc513810677"/>
      <w:bookmarkStart w:id="282" w:name="_Toc513810713"/>
      <w:bookmarkStart w:id="283" w:name="_Toc513810781"/>
      <w:bookmarkStart w:id="284" w:name="_Toc513810642"/>
      <w:bookmarkStart w:id="285" w:name="_Toc513810750"/>
      <w:bookmarkStart w:id="286" w:name="_Toc513810824"/>
      <w:bookmarkStart w:id="287" w:name="_Toc513811018"/>
      <w:bookmarkStart w:id="288" w:name="_Toc513811169"/>
      <w:bookmarkStart w:id="289" w:name="_Toc513811245"/>
      <w:bookmarkStart w:id="290" w:name="_Toc513811289"/>
      <w:bookmarkStart w:id="291" w:name="_Toc513811442"/>
      <w:bookmarkStart w:id="292" w:name="_Toc513811333"/>
      <w:bookmarkStart w:id="293" w:name="_Toc513811486"/>
      <w:bookmarkStart w:id="294" w:name="_Toc513811530"/>
      <w:bookmarkStart w:id="295" w:name="_Toc513811385"/>
      <w:bookmarkStart w:id="296" w:name="_Toc513811430"/>
      <w:bookmarkStart w:id="297" w:name="_Toc513811477"/>
      <w:bookmarkStart w:id="298" w:name="_Toc513811662"/>
      <w:bookmarkStart w:id="299" w:name="_Toc513811568"/>
      <w:bookmarkStart w:id="300" w:name="_Toc513811706"/>
      <w:bookmarkStart w:id="301" w:name="_Toc513811750"/>
      <w:bookmarkStart w:id="302" w:name="_Toc513811794"/>
      <w:bookmarkStart w:id="303" w:name="_Toc513811839"/>
      <w:bookmarkStart w:id="304" w:name="_Toc513811883"/>
      <w:bookmarkStart w:id="305" w:name="_Toc513811927"/>
      <w:bookmarkStart w:id="306" w:name="_Toc513811971"/>
      <w:bookmarkStart w:id="307" w:name="_Toc513812015"/>
      <w:bookmarkStart w:id="308" w:name="_Toc513812059"/>
      <w:bookmarkStart w:id="309" w:name="_Toc513812103"/>
      <w:bookmarkStart w:id="310" w:name="_Toc513812147"/>
      <w:bookmarkStart w:id="311" w:name="_Toc513812191"/>
      <w:bookmarkStart w:id="312" w:name="_Toc513812333"/>
      <w:bookmarkStart w:id="313" w:name="_Toc513811612"/>
      <w:bookmarkStart w:id="314" w:name="_Toc513811656"/>
      <w:bookmarkStart w:id="315" w:name="_Toc513811703"/>
      <w:bookmarkStart w:id="316" w:name="_Toc513811751"/>
      <w:bookmarkStart w:id="317" w:name="_Toc513811798"/>
      <w:bookmarkStart w:id="318" w:name="_Toc513812235"/>
      <w:bookmarkStart w:id="319" w:name="_Toc513812305"/>
      <w:bookmarkStart w:id="320" w:name="_Toc513812355"/>
      <w:bookmarkStart w:id="321" w:name="_Toc513812421"/>
      <w:bookmarkStart w:id="322" w:name="_Toc513812465"/>
      <w:bookmarkStart w:id="323" w:name="_Toc513812509"/>
      <w:bookmarkStart w:id="324" w:name="_Toc513812577"/>
      <w:bookmarkStart w:id="325" w:name="_Toc513812629"/>
      <w:bookmarkStart w:id="326" w:name="_Toc513812692"/>
      <w:bookmarkStart w:id="327" w:name="_Toc513812754"/>
      <w:bookmarkStart w:id="328" w:name="_Toc513812831"/>
      <w:bookmarkStart w:id="329" w:name="_Toc513812918"/>
      <w:bookmarkStart w:id="330" w:name="_Toc513812965"/>
      <w:bookmarkStart w:id="331" w:name="_Toc513812798"/>
      <w:bookmarkStart w:id="332" w:name="_Toc513812886"/>
      <w:bookmarkStart w:id="333" w:name="_Toc513812996"/>
      <w:bookmarkStart w:id="334" w:name="_Toc513813040"/>
      <w:bookmarkStart w:id="335" w:name="_Toc513813207"/>
      <w:bookmarkStart w:id="336" w:name="_Toc513813288"/>
      <w:bookmarkStart w:id="337" w:name="_Toc513813332"/>
      <w:bookmarkStart w:id="338" w:name="_Toc513813183"/>
      <w:bookmarkStart w:id="339" w:name="_Toc513813261"/>
      <w:bookmarkStart w:id="340" w:name="_Toc513813360"/>
      <w:bookmarkStart w:id="341" w:name="_Toc513813404"/>
      <w:bookmarkStart w:id="342" w:name="_Toc513813492"/>
      <w:bookmarkStart w:id="343" w:name="_Toc513813536"/>
      <w:bookmarkStart w:id="344" w:name="_Toc513813630"/>
      <w:bookmarkStart w:id="345" w:name="_Toc513813697"/>
      <w:bookmarkStart w:id="346" w:name="_Toc513813953"/>
      <w:bookmarkStart w:id="347" w:name="_Toc513813997"/>
      <w:bookmarkStart w:id="348" w:name="_Toc513814045"/>
      <w:bookmarkStart w:id="349" w:name="_Toc513814108"/>
      <w:bookmarkStart w:id="350" w:name="_Toc513814161"/>
      <w:bookmarkStart w:id="351" w:name="_Toc513814262"/>
      <w:bookmarkStart w:id="352" w:name="_Toc513814320"/>
      <w:bookmarkStart w:id="353" w:name="_Toc513814369"/>
      <w:bookmarkStart w:id="354" w:name="_Toc513814447"/>
      <w:bookmarkStart w:id="355" w:name="_Toc513814494"/>
      <w:bookmarkStart w:id="356" w:name="_Toc513814602"/>
      <w:bookmarkStart w:id="357" w:name="_Toc513814041"/>
      <w:bookmarkStart w:id="358" w:name="_Toc513814218"/>
      <w:bookmarkStart w:id="359" w:name="_Toc513814394"/>
      <w:bookmarkStart w:id="360" w:name="_Toc513814438"/>
      <w:bookmarkStart w:id="361" w:name="_Toc513814577"/>
      <w:bookmarkStart w:id="362" w:name="_Toc513814665"/>
      <w:bookmarkStart w:id="363" w:name="_Toc513814692"/>
      <w:bookmarkStart w:id="364" w:name="_Toc513814736"/>
      <w:bookmarkStart w:id="365" w:name="_Toc513814780"/>
      <w:bookmarkStart w:id="366" w:name="_Toc513814741"/>
      <w:bookmarkStart w:id="367" w:name="_Toc513814831"/>
      <w:bookmarkStart w:id="368" w:name="_Toc513814875"/>
      <w:bookmarkStart w:id="369" w:name="_Toc513814919"/>
      <w:bookmarkStart w:id="370" w:name="_Toc513814963"/>
      <w:bookmarkStart w:id="371" w:name="_Toc513815007"/>
      <w:bookmarkStart w:id="372" w:name="_Toc513815051"/>
      <w:bookmarkStart w:id="373" w:name="_Toc513815095"/>
      <w:bookmarkStart w:id="374" w:name="_Toc513815052"/>
      <w:bookmarkStart w:id="375" w:name="_Toc513815139"/>
      <w:bookmarkStart w:id="376" w:name="_Toc513815183"/>
      <w:bookmarkStart w:id="377" w:name="_Toc513815227"/>
      <w:bookmarkStart w:id="378" w:name="_Toc513815271"/>
      <w:bookmarkStart w:id="379" w:name="_Toc513815315"/>
      <w:bookmarkStart w:id="380" w:name="_Toc513815228"/>
      <w:bookmarkStart w:id="381" w:name="_Toc513815359"/>
      <w:bookmarkStart w:id="382" w:name="_Toc513815403"/>
      <w:bookmarkStart w:id="383" w:name="_Toc513815275"/>
      <w:bookmarkStart w:id="384" w:name="_Toc513815447"/>
      <w:bookmarkStart w:id="385" w:name="_Toc513815491"/>
      <w:bookmarkStart w:id="386" w:name="_Toc513815448"/>
      <w:bookmarkStart w:id="387" w:name="_Toc513815538"/>
      <w:bookmarkStart w:id="388" w:name="_Toc513815582"/>
      <w:bookmarkStart w:id="389" w:name="_Toc513815626"/>
      <w:bookmarkStart w:id="390" w:name="_Toc513815670"/>
      <w:bookmarkStart w:id="391" w:name="_Toc513815714"/>
      <w:bookmarkStart w:id="392" w:name="_Toc513816492"/>
      <w:bookmarkStart w:id="393" w:name="_Toc513816971"/>
      <w:bookmarkStart w:id="394" w:name="_Toc513817015"/>
      <w:bookmarkStart w:id="395" w:name="_Toc513816536"/>
      <w:bookmarkStart w:id="396" w:name="_Toc513816859"/>
      <w:bookmarkStart w:id="397" w:name="_Toc513817881"/>
      <w:bookmarkStart w:id="398" w:name="_Toc513818047"/>
      <w:bookmarkStart w:id="399" w:name="_Toc513818273"/>
      <w:bookmarkStart w:id="400" w:name="_Toc513818329"/>
      <w:bookmarkStart w:id="401" w:name="_Toc513818382"/>
      <w:bookmarkStart w:id="402" w:name="_Toc513818456"/>
      <w:bookmarkStart w:id="403" w:name="_Toc513818591"/>
      <w:bookmarkStart w:id="404" w:name="_Toc513818710"/>
      <w:bookmarkStart w:id="405" w:name="_Toc513818796"/>
      <w:bookmarkStart w:id="406" w:name="_Toc513818849"/>
      <w:bookmarkStart w:id="407" w:name="_Toc513818897"/>
      <w:bookmarkStart w:id="408" w:name="_Toc513819012"/>
      <w:bookmarkStart w:id="409" w:name="_Toc513819091"/>
      <w:bookmarkStart w:id="410" w:name="_Toc513819138"/>
      <w:bookmarkStart w:id="411" w:name="_Toc513819182"/>
      <w:bookmarkStart w:id="412" w:name="_Toc513819280"/>
      <w:bookmarkStart w:id="413" w:name="_Toc513819336"/>
      <w:bookmarkStart w:id="414" w:name="_Toc513819212"/>
      <w:bookmarkStart w:id="415" w:name="_Toc513819256"/>
      <w:bookmarkStart w:id="416" w:name="_Toc513819313"/>
      <w:bookmarkStart w:id="417" w:name="_Toc513819401"/>
      <w:bookmarkStart w:id="418" w:name="_Toc513819709"/>
      <w:bookmarkStart w:id="419" w:name="_Toc513819463"/>
      <w:bookmarkStart w:id="420" w:name="_Toc513819764"/>
      <w:bookmarkStart w:id="421" w:name="_Toc513819521"/>
      <w:bookmarkStart w:id="422" w:name="_Toc513819808"/>
      <w:bookmarkStart w:id="423" w:name="_Toc513819858"/>
      <w:bookmarkStart w:id="424" w:name="_Toc513819961"/>
      <w:bookmarkStart w:id="425" w:name="_Toc513820025"/>
      <w:bookmarkStart w:id="426" w:name="_Toc513819852"/>
      <w:bookmarkStart w:id="427" w:name="_Toc513820063"/>
      <w:bookmarkStart w:id="428" w:name="_Toc513820107"/>
      <w:bookmarkStart w:id="429" w:name="_Toc513820071"/>
      <w:bookmarkStart w:id="430" w:name="_Toc513820204"/>
      <w:bookmarkStart w:id="431" w:name="_Toc513820248"/>
      <w:bookmarkStart w:id="432" w:name="_Toc513820306"/>
      <w:bookmarkStart w:id="433" w:name="_Toc513820379"/>
      <w:bookmarkStart w:id="434" w:name="_Toc513820571"/>
      <w:bookmarkStart w:id="435" w:name="_Toc513820645"/>
      <w:bookmarkStart w:id="436" w:name="_Toc513820747"/>
      <w:bookmarkStart w:id="437" w:name="_Toc513820336"/>
      <w:bookmarkStart w:id="438" w:name="_Toc513820424"/>
      <w:bookmarkStart w:id="439" w:name="_Toc513820468"/>
      <w:bookmarkStart w:id="440" w:name="_Toc513820512"/>
      <w:bookmarkStart w:id="441" w:name="_Toc513820600"/>
      <w:bookmarkStart w:id="442" w:name="_Toc513820688"/>
      <w:bookmarkStart w:id="443" w:name="_Toc513820776"/>
      <w:bookmarkStart w:id="444" w:name="_Toc513820820"/>
      <w:bookmarkStart w:id="445" w:name="_Toc513820864"/>
      <w:bookmarkStart w:id="446" w:name="_Toc513820908"/>
      <w:bookmarkStart w:id="447" w:name="_Toc513820952"/>
      <w:bookmarkStart w:id="448" w:name="_Toc513820909"/>
      <w:bookmarkStart w:id="449" w:name="_Toc513820999"/>
      <w:bookmarkStart w:id="450" w:name="_Toc513824007"/>
      <w:bookmarkStart w:id="451" w:name="_Toc518132348"/>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240BD8">
        <w:lastRenderedPageBreak/>
        <w:t xml:space="preserve">Background on MAMPU’s </w:t>
      </w:r>
      <w:r w:rsidR="005E0823" w:rsidRPr="00240BD8">
        <w:t xml:space="preserve">Approach </w:t>
      </w:r>
      <w:r w:rsidR="00A4677B" w:rsidRPr="00240BD8">
        <w:t xml:space="preserve">to Thematic AREA </w:t>
      </w:r>
      <w:r w:rsidR="0065356F">
        <w:t>2</w:t>
      </w:r>
      <w:bookmarkEnd w:id="451"/>
      <w:r w:rsidR="005E0823" w:rsidRPr="00240BD8">
        <w:t xml:space="preserve"> </w:t>
      </w:r>
    </w:p>
    <w:p w14:paraId="3433A185" w14:textId="2381D39C" w:rsidR="000F7258" w:rsidRDefault="000B2677" w:rsidP="00545698">
      <w:r>
        <w:t>This section</w:t>
      </w:r>
      <w:r w:rsidR="000F7258">
        <w:t xml:space="preserve"> provides a brief overview of MAMPU’s </w:t>
      </w:r>
      <w:r w:rsidR="005E0823">
        <w:t xml:space="preserve">approach, </w:t>
      </w:r>
      <w:r w:rsidR="000F7258">
        <w:t>engagement with partners and target women in Indonesia as well as a description of the situation for women work</w:t>
      </w:r>
      <w:r w:rsidR="00C55DFF">
        <w:t>ers in general and “homeworkers”</w:t>
      </w:r>
      <w:r w:rsidR="000F7258">
        <w:t xml:space="preserve"> in particular.</w:t>
      </w:r>
      <w:r w:rsidR="005E0823">
        <w:t xml:space="preserve"> This section is followed by s</w:t>
      </w:r>
      <w:r w:rsidR="000F7258">
        <w:t>ections</w:t>
      </w:r>
      <w:r w:rsidR="005E0823">
        <w:t xml:space="preserve"> that </w:t>
      </w:r>
      <w:r w:rsidR="000F7258">
        <w:t>provide analysis of the “homeworkers” definition to arrive at a more nuanced understanding</w:t>
      </w:r>
      <w:r w:rsidR="005E0823">
        <w:t xml:space="preserve"> and approach</w:t>
      </w:r>
      <w:r w:rsidR="000F7258">
        <w:t xml:space="preserve">, findings of the study and recommendations for going forward. </w:t>
      </w:r>
    </w:p>
    <w:p w14:paraId="69AAA0A5" w14:textId="2244606B" w:rsidR="000F7258" w:rsidRPr="001B3DF4" w:rsidRDefault="000F7258" w:rsidP="005E0823">
      <w:r>
        <w:t xml:space="preserve"> </w:t>
      </w:r>
    </w:p>
    <w:p w14:paraId="11E8D8A3" w14:textId="77777777" w:rsidR="000F7258" w:rsidRPr="005B6B8B" w:rsidRDefault="000F7258" w:rsidP="007C168E">
      <w:pPr>
        <w:pStyle w:val="Heading2"/>
        <w:ind w:left="0"/>
      </w:pPr>
      <w:bookmarkStart w:id="452" w:name="_Toc518132349"/>
      <w:bookmarkStart w:id="453" w:name="_Toc513806950"/>
      <w:bookmarkStart w:id="454" w:name="_Toc513808729"/>
      <w:bookmarkStart w:id="455" w:name="_Toc513818275"/>
      <w:bookmarkStart w:id="456" w:name="_Toc513820954"/>
      <w:bookmarkStart w:id="457" w:name="_Toc514440168"/>
      <w:r w:rsidRPr="005B6B8B">
        <w:t>Thematic Area 2 Background and Evolution</w:t>
      </w:r>
      <w:bookmarkEnd w:id="452"/>
    </w:p>
    <w:p w14:paraId="2CCBABE0" w14:textId="08876226" w:rsidR="000F7258" w:rsidRPr="003A555F" w:rsidRDefault="000F7258" w:rsidP="000F7258">
      <w:pPr>
        <w:pStyle w:val="Default"/>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The </w:t>
      </w:r>
      <w:r w:rsidRPr="46CA1790">
        <w:rPr>
          <w:rFonts w:asciiTheme="minorHAnsi" w:hAnsiTheme="minorHAnsi" w:cstheme="minorBidi"/>
          <w:color w:val="auto"/>
          <w:sz w:val="22"/>
          <w:szCs w:val="22"/>
        </w:rPr>
        <w:t xml:space="preserve">Thematic Area 2 focus has evolved over the years from “improving women’s </w:t>
      </w:r>
      <w:r w:rsidRPr="003A555F">
        <w:rPr>
          <w:rFonts w:asciiTheme="minorHAnsi" w:hAnsiTheme="minorHAnsi" w:cstheme="minorBidi"/>
          <w:i/>
          <w:color w:val="auto"/>
          <w:sz w:val="22"/>
          <w:szCs w:val="22"/>
        </w:rPr>
        <w:t>access to employment</w:t>
      </w:r>
      <w:r w:rsidRPr="46CA1790">
        <w:rPr>
          <w:rFonts w:asciiTheme="minorHAnsi" w:hAnsiTheme="minorHAnsi" w:cstheme="minorBidi"/>
          <w:color w:val="auto"/>
          <w:sz w:val="22"/>
          <w:szCs w:val="22"/>
        </w:rPr>
        <w:t xml:space="preserve"> (or jobs) and removing workplace discrimination,” to, “</w:t>
      </w:r>
      <w:r w:rsidRPr="003A555F">
        <w:rPr>
          <w:rFonts w:asciiTheme="minorHAnsi" w:hAnsiTheme="minorHAnsi" w:cstheme="minorBidi"/>
          <w:i/>
          <w:color w:val="auto"/>
          <w:sz w:val="22"/>
          <w:szCs w:val="22"/>
        </w:rPr>
        <w:t>improving conditions of employment</w:t>
      </w:r>
      <w:r w:rsidRPr="46CA1790">
        <w:rPr>
          <w:rFonts w:asciiTheme="minorHAnsi" w:hAnsiTheme="minorHAnsi" w:cstheme="minorBidi"/>
          <w:color w:val="auto"/>
          <w:sz w:val="22"/>
          <w:szCs w:val="22"/>
        </w:rPr>
        <w:t xml:space="preserve"> and elimi</w:t>
      </w:r>
      <w:r>
        <w:rPr>
          <w:rFonts w:asciiTheme="minorHAnsi" w:hAnsiTheme="minorHAnsi" w:cstheme="minorBidi"/>
          <w:color w:val="auto"/>
          <w:sz w:val="22"/>
          <w:szCs w:val="22"/>
        </w:rPr>
        <w:t>nating workplace discrimination</w:t>
      </w:r>
      <w:r w:rsidRPr="46CA1790">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(the workplace essentially meaning the home). </w:t>
      </w:r>
      <w:r w:rsidRPr="46CA1790">
        <w:rPr>
          <w:rFonts w:asciiTheme="minorHAnsi" w:hAnsiTheme="minorHAnsi" w:cstheme="minorBidi"/>
          <w:color w:val="auto"/>
          <w:sz w:val="22"/>
          <w:szCs w:val="22"/>
        </w:rPr>
        <w:t xml:space="preserve">However, the Theory of Change, as illustrated below, has remained constant with MAMPU’s </w:t>
      </w:r>
      <w:r w:rsidR="00C55DFF" w:rsidRPr="46CA1790">
        <w:rPr>
          <w:rFonts w:asciiTheme="minorHAnsi" w:hAnsiTheme="minorHAnsi" w:cstheme="minorBidi"/>
          <w:color w:val="auto"/>
          <w:sz w:val="22"/>
          <w:szCs w:val="22"/>
        </w:rPr>
        <w:t>goal</w:t>
      </w:r>
      <w:r w:rsidRPr="46CA1790">
        <w:rPr>
          <w:rFonts w:asciiTheme="minorHAnsi" w:hAnsiTheme="minorHAnsi" w:cstheme="minorBidi"/>
          <w:color w:val="auto"/>
          <w:sz w:val="22"/>
          <w:szCs w:val="22"/>
        </w:rPr>
        <w:t xml:space="preserve"> of achieving gender equality and women’s empowerment – a goal that was more strongly emphasized at the beginning of the final phase of MAMPU programming</w:t>
      </w:r>
      <w:r>
        <w:rPr>
          <w:rFonts w:asciiTheme="minorHAnsi" w:hAnsiTheme="minorHAnsi" w:cstheme="minorBidi"/>
          <w:color w:val="auto"/>
          <w:sz w:val="22"/>
          <w:szCs w:val="22"/>
        </w:rPr>
        <w:t xml:space="preserve"> (</w:t>
      </w:r>
      <w:r w:rsidRPr="46CA1790">
        <w:rPr>
          <w:rFonts w:asciiTheme="minorHAnsi" w:hAnsiTheme="minorHAnsi" w:cstheme="minorBidi"/>
          <w:color w:val="auto"/>
          <w:sz w:val="22"/>
          <w:szCs w:val="22"/>
        </w:rPr>
        <w:t xml:space="preserve">2018 </w:t>
      </w:r>
      <w:r>
        <w:rPr>
          <w:rFonts w:asciiTheme="minorHAnsi" w:hAnsiTheme="minorHAnsi" w:cstheme="minorBidi"/>
          <w:color w:val="auto"/>
          <w:sz w:val="22"/>
          <w:szCs w:val="22"/>
        </w:rPr>
        <w:t>to</w:t>
      </w:r>
      <w:r w:rsidRPr="46CA1790">
        <w:rPr>
          <w:rFonts w:asciiTheme="minorHAnsi" w:hAnsiTheme="minorHAnsi" w:cstheme="minorBidi"/>
          <w:color w:val="auto"/>
          <w:sz w:val="22"/>
          <w:szCs w:val="22"/>
        </w:rPr>
        <w:t xml:space="preserve"> 2020</w:t>
      </w:r>
      <w:r>
        <w:rPr>
          <w:rFonts w:asciiTheme="minorHAnsi" w:hAnsiTheme="minorHAnsi" w:cstheme="minorBidi"/>
          <w:color w:val="auto"/>
          <w:sz w:val="22"/>
          <w:szCs w:val="22"/>
        </w:rPr>
        <w:t>)</w:t>
      </w:r>
      <w:r w:rsidRPr="46CA1790">
        <w:rPr>
          <w:rFonts w:asciiTheme="minorHAnsi" w:hAnsiTheme="minorHAnsi" w:cstheme="minorBidi"/>
          <w:color w:val="auto"/>
          <w:sz w:val="22"/>
          <w:szCs w:val="22"/>
        </w:rPr>
        <w:t>.</w:t>
      </w:r>
    </w:p>
    <w:p w14:paraId="1C8D6EDE" w14:textId="77777777" w:rsidR="000F7258" w:rsidRDefault="000F7258" w:rsidP="000F7258">
      <w:pPr>
        <w:rPr>
          <w:rFonts w:asciiTheme="minorHAnsi" w:hAnsiTheme="minorHAnsi" w:cstheme="minorHAnsi"/>
          <w:b/>
          <w:color w:val="0070C0"/>
          <w:sz w:val="32"/>
          <w:szCs w:val="28"/>
        </w:rPr>
      </w:pPr>
    </w:p>
    <w:p w14:paraId="78E300DA" w14:textId="31BC617A" w:rsidR="000F7258" w:rsidRDefault="000F7258" w:rsidP="000F7258">
      <w:pPr>
        <w:pStyle w:val="Caption"/>
        <w:keepNext/>
        <w:spacing w:after="0"/>
      </w:pPr>
      <w:bookmarkStart w:id="458" w:name="_Toc518132378"/>
      <w:r>
        <w:t xml:space="preserve">Figure </w:t>
      </w:r>
      <w:r w:rsidR="00D70C8B">
        <w:rPr>
          <w:noProof/>
        </w:rPr>
        <w:fldChar w:fldCharType="begin"/>
      </w:r>
      <w:r w:rsidR="00D70C8B">
        <w:rPr>
          <w:noProof/>
        </w:rPr>
        <w:instrText xml:space="preserve"> SEQ Figure \* ARABIC </w:instrText>
      </w:r>
      <w:r w:rsidR="00D70C8B">
        <w:rPr>
          <w:noProof/>
        </w:rPr>
        <w:fldChar w:fldCharType="separate"/>
      </w:r>
      <w:r w:rsidR="005E0D93">
        <w:rPr>
          <w:noProof/>
        </w:rPr>
        <w:t>2</w:t>
      </w:r>
      <w:r w:rsidR="00D70C8B">
        <w:rPr>
          <w:noProof/>
        </w:rPr>
        <w:fldChar w:fldCharType="end"/>
      </w:r>
      <w:r>
        <w:t>: MAMPU's Theory of Change and Program Goals</w:t>
      </w:r>
      <w:bookmarkEnd w:id="458"/>
    </w:p>
    <w:p w14:paraId="37A4B2F7" w14:textId="77777777" w:rsidR="000F7258" w:rsidRPr="003A555F" w:rsidRDefault="000F7258" w:rsidP="000F7258">
      <w:pPr>
        <w:shd w:val="clear" w:color="auto" w:fill="FFFFFF" w:themeFill="background1"/>
        <w:spacing w:after="240"/>
        <w:rPr>
          <w:rFonts w:asciiTheme="minorHAnsi" w:hAnsiTheme="minorHAnsi"/>
        </w:rPr>
      </w:pPr>
      <w:r>
        <w:rPr>
          <w:rFonts w:asciiTheme="minorHAnsi" w:hAnsiTheme="minorHAnsi" w:cstheme="minorBidi"/>
          <w:noProof/>
          <w:szCs w:val="22"/>
          <w:lang w:val="en-AU" w:eastAsia="en-AU"/>
        </w:rPr>
        <mc:AlternateContent>
          <mc:Choice Requires="wpg">
            <w:drawing>
              <wp:inline distT="0" distB="0" distL="0" distR="0" wp14:anchorId="6FB61CF8" wp14:editId="6F988FF3">
                <wp:extent cx="5934075" cy="4543425"/>
                <wp:effectExtent l="0" t="0" r="9525" b="9525"/>
                <wp:docPr id="14" name="Group 14"/>
                <wp:cNvGraphicFramePr/>
                <a:graphic xmlns:a="http://schemas.openxmlformats.org/drawingml/2006/main">
                  <a:graphicData uri="http://schemas.microsoft.com/office/word/2010/wordprocessingGroup">
                    <wpg:wgp>
                      <wpg:cNvGrpSpPr/>
                      <wpg:grpSpPr>
                        <a:xfrm>
                          <a:off x="0" y="0"/>
                          <a:ext cx="5934075" cy="4543425"/>
                          <a:chOff x="0" y="0"/>
                          <a:chExt cx="5796951" cy="3776345"/>
                        </a:xfrm>
                      </wpg:grpSpPr>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3776345"/>
                          </a:xfrm>
                          <a:prstGeom prst="rect">
                            <a:avLst/>
                          </a:prstGeom>
                          <a:noFill/>
                        </pic:spPr>
                      </pic:pic>
                      <wps:wsp>
                        <wps:cNvPr id="16" name="Rectangle 16"/>
                        <wps:cNvSpPr/>
                        <wps:spPr>
                          <a:xfrm>
                            <a:off x="4882551" y="17253"/>
                            <a:ext cx="914400" cy="126746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6C385" w14:textId="77777777" w:rsidR="0092689F" w:rsidRPr="004F7BD6" w:rsidRDefault="0092689F" w:rsidP="000F7258">
                              <w:pPr>
                                <w:jc w:val="center"/>
                                <w:rPr>
                                  <w:sz w:val="18"/>
                                </w:rPr>
                              </w:pPr>
                              <w:r w:rsidRPr="004F7BD6">
                                <w:rPr>
                                  <w:sz w:val="18"/>
                                </w:rPr>
                                <w:t>Gender Equality and Women’s Empowerment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B61CF8" id="Group 14" o:spid="_x0000_s1026" style="width:467.25pt;height:357.75pt;mso-position-horizontal-relative:char;mso-position-vertical-relative:line" coordsize="57969,37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&#1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47815;height:3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">
                  <v:imagedata r:id="rId16" o:title=""/>
                </v:shape>
                <v:rect id="Rectangle 16" o:spid="_x0000_s1028" style="position:absolute;left:48825;top:172;width:9144;height:12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" fillcolor="#76923c [2406]" stroked="f" strokeweight="2pt">
                  <v:textbox>
                    <w:txbxContent>
                      <w:p w14:paraId="42F6C385" w14:textId="77777777" w:rsidR="0092689F" w:rsidRPr="004F7BD6" w:rsidRDefault="0092689F" w:rsidP="000F7258">
                        <w:pPr>
                          <w:jc w:val="center"/>
                          <w:rPr>
                            <w:sz w:val="18"/>
                          </w:rPr>
                        </w:pPr>
                        <w:r w:rsidRPr="004F7BD6">
                          <w:rPr>
                            <w:sz w:val="18"/>
                          </w:rPr>
                          <w:t>Gender Equality and Women’s Empowerment</w:t>
                        </w:r>
                      </w:p>
                    </w:txbxContent>
                  </v:textbox>
                </v:rect>
                <w10:anchorlock/>
              </v:group>
            </w:pict>
          </mc:Fallback>
        </mc:AlternateContent>
      </w:r>
    </w:p>
    <w:p w14:paraId="798B34EA" w14:textId="77777777" w:rsidR="000F7258" w:rsidRPr="005266B6" w:rsidRDefault="000F7258" w:rsidP="000F7258">
      <w:pPr>
        <w:shd w:val="clear" w:color="auto" w:fill="FFFFFF" w:themeFill="background1"/>
        <w:spacing w:after="240"/>
        <w:jc w:val="both"/>
      </w:pPr>
      <w:r>
        <w:t xml:space="preserve">Originally, activities under Thematic Area 2 utilized two strategies. First, </w:t>
      </w:r>
      <w:r w:rsidRPr="00AB2499">
        <w:t xml:space="preserve">identifying ways to reduce barriers to women's access to formal employment, and second, to overcome differences of treatment </w:t>
      </w:r>
      <w:r>
        <w:t>compared to</w:t>
      </w:r>
      <w:r w:rsidRPr="00AB2499">
        <w:t xml:space="preserve"> formal sector employment.</w:t>
      </w:r>
      <w:r>
        <w:t xml:space="preserve"> The expected results of these activities include: improvements in the welfare of poor women working in factories – such as increasing the number of </w:t>
      </w:r>
      <w:r>
        <w:lastRenderedPageBreak/>
        <w:t>written employment agreements – as well as investments in livelihoods for poor women and deploying mechanisms to identify and resolve issues of discrimination at the factory level.</w:t>
      </w:r>
      <w:r>
        <w:rPr>
          <w:rStyle w:val="FootnoteReference"/>
        </w:rPr>
        <w:footnoteReference w:id="6"/>
      </w:r>
    </w:p>
    <w:p w14:paraId="6C79E912" w14:textId="77777777" w:rsidR="000F7258" w:rsidRPr="00452444" w:rsidRDefault="000F7258" w:rsidP="000F7258">
      <w:pPr>
        <w:shd w:val="clear" w:color="auto" w:fill="FFFFFF" w:themeFill="background1"/>
        <w:spacing w:after="240"/>
        <w:jc w:val="both"/>
      </w:pPr>
      <w:r>
        <w:t xml:space="preserve">As the MAMPU </w:t>
      </w:r>
      <w:r w:rsidRPr="46CA1790">
        <w:rPr>
          <w:rFonts w:cs="Arial"/>
        </w:rPr>
        <w:t>program and Thematic Area 2 evolved, a focus on homeworkers was initi</w:t>
      </w:r>
      <w:r>
        <w:rPr>
          <w:rFonts w:cs="Arial"/>
        </w:rPr>
        <w:t>ated through a grant to the ILO</w:t>
      </w:r>
      <w:r w:rsidRPr="46CA1790">
        <w:rPr>
          <w:rFonts w:cs="Arial"/>
        </w:rPr>
        <w:t xml:space="preserve"> which commenced in 2012. As part of this work, the ILO conducted a preparatory assessment which found that:  </w:t>
      </w:r>
    </w:p>
    <w:p w14:paraId="1BEF3F51" w14:textId="77777777" w:rsidR="000F7258" w:rsidRPr="000A025C" w:rsidRDefault="000F7258" w:rsidP="00D12C37">
      <w:pPr>
        <w:pStyle w:val="ListParagraph"/>
        <w:numPr>
          <w:ilvl w:val="0"/>
          <w:numId w:val="6"/>
        </w:numPr>
        <w:shd w:val="clear" w:color="auto" w:fill="FFFFFF" w:themeFill="background1"/>
        <w:spacing w:after="240"/>
        <w:jc w:val="both"/>
        <w:rPr>
          <w:rFonts w:cs="Arial"/>
        </w:rPr>
      </w:pPr>
      <w:r w:rsidRPr="46CA1790">
        <w:rPr>
          <w:rFonts w:cs="Arial"/>
        </w:rPr>
        <w:t>There were indications that the incidence of homework was increasing in the areas of their research: East Java and North Sumatra;</w:t>
      </w:r>
    </w:p>
    <w:p w14:paraId="445CCFEE" w14:textId="77777777" w:rsidR="000F7258" w:rsidRPr="000A025C" w:rsidRDefault="000F7258" w:rsidP="00D12C37">
      <w:pPr>
        <w:pStyle w:val="ListParagraph"/>
        <w:numPr>
          <w:ilvl w:val="0"/>
          <w:numId w:val="6"/>
        </w:numPr>
        <w:shd w:val="clear" w:color="auto" w:fill="FFFFFF" w:themeFill="background1"/>
        <w:spacing w:after="240"/>
        <w:jc w:val="both"/>
        <w:rPr>
          <w:rFonts w:cs="Arial"/>
        </w:rPr>
      </w:pPr>
      <w:r w:rsidRPr="46CA1790">
        <w:rPr>
          <w:rFonts w:cs="Arial"/>
        </w:rPr>
        <w:t>The overwhelming majority of homeworkers appeared to be women;</w:t>
      </w:r>
    </w:p>
    <w:p w14:paraId="37A1BE92" w14:textId="77777777" w:rsidR="000F7258" w:rsidRPr="000A025C" w:rsidRDefault="000F7258" w:rsidP="00D12C37">
      <w:pPr>
        <w:pStyle w:val="ListParagraph"/>
        <w:numPr>
          <w:ilvl w:val="0"/>
          <w:numId w:val="6"/>
        </w:numPr>
        <w:shd w:val="clear" w:color="auto" w:fill="FFFFFF" w:themeFill="background1"/>
        <w:spacing w:after="240"/>
        <w:jc w:val="both"/>
        <w:rPr>
          <w:rFonts w:cs="Arial"/>
        </w:rPr>
      </w:pPr>
      <w:r w:rsidRPr="46CA1790">
        <w:rPr>
          <w:rFonts w:cs="Arial"/>
        </w:rPr>
        <w:t>There was very little awareness among homeworkers that they were in an employer-employee relationship which should entitle them to certain rights as identified in the ILO Convention on Workers’ Rights;</w:t>
      </w:r>
    </w:p>
    <w:p w14:paraId="5318AA19" w14:textId="77777777" w:rsidR="000F7258" w:rsidRPr="000A025C" w:rsidRDefault="000F7258" w:rsidP="00D12C37">
      <w:pPr>
        <w:pStyle w:val="ListParagraph"/>
        <w:numPr>
          <w:ilvl w:val="0"/>
          <w:numId w:val="6"/>
        </w:numPr>
        <w:shd w:val="clear" w:color="auto" w:fill="FFFFFF" w:themeFill="background1"/>
        <w:spacing w:after="240"/>
        <w:jc w:val="both"/>
        <w:rPr>
          <w:rFonts w:cs="Arial"/>
        </w:rPr>
      </w:pPr>
      <w:r w:rsidRPr="46CA1790">
        <w:rPr>
          <w:rFonts w:cs="Arial"/>
        </w:rPr>
        <w:t>As a result, they were vulnerable to exploitation in many ways including low pay, long hours, and ar</w:t>
      </w:r>
      <w:r>
        <w:rPr>
          <w:rFonts w:cs="Arial"/>
        </w:rPr>
        <w:t>bitrary</w:t>
      </w:r>
      <w:r w:rsidRPr="46CA1790">
        <w:rPr>
          <w:rFonts w:cs="Arial"/>
        </w:rPr>
        <w:t xml:space="preserve"> dismissal.</w:t>
      </w:r>
    </w:p>
    <w:p w14:paraId="744270B9" w14:textId="038CA668" w:rsidR="000F7258" w:rsidRPr="000A025C" w:rsidRDefault="000F7258" w:rsidP="000F7258">
      <w:pPr>
        <w:shd w:val="clear" w:color="auto" w:fill="FFFFFF" w:themeFill="background1"/>
        <w:spacing w:after="240"/>
        <w:jc w:val="both"/>
        <w:rPr>
          <w:rFonts w:cs="Arial"/>
          <w:shd w:val="clear" w:color="auto" w:fill="FFFFFF"/>
        </w:rPr>
      </w:pPr>
      <w:r w:rsidRPr="46CA1790">
        <w:rPr>
          <w:rFonts w:cs="Arial"/>
          <w:shd w:val="clear" w:color="auto" w:fill="FFFFFF"/>
        </w:rPr>
        <w:t xml:space="preserve">These issues were the basis of ILO’s proposal to MAMPU in late 2013/early 2014 and of their second proposal in early 2015. From the start, this work was conceived as a means of addressing </w:t>
      </w:r>
      <w:r w:rsidR="00155316" w:rsidRPr="46CA1790">
        <w:rPr>
          <w:rFonts w:cs="Arial"/>
          <w:shd w:val="clear" w:color="auto" w:fill="FFFFFF"/>
        </w:rPr>
        <w:t>a distinct lack</w:t>
      </w:r>
      <w:r w:rsidRPr="46CA1790">
        <w:rPr>
          <w:rFonts w:cs="Arial"/>
          <w:shd w:val="clear" w:color="auto" w:fill="FFFFFF"/>
        </w:rPr>
        <w:t xml:space="preserve"> of awareness among and about homeworkers, reflected in the absence of government data and recog</w:t>
      </w:r>
      <w:r>
        <w:rPr>
          <w:rFonts w:cs="Arial"/>
          <w:shd w:val="clear" w:color="auto" w:fill="FFFFFF"/>
        </w:rPr>
        <w:t>nition in policies. T</w:t>
      </w:r>
      <w:r w:rsidRPr="46CA1790">
        <w:rPr>
          <w:rFonts w:cs="Arial"/>
          <w:shd w:val="clear" w:color="auto" w:fill="FFFFFF"/>
        </w:rPr>
        <w:t>he ILO aimed to target employers and government to convince them of their responsibilities and to organize homeworkers to build their capacity to organize, increase their voice and influence, and improve access to</w:t>
      </w:r>
      <w:r>
        <w:t xml:space="preserve"> government</w:t>
      </w:r>
      <w:r w:rsidRPr="46CA1790">
        <w:rPr>
          <w:rFonts w:cs="Arial"/>
          <w:shd w:val="clear" w:color="auto" w:fill="FFFFFF"/>
        </w:rPr>
        <w:t xml:space="preserve"> services. </w:t>
      </w:r>
    </w:p>
    <w:p w14:paraId="33EB5BC6" w14:textId="77777777" w:rsidR="000F7258" w:rsidRDefault="000F7258" w:rsidP="000F7258">
      <w:pPr>
        <w:spacing w:after="240"/>
        <w:jc w:val="both"/>
        <w:rPr>
          <w:rFonts w:cs="Arial"/>
        </w:rPr>
      </w:pPr>
      <w:r w:rsidRPr="46CA1790">
        <w:rPr>
          <w:rFonts w:cs="Arial"/>
        </w:rPr>
        <w:t>To help meet its goals, the ILO contributed to improved data on women homeworkers. A mapping study of homeworkers in North Sumatra and East Java was completed in December 2015 (representing the two provinces with significant industrial activity and a high concentration of homeworkers). The findings confirm</w:t>
      </w:r>
      <w:r>
        <w:rPr>
          <w:rFonts w:cs="Arial"/>
        </w:rPr>
        <w:t>ed</w:t>
      </w:r>
      <w:r w:rsidRPr="46CA1790">
        <w:rPr>
          <w:rFonts w:cs="Arial"/>
        </w:rPr>
        <w:t xml:space="preserve"> and buil</w:t>
      </w:r>
      <w:r>
        <w:rPr>
          <w:rFonts w:cs="Arial"/>
        </w:rPr>
        <w:t>t</w:t>
      </w:r>
      <w:r w:rsidRPr="46CA1790">
        <w:rPr>
          <w:rFonts w:cs="Arial"/>
        </w:rPr>
        <w:t xml:space="preserve"> on the preliminary conclusions in the ILO’s earlier assessments, highlighting challenging and insecure working conditions, low awareness of rights and entitlements, and widespread uncertainty around the status and definition of homeworkers. </w:t>
      </w:r>
    </w:p>
    <w:p w14:paraId="672C8A6D" w14:textId="77777777" w:rsidR="000F7258" w:rsidRDefault="000F7258" w:rsidP="000F7258">
      <w:pPr>
        <w:spacing w:after="240"/>
        <w:jc w:val="both"/>
        <w:rPr>
          <w:rFonts w:cs="Arial"/>
        </w:rPr>
      </w:pPr>
      <w:r>
        <w:rPr>
          <w:rFonts w:cs="Arial"/>
        </w:rPr>
        <w:t xml:space="preserve">Additionally, in 2015 with </w:t>
      </w:r>
      <w:r w:rsidRPr="46CA1790">
        <w:rPr>
          <w:rFonts w:cs="Arial"/>
        </w:rPr>
        <w:t xml:space="preserve">support from MAMPU, </w:t>
      </w:r>
      <w:r>
        <w:rPr>
          <w:rFonts w:cs="Arial"/>
        </w:rPr>
        <w:t>the</w:t>
      </w:r>
      <w:r w:rsidRPr="46CA1790">
        <w:rPr>
          <w:rFonts w:cs="Arial"/>
        </w:rPr>
        <w:t xml:space="preserve"> ILO provided technical input into the preparation of quantitative and qualitative survey instruments for Statistics Indonesia’s (BPS) regular manpower survey. </w:t>
      </w:r>
      <w:r>
        <w:rPr>
          <w:rFonts w:cs="Arial"/>
        </w:rPr>
        <w:t xml:space="preserve">In 2017, MAMPU learned that BPS included the following survey items in the 2016 Sakernas questionnaire: </w:t>
      </w:r>
    </w:p>
    <w:p w14:paraId="32C76D16" w14:textId="21D4664E" w:rsidR="000F7258" w:rsidRDefault="000F7258" w:rsidP="000F7258">
      <w:pPr>
        <w:pStyle w:val="Caption"/>
        <w:keepNext/>
      </w:pPr>
      <w:bookmarkStart w:id="459" w:name="_Toc518132383"/>
      <w:r>
        <w:t xml:space="preserve">Table </w:t>
      </w:r>
      <w:r w:rsidR="00D70C8B">
        <w:rPr>
          <w:noProof/>
        </w:rPr>
        <w:fldChar w:fldCharType="begin"/>
      </w:r>
      <w:r w:rsidR="00D70C8B">
        <w:rPr>
          <w:noProof/>
        </w:rPr>
        <w:instrText xml:space="preserve"> SEQ Table \* ARABIC </w:instrText>
      </w:r>
      <w:r w:rsidR="00D70C8B">
        <w:rPr>
          <w:noProof/>
        </w:rPr>
        <w:fldChar w:fldCharType="separate"/>
      </w:r>
      <w:r w:rsidR="005E0D93">
        <w:rPr>
          <w:noProof/>
        </w:rPr>
        <w:t>2</w:t>
      </w:r>
      <w:r w:rsidR="00D70C8B">
        <w:rPr>
          <w:noProof/>
        </w:rPr>
        <w:fldChar w:fldCharType="end"/>
      </w:r>
      <w:r>
        <w:t>: Sakernas Homework Questionnaire</w:t>
      </w:r>
      <w:bookmarkEnd w:id="459"/>
    </w:p>
    <w:tbl>
      <w:tblPr>
        <w:tblStyle w:val="TableGrid"/>
        <w:tblW w:w="5000" w:type="pct"/>
        <w:shd w:val="clear" w:color="auto" w:fill="9BBB59" w:themeFill="accent3"/>
        <w:tblLook w:val="04A0" w:firstRow="1" w:lastRow="0" w:firstColumn="1" w:lastColumn="0" w:noHBand="0" w:noVBand="1"/>
      </w:tblPr>
      <w:tblGrid>
        <w:gridCol w:w="9016"/>
      </w:tblGrid>
      <w:tr w:rsidR="000F7258" w:rsidRPr="000C7CC6" w14:paraId="0B8DF52E" w14:textId="77777777" w:rsidTr="000F7258">
        <w:tc>
          <w:tcPr>
            <w:tcW w:w="5000" w:type="pct"/>
            <w:shd w:val="clear" w:color="auto" w:fill="D6E3BC" w:themeFill="accent3" w:themeFillTint="66"/>
          </w:tcPr>
          <w:p w14:paraId="22A62D6E" w14:textId="77777777" w:rsidR="008F570D" w:rsidRDefault="008F570D" w:rsidP="000F7258">
            <w:pPr>
              <w:jc w:val="both"/>
              <w:rPr>
                <w:rFonts w:ascii="Calibri Light" w:hAnsi="Calibri Light" w:cs="Calibri Light"/>
                <w:b/>
                <w:i/>
                <w:sz w:val="20"/>
                <w:szCs w:val="20"/>
              </w:rPr>
            </w:pPr>
          </w:p>
          <w:p w14:paraId="27B0B7A4" w14:textId="63F3FFB8" w:rsidR="000F7258" w:rsidRPr="001B3DF4" w:rsidRDefault="000F7258" w:rsidP="000F7258">
            <w:pPr>
              <w:jc w:val="both"/>
              <w:rPr>
                <w:rFonts w:ascii="Calibri Light" w:hAnsi="Calibri Light" w:cs="Calibri Light"/>
                <w:i/>
                <w:sz w:val="20"/>
                <w:szCs w:val="20"/>
              </w:rPr>
            </w:pPr>
            <w:r w:rsidRPr="001B3DF4">
              <w:rPr>
                <w:rFonts w:ascii="Calibri Light" w:hAnsi="Calibri Light" w:cs="Calibri Light"/>
                <w:b/>
                <w:i/>
                <w:sz w:val="20"/>
                <w:szCs w:val="20"/>
              </w:rPr>
              <w:t>Is your main employment location in a home</w:t>
            </w:r>
            <w:r w:rsidRPr="001B3DF4">
              <w:rPr>
                <w:rFonts w:ascii="Calibri Light" w:hAnsi="Calibri Light" w:cs="Calibri Light"/>
                <w:i/>
                <w:sz w:val="20"/>
                <w:szCs w:val="20"/>
              </w:rPr>
              <w:t xml:space="preserve">? </w:t>
            </w:r>
          </w:p>
          <w:p w14:paraId="4181CF77" w14:textId="77777777" w:rsidR="000F7258" w:rsidRPr="001B3DF4" w:rsidRDefault="000F7258" w:rsidP="00D12C37">
            <w:pPr>
              <w:pStyle w:val="ListParagraph"/>
              <w:numPr>
                <w:ilvl w:val="0"/>
                <w:numId w:val="19"/>
              </w:numPr>
              <w:jc w:val="both"/>
              <w:rPr>
                <w:rFonts w:ascii="Calibri Light" w:hAnsi="Calibri Light" w:cs="Calibri Light"/>
                <w:i/>
                <w:sz w:val="20"/>
                <w:szCs w:val="20"/>
              </w:rPr>
            </w:pPr>
            <w:r w:rsidRPr="001B3DF4">
              <w:rPr>
                <w:rFonts w:ascii="Calibri Light" w:hAnsi="Calibri Light" w:cs="Calibri Light"/>
                <w:i/>
                <w:sz w:val="20"/>
                <w:szCs w:val="20"/>
              </w:rPr>
              <w:t>Yes, (working at) own-home</w:t>
            </w:r>
          </w:p>
          <w:p w14:paraId="2C00ED9C" w14:textId="77777777" w:rsidR="000F7258" w:rsidRPr="001B3DF4" w:rsidRDefault="000F7258" w:rsidP="00D12C37">
            <w:pPr>
              <w:pStyle w:val="ListParagraph"/>
              <w:numPr>
                <w:ilvl w:val="0"/>
                <w:numId w:val="19"/>
              </w:numPr>
              <w:jc w:val="both"/>
              <w:rPr>
                <w:rFonts w:ascii="Calibri Light" w:hAnsi="Calibri Light" w:cs="Calibri Light"/>
                <w:i/>
                <w:sz w:val="20"/>
                <w:szCs w:val="20"/>
              </w:rPr>
            </w:pPr>
            <w:r w:rsidRPr="001B3DF4">
              <w:rPr>
                <w:rFonts w:ascii="Calibri Light" w:hAnsi="Calibri Light" w:cs="Calibri Light"/>
                <w:i/>
                <w:sz w:val="20"/>
                <w:szCs w:val="20"/>
              </w:rPr>
              <w:t>Yes, at a friend’s/relative’s home</w:t>
            </w:r>
          </w:p>
          <w:p w14:paraId="3AA84A4C" w14:textId="77777777" w:rsidR="000F7258" w:rsidRPr="001B3DF4" w:rsidRDefault="000F7258" w:rsidP="00D12C37">
            <w:pPr>
              <w:pStyle w:val="ListParagraph"/>
              <w:numPr>
                <w:ilvl w:val="0"/>
                <w:numId w:val="19"/>
              </w:numPr>
              <w:jc w:val="both"/>
              <w:rPr>
                <w:rFonts w:ascii="Calibri Light" w:hAnsi="Calibri Light" w:cs="Calibri Light"/>
                <w:i/>
                <w:sz w:val="20"/>
                <w:szCs w:val="20"/>
              </w:rPr>
            </w:pPr>
            <w:r w:rsidRPr="001B3DF4">
              <w:rPr>
                <w:rFonts w:ascii="Calibri Light" w:hAnsi="Calibri Light" w:cs="Calibri Light"/>
                <w:i/>
                <w:sz w:val="20"/>
                <w:szCs w:val="20"/>
              </w:rPr>
              <w:t>Yes, at employer’s home</w:t>
            </w:r>
          </w:p>
          <w:p w14:paraId="458E46DF" w14:textId="77777777" w:rsidR="000F7258" w:rsidRPr="008F570D" w:rsidRDefault="000F7258" w:rsidP="00D12C37">
            <w:pPr>
              <w:pStyle w:val="ListParagraph"/>
              <w:numPr>
                <w:ilvl w:val="0"/>
                <w:numId w:val="19"/>
              </w:numPr>
              <w:jc w:val="both"/>
              <w:rPr>
                <w:sz w:val="20"/>
                <w:szCs w:val="20"/>
              </w:rPr>
            </w:pPr>
            <w:r w:rsidRPr="001B3DF4">
              <w:rPr>
                <w:rFonts w:ascii="Calibri Light" w:hAnsi="Calibri Light" w:cs="Calibri Light"/>
                <w:i/>
                <w:sz w:val="20"/>
                <w:szCs w:val="20"/>
              </w:rPr>
              <w:t>No, specify ….</w:t>
            </w:r>
          </w:p>
          <w:p w14:paraId="65370A2B" w14:textId="5C29AAE7" w:rsidR="008F570D" w:rsidRPr="001B3DF4" w:rsidRDefault="008F570D" w:rsidP="008F570D">
            <w:pPr>
              <w:pStyle w:val="ListParagraph"/>
              <w:jc w:val="both"/>
              <w:rPr>
                <w:sz w:val="20"/>
                <w:szCs w:val="20"/>
              </w:rPr>
            </w:pPr>
          </w:p>
        </w:tc>
      </w:tr>
    </w:tbl>
    <w:p w14:paraId="6003AC38" w14:textId="77777777" w:rsidR="000F7258" w:rsidRPr="000F5B5C" w:rsidRDefault="000F7258" w:rsidP="000F7258">
      <w:pPr>
        <w:spacing w:after="240"/>
        <w:rPr>
          <w:rFonts w:cs="Arial"/>
          <w:sz w:val="18"/>
          <w:szCs w:val="18"/>
        </w:rPr>
      </w:pPr>
      <w:r w:rsidRPr="000F5B5C">
        <w:rPr>
          <w:rFonts w:cs="Arial"/>
          <w:sz w:val="18"/>
          <w:szCs w:val="18"/>
        </w:rPr>
        <w:t>Source: Stewart Norup, MAMPU’s Head Monitoring and Evaluation Specialist, 2018.</w:t>
      </w:r>
    </w:p>
    <w:p w14:paraId="4E344D0A" w14:textId="0899EF08" w:rsidR="000F7258" w:rsidRPr="008F570D" w:rsidRDefault="000F7258" w:rsidP="000F7258">
      <w:pPr>
        <w:spacing w:after="240"/>
        <w:jc w:val="both"/>
        <w:rPr>
          <w:i/>
          <w:sz w:val="18"/>
          <w:szCs w:val="18"/>
        </w:rPr>
      </w:pPr>
      <w:r>
        <w:t>The</w:t>
      </w:r>
      <w:r w:rsidRPr="003B41FD">
        <w:t xml:space="preserve"> data collected in the </w:t>
      </w:r>
      <w:r w:rsidRPr="007464C5">
        <w:t xml:space="preserve">survey </w:t>
      </w:r>
      <w:r>
        <w:t>provided</w:t>
      </w:r>
      <w:r w:rsidRPr="007464C5">
        <w:t xml:space="preserve"> a tentative </w:t>
      </w:r>
      <w:r>
        <w:t xml:space="preserve">national </w:t>
      </w:r>
      <w:r w:rsidRPr="007464C5">
        <w:t xml:space="preserve">picture of </w:t>
      </w:r>
      <w:r>
        <w:t xml:space="preserve">home-based work to emerge, showing </w:t>
      </w:r>
      <w:r w:rsidRPr="007464C5">
        <w:t>that 343,000 workers are home-based workers and that over 40% of women engaged in textile production in Indonesia work from their own homes – an</w:t>
      </w:r>
      <w:r>
        <w:t xml:space="preserve"> apparent</w:t>
      </w:r>
      <w:r w:rsidRPr="007464C5">
        <w:t xml:space="preserve"> indication of the significant size of homeworkers as a group.</w:t>
      </w:r>
      <w:r w:rsidR="00E80B4B">
        <w:t xml:space="preserve"> </w:t>
      </w:r>
      <w:r>
        <w:t xml:space="preserve">However, the quality of this data is questionable and further work is </w:t>
      </w:r>
      <w:r>
        <w:lastRenderedPageBreak/>
        <w:t xml:space="preserve">required to address </w:t>
      </w:r>
      <w:r w:rsidRPr="46CA1790">
        <w:rPr>
          <w:rFonts w:cs="Arial"/>
        </w:rPr>
        <w:t>definitional issues and a considerable margin of error.</w:t>
      </w:r>
      <w:r>
        <w:rPr>
          <w:rFonts w:cs="Arial"/>
        </w:rPr>
        <w:t xml:space="preserve"> The </w:t>
      </w:r>
      <w:r>
        <w:t xml:space="preserve">data discrepancies may be owed to the questions included in Table 4 as they relate to definitional issues. If Sakernas only included the response from questions 1-3, this may capture a much higher number of homeworkers, based on the ILO’s definition and the fact that many homeworkers themselves claim that they do not work. Further, the Sakernas spot survey format does not capture the clustered nature of homework across Indonesia. Therefore, these figures are likely inadequate and require </w:t>
      </w:r>
      <w:r w:rsidRPr="003B41FD">
        <w:t>further discernment among the groups as defined by the terms ‘</w:t>
      </w:r>
      <w:r>
        <w:t>homeworker</w:t>
      </w:r>
      <w:r w:rsidRPr="00357CD9">
        <w:t>s’</w:t>
      </w:r>
      <w:r>
        <w:t xml:space="preserve"> and </w:t>
      </w:r>
      <w:r w:rsidRPr="00357CD9">
        <w:t xml:space="preserve">‘home-based workers’ </w:t>
      </w:r>
      <w:r>
        <w:t xml:space="preserve">which includes own-account workers, </w:t>
      </w:r>
      <w:r w:rsidRPr="00357CD9">
        <w:t>to more clearly identify</w:t>
      </w:r>
      <w:r>
        <w:t xml:space="preserve"> t</w:t>
      </w:r>
      <w:r w:rsidRPr="00357CD9">
        <w:t xml:space="preserve">hose whose rights and work conditions </w:t>
      </w:r>
      <w:r>
        <w:t>require legal</w:t>
      </w:r>
      <w:r w:rsidRPr="00357CD9">
        <w:t xml:space="preserve"> protect</w:t>
      </w:r>
      <w:r>
        <w:t>ion</w:t>
      </w:r>
      <w:r w:rsidRPr="00357CD9">
        <w:t>.</w:t>
      </w:r>
      <w:r w:rsidR="00E80B4B">
        <w:t xml:space="preserve"> </w:t>
      </w:r>
      <w:r>
        <w:t xml:space="preserve">Many MEDA respondents agreed that the data is questionable and although this does not help to pinpoint more accurate numbers, the following figure from Martha Chen illustrates that </w:t>
      </w:r>
      <w:r w:rsidRPr="008F570D">
        <w:t>homeworkers are often a high percentage of non-agricultural workers and are predominantly women.</w:t>
      </w:r>
      <w:r w:rsidRPr="008F570D">
        <w:rPr>
          <w:rStyle w:val="FootnoteReference"/>
        </w:rPr>
        <w:footnoteReference w:id="7"/>
      </w:r>
    </w:p>
    <w:p w14:paraId="2E84D2DE" w14:textId="77777777" w:rsidR="000F7258" w:rsidRPr="008F570D" w:rsidRDefault="000F7258" w:rsidP="000F7258">
      <w:pPr>
        <w:shd w:val="clear" w:color="auto" w:fill="FFFFFF" w:themeFill="background1"/>
        <w:spacing w:after="240"/>
        <w:jc w:val="both"/>
        <w:rPr>
          <w:rFonts w:cs="Arial"/>
          <w:shd w:val="clear" w:color="auto" w:fill="FFFFFF"/>
        </w:rPr>
      </w:pPr>
      <w:r w:rsidRPr="008F570D">
        <w:rPr>
          <w:rFonts w:cs="Arial"/>
          <w:shd w:val="clear" w:color="auto" w:fill="FFFFFF"/>
        </w:rPr>
        <w:t>Recent developments suggest new opportunities are emerging to influence the legislative framework of homeworkers. In July 2017, the MAMPU partners presented a policy paper to the Ministry of Manpower for development of a national regulation for the protection of Homeworkers.  The policy paper was well received and the constructive dialogue initiated between MAMPU partners and the Research and Development Branch, Ministry of Manpower will be continued in the coming months.</w:t>
      </w:r>
    </w:p>
    <w:p w14:paraId="389A565B" w14:textId="77777777" w:rsidR="000F7258" w:rsidRDefault="000F7258" w:rsidP="000F7258">
      <w:pPr>
        <w:shd w:val="clear" w:color="auto" w:fill="FFFFFF" w:themeFill="background1"/>
        <w:spacing w:after="240"/>
        <w:jc w:val="both"/>
        <w:rPr>
          <w:rFonts w:cs="Arial"/>
          <w:shd w:val="clear" w:color="auto" w:fill="FFFFFF"/>
        </w:rPr>
      </w:pPr>
      <w:r w:rsidRPr="008F570D">
        <w:rPr>
          <w:rFonts w:cs="Arial"/>
          <w:shd w:val="clear" w:color="auto" w:fill="FFFFFF"/>
        </w:rPr>
        <w:t>The current MAMPU partners in this thematic area</w:t>
      </w:r>
      <w:r w:rsidRPr="008F570D">
        <w:rPr>
          <w:rStyle w:val="FootnoteReference"/>
          <w:rFonts w:cs="Arial"/>
          <w:shd w:val="clear" w:color="auto" w:fill="FFFFFF"/>
        </w:rPr>
        <w:footnoteReference w:id="8"/>
      </w:r>
      <w:r w:rsidRPr="008F570D">
        <w:rPr>
          <w:rFonts w:cs="Arial"/>
          <w:shd w:val="clear" w:color="auto" w:fill="FFFFFF"/>
        </w:rPr>
        <w:t xml:space="preserve"> were all sub-partners of the ILO's original project proposal. A Technical Working Group (POKJA) chaired by the Director, </w:t>
      </w:r>
      <w:r w:rsidRPr="008F570D">
        <w:rPr>
          <w:rFonts w:cs="Arial"/>
          <w:i/>
          <w:shd w:val="clear" w:color="auto" w:fill="FFFFFF"/>
        </w:rPr>
        <w:t>Tenaga Kerja dan Perluasan Kesempatan Kerja</w:t>
      </w:r>
      <w:r w:rsidRPr="003A555F">
        <w:rPr>
          <w:rFonts w:cs="Arial"/>
          <w:i/>
          <w:shd w:val="clear" w:color="auto" w:fill="FFFFFF"/>
        </w:rPr>
        <w:t>,</w:t>
      </w:r>
      <w:r w:rsidRPr="46CA1790">
        <w:rPr>
          <w:rFonts w:cs="Arial"/>
          <w:shd w:val="clear" w:color="auto" w:fill="FFFFFF"/>
        </w:rPr>
        <w:t xml:space="preserve"> BAPPENAS and Ibu Mahatmi Prawitasari, brings together the four partners, BAPPENAS and representatives of relevant ministries and agencies (Women Empowerment and Child Protection, Manpower, </w:t>
      </w:r>
      <w:r w:rsidRPr="46CA1790">
        <w:rPr>
          <w:rFonts w:cs="Arial"/>
        </w:rPr>
        <w:t>Statistics Indonesia (BPS)</w:t>
      </w:r>
      <w:r w:rsidRPr="46CA1790">
        <w:rPr>
          <w:rFonts w:cs="Arial"/>
          <w:shd w:val="clear" w:color="auto" w:fill="FFFFFF"/>
        </w:rPr>
        <w:t xml:space="preserve">).  The POKJA recently discussed the Thematic Area’s progress, provided constructive feedback and was supportive of the workplan put forward by the </w:t>
      </w:r>
      <w:r>
        <w:rPr>
          <w:rFonts w:cs="Arial"/>
          <w:shd w:val="clear" w:color="auto" w:fill="FFFFFF"/>
        </w:rPr>
        <w:t xml:space="preserve">MAMPU </w:t>
      </w:r>
      <w:r w:rsidRPr="46CA1790">
        <w:rPr>
          <w:rFonts w:cs="Arial"/>
          <w:shd w:val="clear" w:color="auto" w:fill="FFFFFF"/>
        </w:rPr>
        <w:t xml:space="preserve">partners for 2017 and </w:t>
      </w:r>
      <w:r>
        <w:rPr>
          <w:rFonts w:cs="Arial"/>
          <w:shd w:val="clear" w:color="auto" w:fill="FFFFFF"/>
        </w:rPr>
        <w:t>the</w:t>
      </w:r>
      <w:r w:rsidRPr="46CA1790">
        <w:rPr>
          <w:rFonts w:cs="Arial"/>
          <w:shd w:val="clear" w:color="auto" w:fill="FFFFFF"/>
        </w:rPr>
        <w:t xml:space="preserve"> calendar year 2018. </w:t>
      </w:r>
    </w:p>
    <w:p w14:paraId="6DE7C67A" w14:textId="37048310" w:rsidR="000F7258" w:rsidRDefault="000F7258" w:rsidP="001B3DF4">
      <w:pPr>
        <w:shd w:val="clear" w:color="auto" w:fill="FFFFFF" w:themeFill="background1"/>
        <w:spacing w:after="240"/>
        <w:jc w:val="both"/>
      </w:pPr>
      <w:r w:rsidRPr="46CA1790">
        <w:rPr>
          <w:rFonts w:cs="Arial"/>
          <w:shd w:val="clear" w:color="auto" w:fill="FFFFFF"/>
        </w:rPr>
        <w:t xml:space="preserve">MAMPU’s investment in </w:t>
      </w:r>
      <w:r>
        <w:rPr>
          <w:rFonts w:cs="Arial"/>
          <w:shd w:val="clear" w:color="auto" w:fill="FFFFFF"/>
        </w:rPr>
        <w:t>Thematic A</w:t>
      </w:r>
      <w:r w:rsidRPr="46CA1790">
        <w:rPr>
          <w:rFonts w:cs="Arial"/>
          <w:shd w:val="clear" w:color="auto" w:fill="FFFFFF"/>
        </w:rPr>
        <w:t xml:space="preserve">rea </w:t>
      </w:r>
      <w:r>
        <w:rPr>
          <w:rFonts w:cs="Arial"/>
          <w:shd w:val="clear" w:color="auto" w:fill="FFFFFF"/>
        </w:rPr>
        <w:t>2</w:t>
      </w:r>
      <w:r w:rsidRPr="46CA1790">
        <w:rPr>
          <w:rFonts w:cs="Arial"/>
          <w:shd w:val="clear" w:color="auto" w:fill="FFFFFF"/>
        </w:rPr>
        <w:t xml:space="preserve"> is relatively small compared to the other program thematic areas (approximately 20% of the budget </w:t>
      </w:r>
      <w:r w:rsidRPr="004C0201">
        <w:rPr>
          <w:rFonts w:cs="Arial"/>
          <w:shd w:val="clear" w:color="auto" w:fill="FFFFFF"/>
        </w:rPr>
        <w:t xml:space="preserve">for Violence Against Women and 25 % of the budget for Social Protection this fiscal </w:t>
      </w:r>
      <w:r w:rsidRPr="004C0201">
        <w:rPr>
          <w:rFonts w:cs="Arial"/>
          <w:color w:val="222222"/>
          <w:shd w:val="clear" w:color="auto" w:fill="FFFFFF"/>
        </w:rPr>
        <w:t>year</w:t>
      </w:r>
      <w:r w:rsidR="008F570D">
        <w:rPr>
          <w:rFonts w:cs="Arial"/>
          <w:color w:val="222222"/>
          <w:shd w:val="clear" w:color="auto" w:fill="FFFFFF"/>
        </w:rPr>
        <w:t>)</w:t>
      </w:r>
      <w:r w:rsidRPr="004C0201">
        <w:rPr>
          <w:rFonts w:cs="Arial"/>
          <w:color w:val="222222"/>
          <w:shd w:val="clear" w:color="auto" w:fill="FFFFFF"/>
        </w:rPr>
        <w:t>. A</w:t>
      </w:r>
      <w:r w:rsidRPr="004C0201">
        <w:t>s such, the current study will make recommendations for homeworkers, own-account workers and women in the labour force, considering the time and budgetary constraints in initiating changes to Thematic Area 2.</w:t>
      </w:r>
      <w:r>
        <w:t xml:space="preserve"> </w:t>
      </w:r>
    </w:p>
    <w:p w14:paraId="29F91894" w14:textId="4956190E" w:rsidR="00E9764C" w:rsidRPr="005B6B8B" w:rsidRDefault="00F40A64" w:rsidP="007C168E">
      <w:pPr>
        <w:pStyle w:val="Heading2"/>
        <w:ind w:left="0"/>
      </w:pPr>
      <w:bookmarkStart w:id="460" w:name="_Toc518132350"/>
      <w:r w:rsidRPr="005B6B8B">
        <w:t>Women Workers in Indonesia</w:t>
      </w:r>
      <w:bookmarkEnd w:id="453"/>
      <w:bookmarkEnd w:id="454"/>
      <w:bookmarkEnd w:id="455"/>
      <w:bookmarkEnd w:id="456"/>
      <w:bookmarkEnd w:id="457"/>
      <w:bookmarkEnd w:id="460"/>
    </w:p>
    <w:p w14:paraId="56BCCD7D" w14:textId="5AA5C69A" w:rsidR="005653DB" w:rsidRDefault="00C70926" w:rsidP="00C27757">
      <w:pPr>
        <w:jc w:val="both"/>
        <w:rPr>
          <w:rFonts w:cs="Arial"/>
        </w:rPr>
      </w:pPr>
      <w:r>
        <w:rPr>
          <w:rFonts w:cs="Arial"/>
        </w:rPr>
        <w:t xml:space="preserve">Over the last 20 years, </w:t>
      </w:r>
      <w:r w:rsidR="00E9764C" w:rsidRPr="46CA1790">
        <w:rPr>
          <w:rFonts w:cs="Arial"/>
        </w:rPr>
        <w:t xml:space="preserve">Indonesia </w:t>
      </w:r>
      <w:r w:rsidR="009346CF" w:rsidRPr="46CA1790">
        <w:rPr>
          <w:rFonts w:cs="Arial"/>
        </w:rPr>
        <w:t>has grown to be the</w:t>
      </w:r>
      <w:r w:rsidR="00E9764C" w:rsidRPr="46CA1790">
        <w:rPr>
          <w:rFonts w:cs="Arial"/>
        </w:rPr>
        <w:t xml:space="preserve"> largest economy in Southeast Asi</w:t>
      </w:r>
      <w:r w:rsidR="00A23AA0" w:rsidRPr="46CA1790">
        <w:rPr>
          <w:rFonts w:cs="Arial"/>
        </w:rPr>
        <w:t xml:space="preserve">a </w:t>
      </w:r>
      <w:r w:rsidR="009346CF" w:rsidRPr="46CA1790">
        <w:rPr>
          <w:rFonts w:cs="Arial"/>
        </w:rPr>
        <w:t xml:space="preserve">with </w:t>
      </w:r>
      <w:r w:rsidR="00A23AA0" w:rsidRPr="46CA1790">
        <w:rPr>
          <w:rFonts w:cs="Arial"/>
        </w:rPr>
        <w:t>p</w:t>
      </w:r>
      <w:r w:rsidR="00780586" w:rsidRPr="46CA1790">
        <w:rPr>
          <w:rFonts w:cs="Arial"/>
        </w:rPr>
        <w:t>er capita</w:t>
      </w:r>
      <w:r w:rsidR="00E9764C" w:rsidRPr="46CA1790">
        <w:rPr>
          <w:rFonts w:cs="Arial"/>
        </w:rPr>
        <w:t xml:space="preserve"> gross domestic product (GDP</w:t>
      </w:r>
      <w:r w:rsidR="00A23AA0" w:rsidRPr="46CA1790">
        <w:rPr>
          <w:rFonts w:cs="Arial"/>
        </w:rPr>
        <w:t xml:space="preserve">) </w:t>
      </w:r>
      <w:r w:rsidR="009346CF" w:rsidRPr="46CA1790">
        <w:rPr>
          <w:rFonts w:cs="Arial"/>
        </w:rPr>
        <w:t>rising</w:t>
      </w:r>
      <w:r w:rsidR="00780586" w:rsidRPr="46CA1790">
        <w:rPr>
          <w:rFonts w:cs="Arial"/>
        </w:rPr>
        <w:t xml:space="preserve"> from $857 USD in 2000 to </w:t>
      </w:r>
      <w:r w:rsidR="00E9764C" w:rsidRPr="46CA1790">
        <w:rPr>
          <w:rFonts w:cs="Arial"/>
        </w:rPr>
        <w:t>$3,603 USD in 2016</w:t>
      </w:r>
      <w:r w:rsidR="00780586" w:rsidRPr="46CA1790">
        <w:rPr>
          <w:rFonts w:cs="Arial"/>
        </w:rPr>
        <w:t>.</w:t>
      </w:r>
      <w:r w:rsidR="00780586" w:rsidRPr="46CA1790">
        <w:rPr>
          <w:rStyle w:val="FootnoteReference"/>
          <w:rFonts w:cs="Arial"/>
        </w:rPr>
        <w:t xml:space="preserve"> </w:t>
      </w:r>
      <w:r w:rsidR="00780586" w:rsidRPr="46CA1790">
        <w:rPr>
          <w:rStyle w:val="FootnoteReference"/>
          <w:rFonts w:cs="Arial"/>
        </w:rPr>
        <w:footnoteReference w:id="9"/>
      </w:r>
      <w:r w:rsidR="00E9764C" w:rsidRPr="46CA1790">
        <w:rPr>
          <w:rFonts w:cs="Arial"/>
        </w:rPr>
        <w:t xml:space="preserve"> </w:t>
      </w:r>
      <w:r w:rsidR="00A23AA0" w:rsidRPr="46CA1790">
        <w:rPr>
          <w:rFonts w:cs="Arial"/>
        </w:rPr>
        <w:t xml:space="preserve">However, </w:t>
      </w:r>
      <w:r w:rsidR="00880210">
        <w:rPr>
          <w:rFonts w:cs="Arial"/>
        </w:rPr>
        <w:t>women in Indonesia have not equally benefitted from this economic growth as compared to men. For example, in 2017 the female labour force participation</w:t>
      </w:r>
      <w:r w:rsidR="005C34B6">
        <w:rPr>
          <w:rFonts w:cs="Arial"/>
        </w:rPr>
        <w:t xml:space="preserve"> (FLFP)</w:t>
      </w:r>
      <w:r w:rsidR="00880210">
        <w:rPr>
          <w:rFonts w:cs="Arial"/>
        </w:rPr>
        <w:t xml:space="preserve"> rate in Indonesia, which accounts for the number of working age</w:t>
      </w:r>
      <w:r w:rsidR="005C34B6">
        <w:rPr>
          <w:rFonts w:cs="Arial"/>
        </w:rPr>
        <w:t xml:space="preserve"> (15-64)</w:t>
      </w:r>
      <w:r w:rsidR="00880210">
        <w:rPr>
          <w:rFonts w:cs="Arial"/>
        </w:rPr>
        <w:t xml:space="preserve"> women as part of the labour force, was 53% as compared to men at 84%.</w:t>
      </w:r>
      <w:r w:rsidR="00880210">
        <w:rPr>
          <w:rStyle w:val="FootnoteReference"/>
          <w:rFonts w:cs="Arial"/>
        </w:rPr>
        <w:footnoteReference w:id="10"/>
      </w:r>
      <w:r w:rsidR="00880210">
        <w:rPr>
          <w:rFonts w:cs="Arial"/>
        </w:rPr>
        <w:t xml:space="preserve"> </w:t>
      </w:r>
      <w:r w:rsidR="005C34B6">
        <w:rPr>
          <w:rFonts w:cs="Arial"/>
        </w:rPr>
        <w:t xml:space="preserve"> Similarly, the gender pay gap for wage</w:t>
      </w:r>
      <w:r w:rsidR="00376AE8">
        <w:rPr>
          <w:rFonts w:cs="Arial"/>
        </w:rPr>
        <w:t>d</w:t>
      </w:r>
      <w:r w:rsidR="005C34B6">
        <w:rPr>
          <w:rFonts w:cs="Arial"/>
        </w:rPr>
        <w:t xml:space="preserve"> employment</w:t>
      </w:r>
      <w:r w:rsidR="00376AE8">
        <w:rPr>
          <w:rFonts w:cs="Arial"/>
        </w:rPr>
        <w:t xml:space="preserve"> is troublesome, with women earning on average 78% of their male counterpart’s earnings.</w:t>
      </w:r>
      <w:r w:rsidR="00376AE8">
        <w:rPr>
          <w:rStyle w:val="FootnoteReference"/>
          <w:rFonts w:cs="Arial"/>
        </w:rPr>
        <w:footnoteReference w:id="11"/>
      </w:r>
      <w:r w:rsidR="00376AE8">
        <w:rPr>
          <w:rFonts w:cs="Arial"/>
        </w:rPr>
        <w:t xml:space="preserve"> </w:t>
      </w:r>
      <w:r w:rsidR="00BA0B6F">
        <w:rPr>
          <w:rFonts w:cs="Arial"/>
        </w:rPr>
        <w:t xml:space="preserve"> This trend persists in the informal sector, where women are predominantly </w:t>
      </w:r>
      <w:r w:rsidR="00FB12E0">
        <w:rPr>
          <w:rFonts w:cs="Arial"/>
        </w:rPr>
        <w:t>engaged</w:t>
      </w:r>
      <w:r w:rsidR="00BA0B6F">
        <w:rPr>
          <w:rFonts w:cs="Arial"/>
        </w:rPr>
        <w:t xml:space="preserve"> as self-employed, casual or unpaid family workers.</w:t>
      </w:r>
      <w:r w:rsidR="00BA0B6F">
        <w:rPr>
          <w:rStyle w:val="FootnoteReference"/>
          <w:rFonts w:cs="Arial"/>
        </w:rPr>
        <w:footnoteReference w:id="12"/>
      </w:r>
      <w:r w:rsidR="009B4E02">
        <w:rPr>
          <w:rFonts w:cs="Arial"/>
        </w:rPr>
        <w:t xml:space="preserve"> The </w:t>
      </w:r>
      <w:r w:rsidR="009B4E02">
        <w:rPr>
          <w:rFonts w:cs="Arial"/>
        </w:rPr>
        <w:lastRenderedPageBreak/>
        <w:t>A</w:t>
      </w:r>
      <w:r w:rsidR="00FB12E0">
        <w:rPr>
          <w:rFonts w:cs="Arial"/>
        </w:rPr>
        <w:t>sian Development Bank (A</w:t>
      </w:r>
      <w:r w:rsidR="009B4E02">
        <w:rPr>
          <w:rFonts w:cs="Arial"/>
        </w:rPr>
        <w:t>DB 2017) found that rural and less educated women are more likely to take up informal work, especially after having children.</w:t>
      </w:r>
      <w:r w:rsidR="009B4E02">
        <w:rPr>
          <w:rStyle w:val="FootnoteReference"/>
          <w:rFonts w:cs="Arial"/>
        </w:rPr>
        <w:footnoteReference w:id="13"/>
      </w:r>
      <w:r w:rsidR="009B4E02">
        <w:rPr>
          <w:rFonts w:cs="Arial"/>
        </w:rPr>
        <w:t xml:space="preserve"> As a result, many poor women work as </w:t>
      </w:r>
      <w:r w:rsidR="00062870">
        <w:rPr>
          <w:rFonts w:cs="Arial"/>
        </w:rPr>
        <w:t>‘</w:t>
      </w:r>
      <w:r w:rsidR="009B4E02">
        <w:rPr>
          <w:rFonts w:cs="Arial"/>
        </w:rPr>
        <w:t>homeworkers</w:t>
      </w:r>
      <w:r w:rsidR="00062870">
        <w:rPr>
          <w:rFonts w:cs="Arial"/>
        </w:rPr>
        <w:t xml:space="preserve">,’ an informal category of worker which garners little or no </w:t>
      </w:r>
      <w:r w:rsidR="00E9764C" w:rsidRPr="46CA1790">
        <w:rPr>
          <w:rFonts w:cs="Arial"/>
          <w:lang w:val="en-AU"/>
        </w:rPr>
        <w:t>recogn</w:t>
      </w:r>
      <w:r>
        <w:rPr>
          <w:rFonts w:cs="Arial"/>
          <w:lang w:val="en-AU"/>
        </w:rPr>
        <w:t>ition</w:t>
      </w:r>
      <w:r w:rsidR="00E9764C" w:rsidRPr="46CA1790">
        <w:rPr>
          <w:rFonts w:cs="Arial"/>
        </w:rPr>
        <w:t xml:space="preserve"> or protect</w:t>
      </w:r>
      <w:r>
        <w:rPr>
          <w:rFonts w:cs="Arial"/>
        </w:rPr>
        <w:t>ion</w:t>
      </w:r>
      <w:r w:rsidR="00E9764C" w:rsidRPr="46CA1790">
        <w:rPr>
          <w:rFonts w:cs="Arial"/>
        </w:rPr>
        <w:t xml:space="preserve"> by government regulations</w:t>
      </w:r>
      <w:r>
        <w:rPr>
          <w:rFonts w:cs="Arial"/>
        </w:rPr>
        <w:t xml:space="preserve">, </w:t>
      </w:r>
      <w:r w:rsidR="00362AAB">
        <w:rPr>
          <w:rFonts w:cs="Arial"/>
        </w:rPr>
        <w:t>including</w:t>
      </w:r>
      <w:r w:rsidR="00E9764C" w:rsidRPr="46CA1790">
        <w:rPr>
          <w:rFonts w:cs="Arial"/>
        </w:rPr>
        <w:t xml:space="preserve"> </w:t>
      </w:r>
      <w:r w:rsidR="000D743C">
        <w:rPr>
          <w:rFonts w:cs="Arial"/>
        </w:rPr>
        <w:t>provisions</w:t>
      </w:r>
      <w:r w:rsidR="000D743C" w:rsidRPr="46CA1790">
        <w:rPr>
          <w:rFonts w:cs="Arial"/>
        </w:rPr>
        <w:t xml:space="preserve"> </w:t>
      </w:r>
      <w:r w:rsidR="000D743C">
        <w:rPr>
          <w:rFonts w:cs="Arial"/>
        </w:rPr>
        <w:t>for</w:t>
      </w:r>
      <w:r w:rsidR="00E9764C" w:rsidRPr="46CA1790">
        <w:rPr>
          <w:rFonts w:cs="Arial"/>
        </w:rPr>
        <w:t xml:space="preserve"> safe working conditions and decent salaries</w:t>
      </w:r>
      <w:r w:rsidR="009B4E02">
        <w:rPr>
          <w:rFonts w:cs="Arial"/>
        </w:rPr>
        <w:t xml:space="preserve">. </w:t>
      </w:r>
    </w:p>
    <w:p w14:paraId="1FD89E8D" w14:textId="77777777" w:rsidR="005653DB" w:rsidRDefault="005653DB" w:rsidP="00C27757">
      <w:pPr>
        <w:jc w:val="both"/>
        <w:rPr>
          <w:rFonts w:cs="Arial"/>
        </w:rPr>
      </w:pPr>
    </w:p>
    <w:p w14:paraId="28AA69E3" w14:textId="64A8B70C" w:rsidR="002F00DD" w:rsidRDefault="005653DB" w:rsidP="00C27757">
      <w:pPr>
        <w:jc w:val="both"/>
      </w:pPr>
      <w:r>
        <w:t xml:space="preserve">Homework is not exclusive to women but is predominately a feminized </w:t>
      </w:r>
      <w:r w:rsidR="001D4896">
        <w:t>sector</w:t>
      </w:r>
      <w:r>
        <w:t xml:space="preserve"> in Indonesia and around the world. This can be attributed to factors such as the perceived flexibility of homework, which allows women to reconcile unpaid work</w:t>
      </w:r>
      <w:r w:rsidR="00B2031F">
        <w:t>,</w:t>
      </w:r>
      <w:r>
        <w:t xml:space="preserve"> such as childcare and household chores.</w:t>
      </w:r>
      <w:r>
        <w:rPr>
          <w:rStyle w:val="FootnoteReference"/>
        </w:rPr>
        <w:footnoteReference w:id="14"/>
      </w:r>
      <w:r>
        <w:t xml:space="preserve"> Some women are forced to work from home due to sanctions imposed on mobility by their husbands or community, or they perceive little to no other options for economic participation due to familial responsibilities, and a lack of education and/or training.</w:t>
      </w:r>
    </w:p>
    <w:p w14:paraId="3783356E" w14:textId="77777777" w:rsidR="0055554C" w:rsidRDefault="0055554C" w:rsidP="00C27757">
      <w:pPr>
        <w:jc w:val="both"/>
      </w:pPr>
    </w:p>
    <w:p w14:paraId="600EEF99" w14:textId="2DB09A02" w:rsidR="00E14F18" w:rsidRDefault="000B2677" w:rsidP="00C27757">
      <w:pPr>
        <w:jc w:val="both"/>
      </w:pPr>
      <w:r>
        <w:t>In</w:t>
      </w:r>
      <w:r w:rsidR="00E14F18">
        <w:t xml:space="preserve"> any arrangement or labour category, homeworkers must absorb the, “non-wage costs and risks of production,” and are at a disadvantage in comparison to own-account workers due to their lack of autonomy and bargaining power, and limited knowledge of market dynamics to seek out alternative labour arrangements. </w:t>
      </w:r>
    </w:p>
    <w:p w14:paraId="588AAB67" w14:textId="63F39C5A" w:rsidR="00E14F18" w:rsidRPr="00A0350D" w:rsidRDefault="00E14F18" w:rsidP="00C27757">
      <w:pPr>
        <w:jc w:val="both"/>
      </w:pPr>
    </w:p>
    <w:p w14:paraId="470D06F5" w14:textId="77777777" w:rsidR="006E2809" w:rsidRPr="005B6B8B" w:rsidRDefault="006E2809" w:rsidP="007C168E">
      <w:pPr>
        <w:pStyle w:val="Heading2"/>
        <w:ind w:left="0"/>
      </w:pPr>
      <w:bookmarkStart w:id="461" w:name="_Toc513806952"/>
      <w:bookmarkStart w:id="462" w:name="_Toc513808731"/>
      <w:bookmarkStart w:id="463" w:name="_Toc513818277"/>
      <w:bookmarkStart w:id="464" w:name="_Toc513820956"/>
      <w:bookmarkStart w:id="465" w:name="_Toc514440170"/>
      <w:bookmarkStart w:id="466" w:name="_Toc518132351"/>
      <w:bookmarkStart w:id="467" w:name="_Toc509751406"/>
      <w:bookmarkStart w:id="468" w:name="_Toc509775865"/>
      <w:bookmarkStart w:id="469" w:name="_Toc509787516"/>
      <w:r w:rsidRPr="005B6B8B">
        <w:t>Description of Homeworker Situation in Indonesia</w:t>
      </w:r>
      <w:bookmarkEnd w:id="461"/>
      <w:bookmarkEnd w:id="462"/>
      <w:bookmarkEnd w:id="463"/>
      <w:bookmarkEnd w:id="464"/>
      <w:bookmarkEnd w:id="465"/>
      <w:bookmarkEnd w:id="466"/>
      <w:r w:rsidRPr="005B6B8B">
        <w:t xml:space="preserve"> </w:t>
      </w:r>
      <w:bookmarkEnd w:id="467"/>
      <w:bookmarkEnd w:id="468"/>
      <w:bookmarkEnd w:id="469"/>
    </w:p>
    <w:p w14:paraId="5A059631" w14:textId="5742D667" w:rsidR="006E2809" w:rsidRDefault="006E2809" w:rsidP="00C27757">
      <w:pPr>
        <w:jc w:val="both"/>
      </w:pPr>
      <w:r>
        <w:t xml:space="preserve">Homeworkers interviewed </w:t>
      </w:r>
      <w:r w:rsidR="00ED1BAA">
        <w:t>during</w:t>
      </w:r>
      <w:r>
        <w:t xml:space="preserve"> the field research tended to be very poor and vulnerable women with few</w:t>
      </w:r>
      <w:r w:rsidR="005C735D">
        <w:t>,</w:t>
      </w:r>
      <w:r>
        <w:t xml:space="preserve"> if any</w:t>
      </w:r>
      <w:r w:rsidR="005C735D">
        <w:t>,</w:t>
      </w:r>
      <w:r>
        <w:t xml:space="preserve"> other economic options</w:t>
      </w:r>
      <w:r w:rsidR="000A6B55">
        <w:t xml:space="preserve"> available</w:t>
      </w:r>
      <w:r>
        <w:t xml:space="preserve">. </w:t>
      </w:r>
      <w:r w:rsidR="00452AE1">
        <w:t xml:space="preserve">Their husbands are typically engaged in unskilled or semi-skilled labour in construction, factories and transportation. </w:t>
      </w:r>
      <w:r w:rsidR="005C735D">
        <w:t>Some</w:t>
      </w:r>
      <w:r>
        <w:t xml:space="preserve"> have migrated from rural areas to the city in search of a better living. The sectors</w:t>
      </w:r>
      <w:r w:rsidR="000A6B55">
        <w:t xml:space="preserve"> of homework</w:t>
      </w:r>
      <w:r>
        <w:t xml:space="preserve"> revealed in the field study ranged from high skilled trades such as </w:t>
      </w:r>
      <w:r w:rsidR="005E7A6B">
        <w:t>crochet</w:t>
      </w:r>
      <w:r>
        <w:t xml:space="preserve"> and embroidery, to low-skilled activities, such as assembling paper bags and </w:t>
      </w:r>
      <w:r w:rsidR="001D4E52">
        <w:t>removing</w:t>
      </w:r>
      <w:r>
        <w:t xml:space="preserve"> excess plastic </w:t>
      </w:r>
      <w:r w:rsidR="001D4E52">
        <w:t xml:space="preserve">from sandal </w:t>
      </w:r>
      <w:r w:rsidR="004A5DCD">
        <w:t>parts</w:t>
      </w:r>
      <w:r>
        <w:t xml:space="preserve">. </w:t>
      </w:r>
      <w:r w:rsidR="000A6B55">
        <w:t>Homeworkers are generally clustered by sector in urban and peri-urban locations, and many homeworkers do not see their own work as labour, as such creating discrepancies in painting a realistic picture of the pervasiveness of homeworkers in Indonesia.</w:t>
      </w:r>
    </w:p>
    <w:p w14:paraId="235FB590" w14:textId="77777777" w:rsidR="006E2809" w:rsidRDefault="006E2809" w:rsidP="00C27757">
      <w:pPr>
        <w:jc w:val="both"/>
      </w:pPr>
    </w:p>
    <w:p w14:paraId="6BF83E0E" w14:textId="21E7D6D5" w:rsidR="00452AE1" w:rsidRDefault="00690E88" w:rsidP="00C27757">
      <w:pPr>
        <w:jc w:val="both"/>
      </w:pPr>
      <w:r>
        <w:t>H</w:t>
      </w:r>
      <w:r w:rsidR="006E2809">
        <w:t>omeworkers represent a growing and significant share of the workforce, and particularly in many South Asian countries. While countries like India, Pakistan and Thailand</w:t>
      </w:r>
      <w:r w:rsidR="006E2809">
        <w:rPr>
          <w:rStyle w:val="FootnoteReference"/>
        </w:rPr>
        <w:footnoteReference w:id="15"/>
      </w:r>
      <w:r w:rsidR="006E2809">
        <w:t xml:space="preserve"> have been extensively studied for the prevalence of homeworkers and their contribution to the national economy, Indonesia has lagged in pushing a harmonized definition to track the pervasiveness of homeworkers in the country. There is a notable lack of data on the encompassing situation of homeworkers across Indonesia, however other MAMPU and ILO materials</w:t>
      </w:r>
      <w:r w:rsidR="006E2809">
        <w:rPr>
          <w:rStyle w:val="FootnoteReference"/>
        </w:rPr>
        <w:footnoteReference w:id="16"/>
      </w:r>
      <w:r w:rsidR="006E2809">
        <w:t xml:space="preserve"> describe the situation of homeworkers associated with data gathered by the MAM</w:t>
      </w:r>
      <w:r w:rsidR="00661F85">
        <w:t xml:space="preserve">PU project and Thematic Area 2 </w:t>
      </w:r>
      <w:r w:rsidR="006E2809">
        <w:t>partners</w:t>
      </w:r>
      <w:r w:rsidR="00DF31DD">
        <w:t xml:space="preserve">, and is described elsewhere in the report. </w:t>
      </w:r>
      <w:r w:rsidR="006E2809">
        <w:t>Nevertheless, it is apparent that homeworkers in Indonesia, like homeworkers globally, are located at the bottom of very complex, international and domestic supply chains. Through the field research, it was apparent that homeworkers may</w:t>
      </w:r>
      <w:r w:rsidR="003C54FD">
        <w:t xml:space="preserve"> </w:t>
      </w:r>
      <w:r w:rsidR="006E2809">
        <w:t>be directly linked to buyers, but more often are involved with an intermediary or subcontractor who handles order</w:t>
      </w:r>
      <w:r w:rsidR="003C54FD">
        <w:t>s</w:t>
      </w:r>
      <w:r w:rsidR="006E2809">
        <w:t xml:space="preserve">, delivery and payment. In some cases, the buyer may provide equipment but often in low-skilled operations </w:t>
      </w:r>
      <w:r w:rsidR="00E27568">
        <w:t>buyers</w:t>
      </w:r>
      <w:r w:rsidR="006E2809">
        <w:t xml:space="preserve"> do not provide equipment or generic supplies, (e.g., thread and glue). </w:t>
      </w:r>
    </w:p>
    <w:p w14:paraId="78244C37" w14:textId="77777777" w:rsidR="00452AE1" w:rsidRDefault="00452AE1" w:rsidP="00C27757">
      <w:pPr>
        <w:jc w:val="both"/>
      </w:pPr>
    </w:p>
    <w:p w14:paraId="40FC89D2" w14:textId="3A303EDF" w:rsidR="006E2809" w:rsidRDefault="006E2809" w:rsidP="00C27757">
      <w:pPr>
        <w:jc w:val="both"/>
      </w:pPr>
      <w:r>
        <w:lastRenderedPageBreak/>
        <w:t>The relationship between homeworker and buyer tend</w:t>
      </w:r>
      <w:r w:rsidR="008A711D">
        <w:t>s</w:t>
      </w:r>
      <w:r>
        <w:t xml:space="preserve"> to be exploitative with some women in low-skilled operations earning as little as</w:t>
      </w:r>
      <w:r w:rsidR="00452AE1">
        <w:t xml:space="preserve"> Rp</w:t>
      </w:r>
      <w:r>
        <w:t xml:space="preserve"> 2000 (about USD 0.15) per day and are often still required to buy their own equipment and supplies such as scissors and glue, which can cost up to one week’s wages per month. Women who have their own sewing machines and are skilled sewers may be linked into higher value opportunities, earning up to </w:t>
      </w:r>
      <w:r w:rsidR="00452AE1">
        <w:t xml:space="preserve">Rp </w:t>
      </w:r>
      <w:r>
        <w:t>80,000 (USD 6.00) per day. The time spent working can range from 8 to 14 hours and some women recruit their children (reportedly after school) to boost earnings by increasing the number of pieces completed.</w:t>
      </w:r>
      <w:r w:rsidR="009225BF">
        <w:t xml:space="preserve"> </w:t>
      </w:r>
    </w:p>
    <w:p w14:paraId="67E8BE56" w14:textId="77777777" w:rsidR="000B2677" w:rsidRPr="003735B3" w:rsidRDefault="000B2677" w:rsidP="00C27757">
      <w:pPr>
        <w:jc w:val="both"/>
      </w:pPr>
    </w:p>
    <w:p w14:paraId="68E16D78" w14:textId="77777777" w:rsidR="000B2677" w:rsidRDefault="006E2809" w:rsidP="000B2677">
      <w:pPr>
        <w:jc w:val="both"/>
        <w:rPr>
          <w:rFonts w:cs="Arial"/>
        </w:rPr>
      </w:pPr>
      <w:r>
        <w:t>Most homeworkers relayed that their work is precarious, with orders coming sporadically and demands from suppliers to turn around finished products increasingly stressful. Many of the women recorded little success in bargaining for higher wages, wh</w:t>
      </w:r>
      <w:r w:rsidR="003510CF">
        <w:t>ile</w:t>
      </w:r>
      <w:r>
        <w:t xml:space="preserve"> a few success stories </w:t>
      </w:r>
      <w:r w:rsidR="003510CF">
        <w:t>resulted from</w:t>
      </w:r>
      <w:r>
        <w:t xml:space="preserve"> increased capacity to </w:t>
      </w:r>
      <w:r w:rsidR="001D6885">
        <w:t>participate in</w:t>
      </w:r>
      <w:r>
        <w:t xml:space="preserve"> collective bargaining. However, many respondents feared retribution from the companies or suppliers for demanding higher wages, as labour supply is high and the buyer may easily find other people to complete the order. </w:t>
      </w:r>
      <w:r w:rsidR="000B2677">
        <w:rPr>
          <w:rFonts w:cs="Arial"/>
        </w:rPr>
        <w:t xml:space="preserve">In fact, as illustrated by the figure below, women homeworkers globally are at the bottom of the pyramid for informal employment in terms of income and benefit, yet this is where many women in the informal economy reside. </w:t>
      </w:r>
    </w:p>
    <w:p w14:paraId="2B319420" w14:textId="7FD1079D" w:rsidR="000B2677" w:rsidRDefault="002F00DD" w:rsidP="008F570D">
      <w:pPr>
        <w:jc w:val="center"/>
        <w:rPr>
          <w:rFonts w:cs="Arial"/>
        </w:rPr>
      </w:pPr>
      <w:r>
        <w:rPr>
          <w:noProof/>
          <w:lang w:val="en-AU" w:eastAsia="en-AU"/>
        </w:rPr>
        <w:drawing>
          <wp:inline distT="0" distB="0" distL="0" distR="0" wp14:anchorId="111E0ECB" wp14:editId="67FA4AFE">
            <wp:extent cx="4848225" cy="3134995"/>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8225" cy="3134995"/>
                    </a:xfrm>
                    <a:prstGeom prst="rect">
                      <a:avLst/>
                    </a:prstGeom>
                  </pic:spPr>
                </pic:pic>
              </a:graphicData>
            </a:graphic>
          </wp:inline>
        </w:drawing>
      </w:r>
    </w:p>
    <w:p w14:paraId="280C48F2" w14:textId="73BD1616" w:rsidR="000B2677" w:rsidRDefault="000B2677" w:rsidP="008F570D">
      <w:pPr>
        <w:pStyle w:val="Caption"/>
        <w:ind w:left="1440"/>
      </w:pPr>
      <w:bookmarkStart w:id="470" w:name="_Toc518132379"/>
      <w:r>
        <w:t xml:space="preserve">Figure </w:t>
      </w:r>
      <w:r w:rsidRPr="003A555F">
        <w:rPr>
          <w:i w:val="0"/>
        </w:rPr>
        <w:fldChar w:fldCharType="begin"/>
      </w:r>
      <w:r>
        <w:instrText xml:space="preserve"> SEQ Figure \* ARABIC </w:instrText>
      </w:r>
      <w:r w:rsidRPr="003A555F">
        <w:rPr>
          <w:i w:val="0"/>
        </w:rPr>
        <w:fldChar w:fldCharType="separate"/>
      </w:r>
      <w:r w:rsidR="005E0D93">
        <w:rPr>
          <w:noProof/>
        </w:rPr>
        <w:t>3</w:t>
      </w:r>
      <w:r w:rsidRPr="003A555F">
        <w:rPr>
          <w:i w:val="0"/>
        </w:rPr>
        <w:fldChar w:fldCharType="end"/>
      </w:r>
      <w:r>
        <w:t>: Segmentation of Informal Employment</w:t>
      </w:r>
      <w:bookmarkEnd w:id="470"/>
    </w:p>
    <w:p w14:paraId="00D9B1C4" w14:textId="77777777" w:rsidR="000B2677" w:rsidRPr="003A555F" w:rsidRDefault="000B2677" w:rsidP="000B2677">
      <w:pPr>
        <w:shd w:val="clear" w:color="auto" w:fill="FFFFFF" w:themeFill="background1"/>
        <w:spacing w:after="240"/>
        <w:rPr>
          <w:sz w:val="18"/>
          <w:szCs w:val="18"/>
        </w:rPr>
      </w:pPr>
      <w:r w:rsidRPr="003A555F">
        <w:rPr>
          <w:sz w:val="18"/>
          <w:szCs w:val="18"/>
        </w:rPr>
        <w:t>Source: Adapted from</w:t>
      </w:r>
      <w:r w:rsidRPr="006B3E69">
        <w:rPr>
          <w:sz w:val="18"/>
          <w:szCs w:val="18"/>
        </w:rPr>
        <w:t xml:space="preserve"> Chen, M.A. 2007. Rethinking the Informal Economy: Linkages with the Formal Economy and the Formal Regulatory Environment. DESA Working Paper No. 46. New York.</w:t>
      </w:r>
      <w:r>
        <w:t xml:space="preserve"> </w:t>
      </w:r>
    </w:p>
    <w:p w14:paraId="3708EDCF" w14:textId="340A4E2E" w:rsidR="00F40A64" w:rsidRPr="005B6B8B" w:rsidRDefault="00F40A64" w:rsidP="007C168E">
      <w:pPr>
        <w:pStyle w:val="Heading2"/>
        <w:ind w:left="0"/>
      </w:pPr>
      <w:bookmarkStart w:id="471" w:name="_Toc509933515"/>
      <w:bookmarkStart w:id="472" w:name="_Toc509936855"/>
      <w:bookmarkStart w:id="473" w:name="_Toc509933516"/>
      <w:bookmarkStart w:id="474" w:name="_Toc509936856"/>
      <w:bookmarkStart w:id="475" w:name="_Toc513806953"/>
      <w:bookmarkStart w:id="476" w:name="_Toc513808732"/>
      <w:bookmarkStart w:id="477" w:name="_Toc513818278"/>
      <w:bookmarkStart w:id="478" w:name="_Toc513820957"/>
      <w:bookmarkStart w:id="479" w:name="_Toc514440171"/>
      <w:bookmarkStart w:id="480" w:name="_Toc518132352"/>
      <w:bookmarkEnd w:id="471"/>
      <w:bookmarkEnd w:id="472"/>
      <w:bookmarkEnd w:id="473"/>
      <w:bookmarkEnd w:id="474"/>
      <w:r w:rsidRPr="005B6B8B">
        <w:t>Legal Rights of Homeworkers in Indonesia</w:t>
      </w:r>
      <w:bookmarkEnd w:id="475"/>
      <w:bookmarkEnd w:id="476"/>
      <w:bookmarkEnd w:id="477"/>
      <w:bookmarkEnd w:id="478"/>
      <w:bookmarkEnd w:id="479"/>
      <w:bookmarkEnd w:id="480"/>
    </w:p>
    <w:p w14:paraId="4E379C5C" w14:textId="7D25F8A7" w:rsidR="00E9764C" w:rsidRPr="003B41FD" w:rsidRDefault="001D6885" w:rsidP="001B3DF4">
      <w:pPr>
        <w:spacing w:after="120"/>
        <w:jc w:val="both"/>
        <w:rPr>
          <w:rFonts w:cs="Arial"/>
        </w:rPr>
      </w:pPr>
      <w:r>
        <w:rPr>
          <w:rFonts w:cs="Arial"/>
        </w:rPr>
        <w:t xml:space="preserve">As noted, </w:t>
      </w:r>
      <w:r w:rsidR="00E9764C" w:rsidRPr="46CA1790">
        <w:rPr>
          <w:rFonts w:cs="Arial"/>
        </w:rPr>
        <w:t xml:space="preserve">Indonesia has yet to ratify ILO Convention No. 177 on </w:t>
      </w:r>
      <w:r w:rsidR="00F40A64" w:rsidRPr="46CA1790">
        <w:rPr>
          <w:rFonts w:cs="Arial"/>
        </w:rPr>
        <w:t>Homeworker</w:t>
      </w:r>
      <w:r w:rsidR="00E9764C" w:rsidRPr="46CA1790">
        <w:rPr>
          <w:rFonts w:cs="Arial"/>
        </w:rPr>
        <w:t>s.</w:t>
      </w:r>
      <w:r w:rsidR="00E9764C" w:rsidRPr="46CA1790">
        <w:rPr>
          <w:rStyle w:val="FootnoteReference"/>
          <w:rFonts w:cs="Arial"/>
        </w:rPr>
        <w:footnoteReference w:id="17"/>
      </w:r>
      <w:r w:rsidR="00FC0D37">
        <w:rPr>
          <w:rFonts w:cs="Arial"/>
        </w:rPr>
        <w:t xml:space="preserve"> </w:t>
      </w:r>
      <w:r w:rsidR="00E9764C" w:rsidRPr="46CA1790">
        <w:rPr>
          <w:rFonts w:cs="Arial"/>
        </w:rPr>
        <w:t xml:space="preserve">Convention No. 177 </w:t>
      </w:r>
      <w:r>
        <w:rPr>
          <w:rFonts w:cs="Arial"/>
        </w:rPr>
        <w:t xml:space="preserve">which </w:t>
      </w:r>
      <w:r w:rsidR="00E9764C" w:rsidRPr="46CA1790">
        <w:rPr>
          <w:rFonts w:cs="Arial"/>
        </w:rPr>
        <w:t>enjoins ratifying countries to adopt a national policy addressing the following:</w:t>
      </w:r>
    </w:p>
    <w:p w14:paraId="467642F9" w14:textId="55AD3F3F" w:rsidR="00E9764C" w:rsidRPr="003B41FD" w:rsidRDefault="00E9764C" w:rsidP="00C27757">
      <w:pPr>
        <w:pStyle w:val="ListParagraph"/>
        <w:numPr>
          <w:ilvl w:val="0"/>
          <w:numId w:val="3"/>
        </w:numPr>
        <w:spacing w:after="240" w:line="276" w:lineRule="auto"/>
        <w:jc w:val="both"/>
        <w:rPr>
          <w:rFonts w:cs="Arial"/>
        </w:rPr>
      </w:pPr>
      <w:r w:rsidRPr="46CA1790">
        <w:rPr>
          <w:rFonts w:cs="Arial"/>
        </w:rPr>
        <w:t xml:space="preserve">The homeworkers’ right to establish or join organizations of their own choosing and to </w:t>
      </w:r>
      <w:r w:rsidR="003545F3">
        <w:rPr>
          <w:rFonts w:cs="Arial"/>
        </w:rPr>
        <w:t>p</w:t>
      </w:r>
      <w:r w:rsidRPr="46CA1790">
        <w:rPr>
          <w:rFonts w:cs="Arial"/>
        </w:rPr>
        <w:t xml:space="preserve">articipate in the activities of such organizations; </w:t>
      </w:r>
    </w:p>
    <w:p w14:paraId="41F42439" w14:textId="77777777" w:rsidR="00E9764C" w:rsidRPr="003B41FD" w:rsidRDefault="00E9764C" w:rsidP="00C27757">
      <w:pPr>
        <w:pStyle w:val="ListParagraph"/>
        <w:numPr>
          <w:ilvl w:val="0"/>
          <w:numId w:val="3"/>
        </w:numPr>
        <w:spacing w:after="240" w:line="276" w:lineRule="auto"/>
        <w:jc w:val="both"/>
        <w:rPr>
          <w:rFonts w:cs="Arial"/>
        </w:rPr>
      </w:pPr>
      <w:r w:rsidRPr="46CA1790">
        <w:rPr>
          <w:rFonts w:cs="Arial"/>
        </w:rPr>
        <w:t xml:space="preserve">Protection against discrimination in employment and occupation; </w:t>
      </w:r>
    </w:p>
    <w:p w14:paraId="4E1E6969" w14:textId="77777777" w:rsidR="00E9764C" w:rsidRPr="003B41FD" w:rsidRDefault="00E9764C" w:rsidP="00C27757">
      <w:pPr>
        <w:pStyle w:val="ListParagraph"/>
        <w:numPr>
          <w:ilvl w:val="0"/>
          <w:numId w:val="3"/>
        </w:numPr>
        <w:spacing w:after="240" w:line="276" w:lineRule="auto"/>
        <w:jc w:val="both"/>
        <w:rPr>
          <w:rFonts w:cs="Arial"/>
        </w:rPr>
      </w:pPr>
      <w:r w:rsidRPr="46CA1790">
        <w:rPr>
          <w:rFonts w:cs="Arial"/>
        </w:rPr>
        <w:t xml:space="preserve">Protection in the field of occupational safety and health; </w:t>
      </w:r>
    </w:p>
    <w:p w14:paraId="7FBEBEA7" w14:textId="77777777" w:rsidR="00E9764C" w:rsidRPr="003B41FD" w:rsidRDefault="00E9764C" w:rsidP="00C27757">
      <w:pPr>
        <w:pStyle w:val="ListParagraph"/>
        <w:numPr>
          <w:ilvl w:val="0"/>
          <w:numId w:val="3"/>
        </w:numPr>
        <w:spacing w:after="240" w:line="276" w:lineRule="auto"/>
        <w:jc w:val="both"/>
        <w:rPr>
          <w:rFonts w:cs="Arial"/>
        </w:rPr>
      </w:pPr>
      <w:r w:rsidRPr="46CA1790">
        <w:rPr>
          <w:rFonts w:cs="Arial"/>
        </w:rPr>
        <w:t xml:space="preserve">Remuneration; </w:t>
      </w:r>
    </w:p>
    <w:p w14:paraId="53A500E2" w14:textId="77777777" w:rsidR="00E9764C" w:rsidRPr="003B41FD" w:rsidRDefault="00E9764C" w:rsidP="00C27757">
      <w:pPr>
        <w:pStyle w:val="ListParagraph"/>
        <w:numPr>
          <w:ilvl w:val="0"/>
          <w:numId w:val="3"/>
        </w:numPr>
        <w:spacing w:after="240" w:line="276" w:lineRule="auto"/>
        <w:jc w:val="both"/>
        <w:rPr>
          <w:rFonts w:cs="Arial"/>
        </w:rPr>
      </w:pPr>
      <w:r w:rsidRPr="46CA1790">
        <w:rPr>
          <w:rFonts w:cs="Arial"/>
        </w:rPr>
        <w:lastRenderedPageBreak/>
        <w:t xml:space="preserve">Statutory social security protection; </w:t>
      </w:r>
    </w:p>
    <w:p w14:paraId="7C1FAD73" w14:textId="77777777" w:rsidR="00E9764C" w:rsidRPr="003B41FD" w:rsidRDefault="00E9764C" w:rsidP="00C27757">
      <w:pPr>
        <w:pStyle w:val="ListParagraph"/>
        <w:numPr>
          <w:ilvl w:val="0"/>
          <w:numId w:val="3"/>
        </w:numPr>
        <w:spacing w:after="240" w:line="276" w:lineRule="auto"/>
        <w:jc w:val="both"/>
        <w:rPr>
          <w:rFonts w:cs="Arial"/>
        </w:rPr>
      </w:pPr>
      <w:r w:rsidRPr="46CA1790">
        <w:rPr>
          <w:rFonts w:cs="Arial"/>
        </w:rPr>
        <w:t xml:space="preserve">Access to training; </w:t>
      </w:r>
    </w:p>
    <w:p w14:paraId="117A37E5" w14:textId="77777777" w:rsidR="003545F3" w:rsidRDefault="00E9764C" w:rsidP="00C27757">
      <w:pPr>
        <w:pStyle w:val="ListParagraph"/>
        <w:numPr>
          <w:ilvl w:val="0"/>
          <w:numId w:val="3"/>
        </w:numPr>
        <w:spacing w:after="240" w:line="276" w:lineRule="auto"/>
        <w:jc w:val="both"/>
        <w:rPr>
          <w:rFonts w:cs="Arial"/>
        </w:rPr>
      </w:pPr>
      <w:r w:rsidRPr="46CA1790">
        <w:rPr>
          <w:rFonts w:cs="Arial"/>
        </w:rPr>
        <w:t xml:space="preserve">Minimum age for admission to employment or work; </w:t>
      </w:r>
      <w:r w:rsidRPr="00F4352C">
        <w:rPr>
          <w:rFonts w:cs="Arial"/>
        </w:rPr>
        <w:t>and</w:t>
      </w:r>
    </w:p>
    <w:p w14:paraId="664DFC54" w14:textId="2AE78FEA" w:rsidR="00E9764C" w:rsidRPr="00F4352C" w:rsidRDefault="003545F3" w:rsidP="00C27757">
      <w:pPr>
        <w:pStyle w:val="ListParagraph"/>
        <w:numPr>
          <w:ilvl w:val="0"/>
          <w:numId w:val="3"/>
        </w:numPr>
        <w:spacing w:after="240" w:line="276" w:lineRule="auto"/>
        <w:jc w:val="both"/>
        <w:rPr>
          <w:rFonts w:cs="Arial"/>
        </w:rPr>
      </w:pPr>
      <w:r>
        <w:rPr>
          <w:rFonts w:cs="Arial"/>
        </w:rPr>
        <w:t>M</w:t>
      </w:r>
      <w:r w:rsidR="00E9764C" w:rsidRPr="00F4352C">
        <w:rPr>
          <w:rFonts w:cs="Arial"/>
        </w:rPr>
        <w:t>aternity protection</w:t>
      </w:r>
      <w:r w:rsidR="002F00DD">
        <w:rPr>
          <w:rFonts w:cs="Arial"/>
        </w:rPr>
        <w:t>.</w:t>
      </w:r>
    </w:p>
    <w:p w14:paraId="072189AD" w14:textId="30990FB7" w:rsidR="00231519" w:rsidRPr="00231519" w:rsidRDefault="00D5706B" w:rsidP="00C27757">
      <w:pPr>
        <w:spacing w:after="240"/>
        <w:jc w:val="both"/>
        <w:rPr>
          <w:rFonts w:cs="Arial"/>
        </w:rPr>
      </w:pPr>
      <w:r w:rsidRPr="46CA1790">
        <w:rPr>
          <w:rFonts w:cs="Arial"/>
        </w:rPr>
        <w:t>In Indonesia, home</w:t>
      </w:r>
      <w:r w:rsidR="00E9764C" w:rsidRPr="46CA1790">
        <w:rPr>
          <w:rFonts w:cs="Arial"/>
        </w:rPr>
        <w:t>workers are not identified</w:t>
      </w:r>
      <w:r w:rsidR="003545F3">
        <w:rPr>
          <w:rFonts w:cs="Arial"/>
        </w:rPr>
        <w:t xml:space="preserve"> or </w:t>
      </w:r>
      <w:r w:rsidR="00E9764C" w:rsidRPr="46CA1790">
        <w:rPr>
          <w:rFonts w:cs="Arial"/>
        </w:rPr>
        <w:t>defined in Law No. 13/2003 concerning labour but should be entitled to rights as employees as per the provisions of the law. There are no by-laws to regulate home-based workers in Indonesia and many work without formal contracts</w:t>
      </w:r>
      <w:r w:rsidR="003545F3">
        <w:rPr>
          <w:rFonts w:cs="Arial"/>
        </w:rPr>
        <w:t xml:space="preserve"> or </w:t>
      </w:r>
      <w:r w:rsidR="00E1469B">
        <w:rPr>
          <w:rFonts w:cs="Arial"/>
        </w:rPr>
        <w:t>agreements</w:t>
      </w:r>
      <w:r w:rsidR="00E9764C" w:rsidRPr="46CA1790">
        <w:rPr>
          <w:rFonts w:cs="Arial"/>
        </w:rPr>
        <w:t xml:space="preserve"> and are not registered as employ</w:t>
      </w:r>
      <w:r w:rsidR="00231519" w:rsidRPr="46CA1790">
        <w:rPr>
          <w:rFonts w:cs="Arial"/>
        </w:rPr>
        <w:t xml:space="preserve">ees. </w:t>
      </w:r>
      <w:r w:rsidR="00934952">
        <w:rPr>
          <w:rFonts w:cs="Arial"/>
        </w:rPr>
        <w:t>Legally, s</w:t>
      </w:r>
      <w:r w:rsidR="00231519">
        <w:t>ubcontracting or outsourcing is permitted only by formall</w:t>
      </w:r>
      <w:r w:rsidR="001D6885">
        <w:t xml:space="preserve">y registered companies, however in reality, </w:t>
      </w:r>
      <w:r w:rsidR="00231519">
        <w:t>this often happens in the informal economy.</w:t>
      </w:r>
      <w:r w:rsidR="00231519">
        <w:rPr>
          <w:rStyle w:val="FootnoteReference"/>
        </w:rPr>
        <w:footnoteReference w:id="18"/>
      </w:r>
      <w:r w:rsidR="00231519">
        <w:t xml:space="preserve"> For homeworkers, this means that auxiliary, non</w:t>
      </w:r>
      <w:r w:rsidR="008E4A1C">
        <w:t>-</w:t>
      </w:r>
      <w:r w:rsidR="00231519">
        <w:t>core elements of production can be outsourced to informal workers on a piece rate basis. These ‘outsourced’ workers are supporting national and international supply chains with little to no protection and standards are below those workers who are permanent at the parent company. For outsourced, or homeworkers, grievances relating to labour entitlements, “such as minimum wages and social security,” are frequent complaints.</w:t>
      </w:r>
      <w:r w:rsidR="00231519">
        <w:rPr>
          <w:rStyle w:val="FootnoteReference"/>
        </w:rPr>
        <w:footnoteReference w:id="19"/>
      </w:r>
      <w:r w:rsidR="00A81254">
        <w:t xml:space="preserve"> </w:t>
      </w:r>
      <w:r w:rsidR="00A81254">
        <w:rPr>
          <w:rStyle w:val="FootnoteReference"/>
        </w:rPr>
        <w:footnoteReference w:id="20"/>
      </w:r>
    </w:p>
    <w:p w14:paraId="75EC8BAE" w14:textId="5271F5F2" w:rsidR="00231519" w:rsidRDefault="00E9764C" w:rsidP="00C27757">
      <w:pPr>
        <w:jc w:val="both"/>
        <w:rPr>
          <w:rFonts w:cs="Arial"/>
        </w:rPr>
      </w:pPr>
      <w:r w:rsidRPr="00A00AE9">
        <w:rPr>
          <w:rFonts w:cs="Arial"/>
        </w:rPr>
        <w:t>Although there is</w:t>
      </w:r>
      <w:r w:rsidR="00D5706B" w:rsidRPr="00A00AE9">
        <w:rPr>
          <w:rFonts w:cs="Arial"/>
        </w:rPr>
        <w:t xml:space="preserve"> some evidence that female homeworkers may opt for home</w:t>
      </w:r>
      <w:r w:rsidRPr="00A00AE9">
        <w:rPr>
          <w:rFonts w:cs="Arial"/>
        </w:rPr>
        <w:t>work arrangements because it may be convenient</w:t>
      </w:r>
      <w:r w:rsidR="00D5706B" w:rsidRPr="00A00AE9">
        <w:rPr>
          <w:rFonts w:cs="Arial"/>
        </w:rPr>
        <w:t>,</w:t>
      </w:r>
      <w:r w:rsidRPr="00A00AE9">
        <w:rPr>
          <w:rFonts w:cs="Arial"/>
        </w:rPr>
        <w:t xml:space="preserve"> i.e. obtaining additional income while still being able to care for children, most do not receive adequate pay and social protection (including health, employment, and occupational safety insurance) from the </w:t>
      </w:r>
      <w:r w:rsidR="00D1558A" w:rsidRPr="00A00AE9">
        <w:rPr>
          <w:rFonts w:cs="Arial"/>
        </w:rPr>
        <w:t>g</w:t>
      </w:r>
      <w:r w:rsidRPr="00A00AE9">
        <w:rPr>
          <w:rFonts w:cs="Arial"/>
        </w:rPr>
        <w:t xml:space="preserve">overnment or employers. </w:t>
      </w:r>
      <w:r w:rsidR="00D5706B" w:rsidRPr="00A00AE9">
        <w:rPr>
          <w:rFonts w:cs="Arial"/>
        </w:rPr>
        <w:t>Homeworkers</w:t>
      </w:r>
      <w:r w:rsidR="008F29D7" w:rsidRPr="00A00AE9">
        <w:rPr>
          <w:rFonts w:cs="Arial"/>
        </w:rPr>
        <w:t xml:space="preserve"> are often</w:t>
      </w:r>
      <w:r w:rsidR="008F29D7" w:rsidRPr="46CA1790">
        <w:rPr>
          <w:rFonts w:cs="Arial"/>
        </w:rPr>
        <w:t xml:space="preserve"> at an unfair disadvantage to bargain and negotiate </w:t>
      </w:r>
      <w:r w:rsidR="000C60EF" w:rsidRPr="46CA1790">
        <w:rPr>
          <w:rFonts w:cs="Arial"/>
        </w:rPr>
        <w:t>with</w:t>
      </w:r>
      <w:r w:rsidR="008F29D7" w:rsidRPr="46CA1790">
        <w:rPr>
          <w:rFonts w:cs="Arial"/>
        </w:rPr>
        <w:t xml:space="preserve"> their ‘employer’ because </w:t>
      </w:r>
      <w:r w:rsidR="00EB5235" w:rsidRPr="46CA1790">
        <w:rPr>
          <w:rFonts w:cs="Arial"/>
        </w:rPr>
        <w:t xml:space="preserve">they are isolated from other workers in their sector and as such, </w:t>
      </w:r>
      <w:r w:rsidR="00D5706B" w:rsidRPr="46CA1790">
        <w:rPr>
          <w:rFonts w:cs="Arial"/>
        </w:rPr>
        <w:t>have limited knowledge of markets and market prices.</w:t>
      </w:r>
      <w:r w:rsidR="006B1DF9" w:rsidRPr="46CA1790">
        <w:rPr>
          <w:rStyle w:val="FootnoteReference"/>
          <w:rFonts w:cs="Arial"/>
        </w:rPr>
        <w:footnoteReference w:id="21"/>
      </w:r>
      <w:r w:rsidR="00D5706B" w:rsidRPr="46CA1790">
        <w:rPr>
          <w:rFonts w:cs="Arial"/>
        </w:rPr>
        <w:t xml:space="preserve"> </w:t>
      </w:r>
      <w:r w:rsidR="000C60EF" w:rsidRPr="46CA1790">
        <w:rPr>
          <w:rFonts w:cs="Arial"/>
        </w:rPr>
        <w:t xml:space="preserve">Poor working conditions and pay for women homeworkers leads to a reduction in overall welfare, and fails to acknowledge the active contributions of </w:t>
      </w:r>
      <w:r w:rsidR="00C55DFF" w:rsidRPr="46CA1790">
        <w:rPr>
          <w:rFonts w:cs="Arial"/>
        </w:rPr>
        <w:t>a sizeable proportion</w:t>
      </w:r>
      <w:r w:rsidR="000C60EF" w:rsidRPr="46CA1790">
        <w:rPr>
          <w:rFonts w:cs="Arial"/>
        </w:rPr>
        <w:t xml:space="preserve"> of women to the economy.</w:t>
      </w:r>
    </w:p>
    <w:p w14:paraId="355445D0" w14:textId="1575468F" w:rsidR="00655665" w:rsidRDefault="00655665" w:rsidP="00C27757">
      <w:pPr>
        <w:jc w:val="both"/>
        <w:rPr>
          <w:rFonts w:cs="Arial"/>
        </w:rPr>
      </w:pPr>
    </w:p>
    <w:p w14:paraId="770151E4" w14:textId="77777777" w:rsidR="00A4677B" w:rsidRDefault="00A4677B">
      <w:pPr>
        <w:rPr>
          <w:rFonts w:asciiTheme="minorHAnsi" w:eastAsiaTheme="majorEastAsia" w:hAnsiTheme="minorHAnsi" w:cstheme="minorHAnsi"/>
          <w:b/>
          <w:smallCaps/>
          <w:sz w:val="26"/>
          <w:szCs w:val="26"/>
        </w:rPr>
      </w:pPr>
      <w:bookmarkStart w:id="481" w:name="_Toc513804199"/>
      <w:bookmarkStart w:id="482" w:name="_Toc513804297"/>
      <w:bookmarkStart w:id="483" w:name="_Toc513804883"/>
      <w:bookmarkStart w:id="484" w:name="_Toc513805853"/>
      <w:bookmarkStart w:id="485" w:name="_Toc513805890"/>
      <w:bookmarkStart w:id="486" w:name="_Toc513805933"/>
      <w:bookmarkStart w:id="487" w:name="_Toc513806018"/>
      <w:bookmarkStart w:id="488" w:name="_Toc513806099"/>
      <w:bookmarkStart w:id="489" w:name="_Toc513806384"/>
      <w:bookmarkStart w:id="490" w:name="_Toc513806534"/>
      <w:bookmarkStart w:id="491" w:name="_Toc513806680"/>
      <w:bookmarkStart w:id="492" w:name="_Toc513806790"/>
      <w:bookmarkStart w:id="493" w:name="_Toc513807089"/>
      <w:bookmarkStart w:id="494" w:name="_Toc513807291"/>
      <w:bookmarkStart w:id="495" w:name="_Toc513808020"/>
      <w:bookmarkStart w:id="496" w:name="_Toc513808092"/>
      <w:bookmarkStart w:id="497" w:name="_Toc513808129"/>
      <w:bookmarkStart w:id="498" w:name="_Toc513808211"/>
      <w:bookmarkStart w:id="499" w:name="_Toc513808385"/>
      <w:bookmarkStart w:id="500" w:name="_Toc513808422"/>
      <w:bookmarkStart w:id="501" w:name="_Toc513808459"/>
      <w:bookmarkStart w:id="502" w:name="_Toc513808496"/>
      <w:bookmarkStart w:id="503" w:name="_Toc513808533"/>
      <w:bookmarkStart w:id="504" w:name="_Toc513808570"/>
      <w:bookmarkStart w:id="505" w:name="_Toc513808660"/>
      <w:bookmarkStart w:id="506" w:name="_Toc513808697"/>
      <w:bookmarkStart w:id="507" w:name="_Toc513808734"/>
      <w:bookmarkStart w:id="508" w:name="_Toc513809015"/>
      <w:bookmarkStart w:id="509" w:name="_Toc513809161"/>
      <w:bookmarkStart w:id="510" w:name="_Toc513809383"/>
      <w:bookmarkStart w:id="511" w:name="_Toc513809420"/>
      <w:bookmarkStart w:id="512" w:name="_Toc513809457"/>
      <w:bookmarkStart w:id="513" w:name="_Toc513809685"/>
      <w:bookmarkStart w:id="514" w:name="_Toc513809833"/>
      <w:bookmarkStart w:id="515" w:name="_Toc513809944"/>
      <w:bookmarkStart w:id="516" w:name="_Toc513809981"/>
      <w:bookmarkStart w:id="517" w:name="_Toc513810018"/>
      <w:bookmarkStart w:id="518" w:name="_Toc513810166"/>
      <w:bookmarkStart w:id="519" w:name="_Toc513810433"/>
      <w:bookmarkStart w:id="520" w:name="_Toc513810470"/>
      <w:bookmarkStart w:id="521" w:name="_Toc513810507"/>
      <w:bookmarkStart w:id="522" w:name="_Toc513810649"/>
      <w:bookmarkStart w:id="523" w:name="_Toc513810757"/>
      <w:bookmarkStart w:id="524" w:name="_Toc513810831"/>
      <w:bookmarkStart w:id="525" w:name="_Toc513811252"/>
      <w:bookmarkStart w:id="526" w:name="_Toc513811296"/>
      <w:bookmarkStart w:id="527" w:name="_Toc513811449"/>
      <w:bookmarkStart w:id="528" w:name="_Toc513811340"/>
      <w:bookmarkStart w:id="529" w:name="_Toc513811493"/>
      <w:bookmarkStart w:id="530" w:name="_Toc513811537"/>
      <w:bookmarkStart w:id="531" w:name="_Toc513811392"/>
      <w:bookmarkStart w:id="532" w:name="_Toc513811437"/>
      <w:bookmarkStart w:id="533" w:name="_Toc513811484"/>
      <w:bookmarkStart w:id="534" w:name="_Toc513811669"/>
      <w:bookmarkStart w:id="535" w:name="_Toc513811575"/>
      <w:bookmarkStart w:id="536" w:name="_Toc513811713"/>
      <w:bookmarkStart w:id="537" w:name="_Toc513811757"/>
      <w:bookmarkStart w:id="538" w:name="_Toc513811801"/>
      <w:bookmarkStart w:id="539" w:name="_Toc513811846"/>
      <w:bookmarkStart w:id="540" w:name="_Toc513811890"/>
      <w:bookmarkStart w:id="541" w:name="_Toc513811934"/>
      <w:bookmarkStart w:id="542" w:name="_Toc513811978"/>
      <w:bookmarkStart w:id="543" w:name="_Toc513812022"/>
      <w:bookmarkStart w:id="544" w:name="_Toc513812066"/>
      <w:bookmarkStart w:id="545" w:name="_Toc513812110"/>
      <w:bookmarkStart w:id="546" w:name="_Toc513812154"/>
      <w:bookmarkStart w:id="547" w:name="_Toc513812198"/>
      <w:bookmarkStart w:id="548" w:name="_Toc513811619"/>
      <w:bookmarkStart w:id="549" w:name="_Toc513811664"/>
      <w:bookmarkStart w:id="550" w:name="_Toc513811711"/>
      <w:bookmarkStart w:id="551" w:name="_Toc513811759"/>
      <w:bookmarkStart w:id="552" w:name="_Toc513811807"/>
      <w:bookmarkStart w:id="553" w:name="_Toc513812242"/>
      <w:bookmarkStart w:id="554" w:name="_Toc513812384"/>
      <w:bookmarkStart w:id="555" w:name="_Toc513812428"/>
      <w:bookmarkStart w:id="556" w:name="_Toc513812472"/>
      <w:bookmarkStart w:id="557" w:name="_Toc513812516"/>
      <w:bookmarkStart w:id="558" w:name="_Toc513812584"/>
      <w:bookmarkStart w:id="559" w:name="_Toc513812636"/>
      <w:bookmarkStart w:id="560" w:name="_Toc513812699"/>
      <w:bookmarkStart w:id="561" w:name="_Toc513812761"/>
      <w:bookmarkStart w:id="562" w:name="_Toc513812838"/>
      <w:bookmarkStart w:id="563" w:name="_Toc513812925"/>
      <w:bookmarkStart w:id="564" w:name="_Toc513812972"/>
      <w:bookmarkStart w:id="565" w:name="_Toc513812805"/>
      <w:bookmarkStart w:id="566" w:name="_Toc513812893"/>
      <w:bookmarkStart w:id="567" w:name="_Toc513813003"/>
      <w:bookmarkStart w:id="568" w:name="_Toc513813047"/>
      <w:bookmarkStart w:id="569" w:name="_Toc513813214"/>
      <w:bookmarkStart w:id="570" w:name="_Toc513813339"/>
      <w:bookmarkStart w:id="571" w:name="_Toc513813367"/>
      <w:bookmarkStart w:id="572" w:name="_Toc513813411"/>
      <w:bookmarkStart w:id="573" w:name="_Toc513813499"/>
      <w:bookmarkStart w:id="574" w:name="_Toc513813543"/>
      <w:bookmarkStart w:id="575" w:name="_Toc513813637"/>
      <w:bookmarkStart w:id="576" w:name="_Toc513813704"/>
      <w:bookmarkStart w:id="577" w:name="_Toc513813960"/>
      <w:bookmarkStart w:id="578" w:name="_Toc513814004"/>
      <w:bookmarkStart w:id="579" w:name="_Toc513814052"/>
      <w:bookmarkStart w:id="580" w:name="_Toc513814168"/>
      <w:bookmarkStart w:id="581" w:name="_Toc513814269"/>
      <w:bookmarkStart w:id="582" w:name="_Toc513814327"/>
      <w:bookmarkStart w:id="583" w:name="_Toc513814376"/>
      <w:bookmarkStart w:id="584" w:name="_Toc513814454"/>
      <w:bookmarkStart w:id="585" w:name="_Toc513814501"/>
      <w:bookmarkStart w:id="586" w:name="_Toc513814609"/>
      <w:bookmarkStart w:id="587" w:name="_Toc513814048"/>
      <w:bookmarkStart w:id="588" w:name="_Toc513814137"/>
      <w:bookmarkStart w:id="589" w:name="_Toc513814225"/>
      <w:bookmarkStart w:id="590" w:name="_Toc513814401"/>
      <w:bookmarkStart w:id="591" w:name="_Toc513814445"/>
      <w:bookmarkStart w:id="592" w:name="_Toc513814628"/>
      <w:bookmarkStart w:id="593" w:name="_Toc513814672"/>
      <w:bookmarkStart w:id="594" w:name="_Toc513814699"/>
      <w:bookmarkStart w:id="595" w:name="_Toc513814743"/>
      <w:bookmarkStart w:id="596" w:name="_Toc513814787"/>
      <w:bookmarkStart w:id="597" w:name="_Toc513814750"/>
      <w:bookmarkStart w:id="598" w:name="_Toc513814882"/>
      <w:bookmarkStart w:id="599" w:name="_Toc513814926"/>
      <w:bookmarkStart w:id="600" w:name="_Toc513814970"/>
      <w:bookmarkStart w:id="601" w:name="_Toc513815014"/>
      <w:bookmarkStart w:id="602" w:name="_Toc513815058"/>
      <w:bookmarkStart w:id="603" w:name="_Toc513815102"/>
      <w:bookmarkStart w:id="604" w:name="_Toc513815060"/>
      <w:bookmarkStart w:id="605" w:name="_Toc513815146"/>
      <w:bookmarkStart w:id="606" w:name="_Toc513815190"/>
      <w:bookmarkStart w:id="607" w:name="_Toc513815234"/>
      <w:bookmarkStart w:id="608" w:name="_Toc513815278"/>
      <w:bookmarkStart w:id="609" w:name="_Toc513815322"/>
      <w:bookmarkStart w:id="610" w:name="_Toc513815236"/>
      <w:bookmarkStart w:id="611" w:name="_Toc513815366"/>
      <w:bookmarkStart w:id="612" w:name="_Toc513815410"/>
      <w:bookmarkStart w:id="613" w:name="_Toc513815284"/>
      <w:bookmarkStart w:id="614" w:name="_Toc513815454"/>
      <w:bookmarkStart w:id="615" w:name="_Toc513815498"/>
      <w:bookmarkStart w:id="616" w:name="_Toc513815456"/>
      <w:bookmarkStart w:id="617" w:name="_Toc513815545"/>
      <w:bookmarkStart w:id="618" w:name="_Toc513815589"/>
      <w:bookmarkStart w:id="619" w:name="_Toc513815633"/>
      <w:bookmarkStart w:id="620" w:name="_Toc513815677"/>
      <w:bookmarkStart w:id="621" w:name="_Toc513815721"/>
      <w:bookmarkStart w:id="622" w:name="_Toc513816499"/>
      <w:bookmarkStart w:id="623" w:name="_Toc513816978"/>
      <w:bookmarkStart w:id="624" w:name="_Toc513817022"/>
      <w:bookmarkStart w:id="625" w:name="_Toc513816543"/>
      <w:bookmarkStart w:id="626" w:name="_Toc513816866"/>
      <w:bookmarkStart w:id="627" w:name="_Toc513817888"/>
      <w:bookmarkStart w:id="628" w:name="_Toc513818054"/>
      <w:bookmarkStart w:id="629" w:name="_Toc513818280"/>
      <w:bookmarkStart w:id="630" w:name="_Toc513818336"/>
      <w:bookmarkStart w:id="631" w:name="_Toc513818389"/>
      <w:bookmarkStart w:id="632" w:name="_Toc513818463"/>
      <w:bookmarkStart w:id="633" w:name="_Toc513818598"/>
      <w:bookmarkStart w:id="634" w:name="_Toc513818717"/>
      <w:bookmarkStart w:id="635" w:name="_Toc513818803"/>
      <w:bookmarkStart w:id="636" w:name="_Toc513818856"/>
      <w:bookmarkStart w:id="637" w:name="_Toc513818904"/>
      <w:bookmarkStart w:id="638" w:name="_Toc513819019"/>
      <w:bookmarkStart w:id="639" w:name="_Toc513819098"/>
      <w:bookmarkStart w:id="640" w:name="_Toc513819145"/>
      <w:bookmarkStart w:id="641" w:name="_Toc513819189"/>
      <w:bookmarkStart w:id="642" w:name="_Toc513819287"/>
      <w:bookmarkStart w:id="643" w:name="_Toc513819343"/>
      <w:bookmarkStart w:id="644" w:name="_Toc513819219"/>
      <w:bookmarkStart w:id="645" w:name="_Toc513819364"/>
      <w:bookmarkStart w:id="646" w:name="_Toc513819408"/>
      <w:bookmarkStart w:id="647" w:name="_Toc513819716"/>
      <w:bookmarkStart w:id="648" w:name="_Toc513819470"/>
      <w:bookmarkStart w:id="649" w:name="_Toc513819771"/>
      <w:bookmarkStart w:id="650" w:name="_Toc513819528"/>
      <w:bookmarkStart w:id="651" w:name="_Toc513819815"/>
      <w:bookmarkStart w:id="652" w:name="_Toc513819865"/>
      <w:bookmarkStart w:id="653" w:name="_Toc513819968"/>
      <w:bookmarkStart w:id="654" w:name="_Toc513820032"/>
      <w:bookmarkStart w:id="655" w:name="_Toc513819859"/>
      <w:bookmarkStart w:id="656" w:name="_Toc513820070"/>
      <w:bookmarkStart w:id="657" w:name="_Toc513820114"/>
      <w:bookmarkStart w:id="658" w:name="_Toc513820079"/>
      <w:bookmarkStart w:id="659" w:name="_Toc513820211"/>
      <w:bookmarkStart w:id="660" w:name="_Toc513820255"/>
      <w:bookmarkStart w:id="661" w:name="_Toc513820313"/>
      <w:bookmarkStart w:id="662" w:name="_Toc513820386"/>
      <w:bookmarkStart w:id="663" w:name="_Toc513820578"/>
      <w:bookmarkStart w:id="664" w:name="_Toc513820652"/>
      <w:bookmarkStart w:id="665" w:name="_Toc513820754"/>
      <w:bookmarkStart w:id="666" w:name="_Toc513820343"/>
      <w:bookmarkStart w:id="667" w:name="_Toc513820431"/>
      <w:bookmarkStart w:id="668" w:name="_Toc513820475"/>
      <w:bookmarkStart w:id="669" w:name="_Toc513820519"/>
      <w:bookmarkStart w:id="670" w:name="_Toc513820607"/>
      <w:bookmarkStart w:id="671" w:name="_Toc513820695"/>
      <w:bookmarkStart w:id="672" w:name="_Toc513820783"/>
      <w:bookmarkStart w:id="673" w:name="_Toc513820827"/>
      <w:bookmarkStart w:id="674" w:name="_Toc513820871"/>
      <w:bookmarkStart w:id="675" w:name="_Toc513820915"/>
      <w:bookmarkStart w:id="676" w:name="_Toc513820959"/>
      <w:bookmarkStart w:id="677" w:name="_Toc513820917"/>
      <w:bookmarkStart w:id="678" w:name="_Toc513821006"/>
      <w:bookmarkStart w:id="679" w:name="_Toc513824014"/>
      <w:bookmarkStart w:id="680" w:name="_Toc514405217"/>
      <w:bookmarkStart w:id="681" w:name="_Toc514405574"/>
      <w:bookmarkStart w:id="682" w:name="_Toc514405658"/>
      <w:bookmarkStart w:id="683" w:name="_Toc514405980"/>
      <w:bookmarkStart w:id="684" w:name="_Toc514438140"/>
      <w:bookmarkStart w:id="685" w:name="_Toc514438239"/>
      <w:bookmarkStart w:id="686" w:name="_Toc514438288"/>
      <w:bookmarkStart w:id="687" w:name="_Toc514438323"/>
      <w:bookmarkStart w:id="688" w:name="_Toc514438427"/>
      <w:bookmarkStart w:id="689" w:name="_Toc514438796"/>
      <w:bookmarkStart w:id="690" w:name="_Toc514439292"/>
      <w:bookmarkStart w:id="691" w:name="_Toc514439429"/>
      <w:bookmarkStart w:id="692" w:name="_Toc514439613"/>
      <w:bookmarkStart w:id="693" w:name="_Toc514439573"/>
      <w:bookmarkStart w:id="694" w:name="_Toc514439712"/>
      <w:bookmarkStart w:id="695" w:name="_Toc514440040"/>
      <w:bookmarkStart w:id="696" w:name="_Toc514440173"/>
      <w:bookmarkStart w:id="697" w:name="_Toc514440771"/>
      <w:bookmarkStart w:id="698" w:name="_Toc514440860"/>
      <w:bookmarkStart w:id="699" w:name="_Toc514440913"/>
      <w:bookmarkStart w:id="700" w:name="_Toc514440968"/>
      <w:bookmarkStart w:id="701" w:name="_Toc514441199"/>
      <w:bookmarkStart w:id="702" w:name="_Toc514441244"/>
      <w:bookmarkStart w:id="703" w:name="_Toc509501209"/>
      <w:bookmarkStart w:id="704" w:name="_Toc509667665"/>
      <w:bookmarkStart w:id="705" w:name="_Toc509671207"/>
      <w:bookmarkStart w:id="706" w:name="_Toc509675614"/>
      <w:bookmarkStart w:id="707" w:name="_Toc509751408"/>
      <w:bookmarkStart w:id="708" w:name="_Toc509787518"/>
      <w:bookmarkStart w:id="709" w:name="_Toc513806955"/>
      <w:bookmarkStart w:id="710" w:name="_Toc513808735"/>
      <w:bookmarkStart w:id="711" w:name="_Toc513818281"/>
      <w:bookmarkStart w:id="712" w:name="_Toc513820960"/>
      <w:bookmarkStart w:id="713" w:name="_Toc514440174"/>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br w:type="page"/>
      </w:r>
    </w:p>
    <w:p w14:paraId="7F9A8A06" w14:textId="77777777" w:rsidR="009F6C81" w:rsidRDefault="00BC77EC" w:rsidP="005D3E74">
      <w:pPr>
        <w:pStyle w:val="Heading1"/>
      </w:pPr>
      <w:bookmarkStart w:id="714" w:name="_Toc518132353"/>
      <w:r w:rsidRPr="00240BD8">
        <w:lastRenderedPageBreak/>
        <w:t>Categorizing a Home-Based Worker Continuum</w:t>
      </w:r>
      <w:bookmarkEnd w:id="714"/>
    </w:p>
    <w:p w14:paraId="47AD60E7" w14:textId="3A3ADF6F" w:rsidR="00E80B4B" w:rsidRDefault="00E80B4B" w:rsidP="009F6C81">
      <w:r>
        <w:t>MAMPU and its partners (both Thematic Area 2 and other</w:t>
      </w:r>
      <w:r w:rsidR="000C7CC6">
        <w:t xml:space="preserve"> theme</w:t>
      </w:r>
      <w:r>
        <w:t xml:space="preserve"> partners) work with a range of women along a continuum of home-based workers. </w:t>
      </w:r>
      <w:r w:rsidR="000C7CC6">
        <w:t>Par</w:t>
      </w:r>
      <w:r>
        <w:t xml:space="preserve">tners refer to all </w:t>
      </w:r>
      <w:r w:rsidR="008F570D">
        <w:t xml:space="preserve">of </w:t>
      </w:r>
      <w:r>
        <w:t xml:space="preserve">these women </w:t>
      </w:r>
      <w:r w:rsidR="000C7CC6">
        <w:t xml:space="preserve">either </w:t>
      </w:r>
      <w:r>
        <w:t xml:space="preserve">as “homeworkers” </w:t>
      </w:r>
      <w:r w:rsidR="000C7CC6">
        <w:t xml:space="preserve">– </w:t>
      </w:r>
      <w:r>
        <w:t xml:space="preserve">even though they do not match </w:t>
      </w:r>
      <w:r w:rsidR="000C7CC6">
        <w:t xml:space="preserve">either </w:t>
      </w:r>
      <w:r>
        <w:t>the</w:t>
      </w:r>
      <w:r w:rsidR="008F570D">
        <w:t xml:space="preserve"> generally </w:t>
      </w:r>
      <w:r w:rsidR="000C7CC6">
        <w:t>accepted</w:t>
      </w:r>
      <w:r>
        <w:t xml:space="preserve"> ILO definition</w:t>
      </w:r>
      <w:r w:rsidR="000C7CC6">
        <w:t xml:space="preserve"> or</w:t>
      </w:r>
      <w:r>
        <w:t xml:space="preserve"> the target</w:t>
      </w:r>
      <w:r w:rsidR="006D6212">
        <w:t xml:space="preserve"> women under the ILO activities</w:t>
      </w:r>
      <w:r w:rsidR="000C7CC6">
        <w:t xml:space="preserve"> – or as “home-based workers.”</w:t>
      </w:r>
      <w:r w:rsidR="006D6212">
        <w:t xml:space="preserve"> </w:t>
      </w:r>
      <w:r w:rsidR="000C7CC6">
        <w:t>To</w:t>
      </w:r>
      <w:r w:rsidR="006D6212">
        <w:t xml:space="preserve"> clarify the target group and to make clear recommendations, this section defines homework</w:t>
      </w:r>
      <w:r w:rsidR="007C2463">
        <w:t xml:space="preserve">ers and other workers along a </w:t>
      </w:r>
      <w:r w:rsidR="006D6212">
        <w:t>home-based wo</w:t>
      </w:r>
      <w:r w:rsidR="007C2463">
        <w:t>rker</w:t>
      </w:r>
      <w:r w:rsidR="006D6212">
        <w:t xml:space="preserve"> continuum. The figure below illustrates this categorization which is exp</w:t>
      </w:r>
      <w:r w:rsidR="007C2463">
        <w:t xml:space="preserve">lained </w:t>
      </w:r>
      <w:r w:rsidR="006D6212">
        <w:t>in this section.</w:t>
      </w:r>
      <w:r w:rsidR="00A81254">
        <w:t xml:space="preserve"> Note that this represents both a static view of the various home-based workers (where improvements can take place within a targeted category) as well as a possible pathway to greater empowerment and increased incomes.</w:t>
      </w:r>
    </w:p>
    <w:p w14:paraId="483B8E0B" w14:textId="2A3261C1" w:rsidR="006D6212" w:rsidRDefault="006D6212" w:rsidP="001B3DF4"/>
    <w:p w14:paraId="3E5428C5" w14:textId="58D0C83D" w:rsidR="006D6212" w:rsidRDefault="006D6212">
      <w:pPr>
        <w:pStyle w:val="Caption"/>
      </w:pPr>
      <w:bookmarkStart w:id="715" w:name="_Toc518132380"/>
      <w:r>
        <w:t xml:space="preserve">Figure </w:t>
      </w:r>
      <w:r w:rsidR="00D70C8B">
        <w:rPr>
          <w:noProof/>
        </w:rPr>
        <w:fldChar w:fldCharType="begin"/>
      </w:r>
      <w:r w:rsidR="00D70C8B">
        <w:rPr>
          <w:noProof/>
        </w:rPr>
        <w:instrText xml:space="preserve"> SEQ Figure \* ARABIC </w:instrText>
      </w:r>
      <w:r w:rsidR="00D70C8B">
        <w:rPr>
          <w:noProof/>
        </w:rPr>
        <w:fldChar w:fldCharType="separate"/>
      </w:r>
      <w:r w:rsidR="005E0D93">
        <w:rPr>
          <w:noProof/>
        </w:rPr>
        <w:t>4</w:t>
      </w:r>
      <w:r w:rsidR="00D70C8B">
        <w:rPr>
          <w:noProof/>
        </w:rPr>
        <w:fldChar w:fldCharType="end"/>
      </w:r>
      <w:r>
        <w:t>: Home-Based Worker Continuum</w:t>
      </w:r>
      <w:bookmarkEnd w:id="715"/>
    </w:p>
    <w:p w14:paraId="2B008B68" w14:textId="3927E249" w:rsidR="006D6212" w:rsidRDefault="008F570D" w:rsidP="006D6212">
      <w:r>
        <w:rPr>
          <w:noProof/>
          <w:lang w:val="en-AU" w:eastAsia="en-AU"/>
        </w:rPr>
        <mc:AlternateContent>
          <mc:Choice Requires="wps">
            <w:drawing>
              <wp:anchor distT="0" distB="0" distL="114300" distR="114300" simplePos="0" relativeHeight="251661312" behindDoc="0" locked="0" layoutInCell="1" allowOverlap="1" wp14:anchorId="0A920BDD" wp14:editId="1857600B">
                <wp:simplePos x="0" y="0"/>
                <wp:positionH relativeFrom="margin">
                  <wp:posOffset>0</wp:posOffset>
                </wp:positionH>
                <wp:positionV relativeFrom="paragraph">
                  <wp:posOffset>1500666</wp:posOffset>
                </wp:positionV>
                <wp:extent cx="6202680" cy="592455"/>
                <wp:effectExtent l="0" t="0" r="7620" b="0"/>
                <wp:wrapNone/>
                <wp:docPr id="26" name="Arrow: Right 26"/>
                <wp:cNvGraphicFramePr/>
                <a:graphic xmlns:a="http://schemas.openxmlformats.org/drawingml/2006/main">
                  <a:graphicData uri="http://schemas.microsoft.com/office/word/2010/wordprocessingShape">
                    <wps:wsp>
                      <wps:cNvSpPr/>
                      <wps:spPr>
                        <a:xfrm>
                          <a:off x="0" y="0"/>
                          <a:ext cx="6202680" cy="592455"/>
                        </a:xfrm>
                        <a:prstGeom prst="rightArrow">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12BF7" w14:textId="77777777" w:rsidR="0092689F" w:rsidRPr="008F570D" w:rsidRDefault="0092689F" w:rsidP="006D6212">
                            <w:pPr>
                              <w:jc w:val="center"/>
                              <w:rPr>
                                <w:b/>
                                <w:sz w:val="24"/>
                              </w:rPr>
                            </w:pPr>
                            <w:r w:rsidRPr="008F570D">
                              <w:rPr>
                                <w:b/>
                                <w:sz w:val="24"/>
                              </w:rPr>
                              <w:t>Home-Based Worker Continuum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920B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9" type="#_x0000_t13" style="position:absolute;margin-left:0;margin-top:118.15pt;width:488.4pt;height:46.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" adj="20568" fillcolor="#b6dde8 [1304]" stroked="f" strokeweight="2pt">
                <v:fill color2="#b6dde8 [1304]" rotate="t" focusposition="1" focussize="" colors="0 #678289;.5 #96bcc6;1 #b3e0ec" focus="100%" type="gradientRadial"/>
                <v:textbox>
                  <w:txbxContent>
                    <w:p w14:paraId="3F012BF7" w14:textId="77777777" w:rsidR="0092689F" w:rsidRPr="008F570D" w:rsidRDefault="0092689F" w:rsidP="006D6212">
                      <w:pPr>
                        <w:jc w:val="center"/>
                        <w:rPr>
                          <w:b/>
                          <w:sz w:val="24"/>
                        </w:rPr>
                      </w:pPr>
                      <w:r w:rsidRPr="008F570D">
                        <w:rPr>
                          <w:b/>
                          <w:sz w:val="24"/>
                        </w:rPr>
                        <w:t>Home-Based Worker Continuum</w:t>
                      </w:r>
                    </w:p>
                  </w:txbxContent>
                </v:textbox>
                <w10:wrap anchorx="margin"/>
              </v:shape>
            </w:pict>
          </mc:Fallback>
        </mc:AlternateContent>
      </w:r>
      <w:r w:rsidR="001B3DF4">
        <w:rPr>
          <w:noProof/>
          <w:lang w:val="en-AU" w:eastAsia="en-AU"/>
        </w:rPr>
        <w:drawing>
          <wp:inline distT="0" distB="0" distL="0" distR="0" wp14:anchorId="5E62D67B" wp14:editId="27935C9D">
            <wp:extent cx="5886450" cy="1600835"/>
            <wp:effectExtent l="0" t="0" r="0" b="184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EF0E51B" w14:textId="69714318" w:rsidR="006D6212" w:rsidRDefault="006D6212" w:rsidP="006D6212"/>
    <w:p w14:paraId="69DCFCA8" w14:textId="77777777" w:rsidR="006D6212" w:rsidRDefault="006D6212" w:rsidP="001B3DF4"/>
    <w:p w14:paraId="154D5B69" w14:textId="77777777" w:rsidR="006D6212" w:rsidRPr="006D6212" w:rsidRDefault="006D6212" w:rsidP="001B3DF4"/>
    <w:p w14:paraId="2ECEE32B" w14:textId="79D95EB1" w:rsidR="000C7CC6" w:rsidRDefault="000C7CC6" w:rsidP="001B3DF4">
      <w:pPr>
        <w:pStyle w:val="Heading2"/>
        <w:rPr>
          <w:lang w:val="en"/>
        </w:rPr>
      </w:pPr>
    </w:p>
    <w:p w14:paraId="23129CC5" w14:textId="77777777" w:rsidR="00F71257" w:rsidRPr="00F71257" w:rsidRDefault="00F71257" w:rsidP="00F71257">
      <w:pPr>
        <w:rPr>
          <w:lang w:val="en"/>
        </w:rPr>
      </w:pPr>
    </w:p>
    <w:p w14:paraId="0C8E41F1" w14:textId="6854B79A" w:rsidR="006950C6" w:rsidRDefault="006D6212" w:rsidP="007C168E">
      <w:pPr>
        <w:pStyle w:val="Heading2"/>
        <w:ind w:left="0"/>
        <w:rPr>
          <w:lang w:val="en"/>
        </w:rPr>
      </w:pPr>
      <w:bookmarkStart w:id="716" w:name="_Toc518132354"/>
      <w:r>
        <w:rPr>
          <w:lang w:val="en"/>
        </w:rPr>
        <w:t>D</w:t>
      </w:r>
      <w:r w:rsidR="000C7CC6">
        <w:rPr>
          <w:lang w:val="en"/>
        </w:rPr>
        <w:t>ifferentiating</w:t>
      </w:r>
      <w:r>
        <w:rPr>
          <w:lang w:val="en"/>
        </w:rPr>
        <w:t xml:space="preserve"> </w:t>
      </w:r>
      <w:r w:rsidR="003977A1">
        <w:rPr>
          <w:lang w:val="en"/>
        </w:rPr>
        <w:t xml:space="preserve">and Defining </w:t>
      </w:r>
      <w:r w:rsidR="000F7258">
        <w:rPr>
          <w:lang w:val="en"/>
        </w:rPr>
        <w:t xml:space="preserve">Homeworkers </w:t>
      </w:r>
      <w:r w:rsidR="000C7CC6">
        <w:rPr>
          <w:lang w:val="en"/>
        </w:rPr>
        <w:t>and Own-Account Workers</w:t>
      </w:r>
      <w:bookmarkEnd w:id="716"/>
    </w:p>
    <w:p w14:paraId="488484CE" w14:textId="35D3D5A9" w:rsidR="006950C6" w:rsidRDefault="000C7CC6" w:rsidP="006950C6">
      <w:pPr>
        <w:jc w:val="both"/>
        <w:rPr>
          <w:lang w:val="en"/>
        </w:rPr>
      </w:pPr>
      <w:r>
        <w:rPr>
          <w:lang w:val="en"/>
        </w:rPr>
        <w:t xml:space="preserve">In a 2015 report to MAMPU, the ILO defined the broad category of home-based workers </w:t>
      </w:r>
      <w:r w:rsidR="00914939">
        <w:rPr>
          <w:lang w:val="en"/>
        </w:rPr>
        <w:t>into two separate categories</w:t>
      </w:r>
      <w:r>
        <w:rPr>
          <w:lang w:val="en"/>
        </w:rPr>
        <w:t xml:space="preserve"> of</w:t>
      </w:r>
      <w:r w:rsidR="006950C6">
        <w:rPr>
          <w:lang w:val="en"/>
        </w:rPr>
        <w:t xml:space="preserve"> homework</w:t>
      </w:r>
      <w:r>
        <w:rPr>
          <w:lang w:val="en"/>
        </w:rPr>
        <w:t>ers</w:t>
      </w:r>
      <w:r w:rsidR="006950C6">
        <w:rPr>
          <w:lang w:val="en"/>
        </w:rPr>
        <w:t xml:space="preserve"> and own-account work</w:t>
      </w:r>
      <w:r>
        <w:rPr>
          <w:lang w:val="en"/>
        </w:rPr>
        <w:t>ers:</w:t>
      </w:r>
    </w:p>
    <w:p w14:paraId="1EE7ACE7" w14:textId="77777777" w:rsidR="006950C6" w:rsidRDefault="006950C6" w:rsidP="006950C6">
      <w:pPr>
        <w:jc w:val="both"/>
        <w:rPr>
          <w:lang w:val="en"/>
        </w:rPr>
      </w:pPr>
    </w:p>
    <w:p w14:paraId="38E0DA22" w14:textId="19D5056E" w:rsidR="006950C6" w:rsidRPr="001B3DF4" w:rsidRDefault="006950C6" w:rsidP="006950C6">
      <w:pPr>
        <w:pBdr>
          <w:top w:val="single" w:sz="4" w:space="1" w:color="auto"/>
          <w:left w:val="single" w:sz="4" w:space="4" w:color="auto"/>
          <w:bottom w:val="single" w:sz="4" w:space="1" w:color="auto"/>
          <w:right w:val="single" w:sz="4" w:space="4" w:color="auto"/>
        </w:pBdr>
        <w:shd w:val="clear" w:color="auto" w:fill="C2D69B" w:themeFill="accent3" w:themeFillTint="99"/>
        <w:autoSpaceDE w:val="0"/>
        <w:autoSpaceDN w:val="0"/>
        <w:adjustRightInd w:val="0"/>
        <w:jc w:val="center"/>
        <w:rPr>
          <w:rFonts w:asciiTheme="minorHAnsi" w:hAnsiTheme="minorHAnsi" w:cstheme="minorBidi"/>
          <w:b/>
          <w:sz w:val="20"/>
          <w:szCs w:val="20"/>
        </w:rPr>
      </w:pPr>
      <w:r w:rsidRPr="001B3DF4">
        <w:rPr>
          <w:rFonts w:ascii="Calibri Light" w:hAnsi="Calibri Light" w:cs="Calibri Light"/>
          <w:b/>
          <w:sz w:val="20"/>
          <w:szCs w:val="20"/>
        </w:rPr>
        <w:t>Hom</w:t>
      </w:r>
      <w:r w:rsidR="00914939" w:rsidRPr="00FB40EF">
        <w:rPr>
          <w:rFonts w:ascii="Calibri Light" w:hAnsi="Calibri Light" w:cs="Calibri Light"/>
          <w:b/>
          <w:sz w:val="20"/>
          <w:szCs w:val="20"/>
        </w:rPr>
        <w:t>e-B</w:t>
      </w:r>
      <w:r w:rsidRPr="001B3DF4">
        <w:rPr>
          <w:rFonts w:ascii="Calibri Light" w:hAnsi="Calibri Light" w:cs="Calibri Light"/>
          <w:b/>
          <w:sz w:val="20"/>
          <w:szCs w:val="20"/>
        </w:rPr>
        <w:t>ased Work</w:t>
      </w:r>
      <w:r w:rsidR="000C7CC6" w:rsidRPr="001B3DF4">
        <w:rPr>
          <w:rFonts w:ascii="Calibri Light" w:hAnsi="Calibri Light" w:cs="Calibri Light"/>
          <w:b/>
          <w:sz w:val="20"/>
          <w:szCs w:val="20"/>
        </w:rPr>
        <w:t>ers</w:t>
      </w:r>
      <w:r w:rsidRPr="001B3DF4">
        <w:rPr>
          <w:rFonts w:ascii="Calibri Light" w:hAnsi="Calibri Light" w:cs="Calibri Light"/>
          <w:b/>
          <w:sz w:val="20"/>
          <w:szCs w:val="20"/>
        </w:rPr>
        <w:t xml:space="preserve"> </w:t>
      </w:r>
    </w:p>
    <w:p w14:paraId="251D1761" w14:textId="77777777" w:rsidR="006950C6" w:rsidRDefault="006950C6" w:rsidP="006950C6">
      <w:pPr>
        <w:pBdr>
          <w:top w:val="single" w:sz="4" w:space="1" w:color="auto"/>
          <w:left w:val="single" w:sz="4" w:space="4" w:color="auto"/>
          <w:bottom w:val="single" w:sz="4" w:space="1" w:color="auto"/>
          <w:right w:val="single" w:sz="4" w:space="4" w:color="auto"/>
        </w:pBdr>
        <w:shd w:val="clear" w:color="auto" w:fill="C2D69B" w:themeFill="accent3" w:themeFillTint="99"/>
        <w:autoSpaceDE w:val="0"/>
        <w:autoSpaceDN w:val="0"/>
        <w:adjustRightInd w:val="0"/>
        <w:ind w:firstLine="360"/>
        <w:jc w:val="both"/>
        <w:rPr>
          <w:rFonts w:ascii="Calibri Light" w:hAnsi="Calibri Light" w:cs="Calibri Light"/>
          <w:b/>
          <w:sz w:val="20"/>
          <w:szCs w:val="20"/>
        </w:rPr>
      </w:pPr>
    </w:p>
    <w:p w14:paraId="6816B396" w14:textId="77777777" w:rsidR="006950C6" w:rsidRPr="00054153" w:rsidRDefault="006950C6" w:rsidP="006950C6">
      <w:pPr>
        <w:pBdr>
          <w:top w:val="single" w:sz="4" w:space="1" w:color="auto"/>
          <w:left w:val="single" w:sz="4" w:space="4" w:color="auto"/>
          <w:bottom w:val="single" w:sz="4" w:space="1" w:color="auto"/>
          <w:right w:val="single" w:sz="4" w:space="4" w:color="auto"/>
        </w:pBdr>
        <w:shd w:val="clear" w:color="auto" w:fill="C2D69B" w:themeFill="accent3" w:themeFillTint="99"/>
        <w:autoSpaceDE w:val="0"/>
        <w:autoSpaceDN w:val="0"/>
        <w:adjustRightInd w:val="0"/>
        <w:ind w:firstLine="360"/>
        <w:jc w:val="both"/>
        <w:rPr>
          <w:rFonts w:ascii="Calibri Light" w:hAnsi="Calibri Light" w:cs="Calibri Light"/>
          <w:sz w:val="20"/>
          <w:szCs w:val="20"/>
        </w:rPr>
      </w:pPr>
      <w:r w:rsidRPr="003A555F">
        <w:rPr>
          <w:rFonts w:ascii="Calibri Light" w:hAnsi="Calibri Light" w:cs="Calibri Light"/>
          <w:b/>
          <w:sz w:val="20"/>
          <w:szCs w:val="20"/>
        </w:rPr>
        <w:t>Homeworkers:</w:t>
      </w:r>
      <w:r w:rsidRPr="00054153">
        <w:rPr>
          <w:rFonts w:ascii="Calibri Light" w:hAnsi="Calibri Light" w:cs="Calibri Light"/>
          <w:sz w:val="20"/>
          <w:szCs w:val="20"/>
        </w:rPr>
        <w:t xml:space="preserve"> Dependent, subcontracted workers who work directly or indirectly for</w:t>
      </w:r>
    </w:p>
    <w:p w14:paraId="49F4690B" w14:textId="77777777" w:rsidR="006950C6" w:rsidRPr="00054153" w:rsidRDefault="006950C6" w:rsidP="006950C6">
      <w:pPr>
        <w:pBdr>
          <w:top w:val="single" w:sz="4" w:space="1" w:color="auto"/>
          <w:left w:val="single" w:sz="4" w:space="4" w:color="auto"/>
          <w:bottom w:val="single" w:sz="4" w:space="1" w:color="auto"/>
          <w:right w:val="single" w:sz="4" w:space="4" w:color="auto"/>
        </w:pBdr>
        <w:shd w:val="clear" w:color="auto" w:fill="C2D69B" w:themeFill="accent3" w:themeFillTint="99"/>
        <w:autoSpaceDE w:val="0"/>
        <w:autoSpaceDN w:val="0"/>
        <w:adjustRightInd w:val="0"/>
        <w:ind w:firstLine="360"/>
        <w:jc w:val="both"/>
        <w:rPr>
          <w:rFonts w:ascii="Calibri Light" w:hAnsi="Calibri Light" w:cs="Calibri Light"/>
          <w:sz w:val="20"/>
          <w:szCs w:val="20"/>
        </w:rPr>
      </w:pPr>
      <w:r w:rsidRPr="00054153">
        <w:rPr>
          <w:rFonts w:ascii="Calibri Light" w:hAnsi="Calibri Light" w:cs="Calibri Light"/>
          <w:sz w:val="20"/>
          <w:szCs w:val="20"/>
        </w:rPr>
        <w:t>employers or their intermediaries, usually on a piece rate basis – also known as piece rate</w:t>
      </w:r>
    </w:p>
    <w:p w14:paraId="406EA5E2" w14:textId="77777777" w:rsidR="006950C6" w:rsidRPr="00054153" w:rsidRDefault="006950C6" w:rsidP="006950C6">
      <w:pPr>
        <w:pBdr>
          <w:top w:val="single" w:sz="4" w:space="1" w:color="auto"/>
          <w:left w:val="single" w:sz="4" w:space="4" w:color="auto"/>
          <w:bottom w:val="single" w:sz="4" w:space="1" w:color="auto"/>
          <w:right w:val="single" w:sz="4" w:space="4" w:color="auto"/>
        </w:pBdr>
        <w:shd w:val="clear" w:color="auto" w:fill="C2D69B" w:themeFill="accent3" w:themeFillTint="99"/>
        <w:ind w:firstLine="360"/>
        <w:jc w:val="both"/>
        <w:rPr>
          <w:rFonts w:ascii="Calibri Light" w:hAnsi="Calibri Light" w:cs="Calibri Light"/>
          <w:sz w:val="20"/>
          <w:szCs w:val="20"/>
        </w:rPr>
      </w:pPr>
      <w:r w:rsidRPr="00054153">
        <w:rPr>
          <w:rFonts w:ascii="Calibri Light" w:hAnsi="Calibri Light" w:cs="Calibri Light"/>
          <w:sz w:val="20"/>
          <w:szCs w:val="20"/>
        </w:rPr>
        <w:t>workers, outworkers or workers in the putting-out system.</w:t>
      </w:r>
    </w:p>
    <w:p w14:paraId="6FDEB59A" w14:textId="77777777" w:rsidR="006950C6" w:rsidRPr="00054153" w:rsidRDefault="006950C6" w:rsidP="006950C6">
      <w:pPr>
        <w:pBdr>
          <w:top w:val="single" w:sz="4" w:space="1" w:color="auto"/>
          <w:left w:val="single" w:sz="4" w:space="4" w:color="auto"/>
          <w:bottom w:val="single" w:sz="4" w:space="1" w:color="auto"/>
          <w:right w:val="single" w:sz="4" w:space="4" w:color="auto"/>
        </w:pBdr>
        <w:shd w:val="clear" w:color="auto" w:fill="C2D69B" w:themeFill="accent3" w:themeFillTint="99"/>
        <w:ind w:firstLine="360"/>
        <w:jc w:val="both"/>
        <w:rPr>
          <w:rFonts w:ascii="Calibri Light" w:hAnsi="Calibri Light" w:cs="Calibri Light"/>
          <w:sz w:val="20"/>
          <w:szCs w:val="20"/>
          <w:lang w:val="en"/>
        </w:rPr>
      </w:pPr>
    </w:p>
    <w:p w14:paraId="42291F29" w14:textId="77777777" w:rsidR="00155316" w:rsidRDefault="006950C6" w:rsidP="00155316">
      <w:pPr>
        <w:pBdr>
          <w:top w:val="single" w:sz="4" w:space="1" w:color="auto"/>
          <w:left w:val="single" w:sz="4" w:space="4" w:color="auto"/>
          <w:bottom w:val="single" w:sz="4" w:space="1" w:color="auto"/>
          <w:right w:val="single" w:sz="4" w:space="4" w:color="auto"/>
        </w:pBdr>
        <w:shd w:val="clear" w:color="auto" w:fill="C2D69B" w:themeFill="accent3" w:themeFillTint="99"/>
        <w:autoSpaceDE w:val="0"/>
        <w:autoSpaceDN w:val="0"/>
        <w:adjustRightInd w:val="0"/>
        <w:ind w:firstLine="360"/>
        <w:jc w:val="both"/>
        <w:rPr>
          <w:rFonts w:ascii="Calibri Light" w:hAnsi="Calibri Light" w:cs="Calibri Light"/>
          <w:sz w:val="20"/>
          <w:szCs w:val="20"/>
        </w:rPr>
      </w:pPr>
      <w:r w:rsidRPr="003A555F">
        <w:rPr>
          <w:rFonts w:ascii="Calibri Light" w:hAnsi="Calibri Light" w:cs="Calibri Light"/>
          <w:b/>
          <w:sz w:val="20"/>
          <w:szCs w:val="20"/>
        </w:rPr>
        <w:t>Own-account workers:</w:t>
      </w:r>
      <w:r w:rsidRPr="00054153">
        <w:rPr>
          <w:rFonts w:ascii="Calibri Light" w:hAnsi="Calibri Light" w:cs="Calibri Light"/>
          <w:sz w:val="20"/>
          <w:szCs w:val="20"/>
        </w:rPr>
        <w:t xml:space="preserve"> Independent workers who design, produce and market</w:t>
      </w:r>
      <w:r w:rsidR="00155316">
        <w:rPr>
          <w:rFonts w:ascii="Calibri Light" w:hAnsi="Calibri Light" w:cs="Calibri Light"/>
          <w:sz w:val="20"/>
          <w:szCs w:val="20"/>
        </w:rPr>
        <w:t xml:space="preserve"> </w:t>
      </w:r>
      <w:r w:rsidRPr="00054153">
        <w:rPr>
          <w:rFonts w:ascii="Calibri Light" w:hAnsi="Calibri Light" w:cs="Calibri Light"/>
          <w:sz w:val="20"/>
          <w:szCs w:val="20"/>
        </w:rPr>
        <w:t>their own</w:t>
      </w:r>
    </w:p>
    <w:p w14:paraId="1BAC06B2" w14:textId="3B394355" w:rsidR="006950C6" w:rsidRPr="00054153" w:rsidRDefault="006950C6" w:rsidP="00155316">
      <w:pPr>
        <w:pBdr>
          <w:top w:val="single" w:sz="4" w:space="1" w:color="auto"/>
          <w:left w:val="single" w:sz="4" w:space="4" w:color="auto"/>
          <w:bottom w:val="single" w:sz="4" w:space="1" w:color="auto"/>
          <w:right w:val="single" w:sz="4" w:space="4" w:color="auto"/>
        </w:pBdr>
        <w:shd w:val="clear" w:color="auto" w:fill="C2D69B" w:themeFill="accent3" w:themeFillTint="99"/>
        <w:autoSpaceDE w:val="0"/>
        <w:autoSpaceDN w:val="0"/>
        <w:adjustRightInd w:val="0"/>
        <w:ind w:firstLine="360"/>
        <w:jc w:val="both"/>
        <w:rPr>
          <w:rFonts w:ascii="Calibri Light" w:hAnsi="Calibri Light" w:cs="Calibri Light"/>
          <w:sz w:val="20"/>
          <w:szCs w:val="20"/>
        </w:rPr>
      </w:pPr>
      <w:r w:rsidRPr="00054153">
        <w:rPr>
          <w:rFonts w:ascii="Calibri Light" w:hAnsi="Calibri Light" w:cs="Calibri Light"/>
          <w:sz w:val="20"/>
          <w:szCs w:val="20"/>
        </w:rPr>
        <w:t>products but cannot be considered to be running small businesses.</w:t>
      </w:r>
    </w:p>
    <w:p w14:paraId="3189A272" w14:textId="77777777" w:rsidR="006950C6" w:rsidRPr="002B090D" w:rsidRDefault="006950C6" w:rsidP="006950C6">
      <w:pPr>
        <w:pBdr>
          <w:top w:val="single" w:sz="4" w:space="1" w:color="auto"/>
          <w:left w:val="single" w:sz="4" w:space="4" w:color="auto"/>
          <w:bottom w:val="single" w:sz="4" w:space="1" w:color="auto"/>
          <w:right w:val="single" w:sz="4" w:space="4" w:color="auto"/>
        </w:pBdr>
        <w:shd w:val="clear" w:color="auto" w:fill="C2D69B" w:themeFill="accent3" w:themeFillTint="99"/>
        <w:jc w:val="both"/>
        <w:rPr>
          <w:rFonts w:ascii="Calibri Light" w:hAnsi="Calibri Light" w:cs="FranklinGothic-Book"/>
          <w:szCs w:val="22"/>
        </w:rPr>
      </w:pPr>
    </w:p>
    <w:p w14:paraId="0829C9B5" w14:textId="77777777" w:rsidR="006950C6" w:rsidRDefault="006950C6" w:rsidP="006950C6">
      <w:pPr>
        <w:jc w:val="both"/>
        <w:rPr>
          <w:lang w:val="en"/>
        </w:rPr>
      </w:pPr>
    </w:p>
    <w:p w14:paraId="2908EA18" w14:textId="5A799842" w:rsidR="000C7CC6" w:rsidRDefault="00E7327D" w:rsidP="00FB40EF">
      <w:pPr>
        <w:jc w:val="both"/>
        <w:rPr>
          <w:lang w:val="en"/>
        </w:rPr>
      </w:pPr>
      <w:r>
        <w:rPr>
          <w:lang w:val="en"/>
        </w:rPr>
        <w:t>This definition offers clarit</w:t>
      </w:r>
      <w:r w:rsidR="000C7CC6">
        <w:rPr>
          <w:lang w:val="en"/>
        </w:rPr>
        <w:t xml:space="preserve">y on the difference between the two groups. </w:t>
      </w:r>
    </w:p>
    <w:p w14:paraId="24EE8EBF" w14:textId="04220E94" w:rsidR="000C7CC6" w:rsidRDefault="000C7CC6" w:rsidP="006950C6">
      <w:pPr>
        <w:jc w:val="both"/>
        <w:rPr>
          <w:lang w:val="en"/>
        </w:rPr>
      </w:pPr>
    </w:p>
    <w:p w14:paraId="462BD382" w14:textId="27157D5B" w:rsidR="006950C6" w:rsidRDefault="00EC7A9E" w:rsidP="006950C6">
      <w:pPr>
        <w:jc w:val="both"/>
        <w:rPr>
          <w:lang w:val="en"/>
        </w:rPr>
      </w:pPr>
      <w:r w:rsidRPr="001B3DF4">
        <w:rPr>
          <w:b/>
          <w:lang w:val="en"/>
        </w:rPr>
        <w:t>H</w:t>
      </w:r>
      <w:r w:rsidR="006950C6" w:rsidRPr="001B3DF4">
        <w:rPr>
          <w:b/>
          <w:lang w:val="en"/>
        </w:rPr>
        <w:t>omeworkers</w:t>
      </w:r>
      <w:r w:rsidR="00914939">
        <w:rPr>
          <w:lang w:val="en"/>
        </w:rPr>
        <w:t xml:space="preserve"> </w:t>
      </w:r>
      <w:r>
        <w:rPr>
          <w:lang w:val="en"/>
        </w:rPr>
        <w:t>are part of what is kn</w:t>
      </w:r>
      <w:r w:rsidR="00C43752">
        <w:rPr>
          <w:lang w:val="en"/>
        </w:rPr>
        <w:t>own as the “putting-out” system</w:t>
      </w:r>
      <w:r>
        <w:rPr>
          <w:lang w:val="en"/>
        </w:rPr>
        <w:t xml:space="preserve"> or “piecework” and </w:t>
      </w:r>
      <w:r w:rsidR="00914939">
        <w:rPr>
          <w:lang w:val="en"/>
        </w:rPr>
        <w:t>typically</w:t>
      </w:r>
      <w:r w:rsidR="006950C6">
        <w:rPr>
          <w:lang w:val="en"/>
        </w:rPr>
        <w:t xml:space="preserve"> belong to a largely invisible sector of informal labour within complex international and national supply chains.  The distinction between homeworkers and </w:t>
      </w:r>
      <w:r w:rsidR="006950C6" w:rsidRPr="007A39B0">
        <w:rPr>
          <w:lang w:val="en"/>
        </w:rPr>
        <w:t xml:space="preserve">own-account workers is important as regulatory and livelihoods solutions can be very different as a result. </w:t>
      </w:r>
      <w:r w:rsidR="006950C6">
        <w:rPr>
          <w:lang w:val="en"/>
        </w:rPr>
        <w:t>An</w:t>
      </w:r>
      <w:r w:rsidR="006950C6" w:rsidRPr="007A39B0">
        <w:rPr>
          <w:lang w:val="en"/>
        </w:rPr>
        <w:t xml:space="preserve"> ILO </w:t>
      </w:r>
      <w:r w:rsidR="006950C6">
        <w:rPr>
          <w:lang w:val="en"/>
        </w:rPr>
        <w:t xml:space="preserve">(2015) report on homework </w:t>
      </w:r>
      <w:r w:rsidR="006950C6">
        <w:rPr>
          <w:lang w:val="en"/>
        </w:rPr>
        <w:lastRenderedPageBreak/>
        <w:t>reinforces</w:t>
      </w:r>
      <w:r w:rsidR="006950C6" w:rsidRPr="007A39B0">
        <w:rPr>
          <w:lang w:val="en"/>
        </w:rPr>
        <w:t xml:space="preserve"> this by stating</w:t>
      </w:r>
      <w:r w:rsidR="006950C6">
        <w:rPr>
          <w:lang w:val="en"/>
        </w:rPr>
        <w:t>,</w:t>
      </w:r>
      <w:r w:rsidR="006950C6" w:rsidRPr="007A39B0">
        <w:rPr>
          <w:lang w:val="en"/>
        </w:rPr>
        <w:t xml:space="preserve"> “</w:t>
      </w:r>
      <w:r w:rsidR="006950C6" w:rsidRPr="003A555F">
        <w:rPr>
          <w:rFonts w:ascii="FranklinGothic-Book" w:hAnsi="FranklinGothic-Book" w:cs="FranklinGothic-Book"/>
        </w:rPr>
        <w:t xml:space="preserve">it is important to keep the difference between </w:t>
      </w:r>
      <w:r w:rsidR="006950C6" w:rsidRPr="001B3DF4">
        <w:rPr>
          <w:rFonts w:ascii="FranklinGothic-Book" w:hAnsi="FranklinGothic-Book" w:cs="FranklinGothic-Book"/>
          <w:b/>
          <w:i/>
        </w:rPr>
        <w:t>dependent</w:t>
      </w:r>
      <w:r w:rsidR="006950C6" w:rsidRPr="003A555F">
        <w:rPr>
          <w:rFonts w:ascii="FranklinGothic-Book" w:hAnsi="FranklinGothic-Book" w:cs="FranklinGothic-Book"/>
        </w:rPr>
        <w:t xml:space="preserve"> homeworkers and </w:t>
      </w:r>
      <w:r w:rsidR="006950C6" w:rsidRPr="001B3DF4">
        <w:rPr>
          <w:rFonts w:ascii="FranklinGothic-Book" w:hAnsi="FranklinGothic-Book" w:cs="FranklinGothic-Book"/>
          <w:b/>
          <w:i/>
        </w:rPr>
        <w:t>independent</w:t>
      </w:r>
      <w:r w:rsidR="006950C6" w:rsidRPr="003A555F">
        <w:rPr>
          <w:rFonts w:ascii="FranklinGothic-Book" w:hAnsi="FranklinGothic-Book" w:cs="FranklinGothic-Book"/>
        </w:rPr>
        <w:t xml:space="preserve"> own-account workers in mind for statistical, legal and policy purposes.”</w:t>
      </w:r>
      <w:r w:rsidR="006950C6" w:rsidRPr="005B6B7C">
        <w:rPr>
          <w:rStyle w:val="FootnoteReference"/>
          <w:lang w:val="en"/>
        </w:rPr>
        <w:t xml:space="preserve"> </w:t>
      </w:r>
      <w:r w:rsidR="006950C6">
        <w:rPr>
          <w:rStyle w:val="FootnoteReference"/>
          <w:lang w:val="en"/>
        </w:rPr>
        <w:footnoteReference w:id="22"/>
      </w:r>
    </w:p>
    <w:p w14:paraId="3BB63FFD" w14:textId="2860E902" w:rsidR="00EC7A9E" w:rsidRDefault="00EC7A9E" w:rsidP="006950C6">
      <w:pPr>
        <w:jc w:val="both"/>
        <w:rPr>
          <w:lang w:val="en"/>
        </w:rPr>
      </w:pPr>
    </w:p>
    <w:p w14:paraId="25C75120" w14:textId="2F16A3CD" w:rsidR="001F13E2" w:rsidRDefault="00EC7A9E" w:rsidP="001B3DF4">
      <w:pPr>
        <w:jc w:val="both"/>
      </w:pPr>
      <w:r w:rsidRPr="003A555F">
        <w:rPr>
          <w:rFonts w:ascii="FranklinGothic-Book" w:hAnsi="FranklinGothic-Book" w:cs="FranklinGothic-Book"/>
        </w:rPr>
        <w:t xml:space="preserve">The difference in autonomy is a critical factor here. </w:t>
      </w:r>
      <w:r w:rsidRPr="001B3DF4">
        <w:rPr>
          <w:rFonts w:ascii="FranklinGothic-Book" w:hAnsi="FranklinGothic-Book" w:cs="FranklinGothic-Book"/>
          <w:b/>
        </w:rPr>
        <w:t>Homeworkers</w:t>
      </w:r>
      <w:r w:rsidRPr="003A555F">
        <w:rPr>
          <w:rFonts w:ascii="FranklinGothic-Book" w:hAnsi="FranklinGothic-Book" w:cs="FranklinGothic-Book"/>
        </w:rPr>
        <w:t xml:space="preserve">, under the putting out system, are </w:t>
      </w:r>
      <w:r>
        <w:rPr>
          <w:rFonts w:ascii="FranklinGothic-Book" w:hAnsi="FranklinGothic-Book" w:cs="FranklinGothic-Book"/>
        </w:rPr>
        <w:t xml:space="preserve">often </w:t>
      </w:r>
      <w:r w:rsidRPr="003A555F">
        <w:rPr>
          <w:rFonts w:ascii="FranklinGothic-Book" w:hAnsi="FranklinGothic-Book" w:cs="FranklinGothic-Book"/>
        </w:rPr>
        <w:t xml:space="preserve">tied into exploitative value chains where they have no legal rights and little to no ability to negotiate their terms of employment: rates per piece, conditions of employment, means of production and benefits. </w:t>
      </w:r>
      <w:r w:rsidR="003977A1">
        <w:t>In any arrangement or labour category, homeworkers must absorb the, “non-wage costs and risks of production,”</w:t>
      </w:r>
      <w:r w:rsidR="003977A1">
        <w:rPr>
          <w:rStyle w:val="FootnoteReference"/>
        </w:rPr>
        <w:footnoteReference w:id="23"/>
      </w:r>
      <w:r w:rsidR="003977A1">
        <w:t xml:space="preserve"> and are at a disadvantage in comparison to own-account workers due to their lack of autonomy and bargaining power, and limited knowledge of market dynamics to seek out alternative labour arrangements. </w:t>
      </w:r>
    </w:p>
    <w:p w14:paraId="1296C4AB" w14:textId="77777777" w:rsidR="001F13E2" w:rsidRDefault="001F13E2" w:rsidP="001B3DF4">
      <w:pPr>
        <w:jc w:val="both"/>
      </w:pPr>
    </w:p>
    <w:p w14:paraId="4D4649A6" w14:textId="737CC9D3" w:rsidR="001F13E2" w:rsidRDefault="001F13E2" w:rsidP="001B3DF4">
      <w:pPr>
        <w:jc w:val="both"/>
      </w:pPr>
      <w:r>
        <w:t xml:space="preserve">Moving beyond the concise ILO definition of a homeworker, the </w:t>
      </w:r>
      <w:r w:rsidR="00C43752">
        <w:t xml:space="preserve">MAMPU </w:t>
      </w:r>
      <w:r>
        <w:t>study</w:t>
      </w:r>
      <w:r w:rsidR="00C43752">
        <w:t xml:space="preserve"> conducted by MEDA</w:t>
      </w:r>
      <w:r>
        <w:t xml:space="preserve"> revealed a spectrum of roles within the standard homeworker category and beyond to graduated models. Table 3 highlights four differentiated roles an individual woman in the homeworker supply chain may occupy. These vary by skills, situation and remuneration but still should not be confused with own-account workers or </w:t>
      </w:r>
      <w:r w:rsidR="00C43752">
        <w:t>m</w:t>
      </w:r>
      <w:r w:rsidR="002C0CD4">
        <w:t>icro or small enterprise</w:t>
      </w:r>
      <w:r w:rsidR="00C43752">
        <w:t xml:space="preserve"> (MSEs)</w:t>
      </w:r>
      <w:r>
        <w:t xml:space="preserve"> as they are tied into the homeworker supply chain – a dependent “putting-out” </w:t>
      </w:r>
      <w:r w:rsidR="00C43752">
        <w:t>system that is</w:t>
      </w:r>
      <w:r>
        <w:t xml:space="preserve"> precarious </w:t>
      </w:r>
      <w:r w:rsidR="00C43752">
        <w:t>and often exploitative.</w:t>
      </w:r>
    </w:p>
    <w:p w14:paraId="56806F0D" w14:textId="77777777" w:rsidR="001B3DF4" w:rsidRDefault="001B3DF4" w:rsidP="001B3DF4">
      <w:pPr>
        <w:jc w:val="both"/>
      </w:pPr>
    </w:p>
    <w:p w14:paraId="358BB71E" w14:textId="2749FC21" w:rsidR="006950C6" w:rsidRPr="003A555F" w:rsidRDefault="006950C6" w:rsidP="006950C6">
      <w:pPr>
        <w:pStyle w:val="Caption"/>
        <w:rPr>
          <w:i w:val="0"/>
        </w:rPr>
      </w:pPr>
      <w:bookmarkStart w:id="717" w:name="_Toc518132384"/>
      <w:r>
        <w:t xml:space="preserve">Table </w:t>
      </w:r>
      <w:r w:rsidRPr="006A50ED">
        <w:fldChar w:fldCharType="begin"/>
      </w:r>
      <w:r>
        <w:instrText xml:space="preserve"> SEQ Table \* ARABIC </w:instrText>
      </w:r>
      <w:r w:rsidRPr="006A50ED">
        <w:fldChar w:fldCharType="separate"/>
      </w:r>
      <w:r w:rsidR="005E0D93">
        <w:rPr>
          <w:noProof/>
        </w:rPr>
        <w:t>3</w:t>
      </w:r>
      <w:r w:rsidRPr="006A50ED">
        <w:fldChar w:fldCharType="end"/>
      </w:r>
      <w:r w:rsidR="003977A1">
        <w:t>: Homeworker</w:t>
      </w:r>
      <w:r>
        <w:t xml:space="preserve"> </w:t>
      </w:r>
      <w:r w:rsidR="003977A1">
        <w:t>Graduation</w:t>
      </w:r>
      <w:bookmarkEnd w:id="717"/>
    </w:p>
    <w:tbl>
      <w:tblPr>
        <w:tblStyle w:val="TableGrid"/>
        <w:tblW w:w="0" w:type="auto"/>
        <w:tblLook w:val="04A0" w:firstRow="1" w:lastRow="0" w:firstColumn="1" w:lastColumn="0" w:noHBand="0" w:noVBand="1"/>
      </w:tblPr>
      <w:tblGrid>
        <w:gridCol w:w="1435"/>
        <w:gridCol w:w="7581"/>
      </w:tblGrid>
      <w:tr w:rsidR="006950C6" w:rsidRPr="008E62FB" w14:paraId="3B5B51FE" w14:textId="77777777" w:rsidTr="000F7258">
        <w:tc>
          <w:tcPr>
            <w:tcW w:w="9016" w:type="dxa"/>
            <w:gridSpan w:val="2"/>
            <w:shd w:val="clear" w:color="auto" w:fill="C2D69B" w:themeFill="accent3" w:themeFillTint="99"/>
          </w:tcPr>
          <w:p w14:paraId="4BFCC696" w14:textId="77777777" w:rsidR="006950C6" w:rsidRPr="008E62FB" w:rsidRDefault="006950C6" w:rsidP="000F7258">
            <w:pPr>
              <w:rPr>
                <w:rFonts w:ascii="Calibri Light" w:hAnsi="Calibri Light"/>
                <w:b/>
                <w:sz w:val="20"/>
                <w:szCs w:val="20"/>
              </w:rPr>
            </w:pPr>
            <w:r w:rsidRPr="008E62FB">
              <w:rPr>
                <w:rFonts w:ascii="Calibri Light" w:hAnsi="Calibri Light"/>
                <w:b/>
                <w:sz w:val="20"/>
                <w:szCs w:val="20"/>
              </w:rPr>
              <w:t>Standard Homeworkers</w:t>
            </w:r>
          </w:p>
        </w:tc>
      </w:tr>
      <w:tr w:rsidR="006950C6" w:rsidRPr="008E62FB" w14:paraId="242469A4" w14:textId="77777777" w:rsidTr="001B3DF4">
        <w:tc>
          <w:tcPr>
            <w:tcW w:w="1435" w:type="dxa"/>
          </w:tcPr>
          <w:p w14:paraId="39654D86" w14:textId="12EA1EB6" w:rsidR="006950C6" w:rsidRPr="008E62FB" w:rsidRDefault="004B56D4" w:rsidP="000F7258">
            <w:pPr>
              <w:rPr>
                <w:rFonts w:ascii="Calibri Light" w:hAnsi="Calibri Light"/>
                <w:sz w:val="20"/>
                <w:szCs w:val="20"/>
              </w:rPr>
            </w:pPr>
            <w:r w:rsidRPr="008E62FB">
              <w:rPr>
                <w:rFonts w:ascii="Calibri Light" w:hAnsi="Calibri Light"/>
                <w:sz w:val="20"/>
                <w:szCs w:val="20"/>
              </w:rPr>
              <w:t>Vulnerable Homeworkers</w:t>
            </w:r>
          </w:p>
        </w:tc>
        <w:tc>
          <w:tcPr>
            <w:tcW w:w="7581" w:type="dxa"/>
          </w:tcPr>
          <w:p w14:paraId="7E5BD5C2" w14:textId="13C939A1" w:rsidR="006950C6" w:rsidRPr="008E62FB" w:rsidRDefault="003977A1" w:rsidP="000F7258">
            <w:pPr>
              <w:rPr>
                <w:rFonts w:ascii="Calibri Light" w:hAnsi="Calibri Light"/>
                <w:sz w:val="20"/>
                <w:szCs w:val="20"/>
              </w:rPr>
            </w:pPr>
            <w:r w:rsidRPr="008E62FB">
              <w:rPr>
                <w:rFonts w:ascii="Calibri Light" w:hAnsi="Calibri Light"/>
                <w:sz w:val="20"/>
                <w:szCs w:val="20"/>
              </w:rPr>
              <w:t>Vulnerable homeworkers receive</w:t>
            </w:r>
            <w:r w:rsidR="006950C6" w:rsidRPr="008E62FB">
              <w:rPr>
                <w:rFonts w:ascii="Calibri Light" w:hAnsi="Calibri Light"/>
                <w:sz w:val="20"/>
                <w:szCs w:val="20"/>
              </w:rPr>
              <w:t xml:space="preserve"> </w:t>
            </w:r>
            <w:r w:rsidRPr="008E62FB">
              <w:rPr>
                <w:rFonts w:ascii="Calibri Light" w:hAnsi="Calibri Light"/>
                <w:sz w:val="20"/>
                <w:szCs w:val="20"/>
              </w:rPr>
              <w:t>piece</w:t>
            </w:r>
            <w:r w:rsidR="006950C6" w:rsidRPr="008E62FB">
              <w:rPr>
                <w:rFonts w:ascii="Calibri Light" w:hAnsi="Calibri Light"/>
                <w:sz w:val="20"/>
                <w:szCs w:val="20"/>
              </w:rPr>
              <w:t xml:space="preserve">work from </w:t>
            </w:r>
            <w:r w:rsidRPr="008E62FB">
              <w:rPr>
                <w:rFonts w:ascii="Calibri Light" w:hAnsi="Calibri Light"/>
                <w:sz w:val="20"/>
                <w:szCs w:val="20"/>
              </w:rPr>
              <w:t>an</w:t>
            </w:r>
            <w:r w:rsidR="006950C6" w:rsidRPr="008E62FB">
              <w:rPr>
                <w:rFonts w:ascii="Calibri Light" w:hAnsi="Calibri Light"/>
                <w:sz w:val="20"/>
                <w:szCs w:val="20"/>
              </w:rPr>
              <w:t xml:space="preserve"> intermediary or other hom</w:t>
            </w:r>
            <w:r w:rsidR="00135919" w:rsidRPr="008E62FB">
              <w:rPr>
                <w:rFonts w:ascii="Calibri Light" w:hAnsi="Calibri Light"/>
                <w:sz w:val="20"/>
                <w:szCs w:val="20"/>
              </w:rPr>
              <w:t xml:space="preserve">eworker aggregator and complete it alone or with family members. Typically, these women </w:t>
            </w:r>
            <w:r w:rsidRPr="008E62FB">
              <w:rPr>
                <w:rFonts w:ascii="Calibri Light" w:hAnsi="Calibri Light"/>
                <w:sz w:val="20"/>
                <w:szCs w:val="20"/>
              </w:rPr>
              <w:t>do not have access to other opportunities, receive low wages, and do</w:t>
            </w:r>
            <w:r w:rsidR="00135919" w:rsidRPr="008E62FB">
              <w:rPr>
                <w:rFonts w:ascii="Calibri Light" w:hAnsi="Calibri Light"/>
                <w:sz w:val="20"/>
                <w:szCs w:val="20"/>
              </w:rPr>
              <w:t xml:space="preserve"> not have skills, equipment or contacts </w:t>
            </w:r>
            <w:r w:rsidRPr="008E62FB">
              <w:rPr>
                <w:rFonts w:ascii="Calibri Light" w:hAnsi="Calibri Light"/>
                <w:sz w:val="20"/>
                <w:szCs w:val="20"/>
              </w:rPr>
              <w:t xml:space="preserve">that would make them more marketable. </w:t>
            </w:r>
          </w:p>
        </w:tc>
      </w:tr>
      <w:tr w:rsidR="006950C6" w:rsidRPr="008E62FB" w14:paraId="3A01DCB8" w14:textId="77777777" w:rsidTr="001B3DF4">
        <w:tc>
          <w:tcPr>
            <w:tcW w:w="1435" w:type="dxa"/>
          </w:tcPr>
          <w:p w14:paraId="28EDDA6C" w14:textId="6D31D281" w:rsidR="003977A1" w:rsidRPr="008E62FB" w:rsidRDefault="00CB254D" w:rsidP="000F7258">
            <w:pPr>
              <w:rPr>
                <w:rFonts w:ascii="Calibri Light" w:hAnsi="Calibri Light"/>
                <w:sz w:val="20"/>
                <w:szCs w:val="20"/>
              </w:rPr>
            </w:pPr>
            <w:r w:rsidRPr="008E62FB">
              <w:rPr>
                <w:rFonts w:ascii="Calibri Light" w:hAnsi="Calibri Light"/>
                <w:sz w:val="20"/>
                <w:szCs w:val="20"/>
              </w:rPr>
              <w:t>Skilled</w:t>
            </w:r>
          </w:p>
          <w:p w14:paraId="23F57D4A" w14:textId="6D211349" w:rsidR="006950C6" w:rsidRPr="008E62FB" w:rsidRDefault="004B56D4" w:rsidP="000F7258">
            <w:pPr>
              <w:rPr>
                <w:rFonts w:ascii="Calibri Light" w:hAnsi="Calibri Light"/>
                <w:sz w:val="20"/>
                <w:szCs w:val="20"/>
              </w:rPr>
            </w:pPr>
            <w:r w:rsidRPr="008E62FB">
              <w:rPr>
                <w:rFonts w:ascii="Calibri Light" w:hAnsi="Calibri Light"/>
                <w:sz w:val="20"/>
                <w:szCs w:val="20"/>
              </w:rPr>
              <w:t>Homeworkers</w:t>
            </w:r>
          </w:p>
        </w:tc>
        <w:tc>
          <w:tcPr>
            <w:tcW w:w="7581" w:type="dxa"/>
          </w:tcPr>
          <w:p w14:paraId="1BD44904" w14:textId="643321B5" w:rsidR="006950C6" w:rsidRPr="008E62FB" w:rsidRDefault="00CB254D" w:rsidP="000F7258">
            <w:pPr>
              <w:rPr>
                <w:rFonts w:ascii="Calibri Light" w:hAnsi="Calibri Light"/>
                <w:sz w:val="20"/>
                <w:szCs w:val="20"/>
              </w:rPr>
            </w:pPr>
            <w:r w:rsidRPr="008E62FB">
              <w:rPr>
                <w:rFonts w:ascii="Calibri Light" w:hAnsi="Calibri Light"/>
                <w:sz w:val="20"/>
                <w:szCs w:val="20"/>
              </w:rPr>
              <w:t>Skilled</w:t>
            </w:r>
            <w:r w:rsidR="003977A1" w:rsidRPr="008E62FB">
              <w:rPr>
                <w:rFonts w:ascii="Calibri Light" w:hAnsi="Calibri Light"/>
                <w:sz w:val="20"/>
                <w:szCs w:val="20"/>
              </w:rPr>
              <w:t xml:space="preserve"> homeworkers receive</w:t>
            </w:r>
            <w:r w:rsidR="006950C6" w:rsidRPr="008E62FB">
              <w:rPr>
                <w:rFonts w:ascii="Calibri Light" w:hAnsi="Calibri Light"/>
                <w:sz w:val="20"/>
                <w:szCs w:val="20"/>
              </w:rPr>
              <w:t xml:space="preserve"> </w:t>
            </w:r>
            <w:r w:rsidR="003977A1" w:rsidRPr="008E62FB">
              <w:rPr>
                <w:rFonts w:ascii="Calibri Light" w:hAnsi="Calibri Light"/>
                <w:sz w:val="20"/>
                <w:szCs w:val="20"/>
              </w:rPr>
              <w:t>piece</w:t>
            </w:r>
            <w:r w:rsidR="006950C6" w:rsidRPr="008E62FB">
              <w:rPr>
                <w:rFonts w:ascii="Calibri Light" w:hAnsi="Calibri Light"/>
                <w:sz w:val="20"/>
                <w:szCs w:val="20"/>
              </w:rPr>
              <w:t xml:space="preserve">work from the company or intermediary </w:t>
            </w:r>
            <w:r w:rsidR="00135919" w:rsidRPr="008E62FB">
              <w:rPr>
                <w:rFonts w:ascii="Calibri Light" w:hAnsi="Calibri Light"/>
                <w:sz w:val="20"/>
                <w:szCs w:val="20"/>
              </w:rPr>
              <w:t>but usually have</w:t>
            </w:r>
            <w:r w:rsidR="003977A1" w:rsidRPr="008E62FB">
              <w:rPr>
                <w:rFonts w:ascii="Calibri Light" w:hAnsi="Calibri Light"/>
                <w:sz w:val="20"/>
                <w:szCs w:val="20"/>
              </w:rPr>
              <w:t xml:space="preserve"> better skills, specialized equipment (e.g., sewing machine) and can negotiate higher wages based on their capacities and knowledge or their ability to contribute.</w:t>
            </w:r>
            <w:r w:rsidR="00135919" w:rsidRPr="008E62FB">
              <w:rPr>
                <w:rFonts w:ascii="Calibri Light" w:hAnsi="Calibri Light"/>
                <w:sz w:val="20"/>
                <w:szCs w:val="20"/>
              </w:rPr>
              <w:t xml:space="preserve"> While not as exploited as vulnerable homeworkers, and often receiving daily rates above the poverty line, they appear to be a small percentage of homeworkers and are still tied into the homeworker supply chains.</w:t>
            </w:r>
          </w:p>
        </w:tc>
      </w:tr>
      <w:tr w:rsidR="006950C6" w:rsidRPr="008E62FB" w14:paraId="076CA700" w14:textId="77777777" w:rsidTr="000F7258">
        <w:tc>
          <w:tcPr>
            <w:tcW w:w="9016" w:type="dxa"/>
            <w:gridSpan w:val="2"/>
            <w:shd w:val="clear" w:color="auto" w:fill="C2D69B" w:themeFill="accent3" w:themeFillTint="99"/>
          </w:tcPr>
          <w:p w14:paraId="747D5682" w14:textId="77777777" w:rsidR="006950C6" w:rsidRPr="008E62FB" w:rsidRDefault="006950C6" w:rsidP="000F7258">
            <w:pPr>
              <w:rPr>
                <w:rFonts w:ascii="Calibri Light" w:hAnsi="Calibri Light"/>
                <w:b/>
                <w:sz w:val="20"/>
                <w:szCs w:val="20"/>
              </w:rPr>
            </w:pPr>
            <w:r w:rsidRPr="008E62FB">
              <w:rPr>
                <w:rFonts w:ascii="Calibri Light" w:hAnsi="Calibri Light"/>
                <w:b/>
                <w:sz w:val="20"/>
                <w:szCs w:val="20"/>
              </w:rPr>
              <w:t>Graduated Homeworkers</w:t>
            </w:r>
          </w:p>
        </w:tc>
      </w:tr>
      <w:tr w:rsidR="006950C6" w:rsidRPr="008E62FB" w14:paraId="2CC622C3" w14:textId="77777777" w:rsidTr="001B3DF4">
        <w:tc>
          <w:tcPr>
            <w:tcW w:w="1435" w:type="dxa"/>
          </w:tcPr>
          <w:p w14:paraId="6E4F6285" w14:textId="1B035432" w:rsidR="006950C6" w:rsidRPr="008E62FB" w:rsidRDefault="006950C6" w:rsidP="000F7258">
            <w:pPr>
              <w:rPr>
                <w:rFonts w:ascii="Calibri Light" w:hAnsi="Calibri Light"/>
                <w:sz w:val="20"/>
                <w:szCs w:val="20"/>
              </w:rPr>
            </w:pPr>
            <w:r w:rsidRPr="008E62FB">
              <w:rPr>
                <w:rFonts w:ascii="Calibri Light" w:hAnsi="Calibri Light"/>
                <w:sz w:val="20"/>
                <w:szCs w:val="20"/>
              </w:rPr>
              <w:t xml:space="preserve">Home-based Workshop </w:t>
            </w:r>
            <w:r w:rsidR="003977A1" w:rsidRPr="008E62FB">
              <w:rPr>
                <w:rFonts w:ascii="Calibri Light" w:hAnsi="Calibri Light"/>
                <w:sz w:val="20"/>
                <w:szCs w:val="20"/>
              </w:rPr>
              <w:t>Operators</w:t>
            </w:r>
          </w:p>
        </w:tc>
        <w:tc>
          <w:tcPr>
            <w:tcW w:w="7581" w:type="dxa"/>
          </w:tcPr>
          <w:p w14:paraId="76837901" w14:textId="18659E78" w:rsidR="006950C6" w:rsidRPr="008E62FB" w:rsidRDefault="003977A1" w:rsidP="000F7258">
            <w:pPr>
              <w:rPr>
                <w:rFonts w:ascii="Calibri Light" w:hAnsi="Calibri Light"/>
                <w:sz w:val="20"/>
                <w:szCs w:val="20"/>
              </w:rPr>
            </w:pPr>
            <w:r w:rsidRPr="008E62FB">
              <w:rPr>
                <w:rFonts w:ascii="Calibri Light" w:hAnsi="Calibri Light"/>
                <w:sz w:val="20"/>
                <w:szCs w:val="20"/>
              </w:rPr>
              <w:t>Homebased workshop operators r</w:t>
            </w:r>
            <w:r w:rsidR="006950C6" w:rsidRPr="008E62FB">
              <w:rPr>
                <w:rFonts w:ascii="Calibri Light" w:hAnsi="Calibri Light"/>
                <w:sz w:val="20"/>
                <w:szCs w:val="20"/>
              </w:rPr>
              <w:t>ecei</w:t>
            </w:r>
            <w:r w:rsidRPr="008E62FB">
              <w:rPr>
                <w:rFonts w:ascii="Calibri Light" w:hAnsi="Calibri Light"/>
                <w:sz w:val="20"/>
                <w:szCs w:val="20"/>
              </w:rPr>
              <w:t>ve</w:t>
            </w:r>
            <w:r w:rsidR="00135919" w:rsidRPr="008E62FB">
              <w:rPr>
                <w:rFonts w:ascii="Calibri Light" w:hAnsi="Calibri Light"/>
                <w:sz w:val="20"/>
                <w:szCs w:val="20"/>
              </w:rPr>
              <w:t xml:space="preserve"> significant orders of</w:t>
            </w:r>
            <w:r w:rsidR="006950C6" w:rsidRPr="008E62FB">
              <w:rPr>
                <w:rFonts w:ascii="Calibri Light" w:hAnsi="Calibri Light"/>
                <w:sz w:val="20"/>
                <w:szCs w:val="20"/>
              </w:rPr>
              <w:t xml:space="preserve"> </w:t>
            </w:r>
            <w:r w:rsidRPr="008E62FB">
              <w:rPr>
                <w:rFonts w:ascii="Calibri Light" w:hAnsi="Calibri Light"/>
                <w:sz w:val="20"/>
                <w:szCs w:val="20"/>
              </w:rPr>
              <w:t>piece</w:t>
            </w:r>
            <w:r w:rsidR="006950C6" w:rsidRPr="008E62FB">
              <w:rPr>
                <w:rFonts w:ascii="Calibri Light" w:hAnsi="Calibri Light"/>
                <w:sz w:val="20"/>
                <w:szCs w:val="20"/>
              </w:rPr>
              <w:t xml:space="preserve">work from the company or </w:t>
            </w:r>
            <w:r w:rsidR="00135919" w:rsidRPr="008E62FB">
              <w:rPr>
                <w:rFonts w:ascii="Calibri Light" w:hAnsi="Calibri Light"/>
                <w:sz w:val="20"/>
                <w:szCs w:val="20"/>
              </w:rPr>
              <w:t>an intermediary and hire</w:t>
            </w:r>
            <w:r w:rsidR="006950C6" w:rsidRPr="008E62FB">
              <w:rPr>
                <w:rFonts w:ascii="Calibri Light" w:hAnsi="Calibri Light"/>
                <w:sz w:val="20"/>
                <w:szCs w:val="20"/>
              </w:rPr>
              <w:t xml:space="preserve"> women (who may be homeworkers already) to work in her home-based workshop to fulfil the order. </w:t>
            </w:r>
            <w:r w:rsidR="00135919" w:rsidRPr="008E62FB">
              <w:rPr>
                <w:rFonts w:ascii="Calibri Light" w:hAnsi="Calibri Light"/>
                <w:sz w:val="20"/>
                <w:szCs w:val="20"/>
              </w:rPr>
              <w:t>This “graduated homeworker” usually began as a homeworker and realized that she could play a home-based intermediary role. These are not identified as own-account workers though as they are still dependent on the homeworker supply chain.</w:t>
            </w:r>
          </w:p>
        </w:tc>
      </w:tr>
      <w:tr w:rsidR="006950C6" w:rsidRPr="008E62FB" w14:paraId="2AFC8ACA" w14:textId="77777777" w:rsidTr="001B3DF4">
        <w:tc>
          <w:tcPr>
            <w:tcW w:w="1435" w:type="dxa"/>
          </w:tcPr>
          <w:p w14:paraId="48304F02" w14:textId="01A55192" w:rsidR="006950C6" w:rsidRPr="008E62FB" w:rsidRDefault="003977A1" w:rsidP="000F7258">
            <w:pPr>
              <w:rPr>
                <w:rFonts w:ascii="Calibri Light" w:hAnsi="Calibri Light"/>
                <w:sz w:val="20"/>
                <w:szCs w:val="20"/>
              </w:rPr>
            </w:pPr>
            <w:r w:rsidRPr="008E62FB">
              <w:rPr>
                <w:rFonts w:ascii="Calibri Light" w:hAnsi="Calibri Light"/>
                <w:sz w:val="20"/>
                <w:szCs w:val="20"/>
              </w:rPr>
              <w:t xml:space="preserve">Home-based </w:t>
            </w:r>
            <w:r w:rsidR="006950C6" w:rsidRPr="008E62FB">
              <w:rPr>
                <w:rFonts w:ascii="Calibri Light" w:hAnsi="Calibri Light"/>
                <w:sz w:val="20"/>
                <w:szCs w:val="20"/>
              </w:rPr>
              <w:t>Workshop Worker</w:t>
            </w:r>
          </w:p>
        </w:tc>
        <w:tc>
          <w:tcPr>
            <w:tcW w:w="7581" w:type="dxa"/>
          </w:tcPr>
          <w:p w14:paraId="0053D41A" w14:textId="043D81D9" w:rsidR="006950C6" w:rsidRPr="008E62FB" w:rsidRDefault="006950C6" w:rsidP="000F7258">
            <w:pPr>
              <w:rPr>
                <w:rFonts w:ascii="Calibri Light" w:hAnsi="Calibri Light"/>
                <w:sz w:val="20"/>
                <w:szCs w:val="20"/>
              </w:rPr>
            </w:pPr>
            <w:r w:rsidRPr="008E62FB">
              <w:rPr>
                <w:rFonts w:ascii="Calibri Light" w:hAnsi="Calibri Light"/>
                <w:sz w:val="20"/>
                <w:szCs w:val="20"/>
              </w:rPr>
              <w:t xml:space="preserve">The worker in the home-based workshop, many of which were formerly </w:t>
            </w:r>
            <w:r w:rsidR="00135919" w:rsidRPr="008E62FB">
              <w:rPr>
                <w:rFonts w:ascii="Calibri Light" w:hAnsi="Calibri Light"/>
                <w:sz w:val="20"/>
                <w:szCs w:val="20"/>
              </w:rPr>
              <w:t>homeworkers at home (and may continue to fulfil independent orders), work in the workshop of other women with other women (rather than with family members at home). This w</w:t>
            </w:r>
            <w:r w:rsidR="00C43752" w:rsidRPr="008E62FB">
              <w:rPr>
                <w:rFonts w:ascii="Calibri Light" w:hAnsi="Calibri Light"/>
                <w:sz w:val="20"/>
                <w:szCs w:val="20"/>
              </w:rPr>
              <w:t>as reported as desirable since piece</w:t>
            </w:r>
            <w:r w:rsidR="00135919" w:rsidRPr="008E62FB">
              <w:rPr>
                <w:rFonts w:ascii="Calibri Light" w:hAnsi="Calibri Light"/>
                <w:sz w:val="20"/>
                <w:szCs w:val="20"/>
              </w:rPr>
              <w:t xml:space="preserve">work does not invade the home </w:t>
            </w:r>
            <w:r w:rsidR="00C43752" w:rsidRPr="008E62FB">
              <w:rPr>
                <w:rFonts w:ascii="Calibri Light" w:hAnsi="Calibri Light"/>
                <w:sz w:val="20"/>
                <w:szCs w:val="20"/>
              </w:rPr>
              <w:t xml:space="preserve">(taking up often limited space) </w:t>
            </w:r>
            <w:r w:rsidR="00135919" w:rsidRPr="008E62FB">
              <w:rPr>
                <w:rFonts w:ascii="Calibri Light" w:hAnsi="Calibri Light"/>
                <w:sz w:val="20"/>
                <w:szCs w:val="20"/>
              </w:rPr>
              <w:t xml:space="preserve">and the workshop operator organizes the orders and equipment. Nevertheless, these workers are still </w:t>
            </w:r>
            <w:r w:rsidR="00C55DFF" w:rsidRPr="008E62FB">
              <w:rPr>
                <w:rFonts w:ascii="Calibri Light" w:hAnsi="Calibri Light"/>
                <w:sz w:val="20"/>
                <w:szCs w:val="20"/>
              </w:rPr>
              <w:t>dependent on</w:t>
            </w:r>
            <w:r w:rsidR="00135919" w:rsidRPr="008E62FB">
              <w:rPr>
                <w:rFonts w:ascii="Calibri Light" w:hAnsi="Calibri Light"/>
                <w:sz w:val="20"/>
                <w:szCs w:val="20"/>
              </w:rPr>
              <w:t xml:space="preserve"> the homeworker supply chain.</w:t>
            </w:r>
          </w:p>
        </w:tc>
      </w:tr>
    </w:tbl>
    <w:p w14:paraId="3D75089E" w14:textId="77777777" w:rsidR="001B3DF4" w:rsidRDefault="001B3DF4" w:rsidP="001F13E2">
      <w:pPr>
        <w:jc w:val="both"/>
        <w:rPr>
          <w:rFonts w:ascii="FranklinGothic-Book" w:hAnsi="FranklinGothic-Book" w:cs="FranklinGothic-Book"/>
        </w:rPr>
      </w:pPr>
    </w:p>
    <w:p w14:paraId="0134117E" w14:textId="7D43DCBE" w:rsidR="001F13E2" w:rsidRDefault="001F13E2" w:rsidP="001F13E2">
      <w:pPr>
        <w:jc w:val="both"/>
        <w:rPr>
          <w:rFonts w:ascii="FranklinGothic-Book" w:hAnsi="FranklinGothic-Book" w:cs="FranklinGothic-Book"/>
        </w:rPr>
      </w:pPr>
      <w:r>
        <w:rPr>
          <w:rFonts w:ascii="FranklinGothic-Book" w:hAnsi="FranklinGothic-Book" w:cs="FranklinGothic-Book"/>
        </w:rPr>
        <w:t xml:space="preserve">In contrast, </w:t>
      </w:r>
      <w:r w:rsidRPr="006A7579">
        <w:rPr>
          <w:rFonts w:ascii="FranklinGothic-Book" w:hAnsi="FranklinGothic-Book" w:cs="FranklinGothic-Book"/>
          <w:b/>
        </w:rPr>
        <w:t>Own-account workers</w:t>
      </w:r>
      <w:r w:rsidRPr="003A555F">
        <w:rPr>
          <w:rFonts w:ascii="FranklinGothic-Book" w:hAnsi="FranklinGothic-Book" w:cs="FranklinGothic-Book"/>
        </w:rPr>
        <w:t xml:space="preserve"> engage directly with markets and are free to – and </w:t>
      </w:r>
      <w:r w:rsidRPr="006B3E69">
        <w:rPr>
          <w:rFonts w:ascii="FranklinGothic-Book" w:hAnsi="FranklinGothic-Book" w:cs="FranklinGothic-Book"/>
        </w:rPr>
        <w:t xml:space="preserve">this varies widely – negotiate with their buyers for a fairer market rate, produce </w:t>
      </w:r>
      <w:r w:rsidR="00C55DFF" w:rsidRPr="006B3E69">
        <w:rPr>
          <w:rFonts w:ascii="FranklinGothic-Book" w:hAnsi="FranklinGothic-Book" w:cs="FranklinGothic-Book"/>
        </w:rPr>
        <w:t>diverse products</w:t>
      </w:r>
      <w:r w:rsidRPr="006B3E69">
        <w:rPr>
          <w:rFonts w:ascii="FranklinGothic-Book" w:hAnsi="FranklinGothic-Book" w:cs="FranklinGothic-Book"/>
        </w:rPr>
        <w:t xml:space="preserve"> that they feel </w:t>
      </w:r>
      <w:r w:rsidRPr="006B3E69">
        <w:rPr>
          <w:rFonts w:ascii="FranklinGothic-Book" w:hAnsi="FranklinGothic-Book" w:cs="FranklinGothic-Book"/>
        </w:rPr>
        <w:lastRenderedPageBreak/>
        <w:t>are more advantageous</w:t>
      </w:r>
      <w:r w:rsidRPr="003A555F">
        <w:rPr>
          <w:rFonts w:ascii="FranklinGothic-Book" w:hAnsi="FranklinGothic-Book" w:cs="FranklinGothic-Book"/>
        </w:rPr>
        <w:t>, change production processes and outputs to save on costs of production, and so on.</w:t>
      </w:r>
      <w:r w:rsidRPr="006B3E69">
        <w:rPr>
          <w:rFonts w:ascii="FranklinGothic-Book" w:hAnsi="FranklinGothic-Book" w:cs="FranklinGothic-Book"/>
        </w:rPr>
        <w:t xml:space="preserve"> Own-account workers, like entrepreneurs, need to be attun</w:t>
      </w:r>
      <w:r>
        <w:rPr>
          <w:rFonts w:ascii="FranklinGothic-Book" w:hAnsi="FranklinGothic-Book" w:cs="FranklinGothic-Book"/>
        </w:rPr>
        <w:t>ed with market dynamics and bear</w:t>
      </w:r>
      <w:r w:rsidRPr="006B3E69">
        <w:rPr>
          <w:rFonts w:ascii="FranklinGothic-Book" w:hAnsi="FranklinGothic-Book" w:cs="FranklinGothic-Book"/>
        </w:rPr>
        <w:t xml:space="preserve"> differentiated costs as a result, for example: transport and time spent finding and communicating with buyers and exploring new opportunities.</w:t>
      </w:r>
      <w:r w:rsidRPr="003A555F">
        <w:rPr>
          <w:rStyle w:val="FootnoteReference"/>
          <w:rFonts w:ascii="FranklinGothic-Book" w:hAnsi="FranklinGothic-Book" w:cs="FranklinGothic-Book"/>
        </w:rPr>
        <w:footnoteReference w:id="24"/>
      </w:r>
      <w:r w:rsidRPr="003A555F">
        <w:rPr>
          <w:rFonts w:ascii="FranklinGothic-Book" w:hAnsi="FranklinGothic-Book" w:cs="FranklinGothic-Book"/>
        </w:rPr>
        <w:t xml:space="preserve">  </w:t>
      </w:r>
    </w:p>
    <w:p w14:paraId="458FC446" w14:textId="77777777" w:rsidR="001F13E2" w:rsidRDefault="001F13E2" w:rsidP="001F13E2">
      <w:pPr>
        <w:jc w:val="both"/>
        <w:rPr>
          <w:rFonts w:ascii="FranklinGothic-Book" w:hAnsi="FranklinGothic-Book" w:cs="FranklinGothic-Book"/>
        </w:rPr>
      </w:pPr>
    </w:p>
    <w:p w14:paraId="37697F6F" w14:textId="1C546A86" w:rsidR="001F13E2" w:rsidRDefault="001F13E2" w:rsidP="001F13E2">
      <w:pPr>
        <w:jc w:val="both"/>
        <w:rPr>
          <w:rFonts w:ascii="FranklinGothic-Book" w:hAnsi="FranklinGothic-Book" w:cs="FranklinGothic-Book"/>
        </w:rPr>
      </w:pPr>
      <w:r>
        <w:rPr>
          <w:rFonts w:ascii="FranklinGothic-Book" w:hAnsi="FranklinGothic-Book" w:cs="FranklinGothic-Book"/>
        </w:rPr>
        <w:t>Table 2</w:t>
      </w:r>
      <w:r w:rsidRPr="46CA1790">
        <w:rPr>
          <w:rFonts w:ascii="FranklinGothic-Book" w:hAnsi="FranklinGothic-Book" w:cs="FranklinGothic-Book"/>
        </w:rPr>
        <w:t xml:space="preserve"> below </w:t>
      </w:r>
      <w:r>
        <w:rPr>
          <w:rFonts w:ascii="FranklinGothic-Book" w:hAnsi="FranklinGothic-Book" w:cs="FranklinGothic-Book"/>
        </w:rPr>
        <w:t>further illustrates</w:t>
      </w:r>
      <w:r w:rsidRPr="46CA1790">
        <w:rPr>
          <w:rFonts w:ascii="FranklinGothic-Book" w:hAnsi="FranklinGothic-Book" w:cs="FranklinGothic-Book"/>
        </w:rPr>
        <w:t xml:space="preserve"> the major differences between </w:t>
      </w:r>
      <w:r>
        <w:rPr>
          <w:rFonts w:ascii="FranklinGothic-Book" w:hAnsi="FranklinGothic-Book" w:cs="FranklinGothic-Book"/>
        </w:rPr>
        <w:t>own-account</w:t>
      </w:r>
      <w:r w:rsidRPr="46CA1790">
        <w:rPr>
          <w:rFonts w:ascii="FranklinGothic-Book" w:hAnsi="FranklinGothic-Book" w:cs="FranklinGothic-Book"/>
        </w:rPr>
        <w:t xml:space="preserve"> workers and homeworkers</w:t>
      </w:r>
      <w:r w:rsidR="00C43752">
        <w:rPr>
          <w:rFonts w:ascii="FranklinGothic-Book" w:hAnsi="FranklinGothic-Book" w:cs="FranklinGothic-Book"/>
        </w:rPr>
        <w:t xml:space="preserve">. </w:t>
      </w:r>
      <w:r>
        <w:rPr>
          <w:rFonts w:ascii="FranklinGothic-Book" w:hAnsi="FranklinGothic-Book" w:cs="FranklinGothic-Book"/>
          <w:szCs w:val="22"/>
        </w:rPr>
        <w:t>The</w:t>
      </w:r>
      <w:r w:rsidRPr="003A555F">
        <w:rPr>
          <w:rFonts w:ascii="FranklinGothic-Book" w:hAnsi="FranklinGothic-Book" w:cs="FranklinGothic-Book"/>
        </w:rPr>
        <w:t xml:space="preserve"> nature of homework is inherently disempowering</w:t>
      </w:r>
      <w:r w:rsidRPr="006B3E69">
        <w:rPr>
          <w:rFonts w:ascii="FranklinGothic-Book" w:hAnsi="FranklinGothic-Book" w:cs="FranklinGothic-Book"/>
        </w:rPr>
        <w:t xml:space="preserve"> and is dependent on an illegal system that binds people with few options or resources into an unequal system with highly skewed power structure. While many own-account workers may not have standout alternatives, to a greater degree, they</w:t>
      </w:r>
      <w:r w:rsidRPr="003A555F">
        <w:rPr>
          <w:rFonts w:ascii="FranklinGothic-Book" w:hAnsi="FranklinGothic-Book" w:cs="FranklinGothic-Book"/>
        </w:rPr>
        <w:t xml:space="preserve"> control their own work and have more options for advancement. </w:t>
      </w:r>
    </w:p>
    <w:p w14:paraId="654A87A2" w14:textId="77777777" w:rsidR="001F13E2" w:rsidRDefault="001F13E2" w:rsidP="001F13E2">
      <w:pPr>
        <w:jc w:val="both"/>
        <w:rPr>
          <w:rFonts w:ascii="FranklinGothic-Book" w:hAnsi="FranklinGothic-Book" w:cs="FranklinGothic-Book"/>
        </w:rPr>
      </w:pPr>
    </w:p>
    <w:p w14:paraId="77424889" w14:textId="3E19B71C" w:rsidR="001F13E2" w:rsidRPr="006A7579" w:rsidRDefault="001F13E2" w:rsidP="001F13E2">
      <w:pPr>
        <w:pStyle w:val="Caption"/>
        <w:keepNext/>
        <w:rPr>
          <w:i w:val="0"/>
        </w:rPr>
      </w:pPr>
      <w:bookmarkStart w:id="718" w:name="_Toc518132385"/>
      <w:r w:rsidRPr="006A7579">
        <w:t xml:space="preserve">Table </w:t>
      </w:r>
      <w:r w:rsidR="00D70C8B">
        <w:rPr>
          <w:noProof/>
        </w:rPr>
        <w:fldChar w:fldCharType="begin"/>
      </w:r>
      <w:r w:rsidR="00D70C8B">
        <w:rPr>
          <w:noProof/>
        </w:rPr>
        <w:instrText xml:space="preserve"> SEQ Table \* ARABIC </w:instrText>
      </w:r>
      <w:r w:rsidR="00D70C8B">
        <w:rPr>
          <w:noProof/>
        </w:rPr>
        <w:fldChar w:fldCharType="separate"/>
      </w:r>
      <w:r w:rsidR="005E0D93">
        <w:rPr>
          <w:noProof/>
        </w:rPr>
        <w:t>4</w:t>
      </w:r>
      <w:r w:rsidR="00D70C8B">
        <w:rPr>
          <w:noProof/>
        </w:rPr>
        <w:fldChar w:fldCharType="end"/>
      </w:r>
      <w:r w:rsidRPr="006A7579">
        <w:t>: Characteristics of Home-Based Workers</w:t>
      </w:r>
      <w:bookmarkEnd w:id="718"/>
    </w:p>
    <w:tbl>
      <w:tblPr>
        <w:tblStyle w:val="TableGrid"/>
        <w:tblW w:w="0" w:type="auto"/>
        <w:tblLook w:val="04A0" w:firstRow="1" w:lastRow="0" w:firstColumn="1" w:lastColumn="0" w:noHBand="0" w:noVBand="1"/>
      </w:tblPr>
      <w:tblGrid>
        <w:gridCol w:w="3145"/>
        <w:gridCol w:w="2744"/>
        <w:gridCol w:w="3127"/>
      </w:tblGrid>
      <w:tr w:rsidR="001F13E2" w:rsidRPr="008E62FB" w14:paraId="38FEC7D4" w14:textId="77777777" w:rsidTr="00655665">
        <w:tc>
          <w:tcPr>
            <w:tcW w:w="9016" w:type="dxa"/>
            <w:gridSpan w:val="3"/>
            <w:shd w:val="clear" w:color="auto" w:fill="C2D69B" w:themeFill="accent3" w:themeFillTint="99"/>
          </w:tcPr>
          <w:p w14:paraId="44E5A52F" w14:textId="77777777" w:rsidR="001F13E2" w:rsidRPr="008E62FB" w:rsidRDefault="001F13E2" w:rsidP="00655665">
            <w:pPr>
              <w:rPr>
                <w:rFonts w:ascii="Calibri Light" w:hAnsi="Calibri Light" w:cs="Calibri Light"/>
                <w:b/>
                <w:sz w:val="20"/>
                <w:lang w:val="en"/>
              </w:rPr>
            </w:pPr>
            <w:r w:rsidRPr="008E62FB">
              <w:rPr>
                <w:rFonts w:ascii="Calibri Light" w:hAnsi="Calibri Light" w:cs="Calibri Light"/>
                <w:b/>
                <w:sz w:val="20"/>
                <w:lang w:val="en"/>
              </w:rPr>
              <w:t>Two Types of Home-Based Workers</w:t>
            </w:r>
          </w:p>
        </w:tc>
      </w:tr>
      <w:tr w:rsidR="001F13E2" w:rsidRPr="008E62FB" w14:paraId="7493EF5D" w14:textId="77777777" w:rsidTr="00655665">
        <w:tc>
          <w:tcPr>
            <w:tcW w:w="3145" w:type="dxa"/>
            <w:shd w:val="clear" w:color="auto" w:fill="D6E3BC" w:themeFill="accent3" w:themeFillTint="66"/>
          </w:tcPr>
          <w:p w14:paraId="2144DBFF" w14:textId="77777777" w:rsidR="001F13E2" w:rsidRPr="008E62FB" w:rsidRDefault="001F13E2" w:rsidP="00655665">
            <w:pPr>
              <w:rPr>
                <w:rFonts w:ascii="Calibri Light" w:hAnsi="Calibri Light" w:cs="Calibri Light"/>
                <w:b/>
                <w:sz w:val="20"/>
                <w:lang w:val="en"/>
              </w:rPr>
            </w:pPr>
            <w:r w:rsidRPr="008E62FB">
              <w:rPr>
                <w:rFonts w:ascii="Calibri Light" w:hAnsi="Calibri Light" w:cs="Calibri Light"/>
                <w:b/>
                <w:sz w:val="20"/>
                <w:lang w:val="en"/>
              </w:rPr>
              <w:t>Categories/Characteristics</w:t>
            </w:r>
          </w:p>
        </w:tc>
        <w:tc>
          <w:tcPr>
            <w:tcW w:w="2744" w:type="dxa"/>
            <w:shd w:val="clear" w:color="auto" w:fill="D6E3BC" w:themeFill="accent3" w:themeFillTint="66"/>
          </w:tcPr>
          <w:p w14:paraId="69B88027" w14:textId="77777777" w:rsidR="001F13E2" w:rsidRPr="008E62FB" w:rsidRDefault="001F13E2" w:rsidP="00655665">
            <w:pPr>
              <w:rPr>
                <w:rFonts w:ascii="Calibri Light" w:hAnsi="Calibri Light" w:cs="Calibri Light"/>
                <w:b/>
                <w:sz w:val="20"/>
                <w:lang w:val="en"/>
              </w:rPr>
            </w:pPr>
            <w:r w:rsidRPr="008E62FB">
              <w:rPr>
                <w:rFonts w:ascii="Calibri Light" w:hAnsi="Calibri Light" w:cs="Calibri Light"/>
                <w:b/>
                <w:sz w:val="20"/>
                <w:lang w:val="en"/>
              </w:rPr>
              <w:t>Own-Account Workers</w:t>
            </w:r>
          </w:p>
        </w:tc>
        <w:tc>
          <w:tcPr>
            <w:tcW w:w="3127" w:type="dxa"/>
            <w:shd w:val="clear" w:color="auto" w:fill="D6E3BC" w:themeFill="accent3" w:themeFillTint="66"/>
          </w:tcPr>
          <w:p w14:paraId="6619530C" w14:textId="77777777" w:rsidR="001F13E2" w:rsidRPr="008E62FB" w:rsidRDefault="001F13E2" w:rsidP="00655665">
            <w:pPr>
              <w:rPr>
                <w:rFonts w:ascii="Calibri Light" w:hAnsi="Calibri Light" w:cs="Calibri Light"/>
                <w:b/>
                <w:sz w:val="20"/>
                <w:lang w:val="en"/>
              </w:rPr>
            </w:pPr>
            <w:r w:rsidRPr="008E62FB">
              <w:rPr>
                <w:rFonts w:ascii="Calibri Light" w:hAnsi="Calibri Light" w:cs="Calibri Light"/>
                <w:b/>
                <w:sz w:val="20"/>
                <w:lang w:val="en"/>
              </w:rPr>
              <w:t>Homeworkers (also referred to as the “putting out system”)</w:t>
            </w:r>
          </w:p>
        </w:tc>
      </w:tr>
      <w:tr w:rsidR="001F13E2" w:rsidRPr="008E62FB" w14:paraId="777ACE61" w14:textId="77777777" w:rsidTr="00655665">
        <w:tc>
          <w:tcPr>
            <w:tcW w:w="3145" w:type="dxa"/>
          </w:tcPr>
          <w:p w14:paraId="6A52B439"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Contract</w:t>
            </w:r>
          </w:p>
        </w:tc>
        <w:tc>
          <w:tcPr>
            <w:tcW w:w="2744" w:type="dxa"/>
          </w:tcPr>
          <w:p w14:paraId="01D8EF37"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Sometimes purchase orders – not legally protected</w:t>
            </w:r>
          </w:p>
        </w:tc>
        <w:tc>
          <w:tcPr>
            <w:tcW w:w="3127" w:type="dxa"/>
          </w:tcPr>
          <w:p w14:paraId="7A5DB1CC"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Rarely work orders or contracts – not legally protected</w:t>
            </w:r>
          </w:p>
        </w:tc>
      </w:tr>
      <w:tr w:rsidR="001F13E2" w:rsidRPr="008E62FB" w14:paraId="364A45C2" w14:textId="77777777" w:rsidTr="00655665">
        <w:tc>
          <w:tcPr>
            <w:tcW w:w="3145" w:type="dxa"/>
          </w:tcPr>
          <w:p w14:paraId="3D4C45F7"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Remuneration</w:t>
            </w:r>
          </w:p>
        </w:tc>
        <w:tc>
          <w:tcPr>
            <w:tcW w:w="2744" w:type="dxa"/>
          </w:tcPr>
          <w:p w14:paraId="3224EFC5"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From sale of goods/services</w:t>
            </w:r>
          </w:p>
        </w:tc>
        <w:tc>
          <w:tcPr>
            <w:tcW w:w="3127" w:type="dxa"/>
          </w:tcPr>
          <w:p w14:paraId="4E0F26A4"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From work completed to quality standards (typically piece rate)</w:t>
            </w:r>
          </w:p>
        </w:tc>
      </w:tr>
      <w:tr w:rsidR="001F13E2" w:rsidRPr="008E62FB" w14:paraId="0E6AF6FA" w14:textId="77777777" w:rsidTr="00655665">
        <w:tc>
          <w:tcPr>
            <w:tcW w:w="3145" w:type="dxa"/>
          </w:tcPr>
          <w:p w14:paraId="5A62F7B2"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Means of Production</w:t>
            </w:r>
          </w:p>
        </w:tc>
        <w:tc>
          <w:tcPr>
            <w:tcW w:w="2744" w:type="dxa"/>
          </w:tcPr>
          <w:p w14:paraId="21C547CD"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Provided by self</w:t>
            </w:r>
          </w:p>
        </w:tc>
        <w:tc>
          <w:tcPr>
            <w:tcW w:w="3127" w:type="dxa"/>
          </w:tcPr>
          <w:p w14:paraId="286038AC"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Provided by self</w:t>
            </w:r>
          </w:p>
        </w:tc>
      </w:tr>
      <w:tr w:rsidR="001F13E2" w:rsidRPr="008E62FB" w14:paraId="74234AD1" w14:textId="77777777" w:rsidTr="00655665">
        <w:tc>
          <w:tcPr>
            <w:tcW w:w="3145" w:type="dxa"/>
          </w:tcPr>
          <w:p w14:paraId="38919C27"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Workplace</w:t>
            </w:r>
          </w:p>
        </w:tc>
        <w:tc>
          <w:tcPr>
            <w:tcW w:w="2744" w:type="dxa"/>
          </w:tcPr>
          <w:p w14:paraId="45205B03"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Own home</w:t>
            </w:r>
          </w:p>
        </w:tc>
        <w:tc>
          <w:tcPr>
            <w:tcW w:w="3127" w:type="dxa"/>
          </w:tcPr>
          <w:p w14:paraId="05504993"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Own home</w:t>
            </w:r>
          </w:p>
        </w:tc>
      </w:tr>
      <w:tr w:rsidR="001F13E2" w:rsidRPr="008E62FB" w14:paraId="6C29D069" w14:textId="77777777" w:rsidTr="00655665">
        <w:tc>
          <w:tcPr>
            <w:tcW w:w="3145" w:type="dxa"/>
            <w:shd w:val="clear" w:color="auto" w:fill="auto"/>
          </w:tcPr>
          <w:p w14:paraId="08FA1988"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Supervision</w:t>
            </w:r>
          </w:p>
        </w:tc>
        <w:tc>
          <w:tcPr>
            <w:tcW w:w="2744" w:type="dxa"/>
            <w:shd w:val="clear" w:color="auto" w:fill="auto"/>
          </w:tcPr>
          <w:p w14:paraId="7DB23591"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Autonomous</w:t>
            </w:r>
          </w:p>
        </w:tc>
        <w:tc>
          <w:tcPr>
            <w:tcW w:w="3127" w:type="dxa"/>
            <w:shd w:val="clear" w:color="auto" w:fill="auto"/>
          </w:tcPr>
          <w:p w14:paraId="38BE0099"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Indirect by firm or intermediary (through quality control and payment). No supervision.</w:t>
            </w:r>
          </w:p>
        </w:tc>
      </w:tr>
      <w:tr w:rsidR="001F13E2" w:rsidRPr="008E62FB" w14:paraId="791E59ED" w14:textId="77777777" w:rsidTr="00655665">
        <w:tc>
          <w:tcPr>
            <w:tcW w:w="3145" w:type="dxa"/>
          </w:tcPr>
          <w:p w14:paraId="1B2D3C64"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Access to capital/resources</w:t>
            </w:r>
          </w:p>
        </w:tc>
        <w:tc>
          <w:tcPr>
            <w:tcW w:w="2744" w:type="dxa"/>
          </w:tcPr>
          <w:p w14:paraId="31727FB4"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Low</w:t>
            </w:r>
          </w:p>
        </w:tc>
        <w:tc>
          <w:tcPr>
            <w:tcW w:w="3127" w:type="dxa"/>
          </w:tcPr>
          <w:p w14:paraId="1099D8C9"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Low</w:t>
            </w:r>
          </w:p>
        </w:tc>
      </w:tr>
      <w:tr w:rsidR="001F13E2" w:rsidRPr="008E62FB" w14:paraId="7ED58764" w14:textId="77777777" w:rsidTr="00655665">
        <w:tc>
          <w:tcPr>
            <w:tcW w:w="3145" w:type="dxa"/>
          </w:tcPr>
          <w:p w14:paraId="1C6CE12C"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Knowledge of/access to markets</w:t>
            </w:r>
          </w:p>
        </w:tc>
        <w:tc>
          <w:tcPr>
            <w:tcW w:w="2744" w:type="dxa"/>
          </w:tcPr>
          <w:p w14:paraId="18070311"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Low</w:t>
            </w:r>
          </w:p>
        </w:tc>
        <w:tc>
          <w:tcPr>
            <w:tcW w:w="3127" w:type="dxa"/>
          </w:tcPr>
          <w:p w14:paraId="600D71D9"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Low</w:t>
            </w:r>
          </w:p>
        </w:tc>
      </w:tr>
      <w:tr w:rsidR="001F13E2" w:rsidRPr="008E62FB" w14:paraId="0ADAB0A7" w14:textId="77777777" w:rsidTr="00655665">
        <w:tc>
          <w:tcPr>
            <w:tcW w:w="3145" w:type="dxa"/>
          </w:tcPr>
          <w:p w14:paraId="60B8074E"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Exposure to production risks</w:t>
            </w:r>
          </w:p>
        </w:tc>
        <w:tc>
          <w:tcPr>
            <w:tcW w:w="2744" w:type="dxa"/>
          </w:tcPr>
          <w:p w14:paraId="0EFD1E78"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High</w:t>
            </w:r>
          </w:p>
        </w:tc>
        <w:tc>
          <w:tcPr>
            <w:tcW w:w="3127" w:type="dxa"/>
          </w:tcPr>
          <w:p w14:paraId="1F86A0FC"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High</w:t>
            </w:r>
          </w:p>
        </w:tc>
      </w:tr>
      <w:tr w:rsidR="001F13E2" w:rsidRPr="008E62FB" w14:paraId="3E2CD3CC" w14:textId="77777777" w:rsidTr="00655665">
        <w:tc>
          <w:tcPr>
            <w:tcW w:w="3145" w:type="dxa"/>
          </w:tcPr>
          <w:p w14:paraId="02B7A6A0"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Protection from production risks</w:t>
            </w:r>
          </w:p>
        </w:tc>
        <w:tc>
          <w:tcPr>
            <w:tcW w:w="2744" w:type="dxa"/>
          </w:tcPr>
          <w:p w14:paraId="5A800531"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Low</w:t>
            </w:r>
          </w:p>
        </w:tc>
        <w:tc>
          <w:tcPr>
            <w:tcW w:w="3127" w:type="dxa"/>
          </w:tcPr>
          <w:p w14:paraId="7C540410"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Low</w:t>
            </w:r>
          </w:p>
        </w:tc>
      </w:tr>
      <w:tr w:rsidR="001F13E2" w:rsidRPr="008E62FB" w14:paraId="6B041456" w14:textId="77777777" w:rsidTr="00655665">
        <w:tc>
          <w:tcPr>
            <w:tcW w:w="3145" w:type="dxa"/>
          </w:tcPr>
          <w:p w14:paraId="58C607DC" w14:textId="77777777" w:rsidR="001F13E2" w:rsidRPr="008E62FB" w:rsidRDefault="001F13E2" w:rsidP="00655665">
            <w:pPr>
              <w:rPr>
                <w:rFonts w:ascii="Calibri Light" w:hAnsi="Calibri Light" w:cs="Calibri Light"/>
                <w:i/>
                <w:sz w:val="20"/>
                <w:lang w:val="en"/>
              </w:rPr>
            </w:pPr>
            <w:r w:rsidRPr="008E62FB">
              <w:rPr>
                <w:rFonts w:ascii="Calibri Light" w:hAnsi="Calibri Light" w:cs="Calibri Light"/>
                <w:i/>
                <w:sz w:val="20"/>
                <w:lang w:val="en"/>
              </w:rPr>
              <w:t>Bargaining power</w:t>
            </w:r>
          </w:p>
        </w:tc>
        <w:tc>
          <w:tcPr>
            <w:tcW w:w="2744" w:type="dxa"/>
          </w:tcPr>
          <w:p w14:paraId="40285917"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Low</w:t>
            </w:r>
          </w:p>
        </w:tc>
        <w:tc>
          <w:tcPr>
            <w:tcW w:w="3127" w:type="dxa"/>
          </w:tcPr>
          <w:p w14:paraId="66EE9CD9" w14:textId="77777777" w:rsidR="001F13E2" w:rsidRPr="008E62FB" w:rsidRDefault="001F13E2" w:rsidP="00655665">
            <w:pPr>
              <w:rPr>
                <w:rFonts w:ascii="Calibri Light" w:hAnsi="Calibri Light" w:cs="Calibri Light"/>
                <w:sz w:val="20"/>
                <w:lang w:val="en"/>
              </w:rPr>
            </w:pPr>
            <w:r w:rsidRPr="008E62FB">
              <w:rPr>
                <w:rFonts w:ascii="Calibri Light" w:hAnsi="Calibri Light" w:cs="Calibri Light"/>
                <w:sz w:val="20"/>
                <w:lang w:val="en"/>
              </w:rPr>
              <w:t>Low</w:t>
            </w:r>
          </w:p>
        </w:tc>
      </w:tr>
    </w:tbl>
    <w:p w14:paraId="168D097A" w14:textId="77777777" w:rsidR="001F13E2" w:rsidRPr="003A555F" w:rsidRDefault="001F13E2" w:rsidP="001F13E2">
      <w:pPr>
        <w:rPr>
          <w:sz w:val="18"/>
          <w:szCs w:val="18"/>
          <w:lang w:val="en"/>
        </w:rPr>
      </w:pPr>
      <w:r w:rsidRPr="006A7579">
        <w:rPr>
          <w:sz w:val="18"/>
          <w:szCs w:val="18"/>
          <w:lang w:val="en"/>
        </w:rPr>
        <w:t>Adapted from Table 26 of WIEGO’s Informal Economy Monitoring Study Sector Report: Home-Based Workers (April 2014)</w:t>
      </w:r>
    </w:p>
    <w:p w14:paraId="74A8B1FE" w14:textId="004DFE1B" w:rsidR="001F13E2" w:rsidRDefault="001F13E2" w:rsidP="006950C6">
      <w:pPr>
        <w:jc w:val="both"/>
        <w:rPr>
          <w:b/>
        </w:rPr>
      </w:pPr>
    </w:p>
    <w:p w14:paraId="4E726024" w14:textId="5BA78688" w:rsidR="00DC7674" w:rsidRDefault="00655665" w:rsidP="00DC7674">
      <w:pPr>
        <w:autoSpaceDE w:val="0"/>
        <w:autoSpaceDN w:val="0"/>
        <w:adjustRightInd w:val="0"/>
        <w:jc w:val="both"/>
        <w:rPr>
          <w:lang w:val="en"/>
        </w:rPr>
      </w:pPr>
      <w:r>
        <w:rPr>
          <w:lang w:val="en"/>
        </w:rPr>
        <w:t>It is important to emphasize that own-account workers are</w:t>
      </w:r>
      <w:r w:rsidR="00C43752">
        <w:rPr>
          <w:lang w:val="en"/>
        </w:rPr>
        <w:t xml:space="preserve"> differentiated from</w:t>
      </w:r>
      <w:r>
        <w:rPr>
          <w:lang w:val="en"/>
        </w:rPr>
        <w:t xml:space="preserve"> </w:t>
      </w:r>
      <w:r w:rsidR="00797034">
        <w:rPr>
          <w:lang w:val="en"/>
        </w:rPr>
        <w:t>mi</w:t>
      </w:r>
      <w:r w:rsidR="002C0CD4">
        <w:rPr>
          <w:lang w:val="en"/>
        </w:rPr>
        <w:t>cro or small enterprise</w:t>
      </w:r>
      <w:r w:rsidR="00797034">
        <w:rPr>
          <w:lang w:val="en"/>
        </w:rPr>
        <w:t xml:space="preserve"> (MSEs)</w:t>
      </w:r>
      <w:r w:rsidR="00C43752">
        <w:rPr>
          <w:lang w:val="en"/>
        </w:rPr>
        <w:t xml:space="preserve"> by the ILO</w:t>
      </w:r>
      <w:r>
        <w:rPr>
          <w:lang w:val="en"/>
        </w:rPr>
        <w:t xml:space="preserve">. The ILO reports that </w:t>
      </w:r>
      <w:r w:rsidR="00DC7674">
        <w:rPr>
          <w:lang w:val="en"/>
        </w:rPr>
        <w:t>in labour force surveys,</w:t>
      </w:r>
      <w:r w:rsidR="00C43752">
        <w:rPr>
          <w:lang w:val="en"/>
        </w:rPr>
        <w:t xml:space="preserve"> counter to the ILO definition,</w:t>
      </w:r>
      <w:r w:rsidR="00DC7674">
        <w:rPr>
          <w:lang w:val="en"/>
        </w:rPr>
        <w:t xml:space="preserve"> own-account workers are often absorbed into the self-employment</w:t>
      </w:r>
      <w:r w:rsidR="00C43752">
        <w:rPr>
          <w:lang w:val="en"/>
        </w:rPr>
        <w:t xml:space="preserve"> (MSE)</w:t>
      </w:r>
      <w:r w:rsidR="00DC7674">
        <w:rPr>
          <w:lang w:val="en"/>
        </w:rPr>
        <w:t xml:space="preserve"> category, whereas homeworkers are often considered family workers or are simply not part of the labour force at all.</w:t>
      </w:r>
      <w:r w:rsidR="00DC7674">
        <w:rPr>
          <w:rStyle w:val="FootnoteReference"/>
          <w:lang w:val="en"/>
        </w:rPr>
        <w:footnoteReference w:id="25"/>
      </w:r>
      <w:r w:rsidR="00DC7674">
        <w:rPr>
          <w:lang w:val="en"/>
        </w:rPr>
        <w:t xml:space="preserve"> As a result, own-account workers are often considered as “micro-businesses,” under the guise of government and resultingly </w:t>
      </w:r>
      <w:r w:rsidR="00DC7674" w:rsidRPr="003A555F">
        <w:rPr>
          <w:i/>
          <w:lang w:val="en"/>
        </w:rPr>
        <w:t>should</w:t>
      </w:r>
      <w:r w:rsidR="00DC7674">
        <w:rPr>
          <w:lang w:val="en"/>
        </w:rPr>
        <w:t xml:space="preserve"> have greater access to resources and services. However, </w:t>
      </w:r>
      <w:r>
        <w:rPr>
          <w:lang w:val="en"/>
        </w:rPr>
        <w:t>according to the ILO definition</w:t>
      </w:r>
      <w:r w:rsidR="00DC7674">
        <w:rPr>
          <w:lang w:val="en"/>
        </w:rPr>
        <w:t>, own-account workers cannot be considered as run</w:t>
      </w:r>
      <w:r>
        <w:rPr>
          <w:lang w:val="en"/>
        </w:rPr>
        <w:t xml:space="preserve">ning small businesses’ because </w:t>
      </w:r>
      <w:r w:rsidR="00C43752">
        <w:rPr>
          <w:lang w:val="en"/>
        </w:rPr>
        <w:t xml:space="preserve">they </w:t>
      </w:r>
      <w:r>
        <w:rPr>
          <w:lang w:val="en"/>
        </w:rPr>
        <w:t xml:space="preserve">share common characteristics with homeworkers </w:t>
      </w:r>
      <w:r w:rsidR="00DC7674">
        <w:rPr>
          <w:lang w:val="en"/>
        </w:rPr>
        <w:t>such as irregular work, low incomes, poor working and living conditions with limited access to public or private services and have little voice in decision making regarding public policies that affect their productivity. Both groups also engage in similar kinds of work depending on the availability of orders, working with other market vendors or engaging in domestic labour or other forms of informal work</w:t>
      </w:r>
      <w:r>
        <w:rPr>
          <w:lang w:val="en"/>
        </w:rPr>
        <w:t xml:space="preserve"> including semi-subsistence farming</w:t>
      </w:r>
      <w:r w:rsidR="00DC7674">
        <w:rPr>
          <w:lang w:val="en"/>
        </w:rPr>
        <w:t>.</w:t>
      </w:r>
      <w:r w:rsidR="00DC7674">
        <w:rPr>
          <w:rStyle w:val="FootnoteReference"/>
          <w:lang w:val="en"/>
        </w:rPr>
        <w:footnoteReference w:id="26"/>
      </w:r>
      <w:r w:rsidR="00DC7674">
        <w:rPr>
          <w:lang w:val="en"/>
        </w:rPr>
        <w:t xml:space="preserve"> </w:t>
      </w:r>
    </w:p>
    <w:p w14:paraId="73DB7452" w14:textId="77777777" w:rsidR="00DC7674" w:rsidRDefault="00DC7674" w:rsidP="006950C6">
      <w:pPr>
        <w:jc w:val="both"/>
        <w:rPr>
          <w:b/>
        </w:rPr>
      </w:pPr>
    </w:p>
    <w:p w14:paraId="4275F35B" w14:textId="44961A80" w:rsidR="008410E8" w:rsidRPr="001B3DF4" w:rsidRDefault="00797034" w:rsidP="007C168E">
      <w:pPr>
        <w:pStyle w:val="Heading2"/>
        <w:ind w:left="0"/>
      </w:pPr>
      <w:bookmarkStart w:id="719" w:name="_Toc518132355"/>
      <w:r>
        <w:t>Micro or Small E</w:t>
      </w:r>
      <w:r w:rsidR="002C0CD4">
        <w:t>nterprise</w:t>
      </w:r>
      <w:r>
        <w:t>s</w:t>
      </w:r>
      <w:bookmarkEnd w:id="719"/>
    </w:p>
    <w:p w14:paraId="060755F5" w14:textId="175C74B5" w:rsidR="006967BB" w:rsidRDefault="00797034" w:rsidP="006967BB">
      <w:pPr>
        <w:jc w:val="both"/>
      </w:pPr>
      <w:r>
        <w:t>MSEs</w:t>
      </w:r>
      <w:r w:rsidR="00466E38">
        <w:t xml:space="preserve"> incorporate</w:t>
      </w:r>
      <w:r w:rsidR="00655665">
        <w:t xml:space="preserve"> smallholder farmers and</w:t>
      </w:r>
      <w:r w:rsidR="006950C6">
        <w:t xml:space="preserve"> </w:t>
      </w:r>
      <w:r w:rsidR="00C43752">
        <w:t>other micro and small</w:t>
      </w:r>
      <w:r>
        <w:t xml:space="preserve"> enterprises</w:t>
      </w:r>
      <w:r w:rsidR="006950C6">
        <w:t xml:space="preserve"> that operate independently</w:t>
      </w:r>
      <w:r w:rsidR="00466E38">
        <w:t xml:space="preserve"> of a specific buyer or tied-in supply chain</w:t>
      </w:r>
      <w:r w:rsidR="006950C6">
        <w:t xml:space="preserve"> – seamstress, baker, </w:t>
      </w:r>
      <w:r>
        <w:t>retailer</w:t>
      </w:r>
      <w:r w:rsidR="00655665">
        <w:t xml:space="preserve"> </w:t>
      </w:r>
      <w:r w:rsidR="006950C6">
        <w:t xml:space="preserve">– </w:t>
      </w:r>
      <w:r w:rsidR="00466E38">
        <w:t xml:space="preserve">and </w:t>
      </w:r>
      <w:r w:rsidR="00655665">
        <w:t xml:space="preserve">are able </w:t>
      </w:r>
      <w:r w:rsidR="00655665">
        <w:lastRenderedPageBreak/>
        <w:t>to access</w:t>
      </w:r>
      <w:r w:rsidR="006967BB">
        <w:t xml:space="preserve"> varying levels of</w:t>
      </w:r>
      <w:r w:rsidR="00655665">
        <w:t xml:space="preserve"> </w:t>
      </w:r>
      <w:r w:rsidR="006967BB">
        <w:t>support</w:t>
      </w:r>
      <w:r>
        <w:t xml:space="preserve"> services</w:t>
      </w:r>
      <w:r w:rsidR="00466E38">
        <w:t xml:space="preserve"> such as finance, information, training or</w:t>
      </w:r>
      <w:r w:rsidR="00655665">
        <w:t xml:space="preserve"> advice. </w:t>
      </w:r>
      <w:r w:rsidR="006967BB">
        <w:t>These MSEs have choices for growth, changing products</w:t>
      </w:r>
      <w:r w:rsidR="00C43752">
        <w:t xml:space="preserve">, identifying new opportunities – </w:t>
      </w:r>
      <w:r w:rsidR="00155316">
        <w:t>although, many always</w:t>
      </w:r>
      <w:r w:rsidR="00C43752">
        <w:t xml:space="preserve"> sell to the same buyers. </w:t>
      </w:r>
    </w:p>
    <w:p w14:paraId="30880E93" w14:textId="77777777" w:rsidR="006967BB" w:rsidRDefault="006967BB" w:rsidP="001B3DF4">
      <w:pPr>
        <w:jc w:val="both"/>
      </w:pPr>
    </w:p>
    <w:p w14:paraId="311D2921" w14:textId="6C0D51F9" w:rsidR="00797034" w:rsidRDefault="00C43752" w:rsidP="001B3DF4">
      <w:pPr>
        <w:jc w:val="both"/>
      </w:pPr>
      <w:r>
        <w:t>MSEs</w:t>
      </w:r>
      <w:r w:rsidR="00466E38">
        <w:t xml:space="preserve"> may employ others in their </w:t>
      </w:r>
      <w:r w:rsidR="00C55DFF">
        <w:t>businesses</w:t>
      </w:r>
      <w:r w:rsidR="00466E38">
        <w:t xml:space="preserve">, and indeed some of these may be homeworkers or farm labourers. </w:t>
      </w:r>
      <w:r w:rsidR="00797034">
        <w:t>M</w:t>
      </w:r>
      <w:r w:rsidR="006967BB">
        <w:t xml:space="preserve">SE size is </w:t>
      </w:r>
      <w:r w:rsidR="00797034">
        <w:t xml:space="preserve">characterized differently according to country and donor definitions. For the purpose of this study, we will use the Indonesian </w:t>
      </w:r>
      <w:r w:rsidR="006967BB">
        <w:t xml:space="preserve">government’s </w:t>
      </w:r>
      <w:r w:rsidR="00797034">
        <w:t>definition of small which is 5-19 employees,</w:t>
      </w:r>
      <w:r w:rsidR="006967BB">
        <w:rPr>
          <w:rStyle w:val="FootnoteReference"/>
        </w:rPr>
        <w:footnoteReference w:id="27"/>
      </w:r>
      <w:r w:rsidR="00797034">
        <w:t xml:space="preserve"> and micro as having fewer</w:t>
      </w:r>
      <w:r>
        <w:t xml:space="preserve"> than 5</w:t>
      </w:r>
      <w:r w:rsidR="00797034">
        <w:t xml:space="preserve"> or no employees. </w:t>
      </w:r>
    </w:p>
    <w:p w14:paraId="50F38048" w14:textId="46A33C27" w:rsidR="00797034" w:rsidRDefault="00797034" w:rsidP="001B3DF4">
      <w:pPr>
        <w:jc w:val="both"/>
      </w:pPr>
    </w:p>
    <w:p w14:paraId="7F476BB9" w14:textId="46077E89" w:rsidR="00797034" w:rsidRDefault="00797034" w:rsidP="001B3DF4">
      <w:pPr>
        <w:jc w:val="both"/>
      </w:pPr>
      <w:r>
        <w:t>MAMPU</w:t>
      </w:r>
      <w:r w:rsidR="006967BB">
        <w:t xml:space="preserve">’s target group would largely fall into the ME range, but some SEs may also be engaged. However, </w:t>
      </w:r>
      <w:r w:rsidR="00C55DFF">
        <w:t>MAMPU is</w:t>
      </w:r>
      <w:r>
        <w:t xml:space="preserve"> only likely to engage with medium to large businesses as providers of ser</w:t>
      </w:r>
      <w:r w:rsidR="006967BB">
        <w:t>vices,</w:t>
      </w:r>
      <w:r>
        <w:t xml:space="preserve"> lead firms in supply chains</w:t>
      </w:r>
      <w:r w:rsidR="006967BB">
        <w:t xml:space="preserve"> and community or cooperative businesses.</w:t>
      </w:r>
    </w:p>
    <w:p w14:paraId="2C6582EB" w14:textId="52C36F52" w:rsidR="00797034" w:rsidRDefault="00797034" w:rsidP="001B3DF4">
      <w:pPr>
        <w:jc w:val="both"/>
      </w:pPr>
    </w:p>
    <w:p w14:paraId="2E9279B4" w14:textId="77777777" w:rsidR="00797034" w:rsidRDefault="00797034" w:rsidP="001B3DF4">
      <w:pPr>
        <w:jc w:val="both"/>
      </w:pPr>
    </w:p>
    <w:p w14:paraId="0EAAC32D" w14:textId="41F6AFCE" w:rsidR="00BC77EC" w:rsidRDefault="00BC77EC" w:rsidP="007C168E">
      <w:pPr>
        <w:pStyle w:val="Heading2"/>
        <w:ind w:left="0"/>
      </w:pPr>
      <w:bookmarkStart w:id="720" w:name="_Toc518132356"/>
      <w:r>
        <w:t>Moving Along the Continuum</w:t>
      </w:r>
      <w:bookmarkEnd w:id="720"/>
      <w:r>
        <w:tab/>
      </w:r>
    </w:p>
    <w:p w14:paraId="080C0821" w14:textId="74DE3E2E" w:rsidR="00895939" w:rsidRDefault="00BC77EC" w:rsidP="00BC77EC">
      <w:r>
        <w:t>A path for empowerment in MAMPU could be moving women workers along the continuum</w:t>
      </w:r>
      <w:r w:rsidR="008E62FB">
        <w:t xml:space="preserve">, </w:t>
      </w:r>
      <w:r w:rsidR="008E62FB" w:rsidRPr="00A81254">
        <w:rPr>
          <w:color w:val="000000" w:themeColor="text1"/>
        </w:rPr>
        <w:t>based on women’s choice and opportunity</w:t>
      </w:r>
      <w:r w:rsidR="00895939">
        <w:rPr>
          <w:color w:val="000000" w:themeColor="text1"/>
        </w:rPr>
        <w:t xml:space="preserve"> – currently about 5000-6000 </w:t>
      </w:r>
      <w:r w:rsidR="00D22EE7">
        <w:rPr>
          <w:color w:val="000000" w:themeColor="text1"/>
        </w:rPr>
        <w:t>homeworkers in</w:t>
      </w:r>
      <w:r w:rsidR="00895939">
        <w:rPr>
          <w:color w:val="000000" w:themeColor="text1"/>
        </w:rPr>
        <w:t xml:space="preserve"> MAMPU’s </w:t>
      </w:r>
      <w:r w:rsidR="00D22EE7">
        <w:rPr>
          <w:color w:val="000000" w:themeColor="text1"/>
        </w:rPr>
        <w:t xml:space="preserve">Thematic Area 2 </w:t>
      </w:r>
      <w:r w:rsidR="00895939">
        <w:rPr>
          <w:color w:val="000000" w:themeColor="text1"/>
        </w:rPr>
        <w:t>programming</w:t>
      </w:r>
      <w:r w:rsidR="008E62FB" w:rsidRPr="00A81254">
        <w:rPr>
          <w:color w:val="000000" w:themeColor="text1"/>
        </w:rPr>
        <w:t>. The path recognizes</w:t>
      </w:r>
      <w:r w:rsidR="008617C4" w:rsidRPr="00A81254">
        <w:rPr>
          <w:color w:val="000000" w:themeColor="text1"/>
        </w:rPr>
        <w:t xml:space="preserve"> that w</w:t>
      </w:r>
      <w:r w:rsidR="008E62FB" w:rsidRPr="00A81254">
        <w:rPr>
          <w:color w:val="000000" w:themeColor="text1"/>
        </w:rPr>
        <w:t>omen begin at differe</w:t>
      </w:r>
      <w:r w:rsidR="008E62FB">
        <w:t>nt stages o</w:t>
      </w:r>
      <w:r w:rsidR="008617C4">
        <w:t>n the continuum and can therefore be expected to end th</w:t>
      </w:r>
      <w:r w:rsidR="008E62FB">
        <w:t>e program at different points along</w:t>
      </w:r>
      <w:r w:rsidR="008617C4">
        <w:t xml:space="preserve"> the continuum. </w:t>
      </w:r>
      <w:r>
        <w:t xml:space="preserve">That is, </w:t>
      </w:r>
      <w:r w:rsidR="008617C4">
        <w:t xml:space="preserve">over time, through accessing services and supports, </w:t>
      </w:r>
      <w:r>
        <w:t>vulnerable homeworkers may reduce vulnerability by improving skills and connections to become skilled homeworkers. They are less likely to move from a</w:t>
      </w:r>
      <w:r w:rsidR="008617C4">
        <w:t xml:space="preserve"> state of vulnerable homeworker to independent entrep</w:t>
      </w:r>
      <w:r w:rsidR="00C43752">
        <w:t>reneur in the short to mid-term</w:t>
      </w:r>
      <w:r>
        <w:t>. However, skilled homeworkers might become own-account worker</w:t>
      </w:r>
      <w:r w:rsidR="008617C4">
        <w:t xml:space="preserve">s and eventually entrepreneurs (or employees in the formal system). </w:t>
      </w:r>
      <w:r w:rsidR="00C43752">
        <w:t xml:space="preserve">With the recommendations outlined later in this document, access to services such as training, new market opportunities and </w:t>
      </w:r>
      <w:r w:rsidR="002C0084">
        <w:t>improved regulatory environments, women’s advancement would be supported.</w:t>
      </w:r>
      <w:r w:rsidR="00A81254">
        <w:t xml:space="preserve"> </w:t>
      </w:r>
    </w:p>
    <w:p w14:paraId="4A9148D2" w14:textId="77777777" w:rsidR="00895939" w:rsidRDefault="00895939" w:rsidP="00BC77EC"/>
    <w:p w14:paraId="00E7D56F" w14:textId="613A2CFD" w:rsidR="00BC77EC" w:rsidRDefault="00A81254" w:rsidP="00BC77EC">
      <w:r>
        <w:t>It should be noted, that since the continuum also illustrates a static categorization, improvements can be realized within a category of home-based worker</w:t>
      </w:r>
      <w:r w:rsidR="00895939">
        <w:t>s</w:t>
      </w:r>
      <w:r>
        <w:t xml:space="preserve"> with the same supports and services, even if there is no movement along the continuum. </w:t>
      </w:r>
      <w:r w:rsidR="00895939">
        <w:t>For example, there appears to be greater interest in Malang for movement along the continuum where of much of the work in Medan occurs within the identified categories of home-based workers.</w:t>
      </w:r>
    </w:p>
    <w:p w14:paraId="5077F363" w14:textId="2307E881" w:rsidR="00A81254" w:rsidRDefault="00A81254" w:rsidP="00BC77EC"/>
    <w:p w14:paraId="016F5E5B" w14:textId="1E7170FB" w:rsidR="00A81254" w:rsidRPr="00BC77EC" w:rsidRDefault="00A81254" w:rsidP="00BC77EC">
      <w:r>
        <w:t xml:space="preserve">Whether improvements take place within the categories of the continuum or through movement along the continuum, there are implications for enhanced voice and influence of women home-based workers. </w:t>
      </w:r>
      <w:r w:rsidR="00895939">
        <w:t xml:space="preserve">Through MAMPU’s activities in community organizing, awareness raising and building of capacity in areas related to rights and advocacy, women are empowered individually and in groups to voice their concerns and exercise influence over local government (and in some cases higher level government) and with other actors in the production supply chains in which they work. </w:t>
      </w:r>
    </w:p>
    <w:p w14:paraId="051B776E" w14:textId="77777777" w:rsidR="006950C6" w:rsidRDefault="006950C6" w:rsidP="006950C6">
      <w:pPr>
        <w:jc w:val="both"/>
      </w:pPr>
    </w:p>
    <w:p w14:paraId="45E3F017" w14:textId="0CCB58EE" w:rsidR="00FD6676" w:rsidRDefault="00FD6676">
      <w:pPr>
        <w:rPr>
          <w:rFonts w:asciiTheme="minorHAnsi" w:hAnsiTheme="minorHAnsi" w:cstheme="minorHAnsi"/>
          <w:b/>
          <w:bCs/>
          <w:color w:val="009242"/>
          <w:sz w:val="32"/>
          <w:szCs w:val="28"/>
        </w:rPr>
      </w:pPr>
    </w:p>
    <w:p w14:paraId="701F6A2A" w14:textId="30C83747" w:rsidR="00FD6676" w:rsidRDefault="00FD6676">
      <w:pPr>
        <w:rPr>
          <w:rFonts w:asciiTheme="minorHAnsi" w:hAnsiTheme="minorHAnsi" w:cstheme="minorHAnsi"/>
          <w:b/>
          <w:bCs/>
          <w:color w:val="009242"/>
          <w:sz w:val="32"/>
          <w:szCs w:val="28"/>
        </w:rPr>
      </w:pPr>
    </w:p>
    <w:p w14:paraId="4A48694D" w14:textId="77777777" w:rsidR="00655665" w:rsidRDefault="00655665" w:rsidP="00655665">
      <w:pPr>
        <w:jc w:val="both"/>
      </w:pPr>
    </w:p>
    <w:p w14:paraId="1762CDFE" w14:textId="77777777" w:rsidR="00655665" w:rsidRDefault="00655665">
      <w:pPr>
        <w:rPr>
          <w:rFonts w:asciiTheme="minorHAnsi" w:hAnsiTheme="minorHAnsi" w:cstheme="minorHAnsi"/>
          <w:b/>
          <w:bCs/>
          <w:caps/>
          <w:color w:val="009242"/>
          <w:sz w:val="28"/>
          <w:szCs w:val="28"/>
        </w:rPr>
      </w:pPr>
      <w:r>
        <w:br w:type="page"/>
      </w:r>
    </w:p>
    <w:p w14:paraId="120F3552" w14:textId="4927CFFC" w:rsidR="00D133CC" w:rsidRPr="00240BD8" w:rsidRDefault="00334F46" w:rsidP="00C2010A">
      <w:pPr>
        <w:pStyle w:val="Heading1"/>
      </w:pPr>
      <w:bookmarkStart w:id="721" w:name="_Toc518132357"/>
      <w:r w:rsidRPr="00240BD8">
        <w:lastRenderedPageBreak/>
        <w:t>Findings</w:t>
      </w:r>
      <w:bookmarkEnd w:id="703"/>
      <w:bookmarkEnd w:id="704"/>
      <w:bookmarkEnd w:id="705"/>
      <w:bookmarkEnd w:id="706"/>
      <w:bookmarkEnd w:id="707"/>
      <w:bookmarkEnd w:id="708"/>
      <w:bookmarkEnd w:id="709"/>
      <w:bookmarkEnd w:id="710"/>
      <w:bookmarkEnd w:id="711"/>
      <w:bookmarkEnd w:id="712"/>
      <w:bookmarkEnd w:id="713"/>
      <w:bookmarkEnd w:id="721"/>
    </w:p>
    <w:p w14:paraId="155CE524" w14:textId="12431E4F" w:rsidR="003954DF" w:rsidRPr="003954DF" w:rsidRDefault="009C759C" w:rsidP="00C27757">
      <w:pPr>
        <w:jc w:val="both"/>
      </w:pPr>
      <w:r>
        <w:t>As described in the Methodology section above, t</w:t>
      </w:r>
      <w:r w:rsidR="00327019">
        <w:t xml:space="preserve">he findings </w:t>
      </w:r>
      <w:r w:rsidR="00B06A66">
        <w:t>that follow are</w:t>
      </w:r>
      <w:r w:rsidR="00327019">
        <w:t xml:space="preserve"> derived from</w:t>
      </w:r>
      <w:r w:rsidR="00D133CC">
        <w:t xml:space="preserve"> information collected </w:t>
      </w:r>
      <w:r w:rsidR="002765B7">
        <w:t xml:space="preserve">during qualitative field research which </w:t>
      </w:r>
      <w:r>
        <w:t xml:space="preserve">focused on the research questions and study deliverables. </w:t>
      </w:r>
      <w:r w:rsidR="001263FB">
        <w:t xml:space="preserve">However, </w:t>
      </w:r>
      <w:r w:rsidR="001E7C0B">
        <w:t>to</w:t>
      </w:r>
      <w:r>
        <w:t xml:space="preserve"> ensure that the findings and recommendations are useful to MAMPU, </w:t>
      </w:r>
      <w:r w:rsidR="00232335">
        <w:t>they</w:t>
      </w:r>
      <w:r>
        <w:t xml:space="preserve"> have </w:t>
      </w:r>
      <w:r w:rsidR="00D133CC">
        <w:t>been analyzed</w:t>
      </w:r>
      <w:r w:rsidR="002765B7">
        <w:t xml:space="preserve"> and presented </w:t>
      </w:r>
      <w:r w:rsidR="00D133CC">
        <w:t xml:space="preserve">according to </w:t>
      </w:r>
      <w:r w:rsidR="000C7E6B">
        <w:t>the MAMPU Theory of Change</w:t>
      </w:r>
      <w:r>
        <w:t xml:space="preserve"> and </w:t>
      </w:r>
      <w:r w:rsidR="00B03688">
        <w:t>the program</w:t>
      </w:r>
      <w:r>
        <w:t xml:space="preserve"> goals and objectives. </w:t>
      </w:r>
      <w:r w:rsidR="008617C4">
        <w:t>Note that, i</w:t>
      </w:r>
      <w:r w:rsidR="00232335">
        <w:t xml:space="preserve">n addition to </w:t>
      </w:r>
      <w:r w:rsidR="00CC5BA7">
        <w:t xml:space="preserve">“government </w:t>
      </w:r>
      <w:r w:rsidR="00232335">
        <w:t>services</w:t>
      </w:r>
      <w:r w:rsidR="00CC5BA7">
        <w:t xml:space="preserve">” </w:t>
      </w:r>
      <w:r w:rsidR="00232335">
        <w:t>identified in the Theory of Change, the</w:t>
      </w:r>
      <w:r w:rsidR="001A0FFF">
        <w:t xml:space="preserve"> private sector is also considered</w:t>
      </w:r>
      <w:r w:rsidR="00F36BA7">
        <w:t xml:space="preserve"> as a service provider</w:t>
      </w:r>
      <w:r w:rsidR="001A0FFF">
        <w:t xml:space="preserve"> in response to deliverable number </w:t>
      </w:r>
      <w:r w:rsidR="00CC5BA7">
        <w:t>three</w:t>
      </w:r>
      <w:r w:rsidR="001A0FFF">
        <w:t xml:space="preserve"> which tasked the researchers to recommend alternative strategies.</w:t>
      </w:r>
    </w:p>
    <w:p w14:paraId="4D50D3EC" w14:textId="77777777" w:rsidR="00BF5355" w:rsidRDefault="00BF5355" w:rsidP="00C27757">
      <w:pPr>
        <w:jc w:val="both"/>
      </w:pPr>
    </w:p>
    <w:p w14:paraId="5D795752" w14:textId="31C0FA7F" w:rsidR="00B81FF7" w:rsidRPr="00B81FF7" w:rsidRDefault="00721B5F" w:rsidP="007C168E">
      <w:pPr>
        <w:pStyle w:val="Heading2"/>
        <w:ind w:left="0"/>
      </w:pPr>
      <w:bookmarkStart w:id="722" w:name="_Toc513806956"/>
      <w:bookmarkStart w:id="723" w:name="_Toc513808736"/>
      <w:bookmarkStart w:id="724" w:name="_Toc513818282"/>
      <w:bookmarkStart w:id="725" w:name="_Toc513820961"/>
      <w:bookmarkStart w:id="726" w:name="_Toc514440175"/>
      <w:bookmarkStart w:id="727" w:name="_Toc518132358"/>
      <w:r w:rsidRPr="00EA3EF8">
        <w:t xml:space="preserve">Goal One: </w:t>
      </w:r>
      <w:r w:rsidR="001F5358" w:rsidRPr="00EA3EF8">
        <w:t xml:space="preserve">Increased Capacity and </w:t>
      </w:r>
      <w:r w:rsidR="00E50BC3" w:rsidRPr="00EA3EF8">
        <w:t xml:space="preserve">Readiness for </w:t>
      </w:r>
      <w:r w:rsidR="001F5358" w:rsidRPr="00EA3EF8">
        <w:t>Collective Action</w:t>
      </w:r>
      <w:bookmarkEnd w:id="722"/>
      <w:bookmarkEnd w:id="723"/>
      <w:bookmarkEnd w:id="724"/>
      <w:bookmarkEnd w:id="725"/>
      <w:bookmarkEnd w:id="726"/>
      <w:bookmarkEnd w:id="727"/>
    </w:p>
    <w:p w14:paraId="02AD1741" w14:textId="794A9A11" w:rsidR="00B81FF7" w:rsidRPr="002B3A86" w:rsidRDefault="00B81FF7" w:rsidP="00B81FF7">
      <w:pPr>
        <w:jc w:val="both"/>
        <w:rPr>
          <w:b/>
        </w:rPr>
      </w:pPr>
      <w:r>
        <w:t>Goal O</w:t>
      </w:r>
      <w:r w:rsidRPr="009C759C">
        <w:t xml:space="preserve">ne </w:t>
      </w:r>
      <w:r>
        <w:t>of</w:t>
      </w:r>
      <w:r w:rsidRPr="009C759C">
        <w:t xml:space="preserve"> MAMPU</w:t>
      </w:r>
      <w:r>
        <w:t>’s</w:t>
      </w:r>
      <w:r w:rsidRPr="009C759C">
        <w:t xml:space="preserve"> Theory of Change aims to affect partners and networks’ capacity to influence government reform through </w:t>
      </w:r>
      <w:r w:rsidRPr="002B3A86">
        <w:rPr>
          <w:b/>
        </w:rPr>
        <w:t>four objectives:</w:t>
      </w:r>
      <w:r w:rsidRPr="009C759C">
        <w:t xml:space="preserve"> the use of evidence, trialing and refining solutions, organizing women and men at the grassroots level and employing increasingly effective communication among</w:t>
      </w:r>
      <w:r>
        <w:t>st</w:t>
      </w:r>
      <w:r w:rsidRPr="009C759C">
        <w:t xml:space="preserve"> partners at </w:t>
      </w:r>
      <w:r w:rsidR="00155316" w:rsidRPr="009C759C">
        <w:t>diverse levels</w:t>
      </w:r>
      <w:r w:rsidRPr="009C759C">
        <w:t xml:space="preserve">. </w:t>
      </w:r>
      <w:r w:rsidRPr="002B3A86">
        <w:rPr>
          <w:b/>
          <w:i/>
        </w:rPr>
        <w:t>This goal is largely concerned with the partners and networks’ capacity to be facilitators of change.</w:t>
      </w:r>
      <w:r w:rsidRPr="002B3A86">
        <w:rPr>
          <w:b/>
        </w:rPr>
        <w:t xml:space="preserve"> </w:t>
      </w:r>
    </w:p>
    <w:p w14:paraId="4561D2AF" w14:textId="77777777" w:rsidR="00B81FF7" w:rsidRDefault="00B81FF7" w:rsidP="00B81FF7">
      <w:pPr>
        <w:jc w:val="both"/>
      </w:pPr>
    </w:p>
    <w:p w14:paraId="54DC54A6" w14:textId="7474F129" w:rsidR="00B81FF7" w:rsidRDefault="00B81FF7" w:rsidP="00B81FF7">
      <w:pPr>
        <w:pBdr>
          <w:top w:val="single" w:sz="4" w:space="1" w:color="auto"/>
          <w:left w:val="single" w:sz="4" w:space="4" w:color="auto"/>
          <w:bottom w:val="single" w:sz="4" w:space="1" w:color="auto"/>
          <w:right w:val="single" w:sz="4" w:space="4" w:color="auto"/>
        </w:pBdr>
        <w:shd w:val="clear" w:color="auto" w:fill="D6E3BC" w:themeFill="accent3" w:themeFillTint="66"/>
        <w:jc w:val="both"/>
      </w:pPr>
      <w:r>
        <w:rPr>
          <w:b/>
        </w:rPr>
        <w:t xml:space="preserve">Summary Findings around </w:t>
      </w:r>
      <w:r w:rsidRPr="002F01C2">
        <w:rPr>
          <w:b/>
        </w:rPr>
        <w:t xml:space="preserve">Achievement of </w:t>
      </w:r>
      <w:r>
        <w:rPr>
          <w:b/>
        </w:rPr>
        <w:t xml:space="preserve">Goal One </w:t>
      </w:r>
      <w:r w:rsidRPr="002F01C2">
        <w:rPr>
          <w:b/>
        </w:rPr>
        <w:t>Objectives:</w:t>
      </w:r>
      <w:r w:rsidR="00751405">
        <w:t xml:space="preserve"> Despite this be</w:t>
      </w:r>
      <w:r w:rsidR="0013589D">
        <w:t>ing a new area of work for some partners</w:t>
      </w:r>
      <w:r w:rsidR="00751405">
        <w:t>, they</w:t>
      </w:r>
      <w:r>
        <w:t xml:space="preserve"> have </w:t>
      </w:r>
      <w:r w:rsidR="00751405">
        <w:t xml:space="preserve">all </w:t>
      </w:r>
      <w:r w:rsidR="0013589D">
        <w:t>taken ownership for</w:t>
      </w:r>
      <w:r>
        <w:t xml:space="preserve"> organizing women at the grassroots level while supporting them to work collectively, and empowering women to advocate for change through public and sometimes private sector stakeholders. </w:t>
      </w:r>
      <w:r w:rsidR="0013589D">
        <w:t xml:space="preserve">There has been slower progress in </w:t>
      </w:r>
      <w:r>
        <w:t xml:space="preserve">refining solutions </w:t>
      </w:r>
      <w:r w:rsidR="0013589D">
        <w:t xml:space="preserve">through the use of evidence and effective </w:t>
      </w:r>
      <w:r>
        <w:t xml:space="preserve">communication at different levels of the public and private sectors. This </w:t>
      </w:r>
      <w:r w:rsidR="0013589D">
        <w:t>has been</w:t>
      </w:r>
      <w:r>
        <w:t xml:space="preserve"> compounded by lack of clarity on “homeworkers” versus other “home-based” workers and how the differentiation among groups could result in tailored activities. As a result, there has also been limited success by partners in promoting solutions for alternative livelihood opportunities for homeworkers to become </w:t>
      </w:r>
      <w:r w:rsidRPr="006D6212">
        <w:t>own-account workers</w:t>
      </w:r>
      <w:r w:rsidRPr="001B3DF4">
        <w:t xml:space="preserve"> or </w:t>
      </w:r>
      <w:r>
        <w:t>to start a</w:t>
      </w:r>
      <w:r w:rsidRPr="001B3DF4">
        <w:t xml:space="preserve"> </w:t>
      </w:r>
      <w:r>
        <w:t>micro or small enterprise.</w:t>
      </w:r>
    </w:p>
    <w:p w14:paraId="23A84351" w14:textId="77777777" w:rsidR="00B81FF7" w:rsidRDefault="00B81FF7" w:rsidP="00B81FF7">
      <w:pPr>
        <w:jc w:val="both"/>
      </w:pPr>
    </w:p>
    <w:p w14:paraId="682A83AD" w14:textId="1623C716" w:rsidR="002F01C2" w:rsidRDefault="002F01C2" w:rsidP="00C27757">
      <w:pPr>
        <w:jc w:val="both"/>
      </w:pPr>
      <w:r>
        <w:t>Key findings that relate to the achievement of objectives are:</w:t>
      </w:r>
    </w:p>
    <w:p w14:paraId="3CC4D09D" w14:textId="77777777" w:rsidR="00EE2A61" w:rsidRPr="00EE2A61" w:rsidRDefault="00EE2A61" w:rsidP="00C27757">
      <w:pPr>
        <w:jc w:val="both"/>
      </w:pPr>
    </w:p>
    <w:p w14:paraId="7924205C" w14:textId="72ED2DA5" w:rsidR="00D25A29" w:rsidRDefault="00D25A29" w:rsidP="00D12C37">
      <w:pPr>
        <w:pStyle w:val="ListParagraph"/>
        <w:numPr>
          <w:ilvl w:val="0"/>
          <w:numId w:val="15"/>
        </w:numPr>
        <w:jc w:val="both"/>
      </w:pPr>
      <w:r w:rsidRPr="003A555F">
        <w:rPr>
          <w:b/>
          <w:i/>
        </w:rPr>
        <w:t>Partner Organizational Capacity</w:t>
      </w:r>
      <w:r>
        <w:t xml:space="preserve">. </w:t>
      </w:r>
      <w:r w:rsidR="00895939">
        <w:t xml:space="preserve">As a greenfield area for MAMPU </w:t>
      </w:r>
      <w:r>
        <w:t>Thematic Area 2 partners</w:t>
      </w:r>
      <w:r w:rsidR="00895939">
        <w:t>, their consistent reporting of</w:t>
      </w:r>
      <w:r>
        <w:t xml:space="preserve"> incre</w:t>
      </w:r>
      <w:r w:rsidR="00895939">
        <w:t>ased organizational capacity was impressive: that is,</w:t>
      </w:r>
      <w:r>
        <w:t xml:space="preserve"> the</w:t>
      </w:r>
      <w:r w:rsidR="00895939">
        <w:t>ir</w:t>
      </w:r>
      <w:r>
        <w:t xml:space="preserve"> ability to reach and organize homeworkers and, to some extent, an increased ability</w:t>
      </w:r>
      <w:r w:rsidR="00895939">
        <w:t xml:space="preserve"> to influence government reform, was noted. Not surprisingly,</w:t>
      </w:r>
      <w:r>
        <w:t xml:space="preserve"> partners reported various challenges in engaging with government</w:t>
      </w:r>
      <w:r w:rsidR="00895939">
        <w:t xml:space="preserve">, which is to be expected given the lack of labour laws on homework and the newness of engagement for some partners and virtually all of the target women. </w:t>
      </w:r>
      <w:r>
        <w:t xml:space="preserve">However, as assessing partner capacity was not a significant component of this research, and </w:t>
      </w:r>
      <w:r w:rsidRPr="001263FB">
        <w:t xml:space="preserve">Organization Capacity </w:t>
      </w:r>
      <w:r w:rsidRPr="00D6511E">
        <w:t>Assessments (</w:t>
      </w:r>
      <w:r w:rsidRPr="00307EAC">
        <w:t>OCPA</w:t>
      </w:r>
      <w:r w:rsidRPr="00D6511E">
        <w:t>) have not</w:t>
      </w:r>
      <w:r w:rsidRPr="001263FB">
        <w:t xml:space="preserve"> been conducted with </w:t>
      </w:r>
      <w:r>
        <w:t>these</w:t>
      </w:r>
      <w:r w:rsidRPr="001263FB">
        <w:t xml:space="preserve"> partners </w:t>
      </w:r>
      <w:r>
        <w:t xml:space="preserve">by MAMPU unlike other </w:t>
      </w:r>
      <w:r w:rsidRPr="001263FB">
        <w:t>theme partners</w:t>
      </w:r>
      <w:r>
        <w:t xml:space="preserve">, </w:t>
      </w:r>
      <w:r w:rsidRPr="001263FB">
        <w:t>determining the level of capacity increase requires further investigation.</w:t>
      </w:r>
      <w:r>
        <w:t xml:space="preserve"> All partners reported various challenges in engaging with government. MAMPU has noted that partner capacity has been a recurring issue for Thematic Area 2 and acknowledges that, to date, these partners have not received as much capacity support as partners in other thematic areas. While the following recommendations suggest more emphasis on work with specific partners, MWPRI is the weakest link, experiencing internal struggles which compromise its effectiveness to deliver useful training and support to homeworkers. </w:t>
      </w:r>
    </w:p>
    <w:p w14:paraId="748586E1" w14:textId="77777777" w:rsidR="00D25A29" w:rsidRDefault="00D25A29" w:rsidP="00D25A29">
      <w:pPr>
        <w:pStyle w:val="ListParagraph"/>
        <w:ind w:left="360"/>
        <w:jc w:val="both"/>
      </w:pPr>
    </w:p>
    <w:p w14:paraId="669C8C42" w14:textId="55E135EC" w:rsidR="00843BB6" w:rsidRDefault="00843BB6" w:rsidP="00D12C37">
      <w:pPr>
        <w:pStyle w:val="ListParagraph"/>
        <w:numPr>
          <w:ilvl w:val="0"/>
          <w:numId w:val="15"/>
        </w:numPr>
        <w:jc w:val="both"/>
      </w:pPr>
      <w:r w:rsidRPr="003A555F">
        <w:rPr>
          <w:b/>
          <w:i/>
        </w:rPr>
        <w:t>C</w:t>
      </w:r>
      <w:r w:rsidR="007959BF" w:rsidRPr="003A555F">
        <w:rPr>
          <w:b/>
          <w:i/>
        </w:rPr>
        <w:t xml:space="preserve">hallenges </w:t>
      </w:r>
      <w:r w:rsidR="00C8291C" w:rsidRPr="003A555F">
        <w:rPr>
          <w:b/>
          <w:i/>
        </w:rPr>
        <w:t xml:space="preserve">in </w:t>
      </w:r>
      <w:r w:rsidR="0083418E">
        <w:rPr>
          <w:b/>
          <w:i/>
        </w:rPr>
        <w:t>Defining and Dealing with Homeworkers/Home-based Workers</w:t>
      </w:r>
      <w:r w:rsidR="007959BF">
        <w:t xml:space="preserve">. </w:t>
      </w:r>
      <w:r w:rsidR="0083418E">
        <w:t>Homeworkers</w:t>
      </w:r>
      <w:r w:rsidR="00417C3D">
        <w:t xml:space="preserve"> in Indonesia are not a homogenous group which creates challenges in designing and implementing </w:t>
      </w:r>
      <w:r w:rsidR="00272396">
        <w:t>program-w</w:t>
      </w:r>
      <w:r w:rsidR="004B0730">
        <w:t xml:space="preserve">ide interventions. </w:t>
      </w:r>
      <w:r w:rsidR="00272396">
        <w:t>MAMPU</w:t>
      </w:r>
      <w:r w:rsidR="004B0730">
        <w:t xml:space="preserve"> has appropriately encouraged variation among</w:t>
      </w:r>
      <w:r w:rsidR="00272396">
        <w:t xml:space="preserve"> </w:t>
      </w:r>
      <w:r w:rsidR="00917EE9">
        <w:t xml:space="preserve">Thematic Area 2 </w:t>
      </w:r>
      <w:r w:rsidR="00272396">
        <w:t>partner approaches</w:t>
      </w:r>
      <w:r w:rsidR="004C00D0">
        <w:t xml:space="preserve"> which will continue to allow the partners to address their unique geographic, political, socio-economic and </w:t>
      </w:r>
      <w:r w:rsidR="00EB3F3B">
        <w:t>sector</w:t>
      </w:r>
      <w:r w:rsidR="00574FA0">
        <w:t>-</w:t>
      </w:r>
      <w:r w:rsidR="00EB3F3B">
        <w:t xml:space="preserve">specific </w:t>
      </w:r>
      <w:r w:rsidR="0006125E">
        <w:t>contexts.</w:t>
      </w:r>
      <w:r w:rsidR="00BC6454">
        <w:t xml:space="preserve"> </w:t>
      </w:r>
      <w:r w:rsidR="00BE15FD">
        <w:t xml:space="preserve">To enhance advocacy with </w:t>
      </w:r>
      <w:r w:rsidR="00BE15FD">
        <w:lastRenderedPageBreak/>
        <w:t xml:space="preserve">government, it would be helpful for partners and MAMPU to be able to fully understand the sectors they are engaged in and what role </w:t>
      </w:r>
      <w:r w:rsidR="00AC7910">
        <w:t>the program and the Partners</w:t>
      </w:r>
      <w:r w:rsidR="00BE15FD">
        <w:t xml:space="preserve"> play in the global and domestic supply chain for that </w:t>
      </w:r>
      <w:r w:rsidR="0040153E">
        <w:t>product</w:t>
      </w:r>
      <w:r w:rsidR="00BE15FD">
        <w:t xml:space="preserve">. </w:t>
      </w:r>
      <w:r w:rsidR="001E7C0B">
        <w:t>For example, mapping the entire supply chain for the product</w:t>
      </w:r>
      <w:r w:rsidR="005A63EF">
        <w:t xml:space="preserve">s </w:t>
      </w:r>
      <w:r w:rsidR="001E7C0B">
        <w:t xml:space="preserve">homeworkers are engaged in, to gain perspective on </w:t>
      </w:r>
      <w:r w:rsidR="005A63EF">
        <w:t xml:space="preserve">the </w:t>
      </w:r>
      <w:r w:rsidR="001E7C0B">
        <w:t>complex</w:t>
      </w:r>
      <w:r w:rsidR="005A63EF">
        <w:t>ity of</w:t>
      </w:r>
      <w:r w:rsidR="001E7C0B">
        <w:t xml:space="preserve"> each product or service </w:t>
      </w:r>
      <w:r w:rsidR="00E9141F">
        <w:t>market system and supply chain</w:t>
      </w:r>
      <w:r w:rsidR="001E7C0B">
        <w:t xml:space="preserve">. </w:t>
      </w:r>
      <w:r w:rsidR="0083418E">
        <w:t xml:space="preserve">Furthermore, partners did not distinguish between homeworkers and the broader category of home-based worker as described in the preceding section. </w:t>
      </w:r>
    </w:p>
    <w:p w14:paraId="30B08402" w14:textId="77777777" w:rsidR="00843BB6" w:rsidRDefault="00843BB6" w:rsidP="00C27757">
      <w:pPr>
        <w:pStyle w:val="ListParagraph"/>
        <w:ind w:left="360"/>
        <w:jc w:val="both"/>
      </w:pPr>
    </w:p>
    <w:p w14:paraId="6C7D3B31" w14:textId="497AFD7C" w:rsidR="00DE33D5" w:rsidRDefault="007959BF" w:rsidP="00D12C37">
      <w:pPr>
        <w:pStyle w:val="ListParagraph"/>
        <w:numPr>
          <w:ilvl w:val="0"/>
          <w:numId w:val="15"/>
        </w:numPr>
        <w:jc w:val="both"/>
      </w:pPr>
      <w:r w:rsidRPr="003A555F">
        <w:rPr>
          <w:b/>
          <w:i/>
        </w:rPr>
        <w:t xml:space="preserve">Limited </w:t>
      </w:r>
      <w:r w:rsidR="00C8291C" w:rsidRPr="003A555F">
        <w:rPr>
          <w:b/>
          <w:i/>
        </w:rPr>
        <w:t xml:space="preserve">Capacity to Engage the </w:t>
      </w:r>
      <w:r w:rsidRPr="003A555F">
        <w:rPr>
          <w:b/>
          <w:i/>
        </w:rPr>
        <w:t>Private Sector</w:t>
      </w:r>
      <w:r>
        <w:t xml:space="preserve">. </w:t>
      </w:r>
      <w:r w:rsidR="00B72C7E">
        <w:t>Overall, t</w:t>
      </w:r>
      <w:r w:rsidR="00865B95">
        <w:t xml:space="preserve">here </w:t>
      </w:r>
      <w:r w:rsidR="0083418E">
        <w:t>is li</w:t>
      </w:r>
      <w:r w:rsidR="001E2221" w:rsidRPr="008E290A">
        <w:t>mited engagement with private sector</w:t>
      </w:r>
      <w:r w:rsidR="00865B95">
        <w:t xml:space="preserve"> actors</w:t>
      </w:r>
      <w:r w:rsidR="00E9141F">
        <w:t xml:space="preserve"> amongst the partners</w:t>
      </w:r>
      <w:r w:rsidR="0006125E">
        <w:t xml:space="preserve">, </w:t>
      </w:r>
      <w:r w:rsidR="0083418E">
        <w:t>with some variation</w:t>
      </w:r>
      <w:r w:rsidR="0065464B">
        <w:t xml:space="preserve"> by region and partner</w:t>
      </w:r>
      <w:r w:rsidR="002608FC">
        <w:t>.</w:t>
      </w:r>
      <w:r w:rsidR="0006125E">
        <w:t xml:space="preserve"> </w:t>
      </w:r>
      <w:r w:rsidR="0083418E">
        <w:t>In terms of the homeworker supply chains, there were challenges</w:t>
      </w:r>
      <w:r w:rsidR="0065464B">
        <w:t xml:space="preserve"> in identifying and meeting with buyers</w:t>
      </w:r>
      <w:r w:rsidR="00C90A2F">
        <w:t xml:space="preserve">, particularly in complex supply chains where </w:t>
      </w:r>
      <w:r w:rsidR="00440E3E">
        <w:t>homeworkers have no direct contact with the ultimate buyer of their goods</w:t>
      </w:r>
      <w:r w:rsidR="00BE15FD">
        <w:t>. Also, these buyers,</w:t>
      </w:r>
      <w:r w:rsidR="00440E3E">
        <w:t xml:space="preserve"> </w:t>
      </w:r>
      <w:r w:rsidR="00C90A2F">
        <w:t>companies</w:t>
      </w:r>
      <w:r w:rsidR="00440E3E">
        <w:t xml:space="preserve">, </w:t>
      </w:r>
      <w:r w:rsidR="00C90A2F">
        <w:t xml:space="preserve">their suppliers </w:t>
      </w:r>
      <w:r w:rsidR="006F200A">
        <w:t xml:space="preserve">and </w:t>
      </w:r>
      <w:r w:rsidR="00440E3E">
        <w:t xml:space="preserve">their </w:t>
      </w:r>
      <w:r w:rsidR="006F200A">
        <w:t xml:space="preserve">supporters </w:t>
      </w:r>
      <w:r w:rsidR="00C17A9D">
        <w:t>rarely</w:t>
      </w:r>
      <w:r w:rsidR="00C90A2F">
        <w:t xml:space="preserve"> acknowledge the existence of homeworkers</w:t>
      </w:r>
      <w:r w:rsidR="0065464B">
        <w:t>.</w:t>
      </w:r>
      <w:r w:rsidR="006F200A">
        <w:t xml:space="preserve"> The researchers’ meeting with APINDO</w:t>
      </w:r>
      <w:r w:rsidR="00BE15FD">
        <w:t>, a national</w:t>
      </w:r>
      <w:r w:rsidR="00AB2371">
        <w:t xml:space="preserve"> employer’s association,</w:t>
      </w:r>
      <w:r w:rsidR="00DA77C9">
        <w:t xml:space="preserve"> illustrat</w:t>
      </w:r>
      <w:r w:rsidR="009A1D5A">
        <w:t>ed this lack of acknowledgement:</w:t>
      </w:r>
      <w:r w:rsidR="00DA77C9">
        <w:t xml:space="preserve"> the APINDO representative stated that</w:t>
      </w:r>
      <w:r w:rsidR="00AB2371">
        <w:t>,</w:t>
      </w:r>
      <w:r w:rsidR="00DA77C9">
        <w:t xml:space="preserve"> </w:t>
      </w:r>
      <w:r w:rsidR="00530A96">
        <w:t>“</w:t>
      </w:r>
      <w:r w:rsidR="006F200A">
        <w:t xml:space="preserve">to this day </w:t>
      </w:r>
      <w:r w:rsidR="00530A96">
        <w:t xml:space="preserve">we </w:t>
      </w:r>
      <w:r w:rsidR="006F200A">
        <w:t>have never found a company in APINDO that uses homeworkers.</w:t>
      </w:r>
      <w:r w:rsidR="00530A96">
        <w:t xml:space="preserve">” He went on to explain that perhaps </w:t>
      </w:r>
      <w:r w:rsidR="00B903CC">
        <w:t xml:space="preserve">the </w:t>
      </w:r>
      <w:r w:rsidR="00530A96">
        <w:t xml:space="preserve">hiring of homeworkers is not done openly </w:t>
      </w:r>
      <w:r w:rsidR="006F200A">
        <w:t>or it</w:t>
      </w:r>
      <w:r w:rsidR="00C35E8D">
        <w:t xml:space="preserve"> is</w:t>
      </w:r>
      <w:r w:rsidR="006F200A">
        <w:t xml:space="preserve"> outsourced </w:t>
      </w:r>
      <w:r w:rsidR="00D964AC">
        <w:t xml:space="preserve">but </w:t>
      </w:r>
      <w:r w:rsidR="00C35E8D">
        <w:t xml:space="preserve">that </w:t>
      </w:r>
      <w:r w:rsidR="00D964AC">
        <w:t>the companies that APINDO</w:t>
      </w:r>
      <w:r w:rsidR="006F200A">
        <w:t xml:space="preserve"> work</w:t>
      </w:r>
      <w:r w:rsidR="00D964AC">
        <w:t>s</w:t>
      </w:r>
      <w:r w:rsidR="006F200A">
        <w:t xml:space="preserve"> with</w:t>
      </w:r>
      <w:r w:rsidR="00AB2371">
        <w:t>,</w:t>
      </w:r>
      <w:r w:rsidR="006F200A">
        <w:t xml:space="preserve"> </w:t>
      </w:r>
      <w:r w:rsidR="00D964AC">
        <w:t>“</w:t>
      </w:r>
      <w:r w:rsidR="006F200A">
        <w:t>meet the minimum wage standard and within the standard practice</w:t>
      </w:r>
      <w:r w:rsidR="00D964AC">
        <w:t>.”</w:t>
      </w:r>
      <w:r w:rsidR="009E3C58">
        <w:t xml:space="preserve"> </w:t>
      </w:r>
      <w:r w:rsidR="006A76AD">
        <w:t xml:space="preserve">In </w:t>
      </w:r>
      <w:r w:rsidR="00B16FEB">
        <w:t xml:space="preserve">his opinion, the pervasive view </w:t>
      </w:r>
      <w:r w:rsidR="00C97477">
        <w:t>of</w:t>
      </w:r>
      <w:r w:rsidR="00B16FEB">
        <w:t xml:space="preserve"> companies is that their suppliers</w:t>
      </w:r>
      <w:r w:rsidR="009E3C58">
        <w:t xml:space="preserve"> </w:t>
      </w:r>
      <w:r w:rsidR="00B16FEB">
        <w:t>are</w:t>
      </w:r>
      <w:r w:rsidR="009E3C58">
        <w:t xml:space="preserve"> only responsible to deliver </w:t>
      </w:r>
      <w:r w:rsidR="00323CEA">
        <w:t xml:space="preserve">quality </w:t>
      </w:r>
      <w:r w:rsidR="009E3C58">
        <w:t>goods and materials</w:t>
      </w:r>
      <w:r w:rsidR="00C97477">
        <w:t>; e</w:t>
      </w:r>
      <w:r w:rsidR="009E3C58">
        <w:t xml:space="preserve">mployment </w:t>
      </w:r>
      <w:r w:rsidR="00B16FEB">
        <w:t>relatio</w:t>
      </w:r>
      <w:r w:rsidR="00793768">
        <w:t>ns and conditions are beyond the scope of the rela</w:t>
      </w:r>
      <w:r w:rsidR="00C43051">
        <w:t>tionship</w:t>
      </w:r>
      <w:r w:rsidR="00793768">
        <w:t>. Despite some larger companies hav</w:t>
      </w:r>
      <w:r w:rsidR="00FC2F0E">
        <w:t>ing</w:t>
      </w:r>
      <w:r w:rsidR="00793768">
        <w:t xml:space="preserve"> supplier codes of conduct, </w:t>
      </w:r>
      <w:r w:rsidR="00DE33D5">
        <w:t>monitoring and enforcement is questionable.</w:t>
      </w:r>
    </w:p>
    <w:p w14:paraId="2233E5EC" w14:textId="77777777" w:rsidR="0087122F" w:rsidRDefault="0087122F" w:rsidP="00C27757">
      <w:pPr>
        <w:pStyle w:val="ListParagraph"/>
        <w:jc w:val="both"/>
      </w:pPr>
    </w:p>
    <w:p w14:paraId="4FB1B963" w14:textId="52ADE3D9" w:rsidR="0065464B" w:rsidRDefault="0055387D" w:rsidP="00C27757">
      <w:pPr>
        <w:pStyle w:val="ListParagraph"/>
        <w:spacing w:after="160" w:line="259" w:lineRule="auto"/>
        <w:ind w:left="360"/>
        <w:jc w:val="both"/>
      </w:pPr>
      <w:r>
        <w:t xml:space="preserve">Difficulty in outreach is a global </w:t>
      </w:r>
      <w:r w:rsidR="007F50D1">
        <w:t>phenomenon</w:t>
      </w:r>
      <w:r>
        <w:t xml:space="preserve"> due to </w:t>
      </w:r>
      <w:r w:rsidR="007F50D1">
        <w:t>homeworkers’</w:t>
      </w:r>
      <w:r>
        <w:t xml:space="preserve"> economic invisibility</w:t>
      </w:r>
      <w:r w:rsidR="007F50D1">
        <w:t xml:space="preserve">. </w:t>
      </w:r>
      <w:r w:rsidR="0065464B">
        <w:t xml:space="preserve">The researchers encountered their own barriers in attempting to contact </w:t>
      </w:r>
      <w:r w:rsidR="00AB2371">
        <w:t>companies</w:t>
      </w:r>
      <w:r w:rsidR="0065464B">
        <w:t xml:space="preserve"> </w:t>
      </w:r>
      <w:r w:rsidR="008957DC">
        <w:t>including unreturned phone calls and emails, and requests not to have names made public.</w:t>
      </w:r>
      <w:r w:rsidR="008C5120">
        <w:t xml:space="preserve"> </w:t>
      </w:r>
    </w:p>
    <w:p w14:paraId="06578225" w14:textId="77777777" w:rsidR="0095013D" w:rsidRDefault="0095013D" w:rsidP="00C27757">
      <w:pPr>
        <w:pStyle w:val="ListParagraph"/>
        <w:spacing w:after="160" w:line="259" w:lineRule="auto"/>
        <w:ind w:left="360"/>
        <w:jc w:val="both"/>
      </w:pPr>
    </w:p>
    <w:p w14:paraId="23B135AA" w14:textId="65777ADE" w:rsidR="00E77490" w:rsidRDefault="0007546E" w:rsidP="00C27757">
      <w:pPr>
        <w:pStyle w:val="ListParagraph"/>
        <w:spacing w:after="160" w:line="259" w:lineRule="auto"/>
        <w:ind w:left="360"/>
        <w:jc w:val="both"/>
      </w:pPr>
      <w:r>
        <w:t xml:space="preserve">The ILO’s 2015 report paints a useful picture of </w:t>
      </w:r>
      <w:r w:rsidR="00B5213E">
        <w:t xml:space="preserve">the dynamics </w:t>
      </w:r>
      <w:r w:rsidR="00ED7F01">
        <w:t xml:space="preserve">of the supply chains in which </w:t>
      </w:r>
      <w:r w:rsidR="00D36C3B">
        <w:t>homeworkers participa</w:t>
      </w:r>
      <w:r w:rsidR="00ED7F01">
        <w:t>te</w:t>
      </w:r>
      <w:r w:rsidR="00467E21">
        <w:t xml:space="preserve">. Homeworker supply chains in Jakarta and Medan </w:t>
      </w:r>
      <w:r w:rsidR="008957DC">
        <w:t>appear</w:t>
      </w:r>
      <w:r w:rsidR="00467E21">
        <w:t xml:space="preserve"> to be </w:t>
      </w:r>
      <w:r w:rsidR="00DD21FB">
        <w:t>longer, involving larger companies, w</w:t>
      </w:r>
      <w:r w:rsidR="00323CEA">
        <w:t xml:space="preserve">hile those in Malang and </w:t>
      </w:r>
      <w:r w:rsidR="00BE2CA7">
        <w:t>Yogyakarta</w:t>
      </w:r>
      <w:r w:rsidR="00DD21FB">
        <w:t xml:space="preserve"> are dominated by smaller enterprises, including </w:t>
      </w:r>
      <w:r w:rsidR="00B72C7E">
        <w:t xml:space="preserve">those in garments and textiles. One such </w:t>
      </w:r>
      <w:r w:rsidR="00FE2334">
        <w:t>smaller company</w:t>
      </w:r>
      <w:r w:rsidR="00B72C7E">
        <w:t xml:space="preserve"> is</w:t>
      </w:r>
      <w:r w:rsidR="001E2221">
        <w:t xml:space="preserve"> Almira, an embroidery company bas</w:t>
      </w:r>
      <w:r w:rsidR="00551FCF">
        <w:t>ed in Ma</w:t>
      </w:r>
      <w:r w:rsidR="001E2221">
        <w:t xml:space="preserve">lang employing approximately 150 staff and homeworkers. Engagement </w:t>
      </w:r>
      <w:r w:rsidR="00B72C7E">
        <w:t xml:space="preserve">with this company is </w:t>
      </w:r>
      <w:r w:rsidR="00551FCF">
        <w:t xml:space="preserve">only </w:t>
      </w:r>
      <w:r w:rsidR="00B72C7E">
        <w:t>very recent</w:t>
      </w:r>
      <w:r w:rsidR="00D1610D">
        <w:t xml:space="preserve"> but it offers an example of an opp</w:t>
      </w:r>
      <w:r w:rsidR="00BE2CA7">
        <w:t xml:space="preserve">ortunity for </w:t>
      </w:r>
      <w:r w:rsidR="00CC0A3F">
        <w:t>positive</w:t>
      </w:r>
      <w:r w:rsidR="00BE2CA7">
        <w:t xml:space="preserve"> engagement</w:t>
      </w:r>
      <w:r w:rsidR="0087404C">
        <w:t xml:space="preserve"> with small and medium-sized enterprises (SMEs).</w:t>
      </w:r>
    </w:p>
    <w:p w14:paraId="7D0BDBDD" w14:textId="77777777" w:rsidR="00E77490" w:rsidRDefault="00E77490" w:rsidP="00C27757">
      <w:pPr>
        <w:pStyle w:val="ListParagraph"/>
        <w:spacing w:after="160" w:line="259" w:lineRule="auto"/>
        <w:ind w:left="360"/>
        <w:jc w:val="both"/>
      </w:pPr>
    </w:p>
    <w:p w14:paraId="117C4D2C" w14:textId="1FF5D6FB" w:rsidR="00DB41E6" w:rsidRPr="00DB41E6" w:rsidRDefault="00E77490" w:rsidP="00C27757">
      <w:pPr>
        <w:pStyle w:val="ListParagraph"/>
        <w:spacing w:after="160" w:line="259" w:lineRule="auto"/>
        <w:jc w:val="both"/>
      </w:pPr>
      <w:r w:rsidRPr="003A555F">
        <w:rPr>
          <w:i/>
        </w:rPr>
        <w:t>“I cannot enforce time on my employees – a customer may want a certain mod</w:t>
      </w:r>
      <w:r w:rsidR="00E27CD0" w:rsidRPr="003A555F">
        <w:rPr>
          <w:i/>
        </w:rPr>
        <w:t>el in a week</w:t>
      </w:r>
      <w:r w:rsidR="00BE50B6" w:rsidRPr="006B3E69">
        <w:rPr>
          <w:i/>
        </w:rPr>
        <w:t xml:space="preserve">, </w:t>
      </w:r>
      <w:r w:rsidR="00E27CD0" w:rsidRPr="006B3E69">
        <w:rPr>
          <w:i/>
        </w:rPr>
        <w:t xml:space="preserve">but I can’t promise that […] </w:t>
      </w:r>
      <w:r w:rsidR="00AD334F" w:rsidRPr="006B3E69">
        <w:rPr>
          <w:i/>
        </w:rPr>
        <w:t>you cannot rush [homeworkers], they’re not machines.”</w:t>
      </w:r>
      <w:r w:rsidR="00AD334F">
        <w:t xml:space="preserve"> – Owner of Almira </w:t>
      </w:r>
    </w:p>
    <w:p w14:paraId="7C6D86C7" w14:textId="77777777" w:rsidR="009E4379" w:rsidRDefault="009E4379" w:rsidP="00C27757">
      <w:pPr>
        <w:pStyle w:val="ListParagraph"/>
        <w:spacing w:after="160" w:line="259" w:lineRule="auto"/>
        <w:ind w:left="360"/>
        <w:jc w:val="both"/>
      </w:pPr>
    </w:p>
    <w:p w14:paraId="05C2625C" w14:textId="4E2116DA" w:rsidR="00532A0D" w:rsidRPr="006D61EC" w:rsidRDefault="006B316E" w:rsidP="00D12C37">
      <w:pPr>
        <w:pStyle w:val="ListParagraph"/>
        <w:numPr>
          <w:ilvl w:val="0"/>
          <w:numId w:val="15"/>
        </w:numPr>
        <w:jc w:val="both"/>
      </w:pPr>
      <w:r w:rsidRPr="003A555F">
        <w:rPr>
          <w:b/>
          <w:i/>
        </w:rPr>
        <w:t>Variable Success in Supporting Expanded Livelihood Opportunities:</w:t>
      </w:r>
      <w:r w:rsidR="003F0D4A">
        <w:t xml:space="preserve"> </w:t>
      </w:r>
      <w:r w:rsidR="00724584">
        <w:t>Many</w:t>
      </w:r>
      <w:r w:rsidR="006D1F38">
        <w:t xml:space="preserve"> </w:t>
      </w:r>
      <w:r w:rsidR="00917EE9">
        <w:t xml:space="preserve">Thematic Area 2 </w:t>
      </w:r>
      <w:r w:rsidR="00405BCF">
        <w:t xml:space="preserve">FGD </w:t>
      </w:r>
      <w:r w:rsidR="006D1F38">
        <w:t>participants</w:t>
      </w:r>
      <w:r w:rsidR="0043730B">
        <w:t xml:space="preserve"> </w:t>
      </w:r>
      <w:r w:rsidR="00C8291C">
        <w:t xml:space="preserve">(women homeworkers) </w:t>
      </w:r>
      <w:r w:rsidR="0043730B">
        <w:t xml:space="preserve">shared that they are active in </w:t>
      </w:r>
      <w:r>
        <w:t xml:space="preserve">alternative </w:t>
      </w:r>
      <w:r w:rsidR="0043730B">
        <w:t>income</w:t>
      </w:r>
      <w:r w:rsidR="00C20D15">
        <w:t>-</w:t>
      </w:r>
      <w:r w:rsidR="0043730B">
        <w:t>generating activities</w:t>
      </w:r>
      <w:r>
        <w:t>: fo</w:t>
      </w:r>
      <w:r w:rsidR="008141F1">
        <w:t>r example,</w:t>
      </w:r>
      <w:r w:rsidR="008552E1">
        <w:t xml:space="preserve"> farming, laundering clothes, snack making, etc</w:t>
      </w:r>
      <w:r w:rsidR="0043730B">
        <w:t xml:space="preserve">. One </w:t>
      </w:r>
      <w:r w:rsidR="00917EE9">
        <w:t xml:space="preserve">Thematic Area 2 </w:t>
      </w:r>
      <w:r w:rsidR="0043730B">
        <w:t xml:space="preserve">FGD group was unanimous in stating </w:t>
      </w:r>
      <w:r w:rsidR="008552E1">
        <w:t>that</w:t>
      </w:r>
      <w:r w:rsidR="0043730B">
        <w:t xml:space="preserve">, given the choice, they would </w:t>
      </w:r>
      <w:r w:rsidR="00D4779F">
        <w:t xml:space="preserve">all </w:t>
      </w:r>
      <w:r w:rsidR="0043730B">
        <w:t>prefer to</w:t>
      </w:r>
      <w:r w:rsidR="004F3741">
        <w:t xml:space="preserve"> be </w:t>
      </w:r>
      <w:r w:rsidR="00D84F26">
        <w:t>own account</w:t>
      </w:r>
      <w:r w:rsidR="004F3741">
        <w:t xml:space="preserve"> </w:t>
      </w:r>
      <w:r>
        <w:t>rather than</w:t>
      </w:r>
      <w:r w:rsidR="004F3741">
        <w:t xml:space="preserve"> </w:t>
      </w:r>
      <w:r w:rsidR="00532A0D">
        <w:t>sub</w:t>
      </w:r>
      <w:r w:rsidR="00C34F1C">
        <w:t>-</w:t>
      </w:r>
      <w:r w:rsidR="00532A0D">
        <w:t>contracted homeworkers</w:t>
      </w:r>
      <w:r>
        <w:t xml:space="preserve"> due to the</w:t>
      </w:r>
      <w:r w:rsidR="00D4779F">
        <w:t xml:space="preserve"> perceived increased autonomy.</w:t>
      </w:r>
    </w:p>
    <w:p w14:paraId="0937BB55" w14:textId="77777777" w:rsidR="00532A0D" w:rsidRPr="00532A0D" w:rsidRDefault="00532A0D" w:rsidP="00C27757">
      <w:pPr>
        <w:pStyle w:val="ListParagraph"/>
        <w:ind w:left="360"/>
        <w:jc w:val="both"/>
        <w:rPr>
          <w:szCs w:val="22"/>
        </w:rPr>
      </w:pPr>
    </w:p>
    <w:p w14:paraId="1C4BDE67" w14:textId="44EEF581" w:rsidR="006B316E" w:rsidRDefault="00BD1859" w:rsidP="00C27757">
      <w:pPr>
        <w:pStyle w:val="ListParagraph"/>
        <w:ind w:left="360"/>
        <w:jc w:val="both"/>
      </w:pPr>
      <w:r w:rsidRPr="009602F9">
        <w:t xml:space="preserve">Livelihood programming </w:t>
      </w:r>
      <w:r w:rsidR="006B316E">
        <w:t xml:space="preserve">is provided by both </w:t>
      </w:r>
      <w:r w:rsidR="00917EE9">
        <w:t xml:space="preserve">Thematic Area 2 </w:t>
      </w:r>
      <w:r w:rsidRPr="009602F9">
        <w:t>and non-</w:t>
      </w:r>
      <w:r w:rsidR="00917EE9">
        <w:t xml:space="preserve">Thematic Area 2 </w:t>
      </w:r>
      <w:r w:rsidR="00446FD4">
        <w:t>partners</w:t>
      </w:r>
      <w:r w:rsidR="00551090">
        <w:t>.</w:t>
      </w:r>
      <w:r w:rsidR="00EB33B0">
        <w:t xml:space="preserve"> For non</w:t>
      </w:r>
      <w:r w:rsidR="00E94808">
        <w:t>-</w:t>
      </w:r>
      <w:r w:rsidR="00917EE9">
        <w:t xml:space="preserve">Thematic Area 2 </w:t>
      </w:r>
      <w:r w:rsidR="00E94808">
        <w:t xml:space="preserve">partners, an economic approach </w:t>
      </w:r>
      <w:r w:rsidR="00240D8D">
        <w:t>has proven to be</w:t>
      </w:r>
      <w:r w:rsidR="00E94808">
        <w:t xml:space="preserve"> an eff</w:t>
      </w:r>
      <w:r w:rsidR="006B316E">
        <w:t>ective entry point into</w:t>
      </w:r>
      <w:r w:rsidR="00E94808">
        <w:t xml:space="preserve"> new communities, allowing the organizations to </w:t>
      </w:r>
      <w:r w:rsidR="003B0F94">
        <w:t xml:space="preserve">introduce programming </w:t>
      </w:r>
      <w:r w:rsidR="008358D4">
        <w:t xml:space="preserve">addressing issues </w:t>
      </w:r>
      <w:r w:rsidR="0067533E">
        <w:t>such as</w:t>
      </w:r>
      <w:r w:rsidR="003B0F94">
        <w:t xml:space="preserve"> gender-based violence once trust is established with </w:t>
      </w:r>
      <w:r w:rsidR="00DE5FBA">
        <w:t>the community.</w:t>
      </w:r>
      <w:r w:rsidR="00551090">
        <w:t xml:space="preserve"> Among the </w:t>
      </w:r>
      <w:r w:rsidR="00551090">
        <w:lastRenderedPageBreak/>
        <w:t xml:space="preserve">various livelihood approaches being adopted, </w:t>
      </w:r>
      <w:r w:rsidRPr="009602F9">
        <w:t>traditional approaches</w:t>
      </w:r>
      <w:r w:rsidR="006B316E">
        <w:t xml:space="preserve"> such as agricultural development, small home-based enterprises and casual labour</w:t>
      </w:r>
      <w:r w:rsidRPr="009602F9">
        <w:t xml:space="preserve"> are still the norm. </w:t>
      </w:r>
    </w:p>
    <w:p w14:paraId="0D0322C9" w14:textId="43C03BC8" w:rsidR="0067533E" w:rsidRDefault="0067533E" w:rsidP="00C27757">
      <w:pPr>
        <w:jc w:val="both"/>
      </w:pPr>
    </w:p>
    <w:p w14:paraId="241ABCE5" w14:textId="75574C57" w:rsidR="0051383A" w:rsidRPr="0067533E" w:rsidRDefault="006B316E" w:rsidP="00C27757">
      <w:pPr>
        <w:pStyle w:val="ListParagraph"/>
        <w:ind w:left="360"/>
        <w:jc w:val="both"/>
      </w:pPr>
      <w:r>
        <w:t>The ability of partners to promote improved</w:t>
      </w:r>
      <w:r w:rsidR="00BD1859">
        <w:t xml:space="preserve"> economic opportunities </w:t>
      </w:r>
      <w:r>
        <w:t>for</w:t>
      </w:r>
      <w:r w:rsidR="00BD1859">
        <w:t xml:space="preserve"> local groups was</w:t>
      </w:r>
      <w:r>
        <w:t xml:space="preserve"> identified as an area</w:t>
      </w:r>
      <w:r w:rsidR="00BD1859">
        <w:t xml:space="preserve"> </w:t>
      </w:r>
      <w:r>
        <w:t>requiring further attention</w:t>
      </w:r>
      <w:r w:rsidR="00BD1859">
        <w:t xml:space="preserve"> in MA</w:t>
      </w:r>
      <w:r w:rsidR="00057AFB">
        <w:t>MPU’s May 2017 Progress Report</w:t>
      </w:r>
      <w:r>
        <w:t>. The</w:t>
      </w:r>
      <w:r w:rsidR="00FF0EA7">
        <w:t xml:space="preserve"> researchers concur that </w:t>
      </w:r>
      <w:r w:rsidR="00BD1859">
        <w:t>th</w:t>
      </w:r>
      <w:r w:rsidR="0067533E">
        <w:t>is quality challenge continues</w:t>
      </w:r>
      <w:r>
        <w:t xml:space="preserve"> across all thematic areas</w:t>
      </w:r>
      <w:r w:rsidR="0067533E">
        <w:t xml:space="preserve">. </w:t>
      </w:r>
      <w:r w:rsidR="00BD1859" w:rsidRPr="009602F9">
        <w:t>There is an overall need for partners to better understand interactions with markets and the</w:t>
      </w:r>
      <w:r w:rsidR="00957B4A">
        <w:t xml:space="preserve"> </w:t>
      </w:r>
      <w:r w:rsidR="00E513AA">
        <w:t>benefit of</w:t>
      </w:r>
      <w:r w:rsidR="00957B4A">
        <w:t xml:space="preserve"> market-</w:t>
      </w:r>
      <w:r w:rsidR="008141F1">
        <w:t>oriented</w:t>
      </w:r>
      <w:r w:rsidR="00957B4A">
        <w:t xml:space="preserve"> </w:t>
      </w:r>
      <w:r w:rsidR="00BD1859" w:rsidRPr="009602F9">
        <w:t xml:space="preserve">livelihood development. </w:t>
      </w:r>
      <w:r w:rsidR="006F6C01">
        <w:t xml:space="preserve">For example, in </w:t>
      </w:r>
      <w:r w:rsidR="006F6C01" w:rsidRPr="00923DCE">
        <w:t xml:space="preserve">February, </w:t>
      </w:r>
      <w:r w:rsidR="00201351" w:rsidRPr="000405FE">
        <w:t>BITRA</w:t>
      </w:r>
      <w:r w:rsidR="006F6C01" w:rsidRPr="00923DCE">
        <w:t xml:space="preserve"> </w:t>
      </w:r>
      <w:r w:rsidRPr="00923DCE">
        <w:t>discussed</w:t>
      </w:r>
      <w:r w:rsidR="006F6C01">
        <w:t xml:space="preserve"> assisting homeworker g</w:t>
      </w:r>
      <w:r>
        <w:t xml:space="preserve">roups to establish </w:t>
      </w:r>
      <w:r w:rsidR="006F6C01">
        <w:t xml:space="preserve">cake baking or sewing businesses that could help to increase </w:t>
      </w:r>
      <w:r w:rsidR="00E67433">
        <w:t xml:space="preserve">women’s </w:t>
      </w:r>
      <w:r w:rsidR="006F6C01">
        <w:t>incomes</w:t>
      </w:r>
      <w:r w:rsidR="00D56B4F">
        <w:t xml:space="preserve"> but there </w:t>
      </w:r>
      <w:r>
        <w:t>was no</w:t>
      </w:r>
      <w:r w:rsidR="00D56B4F">
        <w:t xml:space="preserve"> understanding of the market demand</w:t>
      </w:r>
      <w:r w:rsidR="008141F1">
        <w:t xml:space="preserve"> for those products and services</w:t>
      </w:r>
      <w:r w:rsidR="00D56B4F">
        <w:t xml:space="preserve">. </w:t>
      </w:r>
      <w:r w:rsidR="007D3766">
        <w:t>MWPRI</w:t>
      </w:r>
      <w:r w:rsidR="00EE5217">
        <w:t xml:space="preserve">, the Malang Thematic Area 2 partner, </w:t>
      </w:r>
      <w:r w:rsidR="00155316">
        <w:t>offers women diverse</w:t>
      </w:r>
      <w:r w:rsidR="00D56B4F">
        <w:t xml:space="preserve"> types of</w:t>
      </w:r>
      <w:r w:rsidR="008141F1">
        <w:t xml:space="preserve"> training, for example:</w:t>
      </w:r>
      <w:r w:rsidR="00D56B4F">
        <w:t xml:space="preserve"> </w:t>
      </w:r>
      <w:r w:rsidR="00BD1859" w:rsidRPr="009602F9">
        <w:t>soap making</w:t>
      </w:r>
      <w:r>
        <w:t>, composting</w:t>
      </w:r>
      <w:r w:rsidR="00E80691">
        <w:t xml:space="preserve">, and </w:t>
      </w:r>
      <w:r w:rsidR="00BD1859" w:rsidRPr="009602F9">
        <w:t>baske</w:t>
      </w:r>
      <w:r>
        <w:t>t weaving</w:t>
      </w:r>
      <w:r w:rsidR="008141F1">
        <w:t xml:space="preserve"> from recycled plastics</w:t>
      </w:r>
      <w:r w:rsidR="00D56B4F">
        <w:t xml:space="preserve">. </w:t>
      </w:r>
      <w:r w:rsidR="00631303">
        <w:t xml:space="preserve">This </w:t>
      </w:r>
      <w:r w:rsidR="00BD1859" w:rsidRPr="009602F9">
        <w:t>reflects creativity and allows wome</w:t>
      </w:r>
      <w:r w:rsidR="009D4DFC">
        <w:t>n’s</w:t>
      </w:r>
      <w:r w:rsidR="00BD1859" w:rsidRPr="009602F9">
        <w:t xml:space="preserve"> groups to come together for learning, </w:t>
      </w:r>
      <w:r w:rsidR="00631303">
        <w:t xml:space="preserve">though </w:t>
      </w:r>
      <w:r w:rsidR="00BD1859" w:rsidRPr="009602F9">
        <w:t>there is limited</w:t>
      </w:r>
      <w:r w:rsidR="00E80691">
        <w:t xml:space="preserve"> </w:t>
      </w:r>
      <w:r w:rsidR="00BD1859" w:rsidRPr="009602F9">
        <w:t xml:space="preserve">evidence of </w:t>
      </w:r>
      <w:r w:rsidR="00E80691">
        <w:t xml:space="preserve">current or future market demand. </w:t>
      </w:r>
      <w:r w:rsidR="00BD1859">
        <w:t>One woman in Malang reported that she ha</w:t>
      </w:r>
      <w:r w:rsidR="00946C71">
        <w:t>d</w:t>
      </w:r>
      <w:r w:rsidR="00BD1859">
        <w:t xml:space="preserve"> received training on printing t-shirts, sewing, embroidery, and soap making but acknowledged that she has </w:t>
      </w:r>
      <w:r w:rsidR="00C55DFF">
        <w:t>a challenging time</w:t>
      </w:r>
      <w:r w:rsidR="00BD1859">
        <w:t xml:space="preserve"> selling the products.</w:t>
      </w:r>
      <w:r w:rsidR="007412DF">
        <w:t xml:space="preserve"> </w:t>
      </w:r>
      <w:r w:rsidR="00130321">
        <w:t>At minimum</w:t>
      </w:r>
      <w:r w:rsidR="008141F1">
        <w:t>,</w:t>
      </w:r>
      <w:r w:rsidR="00130321">
        <w:t xml:space="preserve"> this livelihood development approach is frustrating for the women </w:t>
      </w:r>
      <w:r w:rsidR="00DB17AD">
        <w:t>receiving training</w:t>
      </w:r>
      <w:r w:rsidR="008141F1">
        <w:t xml:space="preserve"> as they are </w:t>
      </w:r>
      <w:r w:rsidR="00DB17AD">
        <w:t xml:space="preserve">investing </w:t>
      </w:r>
      <w:r w:rsidR="008141F1">
        <w:t xml:space="preserve">precious </w:t>
      </w:r>
      <w:r w:rsidR="00DB17AD">
        <w:t xml:space="preserve">time </w:t>
      </w:r>
      <w:r w:rsidR="00E52FE6">
        <w:t xml:space="preserve">to pursue new </w:t>
      </w:r>
      <w:r w:rsidR="008141F1">
        <w:t xml:space="preserve">livelihood </w:t>
      </w:r>
      <w:r w:rsidR="00E52FE6">
        <w:t>opportunities</w:t>
      </w:r>
      <w:r>
        <w:t xml:space="preserve"> without tangible improvements in their incomes</w:t>
      </w:r>
      <w:r w:rsidR="00E52FE6">
        <w:t xml:space="preserve">. </w:t>
      </w:r>
      <w:r w:rsidR="008141F1">
        <w:t xml:space="preserve">Without an understanding of market demand, this approach may </w:t>
      </w:r>
      <w:r w:rsidR="00130321" w:rsidRPr="009602F9">
        <w:t xml:space="preserve">ultimately do </w:t>
      </w:r>
      <w:r w:rsidR="00130321">
        <w:t>harm</w:t>
      </w:r>
      <w:r w:rsidR="00631303">
        <w:t xml:space="preserve"> to the very women the program is trying to help.</w:t>
      </w:r>
    </w:p>
    <w:p w14:paraId="5D2FD171" w14:textId="77777777" w:rsidR="006364D5" w:rsidRDefault="006364D5" w:rsidP="00C27757">
      <w:pPr>
        <w:pStyle w:val="ListParagraph"/>
        <w:ind w:left="360"/>
        <w:jc w:val="both"/>
      </w:pPr>
    </w:p>
    <w:p w14:paraId="2D78F009" w14:textId="1714EA45" w:rsidR="006364D5" w:rsidRPr="006B3E69" w:rsidRDefault="006364D5" w:rsidP="00C27757">
      <w:pPr>
        <w:pStyle w:val="ListParagraph"/>
        <w:jc w:val="both"/>
        <w:rPr>
          <w:i/>
        </w:rPr>
      </w:pPr>
      <w:r w:rsidRPr="003A555F">
        <w:rPr>
          <w:i/>
        </w:rPr>
        <w:t xml:space="preserve">“I’ve been trained on how to make soap, but I </w:t>
      </w:r>
      <w:r w:rsidR="006D2D70" w:rsidRPr="003A555F">
        <w:rPr>
          <w:i/>
        </w:rPr>
        <w:t xml:space="preserve">have a hard time selling </w:t>
      </w:r>
      <w:r w:rsidRPr="006B3E69">
        <w:rPr>
          <w:i/>
        </w:rPr>
        <w:t xml:space="preserve">it.” – MWPRI Homeworker and FGD participant </w:t>
      </w:r>
    </w:p>
    <w:p w14:paraId="511DB076" w14:textId="77777777" w:rsidR="0051383A" w:rsidRPr="00830AA2" w:rsidRDefault="0051383A" w:rsidP="00C27757">
      <w:pPr>
        <w:pStyle w:val="ListParagraph"/>
        <w:ind w:left="360"/>
        <w:jc w:val="both"/>
        <w:rPr>
          <w:i/>
        </w:rPr>
      </w:pPr>
    </w:p>
    <w:p w14:paraId="74268447" w14:textId="1F20A530" w:rsidR="005E1C56" w:rsidRDefault="006B316E" w:rsidP="00C27757">
      <w:pPr>
        <w:pStyle w:val="ListParagraph"/>
        <w:ind w:left="360"/>
        <w:jc w:val="both"/>
      </w:pPr>
      <w:r>
        <w:t>However, s</w:t>
      </w:r>
      <w:r w:rsidR="007D5F19" w:rsidRPr="009602F9">
        <w:t xml:space="preserve">ome non-theme </w:t>
      </w:r>
      <w:r w:rsidR="007D5F19" w:rsidRPr="005E67F9">
        <w:t xml:space="preserve">partners such as </w:t>
      </w:r>
      <w:r w:rsidR="00323AD6">
        <w:t>SPEK-HAM</w:t>
      </w:r>
      <w:r w:rsidR="00B903CC">
        <w:t xml:space="preserve">, located </w:t>
      </w:r>
      <w:r w:rsidR="00861B02">
        <w:t xml:space="preserve">in </w:t>
      </w:r>
      <w:r w:rsidR="00B903CC">
        <w:t>Solo,</w:t>
      </w:r>
      <w:r w:rsidR="007D5F19" w:rsidRPr="005E67F9">
        <w:t xml:space="preserve"> displayed</w:t>
      </w:r>
      <w:r w:rsidR="007D5F19" w:rsidRPr="009602F9">
        <w:t xml:space="preserve"> entrepreneurial </w:t>
      </w:r>
      <w:r w:rsidR="007D5F19">
        <w:t xml:space="preserve">approaches </w:t>
      </w:r>
      <w:r w:rsidR="007D5F19" w:rsidRPr="009602F9">
        <w:t>and demonstrated an understanding of marke</w:t>
      </w:r>
      <w:r w:rsidR="00190AA8">
        <w:t>t orientation</w:t>
      </w:r>
      <w:r w:rsidR="00256530">
        <w:t xml:space="preserve"> and opportunities </w:t>
      </w:r>
      <w:r w:rsidR="005E67F9">
        <w:t>that are best positioned to benefit women</w:t>
      </w:r>
      <w:r w:rsidR="00256530">
        <w:t xml:space="preserve">. For example, </w:t>
      </w:r>
      <w:r w:rsidR="00323AD6">
        <w:t>SPEK-HAM</w:t>
      </w:r>
      <w:r w:rsidR="002D1A8D">
        <w:t xml:space="preserve"> has</w:t>
      </w:r>
      <w:r w:rsidR="005E67F9">
        <w:t xml:space="preserve"> a</w:t>
      </w:r>
      <w:r w:rsidR="002D1A8D">
        <w:t>ssisted</w:t>
      </w:r>
      <w:r w:rsidR="005E67F9">
        <w:t xml:space="preserve"> a poor village in Central Java </w:t>
      </w:r>
      <w:r w:rsidR="002D1A8D">
        <w:t>to assess</w:t>
      </w:r>
      <w:r w:rsidR="00861E64">
        <w:t xml:space="preserve"> dry seaso</w:t>
      </w:r>
      <w:r w:rsidR="002D1A8D">
        <w:t>n economic opportunities</w:t>
      </w:r>
      <w:r w:rsidR="00226672">
        <w:t xml:space="preserve">. Based on agricultural and market research, citronella farming was identified as an environmentally-appropriate </w:t>
      </w:r>
      <w:r w:rsidR="00F40966">
        <w:t>crop that could expect to be 100% absorbed by the market.</w:t>
      </w:r>
      <w:r w:rsidR="005E1C56">
        <w:t xml:space="preserve"> The results </w:t>
      </w:r>
      <w:r w:rsidR="006F6C92">
        <w:t xml:space="preserve">to date </w:t>
      </w:r>
      <w:r w:rsidR="005E1C56">
        <w:t xml:space="preserve">have been encouraging. </w:t>
      </w:r>
    </w:p>
    <w:p w14:paraId="70093D1D" w14:textId="6DA87F3F" w:rsidR="007D5F19" w:rsidRDefault="00F40966" w:rsidP="00C27757">
      <w:pPr>
        <w:pStyle w:val="ListParagraph"/>
        <w:ind w:left="360"/>
        <w:jc w:val="both"/>
      </w:pPr>
      <w:r>
        <w:t xml:space="preserve"> </w:t>
      </w:r>
    </w:p>
    <w:p w14:paraId="197DB9D1" w14:textId="156EE2CE" w:rsidR="006F6C01" w:rsidRPr="006B3E69" w:rsidRDefault="005E1C56" w:rsidP="00C27757">
      <w:pPr>
        <w:pStyle w:val="ListParagraph"/>
        <w:spacing w:after="160" w:line="259" w:lineRule="auto"/>
        <w:jc w:val="both"/>
        <w:rPr>
          <w:i/>
        </w:rPr>
      </w:pPr>
      <w:r w:rsidRPr="003A555F">
        <w:rPr>
          <w:i/>
        </w:rPr>
        <w:t>“If the comm</w:t>
      </w:r>
      <w:r w:rsidRPr="006B3E69">
        <w:rPr>
          <w:i/>
        </w:rPr>
        <w:t>unity is planting something but there is no market, it is not effective.</w:t>
      </w:r>
      <w:r w:rsidR="00071F2D" w:rsidRPr="006B3E69">
        <w:rPr>
          <w:i/>
        </w:rPr>
        <w:t xml:space="preserve">” – </w:t>
      </w:r>
      <w:r w:rsidR="00323AD6" w:rsidRPr="006B3E69">
        <w:rPr>
          <w:i/>
        </w:rPr>
        <w:t>SPEK-HAM</w:t>
      </w:r>
      <w:r w:rsidR="00071F2D" w:rsidRPr="006B3E69">
        <w:rPr>
          <w:i/>
        </w:rPr>
        <w:t xml:space="preserve"> staff member</w:t>
      </w:r>
    </w:p>
    <w:p w14:paraId="6B65F668" w14:textId="77777777" w:rsidR="006F6C01" w:rsidRPr="006F6C01" w:rsidRDefault="006F6C01" w:rsidP="00C27757">
      <w:pPr>
        <w:pStyle w:val="ListParagraph"/>
        <w:spacing w:after="160" w:line="259" w:lineRule="auto"/>
        <w:jc w:val="both"/>
        <w:rPr>
          <w:i/>
        </w:rPr>
      </w:pPr>
    </w:p>
    <w:p w14:paraId="46B96470" w14:textId="0F37B985" w:rsidR="0058479A" w:rsidRDefault="003507AC" w:rsidP="00D12C37">
      <w:pPr>
        <w:pStyle w:val="ListParagraph"/>
        <w:numPr>
          <w:ilvl w:val="0"/>
          <w:numId w:val="15"/>
        </w:numPr>
        <w:spacing w:after="160" w:line="259" w:lineRule="auto"/>
        <w:jc w:val="both"/>
      </w:pPr>
      <w:r w:rsidRPr="003A555F">
        <w:rPr>
          <w:b/>
          <w:i/>
        </w:rPr>
        <w:t>Training</w:t>
      </w:r>
      <w:r w:rsidR="006B316E" w:rsidRPr="003A555F">
        <w:rPr>
          <w:b/>
          <w:i/>
        </w:rPr>
        <w:t xml:space="preserve"> Offered by Partners</w:t>
      </w:r>
      <w:r w:rsidR="00F775C0" w:rsidRPr="006B3E69">
        <w:rPr>
          <w:b/>
        </w:rPr>
        <w:t>:</w:t>
      </w:r>
      <w:r>
        <w:t xml:space="preserve"> </w:t>
      </w:r>
      <w:r w:rsidR="00917EE9">
        <w:t xml:space="preserve">Thematic Area 2 </w:t>
      </w:r>
      <w:r w:rsidR="00EE2A61">
        <w:t>F</w:t>
      </w:r>
      <w:r>
        <w:t xml:space="preserve">GD participants reported receiving useful </w:t>
      </w:r>
      <w:r w:rsidR="00812B36">
        <w:t xml:space="preserve">training </w:t>
      </w:r>
      <w:r w:rsidR="001B0F92">
        <w:t>to</w:t>
      </w:r>
      <w:r>
        <w:t xml:space="preserve"> ready them for individual and collective action. Tra</w:t>
      </w:r>
      <w:r w:rsidR="00CD42BD">
        <w:t xml:space="preserve">ining topics have included: </w:t>
      </w:r>
      <w:bookmarkStart w:id="728" w:name="_Hlk510613992"/>
      <w:r w:rsidR="00812B36">
        <w:t>labour laws, negotiation skills</w:t>
      </w:r>
      <w:r w:rsidR="00CD42BD">
        <w:t xml:space="preserve">, </w:t>
      </w:r>
      <w:r w:rsidR="00BB69DA">
        <w:t xml:space="preserve">and </w:t>
      </w:r>
      <w:r w:rsidR="00812B36">
        <w:t>financial literacy</w:t>
      </w:r>
      <w:r w:rsidR="00F56A6F">
        <w:t xml:space="preserve"> (including establishing a credit union). </w:t>
      </w:r>
      <w:r w:rsidR="00705192">
        <w:t>However, the capacity of partners to achieve results based on those trainings is varied</w:t>
      </w:r>
      <w:bookmarkEnd w:id="728"/>
      <w:r w:rsidR="00705192">
        <w:t xml:space="preserve">. </w:t>
      </w:r>
      <w:r w:rsidR="00F01240">
        <w:t xml:space="preserve">Women FGD participants in all four locations cited some increases in wages and worker benefits </w:t>
      </w:r>
      <w:r w:rsidR="000333F0">
        <w:t xml:space="preserve">resulting from </w:t>
      </w:r>
      <w:r w:rsidR="00511B8E">
        <w:t>negotiation</w:t>
      </w:r>
      <w:r w:rsidR="000333F0">
        <w:t xml:space="preserve"> with the companies that employ them</w:t>
      </w:r>
      <w:r w:rsidR="00511B8E">
        <w:t>. Yet these</w:t>
      </w:r>
      <w:r w:rsidR="00F01240">
        <w:t xml:space="preserve"> increases are often minimal and most women in all locations fear the negotiating process as it may lead to the intermediary or buy</w:t>
      </w:r>
      <w:r w:rsidR="00113F97">
        <w:t>er</w:t>
      </w:r>
      <w:r w:rsidR="00F01240">
        <w:t xml:space="preserve"> limiting their orders</w:t>
      </w:r>
      <w:r w:rsidR="00113F97">
        <w:t>,</w:t>
      </w:r>
      <w:r w:rsidR="00F01240">
        <w:t xml:space="preserve"> reducing the wage, or not hiring the individual homeworker again.</w:t>
      </w:r>
      <w:r w:rsidR="0058479A">
        <w:t xml:space="preserve"> </w:t>
      </w:r>
    </w:p>
    <w:p w14:paraId="20C88CB4" w14:textId="77777777" w:rsidR="0058479A" w:rsidRDefault="0058479A" w:rsidP="00C27757">
      <w:pPr>
        <w:pStyle w:val="ListParagraph"/>
        <w:spacing w:after="160" w:line="259" w:lineRule="auto"/>
        <w:ind w:left="360"/>
        <w:jc w:val="both"/>
      </w:pPr>
    </w:p>
    <w:p w14:paraId="7FCD613F" w14:textId="576B7BB8" w:rsidR="00AB22CF" w:rsidRDefault="00AB22CF" w:rsidP="00C27757">
      <w:pPr>
        <w:pStyle w:val="ListParagraph"/>
        <w:spacing w:after="160" w:line="259" w:lineRule="auto"/>
        <w:ind w:left="360"/>
        <w:jc w:val="both"/>
      </w:pPr>
      <w:r>
        <w:t>Yogyakarta</w:t>
      </w:r>
      <w:r w:rsidR="0007211D">
        <w:t xml:space="preserve"> with Yasanti,</w:t>
      </w:r>
      <w:r w:rsidR="00511B8E">
        <w:t xml:space="preserve"> homeworkers </w:t>
      </w:r>
      <w:r>
        <w:t xml:space="preserve">noted that through their </w:t>
      </w:r>
      <w:r w:rsidR="0007211D">
        <w:t xml:space="preserve">group training, </w:t>
      </w:r>
      <w:r>
        <w:t xml:space="preserve">all members understand their rights and how to engage with employers as a group. The quality of this training </w:t>
      </w:r>
      <w:r w:rsidR="00D11318">
        <w:t>is reflected</w:t>
      </w:r>
      <w:r>
        <w:t xml:space="preserve"> in the gains workers are </w:t>
      </w:r>
      <w:r w:rsidR="000E3613">
        <w:t>experiencing</w:t>
      </w:r>
      <w:r>
        <w:t xml:space="preserve"> in negotiating with employers</w:t>
      </w:r>
      <w:r w:rsidR="009304E1">
        <w:t xml:space="preserve"> as groups</w:t>
      </w:r>
      <w:r>
        <w:t>. For example, one group that assemble</w:t>
      </w:r>
      <w:r w:rsidR="000E3613">
        <w:t>s</w:t>
      </w:r>
      <w:r>
        <w:t xml:space="preserve"> shoes negotiated a sizeable wage increase from </w:t>
      </w:r>
      <w:r w:rsidR="00F31CA7">
        <w:t xml:space="preserve">Rp </w:t>
      </w:r>
      <w:r>
        <w:t xml:space="preserve">17,500 to </w:t>
      </w:r>
      <w:r w:rsidR="00F31CA7">
        <w:t xml:space="preserve">Rp </w:t>
      </w:r>
      <w:r>
        <w:t xml:space="preserve">47,000-56,600 depending on the </w:t>
      </w:r>
      <w:r w:rsidR="000E3613">
        <w:t xml:space="preserve">type of </w:t>
      </w:r>
      <w:r>
        <w:t>shoe, with coverage for work</w:t>
      </w:r>
      <w:r w:rsidR="000E3613">
        <w:t>-</w:t>
      </w:r>
      <w:r>
        <w:t>related accidents. This</w:t>
      </w:r>
      <w:r w:rsidR="00F036B4">
        <w:t xml:space="preserve"> </w:t>
      </w:r>
      <w:r>
        <w:t xml:space="preserve">group has also successfully negotiated for an extension of deadlines, with delivery every two days rather than one. </w:t>
      </w:r>
    </w:p>
    <w:p w14:paraId="28C53FCC" w14:textId="77777777" w:rsidR="0058479A" w:rsidRDefault="0058479A" w:rsidP="00C27757">
      <w:pPr>
        <w:pStyle w:val="ListParagraph"/>
        <w:spacing w:after="160" w:line="259" w:lineRule="auto"/>
        <w:ind w:left="360"/>
        <w:jc w:val="both"/>
      </w:pPr>
    </w:p>
    <w:p w14:paraId="74D6B957" w14:textId="13633A96" w:rsidR="00BC0DD6" w:rsidRDefault="00AB22CF" w:rsidP="00C27757">
      <w:pPr>
        <w:pStyle w:val="ListParagraph"/>
        <w:spacing w:after="160" w:line="259" w:lineRule="auto"/>
        <w:ind w:left="360"/>
        <w:jc w:val="both"/>
      </w:pPr>
      <w:r>
        <w:t>These</w:t>
      </w:r>
      <w:r w:rsidR="00F036B4">
        <w:t xml:space="preserve"> cases exemplify the diversity of successes for homeworkers in negotiating their wages and other labour arrangements with employers. The success is arguably tied to the capacity of the partner, as well as the sector and geographic lo</w:t>
      </w:r>
      <w:r w:rsidR="00764510">
        <w:t>cation</w:t>
      </w:r>
      <w:r w:rsidR="00F036B4">
        <w:t xml:space="preserve"> of the homeworker group</w:t>
      </w:r>
      <w:r w:rsidR="00764510">
        <w:t xml:space="preserve">, along with the local political climate and attitudes towards homework. </w:t>
      </w:r>
    </w:p>
    <w:p w14:paraId="3CF355A5" w14:textId="77777777" w:rsidR="007C168E" w:rsidRDefault="007C168E" w:rsidP="007C168E">
      <w:pPr>
        <w:pStyle w:val="Heading2"/>
        <w:ind w:left="0"/>
      </w:pPr>
      <w:bookmarkStart w:id="729" w:name="_Toc513806957"/>
      <w:bookmarkStart w:id="730" w:name="_Toc513808737"/>
      <w:bookmarkStart w:id="731" w:name="_Toc513818283"/>
      <w:bookmarkStart w:id="732" w:name="_Toc513820962"/>
      <w:bookmarkStart w:id="733" w:name="_Toc514440176"/>
      <w:bookmarkStart w:id="734" w:name="_Hlk510614016"/>
    </w:p>
    <w:p w14:paraId="3C000960" w14:textId="10E1120E" w:rsidR="00B81FF7" w:rsidRPr="00B81FF7" w:rsidRDefault="00721B5F" w:rsidP="007C168E">
      <w:pPr>
        <w:pStyle w:val="Heading2"/>
        <w:ind w:left="0"/>
      </w:pPr>
      <w:bookmarkStart w:id="735" w:name="_Toc518132359"/>
      <w:r w:rsidRPr="00EA3EF8">
        <w:t xml:space="preserve">Goal Two: </w:t>
      </w:r>
      <w:r w:rsidR="00B62389" w:rsidRPr="00EA3EF8">
        <w:t>Increased Voice and Influence</w:t>
      </w:r>
      <w:bookmarkEnd w:id="729"/>
      <w:bookmarkEnd w:id="730"/>
      <w:bookmarkEnd w:id="731"/>
      <w:bookmarkEnd w:id="732"/>
      <w:bookmarkEnd w:id="733"/>
      <w:bookmarkEnd w:id="735"/>
    </w:p>
    <w:bookmarkEnd w:id="734"/>
    <w:p w14:paraId="1CF1B308" w14:textId="77777777" w:rsidR="00B81FF7" w:rsidRPr="002B3A86" w:rsidRDefault="00B81FF7" w:rsidP="00B81FF7">
      <w:pPr>
        <w:jc w:val="both"/>
        <w:rPr>
          <w:b/>
          <w:i/>
        </w:rPr>
      </w:pPr>
      <w:r>
        <w:t>Goal T</w:t>
      </w:r>
      <w:r w:rsidRPr="001A0FFF">
        <w:t>wo</w:t>
      </w:r>
      <w:r>
        <w:t xml:space="preserve"> of MAMPU’s Theory of Change focuses on</w:t>
      </w:r>
      <w:r w:rsidRPr="001A0FFF">
        <w:t xml:space="preserve"> partners</w:t>
      </w:r>
      <w:r>
        <w:t>, networks and women’s</w:t>
      </w:r>
      <w:r w:rsidRPr="001A0FFF">
        <w:t xml:space="preserve"> influence on government reform in relation to the needs and priorities of poor women based on </w:t>
      </w:r>
      <w:r w:rsidRPr="002B3A86">
        <w:rPr>
          <w:b/>
        </w:rPr>
        <w:t>three objectives:</w:t>
      </w:r>
      <w:r w:rsidRPr="001A0FFF">
        <w:t xml:space="preserve"> allocation of resources by government to implement policy</w:t>
      </w:r>
      <w:r>
        <w:t xml:space="preserve"> decisions; existence of policy and r</w:t>
      </w:r>
      <w:r w:rsidRPr="001A0FFF">
        <w:t>egulatory decisions</w:t>
      </w:r>
      <w:r>
        <w:t xml:space="preserve"> that</w:t>
      </w:r>
      <w:r w:rsidRPr="001A0FFF">
        <w:t xml:space="preserve"> reflect the needs and priorities of poor women</w:t>
      </w:r>
      <w:r>
        <w:t>;</w:t>
      </w:r>
      <w:r w:rsidRPr="001A0FFF">
        <w:t xml:space="preserve"> and national and local government leaders reflect</w:t>
      </w:r>
      <w:r>
        <w:t>ing</w:t>
      </w:r>
      <w:r w:rsidRPr="001A0FFF">
        <w:t xml:space="preserve"> the needs of women in their decision-making agenda. </w:t>
      </w:r>
      <w:r w:rsidRPr="002B3A86">
        <w:rPr>
          <w:b/>
          <w:i/>
        </w:rPr>
        <w:t>This goal, although tied to partners and networks’ capacity to affect change, relates to a shift in women’s agency – specifically voice and influence.</w:t>
      </w:r>
    </w:p>
    <w:p w14:paraId="7F6DE896" w14:textId="77777777" w:rsidR="00B81FF7" w:rsidRDefault="00B81FF7" w:rsidP="00B81FF7">
      <w:pPr>
        <w:jc w:val="both"/>
        <w:rPr>
          <w:i/>
        </w:rPr>
      </w:pPr>
    </w:p>
    <w:p w14:paraId="3680AE0D" w14:textId="055FB17E" w:rsidR="00B81FF7" w:rsidRPr="002F01C2" w:rsidRDefault="00B81FF7" w:rsidP="00B81FF7">
      <w:pPr>
        <w:pBdr>
          <w:top w:val="single" w:sz="4" w:space="1" w:color="auto"/>
          <w:left w:val="single" w:sz="4" w:space="4" w:color="auto"/>
          <w:bottom w:val="single" w:sz="4" w:space="1" w:color="auto"/>
          <w:right w:val="single" w:sz="4" w:space="4" w:color="auto"/>
        </w:pBdr>
        <w:shd w:val="clear" w:color="auto" w:fill="D6E3BC" w:themeFill="accent3" w:themeFillTint="66"/>
        <w:jc w:val="both"/>
      </w:pPr>
      <w:r>
        <w:rPr>
          <w:b/>
        </w:rPr>
        <w:t xml:space="preserve">Summary Findings around Achievement of Goal Two Objectives: </w:t>
      </w:r>
      <w:r>
        <w:t>Women are exhibiting significant changes in voice and confidence as evidenced by collective action at the local enabling environment level and efforts with private sector stakeholders. There has been to date less evidence of success in achieving influence. While women have used voice to advocate for and benefit from local government services and grants as well as concessions from private sector partners, little has been achieved vis-à-vis codification of change in regulatory reform. The training and support by partners has also led to a shift in agency in intrahousehold relations between men and women, showing positive changes in decision making and the distribution of domestic labour.</w:t>
      </w:r>
      <w:r w:rsidR="0013589D">
        <w:t xml:space="preserve"> Other agencies, including the private sector, may be better placed to offer training and other services to women.</w:t>
      </w:r>
    </w:p>
    <w:p w14:paraId="01A20C02" w14:textId="77777777" w:rsidR="00B81FF7" w:rsidRDefault="00B81FF7" w:rsidP="00B81FF7">
      <w:pPr>
        <w:jc w:val="both"/>
      </w:pPr>
      <w:r w:rsidRPr="003A555F">
        <w:rPr>
          <w:vanish/>
        </w:rPr>
        <w:t>findings in this section show that the homeworkers increased confidence and voice has been men'ue to the hoemwoekrs invisibilit</w:t>
      </w:r>
    </w:p>
    <w:p w14:paraId="18628A89" w14:textId="77777777" w:rsidR="00B81FF7" w:rsidRDefault="00B81FF7" w:rsidP="00B81FF7">
      <w:pPr>
        <w:jc w:val="both"/>
      </w:pPr>
    </w:p>
    <w:p w14:paraId="41058143" w14:textId="77777777" w:rsidR="002F01C2" w:rsidRDefault="002F01C2" w:rsidP="002F01C2">
      <w:pPr>
        <w:jc w:val="both"/>
      </w:pPr>
      <w:r>
        <w:t>Key findings that relate to the achievement of objectives are:</w:t>
      </w:r>
    </w:p>
    <w:p w14:paraId="55FAC10D" w14:textId="476B304A" w:rsidR="002F01C2" w:rsidRPr="00EE2A61" w:rsidRDefault="002F01C2" w:rsidP="00C27757">
      <w:pPr>
        <w:jc w:val="both"/>
      </w:pPr>
    </w:p>
    <w:p w14:paraId="3EE44DB7" w14:textId="1B9DB56D" w:rsidR="009C22D0" w:rsidRDefault="00B407AF" w:rsidP="00D12C37">
      <w:pPr>
        <w:pStyle w:val="ListParagraph"/>
        <w:numPr>
          <w:ilvl w:val="0"/>
          <w:numId w:val="17"/>
        </w:numPr>
        <w:spacing w:after="160" w:line="259" w:lineRule="auto"/>
        <w:jc w:val="both"/>
      </w:pPr>
      <w:bookmarkStart w:id="736" w:name="_Hlk510614023"/>
      <w:bookmarkStart w:id="737" w:name="_Hlk510614043"/>
      <w:r w:rsidRPr="003A555F">
        <w:rPr>
          <w:b/>
          <w:i/>
        </w:rPr>
        <w:t>Increased Voice</w:t>
      </w:r>
      <w:bookmarkEnd w:id="736"/>
      <w:r w:rsidRPr="003A555F">
        <w:rPr>
          <w:b/>
        </w:rPr>
        <w:t>.</w:t>
      </w:r>
      <w:r w:rsidRPr="00A426E7">
        <w:t xml:space="preserve"> </w:t>
      </w:r>
      <w:bookmarkEnd w:id="737"/>
      <w:r w:rsidR="009C22D0" w:rsidRPr="00A426E7">
        <w:t xml:space="preserve">Overall, </w:t>
      </w:r>
      <w:r w:rsidR="009C5D38" w:rsidRPr="00A426E7">
        <w:t>the researchers</w:t>
      </w:r>
      <w:r w:rsidR="009C22D0" w:rsidRPr="00A426E7">
        <w:t xml:space="preserve"> found that there was </w:t>
      </w:r>
      <w:bookmarkStart w:id="738" w:name="_Hlk510614057"/>
      <w:r w:rsidR="009C22D0" w:rsidRPr="00A426E7">
        <w:t>consistent self-</w:t>
      </w:r>
      <w:r w:rsidR="009C22D0">
        <w:t xml:space="preserve">reporting of increased voice, confidence and leadership among women interviewed from </w:t>
      </w:r>
      <w:r w:rsidR="00917EE9">
        <w:t xml:space="preserve">Thematic Area 2 </w:t>
      </w:r>
      <w:r w:rsidR="009C22D0">
        <w:t xml:space="preserve">and </w:t>
      </w:r>
      <w:bookmarkEnd w:id="738"/>
      <w:r w:rsidR="002765B7">
        <w:t>FGDs with other theme partners’ clients</w:t>
      </w:r>
      <w:r w:rsidR="009C22D0">
        <w:t xml:space="preserve">. Participants consistently highlighted </w:t>
      </w:r>
      <w:r w:rsidR="009C22D0" w:rsidRPr="00114BD2">
        <w:t xml:space="preserve">the </w:t>
      </w:r>
      <w:r w:rsidR="006D2393">
        <w:t>self-assurance</w:t>
      </w:r>
      <w:r w:rsidR="009C22D0" w:rsidRPr="00114BD2">
        <w:t xml:space="preserve"> </w:t>
      </w:r>
      <w:r w:rsidR="006D2393">
        <w:t xml:space="preserve">and capability to express their ideas </w:t>
      </w:r>
      <w:r w:rsidR="009C22D0" w:rsidRPr="00114BD2">
        <w:t>gained through MAMPU and partner work</w:t>
      </w:r>
      <w:r w:rsidR="006F4E8D">
        <w:t>,</w:t>
      </w:r>
      <w:r w:rsidR="009C22D0">
        <w:t xml:space="preserve"> which is consistent with the results of MAMPU’s in-depth study of Women’s Collective Action. Specific commentary included:</w:t>
      </w:r>
    </w:p>
    <w:p w14:paraId="42A43E75" w14:textId="77777777" w:rsidR="000C603D" w:rsidRPr="003A555F" w:rsidRDefault="006D2393" w:rsidP="00C27757">
      <w:pPr>
        <w:ind w:left="720"/>
        <w:jc w:val="both"/>
        <w:rPr>
          <w:i/>
        </w:rPr>
      </w:pPr>
      <w:r w:rsidRPr="003A555F">
        <w:rPr>
          <w:i/>
        </w:rPr>
        <w:t xml:space="preserve"> </w:t>
      </w:r>
      <w:r w:rsidR="000C603D" w:rsidRPr="003A555F">
        <w:rPr>
          <w:i/>
        </w:rPr>
        <w:t>“Thanks to M</w:t>
      </w:r>
      <w:r w:rsidR="000C603D" w:rsidRPr="006B3E69">
        <w:rPr>
          <w:i/>
        </w:rPr>
        <w:t xml:space="preserve">AMPU and BITRA we are now able to speak in front of others. Before I couldn’t even introduce myself – most of us have low education and work from home and don’t communicate outside...Now we can negotiate with the village authorities, social affairs office, and with other officials within government.” – </w:t>
      </w:r>
      <w:r w:rsidR="000C603D">
        <w:t>BITRA</w:t>
      </w:r>
      <w:r w:rsidR="000C603D" w:rsidRPr="00CC15FB">
        <w:t xml:space="preserve"> homeworker</w:t>
      </w:r>
    </w:p>
    <w:p w14:paraId="4117AC28" w14:textId="77777777" w:rsidR="000C603D" w:rsidRDefault="000C603D" w:rsidP="00C27757">
      <w:pPr>
        <w:ind w:left="720"/>
        <w:jc w:val="both"/>
        <w:rPr>
          <w:i/>
        </w:rPr>
      </w:pPr>
      <w:r w:rsidRPr="00734360">
        <w:rPr>
          <w:i/>
        </w:rPr>
        <w:t xml:space="preserve"> </w:t>
      </w:r>
    </w:p>
    <w:p w14:paraId="57864C35" w14:textId="4E30CC3A" w:rsidR="009C22D0" w:rsidRPr="003A555F" w:rsidRDefault="009C22D0" w:rsidP="00C27757">
      <w:pPr>
        <w:ind w:left="720"/>
        <w:jc w:val="both"/>
        <w:rPr>
          <w:i/>
        </w:rPr>
      </w:pPr>
      <w:r w:rsidRPr="003A555F">
        <w:rPr>
          <w:i/>
        </w:rPr>
        <w:t>“(Before) we were not able to speak in front of others. I would get the shakes…I would seldom meet other people…seldom get out of the house.”</w:t>
      </w:r>
      <w:r w:rsidRPr="006B3E69">
        <w:rPr>
          <w:i/>
        </w:rPr>
        <w:t xml:space="preserve"> –</w:t>
      </w:r>
      <w:r w:rsidRPr="00CC15FB">
        <w:t xml:space="preserve"> </w:t>
      </w:r>
      <w:r w:rsidR="00201351">
        <w:t>BITRA</w:t>
      </w:r>
      <w:r w:rsidRPr="00CC15FB">
        <w:t xml:space="preserve"> homeworker</w:t>
      </w:r>
    </w:p>
    <w:p w14:paraId="56266837" w14:textId="77777777" w:rsidR="009C22D0" w:rsidRDefault="009C22D0" w:rsidP="00C27757">
      <w:pPr>
        <w:ind w:left="720"/>
        <w:jc w:val="both"/>
        <w:rPr>
          <w:i/>
        </w:rPr>
      </w:pPr>
    </w:p>
    <w:p w14:paraId="1A78F374" w14:textId="52567669" w:rsidR="009C22D0" w:rsidRDefault="009C22D0" w:rsidP="00C27757">
      <w:pPr>
        <w:ind w:left="720"/>
        <w:jc w:val="both"/>
      </w:pPr>
      <w:r w:rsidRPr="003A555F">
        <w:rPr>
          <w:i/>
        </w:rPr>
        <w:t>“When I was young I sold wontons but now I also sew at home and take orders to sew clothes. I went to an MWPRI meeting, joined a group, and I benefit a lot from that group.”</w:t>
      </w:r>
      <w:r>
        <w:t xml:space="preserve"> – </w:t>
      </w:r>
      <w:r w:rsidR="00CC15FB" w:rsidRPr="00CC15FB">
        <w:t>MWPRI homeworker</w:t>
      </w:r>
    </w:p>
    <w:p w14:paraId="26C4547B" w14:textId="63B08F8C" w:rsidR="00CC15FB" w:rsidRDefault="00CC15FB" w:rsidP="00C27757">
      <w:pPr>
        <w:ind w:left="720"/>
        <w:jc w:val="both"/>
        <w:rPr>
          <w:i/>
        </w:rPr>
      </w:pPr>
    </w:p>
    <w:p w14:paraId="2D206B14" w14:textId="19E8F2AF" w:rsidR="009C22D0" w:rsidRPr="003A555F" w:rsidRDefault="00CC15FB" w:rsidP="00C27757">
      <w:pPr>
        <w:ind w:left="720"/>
        <w:jc w:val="both"/>
        <w:rPr>
          <w:i/>
        </w:rPr>
      </w:pPr>
      <w:r w:rsidRPr="003A555F">
        <w:rPr>
          <w:i/>
        </w:rPr>
        <w:t xml:space="preserve">“We used to see [home]work as a </w:t>
      </w:r>
      <w:r w:rsidR="006F575A" w:rsidRPr="003A555F">
        <w:rPr>
          <w:i/>
        </w:rPr>
        <w:t>pastime</w:t>
      </w:r>
      <w:r w:rsidRPr="006B3E69">
        <w:rPr>
          <w:i/>
        </w:rPr>
        <w:t xml:space="preserve">... now we are bonafide workers.” </w:t>
      </w:r>
      <w:r>
        <w:t>– TURC homeworker</w:t>
      </w:r>
    </w:p>
    <w:p w14:paraId="7B95BFD3" w14:textId="77777777" w:rsidR="009C22D0" w:rsidRDefault="009C22D0" w:rsidP="00C27757">
      <w:pPr>
        <w:jc w:val="both"/>
        <w:rPr>
          <w:i/>
        </w:rPr>
      </w:pPr>
    </w:p>
    <w:p w14:paraId="3AECF1D2" w14:textId="5A4BDDFB" w:rsidR="009C22D0" w:rsidRDefault="009C22D0" w:rsidP="00C27757">
      <w:pPr>
        <w:ind w:left="720"/>
        <w:jc w:val="both"/>
      </w:pPr>
      <w:r w:rsidRPr="003A555F">
        <w:rPr>
          <w:i/>
        </w:rPr>
        <w:t>“Now I’m able to speak in front of people. Now I have a network outside my area. Also thanks to (MWPRI’s)</w:t>
      </w:r>
      <w:r w:rsidR="00C87B2E" w:rsidRPr="006B3E69">
        <w:rPr>
          <w:i/>
        </w:rPr>
        <w:t xml:space="preserve"> assistance, in Ma</w:t>
      </w:r>
      <w:r w:rsidRPr="006B3E69">
        <w:rPr>
          <w:i/>
        </w:rPr>
        <w:t>lang, we are now able to help with the protection of women</w:t>
      </w:r>
      <w:r w:rsidR="006F575A" w:rsidRPr="006B3E69">
        <w:rPr>
          <w:i/>
        </w:rPr>
        <w:t xml:space="preserve"> and </w:t>
      </w:r>
      <w:r w:rsidRPr="003A555F">
        <w:rPr>
          <w:i/>
        </w:rPr>
        <w:t>children from abuse.”</w:t>
      </w:r>
      <w:r>
        <w:t xml:space="preserve"> – MWRPI homeworker</w:t>
      </w:r>
    </w:p>
    <w:p w14:paraId="3C1DDB65" w14:textId="607691F9" w:rsidR="009C3AC6" w:rsidRDefault="009C3AC6" w:rsidP="00C27757">
      <w:pPr>
        <w:ind w:left="720"/>
        <w:jc w:val="both"/>
      </w:pPr>
    </w:p>
    <w:p w14:paraId="0BDFC67A" w14:textId="4CEBA09A" w:rsidR="002442E9" w:rsidRPr="00CC15FB" w:rsidRDefault="009C3AC6" w:rsidP="00C27757">
      <w:pPr>
        <w:spacing w:after="160" w:line="259" w:lineRule="auto"/>
        <w:ind w:left="720"/>
        <w:jc w:val="both"/>
      </w:pPr>
      <w:r w:rsidRPr="003A555F">
        <w:rPr>
          <w:i/>
        </w:rPr>
        <w:t>“(We see an) increase in the capacity of homeworkers individually; in the initial discussions, they don’t talk, they are quiet</w:t>
      </w:r>
      <w:r w:rsidR="00CC15FB" w:rsidRPr="003A555F">
        <w:rPr>
          <w:i/>
        </w:rPr>
        <w:t xml:space="preserve"> and apathet</w:t>
      </w:r>
      <w:r w:rsidR="00CC15FB" w:rsidRPr="006B3E69">
        <w:rPr>
          <w:i/>
        </w:rPr>
        <w:t>ic - however smart a</w:t>
      </w:r>
      <w:r w:rsidR="00D763D6" w:rsidRPr="006B3E69">
        <w:rPr>
          <w:i/>
        </w:rPr>
        <w:t xml:space="preserve"> woma</w:t>
      </w:r>
      <w:r w:rsidRPr="006B3E69">
        <w:rPr>
          <w:i/>
        </w:rPr>
        <w:t xml:space="preserve">n becomes she will have to stay in the kitchen anyway. But over the past three years, they have changed their view point and are more empowered.” – </w:t>
      </w:r>
      <w:r w:rsidR="00201351">
        <w:t>BITRA</w:t>
      </w:r>
      <w:r w:rsidRPr="00CC15FB">
        <w:t xml:space="preserve"> staff member</w:t>
      </w:r>
    </w:p>
    <w:p w14:paraId="0ED50C18" w14:textId="7D2315C4" w:rsidR="009C22D0" w:rsidRPr="003A555F" w:rsidRDefault="009C22D0" w:rsidP="00C27757">
      <w:pPr>
        <w:spacing w:after="160" w:line="259" w:lineRule="auto"/>
        <w:ind w:left="360"/>
        <w:jc w:val="both"/>
        <w:rPr>
          <w:rFonts w:asciiTheme="minorHAnsi" w:hAnsiTheme="minorHAnsi" w:cstheme="minorBidi"/>
        </w:rPr>
      </w:pPr>
      <w:r>
        <w:t>A variety of women participating in focus groups cited</w:t>
      </w:r>
      <w:r w:rsidRPr="00A32C54">
        <w:t xml:space="preserve"> </w:t>
      </w:r>
      <w:r>
        <w:t xml:space="preserve">their ability </w:t>
      </w:r>
      <w:r w:rsidRPr="00A32C54">
        <w:t xml:space="preserve">to build </w:t>
      </w:r>
      <w:r w:rsidRPr="46CA1790">
        <w:rPr>
          <w:rFonts w:asciiTheme="minorHAnsi" w:hAnsiTheme="minorHAnsi" w:cstheme="minorBidi"/>
        </w:rPr>
        <w:t>networks with one another, learn together, and negotiate collectively as a benefit of being part of MAMPU. This has helped to reduce iso</w:t>
      </w:r>
      <w:r w:rsidR="005F6533" w:rsidRPr="46CA1790">
        <w:rPr>
          <w:rFonts w:asciiTheme="minorHAnsi" w:hAnsiTheme="minorHAnsi" w:cstheme="minorBidi"/>
        </w:rPr>
        <w:t>lation</w:t>
      </w:r>
      <w:r w:rsidRPr="46CA1790">
        <w:rPr>
          <w:rFonts w:asciiTheme="minorHAnsi" w:hAnsiTheme="minorHAnsi" w:cstheme="minorBidi"/>
        </w:rPr>
        <w:t xml:space="preserve"> and increase women’s ability to collectively advocate t</w:t>
      </w:r>
      <w:r w:rsidR="00A210A2" w:rsidRPr="46CA1790">
        <w:rPr>
          <w:rFonts w:asciiTheme="minorHAnsi" w:hAnsiTheme="minorHAnsi" w:cstheme="minorBidi"/>
        </w:rPr>
        <w:t xml:space="preserve">o government and employers. This </w:t>
      </w:r>
      <w:r w:rsidRPr="46CA1790">
        <w:rPr>
          <w:rFonts w:asciiTheme="minorHAnsi" w:hAnsiTheme="minorHAnsi" w:cstheme="minorBidi"/>
        </w:rPr>
        <w:t>collective action marks an improvement from the ILO’s 2015 report which noted that</w:t>
      </w:r>
      <w:r w:rsidR="00CC15FB" w:rsidRPr="46CA1790">
        <w:rPr>
          <w:rFonts w:asciiTheme="minorHAnsi" w:hAnsiTheme="minorHAnsi" w:cstheme="minorBidi"/>
        </w:rPr>
        <w:t>,</w:t>
      </w:r>
      <w:r w:rsidRPr="46CA1790">
        <w:rPr>
          <w:rFonts w:asciiTheme="minorHAnsi" w:hAnsiTheme="minorHAnsi" w:cstheme="minorBidi"/>
        </w:rPr>
        <w:t xml:space="preserve"> “homeworkers are not well connected with gro</w:t>
      </w:r>
      <w:r w:rsidR="00A210A2" w:rsidRPr="46CA1790">
        <w:rPr>
          <w:rFonts w:asciiTheme="minorHAnsi" w:hAnsiTheme="minorHAnsi" w:cstheme="minorBidi"/>
        </w:rPr>
        <w:t>ups that support</w:t>
      </w:r>
      <w:r w:rsidRPr="46CA1790">
        <w:rPr>
          <w:rFonts w:asciiTheme="minorHAnsi" w:hAnsiTheme="minorHAnsi" w:cstheme="minorBidi"/>
        </w:rPr>
        <w:t xml:space="preserve"> rights at work,” the most common group that homeworkers belonged to at that time being “traditional religious group(s) which typically </w:t>
      </w:r>
      <w:r w:rsidR="0000608B">
        <w:rPr>
          <w:rFonts w:asciiTheme="minorHAnsi" w:hAnsiTheme="minorHAnsi" w:cstheme="minorBidi"/>
        </w:rPr>
        <w:t>(don’t)</w:t>
      </w:r>
      <w:r w:rsidR="0000608B" w:rsidRPr="46CA1790">
        <w:rPr>
          <w:rFonts w:asciiTheme="minorHAnsi" w:hAnsiTheme="minorHAnsi" w:cstheme="minorBidi"/>
        </w:rPr>
        <w:t xml:space="preserve"> </w:t>
      </w:r>
      <w:r w:rsidRPr="46CA1790">
        <w:rPr>
          <w:rFonts w:asciiTheme="minorHAnsi" w:hAnsiTheme="minorHAnsi" w:cstheme="minorBidi"/>
        </w:rPr>
        <w:t>provide a platform for discussion of work</w:t>
      </w:r>
      <w:r w:rsidR="0000608B">
        <w:rPr>
          <w:rFonts w:asciiTheme="minorHAnsi" w:hAnsiTheme="minorHAnsi" w:cstheme="minorBidi"/>
        </w:rPr>
        <w:t>-</w:t>
      </w:r>
      <w:r w:rsidRPr="46CA1790">
        <w:rPr>
          <w:rFonts w:asciiTheme="minorHAnsi" w:hAnsiTheme="minorHAnsi" w:cstheme="minorBidi"/>
        </w:rPr>
        <w:t>related issues.”</w:t>
      </w:r>
    </w:p>
    <w:p w14:paraId="1E3DBB61" w14:textId="57231B95" w:rsidR="009C22D0" w:rsidRDefault="009C22D0" w:rsidP="00C27757">
      <w:pPr>
        <w:spacing w:after="160" w:line="259" w:lineRule="auto"/>
        <w:ind w:left="360"/>
        <w:jc w:val="both"/>
      </w:pPr>
      <w:r>
        <w:t xml:space="preserve">Group formation ranges from </w:t>
      </w:r>
      <w:r w:rsidRPr="00A32C54">
        <w:t>unions</w:t>
      </w:r>
      <w:r w:rsidR="00A51966">
        <w:t xml:space="preserve"> </w:t>
      </w:r>
      <w:r w:rsidRPr="00A32C54">
        <w:t xml:space="preserve">to </w:t>
      </w:r>
      <w:r w:rsidR="009A50AB">
        <w:t>village homeworker groups</w:t>
      </w:r>
      <w:r w:rsidR="00A51966">
        <w:t>, depending on formal registration and recognition</w:t>
      </w:r>
      <w:r>
        <w:t xml:space="preserve">. </w:t>
      </w:r>
      <w:r w:rsidR="00037304">
        <w:t>Comments on group benefits included:</w:t>
      </w:r>
    </w:p>
    <w:p w14:paraId="18CF5850" w14:textId="067D10B6" w:rsidR="0067533E" w:rsidRPr="003A555F" w:rsidRDefault="009C22D0" w:rsidP="00C27757">
      <w:pPr>
        <w:spacing w:after="160" w:line="259" w:lineRule="auto"/>
        <w:ind w:left="720"/>
        <w:jc w:val="both"/>
        <w:rPr>
          <w:i/>
        </w:rPr>
      </w:pPr>
      <w:r w:rsidRPr="003A555F">
        <w:rPr>
          <w:i/>
        </w:rPr>
        <w:t>“</w:t>
      </w:r>
      <w:r w:rsidR="00887DA6" w:rsidRPr="003A555F">
        <w:rPr>
          <w:i/>
        </w:rPr>
        <w:t>Maybe</w:t>
      </w:r>
      <w:r w:rsidR="00887DA6" w:rsidRPr="006B3E69">
        <w:rPr>
          <w:i/>
        </w:rPr>
        <w:t xml:space="preserve"> if there was a manufacturing error that didn’t meet specifications, it (was)</w:t>
      </w:r>
      <w:r w:rsidR="00037304" w:rsidRPr="006B3E69">
        <w:rPr>
          <w:i/>
        </w:rPr>
        <w:t xml:space="preserve"> difficult for the company to get in touch with </w:t>
      </w:r>
      <w:r w:rsidR="00887DA6" w:rsidRPr="006B3E69">
        <w:rPr>
          <w:i/>
        </w:rPr>
        <w:t>(the homeworker)</w:t>
      </w:r>
      <w:r w:rsidR="00037304" w:rsidRPr="006B3E69">
        <w:rPr>
          <w:i/>
        </w:rPr>
        <w:t>. But now t</w:t>
      </w:r>
      <w:r w:rsidR="00887DA6" w:rsidRPr="006B3E69">
        <w:rPr>
          <w:i/>
        </w:rPr>
        <w:t xml:space="preserve">hat they are organized, the company </w:t>
      </w:r>
      <w:r w:rsidR="00037304" w:rsidRPr="006B3E69">
        <w:rPr>
          <w:i/>
        </w:rPr>
        <w:t>c</w:t>
      </w:r>
      <w:r w:rsidR="00887DA6" w:rsidRPr="006B3E69">
        <w:rPr>
          <w:i/>
        </w:rPr>
        <w:t>an approach a group representative who can relay information to their collea</w:t>
      </w:r>
      <w:r w:rsidR="00037304" w:rsidRPr="006B3E69">
        <w:rPr>
          <w:i/>
        </w:rPr>
        <w:t>g</w:t>
      </w:r>
      <w:r w:rsidR="00887DA6" w:rsidRPr="006B3E69">
        <w:rPr>
          <w:i/>
        </w:rPr>
        <w:t>u</w:t>
      </w:r>
      <w:r w:rsidR="00037304" w:rsidRPr="006B3E69">
        <w:rPr>
          <w:i/>
        </w:rPr>
        <w:t>es</w:t>
      </w:r>
      <w:r w:rsidR="00887DA6" w:rsidRPr="006B3E69">
        <w:rPr>
          <w:i/>
        </w:rPr>
        <w:t>.</w:t>
      </w:r>
      <w:r w:rsidR="00037304" w:rsidRPr="006B3E69">
        <w:rPr>
          <w:i/>
        </w:rPr>
        <w:t xml:space="preserve"> </w:t>
      </w:r>
      <w:r w:rsidRPr="006B3E69">
        <w:rPr>
          <w:i/>
        </w:rPr>
        <w:t>When there are issues, they negotiate issues as a group, even though the contracts are separate</w:t>
      </w:r>
      <w:r w:rsidR="00887DA6" w:rsidRPr="006B3E69">
        <w:rPr>
          <w:i/>
        </w:rPr>
        <w:t xml:space="preserve">.” – </w:t>
      </w:r>
      <w:r w:rsidR="00201351" w:rsidRPr="00A426E7">
        <w:t>BITRA</w:t>
      </w:r>
      <w:r w:rsidR="00887DA6" w:rsidRPr="00A426E7">
        <w:t xml:space="preserve"> staff member</w:t>
      </w:r>
    </w:p>
    <w:p w14:paraId="33709E22" w14:textId="77777777" w:rsidR="002446A5" w:rsidRPr="00A426E7" w:rsidRDefault="002446A5" w:rsidP="00C27757">
      <w:pPr>
        <w:pStyle w:val="ListParagraph"/>
        <w:spacing w:after="160" w:line="259" w:lineRule="auto"/>
        <w:ind w:left="360"/>
        <w:jc w:val="both"/>
      </w:pPr>
    </w:p>
    <w:p w14:paraId="5EAC7DC1" w14:textId="36CD4B1F" w:rsidR="009C3AC6" w:rsidRDefault="00787BC0" w:rsidP="00D12C37">
      <w:pPr>
        <w:pStyle w:val="ListParagraph"/>
        <w:numPr>
          <w:ilvl w:val="0"/>
          <w:numId w:val="17"/>
        </w:numPr>
        <w:shd w:val="clear" w:color="auto" w:fill="FFFFFF" w:themeFill="background1"/>
        <w:spacing w:after="240"/>
        <w:jc w:val="both"/>
      </w:pPr>
      <w:bookmarkStart w:id="739" w:name="_Hlk510614073"/>
      <w:r w:rsidRPr="003A555F">
        <w:rPr>
          <w:b/>
          <w:i/>
        </w:rPr>
        <w:t xml:space="preserve">Agency in </w:t>
      </w:r>
      <w:r w:rsidR="002446A5" w:rsidRPr="003A555F">
        <w:rPr>
          <w:b/>
          <w:i/>
        </w:rPr>
        <w:t>Intrahousehold Relations</w:t>
      </w:r>
      <w:r w:rsidR="002446A5" w:rsidRPr="006B3E69">
        <w:rPr>
          <w:b/>
        </w:rPr>
        <w:t>.</w:t>
      </w:r>
      <w:r w:rsidR="002446A5" w:rsidRPr="00D352F4">
        <w:t xml:space="preserve"> </w:t>
      </w:r>
      <w:r w:rsidR="006D3AD7" w:rsidRPr="00830AA2">
        <w:t xml:space="preserve">Three of four </w:t>
      </w:r>
      <w:r w:rsidR="00917EE9" w:rsidRPr="00830AA2">
        <w:t xml:space="preserve">Thematic Area 2 </w:t>
      </w:r>
      <w:r w:rsidR="009C3AC6" w:rsidRPr="00830AA2">
        <w:t xml:space="preserve">FGDs </w:t>
      </w:r>
      <w:r w:rsidR="00F630ED" w:rsidRPr="00830AA2">
        <w:t>included</w:t>
      </w:r>
      <w:r w:rsidR="009C3AC6" w:rsidRPr="00830AA2">
        <w:t xml:space="preserve"> women who indicated that since MAMPU began, changes have occurred at the household level</w:t>
      </w:r>
      <w:r w:rsidR="000566B4" w:rsidRPr="00830AA2">
        <w:t>, including</w:t>
      </w:r>
      <w:r w:rsidR="009C3AC6" w:rsidRPr="00830AA2">
        <w:t xml:space="preserve"> </w:t>
      </w:r>
      <w:r w:rsidR="002446A5" w:rsidRPr="00830AA2">
        <w:t xml:space="preserve">an </w:t>
      </w:r>
      <w:r w:rsidR="006D3AD7" w:rsidRPr="00830AA2">
        <w:t xml:space="preserve">increased awareness </w:t>
      </w:r>
      <w:r w:rsidR="006D3AD7">
        <w:t xml:space="preserve">of gender, </w:t>
      </w:r>
      <w:r w:rsidR="00CF4ECA">
        <w:t xml:space="preserve">their </w:t>
      </w:r>
      <w:r w:rsidR="000566B4">
        <w:t>improved</w:t>
      </w:r>
      <w:r w:rsidR="006D3AD7">
        <w:t xml:space="preserve"> </w:t>
      </w:r>
      <w:r w:rsidR="009C3AC6">
        <w:t>influence on decision-making</w:t>
      </w:r>
      <w:r w:rsidR="00CF4ECA">
        <w:t>,</w:t>
      </w:r>
      <w:r w:rsidR="009C3AC6">
        <w:t xml:space="preserve"> and </w:t>
      </w:r>
      <w:r w:rsidR="009D61A1">
        <w:t xml:space="preserve">positive </w:t>
      </w:r>
      <w:r w:rsidR="009C3AC6">
        <w:t xml:space="preserve">changes in </w:t>
      </w:r>
      <w:bookmarkEnd w:id="739"/>
      <w:r w:rsidR="009C3AC6">
        <w:t>gender roles:</w:t>
      </w:r>
    </w:p>
    <w:p w14:paraId="2C17686C" w14:textId="06F6C4A7" w:rsidR="009C3AC6" w:rsidRPr="003A555F" w:rsidRDefault="002446A5" w:rsidP="00C27757">
      <w:pPr>
        <w:spacing w:after="160" w:line="259" w:lineRule="auto"/>
        <w:ind w:left="720"/>
        <w:jc w:val="both"/>
        <w:rPr>
          <w:i/>
        </w:rPr>
      </w:pPr>
      <w:r w:rsidRPr="003A555F">
        <w:rPr>
          <w:i/>
        </w:rPr>
        <w:t xml:space="preserve"> </w:t>
      </w:r>
      <w:r w:rsidR="009C3AC6" w:rsidRPr="003A555F">
        <w:rPr>
          <w:i/>
        </w:rPr>
        <w:t xml:space="preserve">“Husbands are more receptive and willing to undertake domestic chores. And also in child raising, the husbands have contributed, and husbands allow time for wives to participate in discussions and meetings.” – </w:t>
      </w:r>
      <w:r w:rsidR="00201351">
        <w:t>BITRA</w:t>
      </w:r>
      <w:r w:rsidR="009C3AC6" w:rsidRPr="002765B7">
        <w:t xml:space="preserve"> staff member</w:t>
      </w:r>
    </w:p>
    <w:p w14:paraId="353E0177" w14:textId="77777777" w:rsidR="008C2276" w:rsidRPr="003A555F" w:rsidRDefault="00615B58" w:rsidP="00C27757">
      <w:pPr>
        <w:spacing w:after="160" w:line="259" w:lineRule="auto"/>
        <w:ind w:left="720"/>
        <w:jc w:val="both"/>
        <w:rPr>
          <w:i/>
        </w:rPr>
      </w:pPr>
      <w:r w:rsidRPr="003A555F">
        <w:rPr>
          <w:i/>
        </w:rPr>
        <w:t>“Husbands are more involved</w:t>
      </w:r>
      <w:r w:rsidRPr="006B3E69">
        <w:rPr>
          <w:i/>
        </w:rPr>
        <w:t xml:space="preserve"> with helping out. In the beginning, all work was done by women, but if women have to leave the house or stay overnight, husbands are (now) able to back her up to undertake the domestic chores.</w:t>
      </w:r>
      <w:r w:rsidR="008C2276" w:rsidRPr="006B3E69">
        <w:rPr>
          <w:i/>
        </w:rPr>
        <w:t xml:space="preserve">” – </w:t>
      </w:r>
      <w:r w:rsidR="008C2276" w:rsidRPr="002765B7">
        <w:t>Yasanti staff member</w:t>
      </w:r>
    </w:p>
    <w:p w14:paraId="5D9BF854" w14:textId="6379D697" w:rsidR="00615B58" w:rsidRPr="003A555F" w:rsidRDefault="008C2276" w:rsidP="00C27757">
      <w:pPr>
        <w:spacing w:after="160" w:line="259" w:lineRule="auto"/>
        <w:ind w:left="720"/>
        <w:jc w:val="both"/>
        <w:rPr>
          <w:i/>
        </w:rPr>
      </w:pPr>
      <w:r w:rsidRPr="003A555F">
        <w:rPr>
          <w:i/>
        </w:rPr>
        <w:t>“N</w:t>
      </w:r>
      <w:r w:rsidR="00615B58" w:rsidRPr="006B3E69">
        <w:rPr>
          <w:i/>
        </w:rPr>
        <w:t>ot</w:t>
      </w:r>
      <w:r w:rsidRPr="006B3E69">
        <w:rPr>
          <w:i/>
        </w:rPr>
        <w:t xml:space="preserve"> all (</w:t>
      </w:r>
      <w:r w:rsidR="00DE2AA2" w:rsidRPr="006B3E69">
        <w:rPr>
          <w:i/>
        </w:rPr>
        <w:t xml:space="preserve">of </w:t>
      </w:r>
      <w:r w:rsidRPr="006B3E69">
        <w:rPr>
          <w:i/>
        </w:rPr>
        <w:t>our)</w:t>
      </w:r>
      <w:r w:rsidR="00615B58" w:rsidRPr="006B3E69">
        <w:rPr>
          <w:i/>
        </w:rPr>
        <w:t xml:space="preserve"> 450 members receive full support from </w:t>
      </w:r>
      <w:r w:rsidRPr="006B3E69">
        <w:rPr>
          <w:i/>
        </w:rPr>
        <w:t>their husbands. A</w:t>
      </w:r>
      <w:r w:rsidR="00615B58" w:rsidRPr="006B3E69">
        <w:rPr>
          <w:i/>
        </w:rPr>
        <w:t>lthough a majority of them do… some husbands c</w:t>
      </w:r>
      <w:r w:rsidRPr="006B3E69">
        <w:rPr>
          <w:i/>
        </w:rPr>
        <w:t xml:space="preserve">omplain about the meetings and </w:t>
      </w:r>
      <w:r w:rsidR="00615B58" w:rsidRPr="006B3E69">
        <w:rPr>
          <w:i/>
        </w:rPr>
        <w:t>can be reluctant to support the wom</w:t>
      </w:r>
      <w:r w:rsidRPr="006B3E69">
        <w:rPr>
          <w:i/>
        </w:rPr>
        <w:t>an</w:t>
      </w:r>
      <w:r w:rsidR="00615B58" w:rsidRPr="006B3E69">
        <w:rPr>
          <w:i/>
        </w:rPr>
        <w:t xml:space="preserve"> w</w:t>
      </w:r>
      <w:r w:rsidRPr="006B3E69">
        <w:rPr>
          <w:i/>
        </w:rPr>
        <w:t>hich can arise in conf</w:t>
      </w:r>
      <w:r w:rsidR="00DE2AA2" w:rsidRPr="006B3E69">
        <w:rPr>
          <w:i/>
        </w:rPr>
        <w:t>l</w:t>
      </w:r>
      <w:r w:rsidRPr="006B3E69">
        <w:rPr>
          <w:i/>
        </w:rPr>
        <w:t xml:space="preserve">icts.” – </w:t>
      </w:r>
      <w:r w:rsidRPr="002765B7">
        <w:t>Yasanti staff member</w:t>
      </w:r>
      <w:r w:rsidR="00615B58" w:rsidRPr="003A555F">
        <w:rPr>
          <w:i/>
        </w:rPr>
        <w:t xml:space="preserve"> </w:t>
      </w:r>
    </w:p>
    <w:p w14:paraId="3241A566" w14:textId="60960554" w:rsidR="00122DAE" w:rsidRPr="00830AA2" w:rsidRDefault="00931799" w:rsidP="00C27757">
      <w:pPr>
        <w:ind w:left="720"/>
        <w:jc w:val="both"/>
      </w:pPr>
      <w:r w:rsidRPr="006B3E69">
        <w:rPr>
          <w:i/>
        </w:rPr>
        <w:t>“Before Yasanti, (I received) no gender-based training. Bu</w:t>
      </w:r>
      <w:r w:rsidR="001D1BCF" w:rsidRPr="006B3E69">
        <w:rPr>
          <w:i/>
        </w:rPr>
        <w:t>t when we received it (I understood that) there is no difference bet</w:t>
      </w:r>
      <w:r w:rsidRPr="006B3E69">
        <w:rPr>
          <w:i/>
        </w:rPr>
        <w:t>w</w:t>
      </w:r>
      <w:r w:rsidR="001D1BCF" w:rsidRPr="006B3E69">
        <w:rPr>
          <w:i/>
        </w:rPr>
        <w:t>een</w:t>
      </w:r>
      <w:r w:rsidRPr="006B3E69">
        <w:rPr>
          <w:i/>
        </w:rPr>
        <w:t xml:space="preserve"> men and women… so now in the morni</w:t>
      </w:r>
      <w:r w:rsidR="001D1BCF" w:rsidRPr="006B3E69">
        <w:rPr>
          <w:i/>
        </w:rPr>
        <w:t xml:space="preserve">ng, (my husband) prepares foods. </w:t>
      </w:r>
      <w:r w:rsidRPr="006B3E69">
        <w:rPr>
          <w:i/>
        </w:rPr>
        <w:t>Before, he didn’t do anything.</w:t>
      </w:r>
      <w:r w:rsidR="001D1BCF" w:rsidRPr="006B3E69">
        <w:rPr>
          <w:i/>
        </w:rPr>
        <w:t xml:space="preserve">” – </w:t>
      </w:r>
      <w:r w:rsidR="001D1BCF" w:rsidRPr="002765B7">
        <w:t>Yasanti homeworker</w:t>
      </w:r>
      <w:r w:rsidRPr="003A555F">
        <w:rPr>
          <w:i/>
        </w:rPr>
        <w:t xml:space="preserve"> </w:t>
      </w:r>
    </w:p>
    <w:p w14:paraId="2467EE51" w14:textId="77777777" w:rsidR="00122DAE" w:rsidRDefault="00122DAE" w:rsidP="00C27757">
      <w:pPr>
        <w:pStyle w:val="ListParagraph"/>
        <w:ind w:left="360"/>
        <w:jc w:val="both"/>
      </w:pPr>
    </w:p>
    <w:p w14:paraId="38798084" w14:textId="13954711" w:rsidR="00BB76BF" w:rsidRDefault="00BB76BF" w:rsidP="00C27757">
      <w:pPr>
        <w:pStyle w:val="ListParagraph"/>
        <w:ind w:left="360"/>
        <w:jc w:val="both"/>
      </w:pPr>
      <w:r>
        <w:t>In Malang, the FDG</w:t>
      </w:r>
      <w:r w:rsidR="00111166">
        <w:t xml:space="preserve"> </w:t>
      </w:r>
      <w:r w:rsidR="00932989">
        <w:t>organized</w:t>
      </w:r>
      <w:r w:rsidR="00111166">
        <w:t xml:space="preserve"> by MWPRI</w:t>
      </w:r>
      <w:r>
        <w:t xml:space="preserve"> with homeworkers and own</w:t>
      </w:r>
      <w:r w:rsidR="001E0996">
        <w:t>-</w:t>
      </w:r>
      <w:r>
        <w:t xml:space="preserve">account workers </w:t>
      </w:r>
      <w:r w:rsidR="00111166">
        <w:t>did not reveal any changes to</w:t>
      </w:r>
      <w:r w:rsidR="006F6084">
        <w:t xml:space="preserve"> intrahousehold </w:t>
      </w:r>
      <w:r w:rsidR="00932989">
        <w:t>relations</w:t>
      </w:r>
      <w:r w:rsidR="006F6084">
        <w:t xml:space="preserve"> </w:t>
      </w:r>
      <w:r w:rsidR="00C55DFF">
        <w:t>because of</w:t>
      </w:r>
      <w:r w:rsidR="006F6084">
        <w:t xml:space="preserve"> their involvement with MWPRI. Most women indicated that their husbands also contributed to household income through </w:t>
      </w:r>
      <w:r w:rsidR="00932989">
        <w:t xml:space="preserve">unskilled and </w:t>
      </w:r>
      <w:r w:rsidR="00932989">
        <w:lastRenderedPageBreak/>
        <w:t>s</w:t>
      </w:r>
      <w:r w:rsidR="008976A8">
        <w:t>e</w:t>
      </w:r>
      <w:r w:rsidR="00932989">
        <w:t>m</w:t>
      </w:r>
      <w:r w:rsidR="008976A8">
        <w:t xml:space="preserve">i-skilled labour, such as </w:t>
      </w:r>
      <w:r w:rsidR="00932989">
        <w:t xml:space="preserve">farmer, mechanic, driver etc.  One woman noted that her husband demanded she quit her job at a restaurant, driving her to take up homework. </w:t>
      </w:r>
    </w:p>
    <w:p w14:paraId="44C7CBBA" w14:textId="787463B1" w:rsidR="00615B58" w:rsidRDefault="00615B58" w:rsidP="00C27757">
      <w:pPr>
        <w:jc w:val="both"/>
      </w:pPr>
    </w:p>
    <w:p w14:paraId="54730682" w14:textId="05293184" w:rsidR="005D0260" w:rsidRPr="0014421A" w:rsidRDefault="002446A5" w:rsidP="00C27757">
      <w:pPr>
        <w:pStyle w:val="ListParagraph"/>
        <w:ind w:left="360"/>
        <w:jc w:val="both"/>
      </w:pPr>
      <w:r w:rsidRPr="002446A5">
        <w:t xml:space="preserve">Gender equality training </w:t>
      </w:r>
      <w:r w:rsidR="009D61A1">
        <w:t>can strengthen</w:t>
      </w:r>
      <w:r w:rsidRPr="002446A5">
        <w:t xml:space="preserve"> intrahousehold relations between women and men, including in some cases </w:t>
      </w:r>
      <w:r w:rsidR="00A70029">
        <w:t xml:space="preserve">resulting in </w:t>
      </w:r>
      <w:r w:rsidRPr="002446A5">
        <w:t>sharing the burden of unpaid care work.</w:t>
      </w:r>
      <w:r>
        <w:t xml:space="preserve"> </w:t>
      </w:r>
      <w:r w:rsidR="00DE48E4">
        <w:t xml:space="preserve">Responding to unpaid care work was initially part of MAMPU with a project on child care but this was removed in future years. While there is currently limited appetite to address child care directly, </w:t>
      </w:r>
      <w:r w:rsidR="00FD05A1">
        <w:t xml:space="preserve">addressing gender inequality with women homeworkers and their male spouses </w:t>
      </w:r>
      <w:r w:rsidR="00564926">
        <w:t>may</w:t>
      </w:r>
      <w:r w:rsidR="005D0260">
        <w:t xml:space="preserve"> increase the female labour force participation rate and potentially increase household earnings, as it is estimated that</w:t>
      </w:r>
      <w:r w:rsidR="00C60E8F">
        <w:t xml:space="preserve"> in Indonesia</w:t>
      </w:r>
      <w:r w:rsidR="005D0260">
        <w:t xml:space="preserve">, “urban women without access to informal childcare forego approximately US$1,300 in earnings due to prolonged absence from the </w:t>
      </w:r>
      <w:r w:rsidR="007C0F2C">
        <w:t>labour</w:t>
      </w:r>
      <w:r w:rsidR="005D0260">
        <w:t xml:space="preserve"> market.”</w:t>
      </w:r>
      <w:r w:rsidR="005D0260">
        <w:rPr>
          <w:rStyle w:val="FootnoteReference"/>
        </w:rPr>
        <w:footnoteReference w:id="28"/>
      </w:r>
    </w:p>
    <w:p w14:paraId="6539F342" w14:textId="77777777" w:rsidR="00564926" w:rsidRDefault="00564926" w:rsidP="00C27757">
      <w:pPr>
        <w:pStyle w:val="ListParagraph"/>
        <w:ind w:left="360"/>
        <w:jc w:val="both"/>
      </w:pPr>
    </w:p>
    <w:p w14:paraId="6509F913" w14:textId="6996BE53" w:rsidR="00564926" w:rsidRPr="0050797C" w:rsidRDefault="00564926" w:rsidP="00C27757">
      <w:pPr>
        <w:ind w:left="360"/>
        <w:jc w:val="both"/>
      </w:pPr>
      <w:r>
        <w:t xml:space="preserve">Though it is not a significant part of this study, the researchers also note that </w:t>
      </w:r>
      <w:r w:rsidR="0026190E">
        <w:t>due to the nature of production taking place within the home, chi</w:t>
      </w:r>
      <w:r w:rsidR="00787BC0">
        <w:t>ldren are helping their mothers with homework</w:t>
      </w:r>
      <w:r w:rsidR="00735AE4">
        <w:t xml:space="preserve"> </w:t>
      </w:r>
      <w:r w:rsidR="00787BC0">
        <w:t>outputs</w:t>
      </w:r>
      <w:r w:rsidR="0026190E">
        <w:t xml:space="preserve">. </w:t>
      </w:r>
      <w:r w:rsidR="00AE5077">
        <w:t>FGD participants spoke of children helping to decorate shoes, sew badminton shuttlecocks</w:t>
      </w:r>
      <w:r w:rsidR="00122D3C">
        <w:t>, wrap bleach packets, etc.</w:t>
      </w:r>
      <w:r w:rsidR="00CF75EC">
        <w:t xml:space="preserve"> One woman</w:t>
      </w:r>
      <w:r w:rsidR="00932989">
        <w:t xml:space="preserve"> in Malang</w:t>
      </w:r>
      <w:r w:rsidR="00CF75EC">
        <w:t xml:space="preserve"> stated that chil</w:t>
      </w:r>
      <w:r w:rsidR="00122D3C">
        <w:t>dren are brought in</w:t>
      </w:r>
      <w:r w:rsidR="00CF75EC">
        <w:t xml:space="preserve">to the work particularly when </w:t>
      </w:r>
      <w:r w:rsidR="00BA25C9">
        <w:t>under time pressure for delivery</w:t>
      </w:r>
      <w:r w:rsidR="00122D3C">
        <w:t xml:space="preserve">: </w:t>
      </w:r>
      <w:r w:rsidR="0026190E">
        <w:t>“I would ask anyone in my family to help out</w:t>
      </w:r>
      <w:r w:rsidR="003F5D5C">
        <w:t xml:space="preserve"> (when </w:t>
      </w:r>
      <w:r w:rsidR="003F5D5C" w:rsidRPr="00A426E7">
        <w:t>orders are tight)</w:t>
      </w:r>
      <w:r w:rsidR="0026190E" w:rsidRPr="00A426E7">
        <w:t xml:space="preserve">. My husband used to work on manual typewriters but </w:t>
      </w:r>
      <w:r w:rsidR="003F5D5C" w:rsidRPr="00A426E7">
        <w:t xml:space="preserve">he is </w:t>
      </w:r>
      <w:r w:rsidR="0026190E" w:rsidRPr="0050797C">
        <w:t>now unemployed as there is no market and he helps me out.”</w:t>
      </w:r>
    </w:p>
    <w:p w14:paraId="0BE5ABD7" w14:textId="77777777" w:rsidR="002446A5" w:rsidRPr="009150FA" w:rsidRDefault="002446A5" w:rsidP="00C27757">
      <w:pPr>
        <w:pStyle w:val="ListParagraph"/>
        <w:ind w:left="360"/>
        <w:jc w:val="both"/>
      </w:pPr>
    </w:p>
    <w:p w14:paraId="05C28DC6" w14:textId="62531F71" w:rsidR="00305580" w:rsidRDefault="00122D3C" w:rsidP="00D12C37">
      <w:pPr>
        <w:pStyle w:val="ListParagraph"/>
        <w:numPr>
          <w:ilvl w:val="0"/>
          <w:numId w:val="17"/>
        </w:numPr>
        <w:spacing w:after="160" w:line="259" w:lineRule="auto"/>
        <w:jc w:val="both"/>
      </w:pPr>
      <w:bookmarkStart w:id="740" w:name="_Hlk510614082"/>
      <w:r w:rsidRPr="003A555F">
        <w:rPr>
          <w:b/>
          <w:i/>
        </w:rPr>
        <w:t>Policy Influence</w:t>
      </w:r>
      <w:r w:rsidRPr="003A555F">
        <w:rPr>
          <w:b/>
        </w:rPr>
        <w:t>:</w:t>
      </w:r>
      <w:r w:rsidRPr="00830AA2">
        <w:t xml:space="preserve"> </w:t>
      </w:r>
      <w:r w:rsidR="00CE048A" w:rsidRPr="00830AA2">
        <w:t xml:space="preserve">Influencing formal government policy on homework is a complex </w:t>
      </w:r>
      <w:r w:rsidR="00A92413" w:rsidRPr="00830AA2">
        <w:t xml:space="preserve">task. </w:t>
      </w:r>
      <w:r w:rsidR="00496F1D" w:rsidRPr="00830AA2">
        <w:t>MAMPU partners</w:t>
      </w:r>
      <w:r w:rsidR="00A92413" w:rsidRPr="00830AA2">
        <w:t xml:space="preserve"> acknowledge it as one of their biggest challenges. </w:t>
      </w:r>
      <w:bookmarkEnd w:id="740"/>
      <w:r w:rsidR="006C6AF2" w:rsidRPr="00830AA2">
        <w:t xml:space="preserve">Regulation and policy is a political undertaking and </w:t>
      </w:r>
      <w:r w:rsidR="006C6AF2">
        <w:t>partners must</w:t>
      </w:r>
      <w:r w:rsidR="00751C73">
        <w:t xml:space="preserve"> work with homeworkers to</w:t>
      </w:r>
      <w:r w:rsidR="00910648">
        <w:t xml:space="preserve"> convince </w:t>
      </w:r>
      <w:r w:rsidR="000A60F0">
        <w:t xml:space="preserve">policy makers that </w:t>
      </w:r>
      <w:r w:rsidR="00751C73">
        <w:t>homework is a</w:t>
      </w:r>
      <w:r w:rsidR="000A60F0">
        <w:t xml:space="preserve"> </w:t>
      </w:r>
      <w:r w:rsidR="00751C73">
        <w:t>critical</w:t>
      </w:r>
      <w:r w:rsidR="00910648">
        <w:t xml:space="preserve"> issue</w:t>
      </w:r>
      <w:r w:rsidR="000A60F0">
        <w:t>.</w:t>
      </w:r>
      <w:r w:rsidR="00970993">
        <w:t xml:space="preserve"> From the perspective of homeworkers and Theme 2 </w:t>
      </w:r>
      <w:r w:rsidR="002459D2">
        <w:t>p</w:t>
      </w:r>
      <w:r w:rsidR="00970993">
        <w:t xml:space="preserve">artner staff, both </w:t>
      </w:r>
      <w:r w:rsidR="004A2F05">
        <w:t xml:space="preserve">indicated that they </w:t>
      </w:r>
      <w:r w:rsidR="00970993">
        <w:t>felt that</w:t>
      </w:r>
      <w:r w:rsidR="004A2F05">
        <w:t xml:space="preserve"> </w:t>
      </w:r>
      <w:r w:rsidR="00970993">
        <w:t>homeworkers increased voice has led to greater awareness of the homework</w:t>
      </w:r>
      <w:r w:rsidR="004A2F05">
        <w:t>er</w:t>
      </w:r>
      <w:r w:rsidR="00970993">
        <w:t xml:space="preserve"> labour situation</w:t>
      </w:r>
      <w:r w:rsidR="00005582">
        <w:t xml:space="preserve"> among government </w:t>
      </w:r>
      <w:r w:rsidR="009C0260">
        <w:t>officials. B</w:t>
      </w:r>
      <w:r w:rsidR="00005582">
        <w:t xml:space="preserve">ut of those </w:t>
      </w:r>
      <w:r w:rsidR="004A2F05">
        <w:t xml:space="preserve">in government </w:t>
      </w:r>
      <w:r w:rsidR="00005582">
        <w:t xml:space="preserve">that are aware, many proclaimed that their hands were tied </w:t>
      </w:r>
      <w:r w:rsidR="00A1201F">
        <w:t xml:space="preserve">in the absence of </w:t>
      </w:r>
      <w:r w:rsidR="00005582">
        <w:t xml:space="preserve">an overarching policy change </w:t>
      </w:r>
      <w:r w:rsidR="0083772E">
        <w:t>to include homeworkers in</w:t>
      </w:r>
      <w:r w:rsidR="00005582">
        <w:t xml:space="preserve"> </w:t>
      </w:r>
      <w:r w:rsidR="0083772E">
        <w:t xml:space="preserve">Labour Law #13 2003 </w:t>
      </w:r>
      <w:r w:rsidR="00035DEE">
        <w:t>to</w:t>
      </w:r>
      <w:r w:rsidR="0083772E">
        <w:t xml:space="preserve"> create </w:t>
      </w:r>
      <w:r w:rsidR="00937C4A">
        <w:t xml:space="preserve">enforcement measures </w:t>
      </w:r>
      <w:r w:rsidR="00000174">
        <w:t>to ensure</w:t>
      </w:r>
      <w:r w:rsidR="00937C4A">
        <w:t xml:space="preserve"> private </w:t>
      </w:r>
      <w:r w:rsidR="00000174">
        <w:t>companies</w:t>
      </w:r>
      <w:r w:rsidR="00937C4A">
        <w:t xml:space="preserve"> uphold labour standards for homeworkers.</w:t>
      </w:r>
      <w:r w:rsidR="000A60F0">
        <w:t xml:space="preserve"> </w:t>
      </w:r>
      <w:r w:rsidR="00305580">
        <w:t>Partner comments included:</w:t>
      </w:r>
    </w:p>
    <w:p w14:paraId="2B62AD1D" w14:textId="77777777" w:rsidR="00E86592" w:rsidRPr="003A555F" w:rsidRDefault="00E86592" w:rsidP="000C108B">
      <w:pPr>
        <w:spacing w:line="259" w:lineRule="auto"/>
        <w:ind w:left="720"/>
        <w:jc w:val="both"/>
        <w:rPr>
          <w:i/>
        </w:rPr>
      </w:pPr>
      <w:r w:rsidRPr="003A555F">
        <w:rPr>
          <w:i/>
        </w:rPr>
        <w:t xml:space="preserve">“The companies, the managers, are aware of homeworkers but that’s as far as we can go. We cannot take legal action because we don’t have a law to protect the rights of the homeworkers.” – </w:t>
      </w:r>
      <w:r w:rsidRPr="002765B7">
        <w:t>Medan, Ministry of Manpower</w:t>
      </w:r>
    </w:p>
    <w:p w14:paraId="0B0F6F71" w14:textId="77777777" w:rsidR="00E86592" w:rsidRPr="00A426E7" w:rsidRDefault="00E86592" w:rsidP="000C108B">
      <w:pPr>
        <w:ind w:left="720"/>
        <w:jc w:val="both"/>
      </w:pPr>
      <w:r w:rsidRPr="00A426E7">
        <w:rPr>
          <w:i/>
        </w:rPr>
        <w:t xml:space="preserve"> </w:t>
      </w:r>
    </w:p>
    <w:p w14:paraId="7210934D" w14:textId="77777777" w:rsidR="00C60441" w:rsidRPr="002765B7" w:rsidRDefault="00C60441" w:rsidP="000C108B">
      <w:pPr>
        <w:ind w:left="720"/>
        <w:jc w:val="both"/>
      </w:pPr>
      <w:r w:rsidRPr="003A555F">
        <w:rPr>
          <w:i/>
        </w:rPr>
        <w:t>“(Government officials) say homeworker</w:t>
      </w:r>
      <w:r w:rsidRPr="006B3E69">
        <w:rPr>
          <w:i/>
        </w:rPr>
        <w:t xml:space="preserve">s should be grateful that they have a job because even if they aren’t formal they can work at home and do domestic chores.” </w:t>
      </w:r>
      <w:r w:rsidRPr="002765B7">
        <w:t xml:space="preserve">–  </w:t>
      </w:r>
      <w:r>
        <w:t>BITRA</w:t>
      </w:r>
      <w:r w:rsidRPr="002765B7">
        <w:t xml:space="preserve"> staff member</w:t>
      </w:r>
    </w:p>
    <w:p w14:paraId="7AEE5439" w14:textId="77777777" w:rsidR="00C60441" w:rsidRDefault="00C60441" w:rsidP="000C108B">
      <w:pPr>
        <w:ind w:left="720"/>
        <w:jc w:val="both"/>
        <w:rPr>
          <w:i/>
        </w:rPr>
      </w:pPr>
      <w:r w:rsidRPr="00A426E7">
        <w:rPr>
          <w:i/>
        </w:rPr>
        <w:t xml:space="preserve"> </w:t>
      </w:r>
    </w:p>
    <w:p w14:paraId="2FA39236" w14:textId="78668CB5" w:rsidR="00305580" w:rsidRDefault="00305580" w:rsidP="000C108B">
      <w:pPr>
        <w:ind w:left="720"/>
        <w:jc w:val="both"/>
      </w:pPr>
      <w:r w:rsidRPr="003A555F">
        <w:rPr>
          <w:i/>
        </w:rPr>
        <w:t>“The government is aware that without homeworkers</w:t>
      </w:r>
      <w:r w:rsidR="00602C17" w:rsidRPr="003A555F">
        <w:rPr>
          <w:i/>
        </w:rPr>
        <w:t xml:space="preserve"> (the company’s) </w:t>
      </w:r>
      <w:r w:rsidRPr="006B3E69">
        <w:rPr>
          <w:i/>
        </w:rPr>
        <w:t>production process would not run smooth</w:t>
      </w:r>
      <w:r w:rsidR="00602C17" w:rsidRPr="006B3E69">
        <w:rPr>
          <w:i/>
        </w:rPr>
        <w:t>ly</w:t>
      </w:r>
      <w:r w:rsidR="00F014E9" w:rsidRPr="006B3E69">
        <w:rPr>
          <w:i/>
        </w:rPr>
        <w:t>.”</w:t>
      </w:r>
      <w:r w:rsidR="002765B7" w:rsidRPr="006B3E69">
        <w:rPr>
          <w:i/>
        </w:rPr>
        <w:t xml:space="preserve"> – </w:t>
      </w:r>
      <w:r w:rsidR="00201351">
        <w:t>BITRA</w:t>
      </w:r>
      <w:r w:rsidR="00F014E9" w:rsidRPr="002765B7">
        <w:t xml:space="preserve"> Staff member</w:t>
      </w:r>
    </w:p>
    <w:p w14:paraId="313082FD" w14:textId="77777777" w:rsidR="00AA32A1" w:rsidRDefault="00AA32A1" w:rsidP="000C108B">
      <w:pPr>
        <w:ind w:left="720"/>
        <w:jc w:val="both"/>
      </w:pPr>
    </w:p>
    <w:p w14:paraId="2568D48B" w14:textId="71274E2A" w:rsidR="000E2011" w:rsidRPr="003A555F" w:rsidRDefault="00AA32A1" w:rsidP="000C108B">
      <w:pPr>
        <w:pStyle w:val="ListParagraph"/>
        <w:spacing w:line="259" w:lineRule="auto"/>
        <w:jc w:val="both"/>
        <w:rPr>
          <w:i/>
        </w:rPr>
      </w:pPr>
      <w:r w:rsidRPr="003A555F">
        <w:rPr>
          <w:i/>
        </w:rPr>
        <w:t>“Female homeworkers used to only be at home and seldom attended meeting</w:t>
      </w:r>
      <w:r w:rsidR="0051727F" w:rsidRPr="003A555F">
        <w:rPr>
          <w:i/>
        </w:rPr>
        <w:t>s</w:t>
      </w:r>
      <w:r w:rsidRPr="006B3E69">
        <w:rPr>
          <w:i/>
        </w:rPr>
        <w:t xml:space="preserve"> with the </w:t>
      </w:r>
      <w:r w:rsidRPr="006B3E69">
        <w:rPr>
          <w:rStyle w:val="y0nh2b"/>
          <w:i/>
        </w:rPr>
        <w:t xml:space="preserve">Kelurahan </w:t>
      </w:r>
      <w:r w:rsidRPr="006B3E69">
        <w:rPr>
          <w:i/>
        </w:rPr>
        <w:t xml:space="preserve">and other institutions. Now that they’re engaged more closely this has opened up the mystery of what they have been doing and facing. Now they feel comfortable to talk to him and speak their minds. This did not happen in the past.” – </w:t>
      </w:r>
      <w:r w:rsidRPr="002765B7">
        <w:t>Kelurahan official, Malang</w:t>
      </w:r>
    </w:p>
    <w:p w14:paraId="7E70D111" w14:textId="77777777" w:rsidR="00AA32A1" w:rsidRPr="00A426E7" w:rsidRDefault="00AA32A1" w:rsidP="000C108B">
      <w:pPr>
        <w:spacing w:line="259" w:lineRule="auto"/>
        <w:ind w:left="720"/>
        <w:jc w:val="both"/>
        <w:rPr>
          <w:i/>
        </w:rPr>
      </w:pPr>
    </w:p>
    <w:p w14:paraId="45B439D1" w14:textId="44483A93" w:rsidR="00602C17" w:rsidRPr="00AC4D1D" w:rsidRDefault="00AA32A1" w:rsidP="000C108B">
      <w:pPr>
        <w:pStyle w:val="ListParagraph"/>
        <w:jc w:val="both"/>
      </w:pPr>
      <w:r w:rsidRPr="003A555F">
        <w:rPr>
          <w:i/>
        </w:rPr>
        <w:lastRenderedPageBreak/>
        <w:t xml:space="preserve">“We have been working with the village system and there have been changes. We are formally invited to village planning meetings. From there we can ask for training.” – </w:t>
      </w:r>
      <w:r w:rsidRPr="00AC4D1D">
        <w:t>MWPRI homeworker</w:t>
      </w:r>
    </w:p>
    <w:p w14:paraId="17871AB3" w14:textId="3517FF53" w:rsidR="009C3AC6" w:rsidRPr="009C3AC6" w:rsidRDefault="009C3AC6" w:rsidP="000C108B">
      <w:pPr>
        <w:ind w:left="720"/>
        <w:jc w:val="both"/>
        <w:rPr>
          <w:i/>
        </w:rPr>
      </w:pPr>
    </w:p>
    <w:p w14:paraId="58648B35" w14:textId="22B9BED9" w:rsidR="009C3AC6" w:rsidRPr="002765B7" w:rsidRDefault="009C3AC6" w:rsidP="000C108B">
      <w:pPr>
        <w:spacing w:after="160" w:line="259" w:lineRule="auto"/>
        <w:ind w:left="720"/>
        <w:jc w:val="both"/>
      </w:pPr>
      <w:r w:rsidRPr="003A555F">
        <w:rPr>
          <w:i/>
        </w:rPr>
        <w:t>“Before the (homeworkers) didn’t dare to approach the labour office. But now they can go and provide</w:t>
      </w:r>
      <w:r w:rsidR="0045322D" w:rsidRPr="006B3E69">
        <w:rPr>
          <w:i/>
        </w:rPr>
        <w:t xml:space="preserve"> feedback. (They have) the self-</w:t>
      </w:r>
      <w:r w:rsidRPr="006B3E69">
        <w:rPr>
          <w:i/>
        </w:rPr>
        <w:t>confidence to talk to the government.</w:t>
      </w:r>
      <w:r w:rsidR="00486D06" w:rsidRPr="006B3E69">
        <w:rPr>
          <w:i/>
        </w:rPr>
        <w:t xml:space="preserve"> Some representatives are sitting in the drafting team with local regulators and homeworkers have been able to access government programs such as national health insurance.</w:t>
      </w:r>
      <w:r w:rsidR="002765B7" w:rsidRPr="006B3E69">
        <w:rPr>
          <w:i/>
        </w:rPr>
        <w:t xml:space="preserve">” </w:t>
      </w:r>
      <w:r w:rsidR="002765B7" w:rsidRPr="002765B7">
        <w:t xml:space="preserve">– </w:t>
      </w:r>
      <w:r w:rsidR="00201351">
        <w:t>BITRA</w:t>
      </w:r>
      <w:r w:rsidRPr="002765B7">
        <w:t xml:space="preserve"> staff member</w:t>
      </w:r>
    </w:p>
    <w:p w14:paraId="760473AA" w14:textId="074DE25B" w:rsidR="00BA13EE" w:rsidRPr="003A555F" w:rsidRDefault="009D3423" w:rsidP="000C108B">
      <w:pPr>
        <w:spacing w:after="160" w:line="259" w:lineRule="auto"/>
        <w:ind w:left="720"/>
        <w:jc w:val="both"/>
        <w:rPr>
          <w:i/>
        </w:rPr>
      </w:pPr>
      <w:r w:rsidRPr="003A555F">
        <w:rPr>
          <w:i/>
        </w:rPr>
        <w:t>“</w:t>
      </w:r>
      <w:r w:rsidR="00486D06" w:rsidRPr="003A555F">
        <w:rPr>
          <w:i/>
        </w:rPr>
        <w:t xml:space="preserve">Last year, </w:t>
      </w:r>
      <w:r w:rsidRPr="006B3E69">
        <w:rPr>
          <w:i/>
        </w:rPr>
        <w:t xml:space="preserve">we </w:t>
      </w:r>
      <w:r w:rsidR="00486D06" w:rsidRPr="006B3E69">
        <w:rPr>
          <w:i/>
        </w:rPr>
        <w:t xml:space="preserve">encouraged them to </w:t>
      </w:r>
      <w:r w:rsidRPr="006B3E69">
        <w:rPr>
          <w:i/>
        </w:rPr>
        <w:t>participate</w:t>
      </w:r>
      <w:r w:rsidR="00486D06" w:rsidRPr="006B3E69">
        <w:rPr>
          <w:i/>
        </w:rPr>
        <w:t xml:space="preserve"> as</w:t>
      </w:r>
      <w:r w:rsidRPr="006B3E69">
        <w:rPr>
          <w:i/>
        </w:rPr>
        <w:t xml:space="preserve"> election supervision officers </w:t>
      </w:r>
      <w:r w:rsidR="00486D06" w:rsidRPr="006B3E69">
        <w:rPr>
          <w:i/>
        </w:rPr>
        <w:t>but due to limited access to these high</w:t>
      </w:r>
      <w:r w:rsidR="006750BF" w:rsidRPr="006B3E69">
        <w:rPr>
          <w:i/>
        </w:rPr>
        <w:t>-</w:t>
      </w:r>
      <w:r w:rsidR="00486D06" w:rsidRPr="006B3E69">
        <w:rPr>
          <w:i/>
        </w:rPr>
        <w:t xml:space="preserve">ranking offices they couldn’t get </w:t>
      </w:r>
      <w:r w:rsidRPr="006B3E69">
        <w:rPr>
          <w:i/>
        </w:rPr>
        <w:t>o</w:t>
      </w:r>
      <w:r w:rsidR="00486D06" w:rsidRPr="006B3E69">
        <w:rPr>
          <w:i/>
        </w:rPr>
        <w:t xml:space="preserve">nto </w:t>
      </w:r>
      <w:r w:rsidRPr="006B3E69">
        <w:rPr>
          <w:i/>
        </w:rPr>
        <w:t>the committee. B</w:t>
      </w:r>
      <w:r w:rsidR="00486D06" w:rsidRPr="006B3E69">
        <w:rPr>
          <w:i/>
        </w:rPr>
        <w:t>ut with their increased</w:t>
      </w:r>
      <w:r w:rsidRPr="006B3E69">
        <w:rPr>
          <w:i/>
        </w:rPr>
        <w:t xml:space="preserve"> knowledge, some have aspirations</w:t>
      </w:r>
      <w:r w:rsidR="00486D06" w:rsidRPr="006B3E69">
        <w:rPr>
          <w:i/>
        </w:rPr>
        <w:t xml:space="preserve"> where they want to become decision makers at the village level.</w:t>
      </w:r>
      <w:r w:rsidRPr="006B3E69">
        <w:rPr>
          <w:i/>
        </w:rPr>
        <w:t xml:space="preserve">” – </w:t>
      </w:r>
      <w:r w:rsidRPr="002765B7">
        <w:t>Yasanti staff member</w:t>
      </w:r>
    </w:p>
    <w:p w14:paraId="14D5E3EB" w14:textId="77777777" w:rsidR="00D11EBD" w:rsidRDefault="00D11EBD" w:rsidP="000C108B">
      <w:pPr>
        <w:jc w:val="both"/>
      </w:pPr>
    </w:p>
    <w:p w14:paraId="24D8A98A" w14:textId="4B78D57B" w:rsidR="002F2AC5" w:rsidRPr="003A555F" w:rsidRDefault="00E8389B" w:rsidP="000C108B">
      <w:pPr>
        <w:spacing w:after="160" w:line="256" w:lineRule="auto"/>
        <w:ind w:left="360"/>
        <w:jc w:val="both"/>
        <w:rPr>
          <w:rFonts w:asciiTheme="minorHAnsi" w:hAnsiTheme="minorHAnsi" w:cstheme="minorBidi"/>
        </w:rPr>
      </w:pPr>
      <w:r>
        <w:rPr>
          <w:rFonts w:asciiTheme="minorHAnsi" w:hAnsiTheme="minorHAnsi" w:cstheme="minorBidi"/>
        </w:rPr>
        <w:t>Increasing</w:t>
      </w:r>
      <w:r w:rsidRPr="46CA1790">
        <w:rPr>
          <w:rFonts w:asciiTheme="minorHAnsi" w:hAnsiTheme="minorHAnsi" w:cstheme="minorBidi"/>
        </w:rPr>
        <w:t xml:space="preserve"> </w:t>
      </w:r>
      <w:r w:rsidR="002F2AC5" w:rsidRPr="46CA1790">
        <w:rPr>
          <w:rFonts w:asciiTheme="minorHAnsi" w:hAnsiTheme="minorHAnsi" w:cstheme="minorBidi"/>
        </w:rPr>
        <w:t>awa</w:t>
      </w:r>
      <w:r>
        <w:rPr>
          <w:rFonts w:asciiTheme="minorHAnsi" w:hAnsiTheme="minorHAnsi" w:cstheme="minorBidi"/>
        </w:rPr>
        <w:t xml:space="preserve">reness </w:t>
      </w:r>
      <w:r w:rsidR="002F2AC5" w:rsidRPr="46CA1790">
        <w:rPr>
          <w:rFonts w:asciiTheme="minorHAnsi" w:hAnsiTheme="minorHAnsi" w:cstheme="minorBidi"/>
        </w:rPr>
        <w:t>of homeworkers is challenging for all partners and even for civil servants. Mr. Fadjri</w:t>
      </w:r>
      <w:r>
        <w:rPr>
          <w:rFonts w:asciiTheme="minorHAnsi" w:hAnsiTheme="minorHAnsi" w:cstheme="minorBidi"/>
        </w:rPr>
        <w:t>,</w:t>
      </w:r>
      <w:r w:rsidR="002F2AC5" w:rsidRPr="46CA1790">
        <w:rPr>
          <w:rFonts w:asciiTheme="minorHAnsi" w:hAnsiTheme="minorHAnsi" w:cstheme="minorBidi"/>
        </w:rPr>
        <w:t xml:space="preserve"> with the </w:t>
      </w:r>
      <w:r w:rsidR="00F014E9" w:rsidRPr="46CA1790">
        <w:rPr>
          <w:rFonts w:asciiTheme="minorHAnsi" w:hAnsiTheme="minorHAnsi" w:cstheme="minorBidi"/>
        </w:rPr>
        <w:t xml:space="preserve">national </w:t>
      </w:r>
      <w:r w:rsidR="002F2AC5" w:rsidRPr="46CA1790">
        <w:rPr>
          <w:rFonts w:asciiTheme="minorHAnsi" w:hAnsiTheme="minorHAnsi" w:cstheme="minorBidi"/>
        </w:rPr>
        <w:t xml:space="preserve">Research and Development Center </w:t>
      </w:r>
      <w:r w:rsidR="00F014E9" w:rsidRPr="46CA1790">
        <w:rPr>
          <w:rFonts w:asciiTheme="minorHAnsi" w:hAnsiTheme="minorHAnsi" w:cstheme="minorBidi"/>
        </w:rPr>
        <w:t>in Jakarta</w:t>
      </w:r>
      <w:r>
        <w:rPr>
          <w:rFonts w:asciiTheme="minorHAnsi" w:hAnsiTheme="minorHAnsi" w:cstheme="minorBidi"/>
        </w:rPr>
        <w:t>,</w:t>
      </w:r>
      <w:r w:rsidR="00F014E9" w:rsidRPr="46CA1790">
        <w:rPr>
          <w:rFonts w:asciiTheme="minorHAnsi" w:hAnsiTheme="minorHAnsi" w:cstheme="minorBidi"/>
        </w:rPr>
        <w:t xml:space="preserve"> </w:t>
      </w:r>
      <w:r w:rsidR="002F2AC5" w:rsidRPr="46CA1790">
        <w:rPr>
          <w:rFonts w:asciiTheme="minorHAnsi" w:hAnsiTheme="minorHAnsi" w:cstheme="minorBidi"/>
        </w:rPr>
        <w:t xml:space="preserve">shared that </w:t>
      </w:r>
      <w:r w:rsidR="001F6AE6">
        <w:rPr>
          <w:rFonts w:asciiTheme="minorHAnsi" w:hAnsiTheme="minorHAnsi" w:cstheme="minorBidi"/>
        </w:rPr>
        <w:t>before</w:t>
      </w:r>
      <w:r w:rsidR="001F6AE6" w:rsidRPr="46CA1790">
        <w:rPr>
          <w:rFonts w:asciiTheme="minorHAnsi" w:hAnsiTheme="minorHAnsi" w:cstheme="minorBidi"/>
        </w:rPr>
        <w:t xml:space="preserve"> </w:t>
      </w:r>
      <w:r w:rsidR="004912CC" w:rsidRPr="46CA1790">
        <w:rPr>
          <w:rFonts w:asciiTheme="minorHAnsi" w:hAnsiTheme="minorHAnsi" w:cstheme="minorBidi"/>
        </w:rPr>
        <w:t>researching the homeworker</w:t>
      </w:r>
      <w:r w:rsidR="001E0996">
        <w:rPr>
          <w:rFonts w:asciiTheme="minorHAnsi" w:hAnsiTheme="minorHAnsi" w:cstheme="minorBidi"/>
        </w:rPr>
        <w:t xml:space="preserve"> situation</w:t>
      </w:r>
      <w:r w:rsidR="004912CC" w:rsidRPr="46CA1790">
        <w:rPr>
          <w:rFonts w:asciiTheme="minorHAnsi" w:hAnsiTheme="minorHAnsi" w:cstheme="minorBidi"/>
        </w:rPr>
        <w:t xml:space="preserve"> and </w:t>
      </w:r>
      <w:r w:rsidR="002F2AC5" w:rsidRPr="46CA1790">
        <w:rPr>
          <w:rFonts w:asciiTheme="minorHAnsi" w:hAnsiTheme="minorHAnsi" w:cstheme="minorBidi"/>
        </w:rPr>
        <w:t>r</w:t>
      </w:r>
      <w:r w:rsidR="004912CC" w:rsidRPr="46CA1790">
        <w:rPr>
          <w:rFonts w:asciiTheme="minorHAnsi" w:hAnsiTheme="minorHAnsi" w:cstheme="minorBidi"/>
        </w:rPr>
        <w:t>eporting</w:t>
      </w:r>
      <w:r w:rsidR="002F2AC5" w:rsidRPr="46CA1790">
        <w:rPr>
          <w:rFonts w:asciiTheme="minorHAnsi" w:hAnsiTheme="minorHAnsi" w:cstheme="minorBidi"/>
        </w:rPr>
        <w:t xml:space="preserve"> his researc</w:t>
      </w:r>
      <w:r w:rsidR="004912CC" w:rsidRPr="46CA1790">
        <w:rPr>
          <w:rFonts w:asciiTheme="minorHAnsi" w:hAnsiTheme="minorHAnsi" w:cstheme="minorBidi"/>
        </w:rPr>
        <w:t xml:space="preserve">h, </w:t>
      </w:r>
      <w:r w:rsidR="002F2AC5" w:rsidRPr="46CA1790">
        <w:rPr>
          <w:rFonts w:asciiTheme="minorHAnsi" w:hAnsiTheme="minorHAnsi" w:cstheme="minorBidi"/>
        </w:rPr>
        <w:t xml:space="preserve">most </w:t>
      </w:r>
      <w:r w:rsidR="004912CC" w:rsidRPr="46CA1790">
        <w:rPr>
          <w:rFonts w:asciiTheme="minorHAnsi" w:hAnsiTheme="minorHAnsi" w:cstheme="minorBidi"/>
        </w:rPr>
        <w:t>in government were</w:t>
      </w:r>
      <w:r w:rsidR="002F2AC5" w:rsidRPr="46CA1790">
        <w:rPr>
          <w:rFonts w:asciiTheme="minorHAnsi" w:hAnsiTheme="minorHAnsi" w:cstheme="minorBidi"/>
        </w:rPr>
        <w:t xml:space="preserve"> not even aware of this category of </w:t>
      </w:r>
      <w:r w:rsidR="001F6AE6">
        <w:rPr>
          <w:rFonts w:asciiTheme="minorHAnsi" w:hAnsiTheme="minorHAnsi" w:cstheme="minorBidi"/>
        </w:rPr>
        <w:t xml:space="preserve">home-based </w:t>
      </w:r>
      <w:r w:rsidR="002F2AC5" w:rsidRPr="46CA1790">
        <w:rPr>
          <w:rFonts w:asciiTheme="minorHAnsi" w:hAnsiTheme="minorHAnsi" w:cstheme="minorBidi"/>
        </w:rPr>
        <w:t>wo</w:t>
      </w:r>
      <w:r w:rsidR="004912CC" w:rsidRPr="46CA1790">
        <w:rPr>
          <w:rFonts w:asciiTheme="minorHAnsi" w:hAnsiTheme="minorHAnsi" w:cstheme="minorBidi"/>
        </w:rPr>
        <w:t>rker</w:t>
      </w:r>
      <w:r w:rsidR="00232A1C" w:rsidRPr="46CA1790">
        <w:rPr>
          <w:rFonts w:asciiTheme="minorHAnsi" w:hAnsiTheme="minorHAnsi" w:cstheme="minorBidi"/>
        </w:rPr>
        <w:t>. When government colleagues accompanied Mr. Fadjri to observe homework, t</w:t>
      </w:r>
      <w:r w:rsidR="002F2AC5" w:rsidRPr="46CA1790">
        <w:rPr>
          <w:rFonts w:asciiTheme="minorHAnsi" w:hAnsiTheme="minorHAnsi" w:cstheme="minorBidi"/>
        </w:rPr>
        <w:t xml:space="preserve">hey </w:t>
      </w:r>
      <w:r w:rsidR="001E0996">
        <w:rPr>
          <w:rFonts w:asciiTheme="minorHAnsi" w:hAnsiTheme="minorHAnsi" w:cstheme="minorBidi"/>
        </w:rPr>
        <w:t>acknowledged</w:t>
      </w:r>
      <w:r w:rsidR="002F2AC5" w:rsidRPr="46CA1790">
        <w:rPr>
          <w:rFonts w:asciiTheme="minorHAnsi" w:hAnsiTheme="minorHAnsi" w:cstheme="minorBidi"/>
        </w:rPr>
        <w:t xml:space="preserve"> surprise</w:t>
      </w:r>
      <w:r w:rsidR="001E0996">
        <w:rPr>
          <w:rFonts w:asciiTheme="minorHAnsi" w:hAnsiTheme="minorHAnsi" w:cstheme="minorBidi"/>
        </w:rPr>
        <w:t xml:space="preserve"> at what they learned</w:t>
      </w:r>
      <w:r w:rsidR="00232A1C" w:rsidRPr="46CA1790">
        <w:rPr>
          <w:rFonts w:asciiTheme="minorHAnsi" w:hAnsiTheme="minorHAnsi" w:cstheme="minorBidi"/>
        </w:rPr>
        <w:t>.</w:t>
      </w:r>
    </w:p>
    <w:p w14:paraId="31C51119" w14:textId="3B04A5BA" w:rsidR="00383BBB" w:rsidRDefault="002F4F58" w:rsidP="000C108B">
      <w:pPr>
        <w:spacing w:line="259" w:lineRule="auto"/>
        <w:ind w:left="360"/>
        <w:jc w:val="both"/>
        <w:rPr>
          <w:rFonts w:asciiTheme="minorHAnsi" w:hAnsiTheme="minorHAnsi" w:cstheme="minorBidi"/>
        </w:rPr>
      </w:pPr>
      <w:r w:rsidRPr="46CA1790">
        <w:rPr>
          <w:rFonts w:asciiTheme="minorHAnsi" w:hAnsiTheme="minorHAnsi" w:cstheme="minorBidi"/>
        </w:rPr>
        <w:t>Other government officials told MEDA what MAMPU and its partners have heard numerous time</w:t>
      </w:r>
      <w:r w:rsidR="00890360" w:rsidRPr="46CA1790">
        <w:rPr>
          <w:rFonts w:asciiTheme="minorHAnsi" w:hAnsiTheme="minorHAnsi" w:cstheme="minorBidi"/>
        </w:rPr>
        <w:t>s</w:t>
      </w:r>
      <w:r w:rsidR="00006374">
        <w:rPr>
          <w:rFonts w:asciiTheme="minorHAnsi" w:hAnsiTheme="minorHAnsi" w:cstheme="minorBidi"/>
        </w:rPr>
        <w:t xml:space="preserve">: </w:t>
      </w:r>
      <w:r w:rsidRPr="46CA1790">
        <w:rPr>
          <w:rFonts w:asciiTheme="minorHAnsi" w:hAnsiTheme="minorHAnsi" w:cstheme="minorBidi"/>
        </w:rPr>
        <w:t xml:space="preserve">that </w:t>
      </w:r>
      <w:r w:rsidR="0026128A" w:rsidRPr="46CA1790">
        <w:rPr>
          <w:rFonts w:asciiTheme="minorHAnsi" w:hAnsiTheme="minorHAnsi" w:cstheme="minorBidi"/>
        </w:rPr>
        <w:t>without</w:t>
      </w:r>
      <w:r w:rsidR="004E49BC">
        <w:rPr>
          <w:rFonts w:asciiTheme="minorHAnsi" w:hAnsiTheme="minorHAnsi" w:cstheme="minorBidi"/>
        </w:rPr>
        <w:t xml:space="preserve"> national</w:t>
      </w:r>
      <w:r w:rsidR="0026128A" w:rsidRPr="46CA1790">
        <w:rPr>
          <w:rFonts w:asciiTheme="minorHAnsi" w:hAnsiTheme="minorHAnsi" w:cstheme="minorBidi"/>
        </w:rPr>
        <w:t xml:space="preserve"> r</w:t>
      </w:r>
      <w:r w:rsidR="00383BBB" w:rsidRPr="46CA1790">
        <w:rPr>
          <w:rFonts w:asciiTheme="minorHAnsi" w:hAnsiTheme="minorHAnsi" w:cstheme="minorBidi"/>
        </w:rPr>
        <w:t>egulation</w:t>
      </w:r>
      <w:r w:rsidR="0026128A" w:rsidRPr="46CA1790">
        <w:rPr>
          <w:rFonts w:asciiTheme="minorHAnsi" w:hAnsiTheme="minorHAnsi" w:cstheme="minorBidi"/>
        </w:rPr>
        <w:t xml:space="preserve">, little can be done for homeworkers. </w:t>
      </w:r>
      <w:r w:rsidR="00890360" w:rsidRPr="46CA1790">
        <w:rPr>
          <w:rFonts w:asciiTheme="minorHAnsi" w:hAnsiTheme="minorHAnsi" w:cstheme="minorBidi"/>
        </w:rPr>
        <w:t>Combined with very traditional attitudes toward gender</w:t>
      </w:r>
      <w:r w:rsidR="00E21E6E" w:rsidRPr="46CA1790">
        <w:rPr>
          <w:rFonts w:asciiTheme="minorHAnsi" w:hAnsiTheme="minorHAnsi" w:cstheme="minorBidi"/>
        </w:rPr>
        <w:t xml:space="preserve"> (one government</w:t>
      </w:r>
      <w:r w:rsidR="00E21E6E" w:rsidRPr="003735B3">
        <w:t xml:space="preserve"> official told the researchers that</w:t>
      </w:r>
      <w:r w:rsidR="00E21E6E">
        <w:t xml:space="preserve"> homework </w:t>
      </w:r>
      <w:r w:rsidR="00E21E6E" w:rsidRPr="00A426E7">
        <w:t xml:space="preserve">is important as </w:t>
      </w:r>
      <w:r w:rsidR="005B1FEF" w:rsidRPr="00A426E7">
        <w:t>women need spiritual help</w:t>
      </w:r>
      <w:r w:rsidR="00006374" w:rsidRPr="00A426E7">
        <w:t xml:space="preserve">, </w:t>
      </w:r>
      <w:r w:rsidR="005B1FEF" w:rsidRPr="00A426E7">
        <w:t xml:space="preserve">and homework uplifts their spirits and </w:t>
      </w:r>
      <w:r w:rsidR="00E21E6E" w:rsidRPr="00A426E7">
        <w:t>“gives housewives something to do so they don’t get stressed out staying at home”)</w:t>
      </w:r>
      <w:r w:rsidR="00122D3C" w:rsidRPr="00A426E7">
        <w:t>,</w:t>
      </w:r>
      <w:r w:rsidR="00E21E6E" w:rsidRPr="00A426E7">
        <w:t xml:space="preserve"> </w:t>
      </w:r>
      <w:r w:rsidR="005C77A6" w:rsidRPr="00A426E7">
        <w:rPr>
          <w:rFonts w:asciiTheme="minorHAnsi" w:hAnsiTheme="minorHAnsi" w:cstheme="minorBidi"/>
        </w:rPr>
        <w:t xml:space="preserve">government advocacy and eventual policy change </w:t>
      </w:r>
      <w:r w:rsidR="00E21E6E" w:rsidRPr="005A5E69">
        <w:rPr>
          <w:rFonts w:asciiTheme="minorHAnsi" w:hAnsiTheme="minorHAnsi" w:cstheme="minorBidi"/>
        </w:rPr>
        <w:t>is a long-term effort.</w:t>
      </w:r>
      <w:r w:rsidR="00D5289D" w:rsidRPr="0050797C">
        <w:rPr>
          <w:rFonts w:asciiTheme="minorHAnsi" w:hAnsiTheme="minorHAnsi" w:cstheme="minorBidi"/>
        </w:rPr>
        <w:t xml:space="preserve"> </w:t>
      </w:r>
    </w:p>
    <w:p w14:paraId="3C56A145" w14:textId="7F94F2AA" w:rsidR="0083418E" w:rsidRDefault="0083418E" w:rsidP="000C108B">
      <w:pPr>
        <w:spacing w:line="259" w:lineRule="auto"/>
        <w:ind w:left="360"/>
        <w:jc w:val="both"/>
        <w:rPr>
          <w:rFonts w:asciiTheme="minorHAnsi" w:hAnsiTheme="minorHAnsi" w:cstheme="minorBidi"/>
        </w:rPr>
      </w:pPr>
    </w:p>
    <w:p w14:paraId="102E6C81" w14:textId="294D6426" w:rsidR="0083418E" w:rsidRPr="003A555F" w:rsidRDefault="0083418E" w:rsidP="000C108B">
      <w:pPr>
        <w:spacing w:line="259" w:lineRule="auto"/>
        <w:ind w:left="360"/>
        <w:jc w:val="both"/>
        <w:rPr>
          <w:rFonts w:asciiTheme="minorHAnsi" w:hAnsiTheme="minorHAnsi" w:cstheme="minorBidi"/>
        </w:rPr>
      </w:pPr>
      <w:r>
        <w:rPr>
          <w:rFonts w:asciiTheme="minorHAnsi" w:hAnsiTheme="minorHAnsi" w:cstheme="minorBidi"/>
        </w:rPr>
        <w:t>Despite these challenges, the partners spent most of their time on this work – even while in many cases spinning their wheels.</w:t>
      </w:r>
    </w:p>
    <w:p w14:paraId="2E4D7340" w14:textId="77777777" w:rsidR="00A426E7" w:rsidRPr="00A426E7" w:rsidRDefault="00A426E7" w:rsidP="000C108B">
      <w:pPr>
        <w:spacing w:line="259" w:lineRule="auto"/>
        <w:ind w:left="360"/>
        <w:jc w:val="both"/>
        <w:rPr>
          <w:rFonts w:asciiTheme="minorHAnsi" w:hAnsiTheme="minorHAnsi" w:cstheme="minorBidi"/>
        </w:rPr>
      </w:pPr>
    </w:p>
    <w:p w14:paraId="3A1E9D0E" w14:textId="32618A48" w:rsidR="00F036B4" w:rsidRDefault="00787BC0" w:rsidP="00D12C37">
      <w:pPr>
        <w:pStyle w:val="ListParagraph"/>
        <w:numPr>
          <w:ilvl w:val="0"/>
          <w:numId w:val="17"/>
        </w:numPr>
        <w:spacing w:after="160" w:line="259" w:lineRule="auto"/>
        <w:jc w:val="both"/>
      </w:pPr>
      <w:bookmarkStart w:id="741" w:name="_Hlk510614110"/>
      <w:r w:rsidRPr="003A555F">
        <w:rPr>
          <w:b/>
          <w:i/>
        </w:rPr>
        <w:t xml:space="preserve">Benefits of </w:t>
      </w:r>
      <w:r w:rsidR="00163824" w:rsidRPr="003A555F">
        <w:rPr>
          <w:b/>
          <w:i/>
        </w:rPr>
        <w:t>Training</w:t>
      </w:r>
      <w:r w:rsidR="00163824" w:rsidRPr="006B3E69">
        <w:rPr>
          <w:b/>
        </w:rPr>
        <w:t>.</w:t>
      </w:r>
      <w:r w:rsidR="00163824" w:rsidRPr="00A426E7">
        <w:t xml:space="preserve"> Thematic Area 2 FGD participants reported </w:t>
      </w:r>
      <w:r w:rsidRPr="00A426E7">
        <w:t xml:space="preserve">the benefits of </w:t>
      </w:r>
      <w:r w:rsidR="001E0996">
        <w:t xml:space="preserve">MAMPU </w:t>
      </w:r>
      <w:r w:rsidRPr="00A426E7">
        <w:t>training in assisting them to participate in</w:t>
      </w:r>
      <w:r w:rsidR="00163824" w:rsidRPr="00A426E7">
        <w:t xml:space="preserve"> individual and collective action. Training topics have included: labour laws, n</w:t>
      </w:r>
      <w:r w:rsidR="00163824">
        <w:t xml:space="preserve">egotiation skills, </w:t>
      </w:r>
      <w:r w:rsidR="001E0996">
        <w:t xml:space="preserve">and </w:t>
      </w:r>
      <w:r w:rsidR="00163824">
        <w:t>financial literacy (including establishing a credit union).</w:t>
      </w:r>
      <w:bookmarkEnd w:id="741"/>
      <w:r w:rsidR="00163824">
        <w:t xml:space="preserve"> </w:t>
      </w:r>
      <w:r w:rsidR="00201351">
        <w:t>BITRA</w:t>
      </w:r>
      <w:r w:rsidR="00163824">
        <w:t xml:space="preserve"> homeworkers have self-established a monthly training school to provide additional training with a needs-based curriculum covering topics such as gender issues, lobbying and negotiating, credit unions, laws and regulation, leadership, rights to decent work conditions, </w:t>
      </w:r>
      <w:r w:rsidR="00A426E7">
        <w:t xml:space="preserve">and </w:t>
      </w:r>
      <w:r w:rsidR="00163824">
        <w:t>public speaking</w:t>
      </w:r>
      <w:r w:rsidR="00F036B4">
        <w:t xml:space="preserve">. </w:t>
      </w:r>
    </w:p>
    <w:p w14:paraId="0C0A0FD1" w14:textId="25E4BE7C" w:rsidR="009F08F5" w:rsidRPr="00A426E7" w:rsidRDefault="009F08F5" w:rsidP="000C108B">
      <w:pPr>
        <w:pStyle w:val="ListParagraph"/>
        <w:spacing w:after="160" w:line="259" w:lineRule="auto"/>
        <w:ind w:left="360"/>
        <w:jc w:val="both"/>
      </w:pPr>
    </w:p>
    <w:p w14:paraId="4D814789" w14:textId="6D5AAB5C" w:rsidR="009D5201" w:rsidRDefault="009F08F5" w:rsidP="00B81FF7">
      <w:pPr>
        <w:pStyle w:val="ListParagraph"/>
        <w:spacing w:after="160" w:line="259" w:lineRule="auto"/>
        <w:ind w:left="360"/>
        <w:jc w:val="both"/>
      </w:pPr>
      <w:r>
        <w:t xml:space="preserve">Yasanti provided training on gender relations for household members, and as quoted earlier, this has improved relationships between family members. For example, husbands of women in the Yasanti FGD discussed how there is now no difference between husband and wife, and that the men help with household chores and are supportive of their wives’ homework. This change can be attributed to the gender equality training provided to the women from Yasanti. </w:t>
      </w:r>
      <w:bookmarkStart w:id="742" w:name="_Toc513806958"/>
      <w:bookmarkStart w:id="743" w:name="_Toc513808738"/>
      <w:bookmarkStart w:id="744" w:name="_Toc513818284"/>
      <w:bookmarkStart w:id="745" w:name="_Toc513820963"/>
      <w:bookmarkStart w:id="746" w:name="_Toc514440177"/>
      <w:bookmarkStart w:id="747" w:name="_Hlk510614116"/>
    </w:p>
    <w:p w14:paraId="17782244" w14:textId="77777777" w:rsidR="00B81FF7" w:rsidRDefault="00B81FF7" w:rsidP="00D049D6">
      <w:pPr>
        <w:pStyle w:val="Heading2"/>
      </w:pPr>
    </w:p>
    <w:p w14:paraId="6642FA80" w14:textId="4BA04FE4" w:rsidR="00B81FF7" w:rsidRPr="00B81FF7" w:rsidRDefault="00721B5F" w:rsidP="007C168E">
      <w:pPr>
        <w:pStyle w:val="Heading2"/>
        <w:ind w:left="0"/>
      </w:pPr>
      <w:bookmarkStart w:id="748" w:name="_Toc518132360"/>
      <w:r w:rsidRPr="00EA3EF8">
        <w:t xml:space="preserve">Goal Three: </w:t>
      </w:r>
      <w:r w:rsidR="00B62389" w:rsidRPr="00EA3EF8">
        <w:t>I</w:t>
      </w:r>
      <w:r w:rsidR="003B64B4" w:rsidRPr="00EA3EF8">
        <w:t>mproved</w:t>
      </w:r>
      <w:r w:rsidR="00B62389" w:rsidRPr="00EA3EF8">
        <w:t xml:space="preserve"> Access to Services</w:t>
      </w:r>
      <w:bookmarkEnd w:id="742"/>
      <w:bookmarkEnd w:id="743"/>
      <w:bookmarkEnd w:id="744"/>
      <w:bookmarkEnd w:id="745"/>
      <w:bookmarkEnd w:id="746"/>
      <w:bookmarkEnd w:id="748"/>
    </w:p>
    <w:bookmarkEnd w:id="747"/>
    <w:p w14:paraId="4B509104" w14:textId="77777777" w:rsidR="00B81FF7" w:rsidRPr="002B3A86" w:rsidRDefault="00B81FF7" w:rsidP="00B81FF7">
      <w:pPr>
        <w:jc w:val="both"/>
        <w:rPr>
          <w:b/>
          <w:i/>
        </w:rPr>
      </w:pPr>
      <w:r w:rsidRPr="001A0FFF">
        <w:t xml:space="preserve">Goal Three of MAMPU’s Theory of Change targets improved access to government services and programs as a result of </w:t>
      </w:r>
      <w:r w:rsidRPr="002B3A86">
        <w:rPr>
          <w:b/>
        </w:rPr>
        <w:t>two objectives</w:t>
      </w:r>
      <w:r w:rsidRPr="001A0FFF">
        <w:t xml:space="preserve"> being achieved: poor women have access to services and programs in their area</w:t>
      </w:r>
      <w:r>
        <w:t>;</w:t>
      </w:r>
      <w:r w:rsidRPr="001A0FFF">
        <w:t xml:space="preserve"> and the government delivers higher quality services to women in their areas </w:t>
      </w:r>
      <w:r w:rsidRPr="001A0FFF">
        <w:lastRenderedPageBreak/>
        <w:t>(influenced by women).</w:t>
      </w:r>
      <w:r>
        <w:t xml:space="preserve"> In this goal, amongst all Thematic Area 2 partners, government services is interpreted as referring to the National Health Insurance Scheme (BPJS).</w:t>
      </w:r>
      <w:r w:rsidRPr="001A0FFF">
        <w:t xml:space="preserve"> </w:t>
      </w:r>
      <w:r w:rsidRPr="002B3A86">
        <w:rPr>
          <w:b/>
          <w:i/>
        </w:rPr>
        <w:t>This last goal of the theory of change concentrates on the actual delivery and uptake of services.</w:t>
      </w:r>
    </w:p>
    <w:p w14:paraId="6CD815CD" w14:textId="77777777" w:rsidR="00B81FF7" w:rsidRDefault="00B81FF7" w:rsidP="00B81FF7">
      <w:pPr>
        <w:jc w:val="both"/>
        <w:rPr>
          <w:i/>
        </w:rPr>
      </w:pPr>
    </w:p>
    <w:p w14:paraId="38C94106" w14:textId="30277073" w:rsidR="00B81FF7" w:rsidRDefault="00B81FF7" w:rsidP="00B81FF7">
      <w:pPr>
        <w:pBdr>
          <w:top w:val="single" w:sz="4" w:space="1" w:color="auto"/>
          <w:left w:val="single" w:sz="4" w:space="4" w:color="auto"/>
          <w:bottom w:val="single" w:sz="4" w:space="1" w:color="auto"/>
          <w:right w:val="single" w:sz="4" w:space="4" w:color="auto"/>
        </w:pBdr>
        <w:shd w:val="clear" w:color="auto" w:fill="D6E3BC" w:themeFill="accent3" w:themeFillTint="66"/>
        <w:jc w:val="both"/>
      </w:pPr>
      <w:r>
        <w:rPr>
          <w:b/>
        </w:rPr>
        <w:t xml:space="preserve">Summary Findings around </w:t>
      </w:r>
      <w:r w:rsidRPr="002F01C2">
        <w:rPr>
          <w:b/>
        </w:rPr>
        <w:t>Achieveme</w:t>
      </w:r>
      <w:r>
        <w:rPr>
          <w:b/>
        </w:rPr>
        <w:t>nt of Goal Three</w:t>
      </w:r>
      <w:r w:rsidRPr="002F01C2">
        <w:rPr>
          <w:b/>
        </w:rPr>
        <w:t xml:space="preserve"> Objectives:</w:t>
      </w:r>
      <w:r w:rsidRPr="002F01C2">
        <w:t xml:space="preserve"> </w:t>
      </w:r>
      <w:r>
        <w:t>As noted under goal two, there have been some successes in women accessing local government services – e.g., grants for equipment and business activities – and influencing the private sector to provide services to women in their supply chains – e.g., increased wages, equipment, Eid bonuses, etc. Many women have also benefitted from health insurance and some groups are able to manage the application process directly without partner support. Although partners have dedicated considerable time towards influencing changes in local regulations regarding homeworkers</w:t>
      </w:r>
      <w:r w:rsidR="0013589D">
        <w:t xml:space="preserve"> (compounded by no legal definition and therefore government focus on the target group)</w:t>
      </w:r>
      <w:r>
        <w:t>, there have been limited achievements in engendering policy change – and neither do the majority of homeworkers have the capacity to continue advocating for improved services.</w:t>
      </w:r>
      <w:r w:rsidR="0013589D">
        <w:t xml:space="preserve"> There is also a question around if the right government agencies have been targeted </w:t>
      </w:r>
      <w:r w:rsidR="003A7AC1">
        <w:t>with indications that analysis of ministries could sharpen targeting of services (e.g. social vs labour).</w:t>
      </w:r>
      <w:r w:rsidR="0013589D">
        <w:t xml:space="preserve"> </w:t>
      </w:r>
    </w:p>
    <w:p w14:paraId="22159932" w14:textId="77777777" w:rsidR="002F01C2" w:rsidRDefault="002F01C2" w:rsidP="002F01C2">
      <w:pPr>
        <w:jc w:val="both"/>
      </w:pPr>
    </w:p>
    <w:p w14:paraId="605CECB6" w14:textId="72C619C5" w:rsidR="002F01C2" w:rsidRPr="00E92C30" w:rsidRDefault="002F01C2" w:rsidP="000C108B">
      <w:pPr>
        <w:jc w:val="both"/>
      </w:pPr>
      <w:r>
        <w:t>Key findings that relate to the achievement of objectives are:</w:t>
      </w:r>
    </w:p>
    <w:p w14:paraId="3432659C" w14:textId="77777777" w:rsidR="00270141" w:rsidRPr="00E92C30" w:rsidRDefault="00270141" w:rsidP="000C108B">
      <w:pPr>
        <w:jc w:val="both"/>
      </w:pPr>
    </w:p>
    <w:p w14:paraId="0C35854B" w14:textId="41DEDCEA" w:rsidR="000D7362" w:rsidRDefault="006D0B9A" w:rsidP="00D12C37">
      <w:pPr>
        <w:pStyle w:val="ListParagraph"/>
        <w:numPr>
          <w:ilvl w:val="0"/>
          <w:numId w:val="16"/>
        </w:numPr>
        <w:spacing w:after="160" w:line="259" w:lineRule="auto"/>
        <w:jc w:val="both"/>
      </w:pPr>
      <w:bookmarkStart w:id="749" w:name="_Hlk510614145"/>
      <w:r w:rsidRPr="003A555F">
        <w:rPr>
          <w:b/>
          <w:i/>
        </w:rPr>
        <w:t>Access to Workers National Health Insurance Scheme</w:t>
      </w:r>
      <w:r w:rsidR="00002F50" w:rsidRPr="003A555F">
        <w:rPr>
          <w:b/>
          <w:i/>
        </w:rPr>
        <w:t xml:space="preserve"> </w:t>
      </w:r>
      <w:r w:rsidRPr="006B3E69">
        <w:rPr>
          <w:b/>
          <w:i/>
        </w:rPr>
        <w:t>(</w:t>
      </w:r>
      <w:r w:rsidR="00002F50" w:rsidRPr="006B3E69">
        <w:rPr>
          <w:b/>
          <w:i/>
        </w:rPr>
        <w:t>BPJS</w:t>
      </w:r>
      <w:r w:rsidRPr="006B3E69">
        <w:rPr>
          <w:b/>
          <w:i/>
        </w:rPr>
        <w:t>)</w:t>
      </w:r>
      <w:r w:rsidR="00002F50" w:rsidRPr="006B3E69">
        <w:rPr>
          <w:b/>
        </w:rPr>
        <w:t>.</w:t>
      </w:r>
      <w:r w:rsidR="00002F50" w:rsidRPr="00E92C30">
        <w:t xml:space="preserve"> </w:t>
      </w:r>
      <w:bookmarkEnd w:id="749"/>
      <w:r w:rsidR="000D7362" w:rsidRPr="00E50BC3">
        <w:t xml:space="preserve">MAMPU’s major thrust under this goal is accessing </w:t>
      </w:r>
      <w:r w:rsidR="000D7362">
        <w:t>workplace protection through the BPJS government program</w:t>
      </w:r>
      <w:r w:rsidR="000D7362" w:rsidRPr="00E50BC3">
        <w:t>.</w:t>
      </w:r>
      <w:r w:rsidR="000D7362">
        <w:t xml:space="preserve"> To that end, there is momentum in securing this service for homeworkers. </w:t>
      </w:r>
      <w:r w:rsidRPr="00E92C30">
        <w:t xml:space="preserve">Thematic Area 2 FGD participants </w:t>
      </w:r>
      <w:r w:rsidR="00E25075">
        <w:t>described</w:t>
      </w:r>
      <w:r w:rsidR="00E25075" w:rsidRPr="00E92C30">
        <w:t xml:space="preserve"> </w:t>
      </w:r>
      <w:r w:rsidRPr="00E92C30">
        <w:t>initiating access to BPJS</w:t>
      </w:r>
      <w:r>
        <w:t xml:space="preserve"> because of MAMPU</w:t>
      </w:r>
      <w:r w:rsidR="001043D6">
        <w:t xml:space="preserve">. Partners </w:t>
      </w:r>
      <w:r w:rsidR="00E25075">
        <w:t>reported</w:t>
      </w:r>
      <w:r>
        <w:t xml:space="preserve"> 39% of </w:t>
      </w:r>
      <w:r w:rsidR="00751C73">
        <w:t xml:space="preserve">participating </w:t>
      </w:r>
      <w:r w:rsidR="00201351">
        <w:t>BITRA</w:t>
      </w:r>
      <w:r w:rsidR="00751C73">
        <w:t xml:space="preserve"> homeworkers,</w:t>
      </w:r>
      <w:r>
        <w:t xml:space="preserve"> 38% of </w:t>
      </w:r>
      <w:r w:rsidR="00751C73">
        <w:t>participating MWPRI homeworkers,</w:t>
      </w:r>
      <w:r>
        <w:t xml:space="preserve"> and </w:t>
      </w:r>
      <w:r w:rsidR="00751C73">
        <w:t xml:space="preserve">an unknown percentage of </w:t>
      </w:r>
      <w:r>
        <w:t xml:space="preserve">TURC homeworkers </w:t>
      </w:r>
      <w:r w:rsidR="00E25075">
        <w:t>as now having access to BPJS</w:t>
      </w:r>
      <w:r w:rsidR="00DA7A70">
        <w:t xml:space="preserve">, </w:t>
      </w:r>
      <w:r>
        <w:t>credit</w:t>
      </w:r>
      <w:r w:rsidR="00DA7A70">
        <w:t>ed to</w:t>
      </w:r>
      <w:r>
        <w:t xml:space="preserve"> </w:t>
      </w:r>
      <w:r w:rsidR="00AA32A1">
        <w:t xml:space="preserve">MAMPU </w:t>
      </w:r>
      <w:r w:rsidR="00DA7A70">
        <w:t xml:space="preserve">and the </w:t>
      </w:r>
      <w:r>
        <w:t>assist</w:t>
      </w:r>
      <w:r w:rsidR="00DA7A70">
        <w:t xml:space="preserve">ance provided to </w:t>
      </w:r>
      <w:r w:rsidR="00426B65">
        <w:t xml:space="preserve">homeworkers in </w:t>
      </w:r>
      <w:r>
        <w:t>navigat</w:t>
      </w:r>
      <w:r w:rsidR="00426B65">
        <w:t xml:space="preserve">ing </w:t>
      </w:r>
      <w:r w:rsidR="00D346DD">
        <w:t xml:space="preserve">through the </w:t>
      </w:r>
      <w:r>
        <w:t>health insurance</w:t>
      </w:r>
      <w:r w:rsidR="00D346DD">
        <w:t xml:space="preserve"> system</w:t>
      </w:r>
      <w:r>
        <w:t xml:space="preserve">. </w:t>
      </w:r>
    </w:p>
    <w:p w14:paraId="17EA34C2" w14:textId="77777777" w:rsidR="000D7362" w:rsidRDefault="000D7362" w:rsidP="000C108B">
      <w:pPr>
        <w:pStyle w:val="ListParagraph"/>
        <w:spacing w:after="160" w:line="259" w:lineRule="auto"/>
        <w:ind w:left="360"/>
        <w:jc w:val="both"/>
      </w:pPr>
    </w:p>
    <w:p w14:paraId="77F2480D" w14:textId="223A3F3A" w:rsidR="00715861" w:rsidRDefault="004B6DBC" w:rsidP="000C108B">
      <w:pPr>
        <w:pStyle w:val="ListParagraph"/>
        <w:spacing w:after="160" w:line="259" w:lineRule="auto"/>
        <w:ind w:left="360"/>
        <w:jc w:val="both"/>
      </w:pPr>
      <w:r w:rsidRPr="00E50BC3" w:rsidDel="000D7362">
        <w:t xml:space="preserve">MAMPU’s major thrust under this goal </w:t>
      </w:r>
      <w:r w:rsidR="001E0996">
        <w:t>has been</w:t>
      </w:r>
      <w:r w:rsidR="001E0996" w:rsidRPr="00E50BC3" w:rsidDel="000D7362">
        <w:t xml:space="preserve"> </w:t>
      </w:r>
      <w:r w:rsidRPr="00E50BC3" w:rsidDel="000D7362">
        <w:t xml:space="preserve">accessing </w:t>
      </w:r>
      <w:r w:rsidR="00F269A1" w:rsidDel="000D7362">
        <w:t>workplace protection through the BPJS program</w:t>
      </w:r>
      <w:r w:rsidR="00900756" w:rsidRPr="00E50BC3" w:rsidDel="000D7362">
        <w:t>.</w:t>
      </w:r>
      <w:r w:rsidR="007A4303" w:rsidDel="000D7362">
        <w:t xml:space="preserve"> To that end</w:t>
      </w:r>
      <w:r w:rsidR="001F3F8C" w:rsidDel="000D7362">
        <w:t>,</w:t>
      </w:r>
      <w:r w:rsidR="002E6CFC" w:rsidDel="000D7362">
        <w:t xml:space="preserve"> there is momentum</w:t>
      </w:r>
      <w:r w:rsidR="001F3F8C" w:rsidDel="000D7362">
        <w:t xml:space="preserve"> in securing this service for homeworkers</w:t>
      </w:r>
      <w:r w:rsidR="002E6CFC" w:rsidDel="000D7362">
        <w:t>.</w:t>
      </w:r>
      <w:r w:rsidR="00D24430" w:rsidDel="000D7362">
        <w:t xml:space="preserve"> </w:t>
      </w:r>
      <w:r w:rsidR="001E0996">
        <w:t>Participating h</w:t>
      </w:r>
      <w:r w:rsidR="001F3F8C">
        <w:t xml:space="preserve">omeworkers </w:t>
      </w:r>
      <w:r w:rsidR="001E0996">
        <w:t xml:space="preserve">are </w:t>
      </w:r>
      <w:r w:rsidR="001F3F8C">
        <w:t>initially register</w:t>
      </w:r>
      <w:r w:rsidR="001E0996">
        <w:t>ing</w:t>
      </w:r>
      <w:r w:rsidR="001F3F8C">
        <w:t xml:space="preserve"> with </w:t>
      </w:r>
      <w:r w:rsidR="001F3F8C" w:rsidRPr="00C549FE">
        <w:t>BP</w:t>
      </w:r>
      <w:r w:rsidR="00C549FE" w:rsidRPr="00C549FE">
        <w:t>J</w:t>
      </w:r>
      <w:r w:rsidR="001F3F8C" w:rsidRPr="00C549FE">
        <w:t>S</w:t>
      </w:r>
      <w:r w:rsidR="001F3F8C">
        <w:t xml:space="preserve"> </w:t>
      </w:r>
      <w:r w:rsidR="00AB6F0A">
        <w:t>on a three-month</w:t>
      </w:r>
      <w:r w:rsidR="00304BE7">
        <w:t xml:space="preserve"> no-cost trial</w:t>
      </w:r>
      <w:r w:rsidR="00B42D11">
        <w:t xml:space="preserve">. </w:t>
      </w:r>
      <w:r w:rsidR="002228C9">
        <w:t xml:space="preserve">Despite that women interviewed who currently have the insurance stated that they would continue by personally paying the fees after the trial period ended, </w:t>
      </w:r>
      <w:r w:rsidR="001F3F8C">
        <w:t>a</w:t>
      </w:r>
      <w:r w:rsidR="00C14AA9">
        <w:t xml:space="preserve"> </w:t>
      </w:r>
      <w:r w:rsidR="00343D62">
        <w:t>lack of financial resources may</w:t>
      </w:r>
      <w:r w:rsidR="00C14AA9">
        <w:t xml:space="preserve"> </w:t>
      </w:r>
      <w:r w:rsidR="00343D62">
        <w:t xml:space="preserve">be a long-term </w:t>
      </w:r>
      <w:r w:rsidR="00C14AA9">
        <w:t>bar</w:t>
      </w:r>
      <w:r w:rsidR="00FB40A2">
        <w:t xml:space="preserve">rier for </w:t>
      </w:r>
      <w:r w:rsidR="00AD1041">
        <w:t xml:space="preserve">sustainable </w:t>
      </w:r>
      <w:r w:rsidR="00FB40A2">
        <w:t>uptake of this produc</w:t>
      </w:r>
      <w:r w:rsidR="002C1EA9">
        <w:t>t</w:t>
      </w:r>
      <w:r w:rsidR="004C0201">
        <w:t>.</w:t>
      </w:r>
      <w:r w:rsidR="00AD1041">
        <w:t xml:space="preserve"> </w:t>
      </w:r>
      <w:r w:rsidR="00715861">
        <w:t xml:space="preserve">Another potential barrier noted by MWPRI is a </w:t>
      </w:r>
      <w:r w:rsidR="00004BD6">
        <w:t xml:space="preserve">widespread </w:t>
      </w:r>
      <w:r w:rsidR="00715861">
        <w:t xml:space="preserve">cultural belief that </w:t>
      </w:r>
      <w:r w:rsidR="00004BD6">
        <w:t>regist</w:t>
      </w:r>
      <w:r w:rsidR="002228C9">
        <w:t>ering</w:t>
      </w:r>
      <w:r w:rsidR="00004BD6">
        <w:t xml:space="preserve"> for insurance</w:t>
      </w:r>
      <w:r w:rsidR="002228C9">
        <w:t xml:space="preserve"> </w:t>
      </w:r>
      <w:r w:rsidR="00715861">
        <w:t xml:space="preserve">will </w:t>
      </w:r>
      <w:r w:rsidR="002228C9">
        <w:t>lead to</w:t>
      </w:r>
      <w:r w:rsidR="00004BD6">
        <w:t xml:space="preserve"> “</w:t>
      </w:r>
      <w:r w:rsidR="00715861">
        <w:t>experienc</w:t>
      </w:r>
      <w:r w:rsidR="002228C9">
        <w:t>ing</w:t>
      </w:r>
      <w:r w:rsidR="00715861">
        <w:t xml:space="preserve"> disaster</w:t>
      </w:r>
      <w:r w:rsidR="00004BD6">
        <w:t xml:space="preserve">.” </w:t>
      </w:r>
    </w:p>
    <w:p w14:paraId="71655E2E" w14:textId="5AAAEDEC" w:rsidR="0056117A" w:rsidRDefault="00341DF9" w:rsidP="000C108B">
      <w:pPr>
        <w:spacing w:after="160" w:line="259" w:lineRule="auto"/>
        <w:ind w:left="360"/>
        <w:jc w:val="both"/>
      </w:pPr>
      <w:r>
        <w:t xml:space="preserve">Several women </w:t>
      </w:r>
      <w:r w:rsidR="0061299E">
        <w:t>acknowledged that they did not</w:t>
      </w:r>
      <w:r w:rsidR="00751C73">
        <w:t xml:space="preserve"> previously understand the need for</w:t>
      </w:r>
      <w:r w:rsidR="0061299E">
        <w:t xml:space="preserve"> workplace insurance </w:t>
      </w:r>
      <w:r w:rsidR="00751C73">
        <w:t>n</w:t>
      </w:r>
      <w:r w:rsidR="0061299E">
        <w:t xml:space="preserve">or did </w:t>
      </w:r>
      <w:r w:rsidR="00751C73">
        <w:t>they</w:t>
      </w:r>
      <w:r w:rsidR="0061299E">
        <w:t xml:space="preserve"> believe that the government would truly provide them with coverage should an accident </w:t>
      </w:r>
      <w:r w:rsidR="00D22070">
        <w:t>occur</w:t>
      </w:r>
      <w:r w:rsidR="0061299E">
        <w:t>. However</w:t>
      </w:r>
      <w:r w:rsidR="00517273">
        <w:t xml:space="preserve">, each </w:t>
      </w:r>
      <w:r w:rsidR="00917EE9">
        <w:t xml:space="preserve">Thematic Area 2 </w:t>
      </w:r>
      <w:r w:rsidR="00517273">
        <w:t xml:space="preserve">group </w:t>
      </w:r>
      <w:r w:rsidR="002063F7">
        <w:t>had</w:t>
      </w:r>
      <w:r w:rsidR="00517273">
        <w:t xml:space="preserve"> at least one story to share on how the insurance has helped</w:t>
      </w:r>
      <w:r w:rsidR="00F746C1">
        <w:t>,</w:t>
      </w:r>
      <w:r w:rsidR="00517273">
        <w:t xml:space="preserve"> including one woman in Malang who said she has </w:t>
      </w:r>
      <w:r w:rsidR="0056117A">
        <w:t>already benefited from the coverage, having fallen while working</w:t>
      </w:r>
      <w:r w:rsidR="00F746C1">
        <w:t>:</w:t>
      </w:r>
      <w:r w:rsidR="00517273">
        <w:t xml:space="preserve"> “I</w:t>
      </w:r>
      <w:r w:rsidR="0056117A">
        <w:t>t was truly helpful and free</w:t>
      </w:r>
      <w:r w:rsidR="00517273">
        <w:t>,</w:t>
      </w:r>
      <w:r w:rsidR="0056117A">
        <w:t xml:space="preserve">” she said. </w:t>
      </w:r>
      <w:r w:rsidR="00517273">
        <w:t>Sadly, her</w:t>
      </w:r>
      <w:r w:rsidR="0056117A">
        <w:t xml:space="preserve"> friend</w:t>
      </w:r>
      <w:r w:rsidR="00D50475">
        <w:t xml:space="preserve"> </w:t>
      </w:r>
      <w:r w:rsidR="00C039B4">
        <w:t xml:space="preserve">had enrolled in the scheme </w:t>
      </w:r>
      <w:r w:rsidR="00535E53">
        <w:t xml:space="preserve">just </w:t>
      </w:r>
      <w:r w:rsidR="00C039B4">
        <w:t xml:space="preserve">two weeks before </w:t>
      </w:r>
      <w:r w:rsidR="00535E53">
        <w:t>dying</w:t>
      </w:r>
      <w:r w:rsidR="00751C73">
        <w:t>, but</w:t>
      </w:r>
      <w:r w:rsidR="00056180">
        <w:t xml:space="preserve"> </w:t>
      </w:r>
      <w:r w:rsidR="0056117A">
        <w:t>he</w:t>
      </w:r>
      <w:r w:rsidR="00056180">
        <w:t xml:space="preserve">r life insurance was paid out, proving to the group that the insurance </w:t>
      </w:r>
      <w:r w:rsidR="00535E53">
        <w:t xml:space="preserve">scheme </w:t>
      </w:r>
      <w:r w:rsidR="00056180">
        <w:t>does work.</w:t>
      </w:r>
    </w:p>
    <w:p w14:paraId="08781CC8" w14:textId="71FFB8BA" w:rsidR="006B7B76" w:rsidRDefault="004A28D1" w:rsidP="000C108B">
      <w:pPr>
        <w:pStyle w:val="ListParagraph"/>
        <w:spacing w:after="160" w:line="259" w:lineRule="auto"/>
        <w:ind w:left="360"/>
        <w:jc w:val="both"/>
      </w:pPr>
      <w:r>
        <w:t xml:space="preserve">The researchers note that </w:t>
      </w:r>
      <w:r w:rsidR="0039234A">
        <w:t xml:space="preserve">one partner, Yasanti, </w:t>
      </w:r>
      <w:r w:rsidR="00F5059E">
        <w:t>was also</w:t>
      </w:r>
      <w:r>
        <w:t xml:space="preserve"> </w:t>
      </w:r>
      <w:r w:rsidR="0095228A">
        <w:t xml:space="preserve">promoting health insurance in addition to workplace protection insurance </w:t>
      </w:r>
      <w:r w:rsidR="00F5059E">
        <w:t xml:space="preserve">(BPJS) </w:t>
      </w:r>
      <w:r w:rsidR="0095228A">
        <w:t xml:space="preserve">which </w:t>
      </w:r>
      <w:r w:rsidR="00621D00">
        <w:t>o</w:t>
      </w:r>
      <w:r w:rsidR="003C54E7">
        <w:t>verlap</w:t>
      </w:r>
      <w:r w:rsidR="0095228A">
        <w:t>s</w:t>
      </w:r>
      <w:r w:rsidR="003C54E7">
        <w:t xml:space="preserve"> with </w:t>
      </w:r>
      <w:r w:rsidR="003C54E7" w:rsidRPr="00E50BC3">
        <w:t>Theme</w:t>
      </w:r>
      <w:r w:rsidR="0095228A">
        <w:t xml:space="preserve"> One activities</w:t>
      </w:r>
      <w:r w:rsidR="003C54E7" w:rsidRPr="00E50BC3">
        <w:t xml:space="preserve"> (improving women’s access to government social protection programs)</w:t>
      </w:r>
      <w:r w:rsidR="00621D00">
        <w:t>.</w:t>
      </w:r>
      <w:r w:rsidR="003845C6">
        <w:t xml:space="preserve"> </w:t>
      </w:r>
    </w:p>
    <w:p w14:paraId="1E4E820B" w14:textId="77777777" w:rsidR="00056180" w:rsidRDefault="00056180" w:rsidP="000C108B">
      <w:pPr>
        <w:pStyle w:val="ListParagraph"/>
        <w:spacing w:after="160" w:line="259" w:lineRule="auto"/>
        <w:ind w:left="360"/>
        <w:jc w:val="both"/>
      </w:pPr>
    </w:p>
    <w:p w14:paraId="37F0DBE9" w14:textId="0D93FE58" w:rsidR="00F51CF1" w:rsidRDefault="006D0B9A" w:rsidP="00D12C37">
      <w:pPr>
        <w:pStyle w:val="ListParagraph"/>
        <w:numPr>
          <w:ilvl w:val="0"/>
          <w:numId w:val="16"/>
        </w:numPr>
        <w:spacing w:after="160" w:line="259" w:lineRule="auto"/>
        <w:jc w:val="both"/>
      </w:pPr>
      <w:bookmarkStart w:id="750" w:name="_Hlk510614158"/>
      <w:r w:rsidRPr="003A555F">
        <w:rPr>
          <w:b/>
          <w:i/>
        </w:rPr>
        <w:t xml:space="preserve">Limited Influence over Changes to </w:t>
      </w:r>
      <w:r w:rsidR="000E221B" w:rsidRPr="003A555F">
        <w:rPr>
          <w:b/>
          <w:i/>
        </w:rPr>
        <w:t>Local Regulation</w:t>
      </w:r>
      <w:bookmarkEnd w:id="750"/>
      <w:r w:rsidR="000E221B" w:rsidRPr="003A555F">
        <w:rPr>
          <w:b/>
        </w:rPr>
        <w:t>.</w:t>
      </w:r>
      <w:r w:rsidR="000E221B">
        <w:t xml:space="preserve"> </w:t>
      </w:r>
      <w:r w:rsidR="002228C9">
        <w:t>S</w:t>
      </w:r>
      <w:r w:rsidR="00002F50" w:rsidRPr="00E50BC3">
        <w:t>ignificant</w:t>
      </w:r>
      <w:r w:rsidR="002228C9">
        <w:t xml:space="preserve"> </w:t>
      </w:r>
      <w:r w:rsidR="00002F50" w:rsidRPr="00E50BC3">
        <w:t xml:space="preserve">time </w:t>
      </w:r>
      <w:r w:rsidR="002228C9">
        <w:t xml:space="preserve">and resources have </w:t>
      </w:r>
      <w:r w:rsidR="00002F50" w:rsidRPr="00E50BC3">
        <w:t xml:space="preserve">been </w:t>
      </w:r>
      <w:r w:rsidR="00274030">
        <w:t>invested</w:t>
      </w:r>
      <w:r w:rsidR="00274030" w:rsidRPr="00E50BC3">
        <w:t xml:space="preserve"> </w:t>
      </w:r>
      <w:r w:rsidR="002228C9">
        <w:t>i</w:t>
      </w:r>
      <w:r w:rsidR="00002F50" w:rsidRPr="00E50BC3">
        <w:t>n</w:t>
      </w:r>
      <w:r w:rsidR="002228C9">
        <w:t xml:space="preserve"> influencing</w:t>
      </w:r>
      <w:r w:rsidR="00002F50" w:rsidRPr="00E50BC3">
        <w:t xml:space="preserve"> regulation reform at the local level</w:t>
      </w:r>
      <w:r w:rsidR="006B7B76">
        <w:t xml:space="preserve">. </w:t>
      </w:r>
      <w:bookmarkStart w:id="751" w:name="_Hlk510614167"/>
      <w:r w:rsidR="006B7B76">
        <w:t xml:space="preserve">There is </w:t>
      </w:r>
      <w:r w:rsidR="00C55DFF">
        <w:t>excellent value</w:t>
      </w:r>
      <w:r w:rsidR="006B7B76">
        <w:t xml:space="preserve"> in local advocacy but to date there has been </w:t>
      </w:r>
      <w:r w:rsidR="00002F50" w:rsidRPr="00E50BC3">
        <w:t xml:space="preserve">limited </w:t>
      </w:r>
      <w:r w:rsidR="00F746C1">
        <w:t xml:space="preserve">direct </w:t>
      </w:r>
      <w:r w:rsidR="00002F50" w:rsidRPr="00E50BC3">
        <w:t xml:space="preserve">benefit </w:t>
      </w:r>
      <w:r w:rsidR="006B7B76">
        <w:t xml:space="preserve">for </w:t>
      </w:r>
      <w:r w:rsidR="00002F50" w:rsidRPr="00E50BC3">
        <w:t>beneficiaries</w:t>
      </w:r>
      <w:r w:rsidR="006B7B76">
        <w:t xml:space="preserve">. </w:t>
      </w:r>
      <w:bookmarkEnd w:id="751"/>
      <w:r w:rsidR="00BB4454">
        <w:t xml:space="preserve">For example, most </w:t>
      </w:r>
      <w:r w:rsidR="00917EE9">
        <w:lastRenderedPageBreak/>
        <w:t xml:space="preserve">Thematic Area 2 </w:t>
      </w:r>
      <w:r w:rsidR="00F746C1">
        <w:t xml:space="preserve">partners have worked </w:t>
      </w:r>
      <w:r w:rsidR="00A54846" w:rsidRPr="00AA32A1">
        <w:t>with provincial</w:t>
      </w:r>
      <w:r w:rsidR="00F746C1" w:rsidRPr="00AA32A1">
        <w:t xml:space="preserve"> and/o</w:t>
      </w:r>
      <w:r w:rsidR="00F746C1" w:rsidRPr="009F08F5">
        <w:t>r</w:t>
      </w:r>
      <w:r w:rsidR="00F746C1">
        <w:t xml:space="preserve"> district manpower offices to draft and submit papers or </w:t>
      </w:r>
      <w:r w:rsidR="00A54846">
        <w:t>briefs</w:t>
      </w:r>
      <w:r w:rsidR="00F746C1">
        <w:t xml:space="preserve"> that outline the status and plight for homeworkers, stressing the need to implement a provincial ruling to enforce labour regulations for homeworkers. Yasanti has worked w</w:t>
      </w:r>
      <w:r w:rsidR="006E48A3">
        <w:t xml:space="preserve">ith the Ministry of Manpower to form a team of experts to conduct a review of homeworkers and draft a paper </w:t>
      </w:r>
      <w:r w:rsidR="009E2DAA">
        <w:t>for the Ministry which highlighted issues face</w:t>
      </w:r>
      <w:r w:rsidR="002228C9">
        <w:t>d</w:t>
      </w:r>
      <w:r w:rsidR="009E2DAA">
        <w:t xml:space="preserve"> </w:t>
      </w:r>
      <w:r w:rsidR="002228C9">
        <w:t>by</w:t>
      </w:r>
      <w:r w:rsidR="009E2DAA">
        <w:t xml:space="preserve"> Yogyakarta</w:t>
      </w:r>
      <w:r w:rsidR="002228C9">
        <w:t xml:space="preserve"> homeworkers</w:t>
      </w:r>
      <w:r w:rsidR="009E2DAA">
        <w:t xml:space="preserve">. </w:t>
      </w:r>
      <w:r w:rsidR="00F51CF1">
        <w:t xml:space="preserve">During the research, a policy officer from the Ministry noted that </w:t>
      </w:r>
      <w:r w:rsidR="00AE18EF">
        <w:t xml:space="preserve">their </w:t>
      </w:r>
      <w:r w:rsidR="002228C9">
        <w:t>staff</w:t>
      </w:r>
      <w:r w:rsidR="00AE18EF">
        <w:t xml:space="preserve"> understand the importance of homeworkers, but </w:t>
      </w:r>
      <w:r w:rsidR="006364D5">
        <w:t xml:space="preserve">their </w:t>
      </w:r>
      <w:r w:rsidR="002228C9">
        <w:t xml:space="preserve">ability to </w:t>
      </w:r>
      <w:r w:rsidR="006364D5">
        <w:t xml:space="preserve">initiate change </w:t>
      </w:r>
      <w:r w:rsidR="002228C9">
        <w:t xml:space="preserve">is limited </w:t>
      </w:r>
      <w:r w:rsidR="006364D5">
        <w:t xml:space="preserve">due to the slow pace of bureaucracy and the need to allocate </w:t>
      </w:r>
      <w:r w:rsidR="002228C9">
        <w:t xml:space="preserve">future </w:t>
      </w:r>
      <w:r w:rsidR="006364D5">
        <w:t>funds to c</w:t>
      </w:r>
      <w:r w:rsidR="002228C9">
        <w:t>onduct</w:t>
      </w:r>
      <w:r w:rsidR="006364D5">
        <w:t xml:space="preserve"> further studie</w:t>
      </w:r>
      <w:r w:rsidR="002228C9">
        <w:t>s.</w:t>
      </w:r>
    </w:p>
    <w:p w14:paraId="13C363ED" w14:textId="4A45A64D" w:rsidR="000E221B" w:rsidRDefault="006E48A3" w:rsidP="000C108B">
      <w:pPr>
        <w:spacing w:after="160" w:line="259" w:lineRule="auto"/>
        <w:ind w:left="360"/>
        <w:jc w:val="both"/>
      </w:pPr>
      <w:r>
        <w:t xml:space="preserve">Another sentiment shared by most government </w:t>
      </w:r>
      <w:r w:rsidR="00BB4454">
        <w:t xml:space="preserve">officials and </w:t>
      </w:r>
      <w:r w:rsidR="00917EE9">
        <w:t xml:space="preserve">Thematic Area </w:t>
      </w:r>
      <w:r w:rsidR="00A54846">
        <w:t>2 partners</w:t>
      </w:r>
      <w:r>
        <w:t xml:space="preserve"> was that while provincial and local regulations matter, there is a need for an overarching national law on homeworkers, notably inclusion of homeworkers in Labour Law #13 2003 which would provide enforcement measures for local regulators to hold companies accountable. </w:t>
      </w:r>
    </w:p>
    <w:p w14:paraId="49D857AC" w14:textId="1A9F90F0" w:rsidR="00002F50" w:rsidRDefault="00D909D8" w:rsidP="00D12C37">
      <w:pPr>
        <w:pStyle w:val="ListParagraph"/>
        <w:numPr>
          <w:ilvl w:val="0"/>
          <w:numId w:val="16"/>
        </w:numPr>
        <w:spacing w:after="160" w:line="259" w:lineRule="auto"/>
        <w:jc w:val="both"/>
      </w:pPr>
      <w:bookmarkStart w:id="752" w:name="_Hlk510614173"/>
      <w:r w:rsidRPr="003A555F">
        <w:rPr>
          <w:b/>
          <w:i/>
        </w:rPr>
        <w:t>Other Government Services</w:t>
      </w:r>
      <w:r w:rsidRPr="003A555F">
        <w:rPr>
          <w:b/>
        </w:rPr>
        <w:t>.</w:t>
      </w:r>
      <w:r>
        <w:t xml:space="preserve"> </w:t>
      </w:r>
      <w:bookmarkStart w:id="753" w:name="_Hlk510614257"/>
      <w:bookmarkEnd w:id="752"/>
      <w:r w:rsidR="00917EE9">
        <w:t xml:space="preserve">Thematic Area 2 </w:t>
      </w:r>
      <w:r w:rsidR="00D7159F">
        <w:t xml:space="preserve">partners have been active in </w:t>
      </w:r>
      <w:r w:rsidR="00C35AD1">
        <w:t xml:space="preserve">fostering </w:t>
      </w:r>
      <w:r w:rsidR="00D7159F">
        <w:t>village-level</w:t>
      </w:r>
      <w:r w:rsidR="003F4159">
        <w:t xml:space="preserve"> recognition for homeworkers. </w:t>
      </w:r>
      <w:bookmarkEnd w:id="753"/>
      <w:r w:rsidR="003F4159">
        <w:t>In Malang, MWPRI repo</w:t>
      </w:r>
      <w:r w:rsidR="006E48A3">
        <w:t xml:space="preserve">rted having </w:t>
      </w:r>
      <w:r w:rsidR="00E1469B">
        <w:t>entered</w:t>
      </w:r>
      <w:r w:rsidR="006E48A3">
        <w:t xml:space="preserve"> a memorandum of </w:t>
      </w:r>
      <w:r w:rsidR="006E48A3" w:rsidRPr="00307EAC">
        <w:t>understanding (MOU)</w:t>
      </w:r>
      <w:r w:rsidR="00910648" w:rsidRPr="00307EAC">
        <w:t xml:space="preserve"> for a village</w:t>
      </w:r>
      <w:r w:rsidR="00910648">
        <w:t xml:space="preserve"> regulation for the empowerment of homeworkers in </w:t>
      </w:r>
      <w:r w:rsidR="004C0201">
        <w:t>many</w:t>
      </w:r>
      <w:r w:rsidR="00910648">
        <w:t xml:space="preserve"> vi</w:t>
      </w:r>
      <w:r w:rsidR="00BD79DF">
        <w:t>llages, resulting in homeworkers receiving</w:t>
      </w:r>
      <w:r w:rsidR="003F4159">
        <w:t xml:space="preserve"> protection or supervisio</w:t>
      </w:r>
      <w:r w:rsidR="00404E6F">
        <w:t xml:space="preserve">n. Data collection is also improving as is </w:t>
      </w:r>
      <w:r w:rsidR="003F4159">
        <w:t>joint research with the municipal government</w:t>
      </w:r>
      <w:r w:rsidR="00AE3002">
        <w:t xml:space="preserve">. In 2017, MWPRI also received assurances from the </w:t>
      </w:r>
      <w:r w:rsidR="006B7B76">
        <w:t>Malang mayor that there would be a city regulation recognizing homeworkers but due to subsequent political turmoil, this has not come to fruition.</w:t>
      </w:r>
    </w:p>
    <w:p w14:paraId="366C7024" w14:textId="24119D56" w:rsidR="00DF306A" w:rsidRPr="008E1017" w:rsidRDefault="001265FA" w:rsidP="000C108B">
      <w:pPr>
        <w:spacing w:after="160" w:line="259" w:lineRule="auto"/>
        <w:ind w:left="360"/>
        <w:jc w:val="both"/>
      </w:pPr>
      <w:bookmarkStart w:id="754" w:name="_Hlk510614266"/>
      <w:r>
        <w:t xml:space="preserve">Group formation has assisted homeworkers in being able to </w:t>
      </w:r>
      <w:r w:rsidR="00875275">
        <w:t>apply for</w:t>
      </w:r>
      <w:r>
        <w:t xml:space="preserve"> </w:t>
      </w:r>
      <w:r w:rsidR="000C5C9B">
        <w:t xml:space="preserve">local </w:t>
      </w:r>
      <w:r>
        <w:t xml:space="preserve">Aspiration Funds </w:t>
      </w:r>
      <w:r w:rsidR="00875275">
        <w:t>(</w:t>
      </w:r>
      <w:r w:rsidR="001D371F">
        <w:t xml:space="preserve">these </w:t>
      </w:r>
      <w:r w:rsidR="00875275">
        <w:t>funds are only available to groups</w:t>
      </w:r>
      <w:r w:rsidR="00CA38D8">
        <w:t xml:space="preserve"> </w:t>
      </w:r>
      <w:r w:rsidR="00751C73">
        <w:t xml:space="preserve">of </w:t>
      </w:r>
      <w:r w:rsidR="00CA38D8">
        <w:t>at least 20 people</w:t>
      </w:r>
      <w:r w:rsidR="00F302A8">
        <w:t>) though limited information was available on women’s success in a</w:t>
      </w:r>
      <w:r w:rsidR="00115580">
        <w:t>ccessing these funds</w:t>
      </w:r>
      <w:bookmarkEnd w:id="754"/>
      <w:r w:rsidR="00115580">
        <w:t xml:space="preserve">. </w:t>
      </w:r>
      <w:r w:rsidR="00917EE9">
        <w:t xml:space="preserve">Thematic Area 2 </w:t>
      </w:r>
      <w:r w:rsidR="00A02CB4">
        <w:t xml:space="preserve">partners shared that these local funds do not take gender into consideration and </w:t>
      </w:r>
      <w:r w:rsidR="004F09D1">
        <w:t xml:space="preserve">tend to see decision makers favour traditional gender-based activities such as sewing </w:t>
      </w:r>
      <w:r w:rsidR="00137E1A">
        <w:t xml:space="preserve">and snack making </w:t>
      </w:r>
      <w:r w:rsidR="004F09D1">
        <w:t>for women.</w:t>
      </w:r>
    </w:p>
    <w:p w14:paraId="641AC995" w14:textId="1EFADD5F" w:rsidR="003F4B56" w:rsidRPr="0072548C" w:rsidRDefault="00C61386" w:rsidP="00D12C37">
      <w:pPr>
        <w:pStyle w:val="ListParagraph"/>
        <w:numPr>
          <w:ilvl w:val="0"/>
          <w:numId w:val="16"/>
        </w:numPr>
        <w:spacing w:after="160" w:line="259" w:lineRule="auto"/>
        <w:jc w:val="both"/>
      </w:pPr>
      <w:bookmarkStart w:id="755" w:name="_Hlk510614273"/>
      <w:r w:rsidRPr="003A555F">
        <w:rPr>
          <w:b/>
          <w:i/>
        </w:rPr>
        <w:t>Non-Government Services</w:t>
      </w:r>
      <w:r w:rsidR="0067533E" w:rsidRPr="003A555F">
        <w:rPr>
          <w:b/>
          <w:i/>
        </w:rPr>
        <w:t xml:space="preserve"> and Partnerships</w:t>
      </w:r>
      <w:bookmarkEnd w:id="755"/>
      <w:r>
        <w:t xml:space="preserve">. </w:t>
      </w:r>
      <w:r w:rsidR="00F50E09">
        <w:t>A key area of nee</w:t>
      </w:r>
      <w:r w:rsidR="00B228BF">
        <w:t>d</w:t>
      </w:r>
      <w:r w:rsidR="00F50E09">
        <w:t xml:space="preserve"> expressed by women and theme partners is financial</w:t>
      </w:r>
      <w:r w:rsidR="009F2EDB">
        <w:t xml:space="preserve"> services</w:t>
      </w:r>
      <w:r w:rsidR="007722B2">
        <w:t xml:space="preserve">. Issues around access </w:t>
      </w:r>
      <w:r w:rsidR="00B228BF">
        <w:t xml:space="preserve">to finance </w:t>
      </w:r>
      <w:r w:rsidR="007722B2">
        <w:t>include lack of</w:t>
      </w:r>
      <w:r w:rsidR="009F2EDB" w:rsidRPr="009F2EDB">
        <w:t xml:space="preserve"> collateral, </w:t>
      </w:r>
      <w:r w:rsidR="007722B2">
        <w:t>the</w:t>
      </w:r>
      <w:r w:rsidR="009F2EDB" w:rsidRPr="009F2EDB">
        <w:t xml:space="preserve"> perception of risk</w:t>
      </w:r>
      <w:r w:rsidR="007722B2">
        <w:t xml:space="preserve"> when lending to women</w:t>
      </w:r>
      <w:r w:rsidR="009F2EDB" w:rsidRPr="009F2EDB">
        <w:t xml:space="preserve">, </w:t>
      </w:r>
      <w:r w:rsidR="007722B2">
        <w:t>and</w:t>
      </w:r>
      <w:r w:rsidR="009F2EDB" w:rsidRPr="009F2EDB">
        <w:t xml:space="preserve"> social norms</w:t>
      </w:r>
      <w:r w:rsidR="007722B2">
        <w:t>.</w:t>
      </w:r>
      <w:r w:rsidR="00B228BF">
        <w:t xml:space="preserve"> In addition, women </w:t>
      </w:r>
      <w:r w:rsidR="007F6CA5">
        <w:t>discussed their reticence to seek financing due to lack of confidence in their ability to repay</w:t>
      </w:r>
      <w:r w:rsidR="0049037B">
        <w:t xml:space="preserve">. </w:t>
      </w:r>
      <w:r w:rsidR="00E45573" w:rsidRPr="0072548C">
        <w:t>Many women mentioned that lack of access to finance restricts them from purchasing the necessary basic technology required to increase their output</w:t>
      </w:r>
      <w:r w:rsidR="0072548C" w:rsidRPr="0072548C">
        <w:t xml:space="preserve">, </w:t>
      </w:r>
      <w:r w:rsidR="00E45573" w:rsidRPr="0072548C">
        <w:t>quality</w:t>
      </w:r>
      <w:r w:rsidR="0072548C" w:rsidRPr="0072548C">
        <w:t xml:space="preserve"> and income</w:t>
      </w:r>
      <w:r w:rsidR="00E45573" w:rsidRPr="0072548C">
        <w:t xml:space="preserve">. </w:t>
      </w:r>
      <w:r w:rsidR="003F4B56" w:rsidRPr="0072548C">
        <w:t>This</w:t>
      </w:r>
      <w:r w:rsidR="0072548C" w:rsidRPr="0072548C">
        <w:t xml:space="preserve"> ability to earn more</w:t>
      </w:r>
      <w:r w:rsidR="003F4B56" w:rsidRPr="0072548C">
        <w:t xml:space="preserve"> was </w:t>
      </w:r>
      <w:r w:rsidR="0072548C" w:rsidRPr="0072548C">
        <w:t xml:space="preserve">also </w:t>
      </w:r>
      <w:r w:rsidR="003F4B56" w:rsidRPr="0072548C">
        <w:t>acknowledged by at least two women entrepreneurs employing homeworkers</w:t>
      </w:r>
      <w:r w:rsidR="0072548C">
        <w:t>.</w:t>
      </w:r>
      <w:r w:rsidR="0072548C" w:rsidRPr="0072548C">
        <w:t xml:space="preserve"> </w:t>
      </w:r>
    </w:p>
    <w:p w14:paraId="46B7BBC8" w14:textId="77777777" w:rsidR="00223175" w:rsidRDefault="00223175" w:rsidP="000C108B">
      <w:pPr>
        <w:pStyle w:val="ListParagraph"/>
        <w:spacing w:after="160" w:line="259" w:lineRule="auto"/>
        <w:ind w:left="360"/>
        <w:jc w:val="both"/>
      </w:pPr>
    </w:p>
    <w:p w14:paraId="6F5FB4EF" w14:textId="6D9EEE2B" w:rsidR="00B95B24" w:rsidRDefault="00B95B24" w:rsidP="000C108B">
      <w:pPr>
        <w:pStyle w:val="ListParagraph"/>
        <w:spacing w:after="160" w:line="259" w:lineRule="auto"/>
        <w:ind w:left="360"/>
        <w:jc w:val="both"/>
      </w:pPr>
      <w:r>
        <w:t>Village</w:t>
      </w:r>
      <w:r w:rsidR="005C3A7C">
        <w:t xml:space="preserve"> </w:t>
      </w:r>
      <w:r>
        <w:t>finance was noted as being accessible to women at the Kelurahan level. However, this funding is available to groups who can submit a business proposal to local government office</w:t>
      </w:r>
      <w:r w:rsidR="00080FF2">
        <w:t>s</w:t>
      </w:r>
      <w:r>
        <w:t xml:space="preserve">. It </w:t>
      </w:r>
      <w:r w:rsidR="00E8389B">
        <w:t>was</w:t>
      </w:r>
      <w:r>
        <w:t xml:space="preserve"> noted that</w:t>
      </w:r>
      <w:r w:rsidR="00E8389B">
        <w:t xml:space="preserve">, </w:t>
      </w:r>
      <w:r w:rsidR="00376172">
        <w:t>traditionally</w:t>
      </w:r>
      <w:r w:rsidR="00E8389B">
        <w:t>,</w:t>
      </w:r>
      <w:r>
        <w:t xml:space="preserve"> women have not applied or been </w:t>
      </w:r>
      <w:r w:rsidR="00080FF2">
        <w:t>un</w:t>
      </w:r>
      <w:r>
        <w:t>successful in a</w:t>
      </w:r>
      <w:r w:rsidR="0044761F">
        <w:t>c</w:t>
      </w:r>
      <w:r>
        <w:t>qu</w:t>
      </w:r>
      <w:r w:rsidR="0044761F">
        <w:t>i</w:t>
      </w:r>
      <w:r>
        <w:t xml:space="preserve">ring these funds. The researchers met with a Kelurahan leader in Malang and based on his interactions with MWPRI, he has become aware of the difficulties homeworkers face in accessing village funds and noted that because of MWPRI, there are now more </w:t>
      </w:r>
      <w:r w:rsidR="00376172">
        <w:t>homeworkers</w:t>
      </w:r>
      <w:r>
        <w:t xml:space="preserve"> communicating with the Kelurahan government and attending consultative sessions on the disbursement of the village funds. However, village level funds are limited and are not a reliable source of finance for homeworkers or own-account workers and is anecdotally harder </w:t>
      </w:r>
      <w:r w:rsidR="005D5830">
        <w:t>for</w:t>
      </w:r>
      <w:r>
        <w:t xml:space="preserve"> women to access. </w:t>
      </w:r>
    </w:p>
    <w:p w14:paraId="3980E64D" w14:textId="257D240B" w:rsidR="006D0B9A" w:rsidRDefault="00B95B24" w:rsidP="000C108B">
      <w:pPr>
        <w:spacing w:after="160" w:line="259" w:lineRule="auto"/>
        <w:ind w:left="360"/>
        <w:jc w:val="both"/>
      </w:pPr>
      <w:bookmarkStart w:id="756" w:name="_Hlk510614323"/>
      <w:r>
        <w:t xml:space="preserve">Further, it was noted that homeworkers </w:t>
      </w:r>
      <w:r w:rsidR="009F08F5">
        <w:t>face</w:t>
      </w:r>
      <w:r>
        <w:t xml:space="preserve"> difficulties joining larger </w:t>
      </w:r>
      <w:r w:rsidR="00376172">
        <w:t>unions or participating</w:t>
      </w:r>
      <w:r>
        <w:t xml:space="preserve"> </w:t>
      </w:r>
      <w:r w:rsidR="00376172">
        <w:t>in</w:t>
      </w:r>
      <w:r>
        <w:t xml:space="preserve"> sectoral </w:t>
      </w:r>
      <w:r w:rsidR="00376172">
        <w:t>associations</w:t>
      </w:r>
      <w:bookmarkEnd w:id="756"/>
      <w:r w:rsidR="00376172">
        <w:t>. As awareness</w:t>
      </w:r>
      <w:r>
        <w:t xml:space="preserve"> o</w:t>
      </w:r>
      <w:r w:rsidR="005D5830">
        <w:t>f</w:t>
      </w:r>
      <w:r>
        <w:t xml:space="preserve"> homeworkers grows, unions are becoming more willing and </w:t>
      </w:r>
      <w:r w:rsidR="00376172">
        <w:t>active</w:t>
      </w:r>
      <w:r>
        <w:t xml:space="preserve"> in helping </w:t>
      </w:r>
      <w:r w:rsidR="00376172">
        <w:t>homeworkers</w:t>
      </w:r>
      <w:r>
        <w:t xml:space="preserve"> dra</w:t>
      </w:r>
      <w:r w:rsidR="00376172">
        <w:t>ft regulations and in lobbying, as noted by a representative from APINDO</w:t>
      </w:r>
      <w:r w:rsidR="0095581B">
        <w:t xml:space="preserve">, </w:t>
      </w:r>
      <w:r w:rsidR="00376172">
        <w:t>TURC</w:t>
      </w:r>
      <w:r w:rsidR="0095581B">
        <w:t xml:space="preserve"> and Union Members involved with BITRA. </w:t>
      </w:r>
    </w:p>
    <w:p w14:paraId="246BD4F4" w14:textId="2921A511" w:rsidR="006D0B9A" w:rsidRPr="00AA32A1" w:rsidRDefault="006D0B9A" w:rsidP="009F6C81">
      <w:pPr>
        <w:pStyle w:val="ListParagraph"/>
        <w:numPr>
          <w:ilvl w:val="0"/>
          <w:numId w:val="16"/>
        </w:numPr>
        <w:jc w:val="both"/>
        <w:rPr>
          <w:i/>
        </w:rPr>
      </w:pPr>
      <w:bookmarkStart w:id="757" w:name="_Hlk510614646"/>
      <w:r w:rsidRPr="003A555F">
        <w:rPr>
          <w:b/>
          <w:i/>
        </w:rPr>
        <w:lastRenderedPageBreak/>
        <w:t>Improved wages</w:t>
      </w:r>
      <w:r w:rsidRPr="003A555F">
        <w:rPr>
          <w:b/>
        </w:rPr>
        <w:t>.</w:t>
      </w:r>
      <w:r>
        <w:t xml:space="preserve"> </w:t>
      </w:r>
      <w:bookmarkEnd w:id="757"/>
      <w:r>
        <w:t xml:space="preserve">Some gains are being made on increased wages, as </w:t>
      </w:r>
      <w:r w:rsidRPr="00CC15FB">
        <w:t>illustrated below</w:t>
      </w:r>
      <w:r>
        <w:t xml:space="preserve"> in </w:t>
      </w:r>
      <w:r w:rsidRPr="00AA32A1">
        <w:t xml:space="preserve">Figure </w:t>
      </w:r>
      <w:r w:rsidR="00F5266A">
        <w:t>5</w:t>
      </w:r>
      <w:r>
        <w:t>, with most Thematic Area 2 FGD participants reporting increased wages are due to their newfound confidence and abil</w:t>
      </w:r>
      <w:r w:rsidR="00751C73">
        <w:t xml:space="preserve">ity to </w:t>
      </w:r>
      <w:r w:rsidR="008E2BB3">
        <w:t>negotiate with intermediaries and, on rare occasions, with</w:t>
      </w:r>
      <w:r w:rsidR="00751C73">
        <w:t xml:space="preserve"> companies directly.</w:t>
      </w:r>
      <w:r>
        <w:t xml:space="preserve"> </w:t>
      </w:r>
    </w:p>
    <w:p w14:paraId="57D5609E" w14:textId="449D21C6" w:rsidR="006D0B9A" w:rsidRPr="00AA32A1" w:rsidRDefault="006D0B9A" w:rsidP="006B3E69">
      <w:pPr>
        <w:pStyle w:val="Caption"/>
        <w:keepNext/>
        <w:spacing w:after="0"/>
        <w:jc w:val="center"/>
      </w:pPr>
      <w:bookmarkStart w:id="758" w:name="_Toc513818256"/>
      <w:bookmarkStart w:id="759" w:name="_Toc513820935"/>
      <w:bookmarkStart w:id="760" w:name="_Toc518132381"/>
      <w:r w:rsidRPr="00AA32A1">
        <w:t xml:space="preserve">Figure </w:t>
      </w:r>
      <w:r w:rsidR="00D70C8B">
        <w:rPr>
          <w:noProof/>
        </w:rPr>
        <w:fldChar w:fldCharType="begin"/>
      </w:r>
      <w:r w:rsidR="00D70C8B">
        <w:rPr>
          <w:noProof/>
        </w:rPr>
        <w:instrText xml:space="preserve"> SEQ Figure \* ARABIC </w:instrText>
      </w:r>
      <w:r w:rsidR="00D70C8B">
        <w:rPr>
          <w:noProof/>
        </w:rPr>
        <w:fldChar w:fldCharType="separate"/>
      </w:r>
      <w:r w:rsidR="005E0D93">
        <w:rPr>
          <w:noProof/>
        </w:rPr>
        <w:t>5</w:t>
      </w:r>
      <w:r w:rsidR="00D70C8B">
        <w:rPr>
          <w:noProof/>
        </w:rPr>
        <w:fldChar w:fldCharType="end"/>
      </w:r>
      <w:r w:rsidRPr="00AA32A1">
        <w:t>: Examples of Homeworker Wage Increases</w:t>
      </w:r>
      <w:bookmarkEnd w:id="758"/>
      <w:bookmarkEnd w:id="759"/>
      <w:bookmarkEnd w:id="760"/>
    </w:p>
    <w:p w14:paraId="015781C2" w14:textId="5BEC8709" w:rsidR="00E8389B" w:rsidRPr="00BE2565" w:rsidRDefault="00E8389B" w:rsidP="00813345">
      <w:pPr>
        <w:pStyle w:val="ListParagraph"/>
        <w:ind w:left="360"/>
        <w:jc w:val="center"/>
      </w:pPr>
      <w:r>
        <w:rPr>
          <w:noProof/>
          <w:lang w:val="en-AU" w:eastAsia="en-AU"/>
        </w:rPr>
        <w:drawing>
          <wp:inline distT="0" distB="0" distL="0" distR="0" wp14:anchorId="386F0DF9" wp14:editId="6E4200CB">
            <wp:extent cx="3619871" cy="26368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164" t="26768" r="42333" b="20759"/>
                    <a:stretch/>
                  </pic:blipFill>
                  <pic:spPr bwMode="auto">
                    <a:xfrm>
                      <a:off x="0" y="0"/>
                      <a:ext cx="3686343" cy="2685318"/>
                    </a:xfrm>
                    <a:prstGeom prst="rect">
                      <a:avLst/>
                    </a:prstGeom>
                    <a:ln>
                      <a:noFill/>
                    </a:ln>
                    <a:extLst>
                      <a:ext uri="{53640926-AAD7-44D8-BBD7-CCE9431645EC}">
                        <a14:shadowObscured xmlns:a14="http://schemas.microsoft.com/office/drawing/2010/main"/>
                      </a:ext>
                    </a:extLst>
                  </pic:spPr>
                </pic:pic>
              </a:graphicData>
            </a:graphic>
          </wp:inline>
        </w:drawing>
      </w:r>
    </w:p>
    <w:p w14:paraId="68A4D908" w14:textId="77777777" w:rsidR="008F570D" w:rsidRDefault="008F570D" w:rsidP="000C108B">
      <w:pPr>
        <w:pStyle w:val="ListParagraph"/>
        <w:ind w:left="360"/>
        <w:jc w:val="both"/>
      </w:pPr>
    </w:p>
    <w:p w14:paraId="3CE3867E" w14:textId="78008062" w:rsidR="006D0B9A" w:rsidRDefault="006D0B9A" w:rsidP="000C108B">
      <w:pPr>
        <w:pStyle w:val="ListParagraph"/>
        <w:ind w:left="360"/>
        <w:jc w:val="both"/>
      </w:pPr>
      <w:r>
        <w:t xml:space="preserve">One woman </w:t>
      </w:r>
      <w:r w:rsidR="008F570D">
        <w:t xml:space="preserve">who </w:t>
      </w:r>
      <w:r w:rsidR="00751C73">
        <w:t>sew</w:t>
      </w:r>
      <w:r w:rsidR="009372D3">
        <w:t>s</w:t>
      </w:r>
      <w:r w:rsidR="00751C73">
        <w:t xml:space="preserve"> baby blankets </w:t>
      </w:r>
      <w:r w:rsidR="00F5266A">
        <w:t xml:space="preserve">did </w:t>
      </w:r>
      <w:r>
        <w:t xml:space="preserve">report that she and her peers </w:t>
      </w:r>
      <w:r w:rsidR="00FD438F">
        <w:t>experienced</w:t>
      </w:r>
      <w:r>
        <w:t xml:space="preserve"> a </w:t>
      </w:r>
      <w:r w:rsidRPr="00445442">
        <w:t>reduction</w:t>
      </w:r>
      <w:r>
        <w:t xml:space="preserve"> in wages </w:t>
      </w:r>
      <w:r w:rsidR="00C55DFF">
        <w:t>because of</w:t>
      </w:r>
      <w:r>
        <w:t xml:space="preserve"> their negotiation attempts. She and her group were </w:t>
      </w:r>
      <w:r w:rsidR="00C91E7E">
        <w:t xml:space="preserve">originally </w:t>
      </w:r>
      <w:r>
        <w:t xml:space="preserve">receiving </w:t>
      </w:r>
      <w:r w:rsidR="007E41BB">
        <w:t xml:space="preserve">Rp </w:t>
      </w:r>
      <w:r>
        <w:t xml:space="preserve">1250 per baby blanket. </w:t>
      </w:r>
      <w:r w:rsidR="00D12C37">
        <w:t>Together</w:t>
      </w:r>
      <w:r>
        <w:t xml:space="preserve">, they </w:t>
      </w:r>
      <w:r w:rsidR="00C91E7E">
        <w:t>met</w:t>
      </w:r>
      <w:r>
        <w:t xml:space="preserve"> with the buyer to negotiate but </w:t>
      </w:r>
      <w:r w:rsidR="00D12C37">
        <w:t>the result was a</w:t>
      </w:r>
      <w:r>
        <w:t xml:space="preserve"> lowering </w:t>
      </w:r>
      <w:r w:rsidR="00D12C37">
        <w:t>of the</w:t>
      </w:r>
      <w:r>
        <w:t xml:space="preserve"> wage to </w:t>
      </w:r>
      <w:r w:rsidR="007E41BB">
        <w:t xml:space="preserve">Rp </w:t>
      </w:r>
      <w:r>
        <w:t xml:space="preserve">1,000. This wage did not cover the cost of fuel, electricity, or thread which each woman purchased herself. After the wage was lowered the women tried </w:t>
      </w:r>
      <w:r w:rsidR="00855042">
        <w:t xml:space="preserve">again </w:t>
      </w:r>
      <w:r>
        <w:t xml:space="preserve">to negotiate an increase but were not successful. However, the company eventually agreed to pay each woman </w:t>
      </w:r>
      <w:r w:rsidR="007E41BB">
        <w:t xml:space="preserve">Rp </w:t>
      </w:r>
      <w:r>
        <w:t>25,000 per month for electricity.</w:t>
      </w:r>
    </w:p>
    <w:p w14:paraId="7FAB5ADA" w14:textId="77777777" w:rsidR="006D0B9A" w:rsidRDefault="006D0B9A" w:rsidP="000C108B">
      <w:pPr>
        <w:pStyle w:val="ListParagraph"/>
        <w:ind w:left="360"/>
        <w:jc w:val="both"/>
      </w:pPr>
    </w:p>
    <w:p w14:paraId="6BC94E2F" w14:textId="77777777" w:rsidR="006D0B9A" w:rsidRDefault="006D0B9A" w:rsidP="00C2010A">
      <w:r>
        <w:t xml:space="preserve">Religious bonuses were also frequently mentioned as a newly acquired gain, including Eid bonuses, gifts of honey and </w:t>
      </w:r>
      <w:r w:rsidRPr="00C549FE">
        <w:t>biscuits, etc.</w:t>
      </w:r>
    </w:p>
    <w:p w14:paraId="24C95DFB" w14:textId="77777777" w:rsidR="006D0B9A" w:rsidRDefault="006D0B9A" w:rsidP="00C2010A"/>
    <w:p w14:paraId="628789BE" w14:textId="39B4E8FF" w:rsidR="009F6C81" w:rsidRDefault="009F6C81" w:rsidP="009F6C81">
      <w:pPr>
        <w:pStyle w:val="ListParagraph"/>
        <w:numPr>
          <w:ilvl w:val="0"/>
          <w:numId w:val="16"/>
        </w:numPr>
        <w:jc w:val="both"/>
      </w:pPr>
      <w:bookmarkStart w:id="761" w:name="_Hlk510614651"/>
      <w:r w:rsidRPr="009F6C81">
        <w:rPr>
          <w:b/>
          <w:i/>
        </w:rPr>
        <w:t>Contracts.</w:t>
      </w:r>
      <w:r w:rsidRPr="00C2010A">
        <w:t xml:space="preserve"> </w:t>
      </w:r>
      <w:bookmarkEnd w:id="761"/>
      <w:r w:rsidRPr="00C2010A">
        <w:t>Only one woman from all FGDs reported success in securing a written employment contract. Even though the Manpower Act No. 13 (2003) states that, “an employment relationship is a relationship between an entrepreneur and a worker/labourer based on a work agreement which contains the elements of job, wages and worker order (Article 1(15)), and that work agreements can be made either orally or in writing (Article 51),</w:t>
      </w:r>
      <w:r w:rsidRPr="00C2010A">
        <w:footnoteReference w:id="29"/>
      </w:r>
      <w:r w:rsidRPr="00C2010A">
        <w:t>” in reality, the lack of a written contract limits homeworkers access to additional benefits (i.e. programs, services or entitlements from employers or</w:t>
      </w:r>
      <w:r w:rsidRPr="00780303">
        <w:t xml:space="preserve"> government, ability to use contracts as collateral or obtain other financial services).</w:t>
      </w:r>
    </w:p>
    <w:p w14:paraId="756B2C87" w14:textId="6A534DCB" w:rsidR="009F6C81" w:rsidRDefault="009F6C81">
      <w:bookmarkStart w:id="762" w:name="_Toc513811180"/>
      <w:bookmarkStart w:id="763" w:name="_Toc513811257"/>
      <w:bookmarkStart w:id="764" w:name="_Toc513811301"/>
      <w:bookmarkStart w:id="765" w:name="_Toc513811410"/>
      <w:bookmarkStart w:id="766" w:name="_Toc513811454"/>
      <w:bookmarkStart w:id="767" w:name="_Toc513811345"/>
      <w:bookmarkStart w:id="768" w:name="_Toc513811498"/>
      <w:bookmarkStart w:id="769" w:name="_Toc513811542"/>
      <w:bookmarkStart w:id="770" w:name="_Toc513811397"/>
      <w:bookmarkStart w:id="771" w:name="_Toc513811443"/>
      <w:bookmarkStart w:id="772" w:name="_Toc513811490"/>
      <w:bookmarkStart w:id="773" w:name="_Toc513811674"/>
      <w:bookmarkStart w:id="774" w:name="_Toc513811580"/>
      <w:bookmarkStart w:id="775" w:name="_Toc513811718"/>
      <w:bookmarkStart w:id="776" w:name="_Toc513811762"/>
      <w:bookmarkStart w:id="777" w:name="_Toc513811806"/>
      <w:bookmarkStart w:id="778" w:name="_Toc513811851"/>
      <w:bookmarkStart w:id="779" w:name="_Toc513811895"/>
      <w:bookmarkStart w:id="780" w:name="_Toc513811939"/>
      <w:bookmarkStart w:id="781" w:name="_Toc513811983"/>
      <w:bookmarkStart w:id="782" w:name="_Toc513812027"/>
      <w:bookmarkStart w:id="783" w:name="_Toc513812071"/>
      <w:bookmarkStart w:id="784" w:name="_Toc513812115"/>
      <w:bookmarkStart w:id="785" w:name="_Toc513812159"/>
      <w:bookmarkStart w:id="786" w:name="_Toc513812203"/>
      <w:bookmarkStart w:id="787" w:name="_Toc513811624"/>
      <w:bookmarkStart w:id="788" w:name="_Toc513811670"/>
      <w:bookmarkStart w:id="789" w:name="_Toc513811717"/>
      <w:bookmarkStart w:id="790" w:name="_Toc513811765"/>
      <w:bookmarkStart w:id="791" w:name="_Toc513811812"/>
      <w:bookmarkStart w:id="792" w:name="_Toc513812247"/>
      <w:bookmarkStart w:id="793" w:name="_Toc513812389"/>
      <w:bookmarkStart w:id="794" w:name="_Toc513812433"/>
      <w:bookmarkStart w:id="795" w:name="_Toc513812477"/>
      <w:bookmarkStart w:id="796" w:name="_Toc513812521"/>
      <w:bookmarkStart w:id="797" w:name="_Toc513812589"/>
      <w:bookmarkStart w:id="798" w:name="_Toc513812641"/>
      <w:bookmarkStart w:id="799" w:name="_Toc513812704"/>
      <w:bookmarkStart w:id="800" w:name="_Toc513812766"/>
      <w:bookmarkStart w:id="801" w:name="_Toc513812843"/>
      <w:bookmarkStart w:id="802" w:name="_Toc513812930"/>
      <w:bookmarkStart w:id="803" w:name="_Toc513812854"/>
      <w:bookmarkStart w:id="804" w:name="_Toc513813008"/>
      <w:bookmarkStart w:id="805" w:name="_Toc513813052"/>
      <w:bookmarkStart w:id="806" w:name="_Toc513813219"/>
      <w:bookmarkStart w:id="807" w:name="_Toc513813344"/>
      <w:bookmarkStart w:id="808" w:name="_Toc513813151"/>
      <w:bookmarkStart w:id="809" w:name="_Toc513813372"/>
      <w:bookmarkStart w:id="810" w:name="_Toc513813416"/>
      <w:bookmarkStart w:id="811" w:name="_Toc513813504"/>
      <w:bookmarkStart w:id="812" w:name="_Toc513813548"/>
      <w:bookmarkStart w:id="813" w:name="_Toc513813642"/>
      <w:bookmarkStart w:id="814" w:name="_Toc513813709"/>
      <w:bookmarkStart w:id="815" w:name="_Toc513813965"/>
      <w:bookmarkStart w:id="816" w:name="_Toc513814009"/>
      <w:bookmarkStart w:id="817" w:name="_Toc513814057"/>
      <w:bookmarkStart w:id="818" w:name="_Toc513814173"/>
      <w:bookmarkStart w:id="819" w:name="_Toc513814274"/>
      <w:bookmarkStart w:id="820" w:name="_Toc513814332"/>
      <w:bookmarkStart w:id="821" w:name="_Toc513814381"/>
      <w:bookmarkStart w:id="822" w:name="_Toc513814459"/>
      <w:bookmarkStart w:id="823" w:name="_Toc513814506"/>
      <w:bookmarkStart w:id="824" w:name="_Toc513814614"/>
      <w:bookmarkStart w:id="825" w:name="_Toc513814053"/>
      <w:bookmarkStart w:id="826" w:name="_Toc513814186"/>
      <w:bookmarkStart w:id="827" w:name="_Toc513814230"/>
      <w:bookmarkStart w:id="828" w:name="_Toc513814406"/>
      <w:bookmarkStart w:id="829" w:name="_Toc513814450"/>
      <w:bookmarkStart w:id="830" w:name="_Toc513814633"/>
      <w:bookmarkStart w:id="831" w:name="_Toc513814677"/>
      <w:bookmarkStart w:id="832" w:name="_Toc513814704"/>
      <w:bookmarkStart w:id="833" w:name="_Toc513814748"/>
      <w:bookmarkStart w:id="834" w:name="_Toc513814792"/>
      <w:bookmarkStart w:id="835" w:name="_Toc513814755"/>
      <w:bookmarkStart w:id="836" w:name="_Toc513814887"/>
      <w:bookmarkStart w:id="837" w:name="_Toc513814931"/>
      <w:bookmarkStart w:id="838" w:name="_Toc513814975"/>
      <w:bookmarkStart w:id="839" w:name="_Toc513815019"/>
      <w:bookmarkStart w:id="840" w:name="_Toc513815063"/>
      <w:bookmarkStart w:id="841" w:name="_Toc513815107"/>
      <w:bookmarkStart w:id="842" w:name="_Toc513815066"/>
      <w:bookmarkStart w:id="843" w:name="_Toc513815151"/>
      <w:bookmarkStart w:id="844" w:name="_Toc513815195"/>
      <w:bookmarkStart w:id="845" w:name="_Toc513815239"/>
      <w:bookmarkStart w:id="846" w:name="_Toc513815283"/>
      <w:bookmarkStart w:id="847" w:name="_Toc513815327"/>
      <w:bookmarkStart w:id="848" w:name="_Toc513815242"/>
      <w:bookmarkStart w:id="849" w:name="_Toc513815371"/>
      <w:bookmarkStart w:id="850" w:name="_Toc513815415"/>
      <w:bookmarkStart w:id="851" w:name="_Toc513815289"/>
      <w:bookmarkStart w:id="852" w:name="_Toc513815459"/>
      <w:bookmarkStart w:id="853" w:name="_Toc513815503"/>
      <w:bookmarkStart w:id="854" w:name="_Toc513815462"/>
      <w:bookmarkStart w:id="855" w:name="_Toc513815550"/>
      <w:bookmarkStart w:id="856" w:name="_Toc513815594"/>
      <w:bookmarkStart w:id="857" w:name="_Toc513815638"/>
      <w:bookmarkStart w:id="858" w:name="_Toc513815682"/>
      <w:bookmarkStart w:id="859" w:name="_Toc513815726"/>
      <w:bookmarkStart w:id="860" w:name="_Toc513816504"/>
      <w:bookmarkStart w:id="861" w:name="_Toc513816983"/>
      <w:bookmarkStart w:id="862" w:name="_Toc513817027"/>
      <w:bookmarkStart w:id="863" w:name="_Toc513816548"/>
      <w:bookmarkStart w:id="864" w:name="_Toc513816871"/>
      <w:bookmarkStart w:id="865" w:name="_Toc513817893"/>
      <w:bookmarkStart w:id="866" w:name="_Toc513818059"/>
      <w:bookmarkStart w:id="867" w:name="_Toc513818285"/>
      <w:bookmarkStart w:id="868" w:name="_Toc513818341"/>
      <w:bookmarkStart w:id="869" w:name="_Toc513818394"/>
      <w:bookmarkStart w:id="870" w:name="_Toc513818468"/>
      <w:bookmarkStart w:id="871" w:name="_Toc513818603"/>
      <w:bookmarkStart w:id="872" w:name="_Toc513818722"/>
      <w:bookmarkStart w:id="873" w:name="_Toc513818808"/>
      <w:bookmarkStart w:id="874" w:name="_Toc513818861"/>
      <w:bookmarkStart w:id="875" w:name="_Toc513818909"/>
      <w:bookmarkStart w:id="876" w:name="_Toc513819024"/>
      <w:bookmarkStart w:id="877" w:name="_Toc513819103"/>
      <w:bookmarkStart w:id="878" w:name="_Toc513819194"/>
      <w:bookmarkStart w:id="879" w:name="_Toc513819348"/>
      <w:bookmarkStart w:id="880" w:name="_Toc513819224"/>
      <w:bookmarkStart w:id="881" w:name="_Toc513819369"/>
      <w:bookmarkStart w:id="882" w:name="_Toc513819413"/>
      <w:bookmarkStart w:id="883" w:name="_Toc513819721"/>
      <w:bookmarkStart w:id="884" w:name="_Toc513819475"/>
      <w:bookmarkStart w:id="885" w:name="_Toc513819776"/>
      <w:bookmarkStart w:id="886" w:name="_Toc513819533"/>
      <w:bookmarkStart w:id="887" w:name="_Toc513819820"/>
      <w:bookmarkStart w:id="888" w:name="_Toc513819870"/>
      <w:bookmarkStart w:id="889" w:name="_Toc513819973"/>
      <w:bookmarkStart w:id="890" w:name="_Toc513820037"/>
      <w:bookmarkStart w:id="891" w:name="_Toc513819864"/>
      <w:bookmarkStart w:id="892" w:name="_Toc513820075"/>
      <w:bookmarkStart w:id="893" w:name="_Toc513820119"/>
      <w:bookmarkStart w:id="894" w:name="_Toc513820084"/>
      <w:bookmarkStart w:id="895" w:name="_Toc513820216"/>
      <w:bookmarkStart w:id="896" w:name="_Toc513820260"/>
      <w:bookmarkStart w:id="897" w:name="_Toc513820318"/>
      <w:bookmarkStart w:id="898" w:name="_Toc513820391"/>
      <w:bookmarkStart w:id="899" w:name="_Toc513820583"/>
      <w:bookmarkStart w:id="900" w:name="_Toc513820657"/>
      <w:bookmarkStart w:id="901" w:name="_Toc513820348"/>
      <w:bookmarkStart w:id="902" w:name="_Toc513820436"/>
      <w:bookmarkStart w:id="903" w:name="_Toc513820480"/>
      <w:bookmarkStart w:id="904" w:name="_Toc513820524"/>
      <w:bookmarkStart w:id="905" w:name="_Toc513820612"/>
      <w:bookmarkStart w:id="906" w:name="_Toc513820700"/>
      <w:bookmarkStart w:id="907" w:name="_Toc513820788"/>
      <w:bookmarkStart w:id="908" w:name="_Toc513820832"/>
      <w:bookmarkStart w:id="909" w:name="_Toc513820876"/>
      <w:bookmarkStart w:id="910" w:name="_Toc513820920"/>
      <w:bookmarkStart w:id="911" w:name="_Toc513820964"/>
      <w:bookmarkStart w:id="912" w:name="_Toc513820923"/>
      <w:bookmarkStart w:id="913" w:name="_Toc513821011"/>
      <w:bookmarkStart w:id="914" w:name="_Toc513824019"/>
      <w:bookmarkStart w:id="915" w:name="_Toc514405222"/>
      <w:bookmarkStart w:id="916" w:name="_Toc514405579"/>
      <w:bookmarkStart w:id="917" w:name="_Toc514405663"/>
      <w:bookmarkStart w:id="918" w:name="_Toc514405985"/>
      <w:bookmarkStart w:id="919" w:name="_Toc513806959"/>
      <w:bookmarkStart w:id="920" w:name="_Toc513808739"/>
      <w:bookmarkStart w:id="921" w:name="_Toc513818286"/>
      <w:bookmarkStart w:id="922" w:name="_Toc513820965"/>
      <w:bookmarkStart w:id="923" w:name="_Toc514440178"/>
      <w:bookmarkStart w:id="924" w:name="_Toc509501210"/>
      <w:bookmarkStart w:id="925" w:name="_Toc509667666"/>
      <w:bookmarkStart w:id="926" w:name="_Toc509671208"/>
      <w:bookmarkStart w:id="927" w:name="_Toc509675615"/>
      <w:bookmarkStart w:id="928" w:name="_Toc509751409"/>
      <w:bookmarkStart w:id="929" w:name="_Toc509787519"/>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br w:type="page"/>
      </w:r>
    </w:p>
    <w:p w14:paraId="18DC6540" w14:textId="77777777" w:rsidR="00C2010A" w:rsidRDefault="00C2010A" w:rsidP="00C2010A"/>
    <w:p w14:paraId="1A97AED3" w14:textId="5B8A5F55" w:rsidR="003B64B4" w:rsidRPr="00C2010A" w:rsidRDefault="00C2010A" w:rsidP="009F6C81">
      <w:pPr>
        <w:pStyle w:val="Heading1"/>
        <w:numPr>
          <w:ilvl w:val="0"/>
          <w:numId w:val="23"/>
        </w:numPr>
      </w:pPr>
      <w:r w:rsidRPr="009F6C81">
        <w:rPr>
          <w:i/>
        </w:rPr>
        <w:t xml:space="preserve"> </w:t>
      </w:r>
      <w:bookmarkStart w:id="930" w:name="_Toc518132361"/>
      <w:r w:rsidR="00721B5F" w:rsidRPr="00C2010A">
        <w:t>Recommendations</w:t>
      </w:r>
      <w:bookmarkEnd w:id="919"/>
      <w:bookmarkEnd w:id="920"/>
      <w:bookmarkEnd w:id="921"/>
      <w:bookmarkEnd w:id="922"/>
      <w:bookmarkEnd w:id="923"/>
      <w:bookmarkEnd w:id="930"/>
    </w:p>
    <w:p w14:paraId="7DB8A642" w14:textId="7C3C379C" w:rsidR="00A4677B" w:rsidRDefault="00A4677B" w:rsidP="007C168E">
      <w:pPr>
        <w:pStyle w:val="Heading2"/>
        <w:ind w:left="0"/>
      </w:pPr>
      <w:bookmarkStart w:id="931" w:name="_Toc518132362"/>
      <w:bookmarkStart w:id="932" w:name="_Hlk510614733"/>
      <w:r>
        <w:t>Introduction</w:t>
      </w:r>
      <w:bookmarkEnd w:id="931"/>
    </w:p>
    <w:p w14:paraId="07BBEA74" w14:textId="7535AEB5" w:rsidR="001631EE" w:rsidRDefault="009D5201" w:rsidP="00A4677B">
      <w:r w:rsidRPr="00E338E9">
        <w:t>The report conclud</w:t>
      </w:r>
      <w:r>
        <w:t>es that MAMPU should continue at least a partial</w:t>
      </w:r>
      <w:r w:rsidRPr="00E338E9">
        <w:t xml:space="preserve"> focus on homeworkers while </w:t>
      </w:r>
      <w:r>
        <w:t>expan</w:t>
      </w:r>
      <w:r w:rsidR="001631EE">
        <w:t>ding its approaches and reach</w:t>
      </w:r>
      <w:r>
        <w:t>.</w:t>
      </w:r>
      <w:r w:rsidR="0006650C">
        <w:t xml:space="preserve"> This would result in deepening its work in certain areas for homeworkers, while broadening its work </w:t>
      </w:r>
      <w:r w:rsidR="001631EE">
        <w:t xml:space="preserve">to reach both homeworkers with new initiatives as well as other types of home-based workers. This </w:t>
      </w:r>
      <w:r>
        <w:t xml:space="preserve">more ambitious targeting of clients and the development of new strategies will require working not only </w:t>
      </w:r>
      <w:r w:rsidR="0065356F">
        <w:t>with Thematic Area 2</w:t>
      </w:r>
      <w:r>
        <w:t xml:space="preserve"> partners but also</w:t>
      </w:r>
      <w:r w:rsidRPr="00FC05A0">
        <w:t xml:space="preserve"> </w:t>
      </w:r>
      <w:r w:rsidR="00A4677B">
        <w:t xml:space="preserve">MAMPU </w:t>
      </w:r>
      <w:r w:rsidR="00A4677B" w:rsidRPr="00FC05A0">
        <w:t>partners</w:t>
      </w:r>
      <w:r w:rsidR="00A4677B">
        <w:t xml:space="preserve"> from other thematic areas</w:t>
      </w:r>
      <w:r w:rsidR="001631EE">
        <w:t xml:space="preserve"> and new private sector partners</w:t>
      </w:r>
      <w:r>
        <w:t xml:space="preserve">. The recommendations depend upon the more nuanced understanding of the continuum of home-based workers outlined above. </w:t>
      </w:r>
    </w:p>
    <w:p w14:paraId="104043A3" w14:textId="77777777" w:rsidR="001631EE" w:rsidRDefault="001631EE" w:rsidP="00A4677B"/>
    <w:p w14:paraId="6843EF2A" w14:textId="0FBAE718" w:rsidR="009D5201" w:rsidRDefault="009D5201" w:rsidP="00A4677B">
      <w:r>
        <w:t xml:space="preserve">Recommendations suggest </w:t>
      </w:r>
      <w:r w:rsidRPr="00FC05A0">
        <w:t>s</w:t>
      </w:r>
      <w:r>
        <w:t xml:space="preserve">pecific approaches and pilots that can be tested and/or implemented by MAMPU over the next two years, and are broken into </w:t>
      </w:r>
      <w:r w:rsidRPr="001B3DF4">
        <w:t>four</w:t>
      </w:r>
      <w:r>
        <w:t xml:space="preserve"> </w:t>
      </w:r>
      <w:r w:rsidR="00C55DFF">
        <w:t>focal areas</w:t>
      </w:r>
      <w:r>
        <w:t xml:space="preserve">: </w:t>
      </w:r>
      <w:bookmarkEnd w:id="924"/>
      <w:bookmarkEnd w:id="925"/>
      <w:bookmarkEnd w:id="926"/>
      <w:bookmarkEnd w:id="927"/>
      <w:bookmarkEnd w:id="928"/>
      <w:bookmarkEnd w:id="929"/>
    </w:p>
    <w:p w14:paraId="282CB72B" w14:textId="77777777" w:rsidR="00D12C37" w:rsidRDefault="00D12C37" w:rsidP="00A4677B"/>
    <w:p w14:paraId="55BD8B46" w14:textId="4105D077" w:rsidR="009D5201" w:rsidRDefault="003A7AC1" w:rsidP="00D12C37">
      <w:pPr>
        <w:pStyle w:val="ListParagraph"/>
        <w:numPr>
          <w:ilvl w:val="0"/>
          <w:numId w:val="22"/>
        </w:numPr>
        <w:jc w:val="both"/>
      </w:pPr>
      <w:r>
        <w:t xml:space="preserve">Broadening </w:t>
      </w:r>
      <w:r w:rsidR="009D5201">
        <w:t>Scope of Services to Homeworkers</w:t>
      </w:r>
      <w:r w:rsidR="001631EE">
        <w:t xml:space="preserve"> to deepen impact</w:t>
      </w:r>
    </w:p>
    <w:p w14:paraId="6394D1FF" w14:textId="142917C4" w:rsidR="009D5201" w:rsidRPr="00C14EF5" w:rsidRDefault="00EB403B" w:rsidP="00D12C37">
      <w:pPr>
        <w:pStyle w:val="ListParagraph"/>
        <w:numPr>
          <w:ilvl w:val="0"/>
          <w:numId w:val="22"/>
        </w:numPr>
        <w:jc w:val="both"/>
      </w:pPr>
      <w:r>
        <w:t>Expanding Services</w:t>
      </w:r>
      <w:r w:rsidR="009D5201" w:rsidRPr="006B0000">
        <w:t xml:space="preserve"> to </w:t>
      </w:r>
      <w:r w:rsidR="009D5201">
        <w:t>a Continuum of Home-Based Workers</w:t>
      </w:r>
      <w:r>
        <w:t xml:space="preserve"> (incl. Homeworkers)</w:t>
      </w:r>
    </w:p>
    <w:p w14:paraId="5F490E1C" w14:textId="77777777" w:rsidR="009D5201" w:rsidRDefault="009D5201" w:rsidP="00D12C37">
      <w:pPr>
        <w:pStyle w:val="ListParagraph"/>
        <w:numPr>
          <w:ilvl w:val="0"/>
          <w:numId w:val="22"/>
        </w:numPr>
        <w:jc w:val="both"/>
      </w:pPr>
      <w:r>
        <w:t xml:space="preserve">Leverage Private Sector Partnerships for Service Delivery </w:t>
      </w:r>
    </w:p>
    <w:p w14:paraId="10AF2649" w14:textId="77777777" w:rsidR="009D5201" w:rsidRPr="00CC20D3" w:rsidRDefault="009D5201" w:rsidP="00D12C37">
      <w:pPr>
        <w:pStyle w:val="ListParagraph"/>
        <w:numPr>
          <w:ilvl w:val="0"/>
          <w:numId w:val="22"/>
        </w:numPr>
      </w:pPr>
      <w:r w:rsidRPr="00CC20D3">
        <w:t xml:space="preserve">Engaging MAMPU Thematic Partners for </w:t>
      </w:r>
      <w:r>
        <w:t>Sustainable Impact at Scale</w:t>
      </w:r>
    </w:p>
    <w:p w14:paraId="1FD7F919" w14:textId="77777777" w:rsidR="009D5201" w:rsidRDefault="009D5201" w:rsidP="000C108B">
      <w:pPr>
        <w:jc w:val="both"/>
      </w:pPr>
    </w:p>
    <w:p w14:paraId="00CEF7F8" w14:textId="7E9BBA3E" w:rsidR="009A786D" w:rsidRDefault="008617C4" w:rsidP="000C108B">
      <w:pPr>
        <w:jc w:val="both"/>
        <w:rPr>
          <w:rFonts w:asciiTheme="minorHAnsi" w:hAnsiTheme="minorHAnsi" w:cstheme="minorBidi"/>
        </w:rPr>
      </w:pPr>
      <w:r>
        <w:t>In each recommendation area, a</w:t>
      </w:r>
      <w:r w:rsidR="00B23314">
        <w:t>ccompanying tables provide a priori</w:t>
      </w:r>
      <w:r w:rsidR="00A94401">
        <w:t>tized breakdown of activities</w:t>
      </w:r>
      <w:r w:rsidR="00C97568">
        <w:t xml:space="preserve"> within two </w:t>
      </w:r>
      <w:r w:rsidR="003A6E0E">
        <w:t>categories</w:t>
      </w:r>
      <w:r w:rsidR="00C97568">
        <w:t>:</w:t>
      </w:r>
      <w:r w:rsidR="005B6EFD">
        <w:t xml:space="preserve"> </w:t>
      </w:r>
      <w:r w:rsidR="009D046F">
        <w:t>1</w:t>
      </w:r>
      <w:r w:rsidR="005B6EFD">
        <w:t xml:space="preserve">) </w:t>
      </w:r>
      <w:r w:rsidR="009D046F">
        <w:t xml:space="preserve">Recommended Approach </w:t>
      </w:r>
      <w:r w:rsidR="00803B96">
        <w:t>Building on Current Work</w:t>
      </w:r>
      <w:r w:rsidR="009D046F">
        <w:t xml:space="preserve"> and 2) New Activities. </w:t>
      </w:r>
      <w:r w:rsidR="003A6E0E" w:rsidRPr="00E631FC">
        <w:rPr>
          <w:rFonts w:asciiTheme="minorHAnsi" w:hAnsiTheme="minorHAnsi" w:cstheme="minorBidi"/>
        </w:rPr>
        <w:t>The purpose for this</w:t>
      </w:r>
      <w:r w:rsidR="003A6E0E">
        <w:rPr>
          <w:rFonts w:asciiTheme="minorHAnsi" w:hAnsiTheme="minorHAnsi" w:cstheme="minorBidi"/>
        </w:rPr>
        <w:t xml:space="preserve"> </w:t>
      </w:r>
      <w:r w:rsidR="00F74523">
        <w:rPr>
          <w:rFonts w:asciiTheme="minorHAnsi" w:hAnsiTheme="minorHAnsi" w:cstheme="minorBidi"/>
        </w:rPr>
        <w:t>breakdown</w:t>
      </w:r>
      <w:r w:rsidR="003A6E0E" w:rsidRPr="00E631FC">
        <w:rPr>
          <w:rFonts w:asciiTheme="minorHAnsi" w:hAnsiTheme="minorHAnsi" w:cstheme="minorBidi"/>
        </w:rPr>
        <w:t xml:space="preserve"> is to guide MAMPU in </w:t>
      </w:r>
      <w:r>
        <w:rPr>
          <w:rFonts w:asciiTheme="minorHAnsi" w:hAnsiTheme="minorHAnsi" w:cstheme="minorBidi"/>
        </w:rPr>
        <w:t>prioritizing activities for the</w:t>
      </w:r>
      <w:r w:rsidR="00CE3C66" w:rsidRPr="00E631FC">
        <w:rPr>
          <w:rFonts w:asciiTheme="minorHAnsi" w:hAnsiTheme="minorHAnsi" w:cstheme="minorBidi"/>
        </w:rPr>
        <w:t xml:space="preserve"> achieve</w:t>
      </w:r>
      <w:r>
        <w:rPr>
          <w:rFonts w:asciiTheme="minorHAnsi" w:hAnsiTheme="minorHAnsi" w:cstheme="minorBidi"/>
        </w:rPr>
        <w:t>ment of</w:t>
      </w:r>
      <w:r w:rsidR="00CE3C66" w:rsidRPr="00E631FC">
        <w:rPr>
          <w:rFonts w:asciiTheme="minorHAnsi" w:hAnsiTheme="minorHAnsi" w:cstheme="minorBidi"/>
        </w:rPr>
        <w:t xml:space="preserve"> impact and sustainability within the scope of two years. </w:t>
      </w:r>
      <w:r w:rsidR="009D5201">
        <w:rPr>
          <w:rFonts w:asciiTheme="minorHAnsi" w:hAnsiTheme="minorHAnsi" w:cstheme="minorBidi"/>
        </w:rPr>
        <w:t xml:space="preserve"> </w:t>
      </w:r>
      <w:r w:rsidR="0095373F" w:rsidRPr="00B345C4">
        <w:rPr>
          <w:rFonts w:asciiTheme="minorHAnsi" w:hAnsiTheme="minorHAnsi" w:cstheme="minorBidi"/>
        </w:rPr>
        <w:t xml:space="preserve">In addition to </w:t>
      </w:r>
      <w:r>
        <w:rPr>
          <w:rFonts w:asciiTheme="minorHAnsi" w:hAnsiTheme="minorHAnsi" w:cstheme="minorBidi"/>
        </w:rPr>
        <w:t>exploring</w:t>
      </w:r>
      <w:r w:rsidR="0095373F" w:rsidRPr="00B345C4">
        <w:rPr>
          <w:rFonts w:asciiTheme="minorHAnsi" w:hAnsiTheme="minorHAnsi" w:cstheme="minorBidi"/>
        </w:rPr>
        <w:t xml:space="preserve"> new partnerships, MEDA encourages MAMPU to consider leveraging the unique strengths of each Thematic Area 2 partner by focusing on small pilots achievable in the remaining MAMPU timeframe</w:t>
      </w:r>
      <w:r>
        <w:rPr>
          <w:rFonts w:asciiTheme="minorHAnsi" w:hAnsiTheme="minorHAnsi" w:cstheme="minorBidi"/>
        </w:rPr>
        <w:t>. The p</w:t>
      </w:r>
      <w:r w:rsidR="0095373F" w:rsidRPr="00B345C4">
        <w:rPr>
          <w:rFonts w:asciiTheme="minorHAnsi" w:hAnsiTheme="minorHAnsi" w:cstheme="minorBidi"/>
        </w:rPr>
        <w:t xml:space="preserve">ilots would allow MAMPU to rapidly test new and improved </w:t>
      </w:r>
      <w:r>
        <w:rPr>
          <w:rFonts w:asciiTheme="minorHAnsi" w:hAnsiTheme="minorHAnsi" w:cstheme="minorBidi"/>
        </w:rPr>
        <w:t>approaches</w:t>
      </w:r>
      <w:r w:rsidR="0095373F" w:rsidRPr="00B345C4">
        <w:rPr>
          <w:rFonts w:asciiTheme="minorHAnsi" w:hAnsiTheme="minorHAnsi" w:cstheme="minorBidi"/>
        </w:rPr>
        <w:t xml:space="preserve"> </w:t>
      </w:r>
      <w:r w:rsidR="002951EA">
        <w:rPr>
          <w:rFonts w:asciiTheme="minorHAnsi" w:hAnsiTheme="minorHAnsi" w:cstheme="minorBidi"/>
        </w:rPr>
        <w:t>for</w:t>
      </w:r>
      <w:r w:rsidR="0095373F" w:rsidRPr="00E631FC">
        <w:rPr>
          <w:rFonts w:asciiTheme="minorHAnsi" w:hAnsiTheme="minorHAnsi" w:cstheme="minorBidi"/>
        </w:rPr>
        <w:t xml:space="preserve"> reaching home-based workers and private sector actors and to identify opportunities which can sustain and/or inform future programming.</w:t>
      </w:r>
    </w:p>
    <w:p w14:paraId="3744D994" w14:textId="592004DC" w:rsidR="0092689F" w:rsidRDefault="0092689F" w:rsidP="000C108B">
      <w:pPr>
        <w:jc w:val="both"/>
        <w:rPr>
          <w:rFonts w:asciiTheme="minorHAnsi" w:hAnsiTheme="minorHAnsi" w:cstheme="minorBidi"/>
        </w:rPr>
      </w:pPr>
    </w:p>
    <w:p w14:paraId="3C674BAE" w14:textId="5AA17AAD" w:rsidR="0092689F" w:rsidRPr="00E631FC" w:rsidRDefault="0092689F" w:rsidP="000C108B">
      <w:pPr>
        <w:jc w:val="both"/>
        <w:rPr>
          <w:rFonts w:asciiTheme="minorHAnsi" w:hAnsiTheme="minorHAnsi" w:cstheme="minorBidi"/>
        </w:rPr>
      </w:pPr>
      <w:r>
        <w:rPr>
          <w:rFonts w:asciiTheme="minorHAnsi" w:hAnsiTheme="minorHAnsi" w:cstheme="minorBidi"/>
        </w:rPr>
        <w:t>Note that the highlighting of sections in the recommendation tables pertain to prioritization categories and are explained in Section 7 that follows.</w:t>
      </w:r>
    </w:p>
    <w:p w14:paraId="13911A5D" w14:textId="77777777" w:rsidR="00B73883" w:rsidRDefault="00B73883" w:rsidP="000C108B">
      <w:pPr>
        <w:jc w:val="both"/>
      </w:pPr>
    </w:p>
    <w:p w14:paraId="011D5C4C" w14:textId="6B20DCE5" w:rsidR="00C11391" w:rsidRPr="00923DCE" w:rsidRDefault="00C11391" w:rsidP="00D12C37">
      <w:pPr>
        <w:pStyle w:val="Heading2"/>
        <w:numPr>
          <w:ilvl w:val="0"/>
          <w:numId w:val="18"/>
        </w:numPr>
      </w:pPr>
      <w:bookmarkStart w:id="933" w:name="_Toc513806960"/>
      <w:bookmarkStart w:id="934" w:name="_Toc513808740"/>
      <w:bookmarkStart w:id="935" w:name="_Toc513818287"/>
      <w:bookmarkStart w:id="936" w:name="_Toc513820966"/>
      <w:bookmarkStart w:id="937" w:name="_Toc514440179"/>
      <w:bookmarkStart w:id="938" w:name="_Toc518132363"/>
      <w:r w:rsidRPr="00830AA2">
        <w:t xml:space="preserve">Broadening </w:t>
      </w:r>
      <w:r w:rsidR="00E24493" w:rsidRPr="00830AA2">
        <w:t xml:space="preserve">Scope </w:t>
      </w:r>
      <w:r w:rsidRPr="00830AA2">
        <w:t>of Services</w:t>
      </w:r>
      <w:bookmarkEnd w:id="933"/>
      <w:bookmarkEnd w:id="934"/>
      <w:bookmarkEnd w:id="935"/>
      <w:bookmarkEnd w:id="936"/>
      <w:bookmarkEnd w:id="937"/>
      <w:r w:rsidRPr="00830AA2">
        <w:t xml:space="preserve"> </w:t>
      </w:r>
      <w:r w:rsidR="003D12DA">
        <w:t>to Homeworkers</w:t>
      </w:r>
      <w:r w:rsidR="00EB403B">
        <w:t xml:space="preserve"> beyond Social Services</w:t>
      </w:r>
      <w:bookmarkEnd w:id="938"/>
    </w:p>
    <w:p w14:paraId="05F9385C" w14:textId="28D358AA" w:rsidR="009D5201" w:rsidRDefault="009D5201" w:rsidP="009D5201">
      <w:pPr>
        <w:jc w:val="both"/>
      </w:pPr>
      <w:r w:rsidRPr="008617C4">
        <w:t>This</w:t>
      </w:r>
      <w:r w:rsidR="001631EE">
        <w:t xml:space="preserve"> overarching</w:t>
      </w:r>
      <w:r w:rsidRPr="008617C4">
        <w:t xml:space="preserve"> recommendation area encourages MAMPU to expand the type and range of services currently targeted by Thematic Area 2 partners, and to diversify service delivery actors. A</w:t>
      </w:r>
      <w:r w:rsidR="003A7AC1">
        <w:t xml:space="preserve"> focus on social protection has, for the most part, </w:t>
      </w:r>
      <w:r w:rsidRPr="008617C4">
        <w:t>become synonymous with ‘government services’ among Thematic Area 2 partners. This narrow service scope has limited the ability for MAMPU and Thematic Area 2 partners to facilitate access to a range of services, as detailed in the project’s original approach to Thematic Area 2, which posited the private sector, unions and sector associations as entry points to reach women workers, to create jobs and eliminate workplace discrimination. While social services are important for women’s safety, it is recommended that new approaches and goals be adopted as Thematic Area 2 moves forward.</w:t>
      </w:r>
    </w:p>
    <w:p w14:paraId="68273A2F" w14:textId="77777777" w:rsidR="009D5201" w:rsidRDefault="009D5201" w:rsidP="000C108B">
      <w:pPr>
        <w:jc w:val="both"/>
      </w:pPr>
    </w:p>
    <w:p w14:paraId="3B7DB3C8" w14:textId="77777777" w:rsidR="003D12DA" w:rsidRPr="007106D1" w:rsidRDefault="003D12DA" w:rsidP="003D12DA">
      <w:pPr>
        <w:jc w:val="both"/>
        <w:rPr>
          <w:b/>
          <w:sz w:val="24"/>
        </w:rPr>
      </w:pPr>
      <w:r w:rsidRPr="007106D1">
        <w:rPr>
          <w:b/>
          <w:sz w:val="24"/>
        </w:rPr>
        <w:t>Rationale for a Continued Thematic Area 2 Focus on Homeworkers</w:t>
      </w:r>
    </w:p>
    <w:p w14:paraId="6066DED0" w14:textId="62FA2BD7" w:rsidR="003D12DA" w:rsidRDefault="003D12DA" w:rsidP="003D12DA">
      <w:pPr>
        <w:jc w:val="both"/>
      </w:pPr>
      <w:r w:rsidRPr="003A555F">
        <w:t>At this point in the MAMPU project cycle, abandoning ho</w:t>
      </w:r>
      <w:r w:rsidRPr="006B3E69">
        <w:t>meworkers would be detrimental to the women currently being served</w:t>
      </w:r>
      <w:r>
        <w:t xml:space="preserve"> and to the progress made to date</w:t>
      </w:r>
      <w:r w:rsidRPr="006B3E69">
        <w:t xml:space="preserve">. </w:t>
      </w:r>
      <w:r>
        <w:t xml:space="preserve">While the numbers of homeworkers in Indonesia is, by existing statistical measures, low compared to the number of women in overall informal and formal employment, it is acknowledged by many that the numbers of homeworkers are growing and that these workers are particularly marginalized, vulnerable to exploitative conditions and remain invisible within supply chains </w:t>
      </w:r>
      <w:r w:rsidRPr="003A555F">
        <w:t xml:space="preserve">due to their isolation. Women represent the majority of </w:t>
      </w:r>
      <w:r w:rsidRPr="003A555F">
        <w:lastRenderedPageBreak/>
        <w:t>homeworkers</w:t>
      </w:r>
      <w:r w:rsidR="003A7AC1">
        <w:rPr>
          <w:rStyle w:val="CommentReference"/>
          <w:sz w:val="22"/>
          <w:szCs w:val="22"/>
        </w:rPr>
        <w:t xml:space="preserve">, and they </w:t>
      </w:r>
      <w:r w:rsidRPr="003A555F">
        <w:t>have little or no legal or social protection</w:t>
      </w:r>
      <w:r w:rsidR="003A7AC1">
        <w:t>, exacerbated by the fact that they are often not regarded as heads of household even if they are divorced or their husband has migrated for work</w:t>
      </w:r>
      <w:r w:rsidRPr="003A555F">
        <w:t>. According to partners, homeworkers are typically the “p</w:t>
      </w:r>
      <w:r>
        <w:t xml:space="preserve">oorest of the poor,” landless, often rural migrants, and possessing elementary-level education which limits </w:t>
      </w:r>
      <w:r w:rsidR="003A7AC1">
        <w:t>their ability to seek</w:t>
      </w:r>
      <w:r>
        <w:t xml:space="preserve"> formal employment </w:t>
      </w:r>
      <w:r w:rsidR="003A7AC1">
        <w:t>including</w:t>
      </w:r>
      <w:r>
        <w:t xml:space="preserve"> factory work. Moreover, the donor feels – and MAMPU staff would agree – that the investment in Thematic Area 2 partners has been significant and that this should be leveraged during MAMPU’s remaining two years. </w:t>
      </w:r>
    </w:p>
    <w:p w14:paraId="7A9A4C75" w14:textId="77777777" w:rsidR="003D12DA" w:rsidRDefault="003D12DA" w:rsidP="000C108B">
      <w:pPr>
        <w:jc w:val="both"/>
      </w:pPr>
    </w:p>
    <w:p w14:paraId="77E5F8AA" w14:textId="53A4F6BB" w:rsidR="008F3664" w:rsidRDefault="00FE0CF2" w:rsidP="000C108B">
      <w:pPr>
        <w:jc w:val="both"/>
      </w:pPr>
      <w:r>
        <w:t>Broadening of the scope of services</w:t>
      </w:r>
      <w:r w:rsidR="008E6C20">
        <w:t xml:space="preserve"> stems from</w:t>
      </w:r>
      <w:r w:rsidR="00BD6D1F">
        <w:t xml:space="preserve"> the</w:t>
      </w:r>
      <w:r w:rsidR="0084481F">
        <w:t xml:space="preserve"> </w:t>
      </w:r>
      <w:r w:rsidR="008F3664">
        <w:t>comparative</w:t>
      </w:r>
      <w:r w:rsidR="0084481F">
        <w:t xml:space="preserve"> difference between the </w:t>
      </w:r>
      <w:r w:rsidR="008F3664">
        <w:t>initial</w:t>
      </w:r>
      <w:r w:rsidR="0084481F">
        <w:t xml:space="preserve"> iteration of Thematic Area 2’s</w:t>
      </w:r>
      <w:r w:rsidR="008F3664">
        <w:t xml:space="preserve"> provision</w:t>
      </w:r>
      <w:r w:rsidR="00205E1B">
        <w:t xml:space="preserve"> of </w:t>
      </w:r>
      <w:r w:rsidR="008F3664">
        <w:t>services</w:t>
      </w:r>
      <w:r w:rsidR="00205E1B">
        <w:t xml:space="preserve"> before the partnership with the ILO and the theme’s </w:t>
      </w:r>
      <w:r w:rsidR="008F3664">
        <w:t>preoccupation</w:t>
      </w:r>
      <w:r w:rsidR="00205E1B">
        <w:t xml:space="preserve"> with </w:t>
      </w:r>
      <w:r w:rsidR="003051CE">
        <w:t>h</w:t>
      </w:r>
      <w:r w:rsidR="00205E1B">
        <w:t xml:space="preserve">omeworkers. In the original Theory of Change for Thematic Area 2, service provision </w:t>
      </w:r>
      <w:r w:rsidR="008F3664">
        <w:t xml:space="preserve">included access to non-governmental service providers. This contrasts with </w:t>
      </w:r>
      <w:r w:rsidR="00623E75">
        <w:t xml:space="preserve">the current theory of change (detailed in Figure </w:t>
      </w:r>
      <w:r w:rsidR="0084481F">
        <w:t>3)</w:t>
      </w:r>
      <w:r w:rsidR="00623E75">
        <w:t xml:space="preserve"> which states that </w:t>
      </w:r>
      <w:r w:rsidR="00BD6D1F">
        <w:t>“Improved Access to Services” highlights that “</w:t>
      </w:r>
      <w:r w:rsidR="00D34CB3">
        <w:t>p</w:t>
      </w:r>
      <w:r w:rsidR="00BD6D1F">
        <w:t xml:space="preserve">oor women have access to essential </w:t>
      </w:r>
      <w:r w:rsidR="00BD6D1F" w:rsidRPr="003A555F">
        <w:rPr>
          <w:i/>
        </w:rPr>
        <w:t>government</w:t>
      </w:r>
      <w:r w:rsidR="00BD6D1F">
        <w:t xml:space="preserve"> services and programs in target areas,” and that, “</w:t>
      </w:r>
      <w:r w:rsidR="00880E12">
        <w:t>g</w:t>
      </w:r>
      <w:r w:rsidR="00BD6D1F">
        <w:t>overnment providers deliver higher quality and more accessible services in target areas in response to influence from poor women at village</w:t>
      </w:r>
      <w:r w:rsidR="008F3664">
        <w:t>, district and national level.”</w:t>
      </w:r>
    </w:p>
    <w:p w14:paraId="4846D48B" w14:textId="77777777" w:rsidR="008F3664" w:rsidRDefault="008F3664" w:rsidP="000C108B">
      <w:pPr>
        <w:jc w:val="both"/>
      </w:pPr>
    </w:p>
    <w:p w14:paraId="3842D931" w14:textId="0D40D633" w:rsidR="0044708C" w:rsidRDefault="00BD6D1F" w:rsidP="000C108B">
      <w:pPr>
        <w:jc w:val="both"/>
      </w:pPr>
      <w:r>
        <w:t xml:space="preserve">The shifted scope of Thematic Area 2 from working with women engaged in formal factory work and upgrading women’s employment to formal work; to solely focusing on homeworkers has reduced MAMPU’s collaboration with the private sector under Thematic Area 2. As a result, the preoccupation with BPJS as the </w:t>
      </w:r>
      <w:r w:rsidR="001F1083">
        <w:t>main</w:t>
      </w:r>
      <w:r w:rsidR="008367F0">
        <w:t xml:space="preserve"> government service</w:t>
      </w:r>
      <w:r>
        <w:t xml:space="preserve"> </w:t>
      </w:r>
      <w:r w:rsidR="008367F0">
        <w:t>has</w:t>
      </w:r>
      <w:r>
        <w:t xml:space="preserve"> permeated the work and subsequent progress reporting among all Thematic Area 2 partners. </w:t>
      </w:r>
      <w:r w:rsidR="00E7660B">
        <w:t xml:space="preserve">While </w:t>
      </w:r>
      <w:r w:rsidR="001F1083">
        <w:t xml:space="preserve">BPJS is </w:t>
      </w:r>
      <w:r w:rsidR="00E7660B">
        <w:t>important for women’s safety,</w:t>
      </w:r>
      <w:r w:rsidR="008A3808">
        <w:t xml:space="preserve"> this approach is not sustainable to create scale and </w:t>
      </w:r>
      <w:r w:rsidR="003943C9">
        <w:t>long-lasting</w:t>
      </w:r>
      <w:r w:rsidR="008A3808">
        <w:t xml:space="preserve"> impact for homeworkers who </w:t>
      </w:r>
      <w:r w:rsidR="003943C9">
        <w:t>may choose not to enroll after the free trial ends</w:t>
      </w:r>
      <w:r w:rsidR="003926E4">
        <w:t xml:space="preserve">, nor is it serving </w:t>
      </w:r>
      <w:r w:rsidR="00FD29C2">
        <w:t xml:space="preserve">other </w:t>
      </w:r>
      <w:r w:rsidR="003926E4">
        <w:t>key needs of homeworkers</w:t>
      </w:r>
      <w:r w:rsidR="003943C9">
        <w:t xml:space="preserve">. </w:t>
      </w:r>
      <w:r w:rsidR="0044708C">
        <w:t xml:space="preserve">And while all MAMPU partners work towards supporting </w:t>
      </w:r>
      <w:r w:rsidR="001A2C58">
        <w:t>beneficiaries</w:t>
      </w:r>
      <w:r w:rsidR="0044708C">
        <w:t xml:space="preserve"> </w:t>
      </w:r>
      <w:r w:rsidR="00F05240">
        <w:t xml:space="preserve">access to existing social protection schemes, the preoccupation with BPJS seems to </w:t>
      </w:r>
      <w:r w:rsidR="001A2C58">
        <w:t>duplicate</w:t>
      </w:r>
      <w:r w:rsidR="00F05240">
        <w:t xml:space="preserve"> efforts of Thematic Area 1: </w:t>
      </w:r>
      <w:r w:rsidR="008367F0" w:rsidRPr="003A555F">
        <w:t>I</w:t>
      </w:r>
      <w:r w:rsidR="001A2C58" w:rsidRPr="003A555F">
        <w:t xml:space="preserve">mproving women’s access to Government of Indonesia social protection programs. </w:t>
      </w:r>
    </w:p>
    <w:p w14:paraId="7E05FEDE" w14:textId="77777777" w:rsidR="00BD6D1F" w:rsidRDefault="00BD6D1F" w:rsidP="000C108B">
      <w:pPr>
        <w:jc w:val="both"/>
      </w:pPr>
    </w:p>
    <w:p w14:paraId="392D0441" w14:textId="59B4353C" w:rsidR="003B78B1" w:rsidRDefault="00BD6D1F" w:rsidP="000C108B">
      <w:pPr>
        <w:jc w:val="both"/>
      </w:pPr>
      <w:r>
        <w:t>Access to services is one pillar of many which contribute to women’s economic empowerment. The Women’s Empowerment and Market Systems (WEAMS) Framework notes that access to, “assets, services and needed supports,” are one of five non-negotiable dimensions of women’s economic empowerment.</w:t>
      </w:r>
      <w:r>
        <w:rPr>
          <w:rStyle w:val="FootnoteReference"/>
        </w:rPr>
        <w:footnoteReference w:id="30"/>
      </w:r>
      <w:r>
        <w:t xml:space="preserve">  Service provision for vulnerable women, whether homeworkers, </w:t>
      </w:r>
      <w:r w:rsidR="008367F0">
        <w:t xml:space="preserve">own-account workers </w:t>
      </w:r>
      <w:r>
        <w:t xml:space="preserve">or women who work in factories, extends far beyond the </w:t>
      </w:r>
      <w:r w:rsidR="008367F0">
        <w:t>provision of</w:t>
      </w:r>
      <w:r>
        <w:t xml:space="preserve"> BPJS. </w:t>
      </w:r>
      <w:r w:rsidR="007B0364">
        <w:t xml:space="preserve">Other services </w:t>
      </w:r>
      <w:r w:rsidR="009C6E75">
        <w:t>that are currently being provided by Thematic Area 2 Partners, such as networking and skill developmen</w:t>
      </w:r>
      <w:r w:rsidR="002D59DE">
        <w:t xml:space="preserve">t are being applied at varying </w:t>
      </w:r>
      <w:r w:rsidR="003A7AC1">
        <w:t xml:space="preserve">levels of quality </w:t>
      </w:r>
      <w:r w:rsidR="002D59DE">
        <w:t>and are not measured as key indicators under the access to services outcome under the theory of change.</w:t>
      </w:r>
      <w:r w:rsidR="00AA0A06">
        <w:t xml:space="preserve"> So, if Thematic Area 2 could </w:t>
      </w:r>
      <w:r w:rsidR="006E0C1F">
        <w:t xml:space="preserve">broaden its agenda to include access to other services, homeworkers and other women impacted by </w:t>
      </w:r>
      <w:r w:rsidR="003B78B1">
        <w:t xml:space="preserve">the project, could benefit. </w:t>
      </w:r>
    </w:p>
    <w:p w14:paraId="3D63590F" w14:textId="34B9EB19" w:rsidR="00BD6D1F" w:rsidRDefault="00BD6D1F" w:rsidP="000C108B">
      <w:pPr>
        <w:jc w:val="both"/>
      </w:pPr>
    </w:p>
    <w:p w14:paraId="78B290E5" w14:textId="77777777" w:rsidR="001631EE" w:rsidRDefault="00B63426" w:rsidP="00E631FC">
      <w:pPr>
        <w:jc w:val="both"/>
        <w:rPr>
          <w:rStyle w:val="CommentReference"/>
          <w:sz w:val="22"/>
          <w:szCs w:val="22"/>
        </w:rPr>
      </w:pPr>
      <w:r>
        <w:rPr>
          <w:rStyle w:val="CommentReference"/>
          <w:sz w:val="22"/>
          <w:szCs w:val="22"/>
        </w:rPr>
        <w:t xml:space="preserve">For example, </w:t>
      </w:r>
      <w:r w:rsidR="008744EA">
        <w:rPr>
          <w:rStyle w:val="CommentReference"/>
          <w:sz w:val="22"/>
          <w:szCs w:val="22"/>
        </w:rPr>
        <w:t>e</w:t>
      </w:r>
      <w:r w:rsidR="00E24493" w:rsidRPr="00830AA2">
        <w:rPr>
          <w:rStyle w:val="CommentReference"/>
          <w:sz w:val="22"/>
          <w:szCs w:val="22"/>
        </w:rPr>
        <w:t xml:space="preserve">xpanding the scope of services to encompass </w:t>
      </w:r>
      <w:r>
        <w:rPr>
          <w:rStyle w:val="CommentReference"/>
          <w:sz w:val="22"/>
          <w:szCs w:val="22"/>
        </w:rPr>
        <w:t xml:space="preserve">access to </w:t>
      </w:r>
      <w:r w:rsidR="007F42F8">
        <w:rPr>
          <w:rStyle w:val="CommentReference"/>
          <w:sz w:val="22"/>
          <w:szCs w:val="22"/>
        </w:rPr>
        <w:t>financial services through the village</w:t>
      </w:r>
      <w:r w:rsidR="008744EA">
        <w:rPr>
          <w:rStyle w:val="CommentReference"/>
          <w:sz w:val="22"/>
          <w:szCs w:val="22"/>
        </w:rPr>
        <w:t>-</w:t>
      </w:r>
      <w:r w:rsidR="007F42F8">
        <w:rPr>
          <w:rStyle w:val="CommentReference"/>
          <w:sz w:val="22"/>
          <w:szCs w:val="22"/>
        </w:rPr>
        <w:t xml:space="preserve">level </w:t>
      </w:r>
      <w:r w:rsidR="004048D1">
        <w:rPr>
          <w:rStyle w:val="CommentReference"/>
          <w:sz w:val="22"/>
          <w:szCs w:val="22"/>
        </w:rPr>
        <w:t>Aspiration</w:t>
      </w:r>
      <w:r w:rsidR="007F42F8">
        <w:rPr>
          <w:rStyle w:val="CommentReference"/>
          <w:sz w:val="22"/>
          <w:szCs w:val="22"/>
        </w:rPr>
        <w:t xml:space="preserve"> Funds, </w:t>
      </w:r>
      <w:r w:rsidR="007F42F8" w:rsidRPr="00830AA2">
        <w:rPr>
          <w:rStyle w:val="CommentReference"/>
          <w:sz w:val="22"/>
          <w:szCs w:val="22"/>
        </w:rPr>
        <w:t>could allow homeworkers to increase their productivity</w:t>
      </w:r>
      <w:r>
        <w:rPr>
          <w:rStyle w:val="CommentReference"/>
          <w:sz w:val="22"/>
          <w:szCs w:val="22"/>
        </w:rPr>
        <w:t>,</w:t>
      </w:r>
      <w:r w:rsidR="007F42F8" w:rsidRPr="00830AA2">
        <w:rPr>
          <w:rStyle w:val="CommentReference"/>
          <w:sz w:val="22"/>
          <w:szCs w:val="22"/>
        </w:rPr>
        <w:t xml:space="preserve"> which is often kept low due to lack of simple technology (i.e. sewing machines), thereby improving working conditions and increasing the potential </w:t>
      </w:r>
      <w:r>
        <w:rPr>
          <w:rStyle w:val="CommentReference"/>
          <w:sz w:val="22"/>
          <w:szCs w:val="22"/>
        </w:rPr>
        <w:t>to command higher wages</w:t>
      </w:r>
      <w:r w:rsidR="007F42F8" w:rsidRPr="00830AA2">
        <w:rPr>
          <w:rStyle w:val="CommentReference"/>
          <w:sz w:val="22"/>
          <w:szCs w:val="22"/>
        </w:rPr>
        <w:t xml:space="preserve">, </w:t>
      </w:r>
      <w:r>
        <w:rPr>
          <w:rStyle w:val="CommentReference"/>
          <w:sz w:val="22"/>
          <w:szCs w:val="22"/>
        </w:rPr>
        <w:t xml:space="preserve">or possibly transition into own-account work. </w:t>
      </w:r>
      <w:r>
        <w:t xml:space="preserve">Other services such as training and skills upgrading could also serve Thematic Area 2 beneficiaries, </w:t>
      </w:r>
      <w:r w:rsidR="00C327A2">
        <w:t>if</w:t>
      </w:r>
      <w:r>
        <w:t xml:space="preserve"> it’s market-oriented and contextually appropriate.</w:t>
      </w:r>
      <w:r w:rsidR="00EB403B">
        <w:t xml:space="preserve"> </w:t>
      </w:r>
      <w:r w:rsidR="004F0772">
        <w:rPr>
          <w:rStyle w:val="CommentReference"/>
          <w:sz w:val="22"/>
          <w:szCs w:val="22"/>
        </w:rPr>
        <w:t xml:space="preserve">Therefore, broadening the scope of services for Thematic Area 2 should improve both the </w:t>
      </w:r>
      <w:r w:rsidR="00C43A2C">
        <w:rPr>
          <w:rStyle w:val="CommentReference"/>
          <w:sz w:val="22"/>
          <w:szCs w:val="22"/>
        </w:rPr>
        <w:t>t</w:t>
      </w:r>
      <w:r w:rsidR="004F0772">
        <w:rPr>
          <w:rStyle w:val="CommentReference"/>
          <w:sz w:val="22"/>
          <w:szCs w:val="22"/>
        </w:rPr>
        <w:t xml:space="preserve">heme </w:t>
      </w:r>
      <w:r w:rsidR="00C43A2C">
        <w:rPr>
          <w:rStyle w:val="CommentReference"/>
          <w:sz w:val="22"/>
          <w:szCs w:val="22"/>
        </w:rPr>
        <w:t>p</w:t>
      </w:r>
      <w:r w:rsidR="004F0772">
        <w:rPr>
          <w:rStyle w:val="CommentReference"/>
          <w:sz w:val="22"/>
          <w:szCs w:val="22"/>
        </w:rPr>
        <w:t>artners</w:t>
      </w:r>
      <w:r w:rsidR="00C43A2C">
        <w:rPr>
          <w:rStyle w:val="CommentReference"/>
          <w:sz w:val="22"/>
          <w:szCs w:val="22"/>
        </w:rPr>
        <w:t>’</w:t>
      </w:r>
      <w:r w:rsidR="004F0772">
        <w:rPr>
          <w:rStyle w:val="CommentReference"/>
          <w:sz w:val="22"/>
          <w:szCs w:val="22"/>
        </w:rPr>
        <w:t xml:space="preserve"> ability to deliver and </w:t>
      </w:r>
      <w:r w:rsidR="004F0772">
        <w:rPr>
          <w:rStyle w:val="CommentReference"/>
          <w:sz w:val="22"/>
          <w:szCs w:val="22"/>
        </w:rPr>
        <w:lastRenderedPageBreak/>
        <w:t>measure impact fo</w:t>
      </w:r>
      <w:r w:rsidR="008617C4">
        <w:rPr>
          <w:rStyle w:val="CommentReference"/>
          <w:sz w:val="22"/>
          <w:szCs w:val="22"/>
        </w:rPr>
        <w:t>r homeworkers, but also for own-</w:t>
      </w:r>
      <w:r w:rsidR="004F0772">
        <w:rPr>
          <w:rStyle w:val="CommentReference"/>
          <w:sz w:val="22"/>
          <w:szCs w:val="22"/>
        </w:rPr>
        <w:t xml:space="preserve">account workers and private sector actors, as explained in recommendations A and B below. </w:t>
      </w:r>
    </w:p>
    <w:p w14:paraId="13662E01" w14:textId="77777777" w:rsidR="001631EE" w:rsidRDefault="001631EE" w:rsidP="00E631FC">
      <w:pPr>
        <w:jc w:val="both"/>
        <w:rPr>
          <w:rStyle w:val="CommentReference"/>
          <w:sz w:val="22"/>
          <w:szCs w:val="22"/>
        </w:rPr>
      </w:pPr>
    </w:p>
    <w:p w14:paraId="4050E85D" w14:textId="01E7DF83" w:rsidR="004F0772" w:rsidRDefault="004F0772" w:rsidP="00E631FC">
      <w:pPr>
        <w:jc w:val="both"/>
      </w:pPr>
      <w:r>
        <w:t>Promoting services beyond BPJS requires MAMPU to further understand the varying segments of economically engaged women, and to harness the data that exists among Thematic Area 2 partners to develop programming that is contextual and responds to the heterogenous nature of h</w:t>
      </w:r>
      <w:r w:rsidR="001631EE">
        <w:t xml:space="preserve">omework, as </w:t>
      </w:r>
      <w:r w:rsidR="003A7AC1">
        <w:t>discussed elsewhere</w:t>
      </w:r>
      <w:r>
        <w:t xml:space="preserve">. Further, recommendations for private sector engagement in the delivery and uptake of services include engaging new partnerships with other actors, such as BetterWork, sector associations, unions, etc. </w:t>
      </w:r>
    </w:p>
    <w:p w14:paraId="70306318" w14:textId="77777777" w:rsidR="004F0772" w:rsidRPr="003A555F" w:rsidRDefault="004F0772" w:rsidP="00E631FC">
      <w:pPr>
        <w:rPr>
          <w:szCs w:val="22"/>
        </w:rPr>
      </w:pPr>
    </w:p>
    <w:p w14:paraId="3FA56BFA" w14:textId="3BF03AC2" w:rsidR="00CE3C66" w:rsidRDefault="00CE3C66" w:rsidP="00CE3C66">
      <w:pPr>
        <w:pStyle w:val="Caption"/>
        <w:keepNext/>
      </w:pPr>
      <w:bookmarkStart w:id="939" w:name="_Toc518132386"/>
      <w:r>
        <w:t xml:space="preserve">Table </w:t>
      </w:r>
      <w:r w:rsidR="00D70C8B">
        <w:rPr>
          <w:noProof/>
        </w:rPr>
        <w:fldChar w:fldCharType="begin"/>
      </w:r>
      <w:r w:rsidR="00D70C8B">
        <w:rPr>
          <w:noProof/>
        </w:rPr>
        <w:instrText xml:space="preserve"> SEQ Table \* ARABIC </w:instrText>
      </w:r>
      <w:r w:rsidR="00D70C8B">
        <w:rPr>
          <w:noProof/>
        </w:rPr>
        <w:fldChar w:fldCharType="separate"/>
      </w:r>
      <w:r w:rsidR="005E0D93">
        <w:rPr>
          <w:noProof/>
        </w:rPr>
        <w:t>5</w:t>
      </w:r>
      <w:r w:rsidR="00D70C8B">
        <w:rPr>
          <w:noProof/>
        </w:rPr>
        <w:fldChar w:fldCharType="end"/>
      </w:r>
      <w:r>
        <w:t xml:space="preserve">: Recommendations </w:t>
      </w:r>
      <w:r w:rsidR="001737B2">
        <w:t xml:space="preserve">for </w:t>
      </w:r>
      <w:r>
        <w:t xml:space="preserve">Broadening </w:t>
      </w:r>
      <w:r w:rsidR="00EB403B">
        <w:t xml:space="preserve">Scope of </w:t>
      </w:r>
      <w:r>
        <w:t>Services</w:t>
      </w:r>
      <w:bookmarkEnd w:id="939"/>
      <w:r>
        <w:t xml:space="preserve"> </w:t>
      </w:r>
    </w:p>
    <w:tbl>
      <w:tblPr>
        <w:tblStyle w:val="TableGrid"/>
        <w:tblW w:w="9355" w:type="dxa"/>
        <w:tblLayout w:type="fixed"/>
        <w:tblLook w:val="04A0" w:firstRow="1" w:lastRow="0" w:firstColumn="1" w:lastColumn="0" w:noHBand="0" w:noVBand="1"/>
      </w:tblPr>
      <w:tblGrid>
        <w:gridCol w:w="2065"/>
        <w:gridCol w:w="7290"/>
      </w:tblGrid>
      <w:tr w:rsidR="00CE3C66" w:rsidRPr="008E62FB" w14:paraId="4F0545E3" w14:textId="77777777" w:rsidTr="003D0E20">
        <w:tc>
          <w:tcPr>
            <w:tcW w:w="9355" w:type="dxa"/>
            <w:gridSpan w:val="2"/>
            <w:shd w:val="clear" w:color="auto" w:fill="FABF8F" w:themeFill="accent6" w:themeFillTint="99"/>
          </w:tcPr>
          <w:p w14:paraId="0F190C9B" w14:textId="3153511D" w:rsidR="00C460EA" w:rsidRPr="008E62FB" w:rsidRDefault="004038F8" w:rsidP="00E631FC">
            <w:pPr>
              <w:rPr>
                <w:rFonts w:ascii="Calibri Light" w:hAnsi="Calibri Light" w:cs="Calibri Light"/>
                <w:b/>
              </w:rPr>
            </w:pPr>
            <w:r w:rsidRPr="008E62FB">
              <w:rPr>
                <w:rFonts w:ascii="Calibri Light" w:hAnsi="Calibri Light" w:cs="Calibri Light"/>
                <w:b/>
              </w:rPr>
              <w:t xml:space="preserve">Broadening </w:t>
            </w:r>
            <w:r w:rsidR="001737B2" w:rsidRPr="008E62FB">
              <w:rPr>
                <w:rFonts w:ascii="Calibri Light" w:hAnsi="Calibri Light" w:cs="Calibri Light"/>
                <w:b/>
              </w:rPr>
              <w:t xml:space="preserve">Scope </w:t>
            </w:r>
            <w:r w:rsidRPr="008E62FB">
              <w:rPr>
                <w:rFonts w:ascii="Calibri Light" w:hAnsi="Calibri Light" w:cs="Calibri Light"/>
                <w:b/>
              </w:rPr>
              <w:t>of Services</w:t>
            </w:r>
            <w:r w:rsidR="003A7AC1">
              <w:rPr>
                <w:rFonts w:ascii="Calibri Light" w:hAnsi="Calibri Light" w:cs="Calibri Light"/>
                <w:b/>
              </w:rPr>
              <w:t xml:space="preserve"> – Overarching Recommendations for Thematic Area 2</w:t>
            </w:r>
          </w:p>
        </w:tc>
      </w:tr>
      <w:tr w:rsidR="00CE3C66" w:rsidRPr="008E62FB" w14:paraId="6149AB9B" w14:textId="77777777" w:rsidTr="00830AA2">
        <w:tc>
          <w:tcPr>
            <w:tcW w:w="2065" w:type="dxa"/>
            <w:shd w:val="clear" w:color="auto" w:fill="C2D69B" w:themeFill="accent3" w:themeFillTint="99"/>
          </w:tcPr>
          <w:p w14:paraId="5C1E5E60" w14:textId="5C64CC7C" w:rsidR="00CE3C66" w:rsidRPr="008E62FB" w:rsidRDefault="00CE3C66" w:rsidP="004038F8">
            <w:pPr>
              <w:rPr>
                <w:rFonts w:ascii="Calibri Light" w:hAnsi="Calibri Light" w:cs="Calibri Light"/>
                <w:b/>
                <w:sz w:val="20"/>
              </w:rPr>
            </w:pPr>
            <w:r w:rsidRPr="008E62FB">
              <w:rPr>
                <w:rFonts w:ascii="Calibri Light" w:hAnsi="Calibri Light" w:cs="Calibri Light"/>
                <w:b/>
                <w:sz w:val="20"/>
              </w:rPr>
              <w:t>Activity Area</w:t>
            </w:r>
          </w:p>
        </w:tc>
        <w:tc>
          <w:tcPr>
            <w:tcW w:w="7290" w:type="dxa"/>
            <w:shd w:val="clear" w:color="auto" w:fill="C2D69B" w:themeFill="accent3" w:themeFillTint="99"/>
          </w:tcPr>
          <w:p w14:paraId="141769FC" w14:textId="2EE38C1D" w:rsidR="00CE3C66" w:rsidRPr="008E62FB" w:rsidRDefault="00B07AAC" w:rsidP="004038F8">
            <w:pPr>
              <w:rPr>
                <w:rFonts w:ascii="Calibri Light" w:hAnsi="Calibri Light" w:cs="Calibri Light"/>
                <w:b/>
                <w:sz w:val="20"/>
              </w:rPr>
            </w:pPr>
            <w:r w:rsidRPr="008E62FB">
              <w:rPr>
                <w:rFonts w:ascii="Calibri Light" w:hAnsi="Calibri Light" w:cs="Calibri Light"/>
                <w:b/>
                <w:sz w:val="20"/>
              </w:rPr>
              <w:t xml:space="preserve">Recommendation </w:t>
            </w:r>
            <w:r w:rsidR="00803B96" w:rsidRPr="008E62FB">
              <w:rPr>
                <w:rFonts w:ascii="Calibri Light" w:hAnsi="Calibri Light" w:cs="Calibri Light"/>
                <w:b/>
                <w:sz w:val="20"/>
              </w:rPr>
              <w:t xml:space="preserve">Building on </w:t>
            </w:r>
            <w:r w:rsidR="00803B96" w:rsidRPr="009F6C81">
              <w:rPr>
                <w:rFonts w:ascii="Calibri Light" w:hAnsi="Calibri Light" w:cs="Calibri Light"/>
                <w:b/>
                <w:i/>
                <w:sz w:val="20"/>
              </w:rPr>
              <w:t>Current Work</w:t>
            </w:r>
          </w:p>
        </w:tc>
      </w:tr>
    </w:tbl>
    <w:tbl>
      <w:tblPr>
        <w:tblStyle w:val="TableGrid2"/>
        <w:tblW w:w="9350" w:type="dxa"/>
        <w:tblLayout w:type="fixed"/>
        <w:tblLook w:val="04A0" w:firstRow="1" w:lastRow="0" w:firstColumn="1" w:lastColumn="0" w:noHBand="0" w:noVBand="1"/>
      </w:tblPr>
      <w:tblGrid>
        <w:gridCol w:w="2065"/>
        <w:gridCol w:w="7285"/>
      </w:tblGrid>
      <w:tr w:rsidR="00CE3C66" w:rsidRPr="008E62FB" w14:paraId="52BC1A30" w14:textId="77777777" w:rsidTr="00D75060">
        <w:tc>
          <w:tcPr>
            <w:tcW w:w="2065" w:type="dxa"/>
            <w:shd w:val="clear" w:color="auto" w:fill="D9D9D9" w:themeFill="background1" w:themeFillShade="D9"/>
          </w:tcPr>
          <w:p w14:paraId="574349B1" w14:textId="155E3F1D" w:rsidR="00CE3C66" w:rsidRPr="008E62FB" w:rsidRDefault="00CE3C66" w:rsidP="004038F8">
            <w:pPr>
              <w:rPr>
                <w:rFonts w:ascii="Calibri Light" w:hAnsi="Calibri Light" w:cs="Calibri Light"/>
                <w:b/>
                <w:sz w:val="20"/>
              </w:rPr>
            </w:pPr>
            <w:r w:rsidRPr="008E62FB">
              <w:rPr>
                <w:rFonts w:ascii="Calibri Light" w:hAnsi="Calibri Light" w:cs="Calibri Light"/>
                <w:b/>
                <w:sz w:val="20"/>
              </w:rPr>
              <w:t>Expand Government</w:t>
            </w:r>
            <w:r w:rsidR="009F6C81">
              <w:rPr>
                <w:rFonts w:ascii="Calibri Light" w:hAnsi="Calibri Light" w:cs="Calibri Light"/>
                <w:b/>
                <w:sz w:val="20"/>
              </w:rPr>
              <w:t>-Sourced</w:t>
            </w:r>
            <w:r w:rsidRPr="008E62FB">
              <w:rPr>
                <w:rFonts w:ascii="Calibri Light" w:hAnsi="Calibri Light" w:cs="Calibri Light"/>
                <w:b/>
                <w:sz w:val="20"/>
              </w:rPr>
              <w:t xml:space="preserve"> Services: </w:t>
            </w:r>
            <w:r w:rsidR="002922D4" w:rsidRPr="008E62FB">
              <w:rPr>
                <w:rFonts w:ascii="Calibri Light" w:hAnsi="Calibri Light" w:cs="Calibri Light"/>
                <w:sz w:val="20"/>
              </w:rPr>
              <w:t>Negotiate</w:t>
            </w:r>
            <w:r w:rsidRPr="008E62FB">
              <w:rPr>
                <w:rFonts w:ascii="Calibri Light" w:hAnsi="Calibri Light" w:cs="Calibri Light"/>
                <w:sz w:val="20"/>
              </w:rPr>
              <w:t xml:space="preserve"> with government for en</w:t>
            </w:r>
            <w:r w:rsidR="00885202">
              <w:rPr>
                <w:rFonts w:ascii="Calibri Light" w:hAnsi="Calibri Light" w:cs="Calibri Light"/>
                <w:sz w:val="20"/>
              </w:rPr>
              <w:t>hanced services for homeworkers; consider work through alternative Ministries.</w:t>
            </w:r>
          </w:p>
        </w:tc>
        <w:tc>
          <w:tcPr>
            <w:tcW w:w="7285" w:type="dxa"/>
            <w:shd w:val="clear" w:color="auto" w:fill="D9D9D9" w:themeFill="background1" w:themeFillShade="D9"/>
          </w:tcPr>
          <w:p w14:paraId="2F649C5B" w14:textId="77777777" w:rsidR="00352CA6" w:rsidRPr="008E62FB" w:rsidRDefault="00CE3C66" w:rsidP="004038F8">
            <w:pPr>
              <w:rPr>
                <w:rFonts w:ascii="Calibri Light" w:hAnsi="Calibri Light" w:cs="Calibri Light"/>
                <w:sz w:val="20"/>
              </w:rPr>
            </w:pPr>
            <w:r w:rsidRPr="008E62FB">
              <w:rPr>
                <w:rFonts w:ascii="Calibri Light" w:hAnsi="Calibri Light" w:cs="Calibri Light"/>
                <w:b/>
                <w:sz w:val="20"/>
              </w:rPr>
              <w:t>Local and National Level Services</w:t>
            </w:r>
          </w:p>
          <w:p w14:paraId="4B6EECDB" w14:textId="381824D5" w:rsidR="00CE3C66" w:rsidRPr="008E62FB" w:rsidRDefault="00CE3C66" w:rsidP="004038F8">
            <w:pPr>
              <w:rPr>
                <w:rFonts w:ascii="Calibri Light" w:hAnsi="Calibri Light" w:cs="Calibri Light"/>
                <w:sz w:val="20"/>
              </w:rPr>
            </w:pPr>
            <w:r w:rsidRPr="008E62FB">
              <w:rPr>
                <w:rFonts w:ascii="Calibri Light" w:hAnsi="Calibri Light" w:cs="Calibri Light"/>
                <w:sz w:val="20"/>
              </w:rPr>
              <w:t xml:space="preserve">Continue to </w:t>
            </w:r>
            <w:r w:rsidR="00FC2EF7" w:rsidRPr="008E62FB">
              <w:rPr>
                <w:rFonts w:ascii="Calibri Light" w:hAnsi="Calibri Light" w:cs="Calibri Light"/>
                <w:sz w:val="20"/>
              </w:rPr>
              <w:t>strengthen the</w:t>
            </w:r>
            <w:r w:rsidRPr="008E62FB">
              <w:rPr>
                <w:rFonts w:ascii="Calibri Light" w:hAnsi="Calibri Light" w:cs="Calibri Light"/>
                <w:sz w:val="20"/>
              </w:rPr>
              <w:t xml:space="preserve"> capacity of </w:t>
            </w:r>
            <w:r w:rsidR="001631EE" w:rsidRPr="008B3169">
              <w:rPr>
                <w:rFonts w:ascii="Calibri Light" w:hAnsi="Calibri Light" w:cs="Calibri Light"/>
                <w:sz w:val="20"/>
              </w:rPr>
              <w:t>Thematic Area 2 partners</w:t>
            </w:r>
            <w:r w:rsidR="009B6082" w:rsidRPr="008B3169">
              <w:rPr>
                <w:rFonts w:ascii="Calibri Light" w:hAnsi="Calibri Light" w:cs="Calibri Light"/>
                <w:sz w:val="20"/>
              </w:rPr>
              <w:t xml:space="preserve"> and</w:t>
            </w:r>
            <w:r w:rsidR="009B6082" w:rsidRPr="008E62FB">
              <w:rPr>
                <w:rFonts w:ascii="Calibri Light" w:hAnsi="Calibri Light" w:cs="Calibri Light"/>
                <w:sz w:val="20"/>
              </w:rPr>
              <w:t xml:space="preserve"> homeworker groups</w:t>
            </w:r>
            <w:r w:rsidRPr="008E62FB">
              <w:rPr>
                <w:rFonts w:ascii="Calibri Light" w:hAnsi="Calibri Light" w:cs="Calibri Light"/>
                <w:sz w:val="20"/>
              </w:rPr>
              <w:t xml:space="preserve"> to know about and advocate for </w:t>
            </w:r>
            <w:r w:rsidR="00F07B94" w:rsidRPr="008E62FB">
              <w:rPr>
                <w:rFonts w:ascii="Calibri Light" w:hAnsi="Calibri Light" w:cs="Calibri Light"/>
                <w:sz w:val="20"/>
              </w:rPr>
              <w:t xml:space="preserve">government </w:t>
            </w:r>
            <w:r w:rsidRPr="008E62FB">
              <w:rPr>
                <w:rFonts w:ascii="Calibri Light" w:hAnsi="Calibri Light" w:cs="Calibri Light"/>
                <w:sz w:val="20"/>
              </w:rPr>
              <w:t>services</w:t>
            </w:r>
            <w:r w:rsidR="00C43BB6" w:rsidRPr="008E62FB">
              <w:rPr>
                <w:rFonts w:ascii="Calibri Light" w:hAnsi="Calibri Light" w:cs="Calibri Light"/>
                <w:sz w:val="20"/>
              </w:rPr>
              <w:t xml:space="preserve"> beyond </w:t>
            </w:r>
            <w:r w:rsidR="003A7AC1">
              <w:rPr>
                <w:rFonts w:ascii="Calibri Light" w:hAnsi="Calibri Light" w:cs="Calibri Light"/>
                <w:sz w:val="20"/>
              </w:rPr>
              <w:t>social security</w:t>
            </w:r>
            <w:r w:rsidRPr="008E62FB">
              <w:rPr>
                <w:rFonts w:ascii="Calibri Light" w:hAnsi="Calibri Light" w:cs="Calibri Light"/>
                <w:sz w:val="20"/>
              </w:rPr>
              <w:t xml:space="preserve">. </w:t>
            </w:r>
            <w:r w:rsidR="00157DE6" w:rsidRPr="008E62FB">
              <w:rPr>
                <w:rFonts w:ascii="Calibri Light" w:hAnsi="Calibri Light" w:cs="Calibri Light"/>
                <w:sz w:val="20"/>
              </w:rPr>
              <w:t xml:space="preserve">One example is </w:t>
            </w:r>
            <w:r w:rsidR="00C43BB6" w:rsidRPr="008E62FB">
              <w:rPr>
                <w:rFonts w:ascii="Calibri Light" w:hAnsi="Calibri Light" w:cs="Calibri Light"/>
                <w:sz w:val="20"/>
              </w:rPr>
              <w:t xml:space="preserve">to </w:t>
            </w:r>
            <w:r w:rsidR="00EA508D" w:rsidRPr="008E62FB">
              <w:rPr>
                <w:rFonts w:ascii="Calibri Light" w:hAnsi="Calibri Light" w:cs="Calibri Light"/>
                <w:sz w:val="20"/>
              </w:rPr>
              <w:t>enhance knowledge of and access the already identified opportunity</w:t>
            </w:r>
            <w:r w:rsidR="00157DE6" w:rsidRPr="008E62FB">
              <w:rPr>
                <w:rFonts w:ascii="Calibri Light" w:hAnsi="Calibri Light" w:cs="Calibri Light"/>
                <w:sz w:val="20"/>
              </w:rPr>
              <w:t xml:space="preserve"> </w:t>
            </w:r>
            <w:r w:rsidR="00EA508D" w:rsidRPr="008E62FB">
              <w:rPr>
                <w:rFonts w:ascii="Calibri Light" w:hAnsi="Calibri Light" w:cs="Calibri Light"/>
                <w:sz w:val="20"/>
              </w:rPr>
              <w:t>that exists with</w:t>
            </w:r>
            <w:r w:rsidR="00157DE6" w:rsidRPr="008E62FB">
              <w:rPr>
                <w:rFonts w:ascii="Calibri Light" w:hAnsi="Calibri Light" w:cs="Calibri Light"/>
                <w:sz w:val="20"/>
              </w:rPr>
              <w:t xml:space="preserve"> </w:t>
            </w:r>
            <w:r w:rsidR="00EA508D" w:rsidRPr="008E62FB">
              <w:rPr>
                <w:rFonts w:ascii="Calibri Light" w:hAnsi="Calibri Light" w:cs="Calibri Light"/>
                <w:sz w:val="20"/>
              </w:rPr>
              <w:t xml:space="preserve">village-level </w:t>
            </w:r>
            <w:r w:rsidR="00157DE6" w:rsidRPr="008E62FB">
              <w:rPr>
                <w:rFonts w:ascii="Calibri Light" w:hAnsi="Calibri Light" w:cs="Calibri Light"/>
                <w:sz w:val="20"/>
              </w:rPr>
              <w:t>Aspiration Funds</w:t>
            </w:r>
            <w:r w:rsidR="00EA508D" w:rsidRPr="008E62FB">
              <w:rPr>
                <w:rFonts w:ascii="Calibri Light" w:hAnsi="Calibri Light" w:cs="Calibri Light"/>
                <w:sz w:val="20"/>
              </w:rPr>
              <w:t xml:space="preserve">. </w:t>
            </w:r>
            <w:r w:rsidR="00157DE6" w:rsidRPr="008E62FB">
              <w:rPr>
                <w:rFonts w:ascii="Calibri Light" w:hAnsi="Calibri Light" w:cs="Calibri Light"/>
                <w:sz w:val="20"/>
              </w:rPr>
              <w:t>It</w:t>
            </w:r>
            <w:r w:rsidR="00EA508D" w:rsidRPr="008E62FB">
              <w:rPr>
                <w:rFonts w:ascii="Calibri Light" w:hAnsi="Calibri Light" w:cs="Calibri Light"/>
                <w:sz w:val="20"/>
              </w:rPr>
              <w:t xml:space="preserve"> will be important for national-</w:t>
            </w:r>
            <w:r w:rsidRPr="008E62FB">
              <w:rPr>
                <w:rFonts w:ascii="Calibri Light" w:hAnsi="Calibri Light" w:cs="Calibri Light"/>
                <w:sz w:val="20"/>
              </w:rPr>
              <w:t xml:space="preserve">level program mandates and budgets to be understood, and local </w:t>
            </w:r>
            <w:r w:rsidR="001631EE">
              <w:rPr>
                <w:rFonts w:ascii="Calibri Light" w:hAnsi="Calibri Light" w:cs="Calibri Light"/>
                <w:sz w:val="20"/>
              </w:rPr>
              <w:t>partners</w:t>
            </w:r>
            <w:r w:rsidRPr="008E62FB">
              <w:rPr>
                <w:rFonts w:ascii="Calibri Light" w:hAnsi="Calibri Light" w:cs="Calibri Light"/>
                <w:sz w:val="20"/>
              </w:rPr>
              <w:t xml:space="preserve"> and homeworkers </w:t>
            </w:r>
            <w:r w:rsidR="00EA508D" w:rsidRPr="008E62FB">
              <w:rPr>
                <w:rFonts w:ascii="Calibri Light" w:hAnsi="Calibri Light" w:cs="Calibri Light"/>
                <w:sz w:val="20"/>
              </w:rPr>
              <w:t xml:space="preserve">to </w:t>
            </w:r>
            <w:r w:rsidRPr="008E62FB">
              <w:rPr>
                <w:rFonts w:ascii="Calibri Light" w:hAnsi="Calibri Light" w:cs="Calibri Light"/>
                <w:sz w:val="20"/>
              </w:rPr>
              <w:t xml:space="preserve">know how to take advantage of </w:t>
            </w:r>
            <w:r w:rsidR="00F07B94" w:rsidRPr="008E62FB">
              <w:rPr>
                <w:rFonts w:ascii="Calibri Light" w:hAnsi="Calibri Light" w:cs="Calibri Light"/>
                <w:sz w:val="20"/>
              </w:rPr>
              <w:t>the funds</w:t>
            </w:r>
            <w:r w:rsidR="00F244D7">
              <w:rPr>
                <w:rFonts w:ascii="Calibri Light" w:hAnsi="Calibri Light" w:cs="Calibri Light"/>
                <w:sz w:val="20"/>
              </w:rPr>
              <w:t xml:space="preserve"> from different government ministries and agencies.</w:t>
            </w:r>
          </w:p>
          <w:p w14:paraId="79817A6D" w14:textId="77777777" w:rsidR="00CE3C66" w:rsidRPr="008E62FB" w:rsidRDefault="00CE3C66" w:rsidP="004038F8">
            <w:pPr>
              <w:rPr>
                <w:rFonts w:ascii="Calibri Light" w:hAnsi="Calibri Light" w:cs="Calibri Light"/>
                <w:sz w:val="20"/>
                <w:szCs w:val="22"/>
              </w:rPr>
            </w:pPr>
          </w:p>
          <w:p w14:paraId="7742A4E0" w14:textId="0DB76E57" w:rsidR="00CE3C66" w:rsidRPr="008E62FB" w:rsidRDefault="0095373F" w:rsidP="004038F8">
            <w:pPr>
              <w:rPr>
                <w:rFonts w:ascii="Calibri Light" w:hAnsi="Calibri Light" w:cs="Calibri Light"/>
                <w:sz w:val="20"/>
              </w:rPr>
            </w:pPr>
            <w:r w:rsidRPr="002612F6">
              <w:rPr>
                <w:rFonts w:ascii="Calibri Light" w:hAnsi="Calibri Light" w:cs="Calibri Light"/>
                <w:b/>
                <w:i/>
                <w:sz w:val="20"/>
              </w:rPr>
              <w:t>Partner recommendation</w:t>
            </w:r>
            <w:r w:rsidRPr="002612F6">
              <w:rPr>
                <w:rFonts w:ascii="Calibri Light" w:hAnsi="Calibri Light" w:cs="Calibri Light"/>
                <w:b/>
                <w:sz w:val="20"/>
              </w:rPr>
              <w:t>:</w:t>
            </w:r>
            <w:r w:rsidRPr="008E62FB">
              <w:rPr>
                <w:rFonts w:ascii="Calibri Light" w:hAnsi="Calibri Light" w:cs="Calibri Light"/>
                <w:sz w:val="20"/>
              </w:rPr>
              <w:t xml:space="preserve"> The e</w:t>
            </w:r>
            <w:r w:rsidR="004048D1" w:rsidRPr="008E62FB">
              <w:rPr>
                <w:rFonts w:ascii="Calibri Light" w:hAnsi="Calibri Light" w:cs="Calibri Light"/>
                <w:sz w:val="20"/>
              </w:rPr>
              <w:t>ntry point would be among e</w:t>
            </w:r>
            <w:r w:rsidR="00CE3C66" w:rsidRPr="008E62FB">
              <w:rPr>
                <w:rFonts w:ascii="Calibri Light" w:hAnsi="Calibri Light" w:cs="Calibri Light"/>
                <w:sz w:val="20"/>
              </w:rPr>
              <w:t xml:space="preserve">xisting </w:t>
            </w:r>
            <w:r w:rsidR="001631EE" w:rsidRPr="008B3169">
              <w:rPr>
                <w:rFonts w:ascii="Calibri Light" w:hAnsi="Calibri Light" w:cs="Calibri Light"/>
                <w:b/>
                <w:sz w:val="20"/>
              </w:rPr>
              <w:t>Thematic Area 2</w:t>
            </w:r>
            <w:r w:rsidR="00CE3C66" w:rsidRPr="008B3169">
              <w:rPr>
                <w:rFonts w:ascii="Calibri Light" w:hAnsi="Calibri Light" w:cs="Calibri Light"/>
                <w:b/>
                <w:sz w:val="20"/>
              </w:rPr>
              <w:t xml:space="preserve"> partners, </w:t>
            </w:r>
            <w:r w:rsidR="00CE3C66" w:rsidRPr="008E62FB">
              <w:rPr>
                <w:rFonts w:ascii="Calibri Light" w:hAnsi="Calibri Light" w:cs="Calibri Light"/>
                <w:sz w:val="20"/>
              </w:rPr>
              <w:t xml:space="preserve">women workers, </w:t>
            </w:r>
            <w:r w:rsidRPr="008E62FB">
              <w:rPr>
                <w:rFonts w:ascii="Calibri Light" w:hAnsi="Calibri Light" w:cs="Calibri Light"/>
                <w:sz w:val="20"/>
              </w:rPr>
              <w:t xml:space="preserve">and </w:t>
            </w:r>
            <w:r w:rsidR="00CE3C66" w:rsidRPr="008E62FB">
              <w:rPr>
                <w:rFonts w:ascii="Calibri Light" w:hAnsi="Calibri Light" w:cs="Calibri Light"/>
                <w:sz w:val="20"/>
              </w:rPr>
              <w:t>MAMPU HQ</w:t>
            </w:r>
            <w:r w:rsidR="00885202">
              <w:rPr>
                <w:rFonts w:ascii="Calibri Light" w:hAnsi="Calibri Light" w:cs="Calibri Light"/>
                <w:sz w:val="20"/>
              </w:rPr>
              <w:t xml:space="preserve"> (</w:t>
            </w:r>
            <w:r w:rsidR="00F244D7">
              <w:rPr>
                <w:rFonts w:ascii="Calibri Light" w:hAnsi="Calibri Light" w:cs="Calibri Light"/>
                <w:sz w:val="20"/>
              </w:rPr>
              <w:t>with analysis of which m</w:t>
            </w:r>
            <w:r w:rsidR="001631EE">
              <w:rPr>
                <w:rFonts w:ascii="Calibri Light" w:hAnsi="Calibri Light" w:cs="Calibri Light"/>
                <w:sz w:val="20"/>
              </w:rPr>
              <w:t>inistries are most appropriate</w:t>
            </w:r>
            <w:r w:rsidR="00885202">
              <w:rPr>
                <w:rFonts w:ascii="Calibri Light" w:hAnsi="Calibri Light" w:cs="Calibri Light"/>
                <w:sz w:val="20"/>
              </w:rPr>
              <w:t>.)</w:t>
            </w:r>
          </w:p>
        </w:tc>
      </w:tr>
      <w:tr w:rsidR="00157DE6" w:rsidRPr="008E62FB" w14:paraId="1824CF38" w14:textId="77777777" w:rsidTr="005F7BD6">
        <w:tc>
          <w:tcPr>
            <w:tcW w:w="2065" w:type="dxa"/>
            <w:shd w:val="clear" w:color="auto" w:fill="C2D69B" w:themeFill="accent3" w:themeFillTint="99"/>
          </w:tcPr>
          <w:p w14:paraId="42DDEE95" w14:textId="3E54B8D7" w:rsidR="00157DE6" w:rsidRPr="008E62FB" w:rsidRDefault="006F7B8C" w:rsidP="004038F8">
            <w:pPr>
              <w:rPr>
                <w:rFonts w:ascii="Calibri Light" w:hAnsi="Calibri Light" w:cs="Calibri Light"/>
                <w:b/>
                <w:sz w:val="20"/>
              </w:rPr>
            </w:pPr>
            <w:r w:rsidRPr="008E62FB">
              <w:rPr>
                <w:rFonts w:ascii="Calibri Light" w:hAnsi="Calibri Light" w:cs="Calibri Light"/>
                <w:b/>
                <w:sz w:val="20"/>
              </w:rPr>
              <w:t>Activity Area</w:t>
            </w:r>
          </w:p>
        </w:tc>
        <w:tc>
          <w:tcPr>
            <w:tcW w:w="7285" w:type="dxa"/>
            <w:shd w:val="clear" w:color="auto" w:fill="C2D69B" w:themeFill="accent3" w:themeFillTint="99"/>
          </w:tcPr>
          <w:p w14:paraId="5716937C" w14:textId="3A2B8429" w:rsidR="00157DE6" w:rsidRPr="009F6C81" w:rsidRDefault="006F7B8C" w:rsidP="004038F8">
            <w:pPr>
              <w:rPr>
                <w:rFonts w:ascii="Calibri Light" w:hAnsi="Calibri Light" w:cs="Calibri Light"/>
                <w:b/>
                <w:i/>
                <w:sz w:val="20"/>
              </w:rPr>
            </w:pPr>
            <w:r w:rsidRPr="009F6C81">
              <w:rPr>
                <w:rFonts w:ascii="Calibri Light" w:hAnsi="Calibri Light" w:cs="Calibri Light"/>
                <w:b/>
                <w:i/>
                <w:sz w:val="20"/>
              </w:rPr>
              <w:t xml:space="preserve">New </w:t>
            </w:r>
            <w:r w:rsidR="009F6C81">
              <w:rPr>
                <w:rFonts w:ascii="Calibri Light" w:hAnsi="Calibri Light" w:cs="Calibri Light"/>
                <w:b/>
                <w:i/>
                <w:sz w:val="20"/>
              </w:rPr>
              <w:t>Activity</w:t>
            </w:r>
          </w:p>
        </w:tc>
      </w:tr>
      <w:tr w:rsidR="00B63426" w:rsidRPr="008E62FB" w14:paraId="4BA5C537" w14:textId="77777777" w:rsidTr="00D75060">
        <w:tc>
          <w:tcPr>
            <w:tcW w:w="2065" w:type="dxa"/>
            <w:shd w:val="clear" w:color="auto" w:fill="D9D9D9" w:themeFill="background1" w:themeFillShade="D9"/>
          </w:tcPr>
          <w:p w14:paraId="608C3C52" w14:textId="7ABCF64D" w:rsidR="00B63426" w:rsidRPr="008E62FB" w:rsidRDefault="00B63426" w:rsidP="004038F8">
            <w:pPr>
              <w:rPr>
                <w:rFonts w:ascii="Calibri Light" w:hAnsi="Calibri Light" w:cs="Calibri Light"/>
                <w:sz w:val="20"/>
              </w:rPr>
            </w:pPr>
            <w:r w:rsidRPr="008E62FB">
              <w:rPr>
                <w:rFonts w:ascii="Calibri Light" w:hAnsi="Calibri Light" w:cs="Calibri Light"/>
                <w:b/>
                <w:sz w:val="20"/>
              </w:rPr>
              <w:t>Expand Beyond Government Services</w:t>
            </w:r>
            <w:r w:rsidR="009F6C81">
              <w:rPr>
                <w:rFonts w:ascii="Calibri Light" w:hAnsi="Calibri Light" w:cs="Calibri Light"/>
                <w:b/>
                <w:sz w:val="20"/>
              </w:rPr>
              <w:t xml:space="preserve"> to Other Sectors</w:t>
            </w:r>
            <w:r w:rsidRPr="008E62FB">
              <w:rPr>
                <w:rFonts w:ascii="Calibri Light" w:hAnsi="Calibri Light" w:cs="Calibri Light"/>
                <w:b/>
                <w:sz w:val="20"/>
              </w:rPr>
              <w:t>:</w:t>
            </w:r>
            <w:r w:rsidRPr="008E62FB">
              <w:rPr>
                <w:rFonts w:ascii="Calibri Light" w:hAnsi="Calibri Light" w:cs="Calibri Light"/>
                <w:sz w:val="20"/>
              </w:rPr>
              <w:t xml:space="preserve"> Explore </w:t>
            </w:r>
            <w:r w:rsidR="00352CA6" w:rsidRPr="008E62FB">
              <w:rPr>
                <w:rFonts w:ascii="Calibri Light" w:hAnsi="Calibri Light" w:cs="Calibri Light"/>
                <w:sz w:val="20"/>
              </w:rPr>
              <w:t>linkages</w:t>
            </w:r>
            <w:r w:rsidR="0099180B" w:rsidRPr="008E62FB">
              <w:rPr>
                <w:rFonts w:ascii="Calibri Light" w:hAnsi="Calibri Light" w:cs="Calibri Light"/>
                <w:sz w:val="20"/>
              </w:rPr>
              <w:t xml:space="preserve"> with other service providers </w:t>
            </w:r>
            <w:r w:rsidR="00F244D7">
              <w:rPr>
                <w:rFonts w:ascii="Calibri Light" w:hAnsi="Calibri Light" w:cs="Calibri Light"/>
                <w:sz w:val="20"/>
              </w:rPr>
              <w:t>including private sector</w:t>
            </w:r>
            <w:r w:rsidR="009F6C81">
              <w:rPr>
                <w:rFonts w:ascii="Calibri Light" w:hAnsi="Calibri Light" w:cs="Calibri Light"/>
                <w:sz w:val="20"/>
              </w:rPr>
              <w:t xml:space="preserve"> and civil society</w:t>
            </w:r>
            <w:r w:rsidR="00F244D7">
              <w:rPr>
                <w:rFonts w:ascii="Calibri Light" w:hAnsi="Calibri Light" w:cs="Calibri Light"/>
                <w:sz w:val="20"/>
              </w:rPr>
              <w:t xml:space="preserve"> </w:t>
            </w:r>
            <w:r w:rsidR="0099180B" w:rsidRPr="008E62FB">
              <w:rPr>
                <w:rFonts w:ascii="Calibri Light" w:hAnsi="Calibri Light" w:cs="Calibri Light"/>
                <w:sz w:val="20"/>
              </w:rPr>
              <w:t xml:space="preserve">to support </w:t>
            </w:r>
            <w:r w:rsidR="008C0B47" w:rsidRPr="008E62FB">
              <w:rPr>
                <w:rFonts w:ascii="Calibri Light" w:hAnsi="Calibri Light" w:cs="Calibri Light"/>
                <w:sz w:val="20"/>
              </w:rPr>
              <w:t>homeworkers</w:t>
            </w:r>
            <w:r w:rsidR="00F244D7">
              <w:rPr>
                <w:rFonts w:ascii="Calibri Light" w:hAnsi="Calibri Light" w:cs="Calibri Light"/>
                <w:sz w:val="20"/>
              </w:rPr>
              <w:t>.</w:t>
            </w:r>
          </w:p>
        </w:tc>
        <w:tc>
          <w:tcPr>
            <w:tcW w:w="7285" w:type="dxa"/>
            <w:shd w:val="clear" w:color="auto" w:fill="D9D9D9" w:themeFill="background1" w:themeFillShade="D9"/>
          </w:tcPr>
          <w:p w14:paraId="4EFB65F0" w14:textId="77777777" w:rsidR="00352CA6" w:rsidRPr="008E62FB" w:rsidRDefault="004E27BD" w:rsidP="004038F8">
            <w:pPr>
              <w:rPr>
                <w:rFonts w:ascii="Calibri Light" w:hAnsi="Calibri Light" w:cs="Calibri Light"/>
                <w:b/>
                <w:sz w:val="20"/>
              </w:rPr>
            </w:pPr>
            <w:r w:rsidRPr="008E62FB">
              <w:rPr>
                <w:rFonts w:ascii="Calibri Light" w:hAnsi="Calibri Light" w:cs="Calibri Light"/>
                <w:b/>
                <w:sz w:val="20"/>
              </w:rPr>
              <w:t>Other Service P</w:t>
            </w:r>
            <w:r w:rsidR="0080179B" w:rsidRPr="008E62FB">
              <w:rPr>
                <w:rFonts w:ascii="Calibri Light" w:hAnsi="Calibri Light" w:cs="Calibri Light"/>
                <w:b/>
                <w:sz w:val="20"/>
              </w:rPr>
              <w:t>roviders</w:t>
            </w:r>
          </w:p>
          <w:p w14:paraId="05E7383C" w14:textId="77F941FA" w:rsidR="00EC746E" w:rsidRPr="00F244D7" w:rsidRDefault="004E27BD" w:rsidP="004038F8">
            <w:pPr>
              <w:rPr>
                <w:rFonts w:ascii="Calibri Light" w:hAnsi="Calibri Light" w:cs="Calibri Light"/>
                <w:color w:val="000000" w:themeColor="text1"/>
                <w:sz w:val="20"/>
              </w:rPr>
            </w:pPr>
            <w:r w:rsidRPr="008E62FB">
              <w:rPr>
                <w:rFonts w:ascii="Calibri Light" w:hAnsi="Calibri Light" w:cs="Calibri Light"/>
                <w:sz w:val="20"/>
              </w:rPr>
              <w:t xml:space="preserve">In supporting new </w:t>
            </w:r>
            <w:r w:rsidR="00332A07" w:rsidRPr="008E62FB">
              <w:rPr>
                <w:rFonts w:ascii="Calibri Light" w:hAnsi="Calibri Light" w:cs="Calibri Light"/>
                <w:sz w:val="20"/>
              </w:rPr>
              <w:t>programming</w:t>
            </w:r>
            <w:r w:rsidRPr="008E62FB">
              <w:rPr>
                <w:rFonts w:ascii="Calibri Light" w:hAnsi="Calibri Light" w:cs="Calibri Light"/>
                <w:sz w:val="20"/>
              </w:rPr>
              <w:t xml:space="preserve">, MAMPU </w:t>
            </w:r>
            <w:r w:rsidR="0000048B" w:rsidRPr="008E62FB">
              <w:rPr>
                <w:rFonts w:ascii="Calibri Light" w:hAnsi="Calibri Light" w:cs="Calibri Light"/>
                <w:sz w:val="20"/>
              </w:rPr>
              <w:t>should</w:t>
            </w:r>
            <w:r w:rsidR="00332A07" w:rsidRPr="008E62FB">
              <w:rPr>
                <w:rFonts w:ascii="Calibri Light" w:hAnsi="Calibri Light" w:cs="Calibri Light"/>
                <w:sz w:val="20"/>
              </w:rPr>
              <w:t xml:space="preserve"> develop partnerships </w:t>
            </w:r>
            <w:r w:rsidR="00332A07" w:rsidRPr="007F68AD">
              <w:rPr>
                <w:rFonts w:ascii="Calibri Light" w:hAnsi="Calibri Light" w:cs="Calibri Light"/>
                <w:b/>
                <w:sz w:val="20"/>
              </w:rPr>
              <w:t>w</w:t>
            </w:r>
            <w:r w:rsidR="00332A07" w:rsidRPr="008B3169">
              <w:rPr>
                <w:rFonts w:ascii="Calibri Light" w:hAnsi="Calibri Light" w:cs="Calibri Light"/>
                <w:sz w:val="20"/>
              </w:rPr>
              <w:t xml:space="preserve">ith </w:t>
            </w:r>
            <w:r w:rsidR="0000048B" w:rsidRPr="008B3169">
              <w:rPr>
                <w:rFonts w:ascii="Calibri Light" w:hAnsi="Calibri Light" w:cs="Calibri Light"/>
                <w:sz w:val="20"/>
              </w:rPr>
              <w:t xml:space="preserve">a </w:t>
            </w:r>
            <w:r w:rsidR="00332A07" w:rsidRPr="008B3169">
              <w:rPr>
                <w:rFonts w:ascii="Calibri Light" w:hAnsi="Calibri Light" w:cs="Calibri Light"/>
                <w:sz w:val="20"/>
              </w:rPr>
              <w:t>wider breadth of service delivery providers</w:t>
            </w:r>
            <w:r w:rsidR="00C2010A" w:rsidRPr="008B3169">
              <w:rPr>
                <w:rFonts w:ascii="Calibri Light" w:hAnsi="Calibri Light" w:cs="Calibri Light"/>
                <w:sz w:val="20"/>
              </w:rPr>
              <w:t xml:space="preserve"> (along with Thematic Area 2 partners)</w:t>
            </w:r>
            <w:r w:rsidR="000B230F" w:rsidRPr="008B3169">
              <w:rPr>
                <w:rFonts w:ascii="Calibri Light" w:hAnsi="Calibri Light" w:cs="Calibri Light"/>
                <w:sz w:val="20"/>
              </w:rPr>
              <w:t xml:space="preserve">, i.e. the private sector, associations, </w:t>
            </w:r>
            <w:r w:rsidR="004F4FBD" w:rsidRPr="008B3169">
              <w:rPr>
                <w:rFonts w:ascii="Calibri Light" w:hAnsi="Calibri Light" w:cs="Calibri Light"/>
                <w:sz w:val="20"/>
              </w:rPr>
              <w:t xml:space="preserve">financial services, </w:t>
            </w:r>
            <w:r w:rsidR="000B230F" w:rsidRPr="008B3169">
              <w:rPr>
                <w:rFonts w:ascii="Calibri Light" w:hAnsi="Calibri Light" w:cs="Calibri Light"/>
                <w:sz w:val="20"/>
              </w:rPr>
              <w:t>etc.</w:t>
            </w:r>
            <w:r w:rsidR="00332A07" w:rsidRPr="008B3169">
              <w:rPr>
                <w:rFonts w:ascii="Calibri Light" w:hAnsi="Calibri Light" w:cs="Calibri Light"/>
                <w:sz w:val="20"/>
              </w:rPr>
              <w:t xml:space="preserve"> These new partnerships should contribute to </w:t>
            </w:r>
            <w:r w:rsidR="00706EE2" w:rsidRPr="008B3169">
              <w:rPr>
                <w:rFonts w:ascii="Calibri Light" w:hAnsi="Calibri Light" w:cs="Calibri Light"/>
                <w:sz w:val="20"/>
              </w:rPr>
              <w:t>greater MAMPU impact</w:t>
            </w:r>
            <w:r w:rsidR="00332A07" w:rsidRPr="008B3169">
              <w:rPr>
                <w:rFonts w:ascii="Calibri Light" w:hAnsi="Calibri Light" w:cs="Calibri Light"/>
                <w:sz w:val="20"/>
              </w:rPr>
              <w:t xml:space="preserve"> and provide greater benefit </w:t>
            </w:r>
            <w:r w:rsidR="007F68AD" w:rsidRPr="008B3169">
              <w:rPr>
                <w:rFonts w:ascii="Calibri Light" w:hAnsi="Calibri Light" w:cs="Calibri Light"/>
                <w:sz w:val="20"/>
              </w:rPr>
              <w:t xml:space="preserve">to women. </w:t>
            </w:r>
            <w:r w:rsidR="00EC746E" w:rsidRPr="008B3169">
              <w:rPr>
                <w:rFonts w:ascii="Calibri Light" w:hAnsi="Calibri Light" w:cs="Calibri Light"/>
                <w:color w:val="000000" w:themeColor="text1"/>
                <w:sz w:val="20"/>
              </w:rPr>
              <w:t>Potential private sector partners as well as association are explored further below in Section C.</w:t>
            </w:r>
            <w:r w:rsidR="004F4FBD" w:rsidRPr="008B3169">
              <w:rPr>
                <w:rFonts w:ascii="Calibri Light" w:hAnsi="Calibri Light" w:cs="Calibri Light"/>
                <w:color w:val="000000" w:themeColor="text1"/>
                <w:sz w:val="20"/>
              </w:rPr>
              <w:t xml:space="preserve"> </w:t>
            </w:r>
            <w:r w:rsidR="004F4FBD" w:rsidRPr="00F244D7">
              <w:rPr>
                <w:rFonts w:ascii="Calibri Light" w:hAnsi="Calibri Light" w:cs="Calibri Light"/>
                <w:color w:val="000000" w:themeColor="text1"/>
                <w:sz w:val="20"/>
              </w:rPr>
              <w:t xml:space="preserve">The government’s CSR requirements of </w:t>
            </w:r>
            <w:r w:rsidR="0048725B" w:rsidRPr="00F244D7">
              <w:rPr>
                <w:rFonts w:ascii="Calibri Light" w:hAnsi="Calibri Light" w:cs="Calibri Light"/>
                <w:color w:val="000000" w:themeColor="text1"/>
                <w:sz w:val="20"/>
              </w:rPr>
              <w:t xml:space="preserve">some </w:t>
            </w:r>
            <w:r w:rsidR="004F4FBD" w:rsidRPr="00F244D7">
              <w:rPr>
                <w:rFonts w:ascii="Calibri Light" w:hAnsi="Calibri Light" w:cs="Calibri Light"/>
                <w:color w:val="000000" w:themeColor="text1"/>
                <w:sz w:val="20"/>
              </w:rPr>
              <w:t>corporations is another example of private sector services – albeit funding through a social responsibility angle – that poses an opportunity for partners and homeworkers groups to better lev</w:t>
            </w:r>
            <w:r w:rsidR="0048725B" w:rsidRPr="00F244D7">
              <w:rPr>
                <w:rFonts w:ascii="Calibri Light" w:hAnsi="Calibri Light" w:cs="Calibri Light"/>
                <w:color w:val="000000" w:themeColor="text1"/>
                <w:sz w:val="20"/>
              </w:rPr>
              <w:t>erage.</w:t>
            </w:r>
          </w:p>
          <w:p w14:paraId="289DACE2" w14:textId="77777777" w:rsidR="00EC746E" w:rsidRPr="008E62FB" w:rsidRDefault="00EC746E" w:rsidP="004038F8">
            <w:pPr>
              <w:rPr>
                <w:rFonts w:ascii="Calibri Light" w:hAnsi="Calibri Light" w:cs="Calibri Light"/>
                <w:b/>
                <w:sz w:val="20"/>
              </w:rPr>
            </w:pPr>
          </w:p>
          <w:p w14:paraId="7EF30222" w14:textId="34617851" w:rsidR="00157DE6" w:rsidRPr="008E62FB" w:rsidRDefault="00157DE6" w:rsidP="004038F8">
            <w:pPr>
              <w:rPr>
                <w:rFonts w:ascii="Calibri Light" w:hAnsi="Calibri Light" w:cs="Calibri Light"/>
                <w:sz w:val="20"/>
              </w:rPr>
            </w:pPr>
            <w:r w:rsidRPr="002612F6">
              <w:rPr>
                <w:rFonts w:ascii="Calibri Light" w:hAnsi="Calibri Light" w:cs="Calibri Light"/>
                <w:b/>
                <w:i/>
                <w:sz w:val="20"/>
              </w:rPr>
              <w:t xml:space="preserve">Partner </w:t>
            </w:r>
            <w:r w:rsidRPr="002612F6">
              <w:rPr>
                <w:rFonts w:ascii="Calibri Light" w:hAnsi="Calibri Light" w:cs="Calibri Light"/>
                <w:b/>
                <w:i/>
                <w:sz w:val="20"/>
                <w:szCs w:val="22"/>
              </w:rPr>
              <w:t>recommendation</w:t>
            </w:r>
            <w:r w:rsidRPr="008E62FB">
              <w:rPr>
                <w:rFonts w:ascii="Calibri Light" w:hAnsi="Calibri Light" w:cs="Calibri Light"/>
                <w:i/>
                <w:sz w:val="20"/>
              </w:rPr>
              <w:t>:</w:t>
            </w:r>
            <w:r w:rsidR="00506BA1" w:rsidRPr="008E62FB">
              <w:rPr>
                <w:rFonts w:ascii="Calibri Light" w:hAnsi="Calibri Light" w:cs="Calibri Light"/>
                <w:i/>
                <w:sz w:val="20"/>
              </w:rPr>
              <w:t xml:space="preserve"> </w:t>
            </w:r>
            <w:r w:rsidR="00506BA1" w:rsidRPr="008E62FB">
              <w:rPr>
                <w:rFonts w:ascii="Calibri Light" w:hAnsi="Calibri Light" w:cs="Calibri Light"/>
                <w:sz w:val="20"/>
              </w:rPr>
              <w:t xml:space="preserve">Current </w:t>
            </w:r>
            <w:r w:rsidR="00F244D7" w:rsidRPr="008B3169">
              <w:rPr>
                <w:rFonts w:ascii="Calibri Light" w:hAnsi="Calibri Light" w:cs="Calibri Light"/>
                <w:b/>
                <w:sz w:val="20"/>
              </w:rPr>
              <w:t xml:space="preserve">Thematic Area 2 </w:t>
            </w:r>
            <w:r w:rsidR="00506BA1" w:rsidRPr="008B3169">
              <w:rPr>
                <w:rFonts w:ascii="Calibri Light" w:hAnsi="Calibri Light" w:cs="Calibri Light"/>
                <w:b/>
                <w:sz w:val="20"/>
              </w:rPr>
              <w:t>partners</w:t>
            </w:r>
            <w:r w:rsidR="00F244D7" w:rsidRPr="008B3169">
              <w:rPr>
                <w:rFonts w:ascii="Calibri Light" w:hAnsi="Calibri Light" w:cs="Calibri Light"/>
                <w:b/>
                <w:sz w:val="20"/>
              </w:rPr>
              <w:t xml:space="preserve"> and other public, private and civil </w:t>
            </w:r>
            <w:r w:rsidR="00503A41" w:rsidRPr="008B3169">
              <w:rPr>
                <w:rFonts w:ascii="Calibri Light" w:hAnsi="Calibri Light" w:cs="Calibri Light"/>
                <w:b/>
                <w:sz w:val="20"/>
              </w:rPr>
              <w:t xml:space="preserve">society actors </w:t>
            </w:r>
            <w:r w:rsidR="00503A41">
              <w:rPr>
                <w:rFonts w:ascii="Calibri Light" w:hAnsi="Calibri Light" w:cs="Calibri Light"/>
                <w:sz w:val="20"/>
              </w:rPr>
              <w:t>including</w:t>
            </w:r>
            <w:r w:rsidR="00EF2ACE">
              <w:rPr>
                <w:rFonts w:ascii="Calibri Light" w:hAnsi="Calibri Light" w:cs="Calibri Light"/>
                <w:sz w:val="20"/>
              </w:rPr>
              <w:t xml:space="preserve"> new ministries</w:t>
            </w:r>
            <w:r w:rsidR="00503A41">
              <w:rPr>
                <w:rFonts w:ascii="Calibri Light" w:hAnsi="Calibri Light" w:cs="Calibri Light"/>
                <w:sz w:val="20"/>
              </w:rPr>
              <w:t>,</w:t>
            </w:r>
            <w:r w:rsidR="00EF2ACE">
              <w:rPr>
                <w:rFonts w:ascii="Calibri Light" w:hAnsi="Calibri Light" w:cs="Calibri Light"/>
                <w:sz w:val="20"/>
              </w:rPr>
              <w:t xml:space="preserve"> targeted businesses, </w:t>
            </w:r>
            <w:r w:rsidR="007F68AD">
              <w:rPr>
                <w:rFonts w:ascii="Calibri Light" w:hAnsi="Calibri Light" w:cs="Calibri Light"/>
                <w:sz w:val="20"/>
              </w:rPr>
              <w:t>financial institutions,</w:t>
            </w:r>
            <w:r w:rsidR="00503A41">
              <w:rPr>
                <w:rFonts w:ascii="Calibri Light" w:hAnsi="Calibri Light" w:cs="Calibri Light"/>
                <w:sz w:val="20"/>
              </w:rPr>
              <w:t xml:space="preserve"> Bett</w:t>
            </w:r>
            <w:r w:rsidR="007F68AD">
              <w:rPr>
                <w:rFonts w:ascii="Calibri Light" w:hAnsi="Calibri Light" w:cs="Calibri Light"/>
                <w:sz w:val="20"/>
              </w:rPr>
              <w:t>erWork, etc.</w:t>
            </w:r>
          </w:p>
        </w:tc>
      </w:tr>
    </w:tbl>
    <w:p w14:paraId="446563B3" w14:textId="77777777" w:rsidR="00CE3C66" w:rsidRDefault="00CE3C66" w:rsidP="000C108B">
      <w:pPr>
        <w:jc w:val="both"/>
      </w:pPr>
    </w:p>
    <w:bookmarkEnd w:id="932"/>
    <w:p w14:paraId="354B6F24" w14:textId="45D28FDE" w:rsidR="004048D1" w:rsidRPr="00384571" w:rsidRDefault="004048D1" w:rsidP="000C108B">
      <w:pPr>
        <w:jc w:val="both"/>
      </w:pPr>
    </w:p>
    <w:p w14:paraId="79AFA5B7" w14:textId="460D60F4" w:rsidR="009D5201" w:rsidRPr="007C168E" w:rsidRDefault="00EB403B" w:rsidP="00D12C37">
      <w:pPr>
        <w:pStyle w:val="Heading2"/>
        <w:numPr>
          <w:ilvl w:val="0"/>
          <w:numId w:val="18"/>
        </w:numPr>
      </w:pPr>
      <w:bookmarkStart w:id="940" w:name="_Toc514440180"/>
      <w:bookmarkStart w:id="941" w:name="_Hlk510614718"/>
      <w:bookmarkStart w:id="942" w:name="_Toc518132364"/>
      <w:r>
        <w:t>Expanding Services</w:t>
      </w:r>
      <w:r w:rsidR="00660EE9">
        <w:t xml:space="preserve"> to </w:t>
      </w:r>
      <w:r w:rsidR="003D12DA">
        <w:t xml:space="preserve">a Continuum of </w:t>
      </w:r>
      <w:r w:rsidR="00503A41">
        <w:t>Home-Bas</w:t>
      </w:r>
      <w:r w:rsidR="00660EE9">
        <w:t>ed Workers</w:t>
      </w:r>
      <w:bookmarkEnd w:id="940"/>
      <w:r>
        <w:t xml:space="preserve"> (incl. Homeworkers)</w:t>
      </w:r>
      <w:bookmarkStart w:id="943" w:name="_Hlk510614751"/>
      <w:bookmarkEnd w:id="941"/>
      <w:bookmarkEnd w:id="942"/>
    </w:p>
    <w:p w14:paraId="6B5AAD74" w14:textId="77777777" w:rsidR="00C2010A" w:rsidRDefault="009D5201" w:rsidP="009D5201">
      <w:pPr>
        <w:jc w:val="both"/>
      </w:pPr>
      <w:r w:rsidRPr="00EB403B">
        <w:t>T</w:t>
      </w:r>
      <w:r w:rsidR="00C2010A">
        <w:t>his study recommends that MAMPU</w:t>
      </w:r>
      <w:r w:rsidRPr="00EB403B">
        <w:t xml:space="preserve"> </w:t>
      </w:r>
      <w:r w:rsidR="007F68AD">
        <w:t xml:space="preserve">expand services </w:t>
      </w:r>
      <w:r w:rsidR="00C2010A">
        <w:t>to</w:t>
      </w:r>
      <w:r w:rsidRPr="00EB403B">
        <w:t xml:space="preserve"> reach </w:t>
      </w:r>
      <w:r w:rsidR="00C2010A">
        <w:t>the</w:t>
      </w:r>
      <w:r w:rsidRPr="00EB403B">
        <w:t xml:space="preserve"> continuum of home-based workers</w:t>
      </w:r>
      <w:r w:rsidR="00EB403B">
        <w:t xml:space="preserve"> (including homeworkers)</w:t>
      </w:r>
      <w:r w:rsidRPr="00EB403B">
        <w:t xml:space="preserve"> many of whom are already being served by the project</w:t>
      </w:r>
      <w:r w:rsidR="00C2010A">
        <w:t xml:space="preserve"> partners including those from other thematic areas</w:t>
      </w:r>
      <w:r w:rsidRPr="00EB403B">
        <w:t xml:space="preserve">. </w:t>
      </w:r>
    </w:p>
    <w:p w14:paraId="74221508" w14:textId="77777777" w:rsidR="00C2010A" w:rsidRDefault="00C2010A" w:rsidP="009D5201">
      <w:pPr>
        <w:jc w:val="both"/>
      </w:pPr>
    </w:p>
    <w:p w14:paraId="1AC438E2" w14:textId="1811F4A5" w:rsidR="009D5201" w:rsidRDefault="009D5201" w:rsidP="009D5201">
      <w:pPr>
        <w:jc w:val="both"/>
        <w:rPr>
          <w:rFonts w:cs="Arial"/>
        </w:rPr>
      </w:pPr>
      <w:r w:rsidRPr="00EB403B">
        <w:t xml:space="preserve">This </w:t>
      </w:r>
      <w:r w:rsidR="00C2010A">
        <w:t>recommendation takes into account the</w:t>
      </w:r>
      <w:r w:rsidRPr="00EB403B">
        <w:t xml:space="preserve"> more nuanced understanding of </w:t>
      </w:r>
      <w:r w:rsidR="00C2010A">
        <w:t xml:space="preserve">the continuum of home-based workers </w:t>
      </w:r>
      <w:r w:rsidRPr="00EB403B">
        <w:t xml:space="preserve">that </w:t>
      </w:r>
      <w:r w:rsidR="00C2010A">
        <w:t>is discussed in</w:t>
      </w:r>
      <w:r w:rsidR="009F6C81">
        <w:t xml:space="preserve"> Section 5</w:t>
      </w:r>
      <w:r w:rsidRPr="00EB403B">
        <w:t xml:space="preserve">. The underlying assumption is that by adapting and </w:t>
      </w:r>
      <w:r w:rsidRPr="00EB403B">
        <w:rPr>
          <w:rFonts w:cs="Arial"/>
        </w:rPr>
        <w:t xml:space="preserve">expanding economic opportunities for home-based workers beyond strictly defined homeworkers, </w:t>
      </w:r>
      <w:r w:rsidR="00C2010A">
        <w:rPr>
          <w:rFonts w:cs="Arial"/>
        </w:rPr>
        <w:t>MAMPU</w:t>
      </w:r>
      <w:r w:rsidRPr="00EB403B">
        <w:rPr>
          <w:rFonts w:cs="Arial"/>
        </w:rPr>
        <w:t xml:space="preserve"> will achieve greater impact for more women across the portfolio. Specific recommendations build on this enhanced understanding of home-based workers.</w:t>
      </w:r>
    </w:p>
    <w:bookmarkEnd w:id="943"/>
    <w:p w14:paraId="54D75373" w14:textId="77777777" w:rsidR="00C2010A" w:rsidRDefault="00C2010A" w:rsidP="000C108B">
      <w:pPr>
        <w:jc w:val="both"/>
        <w:rPr>
          <w:rFonts w:asciiTheme="minorHAnsi" w:hAnsiTheme="minorHAnsi" w:cstheme="minorBidi"/>
        </w:rPr>
      </w:pPr>
    </w:p>
    <w:p w14:paraId="60476DEC" w14:textId="2010FA8A" w:rsidR="007D7C82" w:rsidRPr="006B3E69" w:rsidRDefault="00684413" w:rsidP="000C108B">
      <w:pPr>
        <w:jc w:val="both"/>
        <w:rPr>
          <w:rFonts w:asciiTheme="minorHAnsi" w:hAnsiTheme="minorHAnsi" w:cstheme="minorBidi"/>
        </w:rPr>
      </w:pPr>
      <w:r w:rsidRPr="003A555F">
        <w:rPr>
          <w:rFonts w:asciiTheme="minorHAnsi" w:hAnsiTheme="minorHAnsi" w:cstheme="minorBidi"/>
        </w:rPr>
        <w:lastRenderedPageBreak/>
        <w:t>This recommendation</w:t>
      </w:r>
      <w:r w:rsidR="00672124" w:rsidRPr="003A555F">
        <w:rPr>
          <w:rFonts w:asciiTheme="minorHAnsi" w:hAnsiTheme="minorHAnsi" w:cstheme="minorBidi"/>
        </w:rPr>
        <w:t xml:space="preserve"> </w:t>
      </w:r>
      <w:r w:rsidR="00C2010A">
        <w:rPr>
          <w:rFonts w:asciiTheme="minorHAnsi" w:hAnsiTheme="minorHAnsi" w:cstheme="minorBidi"/>
        </w:rPr>
        <w:t xml:space="preserve">also </w:t>
      </w:r>
      <w:r w:rsidRPr="003A555F">
        <w:rPr>
          <w:rFonts w:asciiTheme="minorHAnsi" w:hAnsiTheme="minorHAnsi" w:cstheme="minorBidi"/>
        </w:rPr>
        <w:t xml:space="preserve">addresses </w:t>
      </w:r>
      <w:r w:rsidR="00672124" w:rsidRPr="003A555F">
        <w:rPr>
          <w:rFonts w:asciiTheme="minorHAnsi" w:hAnsiTheme="minorHAnsi" w:cstheme="minorBidi"/>
        </w:rPr>
        <w:t>the need for alternat</w:t>
      </w:r>
      <w:r w:rsidR="00672124" w:rsidRPr="006B3E69">
        <w:rPr>
          <w:rFonts w:asciiTheme="minorHAnsi" w:hAnsiTheme="minorHAnsi" w:cstheme="minorBidi"/>
        </w:rPr>
        <w:t xml:space="preserve">ive </w:t>
      </w:r>
      <w:r w:rsidR="00BB4612">
        <w:rPr>
          <w:rFonts w:asciiTheme="minorHAnsi" w:hAnsiTheme="minorHAnsi" w:cstheme="minorBidi"/>
        </w:rPr>
        <w:t xml:space="preserve">and market-led </w:t>
      </w:r>
      <w:r w:rsidR="00672124" w:rsidRPr="006B3E69">
        <w:rPr>
          <w:rFonts w:asciiTheme="minorHAnsi" w:hAnsiTheme="minorHAnsi" w:cstheme="minorBidi"/>
        </w:rPr>
        <w:t xml:space="preserve">livelihood </w:t>
      </w:r>
      <w:r w:rsidR="008A37EA" w:rsidRPr="006B3E69">
        <w:rPr>
          <w:rFonts w:asciiTheme="minorHAnsi" w:hAnsiTheme="minorHAnsi" w:cstheme="minorBidi"/>
        </w:rPr>
        <w:t>options</w:t>
      </w:r>
      <w:r w:rsidR="00672124" w:rsidRPr="006B3E69">
        <w:rPr>
          <w:rFonts w:asciiTheme="minorHAnsi" w:hAnsiTheme="minorHAnsi" w:cstheme="minorBidi"/>
        </w:rPr>
        <w:t xml:space="preserve"> for homeworkers who find themselves at the most exploitative </w:t>
      </w:r>
      <w:r w:rsidR="008A37EA" w:rsidRPr="006B3E69">
        <w:rPr>
          <w:rFonts w:asciiTheme="minorHAnsi" w:hAnsiTheme="minorHAnsi" w:cstheme="minorBidi"/>
        </w:rPr>
        <w:t>end</w:t>
      </w:r>
      <w:r w:rsidRPr="006B3E69">
        <w:rPr>
          <w:rFonts w:asciiTheme="minorHAnsi" w:hAnsiTheme="minorHAnsi" w:cstheme="minorBidi"/>
        </w:rPr>
        <w:t xml:space="preserve"> of the </w:t>
      </w:r>
      <w:r w:rsidR="008A37EA" w:rsidRPr="006B3E69">
        <w:rPr>
          <w:rFonts w:asciiTheme="minorHAnsi" w:hAnsiTheme="minorHAnsi" w:cstheme="minorBidi"/>
        </w:rPr>
        <w:t>homeworker spectrum and in supply chains where upward wage movement</w:t>
      </w:r>
      <w:r w:rsidR="00794B99" w:rsidRPr="006B3E69">
        <w:rPr>
          <w:rFonts w:asciiTheme="minorHAnsi" w:hAnsiTheme="minorHAnsi" w:cstheme="minorBidi"/>
        </w:rPr>
        <w:t xml:space="preserve"> </w:t>
      </w:r>
      <w:r w:rsidR="008560DE" w:rsidRPr="006B3E69">
        <w:rPr>
          <w:rFonts w:asciiTheme="minorHAnsi" w:hAnsiTheme="minorHAnsi" w:cstheme="minorBidi"/>
        </w:rPr>
        <w:t>and improved workplace conditions</w:t>
      </w:r>
      <w:r w:rsidR="00267519" w:rsidRPr="006B3E69">
        <w:rPr>
          <w:rFonts w:asciiTheme="minorHAnsi" w:hAnsiTheme="minorHAnsi" w:cstheme="minorBidi"/>
        </w:rPr>
        <w:t xml:space="preserve"> will be difficult to realize</w:t>
      </w:r>
      <w:r w:rsidR="0034206F">
        <w:rPr>
          <w:rFonts w:asciiTheme="minorHAnsi" w:hAnsiTheme="minorHAnsi" w:cstheme="minorBidi"/>
        </w:rPr>
        <w:t xml:space="preserve">. </w:t>
      </w:r>
      <w:r w:rsidR="007D7C82" w:rsidRPr="006B3E69">
        <w:rPr>
          <w:rFonts w:asciiTheme="minorHAnsi" w:hAnsiTheme="minorHAnsi" w:cstheme="minorBidi"/>
        </w:rPr>
        <w:t xml:space="preserve">In 2015 the UN Human Rights Office released a report that stated subcontracted workers in the global textile sector are, </w:t>
      </w:r>
    </w:p>
    <w:p w14:paraId="4DC2E0C4" w14:textId="77777777" w:rsidR="00D30A33" w:rsidRDefault="00D30A33" w:rsidP="000C108B">
      <w:pPr>
        <w:rPr>
          <w:rFonts w:asciiTheme="minorHAnsi" w:hAnsiTheme="minorHAnsi" w:cstheme="minorHAnsi"/>
          <w:szCs w:val="22"/>
        </w:rPr>
      </w:pPr>
    </w:p>
    <w:p w14:paraId="60B77657" w14:textId="037A07BB" w:rsidR="007D7C82" w:rsidRPr="003A555F" w:rsidRDefault="007D7C82" w:rsidP="00C27757">
      <w:pPr>
        <w:ind w:left="720" w:right="26"/>
        <w:jc w:val="both"/>
        <w:rPr>
          <w:i/>
          <w:color w:val="000000"/>
        </w:rPr>
      </w:pPr>
      <w:r w:rsidRPr="003A555F">
        <w:rPr>
          <w:rFonts w:asciiTheme="minorHAnsi" w:hAnsiTheme="minorHAnsi" w:cstheme="minorBidi"/>
          <w:i/>
        </w:rPr>
        <w:t>“</w:t>
      </w:r>
      <w:r w:rsidR="0002126E" w:rsidRPr="003A555F">
        <w:rPr>
          <w:i/>
          <w:color w:val="000000"/>
        </w:rPr>
        <w:t>O</w:t>
      </w:r>
      <w:r w:rsidRPr="003A555F">
        <w:rPr>
          <w:i/>
          <w:color w:val="000000"/>
        </w:rPr>
        <w:t>ften overlooked both by labour inspections and due diligence systems, making workers in these supply chains particularly vulnerable to exploitation given the quick turnaround time to meet orders from global fashion brands and consumer needs. Contemporary forms of slavery have often been cited as occurring in global supply chains of international brands.”</w:t>
      </w:r>
      <w:r w:rsidRPr="003A555F">
        <w:rPr>
          <w:rStyle w:val="FootnoteReference"/>
          <w:i/>
          <w:color w:val="000000"/>
        </w:rPr>
        <w:footnoteReference w:id="31"/>
      </w:r>
      <w:r w:rsidR="0002126E" w:rsidRPr="003A555F">
        <w:rPr>
          <w:i/>
          <w:color w:val="000000"/>
        </w:rPr>
        <w:t xml:space="preserve"> </w:t>
      </w:r>
    </w:p>
    <w:p w14:paraId="1C481D4C" w14:textId="23FE3E45" w:rsidR="007D7C82" w:rsidRPr="007D7C82" w:rsidRDefault="007D7C82" w:rsidP="007D7C82">
      <w:pPr>
        <w:rPr>
          <w:color w:val="000000"/>
        </w:rPr>
      </w:pPr>
      <w:r>
        <w:rPr>
          <w:color w:val="000000"/>
        </w:rPr>
        <w:t xml:space="preserve"> </w:t>
      </w:r>
      <w:r>
        <w:rPr>
          <w:color w:val="000000"/>
        </w:rPr>
        <w:tab/>
      </w:r>
    </w:p>
    <w:p w14:paraId="047521F7" w14:textId="189D1DE9" w:rsidR="00601830" w:rsidRPr="00601830" w:rsidRDefault="00601830" w:rsidP="005D35E1">
      <w:pPr>
        <w:jc w:val="both"/>
        <w:rPr>
          <w:szCs w:val="22"/>
        </w:rPr>
      </w:pPr>
      <w:r w:rsidRPr="003A555F">
        <w:t>Specific recommended activity areas, approaches and partners are described in the following table.</w:t>
      </w:r>
    </w:p>
    <w:p w14:paraId="615E63CA" w14:textId="77777777" w:rsidR="007849E4" w:rsidRDefault="007849E4" w:rsidP="007D7C82">
      <w:pPr>
        <w:ind w:left="360"/>
        <w:rPr>
          <w:rFonts w:asciiTheme="minorHAnsi" w:hAnsiTheme="minorHAnsi" w:cstheme="minorHAnsi"/>
          <w:szCs w:val="22"/>
        </w:rPr>
      </w:pPr>
    </w:p>
    <w:p w14:paraId="096DFD66" w14:textId="690A6AA7" w:rsidR="00601830" w:rsidRPr="003A555F" w:rsidRDefault="00601830" w:rsidP="00601830">
      <w:pPr>
        <w:pStyle w:val="Caption"/>
        <w:rPr>
          <w:rFonts w:asciiTheme="minorHAnsi" w:hAnsiTheme="minorHAnsi" w:cstheme="minorBidi"/>
        </w:rPr>
      </w:pPr>
      <w:bookmarkStart w:id="944" w:name="_Toc518132387"/>
      <w:r>
        <w:t xml:space="preserve">Table </w:t>
      </w:r>
      <w:r w:rsidR="00EA72B1" w:rsidRPr="00B345C4">
        <w:fldChar w:fldCharType="begin"/>
      </w:r>
      <w:r w:rsidR="00EA72B1">
        <w:instrText xml:space="preserve"> SEQ Table \* ARABIC </w:instrText>
      </w:r>
      <w:r w:rsidR="00EA72B1" w:rsidRPr="00B345C4">
        <w:fldChar w:fldCharType="separate"/>
      </w:r>
      <w:r w:rsidR="005E0D93">
        <w:rPr>
          <w:noProof/>
        </w:rPr>
        <w:t>6</w:t>
      </w:r>
      <w:r w:rsidR="00EA72B1" w:rsidRPr="00B345C4">
        <w:fldChar w:fldCharType="end"/>
      </w:r>
      <w:r>
        <w:t xml:space="preserve">: Recommendations for </w:t>
      </w:r>
      <w:r w:rsidR="00B02C88">
        <w:t>a Continuum of Home-Based Workers</w:t>
      </w:r>
      <w:bookmarkEnd w:id="944"/>
    </w:p>
    <w:tbl>
      <w:tblPr>
        <w:tblStyle w:val="TableGrid"/>
        <w:tblW w:w="9355" w:type="dxa"/>
        <w:tblLayout w:type="fixed"/>
        <w:tblLook w:val="04A0" w:firstRow="1" w:lastRow="0" w:firstColumn="1" w:lastColumn="0" w:noHBand="0" w:noVBand="1"/>
      </w:tblPr>
      <w:tblGrid>
        <w:gridCol w:w="2065"/>
        <w:gridCol w:w="7290"/>
      </w:tblGrid>
      <w:tr w:rsidR="00F3067F" w:rsidRPr="008E62FB" w14:paraId="3719E399" w14:textId="77777777" w:rsidTr="003D0E20">
        <w:tc>
          <w:tcPr>
            <w:tcW w:w="9355" w:type="dxa"/>
            <w:gridSpan w:val="2"/>
            <w:shd w:val="clear" w:color="auto" w:fill="FABF8F" w:themeFill="accent6" w:themeFillTint="99"/>
          </w:tcPr>
          <w:p w14:paraId="7CCF4869" w14:textId="204D16E1" w:rsidR="00C460EA" w:rsidRPr="008E62FB" w:rsidRDefault="00930B85" w:rsidP="00B345C4">
            <w:pPr>
              <w:rPr>
                <w:sz w:val="20"/>
                <w:szCs w:val="20"/>
              </w:rPr>
            </w:pPr>
            <w:r w:rsidRPr="008E62FB">
              <w:rPr>
                <w:sz w:val="20"/>
                <w:szCs w:val="20"/>
              </w:rPr>
              <w:t xml:space="preserve">Expanded </w:t>
            </w:r>
            <w:r w:rsidR="00C90EE3" w:rsidRPr="008E62FB">
              <w:rPr>
                <w:sz w:val="20"/>
                <w:szCs w:val="20"/>
              </w:rPr>
              <w:t>Services to a Continuum of Home-Based Workers</w:t>
            </w:r>
          </w:p>
        </w:tc>
      </w:tr>
      <w:tr w:rsidR="00BB35BF" w:rsidRPr="008E62FB" w14:paraId="1EB6664D" w14:textId="77777777" w:rsidTr="005D35E1">
        <w:tc>
          <w:tcPr>
            <w:tcW w:w="2065" w:type="dxa"/>
            <w:shd w:val="clear" w:color="auto" w:fill="C2D69B" w:themeFill="accent3" w:themeFillTint="99"/>
          </w:tcPr>
          <w:p w14:paraId="036848B9" w14:textId="2F4F80E3" w:rsidR="00BB35BF" w:rsidRPr="008E62FB" w:rsidRDefault="00BB35BF" w:rsidP="00227B76">
            <w:pPr>
              <w:rPr>
                <w:rFonts w:ascii="Calibri Light" w:hAnsi="Calibri Light" w:cs="Calibri Light"/>
                <w:b/>
                <w:sz w:val="20"/>
                <w:szCs w:val="20"/>
              </w:rPr>
            </w:pPr>
            <w:r w:rsidRPr="008E62FB">
              <w:rPr>
                <w:rFonts w:ascii="Calibri Light" w:hAnsi="Calibri Light" w:cs="Calibri Light"/>
                <w:b/>
                <w:sz w:val="20"/>
                <w:szCs w:val="20"/>
              </w:rPr>
              <w:t>Activity Area</w:t>
            </w:r>
          </w:p>
        </w:tc>
        <w:tc>
          <w:tcPr>
            <w:tcW w:w="7290" w:type="dxa"/>
            <w:shd w:val="clear" w:color="auto" w:fill="C2D69B" w:themeFill="accent3" w:themeFillTint="99"/>
          </w:tcPr>
          <w:p w14:paraId="57FB70DF" w14:textId="2BC385CD" w:rsidR="00BB35BF" w:rsidRPr="008E62FB" w:rsidRDefault="00B07AAC" w:rsidP="00227B76">
            <w:pPr>
              <w:rPr>
                <w:rFonts w:ascii="Calibri Light" w:hAnsi="Calibri Light" w:cs="Calibri Light"/>
                <w:b/>
                <w:sz w:val="20"/>
                <w:szCs w:val="20"/>
              </w:rPr>
            </w:pPr>
            <w:r w:rsidRPr="008E62FB">
              <w:rPr>
                <w:rFonts w:ascii="Calibri Light" w:hAnsi="Calibri Light" w:cs="Calibri Light"/>
                <w:b/>
                <w:sz w:val="20"/>
                <w:szCs w:val="20"/>
              </w:rPr>
              <w:t>Recom</w:t>
            </w:r>
            <w:r w:rsidR="00FA1239" w:rsidRPr="008E62FB">
              <w:rPr>
                <w:rFonts w:ascii="Calibri Light" w:hAnsi="Calibri Light" w:cs="Calibri Light"/>
                <w:b/>
                <w:sz w:val="20"/>
                <w:szCs w:val="20"/>
              </w:rPr>
              <w:t>m</w:t>
            </w:r>
            <w:r w:rsidRPr="008E62FB">
              <w:rPr>
                <w:rFonts w:ascii="Calibri Light" w:hAnsi="Calibri Light" w:cs="Calibri Light"/>
                <w:b/>
                <w:sz w:val="20"/>
                <w:szCs w:val="20"/>
              </w:rPr>
              <w:t xml:space="preserve">endation </w:t>
            </w:r>
            <w:r w:rsidR="0056669F" w:rsidRPr="008E62FB">
              <w:rPr>
                <w:rFonts w:ascii="Calibri Light" w:hAnsi="Calibri Light" w:cs="Calibri Light"/>
                <w:b/>
                <w:sz w:val="20"/>
                <w:szCs w:val="20"/>
              </w:rPr>
              <w:t xml:space="preserve">Building on </w:t>
            </w:r>
            <w:r w:rsidR="0056669F" w:rsidRPr="009F6C81">
              <w:rPr>
                <w:rFonts w:ascii="Calibri Light" w:hAnsi="Calibri Light" w:cs="Calibri Light"/>
                <w:b/>
                <w:i/>
                <w:sz w:val="20"/>
                <w:szCs w:val="20"/>
              </w:rPr>
              <w:t>Current Work</w:t>
            </w:r>
          </w:p>
        </w:tc>
      </w:tr>
    </w:tbl>
    <w:tbl>
      <w:tblPr>
        <w:tblStyle w:val="TableGrid2"/>
        <w:tblW w:w="9350" w:type="dxa"/>
        <w:tblLayout w:type="fixed"/>
        <w:tblLook w:val="04A0" w:firstRow="1" w:lastRow="0" w:firstColumn="1" w:lastColumn="0" w:noHBand="0" w:noVBand="1"/>
      </w:tblPr>
      <w:tblGrid>
        <w:gridCol w:w="2065"/>
        <w:gridCol w:w="7285"/>
      </w:tblGrid>
      <w:tr w:rsidR="00CE3C66" w:rsidRPr="008E62FB" w14:paraId="526EB579" w14:textId="77777777" w:rsidTr="00010FB0">
        <w:tc>
          <w:tcPr>
            <w:tcW w:w="2065" w:type="dxa"/>
            <w:shd w:val="clear" w:color="auto" w:fill="FDE9D9" w:themeFill="accent6" w:themeFillTint="33"/>
          </w:tcPr>
          <w:p w14:paraId="02634D27" w14:textId="54C23AFD" w:rsidR="00CE3C66" w:rsidRPr="008E62FB" w:rsidRDefault="00AC4D1D" w:rsidP="00CE3C66">
            <w:pPr>
              <w:rPr>
                <w:rFonts w:ascii="Calibri Light" w:hAnsi="Calibri Light" w:cs="Calibri Light"/>
                <w:b/>
                <w:sz w:val="20"/>
                <w:szCs w:val="20"/>
              </w:rPr>
            </w:pPr>
            <w:r w:rsidRPr="008E62FB">
              <w:rPr>
                <w:rFonts w:ascii="Calibri Light" w:hAnsi="Calibri Light" w:cs="Calibri Light"/>
                <w:b/>
                <w:sz w:val="20"/>
                <w:szCs w:val="20"/>
              </w:rPr>
              <w:t>R</w:t>
            </w:r>
            <w:r w:rsidR="00CE3C66" w:rsidRPr="008E62FB">
              <w:rPr>
                <w:rFonts w:ascii="Calibri Light" w:hAnsi="Calibri Light" w:cs="Calibri Light"/>
                <w:b/>
                <w:sz w:val="20"/>
                <w:szCs w:val="20"/>
              </w:rPr>
              <w:t>eview of</w:t>
            </w:r>
            <w:r w:rsidR="00BF2796" w:rsidRPr="008E62FB">
              <w:rPr>
                <w:rFonts w:ascii="Calibri Light" w:hAnsi="Calibri Light" w:cs="Calibri Light"/>
                <w:b/>
                <w:sz w:val="20"/>
                <w:szCs w:val="20"/>
              </w:rPr>
              <w:t xml:space="preserve"> Existing</w:t>
            </w:r>
            <w:r w:rsidR="00CE3C66" w:rsidRPr="008E62FB">
              <w:rPr>
                <w:rFonts w:ascii="Calibri Light" w:hAnsi="Calibri Light" w:cs="Calibri Light"/>
                <w:b/>
                <w:sz w:val="20"/>
                <w:szCs w:val="20"/>
              </w:rPr>
              <w:t xml:space="preserve"> Data</w:t>
            </w:r>
            <w:r w:rsidR="009F6C81">
              <w:rPr>
                <w:rFonts w:ascii="Calibri Light" w:hAnsi="Calibri Light" w:cs="Calibri Light"/>
                <w:b/>
                <w:sz w:val="20"/>
                <w:szCs w:val="20"/>
              </w:rPr>
              <w:t xml:space="preserve"> on Homeworkers</w:t>
            </w:r>
            <w:r w:rsidR="00CE3C66" w:rsidRPr="008E62FB">
              <w:rPr>
                <w:rFonts w:ascii="Calibri Light" w:hAnsi="Calibri Light" w:cs="Calibri Light"/>
                <w:b/>
                <w:sz w:val="20"/>
                <w:szCs w:val="20"/>
              </w:rPr>
              <w:t xml:space="preserve">: </w:t>
            </w:r>
            <w:r w:rsidR="00CE3C66" w:rsidRPr="008E62FB">
              <w:rPr>
                <w:rFonts w:ascii="Calibri Light" w:hAnsi="Calibri Light" w:cs="Calibri Light"/>
                <w:sz w:val="20"/>
                <w:szCs w:val="20"/>
              </w:rPr>
              <w:t>Review and examine data already collected</w:t>
            </w:r>
            <w:r w:rsidR="00D22EE7">
              <w:rPr>
                <w:rFonts w:ascii="Calibri Light" w:hAnsi="Calibri Light" w:cs="Calibri Light"/>
                <w:sz w:val="20"/>
                <w:szCs w:val="20"/>
              </w:rPr>
              <w:t xml:space="preserve"> (for about 1500 homeworkers)</w:t>
            </w:r>
            <w:r w:rsidR="00CE3C66" w:rsidRPr="008E62FB">
              <w:rPr>
                <w:rFonts w:ascii="Calibri Light" w:hAnsi="Calibri Light" w:cs="Calibri Light"/>
                <w:sz w:val="20"/>
                <w:szCs w:val="20"/>
              </w:rPr>
              <w:t xml:space="preserve"> to </w:t>
            </w:r>
            <w:r w:rsidR="005D3E74">
              <w:rPr>
                <w:rFonts w:ascii="Calibri Light" w:hAnsi="Calibri Light" w:cs="Calibri Light"/>
                <w:sz w:val="20"/>
                <w:szCs w:val="20"/>
              </w:rPr>
              <w:t>categorize homeworkers and improve service delivery.</w:t>
            </w:r>
          </w:p>
        </w:tc>
        <w:tc>
          <w:tcPr>
            <w:tcW w:w="7285" w:type="dxa"/>
            <w:shd w:val="clear" w:color="auto" w:fill="FDE9D9" w:themeFill="accent6" w:themeFillTint="33"/>
          </w:tcPr>
          <w:p w14:paraId="1902E1B5" w14:textId="77777777" w:rsidR="00866E11" w:rsidRPr="008E62FB" w:rsidRDefault="00BF2796" w:rsidP="00CE3C66">
            <w:pPr>
              <w:rPr>
                <w:rFonts w:ascii="Calibri Light" w:hAnsi="Calibri Light" w:cs="Calibri Light"/>
                <w:sz w:val="20"/>
                <w:szCs w:val="20"/>
              </w:rPr>
            </w:pPr>
            <w:r w:rsidRPr="008E62FB">
              <w:rPr>
                <w:rFonts w:ascii="Calibri Light" w:hAnsi="Calibri Light" w:cs="Calibri Light"/>
                <w:b/>
                <w:sz w:val="20"/>
                <w:szCs w:val="20"/>
              </w:rPr>
              <w:t>MAMPU M&amp;E and Thematic Area 2 Partners</w:t>
            </w:r>
          </w:p>
          <w:p w14:paraId="3AD692E6" w14:textId="27CA5E5B" w:rsidR="009D65F5" w:rsidRPr="008E62FB" w:rsidRDefault="00CE3C66" w:rsidP="00CE3C66">
            <w:pPr>
              <w:rPr>
                <w:rFonts w:ascii="Calibri Light" w:hAnsi="Calibri Light" w:cs="Calibri Light"/>
                <w:sz w:val="20"/>
                <w:szCs w:val="20"/>
              </w:rPr>
            </w:pPr>
            <w:r w:rsidRPr="008E62FB">
              <w:rPr>
                <w:rFonts w:ascii="Calibri Light" w:hAnsi="Calibri Light" w:cs="Calibri Light"/>
                <w:sz w:val="20"/>
                <w:szCs w:val="20"/>
              </w:rPr>
              <w:t xml:space="preserve">MAMPU should dedicate resources to conducting a thorough review of the data collected by </w:t>
            </w:r>
            <w:r w:rsidRPr="008B3169">
              <w:rPr>
                <w:rFonts w:ascii="Calibri Light" w:hAnsi="Calibri Light" w:cs="Calibri Light"/>
                <w:sz w:val="20"/>
                <w:szCs w:val="20"/>
              </w:rPr>
              <w:t xml:space="preserve">Thematic Area 2 </w:t>
            </w:r>
            <w:r w:rsidR="00A0350D" w:rsidRPr="008B3169">
              <w:rPr>
                <w:rFonts w:ascii="Calibri Light" w:hAnsi="Calibri Light" w:cs="Calibri Light"/>
                <w:sz w:val="20"/>
                <w:szCs w:val="20"/>
              </w:rPr>
              <w:t>p</w:t>
            </w:r>
            <w:r w:rsidRPr="008B3169">
              <w:rPr>
                <w:rFonts w:ascii="Calibri Light" w:hAnsi="Calibri Light" w:cs="Calibri Light"/>
                <w:sz w:val="20"/>
                <w:szCs w:val="20"/>
              </w:rPr>
              <w:t xml:space="preserve">artners </w:t>
            </w:r>
            <w:r w:rsidR="0053146C" w:rsidRPr="008B3169">
              <w:rPr>
                <w:rFonts w:ascii="Calibri Light" w:hAnsi="Calibri Light" w:cs="Calibri Light"/>
                <w:sz w:val="20"/>
                <w:szCs w:val="20"/>
              </w:rPr>
              <w:t>in</w:t>
            </w:r>
            <w:r w:rsidR="0053146C" w:rsidRPr="008E62FB">
              <w:rPr>
                <w:rFonts w:ascii="Calibri Light" w:hAnsi="Calibri Light" w:cs="Calibri Light"/>
                <w:sz w:val="20"/>
                <w:szCs w:val="20"/>
              </w:rPr>
              <w:t xml:space="preserve"> order </w:t>
            </w:r>
            <w:r w:rsidRPr="008E62FB">
              <w:rPr>
                <w:rFonts w:ascii="Calibri Light" w:hAnsi="Calibri Light" w:cs="Calibri Light"/>
                <w:sz w:val="20"/>
                <w:szCs w:val="20"/>
              </w:rPr>
              <w:t xml:space="preserve">to ascertain the distinguishing characteristics of </w:t>
            </w:r>
            <w:r w:rsidR="0053146C" w:rsidRPr="008E62FB">
              <w:rPr>
                <w:rFonts w:ascii="Calibri Light" w:hAnsi="Calibri Light" w:cs="Calibri Light"/>
                <w:sz w:val="20"/>
                <w:szCs w:val="20"/>
              </w:rPr>
              <w:t xml:space="preserve">types of </w:t>
            </w:r>
            <w:r w:rsidRPr="008E62FB">
              <w:rPr>
                <w:rFonts w:ascii="Calibri Light" w:hAnsi="Calibri Light" w:cs="Calibri Light"/>
                <w:sz w:val="20"/>
                <w:szCs w:val="20"/>
              </w:rPr>
              <w:t xml:space="preserve">homeworkers and the </w:t>
            </w:r>
            <w:r w:rsidR="001F43C7" w:rsidRPr="008E62FB">
              <w:rPr>
                <w:rFonts w:ascii="Calibri Light" w:hAnsi="Calibri Light" w:cs="Calibri Light"/>
                <w:sz w:val="20"/>
                <w:szCs w:val="20"/>
              </w:rPr>
              <w:t xml:space="preserve">sectors and </w:t>
            </w:r>
            <w:r w:rsidRPr="008E62FB">
              <w:rPr>
                <w:rFonts w:ascii="Calibri Light" w:hAnsi="Calibri Light" w:cs="Calibri Light"/>
                <w:sz w:val="20"/>
                <w:szCs w:val="20"/>
              </w:rPr>
              <w:t xml:space="preserve">groups they belong to. Since the ILO definition of homeworkers was not evenly applied by all Thematic </w:t>
            </w:r>
            <w:r w:rsidR="0053146C" w:rsidRPr="008E62FB">
              <w:rPr>
                <w:rFonts w:ascii="Calibri Light" w:hAnsi="Calibri Light" w:cs="Calibri Light"/>
                <w:sz w:val="20"/>
                <w:szCs w:val="20"/>
              </w:rPr>
              <w:t>A</w:t>
            </w:r>
            <w:r w:rsidRPr="008E62FB">
              <w:rPr>
                <w:rFonts w:ascii="Calibri Light" w:hAnsi="Calibri Light" w:cs="Calibri Light"/>
                <w:sz w:val="20"/>
                <w:szCs w:val="20"/>
              </w:rPr>
              <w:t xml:space="preserve">rea 2 partners, and due to the dynamism of globalization and complex global supply chains, further research should be conducted by MAMPU to understand the </w:t>
            </w:r>
            <w:r w:rsidR="009F6C81">
              <w:rPr>
                <w:rFonts w:ascii="Calibri Light" w:hAnsi="Calibri Light" w:cs="Calibri Light"/>
                <w:sz w:val="20"/>
                <w:szCs w:val="20"/>
              </w:rPr>
              <w:t>characteristics</w:t>
            </w:r>
            <w:r w:rsidRPr="008E62FB">
              <w:rPr>
                <w:rFonts w:ascii="Calibri Light" w:hAnsi="Calibri Light" w:cs="Calibri Light"/>
                <w:sz w:val="20"/>
                <w:szCs w:val="20"/>
              </w:rPr>
              <w:t xml:space="preserve"> of homeworkers and the </w:t>
            </w:r>
            <w:r w:rsidR="005C2F8E" w:rsidRPr="008E62FB">
              <w:rPr>
                <w:rFonts w:ascii="Calibri Light" w:hAnsi="Calibri Light" w:cs="Calibri Light"/>
                <w:sz w:val="20"/>
                <w:szCs w:val="20"/>
              </w:rPr>
              <w:t>often-multi-layered</w:t>
            </w:r>
            <w:r w:rsidRPr="008E62FB">
              <w:rPr>
                <w:rFonts w:ascii="Calibri Light" w:hAnsi="Calibri Light" w:cs="Calibri Light"/>
                <w:sz w:val="20"/>
                <w:szCs w:val="20"/>
              </w:rPr>
              <w:t xml:space="preserve"> </w:t>
            </w:r>
            <w:r w:rsidR="00A0350D" w:rsidRPr="008E62FB">
              <w:rPr>
                <w:rFonts w:ascii="Calibri Light" w:hAnsi="Calibri Light" w:cs="Calibri Light"/>
                <w:sz w:val="20"/>
                <w:szCs w:val="20"/>
              </w:rPr>
              <w:t xml:space="preserve">nature of </w:t>
            </w:r>
            <w:r w:rsidRPr="008E62FB">
              <w:rPr>
                <w:rFonts w:ascii="Calibri Light" w:hAnsi="Calibri Light" w:cs="Calibri Light"/>
                <w:sz w:val="20"/>
                <w:szCs w:val="20"/>
              </w:rPr>
              <w:t>income generation within one household</w:t>
            </w:r>
            <w:r w:rsidR="008E1964" w:rsidRPr="008E62FB">
              <w:rPr>
                <w:rFonts w:ascii="Calibri Light" w:hAnsi="Calibri Light" w:cs="Calibri Light"/>
                <w:sz w:val="20"/>
                <w:szCs w:val="20"/>
              </w:rPr>
              <w:t xml:space="preserve"> (</w:t>
            </w:r>
            <w:r w:rsidRPr="008E62FB">
              <w:rPr>
                <w:rFonts w:ascii="Calibri Light" w:hAnsi="Calibri Light" w:cs="Calibri Light"/>
                <w:sz w:val="20"/>
                <w:szCs w:val="20"/>
              </w:rPr>
              <w:t>income from husband, homeworker, own-account work, etc.</w:t>
            </w:r>
            <w:r w:rsidR="008E1964" w:rsidRPr="008E62FB">
              <w:rPr>
                <w:rFonts w:ascii="Calibri Light" w:hAnsi="Calibri Light" w:cs="Calibri Light"/>
                <w:sz w:val="20"/>
                <w:szCs w:val="20"/>
              </w:rPr>
              <w:t>)</w:t>
            </w:r>
            <w:r w:rsidRPr="008E62FB">
              <w:rPr>
                <w:rFonts w:ascii="Calibri Light" w:hAnsi="Calibri Light" w:cs="Calibri Light"/>
                <w:sz w:val="20"/>
                <w:szCs w:val="20"/>
              </w:rPr>
              <w:t xml:space="preserve"> This will enhance MAMPU’s and the </w:t>
            </w:r>
            <w:r w:rsidR="00A0350D" w:rsidRPr="008E62FB">
              <w:rPr>
                <w:rFonts w:ascii="Calibri Light" w:hAnsi="Calibri Light" w:cs="Calibri Light"/>
                <w:sz w:val="20"/>
                <w:szCs w:val="20"/>
              </w:rPr>
              <w:t>p</w:t>
            </w:r>
            <w:r w:rsidRPr="008E62FB">
              <w:rPr>
                <w:rFonts w:ascii="Calibri Light" w:hAnsi="Calibri Light" w:cs="Calibri Light"/>
                <w:sz w:val="20"/>
                <w:szCs w:val="20"/>
              </w:rPr>
              <w:t xml:space="preserve">artners’ ability to deliver tailored and improved support for </w:t>
            </w:r>
            <w:r w:rsidR="00E25050" w:rsidRPr="008E62FB">
              <w:rPr>
                <w:rFonts w:ascii="Calibri Light" w:hAnsi="Calibri Light" w:cs="Calibri Light"/>
                <w:sz w:val="20"/>
                <w:szCs w:val="20"/>
              </w:rPr>
              <w:t>liveli</w:t>
            </w:r>
            <w:r w:rsidR="009D65F5" w:rsidRPr="008E62FB">
              <w:rPr>
                <w:rFonts w:ascii="Calibri Light" w:hAnsi="Calibri Light" w:cs="Calibri Light"/>
                <w:sz w:val="20"/>
                <w:szCs w:val="20"/>
              </w:rPr>
              <w:t>hood</w:t>
            </w:r>
            <w:r w:rsidRPr="008E62FB">
              <w:rPr>
                <w:rFonts w:ascii="Calibri Light" w:hAnsi="Calibri Light" w:cs="Calibri Light"/>
                <w:sz w:val="20"/>
                <w:szCs w:val="20"/>
              </w:rPr>
              <w:t xml:space="preserve"> development and </w:t>
            </w:r>
            <w:r w:rsidR="009D65F5" w:rsidRPr="008E62FB">
              <w:rPr>
                <w:rFonts w:ascii="Calibri Light" w:hAnsi="Calibri Light" w:cs="Calibri Light"/>
                <w:sz w:val="20"/>
                <w:szCs w:val="20"/>
              </w:rPr>
              <w:t>deepen</w:t>
            </w:r>
            <w:r w:rsidRPr="008E62FB">
              <w:rPr>
                <w:rFonts w:ascii="Calibri Light" w:hAnsi="Calibri Light" w:cs="Calibri Light"/>
                <w:sz w:val="20"/>
                <w:szCs w:val="20"/>
              </w:rPr>
              <w:t xml:space="preserve"> engag</w:t>
            </w:r>
            <w:r w:rsidR="00A45B2E" w:rsidRPr="008E62FB">
              <w:rPr>
                <w:rFonts w:ascii="Calibri Light" w:hAnsi="Calibri Light" w:cs="Calibri Light"/>
                <w:sz w:val="20"/>
                <w:szCs w:val="20"/>
              </w:rPr>
              <w:t>e</w:t>
            </w:r>
            <w:r w:rsidR="009D65F5" w:rsidRPr="008E62FB">
              <w:rPr>
                <w:rFonts w:ascii="Calibri Light" w:hAnsi="Calibri Light" w:cs="Calibri Light"/>
                <w:sz w:val="20"/>
                <w:szCs w:val="20"/>
              </w:rPr>
              <w:t>ment with</w:t>
            </w:r>
            <w:r w:rsidR="00A45B2E" w:rsidRPr="008E62FB">
              <w:rPr>
                <w:rFonts w:ascii="Calibri Light" w:hAnsi="Calibri Light" w:cs="Calibri Light"/>
                <w:sz w:val="20"/>
                <w:szCs w:val="20"/>
              </w:rPr>
              <w:t xml:space="preserve"> women home-based workers</w:t>
            </w:r>
            <w:r w:rsidR="009D65F5" w:rsidRPr="008E62FB">
              <w:rPr>
                <w:rFonts w:ascii="Calibri Light" w:hAnsi="Calibri Light" w:cs="Calibri Light"/>
                <w:sz w:val="20"/>
                <w:szCs w:val="20"/>
              </w:rPr>
              <w:t>.</w:t>
            </w:r>
          </w:p>
          <w:p w14:paraId="0A1C744F" w14:textId="77777777" w:rsidR="009D65F5" w:rsidRPr="008E62FB" w:rsidRDefault="009D65F5" w:rsidP="00CE3C66">
            <w:pPr>
              <w:rPr>
                <w:rFonts w:ascii="Calibri Light" w:hAnsi="Calibri Light" w:cs="Calibri Light"/>
                <w:sz w:val="20"/>
                <w:szCs w:val="20"/>
              </w:rPr>
            </w:pPr>
          </w:p>
          <w:p w14:paraId="369377FB" w14:textId="27056E0B" w:rsidR="00CE3C66" w:rsidRPr="008E62FB" w:rsidRDefault="009D65F5" w:rsidP="00CE3C66">
            <w:pPr>
              <w:rPr>
                <w:rFonts w:ascii="Calibri Light" w:hAnsi="Calibri Light" w:cs="Calibri Light"/>
                <w:b/>
                <w:sz w:val="20"/>
                <w:szCs w:val="20"/>
              </w:rPr>
            </w:pPr>
            <w:r w:rsidRPr="002612F6">
              <w:rPr>
                <w:rFonts w:ascii="Calibri Light" w:hAnsi="Calibri Light" w:cs="Calibri Light"/>
                <w:b/>
                <w:i/>
                <w:sz w:val="20"/>
                <w:szCs w:val="20"/>
              </w:rPr>
              <w:t>Partner recommendation</w:t>
            </w:r>
            <w:r w:rsidRPr="002612F6">
              <w:rPr>
                <w:rFonts w:ascii="Calibri Light" w:hAnsi="Calibri Light" w:cs="Calibri Light"/>
                <w:b/>
                <w:sz w:val="20"/>
                <w:szCs w:val="20"/>
              </w:rPr>
              <w:t>:</w:t>
            </w:r>
            <w:r w:rsidRPr="008E62FB">
              <w:rPr>
                <w:rFonts w:ascii="Calibri Light" w:hAnsi="Calibri Light" w:cs="Calibri Light"/>
                <w:sz w:val="20"/>
                <w:szCs w:val="20"/>
              </w:rPr>
              <w:t xml:space="preserve"> </w:t>
            </w:r>
            <w:r w:rsidR="00BD0817" w:rsidRPr="008E62FB">
              <w:rPr>
                <w:rFonts w:ascii="Calibri Light" w:hAnsi="Calibri Light" w:cs="Calibri Light"/>
                <w:sz w:val="20"/>
                <w:szCs w:val="20"/>
              </w:rPr>
              <w:t xml:space="preserve">MAMPU HQ and </w:t>
            </w:r>
            <w:r w:rsidR="009F6C81" w:rsidRPr="008B3169">
              <w:rPr>
                <w:rFonts w:ascii="Calibri Light" w:hAnsi="Calibri Light" w:cs="Calibri Light"/>
                <w:b/>
                <w:sz w:val="20"/>
                <w:szCs w:val="20"/>
              </w:rPr>
              <w:t>Thematic Area 2</w:t>
            </w:r>
            <w:r w:rsidR="008B3169">
              <w:rPr>
                <w:rFonts w:ascii="Calibri Light" w:hAnsi="Calibri Light" w:cs="Calibri Light"/>
                <w:b/>
                <w:sz w:val="20"/>
                <w:szCs w:val="20"/>
              </w:rPr>
              <w:t xml:space="preserve"> </w:t>
            </w:r>
            <w:r w:rsidR="00BD0817" w:rsidRPr="008B3169">
              <w:rPr>
                <w:rFonts w:ascii="Calibri Light" w:hAnsi="Calibri Light" w:cs="Calibri Light"/>
                <w:b/>
                <w:sz w:val="20"/>
                <w:szCs w:val="20"/>
              </w:rPr>
              <w:t>partners.</w:t>
            </w:r>
          </w:p>
        </w:tc>
      </w:tr>
      <w:tr w:rsidR="00CE3C66" w:rsidRPr="008E62FB" w14:paraId="0D2B718F" w14:textId="77777777" w:rsidTr="00010FB0">
        <w:tc>
          <w:tcPr>
            <w:tcW w:w="2065" w:type="dxa"/>
            <w:shd w:val="clear" w:color="auto" w:fill="FDE9D9" w:themeFill="accent6" w:themeFillTint="33"/>
          </w:tcPr>
          <w:p w14:paraId="489B6ADF" w14:textId="0EFD15F7" w:rsidR="00CE3C66" w:rsidRPr="008E62FB" w:rsidRDefault="00FC0392" w:rsidP="00CE3C66">
            <w:pPr>
              <w:rPr>
                <w:rFonts w:ascii="Calibri Light" w:hAnsi="Calibri Light" w:cs="Calibri Light"/>
                <w:sz w:val="20"/>
                <w:szCs w:val="20"/>
              </w:rPr>
            </w:pPr>
            <w:r w:rsidRPr="008E62FB">
              <w:rPr>
                <w:rFonts w:ascii="Calibri Light" w:hAnsi="Calibri Light" w:cs="Calibri Light"/>
                <w:b/>
                <w:sz w:val="20"/>
                <w:szCs w:val="20"/>
              </w:rPr>
              <w:t>Enhanced</w:t>
            </w:r>
            <w:r w:rsidR="00BF2796" w:rsidRPr="008E62FB">
              <w:rPr>
                <w:rFonts w:ascii="Calibri Light" w:hAnsi="Calibri Light" w:cs="Calibri Light"/>
                <w:b/>
                <w:sz w:val="20"/>
                <w:szCs w:val="20"/>
              </w:rPr>
              <w:t xml:space="preserve"> </w:t>
            </w:r>
            <w:r w:rsidR="00AC4D1D" w:rsidRPr="008E62FB">
              <w:rPr>
                <w:rFonts w:ascii="Calibri Light" w:hAnsi="Calibri Light" w:cs="Calibri Light"/>
                <w:b/>
                <w:sz w:val="20"/>
                <w:szCs w:val="20"/>
              </w:rPr>
              <w:t>D</w:t>
            </w:r>
            <w:r w:rsidR="00CE3C66" w:rsidRPr="008E62FB">
              <w:rPr>
                <w:rFonts w:ascii="Calibri Light" w:hAnsi="Calibri Light" w:cs="Calibri Light"/>
                <w:b/>
                <w:sz w:val="20"/>
                <w:szCs w:val="20"/>
              </w:rPr>
              <w:t>ata Collection</w:t>
            </w:r>
            <w:r w:rsidR="009F6C81">
              <w:rPr>
                <w:rFonts w:ascii="Calibri Light" w:hAnsi="Calibri Light" w:cs="Calibri Light"/>
                <w:b/>
                <w:sz w:val="20"/>
                <w:szCs w:val="20"/>
              </w:rPr>
              <w:t xml:space="preserve"> on Homeworkers</w:t>
            </w:r>
            <w:r w:rsidR="00CE3C66" w:rsidRPr="008E62FB">
              <w:rPr>
                <w:rFonts w:ascii="Calibri Light" w:hAnsi="Calibri Light" w:cs="Calibri Light"/>
                <w:b/>
                <w:sz w:val="20"/>
                <w:szCs w:val="20"/>
              </w:rPr>
              <w:t xml:space="preserve">: </w:t>
            </w:r>
            <w:r w:rsidR="00CE3C66" w:rsidRPr="008E62FB">
              <w:rPr>
                <w:rFonts w:ascii="Calibri Light" w:hAnsi="Calibri Light" w:cs="Calibri Light"/>
                <w:sz w:val="20"/>
                <w:szCs w:val="20"/>
              </w:rPr>
              <w:t xml:space="preserve">Improved data collection on homeworkers </w:t>
            </w:r>
            <w:r w:rsidR="005D3E74">
              <w:rPr>
                <w:rFonts w:ascii="Calibri Light" w:hAnsi="Calibri Light" w:cs="Calibri Light"/>
                <w:sz w:val="20"/>
                <w:szCs w:val="20"/>
              </w:rPr>
              <w:t>strengthen data analysis and decision-making.</w:t>
            </w:r>
          </w:p>
        </w:tc>
        <w:tc>
          <w:tcPr>
            <w:tcW w:w="7285" w:type="dxa"/>
            <w:shd w:val="clear" w:color="auto" w:fill="FDE9D9" w:themeFill="accent6" w:themeFillTint="33"/>
          </w:tcPr>
          <w:p w14:paraId="044798B9" w14:textId="3A9C0FD9" w:rsidR="00866E11" w:rsidRPr="008E62FB" w:rsidRDefault="00102525" w:rsidP="00CE3C66">
            <w:pPr>
              <w:rPr>
                <w:rFonts w:ascii="Calibri Light" w:hAnsi="Calibri Light" w:cs="Calibri Light"/>
                <w:b/>
                <w:sz w:val="20"/>
                <w:szCs w:val="20"/>
              </w:rPr>
            </w:pPr>
            <w:r>
              <w:rPr>
                <w:rFonts w:ascii="Calibri Light" w:hAnsi="Calibri Light" w:cs="Calibri Light"/>
                <w:b/>
                <w:sz w:val="20"/>
                <w:szCs w:val="20"/>
              </w:rPr>
              <w:t xml:space="preserve">PILOT OPPORTUNITY – Improved Data Collection, BITRA, Sumatra </w:t>
            </w:r>
          </w:p>
          <w:p w14:paraId="46B98381" w14:textId="0528E318" w:rsidR="00CE3C66" w:rsidRPr="008E62FB" w:rsidRDefault="00D22EE7" w:rsidP="00CE3C66">
            <w:pPr>
              <w:rPr>
                <w:rFonts w:ascii="Calibri Light" w:hAnsi="Calibri Light" w:cs="Calibri Light"/>
                <w:sz w:val="20"/>
                <w:szCs w:val="20"/>
              </w:rPr>
            </w:pPr>
            <w:r>
              <w:rPr>
                <w:rFonts w:ascii="Calibri Light" w:hAnsi="Calibri Light" w:cs="Calibri Light"/>
                <w:sz w:val="20"/>
                <w:szCs w:val="20"/>
              </w:rPr>
              <w:t xml:space="preserve">Thematic Area 2 </w:t>
            </w:r>
            <w:r w:rsidRPr="008E62FB">
              <w:rPr>
                <w:rFonts w:ascii="Calibri Light" w:hAnsi="Calibri Light" w:cs="Calibri Light"/>
                <w:sz w:val="20"/>
                <w:szCs w:val="20"/>
              </w:rPr>
              <w:t xml:space="preserve">partners should be </w:t>
            </w:r>
            <w:r>
              <w:rPr>
                <w:rFonts w:ascii="Calibri Light" w:hAnsi="Calibri Light" w:cs="Calibri Light"/>
                <w:sz w:val="20"/>
                <w:szCs w:val="20"/>
              </w:rPr>
              <w:t xml:space="preserve">supported to improve data collection in order to both support MAMPU-decision making and continue </w:t>
            </w:r>
            <w:r w:rsidRPr="008E62FB">
              <w:rPr>
                <w:rFonts w:ascii="Calibri Light" w:hAnsi="Calibri Light" w:cs="Calibri Light"/>
                <w:sz w:val="20"/>
                <w:szCs w:val="20"/>
              </w:rPr>
              <w:t xml:space="preserve">building </w:t>
            </w:r>
            <w:r>
              <w:rPr>
                <w:rFonts w:ascii="Calibri Light" w:hAnsi="Calibri Light" w:cs="Calibri Light"/>
                <w:sz w:val="20"/>
                <w:szCs w:val="20"/>
              </w:rPr>
              <w:t>an</w:t>
            </w:r>
            <w:r w:rsidRPr="008E62FB">
              <w:rPr>
                <w:rFonts w:ascii="Calibri Light" w:hAnsi="Calibri Light" w:cs="Calibri Light"/>
                <w:sz w:val="20"/>
                <w:szCs w:val="20"/>
              </w:rPr>
              <w:t xml:space="preserve"> evidence-base</w:t>
            </w:r>
            <w:r>
              <w:rPr>
                <w:rFonts w:ascii="Calibri Light" w:hAnsi="Calibri Light" w:cs="Calibri Light"/>
                <w:sz w:val="20"/>
                <w:szCs w:val="20"/>
              </w:rPr>
              <w:t>d case</w:t>
            </w:r>
            <w:r w:rsidRPr="008E62FB">
              <w:rPr>
                <w:rFonts w:ascii="Calibri Light" w:hAnsi="Calibri Light" w:cs="Calibri Light"/>
                <w:sz w:val="20"/>
                <w:szCs w:val="20"/>
              </w:rPr>
              <w:t xml:space="preserve"> </w:t>
            </w:r>
            <w:r>
              <w:rPr>
                <w:rFonts w:ascii="Calibri Light" w:hAnsi="Calibri Light" w:cs="Calibri Light"/>
                <w:sz w:val="20"/>
                <w:szCs w:val="20"/>
              </w:rPr>
              <w:t xml:space="preserve">working with </w:t>
            </w:r>
            <w:r w:rsidRPr="008E62FB">
              <w:rPr>
                <w:rFonts w:ascii="Calibri Light" w:hAnsi="Calibri Light" w:cs="Calibri Light"/>
                <w:sz w:val="20"/>
                <w:szCs w:val="20"/>
              </w:rPr>
              <w:t xml:space="preserve">homeworkers. </w:t>
            </w:r>
            <w:r>
              <w:rPr>
                <w:rFonts w:ascii="Calibri Light" w:hAnsi="Calibri Light" w:cs="Calibri Light"/>
                <w:sz w:val="20"/>
                <w:szCs w:val="20"/>
              </w:rPr>
              <w:t>In addition, t</w:t>
            </w:r>
            <w:r w:rsidR="00CE3C66" w:rsidRPr="008E62FB">
              <w:rPr>
                <w:rFonts w:ascii="Calibri Light" w:hAnsi="Calibri Light" w:cs="Calibri Light"/>
                <w:sz w:val="20"/>
                <w:szCs w:val="20"/>
              </w:rPr>
              <w:t>he Ministry of Manpower suggested that if enabl</w:t>
            </w:r>
            <w:r w:rsidR="007D4A9E">
              <w:rPr>
                <w:rFonts w:ascii="Calibri Light" w:hAnsi="Calibri Light" w:cs="Calibri Light"/>
                <w:sz w:val="20"/>
                <w:szCs w:val="20"/>
              </w:rPr>
              <w:t xml:space="preserve">ing regulation is in place, its local </w:t>
            </w:r>
            <w:r w:rsidR="00CE3C66" w:rsidRPr="008E62FB">
              <w:rPr>
                <w:rFonts w:ascii="Calibri Light" w:hAnsi="Calibri Light" w:cs="Calibri Light"/>
                <w:sz w:val="20"/>
                <w:szCs w:val="20"/>
              </w:rPr>
              <w:t>offices can collect data on homeworkers. However, thi</w:t>
            </w:r>
            <w:r>
              <w:rPr>
                <w:rFonts w:ascii="Calibri Light" w:hAnsi="Calibri Light" w:cs="Calibri Light"/>
                <w:sz w:val="20"/>
                <w:szCs w:val="20"/>
              </w:rPr>
              <w:t>s is pending regulatory reform.</w:t>
            </w:r>
          </w:p>
          <w:p w14:paraId="74E654C3" w14:textId="77777777" w:rsidR="009E5830" w:rsidRPr="008E62FB" w:rsidRDefault="009E5830" w:rsidP="00CE3C66">
            <w:pPr>
              <w:rPr>
                <w:rFonts w:ascii="Calibri Light" w:hAnsi="Calibri Light" w:cs="Calibri Light"/>
                <w:sz w:val="20"/>
                <w:szCs w:val="20"/>
              </w:rPr>
            </w:pPr>
          </w:p>
          <w:p w14:paraId="5F59A568" w14:textId="6311BDF8" w:rsidR="00CE3C66" w:rsidRPr="008E62FB" w:rsidRDefault="009E5830" w:rsidP="00CE3C66">
            <w:pPr>
              <w:rPr>
                <w:rFonts w:ascii="Calibri Light" w:hAnsi="Calibri Light" w:cs="Calibri Light"/>
                <w:sz w:val="20"/>
                <w:szCs w:val="20"/>
              </w:rPr>
            </w:pPr>
            <w:r w:rsidRPr="002612F6">
              <w:rPr>
                <w:rFonts w:ascii="Calibri Light" w:hAnsi="Calibri Light" w:cs="Calibri Light"/>
                <w:b/>
                <w:i/>
                <w:sz w:val="20"/>
                <w:szCs w:val="20"/>
              </w:rPr>
              <w:t>Partner recommendation</w:t>
            </w:r>
            <w:r w:rsidRPr="002612F6">
              <w:rPr>
                <w:rFonts w:ascii="Calibri Light" w:hAnsi="Calibri Light" w:cs="Calibri Light"/>
                <w:b/>
                <w:sz w:val="20"/>
                <w:szCs w:val="20"/>
              </w:rPr>
              <w:t>:</w:t>
            </w:r>
            <w:r w:rsidRPr="008E62FB">
              <w:rPr>
                <w:rFonts w:ascii="Calibri Light" w:hAnsi="Calibri Light" w:cs="Calibri Light"/>
                <w:sz w:val="20"/>
                <w:szCs w:val="20"/>
              </w:rPr>
              <w:t xml:space="preserve"> MAMPU HQ and </w:t>
            </w:r>
            <w:r w:rsidR="008B3169" w:rsidRPr="008B3169">
              <w:rPr>
                <w:rFonts w:ascii="Calibri Light" w:hAnsi="Calibri Light" w:cs="Calibri Light"/>
                <w:b/>
                <w:sz w:val="20"/>
                <w:szCs w:val="20"/>
              </w:rPr>
              <w:t xml:space="preserve">Thematic Area 2 </w:t>
            </w:r>
            <w:r w:rsidRPr="008B3169">
              <w:rPr>
                <w:rFonts w:ascii="Calibri Light" w:hAnsi="Calibri Light" w:cs="Calibri Light"/>
                <w:b/>
                <w:sz w:val="20"/>
                <w:szCs w:val="20"/>
              </w:rPr>
              <w:t>partners</w:t>
            </w:r>
            <w:r w:rsidR="00102525">
              <w:rPr>
                <w:rFonts w:ascii="Calibri Light" w:hAnsi="Calibri Light" w:cs="Calibri Light"/>
                <w:b/>
                <w:sz w:val="20"/>
                <w:szCs w:val="20"/>
              </w:rPr>
              <w:t xml:space="preserve"> –</w:t>
            </w:r>
            <w:r w:rsidR="005C2F8E">
              <w:rPr>
                <w:rFonts w:ascii="Calibri Light" w:hAnsi="Calibri Light" w:cs="Calibri Light"/>
                <w:b/>
                <w:sz w:val="20"/>
                <w:szCs w:val="20"/>
              </w:rPr>
              <w:t xml:space="preserve"> consider piloting with BITRA</w:t>
            </w:r>
            <w:r w:rsidR="00102525">
              <w:rPr>
                <w:rFonts w:ascii="Calibri Light" w:hAnsi="Calibri Light" w:cs="Calibri Light"/>
                <w:b/>
                <w:sz w:val="20"/>
                <w:szCs w:val="20"/>
              </w:rPr>
              <w:t xml:space="preserve"> in Sumatra</w:t>
            </w:r>
          </w:p>
        </w:tc>
      </w:tr>
      <w:tr w:rsidR="00CE3C66" w:rsidRPr="008E62FB" w14:paraId="609E8CF2" w14:textId="77777777" w:rsidTr="00D75060">
        <w:tc>
          <w:tcPr>
            <w:tcW w:w="2065" w:type="dxa"/>
            <w:shd w:val="clear" w:color="auto" w:fill="D9D9D9" w:themeFill="background1" w:themeFillShade="D9"/>
          </w:tcPr>
          <w:p w14:paraId="2B79488C" w14:textId="09750A5F" w:rsidR="00CE3C66" w:rsidRPr="008E62FB" w:rsidRDefault="00CE3C66" w:rsidP="00CE3C66">
            <w:pPr>
              <w:rPr>
                <w:rFonts w:ascii="Calibri Light" w:hAnsi="Calibri Light" w:cs="Calibri Light"/>
                <w:b/>
                <w:sz w:val="20"/>
                <w:szCs w:val="20"/>
              </w:rPr>
            </w:pPr>
            <w:r w:rsidRPr="008E62FB">
              <w:rPr>
                <w:rFonts w:ascii="Calibri Light" w:hAnsi="Calibri Light" w:cs="Calibri Light"/>
                <w:b/>
                <w:sz w:val="20"/>
                <w:szCs w:val="20"/>
              </w:rPr>
              <w:t>Continued Focus on Government Regulation:</w:t>
            </w:r>
            <w:r w:rsidRPr="008E62FB">
              <w:rPr>
                <w:rFonts w:ascii="Calibri Light" w:hAnsi="Calibri Light" w:cs="Calibri Light"/>
                <w:sz w:val="20"/>
                <w:szCs w:val="20"/>
              </w:rPr>
              <w:t xml:space="preserve"> Advocacy work with the government regarding the regulatory environment</w:t>
            </w:r>
          </w:p>
        </w:tc>
        <w:tc>
          <w:tcPr>
            <w:tcW w:w="7285" w:type="dxa"/>
            <w:shd w:val="clear" w:color="auto" w:fill="D9D9D9" w:themeFill="background1" w:themeFillShade="D9"/>
          </w:tcPr>
          <w:p w14:paraId="257D51FA" w14:textId="50CFB27B" w:rsidR="00866E11" w:rsidRPr="008E62FB" w:rsidRDefault="00CE3C66" w:rsidP="00CE3C66">
            <w:pPr>
              <w:rPr>
                <w:rFonts w:ascii="Calibri Light" w:hAnsi="Calibri Light" w:cs="Calibri Light"/>
                <w:b/>
                <w:sz w:val="20"/>
                <w:szCs w:val="20"/>
              </w:rPr>
            </w:pPr>
            <w:r w:rsidRPr="008E62FB">
              <w:rPr>
                <w:rFonts w:ascii="Calibri Light" w:hAnsi="Calibri Light" w:cs="Calibri Light"/>
                <w:b/>
                <w:sz w:val="20"/>
                <w:szCs w:val="20"/>
              </w:rPr>
              <w:t>National Level Regulatory Refor</w:t>
            </w:r>
            <w:r w:rsidR="00866E11" w:rsidRPr="008E62FB">
              <w:rPr>
                <w:rFonts w:ascii="Calibri Light" w:hAnsi="Calibri Light" w:cs="Calibri Light"/>
                <w:b/>
                <w:sz w:val="20"/>
                <w:szCs w:val="20"/>
              </w:rPr>
              <w:t>m</w:t>
            </w:r>
            <w:r w:rsidRPr="008E62FB">
              <w:rPr>
                <w:rFonts w:ascii="Calibri Light" w:hAnsi="Calibri Light" w:cs="Calibri Light"/>
                <w:b/>
                <w:sz w:val="20"/>
                <w:szCs w:val="20"/>
              </w:rPr>
              <w:t xml:space="preserve"> </w:t>
            </w:r>
          </w:p>
          <w:p w14:paraId="36D737B0" w14:textId="7715147B" w:rsidR="0095373F" w:rsidRPr="008E62FB" w:rsidRDefault="00CE3C66" w:rsidP="00CE3C66">
            <w:pPr>
              <w:rPr>
                <w:rFonts w:ascii="Calibri Light" w:hAnsi="Calibri Light" w:cs="Calibri Light"/>
                <w:sz w:val="20"/>
                <w:szCs w:val="20"/>
              </w:rPr>
            </w:pPr>
            <w:r w:rsidRPr="008E62FB">
              <w:rPr>
                <w:rFonts w:ascii="Calibri Light" w:hAnsi="Calibri Light" w:cs="Calibri Light"/>
                <w:sz w:val="20"/>
                <w:szCs w:val="20"/>
              </w:rPr>
              <w:t>Support the development of an overarching enabling legal framework (Labour Law #13 2003 amendment and subsequent regulation) by contributing to the amendment on definitions and follow-on regulations. Bottom</w:t>
            </w:r>
            <w:r w:rsidR="00CA51B6" w:rsidRPr="008E62FB">
              <w:rPr>
                <w:rFonts w:ascii="Calibri Light" w:hAnsi="Calibri Light" w:cs="Calibri Light"/>
                <w:sz w:val="20"/>
                <w:szCs w:val="20"/>
              </w:rPr>
              <w:t>-</w:t>
            </w:r>
            <w:r w:rsidRPr="008E62FB">
              <w:rPr>
                <w:rFonts w:ascii="Calibri Light" w:hAnsi="Calibri Light" w:cs="Calibri Light"/>
                <w:sz w:val="20"/>
                <w:szCs w:val="20"/>
              </w:rPr>
              <w:t>up awareness is important but bottom</w:t>
            </w:r>
            <w:r w:rsidR="00CA51B6" w:rsidRPr="008E62FB">
              <w:rPr>
                <w:rFonts w:ascii="Calibri Light" w:hAnsi="Calibri Light" w:cs="Calibri Light"/>
                <w:sz w:val="20"/>
                <w:szCs w:val="20"/>
              </w:rPr>
              <w:t>-</w:t>
            </w:r>
            <w:r w:rsidRPr="008E62FB">
              <w:rPr>
                <w:rFonts w:ascii="Calibri Light" w:hAnsi="Calibri Light" w:cs="Calibri Light"/>
                <w:sz w:val="20"/>
                <w:szCs w:val="20"/>
              </w:rPr>
              <w:t xml:space="preserve">up regulation appears to </w:t>
            </w:r>
            <w:r w:rsidR="00567346" w:rsidRPr="008E62FB">
              <w:rPr>
                <w:rFonts w:ascii="Calibri Light" w:hAnsi="Calibri Light" w:cs="Calibri Light"/>
                <w:sz w:val="20"/>
                <w:szCs w:val="20"/>
              </w:rPr>
              <w:t>be insufficient in the</w:t>
            </w:r>
            <w:r w:rsidRPr="008E62FB">
              <w:rPr>
                <w:rFonts w:ascii="Calibri Light" w:hAnsi="Calibri Light" w:cs="Calibri Light"/>
                <w:sz w:val="20"/>
                <w:szCs w:val="20"/>
              </w:rPr>
              <w:t xml:space="preserve"> homeworker context. </w:t>
            </w:r>
            <w:r w:rsidR="00D22EE7">
              <w:rPr>
                <w:rFonts w:ascii="Calibri Light" w:hAnsi="Calibri Light" w:cs="Calibri Light"/>
                <w:sz w:val="20"/>
                <w:szCs w:val="20"/>
              </w:rPr>
              <w:t>Progress will be slow but MAMPU can provide critical input so that legal amendments are in line with homeworkers’ lived experiences.</w:t>
            </w:r>
          </w:p>
          <w:p w14:paraId="4641CA4B" w14:textId="77777777" w:rsidR="0095373F" w:rsidRPr="008E62FB" w:rsidRDefault="0095373F" w:rsidP="00CE3C66">
            <w:pPr>
              <w:rPr>
                <w:rFonts w:ascii="Calibri Light" w:hAnsi="Calibri Light" w:cs="Calibri Light"/>
                <w:sz w:val="20"/>
                <w:szCs w:val="20"/>
              </w:rPr>
            </w:pPr>
          </w:p>
          <w:p w14:paraId="66E0FEDF" w14:textId="1875FE8C" w:rsidR="00CE3C66" w:rsidRPr="008E62FB" w:rsidRDefault="009E5830" w:rsidP="00CE3C66">
            <w:pPr>
              <w:rPr>
                <w:rFonts w:ascii="Calibri Light" w:hAnsi="Calibri Light" w:cs="Calibri Light"/>
                <w:b/>
                <w:sz w:val="20"/>
                <w:szCs w:val="20"/>
              </w:rPr>
            </w:pPr>
            <w:r w:rsidRPr="002612F6">
              <w:rPr>
                <w:rFonts w:ascii="Calibri Light" w:hAnsi="Calibri Light" w:cs="Calibri Light"/>
                <w:b/>
                <w:i/>
                <w:sz w:val="20"/>
                <w:szCs w:val="20"/>
              </w:rPr>
              <w:t>Partner recommendation</w:t>
            </w:r>
            <w:r w:rsidRPr="002612F6">
              <w:rPr>
                <w:rFonts w:ascii="Calibri Light" w:hAnsi="Calibri Light" w:cs="Calibri Light"/>
                <w:b/>
                <w:sz w:val="20"/>
                <w:szCs w:val="20"/>
              </w:rPr>
              <w:t>:</w:t>
            </w:r>
            <w:r w:rsidRPr="008E62FB">
              <w:rPr>
                <w:rFonts w:ascii="Calibri Light" w:hAnsi="Calibri Light" w:cs="Calibri Light"/>
                <w:sz w:val="20"/>
                <w:szCs w:val="20"/>
              </w:rPr>
              <w:t xml:space="preserve"> </w:t>
            </w:r>
            <w:r w:rsidR="00CE3C66" w:rsidRPr="008E62FB">
              <w:rPr>
                <w:rFonts w:ascii="Calibri Light" w:hAnsi="Calibri Light" w:cs="Calibri Light"/>
                <w:sz w:val="20"/>
                <w:szCs w:val="20"/>
              </w:rPr>
              <w:t xml:space="preserve">This recommendation will require a greater role for </w:t>
            </w:r>
            <w:r w:rsidR="00CE3C66" w:rsidRPr="008B3169">
              <w:rPr>
                <w:rFonts w:ascii="Calibri Light" w:hAnsi="Calibri Light" w:cs="Calibri Light"/>
                <w:b/>
                <w:sz w:val="20"/>
                <w:szCs w:val="20"/>
              </w:rPr>
              <w:t>MAMPU HQ.</w:t>
            </w:r>
          </w:p>
        </w:tc>
      </w:tr>
      <w:tr w:rsidR="003E17AA" w:rsidRPr="008E62FB" w14:paraId="30FFD61C" w14:textId="77777777" w:rsidTr="005D35E1">
        <w:tc>
          <w:tcPr>
            <w:tcW w:w="2065" w:type="dxa"/>
            <w:shd w:val="clear" w:color="auto" w:fill="C2D69B" w:themeFill="accent3" w:themeFillTint="99"/>
          </w:tcPr>
          <w:p w14:paraId="70680CD6" w14:textId="38678701" w:rsidR="003E17AA" w:rsidRPr="008E62FB" w:rsidRDefault="003E17AA" w:rsidP="003E17AA">
            <w:pPr>
              <w:rPr>
                <w:rFonts w:ascii="Calibri Light" w:hAnsi="Calibri Light" w:cs="Calibri Light"/>
                <w:b/>
                <w:sz w:val="20"/>
                <w:szCs w:val="20"/>
              </w:rPr>
            </w:pPr>
            <w:r w:rsidRPr="008E62FB">
              <w:rPr>
                <w:rFonts w:ascii="Calibri Light" w:hAnsi="Calibri Light" w:cs="Calibri Light"/>
                <w:b/>
                <w:sz w:val="20"/>
                <w:szCs w:val="20"/>
              </w:rPr>
              <w:t>Activity Area</w:t>
            </w:r>
          </w:p>
        </w:tc>
        <w:tc>
          <w:tcPr>
            <w:tcW w:w="7285" w:type="dxa"/>
            <w:shd w:val="clear" w:color="auto" w:fill="C2D69B" w:themeFill="accent3" w:themeFillTint="99"/>
          </w:tcPr>
          <w:p w14:paraId="62C169AC" w14:textId="529EEF1E" w:rsidR="003E17AA" w:rsidRPr="009F6C81" w:rsidRDefault="00803B96" w:rsidP="003E17AA">
            <w:pPr>
              <w:rPr>
                <w:rFonts w:ascii="Calibri Light" w:hAnsi="Calibri Light" w:cs="Calibri Light"/>
                <w:b/>
                <w:i/>
                <w:sz w:val="20"/>
                <w:szCs w:val="20"/>
              </w:rPr>
            </w:pPr>
            <w:r w:rsidRPr="009F6C81">
              <w:rPr>
                <w:rFonts w:ascii="Calibri Light" w:hAnsi="Calibri Light" w:cs="Calibri Light"/>
                <w:b/>
                <w:i/>
                <w:sz w:val="20"/>
                <w:szCs w:val="20"/>
              </w:rPr>
              <w:t xml:space="preserve">New </w:t>
            </w:r>
            <w:r w:rsidR="0060030E" w:rsidRPr="009F6C81">
              <w:rPr>
                <w:rFonts w:ascii="Calibri Light" w:hAnsi="Calibri Light" w:cs="Calibri Light"/>
                <w:b/>
                <w:i/>
                <w:sz w:val="20"/>
                <w:szCs w:val="20"/>
              </w:rPr>
              <w:t>Activity</w:t>
            </w:r>
          </w:p>
        </w:tc>
      </w:tr>
      <w:tr w:rsidR="00662ECA" w:rsidRPr="008E62FB" w14:paraId="5BE008BB" w14:textId="77777777" w:rsidTr="00010FB0">
        <w:tc>
          <w:tcPr>
            <w:tcW w:w="2065" w:type="dxa"/>
            <w:shd w:val="clear" w:color="auto" w:fill="D6E3BC" w:themeFill="accent3" w:themeFillTint="66"/>
          </w:tcPr>
          <w:p w14:paraId="27BBBA57" w14:textId="63F3AB4D" w:rsidR="00662ECA" w:rsidRPr="008E62FB" w:rsidRDefault="00662ECA" w:rsidP="00662ECA">
            <w:pPr>
              <w:rPr>
                <w:rFonts w:ascii="Calibri Light" w:hAnsi="Calibri Light" w:cs="Calibri Light"/>
                <w:b/>
                <w:sz w:val="20"/>
                <w:szCs w:val="20"/>
              </w:rPr>
            </w:pPr>
            <w:r w:rsidRPr="008E62FB">
              <w:rPr>
                <w:rFonts w:ascii="Calibri Light" w:hAnsi="Calibri Light" w:cs="Calibri Light"/>
                <w:b/>
                <w:sz w:val="20"/>
                <w:szCs w:val="20"/>
              </w:rPr>
              <w:lastRenderedPageBreak/>
              <w:t>Alternative Livelihoods</w:t>
            </w:r>
            <w:r w:rsidRPr="008E62FB">
              <w:rPr>
                <w:rFonts w:ascii="Calibri Light" w:hAnsi="Calibri Light" w:cs="Calibri Light"/>
                <w:sz w:val="20"/>
                <w:szCs w:val="20"/>
              </w:rPr>
              <w:t xml:space="preserve">: </w:t>
            </w:r>
            <w:r w:rsidR="005D3E74">
              <w:rPr>
                <w:rFonts w:ascii="Calibri Light" w:hAnsi="Calibri Light" w:cs="Calibri Light"/>
                <w:sz w:val="20"/>
                <w:szCs w:val="20"/>
              </w:rPr>
              <w:t xml:space="preserve">Provide </w:t>
            </w:r>
            <w:r w:rsidR="00D22EE7">
              <w:rPr>
                <w:rFonts w:ascii="Calibri Light" w:hAnsi="Calibri Light" w:cs="Calibri Light"/>
                <w:sz w:val="20"/>
                <w:szCs w:val="20"/>
              </w:rPr>
              <w:t xml:space="preserve">partners, women and communities needed </w:t>
            </w:r>
            <w:r w:rsidR="005D3E74">
              <w:rPr>
                <w:rFonts w:ascii="Calibri Light" w:hAnsi="Calibri Light" w:cs="Calibri Light"/>
                <w:sz w:val="20"/>
                <w:szCs w:val="20"/>
              </w:rPr>
              <w:t>support</w:t>
            </w:r>
            <w:r w:rsidRPr="008E62FB">
              <w:rPr>
                <w:rFonts w:ascii="Calibri Light" w:hAnsi="Calibri Light" w:cs="Calibri Light"/>
                <w:sz w:val="20"/>
                <w:szCs w:val="20"/>
              </w:rPr>
              <w:t xml:space="preserve"> for</w:t>
            </w:r>
            <w:r w:rsidR="00D22EE7">
              <w:rPr>
                <w:rFonts w:ascii="Calibri Light" w:hAnsi="Calibri Light" w:cs="Calibri Light"/>
                <w:sz w:val="20"/>
                <w:szCs w:val="20"/>
              </w:rPr>
              <w:t xml:space="preserve"> improved market access and private sector engagement. </w:t>
            </w:r>
            <w:r w:rsidRPr="008E62FB">
              <w:rPr>
                <w:rFonts w:ascii="Calibri Light" w:hAnsi="Calibri Light" w:cs="Calibri Light"/>
                <w:sz w:val="20"/>
                <w:szCs w:val="20"/>
              </w:rPr>
              <w:t xml:space="preserve"> </w:t>
            </w:r>
          </w:p>
        </w:tc>
        <w:tc>
          <w:tcPr>
            <w:tcW w:w="7285" w:type="dxa"/>
            <w:shd w:val="clear" w:color="auto" w:fill="D6E3BC" w:themeFill="accent3" w:themeFillTint="66"/>
          </w:tcPr>
          <w:p w14:paraId="51E74E78" w14:textId="59BFAFB8" w:rsidR="00866E11" w:rsidRPr="008E62FB" w:rsidRDefault="00D25FB3" w:rsidP="00662ECA">
            <w:pPr>
              <w:rPr>
                <w:rFonts w:ascii="Calibri Light" w:hAnsi="Calibri Light" w:cs="Calibri Light"/>
                <w:sz w:val="20"/>
                <w:szCs w:val="20"/>
              </w:rPr>
            </w:pPr>
            <w:r>
              <w:rPr>
                <w:rFonts w:ascii="Calibri Light" w:hAnsi="Calibri Light" w:cs="Calibri Light"/>
                <w:b/>
                <w:sz w:val="20"/>
                <w:szCs w:val="20"/>
              </w:rPr>
              <w:t xml:space="preserve">PILOT OPPORTUNITY – Gender Action </w:t>
            </w:r>
            <w:r w:rsidR="005C2F8E">
              <w:rPr>
                <w:rFonts w:ascii="Calibri Light" w:hAnsi="Calibri Light" w:cs="Calibri Light"/>
                <w:b/>
                <w:sz w:val="20"/>
                <w:szCs w:val="20"/>
              </w:rPr>
              <w:t>Learning -</w:t>
            </w:r>
            <w:r>
              <w:rPr>
                <w:rFonts w:ascii="Calibri Light" w:hAnsi="Calibri Light" w:cs="Calibri Light"/>
                <w:b/>
                <w:sz w:val="20"/>
                <w:szCs w:val="20"/>
              </w:rPr>
              <w:t xml:space="preserve"> Central Java</w:t>
            </w:r>
            <w:r w:rsidR="005C2F8E">
              <w:rPr>
                <w:rFonts w:ascii="Calibri Light" w:hAnsi="Calibri Light" w:cs="Calibri Light"/>
                <w:b/>
                <w:sz w:val="20"/>
                <w:szCs w:val="20"/>
              </w:rPr>
              <w:t xml:space="preserve"> or Sumatra, Spek-H</w:t>
            </w:r>
            <w:r w:rsidR="00102525">
              <w:rPr>
                <w:rFonts w:ascii="Calibri Light" w:hAnsi="Calibri Light" w:cs="Calibri Light"/>
                <w:b/>
                <w:sz w:val="20"/>
                <w:szCs w:val="20"/>
              </w:rPr>
              <w:t>am or BITRA</w:t>
            </w:r>
          </w:p>
          <w:p w14:paraId="4628C0F7" w14:textId="58EEA268" w:rsidR="00662ECA" w:rsidRPr="008E62FB" w:rsidRDefault="00866E11" w:rsidP="00662ECA">
            <w:pPr>
              <w:rPr>
                <w:rFonts w:ascii="Calibri Light" w:hAnsi="Calibri Light" w:cs="Calibri Light"/>
                <w:color w:val="000000"/>
                <w:sz w:val="20"/>
                <w:szCs w:val="20"/>
              </w:rPr>
            </w:pPr>
            <w:r w:rsidRPr="008E62FB">
              <w:rPr>
                <w:rFonts w:ascii="Calibri Light" w:hAnsi="Calibri Light" w:cs="Calibri Light"/>
                <w:sz w:val="20"/>
                <w:szCs w:val="20"/>
              </w:rPr>
              <w:t xml:space="preserve">GALS </w:t>
            </w:r>
            <w:r w:rsidR="00662ECA" w:rsidRPr="008E62FB">
              <w:rPr>
                <w:rFonts w:ascii="Calibri Light" w:hAnsi="Calibri Light" w:cs="Calibri Light"/>
                <w:color w:val="000000"/>
                <w:sz w:val="20"/>
                <w:szCs w:val="20"/>
              </w:rPr>
              <w:t xml:space="preserve">is an innovative community-led methodology that supports economic development while negotiating social norms. It comprises a series of tools that enable women community and household members to express and advocate their </w:t>
            </w:r>
            <w:r w:rsidR="00D22EE7">
              <w:rPr>
                <w:rFonts w:ascii="Calibri Light" w:hAnsi="Calibri Light" w:cs="Calibri Light"/>
                <w:color w:val="000000"/>
                <w:sz w:val="20"/>
                <w:szCs w:val="20"/>
              </w:rPr>
              <w:t xml:space="preserve">economic </w:t>
            </w:r>
            <w:r w:rsidR="00662ECA" w:rsidRPr="008E62FB">
              <w:rPr>
                <w:rFonts w:ascii="Calibri Light" w:hAnsi="Calibri Light" w:cs="Calibri Light"/>
                <w:color w:val="000000"/>
                <w:sz w:val="20"/>
                <w:szCs w:val="20"/>
              </w:rPr>
              <w:t>needs and interests, identify market opportunities and find innovative, gender-equitable solutions in</w:t>
            </w:r>
            <w:r w:rsidR="00D22EE7">
              <w:rPr>
                <w:rFonts w:ascii="Calibri Light" w:hAnsi="Calibri Light" w:cs="Calibri Light"/>
                <w:color w:val="000000"/>
                <w:sz w:val="20"/>
                <w:szCs w:val="20"/>
              </w:rPr>
              <w:t xml:space="preserve"> livelihoods planning, </w:t>
            </w:r>
            <w:r w:rsidR="00662ECA" w:rsidRPr="008E62FB">
              <w:rPr>
                <w:rFonts w:ascii="Calibri Light" w:hAnsi="Calibri Light" w:cs="Calibri Light"/>
                <w:color w:val="000000"/>
                <w:sz w:val="20"/>
                <w:szCs w:val="20"/>
              </w:rPr>
              <w:t>value chain development</w:t>
            </w:r>
            <w:r w:rsidR="00D22EE7">
              <w:rPr>
                <w:rFonts w:ascii="Calibri Light" w:hAnsi="Calibri Light" w:cs="Calibri Light"/>
                <w:color w:val="000000"/>
                <w:sz w:val="20"/>
                <w:szCs w:val="20"/>
              </w:rPr>
              <w:t xml:space="preserve"> and market access</w:t>
            </w:r>
            <w:r w:rsidR="00662ECA" w:rsidRPr="008E62FB">
              <w:rPr>
                <w:rFonts w:ascii="Calibri Light" w:hAnsi="Calibri Light" w:cs="Calibri Light"/>
                <w:color w:val="000000"/>
                <w:sz w:val="20"/>
                <w:szCs w:val="20"/>
              </w:rPr>
              <w:t xml:space="preserve"> involving men and boys. This method has been tested in Indonesia by HIVOS </w:t>
            </w:r>
            <w:r w:rsidR="00D22EE7">
              <w:rPr>
                <w:rFonts w:ascii="Calibri Light" w:hAnsi="Calibri Light" w:cs="Calibri Light"/>
                <w:color w:val="000000"/>
                <w:sz w:val="20"/>
                <w:szCs w:val="20"/>
              </w:rPr>
              <w:t>where it has successfully overcome prevailing social norms</w:t>
            </w:r>
            <w:r w:rsidR="00A937B4">
              <w:rPr>
                <w:rFonts w:ascii="Calibri Light" w:hAnsi="Calibri Light" w:cs="Calibri Light"/>
                <w:color w:val="000000"/>
                <w:sz w:val="20"/>
                <w:szCs w:val="20"/>
              </w:rPr>
              <w:t>, gender roles</w:t>
            </w:r>
            <w:r w:rsidR="00D22EE7">
              <w:rPr>
                <w:rFonts w:ascii="Calibri Light" w:hAnsi="Calibri Light" w:cs="Calibri Light"/>
                <w:color w:val="000000"/>
                <w:sz w:val="20"/>
                <w:szCs w:val="20"/>
              </w:rPr>
              <w:t xml:space="preserve"> and gender </w:t>
            </w:r>
            <w:r w:rsidR="00A937B4">
              <w:rPr>
                <w:rFonts w:ascii="Calibri Light" w:hAnsi="Calibri Light" w:cs="Calibri Light"/>
                <w:color w:val="000000"/>
                <w:sz w:val="20"/>
                <w:szCs w:val="20"/>
              </w:rPr>
              <w:t>stereotypes/biases</w:t>
            </w:r>
            <w:r w:rsidR="00D22EE7">
              <w:rPr>
                <w:rFonts w:ascii="Calibri Light" w:hAnsi="Calibri Light" w:cs="Calibri Light"/>
                <w:color w:val="000000"/>
                <w:sz w:val="20"/>
                <w:szCs w:val="20"/>
              </w:rPr>
              <w:t>. T</w:t>
            </w:r>
            <w:r w:rsidR="00662ECA" w:rsidRPr="008E62FB">
              <w:rPr>
                <w:rFonts w:ascii="Calibri Light" w:hAnsi="Calibri Light" w:cs="Calibri Light"/>
                <w:color w:val="000000"/>
                <w:sz w:val="20"/>
                <w:szCs w:val="20"/>
              </w:rPr>
              <w:t>here is an independent Indonesia GALS trainer who is available to provide TOT to MAMPU partners</w:t>
            </w:r>
            <w:r w:rsidR="00D22EE7">
              <w:rPr>
                <w:rFonts w:ascii="Calibri Light" w:hAnsi="Calibri Light" w:cs="Calibri Light"/>
                <w:color w:val="000000"/>
                <w:sz w:val="20"/>
                <w:szCs w:val="20"/>
              </w:rPr>
              <w:t xml:space="preserve"> across thematic areas</w:t>
            </w:r>
            <w:r w:rsidR="00662ECA" w:rsidRPr="008E62FB">
              <w:rPr>
                <w:rFonts w:ascii="Calibri Light" w:hAnsi="Calibri Light" w:cs="Calibri Light"/>
                <w:color w:val="000000"/>
                <w:sz w:val="20"/>
                <w:szCs w:val="20"/>
              </w:rPr>
              <w:t>:</w:t>
            </w:r>
          </w:p>
          <w:p w14:paraId="681D4FE2" w14:textId="77777777" w:rsidR="007B29DC" w:rsidRPr="008E62FB" w:rsidRDefault="007B29DC" w:rsidP="00662ECA">
            <w:pPr>
              <w:rPr>
                <w:rFonts w:ascii="Calibri Light" w:hAnsi="Calibri Light" w:cs="Calibri Light"/>
                <w:color w:val="000000"/>
                <w:sz w:val="20"/>
                <w:szCs w:val="20"/>
              </w:rPr>
            </w:pPr>
          </w:p>
          <w:p w14:paraId="247FA750" w14:textId="77777777" w:rsidR="00662ECA" w:rsidRPr="008E62FB" w:rsidRDefault="00662ECA" w:rsidP="00662ECA">
            <w:pPr>
              <w:rPr>
                <w:rFonts w:ascii="Calibri Light" w:hAnsi="Calibri Light" w:cs="Calibri Light"/>
                <w:sz w:val="20"/>
                <w:szCs w:val="20"/>
                <w:lang w:val="es-ES"/>
              </w:rPr>
            </w:pPr>
            <w:r w:rsidRPr="008E62FB">
              <w:rPr>
                <w:rFonts w:ascii="Calibri Light" w:hAnsi="Calibri Light" w:cs="Calibri Light"/>
                <w:sz w:val="20"/>
                <w:szCs w:val="20"/>
                <w:lang w:val="es-ES"/>
              </w:rPr>
              <w:t>Intan Darmawati</w:t>
            </w:r>
          </w:p>
          <w:p w14:paraId="50426AE6" w14:textId="77777777" w:rsidR="00662ECA" w:rsidRPr="008E62FB" w:rsidRDefault="00662ECA" w:rsidP="00662ECA">
            <w:pPr>
              <w:rPr>
                <w:rFonts w:ascii="Calibri Light" w:hAnsi="Calibri Light" w:cs="Calibri Light"/>
                <w:sz w:val="20"/>
                <w:szCs w:val="20"/>
                <w:lang w:val="es-ES"/>
              </w:rPr>
            </w:pPr>
            <w:r w:rsidRPr="008E62FB">
              <w:rPr>
                <w:rFonts w:ascii="Calibri Light" w:hAnsi="Calibri Light" w:cs="Calibri Light"/>
                <w:sz w:val="20"/>
                <w:szCs w:val="20"/>
                <w:lang w:val="es-ES"/>
              </w:rPr>
              <w:t>+62 81218814672</w:t>
            </w:r>
          </w:p>
          <w:p w14:paraId="1F0BD44C" w14:textId="77777777" w:rsidR="00662ECA" w:rsidRPr="008E62FB" w:rsidRDefault="00662ECA" w:rsidP="00662ECA">
            <w:pPr>
              <w:rPr>
                <w:rFonts w:ascii="Calibri Light" w:hAnsi="Calibri Light" w:cs="Calibri Light"/>
                <w:sz w:val="20"/>
                <w:szCs w:val="20"/>
                <w:lang w:val="es-ES"/>
              </w:rPr>
            </w:pPr>
            <w:r w:rsidRPr="008E62FB">
              <w:rPr>
                <w:rFonts w:ascii="Calibri Light" w:hAnsi="Calibri Light" w:cs="Calibri Light"/>
                <w:sz w:val="20"/>
                <w:szCs w:val="20"/>
                <w:lang w:val="es-ES"/>
              </w:rPr>
              <w:t>Intan Darmawati &lt;hunkintan@gmail.com&gt;</w:t>
            </w:r>
          </w:p>
          <w:p w14:paraId="28AAED00" w14:textId="77777777" w:rsidR="007B29DC" w:rsidRPr="008E62FB" w:rsidRDefault="007B29DC" w:rsidP="00662ECA">
            <w:pPr>
              <w:rPr>
                <w:rFonts w:ascii="Calibri Light" w:hAnsi="Calibri Light" w:cs="Calibri Light"/>
                <w:color w:val="000000"/>
                <w:sz w:val="20"/>
                <w:szCs w:val="20"/>
              </w:rPr>
            </w:pPr>
          </w:p>
          <w:p w14:paraId="23DC19D0" w14:textId="592CD9C3" w:rsidR="00662ECA" w:rsidRPr="008E62FB" w:rsidRDefault="00662ECA" w:rsidP="00662ECA">
            <w:pPr>
              <w:rPr>
                <w:rFonts w:ascii="Calibri Light" w:hAnsi="Calibri Light" w:cs="Calibri Light"/>
                <w:color w:val="000000"/>
                <w:sz w:val="20"/>
                <w:szCs w:val="20"/>
              </w:rPr>
            </w:pPr>
            <w:r w:rsidRPr="008E62FB">
              <w:rPr>
                <w:rFonts w:ascii="Calibri Light" w:hAnsi="Calibri Light" w:cs="Calibri Light"/>
                <w:color w:val="000000"/>
                <w:sz w:val="20"/>
                <w:szCs w:val="20"/>
              </w:rPr>
              <w:t xml:space="preserve">For further information see: </w:t>
            </w:r>
            <w:hyperlink r:id="rId24" w:history="1">
              <w:r w:rsidRPr="008E62FB">
                <w:rPr>
                  <w:rStyle w:val="Hyperlink"/>
                  <w:rFonts w:ascii="Calibri Light" w:hAnsi="Calibri Light" w:cs="Calibri Light"/>
                  <w:sz w:val="20"/>
                  <w:szCs w:val="20"/>
                </w:rPr>
                <w:t>http://www.galsatscale.net/_documents/GALSatScale0overviewCoffee.pdf</w:t>
              </w:r>
            </w:hyperlink>
            <w:r w:rsidRPr="008E62FB">
              <w:rPr>
                <w:rFonts w:ascii="Calibri Light" w:hAnsi="Calibri Light" w:cs="Calibri Light"/>
                <w:color w:val="000000"/>
                <w:sz w:val="20"/>
                <w:szCs w:val="20"/>
              </w:rPr>
              <w:t xml:space="preserve"> </w:t>
            </w:r>
          </w:p>
          <w:p w14:paraId="779117D6" w14:textId="77777777" w:rsidR="0095373F" w:rsidRPr="008E62FB" w:rsidRDefault="0095373F" w:rsidP="00662ECA">
            <w:pPr>
              <w:rPr>
                <w:rFonts w:ascii="Calibri Light" w:hAnsi="Calibri Light" w:cs="Calibri Light"/>
                <w:sz w:val="20"/>
                <w:szCs w:val="20"/>
              </w:rPr>
            </w:pPr>
          </w:p>
          <w:p w14:paraId="67E87511" w14:textId="440CD3E3" w:rsidR="00662ECA" w:rsidRPr="008E62FB" w:rsidRDefault="0095373F" w:rsidP="00662ECA">
            <w:pPr>
              <w:rPr>
                <w:rFonts w:ascii="Calibri Light" w:hAnsi="Calibri Light" w:cs="Calibri Light"/>
                <w:b/>
                <w:sz w:val="20"/>
                <w:szCs w:val="20"/>
              </w:rPr>
            </w:pPr>
            <w:r w:rsidRPr="002612F6">
              <w:rPr>
                <w:rFonts w:ascii="Calibri Light" w:hAnsi="Calibri Light" w:cs="Calibri Light"/>
                <w:b/>
                <w:i/>
                <w:sz w:val="20"/>
                <w:szCs w:val="20"/>
              </w:rPr>
              <w:t>Partner recommendation</w:t>
            </w:r>
            <w:r w:rsidRPr="002612F6">
              <w:rPr>
                <w:rFonts w:ascii="Calibri Light" w:hAnsi="Calibri Light" w:cs="Calibri Light"/>
                <w:b/>
                <w:sz w:val="20"/>
                <w:szCs w:val="20"/>
              </w:rPr>
              <w:t>:</w:t>
            </w:r>
            <w:r w:rsidRPr="008E62FB">
              <w:rPr>
                <w:rFonts w:ascii="Calibri Light" w:hAnsi="Calibri Light" w:cs="Calibri Light"/>
                <w:sz w:val="20"/>
                <w:szCs w:val="20"/>
              </w:rPr>
              <w:t xml:space="preserve"> </w:t>
            </w:r>
            <w:r w:rsidR="00D25FB3" w:rsidRPr="00D25FB3">
              <w:rPr>
                <w:rFonts w:ascii="Calibri Light" w:hAnsi="Calibri Light" w:cs="Calibri Light"/>
                <w:b/>
                <w:sz w:val="20"/>
                <w:szCs w:val="20"/>
              </w:rPr>
              <w:t>Across Thematic Areas</w:t>
            </w:r>
            <w:r w:rsidR="00D25FB3">
              <w:rPr>
                <w:rFonts w:ascii="Calibri Light" w:hAnsi="Calibri Light" w:cs="Calibri Light"/>
                <w:sz w:val="20"/>
                <w:szCs w:val="20"/>
              </w:rPr>
              <w:t xml:space="preserve">; note the option to explore working with </w:t>
            </w:r>
            <w:r w:rsidR="006C09A1">
              <w:rPr>
                <w:rFonts w:ascii="Calibri Light" w:hAnsi="Calibri Light" w:cs="Calibri Light"/>
                <w:b/>
                <w:sz w:val="20"/>
                <w:szCs w:val="20"/>
              </w:rPr>
              <w:t>Spek-H</w:t>
            </w:r>
            <w:r w:rsidR="00D25FB3">
              <w:rPr>
                <w:rFonts w:ascii="Calibri Light" w:hAnsi="Calibri Light" w:cs="Calibri Light"/>
                <w:b/>
                <w:sz w:val="20"/>
                <w:szCs w:val="20"/>
              </w:rPr>
              <w:t xml:space="preserve">am in Solo, Central </w:t>
            </w:r>
            <w:r w:rsidR="005C2F8E">
              <w:rPr>
                <w:rFonts w:ascii="Calibri Light" w:hAnsi="Calibri Light" w:cs="Calibri Light"/>
                <w:b/>
                <w:sz w:val="20"/>
                <w:szCs w:val="20"/>
              </w:rPr>
              <w:t>Java or</w:t>
            </w:r>
            <w:r w:rsidR="00102525">
              <w:rPr>
                <w:rFonts w:ascii="Calibri Light" w:hAnsi="Calibri Light" w:cs="Calibri Light"/>
                <w:b/>
                <w:sz w:val="20"/>
                <w:szCs w:val="20"/>
              </w:rPr>
              <w:t xml:space="preserve"> </w:t>
            </w:r>
            <w:r w:rsidR="005C2F8E">
              <w:rPr>
                <w:rFonts w:ascii="Calibri Light" w:hAnsi="Calibri Light" w:cs="Calibri Light"/>
                <w:b/>
                <w:sz w:val="20"/>
                <w:szCs w:val="20"/>
              </w:rPr>
              <w:t>BITRA</w:t>
            </w:r>
            <w:r w:rsidR="00102525">
              <w:rPr>
                <w:rFonts w:ascii="Calibri Light" w:hAnsi="Calibri Light" w:cs="Calibri Light"/>
                <w:b/>
                <w:sz w:val="20"/>
                <w:szCs w:val="20"/>
              </w:rPr>
              <w:t xml:space="preserve"> in Sumatra</w:t>
            </w:r>
          </w:p>
        </w:tc>
      </w:tr>
      <w:tr w:rsidR="00662ECA" w:rsidRPr="008E62FB" w14:paraId="4745A215" w14:textId="77777777" w:rsidTr="00010FB0">
        <w:tc>
          <w:tcPr>
            <w:tcW w:w="2065" w:type="dxa"/>
            <w:shd w:val="clear" w:color="auto" w:fill="D6E3BC" w:themeFill="accent3" w:themeFillTint="66"/>
          </w:tcPr>
          <w:p w14:paraId="5FB00D5F" w14:textId="43A94C00" w:rsidR="00662ECA" w:rsidRPr="008E62FB" w:rsidRDefault="005D3E74" w:rsidP="00662ECA">
            <w:pPr>
              <w:rPr>
                <w:rFonts w:ascii="Calibri Light" w:hAnsi="Calibri Light" w:cs="Calibri Light"/>
                <w:b/>
                <w:sz w:val="20"/>
                <w:szCs w:val="20"/>
              </w:rPr>
            </w:pPr>
            <w:r>
              <w:rPr>
                <w:rFonts w:ascii="Calibri Light" w:hAnsi="Calibri Light" w:cs="Calibri Light"/>
                <w:b/>
                <w:sz w:val="20"/>
                <w:szCs w:val="20"/>
              </w:rPr>
              <w:t xml:space="preserve">Digital </w:t>
            </w:r>
            <w:r w:rsidR="00662ECA" w:rsidRPr="008E62FB">
              <w:rPr>
                <w:rFonts w:ascii="Calibri Light" w:hAnsi="Calibri Light" w:cs="Calibri Light"/>
                <w:b/>
                <w:sz w:val="20"/>
                <w:szCs w:val="20"/>
              </w:rPr>
              <w:t>Payments:</w:t>
            </w:r>
            <w:r w:rsidR="00662ECA" w:rsidRPr="008E62FB">
              <w:rPr>
                <w:rFonts w:ascii="Calibri Light" w:hAnsi="Calibri Light" w:cs="Calibri Light"/>
                <w:sz w:val="20"/>
                <w:szCs w:val="20"/>
              </w:rPr>
              <w:t xml:space="preserve"> Reducing corruption in payments from </w:t>
            </w:r>
            <w:r w:rsidR="00A937B4">
              <w:rPr>
                <w:rFonts w:ascii="Calibri Light" w:hAnsi="Calibri Light" w:cs="Calibri Light"/>
                <w:sz w:val="20"/>
                <w:szCs w:val="20"/>
              </w:rPr>
              <w:t>companies</w:t>
            </w:r>
            <w:r w:rsidR="00662ECA" w:rsidRPr="008E62FB">
              <w:rPr>
                <w:rFonts w:ascii="Calibri Light" w:hAnsi="Calibri Light" w:cs="Calibri Light"/>
                <w:sz w:val="20"/>
                <w:szCs w:val="20"/>
              </w:rPr>
              <w:t xml:space="preserve"> to </w:t>
            </w:r>
            <w:r w:rsidR="008B3169">
              <w:rPr>
                <w:rFonts w:ascii="Calibri Light" w:hAnsi="Calibri Light" w:cs="Calibri Light"/>
                <w:sz w:val="20"/>
                <w:szCs w:val="20"/>
              </w:rPr>
              <w:t>home-based workers (especially homeworkers)</w:t>
            </w:r>
            <w:r>
              <w:rPr>
                <w:rFonts w:ascii="Calibri Light" w:hAnsi="Calibri Light" w:cs="Calibri Light"/>
                <w:sz w:val="20"/>
                <w:szCs w:val="20"/>
              </w:rPr>
              <w:t>.</w:t>
            </w:r>
          </w:p>
        </w:tc>
        <w:tc>
          <w:tcPr>
            <w:tcW w:w="7285" w:type="dxa"/>
            <w:shd w:val="clear" w:color="auto" w:fill="D6E3BC" w:themeFill="accent3" w:themeFillTint="66"/>
          </w:tcPr>
          <w:p w14:paraId="6C6CA505" w14:textId="2CC7FF83" w:rsidR="00662ECA" w:rsidRPr="008B3169" w:rsidRDefault="00D25FB3" w:rsidP="00662ECA">
            <w:pPr>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 xml:space="preserve">PILOT OPPORTUNITY: </w:t>
            </w:r>
            <w:r w:rsidR="00662ECA" w:rsidRPr="008B3169">
              <w:rPr>
                <w:rFonts w:ascii="Calibri Light" w:hAnsi="Calibri Light" w:cs="Calibri Light"/>
                <w:b/>
                <w:color w:val="000000" w:themeColor="text1"/>
                <w:sz w:val="20"/>
                <w:szCs w:val="20"/>
              </w:rPr>
              <w:t>Digital Financial Services</w:t>
            </w:r>
            <w:r w:rsidR="0023567B" w:rsidRPr="008B3169">
              <w:rPr>
                <w:rFonts w:ascii="Calibri Light" w:hAnsi="Calibri Light" w:cs="Calibri Light"/>
                <w:b/>
                <w:color w:val="000000" w:themeColor="text1"/>
                <w:sz w:val="20"/>
                <w:szCs w:val="20"/>
              </w:rPr>
              <w:t xml:space="preserve"> (DFS)</w:t>
            </w:r>
            <w:r>
              <w:rPr>
                <w:rFonts w:ascii="Calibri Light" w:hAnsi="Calibri Light" w:cs="Calibri Light"/>
                <w:b/>
                <w:color w:val="000000" w:themeColor="text1"/>
                <w:sz w:val="20"/>
                <w:szCs w:val="20"/>
              </w:rPr>
              <w:t>, East Java</w:t>
            </w:r>
            <w:r w:rsidR="00102525">
              <w:rPr>
                <w:rFonts w:ascii="Calibri Light" w:hAnsi="Calibri Light" w:cs="Calibri Light"/>
                <w:b/>
                <w:color w:val="000000" w:themeColor="text1"/>
                <w:sz w:val="20"/>
                <w:szCs w:val="20"/>
              </w:rPr>
              <w:t>, TURC</w:t>
            </w:r>
            <w:r w:rsidR="00CD0125" w:rsidRPr="008B3169">
              <w:rPr>
                <w:rFonts w:ascii="Calibri Light" w:hAnsi="Calibri Light" w:cs="Calibri Light"/>
                <w:b/>
                <w:color w:val="000000" w:themeColor="text1"/>
                <w:sz w:val="20"/>
                <w:szCs w:val="20"/>
              </w:rPr>
              <w:br/>
            </w:r>
            <w:r w:rsidR="00CD0125" w:rsidRPr="008B3169">
              <w:rPr>
                <w:rFonts w:ascii="Calibri Light" w:hAnsi="Calibri Light" w:cs="Calibri Light"/>
                <w:color w:val="000000" w:themeColor="text1"/>
                <w:sz w:val="20"/>
                <w:szCs w:val="20"/>
              </w:rPr>
              <w:t xml:space="preserve">The researchers recommend further exploration of DFS for </w:t>
            </w:r>
            <w:r w:rsidR="00662ECA" w:rsidRPr="008B3169">
              <w:rPr>
                <w:rFonts w:ascii="Calibri Light" w:hAnsi="Calibri Light" w:cs="Calibri Light"/>
                <w:color w:val="000000" w:themeColor="text1"/>
                <w:sz w:val="20"/>
                <w:szCs w:val="20"/>
              </w:rPr>
              <w:t>women homeworkers</w:t>
            </w:r>
            <w:r w:rsidR="008B3169" w:rsidRPr="008B3169">
              <w:rPr>
                <w:rFonts w:ascii="Calibri Light" w:hAnsi="Calibri Light" w:cs="Calibri Light"/>
                <w:color w:val="000000" w:themeColor="text1"/>
                <w:sz w:val="20"/>
                <w:szCs w:val="20"/>
              </w:rPr>
              <w:t xml:space="preserve"> and other home-based workers</w:t>
            </w:r>
            <w:r w:rsidR="00662ECA" w:rsidRPr="008B3169">
              <w:rPr>
                <w:rFonts w:ascii="Calibri Light" w:hAnsi="Calibri Light" w:cs="Calibri Light"/>
                <w:color w:val="000000" w:themeColor="text1"/>
                <w:sz w:val="20"/>
                <w:szCs w:val="20"/>
              </w:rPr>
              <w:t xml:space="preserve"> </w:t>
            </w:r>
            <w:r w:rsidR="00CD0125" w:rsidRPr="008B3169">
              <w:rPr>
                <w:rFonts w:ascii="Calibri Light" w:hAnsi="Calibri Light" w:cs="Calibri Light"/>
                <w:color w:val="000000" w:themeColor="text1"/>
                <w:sz w:val="20"/>
                <w:szCs w:val="20"/>
              </w:rPr>
              <w:t>as a high potential opportunity to reduce the risk of supply chain “leakage,” fraud, insecurity, and overall inefficiency</w:t>
            </w:r>
            <w:r w:rsidR="00A937B4">
              <w:rPr>
                <w:rFonts w:ascii="Calibri Light" w:hAnsi="Calibri Light" w:cs="Calibri Light"/>
                <w:color w:val="000000" w:themeColor="text1"/>
                <w:sz w:val="20"/>
                <w:szCs w:val="20"/>
              </w:rPr>
              <w:t xml:space="preserve"> of payments.</w:t>
            </w:r>
            <w:r w:rsidR="00CD0125" w:rsidRPr="008B3169">
              <w:rPr>
                <w:rStyle w:val="FootnoteReference"/>
                <w:rFonts w:ascii="Calibri Light" w:hAnsi="Calibri Light" w:cs="Calibri Light"/>
                <w:color w:val="000000" w:themeColor="text1"/>
                <w:sz w:val="20"/>
                <w:szCs w:val="20"/>
              </w:rPr>
              <w:footnoteReference w:id="32"/>
            </w:r>
            <w:r w:rsidR="000F4195" w:rsidRPr="008B3169">
              <w:rPr>
                <w:rFonts w:ascii="Calibri Light" w:hAnsi="Calibri Light" w:cs="Calibri Light"/>
                <w:color w:val="000000" w:themeColor="text1"/>
                <w:sz w:val="20"/>
                <w:szCs w:val="20"/>
              </w:rPr>
              <w:t xml:space="preserve"> </w:t>
            </w:r>
            <w:r w:rsidR="00B5371C" w:rsidRPr="008B3169">
              <w:rPr>
                <w:rFonts w:ascii="Calibri Light" w:hAnsi="Calibri Light" w:cs="Calibri Light"/>
                <w:color w:val="000000" w:themeColor="text1"/>
                <w:sz w:val="20"/>
                <w:szCs w:val="20"/>
              </w:rPr>
              <w:t>DFS appears to be a feasible solution given the</w:t>
            </w:r>
            <w:r w:rsidR="00A937B4">
              <w:rPr>
                <w:rFonts w:ascii="Calibri Light" w:hAnsi="Calibri Light" w:cs="Calibri Light"/>
                <w:color w:val="000000" w:themeColor="text1"/>
                <w:sz w:val="20"/>
                <w:szCs w:val="20"/>
              </w:rPr>
              <w:t xml:space="preserve"> rapid growth of FinTech in Indonesia and the</w:t>
            </w:r>
            <w:r w:rsidR="00B5371C" w:rsidRPr="008B3169">
              <w:rPr>
                <w:rFonts w:ascii="Calibri Light" w:hAnsi="Calibri Light" w:cs="Calibri Light"/>
                <w:color w:val="000000" w:themeColor="text1"/>
                <w:sz w:val="20"/>
                <w:szCs w:val="20"/>
              </w:rPr>
              <w:t xml:space="preserve"> high rate of mobile phone usage by the homeworkers</w:t>
            </w:r>
            <w:r w:rsidR="00A937B4">
              <w:rPr>
                <w:rFonts w:ascii="Calibri Light" w:hAnsi="Calibri Light" w:cs="Calibri Light"/>
                <w:color w:val="000000" w:themeColor="text1"/>
                <w:sz w:val="20"/>
                <w:szCs w:val="20"/>
              </w:rPr>
              <w:t xml:space="preserve"> and other home-based workers</w:t>
            </w:r>
            <w:r w:rsidR="00B5371C" w:rsidRPr="008B3169">
              <w:rPr>
                <w:rFonts w:ascii="Calibri Light" w:hAnsi="Calibri Light" w:cs="Calibri Light"/>
                <w:color w:val="000000" w:themeColor="text1"/>
                <w:sz w:val="20"/>
                <w:szCs w:val="20"/>
              </w:rPr>
              <w:t xml:space="preserve"> interviewed.</w:t>
            </w:r>
            <w:r w:rsidR="008B3169">
              <w:rPr>
                <w:rFonts w:ascii="Calibri Light" w:hAnsi="Calibri Light" w:cs="Calibri Light"/>
                <w:b/>
                <w:color w:val="000000" w:themeColor="text1"/>
                <w:sz w:val="20"/>
                <w:szCs w:val="20"/>
              </w:rPr>
              <w:t xml:space="preserve"> </w:t>
            </w:r>
            <w:r w:rsidR="00F44AAA" w:rsidRPr="008B3169">
              <w:rPr>
                <w:rFonts w:ascii="Calibri Light" w:hAnsi="Calibri Light" w:cs="Calibri Light"/>
                <w:color w:val="000000" w:themeColor="text1"/>
                <w:sz w:val="20"/>
                <w:szCs w:val="20"/>
              </w:rPr>
              <w:t>Recent research suggests that companies employing digital payments experience reduced administration time, and stronger business relationships.</w:t>
            </w:r>
            <w:r w:rsidR="00F44AAA" w:rsidRPr="008B3169">
              <w:rPr>
                <w:rStyle w:val="FootnoteReference"/>
                <w:rFonts w:ascii="Calibri Light" w:hAnsi="Calibri Light" w:cs="Calibri Light"/>
                <w:color w:val="000000" w:themeColor="text1"/>
                <w:sz w:val="20"/>
                <w:szCs w:val="20"/>
              </w:rPr>
              <w:footnoteReference w:id="33"/>
            </w:r>
            <w:r w:rsidR="00F44AAA" w:rsidRPr="008B3169">
              <w:rPr>
                <w:rFonts w:ascii="Calibri Light" w:hAnsi="Calibri Light" w:cs="Calibri Light"/>
                <w:color w:val="000000" w:themeColor="text1"/>
                <w:sz w:val="20"/>
                <w:szCs w:val="20"/>
              </w:rPr>
              <w:t xml:space="preserve"> </w:t>
            </w:r>
            <w:r w:rsidR="00CD0125" w:rsidRPr="008B3169">
              <w:rPr>
                <w:rFonts w:ascii="Calibri Light" w:hAnsi="Calibri Light" w:cs="Calibri Light"/>
                <w:color w:val="000000" w:themeColor="text1"/>
                <w:sz w:val="20"/>
                <w:szCs w:val="20"/>
              </w:rPr>
              <w:t>DFS could be piloted with</w:t>
            </w:r>
            <w:r w:rsidR="00662ECA" w:rsidRPr="008B3169">
              <w:rPr>
                <w:rFonts w:ascii="Calibri Light" w:hAnsi="Calibri Light" w:cs="Calibri Light"/>
                <w:color w:val="000000" w:themeColor="text1"/>
                <w:sz w:val="20"/>
                <w:szCs w:val="20"/>
              </w:rPr>
              <w:t xml:space="preserve"> a company that </w:t>
            </w:r>
            <w:r w:rsidR="00CD0125" w:rsidRPr="008B3169">
              <w:rPr>
                <w:rFonts w:ascii="Calibri Light" w:hAnsi="Calibri Light" w:cs="Calibri Light"/>
                <w:color w:val="000000" w:themeColor="text1"/>
                <w:sz w:val="20"/>
                <w:szCs w:val="20"/>
              </w:rPr>
              <w:t xml:space="preserve">promotes its </w:t>
            </w:r>
            <w:r w:rsidR="00662ECA" w:rsidRPr="008B3169">
              <w:rPr>
                <w:rFonts w:ascii="Calibri Light" w:hAnsi="Calibri Light" w:cs="Calibri Light"/>
                <w:color w:val="000000" w:themeColor="text1"/>
                <w:sz w:val="20"/>
                <w:szCs w:val="20"/>
              </w:rPr>
              <w:t>c</w:t>
            </w:r>
            <w:r w:rsidR="00CD0125" w:rsidRPr="008B3169">
              <w:rPr>
                <w:rFonts w:ascii="Calibri Light" w:hAnsi="Calibri Light" w:cs="Calibri Light"/>
                <w:color w:val="000000" w:themeColor="text1"/>
                <w:sz w:val="20"/>
                <w:szCs w:val="20"/>
              </w:rPr>
              <w:t>oncern for society</w:t>
            </w:r>
            <w:r w:rsidR="00662ECA" w:rsidRPr="008B3169">
              <w:rPr>
                <w:rFonts w:ascii="Calibri Light" w:hAnsi="Calibri Light" w:cs="Calibri Light"/>
                <w:color w:val="000000" w:themeColor="text1"/>
                <w:sz w:val="20"/>
                <w:szCs w:val="20"/>
              </w:rPr>
              <w:t xml:space="preserve">. </w:t>
            </w:r>
            <w:hyperlink r:id="rId25" w:history="1">
              <w:r w:rsidR="00662ECA" w:rsidRPr="008B3169">
                <w:rPr>
                  <w:rStyle w:val="Hyperlink"/>
                  <w:rFonts w:ascii="Calibri Light" w:hAnsi="Calibri Light" w:cs="Calibri Light"/>
                  <w:color w:val="000000" w:themeColor="text1"/>
                  <w:sz w:val="20"/>
                  <w:szCs w:val="20"/>
                </w:rPr>
                <w:t>Surfer Girl</w:t>
              </w:r>
            </w:hyperlink>
            <w:r w:rsidR="00662ECA" w:rsidRPr="008B3169">
              <w:rPr>
                <w:rFonts w:ascii="Calibri Light" w:hAnsi="Calibri Light" w:cs="Calibri Light"/>
                <w:color w:val="000000" w:themeColor="text1"/>
                <w:sz w:val="20"/>
                <w:szCs w:val="20"/>
              </w:rPr>
              <w:t xml:space="preserve"> is one possibility given its public image as a girl and women-friendly company (“the Happiest Girls’ Brand in the World”) with a strong </w:t>
            </w:r>
            <w:r w:rsidR="00655F8D" w:rsidRPr="008B3169">
              <w:rPr>
                <w:rFonts w:ascii="Calibri Light" w:hAnsi="Calibri Light" w:cs="Calibri Light"/>
                <w:color w:val="000000" w:themeColor="text1"/>
                <w:sz w:val="20"/>
                <w:szCs w:val="20"/>
              </w:rPr>
              <w:t>corporate social responsibility (</w:t>
            </w:r>
            <w:r w:rsidR="00662ECA" w:rsidRPr="008B3169">
              <w:rPr>
                <w:rFonts w:ascii="Calibri Light" w:hAnsi="Calibri Light" w:cs="Calibri Light"/>
                <w:color w:val="000000" w:themeColor="text1"/>
                <w:sz w:val="20"/>
                <w:szCs w:val="20"/>
              </w:rPr>
              <w:t>CSR</w:t>
            </w:r>
            <w:r w:rsidR="00655F8D" w:rsidRPr="008B3169">
              <w:rPr>
                <w:rFonts w:ascii="Calibri Light" w:hAnsi="Calibri Light" w:cs="Calibri Light"/>
                <w:color w:val="000000" w:themeColor="text1"/>
                <w:sz w:val="20"/>
                <w:szCs w:val="20"/>
              </w:rPr>
              <w:t>)</w:t>
            </w:r>
            <w:r w:rsidR="00662ECA" w:rsidRPr="008B3169">
              <w:rPr>
                <w:rFonts w:ascii="Calibri Light" w:hAnsi="Calibri Light" w:cs="Calibri Light"/>
                <w:color w:val="000000" w:themeColor="text1"/>
                <w:sz w:val="20"/>
                <w:szCs w:val="20"/>
              </w:rPr>
              <w:t xml:space="preserve"> program and a new CEO as of February 2018.</w:t>
            </w:r>
          </w:p>
          <w:p w14:paraId="102555D2" w14:textId="035A013B" w:rsidR="00566149" w:rsidRPr="008B3169" w:rsidRDefault="00566149" w:rsidP="00662ECA">
            <w:pPr>
              <w:rPr>
                <w:rFonts w:ascii="Calibri Light" w:hAnsi="Calibri Light" w:cs="Calibri Light"/>
                <w:color w:val="000000" w:themeColor="text1"/>
                <w:sz w:val="20"/>
                <w:szCs w:val="20"/>
              </w:rPr>
            </w:pPr>
          </w:p>
          <w:p w14:paraId="2EEDE0CB" w14:textId="3B155EEE" w:rsidR="00566149" w:rsidRPr="008B3169" w:rsidRDefault="00566149" w:rsidP="00662ECA">
            <w:pPr>
              <w:rPr>
                <w:rFonts w:ascii="Calibri Light" w:hAnsi="Calibri Light" w:cs="Calibri Light"/>
                <w:color w:val="000000" w:themeColor="text1"/>
                <w:sz w:val="20"/>
                <w:szCs w:val="20"/>
              </w:rPr>
            </w:pPr>
            <w:r w:rsidRPr="008B3169">
              <w:rPr>
                <w:rFonts w:ascii="Calibri Light" w:hAnsi="Calibri Light" w:cs="Calibri Light"/>
                <w:color w:val="000000" w:themeColor="text1"/>
                <w:sz w:val="20"/>
                <w:szCs w:val="20"/>
              </w:rPr>
              <w:t>MAMPU would need to conduct some further research to more precisely determine the best region for a pilot, adequate mobile network coverage, sufficient agent/ATM liquidity, and the suitability of available and appropriate payment processing platforms.</w:t>
            </w:r>
            <w:r w:rsidR="004E5623" w:rsidRPr="008B3169">
              <w:rPr>
                <w:rFonts w:ascii="Calibri Light" w:hAnsi="Calibri Light" w:cs="Calibri Light"/>
                <w:color w:val="000000" w:themeColor="text1"/>
                <w:sz w:val="20"/>
                <w:szCs w:val="20"/>
              </w:rPr>
              <w:t xml:space="preserve"> The ADB’s recent report, </w:t>
            </w:r>
            <w:hyperlink r:id="rId26" w:history="1">
              <w:r w:rsidR="004E5623" w:rsidRPr="008B3169">
                <w:rPr>
                  <w:rStyle w:val="Hyperlink"/>
                  <w:rFonts w:ascii="Calibri Light" w:hAnsi="Calibri Light" w:cs="Calibri Light"/>
                  <w:i/>
                  <w:color w:val="000000" w:themeColor="text1"/>
                  <w:sz w:val="20"/>
                  <w:szCs w:val="20"/>
                </w:rPr>
                <w:t>Accelerating Financial Inclusion in South East Asia with Digital Finance</w:t>
              </w:r>
              <w:r w:rsidR="004E5623" w:rsidRPr="008B3169">
                <w:rPr>
                  <w:rStyle w:val="Hyperlink"/>
                  <w:rFonts w:ascii="Calibri Light" w:hAnsi="Calibri Light" w:cs="Calibri Light"/>
                  <w:color w:val="000000" w:themeColor="text1"/>
                  <w:sz w:val="20"/>
                  <w:szCs w:val="20"/>
                </w:rPr>
                <w:t>,</w:t>
              </w:r>
            </w:hyperlink>
            <w:r w:rsidR="004E5623" w:rsidRPr="008B3169">
              <w:rPr>
                <w:rFonts w:ascii="Calibri Light" w:hAnsi="Calibri Light" w:cs="Calibri Light"/>
                <w:color w:val="000000" w:themeColor="text1"/>
                <w:sz w:val="20"/>
                <w:szCs w:val="20"/>
              </w:rPr>
              <w:t xml:space="preserve"> provides a useful snapshot of the current state of </w:t>
            </w:r>
            <w:r w:rsidR="00830662" w:rsidRPr="008B3169">
              <w:rPr>
                <w:rFonts w:ascii="Calibri Light" w:hAnsi="Calibri Light" w:cs="Calibri Light"/>
                <w:color w:val="000000" w:themeColor="text1"/>
                <w:sz w:val="20"/>
                <w:szCs w:val="20"/>
              </w:rPr>
              <w:t>DFS in Indonesia.</w:t>
            </w:r>
          </w:p>
          <w:p w14:paraId="1F039EAA" w14:textId="7EC142E7" w:rsidR="00662ECA" w:rsidRPr="008B3169" w:rsidRDefault="00662ECA" w:rsidP="00662ECA">
            <w:pPr>
              <w:rPr>
                <w:rFonts w:ascii="Calibri Light" w:hAnsi="Calibri Light" w:cs="Calibri Light"/>
                <w:color w:val="000000" w:themeColor="text1"/>
                <w:sz w:val="20"/>
                <w:szCs w:val="20"/>
              </w:rPr>
            </w:pPr>
          </w:p>
          <w:p w14:paraId="495E71EE" w14:textId="7CEF0EBE" w:rsidR="00662ECA" w:rsidRPr="008B3169" w:rsidRDefault="0095373F" w:rsidP="00662ECA">
            <w:pPr>
              <w:rPr>
                <w:rFonts w:ascii="Calibri Light" w:hAnsi="Calibri Light" w:cs="Calibri Light"/>
                <w:color w:val="000000" w:themeColor="text1"/>
                <w:sz w:val="20"/>
                <w:szCs w:val="20"/>
              </w:rPr>
            </w:pPr>
            <w:r w:rsidRPr="002612F6">
              <w:rPr>
                <w:rFonts w:ascii="Calibri Light" w:hAnsi="Calibri Light" w:cs="Calibri Light"/>
                <w:b/>
                <w:i/>
                <w:color w:val="000000" w:themeColor="text1"/>
                <w:sz w:val="20"/>
                <w:szCs w:val="20"/>
              </w:rPr>
              <w:t>Partner recommendation</w:t>
            </w:r>
            <w:r w:rsidRPr="002612F6">
              <w:rPr>
                <w:rFonts w:ascii="Calibri Light" w:hAnsi="Calibri Light" w:cs="Calibri Light"/>
                <w:b/>
                <w:color w:val="000000" w:themeColor="text1"/>
                <w:sz w:val="20"/>
                <w:szCs w:val="20"/>
              </w:rPr>
              <w:t>:</w:t>
            </w:r>
            <w:r w:rsidRPr="008B3169">
              <w:rPr>
                <w:rFonts w:ascii="Calibri Light" w:hAnsi="Calibri Light" w:cs="Calibri Light"/>
                <w:color w:val="000000" w:themeColor="text1"/>
                <w:sz w:val="20"/>
                <w:szCs w:val="20"/>
              </w:rPr>
              <w:t xml:space="preserve"> </w:t>
            </w:r>
            <w:r w:rsidR="00041755" w:rsidRPr="008B3169">
              <w:rPr>
                <w:rFonts w:ascii="Calibri Light" w:hAnsi="Calibri Light" w:cs="Calibri Light"/>
                <w:b/>
                <w:color w:val="000000" w:themeColor="text1"/>
                <w:sz w:val="20"/>
                <w:szCs w:val="20"/>
              </w:rPr>
              <w:t xml:space="preserve">DFS would benefit from a more progressive </w:t>
            </w:r>
            <w:r w:rsidR="005D3E74">
              <w:rPr>
                <w:rFonts w:ascii="Calibri Light" w:hAnsi="Calibri Light" w:cs="Calibri Light"/>
                <w:b/>
                <w:color w:val="000000" w:themeColor="text1"/>
                <w:sz w:val="20"/>
                <w:szCs w:val="20"/>
              </w:rPr>
              <w:t xml:space="preserve">MAMPU civil society </w:t>
            </w:r>
            <w:r w:rsidR="00041755" w:rsidRPr="008B3169">
              <w:rPr>
                <w:rFonts w:ascii="Calibri Light" w:hAnsi="Calibri Light" w:cs="Calibri Light"/>
                <w:b/>
                <w:color w:val="000000" w:themeColor="text1"/>
                <w:sz w:val="20"/>
                <w:szCs w:val="20"/>
              </w:rPr>
              <w:t>p</w:t>
            </w:r>
            <w:r w:rsidR="00662ECA" w:rsidRPr="008B3169">
              <w:rPr>
                <w:rFonts w:ascii="Calibri Light" w:hAnsi="Calibri Light" w:cs="Calibri Light"/>
                <w:b/>
                <w:color w:val="000000" w:themeColor="text1"/>
                <w:sz w:val="20"/>
                <w:szCs w:val="20"/>
              </w:rPr>
              <w:t>artner (e.g. TURC)</w:t>
            </w:r>
            <w:r w:rsidR="000F4195" w:rsidRPr="008B3169">
              <w:rPr>
                <w:rFonts w:ascii="Calibri Light" w:hAnsi="Calibri Light" w:cs="Calibri Light"/>
                <w:b/>
                <w:color w:val="000000" w:themeColor="text1"/>
                <w:sz w:val="20"/>
                <w:szCs w:val="20"/>
              </w:rPr>
              <w:t>,</w:t>
            </w:r>
            <w:r w:rsidR="000F4195" w:rsidRPr="008B3169">
              <w:rPr>
                <w:rFonts w:ascii="Calibri Light" w:hAnsi="Calibri Light" w:cs="Calibri Light"/>
                <w:color w:val="000000" w:themeColor="text1"/>
                <w:sz w:val="20"/>
                <w:szCs w:val="20"/>
              </w:rPr>
              <w:t xml:space="preserve"> guidance by a digital financial inclusion expert, </w:t>
            </w:r>
            <w:r w:rsidR="00041755" w:rsidRPr="008B3169">
              <w:rPr>
                <w:rFonts w:ascii="Calibri Light" w:hAnsi="Calibri Light" w:cs="Calibri Light"/>
                <w:color w:val="000000" w:themeColor="text1"/>
                <w:sz w:val="20"/>
                <w:szCs w:val="20"/>
              </w:rPr>
              <w:t xml:space="preserve">as well as partnerships with private sector entities </w:t>
            </w:r>
            <w:r w:rsidR="00D7001C" w:rsidRPr="008B3169">
              <w:rPr>
                <w:rFonts w:ascii="Calibri Light" w:hAnsi="Calibri Light" w:cs="Calibri Light"/>
                <w:color w:val="000000" w:themeColor="text1"/>
                <w:sz w:val="20"/>
                <w:szCs w:val="20"/>
              </w:rPr>
              <w:t xml:space="preserve">such as </w:t>
            </w:r>
            <w:r w:rsidR="00B777C3" w:rsidRPr="008B3169">
              <w:rPr>
                <w:rFonts w:ascii="Calibri Light" w:hAnsi="Calibri Light" w:cs="Calibri Light"/>
                <w:color w:val="000000" w:themeColor="text1"/>
                <w:sz w:val="20"/>
                <w:szCs w:val="20"/>
              </w:rPr>
              <w:t>mobile network operators (MN</w:t>
            </w:r>
            <w:r w:rsidR="00D7001C" w:rsidRPr="008B3169">
              <w:rPr>
                <w:rFonts w:ascii="Calibri Light" w:hAnsi="Calibri Light" w:cs="Calibri Light"/>
                <w:color w:val="000000" w:themeColor="text1"/>
                <w:sz w:val="20"/>
                <w:szCs w:val="20"/>
              </w:rPr>
              <w:t>Os</w:t>
            </w:r>
            <w:r w:rsidR="00B777C3" w:rsidRPr="008B3169">
              <w:rPr>
                <w:rFonts w:ascii="Calibri Light" w:hAnsi="Calibri Light" w:cs="Calibri Light"/>
                <w:color w:val="000000" w:themeColor="text1"/>
                <w:sz w:val="20"/>
                <w:szCs w:val="20"/>
              </w:rPr>
              <w:t>)</w:t>
            </w:r>
            <w:r w:rsidR="00D7001C" w:rsidRPr="008B3169">
              <w:rPr>
                <w:rFonts w:ascii="Calibri Light" w:hAnsi="Calibri Light" w:cs="Calibri Light"/>
                <w:color w:val="000000" w:themeColor="text1"/>
                <w:sz w:val="20"/>
                <w:szCs w:val="20"/>
              </w:rPr>
              <w:t>.</w:t>
            </w:r>
            <w:r w:rsidR="00D25FB3">
              <w:rPr>
                <w:rFonts w:ascii="Calibri Light" w:hAnsi="Calibri Light" w:cs="Calibri Light"/>
                <w:color w:val="000000" w:themeColor="text1"/>
                <w:sz w:val="20"/>
                <w:szCs w:val="20"/>
              </w:rPr>
              <w:t xml:space="preserve"> Jakarta /East Java is recommended for the pilot location.</w:t>
            </w:r>
          </w:p>
        </w:tc>
      </w:tr>
    </w:tbl>
    <w:p w14:paraId="7D7372C1" w14:textId="510654AB" w:rsidR="0095373F" w:rsidRDefault="0095373F" w:rsidP="00C97716"/>
    <w:p w14:paraId="7AEAF604" w14:textId="4F552BE9" w:rsidR="0095373F" w:rsidRPr="00B345C4" w:rsidRDefault="0095373F" w:rsidP="00C97716"/>
    <w:p w14:paraId="32DCDAF0" w14:textId="5DFDC0BB" w:rsidR="00A4677B" w:rsidRDefault="00A44FBD" w:rsidP="00D12C37">
      <w:pPr>
        <w:pStyle w:val="Heading2"/>
        <w:numPr>
          <w:ilvl w:val="0"/>
          <w:numId w:val="18"/>
        </w:numPr>
      </w:pPr>
      <w:bookmarkStart w:id="945" w:name="_Toc514405226"/>
      <w:bookmarkStart w:id="946" w:name="_Toc514405583"/>
      <w:bookmarkStart w:id="947" w:name="_Toc514405667"/>
      <w:bookmarkStart w:id="948" w:name="_Toc514405989"/>
      <w:bookmarkStart w:id="949" w:name="_Toc514438149"/>
      <w:bookmarkStart w:id="950" w:name="_Toc514438248"/>
      <w:bookmarkStart w:id="951" w:name="_Toc514438297"/>
      <w:bookmarkStart w:id="952" w:name="_Toc514438332"/>
      <w:bookmarkStart w:id="953" w:name="_Toc514438436"/>
      <w:bookmarkStart w:id="954" w:name="_Toc514438805"/>
      <w:bookmarkStart w:id="955" w:name="_Toc514439301"/>
      <w:bookmarkStart w:id="956" w:name="_Toc514439438"/>
      <w:bookmarkStart w:id="957" w:name="_Toc514439621"/>
      <w:bookmarkStart w:id="958" w:name="_Toc514439581"/>
      <w:bookmarkStart w:id="959" w:name="_Toc514439720"/>
      <w:bookmarkStart w:id="960" w:name="_Toc514440048"/>
      <w:bookmarkStart w:id="961" w:name="_Toc514440181"/>
      <w:bookmarkStart w:id="962" w:name="_Toc514440779"/>
      <w:bookmarkStart w:id="963" w:name="_Toc514440868"/>
      <w:bookmarkStart w:id="964" w:name="_Toc514440921"/>
      <w:bookmarkStart w:id="965" w:name="_Toc514440976"/>
      <w:bookmarkStart w:id="966" w:name="_Toc514441207"/>
      <w:bookmarkStart w:id="967" w:name="_Toc514441252"/>
      <w:bookmarkStart w:id="968" w:name="_Toc513806962"/>
      <w:bookmarkStart w:id="969" w:name="_Toc513808742"/>
      <w:bookmarkStart w:id="970" w:name="_Toc513818289"/>
      <w:bookmarkStart w:id="971" w:name="_Toc513820968"/>
      <w:bookmarkStart w:id="972" w:name="_Toc514440182"/>
      <w:bookmarkStart w:id="973" w:name="_Toc518132365"/>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EA3EF8">
        <w:t>Leverage Private Sector Partnerships</w:t>
      </w:r>
      <w:bookmarkEnd w:id="968"/>
      <w:bookmarkEnd w:id="969"/>
      <w:bookmarkEnd w:id="970"/>
      <w:bookmarkEnd w:id="971"/>
      <w:bookmarkEnd w:id="972"/>
      <w:r w:rsidR="003D12DA">
        <w:t xml:space="preserve"> for Service Delivery</w:t>
      </w:r>
      <w:bookmarkStart w:id="974" w:name="_Hlk510706477"/>
      <w:bookmarkEnd w:id="973"/>
    </w:p>
    <w:p w14:paraId="621AE84B" w14:textId="342E50A5" w:rsidR="008E716F" w:rsidRPr="00A00AE9" w:rsidRDefault="005D3E74" w:rsidP="008E716F">
      <w:pPr>
        <w:rPr>
          <w:rFonts w:ascii="Calibri Light" w:hAnsi="Calibri Light" w:cs="Calibri Light"/>
        </w:rPr>
      </w:pPr>
      <w:r>
        <w:t>MAMPU</w:t>
      </w:r>
      <w:r w:rsidR="008E716F">
        <w:t xml:space="preserve"> could improve the availability of </w:t>
      </w:r>
      <w:r>
        <w:t xml:space="preserve">beneficial </w:t>
      </w:r>
      <w:r w:rsidR="008E716F">
        <w:t xml:space="preserve">services and the livelihood benefits to women and their households through engagement with the private sector. Recommendations include pilots that build the capacity of both partners and women workers to test new models and their alignment </w:t>
      </w:r>
      <w:r w:rsidR="008E716F">
        <w:lastRenderedPageBreak/>
        <w:t xml:space="preserve">with MAMPU goals and theory of change. For example, interventions could be piloted with an </w:t>
      </w:r>
      <w:r w:rsidR="008E716F" w:rsidRPr="008E716F">
        <w:t>international organization to target women employees in formal labour arrangements, and a women-focused shared value business model.</w:t>
      </w:r>
      <w:r w:rsidR="008E716F">
        <w:t xml:space="preserve"> Other activities include convening supply chain stakeholders to identify corporate champions of women’s equality, while also using the platform to increase the awareness and visibility of women workers </w:t>
      </w:r>
      <w:r w:rsidR="00EA7DE5">
        <w:t>and</w:t>
      </w:r>
      <w:r w:rsidR="008E716F">
        <w:t xml:space="preserve"> build </w:t>
      </w:r>
      <w:r w:rsidR="00C00DAC">
        <w:t xml:space="preserve">thematic </w:t>
      </w:r>
      <w:r w:rsidR="008E716F">
        <w:t>partner</w:t>
      </w:r>
      <w:r w:rsidR="00C00DAC">
        <w:t>s’</w:t>
      </w:r>
      <w:r w:rsidR="008E716F">
        <w:t xml:space="preserve"> knowledge on complex supply chains and private sector demands. </w:t>
      </w:r>
    </w:p>
    <w:p w14:paraId="6318B7E2" w14:textId="5DA13577" w:rsidR="00601830" w:rsidRDefault="00601830" w:rsidP="005D35E1">
      <w:pPr>
        <w:jc w:val="both"/>
      </w:pPr>
    </w:p>
    <w:p w14:paraId="606D7390" w14:textId="68C4CDD2" w:rsidR="00BB35BF" w:rsidRDefault="00BB35BF" w:rsidP="005D35E1">
      <w:pPr>
        <w:jc w:val="both"/>
      </w:pPr>
      <w:r>
        <w:t>F</w:t>
      </w:r>
      <w:r w:rsidR="00AB034B">
        <w:t>or</w:t>
      </w:r>
      <w:r>
        <w:t xml:space="preserve"> MAMPU, this will mean outreach to new private sector partners and the development of models that fit with </w:t>
      </w:r>
      <w:r w:rsidR="00542CDE">
        <w:t>the project’s</w:t>
      </w:r>
      <w:r>
        <w:t xml:space="preserve"> structures and activities. To facilitate this, the researchers </w:t>
      </w:r>
      <w:r w:rsidR="00C222CC">
        <w:t>considered</w:t>
      </w:r>
      <w:r>
        <w:t xml:space="preserve"> potential partnerships </w:t>
      </w:r>
      <w:r w:rsidR="00C222CC">
        <w:t>with</w:t>
      </w:r>
      <w:r>
        <w:t xml:space="preserve"> lower barriers to entry as well as ‘positive deviance’ models that alre</w:t>
      </w:r>
      <w:r w:rsidR="00A937B4">
        <w:t xml:space="preserve">ady exist in MAMPU’s ambit such as </w:t>
      </w:r>
      <w:r>
        <w:t>partnering with BetterWork</w:t>
      </w:r>
      <w:r w:rsidR="00FD4FAC">
        <w:t xml:space="preserve">, </w:t>
      </w:r>
      <w:r>
        <w:t>build</w:t>
      </w:r>
      <w:r w:rsidR="00FD4FAC">
        <w:t>ing</w:t>
      </w:r>
      <w:r>
        <w:t xml:space="preserve"> on earlier ILO work</w:t>
      </w:r>
      <w:r w:rsidR="00FD4FAC">
        <w:t xml:space="preserve">, </w:t>
      </w:r>
      <w:r w:rsidR="00A937B4">
        <w:t xml:space="preserve">or working with women-owned </w:t>
      </w:r>
      <w:r>
        <w:t>enterprises</w:t>
      </w:r>
      <w:r w:rsidR="00A937B4">
        <w:t>.</w:t>
      </w:r>
    </w:p>
    <w:p w14:paraId="73AC3AEB" w14:textId="77777777" w:rsidR="00BB35BF" w:rsidRDefault="00BB35BF" w:rsidP="005D35E1">
      <w:pPr>
        <w:jc w:val="both"/>
      </w:pPr>
    </w:p>
    <w:p w14:paraId="5C71F9D6" w14:textId="64C3B20C" w:rsidR="00F669D9" w:rsidRPr="00F669D9" w:rsidRDefault="00A937B4" w:rsidP="00626C1D">
      <w:r>
        <w:t>For example, one</w:t>
      </w:r>
      <w:r w:rsidR="00D30729">
        <w:t xml:space="preserve"> </w:t>
      </w:r>
      <w:r w:rsidR="003A7D51">
        <w:t>recommended</w:t>
      </w:r>
      <w:r w:rsidR="00402712">
        <w:t xml:space="preserve"> </w:t>
      </w:r>
      <w:r w:rsidR="003A7D51">
        <w:t>private sector approach</w:t>
      </w:r>
      <w:r w:rsidR="00402712">
        <w:t xml:space="preserve"> is </w:t>
      </w:r>
      <w:r w:rsidR="00C320FC">
        <w:t xml:space="preserve">working </w:t>
      </w:r>
      <w:r w:rsidR="00FF3C89">
        <w:t xml:space="preserve">with and </w:t>
      </w:r>
      <w:r w:rsidR="00C320FC">
        <w:t xml:space="preserve">through </w:t>
      </w:r>
      <w:r w:rsidR="0090780B">
        <w:t>w</w:t>
      </w:r>
      <w:r w:rsidR="00425C9C">
        <w:t>omen</w:t>
      </w:r>
      <w:r w:rsidR="00D24D73">
        <w:t>-</w:t>
      </w:r>
      <w:r w:rsidR="0090780B">
        <w:t>o</w:t>
      </w:r>
      <w:r w:rsidR="00425C9C">
        <w:t xml:space="preserve">wned </w:t>
      </w:r>
      <w:r w:rsidR="0090780B">
        <w:t>b</w:t>
      </w:r>
      <w:r w:rsidR="003A7D51">
        <w:t>usiness</w:t>
      </w:r>
      <w:r w:rsidR="0090780B">
        <w:t>es</w:t>
      </w:r>
      <w:r w:rsidR="00425C9C">
        <w:t xml:space="preserve"> </w:t>
      </w:r>
      <w:r w:rsidR="00FF3C89">
        <w:t>employing</w:t>
      </w:r>
      <w:r w:rsidR="00425C9C">
        <w:t xml:space="preserve"> a </w:t>
      </w:r>
      <w:r w:rsidR="0061785C">
        <w:t>shared value</w:t>
      </w:r>
      <w:r w:rsidR="00425C9C">
        <w:t xml:space="preserve"> </w:t>
      </w:r>
      <w:r w:rsidR="00D24D73">
        <w:t>b</w:t>
      </w:r>
      <w:r w:rsidR="00425C9C">
        <w:t>usiness model</w:t>
      </w:r>
      <w:r w:rsidR="0076507F">
        <w:t>:</w:t>
      </w:r>
      <w:r w:rsidR="00626C1D">
        <w:t xml:space="preserve"> businesses that can “deliver sustainable social impact in developing countries while achieving commercial returns.</w:t>
      </w:r>
      <w:r w:rsidR="00653DFF">
        <w:t>”</w:t>
      </w:r>
      <w:r w:rsidR="009A19AE">
        <w:rPr>
          <w:rStyle w:val="FootnoteReference"/>
        </w:rPr>
        <w:footnoteReference w:id="34"/>
      </w:r>
      <w:r w:rsidR="00626C1D">
        <w:t xml:space="preserve"> </w:t>
      </w:r>
      <w:r w:rsidR="00247A46">
        <w:t>Utilizing</w:t>
      </w:r>
      <w:r w:rsidR="003A7D51">
        <w:t xml:space="preserve"> </w:t>
      </w:r>
      <w:r w:rsidR="00247A46">
        <w:t>this</w:t>
      </w:r>
      <w:r w:rsidR="003A7D51">
        <w:t xml:space="preserve"> </w:t>
      </w:r>
      <w:r w:rsidR="0061785C">
        <w:t>approach</w:t>
      </w:r>
      <w:r w:rsidR="003A7D51">
        <w:t xml:space="preserve">, MAMPU could </w:t>
      </w:r>
      <w:r w:rsidR="006B3AA1">
        <w:t>leverag</w:t>
      </w:r>
      <w:r w:rsidR="0020346A">
        <w:t>e</w:t>
      </w:r>
      <w:r w:rsidR="006B3AA1">
        <w:t xml:space="preserve"> </w:t>
      </w:r>
      <w:r w:rsidR="00463240">
        <w:t>businesses</w:t>
      </w:r>
      <w:r w:rsidR="00386B5C">
        <w:t>’</w:t>
      </w:r>
      <w:r w:rsidR="006B3AA1">
        <w:t xml:space="preserve"> ability to deliver </w:t>
      </w:r>
      <w:r w:rsidR="00463240">
        <w:t>services</w:t>
      </w:r>
      <w:r w:rsidR="006B3AA1">
        <w:t xml:space="preserve"> to countless </w:t>
      </w:r>
      <w:r>
        <w:t>homeworkers through participation in less exploitative</w:t>
      </w:r>
      <w:r w:rsidR="006B3AA1">
        <w:t xml:space="preserve"> </w:t>
      </w:r>
      <w:r w:rsidR="00B86458">
        <w:t>shared value business</w:t>
      </w:r>
      <w:r w:rsidR="006B3AA1">
        <w:t xml:space="preserve"> supply chain</w:t>
      </w:r>
      <w:r>
        <w:t>s</w:t>
      </w:r>
      <w:r w:rsidR="006B3AA1">
        <w:t xml:space="preserve">. </w:t>
      </w:r>
      <w:r w:rsidR="00D74A66">
        <w:t>During field research, MEDA identified a few wome</w:t>
      </w:r>
      <w:r w:rsidR="00D945AC">
        <w:t>n</w:t>
      </w:r>
      <w:r w:rsidR="00D74A66">
        <w:t xml:space="preserve">-owned </w:t>
      </w:r>
      <w:r w:rsidR="00D945AC">
        <w:t>business</w:t>
      </w:r>
      <w:r w:rsidR="0020346A">
        <w:t>es</w:t>
      </w:r>
      <w:r w:rsidR="00D74A66">
        <w:t xml:space="preserve"> who </w:t>
      </w:r>
      <w:r w:rsidR="00B86458">
        <w:t xml:space="preserve">together </w:t>
      </w:r>
      <w:r w:rsidR="00D74A66">
        <w:t xml:space="preserve">employ hundreds of women </w:t>
      </w:r>
      <w:r w:rsidR="00C86A1F">
        <w:t>homeworkers</w:t>
      </w:r>
      <w:r w:rsidR="00483BDC">
        <w:t xml:space="preserve"> - </w:t>
      </w:r>
      <w:r w:rsidR="00D74A66">
        <w:t xml:space="preserve">homeworkers </w:t>
      </w:r>
      <w:r w:rsidR="00483BDC">
        <w:t xml:space="preserve">that were </w:t>
      </w:r>
      <w:r w:rsidR="00D74A66">
        <w:t xml:space="preserve">often provided with </w:t>
      </w:r>
      <w:r w:rsidR="00803740">
        <w:t>training services</w:t>
      </w:r>
      <w:r w:rsidR="001F5F40">
        <w:t>, materials, designs, inputs, wages</w:t>
      </w:r>
      <w:r w:rsidR="002E167C">
        <w:t>,</w:t>
      </w:r>
      <w:r w:rsidR="001F5F40">
        <w:t xml:space="preserve"> and</w:t>
      </w:r>
      <w:r w:rsidR="001F5F40" w:rsidDel="00483BDC">
        <w:t xml:space="preserve"> </w:t>
      </w:r>
      <w:r w:rsidR="001F5F40">
        <w:t xml:space="preserve">benefits such as </w:t>
      </w:r>
      <w:r w:rsidR="00A011FE">
        <w:t xml:space="preserve">salary advances and </w:t>
      </w:r>
      <w:r w:rsidR="00D945AC">
        <w:t>bonuses</w:t>
      </w:r>
      <w:r>
        <w:t xml:space="preserve">. </w:t>
      </w:r>
      <w:r w:rsidR="00A011FE">
        <w:t xml:space="preserve">MAMPU could leverage these </w:t>
      </w:r>
      <w:r w:rsidR="002E167C">
        <w:t>shared value businesses’</w:t>
      </w:r>
      <w:r w:rsidR="00483BDC">
        <w:t xml:space="preserve"> </w:t>
      </w:r>
      <w:r w:rsidR="00A011FE">
        <w:t xml:space="preserve">homeworker networks to </w:t>
      </w:r>
      <w:r w:rsidR="00C02721">
        <w:t xml:space="preserve">dually encourage business </w:t>
      </w:r>
      <w:r w:rsidR="00C86A1F">
        <w:t>growth</w:t>
      </w:r>
      <w:r w:rsidR="00C02721">
        <w:t>, skill development</w:t>
      </w:r>
      <w:r w:rsidR="00483BDC">
        <w:t xml:space="preserve">, </w:t>
      </w:r>
      <w:r w:rsidR="00C02721">
        <w:t>and</w:t>
      </w:r>
      <w:r w:rsidR="00A011FE">
        <w:t xml:space="preserve"> </w:t>
      </w:r>
      <w:r w:rsidR="00483BDC">
        <w:t xml:space="preserve">to </w:t>
      </w:r>
      <w:r w:rsidR="00C86A1F">
        <w:t>familiarize the businesses with homeworker rights</w:t>
      </w:r>
      <w:r w:rsidR="004751B8">
        <w:t xml:space="preserve"> </w:t>
      </w:r>
    </w:p>
    <w:p w14:paraId="671111AC" w14:textId="6FCB88E2" w:rsidR="004751B8" w:rsidRDefault="004751B8" w:rsidP="005D35E1">
      <w:pPr>
        <w:jc w:val="both"/>
      </w:pPr>
    </w:p>
    <w:p w14:paraId="724211DF" w14:textId="1A7414BD" w:rsidR="002F773E" w:rsidRDefault="004751B8" w:rsidP="005D35E1">
      <w:pPr>
        <w:jc w:val="both"/>
      </w:pPr>
      <w:r>
        <w:t xml:space="preserve">As a </w:t>
      </w:r>
      <w:r w:rsidR="00D945AC">
        <w:t>facilitator</w:t>
      </w:r>
      <w:r>
        <w:t xml:space="preserve">, MAMPU could </w:t>
      </w:r>
      <w:r w:rsidR="00087B84">
        <w:t>implement</w:t>
      </w:r>
      <w:r>
        <w:t xml:space="preserve"> smart incentive</w:t>
      </w:r>
      <w:r w:rsidR="00087B84">
        <w:t>s</w:t>
      </w:r>
      <w:r>
        <w:t xml:space="preserve"> </w:t>
      </w:r>
      <w:r w:rsidR="00087B84">
        <w:t>such as</w:t>
      </w:r>
      <w:r>
        <w:t xml:space="preserve"> a </w:t>
      </w:r>
      <w:r w:rsidR="00087B84">
        <w:t xml:space="preserve">modest </w:t>
      </w:r>
      <w:r>
        <w:t>matching grant</w:t>
      </w:r>
      <w:r w:rsidR="00E2124E">
        <w:t xml:space="preserve"> mechanism in order to </w:t>
      </w:r>
      <w:r w:rsidR="00087B84">
        <w:t>incentivize</w:t>
      </w:r>
      <w:r w:rsidR="002612F6">
        <w:t xml:space="preserve"> and enable</w:t>
      </w:r>
      <w:r w:rsidR="00087B84">
        <w:t xml:space="preserve"> </w:t>
      </w:r>
      <w:r w:rsidR="00DC0B38">
        <w:t>these</w:t>
      </w:r>
      <w:r w:rsidR="002612F6">
        <w:t xml:space="preserve"> shared value</w:t>
      </w:r>
      <w:r w:rsidR="00DC0B38">
        <w:t xml:space="preserve"> businesses</w:t>
      </w:r>
      <w:r w:rsidR="00D945AC">
        <w:t xml:space="preserve"> </w:t>
      </w:r>
      <w:r w:rsidR="00E2124E">
        <w:t xml:space="preserve">to </w:t>
      </w:r>
      <w:r w:rsidR="002612F6">
        <w:t>reach</w:t>
      </w:r>
      <w:r w:rsidR="00E2124E">
        <w:t xml:space="preserve"> increased numbers of</w:t>
      </w:r>
      <w:r w:rsidR="00597C81">
        <w:t xml:space="preserve"> homeworkers</w:t>
      </w:r>
      <w:r w:rsidR="00230FB1">
        <w:t xml:space="preserve"> while at the same time strengthening or growing their business</w:t>
      </w:r>
      <w:r w:rsidR="002612F6">
        <w:t xml:space="preserve"> </w:t>
      </w:r>
      <w:r w:rsidR="00214796">
        <w:t>(</w:t>
      </w:r>
      <w:r w:rsidR="002F773E">
        <w:t xml:space="preserve">the Overseas Development Institute offers a </w:t>
      </w:r>
      <w:hyperlink r:id="rId27" w:history="1">
        <w:r w:rsidR="002F773E" w:rsidRPr="002F773E">
          <w:rPr>
            <w:rStyle w:val="Hyperlink"/>
          </w:rPr>
          <w:t>useful guide to challenge grants</w:t>
        </w:r>
      </w:hyperlink>
      <w:r w:rsidR="002F773E">
        <w:t xml:space="preserve"> for more information).</w:t>
      </w:r>
    </w:p>
    <w:p w14:paraId="55966AA4" w14:textId="77777777" w:rsidR="00AC58F6" w:rsidRDefault="00AC58F6" w:rsidP="005D35E1">
      <w:pPr>
        <w:jc w:val="both"/>
      </w:pPr>
    </w:p>
    <w:bookmarkEnd w:id="974"/>
    <w:p w14:paraId="6173EA34" w14:textId="5A6C73C3" w:rsidR="00C549FE" w:rsidRDefault="00BB35BF" w:rsidP="005D35E1">
      <w:pPr>
        <w:jc w:val="both"/>
      </w:pPr>
      <w:r>
        <w:t xml:space="preserve">The researchers also explored opportunities to strengthen networks of </w:t>
      </w:r>
      <w:r w:rsidR="00AA512D">
        <w:t xml:space="preserve">worker, union, government and company stakeholders </w:t>
      </w:r>
      <w:r w:rsidR="00D55CA2">
        <w:t>to</w:t>
      </w:r>
      <w:r w:rsidR="00AA512D">
        <w:t xml:space="preserve"> improve </w:t>
      </w:r>
      <w:r w:rsidR="000735BE">
        <w:t xml:space="preserve">mutual understanding </w:t>
      </w:r>
      <w:r w:rsidR="00276F7E">
        <w:t>of</w:t>
      </w:r>
      <w:r>
        <w:t xml:space="preserve"> and action around</w:t>
      </w:r>
      <w:r w:rsidR="00276F7E">
        <w:t xml:space="preserve"> labour issues, </w:t>
      </w:r>
      <w:r w:rsidR="003C2690">
        <w:t xml:space="preserve">and </w:t>
      </w:r>
      <w:r w:rsidR="00276F7E">
        <w:t>the national and regional situation for homeworkers</w:t>
      </w:r>
      <w:r>
        <w:t xml:space="preserve"> and home-based workers.</w:t>
      </w:r>
      <w:r w:rsidR="00967515">
        <w:t xml:space="preserve"> </w:t>
      </w:r>
      <w:r w:rsidR="00670A24">
        <w:t xml:space="preserve">As national regulatory and legal change will take time, raising the issue </w:t>
      </w:r>
      <w:r w:rsidR="00E91CAE">
        <w:t>an</w:t>
      </w:r>
      <w:r w:rsidR="000131E3">
        <w:t xml:space="preserve">d identifying </w:t>
      </w:r>
      <w:r w:rsidR="00820C31">
        <w:t xml:space="preserve">influential </w:t>
      </w:r>
      <w:r w:rsidR="007012F2">
        <w:t xml:space="preserve">corporate champions that </w:t>
      </w:r>
      <w:r w:rsidR="00147202">
        <w:t>can lead by example may</w:t>
      </w:r>
      <w:r w:rsidR="00820C31">
        <w:t xml:space="preserve"> </w:t>
      </w:r>
      <w:r w:rsidR="00147202">
        <w:t xml:space="preserve">spur movement within the private sector and bring additional attention to the role of homeworkers in the country’s growing garment and manufacturing sector. </w:t>
      </w:r>
    </w:p>
    <w:p w14:paraId="5C952A23" w14:textId="6AEDF88F" w:rsidR="0034223F" w:rsidRDefault="0034223F" w:rsidP="005D35E1">
      <w:pPr>
        <w:jc w:val="both"/>
      </w:pPr>
    </w:p>
    <w:p w14:paraId="46656FF9" w14:textId="2FA73DE1" w:rsidR="0034223F" w:rsidRPr="00C549FE" w:rsidRDefault="0034223F" w:rsidP="005D35E1">
      <w:pPr>
        <w:jc w:val="both"/>
      </w:pPr>
      <w:r>
        <w:t xml:space="preserve">While some of the specific recommendations </w:t>
      </w:r>
      <w:r w:rsidR="00BD104E">
        <w:t xml:space="preserve">below </w:t>
      </w:r>
      <w:r>
        <w:t>will be feasible in the next two years, others can be piloted and expanded as financial and time resources allow.</w:t>
      </w:r>
    </w:p>
    <w:p w14:paraId="05E5F68F" w14:textId="4EE772B8" w:rsidR="0055353B" w:rsidRPr="001C5E5C" w:rsidRDefault="0055353B" w:rsidP="001C5E5C"/>
    <w:p w14:paraId="0A1E3375" w14:textId="7277D284" w:rsidR="0007211D" w:rsidRDefault="0007211D" w:rsidP="006A50ED">
      <w:pPr>
        <w:pStyle w:val="Caption"/>
        <w:keepNext/>
      </w:pPr>
      <w:bookmarkStart w:id="975" w:name="_Toc518132388"/>
      <w:r>
        <w:t xml:space="preserve">Table </w:t>
      </w:r>
      <w:r w:rsidR="00D70C8B">
        <w:rPr>
          <w:noProof/>
        </w:rPr>
        <w:fldChar w:fldCharType="begin"/>
      </w:r>
      <w:r w:rsidR="00D70C8B">
        <w:rPr>
          <w:noProof/>
        </w:rPr>
        <w:instrText xml:space="preserve"> SEQ Table \* ARABIC </w:instrText>
      </w:r>
      <w:r w:rsidR="00D70C8B">
        <w:rPr>
          <w:noProof/>
        </w:rPr>
        <w:fldChar w:fldCharType="separate"/>
      </w:r>
      <w:r w:rsidR="005E0D93">
        <w:rPr>
          <w:noProof/>
        </w:rPr>
        <w:t>7</w:t>
      </w:r>
      <w:r w:rsidR="00D70C8B">
        <w:rPr>
          <w:noProof/>
        </w:rPr>
        <w:fldChar w:fldCharType="end"/>
      </w:r>
      <w:r>
        <w:t xml:space="preserve">: Private Sector </w:t>
      </w:r>
      <w:r w:rsidR="00B02C88">
        <w:t>Engagement</w:t>
      </w:r>
      <w:bookmarkEnd w:id="975"/>
    </w:p>
    <w:tbl>
      <w:tblPr>
        <w:tblStyle w:val="TableGrid"/>
        <w:tblW w:w="9360" w:type="dxa"/>
        <w:tblLayout w:type="fixed"/>
        <w:tblLook w:val="04A0" w:firstRow="1" w:lastRow="0" w:firstColumn="1" w:lastColumn="0" w:noHBand="0" w:noVBand="1"/>
      </w:tblPr>
      <w:tblGrid>
        <w:gridCol w:w="2059"/>
        <w:gridCol w:w="7301"/>
      </w:tblGrid>
      <w:tr w:rsidR="00181A47" w:rsidRPr="008E62FB" w14:paraId="28E1D647" w14:textId="77777777" w:rsidTr="003D0E20">
        <w:tc>
          <w:tcPr>
            <w:tcW w:w="9360" w:type="dxa"/>
            <w:gridSpan w:val="2"/>
            <w:shd w:val="clear" w:color="auto" w:fill="FABF8F" w:themeFill="accent6" w:themeFillTint="99"/>
          </w:tcPr>
          <w:p w14:paraId="51B1B10B" w14:textId="76ED6F35" w:rsidR="00C460EA" w:rsidRPr="008E62FB" w:rsidRDefault="00181A47" w:rsidP="00B345C4">
            <w:pPr>
              <w:rPr>
                <w:rFonts w:ascii="Calibri Light" w:hAnsi="Calibri Light" w:cs="Calibri Light"/>
                <w:b/>
                <w:sz w:val="20"/>
                <w:szCs w:val="20"/>
              </w:rPr>
            </w:pPr>
            <w:r w:rsidRPr="008E62FB">
              <w:rPr>
                <w:rFonts w:ascii="Calibri Light" w:hAnsi="Calibri Light" w:cs="Calibri Light"/>
                <w:b/>
                <w:sz w:val="20"/>
                <w:szCs w:val="20"/>
              </w:rPr>
              <w:t xml:space="preserve">Leverage </w:t>
            </w:r>
            <w:r w:rsidR="00C460EA" w:rsidRPr="008E62FB">
              <w:rPr>
                <w:rFonts w:ascii="Calibri Light" w:hAnsi="Calibri Light" w:cs="Calibri Light"/>
                <w:b/>
                <w:sz w:val="20"/>
                <w:szCs w:val="20"/>
              </w:rPr>
              <w:t>P</w:t>
            </w:r>
            <w:r w:rsidRPr="008E62FB">
              <w:rPr>
                <w:rFonts w:ascii="Calibri Light" w:hAnsi="Calibri Light" w:cs="Calibri Light"/>
                <w:b/>
                <w:sz w:val="20"/>
                <w:szCs w:val="20"/>
              </w:rPr>
              <w:t xml:space="preserve">rivate </w:t>
            </w:r>
            <w:r w:rsidR="00C460EA" w:rsidRPr="008E62FB">
              <w:rPr>
                <w:rFonts w:ascii="Calibri Light" w:hAnsi="Calibri Light" w:cs="Calibri Light"/>
                <w:b/>
                <w:sz w:val="20"/>
                <w:szCs w:val="20"/>
              </w:rPr>
              <w:t>S</w:t>
            </w:r>
            <w:r w:rsidRPr="008E62FB">
              <w:rPr>
                <w:rFonts w:ascii="Calibri Light" w:hAnsi="Calibri Light" w:cs="Calibri Light"/>
                <w:b/>
                <w:sz w:val="20"/>
                <w:szCs w:val="20"/>
              </w:rPr>
              <w:t xml:space="preserve">ector </w:t>
            </w:r>
            <w:r w:rsidR="00C460EA" w:rsidRPr="008E62FB">
              <w:rPr>
                <w:rFonts w:ascii="Calibri Light" w:hAnsi="Calibri Light" w:cs="Calibri Light"/>
                <w:b/>
                <w:sz w:val="20"/>
                <w:szCs w:val="20"/>
              </w:rPr>
              <w:t>P</w:t>
            </w:r>
            <w:r w:rsidRPr="008E62FB">
              <w:rPr>
                <w:rFonts w:ascii="Calibri Light" w:hAnsi="Calibri Light" w:cs="Calibri Light"/>
                <w:b/>
                <w:sz w:val="20"/>
                <w:szCs w:val="20"/>
              </w:rPr>
              <w:t>artnerships</w:t>
            </w:r>
            <w:r w:rsidR="00B02C88">
              <w:rPr>
                <w:rFonts w:ascii="Calibri Light" w:hAnsi="Calibri Light" w:cs="Calibri Light"/>
                <w:b/>
                <w:sz w:val="20"/>
                <w:szCs w:val="20"/>
              </w:rPr>
              <w:t xml:space="preserve"> for Service Delivery</w:t>
            </w:r>
          </w:p>
        </w:tc>
      </w:tr>
      <w:tr w:rsidR="00BB35BF" w:rsidRPr="008E62FB" w14:paraId="3D351460" w14:textId="5A8E22A9" w:rsidTr="005D35E1">
        <w:tc>
          <w:tcPr>
            <w:tcW w:w="2059" w:type="dxa"/>
            <w:shd w:val="clear" w:color="auto" w:fill="C2D69B" w:themeFill="accent3" w:themeFillTint="99"/>
          </w:tcPr>
          <w:p w14:paraId="5977B9F6" w14:textId="4C8FCCE2" w:rsidR="00BB35BF" w:rsidRPr="008E62FB" w:rsidRDefault="00BB35BF" w:rsidP="00181A47">
            <w:pPr>
              <w:rPr>
                <w:rFonts w:ascii="Calibri Light" w:hAnsi="Calibri Light" w:cs="Calibri Light"/>
                <w:b/>
                <w:sz w:val="20"/>
                <w:szCs w:val="20"/>
              </w:rPr>
            </w:pPr>
            <w:r w:rsidRPr="008E62FB">
              <w:rPr>
                <w:rFonts w:ascii="Calibri Light" w:hAnsi="Calibri Light" w:cs="Calibri Light"/>
                <w:b/>
                <w:sz w:val="20"/>
                <w:szCs w:val="20"/>
              </w:rPr>
              <w:t xml:space="preserve">Activity Area </w:t>
            </w:r>
          </w:p>
        </w:tc>
        <w:tc>
          <w:tcPr>
            <w:tcW w:w="7301" w:type="dxa"/>
            <w:shd w:val="clear" w:color="auto" w:fill="C2D69B" w:themeFill="accent3" w:themeFillTint="99"/>
          </w:tcPr>
          <w:p w14:paraId="062E6714" w14:textId="1D517390" w:rsidR="00BB35BF" w:rsidRPr="008E62FB" w:rsidRDefault="00B07AAC" w:rsidP="00181A47">
            <w:pPr>
              <w:rPr>
                <w:rFonts w:ascii="Calibri Light" w:hAnsi="Calibri Light" w:cs="Calibri Light"/>
                <w:b/>
                <w:sz w:val="20"/>
                <w:szCs w:val="20"/>
              </w:rPr>
            </w:pPr>
            <w:r w:rsidRPr="008E62FB">
              <w:rPr>
                <w:rFonts w:ascii="Calibri Light" w:hAnsi="Calibri Light" w:cs="Calibri Light"/>
                <w:b/>
                <w:sz w:val="20"/>
                <w:szCs w:val="20"/>
              </w:rPr>
              <w:t xml:space="preserve">Recommendation </w:t>
            </w:r>
            <w:r w:rsidR="00803B96" w:rsidRPr="008E62FB">
              <w:rPr>
                <w:rFonts w:ascii="Calibri Light" w:hAnsi="Calibri Light" w:cs="Calibri Light"/>
                <w:b/>
                <w:sz w:val="20"/>
                <w:szCs w:val="20"/>
              </w:rPr>
              <w:t xml:space="preserve">Building on </w:t>
            </w:r>
            <w:r w:rsidR="00803B96" w:rsidRPr="00EC5C82">
              <w:rPr>
                <w:rFonts w:ascii="Calibri Light" w:hAnsi="Calibri Light" w:cs="Calibri Light"/>
                <w:b/>
                <w:i/>
                <w:sz w:val="20"/>
                <w:szCs w:val="20"/>
              </w:rPr>
              <w:t>Current Work</w:t>
            </w:r>
          </w:p>
        </w:tc>
      </w:tr>
      <w:tr w:rsidR="00106D5A" w:rsidRPr="008E62FB" w14:paraId="2A7A39B9" w14:textId="77777777" w:rsidTr="00010FB0">
        <w:tc>
          <w:tcPr>
            <w:tcW w:w="2059" w:type="dxa"/>
            <w:shd w:val="clear" w:color="auto" w:fill="D6E3BC" w:themeFill="accent3" w:themeFillTint="66"/>
          </w:tcPr>
          <w:p w14:paraId="0CDB74A4" w14:textId="0307CF23" w:rsidR="00106D5A" w:rsidRPr="002612F6" w:rsidRDefault="00106D5A" w:rsidP="00106D5A">
            <w:pPr>
              <w:rPr>
                <w:rFonts w:ascii="Calibri Light" w:hAnsi="Calibri Light" w:cs="Calibri Light"/>
                <w:b/>
                <w:color w:val="000000" w:themeColor="text1"/>
                <w:sz w:val="20"/>
                <w:szCs w:val="20"/>
              </w:rPr>
            </w:pPr>
            <w:r w:rsidRPr="002612F6">
              <w:rPr>
                <w:rFonts w:ascii="Calibri Light" w:hAnsi="Calibri Light" w:cs="Calibri Light"/>
                <w:b/>
                <w:color w:val="000000" w:themeColor="text1"/>
                <w:sz w:val="20"/>
                <w:szCs w:val="20"/>
              </w:rPr>
              <w:t>Support Women-Owned</w:t>
            </w:r>
            <w:r w:rsidR="00CC4ECC" w:rsidRPr="002612F6">
              <w:rPr>
                <w:rFonts w:ascii="Calibri Light" w:hAnsi="Calibri Light" w:cs="Calibri Light"/>
                <w:b/>
                <w:color w:val="000000" w:themeColor="text1"/>
                <w:sz w:val="20"/>
                <w:szCs w:val="20"/>
              </w:rPr>
              <w:t xml:space="preserve"> Shared Value Businesses</w:t>
            </w:r>
            <w:r w:rsidRPr="002612F6">
              <w:rPr>
                <w:rFonts w:ascii="Calibri Light" w:hAnsi="Calibri Light" w:cs="Calibri Light"/>
                <w:b/>
                <w:color w:val="000000" w:themeColor="text1"/>
                <w:sz w:val="20"/>
                <w:szCs w:val="20"/>
              </w:rPr>
              <w:t xml:space="preserve">: </w:t>
            </w:r>
            <w:r w:rsidRPr="002612F6">
              <w:rPr>
                <w:rFonts w:ascii="Calibri Light" w:hAnsi="Calibri Light" w:cs="Calibri Light"/>
                <w:color w:val="000000" w:themeColor="text1"/>
                <w:sz w:val="20"/>
                <w:szCs w:val="20"/>
              </w:rPr>
              <w:t>A women-</w:t>
            </w:r>
            <w:r w:rsidR="00BD104E" w:rsidRPr="002612F6">
              <w:rPr>
                <w:rFonts w:ascii="Calibri Light" w:hAnsi="Calibri Light" w:cs="Calibri Light"/>
                <w:color w:val="000000" w:themeColor="text1"/>
                <w:sz w:val="20"/>
                <w:szCs w:val="20"/>
              </w:rPr>
              <w:t>focused</w:t>
            </w:r>
            <w:r w:rsidRPr="002612F6">
              <w:rPr>
                <w:rFonts w:ascii="Calibri Light" w:hAnsi="Calibri Light" w:cs="Calibri Light"/>
                <w:color w:val="000000" w:themeColor="text1"/>
                <w:sz w:val="20"/>
                <w:szCs w:val="20"/>
              </w:rPr>
              <w:t xml:space="preserve"> method to </w:t>
            </w:r>
            <w:r w:rsidR="00302E13" w:rsidRPr="002612F6">
              <w:rPr>
                <w:rFonts w:ascii="Calibri Light" w:hAnsi="Calibri Light" w:cs="Calibri Light"/>
                <w:color w:val="000000" w:themeColor="text1"/>
                <w:sz w:val="20"/>
                <w:szCs w:val="20"/>
              </w:rPr>
              <w:t xml:space="preserve">improve women </w:t>
            </w:r>
            <w:r w:rsidR="00302E13" w:rsidRPr="002612F6">
              <w:rPr>
                <w:rFonts w:ascii="Calibri Light" w:hAnsi="Calibri Light" w:cs="Calibri Light"/>
                <w:color w:val="000000" w:themeColor="text1"/>
                <w:sz w:val="20"/>
                <w:szCs w:val="20"/>
              </w:rPr>
              <w:lastRenderedPageBreak/>
              <w:t>homeworkers access to services and integration</w:t>
            </w:r>
            <w:r w:rsidRPr="002612F6">
              <w:rPr>
                <w:rFonts w:ascii="Calibri Light" w:hAnsi="Calibri Light" w:cs="Calibri Light"/>
                <w:color w:val="000000" w:themeColor="text1"/>
                <w:sz w:val="20"/>
                <w:szCs w:val="20"/>
              </w:rPr>
              <w:t xml:space="preserve"> into productive value chains and increase skills and income.</w:t>
            </w:r>
          </w:p>
        </w:tc>
        <w:tc>
          <w:tcPr>
            <w:tcW w:w="7301" w:type="dxa"/>
            <w:shd w:val="clear" w:color="auto" w:fill="D6E3BC" w:themeFill="accent3" w:themeFillTint="66"/>
          </w:tcPr>
          <w:p w14:paraId="60493A9F" w14:textId="01562319" w:rsidR="002612F6" w:rsidRPr="002612F6" w:rsidRDefault="00D25FB3" w:rsidP="00106D5A">
            <w:pPr>
              <w:rPr>
                <w:rFonts w:ascii="Calibri Light" w:hAnsi="Calibri Light" w:cs="Calibri Light"/>
                <w:b/>
                <w:color w:val="000000" w:themeColor="text1"/>
                <w:sz w:val="20"/>
                <w:szCs w:val="20"/>
              </w:rPr>
            </w:pPr>
            <w:r w:rsidRPr="002612F6">
              <w:rPr>
                <w:rFonts w:ascii="Calibri Light" w:hAnsi="Calibri Light" w:cs="Calibri Light"/>
                <w:b/>
                <w:color w:val="000000" w:themeColor="text1"/>
                <w:sz w:val="20"/>
                <w:szCs w:val="20"/>
              </w:rPr>
              <w:lastRenderedPageBreak/>
              <w:t>PILOT OPPORTUNITY</w:t>
            </w:r>
            <w:r w:rsidR="00102525">
              <w:rPr>
                <w:rFonts w:ascii="Calibri Light" w:hAnsi="Calibri Light" w:cs="Calibri Light"/>
                <w:b/>
                <w:color w:val="000000" w:themeColor="text1"/>
                <w:sz w:val="20"/>
                <w:szCs w:val="20"/>
              </w:rPr>
              <w:t xml:space="preserve"> </w:t>
            </w:r>
            <w:r w:rsidR="002612F6" w:rsidRPr="002612F6">
              <w:rPr>
                <w:rFonts w:ascii="Calibri Light" w:hAnsi="Calibri Light" w:cs="Calibri Light"/>
                <w:b/>
                <w:color w:val="000000" w:themeColor="text1"/>
                <w:sz w:val="20"/>
                <w:szCs w:val="20"/>
              </w:rPr>
              <w:t>– Shared Value Supply Chains</w:t>
            </w:r>
            <w:r w:rsidR="00102525">
              <w:rPr>
                <w:rFonts w:ascii="Calibri Light" w:hAnsi="Calibri Light" w:cs="Calibri Light"/>
                <w:b/>
                <w:color w:val="000000" w:themeColor="text1"/>
                <w:sz w:val="20"/>
                <w:szCs w:val="20"/>
              </w:rPr>
              <w:t xml:space="preserve">, </w:t>
            </w:r>
            <w:r w:rsidR="00102525" w:rsidRPr="002612F6">
              <w:rPr>
                <w:rFonts w:ascii="Calibri Light" w:hAnsi="Calibri Light" w:cs="Calibri Light"/>
                <w:b/>
                <w:color w:val="000000" w:themeColor="text1"/>
                <w:sz w:val="20"/>
                <w:szCs w:val="20"/>
              </w:rPr>
              <w:t>Yogyakarta</w:t>
            </w:r>
            <w:r w:rsidR="00102525">
              <w:rPr>
                <w:rFonts w:ascii="Calibri Light" w:hAnsi="Calibri Light" w:cs="Calibri Light"/>
                <w:b/>
                <w:color w:val="000000" w:themeColor="text1"/>
                <w:sz w:val="20"/>
                <w:szCs w:val="20"/>
              </w:rPr>
              <w:t xml:space="preserve"> and Malang (Central and East Java)</w:t>
            </w:r>
          </w:p>
          <w:p w14:paraId="132EAEE0" w14:textId="57D9F999" w:rsidR="00106D5A" w:rsidRPr="002612F6" w:rsidRDefault="00106D5A" w:rsidP="00106D5A">
            <w:pPr>
              <w:rPr>
                <w:rFonts w:ascii="Calibri Light" w:hAnsi="Calibri Light" w:cs="Calibri Light"/>
                <w:color w:val="000000" w:themeColor="text1"/>
                <w:sz w:val="20"/>
                <w:szCs w:val="20"/>
              </w:rPr>
            </w:pPr>
            <w:r w:rsidRPr="002612F6">
              <w:rPr>
                <w:rFonts w:ascii="Calibri Light" w:hAnsi="Calibri Light" w:cs="Calibri Light"/>
                <w:color w:val="000000" w:themeColor="text1"/>
                <w:sz w:val="20"/>
                <w:szCs w:val="20"/>
              </w:rPr>
              <w:t>Women</w:t>
            </w:r>
            <w:r w:rsidR="00967DB4" w:rsidRPr="002612F6">
              <w:rPr>
                <w:rFonts w:ascii="Calibri Light" w:hAnsi="Calibri Light" w:cs="Calibri Light"/>
                <w:color w:val="000000" w:themeColor="text1"/>
                <w:sz w:val="20"/>
                <w:szCs w:val="20"/>
              </w:rPr>
              <w:t>-</w:t>
            </w:r>
            <w:r w:rsidRPr="002612F6">
              <w:rPr>
                <w:rFonts w:ascii="Calibri Light" w:hAnsi="Calibri Light" w:cs="Calibri Light"/>
                <w:color w:val="000000" w:themeColor="text1"/>
                <w:sz w:val="20"/>
                <w:szCs w:val="20"/>
              </w:rPr>
              <w:t xml:space="preserve">owned </w:t>
            </w:r>
            <w:r w:rsidR="00BD104E" w:rsidRPr="002612F6">
              <w:rPr>
                <w:rFonts w:ascii="Calibri Light" w:hAnsi="Calibri Light" w:cs="Calibri Light"/>
                <w:color w:val="000000" w:themeColor="text1"/>
                <w:sz w:val="20"/>
                <w:szCs w:val="20"/>
              </w:rPr>
              <w:t>shared value</w:t>
            </w:r>
            <w:r w:rsidRPr="002612F6">
              <w:rPr>
                <w:rFonts w:ascii="Calibri Light" w:hAnsi="Calibri Light" w:cs="Calibri Light"/>
                <w:color w:val="000000" w:themeColor="text1"/>
                <w:sz w:val="20"/>
                <w:szCs w:val="20"/>
              </w:rPr>
              <w:t xml:space="preserve"> businesses </w:t>
            </w:r>
            <w:r w:rsidR="00967DB4" w:rsidRPr="002612F6">
              <w:rPr>
                <w:rFonts w:ascii="Calibri Light" w:hAnsi="Calibri Light" w:cs="Calibri Light"/>
                <w:color w:val="000000" w:themeColor="text1"/>
                <w:sz w:val="20"/>
                <w:szCs w:val="20"/>
              </w:rPr>
              <w:t xml:space="preserve">can </w:t>
            </w:r>
            <w:r w:rsidRPr="002612F6">
              <w:rPr>
                <w:rFonts w:ascii="Calibri Light" w:hAnsi="Calibri Light" w:cs="Calibri Light"/>
                <w:color w:val="000000" w:themeColor="text1"/>
                <w:sz w:val="20"/>
                <w:szCs w:val="20"/>
              </w:rPr>
              <w:t xml:space="preserve">act as a hub for women </w:t>
            </w:r>
            <w:r w:rsidR="00302E13" w:rsidRPr="002612F6">
              <w:rPr>
                <w:rFonts w:ascii="Calibri Light" w:hAnsi="Calibri Light" w:cs="Calibri Light"/>
                <w:color w:val="000000" w:themeColor="text1"/>
                <w:sz w:val="20"/>
                <w:szCs w:val="20"/>
              </w:rPr>
              <w:t>homeworkers</w:t>
            </w:r>
            <w:r w:rsidRPr="002612F6">
              <w:rPr>
                <w:rFonts w:ascii="Calibri Light" w:hAnsi="Calibri Light" w:cs="Calibri Light"/>
                <w:color w:val="000000" w:themeColor="text1"/>
                <w:sz w:val="20"/>
                <w:szCs w:val="20"/>
              </w:rPr>
              <w:t xml:space="preserve"> to</w:t>
            </w:r>
            <w:r w:rsidR="008252A9" w:rsidRPr="002612F6">
              <w:rPr>
                <w:rFonts w:ascii="Calibri Light" w:hAnsi="Calibri Light" w:cs="Calibri Light"/>
                <w:color w:val="000000" w:themeColor="text1"/>
                <w:sz w:val="20"/>
                <w:szCs w:val="20"/>
              </w:rPr>
              <w:t xml:space="preserve"> </w:t>
            </w:r>
            <w:r w:rsidRPr="002612F6">
              <w:rPr>
                <w:rFonts w:ascii="Calibri Light" w:hAnsi="Calibri Light" w:cs="Calibri Light"/>
                <w:color w:val="000000" w:themeColor="text1"/>
                <w:sz w:val="20"/>
                <w:szCs w:val="20"/>
              </w:rPr>
              <w:t>improve</w:t>
            </w:r>
            <w:r w:rsidR="00302E13" w:rsidRPr="002612F6">
              <w:rPr>
                <w:rFonts w:ascii="Calibri Light" w:hAnsi="Calibri Light" w:cs="Calibri Light"/>
                <w:color w:val="000000" w:themeColor="text1"/>
                <w:sz w:val="20"/>
                <w:szCs w:val="20"/>
              </w:rPr>
              <w:t xml:space="preserve"> access to services, i.e. productive skills,</w:t>
            </w:r>
            <w:r w:rsidRPr="002612F6">
              <w:rPr>
                <w:rFonts w:ascii="Calibri Light" w:hAnsi="Calibri Light" w:cs="Calibri Light"/>
                <w:color w:val="000000" w:themeColor="text1"/>
                <w:sz w:val="20"/>
                <w:szCs w:val="20"/>
              </w:rPr>
              <w:t xml:space="preserve"> reach </w:t>
            </w:r>
            <w:r w:rsidR="00302E13" w:rsidRPr="002612F6">
              <w:rPr>
                <w:rFonts w:ascii="Calibri Light" w:hAnsi="Calibri Light" w:cs="Calibri Light"/>
                <w:color w:val="000000" w:themeColor="text1"/>
                <w:sz w:val="20"/>
                <w:szCs w:val="20"/>
              </w:rPr>
              <w:t xml:space="preserve">better </w:t>
            </w:r>
            <w:r w:rsidRPr="002612F6">
              <w:rPr>
                <w:rFonts w:ascii="Calibri Light" w:hAnsi="Calibri Light" w:cs="Calibri Light"/>
                <w:color w:val="000000" w:themeColor="text1"/>
                <w:sz w:val="20"/>
                <w:szCs w:val="20"/>
              </w:rPr>
              <w:t>markets</w:t>
            </w:r>
            <w:r w:rsidR="00302E13" w:rsidRPr="002612F6">
              <w:rPr>
                <w:rFonts w:ascii="Calibri Light" w:hAnsi="Calibri Light" w:cs="Calibri Light"/>
                <w:color w:val="000000" w:themeColor="text1"/>
                <w:sz w:val="20"/>
                <w:szCs w:val="20"/>
              </w:rPr>
              <w:t>,</w:t>
            </w:r>
            <w:r w:rsidRPr="002612F6">
              <w:rPr>
                <w:rFonts w:ascii="Calibri Light" w:hAnsi="Calibri Light" w:cs="Calibri Light"/>
                <w:color w:val="000000" w:themeColor="text1"/>
                <w:sz w:val="20"/>
                <w:szCs w:val="20"/>
              </w:rPr>
              <w:t xml:space="preserve"> and increase incomes. This model was observed in Malang and Yogyakarta among the embroidery </w:t>
            </w:r>
            <w:r w:rsidRPr="002612F6">
              <w:rPr>
                <w:rFonts w:ascii="Calibri Light" w:hAnsi="Calibri Light" w:cs="Calibri Light"/>
                <w:color w:val="000000" w:themeColor="text1"/>
                <w:sz w:val="20"/>
                <w:szCs w:val="20"/>
              </w:rPr>
              <w:lastRenderedPageBreak/>
              <w:t xml:space="preserve">and batik sectors respectively. </w:t>
            </w:r>
            <w:r w:rsidR="00AB520B" w:rsidRPr="002612F6">
              <w:rPr>
                <w:rFonts w:ascii="Calibri Light" w:hAnsi="Calibri Light" w:cs="Calibri Light"/>
                <w:color w:val="000000" w:themeColor="text1"/>
                <w:sz w:val="20"/>
                <w:szCs w:val="20"/>
              </w:rPr>
              <w:t>Most notable was</w:t>
            </w:r>
            <w:r w:rsidRPr="002612F6">
              <w:rPr>
                <w:rFonts w:ascii="Calibri Light" w:hAnsi="Calibri Light" w:cs="Calibri Light"/>
                <w:color w:val="000000" w:themeColor="text1"/>
                <w:sz w:val="20"/>
                <w:szCs w:val="20"/>
              </w:rPr>
              <w:t xml:space="preserve"> Almira, </w:t>
            </w:r>
            <w:r w:rsidR="00AB520B" w:rsidRPr="002612F6">
              <w:rPr>
                <w:rFonts w:ascii="Calibri Light" w:hAnsi="Calibri Light" w:cs="Calibri Light"/>
                <w:color w:val="000000" w:themeColor="text1"/>
                <w:sz w:val="20"/>
                <w:szCs w:val="20"/>
              </w:rPr>
              <w:t xml:space="preserve">based in Malang and </w:t>
            </w:r>
            <w:r w:rsidRPr="002612F6">
              <w:rPr>
                <w:rFonts w:ascii="Calibri Light" w:hAnsi="Calibri Light" w:cs="Calibri Light"/>
                <w:color w:val="000000" w:themeColor="text1"/>
                <w:sz w:val="20"/>
                <w:szCs w:val="20"/>
              </w:rPr>
              <w:t xml:space="preserve">owned by one woman with </w:t>
            </w:r>
            <w:r w:rsidR="00721B0A" w:rsidRPr="002612F6">
              <w:rPr>
                <w:rFonts w:ascii="Calibri Light" w:hAnsi="Calibri Light" w:cs="Calibri Light"/>
                <w:color w:val="000000" w:themeColor="text1"/>
                <w:sz w:val="20"/>
                <w:szCs w:val="20"/>
              </w:rPr>
              <w:t>four</w:t>
            </w:r>
            <w:r w:rsidR="00CC4ECC" w:rsidRPr="002612F6">
              <w:rPr>
                <w:rFonts w:ascii="Calibri Light" w:hAnsi="Calibri Light" w:cs="Calibri Light"/>
                <w:color w:val="000000" w:themeColor="text1"/>
                <w:sz w:val="20"/>
                <w:szCs w:val="20"/>
              </w:rPr>
              <w:t xml:space="preserve"> permanent employees and </w:t>
            </w:r>
            <w:r w:rsidRPr="002612F6">
              <w:rPr>
                <w:rFonts w:ascii="Calibri Light" w:hAnsi="Calibri Light" w:cs="Calibri Light"/>
                <w:color w:val="000000" w:themeColor="text1"/>
                <w:sz w:val="20"/>
                <w:szCs w:val="20"/>
              </w:rPr>
              <w:t>over 150 women embroiderer</w:t>
            </w:r>
            <w:r w:rsidR="00721B0A" w:rsidRPr="002612F6">
              <w:rPr>
                <w:rFonts w:ascii="Calibri Light" w:hAnsi="Calibri Light" w:cs="Calibri Light"/>
                <w:color w:val="000000" w:themeColor="text1"/>
                <w:sz w:val="20"/>
                <w:szCs w:val="20"/>
              </w:rPr>
              <w:t xml:space="preserve"> </w:t>
            </w:r>
            <w:r w:rsidRPr="002612F6">
              <w:rPr>
                <w:rFonts w:ascii="Calibri Light" w:hAnsi="Calibri Light" w:cs="Calibri Light"/>
                <w:color w:val="000000" w:themeColor="text1"/>
                <w:sz w:val="20"/>
                <w:szCs w:val="20"/>
              </w:rPr>
              <w:t>homeworkers</w:t>
            </w:r>
            <w:r w:rsidR="00CC4ECC" w:rsidRPr="002612F6">
              <w:rPr>
                <w:rFonts w:ascii="Calibri Light" w:hAnsi="Calibri Light" w:cs="Calibri Light"/>
                <w:color w:val="000000" w:themeColor="text1"/>
                <w:sz w:val="20"/>
                <w:szCs w:val="20"/>
              </w:rPr>
              <w:t>. The researchers consider Almira to be</w:t>
            </w:r>
            <w:r w:rsidRPr="002612F6">
              <w:rPr>
                <w:rFonts w:ascii="Calibri Light" w:hAnsi="Calibri Light" w:cs="Calibri Light"/>
                <w:color w:val="000000" w:themeColor="text1"/>
                <w:sz w:val="20"/>
                <w:szCs w:val="20"/>
              </w:rPr>
              <w:t xml:space="preserve"> </w:t>
            </w:r>
            <w:r w:rsidR="00C55DFF" w:rsidRPr="002612F6">
              <w:rPr>
                <w:rFonts w:ascii="Calibri Light" w:hAnsi="Calibri Light" w:cs="Calibri Light"/>
                <w:color w:val="000000" w:themeColor="text1"/>
                <w:sz w:val="20"/>
                <w:szCs w:val="20"/>
              </w:rPr>
              <w:t>a</w:t>
            </w:r>
            <w:r w:rsidRPr="002612F6">
              <w:rPr>
                <w:rFonts w:ascii="Calibri Light" w:hAnsi="Calibri Light" w:cs="Calibri Light"/>
                <w:color w:val="000000" w:themeColor="text1"/>
                <w:sz w:val="20"/>
                <w:szCs w:val="20"/>
              </w:rPr>
              <w:t xml:space="preserve"> </w:t>
            </w:r>
            <w:r w:rsidR="00913BF3" w:rsidRPr="002612F6">
              <w:rPr>
                <w:rFonts w:ascii="Calibri Light" w:hAnsi="Calibri Light" w:cs="Calibri Light"/>
                <w:color w:val="000000" w:themeColor="text1"/>
                <w:sz w:val="20"/>
                <w:szCs w:val="20"/>
              </w:rPr>
              <w:t>shared value business</w:t>
            </w:r>
            <w:r w:rsidR="00CC4ECC" w:rsidRPr="002612F6">
              <w:rPr>
                <w:rFonts w:ascii="Calibri Light" w:hAnsi="Calibri Light" w:cs="Calibri Light"/>
                <w:color w:val="000000" w:themeColor="text1"/>
                <w:sz w:val="20"/>
                <w:szCs w:val="20"/>
              </w:rPr>
              <w:t xml:space="preserve"> given that</w:t>
            </w:r>
            <w:r w:rsidRPr="002612F6">
              <w:rPr>
                <w:rFonts w:ascii="Calibri Light" w:hAnsi="Calibri Light" w:cs="Calibri Light"/>
                <w:color w:val="000000" w:themeColor="text1"/>
                <w:sz w:val="20"/>
                <w:szCs w:val="20"/>
              </w:rPr>
              <w:t xml:space="preserve"> the owner targets </w:t>
            </w:r>
            <w:r w:rsidR="00CC4ECC" w:rsidRPr="002612F6">
              <w:rPr>
                <w:rFonts w:ascii="Calibri Light" w:hAnsi="Calibri Light" w:cs="Calibri Light"/>
                <w:color w:val="000000" w:themeColor="text1"/>
                <w:sz w:val="20"/>
                <w:szCs w:val="20"/>
              </w:rPr>
              <w:t xml:space="preserve">women, training them in market-responsive skills through </w:t>
            </w:r>
            <w:r w:rsidR="00877F7B" w:rsidRPr="002612F6">
              <w:rPr>
                <w:rFonts w:ascii="Calibri Light" w:hAnsi="Calibri Light" w:cs="Calibri Light"/>
                <w:color w:val="000000" w:themeColor="text1"/>
                <w:sz w:val="20"/>
                <w:szCs w:val="20"/>
              </w:rPr>
              <w:t xml:space="preserve">a </w:t>
            </w:r>
            <w:r w:rsidR="00CC4ECC" w:rsidRPr="002612F6">
              <w:rPr>
                <w:rFonts w:ascii="Calibri Light" w:hAnsi="Calibri Light" w:cs="Calibri Light"/>
                <w:color w:val="000000" w:themeColor="text1"/>
                <w:sz w:val="20"/>
                <w:szCs w:val="20"/>
              </w:rPr>
              <w:t xml:space="preserve">business </w:t>
            </w:r>
            <w:r w:rsidR="00877F7B" w:rsidRPr="002612F6">
              <w:rPr>
                <w:rFonts w:ascii="Calibri Light" w:hAnsi="Calibri Light" w:cs="Calibri Light"/>
                <w:color w:val="000000" w:themeColor="text1"/>
                <w:sz w:val="20"/>
                <w:szCs w:val="20"/>
              </w:rPr>
              <w:t xml:space="preserve">mission to </w:t>
            </w:r>
            <w:r w:rsidR="007C6907" w:rsidRPr="002612F6">
              <w:rPr>
                <w:rFonts w:ascii="Calibri Light" w:hAnsi="Calibri Light" w:cs="Calibri Light"/>
                <w:color w:val="000000" w:themeColor="text1"/>
                <w:sz w:val="20"/>
                <w:szCs w:val="20"/>
              </w:rPr>
              <w:t xml:space="preserve">ensure that the traditional craft of embroidery continues to be a viable skill in an increasingly technology-centric global supply chain. </w:t>
            </w:r>
            <w:r w:rsidR="00CC4ECC" w:rsidRPr="002612F6">
              <w:rPr>
                <w:rFonts w:ascii="Calibri Light" w:hAnsi="Calibri Light" w:cs="Calibri Light"/>
                <w:color w:val="000000" w:themeColor="text1"/>
                <w:sz w:val="20"/>
                <w:szCs w:val="20"/>
              </w:rPr>
              <w:t xml:space="preserve">Engaging multiple businesses such as Almira, </w:t>
            </w:r>
            <w:r w:rsidRPr="002612F6">
              <w:rPr>
                <w:rFonts w:ascii="Calibri Light" w:hAnsi="Calibri Light" w:cs="Calibri Light"/>
                <w:color w:val="000000" w:themeColor="text1"/>
                <w:sz w:val="20"/>
                <w:szCs w:val="20"/>
              </w:rPr>
              <w:t xml:space="preserve">with careful selection of commercially viable and proven </w:t>
            </w:r>
            <w:r w:rsidR="00913BF3" w:rsidRPr="002612F6">
              <w:rPr>
                <w:rFonts w:ascii="Calibri Light" w:hAnsi="Calibri Light" w:cs="Calibri Light"/>
                <w:color w:val="000000" w:themeColor="text1"/>
                <w:sz w:val="20"/>
                <w:szCs w:val="20"/>
              </w:rPr>
              <w:t>shared value businesses</w:t>
            </w:r>
            <w:r w:rsidR="00CC4ECC" w:rsidRPr="002612F6">
              <w:rPr>
                <w:rFonts w:ascii="Calibri Light" w:hAnsi="Calibri Light" w:cs="Calibri Light"/>
                <w:color w:val="000000" w:themeColor="text1"/>
                <w:sz w:val="20"/>
                <w:szCs w:val="20"/>
              </w:rPr>
              <w:t>, would increase reach; w</w:t>
            </w:r>
            <w:r w:rsidRPr="002612F6">
              <w:rPr>
                <w:rFonts w:ascii="Calibri Light" w:hAnsi="Calibri Light" w:cs="Calibri Light"/>
                <w:color w:val="000000" w:themeColor="text1"/>
                <w:sz w:val="20"/>
                <w:szCs w:val="20"/>
              </w:rPr>
              <w:t xml:space="preserve">ith one women-owned </w:t>
            </w:r>
            <w:r w:rsidR="00913BF3" w:rsidRPr="002612F6">
              <w:rPr>
                <w:rFonts w:ascii="Calibri Light" w:hAnsi="Calibri Light" w:cs="Calibri Light"/>
                <w:color w:val="000000" w:themeColor="text1"/>
                <w:sz w:val="20"/>
                <w:szCs w:val="20"/>
              </w:rPr>
              <w:t>company</w:t>
            </w:r>
            <w:r w:rsidRPr="002612F6">
              <w:rPr>
                <w:rFonts w:ascii="Calibri Light" w:hAnsi="Calibri Light" w:cs="Calibri Light"/>
                <w:color w:val="000000" w:themeColor="text1"/>
                <w:sz w:val="20"/>
                <w:szCs w:val="20"/>
              </w:rPr>
              <w:t xml:space="preserve"> reach</w:t>
            </w:r>
            <w:r w:rsidR="00CC4ECC" w:rsidRPr="002612F6">
              <w:rPr>
                <w:rFonts w:ascii="Calibri Light" w:hAnsi="Calibri Light" w:cs="Calibri Light"/>
                <w:color w:val="000000" w:themeColor="text1"/>
                <w:sz w:val="20"/>
                <w:szCs w:val="20"/>
              </w:rPr>
              <w:t>ing 50-150 homeworkers, 25 hubs could lead to 25</w:t>
            </w:r>
            <w:r w:rsidRPr="002612F6">
              <w:rPr>
                <w:rFonts w:ascii="Calibri Light" w:hAnsi="Calibri Light" w:cs="Calibri Light"/>
                <w:color w:val="000000" w:themeColor="text1"/>
                <w:sz w:val="20"/>
                <w:szCs w:val="20"/>
              </w:rPr>
              <w:t xml:space="preserve">00 women </w:t>
            </w:r>
            <w:r w:rsidR="00CC4ECC" w:rsidRPr="002612F6">
              <w:rPr>
                <w:rFonts w:ascii="Calibri Light" w:hAnsi="Calibri Light" w:cs="Calibri Light"/>
                <w:color w:val="000000" w:themeColor="text1"/>
                <w:sz w:val="20"/>
                <w:szCs w:val="20"/>
              </w:rPr>
              <w:t>receiving improved services from businesses while also realizing better integration into markets</w:t>
            </w:r>
            <w:r w:rsidRPr="002612F6">
              <w:rPr>
                <w:rFonts w:ascii="Calibri Light" w:hAnsi="Calibri Light" w:cs="Calibri Light"/>
                <w:color w:val="000000" w:themeColor="text1"/>
                <w:sz w:val="20"/>
                <w:szCs w:val="20"/>
              </w:rPr>
              <w:t xml:space="preserve">. </w:t>
            </w:r>
            <w:r w:rsidR="005E2D70" w:rsidRPr="002612F6">
              <w:rPr>
                <w:rFonts w:ascii="Calibri Light" w:hAnsi="Calibri Light" w:cs="Calibri Light"/>
                <w:color w:val="000000" w:themeColor="text1"/>
                <w:sz w:val="20"/>
                <w:szCs w:val="20"/>
              </w:rPr>
              <w:t>For a comparable project example, please see:</w:t>
            </w:r>
            <w:r w:rsidR="005E2D70" w:rsidRPr="002612F6">
              <w:rPr>
                <w:rFonts w:ascii="Calibri Light" w:hAnsi="Calibri Light" w:cs="Calibri Light"/>
                <w:color w:val="00B0F0"/>
                <w:sz w:val="20"/>
                <w:szCs w:val="20"/>
              </w:rPr>
              <w:t xml:space="preserve"> </w:t>
            </w:r>
            <w:hyperlink r:id="rId28" w:history="1">
              <w:r w:rsidR="005E2D70" w:rsidRPr="002612F6">
                <w:rPr>
                  <w:rStyle w:val="Hyperlink"/>
                  <w:rFonts w:ascii="Calibri Light" w:hAnsi="Calibri Light" w:cs="Calibri Light"/>
                  <w:color w:val="00B0F0"/>
                  <w:sz w:val="20"/>
                  <w:szCs w:val="20"/>
                </w:rPr>
                <w:t>http://pdf.usaid.gov/pdf_docs/Pdack638.pdf</w:t>
              </w:r>
            </w:hyperlink>
            <w:r w:rsidR="005E2D70" w:rsidRPr="002612F6">
              <w:rPr>
                <w:color w:val="000000" w:themeColor="text1"/>
                <w:sz w:val="20"/>
                <w:szCs w:val="20"/>
              </w:rPr>
              <w:t>.</w:t>
            </w:r>
          </w:p>
          <w:p w14:paraId="51BB510C" w14:textId="77777777" w:rsidR="0095373F" w:rsidRPr="002612F6" w:rsidRDefault="0095373F" w:rsidP="00106D5A">
            <w:pPr>
              <w:rPr>
                <w:rFonts w:ascii="Calibri Light" w:hAnsi="Calibri Light" w:cs="Calibri Light"/>
                <w:color w:val="000000" w:themeColor="text1"/>
                <w:sz w:val="20"/>
                <w:szCs w:val="20"/>
              </w:rPr>
            </w:pPr>
          </w:p>
          <w:p w14:paraId="5A167458" w14:textId="4E7EA115" w:rsidR="0095373F" w:rsidRPr="002612F6" w:rsidRDefault="002612F6" w:rsidP="00106D5A">
            <w:pPr>
              <w:rPr>
                <w:rFonts w:ascii="Calibri Light" w:hAnsi="Calibri Light" w:cs="Calibri Light"/>
                <w:color w:val="000000" w:themeColor="text1"/>
                <w:sz w:val="20"/>
                <w:szCs w:val="20"/>
              </w:rPr>
            </w:pPr>
            <w:r w:rsidRPr="002612F6">
              <w:rPr>
                <w:rFonts w:ascii="Calibri Light" w:hAnsi="Calibri Light" w:cs="Calibri Light"/>
                <w:b/>
                <w:i/>
                <w:color w:val="000000" w:themeColor="text1"/>
                <w:sz w:val="20"/>
                <w:szCs w:val="20"/>
              </w:rPr>
              <w:t xml:space="preserve">Pilot and </w:t>
            </w:r>
            <w:r w:rsidR="0095373F" w:rsidRPr="002612F6">
              <w:rPr>
                <w:rFonts w:ascii="Calibri Light" w:hAnsi="Calibri Light" w:cs="Calibri Light"/>
                <w:b/>
                <w:i/>
                <w:color w:val="000000" w:themeColor="text1"/>
                <w:sz w:val="20"/>
                <w:szCs w:val="20"/>
              </w:rPr>
              <w:t>Partner recommendation</w:t>
            </w:r>
            <w:r w:rsidR="0095373F" w:rsidRPr="002612F6">
              <w:rPr>
                <w:rFonts w:ascii="Calibri Light" w:hAnsi="Calibri Light" w:cs="Calibri Light"/>
                <w:b/>
                <w:color w:val="000000" w:themeColor="text1"/>
                <w:sz w:val="20"/>
                <w:szCs w:val="20"/>
              </w:rPr>
              <w:t>:</w:t>
            </w:r>
            <w:r w:rsidR="0095373F" w:rsidRPr="002612F6">
              <w:rPr>
                <w:rFonts w:ascii="Calibri Light" w:hAnsi="Calibri Light" w:cs="Calibri Light"/>
                <w:color w:val="000000" w:themeColor="text1"/>
                <w:sz w:val="20"/>
                <w:szCs w:val="20"/>
              </w:rPr>
              <w:t xml:space="preserve"> </w:t>
            </w:r>
            <w:r>
              <w:rPr>
                <w:rFonts w:ascii="Calibri Light" w:hAnsi="Calibri Light" w:cs="Calibri Light"/>
                <w:color w:val="000000" w:themeColor="text1"/>
                <w:sz w:val="20"/>
                <w:szCs w:val="20"/>
              </w:rPr>
              <w:t xml:space="preserve">Support </w:t>
            </w:r>
            <w:r w:rsidRPr="002612F6">
              <w:rPr>
                <w:rFonts w:ascii="Calibri Light" w:hAnsi="Calibri Light" w:cs="Calibri Light"/>
                <w:b/>
                <w:color w:val="000000" w:themeColor="text1"/>
                <w:sz w:val="20"/>
                <w:szCs w:val="20"/>
              </w:rPr>
              <w:t>IWAPI</w:t>
            </w:r>
            <w:r>
              <w:rPr>
                <w:rFonts w:ascii="Calibri Light" w:hAnsi="Calibri Light" w:cs="Calibri Light"/>
                <w:color w:val="000000" w:themeColor="text1"/>
                <w:sz w:val="20"/>
                <w:szCs w:val="20"/>
              </w:rPr>
              <w:t xml:space="preserve"> in Y</w:t>
            </w:r>
            <w:r w:rsidRPr="002612F6">
              <w:rPr>
                <w:rFonts w:ascii="Calibri Light" w:hAnsi="Calibri Light" w:cs="Calibri Light"/>
                <w:color w:val="000000" w:themeColor="text1"/>
                <w:sz w:val="20"/>
                <w:szCs w:val="20"/>
              </w:rPr>
              <w:t>ogyakarta</w:t>
            </w:r>
            <w:r>
              <w:rPr>
                <w:rFonts w:ascii="Calibri Light" w:hAnsi="Calibri Light" w:cs="Calibri Light"/>
                <w:color w:val="000000" w:themeColor="text1"/>
                <w:sz w:val="20"/>
                <w:szCs w:val="20"/>
              </w:rPr>
              <w:t xml:space="preserve"> </w:t>
            </w:r>
            <w:r w:rsidR="00102525">
              <w:rPr>
                <w:rFonts w:ascii="Calibri Light" w:hAnsi="Calibri Light" w:cs="Calibri Light"/>
                <w:color w:val="000000" w:themeColor="text1"/>
                <w:sz w:val="20"/>
                <w:szCs w:val="20"/>
              </w:rPr>
              <w:t xml:space="preserve">and possibly </w:t>
            </w:r>
            <w:r w:rsidR="00102525" w:rsidRPr="00102525">
              <w:rPr>
                <w:rFonts w:ascii="Calibri Light" w:hAnsi="Calibri Light" w:cs="Calibri Light"/>
                <w:b/>
                <w:color w:val="000000" w:themeColor="text1"/>
                <w:sz w:val="20"/>
                <w:szCs w:val="20"/>
              </w:rPr>
              <w:t xml:space="preserve">MWPRI </w:t>
            </w:r>
            <w:r w:rsidR="00102525">
              <w:rPr>
                <w:rFonts w:ascii="Calibri Light" w:hAnsi="Calibri Light" w:cs="Calibri Light"/>
                <w:color w:val="000000" w:themeColor="text1"/>
                <w:sz w:val="20"/>
                <w:szCs w:val="20"/>
              </w:rPr>
              <w:t xml:space="preserve">in Malang to launch </w:t>
            </w:r>
            <w:r>
              <w:rPr>
                <w:rFonts w:ascii="Calibri Light" w:hAnsi="Calibri Light" w:cs="Calibri Light"/>
                <w:color w:val="000000" w:themeColor="text1"/>
                <w:sz w:val="20"/>
                <w:szCs w:val="20"/>
              </w:rPr>
              <w:t>pilot</w:t>
            </w:r>
            <w:r w:rsidR="00102525">
              <w:rPr>
                <w:rFonts w:ascii="Calibri Light" w:hAnsi="Calibri Light" w:cs="Calibri Light"/>
                <w:color w:val="000000" w:themeColor="text1"/>
                <w:sz w:val="20"/>
                <w:szCs w:val="20"/>
              </w:rPr>
              <w:t>s</w:t>
            </w:r>
            <w:r>
              <w:rPr>
                <w:rFonts w:ascii="Calibri Light" w:hAnsi="Calibri Light" w:cs="Calibri Light"/>
                <w:color w:val="000000" w:themeColor="text1"/>
                <w:sz w:val="20"/>
                <w:szCs w:val="20"/>
              </w:rPr>
              <w:t xml:space="preserve"> with women share</w:t>
            </w:r>
            <w:r w:rsidR="00102525">
              <w:rPr>
                <w:rFonts w:ascii="Calibri Light" w:hAnsi="Calibri Light" w:cs="Calibri Light"/>
                <w:color w:val="000000" w:themeColor="text1"/>
                <w:sz w:val="20"/>
                <w:szCs w:val="20"/>
              </w:rPr>
              <w:t>d value businesses in batik, weaving and garments.</w:t>
            </w:r>
          </w:p>
        </w:tc>
      </w:tr>
      <w:tr w:rsidR="00106D5A" w:rsidRPr="008E62FB" w14:paraId="5D98C223" w14:textId="77777777" w:rsidTr="005D35E1">
        <w:tc>
          <w:tcPr>
            <w:tcW w:w="2059" w:type="dxa"/>
            <w:shd w:val="clear" w:color="auto" w:fill="C2D69B" w:themeFill="accent3" w:themeFillTint="99"/>
          </w:tcPr>
          <w:p w14:paraId="4B5C6B0D" w14:textId="4D87F691" w:rsidR="00106D5A" w:rsidRPr="008E62FB" w:rsidRDefault="00106D5A" w:rsidP="00106D5A">
            <w:pPr>
              <w:rPr>
                <w:rFonts w:ascii="Calibri Light" w:hAnsi="Calibri Light" w:cs="Calibri Light"/>
                <w:b/>
                <w:sz w:val="20"/>
                <w:szCs w:val="20"/>
              </w:rPr>
            </w:pPr>
            <w:r w:rsidRPr="008E62FB">
              <w:rPr>
                <w:rFonts w:ascii="Calibri Light" w:hAnsi="Calibri Light" w:cs="Calibri Light"/>
                <w:b/>
                <w:sz w:val="20"/>
                <w:szCs w:val="20"/>
              </w:rPr>
              <w:lastRenderedPageBreak/>
              <w:t>Activity Area</w:t>
            </w:r>
          </w:p>
        </w:tc>
        <w:tc>
          <w:tcPr>
            <w:tcW w:w="7301" w:type="dxa"/>
            <w:shd w:val="clear" w:color="auto" w:fill="C2D69B" w:themeFill="accent3" w:themeFillTint="99"/>
          </w:tcPr>
          <w:p w14:paraId="3383AD36" w14:textId="2DA46EBF" w:rsidR="00106D5A" w:rsidRPr="002612F6" w:rsidRDefault="000F0124" w:rsidP="00106D5A">
            <w:pPr>
              <w:rPr>
                <w:rFonts w:ascii="Calibri Light" w:hAnsi="Calibri Light" w:cs="Calibri Light"/>
                <w:b/>
                <w:i/>
                <w:color w:val="000000" w:themeColor="text1"/>
                <w:sz w:val="20"/>
                <w:szCs w:val="20"/>
              </w:rPr>
            </w:pPr>
            <w:r w:rsidRPr="002612F6">
              <w:rPr>
                <w:rFonts w:ascii="Calibri Light" w:hAnsi="Calibri Light" w:cs="Calibri Light"/>
                <w:b/>
                <w:i/>
                <w:color w:val="000000" w:themeColor="text1"/>
                <w:sz w:val="20"/>
                <w:szCs w:val="20"/>
              </w:rPr>
              <w:t xml:space="preserve">New </w:t>
            </w:r>
            <w:r w:rsidR="00DE200B" w:rsidRPr="002612F6">
              <w:rPr>
                <w:rFonts w:ascii="Calibri Light" w:hAnsi="Calibri Light" w:cs="Calibri Light"/>
                <w:b/>
                <w:i/>
                <w:color w:val="000000" w:themeColor="text1"/>
                <w:sz w:val="20"/>
                <w:szCs w:val="20"/>
              </w:rPr>
              <w:t>Activity</w:t>
            </w:r>
          </w:p>
        </w:tc>
      </w:tr>
      <w:tr w:rsidR="00102525" w:rsidRPr="008E62FB" w14:paraId="77DB7EC7" w14:textId="77777777" w:rsidTr="00010FB0">
        <w:tc>
          <w:tcPr>
            <w:tcW w:w="2059" w:type="dxa"/>
            <w:shd w:val="clear" w:color="auto" w:fill="D6E3BC" w:themeFill="accent3" w:themeFillTint="66"/>
          </w:tcPr>
          <w:p w14:paraId="2168F55F" w14:textId="412A6C8F" w:rsidR="00102525" w:rsidRPr="008E62FB" w:rsidRDefault="00102525" w:rsidP="00102525">
            <w:pPr>
              <w:rPr>
                <w:rFonts w:ascii="Calibri Light" w:hAnsi="Calibri Light" w:cs="Calibri Light"/>
                <w:b/>
                <w:sz w:val="20"/>
                <w:szCs w:val="20"/>
              </w:rPr>
            </w:pPr>
            <w:r w:rsidRPr="008E62FB">
              <w:rPr>
                <w:rFonts w:ascii="Calibri Light" w:hAnsi="Calibri Light" w:cs="Calibri Light"/>
                <w:b/>
                <w:sz w:val="20"/>
                <w:szCs w:val="20"/>
              </w:rPr>
              <w:t xml:space="preserve">Improved Conditions for Women Workers: </w:t>
            </w:r>
            <w:r w:rsidRPr="008E62FB">
              <w:rPr>
                <w:rFonts w:ascii="Calibri Light" w:hAnsi="Calibri Light" w:cs="Calibri Light"/>
                <w:sz w:val="20"/>
                <w:szCs w:val="20"/>
              </w:rPr>
              <w:t>Build capacity of women employees to request and lobby for services that are available from employers.</w:t>
            </w:r>
          </w:p>
        </w:tc>
        <w:tc>
          <w:tcPr>
            <w:tcW w:w="7301" w:type="dxa"/>
            <w:shd w:val="clear" w:color="auto" w:fill="D6E3BC" w:themeFill="accent3" w:themeFillTint="66"/>
          </w:tcPr>
          <w:p w14:paraId="7F065F54" w14:textId="2D8937D3" w:rsidR="00102525" w:rsidRPr="008E62FB" w:rsidRDefault="00102525" w:rsidP="00102525">
            <w:pPr>
              <w:rPr>
                <w:rFonts w:ascii="Calibri Light" w:hAnsi="Calibri Light" w:cs="Calibri Light"/>
                <w:sz w:val="20"/>
                <w:szCs w:val="20"/>
              </w:rPr>
            </w:pPr>
            <w:r w:rsidRPr="002612F6">
              <w:rPr>
                <w:rFonts w:ascii="Calibri Light" w:hAnsi="Calibri Light" w:cs="Calibri Light"/>
                <w:b/>
                <w:color w:val="000000" w:themeColor="text1"/>
                <w:sz w:val="20"/>
                <w:szCs w:val="20"/>
              </w:rPr>
              <w:t xml:space="preserve">PILOT Opportunity </w:t>
            </w:r>
            <w:r w:rsidR="00A476F4">
              <w:rPr>
                <w:rFonts w:ascii="Calibri Light" w:hAnsi="Calibri Light" w:cs="Calibri Light"/>
                <w:b/>
                <w:color w:val="000000" w:themeColor="text1"/>
                <w:sz w:val="20"/>
                <w:szCs w:val="20"/>
              </w:rPr>
              <w:t xml:space="preserve">- </w:t>
            </w:r>
            <w:r w:rsidRPr="008E62FB">
              <w:rPr>
                <w:rFonts w:ascii="Calibri Light" w:hAnsi="Calibri Light" w:cs="Calibri Light"/>
                <w:b/>
                <w:sz w:val="20"/>
                <w:szCs w:val="20"/>
              </w:rPr>
              <w:t>Women Garment-Sector Employees</w:t>
            </w:r>
            <w:r w:rsidR="00A476F4">
              <w:rPr>
                <w:rFonts w:ascii="Calibri Light" w:hAnsi="Calibri Light" w:cs="Calibri Light"/>
                <w:b/>
                <w:sz w:val="20"/>
                <w:szCs w:val="20"/>
              </w:rPr>
              <w:t>, Jakarta</w:t>
            </w:r>
          </w:p>
          <w:p w14:paraId="32840AF5" w14:textId="77777777" w:rsidR="00102525" w:rsidRPr="008E62FB" w:rsidRDefault="00102525" w:rsidP="00102525">
            <w:pPr>
              <w:rPr>
                <w:rFonts w:ascii="Calibri Light" w:hAnsi="Calibri Light" w:cs="Calibri Light"/>
                <w:sz w:val="20"/>
                <w:szCs w:val="20"/>
              </w:rPr>
            </w:pPr>
            <w:r w:rsidRPr="008E62FB">
              <w:rPr>
                <w:rFonts w:ascii="Calibri Light" w:hAnsi="Calibri Light" w:cs="Calibri Light"/>
                <w:sz w:val="20"/>
                <w:szCs w:val="20"/>
              </w:rPr>
              <w:t>BetterWork has worked with 200 companies employing 200,000 female workers to improve various areas of labour-related compliance. However, women workers may not be aware of their rights and the availability of services that result from this compliance. (e.g. lactation room, menstruation leave, maternity leave) and they can be supported to take advantage of the resulting services while reducing workplace discrimination.</w:t>
            </w:r>
          </w:p>
          <w:p w14:paraId="0EA53325" w14:textId="77777777" w:rsidR="00102525" w:rsidRPr="008E62FB" w:rsidRDefault="00102525" w:rsidP="00102525">
            <w:pPr>
              <w:rPr>
                <w:rFonts w:ascii="Calibri Light" w:hAnsi="Calibri Light" w:cs="Calibri Light"/>
                <w:sz w:val="20"/>
                <w:szCs w:val="20"/>
              </w:rPr>
            </w:pPr>
          </w:p>
          <w:p w14:paraId="72A7D99F" w14:textId="77777777" w:rsidR="00102525" w:rsidRPr="008E62FB" w:rsidRDefault="00102525" w:rsidP="00102525">
            <w:pPr>
              <w:rPr>
                <w:rFonts w:ascii="Calibri Light" w:hAnsi="Calibri Light" w:cs="Calibri Light"/>
                <w:sz w:val="20"/>
                <w:szCs w:val="20"/>
              </w:rPr>
            </w:pPr>
            <w:r w:rsidRPr="008E62FB">
              <w:rPr>
                <w:rFonts w:ascii="Calibri Light" w:hAnsi="Calibri Light" w:cs="Calibri Light"/>
                <w:sz w:val="20"/>
                <w:szCs w:val="20"/>
              </w:rPr>
              <w:t>Indonesia’s textile and apparel exports are valued at close to $12 billion</w:t>
            </w:r>
            <w:r w:rsidRPr="008E62FB">
              <w:rPr>
                <w:rStyle w:val="FootnoteReference"/>
                <w:rFonts w:ascii="Calibri Light" w:hAnsi="Calibri Light" w:cs="Calibri Light"/>
                <w:sz w:val="20"/>
                <w:szCs w:val="20"/>
              </w:rPr>
              <w:footnoteReference w:id="35"/>
            </w:r>
            <w:r w:rsidRPr="008E62FB">
              <w:rPr>
                <w:rFonts w:ascii="Calibri Light" w:hAnsi="Calibri Light" w:cs="Calibri Light"/>
                <w:sz w:val="20"/>
                <w:szCs w:val="20"/>
              </w:rPr>
              <w:t xml:space="preserve"> and the Indonesian government is targeting a goal of increase that figure to $7</w:t>
            </w:r>
            <w:r>
              <w:rPr>
                <w:rFonts w:ascii="Calibri Light" w:hAnsi="Calibri Light" w:cs="Calibri Light"/>
                <w:sz w:val="20"/>
                <w:szCs w:val="20"/>
              </w:rPr>
              <w:t>5 billion by 2030. Meanwhile, PW</w:t>
            </w:r>
            <w:r w:rsidRPr="008E62FB">
              <w:rPr>
                <w:rFonts w:ascii="Calibri Light" w:hAnsi="Calibri Light" w:cs="Calibri Light"/>
                <w:sz w:val="20"/>
                <w:szCs w:val="20"/>
              </w:rPr>
              <w:t>C predicts that Indonesia will be the fifth largest economy in the world by 2030, with manufacturing as a key component of the economy. With this relentless growth, there will be a continued need to ensure that working conditions are equitable for women.</w:t>
            </w:r>
          </w:p>
          <w:p w14:paraId="2C549808" w14:textId="77777777" w:rsidR="00102525" w:rsidRPr="008E62FB" w:rsidRDefault="00102525" w:rsidP="00102525">
            <w:pPr>
              <w:rPr>
                <w:rFonts w:ascii="Calibri Light" w:hAnsi="Calibri Light" w:cs="Calibri Light"/>
                <w:sz w:val="20"/>
                <w:szCs w:val="20"/>
              </w:rPr>
            </w:pPr>
          </w:p>
          <w:p w14:paraId="44593AB4" w14:textId="77777777" w:rsidR="00102525" w:rsidRPr="008E62FB" w:rsidRDefault="00102525" w:rsidP="00102525">
            <w:pPr>
              <w:autoSpaceDE w:val="0"/>
              <w:autoSpaceDN w:val="0"/>
              <w:adjustRightInd w:val="0"/>
              <w:rPr>
                <w:rFonts w:ascii="Calibri Light" w:hAnsi="Calibri Light" w:cs="Calibri Light"/>
                <w:sz w:val="20"/>
                <w:szCs w:val="20"/>
              </w:rPr>
            </w:pPr>
            <w:r w:rsidRPr="008E62FB">
              <w:rPr>
                <w:rFonts w:ascii="Calibri Light" w:hAnsi="Calibri Light" w:cs="Calibri Light"/>
                <w:sz w:val="20"/>
                <w:szCs w:val="20"/>
              </w:rPr>
              <w:t xml:space="preserve">ILO, a partner in BetterWork, has also identified its desire to “pilot approaches for reaching beyond Tier 1 garment exporters, including sub-tiers, subcontractors, and producers for the domestic market” over the next four years. BetterWork is also well positioned to improve connections between women’s groups and trade unions in the workplace and to help unions consider gender in their overall work. </w:t>
            </w:r>
          </w:p>
          <w:p w14:paraId="2E2DF664" w14:textId="77777777" w:rsidR="00102525" w:rsidRPr="008E62FB" w:rsidRDefault="00102525" w:rsidP="00102525">
            <w:pPr>
              <w:autoSpaceDE w:val="0"/>
              <w:autoSpaceDN w:val="0"/>
              <w:adjustRightInd w:val="0"/>
              <w:rPr>
                <w:rFonts w:ascii="Calibri Light" w:hAnsi="Calibri Light" w:cs="Calibri Light"/>
                <w:sz w:val="20"/>
                <w:szCs w:val="20"/>
              </w:rPr>
            </w:pPr>
          </w:p>
          <w:p w14:paraId="34521C7E" w14:textId="77777777" w:rsidR="00102525" w:rsidRPr="008E62FB" w:rsidRDefault="00102525" w:rsidP="00102525">
            <w:pPr>
              <w:autoSpaceDE w:val="0"/>
              <w:autoSpaceDN w:val="0"/>
              <w:adjustRightInd w:val="0"/>
              <w:rPr>
                <w:rFonts w:ascii="Calibri Light" w:hAnsi="Calibri Light" w:cs="Calibri Light"/>
                <w:sz w:val="20"/>
                <w:szCs w:val="20"/>
              </w:rPr>
            </w:pPr>
            <w:r w:rsidRPr="008E62FB">
              <w:rPr>
                <w:rFonts w:ascii="Calibri Light" w:hAnsi="Calibri Light" w:cs="Calibri Light"/>
                <w:sz w:val="20"/>
                <w:szCs w:val="20"/>
              </w:rPr>
              <w:t xml:space="preserve">MEDA also recommends exploring the adoption of its just-released </w:t>
            </w:r>
            <w:hyperlink r:id="rId29" w:history="1">
              <w:r w:rsidRPr="008E62FB">
                <w:rPr>
                  <w:rStyle w:val="Hyperlink"/>
                  <w:rFonts w:ascii="Calibri Light" w:hAnsi="Calibri Light" w:cs="Calibri Light"/>
                  <w:sz w:val="20"/>
                  <w:szCs w:val="20"/>
                </w:rPr>
                <w:t>GEM Framework</w:t>
              </w:r>
            </w:hyperlink>
            <w:r w:rsidRPr="008E62FB">
              <w:rPr>
                <w:rFonts w:ascii="Calibri Light" w:hAnsi="Calibri Light" w:cs="Calibri Light"/>
                <w:sz w:val="20"/>
                <w:szCs w:val="20"/>
              </w:rPr>
              <w:t xml:space="preserve"> into a pilot with BetterWork for garment factories. The framework is a manual and toolkit for assessing gender equality across the ESG spectrum, and identifying, implementing and measuring gender equality mainstreaming strategies within companies.  MEDA has found the greatest success when incentives (for example matching grants) are provided to companies in conjunction with this framework.</w:t>
            </w:r>
          </w:p>
          <w:p w14:paraId="4D1BD029" w14:textId="77777777" w:rsidR="00102525" w:rsidRPr="008E62FB" w:rsidRDefault="00102525" w:rsidP="00102525">
            <w:pPr>
              <w:rPr>
                <w:rFonts w:ascii="Calibri Light" w:hAnsi="Calibri Light" w:cs="Calibri Light"/>
                <w:sz w:val="20"/>
                <w:szCs w:val="20"/>
              </w:rPr>
            </w:pPr>
          </w:p>
          <w:p w14:paraId="3F0D8C30" w14:textId="77777777" w:rsidR="00102525" w:rsidRPr="008E62FB" w:rsidRDefault="00102525" w:rsidP="00102525">
            <w:pPr>
              <w:rPr>
                <w:rFonts w:ascii="Calibri Light" w:hAnsi="Calibri Light" w:cs="Calibri Light"/>
                <w:sz w:val="20"/>
                <w:szCs w:val="20"/>
              </w:rPr>
            </w:pPr>
            <w:r w:rsidRPr="008E62FB">
              <w:rPr>
                <w:rFonts w:ascii="Calibri Light" w:hAnsi="Calibri Light" w:cs="Calibri Light"/>
                <w:sz w:val="20"/>
                <w:szCs w:val="20"/>
              </w:rPr>
              <w:t>Contact at BetterWork:</w:t>
            </w:r>
          </w:p>
          <w:p w14:paraId="05C7D85F" w14:textId="77777777" w:rsidR="00102525" w:rsidRPr="008E62FB" w:rsidRDefault="00102525" w:rsidP="00102525">
            <w:pPr>
              <w:rPr>
                <w:rFonts w:ascii="Calibri Light" w:hAnsi="Calibri Light" w:cs="Calibri Light"/>
                <w:sz w:val="20"/>
                <w:szCs w:val="20"/>
              </w:rPr>
            </w:pPr>
            <w:r w:rsidRPr="008E62FB">
              <w:rPr>
                <w:rFonts w:ascii="Calibri Light" w:hAnsi="Calibri Light" w:cs="Calibri Light"/>
                <w:sz w:val="20"/>
                <w:szCs w:val="20"/>
              </w:rPr>
              <w:t>Mohamad Anis</w:t>
            </w:r>
            <w:r w:rsidRPr="008E62FB">
              <w:rPr>
                <w:rFonts w:ascii="Calibri Light" w:hAnsi="Calibri Light" w:cs="Calibri Light"/>
                <w:b/>
                <w:i/>
                <w:sz w:val="20"/>
                <w:szCs w:val="20"/>
              </w:rPr>
              <w:t xml:space="preserve"> </w:t>
            </w:r>
            <w:r w:rsidRPr="008E62FB">
              <w:rPr>
                <w:rFonts w:ascii="Calibri Light" w:hAnsi="Calibri Light" w:cs="Calibri Light"/>
                <w:sz w:val="20"/>
                <w:szCs w:val="20"/>
              </w:rPr>
              <w:t xml:space="preserve">Agung Nugroho: </w:t>
            </w:r>
            <w:hyperlink r:id="rId30" w:history="1">
              <w:r w:rsidRPr="008E62FB">
                <w:rPr>
                  <w:rStyle w:val="Hyperlink"/>
                  <w:rFonts w:ascii="Calibri Light" w:hAnsi="Calibri Light" w:cs="Calibri Light"/>
                  <w:sz w:val="20"/>
                  <w:szCs w:val="20"/>
                </w:rPr>
                <w:t>anis@betterwork.org</w:t>
              </w:r>
            </w:hyperlink>
          </w:p>
          <w:p w14:paraId="5EC45A33" w14:textId="77777777" w:rsidR="00102525" w:rsidRPr="008E62FB" w:rsidRDefault="00102525" w:rsidP="00102525">
            <w:pPr>
              <w:rPr>
                <w:rFonts w:ascii="Calibri Light" w:hAnsi="Calibri Light" w:cs="Calibri Light"/>
                <w:sz w:val="20"/>
                <w:szCs w:val="20"/>
              </w:rPr>
            </w:pPr>
            <w:r w:rsidRPr="008E62FB">
              <w:rPr>
                <w:rFonts w:ascii="Calibri Light" w:hAnsi="Calibri Light" w:cs="Calibri Light"/>
                <w:sz w:val="20"/>
                <w:szCs w:val="20"/>
              </w:rPr>
              <w:t>Menara Thamrin</w:t>
            </w:r>
          </w:p>
          <w:p w14:paraId="2DC53E61" w14:textId="77777777" w:rsidR="00102525" w:rsidRPr="008E62FB" w:rsidRDefault="00102525" w:rsidP="00102525">
            <w:pPr>
              <w:rPr>
                <w:rFonts w:ascii="Calibri Light" w:hAnsi="Calibri Light" w:cs="Calibri Light"/>
                <w:sz w:val="20"/>
                <w:szCs w:val="20"/>
              </w:rPr>
            </w:pPr>
          </w:p>
          <w:p w14:paraId="5299F868" w14:textId="02F6DFA4" w:rsidR="00102525" w:rsidRPr="008E62FB" w:rsidRDefault="00102525" w:rsidP="00102525">
            <w:pPr>
              <w:rPr>
                <w:rFonts w:ascii="Calibri Light" w:hAnsi="Calibri Light" w:cs="Calibri Light"/>
                <w:b/>
                <w:sz w:val="20"/>
                <w:szCs w:val="20"/>
              </w:rPr>
            </w:pPr>
            <w:r w:rsidRPr="0053188A">
              <w:rPr>
                <w:rFonts w:ascii="Calibri Light" w:hAnsi="Calibri Light" w:cs="Calibri Light"/>
                <w:b/>
                <w:i/>
                <w:sz w:val="20"/>
                <w:szCs w:val="20"/>
              </w:rPr>
              <w:t>Partner recommendation</w:t>
            </w:r>
            <w:r w:rsidRPr="0053188A">
              <w:rPr>
                <w:rFonts w:ascii="Calibri Light" w:hAnsi="Calibri Light" w:cs="Calibri Light"/>
                <w:b/>
                <w:sz w:val="20"/>
                <w:szCs w:val="20"/>
              </w:rPr>
              <w:t>:</w:t>
            </w:r>
            <w:r w:rsidRPr="008E62FB">
              <w:rPr>
                <w:rFonts w:ascii="Calibri Light" w:hAnsi="Calibri Light" w:cs="Calibri Light"/>
                <w:sz w:val="20"/>
                <w:szCs w:val="20"/>
              </w:rPr>
              <w:t xml:space="preserve"> </w:t>
            </w:r>
            <w:r w:rsidRPr="002612F6">
              <w:rPr>
                <w:rFonts w:ascii="Calibri Light" w:hAnsi="Calibri Light" w:cs="Calibri Light"/>
                <w:b/>
                <w:sz w:val="20"/>
                <w:szCs w:val="20"/>
              </w:rPr>
              <w:t>TURC</w:t>
            </w:r>
            <w:r w:rsidRPr="008E62FB">
              <w:rPr>
                <w:rFonts w:ascii="Calibri Light" w:hAnsi="Calibri Light" w:cs="Calibri Light"/>
                <w:sz w:val="20"/>
                <w:szCs w:val="20"/>
              </w:rPr>
              <w:t xml:space="preserve"> is th</w:t>
            </w:r>
            <w:r>
              <w:rPr>
                <w:rFonts w:ascii="Calibri Light" w:hAnsi="Calibri Light" w:cs="Calibri Light"/>
                <w:sz w:val="20"/>
                <w:szCs w:val="20"/>
              </w:rPr>
              <w:t>e most likely partner candidate to pilot an initiative with advice and connections from BetterWork.</w:t>
            </w:r>
          </w:p>
        </w:tc>
      </w:tr>
      <w:tr w:rsidR="00106D5A" w:rsidRPr="008E62FB" w14:paraId="0263A1E4" w14:textId="77777777" w:rsidTr="005D35E1">
        <w:tc>
          <w:tcPr>
            <w:tcW w:w="2059" w:type="dxa"/>
          </w:tcPr>
          <w:p w14:paraId="37F92539" w14:textId="08F9CA5E" w:rsidR="00106D5A" w:rsidRPr="008E62FB" w:rsidRDefault="00106D5A" w:rsidP="00106D5A">
            <w:pPr>
              <w:rPr>
                <w:rFonts w:ascii="Calibri Light" w:hAnsi="Calibri Light" w:cs="Calibri Light"/>
                <w:b/>
                <w:sz w:val="20"/>
                <w:szCs w:val="20"/>
              </w:rPr>
            </w:pPr>
            <w:r w:rsidRPr="008E62FB">
              <w:rPr>
                <w:rFonts w:ascii="Calibri Light" w:hAnsi="Calibri Light" w:cs="Calibri Light"/>
                <w:b/>
                <w:sz w:val="20"/>
                <w:szCs w:val="20"/>
              </w:rPr>
              <w:t>Broadening Scope of Servi</w:t>
            </w:r>
            <w:r w:rsidR="00F62CF0" w:rsidRPr="008E62FB">
              <w:rPr>
                <w:rFonts w:ascii="Calibri Light" w:hAnsi="Calibri Light" w:cs="Calibri Light"/>
                <w:b/>
                <w:sz w:val="20"/>
                <w:szCs w:val="20"/>
              </w:rPr>
              <w:t>ces</w:t>
            </w:r>
            <w:r w:rsidRPr="008E62FB">
              <w:rPr>
                <w:rFonts w:ascii="Calibri Light" w:hAnsi="Calibri Light" w:cs="Calibri Light"/>
                <w:b/>
                <w:sz w:val="20"/>
                <w:szCs w:val="20"/>
              </w:rPr>
              <w:t xml:space="preserve">: </w:t>
            </w:r>
            <w:r w:rsidRPr="008E62FB">
              <w:rPr>
                <w:rFonts w:ascii="Calibri Light" w:hAnsi="Calibri Light" w:cs="Calibri Light"/>
                <w:sz w:val="20"/>
                <w:szCs w:val="20"/>
              </w:rPr>
              <w:t xml:space="preserve">Inclusion of homeworkers into other private sector </w:t>
            </w:r>
            <w:r w:rsidRPr="008E62FB">
              <w:rPr>
                <w:rFonts w:ascii="Calibri Light" w:hAnsi="Calibri Light" w:cs="Calibri Light"/>
                <w:sz w:val="20"/>
                <w:szCs w:val="20"/>
              </w:rPr>
              <w:lastRenderedPageBreak/>
              <w:t>programs and/or associations that can provide specific skills training, networking and marketing</w:t>
            </w:r>
          </w:p>
        </w:tc>
        <w:tc>
          <w:tcPr>
            <w:tcW w:w="7301" w:type="dxa"/>
          </w:tcPr>
          <w:p w14:paraId="14889952" w14:textId="77777777" w:rsidR="00866E11" w:rsidRPr="008E62FB" w:rsidRDefault="00106D5A" w:rsidP="00106D5A">
            <w:pPr>
              <w:rPr>
                <w:rFonts w:ascii="Calibri Light" w:hAnsi="Calibri Light" w:cs="Calibri Light"/>
                <w:b/>
                <w:sz w:val="20"/>
                <w:szCs w:val="20"/>
              </w:rPr>
            </w:pPr>
            <w:r w:rsidRPr="008E62FB">
              <w:rPr>
                <w:rFonts w:ascii="Calibri Light" w:hAnsi="Calibri Light" w:cs="Calibri Light"/>
                <w:b/>
                <w:sz w:val="20"/>
                <w:szCs w:val="20"/>
              </w:rPr>
              <w:lastRenderedPageBreak/>
              <w:t>Regional Associations</w:t>
            </w:r>
          </w:p>
          <w:p w14:paraId="2F50D60B" w14:textId="267B2738" w:rsidR="00106D5A" w:rsidRPr="008E62FB" w:rsidRDefault="00106D5A" w:rsidP="00106D5A">
            <w:pPr>
              <w:rPr>
                <w:rFonts w:ascii="Calibri Light" w:hAnsi="Calibri Light" w:cs="Calibri Light"/>
                <w:sz w:val="20"/>
                <w:szCs w:val="20"/>
              </w:rPr>
            </w:pPr>
            <w:r w:rsidRPr="008E62FB">
              <w:rPr>
                <w:rFonts w:ascii="Calibri Light" w:hAnsi="Calibri Light" w:cs="Calibri Light"/>
                <w:sz w:val="20"/>
                <w:szCs w:val="20"/>
              </w:rPr>
              <w:t>For most skilled sectors</w:t>
            </w:r>
            <w:r w:rsidR="005E092E" w:rsidRPr="008E62FB">
              <w:rPr>
                <w:rFonts w:ascii="Calibri Light" w:hAnsi="Calibri Light" w:cs="Calibri Light"/>
                <w:sz w:val="20"/>
                <w:szCs w:val="20"/>
              </w:rPr>
              <w:t xml:space="preserve"> where homeworkers are employed</w:t>
            </w:r>
            <w:r w:rsidRPr="008E62FB">
              <w:rPr>
                <w:rFonts w:ascii="Calibri Light" w:hAnsi="Calibri Light" w:cs="Calibri Light"/>
                <w:sz w:val="20"/>
                <w:szCs w:val="20"/>
              </w:rPr>
              <w:t>, there are associations or unions dedicated to sectoral growth, promo</w:t>
            </w:r>
            <w:r w:rsidR="00616E18" w:rsidRPr="008E62FB">
              <w:rPr>
                <w:rFonts w:ascii="Calibri Light" w:hAnsi="Calibri Light" w:cs="Calibri Light"/>
                <w:sz w:val="20"/>
                <w:szCs w:val="20"/>
              </w:rPr>
              <w:t>t</w:t>
            </w:r>
            <w:r w:rsidRPr="008E62FB">
              <w:rPr>
                <w:rFonts w:ascii="Calibri Light" w:hAnsi="Calibri Light" w:cs="Calibri Light"/>
                <w:sz w:val="20"/>
                <w:szCs w:val="20"/>
              </w:rPr>
              <w:t xml:space="preserve">ion, advocacy and investment. For example, there are regional embroidery associations in Malang, or batik associations in </w:t>
            </w:r>
            <w:r w:rsidRPr="008E62FB">
              <w:rPr>
                <w:rFonts w:ascii="Calibri Light" w:hAnsi="Calibri Light" w:cs="Calibri Light"/>
                <w:sz w:val="20"/>
                <w:szCs w:val="20"/>
              </w:rPr>
              <w:lastRenderedPageBreak/>
              <w:t xml:space="preserve">Yogyakarta, that could be connected to homeworker groups to provide services such as skills training, networking and marketing that are market responsive and linked to provincial or national networks. </w:t>
            </w:r>
          </w:p>
          <w:p w14:paraId="4D4E43A3" w14:textId="77FEC5E4" w:rsidR="00DA64C4" w:rsidRPr="008E62FB" w:rsidRDefault="00DA64C4" w:rsidP="00106D5A">
            <w:pPr>
              <w:rPr>
                <w:rFonts w:ascii="Calibri Light" w:hAnsi="Calibri Light" w:cs="Calibri Light"/>
                <w:sz w:val="20"/>
                <w:szCs w:val="20"/>
              </w:rPr>
            </w:pPr>
          </w:p>
          <w:p w14:paraId="1DB6A1A3" w14:textId="7FAAEE1E" w:rsidR="00106D5A" w:rsidRPr="008E62FB" w:rsidRDefault="0053188A" w:rsidP="00106D5A">
            <w:pPr>
              <w:rPr>
                <w:rFonts w:ascii="Calibri Light" w:hAnsi="Calibri Light" w:cs="Calibri Light"/>
                <w:sz w:val="20"/>
                <w:szCs w:val="20"/>
              </w:rPr>
            </w:pPr>
            <w:r>
              <w:rPr>
                <w:rFonts w:ascii="Calibri Light" w:hAnsi="Calibri Light" w:cs="Calibri Light"/>
                <w:b/>
                <w:i/>
                <w:sz w:val="20"/>
                <w:szCs w:val="20"/>
              </w:rPr>
              <w:t xml:space="preserve">Partnership Recommendation: </w:t>
            </w:r>
            <w:r w:rsidR="00F263A0" w:rsidRPr="008E62FB">
              <w:rPr>
                <w:rFonts w:ascii="Calibri Light" w:hAnsi="Calibri Light" w:cs="Calibri Light"/>
                <w:sz w:val="20"/>
                <w:szCs w:val="20"/>
              </w:rPr>
              <w:t xml:space="preserve">In conjunction with the shared value recommendation above is the suggested engagement with </w:t>
            </w:r>
            <w:r w:rsidR="00F263A0" w:rsidRPr="0075649F">
              <w:rPr>
                <w:rFonts w:ascii="Calibri Light" w:hAnsi="Calibri Light" w:cs="Calibri Light"/>
                <w:b/>
                <w:sz w:val="20"/>
                <w:szCs w:val="20"/>
              </w:rPr>
              <w:t>IWAPI,</w:t>
            </w:r>
            <w:r w:rsidR="00F263A0" w:rsidRPr="008E62FB">
              <w:rPr>
                <w:rFonts w:ascii="Calibri Light" w:hAnsi="Calibri Light" w:cs="Calibri Light"/>
                <w:sz w:val="20"/>
                <w:szCs w:val="20"/>
              </w:rPr>
              <w:t xml:space="preserve"> the country’s leading women entrepreneurs’ organization</w:t>
            </w:r>
            <w:r w:rsidR="007D4A9E">
              <w:rPr>
                <w:rFonts w:ascii="Calibri Light" w:hAnsi="Calibri Light" w:cs="Calibri Light"/>
                <w:sz w:val="20"/>
                <w:szCs w:val="20"/>
              </w:rPr>
              <w:t>,</w:t>
            </w:r>
            <w:r w:rsidR="00F263A0" w:rsidRPr="008E62FB">
              <w:rPr>
                <w:rFonts w:ascii="Calibri Light" w:hAnsi="Calibri Light" w:cs="Calibri Light"/>
                <w:sz w:val="20"/>
                <w:szCs w:val="20"/>
              </w:rPr>
              <w:t xml:space="preserve"> in order to consider ways of supporting the growth of women-owned </w:t>
            </w:r>
            <w:r w:rsidR="007D4A9E">
              <w:rPr>
                <w:rFonts w:ascii="Calibri Light" w:hAnsi="Calibri Light" w:cs="Calibri Light"/>
                <w:sz w:val="20"/>
                <w:szCs w:val="20"/>
              </w:rPr>
              <w:t xml:space="preserve">micro and small </w:t>
            </w:r>
            <w:r w:rsidR="00F263A0" w:rsidRPr="008E62FB">
              <w:rPr>
                <w:rFonts w:ascii="Calibri Light" w:hAnsi="Calibri Light" w:cs="Calibri Light"/>
                <w:sz w:val="20"/>
                <w:szCs w:val="20"/>
              </w:rPr>
              <w:t>enterprises that utilize homeworkers in order to benefit the women they employ</w:t>
            </w:r>
            <w:r w:rsidR="007D4A9E">
              <w:rPr>
                <w:rFonts w:ascii="Calibri Light" w:hAnsi="Calibri Light" w:cs="Calibri Light"/>
                <w:sz w:val="20"/>
                <w:szCs w:val="20"/>
              </w:rPr>
              <w:t>.</w:t>
            </w:r>
          </w:p>
        </w:tc>
      </w:tr>
      <w:tr w:rsidR="00E27D05" w:rsidRPr="008E62FB" w14:paraId="05102833" w14:textId="77777777" w:rsidTr="005D35E1">
        <w:tc>
          <w:tcPr>
            <w:tcW w:w="2059" w:type="dxa"/>
          </w:tcPr>
          <w:p w14:paraId="091FA415" w14:textId="0BB0F6DD" w:rsidR="00E27D05" w:rsidRPr="008E62FB" w:rsidRDefault="005C5933" w:rsidP="006B56AB">
            <w:pPr>
              <w:rPr>
                <w:rFonts w:ascii="Calibri Light" w:hAnsi="Calibri Light" w:cs="Calibri Light"/>
                <w:b/>
                <w:sz w:val="20"/>
                <w:szCs w:val="20"/>
              </w:rPr>
            </w:pPr>
            <w:r w:rsidRPr="008E62FB">
              <w:rPr>
                <w:rFonts w:ascii="Calibri Light" w:hAnsi="Calibri Light" w:cs="Calibri Light"/>
                <w:b/>
                <w:sz w:val="20"/>
                <w:szCs w:val="20"/>
              </w:rPr>
              <w:lastRenderedPageBreak/>
              <w:t xml:space="preserve">Convene </w:t>
            </w:r>
            <w:r w:rsidR="00E27D05" w:rsidRPr="008E62FB">
              <w:rPr>
                <w:rFonts w:ascii="Calibri Light" w:hAnsi="Calibri Light" w:cs="Calibri Light"/>
                <w:b/>
                <w:sz w:val="20"/>
                <w:szCs w:val="20"/>
              </w:rPr>
              <w:t>Supply Chain Stakeholders</w:t>
            </w:r>
            <w:r w:rsidR="00277231" w:rsidRPr="008E62FB">
              <w:rPr>
                <w:rFonts w:ascii="Calibri Light" w:hAnsi="Calibri Light" w:cs="Calibri Light"/>
                <w:b/>
                <w:sz w:val="20"/>
                <w:szCs w:val="20"/>
              </w:rPr>
              <w:t xml:space="preserve"> </w:t>
            </w:r>
            <w:r w:rsidR="00F45B42">
              <w:rPr>
                <w:rFonts w:ascii="Calibri Light" w:hAnsi="Calibri Light" w:cs="Calibri Light"/>
                <w:b/>
                <w:sz w:val="20"/>
                <w:szCs w:val="20"/>
              </w:rPr>
              <w:t xml:space="preserve">Who </w:t>
            </w:r>
            <w:r w:rsidR="00277231" w:rsidRPr="008E62FB">
              <w:rPr>
                <w:rFonts w:ascii="Calibri Light" w:hAnsi="Calibri Light" w:cs="Calibri Light"/>
                <w:b/>
                <w:sz w:val="20"/>
                <w:szCs w:val="20"/>
              </w:rPr>
              <w:t>Engag</w:t>
            </w:r>
            <w:r w:rsidR="00F45B42">
              <w:rPr>
                <w:rFonts w:ascii="Calibri Light" w:hAnsi="Calibri Light" w:cs="Calibri Light"/>
                <w:b/>
                <w:sz w:val="20"/>
                <w:szCs w:val="20"/>
              </w:rPr>
              <w:t>e</w:t>
            </w:r>
            <w:r w:rsidR="00277231" w:rsidRPr="008E62FB">
              <w:rPr>
                <w:rFonts w:ascii="Calibri Light" w:hAnsi="Calibri Light" w:cs="Calibri Light"/>
                <w:b/>
                <w:sz w:val="20"/>
                <w:szCs w:val="20"/>
              </w:rPr>
              <w:t xml:space="preserve"> Homeworkers</w:t>
            </w:r>
            <w:r w:rsidR="00E27D05" w:rsidRPr="008E62FB">
              <w:rPr>
                <w:rFonts w:ascii="Calibri Light" w:hAnsi="Calibri Light" w:cs="Calibri Light"/>
                <w:b/>
                <w:sz w:val="20"/>
                <w:szCs w:val="20"/>
              </w:rPr>
              <w:t xml:space="preserve">: </w:t>
            </w:r>
          </w:p>
          <w:p w14:paraId="1DE67A38" w14:textId="3356AFD5" w:rsidR="00E27D05" w:rsidRPr="008E62FB" w:rsidRDefault="00E27D05" w:rsidP="006B56AB">
            <w:pPr>
              <w:rPr>
                <w:rFonts w:ascii="Calibri Light" w:hAnsi="Calibri Light" w:cs="Calibri Light"/>
                <w:sz w:val="20"/>
                <w:szCs w:val="20"/>
              </w:rPr>
            </w:pPr>
            <w:r w:rsidRPr="008E62FB">
              <w:rPr>
                <w:rFonts w:ascii="Calibri Light" w:hAnsi="Calibri Light" w:cs="Calibri Light"/>
                <w:sz w:val="20"/>
                <w:szCs w:val="20"/>
              </w:rPr>
              <w:t>Identify champions, increase awareness and visibility of women homeworkers and better understand complex supply chains and private sector needs.</w:t>
            </w:r>
          </w:p>
        </w:tc>
        <w:tc>
          <w:tcPr>
            <w:tcW w:w="7301" w:type="dxa"/>
          </w:tcPr>
          <w:p w14:paraId="5810C0B9" w14:textId="3BF9D449" w:rsidR="00676299" w:rsidRPr="008E62FB" w:rsidRDefault="0075649F" w:rsidP="006B56AB">
            <w:pPr>
              <w:rPr>
                <w:rFonts w:ascii="Calibri Light" w:hAnsi="Calibri Light" w:cs="Calibri Light"/>
                <w:b/>
                <w:sz w:val="20"/>
                <w:szCs w:val="20"/>
              </w:rPr>
            </w:pPr>
            <w:r>
              <w:rPr>
                <w:rFonts w:ascii="Calibri Light" w:hAnsi="Calibri Light" w:cs="Calibri Light"/>
                <w:b/>
                <w:sz w:val="20"/>
                <w:szCs w:val="20"/>
              </w:rPr>
              <w:t xml:space="preserve">Convening </w:t>
            </w:r>
            <w:r w:rsidR="00676299" w:rsidRPr="008E62FB">
              <w:rPr>
                <w:rFonts w:ascii="Calibri Light" w:hAnsi="Calibri Light" w:cs="Calibri Light"/>
                <w:b/>
                <w:sz w:val="20"/>
                <w:szCs w:val="20"/>
              </w:rPr>
              <w:t xml:space="preserve">Private Sector </w:t>
            </w:r>
            <w:r w:rsidR="00522526">
              <w:rPr>
                <w:rFonts w:ascii="Calibri Light" w:hAnsi="Calibri Light" w:cs="Calibri Light"/>
                <w:b/>
                <w:sz w:val="20"/>
                <w:szCs w:val="20"/>
              </w:rPr>
              <w:t xml:space="preserve">Stakeholder Engagement </w:t>
            </w:r>
          </w:p>
          <w:p w14:paraId="2DEB7FDA" w14:textId="75FC7CF4" w:rsidR="00E27D05" w:rsidRPr="00102525" w:rsidRDefault="00D53AB7" w:rsidP="006B56AB">
            <w:pPr>
              <w:rPr>
                <w:rFonts w:ascii="Calibri Light" w:hAnsi="Calibri Light" w:cs="Calibri Light"/>
                <w:sz w:val="20"/>
                <w:szCs w:val="20"/>
              </w:rPr>
            </w:pPr>
            <w:r w:rsidRPr="00102525">
              <w:rPr>
                <w:rFonts w:ascii="Calibri Light" w:hAnsi="Calibri Light" w:cs="Calibri Light"/>
                <w:sz w:val="20"/>
                <w:szCs w:val="20"/>
              </w:rPr>
              <w:t>MEDA recommends i</w:t>
            </w:r>
            <w:r w:rsidR="00E27D05" w:rsidRPr="00102525">
              <w:rPr>
                <w:rFonts w:ascii="Calibri Light" w:hAnsi="Calibri Light" w:cs="Calibri Light"/>
                <w:sz w:val="20"/>
                <w:szCs w:val="20"/>
              </w:rPr>
              <w:t>dentify</w:t>
            </w:r>
            <w:r w:rsidRPr="00102525">
              <w:rPr>
                <w:rFonts w:ascii="Calibri Light" w:hAnsi="Calibri Light" w:cs="Calibri Light"/>
                <w:sz w:val="20"/>
                <w:szCs w:val="20"/>
              </w:rPr>
              <w:t>ing</w:t>
            </w:r>
            <w:r w:rsidR="00E27D05" w:rsidRPr="00102525">
              <w:rPr>
                <w:rFonts w:ascii="Calibri Light" w:hAnsi="Calibri Light" w:cs="Calibri Light"/>
                <w:sz w:val="20"/>
                <w:szCs w:val="20"/>
              </w:rPr>
              <w:t xml:space="preserve"> </w:t>
            </w:r>
            <w:r w:rsidR="004D1691" w:rsidRPr="00102525">
              <w:rPr>
                <w:rFonts w:ascii="Calibri Light" w:hAnsi="Calibri Light" w:cs="Calibri Light"/>
                <w:sz w:val="20"/>
                <w:szCs w:val="20"/>
              </w:rPr>
              <w:t xml:space="preserve">additional </w:t>
            </w:r>
            <w:r w:rsidR="00E27D05" w:rsidRPr="00102525">
              <w:rPr>
                <w:rFonts w:ascii="Calibri Light" w:hAnsi="Calibri Light" w:cs="Calibri Light"/>
                <w:sz w:val="20"/>
                <w:szCs w:val="20"/>
              </w:rPr>
              <w:t xml:space="preserve">opportunities to convene worker, union, </w:t>
            </w:r>
            <w:r w:rsidR="00522526" w:rsidRPr="00102525">
              <w:rPr>
                <w:rFonts w:ascii="Calibri Light" w:hAnsi="Calibri Light" w:cs="Calibri Light"/>
                <w:sz w:val="20"/>
                <w:szCs w:val="20"/>
              </w:rPr>
              <w:t xml:space="preserve">business and employer associations, </w:t>
            </w:r>
            <w:r w:rsidR="00E27D05" w:rsidRPr="00102525">
              <w:rPr>
                <w:rFonts w:ascii="Calibri Light" w:hAnsi="Calibri Light" w:cs="Calibri Light"/>
                <w:sz w:val="20"/>
                <w:szCs w:val="20"/>
              </w:rPr>
              <w:t xml:space="preserve">government and company stakeholders </w:t>
            </w:r>
            <w:r w:rsidR="004D1691" w:rsidRPr="00102525">
              <w:rPr>
                <w:rFonts w:ascii="Calibri Light" w:hAnsi="Calibri Light" w:cs="Calibri Light"/>
                <w:sz w:val="20"/>
                <w:szCs w:val="20"/>
              </w:rPr>
              <w:t xml:space="preserve">in order </w:t>
            </w:r>
            <w:r w:rsidR="00E27D05" w:rsidRPr="00102525">
              <w:rPr>
                <w:rFonts w:ascii="Calibri Light" w:hAnsi="Calibri Light" w:cs="Calibri Light"/>
                <w:sz w:val="20"/>
                <w:szCs w:val="20"/>
              </w:rPr>
              <w:t>to improve mutual understanding of labour</w:t>
            </w:r>
            <w:r w:rsidR="004D1691" w:rsidRPr="00102525">
              <w:rPr>
                <w:rFonts w:ascii="Calibri Light" w:hAnsi="Calibri Light" w:cs="Calibri Light"/>
                <w:sz w:val="20"/>
                <w:szCs w:val="20"/>
              </w:rPr>
              <w:t xml:space="preserve"> and homeworker</w:t>
            </w:r>
            <w:r w:rsidR="00E27D05" w:rsidRPr="00102525">
              <w:rPr>
                <w:rFonts w:ascii="Calibri Light" w:hAnsi="Calibri Light" w:cs="Calibri Light"/>
                <w:sz w:val="20"/>
                <w:szCs w:val="20"/>
              </w:rPr>
              <w:t xml:space="preserve"> issues, the national and regional situation for </w:t>
            </w:r>
            <w:r w:rsidRPr="00102525">
              <w:rPr>
                <w:rFonts w:ascii="Calibri Light" w:hAnsi="Calibri Light" w:cs="Calibri Light"/>
                <w:sz w:val="20"/>
                <w:szCs w:val="20"/>
              </w:rPr>
              <w:t>home-based workers</w:t>
            </w:r>
            <w:r w:rsidR="00E27D05" w:rsidRPr="00102525">
              <w:rPr>
                <w:rFonts w:ascii="Calibri Light" w:hAnsi="Calibri Light" w:cs="Calibri Light"/>
                <w:sz w:val="20"/>
                <w:szCs w:val="20"/>
              </w:rPr>
              <w:t>, and opportunities for improvement</w:t>
            </w:r>
            <w:r w:rsidR="009D31A6" w:rsidRPr="00102525">
              <w:rPr>
                <w:rFonts w:ascii="Calibri Light" w:hAnsi="Calibri Light" w:cs="Calibri Light"/>
                <w:sz w:val="20"/>
                <w:szCs w:val="20"/>
              </w:rPr>
              <w:t xml:space="preserve"> for </w:t>
            </w:r>
            <w:r w:rsidR="004D1691" w:rsidRPr="00102525">
              <w:rPr>
                <w:rFonts w:ascii="Calibri Light" w:hAnsi="Calibri Light" w:cs="Calibri Light"/>
                <w:sz w:val="20"/>
                <w:szCs w:val="20"/>
              </w:rPr>
              <w:t>the mutual benefit of</w:t>
            </w:r>
            <w:r w:rsidR="009D31A6" w:rsidRPr="00102525">
              <w:rPr>
                <w:rFonts w:ascii="Calibri Light" w:hAnsi="Calibri Light" w:cs="Calibri Light"/>
                <w:sz w:val="20"/>
                <w:szCs w:val="20"/>
              </w:rPr>
              <w:t xml:space="preserve"> all actors.</w:t>
            </w:r>
            <w:r w:rsidR="00787A22" w:rsidRPr="00102525">
              <w:rPr>
                <w:rFonts w:ascii="Calibri Light" w:hAnsi="Calibri Light" w:cs="Calibri Light"/>
                <w:sz w:val="20"/>
                <w:szCs w:val="20"/>
              </w:rPr>
              <w:t xml:space="preserve"> Convening of multiple stakeholders may also help to break down pre-conceived notions of “us versus them” which is prevalent amongst the partners and homeworker groups.</w:t>
            </w:r>
          </w:p>
          <w:p w14:paraId="3E9488F1" w14:textId="77777777" w:rsidR="00E27D05" w:rsidRPr="008E62FB" w:rsidRDefault="00E27D05" w:rsidP="006B56AB">
            <w:pPr>
              <w:rPr>
                <w:rFonts w:ascii="Calibri Light" w:hAnsi="Calibri Light" w:cs="Calibri Light"/>
                <w:sz w:val="20"/>
                <w:szCs w:val="20"/>
              </w:rPr>
            </w:pPr>
          </w:p>
          <w:p w14:paraId="67E872DA" w14:textId="6DD784E9" w:rsidR="00D2215A" w:rsidRDefault="009D31A6" w:rsidP="00D2215A">
            <w:pPr>
              <w:rPr>
                <w:rFonts w:ascii="Calibri Light" w:hAnsi="Calibri Light" w:cs="Calibri Light"/>
                <w:i/>
                <w:sz w:val="20"/>
                <w:szCs w:val="20"/>
              </w:rPr>
            </w:pPr>
            <w:r w:rsidRPr="008E62FB">
              <w:rPr>
                <w:rFonts w:ascii="Calibri Light" w:hAnsi="Calibri Light" w:cs="Calibri Light"/>
                <w:sz w:val="20"/>
                <w:szCs w:val="20"/>
              </w:rPr>
              <w:t>MAMPU could i</w:t>
            </w:r>
            <w:r w:rsidR="00E27D05" w:rsidRPr="008E62FB">
              <w:rPr>
                <w:rFonts w:ascii="Calibri Light" w:hAnsi="Calibri Light" w:cs="Calibri Light"/>
                <w:sz w:val="20"/>
                <w:szCs w:val="20"/>
              </w:rPr>
              <w:t>dentify corporate champions that can lead by example</w:t>
            </w:r>
            <w:r w:rsidRPr="008E62FB">
              <w:rPr>
                <w:rFonts w:ascii="Calibri Light" w:hAnsi="Calibri Light" w:cs="Calibri Light"/>
                <w:sz w:val="20"/>
                <w:szCs w:val="20"/>
              </w:rPr>
              <w:t xml:space="preserve"> and influence other </w:t>
            </w:r>
            <w:r w:rsidR="00522526">
              <w:rPr>
                <w:rFonts w:ascii="Calibri Light" w:hAnsi="Calibri Light" w:cs="Calibri Light"/>
                <w:sz w:val="20"/>
                <w:szCs w:val="20"/>
              </w:rPr>
              <w:t xml:space="preserve">corporate </w:t>
            </w:r>
            <w:r w:rsidRPr="008E62FB">
              <w:rPr>
                <w:rFonts w:ascii="Calibri Light" w:hAnsi="Calibri Light" w:cs="Calibri Light"/>
                <w:sz w:val="20"/>
                <w:szCs w:val="20"/>
              </w:rPr>
              <w:t>actors in</w:t>
            </w:r>
            <w:r w:rsidR="0048725B">
              <w:rPr>
                <w:rFonts w:ascii="Calibri Light" w:hAnsi="Calibri Light" w:cs="Calibri Light"/>
                <w:sz w:val="20"/>
                <w:szCs w:val="20"/>
              </w:rPr>
              <w:t xml:space="preserve"> their sector and supply chains as well as monitor and enforce their own suppliers. </w:t>
            </w:r>
            <w:r w:rsidR="00EA72B1" w:rsidRPr="008E62FB">
              <w:rPr>
                <w:rFonts w:ascii="Calibri Light" w:hAnsi="Calibri Light" w:cs="Calibri Light"/>
                <w:sz w:val="20"/>
                <w:szCs w:val="20"/>
              </w:rPr>
              <w:t>I</w:t>
            </w:r>
            <w:r w:rsidR="002D0E1A" w:rsidRPr="008E62FB">
              <w:rPr>
                <w:rFonts w:ascii="Calibri Light" w:hAnsi="Calibri Light" w:cs="Calibri Light"/>
                <w:sz w:val="20"/>
                <w:szCs w:val="20"/>
              </w:rPr>
              <w:t>n conjunction with potential i</w:t>
            </w:r>
            <w:r w:rsidR="00F45B42">
              <w:rPr>
                <w:rFonts w:ascii="Calibri Light" w:hAnsi="Calibri Light" w:cs="Calibri Light"/>
                <w:sz w:val="20"/>
                <w:szCs w:val="20"/>
              </w:rPr>
              <w:t>ncentiv</w:t>
            </w:r>
            <w:r w:rsidR="00E27D05" w:rsidRPr="008E62FB">
              <w:rPr>
                <w:rFonts w:ascii="Calibri Light" w:hAnsi="Calibri Light" w:cs="Calibri Light"/>
                <w:sz w:val="20"/>
                <w:szCs w:val="20"/>
              </w:rPr>
              <w:t>e</w:t>
            </w:r>
            <w:r w:rsidR="002D0E1A" w:rsidRPr="008E62FB">
              <w:rPr>
                <w:rFonts w:ascii="Calibri Light" w:hAnsi="Calibri Light" w:cs="Calibri Light"/>
                <w:sz w:val="20"/>
                <w:szCs w:val="20"/>
              </w:rPr>
              <w:t>s, this recommendation could</w:t>
            </w:r>
            <w:r w:rsidR="00E27D05" w:rsidRPr="008E62FB">
              <w:rPr>
                <w:rFonts w:ascii="Calibri Light" w:hAnsi="Calibri Light" w:cs="Calibri Light"/>
                <w:sz w:val="20"/>
                <w:szCs w:val="20"/>
              </w:rPr>
              <w:t xml:space="preserve"> help spur movement within the private sector and bring additional </w:t>
            </w:r>
            <w:r w:rsidR="00F45B42" w:rsidRPr="00F45B42">
              <w:rPr>
                <w:rFonts w:ascii="Calibri Light" w:hAnsi="Calibri Light" w:cs="Calibri Light"/>
                <w:color w:val="FF0000"/>
                <w:sz w:val="20"/>
                <w:szCs w:val="20"/>
              </w:rPr>
              <w:t xml:space="preserve">public and industry </w:t>
            </w:r>
            <w:r w:rsidR="00E27D05" w:rsidRPr="008E62FB">
              <w:rPr>
                <w:rFonts w:ascii="Calibri Light" w:hAnsi="Calibri Light" w:cs="Calibri Light"/>
                <w:sz w:val="20"/>
                <w:szCs w:val="20"/>
              </w:rPr>
              <w:t xml:space="preserve">attention to the role of homeworkers in the country’s growing garment and manufacturing sector. </w:t>
            </w:r>
            <w:r w:rsidR="00E45790" w:rsidRPr="008E62FB">
              <w:rPr>
                <w:rFonts w:ascii="Calibri Light" w:hAnsi="Calibri Light" w:cs="Calibri Light"/>
                <w:sz w:val="20"/>
                <w:szCs w:val="20"/>
              </w:rPr>
              <w:t>MAMPU should consider the formation of</w:t>
            </w:r>
            <w:r w:rsidR="00E27D05" w:rsidRPr="008E62FB">
              <w:rPr>
                <w:rFonts w:ascii="Calibri Light" w:hAnsi="Calibri Light" w:cs="Calibri Light"/>
                <w:sz w:val="20"/>
                <w:szCs w:val="20"/>
              </w:rPr>
              <w:t xml:space="preserve"> an advisory group on the homeworker challenge featuring leading private sector decision makers (i.e. </w:t>
            </w:r>
            <w:hyperlink r:id="rId31">
              <w:r w:rsidR="00E27D05" w:rsidRPr="008E62FB">
                <w:rPr>
                  <w:rStyle w:val="Hyperlink"/>
                  <w:rFonts w:ascii="Calibri Light" w:hAnsi="Calibri Light" w:cs="Calibri Light"/>
                  <w:sz w:val="20"/>
                  <w:szCs w:val="20"/>
                </w:rPr>
                <w:t>Paul Hutson</w:t>
              </w:r>
            </w:hyperlink>
            <w:r w:rsidR="00E27D05" w:rsidRPr="008E62FB">
              <w:rPr>
                <w:rFonts w:ascii="Calibri Light" w:hAnsi="Calibri Light" w:cs="Calibri Light"/>
                <w:sz w:val="20"/>
                <w:szCs w:val="20"/>
              </w:rPr>
              <w:t xml:space="preserve">, new CEO of Surfer Girl; </w:t>
            </w:r>
            <w:r w:rsidR="00E27D05" w:rsidRPr="008E62FB">
              <w:rPr>
                <w:rStyle w:val="Strong"/>
                <w:rFonts w:ascii="Calibri Light" w:hAnsi="Calibri Light" w:cs="Calibri Light"/>
                <w:b w:val="0"/>
                <w:sz w:val="20"/>
                <w:szCs w:val="20"/>
              </w:rPr>
              <w:t>I Made Maduarta (Pung)</w:t>
            </w:r>
            <w:r w:rsidR="00D2215A" w:rsidRPr="008E62FB">
              <w:rPr>
                <w:sz w:val="20"/>
                <w:szCs w:val="20"/>
              </w:rPr>
              <w:t xml:space="preserve"> </w:t>
            </w:r>
            <w:r w:rsidR="00E27D05" w:rsidRPr="008E62FB">
              <w:rPr>
                <w:rStyle w:val="Emphasis"/>
                <w:rFonts w:ascii="Calibri Light" w:hAnsi="Calibri Light" w:cs="Calibri Light"/>
                <w:i w:val="0"/>
                <w:sz w:val="20"/>
                <w:szCs w:val="20"/>
              </w:rPr>
              <w:t xml:space="preserve">Co-Founder of </w:t>
            </w:r>
            <w:hyperlink r:id="rId32">
              <w:r w:rsidR="00E27D05" w:rsidRPr="008E62FB">
                <w:rPr>
                  <w:rStyle w:val="Hyperlink"/>
                  <w:rFonts w:ascii="Calibri Light" w:hAnsi="Calibri Light" w:cs="Calibri Light"/>
                  <w:sz w:val="20"/>
                  <w:szCs w:val="20"/>
                </w:rPr>
                <w:t>Threads of Life</w:t>
              </w:r>
            </w:hyperlink>
            <w:r w:rsidR="00E27D05" w:rsidRPr="008E62FB">
              <w:rPr>
                <w:rStyle w:val="Emphasis"/>
                <w:rFonts w:ascii="Calibri Light" w:hAnsi="Calibri Light" w:cs="Calibri Light"/>
                <w:i w:val="0"/>
                <w:sz w:val="20"/>
                <w:szCs w:val="20"/>
              </w:rPr>
              <w:t xml:space="preserve"> in Bali; Gail Elliott, founder of </w:t>
            </w:r>
            <w:hyperlink r:id="rId33">
              <w:r w:rsidR="00E27D05" w:rsidRPr="008E62FB">
                <w:rPr>
                  <w:rStyle w:val="Hyperlink"/>
                  <w:rFonts w:ascii="Calibri Light" w:hAnsi="Calibri Light" w:cs="Calibri Light"/>
                  <w:sz w:val="20"/>
                  <w:szCs w:val="20"/>
                </w:rPr>
                <w:t>Little Joe Woman</w:t>
              </w:r>
            </w:hyperlink>
            <w:r w:rsidR="00E27D05" w:rsidRPr="008E62FB">
              <w:rPr>
                <w:rStyle w:val="Emphasis"/>
                <w:rFonts w:ascii="Calibri Light" w:hAnsi="Calibri Light" w:cs="Calibri Light"/>
                <w:i w:val="0"/>
                <w:sz w:val="20"/>
                <w:szCs w:val="20"/>
              </w:rPr>
              <w:t xml:space="preserve">; </w:t>
            </w:r>
            <w:r w:rsidR="00E27D05" w:rsidRPr="008E62FB">
              <w:rPr>
                <w:rFonts w:ascii="Calibri Light" w:hAnsi="Calibri Light" w:cs="Calibri Light"/>
                <w:sz w:val="20"/>
                <w:szCs w:val="20"/>
              </w:rPr>
              <w:t>Anne Patricia Sutanto, chi</w:t>
            </w:r>
            <w:r w:rsidR="004F0680">
              <w:rPr>
                <w:rFonts w:ascii="Calibri Light" w:hAnsi="Calibri Light" w:cs="Calibri Light"/>
                <w:sz w:val="20"/>
                <w:szCs w:val="20"/>
              </w:rPr>
              <w:t>ef executive of Pan Brother Tex;</w:t>
            </w:r>
            <w:r w:rsidR="00E27D05" w:rsidRPr="008E62FB">
              <w:rPr>
                <w:rFonts w:ascii="Calibri Light" w:hAnsi="Calibri Light" w:cs="Calibri Light"/>
                <w:sz w:val="20"/>
                <w:szCs w:val="20"/>
              </w:rPr>
              <w:t xml:space="preserve"> Monique Soeriaatmadja, co-founder, Soe Jakarta, etc.</w:t>
            </w:r>
            <w:r w:rsidR="00E27D05" w:rsidRPr="008E62FB">
              <w:rPr>
                <w:rFonts w:ascii="Calibri Light" w:hAnsi="Calibri Light" w:cs="Calibri Light"/>
                <w:i/>
                <w:sz w:val="20"/>
                <w:szCs w:val="20"/>
              </w:rPr>
              <w:t>).</w:t>
            </w:r>
            <w:r w:rsidR="00D2215A" w:rsidRPr="008E62FB">
              <w:rPr>
                <w:rFonts w:ascii="Calibri Light" w:hAnsi="Calibri Light" w:cs="Calibri Light"/>
                <w:i/>
                <w:sz w:val="20"/>
                <w:szCs w:val="20"/>
              </w:rPr>
              <w:t xml:space="preserve"> </w:t>
            </w:r>
          </w:p>
          <w:p w14:paraId="1A6A08C6" w14:textId="77777777" w:rsidR="004D1691" w:rsidRPr="008E62FB" w:rsidRDefault="004D1691" w:rsidP="00D2215A">
            <w:pPr>
              <w:rPr>
                <w:rFonts w:ascii="Calibri Light" w:hAnsi="Calibri Light" w:cs="Calibri Light"/>
                <w:i/>
                <w:sz w:val="20"/>
                <w:szCs w:val="20"/>
              </w:rPr>
            </w:pPr>
          </w:p>
          <w:p w14:paraId="451087A1" w14:textId="38B62D14" w:rsidR="002F5CEB" w:rsidRPr="008E62FB" w:rsidRDefault="00D2215A" w:rsidP="002F5CEB">
            <w:pPr>
              <w:rPr>
                <w:rFonts w:ascii="Calibri Light" w:hAnsi="Calibri Light" w:cs="Calibri Light"/>
                <w:i/>
                <w:sz w:val="20"/>
                <w:szCs w:val="20"/>
              </w:rPr>
            </w:pPr>
            <w:r w:rsidRPr="008E62FB">
              <w:rPr>
                <w:rFonts w:ascii="Calibri Light" w:hAnsi="Calibri Light" w:cs="Calibri Light"/>
                <w:sz w:val="20"/>
                <w:szCs w:val="20"/>
              </w:rPr>
              <w:t xml:space="preserve">“Study” tours could </w:t>
            </w:r>
            <w:r w:rsidR="00F45B42">
              <w:rPr>
                <w:rFonts w:ascii="Calibri Light" w:hAnsi="Calibri Light" w:cs="Calibri Light"/>
                <w:sz w:val="20"/>
                <w:szCs w:val="20"/>
              </w:rPr>
              <w:t xml:space="preserve">also </w:t>
            </w:r>
            <w:r w:rsidRPr="008E62FB">
              <w:rPr>
                <w:rFonts w:ascii="Calibri Light" w:hAnsi="Calibri Light" w:cs="Calibri Light"/>
                <w:sz w:val="20"/>
                <w:szCs w:val="20"/>
              </w:rPr>
              <w:t>be conducted with associations, government, firm and SME leaders in order for stakeholders to hear and observe first-hand the conditions of homeworkers</w:t>
            </w:r>
            <w:r w:rsidR="00E410CD" w:rsidRPr="008E62FB">
              <w:rPr>
                <w:rFonts w:ascii="Calibri Light" w:hAnsi="Calibri Light" w:cs="Calibri Light"/>
                <w:sz w:val="20"/>
                <w:szCs w:val="20"/>
              </w:rPr>
              <w:t xml:space="preserve"> – one senior GoI official noted that tours have </w:t>
            </w:r>
            <w:r w:rsidR="00EA06B0" w:rsidRPr="008E62FB">
              <w:rPr>
                <w:rFonts w:ascii="Calibri Light" w:hAnsi="Calibri Light" w:cs="Calibri Light"/>
                <w:sz w:val="20"/>
                <w:szCs w:val="20"/>
              </w:rPr>
              <w:t xml:space="preserve">been successful in </w:t>
            </w:r>
            <w:r w:rsidR="00D0764C" w:rsidRPr="008E62FB">
              <w:rPr>
                <w:rFonts w:ascii="Calibri Light" w:hAnsi="Calibri Light" w:cs="Calibri Light"/>
                <w:sz w:val="20"/>
                <w:szCs w:val="20"/>
              </w:rPr>
              <w:t xml:space="preserve">generating </w:t>
            </w:r>
            <w:r w:rsidR="00F45B42">
              <w:rPr>
                <w:rFonts w:ascii="Calibri Light" w:hAnsi="Calibri Light" w:cs="Calibri Light"/>
                <w:sz w:val="20"/>
                <w:szCs w:val="20"/>
              </w:rPr>
              <w:t xml:space="preserve">increased understanding and </w:t>
            </w:r>
            <w:r w:rsidR="00D0764C" w:rsidRPr="008E62FB">
              <w:rPr>
                <w:rFonts w:ascii="Calibri Light" w:hAnsi="Calibri Light" w:cs="Calibri Light"/>
                <w:sz w:val="20"/>
                <w:szCs w:val="20"/>
              </w:rPr>
              <w:t>awareness of the homeworker issue.</w:t>
            </w:r>
          </w:p>
          <w:p w14:paraId="44223971" w14:textId="77777777" w:rsidR="00E27D05" w:rsidRPr="008E62FB" w:rsidRDefault="00E27D05" w:rsidP="005D7449">
            <w:pPr>
              <w:rPr>
                <w:rFonts w:ascii="Calibri Light" w:hAnsi="Calibri Light" w:cs="Calibri Light"/>
                <w:i/>
                <w:sz w:val="20"/>
                <w:szCs w:val="20"/>
              </w:rPr>
            </w:pPr>
          </w:p>
          <w:p w14:paraId="19B9B98D" w14:textId="3F2AA906" w:rsidR="004D1691" w:rsidRPr="008E62FB" w:rsidRDefault="00D2215A" w:rsidP="005D7449">
            <w:pPr>
              <w:rPr>
                <w:rFonts w:ascii="Calibri Light" w:hAnsi="Calibri Light" w:cs="Calibri Light"/>
                <w:sz w:val="20"/>
                <w:szCs w:val="20"/>
              </w:rPr>
            </w:pPr>
            <w:r w:rsidRPr="0053188A">
              <w:rPr>
                <w:rFonts w:ascii="Calibri Light" w:hAnsi="Calibri Light" w:cs="Calibri Light"/>
                <w:b/>
                <w:i/>
                <w:sz w:val="20"/>
                <w:szCs w:val="20"/>
              </w:rPr>
              <w:t>Partner recommendation</w:t>
            </w:r>
            <w:r w:rsidRPr="0053188A">
              <w:rPr>
                <w:rFonts w:ascii="Calibri Light" w:hAnsi="Calibri Light" w:cs="Calibri Light"/>
                <w:b/>
                <w:sz w:val="20"/>
                <w:szCs w:val="20"/>
              </w:rPr>
              <w:t>:</w:t>
            </w:r>
            <w:r w:rsidRPr="008E62FB">
              <w:rPr>
                <w:rFonts w:ascii="Calibri Light" w:hAnsi="Calibri Light" w:cs="Calibri Light"/>
                <w:sz w:val="20"/>
                <w:szCs w:val="20"/>
              </w:rPr>
              <w:t xml:space="preserve"> </w:t>
            </w:r>
            <w:r w:rsidR="00D0764C" w:rsidRPr="008E62FB">
              <w:rPr>
                <w:rFonts w:ascii="Calibri Light" w:hAnsi="Calibri Light" w:cs="Calibri Light"/>
                <w:sz w:val="20"/>
                <w:szCs w:val="20"/>
              </w:rPr>
              <w:t xml:space="preserve">This recommendation would likely require a greater role for </w:t>
            </w:r>
            <w:r w:rsidR="00D0764C" w:rsidRPr="00DC1869">
              <w:rPr>
                <w:rFonts w:ascii="Calibri Light" w:hAnsi="Calibri Light" w:cs="Calibri Light"/>
                <w:b/>
                <w:sz w:val="20"/>
                <w:szCs w:val="20"/>
              </w:rPr>
              <w:t>MAMPU HQ.</w:t>
            </w:r>
          </w:p>
        </w:tc>
      </w:tr>
    </w:tbl>
    <w:p w14:paraId="6241141A" w14:textId="77777777" w:rsidR="005D7449" w:rsidRDefault="005D7449" w:rsidP="00D049D6">
      <w:pPr>
        <w:pStyle w:val="Heading2"/>
        <w:rPr>
          <w:rFonts w:eastAsia="Times New Roman"/>
        </w:rPr>
      </w:pPr>
      <w:bookmarkStart w:id="976" w:name="_Toc513806963"/>
      <w:bookmarkStart w:id="977" w:name="_Toc513808743"/>
      <w:bookmarkStart w:id="978" w:name="_Toc513818290"/>
      <w:bookmarkStart w:id="979" w:name="_Toc513820969"/>
      <w:bookmarkStart w:id="980" w:name="_Toc509787520"/>
      <w:bookmarkStart w:id="981" w:name="_Hlk510707928"/>
    </w:p>
    <w:p w14:paraId="1F233394" w14:textId="4946670D" w:rsidR="00A4677B" w:rsidRPr="00CC20D3" w:rsidRDefault="00A4677B" w:rsidP="00D12C37">
      <w:pPr>
        <w:pStyle w:val="Heading2"/>
        <w:numPr>
          <w:ilvl w:val="0"/>
          <w:numId w:val="18"/>
        </w:numPr>
      </w:pPr>
      <w:bookmarkStart w:id="982" w:name="_Toc518132366"/>
      <w:bookmarkEnd w:id="976"/>
      <w:bookmarkEnd w:id="977"/>
      <w:bookmarkEnd w:id="978"/>
      <w:bookmarkEnd w:id="979"/>
      <w:bookmarkEnd w:id="980"/>
      <w:bookmarkEnd w:id="981"/>
      <w:r w:rsidRPr="00A4677B">
        <w:t>Engaging</w:t>
      </w:r>
      <w:r w:rsidRPr="00CC20D3">
        <w:t xml:space="preserve"> MAMPU Thematic Partners for </w:t>
      </w:r>
      <w:r>
        <w:t>Sustainable Impact at Scale</w:t>
      </w:r>
      <w:bookmarkEnd w:id="982"/>
    </w:p>
    <w:p w14:paraId="2257AE57" w14:textId="12DE5E1E" w:rsidR="00A4677B" w:rsidRDefault="00A4677B" w:rsidP="00A4677B">
      <w:pPr>
        <w:jc w:val="both"/>
      </w:pPr>
      <w:r w:rsidRPr="00653DFF">
        <w:t xml:space="preserve">It is recommended that MAMPU </w:t>
      </w:r>
      <w:r w:rsidR="00DC1869">
        <w:t xml:space="preserve">intentionally </w:t>
      </w:r>
      <w:r w:rsidRPr="00653DFF">
        <w:t>integr</w:t>
      </w:r>
      <w:r w:rsidR="008E716F">
        <w:t xml:space="preserve">ate a cross-cutting approach to improve </w:t>
      </w:r>
      <w:r w:rsidRPr="00653DFF">
        <w:t>access to livelihoods services with all Thematic Partners. The field research revealed that many MAMPU partners are conducting livelihoods programming along with their more targeted thematic area</w:t>
      </w:r>
      <w:r w:rsidR="008E716F">
        <w:t xml:space="preserve"> initiatives</w:t>
      </w:r>
      <w:r w:rsidRPr="00653DFF">
        <w:t>. By</w:t>
      </w:r>
      <w:r w:rsidR="00DC1869">
        <w:t xml:space="preserve"> </w:t>
      </w:r>
      <w:r w:rsidRPr="00653DFF">
        <w:t>working across partners in livelihoods programming, MAMPU can be much more ambitious in its market oriented and gender transformative activities, and thereby leverage an existing programmatic opportunity to significantly increase</w:t>
      </w:r>
      <w:r w:rsidR="00F76E38">
        <w:t xml:space="preserve"> capacity, outreach, impact and </w:t>
      </w:r>
      <w:r w:rsidRPr="00653DFF">
        <w:t>sustainability.</w:t>
      </w:r>
      <w:r w:rsidR="00F76E38">
        <w:t xml:space="preserve"> </w:t>
      </w:r>
      <w:r w:rsidR="00DC1869">
        <w:t>Many of the recommendations above have indicated engagement of non-Thematic Area 2 partners.</w:t>
      </w:r>
    </w:p>
    <w:p w14:paraId="78178EA5" w14:textId="77777777" w:rsidR="008E716F" w:rsidRDefault="008E716F" w:rsidP="00A4677B">
      <w:pPr>
        <w:jc w:val="both"/>
      </w:pPr>
    </w:p>
    <w:p w14:paraId="421E248F" w14:textId="1A82BB28" w:rsidR="0007211D" w:rsidRDefault="0007211D" w:rsidP="00C97716">
      <w:pPr>
        <w:pStyle w:val="Caption"/>
        <w:keepNext/>
      </w:pPr>
      <w:bookmarkStart w:id="983" w:name="_Toc518132389"/>
      <w:r>
        <w:t xml:space="preserve">Table </w:t>
      </w:r>
      <w:r w:rsidR="00D70C8B">
        <w:rPr>
          <w:noProof/>
        </w:rPr>
        <w:fldChar w:fldCharType="begin"/>
      </w:r>
      <w:r w:rsidR="00D70C8B">
        <w:rPr>
          <w:noProof/>
        </w:rPr>
        <w:instrText xml:space="preserve"> SEQ Table \* ARABIC </w:instrText>
      </w:r>
      <w:r w:rsidR="00D70C8B">
        <w:rPr>
          <w:noProof/>
        </w:rPr>
        <w:fldChar w:fldCharType="separate"/>
      </w:r>
      <w:r w:rsidR="005E0D93">
        <w:rPr>
          <w:noProof/>
        </w:rPr>
        <w:t>8</w:t>
      </w:r>
      <w:r w:rsidR="00D70C8B">
        <w:rPr>
          <w:noProof/>
        </w:rPr>
        <w:fldChar w:fldCharType="end"/>
      </w:r>
      <w:r>
        <w:t xml:space="preserve">: </w:t>
      </w:r>
      <w:r w:rsidR="00F76E38">
        <w:t>Partner E</w:t>
      </w:r>
      <w:r w:rsidR="007C7A74">
        <w:t>ngagement for Sustainable Impact at Scale</w:t>
      </w:r>
      <w:bookmarkEnd w:id="983"/>
    </w:p>
    <w:tbl>
      <w:tblPr>
        <w:tblStyle w:val="TableGrid"/>
        <w:tblW w:w="9350" w:type="dxa"/>
        <w:tblLayout w:type="fixed"/>
        <w:tblLook w:val="04A0" w:firstRow="1" w:lastRow="0" w:firstColumn="1" w:lastColumn="0" w:noHBand="0" w:noVBand="1"/>
      </w:tblPr>
      <w:tblGrid>
        <w:gridCol w:w="2065"/>
        <w:gridCol w:w="7285"/>
      </w:tblGrid>
      <w:tr w:rsidR="00C552B1" w:rsidRPr="00C460EA" w14:paraId="5149B2A0" w14:textId="77777777" w:rsidTr="003D0E20">
        <w:tc>
          <w:tcPr>
            <w:tcW w:w="9350" w:type="dxa"/>
            <w:gridSpan w:val="2"/>
            <w:shd w:val="clear" w:color="auto" w:fill="FABF8F" w:themeFill="accent6" w:themeFillTint="99"/>
          </w:tcPr>
          <w:p w14:paraId="0C41BF04" w14:textId="6A95D840" w:rsidR="00526C08" w:rsidRPr="008E62FB" w:rsidRDefault="00DC1869" w:rsidP="006C09A1">
            <w:pPr>
              <w:rPr>
                <w:sz w:val="20"/>
                <w:szCs w:val="20"/>
              </w:rPr>
            </w:pPr>
            <w:r>
              <w:rPr>
                <w:rFonts w:ascii="Calibri Light" w:hAnsi="Calibri Light" w:cs="Calibri Light"/>
                <w:b/>
                <w:sz w:val="20"/>
                <w:szCs w:val="20"/>
              </w:rPr>
              <w:t>SUSTAINABLE IMPACT AT SCALE</w:t>
            </w:r>
          </w:p>
        </w:tc>
      </w:tr>
      <w:tr w:rsidR="007C7A74" w:rsidRPr="00C460EA" w14:paraId="69F0706A" w14:textId="77777777" w:rsidTr="007C7A74">
        <w:trPr>
          <w:trHeight w:val="260"/>
        </w:trPr>
        <w:tc>
          <w:tcPr>
            <w:tcW w:w="2065" w:type="dxa"/>
            <w:shd w:val="clear" w:color="auto" w:fill="C2D69B" w:themeFill="accent3" w:themeFillTint="99"/>
          </w:tcPr>
          <w:p w14:paraId="283BB8E4" w14:textId="5371405C" w:rsidR="007C7A74" w:rsidRPr="008E62FB" w:rsidRDefault="007C7A74" w:rsidP="006C09A1">
            <w:pPr>
              <w:rPr>
                <w:rFonts w:ascii="Calibri Light" w:hAnsi="Calibri Light" w:cs="Calibri Light"/>
                <w:b/>
                <w:sz w:val="20"/>
                <w:szCs w:val="20"/>
              </w:rPr>
            </w:pPr>
            <w:r w:rsidRPr="008E62FB">
              <w:rPr>
                <w:rFonts w:ascii="Calibri Light" w:hAnsi="Calibri Light" w:cs="Calibri Light"/>
                <w:b/>
                <w:sz w:val="20"/>
                <w:szCs w:val="20"/>
              </w:rPr>
              <w:t>Activity Area</w:t>
            </w:r>
          </w:p>
        </w:tc>
        <w:tc>
          <w:tcPr>
            <w:tcW w:w="7285" w:type="dxa"/>
            <w:shd w:val="clear" w:color="auto" w:fill="C2D69B" w:themeFill="accent3" w:themeFillTint="99"/>
          </w:tcPr>
          <w:p w14:paraId="1630D1E1" w14:textId="3ABED925" w:rsidR="007C7A74" w:rsidRPr="006C09A1" w:rsidRDefault="007C7A74" w:rsidP="006C09A1">
            <w:pPr>
              <w:spacing w:line="259" w:lineRule="auto"/>
              <w:rPr>
                <w:rFonts w:ascii="Calibri Light" w:hAnsi="Calibri Light" w:cs="Calibri Light"/>
                <w:i/>
                <w:sz w:val="20"/>
                <w:szCs w:val="20"/>
              </w:rPr>
            </w:pPr>
            <w:r w:rsidRPr="006C09A1">
              <w:rPr>
                <w:rFonts w:ascii="Calibri Light" w:hAnsi="Calibri Light" w:cs="Calibri Light"/>
                <w:b/>
                <w:i/>
                <w:sz w:val="20"/>
                <w:szCs w:val="20"/>
              </w:rPr>
              <w:t>New Activity</w:t>
            </w:r>
          </w:p>
        </w:tc>
      </w:tr>
      <w:tr w:rsidR="007C7A74" w:rsidRPr="00C460EA" w14:paraId="17A0DE7F" w14:textId="77777777" w:rsidTr="005D35E1">
        <w:trPr>
          <w:trHeight w:val="809"/>
        </w:trPr>
        <w:tc>
          <w:tcPr>
            <w:tcW w:w="2065" w:type="dxa"/>
          </w:tcPr>
          <w:p w14:paraId="72CAADF1" w14:textId="5381B128" w:rsidR="007C7A74" w:rsidRPr="008E62FB" w:rsidRDefault="007C7A74" w:rsidP="006C09A1">
            <w:pPr>
              <w:rPr>
                <w:rFonts w:ascii="Calibri Light" w:hAnsi="Calibri Light" w:cs="Calibri Light"/>
                <w:b/>
                <w:sz w:val="20"/>
                <w:szCs w:val="20"/>
              </w:rPr>
            </w:pPr>
            <w:r w:rsidRPr="008E62FB">
              <w:rPr>
                <w:rFonts w:ascii="Calibri Light" w:hAnsi="Calibri Light" w:cs="Calibri Light"/>
                <w:b/>
                <w:sz w:val="20"/>
                <w:szCs w:val="20"/>
              </w:rPr>
              <w:t>Partner Engagement</w:t>
            </w:r>
            <w:r w:rsidR="006C09A1">
              <w:rPr>
                <w:rFonts w:ascii="Calibri Light" w:hAnsi="Calibri Light" w:cs="Calibri Light"/>
                <w:b/>
                <w:sz w:val="20"/>
                <w:szCs w:val="20"/>
              </w:rPr>
              <w:t xml:space="preserve"> across All Thematic Areas</w:t>
            </w:r>
          </w:p>
        </w:tc>
        <w:tc>
          <w:tcPr>
            <w:tcW w:w="7285" w:type="dxa"/>
          </w:tcPr>
          <w:p w14:paraId="51F6CE1D" w14:textId="77777777" w:rsidR="006C09A1" w:rsidRPr="006C09A1" w:rsidRDefault="006C09A1" w:rsidP="006C09A1">
            <w:pPr>
              <w:spacing w:line="259" w:lineRule="auto"/>
              <w:rPr>
                <w:rFonts w:ascii="Calibri Light" w:hAnsi="Calibri Light" w:cs="Calibri Light"/>
                <w:b/>
                <w:sz w:val="20"/>
                <w:szCs w:val="20"/>
              </w:rPr>
            </w:pPr>
            <w:r w:rsidRPr="006C09A1">
              <w:rPr>
                <w:rFonts w:ascii="Calibri Light" w:hAnsi="Calibri Light" w:cs="Calibri Light"/>
                <w:b/>
                <w:sz w:val="20"/>
                <w:szCs w:val="20"/>
              </w:rPr>
              <w:t>Knowledge Sharing</w:t>
            </w:r>
          </w:p>
          <w:p w14:paraId="4C652A78" w14:textId="1BEC43EE" w:rsidR="007C7A74" w:rsidRDefault="007C7A74" w:rsidP="006C09A1">
            <w:pPr>
              <w:spacing w:line="259" w:lineRule="auto"/>
              <w:rPr>
                <w:rFonts w:ascii="Calibri Light" w:hAnsi="Calibri Light" w:cs="Calibri Light"/>
                <w:sz w:val="20"/>
                <w:szCs w:val="20"/>
              </w:rPr>
            </w:pPr>
            <w:r w:rsidRPr="008E62FB">
              <w:rPr>
                <w:rFonts w:ascii="Calibri Light" w:hAnsi="Calibri Light" w:cs="Calibri Light"/>
                <w:sz w:val="20"/>
                <w:szCs w:val="20"/>
              </w:rPr>
              <w:t xml:space="preserve">Promote exchange of knowledge among </w:t>
            </w:r>
            <w:r w:rsidR="006C09A1">
              <w:rPr>
                <w:rFonts w:ascii="Calibri Light" w:hAnsi="Calibri Light" w:cs="Calibri Light"/>
                <w:sz w:val="20"/>
                <w:szCs w:val="20"/>
              </w:rPr>
              <w:t>all thematic</w:t>
            </w:r>
            <w:r w:rsidRPr="008E62FB">
              <w:rPr>
                <w:rFonts w:ascii="Calibri Light" w:hAnsi="Calibri Light" w:cs="Calibri Light"/>
                <w:sz w:val="20"/>
                <w:szCs w:val="20"/>
              </w:rPr>
              <w:t xml:space="preserve"> partners engaged in livelihoods development. For example, Theme 5 sub-partner, SPEK-HAM, located in Solo, engages women in market-oriented livelihoods activities. As such, techniques and approaches that they employ, like community asset mapping, could encourage the quick uptake of </w:t>
            </w:r>
            <w:r w:rsidRPr="008E62FB">
              <w:rPr>
                <w:rFonts w:ascii="Calibri Light" w:hAnsi="Calibri Light" w:cs="Calibri Light"/>
                <w:sz w:val="20"/>
                <w:szCs w:val="20"/>
              </w:rPr>
              <w:lastRenderedPageBreak/>
              <w:t xml:space="preserve">market-based knowledge and capacity by Theme 2 Partners as they engage in livelihoods activities as part of Theme 2 and otherwise. </w:t>
            </w:r>
          </w:p>
          <w:p w14:paraId="4C8E4855" w14:textId="77777777" w:rsidR="006C09A1" w:rsidRDefault="006C09A1" w:rsidP="006C09A1">
            <w:pPr>
              <w:spacing w:line="259" w:lineRule="auto"/>
              <w:rPr>
                <w:rFonts w:ascii="Calibri Light" w:hAnsi="Calibri Light" w:cs="Calibri Light"/>
                <w:sz w:val="20"/>
                <w:szCs w:val="20"/>
              </w:rPr>
            </w:pPr>
          </w:p>
          <w:p w14:paraId="647FD87B" w14:textId="604D232D" w:rsidR="006C09A1" w:rsidRPr="006C09A1" w:rsidRDefault="006C09A1" w:rsidP="006C09A1">
            <w:pPr>
              <w:spacing w:line="259" w:lineRule="auto"/>
              <w:rPr>
                <w:rFonts w:ascii="Calibri Light" w:hAnsi="Calibri Light" w:cs="Calibri Light"/>
                <w:i/>
                <w:sz w:val="20"/>
                <w:szCs w:val="20"/>
              </w:rPr>
            </w:pPr>
            <w:r w:rsidRPr="0053188A">
              <w:rPr>
                <w:rFonts w:ascii="Calibri Light" w:hAnsi="Calibri Light" w:cs="Calibri Light"/>
                <w:b/>
                <w:i/>
                <w:sz w:val="20"/>
                <w:szCs w:val="20"/>
              </w:rPr>
              <w:t>Partner Recommendation:</w:t>
            </w:r>
            <w:r>
              <w:rPr>
                <w:rFonts w:ascii="Calibri Light" w:hAnsi="Calibri Light" w:cs="Calibri Light"/>
                <w:i/>
                <w:sz w:val="20"/>
                <w:szCs w:val="20"/>
              </w:rPr>
              <w:t xml:space="preserve"> </w:t>
            </w:r>
            <w:r>
              <w:rPr>
                <w:rFonts w:ascii="Calibri Light" w:hAnsi="Calibri Light" w:cs="Calibri Light"/>
                <w:b/>
                <w:i/>
                <w:sz w:val="20"/>
                <w:szCs w:val="20"/>
              </w:rPr>
              <w:t xml:space="preserve">All Theme Partners </w:t>
            </w:r>
            <w:r>
              <w:rPr>
                <w:rFonts w:ascii="Calibri Light" w:hAnsi="Calibri Light" w:cs="Calibri Light"/>
                <w:i/>
                <w:sz w:val="20"/>
                <w:szCs w:val="20"/>
              </w:rPr>
              <w:t>with an interest in livelihoods.</w:t>
            </w:r>
          </w:p>
        </w:tc>
      </w:tr>
      <w:tr w:rsidR="007C7A74" w:rsidRPr="00C460EA" w14:paraId="6EBA9636" w14:textId="77777777" w:rsidTr="00D75060">
        <w:trPr>
          <w:trHeight w:val="2474"/>
        </w:trPr>
        <w:tc>
          <w:tcPr>
            <w:tcW w:w="2065" w:type="dxa"/>
            <w:shd w:val="clear" w:color="auto" w:fill="D6E3BC" w:themeFill="accent3" w:themeFillTint="66"/>
          </w:tcPr>
          <w:p w14:paraId="7C02FF4D" w14:textId="146DE9CC" w:rsidR="007C7A74" w:rsidRPr="008E62FB" w:rsidRDefault="007C7A74" w:rsidP="006C09A1">
            <w:pPr>
              <w:rPr>
                <w:rFonts w:ascii="Calibri Light" w:hAnsi="Calibri Light" w:cs="Calibri Light"/>
                <w:b/>
                <w:sz w:val="20"/>
                <w:szCs w:val="20"/>
              </w:rPr>
            </w:pPr>
            <w:r w:rsidRPr="008E62FB">
              <w:rPr>
                <w:rFonts w:ascii="Calibri Light" w:hAnsi="Calibri Light" w:cs="Calibri Light"/>
                <w:b/>
                <w:sz w:val="20"/>
                <w:szCs w:val="20"/>
              </w:rPr>
              <w:lastRenderedPageBreak/>
              <w:t xml:space="preserve">Consistent Approach Across </w:t>
            </w:r>
            <w:r w:rsidR="006C09A1">
              <w:rPr>
                <w:rFonts w:ascii="Calibri Light" w:hAnsi="Calibri Light" w:cs="Calibri Light"/>
                <w:b/>
                <w:sz w:val="20"/>
                <w:szCs w:val="20"/>
              </w:rPr>
              <w:t>Thematic Area 2 Partners</w:t>
            </w:r>
          </w:p>
        </w:tc>
        <w:tc>
          <w:tcPr>
            <w:tcW w:w="7285" w:type="dxa"/>
            <w:shd w:val="clear" w:color="auto" w:fill="D6E3BC" w:themeFill="accent3" w:themeFillTint="66"/>
          </w:tcPr>
          <w:p w14:paraId="5917E0BA" w14:textId="77777777" w:rsidR="006C09A1" w:rsidRPr="006C09A1" w:rsidRDefault="006C09A1" w:rsidP="006C09A1">
            <w:pPr>
              <w:rPr>
                <w:rFonts w:ascii="Calibri Light" w:hAnsi="Calibri Light" w:cs="Calibri Light"/>
                <w:b/>
                <w:sz w:val="20"/>
                <w:szCs w:val="20"/>
              </w:rPr>
            </w:pPr>
            <w:r w:rsidRPr="006C09A1">
              <w:rPr>
                <w:rFonts w:ascii="Calibri Light" w:hAnsi="Calibri Light" w:cs="Calibri Light"/>
                <w:b/>
                <w:sz w:val="20"/>
                <w:szCs w:val="20"/>
              </w:rPr>
              <w:t>Toolkit for Private Sector Engagement</w:t>
            </w:r>
          </w:p>
          <w:p w14:paraId="5CCA59D8" w14:textId="59352CAB" w:rsidR="007C7A74" w:rsidRPr="008E62FB" w:rsidRDefault="007C7A74" w:rsidP="006C09A1">
            <w:pPr>
              <w:rPr>
                <w:rFonts w:ascii="Calibri Light" w:hAnsi="Calibri Light" w:cs="Calibri Light"/>
                <w:sz w:val="20"/>
                <w:szCs w:val="20"/>
              </w:rPr>
            </w:pPr>
            <w:r w:rsidRPr="008E62FB">
              <w:rPr>
                <w:rFonts w:ascii="Calibri Light" w:hAnsi="Calibri Light" w:cs="Calibri Light"/>
                <w:sz w:val="20"/>
                <w:szCs w:val="20"/>
              </w:rPr>
              <w:t xml:space="preserve">If it is not already in place, MEDA recommends a common toolkit for all Thematic </w:t>
            </w:r>
            <w:r w:rsidR="006C09A1">
              <w:rPr>
                <w:rFonts w:ascii="Calibri Light" w:hAnsi="Calibri Light" w:cs="Calibri Light"/>
                <w:sz w:val="20"/>
                <w:szCs w:val="20"/>
              </w:rPr>
              <w:t xml:space="preserve">Area 2 </w:t>
            </w:r>
            <w:r w:rsidRPr="008E62FB">
              <w:rPr>
                <w:rFonts w:ascii="Calibri Light" w:hAnsi="Calibri Light" w:cs="Calibri Light"/>
                <w:sz w:val="20"/>
                <w:szCs w:val="20"/>
              </w:rPr>
              <w:t>partners addressing</w:t>
            </w:r>
            <w:r w:rsidR="00F45B42">
              <w:rPr>
                <w:rFonts w:ascii="Calibri Light" w:hAnsi="Calibri Light" w:cs="Calibri Light"/>
                <w:sz w:val="20"/>
                <w:szCs w:val="20"/>
              </w:rPr>
              <w:t xml:space="preserve"> various training and awareness-</w:t>
            </w:r>
            <w:r w:rsidRPr="008E62FB">
              <w:rPr>
                <w:rFonts w:ascii="Calibri Light" w:hAnsi="Calibri Light" w:cs="Calibri Light"/>
                <w:sz w:val="20"/>
                <w:szCs w:val="20"/>
              </w:rPr>
              <w:t xml:space="preserve">raising needs for </w:t>
            </w:r>
            <w:r w:rsidR="006C09A1">
              <w:rPr>
                <w:rFonts w:ascii="Calibri Light" w:hAnsi="Calibri Light" w:cs="Calibri Light"/>
                <w:sz w:val="20"/>
                <w:szCs w:val="20"/>
              </w:rPr>
              <w:t>home-based workers</w:t>
            </w:r>
            <w:r w:rsidR="00F76E38" w:rsidRPr="008E62FB">
              <w:rPr>
                <w:rFonts w:ascii="Calibri Light" w:hAnsi="Calibri Light" w:cs="Calibri Light"/>
                <w:sz w:val="20"/>
                <w:szCs w:val="20"/>
              </w:rPr>
              <w:t xml:space="preserve">, </w:t>
            </w:r>
            <w:r w:rsidRPr="008E62FB">
              <w:rPr>
                <w:rFonts w:ascii="Calibri Light" w:hAnsi="Calibri Light" w:cs="Calibri Light"/>
                <w:sz w:val="20"/>
                <w:szCs w:val="20"/>
              </w:rPr>
              <w:t>governments, and employers. The Ethical Trading Initiative (ETI) has prepared a robust toolkit for its members that MAMPU could reference</w:t>
            </w:r>
            <w:r w:rsidR="006C09A1">
              <w:rPr>
                <w:rFonts w:ascii="Calibri Light" w:hAnsi="Calibri Light" w:cs="Calibri Light"/>
                <w:sz w:val="20"/>
                <w:szCs w:val="20"/>
              </w:rPr>
              <w:t xml:space="preserve">. It includes tools such </w:t>
            </w:r>
            <w:r w:rsidR="005C2F8E">
              <w:rPr>
                <w:rFonts w:ascii="Calibri Light" w:hAnsi="Calibri Light" w:cs="Calibri Light"/>
                <w:sz w:val="20"/>
                <w:szCs w:val="20"/>
              </w:rPr>
              <w:t>as homeworker</w:t>
            </w:r>
            <w:r w:rsidR="006C09A1">
              <w:rPr>
                <w:rFonts w:ascii="Calibri Light" w:hAnsi="Calibri Light" w:cs="Calibri Light"/>
                <w:sz w:val="20"/>
                <w:szCs w:val="20"/>
              </w:rPr>
              <w:t xml:space="preserve"> </w:t>
            </w:r>
            <w:r w:rsidRPr="008E62FB">
              <w:rPr>
                <w:rFonts w:ascii="Calibri Light" w:hAnsi="Calibri Light" w:cs="Calibri Light"/>
                <w:sz w:val="20"/>
                <w:szCs w:val="20"/>
              </w:rPr>
              <w:t>logs, business cases for retailers and suppliers</w:t>
            </w:r>
            <w:r w:rsidR="006C09A1">
              <w:rPr>
                <w:rFonts w:ascii="Calibri Light" w:hAnsi="Calibri Light" w:cs="Calibri Light"/>
                <w:sz w:val="20"/>
                <w:szCs w:val="20"/>
              </w:rPr>
              <w:t>, etc. It is</w:t>
            </w:r>
            <w:r w:rsidRPr="008E62FB">
              <w:rPr>
                <w:rFonts w:ascii="Calibri Light" w:hAnsi="Calibri Light" w:cs="Calibri Light"/>
                <w:sz w:val="20"/>
                <w:szCs w:val="20"/>
              </w:rPr>
              <w:t xml:space="preserve"> crucial that MAMPU partners </w:t>
            </w:r>
            <w:r w:rsidR="006C09A1">
              <w:rPr>
                <w:rFonts w:ascii="Calibri Light" w:hAnsi="Calibri Light" w:cs="Calibri Light"/>
                <w:sz w:val="20"/>
                <w:szCs w:val="20"/>
              </w:rPr>
              <w:t>build</w:t>
            </w:r>
            <w:r w:rsidRPr="008E62FB">
              <w:rPr>
                <w:rFonts w:ascii="Calibri Light" w:hAnsi="Calibri Light" w:cs="Calibri Light"/>
                <w:sz w:val="20"/>
                <w:szCs w:val="20"/>
              </w:rPr>
              <w:t xml:space="preserve"> their capacity in understanding the business model when working with the private sector, </w:t>
            </w:r>
            <w:r w:rsidR="006C09A1">
              <w:rPr>
                <w:rFonts w:ascii="Calibri Light" w:hAnsi="Calibri Light" w:cs="Calibri Light"/>
                <w:sz w:val="20"/>
                <w:szCs w:val="20"/>
              </w:rPr>
              <w:t>especially</w:t>
            </w:r>
            <w:r w:rsidRPr="008E62FB">
              <w:rPr>
                <w:rFonts w:ascii="Calibri Light" w:hAnsi="Calibri Light" w:cs="Calibri Light"/>
                <w:sz w:val="20"/>
                <w:szCs w:val="20"/>
              </w:rPr>
              <w:t xml:space="preserve"> with employers of homeworkers.  </w:t>
            </w:r>
          </w:p>
          <w:p w14:paraId="21E79D14" w14:textId="77777777" w:rsidR="007C7A74" w:rsidRDefault="007C7A74" w:rsidP="006C09A1">
            <w:pPr>
              <w:spacing w:line="259" w:lineRule="auto"/>
              <w:rPr>
                <w:rFonts w:ascii="Calibri Light" w:hAnsi="Calibri Light" w:cs="Calibri Light"/>
                <w:sz w:val="20"/>
                <w:szCs w:val="20"/>
              </w:rPr>
            </w:pPr>
            <w:r w:rsidRPr="008E62FB">
              <w:rPr>
                <w:rFonts w:ascii="Calibri Light" w:hAnsi="Calibri Light" w:cs="Calibri Light"/>
                <w:sz w:val="20"/>
                <w:szCs w:val="20"/>
              </w:rPr>
              <w:t xml:space="preserve">ETI Toolkit: </w:t>
            </w:r>
            <w:hyperlink r:id="rId34" w:history="1">
              <w:r w:rsidRPr="008E62FB">
                <w:rPr>
                  <w:rStyle w:val="Hyperlink"/>
                  <w:rFonts w:ascii="Calibri Light" w:hAnsi="Calibri Light" w:cs="Calibri Light"/>
                  <w:sz w:val="20"/>
                  <w:szCs w:val="20"/>
                </w:rPr>
                <w:t>Homeworker Project Resource Downloads</w:t>
              </w:r>
            </w:hyperlink>
            <w:r w:rsidRPr="008E62FB">
              <w:rPr>
                <w:rFonts w:ascii="Calibri Light" w:hAnsi="Calibri Light" w:cs="Calibri Light"/>
                <w:sz w:val="20"/>
                <w:szCs w:val="20"/>
              </w:rPr>
              <w:t xml:space="preserve"> </w:t>
            </w:r>
          </w:p>
          <w:p w14:paraId="3DA6AE9C" w14:textId="77777777" w:rsidR="006C09A1" w:rsidRDefault="006C09A1" w:rsidP="006C09A1">
            <w:pPr>
              <w:spacing w:line="259" w:lineRule="auto"/>
              <w:rPr>
                <w:rFonts w:ascii="Calibri Light" w:hAnsi="Calibri Light" w:cs="Calibri Light"/>
                <w:sz w:val="20"/>
                <w:szCs w:val="20"/>
              </w:rPr>
            </w:pPr>
          </w:p>
          <w:p w14:paraId="1A09381E" w14:textId="5581E8C6" w:rsidR="006C09A1" w:rsidRPr="006C09A1" w:rsidRDefault="006C09A1" w:rsidP="006C09A1">
            <w:pPr>
              <w:spacing w:line="259" w:lineRule="auto"/>
              <w:rPr>
                <w:rFonts w:ascii="Calibri Light" w:hAnsi="Calibri Light" w:cs="Calibri Light"/>
                <w:sz w:val="20"/>
                <w:szCs w:val="20"/>
              </w:rPr>
            </w:pPr>
            <w:r w:rsidRPr="0053188A">
              <w:rPr>
                <w:rFonts w:ascii="Calibri Light" w:hAnsi="Calibri Light" w:cs="Calibri Light"/>
                <w:b/>
                <w:i/>
                <w:sz w:val="20"/>
                <w:szCs w:val="20"/>
              </w:rPr>
              <w:t>Partner Recommendation</w:t>
            </w:r>
            <w:r>
              <w:rPr>
                <w:rFonts w:ascii="Calibri Light" w:hAnsi="Calibri Light" w:cs="Calibri Light"/>
                <w:i/>
                <w:sz w:val="20"/>
                <w:szCs w:val="20"/>
              </w:rPr>
              <w:t xml:space="preserve">: </w:t>
            </w:r>
            <w:r>
              <w:rPr>
                <w:rFonts w:ascii="Calibri Light" w:hAnsi="Calibri Light" w:cs="Calibri Light"/>
                <w:b/>
                <w:i/>
                <w:sz w:val="20"/>
                <w:szCs w:val="20"/>
              </w:rPr>
              <w:t xml:space="preserve">MAMPU </w:t>
            </w:r>
            <w:r w:rsidR="005C2F8E">
              <w:rPr>
                <w:rFonts w:ascii="Calibri Light" w:hAnsi="Calibri Light" w:cs="Calibri Light"/>
                <w:b/>
                <w:i/>
                <w:sz w:val="20"/>
                <w:szCs w:val="20"/>
              </w:rPr>
              <w:t xml:space="preserve">HQ </w:t>
            </w:r>
            <w:r w:rsidR="005C2F8E">
              <w:rPr>
                <w:rFonts w:ascii="Calibri Light" w:hAnsi="Calibri Light" w:cs="Calibri Light"/>
                <w:i/>
                <w:sz w:val="20"/>
                <w:szCs w:val="20"/>
              </w:rPr>
              <w:t>to</w:t>
            </w:r>
            <w:r>
              <w:rPr>
                <w:rFonts w:ascii="Calibri Light" w:hAnsi="Calibri Light" w:cs="Calibri Light"/>
                <w:i/>
                <w:sz w:val="20"/>
                <w:szCs w:val="20"/>
              </w:rPr>
              <w:t xml:space="preserve"> promote across </w:t>
            </w:r>
            <w:r>
              <w:rPr>
                <w:rFonts w:ascii="Calibri Light" w:hAnsi="Calibri Light" w:cs="Calibri Light"/>
                <w:b/>
                <w:i/>
                <w:sz w:val="20"/>
                <w:szCs w:val="20"/>
              </w:rPr>
              <w:t>a</w:t>
            </w:r>
            <w:r w:rsidRPr="006C09A1">
              <w:rPr>
                <w:rFonts w:ascii="Calibri Light" w:hAnsi="Calibri Light" w:cs="Calibri Light"/>
                <w:b/>
                <w:i/>
                <w:sz w:val="20"/>
                <w:szCs w:val="20"/>
              </w:rPr>
              <w:t>ll The</w:t>
            </w:r>
            <w:r>
              <w:rPr>
                <w:rFonts w:ascii="Calibri Light" w:hAnsi="Calibri Light" w:cs="Calibri Light"/>
                <w:b/>
                <w:i/>
                <w:sz w:val="20"/>
                <w:szCs w:val="20"/>
              </w:rPr>
              <w:t>matic Area 2</w:t>
            </w:r>
            <w:r w:rsidRPr="006C09A1">
              <w:rPr>
                <w:rFonts w:ascii="Calibri Light" w:hAnsi="Calibri Light" w:cs="Calibri Light"/>
                <w:b/>
                <w:i/>
                <w:sz w:val="20"/>
                <w:szCs w:val="20"/>
              </w:rPr>
              <w:t xml:space="preserve"> Partners</w:t>
            </w:r>
            <w:r>
              <w:rPr>
                <w:rFonts w:ascii="Calibri Light" w:hAnsi="Calibri Light" w:cs="Calibri Light"/>
                <w:b/>
                <w:i/>
                <w:sz w:val="20"/>
                <w:szCs w:val="20"/>
              </w:rPr>
              <w:t xml:space="preserve"> </w:t>
            </w:r>
            <w:r>
              <w:rPr>
                <w:rFonts w:ascii="Calibri Light" w:hAnsi="Calibri Light" w:cs="Calibri Light"/>
                <w:i/>
                <w:sz w:val="20"/>
                <w:szCs w:val="20"/>
              </w:rPr>
              <w:t>with an interest in livelihoods.</w:t>
            </w:r>
          </w:p>
        </w:tc>
      </w:tr>
      <w:tr w:rsidR="007C7A74" w:rsidRPr="00C460EA" w14:paraId="357E3136" w14:textId="77777777" w:rsidTr="00010FB0">
        <w:trPr>
          <w:trHeight w:val="809"/>
        </w:trPr>
        <w:tc>
          <w:tcPr>
            <w:tcW w:w="2065" w:type="dxa"/>
            <w:shd w:val="clear" w:color="auto" w:fill="DAEEF3" w:themeFill="accent5" w:themeFillTint="33"/>
          </w:tcPr>
          <w:p w14:paraId="58879C0C" w14:textId="58223ECD" w:rsidR="007C7A74" w:rsidRPr="008E62FB" w:rsidRDefault="007C7A74" w:rsidP="006C09A1">
            <w:pPr>
              <w:rPr>
                <w:rFonts w:ascii="Calibri Light" w:hAnsi="Calibri Light" w:cs="Calibri Light"/>
                <w:b/>
                <w:sz w:val="20"/>
                <w:szCs w:val="20"/>
              </w:rPr>
            </w:pPr>
            <w:r w:rsidRPr="008E62FB">
              <w:rPr>
                <w:rFonts w:ascii="Calibri Light" w:hAnsi="Calibri Light" w:cs="Calibri Light"/>
                <w:b/>
                <w:sz w:val="20"/>
                <w:szCs w:val="20"/>
              </w:rPr>
              <w:t>Invest in Capacity Building</w:t>
            </w:r>
            <w:r w:rsidR="006C09A1">
              <w:rPr>
                <w:rFonts w:ascii="Calibri Light" w:hAnsi="Calibri Light" w:cs="Calibri Light"/>
                <w:b/>
                <w:sz w:val="20"/>
                <w:szCs w:val="20"/>
              </w:rPr>
              <w:t xml:space="preserve"> of Thematic Area 2 Partners</w:t>
            </w:r>
          </w:p>
        </w:tc>
        <w:tc>
          <w:tcPr>
            <w:tcW w:w="7285" w:type="dxa"/>
            <w:shd w:val="clear" w:color="auto" w:fill="DAEEF3" w:themeFill="accent5" w:themeFillTint="33"/>
          </w:tcPr>
          <w:p w14:paraId="2B2D7789" w14:textId="77777777" w:rsidR="006C09A1" w:rsidRPr="006C09A1" w:rsidRDefault="006C09A1" w:rsidP="006C09A1">
            <w:pPr>
              <w:spacing w:line="259" w:lineRule="auto"/>
              <w:rPr>
                <w:rFonts w:ascii="Calibri Light" w:hAnsi="Calibri Light" w:cs="Calibri Light"/>
                <w:b/>
                <w:sz w:val="20"/>
                <w:szCs w:val="20"/>
              </w:rPr>
            </w:pPr>
            <w:r w:rsidRPr="006C09A1">
              <w:rPr>
                <w:rFonts w:ascii="Calibri Light" w:hAnsi="Calibri Light" w:cs="Calibri Light"/>
                <w:b/>
                <w:sz w:val="20"/>
                <w:szCs w:val="20"/>
              </w:rPr>
              <w:t>Capacity Building</w:t>
            </w:r>
          </w:p>
          <w:p w14:paraId="1BEF8D30" w14:textId="174FD6C6" w:rsidR="007C7A74" w:rsidRDefault="007C7A74" w:rsidP="006C09A1">
            <w:pPr>
              <w:spacing w:line="259" w:lineRule="auto"/>
              <w:rPr>
                <w:rFonts w:ascii="Calibri Light" w:hAnsi="Calibri Light" w:cs="Calibri Light"/>
                <w:sz w:val="20"/>
                <w:szCs w:val="20"/>
              </w:rPr>
            </w:pPr>
            <w:r w:rsidRPr="006C09A1">
              <w:rPr>
                <w:rFonts w:ascii="Calibri Light" w:hAnsi="Calibri Light" w:cs="Calibri Light"/>
                <w:sz w:val="20"/>
                <w:szCs w:val="20"/>
              </w:rPr>
              <w:t xml:space="preserve">As noted by MAMPU, partners in </w:t>
            </w:r>
            <w:r w:rsidR="006C09A1">
              <w:rPr>
                <w:rFonts w:ascii="Calibri Light" w:hAnsi="Calibri Light" w:cs="Calibri Light"/>
                <w:sz w:val="20"/>
                <w:szCs w:val="20"/>
              </w:rPr>
              <w:t xml:space="preserve">Thematic Area 2 did not receive the same level of capacity building as they used to be sub-partners under the ILO. </w:t>
            </w:r>
            <w:r w:rsidR="005C2F8E">
              <w:rPr>
                <w:rFonts w:ascii="Calibri Light" w:hAnsi="Calibri Light" w:cs="Calibri Light"/>
                <w:sz w:val="20"/>
                <w:szCs w:val="20"/>
              </w:rPr>
              <w:t xml:space="preserve">They </w:t>
            </w:r>
            <w:r w:rsidR="005C2F8E" w:rsidRPr="006C09A1">
              <w:rPr>
                <w:rFonts w:ascii="Calibri Light" w:hAnsi="Calibri Light" w:cs="Calibri Light"/>
                <w:sz w:val="20"/>
                <w:szCs w:val="20"/>
              </w:rPr>
              <w:t>have</w:t>
            </w:r>
            <w:r w:rsidRPr="006C09A1">
              <w:rPr>
                <w:rFonts w:ascii="Calibri Light" w:hAnsi="Calibri Light" w:cs="Calibri Light"/>
                <w:sz w:val="20"/>
                <w:szCs w:val="20"/>
              </w:rPr>
              <w:t xml:space="preserve"> faced challenges</w:t>
            </w:r>
            <w:r w:rsidR="0053188A">
              <w:rPr>
                <w:rFonts w:ascii="Calibri Light" w:hAnsi="Calibri Light" w:cs="Calibri Light"/>
                <w:sz w:val="20"/>
                <w:szCs w:val="20"/>
              </w:rPr>
              <w:t xml:space="preserve"> in</w:t>
            </w:r>
            <w:r w:rsidRPr="006C09A1">
              <w:rPr>
                <w:rFonts w:ascii="Calibri Light" w:hAnsi="Calibri Light" w:cs="Calibri Light"/>
                <w:sz w:val="20"/>
                <w:szCs w:val="20"/>
              </w:rPr>
              <w:t xml:space="preserve"> </w:t>
            </w:r>
            <w:r w:rsidR="0053188A">
              <w:rPr>
                <w:rFonts w:ascii="Calibri Light" w:hAnsi="Calibri Light" w:cs="Calibri Light"/>
                <w:sz w:val="20"/>
                <w:szCs w:val="20"/>
              </w:rPr>
              <w:t xml:space="preserve">governance, </w:t>
            </w:r>
            <w:r w:rsidRPr="006C09A1">
              <w:rPr>
                <w:rFonts w:ascii="Calibri Light" w:hAnsi="Calibri Light" w:cs="Calibri Light"/>
                <w:sz w:val="20"/>
                <w:szCs w:val="20"/>
              </w:rPr>
              <w:t>leade</w:t>
            </w:r>
            <w:r w:rsidR="0053188A">
              <w:rPr>
                <w:rFonts w:ascii="Calibri Light" w:hAnsi="Calibri Light" w:cs="Calibri Light"/>
                <w:sz w:val="20"/>
                <w:szCs w:val="20"/>
              </w:rPr>
              <w:t xml:space="preserve">rship, planning systems, data collection and more resulting in </w:t>
            </w:r>
            <w:r w:rsidR="0053188A" w:rsidRPr="006C09A1">
              <w:rPr>
                <w:rFonts w:ascii="Calibri Light" w:hAnsi="Calibri Light" w:cs="Calibri Light"/>
                <w:sz w:val="20"/>
                <w:szCs w:val="20"/>
              </w:rPr>
              <w:t>program delays.</w:t>
            </w:r>
            <w:r w:rsidRPr="006C09A1">
              <w:rPr>
                <w:rFonts w:ascii="Calibri Light" w:hAnsi="Calibri Light" w:cs="Calibri Light"/>
                <w:sz w:val="20"/>
                <w:szCs w:val="20"/>
              </w:rPr>
              <w:t xml:space="preserve"> </w:t>
            </w:r>
            <w:r w:rsidR="005C2F8E">
              <w:rPr>
                <w:rFonts w:ascii="Calibri Light" w:hAnsi="Calibri Light" w:cs="Calibri Light"/>
                <w:sz w:val="20"/>
                <w:szCs w:val="20"/>
              </w:rPr>
              <w:t>Therefore,</w:t>
            </w:r>
            <w:r w:rsidR="0053188A">
              <w:rPr>
                <w:rFonts w:ascii="Calibri Light" w:hAnsi="Calibri Light" w:cs="Calibri Light"/>
                <w:sz w:val="20"/>
                <w:szCs w:val="20"/>
              </w:rPr>
              <w:t xml:space="preserve"> t</w:t>
            </w:r>
            <w:r w:rsidRPr="006C09A1">
              <w:rPr>
                <w:rFonts w:ascii="Calibri Light" w:hAnsi="Calibri Light" w:cs="Calibri Light"/>
                <w:sz w:val="20"/>
                <w:szCs w:val="20"/>
              </w:rPr>
              <w:t xml:space="preserve">o </w:t>
            </w:r>
            <w:r w:rsidR="0053188A">
              <w:rPr>
                <w:rFonts w:ascii="Calibri Light" w:hAnsi="Calibri Light" w:cs="Calibri Light"/>
                <w:sz w:val="20"/>
                <w:szCs w:val="20"/>
              </w:rPr>
              <w:t>enable</w:t>
            </w:r>
            <w:r w:rsidRPr="006C09A1">
              <w:rPr>
                <w:rFonts w:ascii="Calibri Light" w:hAnsi="Calibri Light" w:cs="Calibri Light"/>
                <w:sz w:val="20"/>
                <w:szCs w:val="20"/>
              </w:rPr>
              <w:t xml:space="preserve"> </w:t>
            </w:r>
            <w:r w:rsidR="0053188A">
              <w:rPr>
                <w:rFonts w:ascii="Calibri Light" w:hAnsi="Calibri Light" w:cs="Calibri Light"/>
                <w:sz w:val="20"/>
                <w:szCs w:val="20"/>
              </w:rPr>
              <w:t>Thematic Area 2 partners</w:t>
            </w:r>
            <w:r w:rsidRPr="006C09A1">
              <w:rPr>
                <w:rFonts w:ascii="Calibri Light" w:hAnsi="Calibri Light" w:cs="Calibri Light"/>
                <w:sz w:val="20"/>
                <w:szCs w:val="20"/>
              </w:rPr>
              <w:t>, it is recommended that the same capac</w:t>
            </w:r>
            <w:r w:rsidR="0053188A">
              <w:rPr>
                <w:rFonts w:ascii="Calibri Light" w:hAnsi="Calibri Light" w:cs="Calibri Light"/>
                <w:sz w:val="20"/>
                <w:szCs w:val="20"/>
              </w:rPr>
              <w:t>ity building approach that was u</w:t>
            </w:r>
            <w:r w:rsidRPr="006C09A1">
              <w:rPr>
                <w:rFonts w:ascii="Calibri Light" w:hAnsi="Calibri Light" w:cs="Calibri Light"/>
                <w:sz w:val="20"/>
                <w:szCs w:val="20"/>
              </w:rPr>
              <w:t>sed for other theme partners be implemented for Thematic Area 2 partners. This includes conducting the</w:t>
            </w:r>
            <w:r w:rsidR="00C678AB" w:rsidRPr="006C09A1">
              <w:rPr>
                <w:rFonts w:ascii="Calibri Light" w:hAnsi="Calibri Light" w:cs="Calibri Light"/>
                <w:sz w:val="20"/>
                <w:szCs w:val="20"/>
              </w:rPr>
              <w:t xml:space="preserve"> standard MAMPU</w:t>
            </w:r>
            <w:r w:rsidRPr="006C09A1">
              <w:rPr>
                <w:rFonts w:ascii="Calibri Light" w:hAnsi="Calibri Light" w:cs="Calibri Light"/>
                <w:sz w:val="20"/>
                <w:szCs w:val="20"/>
              </w:rPr>
              <w:t xml:space="preserve"> organization capacity assessment. </w:t>
            </w:r>
          </w:p>
          <w:p w14:paraId="57699D74" w14:textId="77777777" w:rsidR="0053188A" w:rsidRPr="006C09A1" w:rsidRDefault="0053188A" w:rsidP="006C09A1">
            <w:pPr>
              <w:spacing w:line="259" w:lineRule="auto"/>
              <w:rPr>
                <w:rFonts w:ascii="Calibri Light" w:hAnsi="Calibri Light" w:cs="Calibri Light"/>
                <w:sz w:val="20"/>
                <w:szCs w:val="20"/>
              </w:rPr>
            </w:pPr>
          </w:p>
          <w:p w14:paraId="1B5AEBCD" w14:textId="25D3DCE1" w:rsidR="007C7A74" w:rsidRDefault="0053188A" w:rsidP="00D75060">
            <w:pPr>
              <w:spacing w:line="259" w:lineRule="auto"/>
              <w:rPr>
                <w:rFonts w:ascii="Calibri Light" w:hAnsi="Calibri Light" w:cs="Calibri Light"/>
                <w:sz w:val="20"/>
                <w:szCs w:val="20"/>
              </w:rPr>
            </w:pPr>
            <w:r>
              <w:rPr>
                <w:rFonts w:ascii="Calibri Light" w:hAnsi="Calibri Light" w:cs="Calibri Light"/>
                <w:sz w:val="20"/>
                <w:szCs w:val="20"/>
              </w:rPr>
              <w:t xml:space="preserve">All partners would </w:t>
            </w:r>
            <w:r w:rsidR="007C7A74" w:rsidRPr="006C09A1">
              <w:rPr>
                <w:rFonts w:ascii="Calibri Light" w:hAnsi="Calibri Light" w:cs="Calibri Light"/>
                <w:sz w:val="20"/>
                <w:szCs w:val="20"/>
              </w:rPr>
              <w:t xml:space="preserve">benefit from communications and media training (i.e. social media, </w:t>
            </w:r>
            <w:r w:rsidR="00BA4D67" w:rsidRPr="006C09A1">
              <w:rPr>
                <w:rFonts w:ascii="Calibri Light" w:hAnsi="Calibri Light" w:cs="Calibri Light"/>
                <w:sz w:val="20"/>
                <w:szCs w:val="20"/>
              </w:rPr>
              <w:t xml:space="preserve">digital advocacy, </w:t>
            </w:r>
            <w:r w:rsidR="007C7A74" w:rsidRPr="006C09A1">
              <w:rPr>
                <w:rFonts w:ascii="Calibri Light" w:hAnsi="Calibri Light" w:cs="Calibri Light"/>
                <w:sz w:val="20"/>
                <w:szCs w:val="20"/>
              </w:rPr>
              <w:t xml:space="preserve">video production, storytelling, etc.) to generate </w:t>
            </w:r>
            <w:r w:rsidR="00BA4D67" w:rsidRPr="006C09A1">
              <w:rPr>
                <w:rFonts w:ascii="Calibri Light" w:hAnsi="Calibri Light" w:cs="Calibri Light"/>
                <w:sz w:val="20"/>
                <w:szCs w:val="20"/>
              </w:rPr>
              <w:t xml:space="preserve">campaigns and </w:t>
            </w:r>
            <w:r w:rsidR="007C7A74" w:rsidRPr="006C09A1">
              <w:rPr>
                <w:rFonts w:ascii="Calibri Light" w:hAnsi="Calibri Light" w:cs="Calibri Light"/>
                <w:sz w:val="20"/>
                <w:szCs w:val="20"/>
              </w:rPr>
              <w:t>content</w:t>
            </w:r>
            <w:r w:rsidR="00BA4D67" w:rsidRPr="006C09A1">
              <w:rPr>
                <w:rFonts w:ascii="Calibri Light" w:hAnsi="Calibri Light" w:cs="Calibri Light"/>
                <w:sz w:val="20"/>
                <w:szCs w:val="20"/>
              </w:rPr>
              <w:t xml:space="preserve"> beneficial for policy and advocacy </w:t>
            </w:r>
            <w:r w:rsidR="007C7A74" w:rsidRPr="006C09A1">
              <w:rPr>
                <w:rFonts w:ascii="Calibri Light" w:hAnsi="Calibri Light" w:cs="Calibri Light"/>
                <w:sz w:val="20"/>
                <w:szCs w:val="20"/>
              </w:rPr>
              <w:t xml:space="preserve">purposes (see examples from the Clean Clothes Campaign and the Ethical Trading Initiative campaigns) and train onward to </w:t>
            </w:r>
            <w:r>
              <w:rPr>
                <w:rFonts w:ascii="Calibri Light" w:hAnsi="Calibri Light" w:cs="Calibri Light"/>
                <w:sz w:val="20"/>
                <w:szCs w:val="20"/>
              </w:rPr>
              <w:t>home-based</w:t>
            </w:r>
            <w:r w:rsidR="007C7A74" w:rsidRPr="006C09A1">
              <w:rPr>
                <w:rFonts w:ascii="Calibri Light" w:hAnsi="Calibri Light" w:cs="Calibri Light"/>
                <w:sz w:val="20"/>
                <w:szCs w:val="20"/>
              </w:rPr>
              <w:t xml:space="preserve">. TURC is doing good work on this front and could act as a coach to other theme partners. </w:t>
            </w:r>
            <w:r w:rsidR="00D75060">
              <w:rPr>
                <w:rFonts w:ascii="Calibri Light" w:hAnsi="Calibri Light" w:cs="Calibri Light"/>
                <w:sz w:val="20"/>
                <w:szCs w:val="20"/>
              </w:rPr>
              <w:t xml:space="preserve"> </w:t>
            </w:r>
            <w:r w:rsidR="00BA4D67" w:rsidRPr="006C09A1">
              <w:rPr>
                <w:rFonts w:ascii="Calibri Light" w:hAnsi="Calibri Light" w:cs="Calibri Light"/>
                <w:sz w:val="20"/>
                <w:szCs w:val="20"/>
              </w:rPr>
              <w:t xml:space="preserve">MAMPU and partners would also benefit from increased linkages with homeworker-focused and ethical supply chain networks, including HomeNet/WIEGO, Ethical Trading Initiative, Homeworkers Worldwide, Sedex, </w:t>
            </w:r>
            <w:r w:rsidR="00787A22" w:rsidRPr="006C09A1">
              <w:rPr>
                <w:rFonts w:ascii="Calibri Light" w:hAnsi="Calibri Light" w:cs="Calibri Light"/>
                <w:sz w:val="20"/>
                <w:szCs w:val="20"/>
              </w:rPr>
              <w:t xml:space="preserve">Indonesia Business Links, </w:t>
            </w:r>
            <w:r w:rsidR="00BA4D67" w:rsidRPr="006C09A1">
              <w:rPr>
                <w:rFonts w:ascii="Calibri Light" w:hAnsi="Calibri Light" w:cs="Calibri Light"/>
                <w:sz w:val="20"/>
                <w:szCs w:val="20"/>
              </w:rPr>
              <w:t>etc.</w:t>
            </w:r>
            <w:r w:rsidR="00D75060">
              <w:rPr>
                <w:rFonts w:ascii="Calibri Light" w:hAnsi="Calibri Light" w:cs="Calibri Light"/>
                <w:sz w:val="20"/>
                <w:szCs w:val="20"/>
              </w:rPr>
              <w:t xml:space="preserve"> </w:t>
            </w:r>
            <w:r w:rsidR="007C7A74" w:rsidRPr="006C09A1">
              <w:rPr>
                <w:rFonts w:ascii="Calibri Light" w:hAnsi="Calibri Light" w:cs="Calibri Light"/>
                <w:sz w:val="20"/>
                <w:szCs w:val="20"/>
              </w:rPr>
              <w:t>Lastly, partners will benefit from additional training to improve their ability to engage with the private sector and understand how best to work with businesses.</w:t>
            </w:r>
          </w:p>
          <w:p w14:paraId="02BA1209" w14:textId="77777777" w:rsidR="0053188A" w:rsidRDefault="0053188A" w:rsidP="006C09A1">
            <w:pPr>
              <w:rPr>
                <w:rFonts w:ascii="Calibri Light" w:hAnsi="Calibri Light" w:cs="Calibri Light"/>
                <w:sz w:val="20"/>
                <w:szCs w:val="20"/>
              </w:rPr>
            </w:pPr>
          </w:p>
          <w:p w14:paraId="78281A19" w14:textId="79415ED4" w:rsidR="0053188A" w:rsidRPr="0053188A" w:rsidRDefault="0053188A" w:rsidP="006C09A1">
            <w:pPr>
              <w:rPr>
                <w:rFonts w:ascii="Calibri Light" w:hAnsi="Calibri Light" w:cs="Calibri Light"/>
                <w:sz w:val="20"/>
                <w:szCs w:val="20"/>
              </w:rPr>
            </w:pPr>
            <w:r w:rsidRPr="0053188A">
              <w:rPr>
                <w:rFonts w:ascii="Calibri Light" w:hAnsi="Calibri Light" w:cs="Calibri Light"/>
                <w:b/>
                <w:i/>
                <w:sz w:val="20"/>
                <w:szCs w:val="20"/>
              </w:rPr>
              <w:t xml:space="preserve">Partnership Recommendation: </w:t>
            </w:r>
            <w:r>
              <w:rPr>
                <w:rFonts w:ascii="Calibri Light" w:hAnsi="Calibri Light" w:cs="Calibri Light"/>
                <w:sz w:val="20"/>
                <w:szCs w:val="20"/>
              </w:rPr>
              <w:t xml:space="preserve">For basic capacity building the focus is </w:t>
            </w:r>
            <w:r w:rsidRPr="0053188A">
              <w:rPr>
                <w:rFonts w:ascii="Calibri Light" w:hAnsi="Calibri Light" w:cs="Calibri Light"/>
                <w:b/>
                <w:sz w:val="20"/>
                <w:szCs w:val="20"/>
              </w:rPr>
              <w:t>Thematic Area 2 Partners</w:t>
            </w:r>
            <w:r>
              <w:rPr>
                <w:rFonts w:ascii="Calibri Light" w:hAnsi="Calibri Light" w:cs="Calibri Light"/>
                <w:sz w:val="20"/>
                <w:szCs w:val="20"/>
              </w:rPr>
              <w:t xml:space="preserve"> with inclusion of </w:t>
            </w:r>
            <w:r w:rsidRPr="0053188A">
              <w:rPr>
                <w:rFonts w:ascii="Calibri Light" w:hAnsi="Calibri Light" w:cs="Calibri Light"/>
                <w:b/>
                <w:sz w:val="20"/>
                <w:szCs w:val="20"/>
              </w:rPr>
              <w:t>all partners</w:t>
            </w:r>
            <w:r>
              <w:rPr>
                <w:rFonts w:ascii="Calibri Light" w:hAnsi="Calibri Light" w:cs="Calibri Light"/>
                <w:sz w:val="20"/>
                <w:szCs w:val="20"/>
              </w:rPr>
              <w:t xml:space="preserve"> in communications and networking.</w:t>
            </w:r>
          </w:p>
        </w:tc>
      </w:tr>
    </w:tbl>
    <w:p w14:paraId="55A2C772" w14:textId="77777777" w:rsidR="00D75060" w:rsidRDefault="00D75060" w:rsidP="00653DFF">
      <w:pPr>
        <w:pStyle w:val="Heading2"/>
      </w:pPr>
    </w:p>
    <w:p w14:paraId="7067CEC7" w14:textId="77777777" w:rsidR="00D75060" w:rsidRDefault="00D75060" w:rsidP="00D75060">
      <w:r>
        <w:t>Additional recommendations and active shifts in staffing and partner capacity include:</w:t>
      </w:r>
    </w:p>
    <w:p w14:paraId="05453B99" w14:textId="77777777" w:rsidR="00D75060" w:rsidRDefault="00D75060" w:rsidP="00D75060"/>
    <w:p w14:paraId="284F3D0F" w14:textId="77777777" w:rsidR="00D75060" w:rsidRPr="00D75060" w:rsidRDefault="00D75060" w:rsidP="00D75060">
      <w:pPr>
        <w:pStyle w:val="ListParagraph"/>
        <w:numPr>
          <w:ilvl w:val="0"/>
          <w:numId w:val="28"/>
        </w:numPr>
        <w:rPr>
          <w:rFonts w:ascii="Calibri Light" w:hAnsi="Calibri Light" w:cs="Calibri Light"/>
          <w:szCs w:val="22"/>
        </w:rPr>
      </w:pPr>
      <w:r w:rsidRPr="00D75060">
        <w:rPr>
          <w:rFonts w:ascii="Calibri Light" w:hAnsi="Calibri Light" w:cs="Calibri Light"/>
          <w:szCs w:val="22"/>
        </w:rPr>
        <w:t>In addition to the confidential memo provided to MAMPU, the following observation were made:</w:t>
      </w:r>
    </w:p>
    <w:p w14:paraId="02E623F2" w14:textId="77777777" w:rsidR="00D75060" w:rsidRPr="00D75060" w:rsidRDefault="00D75060" w:rsidP="00D75060">
      <w:pPr>
        <w:pStyle w:val="ListParagraph"/>
        <w:numPr>
          <w:ilvl w:val="0"/>
          <w:numId w:val="28"/>
        </w:numPr>
        <w:rPr>
          <w:rFonts w:ascii="Calibri Light" w:hAnsi="Calibri Light" w:cs="Calibri Light"/>
          <w:szCs w:val="22"/>
        </w:rPr>
      </w:pPr>
      <w:r w:rsidRPr="00D75060">
        <w:rPr>
          <w:rFonts w:ascii="Calibri Light" w:hAnsi="Calibri Light" w:cs="Calibri Light"/>
          <w:szCs w:val="22"/>
        </w:rPr>
        <w:t>MAMPU has now recruited a Thematic Manager – Parliament who will support and guide all themes. Given Thematic Area 2 partners’ challenges in engaging with parliaments, this role could be a key support in further strengthening Thematic Area 2 partner capacity and advancing MAMPU’s government engagement objectives.</w:t>
      </w:r>
    </w:p>
    <w:p w14:paraId="7FB5CCD9" w14:textId="77777777" w:rsidR="00D75060" w:rsidRDefault="00D75060" w:rsidP="00D75060">
      <w:pPr>
        <w:pStyle w:val="ListParagraph"/>
        <w:numPr>
          <w:ilvl w:val="0"/>
          <w:numId w:val="28"/>
        </w:numPr>
        <w:rPr>
          <w:rFonts w:ascii="Calibri Light" w:hAnsi="Calibri Light" w:cs="Calibri Light"/>
          <w:szCs w:val="22"/>
        </w:rPr>
      </w:pPr>
      <w:r w:rsidRPr="00D75060">
        <w:rPr>
          <w:rFonts w:ascii="Calibri Light" w:hAnsi="Calibri Light" w:cs="Calibri Light"/>
          <w:szCs w:val="22"/>
        </w:rPr>
        <w:t xml:space="preserve">MAMPU is also recruiting a new Thematic Area 2 Coordinator to lead existing and new initiatives. </w:t>
      </w:r>
    </w:p>
    <w:p w14:paraId="68265E9B" w14:textId="276C4592" w:rsidR="0068729F" w:rsidRPr="00D75060" w:rsidRDefault="00D75060" w:rsidP="00D75060">
      <w:pPr>
        <w:pStyle w:val="ListParagraph"/>
        <w:numPr>
          <w:ilvl w:val="0"/>
          <w:numId w:val="28"/>
        </w:numPr>
        <w:rPr>
          <w:rFonts w:ascii="Calibri Light" w:hAnsi="Calibri Light" w:cs="Calibri Light"/>
          <w:szCs w:val="22"/>
        </w:rPr>
      </w:pPr>
      <w:r w:rsidRPr="00D75060">
        <w:rPr>
          <w:rFonts w:ascii="Calibri Light" w:hAnsi="Calibri Light" w:cs="Calibri Light"/>
          <w:szCs w:val="22"/>
        </w:rPr>
        <w:t>Additional staff or consultant resources would be needed to drive the other interventions and to pilot new initiatives</w:t>
      </w:r>
      <w:r w:rsidR="0068729F">
        <w:br w:type="page"/>
      </w:r>
    </w:p>
    <w:p w14:paraId="3670DCE3" w14:textId="4AC177BE" w:rsidR="00010FB0" w:rsidRPr="00240BD8" w:rsidRDefault="007D33C4" w:rsidP="00010FB0">
      <w:pPr>
        <w:pStyle w:val="Heading1"/>
      </w:pPr>
      <w:bookmarkStart w:id="984" w:name="_Toc518132367"/>
      <w:r>
        <w:lastRenderedPageBreak/>
        <w:t xml:space="preserve">prioritizing </w:t>
      </w:r>
      <w:r w:rsidR="0053188A">
        <w:t>NEXT S</w:t>
      </w:r>
      <w:r w:rsidR="00010FB0">
        <w:t>t</w:t>
      </w:r>
      <w:r w:rsidR="0053188A">
        <w:t>eps</w:t>
      </w:r>
      <w:bookmarkEnd w:id="984"/>
    </w:p>
    <w:p w14:paraId="2ED43C37" w14:textId="58F6B071" w:rsidR="00155316" w:rsidRDefault="003D0E20" w:rsidP="00010FB0">
      <w:r>
        <w:t>Women’s ability to both</w:t>
      </w:r>
      <w:r w:rsidR="00A476F4">
        <w:t xml:space="preserve"> access </w:t>
      </w:r>
      <w:r>
        <w:t xml:space="preserve">needed services and to also control those services leads to and results from greater gender equality and empowerment. In MAMPU, through the work of local partners, women home-based workers, and especially homeworkers, have been enabled to form groups, gain confidence, work collectively, and advocate </w:t>
      </w:r>
      <w:r w:rsidR="00D75060">
        <w:t xml:space="preserve">for </w:t>
      </w:r>
      <w:r>
        <w:t xml:space="preserve">and benefit from services. This work is not linear but iterative, and MAMPU has the opportunity to </w:t>
      </w:r>
      <w:r w:rsidR="00D75060">
        <w:t xml:space="preserve">further </w:t>
      </w:r>
      <w:r>
        <w:t>support partners and home-based workers to move to the next level of equality and empowerment</w:t>
      </w:r>
      <w:r w:rsidR="00D75060">
        <w:t>. It is hoped that the r</w:t>
      </w:r>
      <w:r>
        <w:t>ecommendatio</w:t>
      </w:r>
      <w:r w:rsidR="00D75060">
        <w:t>ns outlined in Section 6 above will contribute to this process.</w:t>
      </w:r>
      <w:r w:rsidR="00155316">
        <w:t xml:space="preserve"> </w:t>
      </w:r>
    </w:p>
    <w:p w14:paraId="57FD659E" w14:textId="77777777" w:rsidR="00155316" w:rsidRDefault="00155316" w:rsidP="00010FB0"/>
    <w:p w14:paraId="54E030F6" w14:textId="0F1C9E9B" w:rsidR="00D6240E" w:rsidRDefault="007D33C4" w:rsidP="00010FB0">
      <w:r>
        <w:t xml:space="preserve">The following </w:t>
      </w:r>
      <w:r w:rsidR="00010FB0">
        <w:t xml:space="preserve">suggests a prioritization for recommendations </w:t>
      </w:r>
      <w:r w:rsidR="003D0E20">
        <w:t>in Section 6</w:t>
      </w:r>
      <w:r w:rsidR="0075649F">
        <w:t xml:space="preserve"> including both strategic and tactical activities to support broad-based change over time with shorter advances in women’s access to services and livelihood protections</w:t>
      </w:r>
      <w:r w:rsidR="00480701">
        <w:t xml:space="preserve">. While </w:t>
      </w:r>
      <w:r w:rsidR="0075649F">
        <w:t>focus on items</w:t>
      </w:r>
      <w:r w:rsidR="00480701">
        <w:t xml:space="preserve"> </w:t>
      </w:r>
      <w:r w:rsidR="00D75060">
        <w:t xml:space="preserve">1-4 below </w:t>
      </w:r>
      <w:r w:rsidR="00480701">
        <w:t>are strongly recommended, the specifics of each priority recomm</w:t>
      </w:r>
      <w:r w:rsidR="0075649F">
        <w:t xml:space="preserve">endation may be adapted by the </w:t>
      </w:r>
      <w:r w:rsidR="00480701">
        <w:t xml:space="preserve">project staff </w:t>
      </w:r>
      <w:r w:rsidR="0075649F">
        <w:t>who have a</w:t>
      </w:r>
      <w:r w:rsidR="00480701">
        <w:t xml:space="preserve"> more nuanced knowledge of the partners and regions</w:t>
      </w:r>
      <w:r w:rsidR="00D75060">
        <w:t>.</w:t>
      </w:r>
    </w:p>
    <w:p w14:paraId="6B978278" w14:textId="58EFA309" w:rsidR="007D33C4" w:rsidRPr="00010FB0" w:rsidRDefault="007D33C4" w:rsidP="00010FB0">
      <w:pPr>
        <w:rPr>
          <w:b/>
        </w:rPr>
      </w:pPr>
    </w:p>
    <w:p w14:paraId="4DD760A0" w14:textId="5F6ACAA5" w:rsidR="00010FB0" w:rsidRDefault="00010FB0" w:rsidP="00155316">
      <w:pPr>
        <w:pStyle w:val="ListParagraph"/>
        <w:numPr>
          <w:ilvl w:val="0"/>
          <w:numId w:val="27"/>
        </w:numPr>
      </w:pPr>
      <w:r w:rsidRPr="00010FB0">
        <w:rPr>
          <w:b/>
        </w:rPr>
        <w:t>Capacity</w:t>
      </w:r>
      <w:r w:rsidR="007D33C4" w:rsidRPr="00010FB0">
        <w:rPr>
          <w:b/>
        </w:rPr>
        <w:t xml:space="preserve"> building for Thematic Area 2 Partners</w:t>
      </w:r>
      <w:r>
        <w:rPr>
          <w:b/>
        </w:rPr>
        <w:t xml:space="preserve"> (highlighted in blue)</w:t>
      </w:r>
      <w:r w:rsidR="007D33C4">
        <w:t>: Advancement in Thematic Area 2 will benefit from partners receiving the general capacity building support that was afforded to other theme partners early in MAMPU programming. Thematic Area 2 partners did not receive this support as they were originally sub-partners supported by the ILO as lead partner.</w:t>
      </w:r>
      <w:r>
        <w:t xml:space="preserve"> In addition, Thematic Area 2 Partners require coaching on their approach t</w:t>
      </w:r>
      <w:r w:rsidR="00155316">
        <w:t xml:space="preserve">o engagement with the </w:t>
      </w:r>
      <w:r w:rsidR="005C2F8E">
        <w:t>government</w:t>
      </w:r>
      <w:r>
        <w:t xml:space="preserve"> – both existing and new relationships.</w:t>
      </w:r>
    </w:p>
    <w:p w14:paraId="2CC95788" w14:textId="2EF33F8F" w:rsidR="00D75060" w:rsidRPr="00155316" w:rsidRDefault="00D75060" w:rsidP="00155316">
      <w:pPr>
        <w:pStyle w:val="ListParagraph"/>
        <w:numPr>
          <w:ilvl w:val="0"/>
          <w:numId w:val="27"/>
        </w:numPr>
        <w:rPr>
          <w:b/>
        </w:rPr>
      </w:pPr>
      <w:r w:rsidRPr="00D75060">
        <w:rPr>
          <w:b/>
        </w:rPr>
        <w:t>Government Engagement</w:t>
      </w:r>
      <w:r>
        <w:rPr>
          <w:b/>
        </w:rPr>
        <w:t xml:space="preserve"> (highlighted in grey)</w:t>
      </w:r>
      <w:r w:rsidRPr="00D75060">
        <w:rPr>
          <w:b/>
        </w:rPr>
        <w:t xml:space="preserve">: </w:t>
      </w:r>
      <w:r>
        <w:t xml:space="preserve">As government services and supports are key to services and to workplace conditions, then this work will benefit from </w:t>
      </w:r>
      <w:r w:rsidR="005C2F8E">
        <w:t>innovative approaches</w:t>
      </w:r>
      <w:r>
        <w:t>. At the local level, involvement with multiple ministries and agencies can lead to a range of services from social to finance and support for entrepreneurship. These service offerings need to be better understood and that knowledge transferred from partners to women home-based workers. At the national level, this means advocacy with the parliament, particularly around changing regulations and the interpretation, enforcement</w:t>
      </w:r>
      <w:r w:rsidR="005C2F8E">
        <w:t>,</w:t>
      </w:r>
      <w:r>
        <w:t xml:space="preserve"> and leveraging of those regulations.</w:t>
      </w:r>
    </w:p>
    <w:p w14:paraId="27B2D19B" w14:textId="11B77D32" w:rsidR="00480701" w:rsidRDefault="007D33C4" w:rsidP="00155316">
      <w:pPr>
        <w:pStyle w:val="ListParagraph"/>
        <w:numPr>
          <w:ilvl w:val="0"/>
          <w:numId w:val="27"/>
        </w:numPr>
      </w:pPr>
      <w:r w:rsidRPr="00010FB0">
        <w:rPr>
          <w:b/>
        </w:rPr>
        <w:t>Deepening Data collection and analysis on Homeworkers</w:t>
      </w:r>
      <w:r w:rsidR="00010FB0">
        <w:rPr>
          <w:b/>
        </w:rPr>
        <w:t xml:space="preserve"> (highlighted in pale orange)</w:t>
      </w:r>
      <w:r w:rsidRPr="00010FB0">
        <w:rPr>
          <w:b/>
        </w:rPr>
        <w:t>:</w:t>
      </w:r>
      <w:r>
        <w:t xml:space="preserve"> Data entry and analysis has begun on 1500 homeworker records out of a total of </w:t>
      </w:r>
      <w:r w:rsidR="00010FB0">
        <w:t>about 6000</w:t>
      </w:r>
      <w:r>
        <w:t xml:space="preserve"> (collected by Thematic Area </w:t>
      </w:r>
      <w:r w:rsidR="00010FB0">
        <w:t xml:space="preserve">2 partners). Analyzing this data will enable the project to understand the target beneficiaries of the partners. Are they vulnerable or skilled homeworkers, or are they own-account workers or owners of small businesses? </w:t>
      </w:r>
      <w:r w:rsidR="00480701">
        <w:t>Do their needs vary? Are there regional trends? Etc. Going forward, data collection can be refined based on the findings of the current data analysis initiative.  Moreover, service delivery can be more attuned to the needs of the target women and where they are situated on the home-based worker continuum.</w:t>
      </w:r>
    </w:p>
    <w:p w14:paraId="7310DB8A" w14:textId="53EE5BC3" w:rsidR="007D33C4" w:rsidRDefault="009865F8" w:rsidP="0092689F">
      <w:pPr>
        <w:pStyle w:val="ListParagraph"/>
        <w:numPr>
          <w:ilvl w:val="0"/>
          <w:numId w:val="27"/>
        </w:numPr>
      </w:pPr>
      <w:r w:rsidRPr="00A476F4">
        <w:rPr>
          <w:b/>
        </w:rPr>
        <w:t>Private Sector Pilot Initiatives</w:t>
      </w:r>
      <w:r w:rsidR="00480701" w:rsidRPr="00A476F4">
        <w:rPr>
          <w:b/>
        </w:rPr>
        <w:t xml:space="preserve"> (highlighted in green): </w:t>
      </w:r>
      <w:r w:rsidR="00480701">
        <w:t xml:space="preserve">To introduce and trial </w:t>
      </w:r>
      <w:r w:rsidR="005C2F8E">
        <w:t>novel approaches</w:t>
      </w:r>
      <w:r w:rsidR="00480701">
        <w:t xml:space="preserve">, and to energize each of the </w:t>
      </w:r>
      <w:r>
        <w:t>four</w:t>
      </w:r>
      <w:r w:rsidR="00480701">
        <w:t xml:space="preserve"> regions, it would be helpful</w:t>
      </w:r>
      <w:r>
        <w:t xml:space="preserve"> to pilot an initiative in each</w:t>
      </w:r>
      <w:r w:rsidR="00480701">
        <w:t>. In some c</w:t>
      </w:r>
      <w:r>
        <w:t>ases,</w:t>
      </w:r>
      <w:r w:rsidR="00480701">
        <w:t xml:space="preserve"> this </w:t>
      </w:r>
      <w:r>
        <w:t>will</w:t>
      </w:r>
      <w:r w:rsidR="00480701">
        <w:t xml:space="preserve"> be with a Thematic Area 2 partner, while</w:t>
      </w:r>
      <w:r>
        <w:t xml:space="preserve"> in</w:t>
      </w:r>
      <w:r w:rsidR="00480701">
        <w:t xml:space="preserve"> other cases, </w:t>
      </w:r>
      <w:r>
        <w:t xml:space="preserve">alternative MAMPU or new </w:t>
      </w:r>
      <w:r w:rsidR="00480701">
        <w:t xml:space="preserve">partners might take the lead. The pilots </w:t>
      </w:r>
      <w:r>
        <w:t>focus on private sector partnerships and access to new types of services</w:t>
      </w:r>
      <w:r w:rsidR="00A476F4">
        <w:t xml:space="preserve"> including access to finance, market</w:t>
      </w:r>
      <w:r>
        <w:t xml:space="preserve"> and </w:t>
      </w:r>
      <w:r w:rsidR="00A476F4">
        <w:t>value chain upgrading. Suggestions are made around the pilot that could be trialed in each region.</w:t>
      </w:r>
      <w:r w:rsidR="00D75060">
        <w:t xml:space="preserve"> The toolkit for private sector engagement is included here as a useful tool that will support </w:t>
      </w:r>
    </w:p>
    <w:p w14:paraId="6E78CC46" w14:textId="4C077F6B" w:rsidR="007D33C4" w:rsidRDefault="007D33C4" w:rsidP="00010FB0"/>
    <w:p w14:paraId="0F41AF2F" w14:textId="1E6DD3D5" w:rsidR="00713F5B" w:rsidRDefault="00D75060" w:rsidP="00010FB0">
      <w:r>
        <w:t xml:space="preserve">Other recommendations may be folded into these as supporting recommendations such as improved knowledge sharing and </w:t>
      </w:r>
      <w:r w:rsidR="0075649F">
        <w:t xml:space="preserve">convening of private sector partners. </w:t>
      </w:r>
      <w:bookmarkStart w:id="985" w:name="_Toc509501212"/>
      <w:bookmarkStart w:id="986" w:name="_Toc509667668"/>
      <w:bookmarkStart w:id="987" w:name="_Toc509671210"/>
      <w:bookmarkStart w:id="988" w:name="_Toc509675617"/>
      <w:bookmarkStart w:id="989" w:name="_Toc509751411"/>
      <w:bookmarkStart w:id="990" w:name="_Toc509787523"/>
      <w:bookmarkStart w:id="991" w:name="_Toc513806965"/>
      <w:bookmarkStart w:id="992" w:name="_Toc513818292"/>
      <w:bookmarkStart w:id="993" w:name="_Toc513820971"/>
    </w:p>
    <w:p w14:paraId="05217C72" w14:textId="12894798" w:rsidR="004D6521" w:rsidRDefault="004D6521" w:rsidP="00010FB0">
      <w:r>
        <w:br w:type="page"/>
      </w:r>
    </w:p>
    <w:p w14:paraId="378C4E9D" w14:textId="77777777" w:rsidR="00713F5B" w:rsidRDefault="00713F5B" w:rsidP="00010FB0"/>
    <w:p w14:paraId="6D781C55" w14:textId="28670CCC" w:rsidR="007C168E" w:rsidRPr="007D33C4" w:rsidRDefault="004F4C3D" w:rsidP="00155316">
      <w:pPr>
        <w:pStyle w:val="Heading1"/>
        <w:rPr>
          <w:rStyle w:val="SubtleReference"/>
          <w:b w:val="0"/>
          <w:color w:val="auto"/>
        </w:rPr>
      </w:pPr>
      <w:bookmarkStart w:id="994" w:name="_APPENDENCIES"/>
      <w:bookmarkStart w:id="995" w:name="_Toc514405993"/>
      <w:bookmarkStart w:id="996" w:name="_Toc514440185"/>
      <w:bookmarkStart w:id="997" w:name="_Toc514444297"/>
      <w:bookmarkStart w:id="998" w:name="_Toc513806966"/>
      <w:bookmarkStart w:id="999" w:name="_Toc509501213"/>
      <w:bookmarkStart w:id="1000" w:name="_Toc509667669"/>
      <w:bookmarkStart w:id="1001" w:name="_Toc509671211"/>
      <w:bookmarkStart w:id="1002" w:name="_Toc509675618"/>
      <w:bookmarkStart w:id="1003" w:name="_Toc509751412"/>
      <w:bookmarkEnd w:id="985"/>
      <w:bookmarkEnd w:id="986"/>
      <w:bookmarkEnd w:id="987"/>
      <w:bookmarkEnd w:id="988"/>
      <w:bookmarkEnd w:id="989"/>
      <w:bookmarkEnd w:id="990"/>
      <w:bookmarkEnd w:id="991"/>
      <w:bookmarkEnd w:id="992"/>
      <w:bookmarkEnd w:id="993"/>
      <w:bookmarkEnd w:id="994"/>
      <w:r w:rsidRPr="00EC4A2D">
        <w:t>A</w:t>
      </w:r>
      <w:r w:rsidR="00D17121" w:rsidRPr="00EC4A2D">
        <w:t>PPEND</w:t>
      </w:r>
      <w:r w:rsidR="00866E11">
        <w:t>I</w:t>
      </w:r>
      <w:r w:rsidR="00737624" w:rsidRPr="00EC4A2D">
        <w:t>CIES</w:t>
      </w:r>
      <w:bookmarkEnd w:id="995"/>
      <w:bookmarkEnd w:id="996"/>
      <w:bookmarkEnd w:id="997"/>
      <w:r w:rsidR="00737624" w:rsidRPr="00EC4A2D">
        <w:t xml:space="preserve"> </w:t>
      </w:r>
    </w:p>
    <w:p w14:paraId="4780E627" w14:textId="5B642C33" w:rsidR="00A26C89" w:rsidRPr="004D6521" w:rsidRDefault="004D6521" w:rsidP="004D6521">
      <w:pPr>
        <w:pStyle w:val="Heading2"/>
        <w:rPr>
          <w:rStyle w:val="SubtleReference"/>
          <w:smallCaps/>
          <w:color w:val="auto"/>
        </w:rPr>
      </w:pPr>
      <w:bookmarkStart w:id="1004" w:name="_Toc518132368"/>
      <w:bookmarkEnd w:id="998"/>
      <w:r w:rsidRPr="004D6521">
        <w:rPr>
          <w:rStyle w:val="SubtleReference"/>
          <w:smallCaps/>
          <w:color w:val="auto"/>
        </w:rPr>
        <w:t>Appendix 1: Detailed Field Schedule</w:t>
      </w:r>
      <w:bookmarkEnd w:id="1004"/>
    </w:p>
    <w:p w14:paraId="2573B797" w14:textId="1A74511D" w:rsidR="00FC0C91" w:rsidRDefault="00FC0C91" w:rsidP="001003AA"/>
    <w:tbl>
      <w:tblPr>
        <w:tblStyle w:val="TableGrid"/>
        <w:tblW w:w="0" w:type="auto"/>
        <w:tblLook w:val="04A0" w:firstRow="1" w:lastRow="0" w:firstColumn="1" w:lastColumn="0" w:noHBand="0" w:noVBand="1"/>
      </w:tblPr>
      <w:tblGrid>
        <w:gridCol w:w="1387"/>
        <w:gridCol w:w="5965"/>
        <w:gridCol w:w="1664"/>
      </w:tblGrid>
      <w:tr w:rsidR="00FC0C91" w14:paraId="21B7E133" w14:textId="77777777" w:rsidTr="0092689F">
        <w:trPr>
          <w:trHeight w:val="310"/>
        </w:trPr>
        <w:tc>
          <w:tcPr>
            <w:tcW w:w="0" w:type="auto"/>
            <w:shd w:val="clear" w:color="auto" w:fill="FABF8F" w:themeFill="accent6" w:themeFillTint="99"/>
          </w:tcPr>
          <w:p w14:paraId="2412708B" w14:textId="77777777" w:rsidR="00FC0C91" w:rsidRPr="008E62FB" w:rsidRDefault="00FC0C91" w:rsidP="00A00AA7">
            <w:pPr>
              <w:jc w:val="center"/>
              <w:rPr>
                <w:rFonts w:ascii="Calibri Light" w:hAnsi="Calibri Light" w:cs="Calibri Light"/>
                <w:b/>
                <w:sz w:val="20"/>
                <w:szCs w:val="20"/>
                <w:lang w:val="en-US"/>
              </w:rPr>
            </w:pPr>
            <w:r w:rsidRPr="008E62FB">
              <w:rPr>
                <w:rFonts w:ascii="Calibri Light" w:hAnsi="Calibri Light" w:cs="Calibri Light"/>
                <w:b/>
                <w:sz w:val="20"/>
                <w:szCs w:val="20"/>
              </w:rPr>
              <w:t>Location</w:t>
            </w:r>
          </w:p>
        </w:tc>
        <w:tc>
          <w:tcPr>
            <w:tcW w:w="0" w:type="auto"/>
            <w:shd w:val="clear" w:color="auto" w:fill="FABF8F" w:themeFill="accent6" w:themeFillTint="99"/>
          </w:tcPr>
          <w:p w14:paraId="72744947" w14:textId="77777777" w:rsidR="00FC0C91" w:rsidRPr="008E62FB" w:rsidRDefault="00FC0C91" w:rsidP="00A00AA7">
            <w:pPr>
              <w:jc w:val="center"/>
              <w:rPr>
                <w:rFonts w:ascii="Calibri Light" w:hAnsi="Calibri Light" w:cs="Calibri Light"/>
                <w:b/>
                <w:sz w:val="20"/>
                <w:szCs w:val="20"/>
              </w:rPr>
            </w:pPr>
            <w:r w:rsidRPr="008E62FB">
              <w:rPr>
                <w:rFonts w:ascii="Calibri Light" w:hAnsi="Calibri Light" w:cs="Calibri Light"/>
                <w:b/>
                <w:sz w:val="20"/>
                <w:szCs w:val="20"/>
              </w:rPr>
              <w:t>Agenda</w:t>
            </w:r>
          </w:p>
        </w:tc>
        <w:tc>
          <w:tcPr>
            <w:tcW w:w="0" w:type="auto"/>
            <w:shd w:val="clear" w:color="auto" w:fill="FABF8F" w:themeFill="accent6" w:themeFillTint="99"/>
          </w:tcPr>
          <w:p w14:paraId="722C1F40" w14:textId="1B406E6C" w:rsidR="00FC0C91" w:rsidRPr="008E62FB" w:rsidRDefault="00FC0C91" w:rsidP="00A00AA7">
            <w:pPr>
              <w:jc w:val="center"/>
              <w:rPr>
                <w:rFonts w:ascii="Calibri Light" w:hAnsi="Calibri Light" w:cs="Calibri Light"/>
                <w:b/>
                <w:sz w:val="20"/>
                <w:szCs w:val="20"/>
                <w:lang w:val="en-US"/>
              </w:rPr>
            </w:pPr>
            <w:r w:rsidRPr="008E62FB">
              <w:rPr>
                <w:rFonts w:ascii="Calibri Light" w:hAnsi="Calibri Light" w:cs="Calibri Light"/>
                <w:b/>
                <w:sz w:val="20"/>
                <w:szCs w:val="20"/>
              </w:rPr>
              <w:t>Type</w:t>
            </w:r>
          </w:p>
        </w:tc>
      </w:tr>
      <w:tr w:rsidR="00FC0C91" w:rsidRPr="00795101" w14:paraId="60AA5AD0" w14:textId="77777777" w:rsidTr="00A476F4">
        <w:tc>
          <w:tcPr>
            <w:tcW w:w="0" w:type="auto"/>
            <w:vMerge w:val="restart"/>
            <w:shd w:val="clear" w:color="auto" w:fill="DAEEF3" w:themeFill="accent5" w:themeFillTint="33"/>
            <w:vAlign w:val="center"/>
          </w:tcPr>
          <w:p w14:paraId="26471A40" w14:textId="77777777" w:rsidR="00FC0C91" w:rsidRPr="008E62FB" w:rsidRDefault="00FC0C91">
            <w:pPr>
              <w:jc w:val="center"/>
              <w:rPr>
                <w:rFonts w:ascii="Calibri Light" w:hAnsi="Calibri Light" w:cs="Calibri Light"/>
                <w:b/>
                <w:sz w:val="20"/>
                <w:szCs w:val="20"/>
                <w:lang w:val="en-US"/>
              </w:rPr>
            </w:pPr>
            <w:r w:rsidRPr="008E62FB">
              <w:rPr>
                <w:rFonts w:ascii="Calibri Light" w:hAnsi="Calibri Light" w:cs="Calibri Light"/>
                <w:b/>
                <w:sz w:val="20"/>
                <w:szCs w:val="20"/>
              </w:rPr>
              <w:t>Jakarta</w:t>
            </w:r>
          </w:p>
        </w:tc>
        <w:tc>
          <w:tcPr>
            <w:tcW w:w="0" w:type="auto"/>
            <w:gridSpan w:val="2"/>
            <w:shd w:val="clear" w:color="auto" w:fill="D6E3BC" w:themeFill="accent3" w:themeFillTint="66"/>
          </w:tcPr>
          <w:p w14:paraId="3625BC02" w14:textId="434B8128" w:rsidR="00FC0C91" w:rsidRPr="008E62FB" w:rsidRDefault="00FC0C91" w:rsidP="00A00AA7">
            <w:pPr>
              <w:rPr>
                <w:rFonts w:ascii="Calibri Light" w:hAnsi="Calibri Light" w:cs="Calibri Light"/>
                <w:sz w:val="20"/>
                <w:szCs w:val="20"/>
              </w:rPr>
            </w:pPr>
            <w:r w:rsidRPr="008E62FB">
              <w:rPr>
                <w:rFonts w:ascii="Calibri Light" w:hAnsi="Calibri Light" w:cs="Calibri Light"/>
                <w:b/>
                <w:sz w:val="20"/>
                <w:szCs w:val="20"/>
              </w:rPr>
              <w:t xml:space="preserve">Monday, 22 January 2018 </w:t>
            </w:r>
          </w:p>
        </w:tc>
      </w:tr>
      <w:tr w:rsidR="00FC0C91" w:rsidRPr="006D7E83" w14:paraId="3529E1FD" w14:textId="77777777" w:rsidTr="00A476F4">
        <w:tc>
          <w:tcPr>
            <w:tcW w:w="0" w:type="auto"/>
            <w:vMerge/>
            <w:shd w:val="clear" w:color="auto" w:fill="DAEEF3" w:themeFill="accent5" w:themeFillTint="33"/>
            <w:vAlign w:val="center"/>
          </w:tcPr>
          <w:p w14:paraId="026ABF59"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543B6E61"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Meeting with Ms. Kate Shanahan (Team Leader), Francisca Indarsiani (Senior Program Advisor), Thematic Coordinators: Qorihani (Employment), Gillie Brown (SAC) </w:t>
            </w:r>
          </w:p>
          <w:p w14:paraId="07067029" w14:textId="77777777" w:rsidR="00FC0C91" w:rsidRPr="008E62FB" w:rsidRDefault="00FC0C91" w:rsidP="00A00AA7">
            <w:pPr>
              <w:rPr>
                <w:rFonts w:ascii="Calibri Light" w:hAnsi="Calibri Light" w:cs="Calibri Light"/>
                <w:sz w:val="20"/>
                <w:szCs w:val="20"/>
              </w:rPr>
            </w:pPr>
          </w:p>
          <w:p w14:paraId="1D09951C"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MAMPU office:</w:t>
            </w:r>
          </w:p>
          <w:p w14:paraId="13AA2034" w14:textId="4E5F9082" w:rsidR="00FC0C91" w:rsidRPr="008E62FB" w:rsidRDefault="005C2F8E" w:rsidP="00A00AA7">
            <w:pPr>
              <w:rPr>
                <w:rFonts w:ascii="Calibri Light" w:hAnsi="Calibri Light" w:cs="Calibri Light"/>
                <w:sz w:val="20"/>
                <w:szCs w:val="20"/>
              </w:rPr>
            </w:pPr>
            <w:r w:rsidRPr="008E62FB">
              <w:rPr>
                <w:rFonts w:ascii="Calibri Light" w:hAnsi="Calibri Light" w:cs="Calibri Light"/>
                <w:sz w:val="20"/>
                <w:szCs w:val="20"/>
              </w:rPr>
              <w:t>Seabed</w:t>
            </w:r>
            <w:r w:rsidR="00FC0C91" w:rsidRPr="008E62FB">
              <w:rPr>
                <w:rFonts w:ascii="Calibri Light" w:hAnsi="Calibri Light" w:cs="Calibri Light"/>
                <w:sz w:val="20"/>
                <w:szCs w:val="20"/>
              </w:rPr>
              <w:t xml:space="preserve"> Atrium</w:t>
            </w:r>
          </w:p>
          <w:p w14:paraId="00A213E1"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Jl. HR Rasuna Said, Kuningan</w:t>
            </w:r>
          </w:p>
        </w:tc>
        <w:tc>
          <w:tcPr>
            <w:tcW w:w="0" w:type="auto"/>
          </w:tcPr>
          <w:p w14:paraId="64E15FED"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MAMPU</w:t>
            </w:r>
          </w:p>
        </w:tc>
      </w:tr>
      <w:tr w:rsidR="00FC0C91" w:rsidRPr="006D7E83" w14:paraId="350BFDA6" w14:textId="77777777" w:rsidTr="00A476F4">
        <w:tc>
          <w:tcPr>
            <w:tcW w:w="0" w:type="auto"/>
            <w:vMerge/>
            <w:shd w:val="clear" w:color="auto" w:fill="DAEEF3" w:themeFill="accent5" w:themeFillTint="33"/>
            <w:vAlign w:val="center"/>
          </w:tcPr>
          <w:p w14:paraId="22CF7284"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0B68EFFF"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Meeting with Mr Andriko Otang, TURC Director and Staff </w:t>
            </w:r>
          </w:p>
          <w:p w14:paraId="53CBCC66" w14:textId="77777777" w:rsidR="00FC0C91" w:rsidRPr="008E62FB" w:rsidRDefault="00FC0C91" w:rsidP="00A00AA7">
            <w:pPr>
              <w:rPr>
                <w:rFonts w:ascii="Calibri Light" w:hAnsi="Calibri Light" w:cs="Calibri Light"/>
                <w:sz w:val="20"/>
                <w:szCs w:val="20"/>
                <w:lang w:val="en-US"/>
              </w:rPr>
            </w:pPr>
          </w:p>
          <w:p w14:paraId="4C6D38D3" w14:textId="77777777" w:rsidR="00FC0C91" w:rsidRPr="008E62FB" w:rsidRDefault="00FC0C91" w:rsidP="00A00AA7">
            <w:pPr>
              <w:rPr>
                <w:rFonts w:ascii="Calibri Light" w:hAnsi="Calibri Light" w:cs="Calibri Light"/>
                <w:sz w:val="20"/>
                <w:szCs w:val="20"/>
                <w:lang w:val="es-ES"/>
              </w:rPr>
            </w:pPr>
            <w:r w:rsidRPr="008E62FB">
              <w:rPr>
                <w:rFonts w:ascii="Calibri Light" w:hAnsi="Calibri Light" w:cs="Calibri Light"/>
                <w:sz w:val="20"/>
                <w:szCs w:val="20"/>
                <w:lang w:val="es-ES"/>
              </w:rPr>
              <w:t xml:space="preserve">TURC office </w:t>
            </w:r>
          </w:p>
          <w:p w14:paraId="1529D357" w14:textId="77777777" w:rsidR="00FC0C91" w:rsidRPr="008E62FB" w:rsidRDefault="00FC0C91" w:rsidP="00A00AA7">
            <w:pPr>
              <w:rPr>
                <w:rFonts w:ascii="Calibri Light" w:hAnsi="Calibri Light" w:cs="Calibri Light"/>
                <w:sz w:val="20"/>
                <w:szCs w:val="20"/>
                <w:lang w:val="es-ES"/>
              </w:rPr>
            </w:pPr>
            <w:r w:rsidRPr="008E62FB">
              <w:rPr>
                <w:rFonts w:ascii="Calibri Light" w:hAnsi="Calibri Light" w:cs="Calibri Light"/>
                <w:sz w:val="20"/>
                <w:szCs w:val="20"/>
                <w:lang w:val="es-ES"/>
              </w:rPr>
              <w:t>Jl. Mesjid II No. 28, Pejompongan, Bendungan Hilir, Jakarta</w:t>
            </w:r>
          </w:p>
        </w:tc>
        <w:tc>
          <w:tcPr>
            <w:tcW w:w="0" w:type="auto"/>
          </w:tcPr>
          <w:p w14:paraId="009D7E89"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Theme 2 Partner</w:t>
            </w:r>
          </w:p>
        </w:tc>
      </w:tr>
      <w:tr w:rsidR="00FC0C91" w:rsidRPr="006D7E83" w14:paraId="5411C899" w14:textId="77777777" w:rsidTr="00A476F4">
        <w:tc>
          <w:tcPr>
            <w:tcW w:w="0" w:type="auto"/>
            <w:vMerge/>
            <w:shd w:val="clear" w:color="auto" w:fill="DAEEF3" w:themeFill="accent5" w:themeFillTint="33"/>
            <w:vAlign w:val="center"/>
          </w:tcPr>
          <w:p w14:paraId="280EA5C5"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54FA3B16"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Meeting with Stewart Norup (MAMPU </w:t>
            </w:r>
            <w:r w:rsidRPr="008E62FB">
              <w:rPr>
                <w:rFonts w:ascii="Calibri Light" w:hAnsi="Calibri Light" w:cs="Calibri Light"/>
                <w:spacing w:val="5"/>
                <w:sz w:val="20"/>
                <w:szCs w:val="20"/>
                <w:shd w:val="clear" w:color="auto" w:fill="FFFFFF"/>
              </w:rPr>
              <w:t>Monitoring &amp; Evaluation Specialist</w:t>
            </w:r>
            <w:r w:rsidRPr="008E62FB">
              <w:rPr>
                <w:rFonts w:ascii="Calibri Light" w:hAnsi="Calibri Light" w:cs="Calibri Light"/>
                <w:sz w:val="20"/>
                <w:szCs w:val="20"/>
              </w:rPr>
              <w:t>)</w:t>
            </w:r>
          </w:p>
        </w:tc>
        <w:tc>
          <w:tcPr>
            <w:tcW w:w="0" w:type="auto"/>
          </w:tcPr>
          <w:p w14:paraId="1EB9AC40"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MAMPU</w:t>
            </w:r>
          </w:p>
        </w:tc>
      </w:tr>
      <w:tr w:rsidR="00FC0C91" w:rsidRPr="006D7E83" w14:paraId="3740C3BE" w14:textId="77777777" w:rsidTr="00A476F4">
        <w:tc>
          <w:tcPr>
            <w:tcW w:w="0" w:type="auto"/>
            <w:vMerge/>
            <w:shd w:val="clear" w:color="auto" w:fill="DAEEF3" w:themeFill="accent5" w:themeFillTint="33"/>
            <w:vAlign w:val="center"/>
          </w:tcPr>
          <w:p w14:paraId="49497C02"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23273E2E"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Briefing meeting with DFAT:  Ms. Patricia Bachtiar (</w:t>
            </w:r>
            <w:r w:rsidRPr="008E62FB">
              <w:rPr>
                <w:rFonts w:ascii="Calibri Light" w:hAnsi="Calibri Light" w:cs="Calibri Light"/>
                <w:color w:val="0F243E" w:themeColor="text2" w:themeShade="80"/>
                <w:sz w:val="20"/>
                <w:szCs w:val="20"/>
                <w:lang w:val="en-AU"/>
              </w:rPr>
              <w:t>Senior Program Manager</w:t>
            </w:r>
            <w:r w:rsidRPr="008E62FB">
              <w:rPr>
                <w:rFonts w:ascii="Calibri Light" w:hAnsi="Calibri Light" w:cs="Calibri Light"/>
                <w:color w:val="0F243E" w:themeColor="text2" w:themeShade="80"/>
                <w:sz w:val="20"/>
                <w:szCs w:val="20"/>
              </w:rPr>
              <w:t>)</w:t>
            </w:r>
            <w:r w:rsidRPr="008E62FB">
              <w:rPr>
                <w:rFonts w:ascii="Calibri Light" w:hAnsi="Calibri Light" w:cs="Calibri Light"/>
                <w:sz w:val="20"/>
                <w:szCs w:val="20"/>
              </w:rPr>
              <w:t xml:space="preserve">, Mr. Bram Marolop  (Unit Manager), Ms. Enda </w:t>
            </w:r>
          </w:p>
          <w:p w14:paraId="3389424E" w14:textId="77777777" w:rsidR="00FC0C91" w:rsidRPr="008E62FB" w:rsidRDefault="00FC0C91" w:rsidP="00A00AA7">
            <w:pPr>
              <w:rPr>
                <w:rFonts w:ascii="Calibri Light" w:hAnsi="Calibri Light" w:cs="Calibri Light"/>
                <w:sz w:val="20"/>
                <w:szCs w:val="20"/>
              </w:rPr>
            </w:pPr>
          </w:p>
          <w:p w14:paraId="33C16AC6"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Australian Embassy</w:t>
            </w:r>
          </w:p>
          <w:p w14:paraId="1E2A0FDD"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Jl. Patra Kuningan Raya Kav. 1-4, Kuningan Timur, Setiabudi, Jakarta.</w:t>
            </w:r>
          </w:p>
        </w:tc>
        <w:tc>
          <w:tcPr>
            <w:tcW w:w="0" w:type="auto"/>
          </w:tcPr>
          <w:p w14:paraId="4EAF5445"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Donor</w:t>
            </w:r>
          </w:p>
        </w:tc>
      </w:tr>
      <w:tr w:rsidR="00FC0C91" w:rsidRPr="006D7E83" w14:paraId="4F983079" w14:textId="77777777" w:rsidTr="00A476F4">
        <w:tc>
          <w:tcPr>
            <w:tcW w:w="0" w:type="auto"/>
            <w:vMerge/>
            <w:shd w:val="clear" w:color="auto" w:fill="DAEEF3" w:themeFill="accent5" w:themeFillTint="33"/>
            <w:vAlign w:val="center"/>
          </w:tcPr>
          <w:p w14:paraId="4AA22059"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48BFC562"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 xml:space="preserve">Briefing meeting with BAPPENAS – Ms. Mahatmi P. Saronto, Director of Labor and Employment Creation and staff </w:t>
            </w:r>
          </w:p>
          <w:p w14:paraId="00040C49" w14:textId="77777777" w:rsidR="00FC0C91" w:rsidRPr="008E62FB" w:rsidRDefault="00FC0C91" w:rsidP="00A00AA7">
            <w:pPr>
              <w:rPr>
                <w:rFonts w:ascii="Calibri Light" w:hAnsi="Calibri Light" w:cs="Calibri Light"/>
                <w:sz w:val="20"/>
                <w:szCs w:val="20"/>
                <w:lang w:val="en-US"/>
              </w:rPr>
            </w:pPr>
          </w:p>
          <w:p w14:paraId="3657EB2B"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Ms.  Mahatmi Parwitasari, ST, MSIE, </w:t>
            </w:r>
          </w:p>
          <w:p w14:paraId="65E58F43"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Director for Labor and Expansion of Job Opportunities/Head of Working Group (POKJA) Thematic Area 2. </w:t>
            </w:r>
          </w:p>
          <w:p w14:paraId="32B5DF59" w14:textId="77777777" w:rsidR="00FC0C91" w:rsidRPr="008E62FB" w:rsidRDefault="00FC0C91" w:rsidP="00A00AA7">
            <w:pPr>
              <w:rPr>
                <w:rFonts w:ascii="Calibri Light" w:hAnsi="Calibri Light" w:cs="Calibri Light"/>
                <w:sz w:val="20"/>
                <w:szCs w:val="20"/>
                <w:lang w:val="en-US"/>
              </w:rPr>
            </w:pPr>
          </w:p>
          <w:p w14:paraId="0646234A"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BAPPENAS Office:</w:t>
            </w:r>
          </w:p>
          <w:p w14:paraId="4BC48C13"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Jl. Taman Suropati </w:t>
            </w:r>
          </w:p>
        </w:tc>
        <w:tc>
          <w:tcPr>
            <w:tcW w:w="0" w:type="auto"/>
          </w:tcPr>
          <w:p w14:paraId="4E3E8599"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Government</w:t>
            </w:r>
          </w:p>
        </w:tc>
      </w:tr>
      <w:tr w:rsidR="00FC0C91" w:rsidRPr="00795101" w14:paraId="0AEEA6CD" w14:textId="77777777" w:rsidTr="00A476F4">
        <w:tc>
          <w:tcPr>
            <w:tcW w:w="0" w:type="auto"/>
            <w:vMerge/>
            <w:shd w:val="clear" w:color="auto" w:fill="DAEEF3" w:themeFill="accent5" w:themeFillTint="33"/>
            <w:vAlign w:val="center"/>
          </w:tcPr>
          <w:p w14:paraId="1C886F65" w14:textId="77777777" w:rsidR="00FC0C91" w:rsidRPr="008E62FB" w:rsidRDefault="00FC0C91" w:rsidP="001003AA">
            <w:pPr>
              <w:jc w:val="center"/>
              <w:rPr>
                <w:rFonts w:ascii="Calibri Light" w:hAnsi="Calibri Light" w:cs="Calibri Light"/>
                <w:b/>
                <w:sz w:val="20"/>
                <w:szCs w:val="20"/>
              </w:rPr>
            </w:pPr>
          </w:p>
        </w:tc>
        <w:tc>
          <w:tcPr>
            <w:tcW w:w="0" w:type="auto"/>
            <w:gridSpan w:val="2"/>
            <w:shd w:val="clear" w:color="auto" w:fill="D6E3BC" w:themeFill="accent3" w:themeFillTint="66"/>
          </w:tcPr>
          <w:p w14:paraId="39263C93"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b/>
                <w:sz w:val="20"/>
                <w:szCs w:val="20"/>
              </w:rPr>
              <w:t xml:space="preserve">Tuesday, 23 January 2018 </w:t>
            </w:r>
          </w:p>
        </w:tc>
      </w:tr>
      <w:tr w:rsidR="00FC0C91" w:rsidRPr="006D7E83" w14:paraId="719B6215" w14:textId="77777777" w:rsidTr="00A476F4">
        <w:tc>
          <w:tcPr>
            <w:tcW w:w="0" w:type="auto"/>
            <w:vMerge/>
            <w:shd w:val="clear" w:color="auto" w:fill="DAEEF3" w:themeFill="accent5" w:themeFillTint="33"/>
            <w:vAlign w:val="center"/>
          </w:tcPr>
          <w:p w14:paraId="0081C052"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0CBBC5F6"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Meeting with other Theme Coordinators to discuss livelihood aspect. Thematic Coordinators: Qorihani (Employment), Astrid (Health and Nutrition), Damaris (Violance Against Women), Cross-Cutting Themes</w:t>
            </w:r>
          </w:p>
        </w:tc>
        <w:tc>
          <w:tcPr>
            <w:tcW w:w="0" w:type="auto"/>
            <w:shd w:val="clear" w:color="auto" w:fill="auto"/>
          </w:tcPr>
          <w:p w14:paraId="1AA61C60"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MAMPU</w:t>
            </w:r>
          </w:p>
        </w:tc>
      </w:tr>
      <w:tr w:rsidR="00FC0C91" w:rsidRPr="006D7E83" w14:paraId="7716BB31" w14:textId="77777777" w:rsidTr="00A476F4">
        <w:trPr>
          <w:trHeight w:val="269"/>
        </w:trPr>
        <w:tc>
          <w:tcPr>
            <w:tcW w:w="0" w:type="auto"/>
            <w:vMerge/>
            <w:shd w:val="clear" w:color="auto" w:fill="DAEEF3" w:themeFill="accent5" w:themeFillTint="33"/>
            <w:vAlign w:val="center"/>
          </w:tcPr>
          <w:p w14:paraId="710EA198" w14:textId="77777777" w:rsidR="00FC0C91" w:rsidRPr="008E62FB" w:rsidRDefault="00FC0C91" w:rsidP="001003AA">
            <w:pPr>
              <w:jc w:val="center"/>
              <w:rPr>
                <w:rFonts w:ascii="Calibri Light" w:hAnsi="Calibri Light" w:cs="Calibri Light"/>
                <w:sz w:val="20"/>
                <w:szCs w:val="20"/>
              </w:rPr>
            </w:pPr>
          </w:p>
        </w:tc>
        <w:tc>
          <w:tcPr>
            <w:tcW w:w="0" w:type="auto"/>
            <w:vMerge w:val="restart"/>
            <w:shd w:val="clear" w:color="auto" w:fill="auto"/>
          </w:tcPr>
          <w:p w14:paraId="595A4445" w14:textId="70D3573A"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Meeting </w:t>
            </w:r>
            <w:r w:rsidR="00C55DFF" w:rsidRPr="008E62FB">
              <w:rPr>
                <w:rFonts w:ascii="Calibri Light" w:hAnsi="Calibri Light" w:cs="Calibri Light"/>
                <w:sz w:val="20"/>
                <w:szCs w:val="20"/>
              </w:rPr>
              <w:t>with Ms.</w:t>
            </w:r>
            <w:r w:rsidRPr="008E62FB">
              <w:rPr>
                <w:rFonts w:ascii="Calibri Light" w:hAnsi="Calibri Light" w:cs="Calibri Light"/>
                <w:sz w:val="20"/>
                <w:szCs w:val="20"/>
              </w:rPr>
              <w:t xml:space="preserve"> Lusiani Dahlia, ILO Program Officer   </w:t>
            </w:r>
          </w:p>
          <w:p w14:paraId="76F9F53D" w14:textId="77777777" w:rsidR="00FC0C91" w:rsidRPr="008E62FB" w:rsidRDefault="00FC0C91" w:rsidP="00A00AA7">
            <w:pPr>
              <w:rPr>
                <w:rFonts w:ascii="Calibri Light" w:hAnsi="Calibri Light" w:cs="Calibri Light"/>
                <w:sz w:val="20"/>
                <w:szCs w:val="20"/>
                <w:lang w:val="en-US"/>
              </w:rPr>
            </w:pPr>
          </w:p>
        </w:tc>
        <w:tc>
          <w:tcPr>
            <w:tcW w:w="0" w:type="auto"/>
            <w:vMerge w:val="restart"/>
            <w:shd w:val="clear" w:color="auto" w:fill="auto"/>
          </w:tcPr>
          <w:p w14:paraId="6E420DC2"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International Organization </w:t>
            </w:r>
          </w:p>
        </w:tc>
      </w:tr>
      <w:tr w:rsidR="00FC0C91" w14:paraId="61FD3EAA" w14:textId="77777777" w:rsidTr="00A476F4">
        <w:trPr>
          <w:trHeight w:val="269"/>
        </w:trPr>
        <w:tc>
          <w:tcPr>
            <w:tcW w:w="0" w:type="auto"/>
            <w:vMerge/>
            <w:shd w:val="clear" w:color="auto" w:fill="DAEEF3" w:themeFill="accent5" w:themeFillTint="33"/>
            <w:vAlign w:val="center"/>
          </w:tcPr>
          <w:p w14:paraId="3E184069" w14:textId="77777777" w:rsidR="00FC0C91" w:rsidRPr="008E62FB" w:rsidRDefault="00FC0C91" w:rsidP="001003AA">
            <w:pPr>
              <w:jc w:val="center"/>
              <w:rPr>
                <w:rFonts w:ascii="Calibri Light" w:hAnsi="Calibri Light" w:cs="Calibri Light"/>
                <w:sz w:val="20"/>
                <w:szCs w:val="20"/>
              </w:rPr>
            </w:pPr>
          </w:p>
        </w:tc>
        <w:tc>
          <w:tcPr>
            <w:tcW w:w="0" w:type="auto"/>
            <w:vMerge/>
            <w:shd w:val="clear" w:color="auto" w:fill="auto"/>
          </w:tcPr>
          <w:p w14:paraId="436BCE7E" w14:textId="77777777" w:rsidR="00FC0C91" w:rsidRPr="008E62FB" w:rsidRDefault="00FC0C91" w:rsidP="00A00AA7">
            <w:pPr>
              <w:rPr>
                <w:rFonts w:ascii="Calibri Light" w:hAnsi="Calibri Light" w:cs="Calibri Light"/>
                <w:sz w:val="20"/>
                <w:szCs w:val="20"/>
              </w:rPr>
            </w:pPr>
          </w:p>
        </w:tc>
        <w:tc>
          <w:tcPr>
            <w:tcW w:w="0" w:type="auto"/>
            <w:vMerge/>
            <w:shd w:val="clear" w:color="auto" w:fill="auto"/>
          </w:tcPr>
          <w:p w14:paraId="19DD8327" w14:textId="77777777" w:rsidR="00FC0C91" w:rsidRPr="008E62FB" w:rsidRDefault="00FC0C91" w:rsidP="00A00AA7">
            <w:pPr>
              <w:rPr>
                <w:rFonts w:ascii="Calibri Light" w:hAnsi="Calibri Light" w:cs="Calibri Light"/>
                <w:sz w:val="20"/>
                <w:szCs w:val="20"/>
                <w:lang w:val="en-US"/>
              </w:rPr>
            </w:pPr>
          </w:p>
        </w:tc>
      </w:tr>
      <w:tr w:rsidR="00FC0C91" w:rsidRPr="00795101" w14:paraId="1EABFCA9" w14:textId="77777777" w:rsidTr="00A476F4">
        <w:tc>
          <w:tcPr>
            <w:tcW w:w="0" w:type="auto"/>
            <w:vMerge/>
            <w:shd w:val="clear" w:color="auto" w:fill="DAEEF3" w:themeFill="accent5" w:themeFillTint="33"/>
            <w:vAlign w:val="center"/>
          </w:tcPr>
          <w:p w14:paraId="4B59F53F" w14:textId="77777777" w:rsidR="00FC0C91" w:rsidRPr="008E62FB" w:rsidRDefault="00FC0C91" w:rsidP="001003AA">
            <w:pPr>
              <w:jc w:val="center"/>
              <w:rPr>
                <w:rFonts w:ascii="Calibri Light" w:hAnsi="Calibri Light" w:cs="Calibri Light"/>
                <w:b/>
                <w:sz w:val="20"/>
                <w:szCs w:val="20"/>
              </w:rPr>
            </w:pPr>
          </w:p>
        </w:tc>
        <w:tc>
          <w:tcPr>
            <w:tcW w:w="0" w:type="auto"/>
            <w:gridSpan w:val="2"/>
            <w:shd w:val="clear" w:color="auto" w:fill="D6E3BC" w:themeFill="accent3" w:themeFillTint="66"/>
          </w:tcPr>
          <w:p w14:paraId="55224488" w14:textId="6A91B982" w:rsidR="00FC0C91" w:rsidRPr="008E62FB" w:rsidRDefault="00FC0C91" w:rsidP="00A00AA7">
            <w:pPr>
              <w:rPr>
                <w:rFonts w:ascii="Calibri Light" w:hAnsi="Calibri Light" w:cs="Calibri Light"/>
                <w:sz w:val="20"/>
                <w:szCs w:val="20"/>
              </w:rPr>
            </w:pPr>
            <w:r w:rsidRPr="008E62FB">
              <w:rPr>
                <w:rFonts w:ascii="Calibri Light" w:hAnsi="Calibri Light" w:cs="Calibri Light"/>
                <w:b/>
                <w:sz w:val="20"/>
                <w:szCs w:val="20"/>
              </w:rPr>
              <w:t xml:space="preserve">Wednesday, 24 January 2018 </w:t>
            </w:r>
          </w:p>
        </w:tc>
      </w:tr>
      <w:tr w:rsidR="00FC0C91" w:rsidRPr="006D7E83" w14:paraId="6C3DF10B" w14:textId="77777777" w:rsidTr="00A476F4">
        <w:tc>
          <w:tcPr>
            <w:tcW w:w="0" w:type="auto"/>
            <w:vMerge/>
            <w:shd w:val="clear" w:color="auto" w:fill="DAEEF3" w:themeFill="accent5" w:themeFillTint="33"/>
            <w:vAlign w:val="center"/>
          </w:tcPr>
          <w:p w14:paraId="47089E69"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30B1F2C5"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Thematic 2 Workshop to discuss research objectives and the current status and challenges of implementation with home based workers and government, at MAMPU office. </w:t>
            </w:r>
          </w:p>
          <w:p w14:paraId="35BB3420" w14:textId="77777777" w:rsidR="00FC0C91" w:rsidRPr="008E62FB" w:rsidRDefault="00FC0C91" w:rsidP="00A00AA7">
            <w:pPr>
              <w:rPr>
                <w:rFonts w:ascii="Calibri Light" w:hAnsi="Calibri Light" w:cs="Calibri Light"/>
                <w:sz w:val="20"/>
                <w:szCs w:val="20"/>
                <w:lang w:val="en-US"/>
              </w:rPr>
            </w:pPr>
          </w:p>
          <w:p w14:paraId="69CB912E" w14:textId="50F03EC8"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Participants: TURC (Eci Ernawati, vice director and Yasinta, pogram coordinator), Yasanti (Amin Muftiyanah, </w:t>
            </w:r>
            <w:r w:rsidR="00E70DB1" w:rsidRPr="008E62FB">
              <w:rPr>
                <w:rFonts w:ascii="Calibri Light" w:hAnsi="Calibri Light" w:cs="Calibri Light"/>
                <w:sz w:val="20"/>
                <w:szCs w:val="20"/>
              </w:rPr>
              <w:t>director &amp;</w:t>
            </w:r>
            <w:r w:rsidRPr="008E62FB">
              <w:rPr>
                <w:rFonts w:ascii="Calibri Light" w:hAnsi="Calibri Light" w:cs="Calibri Light"/>
                <w:sz w:val="20"/>
                <w:szCs w:val="20"/>
              </w:rPr>
              <w:t xml:space="preserve"> Hikmah Diniah, program coordinator</w:t>
            </w:r>
            <w:r w:rsidR="00C55DFF" w:rsidRPr="008E62FB">
              <w:rPr>
                <w:rFonts w:ascii="Calibri Light" w:hAnsi="Calibri Light" w:cs="Calibri Light"/>
                <w:sz w:val="20"/>
                <w:szCs w:val="20"/>
              </w:rPr>
              <w:t>), MWPRI</w:t>
            </w:r>
            <w:r w:rsidRPr="008E62FB">
              <w:rPr>
                <w:rFonts w:ascii="Calibri Light" w:hAnsi="Calibri Light" w:cs="Calibri Light"/>
                <w:sz w:val="20"/>
                <w:szCs w:val="20"/>
              </w:rPr>
              <w:t xml:space="preserve"> (Cecilia Susiloretno, program manager &amp; Ali Imran advocacy coordinator</w:t>
            </w:r>
            <w:r w:rsidR="00C55DFF" w:rsidRPr="008E62FB">
              <w:rPr>
                <w:rFonts w:ascii="Calibri Light" w:hAnsi="Calibri Light" w:cs="Calibri Light"/>
                <w:sz w:val="20"/>
                <w:szCs w:val="20"/>
              </w:rPr>
              <w:t>), BITRA</w:t>
            </w:r>
            <w:r w:rsidRPr="008E62FB">
              <w:rPr>
                <w:rFonts w:ascii="Calibri Light" w:hAnsi="Calibri Light" w:cs="Calibri Light"/>
                <w:sz w:val="20"/>
                <w:szCs w:val="20"/>
              </w:rPr>
              <w:t xml:space="preserve"> (Wahyudi, director &amp; Erika Rosmawati, program coordinator)</w:t>
            </w:r>
          </w:p>
        </w:tc>
        <w:tc>
          <w:tcPr>
            <w:tcW w:w="0" w:type="auto"/>
            <w:shd w:val="clear" w:color="auto" w:fill="auto"/>
          </w:tcPr>
          <w:p w14:paraId="418D7E95"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Theme 2 Partners </w:t>
            </w:r>
          </w:p>
        </w:tc>
      </w:tr>
      <w:tr w:rsidR="00FC0C91" w:rsidRPr="00C915E2" w14:paraId="0EC76769" w14:textId="77777777" w:rsidTr="00A476F4">
        <w:tc>
          <w:tcPr>
            <w:tcW w:w="0" w:type="auto"/>
            <w:vMerge/>
            <w:shd w:val="clear" w:color="auto" w:fill="DAEEF3" w:themeFill="accent5" w:themeFillTint="33"/>
            <w:vAlign w:val="center"/>
          </w:tcPr>
          <w:p w14:paraId="1F5527D0" w14:textId="77777777" w:rsidR="00FC0C91" w:rsidRPr="008E62FB" w:rsidRDefault="00FC0C91" w:rsidP="001003AA">
            <w:pPr>
              <w:jc w:val="center"/>
              <w:rPr>
                <w:rFonts w:ascii="Calibri Light" w:hAnsi="Calibri Light" w:cs="Calibri Light"/>
                <w:b/>
                <w:sz w:val="20"/>
                <w:szCs w:val="20"/>
              </w:rPr>
            </w:pPr>
          </w:p>
        </w:tc>
        <w:tc>
          <w:tcPr>
            <w:tcW w:w="0" w:type="auto"/>
            <w:gridSpan w:val="2"/>
            <w:shd w:val="clear" w:color="auto" w:fill="D6E3BC" w:themeFill="accent3" w:themeFillTint="66"/>
          </w:tcPr>
          <w:p w14:paraId="20E510EF" w14:textId="0A895DCE" w:rsidR="00FC0C91" w:rsidRPr="008E62FB" w:rsidRDefault="00FC0C91" w:rsidP="00A00AA7">
            <w:pPr>
              <w:rPr>
                <w:rFonts w:ascii="Calibri Light" w:hAnsi="Calibri Light" w:cs="Calibri Light"/>
                <w:b/>
                <w:sz w:val="20"/>
                <w:szCs w:val="20"/>
              </w:rPr>
            </w:pPr>
            <w:r w:rsidRPr="008E62FB">
              <w:rPr>
                <w:rFonts w:ascii="Calibri Light" w:hAnsi="Calibri Light" w:cs="Calibri Light"/>
                <w:b/>
                <w:sz w:val="20"/>
                <w:szCs w:val="20"/>
              </w:rPr>
              <w:t xml:space="preserve">Thursday, 25 January 2018 </w:t>
            </w:r>
          </w:p>
        </w:tc>
      </w:tr>
      <w:tr w:rsidR="00FC0C91" w:rsidRPr="006D7E83" w14:paraId="46479DFC" w14:textId="77777777" w:rsidTr="00A476F4">
        <w:tc>
          <w:tcPr>
            <w:tcW w:w="0" w:type="auto"/>
            <w:vMerge/>
            <w:shd w:val="clear" w:color="auto" w:fill="DAEEF3" w:themeFill="accent5" w:themeFillTint="33"/>
            <w:vAlign w:val="center"/>
          </w:tcPr>
          <w:p w14:paraId="12D6DEAB"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58291073"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Meeting with the Ministry of Manpower and Transmigration: </w:t>
            </w:r>
          </w:p>
          <w:p w14:paraId="3A68ECCF" w14:textId="4D78E0E1" w:rsidR="00FC0C91" w:rsidRPr="008E62FB" w:rsidRDefault="00FC0C91" w:rsidP="00D12C37">
            <w:pPr>
              <w:pStyle w:val="ListParagraph"/>
              <w:numPr>
                <w:ilvl w:val="0"/>
                <w:numId w:val="11"/>
              </w:numPr>
              <w:ind w:left="317" w:hanging="317"/>
              <w:contextualSpacing w:val="0"/>
              <w:rPr>
                <w:rFonts w:ascii="Calibri Light" w:hAnsi="Calibri Light" w:cs="Calibri Light"/>
                <w:sz w:val="20"/>
                <w:szCs w:val="20"/>
                <w:lang w:val="en-US"/>
              </w:rPr>
            </w:pPr>
            <w:r w:rsidRPr="008E62FB">
              <w:rPr>
                <w:rFonts w:ascii="Calibri Light" w:hAnsi="Calibri Light" w:cs="Calibri Light"/>
                <w:sz w:val="20"/>
                <w:szCs w:val="20"/>
              </w:rPr>
              <w:t>Ms.  Siti Junaedah Ar. MM, Director for Work Requirements, Directorate General the Facilitation of Industrial Relatio</w:t>
            </w:r>
            <w:r w:rsidR="00A00AA7" w:rsidRPr="008E62FB">
              <w:rPr>
                <w:rFonts w:ascii="Calibri Light" w:hAnsi="Calibri Light" w:cs="Calibri Light"/>
                <w:sz w:val="20"/>
                <w:szCs w:val="20"/>
              </w:rPr>
              <w:t>ns and Workers’ Social Security</w:t>
            </w:r>
            <w:r w:rsidRPr="008E62FB">
              <w:rPr>
                <w:rFonts w:ascii="Calibri Light" w:hAnsi="Calibri Light" w:cs="Calibri Light"/>
                <w:sz w:val="20"/>
                <w:szCs w:val="20"/>
              </w:rPr>
              <w:t>. Re</w:t>
            </w:r>
            <w:r w:rsidR="00A00AA7" w:rsidRPr="008E62FB">
              <w:rPr>
                <w:rFonts w:ascii="Calibri Light" w:hAnsi="Calibri Light" w:cs="Calibri Light"/>
                <w:sz w:val="20"/>
                <w:szCs w:val="20"/>
              </w:rPr>
              <w:t>presentative to POKJA Thematic</w:t>
            </w:r>
            <w:r w:rsidRPr="008E62FB">
              <w:rPr>
                <w:rFonts w:ascii="Calibri Light" w:hAnsi="Calibri Light" w:cs="Calibri Light"/>
                <w:sz w:val="20"/>
                <w:szCs w:val="20"/>
              </w:rPr>
              <w:t>2.</w:t>
            </w:r>
          </w:p>
          <w:p w14:paraId="6651A3A7" w14:textId="77777777" w:rsidR="00FC0C91" w:rsidRPr="008E62FB" w:rsidRDefault="00FC0C91" w:rsidP="00D12C37">
            <w:pPr>
              <w:pStyle w:val="ListParagraph"/>
              <w:numPr>
                <w:ilvl w:val="0"/>
                <w:numId w:val="11"/>
              </w:numPr>
              <w:contextualSpacing w:val="0"/>
              <w:rPr>
                <w:rFonts w:ascii="Calibri Light" w:hAnsi="Calibri Light" w:cs="Calibri Light"/>
                <w:sz w:val="20"/>
                <w:szCs w:val="20"/>
                <w:lang w:val="en-US"/>
              </w:rPr>
            </w:pPr>
            <w:r w:rsidRPr="008E62FB">
              <w:rPr>
                <w:rFonts w:ascii="Calibri Light" w:hAnsi="Calibri Light" w:cs="Calibri Light"/>
                <w:sz w:val="20"/>
                <w:szCs w:val="20"/>
              </w:rPr>
              <w:lastRenderedPageBreak/>
              <w:t>Mr. Fadjri, Research and Development Center (Puslitbang). The Lead researcher on Homeworkers study aimed at producing strategic steps for the protection of home-based workers in the industrial sector in Indonesia (2015),</w:t>
            </w:r>
          </w:p>
          <w:p w14:paraId="6500316E" w14:textId="77777777" w:rsidR="00FC0C91" w:rsidRPr="008E62FB" w:rsidRDefault="00FC0C91" w:rsidP="00D12C37">
            <w:pPr>
              <w:pStyle w:val="ListParagraph"/>
              <w:numPr>
                <w:ilvl w:val="0"/>
                <w:numId w:val="11"/>
              </w:numPr>
              <w:contextualSpacing w:val="0"/>
              <w:rPr>
                <w:rFonts w:ascii="Calibri Light" w:hAnsi="Calibri Light" w:cs="Calibri Light"/>
                <w:sz w:val="20"/>
                <w:szCs w:val="20"/>
                <w:lang w:val="en-US"/>
              </w:rPr>
            </w:pPr>
            <w:r w:rsidRPr="008E62FB">
              <w:rPr>
                <w:rFonts w:ascii="Calibri Light" w:hAnsi="Calibri Light" w:cs="Calibri Light"/>
                <w:sz w:val="20"/>
                <w:szCs w:val="20"/>
              </w:rPr>
              <w:t>Mr. Umar Kasim, SH.,MH., SPN. Biro Hukum Kementerian Ketenagakerjaan RI</w:t>
            </w:r>
          </w:p>
          <w:p w14:paraId="53753B27" w14:textId="77777777" w:rsidR="00FC0C91" w:rsidRPr="008E62FB" w:rsidRDefault="00FC0C91" w:rsidP="00A00AA7">
            <w:pPr>
              <w:pStyle w:val="ListParagraph"/>
              <w:ind w:left="360"/>
              <w:contextualSpacing w:val="0"/>
              <w:rPr>
                <w:rFonts w:ascii="Calibri Light" w:hAnsi="Calibri Light" w:cs="Calibri Light"/>
                <w:sz w:val="20"/>
                <w:szCs w:val="20"/>
                <w:lang w:val="en-US"/>
              </w:rPr>
            </w:pPr>
          </w:p>
          <w:p w14:paraId="536B1A1D"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The Ministry of Manpower office </w:t>
            </w:r>
          </w:p>
          <w:p w14:paraId="4ED5A74C" w14:textId="77777777" w:rsidR="00FC0C91" w:rsidRPr="008E62FB" w:rsidRDefault="00FC0C91" w:rsidP="00A00AA7">
            <w:pPr>
              <w:rPr>
                <w:rFonts w:ascii="Calibri Light" w:hAnsi="Calibri Light" w:cs="Calibri Light"/>
                <w:sz w:val="20"/>
                <w:szCs w:val="20"/>
                <w:lang w:val="es-ES"/>
              </w:rPr>
            </w:pPr>
            <w:r w:rsidRPr="008E62FB">
              <w:rPr>
                <w:rFonts w:ascii="Calibri Light" w:hAnsi="Calibri Light" w:cs="Calibri Light"/>
                <w:sz w:val="20"/>
                <w:szCs w:val="20"/>
                <w:lang w:val="es-ES"/>
              </w:rPr>
              <w:t xml:space="preserve">Jl. Jendral Gatot Subroto Kav. 51, Daerah Khusus Ibukota Jakarta 12750, Indonesia </w:t>
            </w:r>
          </w:p>
        </w:tc>
        <w:tc>
          <w:tcPr>
            <w:tcW w:w="0" w:type="auto"/>
            <w:shd w:val="clear" w:color="auto" w:fill="auto"/>
          </w:tcPr>
          <w:p w14:paraId="757FE380"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lastRenderedPageBreak/>
              <w:t>Government</w:t>
            </w:r>
          </w:p>
        </w:tc>
      </w:tr>
      <w:tr w:rsidR="00FC0C91" w:rsidRPr="00B43AC9" w14:paraId="1A475BA6" w14:textId="77777777" w:rsidTr="00A476F4">
        <w:trPr>
          <w:trHeight w:val="269"/>
        </w:trPr>
        <w:tc>
          <w:tcPr>
            <w:tcW w:w="0" w:type="auto"/>
            <w:vMerge/>
            <w:shd w:val="clear" w:color="auto" w:fill="DAEEF3" w:themeFill="accent5" w:themeFillTint="33"/>
            <w:vAlign w:val="center"/>
          </w:tcPr>
          <w:p w14:paraId="4484A962" w14:textId="77777777" w:rsidR="00FC0C91" w:rsidRPr="008E62FB" w:rsidRDefault="00FC0C91" w:rsidP="001003AA">
            <w:pPr>
              <w:jc w:val="center"/>
              <w:rPr>
                <w:rFonts w:ascii="Calibri Light" w:hAnsi="Calibri Light" w:cs="Calibri Light"/>
                <w:sz w:val="20"/>
                <w:szCs w:val="20"/>
                <w:lang w:val="en-US"/>
              </w:rPr>
            </w:pPr>
          </w:p>
        </w:tc>
        <w:tc>
          <w:tcPr>
            <w:tcW w:w="0" w:type="auto"/>
            <w:vMerge w:val="restart"/>
            <w:shd w:val="clear" w:color="auto" w:fill="auto"/>
          </w:tcPr>
          <w:p w14:paraId="3062F077"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FGD with TURC Homeworkers’ Group members in North Jakarta, facilitated by TURC</w:t>
            </w:r>
          </w:p>
        </w:tc>
        <w:tc>
          <w:tcPr>
            <w:tcW w:w="0" w:type="auto"/>
            <w:vMerge w:val="restart"/>
            <w:shd w:val="clear" w:color="auto" w:fill="auto"/>
          </w:tcPr>
          <w:p w14:paraId="5EAFD33B"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Homeworkers</w:t>
            </w:r>
          </w:p>
        </w:tc>
      </w:tr>
      <w:tr w:rsidR="00FC0C91" w:rsidRPr="00795101" w14:paraId="2F1D6574" w14:textId="77777777" w:rsidTr="00A476F4">
        <w:trPr>
          <w:trHeight w:val="269"/>
        </w:trPr>
        <w:tc>
          <w:tcPr>
            <w:tcW w:w="0" w:type="auto"/>
            <w:vMerge/>
            <w:shd w:val="clear" w:color="auto" w:fill="DAEEF3" w:themeFill="accent5" w:themeFillTint="33"/>
            <w:vAlign w:val="center"/>
          </w:tcPr>
          <w:p w14:paraId="3E93A148" w14:textId="77777777" w:rsidR="00FC0C91" w:rsidRPr="008E62FB" w:rsidRDefault="00FC0C91" w:rsidP="001003AA">
            <w:pPr>
              <w:jc w:val="center"/>
              <w:rPr>
                <w:rFonts w:ascii="Calibri Light" w:hAnsi="Calibri Light" w:cs="Calibri Light"/>
                <w:sz w:val="20"/>
                <w:szCs w:val="20"/>
              </w:rPr>
            </w:pPr>
          </w:p>
        </w:tc>
        <w:tc>
          <w:tcPr>
            <w:tcW w:w="0" w:type="auto"/>
            <w:vMerge/>
            <w:shd w:val="clear" w:color="auto" w:fill="auto"/>
          </w:tcPr>
          <w:p w14:paraId="409F26EA" w14:textId="77777777" w:rsidR="00FC0C91" w:rsidRPr="008E62FB" w:rsidRDefault="00FC0C91" w:rsidP="00A00AA7">
            <w:pPr>
              <w:rPr>
                <w:rFonts w:ascii="Calibri Light" w:hAnsi="Calibri Light" w:cs="Calibri Light"/>
                <w:sz w:val="20"/>
                <w:szCs w:val="20"/>
              </w:rPr>
            </w:pPr>
          </w:p>
        </w:tc>
        <w:tc>
          <w:tcPr>
            <w:tcW w:w="0" w:type="auto"/>
            <w:vMerge/>
            <w:shd w:val="clear" w:color="auto" w:fill="auto"/>
          </w:tcPr>
          <w:p w14:paraId="34A4BE18" w14:textId="77777777" w:rsidR="00FC0C91" w:rsidRPr="008E62FB" w:rsidRDefault="00FC0C91" w:rsidP="00A00AA7">
            <w:pPr>
              <w:rPr>
                <w:rFonts w:ascii="Calibri Light" w:hAnsi="Calibri Light" w:cs="Calibri Light"/>
                <w:sz w:val="20"/>
                <w:szCs w:val="20"/>
              </w:rPr>
            </w:pPr>
          </w:p>
        </w:tc>
      </w:tr>
      <w:tr w:rsidR="00FC0C91" w:rsidRPr="00795101" w14:paraId="1A0EBD6D" w14:textId="77777777" w:rsidTr="00A476F4">
        <w:trPr>
          <w:trHeight w:val="269"/>
        </w:trPr>
        <w:tc>
          <w:tcPr>
            <w:tcW w:w="0" w:type="auto"/>
            <w:vMerge/>
            <w:tcBorders>
              <w:bottom w:val="single" w:sz="4" w:space="0" w:color="auto"/>
            </w:tcBorders>
            <w:shd w:val="clear" w:color="auto" w:fill="DAEEF3" w:themeFill="accent5" w:themeFillTint="33"/>
            <w:vAlign w:val="center"/>
          </w:tcPr>
          <w:p w14:paraId="15C9D89A" w14:textId="77777777" w:rsidR="00FC0C91" w:rsidRPr="008E62FB" w:rsidRDefault="00FC0C91" w:rsidP="001003AA">
            <w:pPr>
              <w:jc w:val="center"/>
              <w:rPr>
                <w:rFonts w:ascii="Calibri Light" w:hAnsi="Calibri Light" w:cs="Calibri Light"/>
                <w:sz w:val="20"/>
                <w:szCs w:val="20"/>
              </w:rPr>
            </w:pPr>
          </w:p>
        </w:tc>
        <w:tc>
          <w:tcPr>
            <w:tcW w:w="0" w:type="auto"/>
            <w:vMerge/>
            <w:shd w:val="clear" w:color="auto" w:fill="auto"/>
          </w:tcPr>
          <w:p w14:paraId="7B874E07" w14:textId="77777777" w:rsidR="00FC0C91" w:rsidRPr="008E62FB" w:rsidRDefault="00FC0C91" w:rsidP="00A00AA7">
            <w:pPr>
              <w:rPr>
                <w:rFonts w:ascii="Calibri Light" w:hAnsi="Calibri Light" w:cs="Calibri Light"/>
                <w:sz w:val="20"/>
                <w:szCs w:val="20"/>
              </w:rPr>
            </w:pPr>
          </w:p>
        </w:tc>
        <w:tc>
          <w:tcPr>
            <w:tcW w:w="0" w:type="auto"/>
            <w:vMerge/>
            <w:shd w:val="clear" w:color="auto" w:fill="auto"/>
          </w:tcPr>
          <w:p w14:paraId="10C96AB1" w14:textId="77777777" w:rsidR="00FC0C91" w:rsidRPr="008E62FB" w:rsidRDefault="00FC0C91" w:rsidP="00A00AA7">
            <w:pPr>
              <w:rPr>
                <w:rFonts w:ascii="Calibri Light" w:hAnsi="Calibri Light" w:cs="Calibri Light"/>
                <w:sz w:val="20"/>
                <w:szCs w:val="20"/>
              </w:rPr>
            </w:pPr>
          </w:p>
        </w:tc>
      </w:tr>
      <w:tr w:rsidR="00FC0C91" w:rsidRPr="00C915E2" w14:paraId="3CBE42F3" w14:textId="77777777" w:rsidTr="00A476F4">
        <w:tc>
          <w:tcPr>
            <w:tcW w:w="0" w:type="auto"/>
            <w:vMerge w:val="restart"/>
            <w:tcBorders>
              <w:bottom w:val="nil"/>
            </w:tcBorders>
            <w:shd w:val="clear" w:color="auto" w:fill="DAEEF3" w:themeFill="accent5" w:themeFillTint="33"/>
            <w:vAlign w:val="center"/>
          </w:tcPr>
          <w:p w14:paraId="4285D01F" w14:textId="77777777" w:rsidR="00FC0C91" w:rsidRPr="008E62FB" w:rsidRDefault="00FC0C91">
            <w:pPr>
              <w:jc w:val="center"/>
              <w:rPr>
                <w:rFonts w:ascii="Calibri Light" w:hAnsi="Calibri Light" w:cs="Calibri Light"/>
                <w:b/>
                <w:sz w:val="20"/>
                <w:szCs w:val="20"/>
                <w:lang w:val="en-US"/>
              </w:rPr>
            </w:pPr>
            <w:bookmarkStart w:id="1005" w:name="_Hlk504469463"/>
            <w:r w:rsidRPr="008E62FB">
              <w:rPr>
                <w:rFonts w:ascii="Calibri Light" w:hAnsi="Calibri Light" w:cs="Calibri Light"/>
                <w:b/>
                <w:sz w:val="20"/>
                <w:szCs w:val="20"/>
              </w:rPr>
              <w:t>Medan</w:t>
            </w:r>
          </w:p>
        </w:tc>
        <w:bookmarkEnd w:id="1005"/>
        <w:tc>
          <w:tcPr>
            <w:tcW w:w="0" w:type="auto"/>
            <w:gridSpan w:val="2"/>
            <w:shd w:val="clear" w:color="auto" w:fill="D6E3BC" w:themeFill="accent3" w:themeFillTint="66"/>
          </w:tcPr>
          <w:p w14:paraId="228E00B7" w14:textId="6884441D" w:rsidR="00FC0C91" w:rsidRPr="008E62FB" w:rsidRDefault="00FC0C91" w:rsidP="00A00AA7">
            <w:pPr>
              <w:rPr>
                <w:rFonts w:ascii="Calibri Light" w:hAnsi="Calibri Light" w:cs="Calibri Light"/>
                <w:b/>
                <w:sz w:val="20"/>
                <w:szCs w:val="20"/>
              </w:rPr>
            </w:pPr>
            <w:r w:rsidRPr="008E62FB">
              <w:rPr>
                <w:rFonts w:ascii="Calibri Light" w:hAnsi="Calibri Light" w:cs="Calibri Light"/>
                <w:b/>
                <w:sz w:val="20"/>
                <w:szCs w:val="20"/>
              </w:rPr>
              <w:t xml:space="preserve">Friday, 26 January 2018 </w:t>
            </w:r>
          </w:p>
        </w:tc>
      </w:tr>
      <w:tr w:rsidR="00FC0C91" w:rsidRPr="00B43AC9" w14:paraId="267DDA98" w14:textId="77777777" w:rsidTr="00A476F4">
        <w:tc>
          <w:tcPr>
            <w:tcW w:w="0" w:type="auto"/>
            <w:vMerge/>
            <w:tcBorders>
              <w:bottom w:val="nil"/>
            </w:tcBorders>
            <w:shd w:val="clear" w:color="auto" w:fill="DAEEF3" w:themeFill="accent5" w:themeFillTint="33"/>
            <w:vAlign w:val="center"/>
          </w:tcPr>
          <w:p w14:paraId="6A1B2F47"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2FF1B02E" w14:textId="718A6674"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 xml:space="preserve">Meeting with Wahyudi, Director </w:t>
            </w:r>
            <w:r w:rsidR="00201351" w:rsidRPr="008E62FB">
              <w:rPr>
                <w:rFonts w:ascii="Calibri Light" w:hAnsi="Calibri Light" w:cs="Calibri Light"/>
                <w:sz w:val="20"/>
                <w:szCs w:val="20"/>
              </w:rPr>
              <w:t>BITRA</w:t>
            </w:r>
            <w:r w:rsidRPr="008E62FB">
              <w:rPr>
                <w:rFonts w:ascii="Calibri Light" w:hAnsi="Calibri Light" w:cs="Calibri Light"/>
                <w:sz w:val="20"/>
                <w:szCs w:val="20"/>
              </w:rPr>
              <w:t xml:space="preserve"> and Staff</w:t>
            </w:r>
          </w:p>
          <w:p w14:paraId="66009213" w14:textId="77777777" w:rsidR="00FC0C91" w:rsidRPr="008E62FB" w:rsidRDefault="00FC0C91" w:rsidP="00A00AA7">
            <w:pPr>
              <w:rPr>
                <w:rFonts w:ascii="Calibri Light" w:hAnsi="Calibri Light" w:cs="Calibri Light"/>
                <w:sz w:val="20"/>
                <w:szCs w:val="20"/>
                <w:lang w:val="en-US"/>
              </w:rPr>
            </w:pPr>
          </w:p>
          <w:p w14:paraId="3EF0DA0A" w14:textId="018D1A22" w:rsidR="00FC0C91" w:rsidRPr="008E62FB" w:rsidRDefault="00201351" w:rsidP="00A00AA7">
            <w:pPr>
              <w:rPr>
                <w:rFonts w:ascii="Calibri Light" w:hAnsi="Calibri Light" w:cs="Calibri Light"/>
                <w:sz w:val="20"/>
                <w:szCs w:val="20"/>
              </w:rPr>
            </w:pPr>
            <w:r w:rsidRPr="008E62FB">
              <w:rPr>
                <w:rFonts w:ascii="Calibri Light" w:hAnsi="Calibri Light" w:cs="Calibri Light"/>
                <w:sz w:val="20"/>
                <w:szCs w:val="20"/>
              </w:rPr>
              <w:t>BITRA</w:t>
            </w:r>
            <w:r w:rsidR="00FC0C91" w:rsidRPr="008E62FB">
              <w:rPr>
                <w:rFonts w:ascii="Calibri Light" w:hAnsi="Calibri Light" w:cs="Calibri Light"/>
                <w:sz w:val="20"/>
                <w:szCs w:val="20"/>
              </w:rPr>
              <w:t xml:space="preserve"> office</w:t>
            </w:r>
          </w:p>
          <w:p w14:paraId="38E98421"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Jl.  Bahagia Bypass No. 11/35, Medan</w:t>
            </w:r>
          </w:p>
        </w:tc>
        <w:tc>
          <w:tcPr>
            <w:tcW w:w="0" w:type="auto"/>
            <w:shd w:val="clear" w:color="auto" w:fill="auto"/>
          </w:tcPr>
          <w:p w14:paraId="717EBF4D"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Theme 2 Partner</w:t>
            </w:r>
          </w:p>
        </w:tc>
      </w:tr>
      <w:tr w:rsidR="00FC0C91" w:rsidRPr="00B43AC9" w14:paraId="5F80DE3D" w14:textId="77777777" w:rsidTr="00A476F4">
        <w:tc>
          <w:tcPr>
            <w:tcW w:w="0" w:type="auto"/>
            <w:vMerge/>
            <w:tcBorders>
              <w:bottom w:val="nil"/>
            </w:tcBorders>
            <w:shd w:val="clear" w:color="auto" w:fill="DAEEF3" w:themeFill="accent5" w:themeFillTint="33"/>
            <w:vAlign w:val="center"/>
          </w:tcPr>
          <w:p w14:paraId="4537C92B" w14:textId="77777777" w:rsidR="00FC0C91" w:rsidRPr="008E62FB" w:rsidRDefault="00FC0C91" w:rsidP="001003AA">
            <w:pPr>
              <w:jc w:val="center"/>
              <w:rPr>
                <w:rFonts w:ascii="Calibri Light" w:hAnsi="Calibri Light" w:cs="Calibri Light"/>
                <w:sz w:val="20"/>
                <w:szCs w:val="20"/>
              </w:rPr>
            </w:pPr>
          </w:p>
        </w:tc>
        <w:tc>
          <w:tcPr>
            <w:tcW w:w="0" w:type="auto"/>
          </w:tcPr>
          <w:p w14:paraId="082D4932"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Homeworker Care Alliance </w:t>
            </w:r>
          </w:p>
          <w:p w14:paraId="4C5DBD15" w14:textId="77777777" w:rsidR="00FC0C91" w:rsidRPr="008E62FB" w:rsidRDefault="00FC0C91" w:rsidP="00A00AA7">
            <w:pPr>
              <w:rPr>
                <w:rFonts w:ascii="Calibri Light" w:hAnsi="Calibri Light" w:cs="Calibri Light"/>
                <w:sz w:val="20"/>
                <w:szCs w:val="20"/>
                <w:lang w:val="en-US"/>
              </w:rPr>
            </w:pPr>
          </w:p>
          <w:p w14:paraId="432BB821" w14:textId="049BDA6B" w:rsidR="00FC0C91" w:rsidRPr="008E62FB" w:rsidRDefault="00201351" w:rsidP="00A00AA7">
            <w:pPr>
              <w:rPr>
                <w:rFonts w:ascii="Calibri Light" w:hAnsi="Calibri Light" w:cs="Calibri Light"/>
                <w:sz w:val="20"/>
                <w:szCs w:val="20"/>
                <w:lang w:val="en-US"/>
              </w:rPr>
            </w:pPr>
            <w:r w:rsidRPr="008E62FB">
              <w:rPr>
                <w:rFonts w:ascii="Calibri Light" w:hAnsi="Calibri Light" w:cs="Calibri Light"/>
                <w:sz w:val="20"/>
                <w:szCs w:val="20"/>
              </w:rPr>
              <w:t>BITRA</w:t>
            </w:r>
            <w:r w:rsidR="00FC0C91" w:rsidRPr="008E62FB">
              <w:rPr>
                <w:rFonts w:ascii="Calibri Light" w:hAnsi="Calibri Light" w:cs="Calibri Light"/>
                <w:sz w:val="20"/>
                <w:szCs w:val="20"/>
              </w:rPr>
              <w:t xml:space="preserve"> Office</w:t>
            </w:r>
          </w:p>
        </w:tc>
        <w:tc>
          <w:tcPr>
            <w:tcW w:w="0" w:type="auto"/>
          </w:tcPr>
          <w:p w14:paraId="7F439A3C"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Local Organization</w:t>
            </w:r>
          </w:p>
        </w:tc>
      </w:tr>
      <w:tr w:rsidR="00FC0C91" w:rsidRPr="00B43AC9" w14:paraId="05E023C1" w14:textId="77777777" w:rsidTr="00A476F4">
        <w:tc>
          <w:tcPr>
            <w:tcW w:w="0" w:type="auto"/>
            <w:vMerge/>
            <w:tcBorders>
              <w:bottom w:val="nil"/>
            </w:tcBorders>
            <w:shd w:val="clear" w:color="auto" w:fill="DAEEF3" w:themeFill="accent5" w:themeFillTint="33"/>
            <w:vAlign w:val="center"/>
          </w:tcPr>
          <w:p w14:paraId="6DDAC078"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7C16B486"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Meeting with Local Manpower Office (</w:t>
            </w:r>
            <w:r w:rsidRPr="008E62FB">
              <w:rPr>
                <w:rFonts w:ascii="Calibri Light" w:hAnsi="Calibri Light" w:cs="Calibri Light"/>
                <w:i/>
                <w:sz w:val="20"/>
                <w:szCs w:val="20"/>
              </w:rPr>
              <w:t>Dinas Ketenagakerjaan/Disnaker</w:t>
            </w:r>
            <w:r w:rsidRPr="008E62FB">
              <w:rPr>
                <w:rFonts w:ascii="Calibri Light" w:hAnsi="Calibri Light" w:cs="Calibri Light"/>
                <w:sz w:val="20"/>
                <w:szCs w:val="20"/>
              </w:rPr>
              <w:t xml:space="preserve">), Sumatera Utara  </w:t>
            </w:r>
          </w:p>
          <w:p w14:paraId="0E187F7B" w14:textId="77777777" w:rsidR="00FC0C91" w:rsidRPr="008E62FB" w:rsidRDefault="00FC0C91" w:rsidP="00A00AA7">
            <w:pPr>
              <w:rPr>
                <w:rFonts w:ascii="Calibri Light" w:hAnsi="Calibri Light" w:cs="Calibri Light"/>
                <w:sz w:val="20"/>
                <w:szCs w:val="20"/>
                <w:lang w:val="en-US"/>
              </w:rPr>
            </w:pPr>
          </w:p>
          <w:p w14:paraId="5CDF3C77"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Disnaker Office </w:t>
            </w:r>
          </w:p>
        </w:tc>
        <w:tc>
          <w:tcPr>
            <w:tcW w:w="0" w:type="auto"/>
            <w:shd w:val="clear" w:color="auto" w:fill="auto"/>
          </w:tcPr>
          <w:p w14:paraId="7B1F9691"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Government</w:t>
            </w:r>
          </w:p>
        </w:tc>
      </w:tr>
      <w:tr w:rsidR="00FC0C91" w:rsidRPr="00F4697D" w14:paraId="40B6B8F4" w14:textId="77777777" w:rsidTr="00A476F4">
        <w:tc>
          <w:tcPr>
            <w:tcW w:w="0" w:type="auto"/>
            <w:vMerge/>
            <w:tcBorders>
              <w:bottom w:val="nil"/>
            </w:tcBorders>
            <w:shd w:val="clear" w:color="auto" w:fill="DAEEF3" w:themeFill="accent5" w:themeFillTint="33"/>
            <w:vAlign w:val="center"/>
          </w:tcPr>
          <w:p w14:paraId="02C845F6"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58308D3D"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Meeting with Bapak H. Yunan, the Director of Employer’s Assocaition (APINDO), Deli Serdang District Branch Office </w:t>
            </w:r>
          </w:p>
          <w:p w14:paraId="59A730B5" w14:textId="77777777" w:rsidR="00FC0C91" w:rsidRPr="008E62FB" w:rsidRDefault="00FC0C91" w:rsidP="00A00AA7">
            <w:pPr>
              <w:rPr>
                <w:rFonts w:ascii="Calibri Light" w:hAnsi="Calibri Light" w:cs="Calibri Light"/>
                <w:sz w:val="20"/>
                <w:szCs w:val="20"/>
                <w:lang w:val="en-US"/>
              </w:rPr>
            </w:pPr>
          </w:p>
          <w:p w14:paraId="7E046E89" w14:textId="77777777" w:rsidR="00FC0C91" w:rsidRPr="008E62FB" w:rsidRDefault="00FC0C91" w:rsidP="00A00AA7">
            <w:pPr>
              <w:rPr>
                <w:rFonts w:ascii="Calibri Light" w:hAnsi="Calibri Light" w:cs="Calibri Light"/>
                <w:sz w:val="20"/>
                <w:szCs w:val="20"/>
                <w:lang w:val="es-ES"/>
              </w:rPr>
            </w:pPr>
            <w:r w:rsidRPr="008E62FB">
              <w:rPr>
                <w:rFonts w:ascii="Calibri Light" w:hAnsi="Calibri Light" w:cs="Calibri Light"/>
                <w:sz w:val="20"/>
                <w:szCs w:val="20"/>
                <w:lang w:val="es-ES"/>
              </w:rPr>
              <w:t>APINDO office:</w:t>
            </w:r>
          </w:p>
          <w:p w14:paraId="0B11755C" w14:textId="77777777" w:rsidR="00FC0C91" w:rsidRPr="008E62FB" w:rsidRDefault="00FC0C91" w:rsidP="00A00AA7">
            <w:pPr>
              <w:rPr>
                <w:rFonts w:ascii="Calibri Light" w:hAnsi="Calibri Light" w:cs="Calibri Light"/>
                <w:sz w:val="20"/>
                <w:szCs w:val="20"/>
                <w:lang w:val="es-ES"/>
              </w:rPr>
            </w:pPr>
            <w:r w:rsidRPr="008E62FB">
              <w:rPr>
                <w:rFonts w:ascii="Calibri Light" w:hAnsi="Calibri Light" w:cs="Calibri Light"/>
                <w:sz w:val="20"/>
                <w:szCs w:val="20"/>
                <w:lang w:val="es-ES"/>
              </w:rPr>
              <w:t>Jl.  Sungai Deli No.21, Medan</w:t>
            </w:r>
          </w:p>
        </w:tc>
        <w:tc>
          <w:tcPr>
            <w:tcW w:w="0" w:type="auto"/>
            <w:shd w:val="clear" w:color="auto" w:fill="auto"/>
          </w:tcPr>
          <w:p w14:paraId="37CFFA01"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Employer Association</w:t>
            </w:r>
          </w:p>
        </w:tc>
      </w:tr>
      <w:tr w:rsidR="00FC0C91" w:rsidRPr="00F4697D" w14:paraId="475E6249" w14:textId="77777777" w:rsidTr="00A476F4">
        <w:tc>
          <w:tcPr>
            <w:tcW w:w="0" w:type="auto"/>
            <w:vMerge/>
            <w:tcBorders>
              <w:bottom w:val="nil"/>
            </w:tcBorders>
            <w:shd w:val="clear" w:color="auto" w:fill="DAEEF3" w:themeFill="accent5" w:themeFillTint="33"/>
            <w:vAlign w:val="center"/>
          </w:tcPr>
          <w:p w14:paraId="3CE23225" w14:textId="77777777" w:rsidR="00FC0C91" w:rsidRPr="008E62FB" w:rsidRDefault="00FC0C91" w:rsidP="001003AA">
            <w:pPr>
              <w:jc w:val="center"/>
              <w:rPr>
                <w:rFonts w:ascii="Calibri Light" w:hAnsi="Calibri Light" w:cs="Calibri Light"/>
                <w:sz w:val="20"/>
                <w:szCs w:val="20"/>
              </w:rPr>
            </w:pPr>
          </w:p>
        </w:tc>
        <w:tc>
          <w:tcPr>
            <w:tcW w:w="0" w:type="auto"/>
            <w:gridSpan w:val="2"/>
            <w:shd w:val="clear" w:color="auto" w:fill="D6E3BC" w:themeFill="accent3" w:themeFillTint="66"/>
          </w:tcPr>
          <w:p w14:paraId="4CAA968C"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b/>
                <w:sz w:val="20"/>
                <w:szCs w:val="20"/>
              </w:rPr>
              <w:t xml:space="preserve">Saturday, 27 January 2018 </w:t>
            </w:r>
          </w:p>
        </w:tc>
      </w:tr>
      <w:tr w:rsidR="00FC0C91" w:rsidRPr="00F4697D" w14:paraId="322AD496" w14:textId="77777777" w:rsidTr="00A476F4">
        <w:tc>
          <w:tcPr>
            <w:tcW w:w="0" w:type="auto"/>
            <w:vMerge/>
            <w:tcBorders>
              <w:bottom w:val="nil"/>
            </w:tcBorders>
            <w:shd w:val="clear" w:color="auto" w:fill="DAEEF3" w:themeFill="accent5" w:themeFillTint="33"/>
            <w:vAlign w:val="center"/>
          </w:tcPr>
          <w:p w14:paraId="0AED53CE"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4DB4ABAD" w14:textId="5CF067AE"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 xml:space="preserve">FGD with </w:t>
            </w:r>
            <w:r w:rsidR="00201351" w:rsidRPr="008E62FB">
              <w:rPr>
                <w:rFonts w:ascii="Calibri Light" w:hAnsi="Calibri Light" w:cs="Calibri Light"/>
                <w:sz w:val="20"/>
                <w:szCs w:val="20"/>
              </w:rPr>
              <w:t>BITRA</w:t>
            </w:r>
            <w:r w:rsidRPr="008E62FB">
              <w:rPr>
                <w:rFonts w:ascii="Calibri Light" w:hAnsi="Calibri Light" w:cs="Calibri Light"/>
                <w:sz w:val="20"/>
                <w:szCs w:val="20"/>
              </w:rPr>
              <w:t xml:space="preserve"> homeworkers   </w:t>
            </w:r>
          </w:p>
        </w:tc>
        <w:tc>
          <w:tcPr>
            <w:tcW w:w="0" w:type="auto"/>
            <w:shd w:val="clear" w:color="auto" w:fill="auto"/>
          </w:tcPr>
          <w:p w14:paraId="272ADB46"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Homeworkers</w:t>
            </w:r>
          </w:p>
        </w:tc>
      </w:tr>
      <w:tr w:rsidR="00FC0C91" w:rsidRPr="00F4697D" w14:paraId="1ED984F3" w14:textId="77777777" w:rsidTr="00A476F4">
        <w:tc>
          <w:tcPr>
            <w:tcW w:w="0" w:type="auto"/>
            <w:vMerge/>
            <w:tcBorders>
              <w:bottom w:val="nil"/>
            </w:tcBorders>
            <w:shd w:val="clear" w:color="auto" w:fill="DAEEF3" w:themeFill="accent5" w:themeFillTint="33"/>
            <w:vAlign w:val="center"/>
          </w:tcPr>
          <w:p w14:paraId="302A5543"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6315ABDA"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FGD with women engaged in livelihood activities organized by Hapsari, Theme 5 Partner</w:t>
            </w:r>
          </w:p>
        </w:tc>
        <w:tc>
          <w:tcPr>
            <w:tcW w:w="0" w:type="auto"/>
            <w:shd w:val="clear" w:color="auto" w:fill="auto"/>
          </w:tcPr>
          <w:p w14:paraId="516EB318"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Women engaged in livelihood activities</w:t>
            </w:r>
          </w:p>
        </w:tc>
      </w:tr>
      <w:tr w:rsidR="00FC0C91" w:rsidRPr="00F4697D" w14:paraId="3190F237" w14:textId="77777777" w:rsidTr="00A476F4">
        <w:tc>
          <w:tcPr>
            <w:tcW w:w="0" w:type="auto"/>
            <w:vMerge/>
            <w:tcBorders>
              <w:bottom w:val="nil"/>
            </w:tcBorders>
            <w:shd w:val="clear" w:color="auto" w:fill="DAEEF3" w:themeFill="accent5" w:themeFillTint="33"/>
            <w:vAlign w:val="center"/>
          </w:tcPr>
          <w:p w14:paraId="19CE20F7" w14:textId="77777777" w:rsidR="00FC0C91" w:rsidRPr="008E62FB" w:rsidRDefault="00FC0C91" w:rsidP="001003AA">
            <w:pPr>
              <w:jc w:val="center"/>
              <w:rPr>
                <w:rFonts w:ascii="Calibri Light" w:hAnsi="Calibri Light" w:cs="Calibri Light"/>
                <w:sz w:val="20"/>
                <w:szCs w:val="20"/>
              </w:rPr>
            </w:pPr>
          </w:p>
        </w:tc>
        <w:tc>
          <w:tcPr>
            <w:tcW w:w="0" w:type="auto"/>
            <w:gridSpan w:val="2"/>
            <w:shd w:val="clear" w:color="auto" w:fill="D6E3BC" w:themeFill="accent3" w:themeFillTint="66"/>
          </w:tcPr>
          <w:p w14:paraId="13D37089"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b/>
                <w:sz w:val="20"/>
                <w:szCs w:val="20"/>
              </w:rPr>
              <w:t xml:space="preserve">Monday, 29 January 2018 </w:t>
            </w:r>
          </w:p>
        </w:tc>
      </w:tr>
      <w:tr w:rsidR="00FC0C91" w:rsidRPr="00F4697D" w14:paraId="1E9DBC6D" w14:textId="77777777" w:rsidTr="00A476F4">
        <w:tc>
          <w:tcPr>
            <w:tcW w:w="0" w:type="auto"/>
            <w:vMerge/>
            <w:tcBorders>
              <w:bottom w:val="nil"/>
            </w:tcBorders>
            <w:shd w:val="clear" w:color="auto" w:fill="DAEEF3" w:themeFill="accent5" w:themeFillTint="33"/>
            <w:vAlign w:val="center"/>
          </w:tcPr>
          <w:p w14:paraId="20A8F589"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0CE03C2C" w14:textId="2E17618A"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Meeting with Ms. Dina Lumbantobing, Director </w:t>
            </w:r>
            <w:r w:rsidR="00E70DB1" w:rsidRPr="008E62FB">
              <w:rPr>
                <w:rFonts w:ascii="Calibri Light" w:hAnsi="Calibri Light" w:cs="Calibri Light"/>
                <w:sz w:val="20"/>
                <w:szCs w:val="20"/>
              </w:rPr>
              <w:t>of PERMAMPU</w:t>
            </w:r>
            <w:r w:rsidRPr="008E62FB">
              <w:rPr>
                <w:rFonts w:ascii="Calibri Light" w:hAnsi="Calibri Light" w:cs="Calibri Light"/>
                <w:sz w:val="20"/>
                <w:szCs w:val="20"/>
              </w:rPr>
              <w:t xml:space="preserve"> (Theme 4) and Staff for discussion on livelihood strategy </w:t>
            </w:r>
          </w:p>
          <w:p w14:paraId="11712EB1" w14:textId="77777777" w:rsidR="00FC0C91" w:rsidRPr="008E62FB" w:rsidRDefault="00FC0C91" w:rsidP="00A00AA7">
            <w:pPr>
              <w:rPr>
                <w:rFonts w:ascii="Calibri Light" w:hAnsi="Calibri Light" w:cs="Calibri Light"/>
                <w:sz w:val="20"/>
                <w:szCs w:val="20"/>
                <w:lang w:val="en-US"/>
              </w:rPr>
            </w:pPr>
          </w:p>
          <w:p w14:paraId="3E18F373"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PERMAMPU office:</w:t>
            </w:r>
          </w:p>
          <w:p w14:paraId="5E4050A0"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Jl.  Jend Jamin Ginting Km 8 No. 282, Medan.</w:t>
            </w:r>
          </w:p>
        </w:tc>
        <w:tc>
          <w:tcPr>
            <w:tcW w:w="0" w:type="auto"/>
            <w:shd w:val="clear" w:color="auto" w:fill="auto"/>
          </w:tcPr>
          <w:p w14:paraId="6461FFC3"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Other Theme Partner</w:t>
            </w:r>
          </w:p>
        </w:tc>
      </w:tr>
      <w:tr w:rsidR="00FC0C91" w:rsidRPr="00F4697D" w14:paraId="447A5AF6" w14:textId="77777777" w:rsidTr="00A476F4">
        <w:tc>
          <w:tcPr>
            <w:tcW w:w="0" w:type="auto"/>
            <w:vMerge/>
            <w:tcBorders>
              <w:bottom w:val="nil"/>
            </w:tcBorders>
            <w:shd w:val="clear" w:color="auto" w:fill="DAEEF3" w:themeFill="accent5" w:themeFillTint="33"/>
            <w:vAlign w:val="center"/>
          </w:tcPr>
          <w:p w14:paraId="24525A3F"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065CE2A8"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FGD with women in livelihoods, organized by PERMAMPU (Theme 4)</w:t>
            </w:r>
          </w:p>
        </w:tc>
        <w:tc>
          <w:tcPr>
            <w:tcW w:w="0" w:type="auto"/>
            <w:shd w:val="clear" w:color="auto" w:fill="auto"/>
          </w:tcPr>
          <w:p w14:paraId="346FEA40"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Women engaged in livelihood activities</w:t>
            </w:r>
          </w:p>
        </w:tc>
      </w:tr>
      <w:tr w:rsidR="009773CC" w:rsidRPr="00F4697D" w14:paraId="0CABA0A9" w14:textId="77777777" w:rsidTr="00A476F4">
        <w:tc>
          <w:tcPr>
            <w:tcW w:w="0" w:type="auto"/>
            <w:vMerge w:val="restart"/>
            <w:shd w:val="clear" w:color="auto" w:fill="DAEEF3" w:themeFill="accent5" w:themeFillTint="33"/>
            <w:vAlign w:val="center"/>
          </w:tcPr>
          <w:p w14:paraId="250074AC" w14:textId="77777777" w:rsidR="009773CC" w:rsidRPr="008E62FB" w:rsidRDefault="009773CC">
            <w:pPr>
              <w:jc w:val="center"/>
              <w:rPr>
                <w:rFonts w:ascii="Calibri Light" w:hAnsi="Calibri Light" w:cs="Calibri Light"/>
                <w:b/>
                <w:sz w:val="20"/>
                <w:szCs w:val="20"/>
                <w:lang w:val="en-US"/>
              </w:rPr>
            </w:pPr>
            <w:r w:rsidRPr="008E62FB">
              <w:rPr>
                <w:rFonts w:ascii="Calibri Light" w:hAnsi="Calibri Light" w:cs="Calibri Light"/>
                <w:b/>
                <w:sz w:val="20"/>
                <w:szCs w:val="20"/>
              </w:rPr>
              <w:t xml:space="preserve">Larissa </w:t>
            </w:r>
            <w:r w:rsidRPr="00A476F4">
              <w:rPr>
                <w:rFonts w:ascii="Calibri Light" w:hAnsi="Calibri Light" w:cs="Calibri Light"/>
                <w:b/>
                <w:sz w:val="20"/>
                <w:szCs w:val="20"/>
                <w:shd w:val="clear" w:color="auto" w:fill="FDE9D9" w:themeFill="accent6" w:themeFillTint="33"/>
              </w:rPr>
              <w:t>and</w:t>
            </w:r>
            <w:r w:rsidRPr="008E62FB">
              <w:rPr>
                <w:rFonts w:ascii="Calibri Light" w:hAnsi="Calibri Light" w:cs="Calibri Light"/>
                <w:b/>
                <w:sz w:val="20"/>
                <w:szCs w:val="20"/>
              </w:rPr>
              <w:t xml:space="preserve"> Jennifer in Yogyakarta</w:t>
            </w:r>
          </w:p>
        </w:tc>
        <w:tc>
          <w:tcPr>
            <w:tcW w:w="0" w:type="auto"/>
            <w:gridSpan w:val="2"/>
            <w:shd w:val="clear" w:color="auto" w:fill="D6E3BC" w:themeFill="accent3" w:themeFillTint="66"/>
          </w:tcPr>
          <w:p w14:paraId="207391C3" w14:textId="19A5EFF6" w:rsidR="009773CC" w:rsidRPr="008E62FB" w:rsidRDefault="009773CC" w:rsidP="00A00AA7">
            <w:pPr>
              <w:rPr>
                <w:rFonts w:ascii="Calibri Light" w:hAnsi="Calibri Light" w:cs="Calibri Light"/>
                <w:sz w:val="20"/>
                <w:szCs w:val="20"/>
                <w:lang w:val="en-US"/>
              </w:rPr>
            </w:pPr>
            <w:r w:rsidRPr="008E62FB">
              <w:rPr>
                <w:rFonts w:ascii="Calibri Light" w:hAnsi="Calibri Light" w:cs="Calibri Light"/>
                <w:b/>
                <w:sz w:val="20"/>
                <w:szCs w:val="20"/>
              </w:rPr>
              <w:t>Tuesday, 30 January 2018</w:t>
            </w:r>
          </w:p>
        </w:tc>
      </w:tr>
      <w:tr w:rsidR="00FC0C91" w:rsidRPr="00F4697D" w14:paraId="35D3F284" w14:textId="77777777" w:rsidTr="00A476F4">
        <w:tc>
          <w:tcPr>
            <w:tcW w:w="0" w:type="auto"/>
            <w:vMerge/>
            <w:shd w:val="clear" w:color="auto" w:fill="DAEEF3" w:themeFill="accent5" w:themeFillTint="33"/>
            <w:vAlign w:val="center"/>
          </w:tcPr>
          <w:p w14:paraId="2F3F3D6D" w14:textId="77777777" w:rsidR="00FC0C91" w:rsidRPr="008E62FB" w:rsidRDefault="00FC0C91" w:rsidP="001003AA">
            <w:pPr>
              <w:jc w:val="center"/>
              <w:rPr>
                <w:rFonts w:ascii="Calibri Light" w:hAnsi="Calibri Light" w:cs="Calibri Light"/>
                <w:b/>
                <w:sz w:val="20"/>
                <w:szCs w:val="20"/>
                <w:lang w:val="en-US"/>
              </w:rPr>
            </w:pPr>
          </w:p>
        </w:tc>
        <w:tc>
          <w:tcPr>
            <w:tcW w:w="0" w:type="auto"/>
            <w:shd w:val="clear" w:color="auto" w:fill="auto"/>
          </w:tcPr>
          <w:p w14:paraId="282443C2"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Meeting with Ibu Amin Muftiyanah, Director of YASANTI and staff</w:t>
            </w:r>
          </w:p>
          <w:p w14:paraId="1248360E" w14:textId="77777777" w:rsidR="00FC0C91" w:rsidRPr="008E62FB" w:rsidRDefault="00FC0C91" w:rsidP="00A00AA7">
            <w:pPr>
              <w:rPr>
                <w:rFonts w:ascii="Calibri Light" w:hAnsi="Calibri Light" w:cs="Calibri Light"/>
                <w:sz w:val="20"/>
                <w:szCs w:val="20"/>
                <w:lang w:val="en-US"/>
              </w:rPr>
            </w:pPr>
          </w:p>
          <w:p w14:paraId="774E82FC"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Yasanti Office:</w:t>
            </w:r>
          </w:p>
          <w:p w14:paraId="1A03FDD4"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Jl. Puntodewa I DK VII Rt 11, Bantul, Yogyakarta</w:t>
            </w:r>
          </w:p>
        </w:tc>
        <w:tc>
          <w:tcPr>
            <w:tcW w:w="0" w:type="auto"/>
            <w:shd w:val="clear" w:color="auto" w:fill="auto"/>
          </w:tcPr>
          <w:p w14:paraId="262D604B"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Theme 2 Partner</w:t>
            </w:r>
          </w:p>
        </w:tc>
      </w:tr>
      <w:tr w:rsidR="00FC0C91" w:rsidRPr="00F4697D" w14:paraId="22A1EB15" w14:textId="77777777" w:rsidTr="00A476F4">
        <w:tc>
          <w:tcPr>
            <w:tcW w:w="0" w:type="auto"/>
            <w:vMerge/>
            <w:shd w:val="clear" w:color="auto" w:fill="DAEEF3" w:themeFill="accent5" w:themeFillTint="33"/>
            <w:vAlign w:val="center"/>
          </w:tcPr>
          <w:p w14:paraId="1F0B808E"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624D22A9" w14:textId="0D60348F"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Meeting with Ibu Necky, Community Welfare Bureau, Regional Secretary (</w:t>
            </w:r>
            <w:r w:rsidRPr="008E62FB">
              <w:rPr>
                <w:rFonts w:ascii="Calibri Light" w:hAnsi="Calibri Light" w:cs="Calibri Light"/>
                <w:i/>
                <w:sz w:val="20"/>
                <w:szCs w:val="20"/>
              </w:rPr>
              <w:t>Sekda</w:t>
            </w:r>
            <w:r w:rsidRPr="008E62FB">
              <w:rPr>
                <w:rFonts w:ascii="Calibri Light" w:hAnsi="Calibri Light" w:cs="Calibri Light"/>
                <w:sz w:val="20"/>
                <w:szCs w:val="20"/>
              </w:rPr>
              <w:t xml:space="preserve">) </w:t>
            </w:r>
            <w:r w:rsidR="00E70DB1" w:rsidRPr="008E62FB">
              <w:rPr>
                <w:rFonts w:ascii="Calibri Light" w:hAnsi="Calibri Light" w:cs="Calibri Light"/>
                <w:sz w:val="20"/>
                <w:szCs w:val="20"/>
              </w:rPr>
              <w:t>Office, Yogyakarta</w:t>
            </w:r>
            <w:r w:rsidRPr="008E62FB">
              <w:rPr>
                <w:rFonts w:ascii="Calibri Light" w:hAnsi="Calibri Light" w:cs="Calibri Light"/>
                <w:sz w:val="20"/>
                <w:szCs w:val="20"/>
              </w:rPr>
              <w:t xml:space="preserve"> </w:t>
            </w:r>
          </w:p>
        </w:tc>
        <w:tc>
          <w:tcPr>
            <w:tcW w:w="0" w:type="auto"/>
            <w:shd w:val="clear" w:color="auto" w:fill="auto"/>
          </w:tcPr>
          <w:p w14:paraId="44379026"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Government</w:t>
            </w:r>
          </w:p>
        </w:tc>
      </w:tr>
      <w:tr w:rsidR="00FC0C91" w:rsidRPr="00F4697D" w14:paraId="1A65516C" w14:textId="77777777" w:rsidTr="00A476F4">
        <w:tc>
          <w:tcPr>
            <w:tcW w:w="0" w:type="auto"/>
            <w:vMerge/>
            <w:shd w:val="clear" w:color="auto" w:fill="DAEEF3" w:themeFill="accent5" w:themeFillTint="33"/>
            <w:vAlign w:val="center"/>
          </w:tcPr>
          <w:p w14:paraId="38C43FF9"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5BD707E6"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FGD’s with YASANTI Homeworkers Association </w:t>
            </w:r>
          </w:p>
        </w:tc>
        <w:tc>
          <w:tcPr>
            <w:tcW w:w="0" w:type="auto"/>
            <w:shd w:val="clear" w:color="auto" w:fill="auto"/>
          </w:tcPr>
          <w:p w14:paraId="6356F797"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Homeworkers</w:t>
            </w:r>
          </w:p>
        </w:tc>
      </w:tr>
      <w:tr w:rsidR="00FC0C91" w:rsidRPr="00F4697D" w14:paraId="3947098C" w14:textId="77777777" w:rsidTr="00A476F4">
        <w:tc>
          <w:tcPr>
            <w:tcW w:w="0" w:type="auto"/>
            <w:vMerge/>
            <w:shd w:val="clear" w:color="auto" w:fill="DAEEF3" w:themeFill="accent5" w:themeFillTint="33"/>
            <w:vAlign w:val="center"/>
          </w:tcPr>
          <w:p w14:paraId="3BF14F7C"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33832B2E"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FGD with Women Entrepreneurs (primarily in Batik), representing IWAYP and IWAPI </w:t>
            </w:r>
          </w:p>
        </w:tc>
        <w:tc>
          <w:tcPr>
            <w:tcW w:w="0" w:type="auto"/>
            <w:shd w:val="clear" w:color="auto" w:fill="auto"/>
          </w:tcPr>
          <w:p w14:paraId="4A1C431A"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SME</w:t>
            </w:r>
          </w:p>
        </w:tc>
      </w:tr>
      <w:tr w:rsidR="00FC0C91" w:rsidRPr="00F4697D" w14:paraId="5C28BA6F" w14:textId="77777777" w:rsidTr="00A476F4">
        <w:tc>
          <w:tcPr>
            <w:tcW w:w="0" w:type="auto"/>
            <w:vMerge/>
            <w:tcBorders>
              <w:bottom w:val="nil"/>
            </w:tcBorders>
            <w:shd w:val="clear" w:color="auto" w:fill="DAEEF3" w:themeFill="accent5" w:themeFillTint="33"/>
            <w:vAlign w:val="center"/>
          </w:tcPr>
          <w:p w14:paraId="7546162D"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1CCD9FC8"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Meeting with CIQAL (Centre for Improving Qualified Activities in Life of People) Theme 5 Partner</w:t>
            </w:r>
          </w:p>
        </w:tc>
        <w:tc>
          <w:tcPr>
            <w:tcW w:w="0" w:type="auto"/>
            <w:shd w:val="clear" w:color="auto" w:fill="auto"/>
          </w:tcPr>
          <w:p w14:paraId="177770A2"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Other Theme Partner</w:t>
            </w:r>
          </w:p>
        </w:tc>
      </w:tr>
      <w:tr w:rsidR="00FC0C91" w:rsidRPr="00F4697D" w14:paraId="1FA4099D" w14:textId="77777777" w:rsidTr="00A476F4">
        <w:tc>
          <w:tcPr>
            <w:tcW w:w="0" w:type="auto"/>
            <w:vMerge w:val="restart"/>
            <w:shd w:val="clear" w:color="auto" w:fill="DAEEF3" w:themeFill="accent5" w:themeFillTint="33"/>
            <w:vAlign w:val="center"/>
          </w:tcPr>
          <w:p w14:paraId="21852E62" w14:textId="77777777" w:rsidR="00FC0C91" w:rsidRPr="008E62FB" w:rsidRDefault="00FC0C91">
            <w:pPr>
              <w:jc w:val="center"/>
              <w:rPr>
                <w:rFonts w:ascii="Calibri Light" w:hAnsi="Calibri Light" w:cs="Calibri Light"/>
                <w:b/>
                <w:sz w:val="20"/>
                <w:szCs w:val="20"/>
                <w:lang w:val="en-US"/>
              </w:rPr>
            </w:pPr>
            <w:r w:rsidRPr="008E62FB">
              <w:rPr>
                <w:rFonts w:ascii="Calibri Light" w:hAnsi="Calibri Light" w:cs="Calibri Light"/>
                <w:b/>
                <w:sz w:val="20"/>
                <w:szCs w:val="20"/>
              </w:rPr>
              <w:t>Linda Jones in Jakarta</w:t>
            </w:r>
          </w:p>
        </w:tc>
        <w:tc>
          <w:tcPr>
            <w:tcW w:w="0" w:type="auto"/>
            <w:shd w:val="clear" w:color="auto" w:fill="auto"/>
          </w:tcPr>
          <w:p w14:paraId="0D513B53"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FGD Meeting with MAMPU partners for livelihood</w:t>
            </w:r>
            <w:r w:rsidRPr="008E62FB">
              <w:rPr>
                <w:rFonts w:ascii="Calibri Light" w:hAnsi="Calibri Light" w:cs="Calibri Light"/>
                <w:sz w:val="20"/>
                <w:szCs w:val="20"/>
                <w:lang w:val="en-US"/>
              </w:rPr>
              <w:t xml:space="preserve"> activities discussion, including: KAPAL, PEKKA, KPI, CARE, YKP</w:t>
            </w:r>
          </w:p>
        </w:tc>
        <w:tc>
          <w:tcPr>
            <w:tcW w:w="0" w:type="auto"/>
            <w:shd w:val="clear" w:color="auto" w:fill="auto"/>
          </w:tcPr>
          <w:p w14:paraId="005D8AD7"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lang w:val="en-US"/>
              </w:rPr>
              <w:t>Other Theme Partners</w:t>
            </w:r>
          </w:p>
        </w:tc>
      </w:tr>
      <w:tr w:rsidR="00FC0C91" w:rsidRPr="00F4697D" w14:paraId="415D2CCC" w14:textId="77777777" w:rsidTr="00A476F4">
        <w:tc>
          <w:tcPr>
            <w:tcW w:w="0" w:type="auto"/>
            <w:vMerge/>
            <w:shd w:val="clear" w:color="auto" w:fill="DAEEF3" w:themeFill="accent5" w:themeFillTint="33"/>
            <w:vAlign w:val="center"/>
          </w:tcPr>
          <w:p w14:paraId="731185A7"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02415A0C" w14:textId="77777777" w:rsidR="00FC0C91" w:rsidRPr="008E62FB" w:rsidRDefault="00FC0C91" w:rsidP="00A00AA7">
            <w:pPr>
              <w:rPr>
                <w:rFonts w:ascii="Calibri Light" w:hAnsi="Calibri Light" w:cs="Calibri Light"/>
                <w:sz w:val="20"/>
                <w:szCs w:val="20"/>
                <w:u w:val="single"/>
                <w:lang w:val="en-US"/>
              </w:rPr>
            </w:pPr>
            <w:r w:rsidRPr="008E62FB">
              <w:rPr>
                <w:rFonts w:ascii="Calibri Light" w:hAnsi="Calibri Light" w:cs="Calibri Light"/>
                <w:sz w:val="20"/>
                <w:szCs w:val="20"/>
              </w:rPr>
              <w:t xml:space="preserve">Meeting with Mr. Samuel Gultom, specialist/consultant in labour and industrial relations from University of Indonesia at MAMPU office. </w:t>
            </w:r>
          </w:p>
        </w:tc>
        <w:tc>
          <w:tcPr>
            <w:tcW w:w="0" w:type="auto"/>
            <w:shd w:val="clear" w:color="auto" w:fill="auto"/>
          </w:tcPr>
          <w:p w14:paraId="202833EF"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Academic</w:t>
            </w:r>
          </w:p>
        </w:tc>
      </w:tr>
      <w:tr w:rsidR="00FC0C91" w:rsidRPr="00F4697D" w14:paraId="3AFAA32D" w14:textId="77777777" w:rsidTr="00A476F4">
        <w:tc>
          <w:tcPr>
            <w:tcW w:w="0" w:type="auto"/>
            <w:vMerge w:val="restart"/>
            <w:shd w:val="clear" w:color="auto" w:fill="DAEEF3" w:themeFill="accent5" w:themeFillTint="33"/>
            <w:vAlign w:val="center"/>
          </w:tcPr>
          <w:p w14:paraId="2E8C57D7" w14:textId="77777777" w:rsidR="00FC0C91" w:rsidRPr="008E62FB" w:rsidRDefault="00FC0C91" w:rsidP="001003AA">
            <w:pPr>
              <w:jc w:val="center"/>
              <w:rPr>
                <w:rFonts w:ascii="Calibri Light" w:hAnsi="Calibri Light" w:cs="Calibri Light"/>
                <w:b/>
                <w:sz w:val="20"/>
                <w:szCs w:val="20"/>
              </w:rPr>
            </w:pPr>
            <w:r w:rsidRPr="008E62FB">
              <w:rPr>
                <w:rFonts w:ascii="Calibri Light" w:hAnsi="Calibri Light" w:cs="Calibri Light"/>
                <w:b/>
                <w:sz w:val="20"/>
                <w:szCs w:val="20"/>
              </w:rPr>
              <w:t>Larissa and Jennifer in Yogyakarta</w:t>
            </w:r>
          </w:p>
        </w:tc>
        <w:tc>
          <w:tcPr>
            <w:tcW w:w="0" w:type="auto"/>
            <w:gridSpan w:val="2"/>
            <w:shd w:val="clear" w:color="auto" w:fill="D6E3BC" w:themeFill="accent3" w:themeFillTint="66"/>
          </w:tcPr>
          <w:p w14:paraId="5912A2C1" w14:textId="418CAAF4" w:rsidR="00FC0C91" w:rsidRPr="008E62FB" w:rsidRDefault="00FC0C91" w:rsidP="00A00AA7">
            <w:pPr>
              <w:rPr>
                <w:rFonts w:ascii="Calibri Light" w:hAnsi="Calibri Light" w:cs="Calibri Light"/>
                <w:sz w:val="20"/>
                <w:szCs w:val="20"/>
              </w:rPr>
            </w:pPr>
            <w:r w:rsidRPr="008E62FB">
              <w:rPr>
                <w:rFonts w:ascii="Calibri Light" w:hAnsi="Calibri Light" w:cs="Calibri Light"/>
                <w:b/>
                <w:sz w:val="20"/>
                <w:szCs w:val="20"/>
              </w:rPr>
              <w:t xml:space="preserve">Wednesday, 31 </w:t>
            </w:r>
            <w:r w:rsidR="00A00AA7" w:rsidRPr="008E62FB">
              <w:rPr>
                <w:rFonts w:ascii="Calibri Light" w:hAnsi="Calibri Light" w:cs="Calibri Light"/>
                <w:b/>
                <w:sz w:val="20"/>
                <w:szCs w:val="20"/>
              </w:rPr>
              <w:t>January 2018</w:t>
            </w:r>
            <w:r w:rsidRPr="008E62FB">
              <w:rPr>
                <w:rFonts w:ascii="Calibri Light" w:hAnsi="Calibri Light" w:cs="Calibri Light"/>
                <w:b/>
                <w:sz w:val="20"/>
                <w:szCs w:val="20"/>
              </w:rPr>
              <w:t xml:space="preserve"> </w:t>
            </w:r>
          </w:p>
        </w:tc>
      </w:tr>
      <w:tr w:rsidR="00FC0C91" w:rsidRPr="00F4697D" w14:paraId="317DA41E" w14:textId="77777777" w:rsidTr="00A476F4">
        <w:tc>
          <w:tcPr>
            <w:tcW w:w="0" w:type="auto"/>
            <w:vMerge/>
            <w:tcBorders>
              <w:bottom w:val="nil"/>
            </w:tcBorders>
            <w:shd w:val="clear" w:color="auto" w:fill="DAEEF3" w:themeFill="accent5" w:themeFillTint="33"/>
            <w:vAlign w:val="center"/>
          </w:tcPr>
          <w:p w14:paraId="3C52BFC1" w14:textId="77777777" w:rsidR="00FC0C91" w:rsidRPr="008E62FB" w:rsidRDefault="00FC0C91" w:rsidP="001003AA">
            <w:pPr>
              <w:jc w:val="center"/>
              <w:rPr>
                <w:rFonts w:ascii="Calibri Light" w:hAnsi="Calibri Light" w:cs="Calibri Light"/>
                <w:b/>
                <w:sz w:val="20"/>
                <w:szCs w:val="20"/>
                <w:lang w:val="en-US"/>
              </w:rPr>
            </w:pPr>
          </w:p>
        </w:tc>
        <w:tc>
          <w:tcPr>
            <w:tcW w:w="0" w:type="auto"/>
            <w:shd w:val="clear" w:color="auto" w:fill="auto"/>
          </w:tcPr>
          <w:p w14:paraId="4D9310C0"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Meeting with Theme 4 Partner: Ibu Tri Hastuti Nur, Director AISIYAH and related staff for livelihood strategy.</w:t>
            </w:r>
          </w:p>
          <w:p w14:paraId="1DF67416" w14:textId="77777777" w:rsidR="00FC0C91" w:rsidRPr="008E62FB" w:rsidRDefault="00FC0C91" w:rsidP="00A00AA7">
            <w:pPr>
              <w:rPr>
                <w:rFonts w:ascii="Calibri Light" w:hAnsi="Calibri Light" w:cs="Calibri Light"/>
                <w:sz w:val="20"/>
                <w:szCs w:val="20"/>
                <w:lang w:val="en-US"/>
              </w:rPr>
            </w:pPr>
          </w:p>
          <w:p w14:paraId="12D03DC5"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AISIYAH office:</w:t>
            </w:r>
          </w:p>
          <w:p w14:paraId="59DE76DF"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Jl. Ahmad Dahlan No. 53, Yogyakarta.</w:t>
            </w:r>
          </w:p>
        </w:tc>
        <w:tc>
          <w:tcPr>
            <w:tcW w:w="0" w:type="auto"/>
            <w:shd w:val="clear" w:color="auto" w:fill="auto"/>
          </w:tcPr>
          <w:p w14:paraId="46832DB7"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Other Theme Partner </w:t>
            </w:r>
          </w:p>
        </w:tc>
      </w:tr>
      <w:tr w:rsidR="00FC0C91" w:rsidRPr="00F4697D" w14:paraId="7E733641" w14:textId="77777777" w:rsidTr="00A476F4">
        <w:tc>
          <w:tcPr>
            <w:tcW w:w="0" w:type="auto"/>
            <w:tcBorders>
              <w:bottom w:val="nil"/>
            </w:tcBorders>
            <w:shd w:val="clear" w:color="auto" w:fill="DAEEF3" w:themeFill="accent5" w:themeFillTint="33"/>
            <w:vAlign w:val="center"/>
          </w:tcPr>
          <w:p w14:paraId="3C0DD62F" w14:textId="42E300B5" w:rsidR="00FC0C91" w:rsidRPr="008E62FB" w:rsidRDefault="00FC0C91" w:rsidP="001003AA">
            <w:pPr>
              <w:jc w:val="center"/>
              <w:rPr>
                <w:rFonts w:ascii="Calibri Light" w:hAnsi="Calibri Light" w:cs="Calibri Light"/>
                <w:b/>
                <w:sz w:val="20"/>
                <w:szCs w:val="20"/>
                <w:lang w:val="en-US"/>
              </w:rPr>
            </w:pPr>
            <w:r w:rsidRPr="008E62FB">
              <w:rPr>
                <w:rFonts w:ascii="Calibri Light" w:hAnsi="Calibri Light" w:cs="Calibri Light"/>
                <w:b/>
                <w:sz w:val="20"/>
                <w:szCs w:val="20"/>
              </w:rPr>
              <w:t>Larissa and Jennifer in Salatiga</w:t>
            </w:r>
          </w:p>
        </w:tc>
        <w:tc>
          <w:tcPr>
            <w:tcW w:w="0" w:type="auto"/>
            <w:shd w:val="clear" w:color="auto" w:fill="auto"/>
          </w:tcPr>
          <w:p w14:paraId="79DEA742"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Meeting with</w:t>
            </w:r>
            <w:r w:rsidRPr="008E62FB">
              <w:rPr>
                <w:rFonts w:ascii="Calibri Light" w:hAnsi="Calibri Light" w:cs="Calibri Light"/>
                <w:sz w:val="20"/>
                <w:szCs w:val="20"/>
                <w:lang w:val="en-US"/>
              </w:rPr>
              <w:t xml:space="preserve"> Ibu</w:t>
            </w:r>
            <w:r w:rsidRPr="008E62FB">
              <w:rPr>
                <w:rFonts w:ascii="Calibri Light" w:hAnsi="Calibri Light" w:cs="Calibri Light"/>
                <w:sz w:val="20"/>
                <w:szCs w:val="20"/>
              </w:rPr>
              <w:t xml:space="preserve"> Arianti Ina R. Hunga </w:t>
            </w:r>
            <w:r w:rsidRPr="008E62FB">
              <w:rPr>
                <w:rFonts w:ascii="Calibri Light" w:hAnsi="Calibri Light" w:cs="Calibri Light"/>
                <w:sz w:val="20"/>
                <w:szCs w:val="20"/>
                <w:lang w:val="en-US"/>
              </w:rPr>
              <w:t xml:space="preserve">from Development and Gender </w:t>
            </w:r>
            <w:r w:rsidRPr="008E62FB">
              <w:rPr>
                <w:rFonts w:ascii="Calibri Light" w:hAnsi="Calibri Light" w:cs="Calibri Light"/>
                <w:sz w:val="20"/>
                <w:szCs w:val="20"/>
              </w:rPr>
              <w:t>Study</w:t>
            </w:r>
            <w:r w:rsidRPr="008E62FB">
              <w:rPr>
                <w:rFonts w:ascii="Calibri Light" w:hAnsi="Calibri Light" w:cs="Calibri Light"/>
                <w:sz w:val="20"/>
                <w:szCs w:val="20"/>
                <w:lang w:val="en-US"/>
              </w:rPr>
              <w:t xml:space="preserve">, University of </w:t>
            </w:r>
            <w:r w:rsidRPr="008E62FB">
              <w:rPr>
                <w:rFonts w:ascii="Calibri Light" w:hAnsi="Calibri Light" w:cs="Calibri Light"/>
                <w:sz w:val="20"/>
                <w:szCs w:val="20"/>
              </w:rPr>
              <w:t>K</w:t>
            </w:r>
            <w:r w:rsidRPr="008E62FB">
              <w:rPr>
                <w:rFonts w:ascii="Calibri Light" w:hAnsi="Calibri Light" w:cs="Calibri Light"/>
                <w:sz w:val="20"/>
                <w:szCs w:val="20"/>
                <w:lang w:val="en-US"/>
              </w:rPr>
              <w:t>risten Satya Wacana</w:t>
            </w:r>
          </w:p>
        </w:tc>
        <w:tc>
          <w:tcPr>
            <w:tcW w:w="0" w:type="auto"/>
            <w:shd w:val="clear" w:color="auto" w:fill="auto"/>
          </w:tcPr>
          <w:p w14:paraId="6DC3752D"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lang w:val="en-US"/>
              </w:rPr>
              <w:t>Academic</w:t>
            </w:r>
          </w:p>
        </w:tc>
      </w:tr>
      <w:tr w:rsidR="00FC0C91" w:rsidRPr="00F4697D" w14:paraId="66C7544C" w14:textId="77777777" w:rsidTr="00A476F4">
        <w:tc>
          <w:tcPr>
            <w:tcW w:w="0" w:type="auto"/>
            <w:tcBorders>
              <w:bottom w:val="nil"/>
            </w:tcBorders>
            <w:shd w:val="clear" w:color="auto" w:fill="DAEEF3" w:themeFill="accent5" w:themeFillTint="33"/>
            <w:vAlign w:val="center"/>
          </w:tcPr>
          <w:p w14:paraId="24F56602" w14:textId="199F018A" w:rsidR="00FC0C91" w:rsidRPr="008E62FB" w:rsidRDefault="00FC0C91" w:rsidP="001003AA">
            <w:pPr>
              <w:jc w:val="center"/>
              <w:rPr>
                <w:rFonts w:ascii="Calibri Light" w:hAnsi="Calibri Light" w:cs="Calibri Light"/>
                <w:b/>
                <w:sz w:val="20"/>
                <w:szCs w:val="20"/>
                <w:lang w:val="en-US"/>
              </w:rPr>
            </w:pPr>
            <w:r w:rsidRPr="008E62FB">
              <w:rPr>
                <w:rFonts w:ascii="Calibri Light" w:hAnsi="Calibri Light" w:cs="Calibri Light"/>
                <w:b/>
                <w:sz w:val="20"/>
                <w:szCs w:val="20"/>
              </w:rPr>
              <w:t>Larissa and Jennifer in Solo</w:t>
            </w:r>
          </w:p>
        </w:tc>
        <w:tc>
          <w:tcPr>
            <w:tcW w:w="0" w:type="auto"/>
            <w:shd w:val="clear" w:color="auto" w:fill="auto"/>
          </w:tcPr>
          <w:p w14:paraId="75572115" w14:textId="0247DE11"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lang w:val="en-US"/>
              </w:rPr>
              <w:t xml:space="preserve">Meeting with Theme 5 Partner </w:t>
            </w:r>
            <w:r w:rsidR="00323AD6" w:rsidRPr="008E62FB">
              <w:rPr>
                <w:rFonts w:ascii="Calibri Light" w:hAnsi="Calibri Light" w:cs="Calibri Light"/>
                <w:sz w:val="20"/>
                <w:szCs w:val="20"/>
                <w:lang w:val="en-US"/>
              </w:rPr>
              <w:t>SPEK-HAM</w:t>
            </w:r>
          </w:p>
        </w:tc>
        <w:tc>
          <w:tcPr>
            <w:tcW w:w="0" w:type="auto"/>
            <w:shd w:val="clear" w:color="auto" w:fill="auto"/>
          </w:tcPr>
          <w:p w14:paraId="2A9D11F9"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lang w:val="en-US"/>
              </w:rPr>
              <w:t>Other Theme Partner</w:t>
            </w:r>
          </w:p>
        </w:tc>
      </w:tr>
      <w:tr w:rsidR="00FC0C91" w:rsidRPr="00F4697D" w14:paraId="01F8E350" w14:textId="77777777" w:rsidTr="00A476F4">
        <w:tc>
          <w:tcPr>
            <w:tcW w:w="0" w:type="auto"/>
            <w:vMerge w:val="restart"/>
            <w:shd w:val="clear" w:color="auto" w:fill="DAEEF3" w:themeFill="accent5" w:themeFillTint="33"/>
            <w:vAlign w:val="center"/>
          </w:tcPr>
          <w:p w14:paraId="07F9D575" w14:textId="77777777" w:rsidR="00FC0C91" w:rsidRPr="008E62FB" w:rsidRDefault="00FC0C91" w:rsidP="001003AA">
            <w:pPr>
              <w:jc w:val="center"/>
              <w:rPr>
                <w:rFonts w:ascii="Calibri Light" w:hAnsi="Calibri Light" w:cs="Calibri Light"/>
                <w:b/>
                <w:sz w:val="20"/>
                <w:szCs w:val="20"/>
                <w:lang w:val="en-US"/>
              </w:rPr>
            </w:pPr>
            <w:r w:rsidRPr="008E62FB">
              <w:rPr>
                <w:rFonts w:ascii="Calibri Light" w:hAnsi="Calibri Light" w:cs="Calibri Light"/>
                <w:b/>
                <w:sz w:val="20"/>
                <w:szCs w:val="20"/>
              </w:rPr>
              <w:t>Linda Jones in Jakarta</w:t>
            </w:r>
          </w:p>
        </w:tc>
        <w:tc>
          <w:tcPr>
            <w:tcW w:w="0" w:type="auto"/>
            <w:shd w:val="clear" w:color="auto" w:fill="auto"/>
          </w:tcPr>
          <w:p w14:paraId="13FCC7FA" w14:textId="58D79182" w:rsidR="00FC0C91" w:rsidRPr="008E62FB" w:rsidRDefault="00FC0C91" w:rsidP="00A00AA7">
            <w:pPr>
              <w:rPr>
                <w:rFonts w:ascii="Calibri Light" w:hAnsi="Calibri Light" w:cs="Calibri Light"/>
                <w:sz w:val="20"/>
                <w:szCs w:val="20"/>
                <w:shd w:val="clear" w:color="auto" w:fill="FCFBFA"/>
              </w:rPr>
            </w:pPr>
            <w:r w:rsidRPr="008E62FB">
              <w:rPr>
                <w:rFonts w:ascii="Calibri Light" w:hAnsi="Calibri Light" w:cs="Calibri Light"/>
                <w:sz w:val="20"/>
                <w:szCs w:val="20"/>
              </w:rPr>
              <w:t>Meeting with Ms. Muhammad Anis Nugroho, Operation Manager</w:t>
            </w:r>
            <w:r w:rsidR="00B16DA0" w:rsidRPr="008E62FB">
              <w:rPr>
                <w:rFonts w:ascii="Calibri Light" w:hAnsi="Calibri Light" w:cs="Calibri Light"/>
                <w:sz w:val="20"/>
                <w:szCs w:val="20"/>
              </w:rPr>
              <w:t xml:space="preserve"> - </w:t>
            </w:r>
            <w:r w:rsidR="00C55DFF" w:rsidRPr="008E62FB">
              <w:rPr>
                <w:rFonts w:ascii="Calibri Light" w:hAnsi="Calibri Light" w:cs="Calibri Light"/>
                <w:sz w:val="20"/>
                <w:szCs w:val="20"/>
              </w:rPr>
              <w:t>The BetterW</w:t>
            </w:r>
            <w:r w:rsidRPr="008E62FB">
              <w:rPr>
                <w:rFonts w:ascii="Calibri Light" w:hAnsi="Calibri Light" w:cs="Calibri Light"/>
                <w:sz w:val="20"/>
                <w:szCs w:val="20"/>
              </w:rPr>
              <w:t>ork</w:t>
            </w:r>
            <w:r w:rsidR="00B16DA0" w:rsidRPr="008E62FB">
              <w:rPr>
                <w:rFonts w:ascii="Calibri Light" w:hAnsi="Calibri Light" w:cs="Calibri Light"/>
                <w:sz w:val="20"/>
                <w:szCs w:val="20"/>
              </w:rPr>
              <w:t xml:space="preserve"> Init</w:t>
            </w:r>
            <w:r w:rsidR="00C55DFF" w:rsidRPr="008E62FB">
              <w:rPr>
                <w:rFonts w:ascii="Calibri Light" w:hAnsi="Calibri Light" w:cs="Calibri Light"/>
                <w:sz w:val="20"/>
                <w:szCs w:val="20"/>
              </w:rPr>
              <w:t>i</w:t>
            </w:r>
            <w:r w:rsidR="00B16DA0" w:rsidRPr="008E62FB">
              <w:rPr>
                <w:rFonts w:ascii="Calibri Light" w:hAnsi="Calibri Light" w:cs="Calibri Light"/>
                <w:sz w:val="20"/>
                <w:szCs w:val="20"/>
              </w:rPr>
              <w:t xml:space="preserve">ative </w:t>
            </w:r>
          </w:p>
          <w:p w14:paraId="639080FC" w14:textId="77777777" w:rsidR="00FC0C91" w:rsidRPr="008E62FB" w:rsidRDefault="00FC0C91" w:rsidP="00A00AA7">
            <w:pPr>
              <w:rPr>
                <w:rFonts w:ascii="Calibri Light" w:hAnsi="Calibri Light" w:cs="Calibri Light"/>
                <w:sz w:val="20"/>
                <w:szCs w:val="20"/>
              </w:rPr>
            </w:pPr>
          </w:p>
          <w:p w14:paraId="39B1221B"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 xml:space="preserve">Menara Thamrin </w:t>
            </w:r>
          </w:p>
          <w:p w14:paraId="5B76487D" w14:textId="77777777" w:rsidR="00FC0C91" w:rsidRPr="008E62FB" w:rsidRDefault="00FC0C91" w:rsidP="00A00AA7">
            <w:pPr>
              <w:rPr>
                <w:rFonts w:ascii="Calibri Light" w:hAnsi="Calibri Light" w:cs="Calibri Light"/>
                <w:b/>
                <w:sz w:val="20"/>
                <w:szCs w:val="20"/>
              </w:rPr>
            </w:pPr>
            <w:r w:rsidRPr="008E62FB">
              <w:rPr>
                <w:rFonts w:ascii="Calibri Light" w:hAnsi="Calibri Light" w:cs="Calibri Light"/>
                <w:sz w:val="20"/>
                <w:szCs w:val="20"/>
              </w:rPr>
              <w:t>Jalan M.H. Thamrin, Kav. 3. Lt 29 Jakarta 10250. INDONESIA</w:t>
            </w:r>
          </w:p>
        </w:tc>
        <w:tc>
          <w:tcPr>
            <w:tcW w:w="0" w:type="auto"/>
            <w:shd w:val="clear" w:color="auto" w:fill="auto"/>
          </w:tcPr>
          <w:p w14:paraId="63C7C5B7"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lang w:val="en-US"/>
              </w:rPr>
              <w:t>International Organization</w:t>
            </w:r>
          </w:p>
        </w:tc>
      </w:tr>
      <w:tr w:rsidR="00FC0C91" w:rsidRPr="00F4697D" w14:paraId="465729FB" w14:textId="77777777" w:rsidTr="00A476F4">
        <w:tc>
          <w:tcPr>
            <w:tcW w:w="0" w:type="auto"/>
            <w:vMerge/>
            <w:shd w:val="clear" w:color="auto" w:fill="DAEEF3" w:themeFill="accent5" w:themeFillTint="33"/>
            <w:vAlign w:val="center"/>
          </w:tcPr>
          <w:p w14:paraId="443521C5"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455D54C4"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 xml:space="preserve">Meeting with Amanda – AIPEG at MAMPU office </w:t>
            </w:r>
          </w:p>
        </w:tc>
        <w:tc>
          <w:tcPr>
            <w:tcW w:w="0" w:type="auto"/>
            <w:shd w:val="clear" w:color="auto" w:fill="auto"/>
          </w:tcPr>
          <w:p w14:paraId="2889B7A6" w14:textId="77777777" w:rsidR="00FC0C91" w:rsidRPr="008E62FB" w:rsidRDefault="00FC0C91" w:rsidP="00A00AA7">
            <w:pPr>
              <w:rPr>
                <w:rFonts w:ascii="Calibri Light" w:hAnsi="Calibri Light" w:cs="Calibri Light"/>
                <w:b/>
                <w:sz w:val="20"/>
                <w:szCs w:val="20"/>
                <w:lang w:val="en-US"/>
              </w:rPr>
            </w:pPr>
            <w:r w:rsidRPr="008E62FB">
              <w:rPr>
                <w:rFonts w:ascii="Calibri Light" w:hAnsi="Calibri Light" w:cs="Calibri Light"/>
                <w:sz w:val="20"/>
                <w:szCs w:val="20"/>
              </w:rPr>
              <w:t>International Organization</w:t>
            </w:r>
          </w:p>
        </w:tc>
      </w:tr>
      <w:tr w:rsidR="00FC0C91" w:rsidRPr="00F4697D" w14:paraId="776B3AEC" w14:textId="77777777" w:rsidTr="00A476F4">
        <w:tc>
          <w:tcPr>
            <w:tcW w:w="0" w:type="auto"/>
            <w:vMerge/>
            <w:tcBorders>
              <w:bottom w:val="nil"/>
            </w:tcBorders>
            <w:shd w:val="clear" w:color="auto" w:fill="DAEEF3" w:themeFill="accent5" w:themeFillTint="33"/>
            <w:vAlign w:val="center"/>
          </w:tcPr>
          <w:p w14:paraId="18F25163"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2328F638"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 xml:space="preserve">Meeting with Karishma - Mahkota at MAMPU office </w:t>
            </w:r>
          </w:p>
        </w:tc>
        <w:tc>
          <w:tcPr>
            <w:tcW w:w="0" w:type="auto"/>
            <w:shd w:val="clear" w:color="auto" w:fill="auto"/>
          </w:tcPr>
          <w:p w14:paraId="757A7F1C" w14:textId="06E19BCE" w:rsidR="00FC0C91" w:rsidRPr="008E62FB" w:rsidRDefault="00176104" w:rsidP="00A00AA7">
            <w:pPr>
              <w:rPr>
                <w:rFonts w:ascii="Calibri Light" w:hAnsi="Calibri Light" w:cs="Calibri Light"/>
                <w:sz w:val="20"/>
                <w:szCs w:val="20"/>
                <w:lang w:val="en-US"/>
              </w:rPr>
            </w:pPr>
            <w:r w:rsidRPr="008E62FB">
              <w:rPr>
                <w:rFonts w:ascii="Calibri Light" w:hAnsi="Calibri Light" w:cs="Calibri Light"/>
                <w:sz w:val="20"/>
                <w:szCs w:val="20"/>
              </w:rPr>
              <w:t>Local Organization</w:t>
            </w:r>
          </w:p>
        </w:tc>
      </w:tr>
      <w:tr w:rsidR="00FC0C91" w:rsidRPr="00F4697D" w14:paraId="346E028D" w14:textId="77777777" w:rsidTr="00A476F4">
        <w:tc>
          <w:tcPr>
            <w:tcW w:w="0" w:type="auto"/>
            <w:vMerge w:val="restart"/>
            <w:shd w:val="clear" w:color="auto" w:fill="DAEEF3" w:themeFill="accent5" w:themeFillTint="33"/>
            <w:vAlign w:val="center"/>
          </w:tcPr>
          <w:p w14:paraId="67C06359" w14:textId="14F09164" w:rsidR="00FC0C91" w:rsidRPr="008E62FB" w:rsidRDefault="00FC0C91" w:rsidP="001003AA">
            <w:pPr>
              <w:jc w:val="center"/>
              <w:rPr>
                <w:rFonts w:ascii="Calibri Light" w:hAnsi="Calibri Light" w:cs="Calibri Light"/>
                <w:b/>
                <w:sz w:val="20"/>
                <w:szCs w:val="20"/>
              </w:rPr>
            </w:pPr>
            <w:r w:rsidRPr="008E62FB">
              <w:rPr>
                <w:rFonts w:ascii="Calibri Light" w:hAnsi="Calibri Light" w:cs="Calibri Light"/>
                <w:b/>
                <w:sz w:val="20"/>
                <w:szCs w:val="20"/>
              </w:rPr>
              <w:t xml:space="preserve">Larissa and Jennifer in Malang </w:t>
            </w:r>
          </w:p>
        </w:tc>
        <w:tc>
          <w:tcPr>
            <w:tcW w:w="0" w:type="auto"/>
            <w:gridSpan w:val="2"/>
            <w:shd w:val="clear" w:color="auto" w:fill="D6E3BC" w:themeFill="accent3" w:themeFillTint="66"/>
          </w:tcPr>
          <w:p w14:paraId="5AB031A9"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b/>
                <w:sz w:val="20"/>
                <w:szCs w:val="20"/>
              </w:rPr>
              <w:t>Thursday, 1 February 2018</w:t>
            </w:r>
          </w:p>
        </w:tc>
      </w:tr>
      <w:tr w:rsidR="00FC0C91" w:rsidRPr="00F4697D" w14:paraId="5CFA32CA" w14:textId="77777777" w:rsidTr="00A476F4">
        <w:tc>
          <w:tcPr>
            <w:tcW w:w="0" w:type="auto"/>
            <w:vMerge/>
            <w:shd w:val="clear" w:color="auto" w:fill="DAEEF3" w:themeFill="accent5" w:themeFillTint="33"/>
            <w:vAlign w:val="center"/>
          </w:tcPr>
          <w:p w14:paraId="7B64B31C" w14:textId="06E2FB75"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61383BD8"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Meeting with Ibu Cecilia Susiloretno, Secreatry General, MWPRI and staff</w:t>
            </w:r>
          </w:p>
          <w:p w14:paraId="455CC547" w14:textId="77777777" w:rsidR="00FC0C91" w:rsidRPr="008E62FB" w:rsidRDefault="00FC0C91" w:rsidP="00A00AA7">
            <w:pPr>
              <w:rPr>
                <w:rFonts w:ascii="Calibri Light" w:hAnsi="Calibri Light" w:cs="Calibri Light"/>
                <w:sz w:val="20"/>
                <w:szCs w:val="20"/>
              </w:rPr>
            </w:pPr>
          </w:p>
          <w:p w14:paraId="13091FA5"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MWPRI office:</w:t>
            </w:r>
          </w:p>
          <w:p w14:paraId="600FB12A"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Jl. Indragiri III/Kav 74, Malang</w:t>
            </w:r>
          </w:p>
        </w:tc>
        <w:tc>
          <w:tcPr>
            <w:tcW w:w="0" w:type="auto"/>
            <w:shd w:val="clear" w:color="auto" w:fill="auto"/>
          </w:tcPr>
          <w:p w14:paraId="550C8940"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Theme 2 Partner</w:t>
            </w:r>
          </w:p>
        </w:tc>
      </w:tr>
      <w:tr w:rsidR="00FC0C91" w:rsidRPr="00F4697D" w14:paraId="6C11B1C8" w14:textId="77777777" w:rsidTr="00A476F4">
        <w:tc>
          <w:tcPr>
            <w:tcW w:w="0" w:type="auto"/>
            <w:vMerge/>
            <w:shd w:val="clear" w:color="auto" w:fill="DAEEF3" w:themeFill="accent5" w:themeFillTint="33"/>
            <w:vAlign w:val="center"/>
          </w:tcPr>
          <w:p w14:paraId="057B67B9"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6A46CCBE" w14:textId="1AB05BEF"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Meeting with Ms. Rukayah, Head of Research and Development Division, BAPPEDA, Malang City </w:t>
            </w:r>
          </w:p>
          <w:p w14:paraId="39297921" w14:textId="77777777" w:rsidR="00FC0C91" w:rsidRPr="008E62FB" w:rsidRDefault="00FC0C91" w:rsidP="00A00AA7">
            <w:pPr>
              <w:rPr>
                <w:rFonts w:ascii="Calibri Light" w:hAnsi="Calibri Light" w:cs="Calibri Light"/>
                <w:sz w:val="20"/>
                <w:szCs w:val="20"/>
                <w:lang w:val="en-US"/>
              </w:rPr>
            </w:pPr>
          </w:p>
          <w:p w14:paraId="0718B43E"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Bappeda office:</w:t>
            </w:r>
          </w:p>
          <w:p w14:paraId="59C76C6A"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Jl. Gajah Mada No. 2A, Kiduldalem, Klojen, Kota Malang</w:t>
            </w:r>
          </w:p>
          <w:p w14:paraId="5296F9B2" w14:textId="77777777" w:rsidR="00FC0C91" w:rsidRPr="008E62FB" w:rsidRDefault="00FC0C91" w:rsidP="00A00AA7">
            <w:pPr>
              <w:rPr>
                <w:rFonts w:ascii="Calibri Light" w:hAnsi="Calibri Light" w:cs="Calibri Light"/>
                <w:sz w:val="20"/>
                <w:szCs w:val="20"/>
                <w:lang w:val="en-US"/>
              </w:rPr>
            </w:pPr>
          </w:p>
        </w:tc>
        <w:tc>
          <w:tcPr>
            <w:tcW w:w="0" w:type="auto"/>
            <w:shd w:val="clear" w:color="auto" w:fill="auto"/>
          </w:tcPr>
          <w:p w14:paraId="04F5FDAE"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Government</w:t>
            </w:r>
          </w:p>
        </w:tc>
      </w:tr>
      <w:tr w:rsidR="00FC0C91" w:rsidRPr="00F4697D" w14:paraId="01BF2DE0" w14:textId="77777777" w:rsidTr="00A476F4">
        <w:tc>
          <w:tcPr>
            <w:tcW w:w="0" w:type="auto"/>
            <w:vMerge/>
            <w:shd w:val="clear" w:color="auto" w:fill="DAEEF3" w:themeFill="accent5" w:themeFillTint="33"/>
            <w:vAlign w:val="center"/>
          </w:tcPr>
          <w:p w14:paraId="7DDE40FC"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52700326"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 xml:space="preserve">Meeting with Ibu Cahyaning Indriasari, BPJS Ketenagakerjaan (labour insurance) </w:t>
            </w:r>
          </w:p>
          <w:p w14:paraId="2E35AF88" w14:textId="77777777" w:rsidR="00FC0C91" w:rsidRPr="008E62FB" w:rsidRDefault="00FC0C91" w:rsidP="00A00AA7">
            <w:pPr>
              <w:rPr>
                <w:rFonts w:ascii="Calibri Light" w:hAnsi="Calibri Light" w:cs="Calibri Light"/>
                <w:sz w:val="20"/>
                <w:szCs w:val="20"/>
                <w:lang w:val="en-US"/>
              </w:rPr>
            </w:pPr>
          </w:p>
          <w:p w14:paraId="5C9BCF5E" w14:textId="77777777" w:rsidR="00FC0C91" w:rsidRPr="008E62FB" w:rsidRDefault="00FC0C91" w:rsidP="00A00AA7">
            <w:pPr>
              <w:rPr>
                <w:rFonts w:ascii="Calibri Light" w:hAnsi="Calibri Light" w:cs="Calibri Light"/>
                <w:b/>
                <w:sz w:val="20"/>
                <w:szCs w:val="20"/>
                <w:lang w:val="es-ES"/>
              </w:rPr>
            </w:pPr>
            <w:r w:rsidRPr="008E62FB">
              <w:rPr>
                <w:rFonts w:ascii="Calibri Light" w:hAnsi="Calibri Light" w:cs="Calibri Light"/>
                <w:sz w:val="20"/>
                <w:szCs w:val="20"/>
                <w:lang w:val="es-ES"/>
              </w:rPr>
              <w:t>BPJS Ketenagakerjaan Malang:</w:t>
            </w:r>
          </w:p>
          <w:p w14:paraId="606F369E" w14:textId="77777777" w:rsidR="00FC0C91" w:rsidRPr="008E62FB" w:rsidRDefault="00FC0C91" w:rsidP="00A00AA7">
            <w:pPr>
              <w:rPr>
                <w:rFonts w:ascii="Calibri Light" w:hAnsi="Calibri Light" w:cs="Calibri Light"/>
                <w:sz w:val="20"/>
                <w:szCs w:val="20"/>
                <w:lang w:val="es-ES"/>
              </w:rPr>
            </w:pPr>
            <w:r w:rsidRPr="008E62FB">
              <w:rPr>
                <w:rFonts w:ascii="Calibri Light" w:hAnsi="Calibri Light" w:cs="Calibri Light"/>
                <w:sz w:val="20"/>
                <w:szCs w:val="20"/>
                <w:lang w:val="es-ES"/>
              </w:rPr>
              <w:t>Jl. Dr. Sutomo No.01 - Kecamatan Klojen - Kota Malang</w:t>
            </w:r>
          </w:p>
        </w:tc>
        <w:tc>
          <w:tcPr>
            <w:tcW w:w="0" w:type="auto"/>
            <w:shd w:val="clear" w:color="auto" w:fill="auto"/>
          </w:tcPr>
          <w:p w14:paraId="258F33B3"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Government insurance provider</w:t>
            </w:r>
          </w:p>
        </w:tc>
      </w:tr>
      <w:tr w:rsidR="00FC0C91" w:rsidRPr="00F4697D" w14:paraId="273B23CB" w14:textId="77777777" w:rsidTr="00A476F4">
        <w:tc>
          <w:tcPr>
            <w:tcW w:w="0" w:type="auto"/>
            <w:vMerge/>
            <w:shd w:val="clear" w:color="auto" w:fill="DAEEF3" w:themeFill="accent5" w:themeFillTint="33"/>
            <w:vAlign w:val="center"/>
          </w:tcPr>
          <w:p w14:paraId="1E4FA7AB" w14:textId="77777777" w:rsidR="00FC0C91" w:rsidRPr="008E62FB" w:rsidRDefault="00FC0C91" w:rsidP="001003AA">
            <w:pPr>
              <w:jc w:val="center"/>
              <w:rPr>
                <w:rFonts w:ascii="Calibri Light" w:hAnsi="Calibri Light" w:cs="Calibri Light"/>
                <w:sz w:val="20"/>
                <w:szCs w:val="20"/>
                <w:lang w:val="en-US"/>
              </w:rPr>
            </w:pPr>
          </w:p>
        </w:tc>
        <w:tc>
          <w:tcPr>
            <w:tcW w:w="0" w:type="auto"/>
            <w:shd w:val="clear" w:color="auto" w:fill="auto"/>
          </w:tcPr>
          <w:p w14:paraId="70E014ED"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Small Business: Almira – a Muslim Headscarf designer and homeworker employer</w:t>
            </w:r>
          </w:p>
        </w:tc>
        <w:tc>
          <w:tcPr>
            <w:tcW w:w="0" w:type="auto"/>
            <w:shd w:val="clear" w:color="auto" w:fill="auto"/>
          </w:tcPr>
          <w:p w14:paraId="5F8FB5B7"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SME</w:t>
            </w:r>
          </w:p>
        </w:tc>
      </w:tr>
      <w:tr w:rsidR="00FC0C91" w:rsidRPr="00F4697D" w14:paraId="7DE97D40" w14:textId="77777777" w:rsidTr="00A476F4">
        <w:tc>
          <w:tcPr>
            <w:tcW w:w="0" w:type="auto"/>
            <w:vMerge/>
            <w:shd w:val="clear" w:color="auto" w:fill="DAEEF3" w:themeFill="accent5" w:themeFillTint="33"/>
            <w:vAlign w:val="center"/>
          </w:tcPr>
          <w:p w14:paraId="22D8F552" w14:textId="77777777" w:rsidR="00FC0C91" w:rsidRPr="008E62FB" w:rsidRDefault="00FC0C91" w:rsidP="001003AA">
            <w:pPr>
              <w:jc w:val="center"/>
              <w:rPr>
                <w:rFonts w:ascii="Calibri Light" w:hAnsi="Calibri Light" w:cs="Calibri Light"/>
                <w:b/>
                <w:sz w:val="20"/>
                <w:szCs w:val="20"/>
              </w:rPr>
            </w:pPr>
          </w:p>
        </w:tc>
        <w:tc>
          <w:tcPr>
            <w:tcW w:w="0" w:type="auto"/>
            <w:gridSpan w:val="2"/>
            <w:shd w:val="clear" w:color="auto" w:fill="D6E3BC" w:themeFill="accent3" w:themeFillTint="66"/>
          </w:tcPr>
          <w:p w14:paraId="784804B5"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b/>
                <w:sz w:val="20"/>
                <w:szCs w:val="20"/>
              </w:rPr>
              <w:t>Friday, 2 February 2018</w:t>
            </w:r>
          </w:p>
        </w:tc>
      </w:tr>
      <w:tr w:rsidR="00FC0C91" w:rsidRPr="00F4697D" w14:paraId="6D953944" w14:textId="77777777" w:rsidTr="00A476F4">
        <w:tc>
          <w:tcPr>
            <w:tcW w:w="0" w:type="auto"/>
            <w:vMerge/>
            <w:shd w:val="clear" w:color="auto" w:fill="DAEEF3" w:themeFill="accent5" w:themeFillTint="33"/>
            <w:vAlign w:val="center"/>
          </w:tcPr>
          <w:p w14:paraId="0176F6DE"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4BE94471"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 xml:space="preserve">FGD with MWPRI homeworkers association in Malang </w:t>
            </w:r>
          </w:p>
        </w:tc>
        <w:tc>
          <w:tcPr>
            <w:tcW w:w="0" w:type="auto"/>
            <w:shd w:val="clear" w:color="auto" w:fill="auto"/>
          </w:tcPr>
          <w:p w14:paraId="4EF379D1"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Homeworkers</w:t>
            </w:r>
          </w:p>
        </w:tc>
      </w:tr>
      <w:tr w:rsidR="00FC0C91" w:rsidRPr="00F4697D" w14:paraId="5B9F0111" w14:textId="77777777" w:rsidTr="00A476F4">
        <w:tc>
          <w:tcPr>
            <w:tcW w:w="0" w:type="auto"/>
            <w:vMerge/>
            <w:tcBorders>
              <w:bottom w:val="single" w:sz="4" w:space="0" w:color="auto"/>
            </w:tcBorders>
            <w:shd w:val="clear" w:color="auto" w:fill="DAEEF3" w:themeFill="accent5" w:themeFillTint="33"/>
            <w:vAlign w:val="center"/>
          </w:tcPr>
          <w:p w14:paraId="10C2C697" w14:textId="77777777" w:rsidR="00FC0C91" w:rsidRPr="008E62FB" w:rsidRDefault="00FC0C91" w:rsidP="001003AA">
            <w:pPr>
              <w:jc w:val="center"/>
              <w:rPr>
                <w:rFonts w:ascii="Calibri Light" w:hAnsi="Calibri Light" w:cs="Calibri Light"/>
                <w:sz w:val="20"/>
                <w:szCs w:val="20"/>
              </w:rPr>
            </w:pPr>
          </w:p>
        </w:tc>
        <w:tc>
          <w:tcPr>
            <w:tcW w:w="0" w:type="auto"/>
            <w:shd w:val="clear" w:color="auto" w:fill="auto"/>
          </w:tcPr>
          <w:p w14:paraId="1B493D17"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Meeting with Kelurahan Leader: Joka Nugroho</w:t>
            </w:r>
          </w:p>
          <w:p w14:paraId="63B9519A" w14:textId="77777777" w:rsidR="00FC0C91" w:rsidRPr="008E62FB" w:rsidRDefault="00FC0C91" w:rsidP="00A00AA7">
            <w:pPr>
              <w:rPr>
                <w:rFonts w:ascii="Calibri Light" w:hAnsi="Calibri Light" w:cs="Calibri Light"/>
                <w:sz w:val="20"/>
                <w:szCs w:val="20"/>
                <w:lang w:val="en-US"/>
              </w:rPr>
            </w:pPr>
          </w:p>
        </w:tc>
        <w:tc>
          <w:tcPr>
            <w:tcW w:w="0" w:type="auto"/>
            <w:shd w:val="clear" w:color="auto" w:fill="auto"/>
          </w:tcPr>
          <w:p w14:paraId="577C6E44"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Government</w:t>
            </w:r>
          </w:p>
        </w:tc>
      </w:tr>
      <w:tr w:rsidR="00FC0C91" w:rsidRPr="00F4697D" w14:paraId="665C07BB" w14:textId="77777777" w:rsidTr="00A476F4">
        <w:tc>
          <w:tcPr>
            <w:tcW w:w="0" w:type="auto"/>
            <w:vMerge w:val="restart"/>
            <w:shd w:val="clear" w:color="auto" w:fill="DAEEF3" w:themeFill="accent5" w:themeFillTint="33"/>
            <w:vAlign w:val="center"/>
          </w:tcPr>
          <w:p w14:paraId="7DF8C542" w14:textId="77777777" w:rsidR="00FC0C91" w:rsidRPr="008E62FB" w:rsidRDefault="00FC0C91" w:rsidP="001003AA">
            <w:pPr>
              <w:jc w:val="center"/>
              <w:rPr>
                <w:rFonts w:ascii="Calibri Light" w:hAnsi="Calibri Light" w:cs="Calibri Light"/>
                <w:b/>
                <w:sz w:val="20"/>
                <w:szCs w:val="20"/>
                <w:lang w:val="en-US"/>
              </w:rPr>
            </w:pPr>
            <w:r w:rsidRPr="008E62FB">
              <w:rPr>
                <w:rFonts w:ascii="Calibri Light" w:hAnsi="Calibri Light" w:cs="Calibri Light"/>
                <w:b/>
                <w:sz w:val="20"/>
                <w:szCs w:val="20"/>
              </w:rPr>
              <w:t>Jakarta</w:t>
            </w:r>
          </w:p>
        </w:tc>
        <w:tc>
          <w:tcPr>
            <w:tcW w:w="0" w:type="auto"/>
            <w:gridSpan w:val="2"/>
            <w:shd w:val="clear" w:color="auto" w:fill="D6E3BC" w:themeFill="accent3" w:themeFillTint="66"/>
          </w:tcPr>
          <w:p w14:paraId="4BB47E3F"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b/>
                <w:sz w:val="20"/>
                <w:szCs w:val="20"/>
              </w:rPr>
              <w:t xml:space="preserve">Monday, 5 February 2018 </w:t>
            </w:r>
          </w:p>
        </w:tc>
      </w:tr>
      <w:tr w:rsidR="00FC0C91" w:rsidRPr="00F4697D" w14:paraId="53A31651" w14:textId="77777777" w:rsidTr="00A476F4">
        <w:tc>
          <w:tcPr>
            <w:tcW w:w="0" w:type="auto"/>
            <w:vMerge/>
            <w:shd w:val="clear" w:color="auto" w:fill="DAEEF3" w:themeFill="accent5" w:themeFillTint="33"/>
          </w:tcPr>
          <w:p w14:paraId="73A190C2" w14:textId="77777777" w:rsidR="00FC0C91" w:rsidRPr="008E62FB" w:rsidRDefault="00FC0C91" w:rsidP="00A00AA7">
            <w:pPr>
              <w:rPr>
                <w:rFonts w:ascii="Calibri Light" w:hAnsi="Calibri Light" w:cs="Calibri Light"/>
                <w:sz w:val="20"/>
                <w:szCs w:val="20"/>
                <w:lang w:val="en-US"/>
              </w:rPr>
            </w:pPr>
          </w:p>
        </w:tc>
        <w:tc>
          <w:tcPr>
            <w:tcW w:w="0" w:type="auto"/>
            <w:shd w:val="clear" w:color="auto" w:fill="auto"/>
          </w:tcPr>
          <w:p w14:paraId="183B5E09"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 xml:space="preserve">Debriefing and findings consolidation  </w:t>
            </w:r>
          </w:p>
          <w:p w14:paraId="389346FA" w14:textId="77777777" w:rsidR="00FC0C91" w:rsidRPr="008E62FB" w:rsidRDefault="00FC0C91" w:rsidP="00A00AA7">
            <w:pPr>
              <w:rPr>
                <w:rFonts w:ascii="Calibri Light" w:hAnsi="Calibri Light" w:cs="Calibri Light"/>
                <w:sz w:val="20"/>
                <w:szCs w:val="20"/>
              </w:rPr>
            </w:pPr>
            <w:r w:rsidRPr="008E62FB">
              <w:rPr>
                <w:rFonts w:ascii="Calibri Light" w:hAnsi="Calibri Light" w:cs="Calibri Light"/>
                <w:sz w:val="20"/>
                <w:szCs w:val="20"/>
              </w:rPr>
              <w:t xml:space="preserve">MAMPU office </w:t>
            </w:r>
          </w:p>
        </w:tc>
        <w:tc>
          <w:tcPr>
            <w:tcW w:w="0" w:type="auto"/>
            <w:shd w:val="clear" w:color="auto" w:fill="auto"/>
          </w:tcPr>
          <w:p w14:paraId="0516B825" w14:textId="77777777" w:rsidR="00FC0C91" w:rsidRPr="008E62FB" w:rsidRDefault="00FC0C91" w:rsidP="00A00AA7">
            <w:pPr>
              <w:rPr>
                <w:rFonts w:ascii="Calibri Light" w:hAnsi="Calibri Light" w:cs="Calibri Light"/>
                <w:sz w:val="20"/>
                <w:szCs w:val="20"/>
                <w:lang w:val="en-US"/>
              </w:rPr>
            </w:pPr>
            <w:r w:rsidRPr="008E62FB">
              <w:rPr>
                <w:rFonts w:ascii="Calibri Light" w:hAnsi="Calibri Light" w:cs="Calibri Light"/>
                <w:sz w:val="20"/>
                <w:szCs w:val="20"/>
              </w:rPr>
              <w:t>MAMPU</w:t>
            </w:r>
          </w:p>
        </w:tc>
      </w:tr>
    </w:tbl>
    <w:p w14:paraId="7B58922F" w14:textId="6E20E605" w:rsidR="00FC0C91" w:rsidRDefault="00FC0C91" w:rsidP="001003AA"/>
    <w:p w14:paraId="61AB4F5A" w14:textId="77777777" w:rsidR="008E62FB" w:rsidRDefault="008E62FB" w:rsidP="001003AA">
      <w:pPr>
        <w:rPr>
          <w:b/>
        </w:rPr>
      </w:pPr>
    </w:p>
    <w:p w14:paraId="7952BB85" w14:textId="77777777" w:rsidR="008E62FB" w:rsidRDefault="008E62FB" w:rsidP="001003AA">
      <w:pPr>
        <w:rPr>
          <w:b/>
        </w:rPr>
      </w:pPr>
    </w:p>
    <w:p w14:paraId="7F253477" w14:textId="6B993360" w:rsidR="00176104" w:rsidRPr="001003AA" w:rsidRDefault="004D6521" w:rsidP="004D6521">
      <w:pPr>
        <w:pStyle w:val="Heading2"/>
      </w:pPr>
      <w:bookmarkStart w:id="1006" w:name="_Toc518132369"/>
      <w:r>
        <w:lastRenderedPageBreak/>
        <w:t xml:space="preserve">Appendix Two: </w:t>
      </w:r>
      <w:r w:rsidR="00176104" w:rsidRPr="003A555F">
        <w:t>Remote Research</w:t>
      </w:r>
      <w:bookmarkEnd w:id="1006"/>
    </w:p>
    <w:p w14:paraId="76D854C9" w14:textId="4FB12CBA" w:rsidR="00176104" w:rsidRDefault="00176104" w:rsidP="001003AA"/>
    <w:tbl>
      <w:tblPr>
        <w:tblStyle w:val="TableGrid"/>
        <w:tblW w:w="5000" w:type="pct"/>
        <w:tblLook w:val="04A0" w:firstRow="1" w:lastRow="0" w:firstColumn="1" w:lastColumn="0" w:noHBand="0" w:noVBand="1"/>
      </w:tblPr>
      <w:tblGrid>
        <w:gridCol w:w="5437"/>
        <w:gridCol w:w="3579"/>
      </w:tblGrid>
      <w:tr w:rsidR="00176104" w:rsidRPr="00795101" w14:paraId="7AD2FFF8" w14:textId="77777777" w:rsidTr="004D6521">
        <w:tc>
          <w:tcPr>
            <w:tcW w:w="5000" w:type="pct"/>
            <w:gridSpan w:val="2"/>
            <w:shd w:val="clear" w:color="auto" w:fill="C2D69B" w:themeFill="accent3" w:themeFillTint="99"/>
          </w:tcPr>
          <w:p w14:paraId="45AF8D78" w14:textId="3FFE94CD" w:rsidR="00176104" w:rsidRPr="004D6521" w:rsidRDefault="004D6521" w:rsidP="00970993">
            <w:pPr>
              <w:rPr>
                <w:b/>
                <w:sz w:val="20"/>
              </w:rPr>
            </w:pPr>
            <w:r>
              <w:rPr>
                <w:b/>
                <w:sz w:val="20"/>
              </w:rPr>
              <w:t>Pre Field Work</w:t>
            </w:r>
          </w:p>
        </w:tc>
      </w:tr>
      <w:tr w:rsidR="004D6521" w:rsidRPr="006D7E83" w14:paraId="39A5E96E" w14:textId="77777777" w:rsidTr="001003AA">
        <w:tc>
          <w:tcPr>
            <w:tcW w:w="3015" w:type="pct"/>
            <w:shd w:val="clear" w:color="auto" w:fill="auto"/>
          </w:tcPr>
          <w:p w14:paraId="6FED648B" w14:textId="15231111" w:rsidR="004D6521" w:rsidRPr="008E62FB" w:rsidRDefault="004D6521" w:rsidP="00970993">
            <w:pPr>
              <w:rPr>
                <w:sz w:val="20"/>
              </w:rPr>
            </w:pPr>
            <w:r>
              <w:rPr>
                <w:sz w:val="20"/>
              </w:rPr>
              <w:t>Review of Documents</w:t>
            </w:r>
          </w:p>
        </w:tc>
        <w:tc>
          <w:tcPr>
            <w:tcW w:w="1985" w:type="pct"/>
            <w:shd w:val="clear" w:color="auto" w:fill="auto"/>
          </w:tcPr>
          <w:p w14:paraId="01371825" w14:textId="77777777" w:rsidR="004D6521" w:rsidRPr="008E62FB" w:rsidRDefault="004D6521" w:rsidP="00970993">
            <w:pPr>
              <w:rPr>
                <w:sz w:val="20"/>
              </w:rPr>
            </w:pPr>
          </w:p>
        </w:tc>
      </w:tr>
      <w:tr w:rsidR="004D6521" w:rsidRPr="006D7E83" w14:paraId="3D45AC7E" w14:textId="77777777" w:rsidTr="001003AA">
        <w:tc>
          <w:tcPr>
            <w:tcW w:w="3015" w:type="pct"/>
            <w:shd w:val="clear" w:color="auto" w:fill="auto"/>
          </w:tcPr>
          <w:p w14:paraId="3D0CABF6" w14:textId="4F920BE5" w:rsidR="004D6521" w:rsidRPr="008E62FB" w:rsidRDefault="004D6521" w:rsidP="00970993">
            <w:pPr>
              <w:rPr>
                <w:sz w:val="20"/>
              </w:rPr>
            </w:pPr>
            <w:r>
              <w:rPr>
                <w:sz w:val="20"/>
              </w:rPr>
              <w:t>Phone calls</w:t>
            </w:r>
            <w:r w:rsidR="00A476F4">
              <w:rPr>
                <w:sz w:val="20"/>
              </w:rPr>
              <w:t xml:space="preserve"> with Kate, Francisca</w:t>
            </w:r>
            <w:r>
              <w:rPr>
                <w:sz w:val="20"/>
              </w:rPr>
              <w:t>, Qori</w:t>
            </w:r>
          </w:p>
        </w:tc>
        <w:tc>
          <w:tcPr>
            <w:tcW w:w="1985" w:type="pct"/>
            <w:shd w:val="clear" w:color="auto" w:fill="auto"/>
          </w:tcPr>
          <w:p w14:paraId="2A2DE20C" w14:textId="77777777" w:rsidR="004D6521" w:rsidRPr="008E62FB" w:rsidRDefault="004D6521" w:rsidP="00970993">
            <w:pPr>
              <w:rPr>
                <w:sz w:val="20"/>
              </w:rPr>
            </w:pPr>
          </w:p>
        </w:tc>
      </w:tr>
      <w:tr w:rsidR="004D6521" w:rsidRPr="006D7E83" w14:paraId="01E7E31F" w14:textId="77777777" w:rsidTr="004D6521">
        <w:tc>
          <w:tcPr>
            <w:tcW w:w="3015" w:type="pct"/>
            <w:shd w:val="clear" w:color="auto" w:fill="C2D69B" w:themeFill="accent3" w:themeFillTint="99"/>
          </w:tcPr>
          <w:p w14:paraId="52C6A2B9" w14:textId="75D74F72" w:rsidR="004D6521" w:rsidRPr="008E62FB" w:rsidRDefault="004D6521" w:rsidP="004D6521">
            <w:pPr>
              <w:rPr>
                <w:sz w:val="20"/>
              </w:rPr>
            </w:pPr>
            <w:r>
              <w:rPr>
                <w:b/>
                <w:sz w:val="20"/>
              </w:rPr>
              <w:t>Post Field Work</w:t>
            </w:r>
            <w:r w:rsidRPr="008E62FB">
              <w:rPr>
                <w:b/>
                <w:sz w:val="20"/>
              </w:rPr>
              <w:t xml:space="preserve"> </w:t>
            </w:r>
          </w:p>
        </w:tc>
        <w:tc>
          <w:tcPr>
            <w:tcW w:w="1985" w:type="pct"/>
            <w:shd w:val="clear" w:color="auto" w:fill="C2D69B" w:themeFill="accent3" w:themeFillTint="99"/>
          </w:tcPr>
          <w:p w14:paraId="295D7896" w14:textId="77777777" w:rsidR="004D6521" w:rsidRPr="008E62FB" w:rsidRDefault="004D6521" w:rsidP="004D6521">
            <w:pPr>
              <w:rPr>
                <w:sz w:val="20"/>
              </w:rPr>
            </w:pPr>
          </w:p>
        </w:tc>
      </w:tr>
      <w:tr w:rsidR="004D6521" w:rsidRPr="006D7E83" w14:paraId="2DD5CBFF" w14:textId="77777777" w:rsidTr="001003AA">
        <w:tc>
          <w:tcPr>
            <w:tcW w:w="3015" w:type="pct"/>
            <w:shd w:val="clear" w:color="auto" w:fill="auto"/>
          </w:tcPr>
          <w:p w14:paraId="63EE0034" w14:textId="65AABB93" w:rsidR="004D6521" w:rsidRPr="008E62FB" w:rsidRDefault="004D6521" w:rsidP="004D6521">
            <w:pPr>
              <w:rPr>
                <w:sz w:val="20"/>
              </w:rPr>
            </w:pPr>
            <w:r w:rsidRPr="008E62FB">
              <w:rPr>
                <w:sz w:val="20"/>
              </w:rPr>
              <w:t xml:space="preserve">Follow-up Call with Stewart Norup </w:t>
            </w:r>
          </w:p>
        </w:tc>
        <w:tc>
          <w:tcPr>
            <w:tcW w:w="1985" w:type="pct"/>
            <w:shd w:val="clear" w:color="auto" w:fill="auto"/>
          </w:tcPr>
          <w:p w14:paraId="3C8AA481" w14:textId="77777777" w:rsidR="004D6521" w:rsidRPr="008E62FB" w:rsidRDefault="004D6521" w:rsidP="004D6521">
            <w:pPr>
              <w:rPr>
                <w:sz w:val="20"/>
                <w:lang w:val="en-US"/>
              </w:rPr>
            </w:pPr>
            <w:r w:rsidRPr="008E62FB">
              <w:rPr>
                <w:sz w:val="20"/>
                <w:lang w:val="en-US"/>
              </w:rPr>
              <w:t>MAMPU</w:t>
            </w:r>
          </w:p>
        </w:tc>
      </w:tr>
      <w:tr w:rsidR="004D6521" w:rsidRPr="006D7E83" w14:paraId="293823C7" w14:textId="77777777" w:rsidTr="001003AA">
        <w:tc>
          <w:tcPr>
            <w:tcW w:w="3015" w:type="pct"/>
            <w:shd w:val="clear" w:color="auto" w:fill="auto"/>
          </w:tcPr>
          <w:p w14:paraId="36197285" w14:textId="58BDBD5C" w:rsidR="004D6521" w:rsidRPr="008E62FB" w:rsidRDefault="004D6521" w:rsidP="004D6521">
            <w:pPr>
              <w:rPr>
                <w:sz w:val="20"/>
                <w:lang w:val="en-US"/>
              </w:rPr>
            </w:pPr>
            <w:r w:rsidRPr="008E62FB">
              <w:rPr>
                <w:sz w:val="20"/>
                <w:lang w:val="en-US"/>
              </w:rPr>
              <w:t>Call with Ethical Trading Initiative (ETI)</w:t>
            </w:r>
          </w:p>
          <w:p w14:paraId="46E0FBC7" w14:textId="77777777" w:rsidR="004D6521" w:rsidRPr="008E62FB" w:rsidRDefault="004D6521" w:rsidP="004D6521">
            <w:pPr>
              <w:rPr>
                <w:rFonts w:asciiTheme="minorHAnsi" w:hAnsiTheme="minorHAnsi"/>
                <w:sz w:val="20"/>
                <w:lang w:val="en-US"/>
              </w:rPr>
            </w:pPr>
            <w:r w:rsidRPr="008E62FB">
              <w:rPr>
                <w:sz w:val="20"/>
                <w:lang w:val="en-US"/>
              </w:rPr>
              <w:t>Mr. Alok Singh,</w:t>
            </w:r>
            <w:r w:rsidRPr="008E62FB">
              <w:rPr>
                <w:sz w:val="20"/>
              </w:rPr>
              <w:t xml:space="preserve"> </w:t>
            </w:r>
            <w:r w:rsidRPr="008E62FB">
              <w:rPr>
                <w:sz w:val="20"/>
                <w:lang w:val="en-US"/>
              </w:rPr>
              <w:t xml:space="preserve">Regional </w:t>
            </w:r>
            <w:r w:rsidRPr="008E62FB">
              <w:rPr>
                <w:rFonts w:asciiTheme="minorHAnsi" w:hAnsiTheme="minorHAnsi" w:cs="Times New Roman"/>
                <w:sz w:val="20"/>
              </w:rPr>
              <w:t xml:space="preserve">Lead, South Asia </w:t>
            </w:r>
          </w:p>
          <w:p w14:paraId="21347364" w14:textId="5816F0B2" w:rsidR="004D6521" w:rsidRPr="008E62FB" w:rsidRDefault="004D6521" w:rsidP="004D6521">
            <w:pPr>
              <w:rPr>
                <w:b/>
                <w:sz w:val="20"/>
              </w:rPr>
            </w:pPr>
            <w:r w:rsidRPr="008E62FB">
              <w:rPr>
                <w:rFonts w:asciiTheme="minorHAnsi" w:hAnsiTheme="minorHAnsi" w:cs="Times New Roman"/>
                <w:sz w:val="20"/>
              </w:rPr>
              <w:t>Email:</w:t>
            </w:r>
            <w:r w:rsidRPr="008E62FB">
              <w:rPr>
                <w:rFonts w:asciiTheme="minorHAnsi" w:hAnsiTheme="minorHAnsi" w:cs="Times New Roman"/>
                <w:b/>
                <w:sz w:val="20"/>
              </w:rPr>
              <w:t xml:space="preserve"> </w:t>
            </w:r>
            <w:hyperlink r:id="rId35" w:history="1">
              <w:r w:rsidRPr="008E62FB">
                <w:rPr>
                  <w:rStyle w:val="Hyperlink"/>
                  <w:rFonts w:asciiTheme="minorHAnsi" w:hAnsiTheme="minorHAnsi" w:cs="Times New Roman"/>
                  <w:sz w:val="20"/>
                </w:rPr>
                <w:t>alok.singh@eti.org.uk</w:t>
              </w:r>
            </w:hyperlink>
            <w:r w:rsidRPr="008E62FB">
              <w:rPr>
                <w:b/>
                <w:sz w:val="20"/>
              </w:rPr>
              <w:t xml:space="preserve"> </w:t>
            </w:r>
          </w:p>
        </w:tc>
        <w:tc>
          <w:tcPr>
            <w:tcW w:w="1985" w:type="pct"/>
            <w:shd w:val="clear" w:color="auto" w:fill="auto"/>
          </w:tcPr>
          <w:p w14:paraId="743B7D05" w14:textId="660CD6C1" w:rsidR="004D6521" w:rsidRPr="008E62FB" w:rsidRDefault="004D6521" w:rsidP="004D6521">
            <w:pPr>
              <w:rPr>
                <w:sz w:val="20"/>
              </w:rPr>
            </w:pPr>
            <w:r w:rsidRPr="008E62FB">
              <w:rPr>
                <w:sz w:val="20"/>
              </w:rPr>
              <w:t>International Organization</w:t>
            </w:r>
          </w:p>
        </w:tc>
      </w:tr>
    </w:tbl>
    <w:p w14:paraId="43918374" w14:textId="72405BCF" w:rsidR="0080179B" w:rsidRDefault="0080179B" w:rsidP="00D049D6">
      <w:pPr>
        <w:pStyle w:val="Heading2"/>
      </w:pPr>
      <w:bookmarkStart w:id="1007" w:name="_Toc509787525"/>
      <w:bookmarkStart w:id="1008" w:name="_Toc513806967"/>
      <w:bookmarkStart w:id="1009" w:name="_Toc513818294"/>
      <w:bookmarkStart w:id="1010" w:name="_Toc513820973"/>
    </w:p>
    <w:bookmarkEnd w:id="999"/>
    <w:bookmarkEnd w:id="1000"/>
    <w:bookmarkEnd w:id="1001"/>
    <w:bookmarkEnd w:id="1002"/>
    <w:bookmarkEnd w:id="1003"/>
    <w:bookmarkEnd w:id="1007"/>
    <w:bookmarkEnd w:id="1008"/>
    <w:bookmarkEnd w:id="1009"/>
    <w:bookmarkEnd w:id="1010"/>
    <w:p w14:paraId="7BB785CB" w14:textId="6C3677CC" w:rsidR="009543F9" w:rsidRDefault="009543F9" w:rsidP="009543F9"/>
    <w:p w14:paraId="009EBF74" w14:textId="5644754C" w:rsidR="009543F9" w:rsidRDefault="009543F9" w:rsidP="009543F9"/>
    <w:p w14:paraId="2361D150" w14:textId="7EC934DB" w:rsidR="007D33C4" w:rsidRDefault="007D33C4" w:rsidP="007D33C4">
      <w:pPr>
        <w:pStyle w:val="Heading2"/>
      </w:pPr>
      <w:bookmarkStart w:id="1011" w:name="_Toc518132370"/>
      <w:r>
        <w:t>Appendix Three: Research Plan a</w:t>
      </w:r>
      <w:r w:rsidRPr="0019152D">
        <w:t>nd Tools (Attached Separately)</w:t>
      </w:r>
      <w:bookmarkEnd w:id="1011"/>
      <w:r w:rsidRPr="0019152D">
        <w:t xml:space="preserve">  </w:t>
      </w:r>
    </w:p>
    <w:p w14:paraId="14A85676" w14:textId="77777777" w:rsidR="007D33C4" w:rsidRPr="0019152D" w:rsidRDefault="007D33C4" w:rsidP="007D33C4">
      <w:pPr>
        <w:pStyle w:val="Heading2"/>
      </w:pPr>
    </w:p>
    <w:p w14:paraId="7AA7A1CE" w14:textId="251ECB8C" w:rsidR="007D33C4" w:rsidRPr="007D33C4" w:rsidRDefault="007D33C4" w:rsidP="007D33C4">
      <w:pPr>
        <w:pStyle w:val="Heading2"/>
      </w:pPr>
      <w:bookmarkStart w:id="1012" w:name="_Toc509501214"/>
      <w:bookmarkStart w:id="1013" w:name="_Toc509667670"/>
      <w:bookmarkStart w:id="1014" w:name="_Toc509671212"/>
      <w:bookmarkStart w:id="1015" w:name="_Toc509675619"/>
      <w:bookmarkStart w:id="1016" w:name="_Toc509751413"/>
      <w:bookmarkStart w:id="1017" w:name="_Toc509787526"/>
      <w:bookmarkStart w:id="1018" w:name="_Toc513806968"/>
      <w:bookmarkStart w:id="1019" w:name="_Toc513818295"/>
      <w:bookmarkStart w:id="1020" w:name="_Toc513820974"/>
      <w:bookmarkStart w:id="1021" w:name="_Toc518132371"/>
      <w:r>
        <w:t>Appendix Four</w:t>
      </w:r>
      <w:r w:rsidRPr="007D33C4">
        <w:t>: Research Notes</w:t>
      </w:r>
      <w:bookmarkEnd w:id="1012"/>
      <w:bookmarkEnd w:id="1013"/>
      <w:bookmarkEnd w:id="1014"/>
      <w:bookmarkEnd w:id="1015"/>
      <w:bookmarkEnd w:id="1016"/>
      <w:r w:rsidRPr="007D33C4">
        <w:t xml:space="preserve"> </w:t>
      </w:r>
      <w:bookmarkEnd w:id="1017"/>
      <w:bookmarkEnd w:id="1018"/>
      <w:bookmarkEnd w:id="1019"/>
      <w:bookmarkEnd w:id="1020"/>
      <w:r w:rsidRPr="007D33C4">
        <w:t>(Attached Separately)</w:t>
      </w:r>
      <w:bookmarkEnd w:id="1021"/>
      <w:r w:rsidRPr="007D33C4">
        <w:t xml:space="preserve">  </w:t>
      </w:r>
    </w:p>
    <w:p w14:paraId="40425FA0" w14:textId="63EB41C8" w:rsidR="009543F9" w:rsidRDefault="009543F9" w:rsidP="009543F9"/>
    <w:p w14:paraId="53477770" w14:textId="04FB4FA6" w:rsidR="009543F9" w:rsidRDefault="009543F9" w:rsidP="009543F9"/>
    <w:p w14:paraId="073BAFA0" w14:textId="3C25B3F5" w:rsidR="00E05CB6" w:rsidRPr="004F4C3D" w:rsidRDefault="006B56AB" w:rsidP="005F631D">
      <w:r>
        <w:t xml:space="preserve"> </w:t>
      </w:r>
    </w:p>
    <w:sectPr w:rsidR="00E05CB6" w:rsidRPr="004F4C3D" w:rsidSect="0075649F">
      <w:headerReference w:type="even" r:id="rId36"/>
      <w:headerReference w:type="default" r:id="rId37"/>
      <w:footerReference w:type="even" r:id="rId38"/>
      <w:footerReference w:type="default" r:id="rId39"/>
      <w:headerReference w:type="first" r:id="rId40"/>
      <w:footerReference w:type="first" r:id="rId41"/>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FF721" w14:textId="77777777" w:rsidR="0092689F" w:rsidRDefault="0092689F">
      <w:r>
        <w:separator/>
      </w:r>
    </w:p>
    <w:p w14:paraId="235882EF" w14:textId="77777777" w:rsidR="0092689F" w:rsidRDefault="0092689F"/>
  </w:endnote>
  <w:endnote w:type="continuationSeparator" w:id="0">
    <w:p w14:paraId="47BF6B03" w14:textId="77777777" w:rsidR="0092689F" w:rsidRDefault="0092689F">
      <w:r>
        <w:continuationSeparator/>
      </w:r>
    </w:p>
    <w:p w14:paraId="15793333" w14:textId="77777777" w:rsidR="0092689F" w:rsidRDefault="0092689F"/>
  </w:endnote>
  <w:endnote w:type="continuationNotice" w:id="1">
    <w:p w14:paraId="5CA6E022" w14:textId="77777777" w:rsidR="0092689F" w:rsidRDefault="0092689F"/>
    <w:p w14:paraId="08F16AEC" w14:textId="77777777" w:rsidR="0092689F" w:rsidRDefault="00926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3CF48" w14:textId="77777777" w:rsidR="00D70C8B" w:rsidRDefault="00D70C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EE506" w14:textId="79ED80F5" w:rsidR="0092689F" w:rsidRPr="003A555F" w:rsidRDefault="0092689F" w:rsidP="00CE1704">
    <w:pPr>
      <w:pStyle w:val="Footer"/>
      <w:pBdr>
        <w:top w:val="single" w:sz="4" w:space="8" w:color="D9D9D9" w:themeColor="background1" w:themeShade="D9"/>
      </w:pBdr>
      <w:ind w:firstLine="1440"/>
      <w:rPr>
        <w:rFonts w:ascii="Calibri Light" w:hAnsi="Calibri Light" w:cs="Calibri Light"/>
        <w:sz w:val="18"/>
        <w:szCs w:val="18"/>
      </w:rPr>
    </w:pPr>
    <w:r w:rsidRPr="00384571">
      <w:rPr>
        <w:noProof/>
        <w:color w:val="FF0000"/>
        <w:sz w:val="28"/>
        <w:lang w:val="en-AU" w:eastAsia="en-AU"/>
      </w:rPr>
      <w:drawing>
        <wp:anchor distT="0" distB="0" distL="114300" distR="114300" simplePos="0" relativeHeight="251658240" behindDoc="0" locked="0" layoutInCell="1" allowOverlap="1" wp14:anchorId="04F5AB3B" wp14:editId="62177D36">
          <wp:simplePos x="0" y="0"/>
          <wp:positionH relativeFrom="margin">
            <wp:align>left</wp:align>
          </wp:positionH>
          <wp:positionV relativeFrom="paragraph">
            <wp:posOffset>66675</wp:posOffset>
          </wp:positionV>
          <wp:extent cx="762000" cy="335139"/>
          <wp:effectExtent l="0" t="0" r="0" b="8255"/>
          <wp:wrapNone/>
          <wp:docPr id="3" name="Picture 3" descr="Meda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a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335139"/>
                  </a:xfrm>
                  <a:prstGeom prst="rect">
                    <a:avLst/>
                  </a:prstGeom>
                  <a:noFill/>
                </pic:spPr>
              </pic:pic>
            </a:graphicData>
          </a:graphic>
          <wp14:sizeRelH relativeFrom="page">
            <wp14:pctWidth>0</wp14:pctWidth>
          </wp14:sizeRelH>
          <wp14:sizeRelV relativeFrom="page">
            <wp14:pctHeight>0</wp14:pctHeight>
          </wp14:sizeRelV>
        </wp:anchor>
      </w:drawing>
    </w:r>
    <w:r w:rsidRPr="00B86877">
      <w:rPr>
        <w:rFonts w:ascii="Calibri Light" w:hAnsi="Calibri Light" w:cs="Calibri Light"/>
        <w:sz w:val="18"/>
        <w:szCs w:val="18"/>
      </w:rPr>
      <w:t>Report to MAMPU on Findings and Recommendations on Thematic Area 2</w:t>
    </w:r>
    <w:r>
      <w:rPr>
        <w:rFonts w:ascii="Calibri Light" w:hAnsi="Calibri Light" w:cs="Calibri Light"/>
        <w:sz w:val="18"/>
        <w:szCs w:val="18"/>
      </w:rPr>
      <w:t xml:space="preserve"> </w:t>
    </w:r>
    <w:r w:rsidRPr="00923DCE">
      <w:rPr>
        <w:rFonts w:ascii="Calibri Light" w:hAnsi="Calibri Light" w:cs="Calibri Light"/>
        <w:sz w:val="18"/>
      </w:rPr>
      <w:tab/>
    </w:r>
    <w:r w:rsidRPr="00B86877">
      <w:rPr>
        <w:rFonts w:ascii="Calibri Light" w:hAnsi="Calibri Light" w:cs="Calibri Light"/>
        <w:sz w:val="18"/>
        <w:szCs w:val="18"/>
      </w:rPr>
      <w:t xml:space="preserve"> </w:t>
    </w:r>
    <w:r w:rsidRPr="005802B9">
      <w:rPr>
        <w:rFonts w:ascii="Calibri Light" w:hAnsi="Calibri Light" w:cs="Calibri Light"/>
        <w:sz w:val="16"/>
        <w:szCs w:val="20"/>
      </w:rPr>
      <w:fldChar w:fldCharType="begin"/>
    </w:r>
    <w:r w:rsidRPr="005802B9">
      <w:rPr>
        <w:rFonts w:ascii="Calibri Light" w:hAnsi="Calibri Light" w:cs="Calibri Light"/>
        <w:sz w:val="16"/>
      </w:rPr>
      <w:instrText xml:space="preserve"> PAGE   \* MERGEFORMAT </w:instrText>
    </w:r>
    <w:r w:rsidRPr="005802B9">
      <w:rPr>
        <w:rFonts w:ascii="Calibri Light" w:hAnsi="Calibri Light" w:cs="Calibri Light"/>
        <w:sz w:val="14"/>
      </w:rPr>
      <w:fldChar w:fldCharType="separate"/>
    </w:r>
    <w:r w:rsidR="00D70C8B">
      <w:rPr>
        <w:rFonts w:ascii="Calibri Light" w:hAnsi="Calibri Light" w:cs="Calibri Light"/>
        <w:noProof/>
        <w:sz w:val="16"/>
      </w:rPr>
      <w:t>9</w:t>
    </w:r>
    <w:r w:rsidRPr="005802B9">
      <w:rPr>
        <w:rFonts w:ascii="Calibri Light" w:hAnsi="Calibri Light" w:cs="Calibri Light"/>
        <w:sz w:val="16"/>
        <w:szCs w:val="20"/>
      </w:rPr>
      <w:fldChar w:fldCharType="end"/>
    </w:r>
    <w:r w:rsidRPr="003A555F">
      <w:rPr>
        <w:rFonts w:ascii="Calibri Light" w:hAnsi="Calibri Light" w:cs="Calibri Light"/>
        <w:sz w:val="18"/>
        <w:szCs w:val="18"/>
      </w:rPr>
      <w:t xml:space="preserve"> </w:t>
    </w:r>
  </w:p>
  <w:p w14:paraId="5090FF56" w14:textId="77777777" w:rsidR="0092689F" w:rsidRDefault="0092689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2B87" w14:textId="77777777" w:rsidR="00D70C8B" w:rsidRDefault="00D70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CD415" w14:textId="77777777" w:rsidR="0092689F" w:rsidRDefault="0092689F">
      <w:r>
        <w:separator/>
      </w:r>
    </w:p>
    <w:p w14:paraId="71D0ED70" w14:textId="77777777" w:rsidR="0092689F" w:rsidRDefault="0092689F"/>
  </w:footnote>
  <w:footnote w:type="continuationSeparator" w:id="0">
    <w:p w14:paraId="4C2A423D" w14:textId="77777777" w:rsidR="0092689F" w:rsidRDefault="0092689F">
      <w:r>
        <w:continuationSeparator/>
      </w:r>
    </w:p>
    <w:p w14:paraId="0C3BF169" w14:textId="77777777" w:rsidR="0092689F" w:rsidRDefault="0092689F"/>
  </w:footnote>
  <w:footnote w:type="continuationNotice" w:id="1">
    <w:p w14:paraId="56CDDE7F" w14:textId="77777777" w:rsidR="0092689F" w:rsidRDefault="0092689F"/>
    <w:p w14:paraId="32DD81D5" w14:textId="77777777" w:rsidR="0092689F" w:rsidRDefault="0092689F"/>
  </w:footnote>
  <w:footnote w:id="2">
    <w:p w14:paraId="7C279114" w14:textId="77777777" w:rsidR="0092689F" w:rsidRPr="008E62FB" w:rsidRDefault="0092689F" w:rsidP="0055554C">
      <w:pPr>
        <w:pStyle w:val="FootnoteText"/>
        <w:rPr>
          <w:sz w:val="18"/>
        </w:rPr>
      </w:pPr>
      <w:r w:rsidRPr="008E62FB">
        <w:rPr>
          <w:rStyle w:val="FootnoteReference"/>
          <w:sz w:val="18"/>
        </w:rPr>
        <w:footnoteRef/>
      </w:r>
      <w:r w:rsidRPr="008E62FB">
        <w:rPr>
          <w:sz w:val="18"/>
        </w:rPr>
        <w:t xml:space="preserve"> ILO. (2015). “</w:t>
      </w:r>
      <w:hyperlink r:id="rId1" w:history="1">
        <w:r w:rsidRPr="008E62FB">
          <w:rPr>
            <w:rStyle w:val="Hyperlink"/>
            <w:sz w:val="18"/>
          </w:rPr>
          <w:t>Home-based workers: Decent work and social protection through organization and empowerment</w:t>
        </w:r>
      </w:hyperlink>
      <w:r w:rsidRPr="008E62FB">
        <w:rPr>
          <w:sz w:val="18"/>
        </w:rPr>
        <w:t>.”</w:t>
      </w:r>
    </w:p>
  </w:footnote>
  <w:footnote w:id="3">
    <w:p w14:paraId="43586CB2" w14:textId="4BBA6004" w:rsidR="0092689F" w:rsidRPr="008E62FB" w:rsidRDefault="0092689F">
      <w:pPr>
        <w:pStyle w:val="FootnoteText"/>
        <w:rPr>
          <w:sz w:val="18"/>
        </w:rPr>
      </w:pPr>
      <w:r w:rsidRPr="008E62FB">
        <w:rPr>
          <w:rStyle w:val="FootnoteReference"/>
          <w:sz w:val="18"/>
        </w:rPr>
        <w:footnoteRef/>
      </w:r>
      <w:r w:rsidRPr="008E62FB">
        <w:rPr>
          <w:sz w:val="18"/>
        </w:rPr>
        <w:t xml:space="preserve"> </w:t>
      </w:r>
      <w:hyperlink r:id="rId2" w:history="1">
        <w:r w:rsidRPr="008E62FB">
          <w:rPr>
            <w:rStyle w:val="Hyperlink"/>
            <w:sz w:val="18"/>
          </w:rPr>
          <w:t>The BEAM Exchange</w:t>
        </w:r>
      </w:hyperlink>
      <w:r w:rsidRPr="008E62FB">
        <w:rPr>
          <w:sz w:val="18"/>
        </w:rPr>
        <w:t xml:space="preserve"> is, “a platform for knowledge exchange and learning about the role of markets in poverty reduction.”</w:t>
      </w:r>
    </w:p>
  </w:footnote>
  <w:footnote w:id="4">
    <w:p w14:paraId="503566B9" w14:textId="0087D2AC" w:rsidR="0092689F" w:rsidRPr="008E62FB" w:rsidRDefault="0092689F">
      <w:pPr>
        <w:pStyle w:val="FootnoteText"/>
        <w:rPr>
          <w:sz w:val="18"/>
        </w:rPr>
      </w:pPr>
      <w:r w:rsidRPr="008E62FB">
        <w:rPr>
          <w:rStyle w:val="FootnoteReference"/>
          <w:sz w:val="18"/>
        </w:rPr>
        <w:footnoteRef/>
      </w:r>
      <w:r w:rsidRPr="008E62FB">
        <w:rPr>
          <w:sz w:val="18"/>
        </w:rPr>
        <w:t xml:space="preserve"> </w:t>
      </w:r>
      <w:hyperlink r:id="rId3" w:history="1">
        <w:r w:rsidRPr="008E62FB">
          <w:rPr>
            <w:rStyle w:val="Hyperlink"/>
            <w:sz w:val="18"/>
          </w:rPr>
          <w:t>http://homenetseasia.org/introduction/</w:t>
        </w:r>
      </w:hyperlink>
      <w:r w:rsidRPr="008E62FB">
        <w:rPr>
          <w:sz w:val="18"/>
        </w:rPr>
        <w:t xml:space="preserve"> </w:t>
      </w:r>
    </w:p>
  </w:footnote>
  <w:footnote w:id="5">
    <w:p w14:paraId="601EC2E5" w14:textId="4FE57F2B" w:rsidR="0092689F" w:rsidRPr="008E62FB" w:rsidRDefault="0092689F" w:rsidP="00F45EEE">
      <w:pPr>
        <w:pStyle w:val="FootnoteText"/>
        <w:spacing w:before="0"/>
        <w:rPr>
          <w:sz w:val="18"/>
        </w:rPr>
      </w:pPr>
      <w:r w:rsidRPr="008E62FB">
        <w:rPr>
          <w:rStyle w:val="FootnoteReference"/>
          <w:sz w:val="18"/>
        </w:rPr>
        <w:footnoteRef/>
      </w:r>
      <w:r w:rsidRPr="008E62FB">
        <w:rPr>
          <w:sz w:val="18"/>
        </w:rPr>
        <w:t xml:space="preserve"> Hapsari, Permampu, Ciqal, Kapal, Pekka, KPI, CARE, YKP, Asysisa, SPEK-HAM. </w:t>
      </w:r>
    </w:p>
  </w:footnote>
  <w:footnote w:id="6">
    <w:p w14:paraId="6866E5B6" w14:textId="77777777" w:rsidR="0092689F" w:rsidRPr="008E62FB" w:rsidRDefault="0092689F" w:rsidP="000F7258">
      <w:pPr>
        <w:pStyle w:val="FootnoteText"/>
        <w:rPr>
          <w:sz w:val="18"/>
        </w:rPr>
      </w:pPr>
      <w:r w:rsidRPr="008E62FB">
        <w:rPr>
          <w:rStyle w:val="FootnoteReference"/>
          <w:sz w:val="18"/>
        </w:rPr>
        <w:footnoteRef/>
      </w:r>
      <w:r w:rsidRPr="008E62FB">
        <w:rPr>
          <w:sz w:val="18"/>
        </w:rPr>
        <w:t xml:space="preserve"> MAMPU Website. </w:t>
      </w:r>
    </w:p>
  </w:footnote>
  <w:footnote w:id="7">
    <w:p w14:paraId="4E8776A5" w14:textId="77777777" w:rsidR="0092689F" w:rsidRPr="008E62FB" w:rsidRDefault="0092689F" w:rsidP="000F7258">
      <w:pPr>
        <w:spacing w:line="256" w:lineRule="auto"/>
        <w:ind w:left="-5"/>
        <w:rPr>
          <w:sz w:val="18"/>
          <w:szCs w:val="18"/>
        </w:rPr>
      </w:pPr>
      <w:r w:rsidRPr="008E62FB">
        <w:rPr>
          <w:rStyle w:val="FootnoteReference"/>
          <w:sz w:val="18"/>
          <w:szCs w:val="18"/>
        </w:rPr>
        <w:footnoteRef/>
      </w:r>
      <w:r w:rsidRPr="008E62FB">
        <w:rPr>
          <w:sz w:val="18"/>
          <w:szCs w:val="18"/>
        </w:rPr>
        <w:t xml:space="preserve"> ADB. (2010). “</w:t>
      </w:r>
      <w:hyperlink r:id="rId4" w:history="1">
        <w:r w:rsidRPr="008E62FB">
          <w:rPr>
            <w:rStyle w:val="Hyperlink"/>
            <w:sz w:val="18"/>
            <w:szCs w:val="18"/>
          </w:rPr>
          <w:t>The Informal Sector and Informal Employment in Indonesia</w:t>
        </w:r>
      </w:hyperlink>
      <w:r w:rsidRPr="008E62FB">
        <w:rPr>
          <w:rFonts w:asciiTheme="minorHAnsi" w:hAnsiTheme="minorHAnsi" w:cstheme="minorHAnsi"/>
          <w:i/>
          <w:sz w:val="18"/>
          <w:szCs w:val="18"/>
        </w:rPr>
        <w:t>”</w:t>
      </w:r>
      <w:r w:rsidRPr="008E62FB">
        <w:rPr>
          <w:rFonts w:asciiTheme="minorHAnsi" w:hAnsiTheme="minorHAnsi" w:cstheme="minorHAnsi"/>
          <w:sz w:val="18"/>
          <w:szCs w:val="18"/>
        </w:rPr>
        <w:t>. ADB Indonesia Country Report.</w:t>
      </w:r>
    </w:p>
  </w:footnote>
  <w:footnote w:id="8">
    <w:p w14:paraId="3DDF77A0" w14:textId="77777777" w:rsidR="0092689F" w:rsidRPr="008E62FB" w:rsidRDefault="0092689F" w:rsidP="000F7258">
      <w:pPr>
        <w:pStyle w:val="FootnoteText"/>
        <w:spacing w:before="0"/>
        <w:rPr>
          <w:sz w:val="18"/>
          <w:szCs w:val="18"/>
        </w:rPr>
      </w:pPr>
      <w:r w:rsidRPr="008E62FB">
        <w:rPr>
          <w:rStyle w:val="FootnoteReference"/>
          <w:sz w:val="18"/>
          <w:szCs w:val="18"/>
        </w:rPr>
        <w:footnoteRef/>
      </w:r>
      <w:r w:rsidRPr="008E62FB">
        <w:rPr>
          <w:sz w:val="18"/>
          <w:szCs w:val="18"/>
        </w:rPr>
        <w:t xml:space="preserve"> BITRA, MWPRI, Yasanti, TURC</w:t>
      </w:r>
    </w:p>
  </w:footnote>
  <w:footnote w:id="9">
    <w:p w14:paraId="6F7D5BC1" w14:textId="5F9A7520" w:rsidR="0092689F" w:rsidRPr="008E62FB" w:rsidRDefault="0092689F" w:rsidP="00780586">
      <w:pPr>
        <w:pStyle w:val="FootnoteText"/>
        <w:spacing w:before="0"/>
        <w:rPr>
          <w:sz w:val="18"/>
          <w:szCs w:val="18"/>
        </w:rPr>
      </w:pPr>
      <w:r w:rsidRPr="008E62FB">
        <w:rPr>
          <w:rStyle w:val="FootnoteReference"/>
          <w:sz w:val="18"/>
          <w:szCs w:val="18"/>
        </w:rPr>
        <w:footnoteRef/>
      </w:r>
      <w:r w:rsidRPr="008E62FB">
        <w:rPr>
          <w:sz w:val="18"/>
          <w:szCs w:val="18"/>
        </w:rPr>
        <w:t xml:space="preserve"> World Bank. “</w:t>
      </w:r>
      <w:hyperlink r:id="rId5" w:history="1">
        <w:r w:rsidRPr="008E62FB">
          <w:rPr>
            <w:rStyle w:val="Hyperlink"/>
            <w:sz w:val="18"/>
            <w:szCs w:val="18"/>
          </w:rPr>
          <w:t>Indonesia Country Overview</w:t>
        </w:r>
      </w:hyperlink>
      <w:r w:rsidRPr="008E62FB">
        <w:rPr>
          <w:sz w:val="18"/>
          <w:szCs w:val="18"/>
        </w:rPr>
        <w:t>.” Accessed March 2018.</w:t>
      </w:r>
    </w:p>
  </w:footnote>
  <w:footnote w:id="10">
    <w:p w14:paraId="331CBC47" w14:textId="5EB44A18" w:rsidR="0092689F" w:rsidRPr="008E62FB" w:rsidRDefault="0092689F" w:rsidP="00671BEA">
      <w:pPr>
        <w:pStyle w:val="FootnoteText"/>
        <w:spacing w:before="0"/>
        <w:rPr>
          <w:sz w:val="18"/>
          <w:szCs w:val="18"/>
        </w:rPr>
      </w:pPr>
      <w:r w:rsidRPr="008E62FB">
        <w:rPr>
          <w:rStyle w:val="FootnoteReference"/>
          <w:sz w:val="18"/>
          <w:szCs w:val="18"/>
        </w:rPr>
        <w:footnoteRef/>
      </w:r>
      <w:r w:rsidRPr="008E62FB">
        <w:rPr>
          <w:sz w:val="18"/>
          <w:szCs w:val="18"/>
        </w:rPr>
        <w:t xml:space="preserve"> World Bank. “</w:t>
      </w:r>
      <w:hyperlink r:id="rId6" w:history="1">
        <w:r w:rsidRPr="008E62FB">
          <w:rPr>
            <w:rStyle w:val="Hyperlink"/>
            <w:sz w:val="18"/>
            <w:szCs w:val="18"/>
          </w:rPr>
          <w:t>World Bank Data</w:t>
        </w:r>
      </w:hyperlink>
      <w:r w:rsidRPr="008E62FB">
        <w:rPr>
          <w:sz w:val="18"/>
          <w:szCs w:val="18"/>
        </w:rPr>
        <w:t xml:space="preserve">.” Accessed March 2018.  </w:t>
      </w:r>
    </w:p>
  </w:footnote>
  <w:footnote w:id="11">
    <w:p w14:paraId="30702AF1" w14:textId="2A619E07" w:rsidR="0092689F" w:rsidRPr="008E62FB" w:rsidRDefault="0092689F" w:rsidP="00671BEA">
      <w:pPr>
        <w:pStyle w:val="FootnoteText"/>
        <w:spacing w:before="0"/>
        <w:rPr>
          <w:sz w:val="18"/>
          <w:szCs w:val="18"/>
        </w:rPr>
      </w:pPr>
      <w:r w:rsidRPr="008E62FB">
        <w:rPr>
          <w:rStyle w:val="FootnoteReference"/>
          <w:sz w:val="18"/>
          <w:szCs w:val="18"/>
        </w:rPr>
        <w:footnoteRef/>
      </w:r>
      <w:r w:rsidRPr="008E62FB">
        <w:rPr>
          <w:sz w:val="18"/>
          <w:szCs w:val="18"/>
        </w:rPr>
        <w:t xml:space="preserve">  ILO. (2016). “</w:t>
      </w:r>
      <w:hyperlink r:id="rId7" w:history="1">
        <w:r w:rsidRPr="008E62FB">
          <w:rPr>
            <w:rStyle w:val="Hyperlink"/>
            <w:sz w:val="18"/>
            <w:szCs w:val="18"/>
          </w:rPr>
          <w:t>Indonesia Labour Market Outlook</w:t>
        </w:r>
      </w:hyperlink>
      <w:r w:rsidRPr="008E62FB">
        <w:rPr>
          <w:sz w:val="18"/>
          <w:szCs w:val="18"/>
        </w:rPr>
        <w:t>.”</w:t>
      </w:r>
    </w:p>
  </w:footnote>
  <w:footnote w:id="12">
    <w:p w14:paraId="26406CD1" w14:textId="56D2FF81" w:rsidR="0092689F" w:rsidRPr="008E62FB" w:rsidRDefault="0092689F" w:rsidP="00671BEA">
      <w:pPr>
        <w:pStyle w:val="FootnoteText"/>
        <w:spacing w:before="0"/>
        <w:rPr>
          <w:sz w:val="18"/>
          <w:szCs w:val="18"/>
        </w:rPr>
      </w:pPr>
      <w:r w:rsidRPr="008E62FB">
        <w:rPr>
          <w:rStyle w:val="FootnoteReference"/>
          <w:sz w:val="18"/>
          <w:szCs w:val="18"/>
        </w:rPr>
        <w:footnoteRef/>
      </w:r>
      <w:r w:rsidRPr="008E62FB">
        <w:rPr>
          <w:sz w:val="18"/>
          <w:szCs w:val="18"/>
        </w:rPr>
        <w:t xml:space="preserve"> Asian Development Bank. (2016). “</w:t>
      </w:r>
      <w:hyperlink r:id="rId8" w:history="1">
        <w:r w:rsidRPr="008E62FB">
          <w:rPr>
            <w:rStyle w:val="Hyperlink"/>
            <w:sz w:val="18"/>
            <w:szCs w:val="18"/>
          </w:rPr>
          <w:t>Female Labour Force Participation in Asia: Indonesia Country Study</w:t>
        </w:r>
      </w:hyperlink>
      <w:r w:rsidRPr="008E62FB">
        <w:rPr>
          <w:sz w:val="18"/>
          <w:szCs w:val="18"/>
        </w:rPr>
        <w:t>.” ADB economics working paper series, No. 474.</w:t>
      </w:r>
    </w:p>
  </w:footnote>
  <w:footnote w:id="13">
    <w:p w14:paraId="74530911" w14:textId="43C3B7A4" w:rsidR="0092689F" w:rsidRPr="008E62FB" w:rsidRDefault="0092689F" w:rsidP="00671BEA">
      <w:pPr>
        <w:pStyle w:val="FootnoteText"/>
        <w:spacing w:before="0"/>
        <w:rPr>
          <w:sz w:val="18"/>
          <w:szCs w:val="18"/>
        </w:rPr>
      </w:pPr>
      <w:r w:rsidRPr="008E62FB">
        <w:rPr>
          <w:rStyle w:val="FootnoteReference"/>
          <w:sz w:val="18"/>
          <w:szCs w:val="18"/>
        </w:rPr>
        <w:footnoteRef/>
      </w:r>
      <w:r w:rsidRPr="008E62FB">
        <w:rPr>
          <w:sz w:val="18"/>
          <w:szCs w:val="18"/>
        </w:rPr>
        <w:t xml:space="preserve"> Ibid. </w:t>
      </w:r>
    </w:p>
  </w:footnote>
  <w:footnote w:id="14">
    <w:p w14:paraId="5BEA1A8B" w14:textId="77777777" w:rsidR="0092689F" w:rsidRPr="008E62FB" w:rsidRDefault="0092689F" w:rsidP="005653DB">
      <w:pPr>
        <w:pStyle w:val="FootnoteText"/>
        <w:spacing w:before="0"/>
        <w:rPr>
          <w:sz w:val="18"/>
        </w:rPr>
      </w:pPr>
      <w:r w:rsidRPr="008E62FB">
        <w:rPr>
          <w:rStyle w:val="FootnoteReference"/>
          <w:sz w:val="18"/>
        </w:rPr>
        <w:footnoteRef/>
      </w:r>
      <w:r w:rsidRPr="008E62FB">
        <w:rPr>
          <w:sz w:val="18"/>
        </w:rPr>
        <w:t xml:space="preserve"> PPI UK. (2017). “</w:t>
      </w:r>
      <w:hyperlink r:id="rId9" w:history="1">
        <w:r w:rsidRPr="008E62FB">
          <w:rPr>
            <w:rStyle w:val="Hyperlink"/>
            <w:sz w:val="18"/>
          </w:rPr>
          <w:t>Situational Analysis on Indonesian Homeworkers: Executive Summary</w:t>
        </w:r>
      </w:hyperlink>
      <w:r w:rsidRPr="008E62FB">
        <w:rPr>
          <w:sz w:val="18"/>
        </w:rPr>
        <w:t>.”</w:t>
      </w:r>
    </w:p>
  </w:footnote>
  <w:footnote w:id="15">
    <w:p w14:paraId="42BCF87F" w14:textId="77777777" w:rsidR="0092689F" w:rsidRPr="008E62FB" w:rsidRDefault="0092689F" w:rsidP="006E2809">
      <w:pPr>
        <w:pStyle w:val="FootnoteText"/>
        <w:spacing w:before="0"/>
        <w:rPr>
          <w:i/>
          <w:sz w:val="18"/>
        </w:rPr>
      </w:pPr>
      <w:r w:rsidRPr="008E62FB">
        <w:rPr>
          <w:rStyle w:val="FootnoteReference"/>
          <w:sz w:val="18"/>
        </w:rPr>
        <w:footnoteRef/>
      </w:r>
      <w:r w:rsidRPr="008E62FB">
        <w:rPr>
          <w:sz w:val="18"/>
        </w:rPr>
        <w:t xml:space="preserve"> Martha Alter Chen. (2014). “</w:t>
      </w:r>
      <w:hyperlink r:id="rId10" w:history="1">
        <w:r w:rsidRPr="008E62FB">
          <w:rPr>
            <w:rStyle w:val="Hyperlink"/>
            <w:sz w:val="18"/>
          </w:rPr>
          <w:t>Informal Economy Monitoring Study Sector Report: Home-Based Workers</w:t>
        </w:r>
      </w:hyperlink>
      <w:r w:rsidRPr="008E62FB">
        <w:rPr>
          <w:sz w:val="18"/>
        </w:rPr>
        <w:t xml:space="preserve">.” </w:t>
      </w:r>
      <w:r w:rsidRPr="008E62FB">
        <w:rPr>
          <w:i/>
          <w:sz w:val="18"/>
        </w:rPr>
        <w:t>WEIGO Publication.</w:t>
      </w:r>
    </w:p>
  </w:footnote>
  <w:footnote w:id="16">
    <w:p w14:paraId="6695E691" w14:textId="77777777" w:rsidR="0092689F" w:rsidRDefault="0092689F" w:rsidP="006E2809">
      <w:pPr>
        <w:pStyle w:val="FootnoteText"/>
        <w:spacing w:before="0"/>
      </w:pPr>
      <w:r w:rsidRPr="008E62FB">
        <w:rPr>
          <w:rStyle w:val="FootnoteReference"/>
          <w:sz w:val="18"/>
        </w:rPr>
        <w:footnoteRef/>
      </w:r>
      <w:r w:rsidRPr="008E62FB">
        <w:rPr>
          <w:sz w:val="18"/>
        </w:rPr>
        <w:t xml:space="preserve"> ILO. (2015). “</w:t>
      </w:r>
      <w:hyperlink r:id="rId11" w:history="1">
        <w:r w:rsidRPr="008E62FB">
          <w:rPr>
            <w:rStyle w:val="Hyperlink"/>
            <w:sz w:val="18"/>
          </w:rPr>
          <w:t>Empowering Women Homeworkers from Invisibility to Leaders: Experiences, good practices and lessons from Indonesia in promoting decent work for homeworkers</w:t>
        </w:r>
      </w:hyperlink>
      <w:r w:rsidRPr="008E62FB">
        <w:rPr>
          <w:sz w:val="18"/>
        </w:rPr>
        <w:t>.”; ILO. (2015). “</w:t>
      </w:r>
      <w:hyperlink r:id="rId12" w:history="1">
        <w:r w:rsidRPr="008E62FB">
          <w:rPr>
            <w:rStyle w:val="Hyperlink"/>
            <w:sz w:val="18"/>
          </w:rPr>
          <w:t>Results from the Homeworker Mapping Study in North Sumatra, West Java, Central Java, Yogyakarta, East Java and Banten</w:t>
        </w:r>
      </w:hyperlink>
      <w:r>
        <w:t>.”</w:t>
      </w:r>
    </w:p>
  </w:footnote>
  <w:footnote w:id="17">
    <w:p w14:paraId="06559F9C" w14:textId="7A5F3512" w:rsidR="0092689F" w:rsidRPr="008E62FB" w:rsidRDefault="0092689F" w:rsidP="00E9764C">
      <w:pPr>
        <w:pStyle w:val="FootnoteText"/>
        <w:spacing w:before="0"/>
        <w:rPr>
          <w:sz w:val="18"/>
        </w:rPr>
      </w:pPr>
      <w:r w:rsidRPr="008E62FB">
        <w:rPr>
          <w:rStyle w:val="FootnoteReference"/>
          <w:sz w:val="18"/>
        </w:rPr>
        <w:footnoteRef/>
      </w:r>
      <w:r w:rsidRPr="008E62FB">
        <w:rPr>
          <w:sz w:val="18"/>
        </w:rPr>
        <w:t xml:space="preserve"> International Labour Organization (ILO) Home Work Convention 1996 (No.17</w:t>
      </w:r>
    </w:p>
  </w:footnote>
  <w:footnote w:id="18">
    <w:p w14:paraId="2CAB713D" w14:textId="77777777" w:rsidR="0092689F" w:rsidRPr="008E62FB" w:rsidRDefault="0092689F" w:rsidP="00231519">
      <w:pPr>
        <w:pStyle w:val="FootnoteText"/>
        <w:spacing w:before="0"/>
        <w:rPr>
          <w:sz w:val="18"/>
        </w:rPr>
      </w:pPr>
      <w:r w:rsidRPr="008E62FB">
        <w:rPr>
          <w:rStyle w:val="FootnoteReference"/>
          <w:sz w:val="18"/>
        </w:rPr>
        <w:footnoteRef/>
      </w:r>
      <w:r w:rsidRPr="008E62FB">
        <w:rPr>
          <w:sz w:val="18"/>
        </w:rPr>
        <w:t xml:space="preserve"> ADB. (2018). “</w:t>
      </w:r>
      <w:hyperlink r:id="rId13" w:history="1">
        <w:r w:rsidRPr="008E62FB">
          <w:rPr>
            <w:rStyle w:val="Hyperlink"/>
            <w:sz w:val="18"/>
          </w:rPr>
          <w:t>INDONESIA: Enhancing Productivity through Quality Jobs</w:t>
        </w:r>
      </w:hyperlink>
      <w:r w:rsidRPr="008E62FB">
        <w:rPr>
          <w:sz w:val="18"/>
        </w:rPr>
        <w:t>.”</w:t>
      </w:r>
    </w:p>
  </w:footnote>
  <w:footnote w:id="19">
    <w:p w14:paraId="107DDE77" w14:textId="77777777" w:rsidR="0092689F" w:rsidRPr="008E62FB" w:rsidRDefault="0092689F" w:rsidP="00231519">
      <w:pPr>
        <w:pStyle w:val="FootnoteText"/>
        <w:spacing w:before="0"/>
        <w:rPr>
          <w:sz w:val="18"/>
        </w:rPr>
      </w:pPr>
      <w:r w:rsidRPr="008E62FB">
        <w:rPr>
          <w:rStyle w:val="FootnoteReference"/>
          <w:sz w:val="18"/>
        </w:rPr>
        <w:footnoteRef/>
      </w:r>
      <w:r w:rsidRPr="008E62FB">
        <w:rPr>
          <w:sz w:val="18"/>
        </w:rPr>
        <w:t xml:space="preserve"> Ibid, pg. 228. </w:t>
      </w:r>
    </w:p>
  </w:footnote>
  <w:footnote w:id="20">
    <w:p w14:paraId="7AFCB69E" w14:textId="73B17705" w:rsidR="0092689F" w:rsidRDefault="0092689F">
      <w:pPr>
        <w:pStyle w:val="FootnoteText"/>
      </w:pPr>
      <w:r>
        <w:rPr>
          <w:rStyle w:val="FootnoteReference"/>
        </w:rPr>
        <w:footnoteRef/>
      </w:r>
      <w:r>
        <w:t xml:space="preserve"> BetterWork (2018 – personal communication) raised the issue that the high minimum wage in Indonesia has led to reduced reliance on formal employees and a tendency to employ casual and home-based workers where there is no wage control and often no social benefits. </w:t>
      </w:r>
    </w:p>
  </w:footnote>
  <w:footnote w:id="21">
    <w:p w14:paraId="2E9860BD" w14:textId="052C6C51" w:rsidR="0092689F" w:rsidRPr="008E62FB" w:rsidRDefault="0092689F" w:rsidP="00091467">
      <w:pPr>
        <w:pStyle w:val="FootnoteText"/>
        <w:spacing w:before="0"/>
        <w:rPr>
          <w:sz w:val="18"/>
        </w:rPr>
      </w:pPr>
      <w:r w:rsidRPr="008E62FB">
        <w:rPr>
          <w:rStyle w:val="FootnoteReference"/>
          <w:sz w:val="18"/>
        </w:rPr>
        <w:footnoteRef/>
      </w:r>
      <w:r w:rsidRPr="008E62FB">
        <w:rPr>
          <w:sz w:val="18"/>
        </w:rPr>
        <w:t xml:space="preserve"> WEIGO. (2014). “</w:t>
      </w:r>
      <w:hyperlink r:id="rId14" w:history="1">
        <w:r w:rsidRPr="008E62FB">
          <w:rPr>
            <w:rStyle w:val="Hyperlink"/>
            <w:sz w:val="18"/>
          </w:rPr>
          <w:t>Informal Economy Monitoring Study Sector Report: Home-Based Workers</w:t>
        </w:r>
      </w:hyperlink>
      <w:r w:rsidRPr="008E62FB">
        <w:rPr>
          <w:sz w:val="18"/>
        </w:rPr>
        <w:t xml:space="preserve">.” </w:t>
      </w:r>
    </w:p>
  </w:footnote>
  <w:footnote w:id="22">
    <w:p w14:paraId="5998ABD9" w14:textId="77777777" w:rsidR="0092689F" w:rsidRPr="008E62FB" w:rsidRDefault="0092689F" w:rsidP="006950C6">
      <w:pPr>
        <w:pStyle w:val="FootnoteText"/>
        <w:spacing w:before="0"/>
        <w:rPr>
          <w:sz w:val="18"/>
        </w:rPr>
      </w:pPr>
      <w:r w:rsidRPr="008E62FB">
        <w:rPr>
          <w:rStyle w:val="FootnoteReference"/>
          <w:sz w:val="18"/>
        </w:rPr>
        <w:footnoteRef/>
      </w:r>
      <w:r w:rsidRPr="008E62FB">
        <w:rPr>
          <w:sz w:val="18"/>
        </w:rPr>
        <w:t xml:space="preserve"> ILO. (2015). “</w:t>
      </w:r>
      <w:hyperlink r:id="rId15" w:history="1">
        <w:r w:rsidRPr="008E62FB">
          <w:rPr>
            <w:rStyle w:val="Hyperlink"/>
            <w:sz w:val="18"/>
          </w:rPr>
          <w:t>Home-based workers: Decent work and social protection through organization and empowerment</w:t>
        </w:r>
      </w:hyperlink>
      <w:r w:rsidRPr="008E62FB">
        <w:rPr>
          <w:sz w:val="18"/>
        </w:rPr>
        <w:t>”</w:t>
      </w:r>
    </w:p>
  </w:footnote>
  <w:footnote w:id="23">
    <w:p w14:paraId="426CCAA2" w14:textId="77777777" w:rsidR="0092689F" w:rsidRPr="008E62FB" w:rsidRDefault="0092689F" w:rsidP="003977A1">
      <w:pPr>
        <w:pStyle w:val="FootnoteText"/>
        <w:spacing w:before="0"/>
        <w:rPr>
          <w:sz w:val="18"/>
        </w:rPr>
      </w:pPr>
      <w:r w:rsidRPr="008E62FB">
        <w:rPr>
          <w:rStyle w:val="FootnoteReference"/>
          <w:sz w:val="18"/>
        </w:rPr>
        <w:footnoteRef/>
      </w:r>
      <w:r w:rsidRPr="008E62FB">
        <w:rPr>
          <w:sz w:val="18"/>
        </w:rPr>
        <w:t xml:space="preserve"> WEIGO. (2016). “</w:t>
      </w:r>
      <w:hyperlink r:id="rId16" w:history="1">
        <w:r w:rsidRPr="008E62FB">
          <w:rPr>
            <w:rStyle w:val="Hyperlink"/>
            <w:sz w:val="18"/>
          </w:rPr>
          <w:t>Enhancing the Productivity of Own Account Enterprises form the Perspective of Women in the Informal Economy</w:t>
        </w:r>
      </w:hyperlink>
      <w:r w:rsidRPr="008E62FB">
        <w:rPr>
          <w:sz w:val="18"/>
        </w:rPr>
        <w:t>,” pg. 11</w:t>
      </w:r>
    </w:p>
  </w:footnote>
  <w:footnote w:id="24">
    <w:p w14:paraId="1AD31AFD" w14:textId="77777777" w:rsidR="0092689F" w:rsidRPr="008E62FB" w:rsidRDefault="0092689F" w:rsidP="001F13E2">
      <w:pPr>
        <w:pStyle w:val="FootnoteText"/>
        <w:rPr>
          <w:sz w:val="18"/>
        </w:rPr>
      </w:pPr>
      <w:r w:rsidRPr="008E62FB">
        <w:rPr>
          <w:rStyle w:val="FootnoteReference"/>
          <w:sz w:val="18"/>
        </w:rPr>
        <w:footnoteRef/>
      </w:r>
      <w:r w:rsidRPr="008E62FB">
        <w:rPr>
          <w:sz w:val="18"/>
        </w:rPr>
        <w:t xml:space="preserve"> Ibid. </w:t>
      </w:r>
    </w:p>
  </w:footnote>
  <w:footnote w:id="25">
    <w:p w14:paraId="78F77E36" w14:textId="77777777" w:rsidR="0092689F" w:rsidRDefault="0092689F"/>
  </w:footnote>
  <w:footnote w:id="26">
    <w:p w14:paraId="49B1D67A" w14:textId="77777777" w:rsidR="0092689F" w:rsidRDefault="0092689F"/>
  </w:footnote>
  <w:footnote w:id="27">
    <w:p w14:paraId="28C5D754" w14:textId="4BAE7429" w:rsidR="0092689F" w:rsidRPr="008E62FB" w:rsidRDefault="0092689F">
      <w:pPr>
        <w:pStyle w:val="FootnoteText"/>
        <w:rPr>
          <w:sz w:val="18"/>
        </w:rPr>
      </w:pPr>
      <w:r w:rsidRPr="008E62FB">
        <w:rPr>
          <w:rStyle w:val="FootnoteReference"/>
          <w:sz w:val="18"/>
        </w:rPr>
        <w:footnoteRef/>
      </w:r>
      <w:r w:rsidRPr="008E62FB">
        <w:rPr>
          <w:sz w:val="18"/>
        </w:rPr>
        <w:t xml:space="preserve"> IFC (n.d.) Companion Note for the MSME Country Indicators. </w:t>
      </w:r>
      <w:hyperlink r:id="rId17" w:history="1">
        <w:r w:rsidRPr="008E62FB">
          <w:rPr>
            <w:rStyle w:val="Hyperlink"/>
            <w:sz w:val="18"/>
          </w:rPr>
          <w:t>https://www.ifc.org/wps/wcm/connect/624b8f804a17abc5b4acfddd29332b51/msme-ci-note.pdf?mod=ajperes</w:t>
        </w:r>
      </w:hyperlink>
      <w:r w:rsidRPr="008E62FB">
        <w:rPr>
          <w:sz w:val="18"/>
        </w:rPr>
        <w:t xml:space="preserve"> </w:t>
      </w:r>
    </w:p>
  </w:footnote>
  <w:footnote w:id="28">
    <w:p w14:paraId="46B538D9" w14:textId="384402FC" w:rsidR="0092689F" w:rsidRPr="008E62FB" w:rsidRDefault="0092689F">
      <w:pPr>
        <w:pStyle w:val="FootnoteText"/>
        <w:rPr>
          <w:sz w:val="18"/>
        </w:rPr>
      </w:pPr>
      <w:r w:rsidRPr="008E62FB">
        <w:rPr>
          <w:rStyle w:val="FootnoteReference"/>
          <w:sz w:val="18"/>
        </w:rPr>
        <w:footnoteRef/>
      </w:r>
      <w:r w:rsidRPr="008E62FB">
        <w:rPr>
          <w:sz w:val="18"/>
        </w:rPr>
        <w:t xml:space="preserve"> Halim Daniel; Hillary Johnson and Elizaveta Perova. (2017). “</w:t>
      </w:r>
      <w:hyperlink r:id="rId18" w:history="1">
        <w:r w:rsidRPr="008E62FB">
          <w:rPr>
            <w:rStyle w:val="Hyperlink"/>
            <w:sz w:val="18"/>
          </w:rPr>
          <w:t>Could Childcare Services Improve Women’s Labour Market Outcomes in Indonesia?</w:t>
        </w:r>
      </w:hyperlink>
      <w:r w:rsidRPr="008E62FB">
        <w:rPr>
          <w:sz w:val="18"/>
        </w:rPr>
        <w:t xml:space="preserve">” </w:t>
      </w:r>
      <w:r w:rsidRPr="008E62FB">
        <w:rPr>
          <w:i/>
          <w:sz w:val="18"/>
        </w:rPr>
        <w:t>East Asia &amp; Pacific Gender</w:t>
      </w:r>
      <w:r w:rsidRPr="008E62FB">
        <w:rPr>
          <w:sz w:val="18"/>
        </w:rPr>
        <w:t xml:space="preserve">, World Bank Policy Brief 1, pg. 1. </w:t>
      </w:r>
    </w:p>
  </w:footnote>
  <w:footnote w:id="29">
    <w:p w14:paraId="04BC237B" w14:textId="77777777" w:rsidR="0092689F" w:rsidRPr="008E62FB" w:rsidRDefault="0092689F" w:rsidP="009F6C81">
      <w:pPr>
        <w:rPr>
          <w:rFonts w:asciiTheme="minorHAnsi" w:hAnsiTheme="minorHAnsi" w:cstheme="minorHAnsi"/>
          <w:sz w:val="18"/>
          <w:szCs w:val="18"/>
        </w:rPr>
      </w:pPr>
      <w:r w:rsidRPr="008E62FB">
        <w:rPr>
          <w:rStyle w:val="FootnoteReference"/>
          <w:sz w:val="18"/>
          <w:szCs w:val="18"/>
        </w:rPr>
        <w:footnoteRef/>
      </w:r>
      <w:r w:rsidRPr="008E62FB">
        <w:rPr>
          <w:sz w:val="18"/>
          <w:szCs w:val="18"/>
        </w:rPr>
        <w:t xml:space="preserve"> ILO. (2015). “</w:t>
      </w:r>
      <w:hyperlink r:id="rId19" w:history="1">
        <w:r w:rsidRPr="008E62FB">
          <w:rPr>
            <w:rStyle w:val="Hyperlink"/>
            <w:sz w:val="18"/>
            <w:szCs w:val="18"/>
          </w:rPr>
          <w:t>Results from the Homeworker Mapping Study in North Sumatra, West Java, Central Java, Yogyakarta, East Java and Banten</w:t>
        </w:r>
      </w:hyperlink>
      <w:r w:rsidRPr="008E62FB">
        <w:rPr>
          <w:sz w:val="18"/>
          <w:szCs w:val="18"/>
        </w:rPr>
        <w:t>.”</w:t>
      </w:r>
    </w:p>
  </w:footnote>
  <w:footnote w:id="30">
    <w:p w14:paraId="07F8A641" w14:textId="39B36B04" w:rsidR="0092689F" w:rsidRDefault="0092689F" w:rsidP="00BD6D1F">
      <w:pPr>
        <w:pStyle w:val="FootnoteText"/>
      </w:pPr>
      <w:r>
        <w:rPr>
          <w:rStyle w:val="FootnoteReference"/>
        </w:rPr>
        <w:footnoteRef/>
      </w:r>
      <w:r>
        <w:t xml:space="preserve"> </w:t>
      </w:r>
      <w:r w:rsidRPr="001D1B98">
        <w:rPr>
          <w:sz w:val="18"/>
        </w:rPr>
        <w:t xml:space="preserve">Jones, L. (2016) Women’s Empowerment and Market Systems: Concepts, practical guidance and tools (WEAMS Framework.) </w:t>
      </w:r>
    </w:p>
  </w:footnote>
  <w:footnote w:id="31">
    <w:p w14:paraId="6F8A85AC" w14:textId="28770643" w:rsidR="0092689F" w:rsidRPr="008E62FB" w:rsidRDefault="0092689F" w:rsidP="007D7C82">
      <w:pPr>
        <w:pStyle w:val="FootnoteText"/>
        <w:rPr>
          <w:sz w:val="18"/>
        </w:rPr>
      </w:pPr>
      <w:r w:rsidRPr="008E62FB">
        <w:rPr>
          <w:rStyle w:val="FootnoteReference"/>
          <w:sz w:val="18"/>
        </w:rPr>
        <w:footnoteRef/>
      </w:r>
      <w:r w:rsidRPr="008E62FB">
        <w:rPr>
          <w:sz w:val="18"/>
        </w:rPr>
        <w:t xml:space="preserve"> UN. (2015). “Report of the Special Rapporteur on contemporary forms of slavery, including its causes and consequences.” Pg. 7, and Bain, Marc. (2015). “</w:t>
      </w:r>
      <w:hyperlink r:id="rId20" w:history="1">
        <w:r w:rsidRPr="008E62FB">
          <w:rPr>
            <w:rStyle w:val="Hyperlink"/>
            <w:sz w:val="18"/>
          </w:rPr>
          <w:t>A huge underclass of ghost workers are making your shirts in their homes</w:t>
        </w:r>
      </w:hyperlink>
      <w:r w:rsidRPr="008E62FB">
        <w:rPr>
          <w:sz w:val="18"/>
        </w:rPr>
        <w:t xml:space="preserve">,” Quartz Media.  </w:t>
      </w:r>
    </w:p>
  </w:footnote>
  <w:footnote w:id="32">
    <w:p w14:paraId="533158CB" w14:textId="270B9AFC" w:rsidR="0092689F" w:rsidRPr="00B24E3D" w:rsidRDefault="0092689F">
      <w:pPr>
        <w:pStyle w:val="FootnoteText"/>
        <w:rPr>
          <w:sz w:val="18"/>
          <w:szCs w:val="18"/>
        </w:rPr>
      </w:pPr>
      <w:r w:rsidRPr="00CD0125">
        <w:rPr>
          <w:rStyle w:val="FootnoteReference"/>
          <w:sz w:val="18"/>
        </w:rPr>
        <w:footnoteRef/>
      </w:r>
      <w:r w:rsidRPr="00CD0125">
        <w:rPr>
          <w:sz w:val="18"/>
        </w:rPr>
        <w:t xml:space="preserve"> </w:t>
      </w:r>
      <w:r>
        <w:rPr>
          <w:sz w:val="18"/>
        </w:rPr>
        <w:t xml:space="preserve">BSR. (2018). The Digital Payments </w:t>
      </w:r>
      <w:r w:rsidRPr="00B24E3D">
        <w:rPr>
          <w:sz w:val="18"/>
          <w:szCs w:val="18"/>
        </w:rPr>
        <w:t xml:space="preserve">Opportunity: A Conversation. </w:t>
      </w:r>
      <w:hyperlink r:id="rId21" w:history="1">
        <w:r w:rsidRPr="00B24E3D">
          <w:rPr>
            <w:rStyle w:val="Hyperlink"/>
            <w:sz w:val="18"/>
            <w:szCs w:val="18"/>
          </w:rPr>
          <w:t>https://www.bsr.org/en/our-insights/blog-view/the-digital-payments-opportunity-a-conversation</w:t>
        </w:r>
      </w:hyperlink>
      <w:r w:rsidRPr="00B24E3D">
        <w:rPr>
          <w:sz w:val="18"/>
          <w:szCs w:val="18"/>
        </w:rPr>
        <w:t xml:space="preserve"> </w:t>
      </w:r>
    </w:p>
  </w:footnote>
  <w:footnote w:id="33">
    <w:p w14:paraId="66280AFC" w14:textId="3519B59B" w:rsidR="0092689F" w:rsidRPr="00B24E3D" w:rsidRDefault="0092689F">
      <w:pPr>
        <w:pStyle w:val="FootnoteText"/>
        <w:rPr>
          <w:sz w:val="18"/>
          <w:szCs w:val="18"/>
        </w:rPr>
      </w:pPr>
      <w:r w:rsidRPr="00B24E3D">
        <w:rPr>
          <w:rStyle w:val="FootnoteReference"/>
          <w:sz w:val="18"/>
          <w:szCs w:val="18"/>
        </w:rPr>
        <w:footnoteRef/>
      </w:r>
      <w:r w:rsidRPr="00B24E3D">
        <w:rPr>
          <w:sz w:val="18"/>
          <w:szCs w:val="18"/>
        </w:rPr>
        <w:t xml:space="preserve"> Better Than Cash Alliance. (June 2018). The Future of Supply Chains – Why Companies Are Digitizing Payments.</w:t>
      </w:r>
    </w:p>
  </w:footnote>
  <w:footnote w:id="34">
    <w:p w14:paraId="6771DCD0" w14:textId="0D1CE736" w:rsidR="0092689F" w:rsidRPr="008E62FB" w:rsidRDefault="0092689F">
      <w:pPr>
        <w:pStyle w:val="FootnoteText"/>
        <w:rPr>
          <w:sz w:val="18"/>
        </w:rPr>
      </w:pPr>
      <w:r w:rsidRPr="00B24E3D">
        <w:rPr>
          <w:rStyle w:val="FootnoteReference"/>
          <w:sz w:val="18"/>
          <w:szCs w:val="18"/>
        </w:rPr>
        <w:footnoteRef/>
      </w:r>
      <w:r w:rsidRPr="00B24E3D">
        <w:rPr>
          <w:sz w:val="18"/>
          <w:szCs w:val="18"/>
        </w:rPr>
        <w:t xml:space="preserve"> Australian Government’s </w:t>
      </w:r>
      <w:r w:rsidRPr="00B24E3D">
        <w:rPr>
          <w:i/>
          <w:sz w:val="18"/>
          <w:szCs w:val="18"/>
        </w:rPr>
        <w:t>Creating Shared Value</w:t>
      </w:r>
      <w:r w:rsidRPr="008E62FB">
        <w:rPr>
          <w:i/>
          <w:sz w:val="18"/>
        </w:rPr>
        <w:t xml:space="preserve"> Through Partnership</w:t>
      </w:r>
      <w:r w:rsidRPr="008E62FB">
        <w:rPr>
          <w:sz w:val="18"/>
        </w:rPr>
        <w:t xml:space="preserve"> statement </w:t>
      </w:r>
      <w:hyperlink r:id="rId22" w:history="1">
        <w:r w:rsidRPr="008E62FB">
          <w:rPr>
            <w:rStyle w:val="Hyperlink"/>
            <w:sz w:val="18"/>
          </w:rPr>
          <w:t>https://dfat.gov.au/about-us/publications/aid/Documents/creating-shared-value-through-partnership.pdf</w:t>
        </w:r>
      </w:hyperlink>
      <w:r w:rsidRPr="008E62FB">
        <w:rPr>
          <w:sz w:val="18"/>
        </w:rPr>
        <w:t xml:space="preserve"> (originally conceived by Michael Porter and Mark R. Kramer)</w:t>
      </w:r>
    </w:p>
  </w:footnote>
  <w:footnote w:id="35">
    <w:p w14:paraId="53EE463B" w14:textId="77777777" w:rsidR="0092689F" w:rsidRPr="008E62FB" w:rsidRDefault="0092689F" w:rsidP="004D1691">
      <w:pPr>
        <w:pStyle w:val="FootnoteText"/>
        <w:rPr>
          <w:sz w:val="16"/>
        </w:rPr>
      </w:pPr>
      <w:r w:rsidRPr="008E62FB">
        <w:rPr>
          <w:rStyle w:val="FootnoteReference"/>
          <w:sz w:val="18"/>
        </w:rPr>
        <w:footnoteRef/>
      </w:r>
      <w:r w:rsidRPr="008E62FB">
        <w:rPr>
          <w:sz w:val="18"/>
        </w:rPr>
        <w:t xml:space="preserve"> Tewari, Bandana. (2017). “</w:t>
      </w:r>
      <w:hyperlink r:id="rId23" w:history="1">
        <w:r w:rsidRPr="008E62FB">
          <w:rPr>
            <w:rStyle w:val="Hyperlink"/>
            <w:sz w:val="18"/>
          </w:rPr>
          <w:t>The Made in Indonesia Opportunity</w:t>
        </w:r>
      </w:hyperlink>
      <w:r w:rsidRPr="008E62FB">
        <w:rPr>
          <w:sz w:val="18"/>
        </w:rPr>
        <w:t xml:space="preserve">.” </w:t>
      </w:r>
      <w:r w:rsidRPr="008E62FB">
        <w:rPr>
          <w:i/>
          <w:sz w:val="18"/>
        </w:rPr>
        <w:t xml:space="preserve">Business of Fashion.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F601" w14:textId="6388046C" w:rsidR="0092689F" w:rsidRDefault="0092689F">
    <w:pPr>
      <w:pStyle w:val="Header"/>
    </w:pPr>
  </w:p>
  <w:p w14:paraId="488D8F48" w14:textId="77777777" w:rsidR="0092689F" w:rsidRDefault="0092689F">
    <w:pPr>
      <w:pStyle w:val="Header"/>
    </w:pPr>
  </w:p>
  <w:p w14:paraId="72042A03" w14:textId="77777777" w:rsidR="0092689F" w:rsidRDefault="0092689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CCAC7" w14:textId="77777777" w:rsidR="00D70C8B" w:rsidRDefault="00D70C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D1A58" w14:textId="77777777" w:rsidR="00D70C8B" w:rsidRDefault="00D70C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3E92"/>
    <w:multiLevelType w:val="hybridMultilevel"/>
    <w:tmpl w:val="5EB00B6E"/>
    <w:lvl w:ilvl="0" w:tplc="D52A2E06">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D5AF4"/>
    <w:multiLevelType w:val="hybridMultilevel"/>
    <w:tmpl w:val="60CE2066"/>
    <w:lvl w:ilvl="0" w:tplc="82383F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B76171"/>
    <w:multiLevelType w:val="hybridMultilevel"/>
    <w:tmpl w:val="CD08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04900"/>
    <w:multiLevelType w:val="hybridMultilevel"/>
    <w:tmpl w:val="7EC8232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C1F4282"/>
    <w:multiLevelType w:val="hybridMultilevel"/>
    <w:tmpl w:val="37D41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C0506"/>
    <w:multiLevelType w:val="hybridMultilevel"/>
    <w:tmpl w:val="D572F5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B3F780E"/>
    <w:multiLevelType w:val="hybridMultilevel"/>
    <w:tmpl w:val="F5B8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310AB"/>
    <w:multiLevelType w:val="hybridMultilevel"/>
    <w:tmpl w:val="CB6686F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5F5628D"/>
    <w:multiLevelType w:val="hybridMultilevel"/>
    <w:tmpl w:val="FE20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11EED"/>
    <w:multiLevelType w:val="hybridMultilevel"/>
    <w:tmpl w:val="A5146E8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EB545B"/>
    <w:multiLevelType w:val="hybridMultilevel"/>
    <w:tmpl w:val="EBA2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BF2D2C"/>
    <w:multiLevelType w:val="hybridMultilevel"/>
    <w:tmpl w:val="588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D15671"/>
    <w:multiLevelType w:val="hybridMultilevel"/>
    <w:tmpl w:val="9A8C8274"/>
    <w:lvl w:ilvl="0" w:tplc="10DC4044">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7E295B"/>
    <w:multiLevelType w:val="hybridMultilevel"/>
    <w:tmpl w:val="A5146E8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ED21401"/>
    <w:multiLevelType w:val="hybridMultilevel"/>
    <w:tmpl w:val="98267DEA"/>
    <w:lvl w:ilvl="0" w:tplc="04090015">
      <w:start w:val="1"/>
      <w:numFmt w:val="upperLetter"/>
      <w:lvlText w:val="%1."/>
      <w:lvlJc w:val="left"/>
      <w:pPr>
        <w:ind w:left="360" w:hanging="360"/>
      </w:pPr>
      <w:rPr>
        <w:rFonts w:hint="default"/>
        <w:color w:val="auto"/>
      </w:rPr>
    </w:lvl>
    <w:lvl w:ilvl="1" w:tplc="5D785774">
      <w:start w:val="2"/>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4503A4F"/>
    <w:multiLevelType w:val="hybridMultilevel"/>
    <w:tmpl w:val="F0E07630"/>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5DAA1A68"/>
    <w:multiLevelType w:val="hybridMultilevel"/>
    <w:tmpl w:val="D5E0A0F2"/>
    <w:lvl w:ilvl="0" w:tplc="23442CCE">
      <w:start w:val="1"/>
      <w:numFmt w:val="decimal"/>
      <w:lvlText w:val="%1."/>
      <w:lvlJc w:val="left"/>
      <w:pPr>
        <w:ind w:left="720" w:hanging="360"/>
      </w:pPr>
      <w:rPr>
        <w:rFonts w:asciiTheme="minorHAnsi" w:eastAsia="Times New Roman" w:hAnsiTheme="minorHAnsi" w:cstheme="minorHAnsi" w:hint="default"/>
      </w:rPr>
    </w:lvl>
    <w:lvl w:ilvl="1" w:tplc="35323E2C">
      <w:start w:val="2"/>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74336"/>
    <w:multiLevelType w:val="hybridMultilevel"/>
    <w:tmpl w:val="3D36C74E"/>
    <w:lvl w:ilvl="0" w:tplc="1B98E166">
      <w:numFmt w:val="bullet"/>
      <w:lvlText w:val=""/>
      <w:lvlJc w:val="left"/>
      <w:pPr>
        <w:ind w:left="720" w:hanging="360"/>
      </w:pPr>
      <w:rPr>
        <w:rFonts w:ascii="Symbol" w:eastAsia="Calibr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A01129"/>
    <w:multiLevelType w:val="hybridMultilevel"/>
    <w:tmpl w:val="234A490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A866BED"/>
    <w:multiLevelType w:val="hybridMultilevel"/>
    <w:tmpl w:val="28525CF2"/>
    <w:lvl w:ilvl="0" w:tplc="14626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9243AD"/>
    <w:multiLevelType w:val="hybridMultilevel"/>
    <w:tmpl w:val="CB6686F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6B764C7B"/>
    <w:multiLevelType w:val="hybridMultilevel"/>
    <w:tmpl w:val="41245A34"/>
    <w:lvl w:ilvl="0" w:tplc="5742EDE6">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41B0615"/>
    <w:multiLevelType w:val="hybridMultilevel"/>
    <w:tmpl w:val="809E9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8F05D04"/>
    <w:multiLevelType w:val="hybridMultilevel"/>
    <w:tmpl w:val="5DC85222"/>
    <w:lvl w:ilvl="0" w:tplc="1B98E166">
      <w:numFmt w:val="bullet"/>
      <w:lvlText w:val=""/>
      <w:lvlJc w:val="left"/>
      <w:pPr>
        <w:ind w:left="770" w:hanging="360"/>
      </w:pPr>
      <w:rPr>
        <w:rFonts w:ascii="Symbol" w:eastAsia="Calibri" w:hAnsi="Symbol" w:hint="default"/>
        <w:color w:val="auto"/>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7D8640B2"/>
    <w:multiLevelType w:val="hybridMultilevel"/>
    <w:tmpl w:val="CB6686F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6"/>
  </w:num>
  <w:num w:numId="2">
    <w:abstractNumId w:val="20"/>
  </w:num>
  <w:num w:numId="3">
    <w:abstractNumId w:val="6"/>
  </w:num>
  <w:num w:numId="4">
    <w:abstractNumId w:val="4"/>
  </w:num>
  <w:num w:numId="5">
    <w:abstractNumId w:val="0"/>
  </w:num>
  <w:num w:numId="6">
    <w:abstractNumId w:val="17"/>
  </w:num>
  <w:num w:numId="7">
    <w:abstractNumId w:val="23"/>
  </w:num>
  <w:num w:numId="8">
    <w:abstractNumId w:val="24"/>
  </w:num>
  <w:num w:numId="9">
    <w:abstractNumId w:val="8"/>
  </w:num>
  <w:num w:numId="10">
    <w:abstractNumId w:val="10"/>
  </w:num>
  <w:num w:numId="11">
    <w:abstractNumId w:val="15"/>
  </w:num>
  <w:num w:numId="12">
    <w:abstractNumId w:val="7"/>
  </w:num>
  <w:num w:numId="13">
    <w:abstractNumId w:val="3"/>
  </w:num>
  <w:num w:numId="14">
    <w:abstractNumId w:val="2"/>
  </w:num>
  <w:num w:numId="15">
    <w:abstractNumId w:val="21"/>
  </w:num>
  <w:num w:numId="16">
    <w:abstractNumId w:val="1"/>
  </w:num>
  <w:num w:numId="17">
    <w:abstractNumId w:val="22"/>
  </w:num>
  <w:num w:numId="18">
    <w:abstractNumId w:val="14"/>
  </w:num>
  <w:num w:numId="19">
    <w:abstractNumId w:val="5"/>
  </w:num>
  <w:num w:numId="20">
    <w:abstractNumId w:val="18"/>
  </w:num>
  <w:num w:numId="21">
    <w:abstractNumId w:val="13"/>
  </w:num>
  <w:num w:numId="22">
    <w:abstractNumId w:val="9"/>
  </w:num>
  <w:num w:numId="23">
    <w:abstractNumId w:val="1"/>
    <w:lvlOverride w:ilvl="0">
      <w:startOverride w:val="7"/>
    </w:lvlOverride>
  </w:num>
  <w:num w:numId="24">
    <w:abstractNumId w:val="1"/>
    <w:lvlOverride w:ilvl="0">
      <w:startOverride w:val="1"/>
    </w:lvlOverride>
  </w:num>
  <w:num w:numId="25">
    <w:abstractNumId w:val="12"/>
  </w:num>
  <w:num w:numId="26">
    <w:abstractNumId w:val="12"/>
    <w:lvlOverride w:ilvl="0">
      <w:startOverride w:val="1"/>
    </w:lvlOverride>
  </w:num>
  <w:num w:numId="27">
    <w:abstractNumId w:val="19"/>
  </w:num>
  <w:num w:numId="2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FD9"/>
    <w:rsid w:val="00000133"/>
    <w:rsid w:val="00000174"/>
    <w:rsid w:val="0000048B"/>
    <w:rsid w:val="000005AF"/>
    <w:rsid w:val="00000672"/>
    <w:rsid w:val="0000086D"/>
    <w:rsid w:val="00000D93"/>
    <w:rsid w:val="00001FFB"/>
    <w:rsid w:val="000021A7"/>
    <w:rsid w:val="00002360"/>
    <w:rsid w:val="000024E3"/>
    <w:rsid w:val="0000257F"/>
    <w:rsid w:val="0000258F"/>
    <w:rsid w:val="00002C17"/>
    <w:rsid w:val="00002F50"/>
    <w:rsid w:val="000033A7"/>
    <w:rsid w:val="00003CC3"/>
    <w:rsid w:val="0000494D"/>
    <w:rsid w:val="00004BD6"/>
    <w:rsid w:val="00005432"/>
    <w:rsid w:val="00005582"/>
    <w:rsid w:val="00005A8E"/>
    <w:rsid w:val="00005A92"/>
    <w:rsid w:val="00005C08"/>
    <w:rsid w:val="0000608B"/>
    <w:rsid w:val="00006374"/>
    <w:rsid w:val="00006896"/>
    <w:rsid w:val="0000698E"/>
    <w:rsid w:val="00006D42"/>
    <w:rsid w:val="000075FF"/>
    <w:rsid w:val="00007B25"/>
    <w:rsid w:val="000109CE"/>
    <w:rsid w:val="00010CDA"/>
    <w:rsid w:val="00010FB0"/>
    <w:rsid w:val="000112C0"/>
    <w:rsid w:val="000115B9"/>
    <w:rsid w:val="00011F97"/>
    <w:rsid w:val="000122BC"/>
    <w:rsid w:val="00012CD9"/>
    <w:rsid w:val="000131E3"/>
    <w:rsid w:val="00013340"/>
    <w:rsid w:val="00013599"/>
    <w:rsid w:val="00013DDE"/>
    <w:rsid w:val="0001447B"/>
    <w:rsid w:val="000144D5"/>
    <w:rsid w:val="00014653"/>
    <w:rsid w:val="00014889"/>
    <w:rsid w:val="00014AF0"/>
    <w:rsid w:val="00015A9F"/>
    <w:rsid w:val="00015D17"/>
    <w:rsid w:val="00015E19"/>
    <w:rsid w:val="00015F3D"/>
    <w:rsid w:val="000165C6"/>
    <w:rsid w:val="0001665E"/>
    <w:rsid w:val="000169E2"/>
    <w:rsid w:val="00016A00"/>
    <w:rsid w:val="00016B7F"/>
    <w:rsid w:val="000173BB"/>
    <w:rsid w:val="000174E4"/>
    <w:rsid w:val="0001769F"/>
    <w:rsid w:val="00020569"/>
    <w:rsid w:val="00020AF5"/>
    <w:rsid w:val="00020B42"/>
    <w:rsid w:val="00020C16"/>
    <w:rsid w:val="00020DEB"/>
    <w:rsid w:val="0002126E"/>
    <w:rsid w:val="00021620"/>
    <w:rsid w:val="00022297"/>
    <w:rsid w:val="000222CB"/>
    <w:rsid w:val="0002234F"/>
    <w:rsid w:val="00022468"/>
    <w:rsid w:val="00022649"/>
    <w:rsid w:val="00022AE8"/>
    <w:rsid w:val="0002303E"/>
    <w:rsid w:val="00023C1E"/>
    <w:rsid w:val="000241B0"/>
    <w:rsid w:val="00024A9C"/>
    <w:rsid w:val="000252DF"/>
    <w:rsid w:val="00025351"/>
    <w:rsid w:val="00025550"/>
    <w:rsid w:val="000255BE"/>
    <w:rsid w:val="00025E95"/>
    <w:rsid w:val="000266A3"/>
    <w:rsid w:val="000268B5"/>
    <w:rsid w:val="000268D7"/>
    <w:rsid w:val="00026F63"/>
    <w:rsid w:val="00027159"/>
    <w:rsid w:val="000279B6"/>
    <w:rsid w:val="00027A4A"/>
    <w:rsid w:val="00027AE3"/>
    <w:rsid w:val="000300DB"/>
    <w:rsid w:val="0003062C"/>
    <w:rsid w:val="00030F4E"/>
    <w:rsid w:val="000311E1"/>
    <w:rsid w:val="00031A68"/>
    <w:rsid w:val="00031BA9"/>
    <w:rsid w:val="00031C48"/>
    <w:rsid w:val="00031F4D"/>
    <w:rsid w:val="00032375"/>
    <w:rsid w:val="0003284C"/>
    <w:rsid w:val="0003286A"/>
    <w:rsid w:val="00032C5F"/>
    <w:rsid w:val="00032D6A"/>
    <w:rsid w:val="00032EFA"/>
    <w:rsid w:val="00033388"/>
    <w:rsid w:val="000333F0"/>
    <w:rsid w:val="00033671"/>
    <w:rsid w:val="00033893"/>
    <w:rsid w:val="000341F2"/>
    <w:rsid w:val="000341FC"/>
    <w:rsid w:val="00034314"/>
    <w:rsid w:val="000347EC"/>
    <w:rsid w:val="00035951"/>
    <w:rsid w:val="00035DEE"/>
    <w:rsid w:val="00035E93"/>
    <w:rsid w:val="000364F6"/>
    <w:rsid w:val="000369DA"/>
    <w:rsid w:val="00036CA6"/>
    <w:rsid w:val="00037304"/>
    <w:rsid w:val="000373BB"/>
    <w:rsid w:val="00037BDF"/>
    <w:rsid w:val="00037C92"/>
    <w:rsid w:val="00037CE5"/>
    <w:rsid w:val="00037E9C"/>
    <w:rsid w:val="0004026E"/>
    <w:rsid w:val="000402FB"/>
    <w:rsid w:val="000405FE"/>
    <w:rsid w:val="000410CE"/>
    <w:rsid w:val="000416D2"/>
    <w:rsid w:val="00041755"/>
    <w:rsid w:val="00041BB3"/>
    <w:rsid w:val="00041FB7"/>
    <w:rsid w:val="00042230"/>
    <w:rsid w:val="00042A73"/>
    <w:rsid w:val="00042EC5"/>
    <w:rsid w:val="00043073"/>
    <w:rsid w:val="00043AA9"/>
    <w:rsid w:val="00043CC0"/>
    <w:rsid w:val="00044725"/>
    <w:rsid w:val="00044C2A"/>
    <w:rsid w:val="00044D27"/>
    <w:rsid w:val="00044F73"/>
    <w:rsid w:val="000461B6"/>
    <w:rsid w:val="0004663C"/>
    <w:rsid w:val="000466BD"/>
    <w:rsid w:val="00046B11"/>
    <w:rsid w:val="00046CC4"/>
    <w:rsid w:val="000471C4"/>
    <w:rsid w:val="00047264"/>
    <w:rsid w:val="00050572"/>
    <w:rsid w:val="00050685"/>
    <w:rsid w:val="000509D9"/>
    <w:rsid w:val="00050AE4"/>
    <w:rsid w:val="00050B97"/>
    <w:rsid w:val="00050DE1"/>
    <w:rsid w:val="00051235"/>
    <w:rsid w:val="00051DCA"/>
    <w:rsid w:val="0005239F"/>
    <w:rsid w:val="0005266A"/>
    <w:rsid w:val="00052B8E"/>
    <w:rsid w:val="00052C76"/>
    <w:rsid w:val="0005304E"/>
    <w:rsid w:val="00054153"/>
    <w:rsid w:val="000549E7"/>
    <w:rsid w:val="00054E06"/>
    <w:rsid w:val="00054F57"/>
    <w:rsid w:val="00055107"/>
    <w:rsid w:val="0005511A"/>
    <w:rsid w:val="00055214"/>
    <w:rsid w:val="000554CF"/>
    <w:rsid w:val="000555FD"/>
    <w:rsid w:val="00055918"/>
    <w:rsid w:val="00056180"/>
    <w:rsid w:val="000566B4"/>
    <w:rsid w:val="00057AFB"/>
    <w:rsid w:val="000602AD"/>
    <w:rsid w:val="000605BB"/>
    <w:rsid w:val="00060E7D"/>
    <w:rsid w:val="0006125E"/>
    <w:rsid w:val="00061291"/>
    <w:rsid w:val="000617D1"/>
    <w:rsid w:val="00061A45"/>
    <w:rsid w:val="00062012"/>
    <w:rsid w:val="000622DF"/>
    <w:rsid w:val="00062778"/>
    <w:rsid w:val="00062870"/>
    <w:rsid w:val="0006330B"/>
    <w:rsid w:val="000633BE"/>
    <w:rsid w:val="00063442"/>
    <w:rsid w:val="00063752"/>
    <w:rsid w:val="00063869"/>
    <w:rsid w:val="00063AB3"/>
    <w:rsid w:val="00064283"/>
    <w:rsid w:val="00064492"/>
    <w:rsid w:val="00064FBA"/>
    <w:rsid w:val="000652F0"/>
    <w:rsid w:val="00065476"/>
    <w:rsid w:val="000654CA"/>
    <w:rsid w:val="00065581"/>
    <w:rsid w:val="00065B8C"/>
    <w:rsid w:val="00065CFC"/>
    <w:rsid w:val="000661E4"/>
    <w:rsid w:val="0006640F"/>
    <w:rsid w:val="0006650C"/>
    <w:rsid w:val="000667BA"/>
    <w:rsid w:val="000669C6"/>
    <w:rsid w:val="00066F4B"/>
    <w:rsid w:val="000670D1"/>
    <w:rsid w:val="000672EE"/>
    <w:rsid w:val="000672F7"/>
    <w:rsid w:val="0006781D"/>
    <w:rsid w:val="00067BA4"/>
    <w:rsid w:val="00070868"/>
    <w:rsid w:val="00070C84"/>
    <w:rsid w:val="00071C51"/>
    <w:rsid w:val="00071E1C"/>
    <w:rsid w:val="00071EF3"/>
    <w:rsid w:val="00071F2D"/>
    <w:rsid w:val="00072090"/>
    <w:rsid w:val="0007211D"/>
    <w:rsid w:val="000721BE"/>
    <w:rsid w:val="0007262B"/>
    <w:rsid w:val="000726D5"/>
    <w:rsid w:val="00072DD6"/>
    <w:rsid w:val="00072E49"/>
    <w:rsid w:val="0007335E"/>
    <w:rsid w:val="00073455"/>
    <w:rsid w:val="000735BE"/>
    <w:rsid w:val="00073926"/>
    <w:rsid w:val="00073BA2"/>
    <w:rsid w:val="00073F7F"/>
    <w:rsid w:val="000743CF"/>
    <w:rsid w:val="0007495F"/>
    <w:rsid w:val="00074BD5"/>
    <w:rsid w:val="00075113"/>
    <w:rsid w:val="00075143"/>
    <w:rsid w:val="0007531D"/>
    <w:rsid w:val="0007546E"/>
    <w:rsid w:val="000755EF"/>
    <w:rsid w:val="000756CC"/>
    <w:rsid w:val="00075A9D"/>
    <w:rsid w:val="00076499"/>
    <w:rsid w:val="00076BB4"/>
    <w:rsid w:val="00077D24"/>
    <w:rsid w:val="00080595"/>
    <w:rsid w:val="00080679"/>
    <w:rsid w:val="000806AB"/>
    <w:rsid w:val="00080FF2"/>
    <w:rsid w:val="000811E4"/>
    <w:rsid w:val="00081449"/>
    <w:rsid w:val="000817DE"/>
    <w:rsid w:val="00081C61"/>
    <w:rsid w:val="00081DBE"/>
    <w:rsid w:val="000827DA"/>
    <w:rsid w:val="00082B40"/>
    <w:rsid w:val="000833F2"/>
    <w:rsid w:val="0008345F"/>
    <w:rsid w:val="00083727"/>
    <w:rsid w:val="00083B44"/>
    <w:rsid w:val="00084D58"/>
    <w:rsid w:val="000858A6"/>
    <w:rsid w:val="000859F1"/>
    <w:rsid w:val="00085D6B"/>
    <w:rsid w:val="00085FA0"/>
    <w:rsid w:val="000865E2"/>
    <w:rsid w:val="00087260"/>
    <w:rsid w:val="000873A6"/>
    <w:rsid w:val="000876BE"/>
    <w:rsid w:val="0008776D"/>
    <w:rsid w:val="00087799"/>
    <w:rsid w:val="0008781C"/>
    <w:rsid w:val="00087A8D"/>
    <w:rsid w:val="00087B6E"/>
    <w:rsid w:val="00087B84"/>
    <w:rsid w:val="00087BD2"/>
    <w:rsid w:val="00087F5E"/>
    <w:rsid w:val="00090FBE"/>
    <w:rsid w:val="00091034"/>
    <w:rsid w:val="00091467"/>
    <w:rsid w:val="000925D7"/>
    <w:rsid w:val="00092768"/>
    <w:rsid w:val="00092CB6"/>
    <w:rsid w:val="00092FBB"/>
    <w:rsid w:val="0009445A"/>
    <w:rsid w:val="00094993"/>
    <w:rsid w:val="000949FA"/>
    <w:rsid w:val="00094C31"/>
    <w:rsid w:val="00094C80"/>
    <w:rsid w:val="00095193"/>
    <w:rsid w:val="000951CB"/>
    <w:rsid w:val="00095395"/>
    <w:rsid w:val="000953FA"/>
    <w:rsid w:val="00096077"/>
    <w:rsid w:val="0009610A"/>
    <w:rsid w:val="000965A8"/>
    <w:rsid w:val="00096714"/>
    <w:rsid w:val="00096A1D"/>
    <w:rsid w:val="00097FA9"/>
    <w:rsid w:val="000A00C7"/>
    <w:rsid w:val="000A0190"/>
    <w:rsid w:val="000A025C"/>
    <w:rsid w:val="000A0F48"/>
    <w:rsid w:val="000A1231"/>
    <w:rsid w:val="000A2208"/>
    <w:rsid w:val="000A2407"/>
    <w:rsid w:val="000A2AC5"/>
    <w:rsid w:val="000A2B1A"/>
    <w:rsid w:val="000A30BE"/>
    <w:rsid w:val="000A32B6"/>
    <w:rsid w:val="000A3903"/>
    <w:rsid w:val="000A3F10"/>
    <w:rsid w:val="000A45DA"/>
    <w:rsid w:val="000A513F"/>
    <w:rsid w:val="000A521F"/>
    <w:rsid w:val="000A54F9"/>
    <w:rsid w:val="000A5506"/>
    <w:rsid w:val="000A596F"/>
    <w:rsid w:val="000A5B71"/>
    <w:rsid w:val="000A5B9E"/>
    <w:rsid w:val="000A5DE8"/>
    <w:rsid w:val="000A5EB3"/>
    <w:rsid w:val="000A60F0"/>
    <w:rsid w:val="000A630D"/>
    <w:rsid w:val="000A6433"/>
    <w:rsid w:val="000A6B55"/>
    <w:rsid w:val="000A71AC"/>
    <w:rsid w:val="000A7294"/>
    <w:rsid w:val="000A7460"/>
    <w:rsid w:val="000A772E"/>
    <w:rsid w:val="000A7A88"/>
    <w:rsid w:val="000B006C"/>
    <w:rsid w:val="000B0277"/>
    <w:rsid w:val="000B0770"/>
    <w:rsid w:val="000B0833"/>
    <w:rsid w:val="000B088D"/>
    <w:rsid w:val="000B08EA"/>
    <w:rsid w:val="000B1D5C"/>
    <w:rsid w:val="000B1F12"/>
    <w:rsid w:val="000B20D8"/>
    <w:rsid w:val="000B230F"/>
    <w:rsid w:val="000B248C"/>
    <w:rsid w:val="000B2677"/>
    <w:rsid w:val="000B4150"/>
    <w:rsid w:val="000B5046"/>
    <w:rsid w:val="000B5221"/>
    <w:rsid w:val="000B55CA"/>
    <w:rsid w:val="000B5675"/>
    <w:rsid w:val="000B5B85"/>
    <w:rsid w:val="000B5C29"/>
    <w:rsid w:val="000B5C7F"/>
    <w:rsid w:val="000B5CD6"/>
    <w:rsid w:val="000B68F2"/>
    <w:rsid w:val="000B6BF1"/>
    <w:rsid w:val="000B71CF"/>
    <w:rsid w:val="000B7243"/>
    <w:rsid w:val="000B7731"/>
    <w:rsid w:val="000B7BCF"/>
    <w:rsid w:val="000B7CB7"/>
    <w:rsid w:val="000C0185"/>
    <w:rsid w:val="000C05FF"/>
    <w:rsid w:val="000C0731"/>
    <w:rsid w:val="000C07F3"/>
    <w:rsid w:val="000C08B7"/>
    <w:rsid w:val="000C0B23"/>
    <w:rsid w:val="000C0BB8"/>
    <w:rsid w:val="000C0D8F"/>
    <w:rsid w:val="000C108B"/>
    <w:rsid w:val="000C1240"/>
    <w:rsid w:val="000C1900"/>
    <w:rsid w:val="000C1CBD"/>
    <w:rsid w:val="000C1D7E"/>
    <w:rsid w:val="000C23D4"/>
    <w:rsid w:val="000C2A7A"/>
    <w:rsid w:val="000C2ACB"/>
    <w:rsid w:val="000C31FB"/>
    <w:rsid w:val="000C3428"/>
    <w:rsid w:val="000C3430"/>
    <w:rsid w:val="000C37A8"/>
    <w:rsid w:val="000C397F"/>
    <w:rsid w:val="000C3FD7"/>
    <w:rsid w:val="000C46A5"/>
    <w:rsid w:val="000C492D"/>
    <w:rsid w:val="000C4BF0"/>
    <w:rsid w:val="000C5C5A"/>
    <w:rsid w:val="000C5C9B"/>
    <w:rsid w:val="000C603D"/>
    <w:rsid w:val="000C60EF"/>
    <w:rsid w:val="000C63D5"/>
    <w:rsid w:val="000C69F8"/>
    <w:rsid w:val="000C6CE6"/>
    <w:rsid w:val="000C7848"/>
    <w:rsid w:val="000C7CC6"/>
    <w:rsid w:val="000C7E6B"/>
    <w:rsid w:val="000D03D1"/>
    <w:rsid w:val="000D0607"/>
    <w:rsid w:val="000D1D50"/>
    <w:rsid w:val="000D1F25"/>
    <w:rsid w:val="000D261E"/>
    <w:rsid w:val="000D2B96"/>
    <w:rsid w:val="000D2C67"/>
    <w:rsid w:val="000D2F5D"/>
    <w:rsid w:val="000D33C5"/>
    <w:rsid w:val="000D379E"/>
    <w:rsid w:val="000D442B"/>
    <w:rsid w:val="000D45E3"/>
    <w:rsid w:val="000D4677"/>
    <w:rsid w:val="000D4E57"/>
    <w:rsid w:val="000D5069"/>
    <w:rsid w:val="000D51A2"/>
    <w:rsid w:val="000D53BC"/>
    <w:rsid w:val="000D543D"/>
    <w:rsid w:val="000D56E6"/>
    <w:rsid w:val="000D5704"/>
    <w:rsid w:val="000D5A27"/>
    <w:rsid w:val="000D5B8A"/>
    <w:rsid w:val="000D604B"/>
    <w:rsid w:val="000D66F1"/>
    <w:rsid w:val="000D677A"/>
    <w:rsid w:val="000D7362"/>
    <w:rsid w:val="000D743C"/>
    <w:rsid w:val="000D774E"/>
    <w:rsid w:val="000D77C0"/>
    <w:rsid w:val="000D792D"/>
    <w:rsid w:val="000E01B7"/>
    <w:rsid w:val="000E02EA"/>
    <w:rsid w:val="000E0384"/>
    <w:rsid w:val="000E128B"/>
    <w:rsid w:val="000E145B"/>
    <w:rsid w:val="000E15D4"/>
    <w:rsid w:val="000E1825"/>
    <w:rsid w:val="000E19BB"/>
    <w:rsid w:val="000E2011"/>
    <w:rsid w:val="000E221B"/>
    <w:rsid w:val="000E223A"/>
    <w:rsid w:val="000E26ED"/>
    <w:rsid w:val="000E30B3"/>
    <w:rsid w:val="000E354F"/>
    <w:rsid w:val="000E3613"/>
    <w:rsid w:val="000E3895"/>
    <w:rsid w:val="000E3941"/>
    <w:rsid w:val="000E3AF4"/>
    <w:rsid w:val="000E3B2D"/>
    <w:rsid w:val="000E3D16"/>
    <w:rsid w:val="000E3EFB"/>
    <w:rsid w:val="000E4009"/>
    <w:rsid w:val="000E4B62"/>
    <w:rsid w:val="000E58B5"/>
    <w:rsid w:val="000E5944"/>
    <w:rsid w:val="000E5D03"/>
    <w:rsid w:val="000E5E92"/>
    <w:rsid w:val="000E5EC9"/>
    <w:rsid w:val="000E61D4"/>
    <w:rsid w:val="000E6206"/>
    <w:rsid w:val="000E6418"/>
    <w:rsid w:val="000E6DEE"/>
    <w:rsid w:val="000E7114"/>
    <w:rsid w:val="000E7319"/>
    <w:rsid w:val="000E7C55"/>
    <w:rsid w:val="000E7CD3"/>
    <w:rsid w:val="000E7CE2"/>
    <w:rsid w:val="000F0124"/>
    <w:rsid w:val="000F0484"/>
    <w:rsid w:val="000F05A9"/>
    <w:rsid w:val="000F067D"/>
    <w:rsid w:val="000F06DC"/>
    <w:rsid w:val="000F09B4"/>
    <w:rsid w:val="000F0E2A"/>
    <w:rsid w:val="000F0F38"/>
    <w:rsid w:val="000F1626"/>
    <w:rsid w:val="000F16CE"/>
    <w:rsid w:val="000F1777"/>
    <w:rsid w:val="000F1D7E"/>
    <w:rsid w:val="000F1DBC"/>
    <w:rsid w:val="000F1FE3"/>
    <w:rsid w:val="000F229B"/>
    <w:rsid w:val="000F236D"/>
    <w:rsid w:val="000F23DD"/>
    <w:rsid w:val="000F252D"/>
    <w:rsid w:val="000F2A96"/>
    <w:rsid w:val="000F2EC3"/>
    <w:rsid w:val="000F35F9"/>
    <w:rsid w:val="000F36D7"/>
    <w:rsid w:val="000F3964"/>
    <w:rsid w:val="000F3A25"/>
    <w:rsid w:val="000F3AAD"/>
    <w:rsid w:val="000F3C02"/>
    <w:rsid w:val="000F3D37"/>
    <w:rsid w:val="000F4195"/>
    <w:rsid w:val="000F4233"/>
    <w:rsid w:val="000F456D"/>
    <w:rsid w:val="000F4658"/>
    <w:rsid w:val="000F49D9"/>
    <w:rsid w:val="000F4B40"/>
    <w:rsid w:val="000F4C5C"/>
    <w:rsid w:val="000F555B"/>
    <w:rsid w:val="000F572A"/>
    <w:rsid w:val="000F5B5C"/>
    <w:rsid w:val="000F5CDD"/>
    <w:rsid w:val="000F5E98"/>
    <w:rsid w:val="000F5FF9"/>
    <w:rsid w:val="000F63A7"/>
    <w:rsid w:val="000F666E"/>
    <w:rsid w:val="000F66CD"/>
    <w:rsid w:val="000F6933"/>
    <w:rsid w:val="000F6BB5"/>
    <w:rsid w:val="000F6F9E"/>
    <w:rsid w:val="000F7258"/>
    <w:rsid w:val="000F7382"/>
    <w:rsid w:val="000F7811"/>
    <w:rsid w:val="000F79C6"/>
    <w:rsid w:val="000F7B72"/>
    <w:rsid w:val="001003AA"/>
    <w:rsid w:val="0010060A"/>
    <w:rsid w:val="001007E0"/>
    <w:rsid w:val="00100A29"/>
    <w:rsid w:val="00100C5B"/>
    <w:rsid w:val="00100CB9"/>
    <w:rsid w:val="00101688"/>
    <w:rsid w:val="00102381"/>
    <w:rsid w:val="00102525"/>
    <w:rsid w:val="001025A4"/>
    <w:rsid w:val="00102684"/>
    <w:rsid w:val="00102776"/>
    <w:rsid w:val="001027E9"/>
    <w:rsid w:val="00102D65"/>
    <w:rsid w:val="00102E58"/>
    <w:rsid w:val="00102F45"/>
    <w:rsid w:val="00102FD9"/>
    <w:rsid w:val="0010341B"/>
    <w:rsid w:val="001037F3"/>
    <w:rsid w:val="00103B7A"/>
    <w:rsid w:val="001043D6"/>
    <w:rsid w:val="00104712"/>
    <w:rsid w:val="00104AA5"/>
    <w:rsid w:val="00104AE6"/>
    <w:rsid w:val="00104F25"/>
    <w:rsid w:val="0010500D"/>
    <w:rsid w:val="00105229"/>
    <w:rsid w:val="00105989"/>
    <w:rsid w:val="00106271"/>
    <w:rsid w:val="00106313"/>
    <w:rsid w:val="00106461"/>
    <w:rsid w:val="00106D5A"/>
    <w:rsid w:val="00106F59"/>
    <w:rsid w:val="001071FC"/>
    <w:rsid w:val="00107640"/>
    <w:rsid w:val="001100AA"/>
    <w:rsid w:val="00110861"/>
    <w:rsid w:val="00110870"/>
    <w:rsid w:val="00110A9D"/>
    <w:rsid w:val="00111120"/>
    <w:rsid w:val="00111166"/>
    <w:rsid w:val="001116CE"/>
    <w:rsid w:val="00111EEE"/>
    <w:rsid w:val="0011266F"/>
    <w:rsid w:val="00112707"/>
    <w:rsid w:val="00112E87"/>
    <w:rsid w:val="00112EB3"/>
    <w:rsid w:val="00113904"/>
    <w:rsid w:val="00113ACC"/>
    <w:rsid w:val="00113B5D"/>
    <w:rsid w:val="00113F97"/>
    <w:rsid w:val="00114591"/>
    <w:rsid w:val="001145DC"/>
    <w:rsid w:val="00114BD2"/>
    <w:rsid w:val="00114E86"/>
    <w:rsid w:val="0011520F"/>
    <w:rsid w:val="00115467"/>
    <w:rsid w:val="00115580"/>
    <w:rsid w:val="00115669"/>
    <w:rsid w:val="00115C7C"/>
    <w:rsid w:val="00115D48"/>
    <w:rsid w:val="00115DCA"/>
    <w:rsid w:val="00116174"/>
    <w:rsid w:val="00116583"/>
    <w:rsid w:val="00116783"/>
    <w:rsid w:val="0011694A"/>
    <w:rsid w:val="00117093"/>
    <w:rsid w:val="00117189"/>
    <w:rsid w:val="00117BBA"/>
    <w:rsid w:val="00117E74"/>
    <w:rsid w:val="001201B8"/>
    <w:rsid w:val="0012060E"/>
    <w:rsid w:val="00120864"/>
    <w:rsid w:val="00120875"/>
    <w:rsid w:val="0012095C"/>
    <w:rsid w:val="001212FB"/>
    <w:rsid w:val="001214B6"/>
    <w:rsid w:val="00121FE7"/>
    <w:rsid w:val="0012232B"/>
    <w:rsid w:val="0012243A"/>
    <w:rsid w:val="00122D3C"/>
    <w:rsid w:val="00122DAE"/>
    <w:rsid w:val="00122E78"/>
    <w:rsid w:val="0012305A"/>
    <w:rsid w:val="00123263"/>
    <w:rsid w:val="0012329F"/>
    <w:rsid w:val="00123416"/>
    <w:rsid w:val="00123BC7"/>
    <w:rsid w:val="001253F6"/>
    <w:rsid w:val="001254C3"/>
    <w:rsid w:val="00125886"/>
    <w:rsid w:val="00125B5F"/>
    <w:rsid w:val="00125B8A"/>
    <w:rsid w:val="00126260"/>
    <w:rsid w:val="001263FB"/>
    <w:rsid w:val="001265FA"/>
    <w:rsid w:val="001268D9"/>
    <w:rsid w:val="00126AD3"/>
    <w:rsid w:val="00127189"/>
    <w:rsid w:val="0012719D"/>
    <w:rsid w:val="00127B17"/>
    <w:rsid w:val="00127EE7"/>
    <w:rsid w:val="00127F14"/>
    <w:rsid w:val="00127F48"/>
    <w:rsid w:val="00130321"/>
    <w:rsid w:val="00130364"/>
    <w:rsid w:val="00130475"/>
    <w:rsid w:val="0013106F"/>
    <w:rsid w:val="001312F3"/>
    <w:rsid w:val="001313A3"/>
    <w:rsid w:val="00131744"/>
    <w:rsid w:val="00131D39"/>
    <w:rsid w:val="00131F50"/>
    <w:rsid w:val="00132B90"/>
    <w:rsid w:val="00132C70"/>
    <w:rsid w:val="0013300A"/>
    <w:rsid w:val="00133109"/>
    <w:rsid w:val="0013383A"/>
    <w:rsid w:val="001345C9"/>
    <w:rsid w:val="00134908"/>
    <w:rsid w:val="0013501D"/>
    <w:rsid w:val="001350C0"/>
    <w:rsid w:val="001350DB"/>
    <w:rsid w:val="001354B4"/>
    <w:rsid w:val="0013589D"/>
    <w:rsid w:val="00135919"/>
    <w:rsid w:val="00135DD1"/>
    <w:rsid w:val="00136393"/>
    <w:rsid w:val="00136BED"/>
    <w:rsid w:val="00137631"/>
    <w:rsid w:val="001378B9"/>
    <w:rsid w:val="00137C50"/>
    <w:rsid w:val="00137E1A"/>
    <w:rsid w:val="00137F55"/>
    <w:rsid w:val="001406BB"/>
    <w:rsid w:val="00140839"/>
    <w:rsid w:val="001409D9"/>
    <w:rsid w:val="00140C6D"/>
    <w:rsid w:val="00140D67"/>
    <w:rsid w:val="001412AF"/>
    <w:rsid w:val="00141575"/>
    <w:rsid w:val="00141BCF"/>
    <w:rsid w:val="00141D75"/>
    <w:rsid w:val="00141E3F"/>
    <w:rsid w:val="00141FF3"/>
    <w:rsid w:val="00142B78"/>
    <w:rsid w:val="0014329F"/>
    <w:rsid w:val="00143311"/>
    <w:rsid w:val="00143329"/>
    <w:rsid w:val="00143654"/>
    <w:rsid w:val="0014389C"/>
    <w:rsid w:val="00143973"/>
    <w:rsid w:val="00143AF8"/>
    <w:rsid w:val="0014421A"/>
    <w:rsid w:val="001444BB"/>
    <w:rsid w:val="0014489C"/>
    <w:rsid w:val="00144A70"/>
    <w:rsid w:val="00144CD3"/>
    <w:rsid w:val="00144F0A"/>
    <w:rsid w:val="001453A7"/>
    <w:rsid w:val="00145700"/>
    <w:rsid w:val="001457D5"/>
    <w:rsid w:val="001458B3"/>
    <w:rsid w:val="00145CAC"/>
    <w:rsid w:val="00145CD9"/>
    <w:rsid w:val="00146120"/>
    <w:rsid w:val="0014626B"/>
    <w:rsid w:val="0014651B"/>
    <w:rsid w:val="00146FDB"/>
    <w:rsid w:val="00147202"/>
    <w:rsid w:val="00147E9A"/>
    <w:rsid w:val="00147F2E"/>
    <w:rsid w:val="001500C6"/>
    <w:rsid w:val="00150428"/>
    <w:rsid w:val="0015053A"/>
    <w:rsid w:val="001514F6"/>
    <w:rsid w:val="001516E9"/>
    <w:rsid w:val="00151746"/>
    <w:rsid w:val="00151B63"/>
    <w:rsid w:val="00151C53"/>
    <w:rsid w:val="00151D0B"/>
    <w:rsid w:val="00152474"/>
    <w:rsid w:val="00152746"/>
    <w:rsid w:val="001529D3"/>
    <w:rsid w:val="00152BB7"/>
    <w:rsid w:val="00152D09"/>
    <w:rsid w:val="00152DD1"/>
    <w:rsid w:val="00153508"/>
    <w:rsid w:val="00153598"/>
    <w:rsid w:val="00153AC5"/>
    <w:rsid w:val="00153B49"/>
    <w:rsid w:val="001542C8"/>
    <w:rsid w:val="00154C61"/>
    <w:rsid w:val="00154F76"/>
    <w:rsid w:val="00155316"/>
    <w:rsid w:val="00155BF2"/>
    <w:rsid w:val="001560F6"/>
    <w:rsid w:val="00156106"/>
    <w:rsid w:val="001563C7"/>
    <w:rsid w:val="001566E0"/>
    <w:rsid w:val="001569A8"/>
    <w:rsid w:val="00156C2B"/>
    <w:rsid w:val="001570EC"/>
    <w:rsid w:val="0015739A"/>
    <w:rsid w:val="001573B6"/>
    <w:rsid w:val="00157B93"/>
    <w:rsid w:val="00157C55"/>
    <w:rsid w:val="00157CD5"/>
    <w:rsid w:val="00157DE6"/>
    <w:rsid w:val="00157F27"/>
    <w:rsid w:val="001600E2"/>
    <w:rsid w:val="00160401"/>
    <w:rsid w:val="0016087B"/>
    <w:rsid w:val="00160AB2"/>
    <w:rsid w:val="00161179"/>
    <w:rsid w:val="00161623"/>
    <w:rsid w:val="001618AB"/>
    <w:rsid w:val="00161942"/>
    <w:rsid w:val="00161DB0"/>
    <w:rsid w:val="001621CF"/>
    <w:rsid w:val="00162435"/>
    <w:rsid w:val="0016291A"/>
    <w:rsid w:val="00162FB2"/>
    <w:rsid w:val="001630AC"/>
    <w:rsid w:val="001631EE"/>
    <w:rsid w:val="0016329D"/>
    <w:rsid w:val="00163824"/>
    <w:rsid w:val="001642DF"/>
    <w:rsid w:val="001644FD"/>
    <w:rsid w:val="001645DA"/>
    <w:rsid w:val="00164883"/>
    <w:rsid w:val="00164BFD"/>
    <w:rsid w:val="00164C67"/>
    <w:rsid w:val="00165375"/>
    <w:rsid w:val="0016622A"/>
    <w:rsid w:val="001663F5"/>
    <w:rsid w:val="00166607"/>
    <w:rsid w:val="00166E31"/>
    <w:rsid w:val="00166E49"/>
    <w:rsid w:val="00167117"/>
    <w:rsid w:val="00167634"/>
    <w:rsid w:val="00167DC3"/>
    <w:rsid w:val="001707CB"/>
    <w:rsid w:val="00170909"/>
    <w:rsid w:val="00170D32"/>
    <w:rsid w:val="00170DF7"/>
    <w:rsid w:val="00170E98"/>
    <w:rsid w:val="001712EA"/>
    <w:rsid w:val="00171AF4"/>
    <w:rsid w:val="00171BEB"/>
    <w:rsid w:val="00171EE9"/>
    <w:rsid w:val="001720BF"/>
    <w:rsid w:val="00172CDF"/>
    <w:rsid w:val="00172DE6"/>
    <w:rsid w:val="00173187"/>
    <w:rsid w:val="001737B2"/>
    <w:rsid w:val="00173AE2"/>
    <w:rsid w:val="00173B2D"/>
    <w:rsid w:val="00174577"/>
    <w:rsid w:val="0017518A"/>
    <w:rsid w:val="0017574E"/>
    <w:rsid w:val="00176078"/>
    <w:rsid w:val="00176104"/>
    <w:rsid w:val="001763EC"/>
    <w:rsid w:val="00176B9B"/>
    <w:rsid w:val="00176C66"/>
    <w:rsid w:val="00176F6C"/>
    <w:rsid w:val="00177222"/>
    <w:rsid w:val="00177620"/>
    <w:rsid w:val="001778E0"/>
    <w:rsid w:val="00177BC8"/>
    <w:rsid w:val="00177C3C"/>
    <w:rsid w:val="00177F28"/>
    <w:rsid w:val="00177FC7"/>
    <w:rsid w:val="0018007A"/>
    <w:rsid w:val="001805F6"/>
    <w:rsid w:val="00180D59"/>
    <w:rsid w:val="00180DD2"/>
    <w:rsid w:val="00180F1B"/>
    <w:rsid w:val="00180F4E"/>
    <w:rsid w:val="00181A47"/>
    <w:rsid w:val="00181C8D"/>
    <w:rsid w:val="00182014"/>
    <w:rsid w:val="00182056"/>
    <w:rsid w:val="001820E5"/>
    <w:rsid w:val="001821FE"/>
    <w:rsid w:val="001822B0"/>
    <w:rsid w:val="0018263C"/>
    <w:rsid w:val="001829D0"/>
    <w:rsid w:val="00183306"/>
    <w:rsid w:val="00183B14"/>
    <w:rsid w:val="00183D06"/>
    <w:rsid w:val="00184261"/>
    <w:rsid w:val="00184453"/>
    <w:rsid w:val="0018463E"/>
    <w:rsid w:val="0018493A"/>
    <w:rsid w:val="00184EF8"/>
    <w:rsid w:val="00184FB8"/>
    <w:rsid w:val="001854EB"/>
    <w:rsid w:val="00185862"/>
    <w:rsid w:val="0018589F"/>
    <w:rsid w:val="00185A6D"/>
    <w:rsid w:val="00185AA7"/>
    <w:rsid w:val="001862FE"/>
    <w:rsid w:val="00186327"/>
    <w:rsid w:val="00186591"/>
    <w:rsid w:val="001865EB"/>
    <w:rsid w:val="00186866"/>
    <w:rsid w:val="001870A9"/>
    <w:rsid w:val="00187757"/>
    <w:rsid w:val="00187D7F"/>
    <w:rsid w:val="00187DEE"/>
    <w:rsid w:val="00187FB8"/>
    <w:rsid w:val="00190423"/>
    <w:rsid w:val="00190AA8"/>
    <w:rsid w:val="00190D54"/>
    <w:rsid w:val="00191482"/>
    <w:rsid w:val="0019152D"/>
    <w:rsid w:val="001915EF"/>
    <w:rsid w:val="00191614"/>
    <w:rsid w:val="00191D98"/>
    <w:rsid w:val="00192125"/>
    <w:rsid w:val="00192FAB"/>
    <w:rsid w:val="001930D0"/>
    <w:rsid w:val="001937C2"/>
    <w:rsid w:val="00193E36"/>
    <w:rsid w:val="00193ECF"/>
    <w:rsid w:val="00193F04"/>
    <w:rsid w:val="0019424D"/>
    <w:rsid w:val="00194872"/>
    <w:rsid w:val="0019570E"/>
    <w:rsid w:val="001958C1"/>
    <w:rsid w:val="00196117"/>
    <w:rsid w:val="0019651E"/>
    <w:rsid w:val="001965EA"/>
    <w:rsid w:val="00196910"/>
    <w:rsid w:val="00196E5F"/>
    <w:rsid w:val="00197016"/>
    <w:rsid w:val="001973D4"/>
    <w:rsid w:val="001978D9"/>
    <w:rsid w:val="00197ABB"/>
    <w:rsid w:val="00197AE5"/>
    <w:rsid w:val="00197CC4"/>
    <w:rsid w:val="001A0148"/>
    <w:rsid w:val="001A0151"/>
    <w:rsid w:val="001A0B5B"/>
    <w:rsid w:val="001A0CDC"/>
    <w:rsid w:val="001A0ECC"/>
    <w:rsid w:val="001A0FFF"/>
    <w:rsid w:val="001A10CE"/>
    <w:rsid w:val="001A17E7"/>
    <w:rsid w:val="001A19E9"/>
    <w:rsid w:val="001A1C46"/>
    <w:rsid w:val="001A1CF0"/>
    <w:rsid w:val="001A1E26"/>
    <w:rsid w:val="001A1F84"/>
    <w:rsid w:val="001A2701"/>
    <w:rsid w:val="001A2AFA"/>
    <w:rsid w:val="001A2C58"/>
    <w:rsid w:val="001A364B"/>
    <w:rsid w:val="001A3E43"/>
    <w:rsid w:val="001A4296"/>
    <w:rsid w:val="001A42A5"/>
    <w:rsid w:val="001A4534"/>
    <w:rsid w:val="001A482E"/>
    <w:rsid w:val="001A4F6E"/>
    <w:rsid w:val="001A55FA"/>
    <w:rsid w:val="001A56C6"/>
    <w:rsid w:val="001A5B63"/>
    <w:rsid w:val="001A5F23"/>
    <w:rsid w:val="001A668C"/>
    <w:rsid w:val="001A6930"/>
    <w:rsid w:val="001A6C36"/>
    <w:rsid w:val="001A7176"/>
    <w:rsid w:val="001A7661"/>
    <w:rsid w:val="001A7BF3"/>
    <w:rsid w:val="001B09D9"/>
    <w:rsid w:val="001B0AB1"/>
    <w:rsid w:val="001B0C22"/>
    <w:rsid w:val="001B0F92"/>
    <w:rsid w:val="001B1076"/>
    <w:rsid w:val="001B1616"/>
    <w:rsid w:val="001B1C24"/>
    <w:rsid w:val="001B1C68"/>
    <w:rsid w:val="001B26FA"/>
    <w:rsid w:val="001B28C5"/>
    <w:rsid w:val="001B28E7"/>
    <w:rsid w:val="001B2A8E"/>
    <w:rsid w:val="001B318E"/>
    <w:rsid w:val="001B357D"/>
    <w:rsid w:val="001B3B0E"/>
    <w:rsid w:val="001B3DF4"/>
    <w:rsid w:val="001B432D"/>
    <w:rsid w:val="001B43D7"/>
    <w:rsid w:val="001B4877"/>
    <w:rsid w:val="001B4DC7"/>
    <w:rsid w:val="001B4E8C"/>
    <w:rsid w:val="001B5228"/>
    <w:rsid w:val="001B542A"/>
    <w:rsid w:val="001B5828"/>
    <w:rsid w:val="001B5EEF"/>
    <w:rsid w:val="001B6160"/>
    <w:rsid w:val="001B6B8F"/>
    <w:rsid w:val="001B70DC"/>
    <w:rsid w:val="001B7525"/>
    <w:rsid w:val="001B7540"/>
    <w:rsid w:val="001B79AE"/>
    <w:rsid w:val="001B7A83"/>
    <w:rsid w:val="001C0275"/>
    <w:rsid w:val="001C04AE"/>
    <w:rsid w:val="001C0613"/>
    <w:rsid w:val="001C0703"/>
    <w:rsid w:val="001C08F3"/>
    <w:rsid w:val="001C197A"/>
    <w:rsid w:val="001C1EF1"/>
    <w:rsid w:val="001C1F47"/>
    <w:rsid w:val="001C2091"/>
    <w:rsid w:val="001C2563"/>
    <w:rsid w:val="001C2700"/>
    <w:rsid w:val="001C2817"/>
    <w:rsid w:val="001C2897"/>
    <w:rsid w:val="001C2DE3"/>
    <w:rsid w:val="001C2EF8"/>
    <w:rsid w:val="001C3128"/>
    <w:rsid w:val="001C3168"/>
    <w:rsid w:val="001C3223"/>
    <w:rsid w:val="001C3512"/>
    <w:rsid w:val="001C36E5"/>
    <w:rsid w:val="001C39F1"/>
    <w:rsid w:val="001C3BE8"/>
    <w:rsid w:val="001C40EC"/>
    <w:rsid w:val="001C41B5"/>
    <w:rsid w:val="001C44ED"/>
    <w:rsid w:val="001C4580"/>
    <w:rsid w:val="001C4871"/>
    <w:rsid w:val="001C48E9"/>
    <w:rsid w:val="001C5223"/>
    <w:rsid w:val="001C530B"/>
    <w:rsid w:val="001C54F6"/>
    <w:rsid w:val="001C5687"/>
    <w:rsid w:val="001C59D2"/>
    <w:rsid w:val="001C5E5C"/>
    <w:rsid w:val="001C5EF7"/>
    <w:rsid w:val="001C5F22"/>
    <w:rsid w:val="001C64C5"/>
    <w:rsid w:val="001C65FD"/>
    <w:rsid w:val="001C6832"/>
    <w:rsid w:val="001C73E0"/>
    <w:rsid w:val="001D036D"/>
    <w:rsid w:val="001D087C"/>
    <w:rsid w:val="001D08CD"/>
    <w:rsid w:val="001D1B6F"/>
    <w:rsid w:val="001D1BCF"/>
    <w:rsid w:val="001D1E99"/>
    <w:rsid w:val="001D2307"/>
    <w:rsid w:val="001D25C4"/>
    <w:rsid w:val="001D2651"/>
    <w:rsid w:val="001D29EA"/>
    <w:rsid w:val="001D3258"/>
    <w:rsid w:val="001D371F"/>
    <w:rsid w:val="001D3C29"/>
    <w:rsid w:val="001D3CC4"/>
    <w:rsid w:val="001D41E3"/>
    <w:rsid w:val="001D44B7"/>
    <w:rsid w:val="001D4535"/>
    <w:rsid w:val="001D4896"/>
    <w:rsid w:val="001D4C91"/>
    <w:rsid w:val="001D4E52"/>
    <w:rsid w:val="001D4EBC"/>
    <w:rsid w:val="001D51C7"/>
    <w:rsid w:val="001D5368"/>
    <w:rsid w:val="001D5D91"/>
    <w:rsid w:val="001D5D96"/>
    <w:rsid w:val="001D61D4"/>
    <w:rsid w:val="001D6460"/>
    <w:rsid w:val="001D6885"/>
    <w:rsid w:val="001D6944"/>
    <w:rsid w:val="001D72F6"/>
    <w:rsid w:val="001D7DE1"/>
    <w:rsid w:val="001D7E3F"/>
    <w:rsid w:val="001E02DF"/>
    <w:rsid w:val="001E035B"/>
    <w:rsid w:val="001E07DC"/>
    <w:rsid w:val="001E0996"/>
    <w:rsid w:val="001E0BD0"/>
    <w:rsid w:val="001E0CF4"/>
    <w:rsid w:val="001E0EA8"/>
    <w:rsid w:val="001E1460"/>
    <w:rsid w:val="001E19F2"/>
    <w:rsid w:val="001E1A4B"/>
    <w:rsid w:val="001E2221"/>
    <w:rsid w:val="001E2284"/>
    <w:rsid w:val="001E24E0"/>
    <w:rsid w:val="001E2A7A"/>
    <w:rsid w:val="001E2CA0"/>
    <w:rsid w:val="001E2F19"/>
    <w:rsid w:val="001E32EA"/>
    <w:rsid w:val="001E346D"/>
    <w:rsid w:val="001E34E8"/>
    <w:rsid w:val="001E3613"/>
    <w:rsid w:val="001E3FC7"/>
    <w:rsid w:val="001E406B"/>
    <w:rsid w:val="001E45EF"/>
    <w:rsid w:val="001E50F8"/>
    <w:rsid w:val="001E572C"/>
    <w:rsid w:val="001E58A6"/>
    <w:rsid w:val="001E58FA"/>
    <w:rsid w:val="001E6479"/>
    <w:rsid w:val="001E69DE"/>
    <w:rsid w:val="001E6D5B"/>
    <w:rsid w:val="001E7360"/>
    <w:rsid w:val="001E7B74"/>
    <w:rsid w:val="001E7B90"/>
    <w:rsid w:val="001E7C0B"/>
    <w:rsid w:val="001F1083"/>
    <w:rsid w:val="001F110E"/>
    <w:rsid w:val="001F12C5"/>
    <w:rsid w:val="001F13E2"/>
    <w:rsid w:val="001F1945"/>
    <w:rsid w:val="001F1C65"/>
    <w:rsid w:val="001F1F78"/>
    <w:rsid w:val="001F2075"/>
    <w:rsid w:val="001F2254"/>
    <w:rsid w:val="001F2565"/>
    <w:rsid w:val="001F2672"/>
    <w:rsid w:val="001F2CA2"/>
    <w:rsid w:val="001F2CEE"/>
    <w:rsid w:val="001F2E35"/>
    <w:rsid w:val="001F34BC"/>
    <w:rsid w:val="001F3709"/>
    <w:rsid w:val="001F376E"/>
    <w:rsid w:val="001F37FE"/>
    <w:rsid w:val="001F39EA"/>
    <w:rsid w:val="001F3F8C"/>
    <w:rsid w:val="001F43C7"/>
    <w:rsid w:val="001F4766"/>
    <w:rsid w:val="001F4DA3"/>
    <w:rsid w:val="001F5071"/>
    <w:rsid w:val="001F5358"/>
    <w:rsid w:val="001F5503"/>
    <w:rsid w:val="001F55D7"/>
    <w:rsid w:val="001F5A12"/>
    <w:rsid w:val="001F5B2E"/>
    <w:rsid w:val="001F5DC4"/>
    <w:rsid w:val="001F5F40"/>
    <w:rsid w:val="001F6AE6"/>
    <w:rsid w:val="001F6C72"/>
    <w:rsid w:val="001F76C6"/>
    <w:rsid w:val="001F77CB"/>
    <w:rsid w:val="001F7917"/>
    <w:rsid w:val="001F792F"/>
    <w:rsid w:val="001F7C81"/>
    <w:rsid w:val="001F7E38"/>
    <w:rsid w:val="0020064C"/>
    <w:rsid w:val="00200EA0"/>
    <w:rsid w:val="0020114F"/>
    <w:rsid w:val="0020131C"/>
    <w:rsid w:val="00201351"/>
    <w:rsid w:val="00201CAE"/>
    <w:rsid w:val="00201EE1"/>
    <w:rsid w:val="002020E6"/>
    <w:rsid w:val="002024F8"/>
    <w:rsid w:val="0020346A"/>
    <w:rsid w:val="0020348C"/>
    <w:rsid w:val="002035DE"/>
    <w:rsid w:val="00203A15"/>
    <w:rsid w:val="00203A29"/>
    <w:rsid w:val="00203A8A"/>
    <w:rsid w:val="00203AB6"/>
    <w:rsid w:val="002042CD"/>
    <w:rsid w:val="0020457D"/>
    <w:rsid w:val="00204E9F"/>
    <w:rsid w:val="00204ECA"/>
    <w:rsid w:val="0020500C"/>
    <w:rsid w:val="0020595E"/>
    <w:rsid w:val="00205E17"/>
    <w:rsid w:val="00205E1B"/>
    <w:rsid w:val="0020623E"/>
    <w:rsid w:val="002063F7"/>
    <w:rsid w:val="0020640F"/>
    <w:rsid w:val="00206B20"/>
    <w:rsid w:val="00206D35"/>
    <w:rsid w:val="00206F4E"/>
    <w:rsid w:val="0020792E"/>
    <w:rsid w:val="00207B52"/>
    <w:rsid w:val="0021014F"/>
    <w:rsid w:val="0021051A"/>
    <w:rsid w:val="00210EB2"/>
    <w:rsid w:val="0021283D"/>
    <w:rsid w:val="00212899"/>
    <w:rsid w:val="0021293A"/>
    <w:rsid w:val="00213118"/>
    <w:rsid w:val="0021333D"/>
    <w:rsid w:val="0021471C"/>
    <w:rsid w:val="00214796"/>
    <w:rsid w:val="00214A02"/>
    <w:rsid w:val="00214C17"/>
    <w:rsid w:val="00214C59"/>
    <w:rsid w:val="00214F41"/>
    <w:rsid w:val="00215D87"/>
    <w:rsid w:val="00216B7D"/>
    <w:rsid w:val="00217052"/>
    <w:rsid w:val="00217420"/>
    <w:rsid w:val="00220302"/>
    <w:rsid w:val="0022086B"/>
    <w:rsid w:val="00220897"/>
    <w:rsid w:val="002209D2"/>
    <w:rsid w:val="002215F8"/>
    <w:rsid w:val="002216C0"/>
    <w:rsid w:val="00221716"/>
    <w:rsid w:val="00221741"/>
    <w:rsid w:val="00221D26"/>
    <w:rsid w:val="0022256A"/>
    <w:rsid w:val="00222860"/>
    <w:rsid w:val="002228C9"/>
    <w:rsid w:val="002229A1"/>
    <w:rsid w:val="00222A57"/>
    <w:rsid w:val="00223168"/>
    <w:rsid w:val="00223175"/>
    <w:rsid w:val="002235F2"/>
    <w:rsid w:val="00224387"/>
    <w:rsid w:val="00224403"/>
    <w:rsid w:val="002244B2"/>
    <w:rsid w:val="002248E0"/>
    <w:rsid w:val="00224956"/>
    <w:rsid w:val="00224958"/>
    <w:rsid w:val="0022535F"/>
    <w:rsid w:val="00225393"/>
    <w:rsid w:val="00225877"/>
    <w:rsid w:val="00225A18"/>
    <w:rsid w:val="00225D0A"/>
    <w:rsid w:val="00226672"/>
    <w:rsid w:val="0022671A"/>
    <w:rsid w:val="00226CCE"/>
    <w:rsid w:val="0022710C"/>
    <w:rsid w:val="00227B76"/>
    <w:rsid w:val="002303E3"/>
    <w:rsid w:val="002306DF"/>
    <w:rsid w:val="00230C08"/>
    <w:rsid w:val="00230FB1"/>
    <w:rsid w:val="0023123C"/>
    <w:rsid w:val="00231519"/>
    <w:rsid w:val="0023157A"/>
    <w:rsid w:val="00231871"/>
    <w:rsid w:val="00231964"/>
    <w:rsid w:val="00232033"/>
    <w:rsid w:val="002321E1"/>
    <w:rsid w:val="002322BE"/>
    <w:rsid w:val="00232335"/>
    <w:rsid w:val="00232386"/>
    <w:rsid w:val="002325CA"/>
    <w:rsid w:val="002329E0"/>
    <w:rsid w:val="00232A1C"/>
    <w:rsid w:val="00232B60"/>
    <w:rsid w:val="002337ED"/>
    <w:rsid w:val="002337F6"/>
    <w:rsid w:val="00233995"/>
    <w:rsid w:val="00233C9E"/>
    <w:rsid w:val="00233DBE"/>
    <w:rsid w:val="002349B7"/>
    <w:rsid w:val="00234CDF"/>
    <w:rsid w:val="00235563"/>
    <w:rsid w:val="0023562E"/>
    <w:rsid w:val="0023567B"/>
    <w:rsid w:val="00235BCD"/>
    <w:rsid w:val="002362EC"/>
    <w:rsid w:val="00236605"/>
    <w:rsid w:val="00236A18"/>
    <w:rsid w:val="00236B83"/>
    <w:rsid w:val="00236F6D"/>
    <w:rsid w:val="002400B6"/>
    <w:rsid w:val="002404B0"/>
    <w:rsid w:val="002407A2"/>
    <w:rsid w:val="00240A6E"/>
    <w:rsid w:val="00240BD8"/>
    <w:rsid w:val="00240D8D"/>
    <w:rsid w:val="00240DC2"/>
    <w:rsid w:val="002410DF"/>
    <w:rsid w:val="00241238"/>
    <w:rsid w:val="00241797"/>
    <w:rsid w:val="0024190B"/>
    <w:rsid w:val="00241D25"/>
    <w:rsid w:val="0024222C"/>
    <w:rsid w:val="002422B9"/>
    <w:rsid w:val="00242FC7"/>
    <w:rsid w:val="002435A2"/>
    <w:rsid w:val="002437C9"/>
    <w:rsid w:val="00243DA9"/>
    <w:rsid w:val="00243F0F"/>
    <w:rsid w:val="002442E9"/>
    <w:rsid w:val="00244570"/>
    <w:rsid w:val="002446A5"/>
    <w:rsid w:val="00244839"/>
    <w:rsid w:val="0024518D"/>
    <w:rsid w:val="0024521A"/>
    <w:rsid w:val="002455A3"/>
    <w:rsid w:val="002455B6"/>
    <w:rsid w:val="002456E6"/>
    <w:rsid w:val="00245885"/>
    <w:rsid w:val="00245921"/>
    <w:rsid w:val="002459D2"/>
    <w:rsid w:val="002460DA"/>
    <w:rsid w:val="00246144"/>
    <w:rsid w:val="00246308"/>
    <w:rsid w:val="002463F4"/>
    <w:rsid w:val="00246B19"/>
    <w:rsid w:val="00246DEC"/>
    <w:rsid w:val="0024709A"/>
    <w:rsid w:val="00247509"/>
    <w:rsid w:val="00247521"/>
    <w:rsid w:val="002476B4"/>
    <w:rsid w:val="0024792F"/>
    <w:rsid w:val="002479C4"/>
    <w:rsid w:val="00247A46"/>
    <w:rsid w:val="00247DB1"/>
    <w:rsid w:val="00247F6A"/>
    <w:rsid w:val="002501EB"/>
    <w:rsid w:val="002505DB"/>
    <w:rsid w:val="00250813"/>
    <w:rsid w:val="00250A4F"/>
    <w:rsid w:val="00250A62"/>
    <w:rsid w:val="00250B44"/>
    <w:rsid w:val="00250CD9"/>
    <w:rsid w:val="00250D11"/>
    <w:rsid w:val="002515CA"/>
    <w:rsid w:val="0025168E"/>
    <w:rsid w:val="00251BFD"/>
    <w:rsid w:val="00251CA2"/>
    <w:rsid w:val="00251DF6"/>
    <w:rsid w:val="00251E89"/>
    <w:rsid w:val="00251F2D"/>
    <w:rsid w:val="002522E2"/>
    <w:rsid w:val="0025258B"/>
    <w:rsid w:val="00252AED"/>
    <w:rsid w:val="00252E82"/>
    <w:rsid w:val="00253479"/>
    <w:rsid w:val="002538CC"/>
    <w:rsid w:val="00253BA9"/>
    <w:rsid w:val="00253E77"/>
    <w:rsid w:val="00254014"/>
    <w:rsid w:val="00254913"/>
    <w:rsid w:val="00254B57"/>
    <w:rsid w:val="00254D8D"/>
    <w:rsid w:val="00255034"/>
    <w:rsid w:val="0025515D"/>
    <w:rsid w:val="00255441"/>
    <w:rsid w:val="002557ED"/>
    <w:rsid w:val="00255BF0"/>
    <w:rsid w:val="00256132"/>
    <w:rsid w:val="00256530"/>
    <w:rsid w:val="0025666D"/>
    <w:rsid w:val="00256C8B"/>
    <w:rsid w:val="0025705B"/>
    <w:rsid w:val="002574CA"/>
    <w:rsid w:val="00257D62"/>
    <w:rsid w:val="00260783"/>
    <w:rsid w:val="002608FC"/>
    <w:rsid w:val="00260907"/>
    <w:rsid w:val="00260B2F"/>
    <w:rsid w:val="0026128A"/>
    <w:rsid w:val="002612F6"/>
    <w:rsid w:val="0026190E"/>
    <w:rsid w:val="00261987"/>
    <w:rsid w:val="00261BDD"/>
    <w:rsid w:val="002624AC"/>
    <w:rsid w:val="0026292C"/>
    <w:rsid w:val="002629D4"/>
    <w:rsid w:val="00262C34"/>
    <w:rsid w:val="0026319C"/>
    <w:rsid w:val="00263659"/>
    <w:rsid w:val="002638D9"/>
    <w:rsid w:val="00263925"/>
    <w:rsid w:val="0026435B"/>
    <w:rsid w:val="00264678"/>
    <w:rsid w:val="00264A31"/>
    <w:rsid w:val="00264AFF"/>
    <w:rsid w:val="00264DCE"/>
    <w:rsid w:val="00264E97"/>
    <w:rsid w:val="00264F07"/>
    <w:rsid w:val="002652D9"/>
    <w:rsid w:val="00265301"/>
    <w:rsid w:val="00265351"/>
    <w:rsid w:val="002654B9"/>
    <w:rsid w:val="00265810"/>
    <w:rsid w:val="00265B79"/>
    <w:rsid w:val="00265F04"/>
    <w:rsid w:val="002664DD"/>
    <w:rsid w:val="00266810"/>
    <w:rsid w:val="00266B41"/>
    <w:rsid w:val="00266B4E"/>
    <w:rsid w:val="00266BE7"/>
    <w:rsid w:val="00267519"/>
    <w:rsid w:val="00270141"/>
    <w:rsid w:val="00270327"/>
    <w:rsid w:val="00270D3D"/>
    <w:rsid w:val="00270E11"/>
    <w:rsid w:val="002719A0"/>
    <w:rsid w:val="00271BDA"/>
    <w:rsid w:val="00272396"/>
    <w:rsid w:val="00272838"/>
    <w:rsid w:val="00272886"/>
    <w:rsid w:val="00272BE8"/>
    <w:rsid w:val="00272C2F"/>
    <w:rsid w:val="00273102"/>
    <w:rsid w:val="00273876"/>
    <w:rsid w:val="00274030"/>
    <w:rsid w:val="002741F2"/>
    <w:rsid w:val="00274554"/>
    <w:rsid w:val="002746C2"/>
    <w:rsid w:val="0027486E"/>
    <w:rsid w:val="00274943"/>
    <w:rsid w:val="00274B8D"/>
    <w:rsid w:val="00274DDF"/>
    <w:rsid w:val="0027517B"/>
    <w:rsid w:val="002753FC"/>
    <w:rsid w:val="00275533"/>
    <w:rsid w:val="0027588A"/>
    <w:rsid w:val="002759E2"/>
    <w:rsid w:val="00275F1B"/>
    <w:rsid w:val="002762EC"/>
    <w:rsid w:val="002765B7"/>
    <w:rsid w:val="00276CD4"/>
    <w:rsid w:val="00276F46"/>
    <w:rsid w:val="00276F7E"/>
    <w:rsid w:val="00277231"/>
    <w:rsid w:val="00277402"/>
    <w:rsid w:val="00277501"/>
    <w:rsid w:val="0027769F"/>
    <w:rsid w:val="0027771A"/>
    <w:rsid w:val="00277FA1"/>
    <w:rsid w:val="0028004C"/>
    <w:rsid w:val="00280190"/>
    <w:rsid w:val="00280596"/>
    <w:rsid w:val="0028077F"/>
    <w:rsid w:val="002807BA"/>
    <w:rsid w:val="00280A16"/>
    <w:rsid w:val="00280D02"/>
    <w:rsid w:val="002811C4"/>
    <w:rsid w:val="002812F0"/>
    <w:rsid w:val="002813DA"/>
    <w:rsid w:val="00281891"/>
    <w:rsid w:val="0028273E"/>
    <w:rsid w:val="002829F8"/>
    <w:rsid w:val="00282EB7"/>
    <w:rsid w:val="00283002"/>
    <w:rsid w:val="002833A7"/>
    <w:rsid w:val="0028361A"/>
    <w:rsid w:val="00283D85"/>
    <w:rsid w:val="00284AB1"/>
    <w:rsid w:val="00284E93"/>
    <w:rsid w:val="00285505"/>
    <w:rsid w:val="002859B2"/>
    <w:rsid w:val="00285A4F"/>
    <w:rsid w:val="00285F68"/>
    <w:rsid w:val="00285FBB"/>
    <w:rsid w:val="00286263"/>
    <w:rsid w:val="00286580"/>
    <w:rsid w:val="00286EB9"/>
    <w:rsid w:val="00287621"/>
    <w:rsid w:val="00287F34"/>
    <w:rsid w:val="002907DD"/>
    <w:rsid w:val="00290851"/>
    <w:rsid w:val="00290E2D"/>
    <w:rsid w:val="00291448"/>
    <w:rsid w:val="002922D4"/>
    <w:rsid w:val="00292315"/>
    <w:rsid w:val="002924C2"/>
    <w:rsid w:val="0029254A"/>
    <w:rsid w:val="00292692"/>
    <w:rsid w:val="00292E75"/>
    <w:rsid w:val="00292FFD"/>
    <w:rsid w:val="00293508"/>
    <w:rsid w:val="002938EC"/>
    <w:rsid w:val="00294165"/>
    <w:rsid w:val="0029491A"/>
    <w:rsid w:val="00294ED3"/>
    <w:rsid w:val="002951EA"/>
    <w:rsid w:val="00295282"/>
    <w:rsid w:val="00295848"/>
    <w:rsid w:val="00295974"/>
    <w:rsid w:val="00295978"/>
    <w:rsid w:val="00295C0A"/>
    <w:rsid w:val="00295E28"/>
    <w:rsid w:val="00295EA4"/>
    <w:rsid w:val="00296622"/>
    <w:rsid w:val="002968C2"/>
    <w:rsid w:val="00297C2B"/>
    <w:rsid w:val="002A0443"/>
    <w:rsid w:val="002A08BD"/>
    <w:rsid w:val="002A0B89"/>
    <w:rsid w:val="002A0C33"/>
    <w:rsid w:val="002A0F0E"/>
    <w:rsid w:val="002A11BC"/>
    <w:rsid w:val="002A13FD"/>
    <w:rsid w:val="002A14BA"/>
    <w:rsid w:val="002A1D80"/>
    <w:rsid w:val="002A1F58"/>
    <w:rsid w:val="002A1FFD"/>
    <w:rsid w:val="002A25EA"/>
    <w:rsid w:val="002A2AEE"/>
    <w:rsid w:val="002A2DAE"/>
    <w:rsid w:val="002A32A2"/>
    <w:rsid w:val="002A3C81"/>
    <w:rsid w:val="002A3FFC"/>
    <w:rsid w:val="002A478F"/>
    <w:rsid w:val="002A4A60"/>
    <w:rsid w:val="002A4D92"/>
    <w:rsid w:val="002A5439"/>
    <w:rsid w:val="002A5935"/>
    <w:rsid w:val="002A5BD6"/>
    <w:rsid w:val="002A5E77"/>
    <w:rsid w:val="002A607A"/>
    <w:rsid w:val="002A61ED"/>
    <w:rsid w:val="002A6C6D"/>
    <w:rsid w:val="002A6D5B"/>
    <w:rsid w:val="002A6E93"/>
    <w:rsid w:val="002A72E5"/>
    <w:rsid w:val="002A7A21"/>
    <w:rsid w:val="002A7B57"/>
    <w:rsid w:val="002A7DC9"/>
    <w:rsid w:val="002B0407"/>
    <w:rsid w:val="002B0733"/>
    <w:rsid w:val="002B090D"/>
    <w:rsid w:val="002B0BF4"/>
    <w:rsid w:val="002B0C43"/>
    <w:rsid w:val="002B0E5D"/>
    <w:rsid w:val="002B1E48"/>
    <w:rsid w:val="002B2707"/>
    <w:rsid w:val="002B29D6"/>
    <w:rsid w:val="002B2AF4"/>
    <w:rsid w:val="002B2EB2"/>
    <w:rsid w:val="002B39F6"/>
    <w:rsid w:val="002B3A86"/>
    <w:rsid w:val="002B409F"/>
    <w:rsid w:val="002B4410"/>
    <w:rsid w:val="002B49AB"/>
    <w:rsid w:val="002B4ACF"/>
    <w:rsid w:val="002B50C3"/>
    <w:rsid w:val="002B51F5"/>
    <w:rsid w:val="002B5515"/>
    <w:rsid w:val="002B557F"/>
    <w:rsid w:val="002B58FE"/>
    <w:rsid w:val="002B5C14"/>
    <w:rsid w:val="002B6289"/>
    <w:rsid w:val="002B6582"/>
    <w:rsid w:val="002B667E"/>
    <w:rsid w:val="002B66EB"/>
    <w:rsid w:val="002B6794"/>
    <w:rsid w:val="002B6B52"/>
    <w:rsid w:val="002B6D4F"/>
    <w:rsid w:val="002B6FB7"/>
    <w:rsid w:val="002B73E8"/>
    <w:rsid w:val="002C0084"/>
    <w:rsid w:val="002C0149"/>
    <w:rsid w:val="002C0312"/>
    <w:rsid w:val="002C0954"/>
    <w:rsid w:val="002C0CD4"/>
    <w:rsid w:val="002C1509"/>
    <w:rsid w:val="002C1B97"/>
    <w:rsid w:val="002C1EA9"/>
    <w:rsid w:val="002C22DB"/>
    <w:rsid w:val="002C2384"/>
    <w:rsid w:val="002C24B6"/>
    <w:rsid w:val="002C2C36"/>
    <w:rsid w:val="002C2FC4"/>
    <w:rsid w:val="002C339A"/>
    <w:rsid w:val="002C3F4B"/>
    <w:rsid w:val="002C42EE"/>
    <w:rsid w:val="002C4494"/>
    <w:rsid w:val="002C48E1"/>
    <w:rsid w:val="002C53EC"/>
    <w:rsid w:val="002C541B"/>
    <w:rsid w:val="002C56F6"/>
    <w:rsid w:val="002C69A7"/>
    <w:rsid w:val="002C747C"/>
    <w:rsid w:val="002D01F6"/>
    <w:rsid w:val="002D0AAC"/>
    <w:rsid w:val="002D0D62"/>
    <w:rsid w:val="002D0DAE"/>
    <w:rsid w:val="002D0E1A"/>
    <w:rsid w:val="002D188E"/>
    <w:rsid w:val="002D18E3"/>
    <w:rsid w:val="002D1A8D"/>
    <w:rsid w:val="002D1C9F"/>
    <w:rsid w:val="002D1E73"/>
    <w:rsid w:val="002D266D"/>
    <w:rsid w:val="002D282C"/>
    <w:rsid w:val="002D2FB0"/>
    <w:rsid w:val="002D37EB"/>
    <w:rsid w:val="002D3867"/>
    <w:rsid w:val="002D3D2F"/>
    <w:rsid w:val="002D4266"/>
    <w:rsid w:val="002D43AF"/>
    <w:rsid w:val="002D450D"/>
    <w:rsid w:val="002D4B4E"/>
    <w:rsid w:val="002D4BA2"/>
    <w:rsid w:val="002D4D98"/>
    <w:rsid w:val="002D508A"/>
    <w:rsid w:val="002D55BB"/>
    <w:rsid w:val="002D59DE"/>
    <w:rsid w:val="002D59ED"/>
    <w:rsid w:val="002D5A6D"/>
    <w:rsid w:val="002D5B33"/>
    <w:rsid w:val="002D5DBE"/>
    <w:rsid w:val="002D63B4"/>
    <w:rsid w:val="002D65E5"/>
    <w:rsid w:val="002D695F"/>
    <w:rsid w:val="002D6BC7"/>
    <w:rsid w:val="002D6F94"/>
    <w:rsid w:val="002D732B"/>
    <w:rsid w:val="002D7817"/>
    <w:rsid w:val="002E0674"/>
    <w:rsid w:val="002E0C56"/>
    <w:rsid w:val="002E0F5F"/>
    <w:rsid w:val="002E151A"/>
    <w:rsid w:val="002E167C"/>
    <w:rsid w:val="002E1758"/>
    <w:rsid w:val="002E1B66"/>
    <w:rsid w:val="002E1CDB"/>
    <w:rsid w:val="002E1CEE"/>
    <w:rsid w:val="002E1F00"/>
    <w:rsid w:val="002E2285"/>
    <w:rsid w:val="002E2900"/>
    <w:rsid w:val="002E2AE5"/>
    <w:rsid w:val="002E2CAC"/>
    <w:rsid w:val="002E2E4F"/>
    <w:rsid w:val="002E2FA9"/>
    <w:rsid w:val="002E30B1"/>
    <w:rsid w:val="002E3A1F"/>
    <w:rsid w:val="002E3A93"/>
    <w:rsid w:val="002E477D"/>
    <w:rsid w:val="002E4897"/>
    <w:rsid w:val="002E4940"/>
    <w:rsid w:val="002E49D6"/>
    <w:rsid w:val="002E4F5C"/>
    <w:rsid w:val="002E4F67"/>
    <w:rsid w:val="002E5258"/>
    <w:rsid w:val="002E5E80"/>
    <w:rsid w:val="002E5F89"/>
    <w:rsid w:val="002E6470"/>
    <w:rsid w:val="002E64FB"/>
    <w:rsid w:val="002E6CFC"/>
    <w:rsid w:val="002E7000"/>
    <w:rsid w:val="002E71CF"/>
    <w:rsid w:val="002E73FC"/>
    <w:rsid w:val="002E7815"/>
    <w:rsid w:val="002E7F61"/>
    <w:rsid w:val="002F00DD"/>
    <w:rsid w:val="002F01C2"/>
    <w:rsid w:val="002F04C8"/>
    <w:rsid w:val="002F07BE"/>
    <w:rsid w:val="002F07FB"/>
    <w:rsid w:val="002F0D13"/>
    <w:rsid w:val="002F0D19"/>
    <w:rsid w:val="002F152C"/>
    <w:rsid w:val="002F167D"/>
    <w:rsid w:val="002F18AD"/>
    <w:rsid w:val="002F19BF"/>
    <w:rsid w:val="002F1B81"/>
    <w:rsid w:val="002F1CDE"/>
    <w:rsid w:val="002F208B"/>
    <w:rsid w:val="002F20CA"/>
    <w:rsid w:val="002F2753"/>
    <w:rsid w:val="002F2AC5"/>
    <w:rsid w:val="002F2DFA"/>
    <w:rsid w:val="002F36AB"/>
    <w:rsid w:val="002F4199"/>
    <w:rsid w:val="002F48F7"/>
    <w:rsid w:val="002F4A1F"/>
    <w:rsid w:val="002F4B50"/>
    <w:rsid w:val="002F4D6C"/>
    <w:rsid w:val="002F4F58"/>
    <w:rsid w:val="002F51AF"/>
    <w:rsid w:val="002F51E1"/>
    <w:rsid w:val="002F5271"/>
    <w:rsid w:val="002F5CEB"/>
    <w:rsid w:val="002F68BE"/>
    <w:rsid w:val="002F6979"/>
    <w:rsid w:val="002F6AC1"/>
    <w:rsid w:val="002F6DDC"/>
    <w:rsid w:val="002F6DFD"/>
    <w:rsid w:val="002F6E38"/>
    <w:rsid w:val="002F773E"/>
    <w:rsid w:val="002F7955"/>
    <w:rsid w:val="002F7C97"/>
    <w:rsid w:val="002F7F1F"/>
    <w:rsid w:val="00300044"/>
    <w:rsid w:val="003007D2"/>
    <w:rsid w:val="00300963"/>
    <w:rsid w:val="0030140E"/>
    <w:rsid w:val="003015ED"/>
    <w:rsid w:val="00301CA2"/>
    <w:rsid w:val="0030230D"/>
    <w:rsid w:val="003025D4"/>
    <w:rsid w:val="003028A3"/>
    <w:rsid w:val="00302E13"/>
    <w:rsid w:val="00302F77"/>
    <w:rsid w:val="00303222"/>
    <w:rsid w:val="00303A1F"/>
    <w:rsid w:val="00303D62"/>
    <w:rsid w:val="00303FA5"/>
    <w:rsid w:val="003040F0"/>
    <w:rsid w:val="003041DF"/>
    <w:rsid w:val="003043C5"/>
    <w:rsid w:val="00304B19"/>
    <w:rsid w:val="00304BE7"/>
    <w:rsid w:val="00304DD7"/>
    <w:rsid w:val="003051CE"/>
    <w:rsid w:val="00305580"/>
    <w:rsid w:val="00305B8B"/>
    <w:rsid w:val="00306630"/>
    <w:rsid w:val="00306C70"/>
    <w:rsid w:val="00306E67"/>
    <w:rsid w:val="00306EEB"/>
    <w:rsid w:val="003076B2"/>
    <w:rsid w:val="00307CC4"/>
    <w:rsid w:val="00307EAC"/>
    <w:rsid w:val="00307EAF"/>
    <w:rsid w:val="00307F22"/>
    <w:rsid w:val="0031079A"/>
    <w:rsid w:val="00310F78"/>
    <w:rsid w:val="00310FF9"/>
    <w:rsid w:val="00311010"/>
    <w:rsid w:val="0031191D"/>
    <w:rsid w:val="0031212F"/>
    <w:rsid w:val="00312520"/>
    <w:rsid w:val="003125F7"/>
    <w:rsid w:val="00313136"/>
    <w:rsid w:val="003131D5"/>
    <w:rsid w:val="00313DCD"/>
    <w:rsid w:val="0031404F"/>
    <w:rsid w:val="0031436B"/>
    <w:rsid w:val="00314510"/>
    <w:rsid w:val="003145B3"/>
    <w:rsid w:val="00314617"/>
    <w:rsid w:val="0031493A"/>
    <w:rsid w:val="00314AA9"/>
    <w:rsid w:val="00314AAA"/>
    <w:rsid w:val="00314B80"/>
    <w:rsid w:val="00314D2E"/>
    <w:rsid w:val="00315036"/>
    <w:rsid w:val="0031534C"/>
    <w:rsid w:val="00315493"/>
    <w:rsid w:val="0031559A"/>
    <w:rsid w:val="003155A1"/>
    <w:rsid w:val="00315835"/>
    <w:rsid w:val="00315CEF"/>
    <w:rsid w:val="00316608"/>
    <w:rsid w:val="00316947"/>
    <w:rsid w:val="00316E08"/>
    <w:rsid w:val="00316E93"/>
    <w:rsid w:val="00317271"/>
    <w:rsid w:val="0031730F"/>
    <w:rsid w:val="00317963"/>
    <w:rsid w:val="00317996"/>
    <w:rsid w:val="00317C16"/>
    <w:rsid w:val="00317C29"/>
    <w:rsid w:val="003201FE"/>
    <w:rsid w:val="003204D6"/>
    <w:rsid w:val="0032060C"/>
    <w:rsid w:val="00320F5F"/>
    <w:rsid w:val="003218A9"/>
    <w:rsid w:val="003224CF"/>
    <w:rsid w:val="003228E6"/>
    <w:rsid w:val="003228F3"/>
    <w:rsid w:val="00322A65"/>
    <w:rsid w:val="00322DA7"/>
    <w:rsid w:val="00323229"/>
    <w:rsid w:val="00323693"/>
    <w:rsid w:val="003237D1"/>
    <w:rsid w:val="00323AD6"/>
    <w:rsid w:val="00323CEA"/>
    <w:rsid w:val="00324978"/>
    <w:rsid w:val="0032498B"/>
    <w:rsid w:val="00325026"/>
    <w:rsid w:val="003250C9"/>
    <w:rsid w:val="003258DF"/>
    <w:rsid w:val="0032590E"/>
    <w:rsid w:val="00325E66"/>
    <w:rsid w:val="0032665C"/>
    <w:rsid w:val="0032686B"/>
    <w:rsid w:val="00327019"/>
    <w:rsid w:val="003272EE"/>
    <w:rsid w:val="00327326"/>
    <w:rsid w:val="003277A2"/>
    <w:rsid w:val="00327E31"/>
    <w:rsid w:val="00330272"/>
    <w:rsid w:val="0033041C"/>
    <w:rsid w:val="003305DD"/>
    <w:rsid w:val="0033077C"/>
    <w:rsid w:val="003309C7"/>
    <w:rsid w:val="00330C08"/>
    <w:rsid w:val="00330DAA"/>
    <w:rsid w:val="00330F5E"/>
    <w:rsid w:val="003312B1"/>
    <w:rsid w:val="003313C5"/>
    <w:rsid w:val="0033156B"/>
    <w:rsid w:val="003317E3"/>
    <w:rsid w:val="003317FC"/>
    <w:rsid w:val="0033231F"/>
    <w:rsid w:val="0033239B"/>
    <w:rsid w:val="00332649"/>
    <w:rsid w:val="00332704"/>
    <w:rsid w:val="003328FE"/>
    <w:rsid w:val="00332A07"/>
    <w:rsid w:val="00333378"/>
    <w:rsid w:val="00333429"/>
    <w:rsid w:val="00333800"/>
    <w:rsid w:val="00333A46"/>
    <w:rsid w:val="00333CDD"/>
    <w:rsid w:val="003342C7"/>
    <w:rsid w:val="003346CE"/>
    <w:rsid w:val="00334E6F"/>
    <w:rsid w:val="00334F46"/>
    <w:rsid w:val="00335D82"/>
    <w:rsid w:val="00335F80"/>
    <w:rsid w:val="00336C36"/>
    <w:rsid w:val="00337176"/>
    <w:rsid w:val="003371CD"/>
    <w:rsid w:val="00337382"/>
    <w:rsid w:val="003375A3"/>
    <w:rsid w:val="00337BE1"/>
    <w:rsid w:val="0034006C"/>
    <w:rsid w:val="00340566"/>
    <w:rsid w:val="00340839"/>
    <w:rsid w:val="00340BC4"/>
    <w:rsid w:val="00341509"/>
    <w:rsid w:val="00341DF9"/>
    <w:rsid w:val="0034206F"/>
    <w:rsid w:val="0034223F"/>
    <w:rsid w:val="00342E3E"/>
    <w:rsid w:val="00342E86"/>
    <w:rsid w:val="00343610"/>
    <w:rsid w:val="003436D9"/>
    <w:rsid w:val="003436F7"/>
    <w:rsid w:val="00343D62"/>
    <w:rsid w:val="00344216"/>
    <w:rsid w:val="003445ED"/>
    <w:rsid w:val="0034482D"/>
    <w:rsid w:val="0034488C"/>
    <w:rsid w:val="003449EB"/>
    <w:rsid w:val="0034527F"/>
    <w:rsid w:val="003456F2"/>
    <w:rsid w:val="00346286"/>
    <w:rsid w:val="003467E5"/>
    <w:rsid w:val="003470B9"/>
    <w:rsid w:val="00347EAA"/>
    <w:rsid w:val="003504CB"/>
    <w:rsid w:val="003507AC"/>
    <w:rsid w:val="003507D6"/>
    <w:rsid w:val="003508D7"/>
    <w:rsid w:val="003509AB"/>
    <w:rsid w:val="00350F32"/>
    <w:rsid w:val="003510CF"/>
    <w:rsid w:val="003512A6"/>
    <w:rsid w:val="00351831"/>
    <w:rsid w:val="00351AD5"/>
    <w:rsid w:val="00351C4A"/>
    <w:rsid w:val="003521F6"/>
    <w:rsid w:val="00352268"/>
    <w:rsid w:val="00352334"/>
    <w:rsid w:val="003528EA"/>
    <w:rsid w:val="00352CA6"/>
    <w:rsid w:val="00352DBF"/>
    <w:rsid w:val="003532D2"/>
    <w:rsid w:val="003532DA"/>
    <w:rsid w:val="003535B6"/>
    <w:rsid w:val="0035405C"/>
    <w:rsid w:val="003540F7"/>
    <w:rsid w:val="003545F3"/>
    <w:rsid w:val="00354745"/>
    <w:rsid w:val="003548DB"/>
    <w:rsid w:val="00354D7C"/>
    <w:rsid w:val="00355083"/>
    <w:rsid w:val="00355150"/>
    <w:rsid w:val="00355207"/>
    <w:rsid w:val="00355757"/>
    <w:rsid w:val="00355ADE"/>
    <w:rsid w:val="00355B8C"/>
    <w:rsid w:val="00356E6D"/>
    <w:rsid w:val="003572BC"/>
    <w:rsid w:val="003575DE"/>
    <w:rsid w:val="00357CD9"/>
    <w:rsid w:val="0036054F"/>
    <w:rsid w:val="00360E41"/>
    <w:rsid w:val="00360FD9"/>
    <w:rsid w:val="003611A9"/>
    <w:rsid w:val="003617A3"/>
    <w:rsid w:val="003624D9"/>
    <w:rsid w:val="0036263C"/>
    <w:rsid w:val="00362AAB"/>
    <w:rsid w:val="00363F5A"/>
    <w:rsid w:val="00364259"/>
    <w:rsid w:val="0036442D"/>
    <w:rsid w:val="00364BE3"/>
    <w:rsid w:val="0036500C"/>
    <w:rsid w:val="0036507B"/>
    <w:rsid w:val="00365554"/>
    <w:rsid w:val="003658E9"/>
    <w:rsid w:val="00365B07"/>
    <w:rsid w:val="00366CCE"/>
    <w:rsid w:val="00367748"/>
    <w:rsid w:val="00370737"/>
    <w:rsid w:val="00370D45"/>
    <w:rsid w:val="003710AC"/>
    <w:rsid w:val="0037111D"/>
    <w:rsid w:val="003712FD"/>
    <w:rsid w:val="0037154E"/>
    <w:rsid w:val="00372841"/>
    <w:rsid w:val="003728D8"/>
    <w:rsid w:val="003729A5"/>
    <w:rsid w:val="00372ADF"/>
    <w:rsid w:val="00373040"/>
    <w:rsid w:val="003733CB"/>
    <w:rsid w:val="003733D8"/>
    <w:rsid w:val="00373577"/>
    <w:rsid w:val="003735B3"/>
    <w:rsid w:val="0037371E"/>
    <w:rsid w:val="003737A3"/>
    <w:rsid w:val="00374945"/>
    <w:rsid w:val="003749E7"/>
    <w:rsid w:val="00374B5F"/>
    <w:rsid w:val="00374E99"/>
    <w:rsid w:val="00374ED8"/>
    <w:rsid w:val="00375546"/>
    <w:rsid w:val="0037563E"/>
    <w:rsid w:val="003758B0"/>
    <w:rsid w:val="00375A22"/>
    <w:rsid w:val="00375D84"/>
    <w:rsid w:val="003760A7"/>
    <w:rsid w:val="00376172"/>
    <w:rsid w:val="0037663F"/>
    <w:rsid w:val="0037693F"/>
    <w:rsid w:val="00376AE8"/>
    <w:rsid w:val="00376CB5"/>
    <w:rsid w:val="00376EF6"/>
    <w:rsid w:val="00376F32"/>
    <w:rsid w:val="00377095"/>
    <w:rsid w:val="00377244"/>
    <w:rsid w:val="00380027"/>
    <w:rsid w:val="0038032B"/>
    <w:rsid w:val="0038058D"/>
    <w:rsid w:val="003808E1"/>
    <w:rsid w:val="003809FE"/>
    <w:rsid w:val="00380B41"/>
    <w:rsid w:val="00380F2D"/>
    <w:rsid w:val="003816A1"/>
    <w:rsid w:val="00381D0E"/>
    <w:rsid w:val="00381D72"/>
    <w:rsid w:val="00381E5E"/>
    <w:rsid w:val="00381E84"/>
    <w:rsid w:val="003822A1"/>
    <w:rsid w:val="00382800"/>
    <w:rsid w:val="003828C1"/>
    <w:rsid w:val="003828EF"/>
    <w:rsid w:val="00382C89"/>
    <w:rsid w:val="0038339B"/>
    <w:rsid w:val="00383771"/>
    <w:rsid w:val="00383BBB"/>
    <w:rsid w:val="00384363"/>
    <w:rsid w:val="00384571"/>
    <w:rsid w:val="003845C6"/>
    <w:rsid w:val="003845FD"/>
    <w:rsid w:val="00384907"/>
    <w:rsid w:val="003849E3"/>
    <w:rsid w:val="00384C41"/>
    <w:rsid w:val="00384DC3"/>
    <w:rsid w:val="00384F22"/>
    <w:rsid w:val="00385819"/>
    <w:rsid w:val="0038592E"/>
    <w:rsid w:val="00385AD9"/>
    <w:rsid w:val="00385FF3"/>
    <w:rsid w:val="003862CD"/>
    <w:rsid w:val="003867A5"/>
    <w:rsid w:val="003869FC"/>
    <w:rsid w:val="00386B5C"/>
    <w:rsid w:val="00386BC9"/>
    <w:rsid w:val="00387CE8"/>
    <w:rsid w:val="00387E62"/>
    <w:rsid w:val="00387E8F"/>
    <w:rsid w:val="0039049D"/>
    <w:rsid w:val="003906FC"/>
    <w:rsid w:val="00390C0B"/>
    <w:rsid w:val="00390CED"/>
    <w:rsid w:val="00391427"/>
    <w:rsid w:val="00391498"/>
    <w:rsid w:val="003916B3"/>
    <w:rsid w:val="00391878"/>
    <w:rsid w:val="003919B3"/>
    <w:rsid w:val="00391DE8"/>
    <w:rsid w:val="0039234A"/>
    <w:rsid w:val="00392497"/>
    <w:rsid w:val="003924AC"/>
    <w:rsid w:val="003924DB"/>
    <w:rsid w:val="003926E4"/>
    <w:rsid w:val="0039278F"/>
    <w:rsid w:val="003932DD"/>
    <w:rsid w:val="00393B97"/>
    <w:rsid w:val="003943C9"/>
    <w:rsid w:val="003948F4"/>
    <w:rsid w:val="003954DF"/>
    <w:rsid w:val="00395504"/>
    <w:rsid w:val="00395874"/>
    <w:rsid w:val="00395DBA"/>
    <w:rsid w:val="00395EFF"/>
    <w:rsid w:val="003960C7"/>
    <w:rsid w:val="00396218"/>
    <w:rsid w:val="00396C26"/>
    <w:rsid w:val="00396DC6"/>
    <w:rsid w:val="00396E05"/>
    <w:rsid w:val="00396E13"/>
    <w:rsid w:val="003973FA"/>
    <w:rsid w:val="003977A1"/>
    <w:rsid w:val="003977EC"/>
    <w:rsid w:val="0039791E"/>
    <w:rsid w:val="003A033A"/>
    <w:rsid w:val="003A03A9"/>
    <w:rsid w:val="003A0E75"/>
    <w:rsid w:val="003A0EAF"/>
    <w:rsid w:val="003A181C"/>
    <w:rsid w:val="003A199B"/>
    <w:rsid w:val="003A1C19"/>
    <w:rsid w:val="003A208B"/>
    <w:rsid w:val="003A2103"/>
    <w:rsid w:val="003A2912"/>
    <w:rsid w:val="003A2946"/>
    <w:rsid w:val="003A2CCE"/>
    <w:rsid w:val="003A2D46"/>
    <w:rsid w:val="003A32C1"/>
    <w:rsid w:val="003A364F"/>
    <w:rsid w:val="003A3879"/>
    <w:rsid w:val="003A40E4"/>
    <w:rsid w:val="003A43EB"/>
    <w:rsid w:val="003A44AE"/>
    <w:rsid w:val="003A4956"/>
    <w:rsid w:val="003A4DDF"/>
    <w:rsid w:val="003A52BE"/>
    <w:rsid w:val="003A555F"/>
    <w:rsid w:val="003A5712"/>
    <w:rsid w:val="003A59A5"/>
    <w:rsid w:val="003A5B70"/>
    <w:rsid w:val="003A62DC"/>
    <w:rsid w:val="003A6338"/>
    <w:rsid w:val="003A677B"/>
    <w:rsid w:val="003A6788"/>
    <w:rsid w:val="003A6A5D"/>
    <w:rsid w:val="003A6E0E"/>
    <w:rsid w:val="003A6E54"/>
    <w:rsid w:val="003A7751"/>
    <w:rsid w:val="003A7AC1"/>
    <w:rsid w:val="003A7CBA"/>
    <w:rsid w:val="003A7D28"/>
    <w:rsid w:val="003A7D51"/>
    <w:rsid w:val="003A7F63"/>
    <w:rsid w:val="003B01CD"/>
    <w:rsid w:val="003B07E0"/>
    <w:rsid w:val="003B09BF"/>
    <w:rsid w:val="003B0E3A"/>
    <w:rsid w:val="003B0F94"/>
    <w:rsid w:val="003B1106"/>
    <w:rsid w:val="003B118F"/>
    <w:rsid w:val="003B132C"/>
    <w:rsid w:val="003B1B48"/>
    <w:rsid w:val="003B20CE"/>
    <w:rsid w:val="003B267C"/>
    <w:rsid w:val="003B2701"/>
    <w:rsid w:val="003B2733"/>
    <w:rsid w:val="003B2B8B"/>
    <w:rsid w:val="003B3C3B"/>
    <w:rsid w:val="003B3C7E"/>
    <w:rsid w:val="003B3D1F"/>
    <w:rsid w:val="003B4131"/>
    <w:rsid w:val="003B41FD"/>
    <w:rsid w:val="003B434D"/>
    <w:rsid w:val="003B4767"/>
    <w:rsid w:val="003B5341"/>
    <w:rsid w:val="003B571B"/>
    <w:rsid w:val="003B588A"/>
    <w:rsid w:val="003B5BDF"/>
    <w:rsid w:val="003B64B4"/>
    <w:rsid w:val="003B65DA"/>
    <w:rsid w:val="003B6839"/>
    <w:rsid w:val="003B69BF"/>
    <w:rsid w:val="003B6D9A"/>
    <w:rsid w:val="003B7130"/>
    <w:rsid w:val="003B759F"/>
    <w:rsid w:val="003B76F0"/>
    <w:rsid w:val="003B76FA"/>
    <w:rsid w:val="003B78B1"/>
    <w:rsid w:val="003B7AE2"/>
    <w:rsid w:val="003B7FB2"/>
    <w:rsid w:val="003C07D9"/>
    <w:rsid w:val="003C0ABC"/>
    <w:rsid w:val="003C0F0B"/>
    <w:rsid w:val="003C0F7D"/>
    <w:rsid w:val="003C1118"/>
    <w:rsid w:val="003C1401"/>
    <w:rsid w:val="003C1EE6"/>
    <w:rsid w:val="003C1F40"/>
    <w:rsid w:val="003C203B"/>
    <w:rsid w:val="003C24A0"/>
    <w:rsid w:val="003C2690"/>
    <w:rsid w:val="003C27CF"/>
    <w:rsid w:val="003C2A92"/>
    <w:rsid w:val="003C2B26"/>
    <w:rsid w:val="003C2DEB"/>
    <w:rsid w:val="003C30CC"/>
    <w:rsid w:val="003C3556"/>
    <w:rsid w:val="003C35BD"/>
    <w:rsid w:val="003C38BC"/>
    <w:rsid w:val="003C3C07"/>
    <w:rsid w:val="003C3E1E"/>
    <w:rsid w:val="003C4425"/>
    <w:rsid w:val="003C462A"/>
    <w:rsid w:val="003C4AEC"/>
    <w:rsid w:val="003C4C2C"/>
    <w:rsid w:val="003C5431"/>
    <w:rsid w:val="003C54E7"/>
    <w:rsid w:val="003C54FD"/>
    <w:rsid w:val="003C555B"/>
    <w:rsid w:val="003C563F"/>
    <w:rsid w:val="003C56B0"/>
    <w:rsid w:val="003C5C4C"/>
    <w:rsid w:val="003C5E64"/>
    <w:rsid w:val="003C5F26"/>
    <w:rsid w:val="003C60E6"/>
    <w:rsid w:val="003C6396"/>
    <w:rsid w:val="003C657A"/>
    <w:rsid w:val="003C6D36"/>
    <w:rsid w:val="003C6E26"/>
    <w:rsid w:val="003C76E9"/>
    <w:rsid w:val="003C7A5A"/>
    <w:rsid w:val="003C7BAF"/>
    <w:rsid w:val="003D031B"/>
    <w:rsid w:val="003D06C2"/>
    <w:rsid w:val="003D06CF"/>
    <w:rsid w:val="003D0BF9"/>
    <w:rsid w:val="003D0DAC"/>
    <w:rsid w:val="003D0E20"/>
    <w:rsid w:val="003D0F23"/>
    <w:rsid w:val="003D12DA"/>
    <w:rsid w:val="003D1386"/>
    <w:rsid w:val="003D1402"/>
    <w:rsid w:val="003D1A3B"/>
    <w:rsid w:val="003D1C35"/>
    <w:rsid w:val="003D1F04"/>
    <w:rsid w:val="003D277A"/>
    <w:rsid w:val="003D3185"/>
    <w:rsid w:val="003D319C"/>
    <w:rsid w:val="003D3439"/>
    <w:rsid w:val="003D3651"/>
    <w:rsid w:val="003D39E1"/>
    <w:rsid w:val="003D3F9E"/>
    <w:rsid w:val="003D44F1"/>
    <w:rsid w:val="003D460D"/>
    <w:rsid w:val="003D4980"/>
    <w:rsid w:val="003D4C64"/>
    <w:rsid w:val="003D5175"/>
    <w:rsid w:val="003D51FB"/>
    <w:rsid w:val="003D5216"/>
    <w:rsid w:val="003D52FB"/>
    <w:rsid w:val="003D5404"/>
    <w:rsid w:val="003D5617"/>
    <w:rsid w:val="003D571F"/>
    <w:rsid w:val="003D574E"/>
    <w:rsid w:val="003D59AC"/>
    <w:rsid w:val="003D5B0F"/>
    <w:rsid w:val="003D5B6C"/>
    <w:rsid w:val="003D5C0A"/>
    <w:rsid w:val="003D5D6C"/>
    <w:rsid w:val="003D5DF8"/>
    <w:rsid w:val="003D6433"/>
    <w:rsid w:val="003D6553"/>
    <w:rsid w:val="003D67EC"/>
    <w:rsid w:val="003D6989"/>
    <w:rsid w:val="003D764D"/>
    <w:rsid w:val="003D7A18"/>
    <w:rsid w:val="003D7B63"/>
    <w:rsid w:val="003D7F35"/>
    <w:rsid w:val="003E0128"/>
    <w:rsid w:val="003E0203"/>
    <w:rsid w:val="003E04A8"/>
    <w:rsid w:val="003E0B3A"/>
    <w:rsid w:val="003E0C63"/>
    <w:rsid w:val="003E104B"/>
    <w:rsid w:val="003E11DD"/>
    <w:rsid w:val="003E17AA"/>
    <w:rsid w:val="003E17C0"/>
    <w:rsid w:val="003E1C87"/>
    <w:rsid w:val="003E1C94"/>
    <w:rsid w:val="003E1ED6"/>
    <w:rsid w:val="003E1F55"/>
    <w:rsid w:val="003E203F"/>
    <w:rsid w:val="003E21D5"/>
    <w:rsid w:val="003E21E2"/>
    <w:rsid w:val="003E2486"/>
    <w:rsid w:val="003E3B82"/>
    <w:rsid w:val="003E403E"/>
    <w:rsid w:val="003E4428"/>
    <w:rsid w:val="003E4855"/>
    <w:rsid w:val="003E490D"/>
    <w:rsid w:val="003E4BCB"/>
    <w:rsid w:val="003E53BC"/>
    <w:rsid w:val="003E56B2"/>
    <w:rsid w:val="003E5DA1"/>
    <w:rsid w:val="003E5E5E"/>
    <w:rsid w:val="003E64B6"/>
    <w:rsid w:val="003E6C92"/>
    <w:rsid w:val="003E7567"/>
    <w:rsid w:val="003E75C1"/>
    <w:rsid w:val="003E76E2"/>
    <w:rsid w:val="003F0175"/>
    <w:rsid w:val="003F029E"/>
    <w:rsid w:val="003F030A"/>
    <w:rsid w:val="003F09DF"/>
    <w:rsid w:val="003F0A23"/>
    <w:rsid w:val="003F0D4A"/>
    <w:rsid w:val="003F10C9"/>
    <w:rsid w:val="003F169A"/>
    <w:rsid w:val="003F19F0"/>
    <w:rsid w:val="003F1C1F"/>
    <w:rsid w:val="003F1D47"/>
    <w:rsid w:val="003F1E94"/>
    <w:rsid w:val="003F1F24"/>
    <w:rsid w:val="003F1F3E"/>
    <w:rsid w:val="003F2BE2"/>
    <w:rsid w:val="003F2F2C"/>
    <w:rsid w:val="003F31C3"/>
    <w:rsid w:val="003F3654"/>
    <w:rsid w:val="003F3E23"/>
    <w:rsid w:val="003F3F83"/>
    <w:rsid w:val="003F4159"/>
    <w:rsid w:val="003F41A9"/>
    <w:rsid w:val="003F4202"/>
    <w:rsid w:val="003F4237"/>
    <w:rsid w:val="003F437C"/>
    <w:rsid w:val="003F43F9"/>
    <w:rsid w:val="003F4443"/>
    <w:rsid w:val="003F4B56"/>
    <w:rsid w:val="003F552C"/>
    <w:rsid w:val="003F561F"/>
    <w:rsid w:val="003F5968"/>
    <w:rsid w:val="003F5ACF"/>
    <w:rsid w:val="003F5D5C"/>
    <w:rsid w:val="003F5FE3"/>
    <w:rsid w:val="003F612A"/>
    <w:rsid w:val="003F66BB"/>
    <w:rsid w:val="003F6783"/>
    <w:rsid w:val="003F694B"/>
    <w:rsid w:val="003F719E"/>
    <w:rsid w:val="003F759E"/>
    <w:rsid w:val="003F7F4A"/>
    <w:rsid w:val="003F7F9C"/>
    <w:rsid w:val="004003EE"/>
    <w:rsid w:val="004004DA"/>
    <w:rsid w:val="00400684"/>
    <w:rsid w:val="004006A1"/>
    <w:rsid w:val="004009E3"/>
    <w:rsid w:val="00400E9D"/>
    <w:rsid w:val="00400EA4"/>
    <w:rsid w:val="004014EC"/>
    <w:rsid w:val="0040153E"/>
    <w:rsid w:val="00401BB8"/>
    <w:rsid w:val="00401C58"/>
    <w:rsid w:val="00401C75"/>
    <w:rsid w:val="00401FF7"/>
    <w:rsid w:val="00402430"/>
    <w:rsid w:val="00402662"/>
    <w:rsid w:val="00402712"/>
    <w:rsid w:val="00402A0E"/>
    <w:rsid w:val="00402D84"/>
    <w:rsid w:val="00402E92"/>
    <w:rsid w:val="00402F9C"/>
    <w:rsid w:val="0040317F"/>
    <w:rsid w:val="004032B3"/>
    <w:rsid w:val="004038F8"/>
    <w:rsid w:val="00403F87"/>
    <w:rsid w:val="004041E0"/>
    <w:rsid w:val="00404409"/>
    <w:rsid w:val="00404523"/>
    <w:rsid w:val="004048D1"/>
    <w:rsid w:val="004049ED"/>
    <w:rsid w:val="00404E62"/>
    <w:rsid w:val="00404E6F"/>
    <w:rsid w:val="00405086"/>
    <w:rsid w:val="0040528C"/>
    <w:rsid w:val="00405BCF"/>
    <w:rsid w:val="00405D32"/>
    <w:rsid w:val="00405E0F"/>
    <w:rsid w:val="00406316"/>
    <w:rsid w:val="00406348"/>
    <w:rsid w:val="00406648"/>
    <w:rsid w:val="00406FDF"/>
    <w:rsid w:val="00407B7B"/>
    <w:rsid w:val="00407CCC"/>
    <w:rsid w:val="00407D9C"/>
    <w:rsid w:val="00407EF6"/>
    <w:rsid w:val="00410128"/>
    <w:rsid w:val="0041015C"/>
    <w:rsid w:val="00410461"/>
    <w:rsid w:val="00410A09"/>
    <w:rsid w:val="00410B32"/>
    <w:rsid w:val="00410BF0"/>
    <w:rsid w:val="00410CAF"/>
    <w:rsid w:val="004111A6"/>
    <w:rsid w:val="004116CE"/>
    <w:rsid w:val="00412A5A"/>
    <w:rsid w:val="00412CE1"/>
    <w:rsid w:val="00412D51"/>
    <w:rsid w:val="00413565"/>
    <w:rsid w:val="004138EF"/>
    <w:rsid w:val="00413A60"/>
    <w:rsid w:val="0041487B"/>
    <w:rsid w:val="00414890"/>
    <w:rsid w:val="00414CBA"/>
    <w:rsid w:val="00414ECE"/>
    <w:rsid w:val="004157A8"/>
    <w:rsid w:val="00415D53"/>
    <w:rsid w:val="0041619A"/>
    <w:rsid w:val="00416271"/>
    <w:rsid w:val="0041633C"/>
    <w:rsid w:val="00416AFB"/>
    <w:rsid w:val="00417807"/>
    <w:rsid w:val="00417B12"/>
    <w:rsid w:val="00417C3D"/>
    <w:rsid w:val="004203B9"/>
    <w:rsid w:val="00420968"/>
    <w:rsid w:val="00420C40"/>
    <w:rsid w:val="00420F03"/>
    <w:rsid w:val="00420FDE"/>
    <w:rsid w:val="0042140D"/>
    <w:rsid w:val="00421CF2"/>
    <w:rsid w:val="00421F69"/>
    <w:rsid w:val="004222BA"/>
    <w:rsid w:val="00422843"/>
    <w:rsid w:val="0042293E"/>
    <w:rsid w:val="00422B25"/>
    <w:rsid w:val="00422B94"/>
    <w:rsid w:val="004231D2"/>
    <w:rsid w:val="004231DA"/>
    <w:rsid w:val="0042340F"/>
    <w:rsid w:val="00423AA7"/>
    <w:rsid w:val="00423D3C"/>
    <w:rsid w:val="00423E2F"/>
    <w:rsid w:val="00423F57"/>
    <w:rsid w:val="00424253"/>
    <w:rsid w:val="00424974"/>
    <w:rsid w:val="004249AF"/>
    <w:rsid w:val="00424C3E"/>
    <w:rsid w:val="00424D56"/>
    <w:rsid w:val="00425520"/>
    <w:rsid w:val="00425538"/>
    <w:rsid w:val="00425C9C"/>
    <w:rsid w:val="004260C9"/>
    <w:rsid w:val="004264C4"/>
    <w:rsid w:val="00426B65"/>
    <w:rsid w:val="00426CBC"/>
    <w:rsid w:val="004274AC"/>
    <w:rsid w:val="00427A08"/>
    <w:rsid w:val="00427A49"/>
    <w:rsid w:val="00427DAE"/>
    <w:rsid w:val="00430237"/>
    <w:rsid w:val="004313DE"/>
    <w:rsid w:val="00431589"/>
    <w:rsid w:val="0043171B"/>
    <w:rsid w:val="00431C73"/>
    <w:rsid w:val="00431DC1"/>
    <w:rsid w:val="00432043"/>
    <w:rsid w:val="00432F77"/>
    <w:rsid w:val="004330AB"/>
    <w:rsid w:val="004330B8"/>
    <w:rsid w:val="004338F8"/>
    <w:rsid w:val="00434000"/>
    <w:rsid w:val="004341E8"/>
    <w:rsid w:val="0043436E"/>
    <w:rsid w:val="00434AF2"/>
    <w:rsid w:val="00434C2B"/>
    <w:rsid w:val="00434F84"/>
    <w:rsid w:val="004352FD"/>
    <w:rsid w:val="00435770"/>
    <w:rsid w:val="00435BE6"/>
    <w:rsid w:val="00435CA2"/>
    <w:rsid w:val="00435E3E"/>
    <w:rsid w:val="0043699B"/>
    <w:rsid w:val="0043730B"/>
    <w:rsid w:val="004374D0"/>
    <w:rsid w:val="004375F5"/>
    <w:rsid w:val="0043771E"/>
    <w:rsid w:val="00437C2E"/>
    <w:rsid w:val="0044006F"/>
    <w:rsid w:val="00440099"/>
    <w:rsid w:val="004405AE"/>
    <w:rsid w:val="00440E3E"/>
    <w:rsid w:val="004410C0"/>
    <w:rsid w:val="0044138F"/>
    <w:rsid w:val="00441985"/>
    <w:rsid w:val="00441A74"/>
    <w:rsid w:val="004421AD"/>
    <w:rsid w:val="004422BE"/>
    <w:rsid w:val="00443126"/>
    <w:rsid w:val="004433E0"/>
    <w:rsid w:val="0044346D"/>
    <w:rsid w:val="00443DE7"/>
    <w:rsid w:val="00444058"/>
    <w:rsid w:val="004441C3"/>
    <w:rsid w:val="00444436"/>
    <w:rsid w:val="00444873"/>
    <w:rsid w:val="004449B0"/>
    <w:rsid w:val="00444ED9"/>
    <w:rsid w:val="00444F66"/>
    <w:rsid w:val="00445313"/>
    <w:rsid w:val="00445442"/>
    <w:rsid w:val="0044564F"/>
    <w:rsid w:val="00445734"/>
    <w:rsid w:val="00445B86"/>
    <w:rsid w:val="00445B99"/>
    <w:rsid w:val="00445EEB"/>
    <w:rsid w:val="00445FE2"/>
    <w:rsid w:val="00446980"/>
    <w:rsid w:val="00446D91"/>
    <w:rsid w:val="00446FD4"/>
    <w:rsid w:val="0044700C"/>
    <w:rsid w:val="0044708C"/>
    <w:rsid w:val="0044761F"/>
    <w:rsid w:val="00447AB0"/>
    <w:rsid w:val="00447ADD"/>
    <w:rsid w:val="0045069A"/>
    <w:rsid w:val="00450C1C"/>
    <w:rsid w:val="00450F51"/>
    <w:rsid w:val="00451513"/>
    <w:rsid w:val="004516C0"/>
    <w:rsid w:val="00451717"/>
    <w:rsid w:val="00451F79"/>
    <w:rsid w:val="0045211F"/>
    <w:rsid w:val="00452125"/>
    <w:rsid w:val="00452444"/>
    <w:rsid w:val="00452617"/>
    <w:rsid w:val="004526BD"/>
    <w:rsid w:val="00452AE1"/>
    <w:rsid w:val="00452CFF"/>
    <w:rsid w:val="004531D1"/>
    <w:rsid w:val="0045322D"/>
    <w:rsid w:val="0045329F"/>
    <w:rsid w:val="00453D6A"/>
    <w:rsid w:val="0045477D"/>
    <w:rsid w:val="004549BC"/>
    <w:rsid w:val="00455384"/>
    <w:rsid w:val="00455C5C"/>
    <w:rsid w:val="00455CEC"/>
    <w:rsid w:val="0045638E"/>
    <w:rsid w:val="00456B12"/>
    <w:rsid w:val="00456CA6"/>
    <w:rsid w:val="00457126"/>
    <w:rsid w:val="00457371"/>
    <w:rsid w:val="00457872"/>
    <w:rsid w:val="00457CAB"/>
    <w:rsid w:val="004600B7"/>
    <w:rsid w:val="0046020F"/>
    <w:rsid w:val="0046023D"/>
    <w:rsid w:val="0046055C"/>
    <w:rsid w:val="00461019"/>
    <w:rsid w:val="00461463"/>
    <w:rsid w:val="004616C4"/>
    <w:rsid w:val="00461B68"/>
    <w:rsid w:val="00461EDD"/>
    <w:rsid w:val="004621EA"/>
    <w:rsid w:val="0046224C"/>
    <w:rsid w:val="004625FD"/>
    <w:rsid w:val="00463240"/>
    <w:rsid w:val="00463447"/>
    <w:rsid w:val="004634BE"/>
    <w:rsid w:val="004637EC"/>
    <w:rsid w:val="004638EF"/>
    <w:rsid w:val="00463EA6"/>
    <w:rsid w:val="00463F92"/>
    <w:rsid w:val="004644BE"/>
    <w:rsid w:val="0046453A"/>
    <w:rsid w:val="00464A15"/>
    <w:rsid w:val="00464BE2"/>
    <w:rsid w:val="00464D88"/>
    <w:rsid w:val="00464F1A"/>
    <w:rsid w:val="00465002"/>
    <w:rsid w:val="004651ED"/>
    <w:rsid w:val="004656BC"/>
    <w:rsid w:val="004657A3"/>
    <w:rsid w:val="00465954"/>
    <w:rsid w:val="0046598D"/>
    <w:rsid w:val="00465B02"/>
    <w:rsid w:val="0046603E"/>
    <w:rsid w:val="0046632C"/>
    <w:rsid w:val="0046642A"/>
    <w:rsid w:val="00466E38"/>
    <w:rsid w:val="00466E3E"/>
    <w:rsid w:val="00467188"/>
    <w:rsid w:val="00467862"/>
    <w:rsid w:val="00467C61"/>
    <w:rsid w:val="00467E21"/>
    <w:rsid w:val="00467F8A"/>
    <w:rsid w:val="0047028F"/>
    <w:rsid w:val="00470B02"/>
    <w:rsid w:val="00471143"/>
    <w:rsid w:val="00471217"/>
    <w:rsid w:val="0047128E"/>
    <w:rsid w:val="004713A4"/>
    <w:rsid w:val="0047159E"/>
    <w:rsid w:val="00471814"/>
    <w:rsid w:val="0047182E"/>
    <w:rsid w:val="00471B01"/>
    <w:rsid w:val="0047208B"/>
    <w:rsid w:val="0047222F"/>
    <w:rsid w:val="00472E0F"/>
    <w:rsid w:val="0047362B"/>
    <w:rsid w:val="004739FA"/>
    <w:rsid w:val="00474251"/>
    <w:rsid w:val="00474308"/>
    <w:rsid w:val="004751B8"/>
    <w:rsid w:val="004755C8"/>
    <w:rsid w:val="0047570B"/>
    <w:rsid w:val="00475AEA"/>
    <w:rsid w:val="00475B75"/>
    <w:rsid w:val="00475B8C"/>
    <w:rsid w:val="00476837"/>
    <w:rsid w:val="004772F9"/>
    <w:rsid w:val="00477545"/>
    <w:rsid w:val="00477568"/>
    <w:rsid w:val="00480167"/>
    <w:rsid w:val="00480701"/>
    <w:rsid w:val="00480C5C"/>
    <w:rsid w:val="00480F6C"/>
    <w:rsid w:val="0048115C"/>
    <w:rsid w:val="00481393"/>
    <w:rsid w:val="00481764"/>
    <w:rsid w:val="0048180D"/>
    <w:rsid w:val="004819EF"/>
    <w:rsid w:val="00481B2D"/>
    <w:rsid w:val="00482377"/>
    <w:rsid w:val="0048240B"/>
    <w:rsid w:val="00482944"/>
    <w:rsid w:val="0048297E"/>
    <w:rsid w:val="00482EC6"/>
    <w:rsid w:val="00482FC3"/>
    <w:rsid w:val="0048322F"/>
    <w:rsid w:val="00483BDC"/>
    <w:rsid w:val="00483C0F"/>
    <w:rsid w:val="00483D5C"/>
    <w:rsid w:val="00483FF1"/>
    <w:rsid w:val="00483FF3"/>
    <w:rsid w:val="004842E3"/>
    <w:rsid w:val="004849EE"/>
    <w:rsid w:val="00484D26"/>
    <w:rsid w:val="0048532A"/>
    <w:rsid w:val="004853EB"/>
    <w:rsid w:val="00485428"/>
    <w:rsid w:val="0048553A"/>
    <w:rsid w:val="00485692"/>
    <w:rsid w:val="004862C1"/>
    <w:rsid w:val="00486D06"/>
    <w:rsid w:val="0048725B"/>
    <w:rsid w:val="00487A07"/>
    <w:rsid w:val="00487B2D"/>
    <w:rsid w:val="00487CA2"/>
    <w:rsid w:val="00487FE3"/>
    <w:rsid w:val="0049037B"/>
    <w:rsid w:val="004912CC"/>
    <w:rsid w:val="00491371"/>
    <w:rsid w:val="004918E0"/>
    <w:rsid w:val="00491BAE"/>
    <w:rsid w:val="00491C13"/>
    <w:rsid w:val="0049227A"/>
    <w:rsid w:val="004924F8"/>
    <w:rsid w:val="00492B39"/>
    <w:rsid w:val="00492F13"/>
    <w:rsid w:val="0049340B"/>
    <w:rsid w:val="00493A14"/>
    <w:rsid w:val="00493CB9"/>
    <w:rsid w:val="00494121"/>
    <w:rsid w:val="00494488"/>
    <w:rsid w:val="00494A04"/>
    <w:rsid w:val="00494A59"/>
    <w:rsid w:val="00494E2B"/>
    <w:rsid w:val="00495522"/>
    <w:rsid w:val="00495729"/>
    <w:rsid w:val="004969DE"/>
    <w:rsid w:val="00496A2E"/>
    <w:rsid w:val="00496F1D"/>
    <w:rsid w:val="00496FBC"/>
    <w:rsid w:val="00497371"/>
    <w:rsid w:val="004979A9"/>
    <w:rsid w:val="00497B91"/>
    <w:rsid w:val="004A0406"/>
    <w:rsid w:val="004A052F"/>
    <w:rsid w:val="004A0B96"/>
    <w:rsid w:val="004A0D95"/>
    <w:rsid w:val="004A13D3"/>
    <w:rsid w:val="004A1B13"/>
    <w:rsid w:val="004A1E75"/>
    <w:rsid w:val="004A2824"/>
    <w:rsid w:val="004A28D1"/>
    <w:rsid w:val="004A2B8B"/>
    <w:rsid w:val="004A2F05"/>
    <w:rsid w:val="004A3BED"/>
    <w:rsid w:val="004A3C62"/>
    <w:rsid w:val="004A3D14"/>
    <w:rsid w:val="004A4048"/>
    <w:rsid w:val="004A4195"/>
    <w:rsid w:val="004A4849"/>
    <w:rsid w:val="004A48C5"/>
    <w:rsid w:val="004A4E33"/>
    <w:rsid w:val="004A51CA"/>
    <w:rsid w:val="004A5B49"/>
    <w:rsid w:val="004A5B5F"/>
    <w:rsid w:val="004A5DCD"/>
    <w:rsid w:val="004A626A"/>
    <w:rsid w:val="004A64C1"/>
    <w:rsid w:val="004A6C3A"/>
    <w:rsid w:val="004A6D6A"/>
    <w:rsid w:val="004A6DE1"/>
    <w:rsid w:val="004A7025"/>
    <w:rsid w:val="004A7686"/>
    <w:rsid w:val="004A76FF"/>
    <w:rsid w:val="004A77A9"/>
    <w:rsid w:val="004A7A1A"/>
    <w:rsid w:val="004A7AA1"/>
    <w:rsid w:val="004B0378"/>
    <w:rsid w:val="004B0730"/>
    <w:rsid w:val="004B0C61"/>
    <w:rsid w:val="004B0DC8"/>
    <w:rsid w:val="004B147D"/>
    <w:rsid w:val="004B1B33"/>
    <w:rsid w:val="004B1DC0"/>
    <w:rsid w:val="004B2108"/>
    <w:rsid w:val="004B2622"/>
    <w:rsid w:val="004B2BB5"/>
    <w:rsid w:val="004B2D24"/>
    <w:rsid w:val="004B387C"/>
    <w:rsid w:val="004B3C95"/>
    <w:rsid w:val="004B47A8"/>
    <w:rsid w:val="004B4DF0"/>
    <w:rsid w:val="004B4EC5"/>
    <w:rsid w:val="004B53DC"/>
    <w:rsid w:val="004B54FA"/>
    <w:rsid w:val="004B56D4"/>
    <w:rsid w:val="004B575B"/>
    <w:rsid w:val="004B5EB2"/>
    <w:rsid w:val="004B60C2"/>
    <w:rsid w:val="004B61FB"/>
    <w:rsid w:val="004B69EB"/>
    <w:rsid w:val="004B6B2F"/>
    <w:rsid w:val="004B6DBC"/>
    <w:rsid w:val="004B6E5A"/>
    <w:rsid w:val="004B7935"/>
    <w:rsid w:val="004B7FB2"/>
    <w:rsid w:val="004C00D0"/>
    <w:rsid w:val="004C0201"/>
    <w:rsid w:val="004C0ACD"/>
    <w:rsid w:val="004C0F69"/>
    <w:rsid w:val="004C10EF"/>
    <w:rsid w:val="004C1457"/>
    <w:rsid w:val="004C1F58"/>
    <w:rsid w:val="004C1FDA"/>
    <w:rsid w:val="004C2B83"/>
    <w:rsid w:val="004C2C5A"/>
    <w:rsid w:val="004C34D4"/>
    <w:rsid w:val="004C4231"/>
    <w:rsid w:val="004C43ED"/>
    <w:rsid w:val="004C487E"/>
    <w:rsid w:val="004C4D73"/>
    <w:rsid w:val="004C50D0"/>
    <w:rsid w:val="004C530A"/>
    <w:rsid w:val="004C5530"/>
    <w:rsid w:val="004C557C"/>
    <w:rsid w:val="004C5713"/>
    <w:rsid w:val="004C5E45"/>
    <w:rsid w:val="004C6302"/>
    <w:rsid w:val="004C705F"/>
    <w:rsid w:val="004C7341"/>
    <w:rsid w:val="004C7834"/>
    <w:rsid w:val="004C7A6C"/>
    <w:rsid w:val="004C7FEB"/>
    <w:rsid w:val="004D0100"/>
    <w:rsid w:val="004D01B5"/>
    <w:rsid w:val="004D0A4D"/>
    <w:rsid w:val="004D0D62"/>
    <w:rsid w:val="004D15B9"/>
    <w:rsid w:val="004D1691"/>
    <w:rsid w:val="004D174F"/>
    <w:rsid w:val="004D1953"/>
    <w:rsid w:val="004D1B21"/>
    <w:rsid w:val="004D1DC0"/>
    <w:rsid w:val="004D1E2F"/>
    <w:rsid w:val="004D1F15"/>
    <w:rsid w:val="004D22FD"/>
    <w:rsid w:val="004D24CB"/>
    <w:rsid w:val="004D25D2"/>
    <w:rsid w:val="004D2719"/>
    <w:rsid w:val="004D2B6D"/>
    <w:rsid w:val="004D30DB"/>
    <w:rsid w:val="004D3656"/>
    <w:rsid w:val="004D3A6F"/>
    <w:rsid w:val="004D3C2D"/>
    <w:rsid w:val="004D3C91"/>
    <w:rsid w:val="004D3CFA"/>
    <w:rsid w:val="004D44B1"/>
    <w:rsid w:val="004D4CDD"/>
    <w:rsid w:val="004D4F6A"/>
    <w:rsid w:val="004D54BF"/>
    <w:rsid w:val="004D5E1B"/>
    <w:rsid w:val="004D6382"/>
    <w:rsid w:val="004D6521"/>
    <w:rsid w:val="004D67CD"/>
    <w:rsid w:val="004D6D88"/>
    <w:rsid w:val="004D72B5"/>
    <w:rsid w:val="004D7DCA"/>
    <w:rsid w:val="004D7F4C"/>
    <w:rsid w:val="004E06CA"/>
    <w:rsid w:val="004E0DFB"/>
    <w:rsid w:val="004E10D6"/>
    <w:rsid w:val="004E142C"/>
    <w:rsid w:val="004E16B8"/>
    <w:rsid w:val="004E27BD"/>
    <w:rsid w:val="004E292C"/>
    <w:rsid w:val="004E3260"/>
    <w:rsid w:val="004E34A0"/>
    <w:rsid w:val="004E3AFC"/>
    <w:rsid w:val="004E4534"/>
    <w:rsid w:val="004E4629"/>
    <w:rsid w:val="004E4695"/>
    <w:rsid w:val="004E49BC"/>
    <w:rsid w:val="004E4E39"/>
    <w:rsid w:val="004E54BD"/>
    <w:rsid w:val="004E5623"/>
    <w:rsid w:val="004E5D64"/>
    <w:rsid w:val="004E5E22"/>
    <w:rsid w:val="004E5E6E"/>
    <w:rsid w:val="004E6566"/>
    <w:rsid w:val="004E65B3"/>
    <w:rsid w:val="004E74B4"/>
    <w:rsid w:val="004E7B5A"/>
    <w:rsid w:val="004E7D39"/>
    <w:rsid w:val="004E7F31"/>
    <w:rsid w:val="004E7FCE"/>
    <w:rsid w:val="004F0169"/>
    <w:rsid w:val="004F037A"/>
    <w:rsid w:val="004F0680"/>
    <w:rsid w:val="004F0772"/>
    <w:rsid w:val="004F09D1"/>
    <w:rsid w:val="004F09ED"/>
    <w:rsid w:val="004F0B96"/>
    <w:rsid w:val="004F126D"/>
    <w:rsid w:val="004F1401"/>
    <w:rsid w:val="004F14CE"/>
    <w:rsid w:val="004F1785"/>
    <w:rsid w:val="004F17A1"/>
    <w:rsid w:val="004F19E2"/>
    <w:rsid w:val="004F20EF"/>
    <w:rsid w:val="004F20FD"/>
    <w:rsid w:val="004F2189"/>
    <w:rsid w:val="004F21FA"/>
    <w:rsid w:val="004F2D40"/>
    <w:rsid w:val="004F2E6A"/>
    <w:rsid w:val="004F3063"/>
    <w:rsid w:val="004F34E1"/>
    <w:rsid w:val="004F3741"/>
    <w:rsid w:val="004F38A1"/>
    <w:rsid w:val="004F397A"/>
    <w:rsid w:val="004F39EE"/>
    <w:rsid w:val="004F3C64"/>
    <w:rsid w:val="004F3CD3"/>
    <w:rsid w:val="004F3E66"/>
    <w:rsid w:val="004F407B"/>
    <w:rsid w:val="004F40AB"/>
    <w:rsid w:val="004F4249"/>
    <w:rsid w:val="004F4432"/>
    <w:rsid w:val="004F47A5"/>
    <w:rsid w:val="004F4C3D"/>
    <w:rsid w:val="004F4FBD"/>
    <w:rsid w:val="004F5319"/>
    <w:rsid w:val="004F5446"/>
    <w:rsid w:val="004F580E"/>
    <w:rsid w:val="004F5A49"/>
    <w:rsid w:val="004F5A7D"/>
    <w:rsid w:val="004F5D1D"/>
    <w:rsid w:val="004F6AFA"/>
    <w:rsid w:val="004F6BBB"/>
    <w:rsid w:val="004F71CE"/>
    <w:rsid w:val="004F7309"/>
    <w:rsid w:val="004F7BD6"/>
    <w:rsid w:val="0050022F"/>
    <w:rsid w:val="005003A5"/>
    <w:rsid w:val="005004A2"/>
    <w:rsid w:val="00500AAA"/>
    <w:rsid w:val="00500FB6"/>
    <w:rsid w:val="0050112E"/>
    <w:rsid w:val="00501550"/>
    <w:rsid w:val="00502545"/>
    <w:rsid w:val="005029A0"/>
    <w:rsid w:val="005029F8"/>
    <w:rsid w:val="00503312"/>
    <w:rsid w:val="00503524"/>
    <w:rsid w:val="0050392C"/>
    <w:rsid w:val="00503A41"/>
    <w:rsid w:val="00503AE9"/>
    <w:rsid w:val="00503DC4"/>
    <w:rsid w:val="00504CA8"/>
    <w:rsid w:val="00504EF5"/>
    <w:rsid w:val="00505274"/>
    <w:rsid w:val="005056EC"/>
    <w:rsid w:val="00505A85"/>
    <w:rsid w:val="00505AFE"/>
    <w:rsid w:val="00505BFC"/>
    <w:rsid w:val="00505D75"/>
    <w:rsid w:val="005068BC"/>
    <w:rsid w:val="00506BA1"/>
    <w:rsid w:val="00506C8A"/>
    <w:rsid w:val="00506DFE"/>
    <w:rsid w:val="00507246"/>
    <w:rsid w:val="005074F5"/>
    <w:rsid w:val="00507593"/>
    <w:rsid w:val="00507912"/>
    <w:rsid w:val="0050797C"/>
    <w:rsid w:val="005103AF"/>
    <w:rsid w:val="0051085D"/>
    <w:rsid w:val="00510F40"/>
    <w:rsid w:val="00511374"/>
    <w:rsid w:val="00511AA3"/>
    <w:rsid w:val="00511B8E"/>
    <w:rsid w:val="00512621"/>
    <w:rsid w:val="00512644"/>
    <w:rsid w:val="00512905"/>
    <w:rsid w:val="005129BC"/>
    <w:rsid w:val="00512C5A"/>
    <w:rsid w:val="00512E0C"/>
    <w:rsid w:val="005133F8"/>
    <w:rsid w:val="0051344F"/>
    <w:rsid w:val="00513703"/>
    <w:rsid w:val="0051383A"/>
    <w:rsid w:val="00513C00"/>
    <w:rsid w:val="00513E5F"/>
    <w:rsid w:val="005142DB"/>
    <w:rsid w:val="0051467C"/>
    <w:rsid w:val="00514A7A"/>
    <w:rsid w:val="00514C51"/>
    <w:rsid w:val="00514E74"/>
    <w:rsid w:val="00514EFB"/>
    <w:rsid w:val="0051530F"/>
    <w:rsid w:val="00515630"/>
    <w:rsid w:val="005157BE"/>
    <w:rsid w:val="00517273"/>
    <w:rsid w:val="0051727F"/>
    <w:rsid w:val="005174A6"/>
    <w:rsid w:val="005178A1"/>
    <w:rsid w:val="00520A05"/>
    <w:rsid w:val="00520EC5"/>
    <w:rsid w:val="0052145B"/>
    <w:rsid w:val="005218D5"/>
    <w:rsid w:val="00521C14"/>
    <w:rsid w:val="0052206C"/>
    <w:rsid w:val="00522071"/>
    <w:rsid w:val="00522518"/>
    <w:rsid w:val="00522526"/>
    <w:rsid w:val="00522C3C"/>
    <w:rsid w:val="00522C88"/>
    <w:rsid w:val="005236B2"/>
    <w:rsid w:val="00523712"/>
    <w:rsid w:val="005241FF"/>
    <w:rsid w:val="00524387"/>
    <w:rsid w:val="00524829"/>
    <w:rsid w:val="00524C7F"/>
    <w:rsid w:val="00524F83"/>
    <w:rsid w:val="0052637A"/>
    <w:rsid w:val="0052637C"/>
    <w:rsid w:val="005266B6"/>
    <w:rsid w:val="00526775"/>
    <w:rsid w:val="00526953"/>
    <w:rsid w:val="00526A93"/>
    <w:rsid w:val="00526C08"/>
    <w:rsid w:val="00526DD4"/>
    <w:rsid w:val="00526DD9"/>
    <w:rsid w:val="00527645"/>
    <w:rsid w:val="00527E9D"/>
    <w:rsid w:val="005303F2"/>
    <w:rsid w:val="00530817"/>
    <w:rsid w:val="00530A96"/>
    <w:rsid w:val="00530C76"/>
    <w:rsid w:val="00530CF9"/>
    <w:rsid w:val="0053146C"/>
    <w:rsid w:val="005317CB"/>
    <w:rsid w:val="0053188A"/>
    <w:rsid w:val="005321B4"/>
    <w:rsid w:val="00532234"/>
    <w:rsid w:val="005326ED"/>
    <w:rsid w:val="00532883"/>
    <w:rsid w:val="00532A0D"/>
    <w:rsid w:val="00532C0F"/>
    <w:rsid w:val="00533F0E"/>
    <w:rsid w:val="00534004"/>
    <w:rsid w:val="0053408B"/>
    <w:rsid w:val="0053409B"/>
    <w:rsid w:val="0053483A"/>
    <w:rsid w:val="00534DA5"/>
    <w:rsid w:val="0053580B"/>
    <w:rsid w:val="00535A3B"/>
    <w:rsid w:val="00535E53"/>
    <w:rsid w:val="00535E70"/>
    <w:rsid w:val="00536112"/>
    <w:rsid w:val="005361FE"/>
    <w:rsid w:val="00536220"/>
    <w:rsid w:val="0053629B"/>
    <w:rsid w:val="005366A5"/>
    <w:rsid w:val="005379F7"/>
    <w:rsid w:val="00537FC9"/>
    <w:rsid w:val="00540840"/>
    <w:rsid w:val="005410BE"/>
    <w:rsid w:val="0054115A"/>
    <w:rsid w:val="00541606"/>
    <w:rsid w:val="00541917"/>
    <w:rsid w:val="00541AAA"/>
    <w:rsid w:val="00541D36"/>
    <w:rsid w:val="00541DE5"/>
    <w:rsid w:val="00542778"/>
    <w:rsid w:val="0054298C"/>
    <w:rsid w:val="00542CCC"/>
    <w:rsid w:val="00542CD5"/>
    <w:rsid w:val="00542CDE"/>
    <w:rsid w:val="005432BC"/>
    <w:rsid w:val="00543523"/>
    <w:rsid w:val="00543C15"/>
    <w:rsid w:val="00543E2E"/>
    <w:rsid w:val="00543E34"/>
    <w:rsid w:val="00543FA7"/>
    <w:rsid w:val="00544AB2"/>
    <w:rsid w:val="00544ACB"/>
    <w:rsid w:val="00544F76"/>
    <w:rsid w:val="00545134"/>
    <w:rsid w:val="00545698"/>
    <w:rsid w:val="005457E7"/>
    <w:rsid w:val="00545B3A"/>
    <w:rsid w:val="00545CC0"/>
    <w:rsid w:val="00545F68"/>
    <w:rsid w:val="00546E79"/>
    <w:rsid w:val="00546ECE"/>
    <w:rsid w:val="005470D9"/>
    <w:rsid w:val="005471D8"/>
    <w:rsid w:val="00547584"/>
    <w:rsid w:val="00547752"/>
    <w:rsid w:val="00547A89"/>
    <w:rsid w:val="00547D17"/>
    <w:rsid w:val="00550334"/>
    <w:rsid w:val="0055033D"/>
    <w:rsid w:val="00550F06"/>
    <w:rsid w:val="00551090"/>
    <w:rsid w:val="005517DE"/>
    <w:rsid w:val="00551FCF"/>
    <w:rsid w:val="00552AEE"/>
    <w:rsid w:val="00552B90"/>
    <w:rsid w:val="00552CF9"/>
    <w:rsid w:val="0055333C"/>
    <w:rsid w:val="00553414"/>
    <w:rsid w:val="0055353B"/>
    <w:rsid w:val="005536D6"/>
    <w:rsid w:val="0055373E"/>
    <w:rsid w:val="00553756"/>
    <w:rsid w:val="0055387D"/>
    <w:rsid w:val="00553CBF"/>
    <w:rsid w:val="00553E38"/>
    <w:rsid w:val="005542D9"/>
    <w:rsid w:val="0055490E"/>
    <w:rsid w:val="005549F3"/>
    <w:rsid w:val="00554C73"/>
    <w:rsid w:val="0055503C"/>
    <w:rsid w:val="005550C4"/>
    <w:rsid w:val="005550F2"/>
    <w:rsid w:val="0055524F"/>
    <w:rsid w:val="0055554C"/>
    <w:rsid w:val="00555CB0"/>
    <w:rsid w:val="00555FDA"/>
    <w:rsid w:val="00556264"/>
    <w:rsid w:val="00556706"/>
    <w:rsid w:val="00556710"/>
    <w:rsid w:val="00556A46"/>
    <w:rsid w:val="00556C30"/>
    <w:rsid w:val="00556FB7"/>
    <w:rsid w:val="005572BB"/>
    <w:rsid w:val="00557319"/>
    <w:rsid w:val="00557857"/>
    <w:rsid w:val="005578C4"/>
    <w:rsid w:val="0056050B"/>
    <w:rsid w:val="0056076A"/>
    <w:rsid w:val="0056117A"/>
    <w:rsid w:val="00561E41"/>
    <w:rsid w:val="00561EE1"/>
    <w:rsid w:val="00561F04"/>
    <w:rsid w:val="00562173"/>
    <w:rsid w:val="00562607"/>
    <w:rsid w:val="00562BD5"/>
    <w:rsid w:val="00562E06"/>
    <w:rsid w:val="00562EA1"/>
    <w:rsid w:val="00563265"/>
    <w:rsid w:val="005635A7"/>
    <w:rsid w:val="005639D8"/>
    <w:rsid w:val="00563BF1"/>
    <w:rsid w:val="00563F81"/>
    <w:rsid w:val="005648A2"/>
    <w:rsid w:val="00564926"/>
    <w:rsid w:val="0056495E"/>
    <w:rsid w:val="00564A3F"/>
    <w:rsid w:val="005652B7"/>
    <w:rsid w:val="005653DB"/>
    <w:rsid w:val="0056566B"/>
    <w:rsid w:val="00565DC4"/>
    <w:rsid w:val="00565F4D"/>
    <w:rsid w:val="00566076"/>
    <w:rsid w:val="00566149"/>
    <w:rsid w:val="0056669F"/>
    <w:rsid w:val="0056687D"/>
    <w:rsid w:val="00566959"/>
    <w:rsid w:val="00567346"/>
    <w:rsid w:val="00567F26"/>
    <w:rsid w:val="0057088A"/>
    <w:rsid w:val="00570977"/>
    <w:rsid w:val="00570E98"/>
    <w:rsid w:val="00571765"/>
    <w:rsid w:val="0057195F"/>
    <w:rsid w:val="00571A7C"/>
    <w:rsid w:val="00571E05"/>
    <w:rsid w:val="0057218E"/>
    <w:rsid w:val="0057270D"/>
    <w:rsid w:val="00572C6C"/>
    <w:rsid w:val="005735C4"/>
    <w:rsid w:val="0057367C"/>
    <w:rsid w:val="005739F6"/>
    <w:rsid w:val="005739F8"/>
    <w:rsid w:val="00573A8A"/>
    <w:rsid w:val="00573ABD"/>
    <w:rsid w:val="00573F80"/>
    <w:rsid w:val="00574068"/>
    <w:rsid w:val="0057456E"/>
    <w:rsid w:val="00574F10"/>
    <w:rsid w:val="00574FA0"/>
    <w:rsid w:val="005752BF"/>
    <w:rsid w:val="0057548C"/>
    <w:rsid w:val="005755AA"/>
    <w:rsid w:val="005755C1"/>
    <w:rsid w:val="0057590F"/>
    <w:rsid w:val="00575C48"/>
    <w:rsid w:val="00575CEF"/>
    <w:rsid w:val="00576455"/>
    <w:rsid w:val="00576B06"/>
    <w:rsid w:val="00576B11"/>
    <w:rsid w:val="0057729C"/>
    <w:rsid w:val="005773A0"/>
    <w:rsid w:val="005773FB"/>
    <w:rsid w:val="005774A6"/>
    <w:rsid w:val="00577733"/>
    <w:rsid w:val="005779EF"/>
    <w:rsid w:val="00577B80"/>
    <w:rsid w:val="00577C45"/>
    <w:rsid w:val="005802B9"/>
    <w:rsid w:val="005803B6"/>
    <w:rsid w:val="005804E4"/>
    <w:rsid w:val="0058067B"/>
    <w:rsid w:val="005808DE"/>
    <w:rsid w:val="00580A73"/>
    <w:rsid w:val="00581320"/>
    <w:rsid w:val="00581541"/>
    <w:rsid w:val="00581D56"/>
    <w:rsid w:val="00582087"/>
    <w:rsid w:val="0058266B"/>
    <w:rsid w:val="00582693"/>
    <w:rsid w:val="00582792"/>
    <w:rsid w:val="00582C90"/>
    <w:rsid w:val="00582F2F"/>
    <w:rsid w:val="00582F34"/>
    <w:rsid w:val="005842DF"/>
    <w:rsid w:val="00584333"/>
    <w:rsid w:val="00584702"/>
    <w:rsid w:val="0058479A"/>
    <w:rsid w:val="00584BC9"/>
    <w:rsid w:val="00584E9F"/>
    <w:rsid w:val="005852AB"/>
    <w:rsid w:val="00585723"/>
    <w:rsid w:val="00585818"/>
    <w:rsid w:val="00585970"/>
    <w:rsid w:val="005860CB"/>
    <w:rsid w:val="00586115"/>
    <w:rsid w:val="0058640D"/>
    <w:rsid w:val="00586C43"/>
    <w:rsid w:val="0058730E"/>
    <w:rsid w:val="00590096"/>
    <w:rsid w:val="005900DE"/>
    <w:rsid w:val="00590AC7"/>
    <w:rsid w:val="00590C2E"/>
    <w:rsid w:val="005911A8"/>
    <w:rsid w:val="0059160B"/>
    <w:rsid w:val="00591E2D"/>
    <w:rsid w:val="005925CA"/>
    <w:rsid w:val="00592CA8"/>
    <w:rsid w:val="00593CE6"/>
    <w:rsid w:val="00593CE8"/>
    <w:rsid w:val="00594221"/>
    <w:rsid w:val="00594292"/>
    <w:rsid w:val="0059474A"/>
    <w:rsid w:val="00594CAC"/>
    <w:rsid w:val="00594E0D"/>
    <w:rsid w:val="00595110"/>
    <w:rsid w:val="00595820"/>
    <w:rsid w:val="00595B54"/>
    <w:rsid w:val="005962EC"/>
    <w:rsid w:val="005968CD"/>
    <w:rsid w:val="00596D61"/>
    <w:rsid w:val="00596E95"/>
    <w:rsid w:val="00596EBB"/>
    <w:rsid w:val="00597373"/>
    <w:rsid w:val="0059794C"/>
    <w:rsid w:val="00597AFB"/>
    <w:rsid w:val="00597C81"/>
    <w:rsid w:val="00597E31"/>
    <w:rsid w:val="005A0564"/>
    <w:rsid w:val="005A10C2"/>
    <w:rsid w:val="005A10F4"/>
    <w:rsid w:val="005A197C"/>
    <w:rsid w:val="005A2A4E"/>
    <w:rsid w:val="005A3749"/>
    <w:rsid w:val="005A38A4"/>
    <w:rsid w:val="005A3B49"/>
    <w:rsid w:val="005A3F17"/>
    <w:rsid w:val="005A42BB"/>
    <w:rsid w:val="005A4413"/>
    <w:rsid w:val="005A453C"/>
    <w:rsid w:val="005A4650"/>
    <w:rsid w:val="005A4BF9"/>
    <w:rsid w:val="005A4CC1"/>
    <w:rsid w:val="005A4E9B"/>
    <w:rsid w:val="005A4EF2"/>
    <w:rsid w:val="005A52B0"/>
    <w:rsid w:val="005A57B7"/>
    <w:rsid w:val="005A594C"/>
    <w:rsid w:val="005A59D5"/>
    <w:rsid w:val="005A59E7"/>
    <w:rsid w:val="005A5E69"/>
    <w:rsid w:val="005A5EC5"/>
    <w:rsid w:val="005A604E"/>
    <w:rsid w:val="005A639F"/>
    <w:rsid w:val="005A63EF"/>
    <w:rsid w:val="005A697E"/>
    <w:rsid w:val="005A6FAD"/>
    <w:rsid w:val="005B077C"/>
    <w:rsid w:val="005B086E"/>
    <w:rsid w:val="005B137F"/>
    <w:rsid w:val="005B138D"/>
    <w:rsid w:val="005B142B"/>
    <w:rsid w:val="005B1829"/>
    <w:rsid w:val="005B1D86"/>
    <w:rsid w:val="005B1FAE"/>
    <w:rsid w:val="005B1FD5"/>
    <w:rsid w:val="005B1FEF"/>
    <w:rsid w:val="005B208A"/>
    <w:rsid w:val="005B25D6"/>
    <w:rsid w:val="005B2A23"/>
    <w:rsid w:val="005B2C2B"/>
    <w:rsid w:val="005B2CCC"/>
    <w:rsid w:val="005B2FC9"/>
    <w:rsid w:val="005B341F"/>
    <w:rsid w:val="005B35B1"/>
    <w:rsid w:val="005B3764"/>
    <w:rsid w:val="005B37E3"/>
    <w:rsid w:val="005B3AD5"/>
    <w:rsid w:val="005B4438"/>
    <w:rsid w:val="005B4443"/>
    <w:rsid w:val="005B44BD"/>
    <w:rsid w:val="005B4775"/>
    <w:rsid w:val="005B4B6B"/>
    <w:rsid w:val="005B4F8C"/>
    <w:rsid w:val="005B50F8"/>
    <w:rsid w:val="005B50FF"/>
    <w:rsid w:val="005B59A7"/>
    <w:rsid w:val="005B5A07"/>
    <w:rsid w:val="005B5EBE"/>
    <w:rsid w:val="005B60D9"/>
    <w:rsid w:val="005B63FA"/>
    <w:rsid w:val="005B662D"/>
    <w:rsid w:val="005B6B7C"/>
    <w:rsid w:val="005B6B8B"/>
    <w:rsid w:val="005B6E10"/>
    <w:rsid w:val="005B6E22"/>
    <w:rsid w:val="005B6E75"/>
    <w:rsid w:val="005B6EFD"/>
    <w:rsid w:val="005B6F79"/>
    <w:rsid w:val="005B70A8"/>
    <w:rsid w:val="005B71AE"/>
    <w:rsid w:val="005B7719"/>
    <w:rsid w:val="005B7AE7"/>
    <w:rsid w:val="005C0067"/>
    <w:rsid w:val="005C04EC"/>
    <w:rsid w:val="005C0536"/>
    <w:rsid w:val="005C0692"/>
    <w:rsid w:val="005C06B5"/>
    <w:rsid w:val="005C0F53"/>
    <w:rsid w:val="005C1669"/>
    <w:rsid w:val="005C1ACC"/>
    <w:rsid w:val="005C2109"/>
    <w:rsid w:val="005C2BBC"/>
    <w:rsid w:val="005C2D6A"/>
    <w:rsid w:val="005C2D9D"/>
    <w:rsid w:val="005C2F8E"/>
    <w:rsid w:val="005C3367"/>
    <w:rsid w:val="005C34B6"/>
    <w:rsid w:val="005C3A3F"/>
    <w:rsid w:val="005C3A7C"/>
    <w:rsid w:val="005C3D4C"/>
    <w:rsid w:val="005C3F2C"/>
    <w:rsid w:val="005C4707"/>
    <w:rsid w:val="005C496D"/>
    <w:rsid w:val="005C4F25"/>
    <w:rsid w:val="005C50B1"/>
    <w:rsid w:val="005C5801"/>
    <w:rsid w:val="005C5933"/>
    <w:rsid w:val="005C5F14"/>
    <w:rsid w:val="005C60AE"/>
    <w:rsid w:val="005C652F"/>
    <w:rsid w:val="005C6666"/>
    <w:rsid w:val="005C6D8E"/>
    <w:rsid w:val="005C70E3"/>
    <w:rsid w:val="005C71C0"/>
    <w:rsid w:val="005C735D"/>
    <w:rsid w:val="005C77A6"/>
    <w:rsid w:val="005C784D"/>
    <w:rsid w:val="005C78DE"/>
    <w:rsid w:val="005C7C5B"/>
    <w:rsid w:val="005C7C89"/>
    <w:rsid w:val="005D0260"/>
    <w:rsid w:val="005D02BE"/>
    <w:rsid w:val="005D0BC9"/>
    <w:rsid w:val="005D130D"/>
    <w:rsid w:val="005D19D0"/>
    <w:rsid w:val="005D1C7D"/>
    <w:rsid w:val="005D1D00"/>
    <w:rsid w:val="005D20A7"/>
    <w:rsid w:val="005D2B95"/>
    <w:rsid w:val="005D2C08"/>
    <w:rsid w:val="005D2C53"/>
    <w:rsid w:val="005D2C9E"/>
    <w:rsid w:val="005D2CC0"/>
    <w:rsid w:val="005D2E5A"/>
    <w:rsid w:val="005D2F30"/>
    <w:rsid w:val="005D3193"/>
    <w:rsid w:val="005D3299"/>
    <w:rsid w:val="005D35E1"/>
    <w:rsid w:val="005D3704"/>
    <w:rsid w:val="005D3783"/>
    <w:rsid w:val="005D3950"/>
    <w:rsid w:val="005D3A5A"/>
    <w:rsid w:val="005D3B17"/>
    <w:rsid w:val="005D3E74"/>
    <w:rsid w:val="005D4219"/>
    <w:rsid w:val="005D4304"/>
    <w:rsid w:val="005D4392"/>
    <w:rsid w:val="005D4B92"/>
    <w:rsid w:val="005D4DCE"/>
    <w:rsid w:val="005D4FA7"/>
    <w:rsid w:val="005D5344"/>
    <w:rsid w:val="005D5585"/>
    <w:rsid w:val="005D5830"/>
    <w:rsid w:val="005D5D61"/>
    <w:rsid w:val="005D6ABE"/>
    <w:rsid w:val="005D6D99"/>
    <w:rsid w:val="005D6E08"/>
    <w:rsid w:val="005D6FAD"/>
    <w:rsid w:val="005D73A2"/>
    <w:rsid w:val="005D7449"/>
    <w:rsid w:val="005D7ABB"/>
    <w:rsid w:val="005D7BCB"/>
    <w:rsid w:val="005E0452"/>
    <w:rsid w:val="005E05D4"/>
    <w:rsid w:val="005E0823"/>
    <w:rsid w:val="005E092E"/>
    <w:rsid w:val="005E0D93"/>
    <w:rsid w:val="005E10C1"/>
    <w:rsid w:val="005E1123"/>
    <w:rsid w:val="005E1397"/>
    <w:rsid w:val="005E147A"/>
    <w:rsid w:val="005E15D6"/>
    <w:rsid w:val="005E19D8"/>
    <w:rsid w:val="005E1AAA"/>
    <w:rsid w:val="005E1C56"/>
    <w:rsid w:val="005E1CA2"/>
    <w:rsid w:val="005E1FAE"/>
    <w:rsid w:val="005E21E8"/>
    <w:rsid w:val="005E24E0"/>
    <w:rsid w:val="005E290C"/>
    <w:rsid w:val="005E2D70"/>
    <w:rsid w:val="005E2E23"/>
    <w:rsid w:val="005E2F1F"/>
    <w:rsid w:val="005E3251"/>
    <w:rsid w:val="005E3EFC"/>
    <w:rsid w:val="005E4AE4"/>
    <w:rsid w:val="005E4C8D"/>
    <w:rsid w:val="005E4D07"/>
    <w:rsid w:val="005E4DA5"/>
    <w:rsid w:val="005E505B"/>
    <w:rsid w:val="005E59A5"/>
    <w:rsid w:val="005E5D0E"/>
    <w:rsid w:val="005E67F9"/>
    <w:rsid w:val="005E69F0"/>
    <w:rsid w:val="005E6BE8"/>
    <w:rsid w:val="005E72BD"/>
    <w:rsid w:val="005E7496"/>
    <w:rsid w:val="005E75A9"/>
    <w:rsid w:val="005E79B5"/>
    <w:rsid w:val="005E7A6B"/>
    <w:rsid w:val="005E7F7B"/>
    <w:rsid w:val="005F082B"/>
    <w:rsid w:val="005F0CF8"/>
    <w:rsid w:val="005F10A1"/>
    <w:rsid w:val="005F16C3"/>
    <w:rsid w:val="005F17DC"/>
    <w:rsid w:val="005F190D"/>
    <w:rsid w:val="005F193B"/>
    <w:rsid w:val="005F1E6D"/>
    <w:rsid w:val="005F209C"/>
    <w:rsid w:val="005F2222"/>
    <w:rsid w:val="005F2696"/>
    <w:rsid w:val="005F27AB"/>
    <w:rsid w:val="005F299D"/>
    <w:rsid w:val="005F2E83"/>
    <w:rsid w:val="005F2FB4"/>
    <w:rsid w:val="005F3047"/>
    <w:rsid w:val="005F31BE"/>
    <w:rsid w:val="005F383E"/>
    <w:rsid w:val="005F3D5E"/>
    <w:rsid w:val="005F3E9C"/>
    <w:rsid w:val="005F4264"/>
    <w:rsid w:val="005F4277"/>
    <w:rsid w:val="005F43AD"/>
    <w:rsid w:val="005F454B"/>
    <w:rsid w:val="005F4AC6"/>
    <w:rsid w:val="005F51E4"/>
    <w:rsid w:val="005F53EF"/>
    <w:rsid w:val="005F5796"/>
    <w:rsid w:val="005F5B51"/>
    <w:rsid w:val="005F5E65"/>
    <w:rsid w:val="005F631D"/>
    <w:rsid w:val="005F6533"/>
    <w:rsid w:val="005F65F4"/>
    <w:rsid w:val="005F683A"/>
    <w:rsid w:val="005F6BDA"/>
    <w:rsid w:val="005F6F53"/>
    <w:rsid w:val="005F7442"/>
    <w:rsid w:val="005F758A"/>
    <w:rsid w:val="005F76F7"/>
    <w:rsid w:val="005F7853"/>
    <w:rsid w:val="005F7AE5"/>
    <w:rsid w:val="005F7BD6"/>
    <w:rsid w:val="0060005A"/>
    <w:rsid w:val="0060027D"/>
    <w:rsid w:val="0060030E"/>
    <w:rsid w:val="00600387"/>
    <w:rsid w:val="0060083C"/>
    <w:rsid w:val="00600C26"/>
    <w:rsid w:val="00600C50"/>
    <w:rsid w:val="00600EBC"/>
    <w:rsid w:val="006011A5"/>
    <w:rsid w:val="00601632"/>
    <w:rsid w:val="00601830"/>
    <w:rsid w:val="00601E08"/>
    <w:rsid w:val="0060242F"/>
    <w:rsid w:val="00602C17"/>
    <w:rsid w:val="006031BA"/>
    <w:rsid w:val="006035DF"/>
    <w:rsid w:val="00603A9E"/>
    <w:rsid w:val="00604880"/>
    <w:rsid w:val="00604A77"/>
    <w:rsid w:val="00604AB1"/>
    <w:rsid w:val="00604CC4"/>
    <w:rsid w:val="0060505D"/>
    <w:rsid w:val="0060519C"/>
    <w:rsid w:val="00605341"/>
    <w:rsid w:val="00605482"/>
    <w:rsid w:val="00605F6A"/>
    <w:rsid w:val="006063BE"/>
    <w:rsid w:val="006066DB"/>
    <w:rsid w:val="00606B5B"/>
    <w:rsid w:val="00607303"/>
    <w:rsid w:val="00607341"/>
    <w:rsid w:val="006075A1"/>
    <w:rsid w:val="006076B6"/>
    <w:rsid w:val="006079A6"/>
    <w:rsid w:val="00607C28"/>
    <w:rsid w:val="0061071E"/>
    <w:rsid w:val="00610B1C"/>
    <w:rsid w:val="00610BB9"/>
    <w:rsid w:val="00610EF9"/>
    <w:rsid w:val="00611876"/>
    <w:rsid w:val="00611DDD"/>
    <w:rsid w:val="006128E9"/>
    <w:rsid w:val="0061299E"/>
    <w:rsid w:val="00612AAB"/>
    <w:rsid w:val="00612D80"/>
    <w:rsid w:val="00612E7C"/>
    <w:rsid w:val="00613357"/>
    <w:rsid w:val="00613468"/>
    <w:rsid w:val="00613532"/>
    <w:rsid w:val="0061355F"/>
    <w:rsid w:val="006135DB"/>
    <w:rsid w:val="00613DC1"/>
    <w:rsid w:val="0061411A"/>
    <w:rsid w:val="006144D5"/>
    <w:rsid w:val="00614527"/>
    <w:rsid w:val="0061484A"/>
    <w:rsid w:val="006148A6"/>
    <w:rsid w:val="006156C2"/>
    <w:rsid w:val="00615897"/>
    <w:rsid w:val="00615B58"/>
    <w:rsid w:val="00615BED"/>
    <w:rsid w:val="00615CDF"/>
    <w:rsid w:val="00615E1B"/>
    <w:rsid w:val="00615E5B"/>
    <w:rsid w:val="006162D4"/>
    <w:rsid w:val="006163C1"/>
    <w:rsid w:val="006164D1"/>
    <w:rsid w:val="0061692B"/>
    <w:rsid w:val="00616E18"/>
    <w:rsid w:val="00616F27"/>
    <w:rsid w:val="00617434"/>
    <w:rsid w:val="00617662"/>
    <w:rsid w:val="00617698"/>
    <w:rsid w:val="0061785C"/>
    <w:rsid w:val="00617997"/>
    <w:rsid w:val="00617C1F"/>
    <w:rsid w:val="006200F0"/>
    <w:rsid w:val="00620356"/>
    <w:rsid w:val="00620718"/>
    <w:rsid w:val="006209F5"/>
    <w:rsid w:val="00620A1E"/>
    <w:rsid w:val="00620A51"/>
    <w:rsid w:val="00620AD2"/>
    <w:rsid w:val="00620FD5"/>
    <w:rsid w:val="006211D8"/>
    <w:rsid w:val="0062149C"/>
    <w:rsid w:val="00621748"/>
    <w:rsid w:val="00621868"/>
    <w:rsid w:val="00621D00"/>
    <w:rsid w:val="00622240"/>
    <w:rsid w:val="006224DC"/>
    <w:rsid w:val="00622807"/>
    <w:rsid w:val="00622F9A"/>
    <w:rsid w:val="0062359F"/>
    <w:rsid w:val="00623785"/>
    <w:rsid w:val="00623C23"/>
    <w:rsid w:val="00623E75"/>
    <w:rsid w:val="0062440F"/>
    <w:rsid w:val="006244D9"/>
    <w:rsid w:val="00624539"/>
    <w:rsid w:val="006248C1"/>
    <w:rsid w:val="00624E9D"/>
    <w:rsid w:val="006256AB"/>
    <w:rsid w:val="006256F9"/>
    <w:rsid w:val="0062588C"/>
    <w:rsid w:val="006258FE"/>
    <w:rsid w:val="00625AF0"/>
    <w:rsid w:val="0062613F"/>
    <w:rsid w:val="00626339"/>
    <w:rsid w:val="00626821"/>
    <w:rsid w:val="0062683D"/>
    <w:rsid w:val="00626946"/>
    <w:rsid w:val="006269D8"/>
    <w:rsid w:val="00626B58"/>
    <w:rsid w:val="00626C1D"/>
    <w:rsid w:val="00627333"/>
    <w:rsid w:val="00627370"/>
    <w:rsid w:val="00627AEE"/>
    <w:rsid w:val="0063050C"/>
    <w:rsid w:val="006306EE"/>
    <w:rsid w:val="00630C5E"/>
    <w:rsid w:val="0063123B"/>
    <w:rsid w:val="00631303"/>
    <w:rsid w:val="0063154B"/>
    <w:rsid w:val="00631638"/>
    <w:rsid w:val="006317C4"/>
    <w:rsid w:val="00631956"/>
    <w:rsid w:val="00631DAC"/>
    <w:rsid w:val="006322CB"/>
    <w:rsid w:val="006323A4"/>
    <w:rsid w:val="00633B88"/>
    <w:rsid w:val="00633C8B"/>
    <w:rsid w:val="00633CCC"/>
    <w:rsid w:val="00633EA5"/>
    <w:rsid w:val="00633EB7"/>
    <w:rsid w:val="00634285"/>
    <w:rsid w:val="006356DC"/>
    <w:rsid w:val="00635950"/>
    <w:rsid w:val="006359FC"/>
    <w:rsid w:val="00635D56"/>
    <w:rsid w:val="006364D5"/>
    <w:rsid w:val="00636A3D"/>
    <w:rsid w:val="00636F5B"/>
    <w:rsid w:val="00637CE8"/>
    <w:rsid w:val="006401F0"/>
    <w:rsid w:val="0064039D"/>
    <w:rsid w:val="00640485"/>
    <w:rsid w:val="00640815"/>
    <w:rsid w:val="00640A8E"/>
    <w:rsid w:val="00640AE6"/>
    <w:rsid w:val="0064155F"/>
    <w:rsid w:val="00641EDF"/>
    <w:rsid w:val="00642339"/>
    <w:rsid w:val="006425C0"/>
    <w:rsid w:val="006427A1"/>
    <w:rsid w:val="00642A0A"/>
    <w:rsid w:val="00642A17"/>
    <w:rsid w:val="00642B3A"/>
    <w:rsid w:val="0064321A"/>
    <w:rsid w:val="00643300"/>
    <w:rsid w:val="00643832"/>
    <w:rsid w:val="00643890"/>
    <w:rsid w:val="006439A8"/>
    <w:rsid w:val="00643D02"/>
    <w:rsid w:val="00644736"/>
    <w:rsid w:val="0064523A"/>
    <w:rsid w:val="00646532"/>
    <w:rsid w:val="006469B2"/>
    <w:rsid w:val="00646A44"/>
    <w:rsid w:val="00646BD8"/>
    <w:rsid w:val="00646DCE"/>
    <w:rsid w:val="0064705F"/>
    <w:rsid w:val="0064708B"/>
    <w:rsid w:val="006472E1"/>
    <w:rsid w:val="006474F4"/>
    <w:rsid w:val="0064777D"/>
    <w:rsid w:val="00647B88"/>
    <w:rsid w:val="0065000E"/>
    <w:rsid w:val="00650129"/>
    <w:rsid w:val="006502B3"/>
    <w:rsid w:val="006503EA"/>
    <w:rsid w:val="006505B9"/>
    <w:rsid w:val="006505D2"/>
    <w:rsid w:val="0065085F"/>
    <w:rsid w:val="00650D9D"/>
    <w:rsid w:val="0065103C"/>
    <w:rsid w:val="0065196E"/>
    <w:rsid w:val="00651997"/>
    <w:rsid w:val="006519AE"/>
    <w:rsid w:val="00651A36"/>
    <w:rsid w:val="00651D4E"/>
    <w:rsid w:val="006520DF"/>
    <w:rsid w:val="0065275D"/>
    <w:rsid w:val="00652E3D"/>
    <w:rsid w:val="006530B4"/>
    <w:rsid w:val="0065356F"/>
    <w:rsid w:val="00653DFF"/>
    <w:rsid w:val="0065464B"/>
    <w:rsid w:val="00654756"/>
    <w:rsid w:val="006549FD"/>
    <w:rsid w:val="00655527"/>
    <w:rsid w:val="00655665"/>
    <w:rsid w:val="00655777"/>
    <w:rsid w:val="006558A8"/>
    <w:rsid w:val="00655908"/>
    <w:rsid w:val="00655966"/>
    <w:rsid w:val="00655A98"/>
    <w:rsid w:val="00655F8D"/>
    <w:rsid w:val="00655FAA"/>
    <w:rsid w:val="006560FC"/>
    <w:rsid w:val="006563BB"/>
    <w:rsid w:val="00656555"/>
    <w:rsid w:val="00656ADB"/>
    <w:rsid w:val="00656CDF"/>
    <w:rsid w:val="00657305"/>
    <w:rsid w:val="0065745B"/>
    <w:rsid w:val="006576D8"/>
    <w:rsid w:val="00657B13"/>
    <w:rsid w:val="00657C3C"/>
    <w:rsid w:val="00657D0D"/>
    <w:rsid w:val="00660DB6"/>
    <w:rsid w:val="00660EE9"/>
    <w:rsid w:val="00661033"/>
    <w:rsid w:val="006611E8"/>
    <w:rsid w:val="006614EE"/>
    <w:rsid w:val="00661598"/>
    <w:rsid w:val="0066192D"/>
    <w:rsid w:val="006619A1"/>
    <w:rsid w:val="00661BCA"/>
    <w:rsid w:val="00661E3A"/>
    <w:rsid w:val="00661F85"/>
    <w:rsid w:val="0066204B"/>
    <w:rsid w:val="0066209E"/>
    <w:rsid w:val="006621A5"/>
    <w:rsid w:val="0066226D"/>
    <w:rsid w:val="006627D8"/>
    <w:rsid w:val="00662D3B"/>
    <w:rsid w:val="00662E79"/>
    <w:rsid w:val="00662ECA"/>
    <w:rsid w:val="0066306B"/>
    <w:rsid w:val="00663134"/>
    <w:rsid w:val="0066322D"/>
    <w:rsid w:val="006632D3"/>
    <w:rsid w:val="006634B2"/>
    <w:rsid w:val="00663698"/>
    <w:rsid w:val="0066389A"/>
    <w:rsid w:val="00663C0A"/>
    <w:rsid w:val="00663ECE"/>
    <w:rsid w:val="006641D6"/>
    <w:rsid w:val="00664618"/>
    <w:rsid w:val="00664721"/>
    <w:rsid w:val="00664A08"/>
    <w:rsid w:val="00664C63"/>
    <w:rsid w:val="00664FFF"/>
    <w:rsid w:val="00665228"/>
    <w:rsid w:val="00665291"/>
    <w:rsid w:val="006658C9"/>
    <w:rsid w:val="00665FE7"/>
    <w:rsid w:val="00667475"/>
    <w:rsid w:val="00667582"/>
    <w:rsid w:val="00667FBD"/>
    <w:rsid w:val="0067021E"/>
    <w:rsid w:val="00670A24"/>
    <w:rsid w:val="00670F4D"/>
    <w:rsid w:val="00670FAF"/>
    <w:rsid w:val="0067170C"/>
    <w:rsid w:val="00671ABD"/>
    <w:rsid w:val="00671BEA"/>
    <w:rsid w:val="00671DCC"/>
    <w:rsid w:val="00671FB3"/>
    <w:rsid w:val="0067205D"/>
    <w:rsid w:val="0067208D"/>
    <w:rsid w:val="00672124"/>
    <w:rsid w:val="00672C72"/>
    <w:rsid w:val="00672DEB"/>
    <w:rsid w:val="00672E0B"/>
    <w:rsid w:val="00673011"/>
    <w:rsid w:val="00673481"/>
    <w:rsid w:val="00673507"/>
    <w:rsid w:val="0067363C"/>
    <w:rsid w:val="006736AC"/>
    <w:rsid w:val="00673DA1"/>
    <w:rsid w:val="00673E59"/>
    <w:rsid w:val="0067410B"/>
    <w:rsid w:val="0067416B"/>
    <w:rsid w:val="00674676"/>
    <w:rsid w:val="006750BF"/>
    <w:rsid w:val="0067530F"/>
    <w:rsid w:val="0067533E"/>
    <w:rsid w:val="0067576B"/>
    <w:rsid w:val="00675878"/>
    <w:rsid w:val="00675C67"/>
    <w:rsid w:val="00676093"/>
    <w:rsid w:val="00676114"/>
    <w:rsid w:val="00676299"/>
    <w:rsid w:val="006763C9"/>
    <w:rsid w:val="006769A2"/>
    <w:rsid w:val="00676B0D"/>
    <w:rsid w:val="006771A1"/>
    <w:rsid w:val="00677574"/>
    <w:rsid w:val="006775F4"/>
    <w:rsid w:val="00677764"/>
    <w:rsid w:val="006779ED"/>
    <w:rsid w:val="00677B66"/>
    <w:rsid w:val="00677C8B"/>
    <w:rsid w:val="00677D59"/>
    <w:rsid w:val="0068009A"/>
    <w:rsid w:val="0068045C"/>
    <w:rsid w:val="00680FDB"/>
    <w:rsid w:val="006810AD"/>
    <w:rsid w:val="00681516"/>
    <w:rsid w:val="00681691"/>
    <w:rsid w:val="00681C0E"/>
    <w:rsid w:val="00681EB6"/>
    <w:rsid w:val="00681EBA"/>
    <w:rsid w:val="00681FD9"/>
    <w:rsid w:val="00682043"/>
    <w:rsid w:val="006827CA"/>
    <w:rsid w:val="00682DFB"/>
    <w:rsid w:val="0068430C"/>
    <w:rsid w:val="00684413"/>
    <w:rsid w:val="00684493"/>
    <w:rsid w:val="00684550"/>
    <w:rsid w:val="006846FA"/>
    <w:rsid w:val="00684718"/>
    <w:rsid w:val="0068511A"/>
    <w:rsid w:val="00685395"/>
    <w:rsid w:val="00685629"/>
    <w:rsid w:val="00685925"/>
    <w:rsid w:val="00685A4A"/>
    <w:rsid w:val="00685AFA"/>
    <w:rsid w:val="0068615C"/>
    <w:rsid w:val="00686E6D"/>
    <w:rsid w:val="00686F73"/>
    <w:rsid w:val="00687117"/>
    <w:rsid w:val="0068729F"/>
    <w:rsid w:val="00690182"/>
    <w:rsid w:val="006902ED"/>
    <w:rsid w:val="006904F3"/>
    <w:rsid w:val="006906CD"/>
    <w:rsid w:val="006909AD"/>
    <w:rsid w:val="00690BF7"/>
    <w:rsid w:val="00690E88"/>
    <w:rsid w:val="00691440"/>
    <w:rsid w:val="00692039"/>
    <w:rsid w:val="006920AF"/>
    <w:rsid w:val="0069287D"/>
    <w:rsid w:val="00692B4B"/>
    <w:rsid w:val="006931BF"/>
    <w:rsid w:val="006933C4"/>
    <w:rsid w:val="0069421B"/>
    <w:rsid w:val="0069440D"/>
    <w:rsid w:val="006950C6"/>
    <w:rsid w:val="006950E6"/>
    <w:rsid w:val="006953A1"/>
    <w:rsid w:val="006959AA"/>
    <w:rsid w:val="00695A98"/>
    <w:rsid w:val="00695AAC"/>
    <w:rsid w:val="006967BB"/>
    <w:rsid w:val="00696891"/>
    <w:rsid w:val="00696C86"/>
    <w:rsid w:val="00696FE2"/>
    <w:rsid w:val="0069757E"/>
    <w:rsid w:val="00697858"/>
    <w:rsid w:val="00697DE8"/>
    <w:rsid w:val="00697E37"/>
    <w:rsid w:val="00697EE8"/>
    <w:rsid w:val="006A0A5C"/>
    <w:rsid w:val="006A0AF9"/>
    <w:rsid w:val="006A0F34"/>
    <w:rsid w:val="006A1093"/>
    <w:rsid w:val="006A1490"/>
    <w:rsid w:val="006A1D1C"/>
    <w:rsid w:val="006A2009"/>
    <w:rsid w:val="006A2065"/>
    <w:rsid w:val="006A2208"/>
    <w:rsid w:val="006A2524"/>
    <w:rsid w:val="006A35D2"/>
    <w:rsid w:val="006A370A"/>
    <w:rsid w:val="006A37B0"/>
    <w:rsid w:val="006A38A5"/>
    <w:rsid w:val="006A3E48"/>
    <w:rsid w:val="006A3F40"/>
    <w:rsid w:val="006A45D0"/>
    <w:rsid w:val="006A4730"/>
    <w:rsid w:val="006A4734"/>
    <w:rsid w:val="006A47C1"/>
    <w:rsid w:val="006A4C9B"/>
    <w:rsid w:val="006A50ED"/>
    <w:rsid w:val="006A5525"/>
    <w:rsid w:val="006A597D"/>
    <w:rsid w:val="006A5997"/>
    <w:rsid w:val="006A5D01"/>
    <w:rsid w:val="006A6B27"/>
    <w:rsid w:val="006A6B5D"/>
    <w:rsid w:val="006A71F0"/>
    <w:rsid w:val="006A73AE"/>
    <w:rsid w:val="006A76AD"/>
    <w:rsid w:val="006A798B"/>
    <w:rsid w:val="006A7B31"/>
    <w:rsid w:val="006A7C79"/>
    <w:rsid w:val="006B0000"/>
    <w:rsid w:val="006B0486"/>
    <w:rsid w:val="006B04A3"/>
    <w:rsid w:val="006B0586"/>
    <w:rsid w:val="006B05D9"/>
    <w:rsid w:val="006B0962"/>
    <w:rsid w:val="006B0E4F"/>
    <w:rsid w:val="006B137E"/>
    <w:rsid w:val="006B17B0"/>
    <w:rsid w:val="006B1879"/>
    <w:rsid w:val="006B1DF9"/>
    <w:rsid w:val="006B28EF"/>
    <w:rsid w:val="006B290C"/>
    <w:rsid w:val="006B2BD1"/>
    <w:rsid w:val="006B2C29"/>
    <w:rsid w:val="006B2F5A"/>
    <w:rsid w:val="006B2F85"/>
    <w:rsid w:val="006B2FBC"/>
    <w:rsid w:val="006B316E"/>
    <w:rsid w:val="006B33B2"/>
    <w:rsid w:val="006B3438"/>
    <w:rsid w:val="006B3727"/>
    <w:rsid w:val="006B3A08"/>
    <w:rsid w:val="006B3AA1"/>
    <w:rsid w:val="006B3E69"/>
    <w:rsid w:val="006B4673"/>
    <w:rsid w:val="006B46F7"/>
    <w:rsid w:val="006B562F"/>
    <w:rsid w:val="006B564A"/>
    <w:rsid w:val="006B56AB"/>
    <w:rsid w:val="006B56FC"/>
    <w:rsid w:val="006B59C5"/>
    <w:rsid w:val="006B5EDA"/>
    <w:rsid w:val="006B6045"/>
    <w:rsid w:val="006B6142"/>
    <w:rsid w:val="006B6B85"/>
    <w:rsid w:val="006B70E1"/>
    <w:rsid w:val="006B756B"/>
    <w:rsid w:val="006B7B76"/>
    <w:rsid w:val="006C0139"/>
    <w:rsid w:val="006C09A1"/>
    <w:rsid w:val="006C0ADB"/>
    <w:rsid w:val="006C0BA3"/>
    <w:rsid w:val="006C1626"/>
    <w:rsid w:val="006C1CE0"/>
    <w:rsid w:val="006C1F0A"/>
    <w:rsid w:val="006C2154"/>
    <w:rsid w:val="006C21C2"/>
    <w:rsid w:val="006C23D4"/>
    <w:rsid w:val="006C25A2"/>
    <w:rsid w:val="006C2CCC"/>
    <w:rsid w:val="006C2E56"/>
    <w:rsid w:val="006C322C"/>
    <w:rsid w:val="006C3E3F"/>
    <w:rsid w:val="006C3EDD"/>
    <w:rsid w:val="006C3EE8"/>
    <w:rsid w:val="006C43D3"/>
    <w:rsid w:val="006C4CF6"/>
    <w:rsid w:val="006C5800"/>
    <w:rsid w:val="006C5832"/>
    <w:rsid w:val="006C6887"/>
    <w:rsid w:val="006C6AF2"/>
    <w:rsid w:val="006C6B24"/>
    <w:rsid w:val="006C6B9C"/>
    <w:rsid w:val="006C6E05"/>
    <w:rsid w:val="006C6FA4"/>
    <w:rsid w:val="006C70C6"/>
    <w:rsid w:val="006C77A5"/>
    <w:rsid w:val="006C7AA9"/>
    <w:rsid w:val="006C7B49"/>
    <w:rsid w:val="006D020C"/>
    <w:rsid w:val="006D0569"/>
    <w:rsid w:val="006D0B3A"/>
    <w:rsid w:val="006D0B9A"/>
    <w:rsid w:val="006D1182"/>
    <w:rsid w:val="006D127E"/>
    <w:rsid w:val="006D175E"/>
    <w:rsid w:val="006D1F38"/>
    <w:rsid w:val="006D1F74"/>
    <w:rsid w:val="006D2393"/>
    <w:rsid w:val="006D26DF"/>
    <w:rsid w:val="006D2BF1"/>
    <w:rsid w:val="006D2D70"/>
    <w:rsid w:val="006D31CC"/>
    <w:rsid w:val="006D37EC"/>
    <w:rsid w:val="006D3AD7"/>
    <w:rsid w:val="006D3B89"/>
    <w:rsid w:val="006D3CF9"/>
    <w:rsid w:val="006D3FF8"/>
    <w:rsid w:val="006D40C4"/>
    <w:rsid w:val="006D4499"/>
    <w:rsid w:val="006D4643"/>
    <w:rsid w:val="006D4C88"/>
    <w:rsid w:val="006D4F78"/>
    <w:rsid w:val="006D52AF"/>
    <w:rsid w:val="006D5688"/>
    <w:rsid w:val="006D56F3"/>
    <w:rsid w:val="006D5B76"/>
    <w:rsid w:val="006D6048"/>
    <w:rsid w:val="006D61EC"/>
    <w:rsid w:val="006D6212"/>
    <w:rsid w:val="006D6D19"/>
    <w:rsid w:val="006D73FB"/>
    <w:rsid w:val="006D758E"/>
    <w:rsid w:val="006D7912"/>
    <w:rsid w:val="006D7D56"/>
    <w:rsid w:val="006D7D95"/>
    <w:rsid w:val="006D7E4C"/>
    <w:rsid w:val="006E06EC"/>
    <w:rsid w:val="006E0703"/>
    <w:rsid w:val="006E0C1F"/>
    <w:rsid w:val="006E0CC7"/>
    <w:rsid w:val="006E11D2"/>
    <w:rsid w:val="006E1393"/>
    <w:rsid w:val="006E1587"/>
    <w:rsid w:val="006E202F"/>
    <w:rsid w:val="006E2809"/>
    <w:rsid w:val="006E2BBA"/>
    <w:rsid w:val="006E30B4"/>
    <w:rsid w:val="006E3117"/>
    <w:rsid w:val="006E32F3"/>
    <w:rsid w:val="006E3311"/>
    <w:rsid w:val="006E387C"/>
    <w:rsid w:val="006E3963"/>
    <w:rsid w:val="006E3BBD"/>
    <w:rsid w:val="006E401E"/>
    <w:rsid w:val="006E4044"/>
    <w:rsid w:val="006E4216"/>
    <w:rsid w:val="006E4877"/>
    <w:rsid w:val="006E48A3"/>
    <w:rsid w:val="006E4B12"/>
    <w:rsid w:val="006E4F51"/>
    <w:rsid w:val="006E5474"/>
    <w:rsid w:val="006E5FC4"/>
    <w:rsid w:val="006E6010"/>
    <w:rsid w:val="006E6321"/>
    <w:rsid w:val="006E6B2A"/>
    <w:rsid w:val="006E6C5F"/>
    <w:rsid w:val="006E6F8D"/>
    <w:rsid w:val="006E708B"/>
    <w:rsid w:val="006E7566"/>
    <w:rsid w:val="006E757C"/>
    <w:rsid w:val="006E7C82"/>
    <w:rsid w:val="006E7E64"/>
    <w:rsid w:val="006F03A6"/>
    <w:rsid w:val="006F0ACF"/>
    <w:rsid w:val="006F0B1C"/>
    <w:rsid w:val="006F0BE5"/>
    <w:rsid w:val="006F0DBF"/>
    <w:rsid w:val="006F1F28"/>
    <w:rsid w:val="006F200A"/>
    <w:rsid w:val="006F25B7"/>
    <w:rsid w:val="006F262D"/>
    <w:rsid w:val="006F28F2"/>
    <w:rsid w:val="006F2F0F"/>
    <w:rsid w:val="006F2F1F"/>
    <w:rsid w:val="006F3477"/>
    <w:rsid w:val="006F3932"/>
    <w:rsid w:val="006F4881"/>
    <w:rsid w:val="006F4E8D"/>
    <w:rsid w:val="006F55A1"/>
    <w:rsid w:val="006F571D"/>
    <w:rsid w:val="006F575A"/>
    <w:rsid w:val="006F6084"/>
    <w:rsid w:val="006F6345"/>
    <w:rsid w:val="006F6902"/>
    <w:rsid w:val="006F6C01"/>
    <w:rsid w:val="006F6C92"/>
    <w:rsid w:val="006F7229"/>
    <w:rsid w:val="006F7B8C"/>
    <w:rsid w:val="006F7C25"/>
    <w:rsid w:val="00700132"/>
    <w:rsid w:val="00700284"/>
    <w:rsid w:val="007005D0"/>
    <w:rsid w:val="00701231"/>
    <w:rsid w:val="00701237"/>
    <w:rsid w:val="007012F2"/>
    <w:rsid w:val="00701490"/>
    <w:rsid w:val="00701F93"/>
    <w:rsid w:val="00702287"/>
    <w:rsid w:val="007022AB"/>
    <w:rsid w:val="0070261E"/>
    <w:rsid w:val="00702755"/>
    <w:rsid w:val="00702992"/>
    <w:rsid w:val="00702DE3"/>
    <w:rsid w:val="00702E44"/>
    <w:rsid w:val="0070347E"/>
    <w:rsid w:val="0070362D"/>
    <w:rsid w:val="007039F0"/>
    <w:rsid w:val="007040B3"/>
    <w:rsid w:val="007043A1"/>
    <w:rsid w:val="00705192"/>
    <w:rsid w:val="007051AE"/>
    <w:rsid w:val="0070522F"/>
    <w:rsid w:val="0070535A"/>
    <w:rsid w:val="0070538C"/>
    <w:rsid w:val="00705471"/>
    <w:rsid w:val="00705B14"/>
    <w:rsid w:val="00705B5D"/>
    <w:rsid w:val="00705FEC"/>
    <w:rsid w:val="00706300"/>
    <w:rsid w:val="0070667E"/>
    <w:rsid w:val="00706A46"/>
    <w:rsid w:val="00706AB1"/>
    <w:rsid w:val="00706EE2"/>
    <w:rsid w:val="00707355"/>
    <w:rsid w:val="007075D0"/>
    <w:rsid w:val="00707D67"/>
    <w:rsid w:val="00710242"/>
    <w:rsid w:val="007103E6"/>
    <w:rsid w:val="007106D1"/>
    <w:rsid w:val="00710879"/>
    <w:rsid w:val="007117D0"/>
    <w:rsid w:val="00711842"/>
    <w:rsid w:val="00711B6C"/>
    <w:rsid w:val="00711F9F"/>
    <w:rsid w:val="007120D3"/>
    <w:rsid w:val="007120F3"/>
    <w:rsid w:val="0071239B"/>
    <w:rsid w:val="00712AC1"/>
    <w:rsid w:val="00712F87"/>
    <w:rsid w:val="0071352B"/>
    <w:rsid w:val="00713A7A"/>
    <w:rsid w:val="00713D11"/>
    <w:rsid w:val="00713F5B"/>
    <w:rsid w:val="007142EB"/>
    <w:rsid w:val="0071468D"/>
    <w:rsid w:val="00714831"/>
    <w:rsid w:val="0071546C"/>
    <w:rsid w:val="007155C1"/>
    <w:rsid w:val="007156A7"/>
    <w:rsid w:val="007157E5"/>
    <w:rsid w:val="00715861"/>
    <w:rsid w:val="00715922"/>
    <w:rsid w:val="00715925"/>
    <w:rsid w:val="007159FF"/>
    <w:rsid w:val="00715A77"/>
    <w:rsid w:val="00715B22"/>
    <w:rsid w:val="00715C25"/>
    <w:rsid w:val="00715C73"/>
    <w:rsid w:val="00716032"/>
    <w:rsid w:val="00716306"/>
    <w:rsid w:val="00716B0F"/>
    <w:rsid w:val="00716CB3"/>
    <w:rsid w:val="00716D2A"/>
    <w:rsid w:val="007175A3"/>
    <w:rsid w:val="00720192"/>
    <w:rsid w:val="007208FB"/>
    <w:rsid w:val="00720DFB"/>
    <w:rsid w:val="00720E9B"/>
    <w:rsid w:val="00721061"/>
    <w:rsid w:val="007212B9"/>
    <w:rsid w:val="007212FA"/>
    <w:rsid w:val="007214A1"/>
    <w:rsid w:val="00721557"/>
    <w:rsid w:val="00721B0A"/>
    <w:rsid w:val="00721B5F"/>
    <w:rsid w:val="007223C1"/>
    <w:rsid w:val="0072263C"/>
    <w:rsid w:val="00723256"/>
    <w:rsid w:val="007232C2"/>
    <w:rsid w:val="0072381B"/>
    <w:rsid w:val="00723E7D"/>
    <w:rsid w:val="00724514"/>
    <w:rsid w:val="00724575"/>
    <w:rsid w:val="00724584"/>
    <w:rsid w:val="007245A5"/>
    <w:rsid w:val="007247DE"/>
    <w:rsid w:val="007253F3"/>
    <w:rsid w:val="0072548C"/>
    <w:rsid w:val="00725577"/>
    <w:rsid w:val="007257E9"/>
    <w:rsid w:val="00725878"/>
    <w:rsid w:val="00725DAE"/>
    <w:rsid w:val="00725DB3"/>
    <w:rsid w:val="007266DA"/>
    <w:rsid w:val="00726962"/>
    <w:rsid w:val="00726B7D"/>
    <w:rsid w:val="00726F46"/>
    <w:rsid w:val="00727031"/>
    <w:rsid w:val="00730734"/>
    <w:rsid w:val="00730DC2"/>
    <w:rsid w:val="00731302"/>
    <w:rsid w:val="00731504"/>
    <w:rsid w:val="00731849"/>
    <w:rsid w:val="00732193"/>
    <w:rsid w:val="00732910"/>
    <w:rsid w:val="007329C1"/>
    <w:rsid w:val="00732DA4"/>
    <w:rsid w:val="00733970"/>
    <w:rsid w:val="00733F9B"/>
    <w:rsid w:val="007342ED"/>
    <w:rsid w:val="00734360"/>
    <w:rsid w:val="00734683"/>
    <w:rsid w:val="00734A15"/>
    <w:rsid w:val="00734EF5"/>
    <w:rsid w:val="007350DE"/>
    <w:rsid w:val="007351EA"/>
    <w:rsid w:val="00735AE4"/>
    <w:rsid w:val="00735B43"/>
    <w:rsid w:val="00735C88"/>
    <w:rsid w:val="00735D4C"/>
    <w:rsid w:val="00736528"/>
    <w:rsid w:val="007365E3"/>
    <w:rsid w:val="00736C38"/>
    <w:rsid w:val="00736FEE"/>
    <w:rsid w:val="007370CB"/>
    <w:rsid w:val="007375A3"/>
    <w:rsid w:val="00737624"/>
    <w:rsid w:val="007376BC"/>
    <w:rsid w:val="00737EF0"/>
    <w:rsid w:val="007412DF"/>
    <w:rsid w:val="007414A9"/>
    <w:rsid w:val="0074159F"/>
    <w:rsid w:val="007415B1"/>
    <w:rsid w:val="0074196F"/>
    <w:rsid w:val="00741E0D"/>
    <w:rsid w:val="00742022"/>
    <w:rsid w:val="00742A5C"/>
    <w:rsid w:val="00742C24"/>
    <w:rsid w:val="00742DC4"/>
    <w:rsid w:val="00743074"/>
    <w:rsid w:val="00743953"/>
    <w:rsid w:val="007444BA"/>
    <w:rsid w:val="0074462D"/>
    <w:rsid w:val="00744B16"/>
    <w:rsid w:val="00744E2E"/>
    <w:rsid w:val="0074515C"/>
    <w:rsid w:val="007451A8"/>
    <w:rsid w:val="00745558"/>
    <w:rsid w:val="00745BEE"/>
    <w:rsid w:val="00746020"/>
    <w:rsid w:val="007464C5"/>
    <w:rsid w:val="0074682B"/>
    <w:rsid w:val="00746895"/>
    <w:rsid w:val="00746A14"/>
    <w:rsid w:val="00746B58"/>
    <w:rsid w:val="0074742C"/>
    <w:rsid w:val="00747668"/>
    <w:rsid w:val="007476D0"/>
    <w:rsid w:val="00750037"/>
    <w:rsid w:val="007501FB"/>
    <w:rsid w:val="007503C9"/>
    <w:rsid w:val="007504E4"/>
    <w:rsid w:val="0075053A"/>
    <w:rsid w:val="00750E85"/>
    <w:rsid w:val="00751405"/>
    <w:rsid w:val="00751863"/>
    <w:rsid w:val="00751B37"/>
    <w:rsid w:val="00751C73"/>
    <w:rsid w:val="00751D18"/>
    <w:rsid w:val="0075232E"/>
    <w:rsid w:val="007523F6"/>
    <w:rsid w:val="007525E7"/>
    <w:rsid w:val="007526CC"/>
    <w:rsid w:val="00752F65"/>
    <w:rsid w:val="007531D5"/>
    <w:rsid w:val="007533F1"/>
    <w:rsid w:val="00753700"/>
    <w:rsid w:val="0075378D"/>
    <w:rsid w:val="00753878"/>
    <w:rsid w:val="00753D70"/>
    <w:rsid w:val="00753EB8"/>
    <w:rsid w:val="00753EDE"/>
    <w:rsid w:val="00753F98"/>
    <w:rsid w:val="007544CF"/>
    <w:rsid w:val="00754EE1"/>
    <w:rsid w:val="00754FB2"/>
    <w:rsid w:val="007552EC"/>
    <w:rsid w:val="007555D2"/>
    <w:rsid w:val="00755927"/>
    <w:rsid w:val="00756038"/>
    <w:rsid w:val="00756060"/>
    <w:rsid w:val="00756082"/>
    <w:rsid w:val="0075649F"/>
    <w:rsid w:val="007565F5"/>
    <w:rsid w:val="00756B6B"/>
    <w:rsid w:val="00756D47"/>
    <w:rsid w:val="00756DDE"/>
    <w:rsid w:val="0075782F"/>
    <w:rsid w:val="00757831"/>
    <w:rsid w:val="007578E1"/>
    <w:rsid w:val="00757A3C"/>
    <w:rsid w:val="00757BA1"/>
    <w:rsid w:val="00757DFA"/>
    <w:rsid w:val="00757ECE"/>
    <w:rsid w:val="0076025C"/>
    <w:rsid w:val="00760B63"/>
    <w:rsid w:val="00760B6D"/>
    <w:rsid w:val="00761246"/>
    <w:rsid w:val="0076174B"/>
    <w:rsid w:val="00761F52"/>
    <w:rsid w:val="0076207C"/>
    <w:rsid w:val="0076240B"/>
    <w:rsid w:val="00762CC1"/>
    <w:rsid w:val="00762D8D"/>
    <w:rsid w:val="00762F6B"/>
    <w:rsid w:val="00763285"/>
    <w:rsid w:val="007637FF"/>
    <w:rsid w:val="00763974"/>
    <w:rsid w:val="00763C12"/>
    <w:rsid w:val="00763D19"/>
    <w:rsid w:val="00763E90"/>
    <w:rsid w:val="00763EA0"/>
    <w:rsid w:val="00764105"/>
    <w:rsid w:val="00764314"/>
    <w:rsid w:val="00764510"/>
    <w:rsid w:val="00764863"/>
    <w:rsid w:val="00764C15"/>
    <w:rsid w:val="0076507F"/>
    <w:rsid w:val="0076590F"/>
    <w:rsid w:val="007659E9"/>
    <w:rsid w:val="00765A67"/>
    <w:rsid w:val="00765B98"/>
    <w:rsid w:val="00765E20"/>
    <w:rsid w:val="007663A3"/>
    <w:rsid w:val="007668DA"/>
    <w:rsid w:val="00766B58"/>
    <w:rsid w:val="00766C5A"/>
    <w:rsid w:val="007671F6"/>
    <w:rsid w:val="0076736D"/>
    <w:rsid w:val="007675C0"/>
    <w:rsid w:val="00767A7A"/>
    <w:rsid w:val="00767EDB"/>
    <w:rsid w:val="00767FC8"/>
    <w:rsid w:val="007705B1"/>
    <w:rsid w:val="00770A13"/>
    <w:rsid w:val="00770A66"/>
    <w:rsid w:val="00770B95"/>
    <w:rsid w:val="00770DB3"/>
    <w:rsid w:val="0077115C"/>
    <w:rsid w:val="007712D9"/>
    <w:rsid w:val="00771D0A"/>
    <w:rsid w:val="00772162"/>
    <w:rsid w:val="007722B2"/>
    <w:rsid w:val="007724D5"/>
    <w:rsid w:val="0077289D"/>
    <w:rsid w:val="007734D5"/>
    <w:rsid w:val="00773E0F"/>
    <w:rsid w:val="00774A03"/>
    <w:rsid w:val="00774FB0"/>
    <w:rsid w:val="0077504D"/>
    <w:rsid w:val="00775122"/>
    <w:rsid w:val="00775F6B"/>
    <w:rsid w:val="00776019"/>
    <w:rsid w:val="007762EE"/>
    <w:rsid w:val="00776873"/>
    <w:rsid w:val="00777294"/>
    <w:rsid w:val="00777420"/>
    <w:rsid w:val="007778B8"/>
    <w:rsid w:val="0078026C"/>
    <w:rsid w:val="007802EA"/>
    <w:rsid w:val="00780303"/>
    <w:rsid w:val="00780586"/>
    <w:rsid w:val="007805C0"/>
    <w:rsid w:val="0078091D"/>
    <w:rsid w:val="00780B08"/>
    <w:rsid w:val="00780CB0"/>
    <w:rsid w:val="00781263"/>
    <w:rsid w:val="00781382"/>
    <w:rsid w:val="0078168D"/>
    <w:rsid w:val="00781BD9"/>
    <w:rsid w:val="00782043"/>
    <w:rsid w:val="007820DD"/>
    <w:rsid w:val="00782D4A"/>
    <w:rsid w:val="00782EAA"/>
    <w:rsid w:val="0078315F"/>
    <w:rsid w:val="00783300"/>
    <w:rsid w:val="00783CBE"/>
    <w:rsid w:val="007842FF"/>
    <w:rsid w:val="007843BC"/>
    <w:rsid w:val="007849E4"/>
    <w:rsid w:val="00784BA7"/>
    <w:rsid w:val="00784CD2"/>
    <w:rsid w:val="00785048"/>
    <w:rsid w:val="00785DF8"/>
    <w:rsid w:val="0078613A"/>
    <w:rsid w:val="00786351"/>
    <w:rsid w:val="00786517"/>
    <w:rsid w:val="0078708A"/>
    <w:rsid w:val="00787A22"/>
    <w:rsid w:val="00787BC0"/>
    <w:rsid w:val="00787C46"/>
    <w:rsid w:val="00787D93"/>
    <w:rsid w:val="00787E8F"/>
    <w:rsid w:val="00787F30"/>
    <w:rsid w:val="00790075"/>
    <w:rsid w:val="007904A7"/>
    <w:rsid w:val="00791083"/>
    <w:rsid w:val="00791132"/>
    <w:rsid w:val="007913B6"/>
    <w:rsid w:val="007913C8"/>
    <w:rsid w:val="007925A3"/>
    <w:rsid w:val="007925A8"/>
    <w:rsid w:val="007926AF"/>
    <w:rsid w:val="00793270"/>
    <w:rsid w:val="00793768"/>
    <w:rsid w:val="00793DCE"/>
    <w:rsid w:val="007948BF"/>
    <w:rsid w:val="00794B99"/>
    <w:rsid w:val="00795826"/>
    <w:rsid w:val="007959BF"/>
    <w:rsid w:val="007959FC"/>
    <w:rsid w:val="00796284"/>
    <w:rsid w:val="00796310"/>
    <w:rsid w:val="007969D9"/>
    <w:rsid w:val="00797034"/>
    <w:rsid w:val="00797511"/>
    <w:rsid w:val="007975A3"/>
    <w:rsid w:val="007A07F7"/>
    <w:rsid w:val="007A0867"/>
    <w:rsid w:val="007A0878"/>
    <w:rsid w:val="007A110E"/>
    <w:rsid w:val="007A1459"/>
    <w:rsid w:val="007A1B8C"/>
    <w:rsid w:val="007A210D"/>
    <w:rsid w:val="007A2265"/>
    <w:rsid w:val="007A28F1"/>
    <w:rsid w:val="007A2BAD"/>
    <w:rsid w:val="007A2E8A"/>
    <w:rsid w:val="007A32AE"/>
    <w:rsid w:val="007A39B0"/>
    <w:rsid w:val="007A3A2D"/>
    <w:rsid w:val="007A3D69"/>
    <w:rsid w:val="007A42F5"/>
    <w:rsid w:val="007A4303"/>
    <w:rsid w:val="007A4323"/>
    <w:rsid w:val="007A45C5"/>
    <w:rsid w:val="007A4651"/>
    <w:rsid w:val="007A4BC8"/>
    <w:rsid w:val="007A55FE"/>
    <w:rsid w:val="007A5678"/>
    <w:rsid w:val="007A58CB"/>
    <w:rsid w:val="007A58F4"/>
    <w:rsid w:val="007A6133"/>
    <w:rsid w:val="007A614D"/>
    <w:rsid w:val="007A65BF"/>
    <w:rsid w:val="007A66D2"/>
    <w:rsid w:val="007A67F1"/>
    <w:rsid w:val="007A7051"/>
    <w:rsid w:val="007A70BE"/>
    <w:rsid w:val="007A7600"/>
    <w:rsid w:val="007A78FB"/>
    <w:rsid w:val="007A79CE"/>
    <w:rsid w:val="007A7A90"/>
    <w:rsid w:val="007A7BE5"/>
    <w:rsid w:val="007A7DFB"/>
    <w:rsid w:val="007A7EA9"/>
    <w:rsid w:val="007A7F3D"/>
    <w:rsid w:val="007A7F78"/>
    <w:rsid w:val="007B01DB"/>
    <w:rsid w:val="007B0364"/>
    <w:rsid w:val="007B0502"/>
    <w:rsid w:val="007B0716"/>
    <w:rsid w:val="007B091A"/>
    <w:rsid w:val="007B0CB8"/>
    <w:rsid w:val="007B0CDD"/>
    <w:rsid w:val="007B1197"/>
    <w:rsid w:val="007B11FF"/>
    <w:rsid w:val="007B15F1"/>
    <w:rsid w:val="007B1817"/>
    <w:rsid w:val="007B1B7C"/>
    <w:rsid w:val="007B2998"/>
    <w:rsid w:val="007B29DC"/>
    <w:rsid w:val="007B3401"/>
    <w:rsid w:val="007B3A82"/>
    <w:rsid w:val="007B3FB4"/>
    <w:rsid w:val="007B4305"/>
    <w:rsid w:val="007B4722"/>
    <w:rsid w:val="007B477B"/>
    <w:rsid w:val="007B4BC4"/>
    <w:rsid w:val="007B5249"/>
    <w:rsid w:val="007B537B"/>
    <w:rsid w:val="007B5C76"/>
    <w:rsid w:val="007B6060"/>
    <w:rsid w:val="007B6578"/>
    <w:rsid w:val="007B6E11"/>
    <w:rsid w:val="007B7013"/>
    <w:rsid w:val="007C052C"/>
    <w:rsid w:val="007C085D"/>
    <w:rsid w:val="007C0A65"/>
    <w:rsid w:val="007C0F2C"/>
    <w:rsid w:val="007C0FF5"/>
    <w:rsid w:val="007C0FFC"/>
    <w:rsid w:val="007C168E"/>
    <w:rsid w:val="007C1987"/>
    <w:rsid w:val="007C1CEC"/>
    <w:rsid w:val="007C1DF5"/>
    <w:rsid w:val="007C2075"/>
    <w:rsid w:val="007C2150"/>
    <w:rsid w:val="007C2363"/>
    <w:rsid w:val="007C2463"/>
    <w:rsid w:val="007C26B2"/>
    <w:rsid w:val="007C2740"/>
    <w:rsid w:val="007C389C"/>
    <w:rsid w:val="007C42E8"/>
    <w:rsid w:val="007C4783"/>
    <w:rsid w:val="007C4828"/>
    <w:rsid w:val="007C4A19"/>
    <w:rsid w:val="007C4A2A"/>
    <w:rsid w:val="007C4E52"/>
    <w:rsid w:val="007C4F89"/>
    <w:rsid w:val="007C57BE"/>
    <w:rsid w:val="007C58CA"/>
    <w:rsid w:val="007C5EEF"/>
    <w:rsid w:val="007C60AA"/>
    <w:rsid w:val="007C6907"/>
    <w:rsid w:val="007C6A2E"/>
    <w:rsid w:val="007C6F5F"/>
    <w:rsid w:val="007C759A"/>
    <w:rsid w:val="007C766F"/>
    <w:rsid w:val="007C7716"/>
    <w:rsid w:val="007C7838"/>
    <w:rsid w:val="007C7A74"/>
    <w:rsid w:val="007C7BEB"/>
    <w:rsid w:val="007C7CE4"/>
    <w:rsid w:val="007C7EFD"/>
    <w:rsid w:val="007D05BD"/>
    <w:rsid w:val="007D0AA9"/>
    <w:rsid w:val="007D0DA6"/>
    <w:rsid w:val="007D0DCE"/>
    <w:rsid w:val="007D15B9"/>
    <w:rsid w:val="007D2A2F"/>
    <w:rsid w:val="007D33C4"/>
    <w:rsid w:val="007D3567"/>
    <w:rsid w:val="007D3731"/>
    <w:rsid w:val="007D3766"/>
    <w:rsid w:val="007D38C2"/>
    <w:rsid w:val="007D392A"/>
    <w:rsid w:val="007D3EC8"/>
    <w:rsid w:val="007D424D"/>
    <w:rsid w:val="007D4849"/>
    <w:rsid w:val="007D4A9E"/>
    <w:rsid w:val="007D5302"/>
    <w:rsid w:val="007D5C8D"/>
    <w:rsid w:val="007D5F19"/>
    <w:rsid w:val="007D611A"/>
    <w:rsid w:val="007D612C"/>
    <w:rsid w:val="007D6269"/>
    <w:rsid w:val="007D64B3"/>
    <w:rsid w:val="007D664A"/>
    <w:rsid w:val="007D66D0"/>
    <w:rsid w:val="007D6949"/>
    <w:rsid w:val="007D6C53"/>
    <w:rsid w:val="007D6D59"/>
    <w:rsid w:val="007D7030"/>
    <w:rsid w:val="007D72A9"/>
    <w:rsid w:val="007D7683"/>
    <w:rsid w:val="007D786A"/>
    <w:rsid w:val="007D789E"/>
    <w:rsid w:val="007D7B44"/>
    <w:rsid w:val="007D7C82"/>
    <w:rsid w:val="007E161C"/>
    <w:rsid w:val="007E1EF6"/>
    <w:rsid w:val="007E1EFD"/>
    <w:rsid w:val="007E223A"/>
    <w:rsid w:val="007E2411"/>
    <w:rsid w:val="007E2A05"/>
    <w:rsid w:val="007E3254"/>
    <w:rsid w:val="007E334A"/>
    <w:rsid w:val="007E3376"/>
    <w:rsid w:val="007E36C1"/>
    <w:rsid w:val="007E3A27"/>
    <w:rsid w:val="007E3B6C"/>
    <w:rsid w:val="007E3C2B"/>
    <w:rsid w:val="007E41BB"/>
    <w:rsid w:val="007E4597"/>
    <w:rsid w:val="007E4D12"/>
    <w:rsid w:val="007E4D20"/>
    <w:rsid w:val="007E546F"/>
    <w:rsid w:val="007E57C2"/>
    <w:rsid w:val="007E596E"/>
    <w:rsid w:val="007E5C9B"/>
    <w:rsid w:val="007E602A"/>
    <w:rsid w:val="007E6086"/>
    <w:rsid w:val="007E6923"/>
    <w:rsid w:val="007E6F75"/>
    <w:rsid w:val="007E74E2"/>
    <w:rsid w:val="007E7FD4"/>
    <w:rsid w:val="007E7FFA"/>
    <w:rsid w:val="007F0654"/>
    <w:rsid w:val="007F1632"/>
    <w:rsid w:val="007F18A5"/>
    <w:rsid w:val="007F1D06"/>
    <w:rsid w:val="007F2FCD"/>
    <w:rsid w:val="007F2FE1"/>
    <w:rsid w:val="007F3002"/>
    <w:rsid w:val="007F3342"/>
    <w:rsid w:val="007F3847"/>
    <w:rsid w:val="007F3A17"/>
    <w:rsid w:val="007F3D5F"/>
    <w:rsid w:val="007F4140"/>
    <w:rsid w:val="007F42F8"/>
    <w:rsid w:val="007F48B4"/>
    <w:rsid w:val="007F4D46"/>
    <w:rsid w:val="007F50D1"/>
    <w:rsid w:val="007F525E"/>
    <w:rsid w:val="007F5303"/>
    <w:rsid w:val="007F5553"/>
    <w:rsid w:val="007F55E4"/>
    <w:rsid w:val="007F5B6F"/>
    <w:rsid w:val="007F667A"/>
    <w:rsid w:val="007F68AD"/>
    <w:rsid w:val="007F6CA5"/>
    <w:rsid w:val="007F7108"/>
    <w:rsid w:val="007F75B5"/>
    <w:rsid w:val="007F778A"/>
    <w:rsid w:val="007F784D"/>
    <w:rsid w:val="007F7A4A"/>
    <w:rsid w:val="007F7CCA"/>
    <w:rsid w:val="00800EDD"/>
    <w:rsid w:val="00800FE2"/>
    <w:rsid w:val="008016A5"/>
    <w:rsid w:val="0080179B"/>
    <w:rsid w:val="008017E0"/>
    <w:rsid w:val="008018D1"/>
    <w:rsid w:val="00801A8D"/>
    <w:rsid w:val="00801CB3"/>
    <w:rsid w:val="008021D2"/>
    <w:rsid w:val="00802615"/>
    <w:rsid w:val="0080263F"/>
    <w:rsid w:val="008028A4"/>
    <w:rsid w:val="00802915"/>
    <w:rsid w:val="00803740"/>
    <w:rsid w:val="0080391F"/>
    <w:rsid w:val="00803961"/>
    <w:rsid w:val="00803B96"/>
    <w:rsid w:val="00803C2C"/>
    <w:rsid w:val="00803CB6"/>
    <w:rsid w:val="00803DA6"/>
    <w:rsid w:val="008043B1"/>
    <w:rsid w:val="0080473A"/>
    <w:rsid w:val="00804F98"/>
    <w:rsid w:val="0080557F"/>
    <w:rsid w:val="0080590D"/>
    <w:rsid w:val="00806114"/>
    <w:rsid w:val="00806E61"/>
    <w:rsid w:val="008070A0"/>
    <w:rsid w:val="0080732A"/>
    <w:rsid w:val="00807D6A"/>
    <w:rsid w:val="00810192"/>
    <w:rsid w:val="008109E2"/>
    <w:rsid w:val="00810E50"/>
    <w:rsid w:val="00811251"/>
    <w:rsid w:val="00811450"/>
    <w:rsid w:val="008116F5"/>
    <w:rsid w:val="008123B0"/>
    <w:rsid w:val="0081248D"/>
    <w:rsid w:val="00812B36"/>
    <w:rsid w:val="00812BDB"/>
    <w:rsid w:val="008131A1"/>
    <w:rsid w:val="00813345"/>
    <w:rsid w:val="00813631"/>
    <w:rsid w:val="008141F1"/>
    <w:rsid w:val="00814378"/>
    <w:rsid w:val="008143A7"/>
    <w:rsid w:val="00814C0A"/>
    <w:rsid w:val="0081552D"/>
    <w:rsid w:val="00815CAA"/>
    <w:rsid w:val="00815D41"/>
    <w:rsid w:val="00815F78"/>
    <w:rsid w:val="008160EC"/>
    <w:rsid w:val="0081636E"/>
    <w:rsid w:val="008164AC"/>
    <w:rsid w:val="008165C0"/>
    <w:rsid w:val="00816756"/>
    <w:rsid w:val="00816916"/>
    <w:rsid w:val="008172A8"/>
    <w:rsid w:val="00817639"/>
    <w:rsid w:val="00820201"/>
    <w:rsid w:val="00820949"/>
    <w:rsid w:val="0082096A"/>
    <w:rsid w:val="00820A1D"/>
    <w:rsid w:val="00820ACB"/>
    <w:rsid w:val="00820C31"/>
    <w:rsid w:val="00821222"/>
    <w:rsid w:val="0082167D"/>
    <w:rsid w:val="008217A3"/>
    <w:rsid w:val="0082200D"/>
    <w:rsid w:val="0082219C"/>
    <w:rsid w:val="00822200"/>
    <w:rsid w:val="00822475"/>
    <w:rsid w:val="0082250C"/>
    <w:rsid w:val="00822525"/>
    <w:rsid w:val="008228C9"/>
    <w:rsid w:val="00822BC8"/>
    <w:rsid w:val="00822F20"/>
    <w:rsid w:val="00823523"/>
    <w:rsid w:val="00823A3D"/>
    <w:rsid w:val="00823DDF"/>
    <w:rsid w:val="00823EAD"/>
    <w:rsid w:val="00824191"/>
    <w:rsid w:val="00824406"/>
    <w:rsid w:val="008246F5"/>
    <w:rsid w:val="0082479E"/>
    <w:rsid w:val="00824D58"/>
    <w:rsid w:val="00824D59"/>
    <w:rsid w:val="008252A9"/>
    <w:rsid w:val="0082555C"/>
    <w:rsid w:val="00825A4C"/>
    <w:rsid w:val="00825CBF"/>
    <w:rsid w:val="00826371"/>
    <w:rsid w:val="008267C6"/>
    <w:rsid w:val="008273CC"/>
    <w:rsid w:val="00827B5E"/>
    <w:rsid w:val="00830349"/>
    <w:rsid w:val="00830429"/>
    <w:rsid w:val="00830605"/>
    <w:rsid w:val="00830662"/>
    <w:rsid w:val="00830A41"/>
    <w:rsid w:val="00830A8B"/>
    <w:rsid w:val="00830AA2"/>
    <w:rsid w:val="00831019"/>
    <w:rsid w:val="00831313"/>
    <w:rsid w:val="00831A88"/>
    <w:rsid w:val="00831D5D"/>
    <w:rsid w:val="00831F36"/>
    <w:rsid w:val="008321C8"/>
    <w:rsid w:val="008328A0"/>
    <w:rsid w:val="00832BEE"/>
    <w:rsid w:val="008330D3"/>
    <w:rsid w:val="008330ED"/>
    <w:rsid w:val="0083310D"/>
    <w:rsid w:val="00833621"/>
    <w:rsid w:val="0083383A"/>
    <w:rsid w:val="00833D0E"/>
    <w:rsid w:val="0083418E"/>
    <w:rsid w:val="00834281"/>
    <w:rsid w:val="0083461C"/>
    <w:rsid w:val="008346A8"/>
    <w:rsid w:val="0083472D"/>
    <w:rsid w:val="008358D4"/>
    <w:rsid w:val="00835C8B"/>
    <w:rsid w:val="008361C7"/>
    <w:rsid w:val="0083623D"/>
    <w:rsid w:val="008364DF"/>
    <w:rsid w:val="00836581"/>
    <w:rsid w:val="008365EC"/>
    <w:rsid w:val="008366A9"/>
    <w:rsid w:val="008367F0"/>
    <w:rsid w:val="0083690D"/>
    <w:rsid w:val="00836C25"/>
    <w:rsid w:val="0083723F"/>
    <w:rsid w:val="00837482"/>
    <w:rsid w:val="00837583"/>
    <w:rsid w:val="00837593"/>
    <w:rsid w:val="008375DF"/>
    <w:rsid w:val="0083772E"/>
    <w:rsid w:val="00837908"/>
    <w:rsid w:val="008379EB"/>
    <w:rsid w:val="00837C45"/>
    <w:rsid w:val="00837DBC"/>
    <w:rsid w:val="00840045"/>
    <w:rsid w:val="00840684"/>
    <w:rsid w:val="00840D5A"/>
    <w:rsid w:val="00840F0B"/>
    <w:rsid w:val="00840FB8"/>
    <w:rsid w:val="00840FDF"/>
    <w:rsid w:val="008410E8"/>
    <w:rsid w:val="00841782"/>
    <w:rsid w:val="00841822"/>
    <w:rsid w:val="00841951"/>
    <w:rsid w:val="00841C9E"/>
    <w:rsid w:val="00841D43"/>
    <w:rsid w:val="00841E20"/>
    <w:rsid w:val="00841EE7"/>
    <w:rsid w:val="00842032"/>
    <w:rsid w:val="008425B8"/>
    <w:rsid w:val="00842EE3"/>
    <w:rsid w:val="00843146"/>
    <w:rsid w:val="008431DB"/>
    <w:rsid w:val="00843211"/>
    <w:rsid w:val="0084330D"/>
    <w:rsid w:val="008434E0"/>
    <w:rsid w:val="008436C1"/>
    <w:rsid w:val="00843AEF"/>
    <w:rsid w:val="00843BB6"/>
    <w:rsid w:val="00843EBC"/>
    <w:rsid w:val="00844291"/>
    <w:rsid w:val="008445E2"/>
    <w:rsid w:val="0084474F"/>
    <w:rsid w:val="0084481F"/>
    <w:rsid w:val="008449E8"/>
    <w:rsid w:val="00844BB4"/>
    <w:rsid w:val="00844D14"/>
    <w:rsid w:val="00844D2F"/>
    <w:rsid w:val="00844DA1"/>
    <w:rsid w:val="00845117"/>
    <w:rsid w:val="00845409"/>
    <w:rsid w:val="0084558D"/>
    <w:rsid w:val="008457F9"/>
    <w:rsid w:val="00845D43"/>
    <w:rsid w:val="00846762"/>
    <w:rsid w:val="00846926"/>
    <w:rsid w:val="00846AA0"/>
    <w:rsid w:val="00846B56"/>
    <w:rsid w:val="00846FE8"/>
    <w:rsid w:val="008473FF"/>
    <w:rsid w:val="00847D71"/>
    <w:rsid w:val="00847D9B"/>
    <w:rsid w:val="00850080"/>
    <w:rsid w:val="0085050C"/>
    <w:rsid w:val="0085063C"/>
    <w:rsid w:val="00850AF9"/>
    <w:rsid w:val="00850FD6"/>
    <w:rsid w:val="00851212"/>
    <w:rsid w:val="008512E0"/>
    <w:rsid w:val="00851994"/>
    <w:rsid w:val="00851AE8"/>
    <w:rsid w:val="00851BE4"/>
    <w:rsid w:val="00851C76"/>
    <w:rsid w:val="008521B2"/>
    <w:rsid w:val="008522A1"/>
    <w:rsid w:val="00852411"/>
    <w:rsid w:val="008526EB"/>
    <w:rsid w:val="0085367F"/>
    <w:rsid w:val="0085369D"/>
    <w:rsid w:val="008537F1"/>
    <w:rsid w:val="008538B4"/>
    <w:rsid w:val="00853A2B"/>
    <w:rsid w:val="0085491A"/>
    <w:rsid w:val="00854BCC"/>
    <w:rsid w:val="00855042"/>
    <w:rsid w:val="008552E1"/>
    <w:rsid w:val="00855355"/>
    <w:rsid w:val="0085565A"/>
    <w:rsid w:val="008556B8"/>
    <w:rsid w:val="00855782"/>
    <w:rsid w:val="00855865"/>
    <w:rsid w:val="008558A1"/>
    <w:rsid w:val="008558EB"/>
    <w:rsid w:val="0085593C"/>
    <w:rsid w:val="00855C13"/>
    <w:rsid w:val="00855D47"/>
    <w:rsid w:val="00855DB7"/>
    <w:rsid w:val="008560DE"/>
    <w:rsid w:val="008564DC"/>
    <w:rsid w:val="008566B2"/>
    <w:rsid w:val="00856BFE"/>
    <w:rsid w:val="00857637"/>
    <w:rsid w:val="0085763D"/>
    <w:rsid w:val="00857EC9"/>
    <w:rsid w:val="00857F91"/>
    <w:rsid w:val="0086024B"/>
    <w:rsid w:val="008602CD"/>
    <w:rsid w:val="00860313"/>
    <w:rsid w:val="00860457"/>
    <w:rsid w:val="008611B3"/>
    <w:rsid w:val="008617C4"/>
    <w:rsid w:val="00861894"/>
    <w:rsid w:val="00861B02"/>
    <w:rsid w:val="00861BCB"/>
    <w:rsid w:val="00861E40"/>
    <w:rsid w:val="00861E64"/>
    <w:rsid w:val="008622FA"/>
    <w:rsid w:val="00862628"/>
    <w:rsid w:val="00862946"/>
    <w:rsid w:val="00862C11"/>
    <w:rsid w:val="008630BD"/>
    <w:rsid w:val="0086332A"/>
    <w:rsid w:val="0086394D"/>
    <w:rsid w:val="00863CD6"/>
    <w:rsid w:val="00863E09"/>
    <w:rsid w:val="0086425E"/>
    <w:rsid w:val="008648F8"/>
    <w:rsid w:val="00865017"/>
    <w:rsid w:val="00865176"/>
    <w:rsid w:val="00865359"/>
    <w:rsid w:val="0086583F"/>
    <w:rsid w:val="00865B39"/>
    <w:rsid w:val="00865B6D"/>
    <w:rsid w:val="00865B95"/>
    <w:rsid w:val="00865F15"/>
    <w:rsid w:val="008661A0"/>
    <w:rsid w:val="0086633E"/>
    <w:rsid w:val="0086663C"/>
    <w:rsid w:val="008666AF"/>
    <w:rsid w:val="00866711"/>
    <w:rsid w:val="0086678E"/>
    <w:rsid w:val="008667EC"/>
    <w:rsid w:val="00866852"/>
    <w:rsid w:val="00866B18"/>
    <w:rsid w:val="00866CA8"/>
    <w:rsid w:val="00866E11"/>
    <w:rsid w:val="008670EA"/>
    <w:rsid w:val="00867B0E"/>
    <w:rsid w:val="008701EA"/>
    <w:rsid w:val="00870272"/>
    <w:rsid w:val="008702EB"/>
    <w:rsid w:val="00870603"/>
    <w:rsid w:val="00870B00"/>
    <w:rsid w:val="00870B2C"/>
    <w:rsid w:val="00870B4D"/>
    <w:rsid w:val="00870CC9"/>
    <w:rsid w:val="00870D1B"/>
    <w:rsid w:val="0087122F"/>
    <w:rsid w:val="00871684"/>
    <w:rsid w:val="008718BE"/>
    <w:rsid w:val="0087192B"/>
    <w:rsid w:val="00871A58"/>
    <w:rsid w:val="00871D13"/>
    <w:rsid w:val="008720FA"/>
    <w:rsid w:val="008723AC"/>
    <w:rsid w:val="00872413"/>
    <w:rsid w:val="008730AA"/>
    <w:rsid w:val="00873163"/>
    <w:rsid w:val="0087362C"/>
    <w:rsid w:val="008736C4"/>
    <w:rsid w:val="0087402B"/>
    <w:rsid w:val="0087404C"/>
    <w:rsid w:val="0087413D"/>
    <w:rsid w:val="008744EA"/>
    <w:rsid w:val="0087473B"/>
    <w:rsid w:val="00874A5A"/>
    <w:rsid w:val="00874B82"/>
    <w:rsid w:val="00874EEC"/>
    <w:rsid w:val="00875079"/>
    <w:rsid w:val="00875275"/>
    <w:rsid w:val="00875471"/>
    <w:rsid w:val="00875859"/>
    <w:rsid w:val="00876758"/>
    <w:rsid w:val="00876812"/>
    <w:rsid w:val="008768A6"/>
    <w:rsid w:val="008769E5"/>
    <w:rsid w:val="0087722A"/>
    <w:rsid w:val="008773D5"/>
    <w:rsid w:val="00877B90"/>
    <w:rsid w:val="00877D40"/>
    <w:rsid w:val="00877F7B"/>
    <w:rsid w:val="00880210"/>
    <w:rsid w:val="00880426"/>
    <w:rsid w:val="008809BC"/>
    <w:rsid w:val="00880E12"/>
    <w:rsid w:val="008810FA"/>
    <w:rsid w:val="00881F95"/>
    <w:rsid w:val="0088236B"/>
    <w:rsid w:val="008823E2"/>
    <w:rsid w:val="00882479"/>
    <w:rsid w:val="00882884"/>
    <w:rsid w:val="008839EF"/>
    <w:rsid w:val="00883BE5"/>
    <w:rsid w:val="0088455C"/>
    <w:rsid w:val="0088480A"/>
    <w:rsid w:val="00884D59"/>
    <w:rsid w:val="00884F5D"/>
    <w:rsid w:val="00884FB9"/>
    <w:rsid w:val="0088501F"/>
    <w:rsid w:val="00885202"/>
    <w:rsid w:val="008855CC"/>
    <w:rsid w:val="00885A0F"/>
    <w:rsid w:val="00885BAE"/>
    <w:rsid w:val="00885CD4"/>
    <w:rsid w:val="008860C2"/>
    <w:rsid w:val="008861A0"/>
    <w:rsid w:val="008861EE"/>
    <w:rsid w:val="00886241"/>
    <w:rsid w:val="00886343"/>
    <w:rsid w:val="00886812"/>
    <w:rsid w:val="00886A06"/>
    <w:rsid w:val="00886A8B"/>
    <w:rsid w:val="00886B0D"/>
    <w:rsid w:val="00886B32"/>
    <w:rsid w:val="00887344"/>
    <w:rsid w:val="00887CF4"/>
    <w:rsid w:val="00887DA6"/>
    <w:rsid w:val="00890360"/>
    <w:rsid w:val="008903FD"/>
    <w:rsid w:val="008905EE"/>
    <w:rsid w:val="00890765"/>
    <w:rsid w:val="0089094A"/>
    <w:rsid w:val="00890F39"/>
    <w:rsid w:val="008912CE"/>
    <w:rsid w:val="0089167F"/>
    <w:rsid w:val="00891875"/>
    <w:rsid w:val="0089304A"/>
    <w:rsid w:val="008937A0"/>
    <w:rsid w:val="00893F46"/>
    <w:rsid w:val="008945FD"/>
    <w:rsid w:val="00894987"/>
    <w:rsid w:val="00894B76"/>
    <w:rsid w:val="0089528E"/>
    <w:rsid w:val="00895341"/>
    <w:rsid w:val="00895346"/>
    <w:rsid w:val="0089541E"/>
    <w:rsid w:val="008957DC"/>
    <w:rsid w:val="0089583E"/>
    <w:rsid w:val="00895939"/>
    <w:rsid w:val="00895ABD"/>
    <w:rsid w:val="008969E1"/>
    <w:rsid w:val="00897040"/>
    <w:rsid w:val="008974E2"/>
    <w:rsid w:val="008976A8"/>
    <w:rsid w:val="00897874"/>
    <w:rsid w:val="00897A3B"/>
    <w:rsid w:val="008A06BA"/>
    <w:rsid w:val="008A06C1"/>
    <w:rsid w:val="008A06E5"/>
    <w:rsid w:val="008A078C"/>
    <w:rsid w:val="008A08B5"/>
    <w:rsid w:val="008A092A"/>
    <w:rsid w:val="008A0965"/>
    <w:rsid w:val="008A0EFF"/>
    <w:rsid w:val="008A0F65"/>
    <w:rsid w:val="008A1546"/>
    <w:rsid w:val="008A15BA"/>
    <w:rsid w:val="008A163D"/>
    <w:rsid w:val="008A164C"/>
    <w:rsid w:val="008A16A8"/>
    <w:rsid w:val="008A1999"/>
    <w:rsid w:val="008A1C56"/>
    <w:rsid w:val="008A27AA"/>
    <w:rsid w:val="008A29F0"/>
    <w:rsid w:val="008A2DA5"/>
    <w:rsid w:val="008A33CF"/>
    <w:rsid w:val="008A35A1"/>
    <w:rsid w:val="008A3684"/>
    <w:rsid w:val="008A37EA"/>
    <w:rsid w:val="008A3808"/>
    <w:rsid w:val="008A3A4B"/>
    <w:rsid w:val="008A3A51"/>
    <w:rsid w:val="008A42DF"/>
    <w:rsid w:val="008A43E9"/>
    <w:rsid w:val="008A47DF"/>
    <w:rsid w:val="008A59CC"/>
    <w:rsid w:val="008A5BD1"/>
    <w:rsid w:val="008A61CE"/>
    <w:rsid w:val="008A64C5"/>
    <w:rsid w:val="008A6C44"/>
    <w:rsid w:val="008A6D63"/>
    <w:rsid w:val="008A6DCC"/>
    <w:rsid w:val="008A711D"/>
    <w:rsid w:val="008A7929"/>
    <w:rsid w:val="008A7A8C"/>
    <w:rsid w:val="008A7DEE"/>
    <w:rsid w:val="008B0818"/>
    <w:rsid w:val="008B0A56"/>
    <w:rsid w:val="008B0FEB"/>
    <w:rsid w:val="008B157C"/>
    <w:rsid w:val="008B1A48"/>
    <w:rsid w:val="008B1B34"/>
    <w:rsid w:val="008B1C08"/>
    <w:rsid w:val="008B221B"/>
    <w:rsid w:val="008B23AC"/>
    <w:rsid w:val="008B2BDD"/>
    <w:rsid w:val="008B3093"/>
    <w:rsid w:val="008B3169"/>
    <w:rsid w:val="008B3556"/>
    <w:rsid w:val="008B3CDC"/>
    <w:rsid w:val="008B3D8F"/>
    <w:rsid w:val="008B401A"/>
    <w:rsid w:val="008B446D"/>
    <w:rsid w:val="008B4564"/>
    <w:rsid w:val="008B4DEE"/>
    <w:rsid w:val="008B4FB2"/>
    <w:rsid w:val="008B50A5"/>
    <w:rsid w:val="008B531E"/>
    <w:rsid w:val="008B5416"/>
    <w:rsid w:val="008B5596"/>
    <w:rsid w:val="008B5A8E"/>
    <w:rsid w:val="008B5EF2"/>
    <w:rsid w:val="008B6201"/>
    <w:rsid w:val="008B6641"/>
    <w:rsid w:val="008B6DC2"/>
    <w:rsid w:val="008B6E03"/>
    <w:rsid w:val="008B7801"/>
    <w:rsid w:val="008B78E5"/>
    <w:rsid w:val="008B79E9"/>
    <w:rsid w:val="008B7C2F"/>
    <w:rsid w:val="008B7D02"/>
    <w:rsid w:val="008C0B47"/>
    <w:rsid w:val="008C0CAD"/>
    <w:rsid w:val="008C0E99"/>
    <w:rsid w:val="008C119D"/>
    <w:rsid w:val="008C2276"/>
    <w:rsid w:val="008C2379"/>
    <w:rsid w:val="008C259E"/>
    <w:rsid w:val="008C265A"/>
    <w:rsid w:val="008C2B72"/>
    <w:rsid w:val="008C31A0"/>
    <w:rsid w:val="008C3464"/>
    <w:rsid w:val="008C35C7"/>
    <w:rsid w:val="008C3AED"/>
    <w:rsid w:val="008C3C58"/>
    <w:rsid w:val="008C3F52"/>
    <w:rsid w:val="008C4186"/>
    <w:rsid w:val="008C41F4"/>
    <w:rsid w:val="008C42EA"/>
    <w:rsid w:val="008C5120"/>
    <w:rsid w:val="008C524E"/>
    <w:rsid w:val="008C5A61"/>
    <w:rsid w:val="008C5AC8"/>
    <w:rsid w:val="008C5B72"/>
    <w:rsid w:val="008C6878"/>
    <w:rsid w:val="008C6BF1"/>
    <w:rsid w:val="008C7264"/>
    <w:rsid w:val="008C7898"/>
    <w:rsid w:val="008C7A7B"/>
    <w:rsid w:val="008C7B5B"/>
    <w:rsid w:val="008C7C56"/>
    <w:rsid w:val="008D089D"/>
    <w:rsid w:val="008D0B50"/>
    <w:rsid w:val="008D1501"/>
    <w:rsid w:val="008D1800"/>
    <w:rsid w:val="008D1852"/>
    <w:rsid w:val="008D18B0"/>
    <w:rsid w:val="008D1CE7"/>
    <w:rsid w:val="008D21CE"/>
    <w:rsid w:val="008D3D22"/>
    <w:rsid w:val="008D3F25"/>
    <w:rsid w:val="008D4853"/>
    <w:rsid w:val="008D4EFF"/>
    <w:rsid w:val="008D4F3A"/>
    <w:rsid w:val="008D5388"/>
    <w:rsid w:val="008D538C"/>
    <w:rsid w:val="008D5B75"/>
    <w:rsid w:val="008D5DD1"/>
    <w:rsid w:val="008D5DD3"/>
    <w:rsid w:val="008D5ECE"/>
    <w:rsid w:val="008D6330"/>
    <w:rsid w:val="008D65BF"/>
    <w:rsid w:val="008D6896"/>
    <w:rsid w:val="008D71D3"/>
    <w:rsid w:val="008D7C20"/>
    <w:rsid w:val="008D7E31"/>
    <w:rsid w:val="008E0126"/>
    <w:rsid w:val="008E0833"/>
    <w:rsid w:val="008E08A8"/>
    <w:rsid w:val="008E0CD4"/>
    <w:rsid w:val="008E0D98"/>
    <w:rsid w:val="008E0ED5"/>
    <w:rsid w:val="008E1017"/>
    <w:rsid w:val="008E1097"/>
    <w:rsid w:val="008E14F3"/>
    <w:rsid w:val="008E1964"/>
    <w:rsid w:val="008E240D"/>
    <w:rsid w:val="008E27A8"/>
    <w:rsid w:val="008E290A"/>
    <w:rsid w:val="008E2BB3"/>
    <w:rsid w:val="008E2BDB"/>
    <w:rsid w:val="008E2E42"/>
    <w:rsid w:val="008E3048"/>
    <w:rsid w:val="008E3857"/>
    <w:rsid w:val="008E387E"/>
    <w:rsid w:val="008E3903"/>
    <w:rsid w:val="008E3B2C"/>
    <w:rsid w:val="008E3C69"/>
    <w:rsid w:val="008E3EE3"/>
    <w:rsid w:val="008E4656"/>
    <w:rsid w:val="008E49CF"/>
    <w:rsid w:val="008E4A1C"/>
    <w:rsid w:val="008E4F94"/>
    <w:rsid w:val="008E622B"/>
    <w:rsid w:val="008E62FB"/>
    <w:rsid w:val="008E6726"/>
    <w:rsid w:val="008E6C20"/>
    <w:rsid w:val="008E6D1A"/>
    <w:rsid w:val="008E6DEE"/>
    <w:rsid w:val="008E6E8B"/>
    <w:rsid w:val="008E716F"/>
    <w:rsid w:val="008E783F"/>
    <w:rsid w:val="008E7A76"/>
    <w:rsid w:val="008E7EC7"/>
    <w:rsid w:val="008F0027"/>
    <w:rsid w:val="008F0408"/>
    <w:rsid w:val="008F05FA"/>
    <w:rsid w:val="008F1913"/>
    <w:rsid w:val="008F1D04"/>
    <w:rsid w:val="008F1F16"/>
    <w:rsid w:val="008F25C6"/>
    <w:rsid w:val="008F29D7"/>
    <w:rsid w:val="008F2CCE"/>
    <w:rsid w:val="008F2CD7"/>
    <w:rsid w:val="008F3184"/>
    <w:rsid w:val="008F34B5"/>
    <w:rsid w:val="008F3664"/>
    <w:rsid w:val="008F393E"/>
    <w:rsid w:val="008F3AA4"/>
    <w:rsid w:val="008F4104"/>
    <w:rsid w:val="008F4174"/>
    <w:rsid w:val="008F49BD"/>
    <w:rsid w:val="008F570D"/>
    <w:rsid w:val="008F5B6E"/>
    <w:rsid w:val="008F6302"/>
    <w:rsid w:val="008F6558"/>
    <w:rsid w:val="008F68B8"/>
    <w:rsid w:val="008F6C5E"/>
    <w:rsid w:val="008F75DA"/>
    <w:rsid w:val="008F783F"/>
    <w:rsid w:val="00900092"/>
    <w:rsid w:val="00900498"/>
    <w:rsid w:val="00900756"/>
    <w:rsid w:val="009008BD"/>
    <w:rsid w:val="0090117F"/>
    <w:rsid w:val="00901B27"/>
    <w:rsid w:val="00901DC0"/>
    <w:rsid w:val="009023E4"/>
    <w:rsid w:val="009024CE"/>
    <w:rsid w:val="00902EA6"/>
    <w:rsid w:val="009031D1"/>
    <w:rsid w:val="00903558"/>
    <w:rsid w:val="00903694"/>
    <w:rsid w:val="00903790"/>
    <w:rsid w:val="00903B9B"/>
    <w:rsid w:val="00903F03"/>
    <w:rsid w:val="009046EF"/>
    <w:rsid w:val="0090512A"/>
    <w:rsid w:val="00905823"/>
    <w:rsid w:val="009058BC"/>
    <w:rsid w:val="0090612F"/>
    <w:rsid w:val="00906377"/>
    <w:rsid w:val="009063F1"/>
    <w:rsid w:val="009065C8"/>
    <w:rsid w:val="00906F5D"/>
    <w:rsid w:val="00906F88"/>
    <w:rsid w:val="00906FE1"/>
    <w:rsid w:val="00907680"/>
    <w:rsid w:val="0090780B"/>
    <w:rsid w:val="00907ABF"/>
    <w:rsid w:val="00907B1D"/>
    <w:rsid w:val="00907CF0"/>
    <w:rsid w:val="009101E0"/>
    <w:rsid w:val="009103D8"/>
    <w:rsid w:val="00910648"/>
    <w:rsid w:val="00910A20"/>
    <w:rsid w:val="00910C61"/>
    <w:rsid w:val="00910DB1"/>
    <w:rsid w:val="00911737"/>
    <w:rsid w:val="00911985"/>
    <w:rsid w:val="00911BDA"/>
    <w:rsid w:val="009125BB"/>
    <w:rsid w:val="00913BF3"/>
    <w:rsid w:val="00913EAF"/>
    <w:rsid w:val="00914430"/>
    <w:rsid w:val="00914524"/>
    <w:rsid w:val="00914939"/>
    <w:rsid w:val="009150FA"/>
    <w:rsid w:val="00915F7B"/>
    <w:rsid w:val="00916499"/>
    <w:rsid w:val="00916915"/>
    <w:rsid w:val="00916BCF"/>
    <w:rsid w:val="00916E38"/>
    <w:rsid w:val="009170D1"/>
    <w:rsid w:val="009171F6"/>
    <w:rsid w:val="009175AD"/>
    <w:rsid w:val="00917D90"/>
    <w:rsid w:val="00917EE9"/>
    <w:rsid w:val="00920193"/>
    <w:rsid w:val="00920603"/>
    <w:rsid w:val="0092077D"/>
    <w:rsid w:val="00920B82"/>
    <w:rsid w:val="00920EDB"/>
    <w:rsid w:val="00920EDC"/>
    <w:rsid w:val="00921092"/>
    <w:rsid w:val="00921CB4"/>
    <w:rsid w:val="00921D06"/>
    <w:rsid w:val="009221F8"/>
    <w:rsid w:val="009224DF"/>
    <w:rsid w:val="009225BF"/>
    <w:rsid w:val="00922A99"/>
    <w:rsid w:val="00923434"/>
    <w:rsid w:val="0092367A"/>
    <w:rsid w:val="00923959"/>
    <w:rsid w:val="00923B30"/>
    <w:rsid w:val="00923CFA"/>
    <w:rsid w:val="00923DCE"/>
    <w:rsid w:val="00923F37"/>
    <w:rsid w:val="00924FEC"/>
    <w:rsid w:val="00925474"/>
    <w:rsid w:val="00925BD4"/>
    <w:rsid w:val="0092689F"/>
    <w:rsid w:val="00926B9D"/>
    <w:rsid w:val="00927318"/>
    <w:rsid w:val="00927A26"/>
    <w:rsid w:val="0093000B"/>
    <w:rsid w:val="009301AD"/>
    <w:rsid w:val="009302A1"/>
    <w:rsid w:val="009302FF"/>
    <w:rsid w:val="009303CB"/>
    <w:rsid w:val="009304E1"/>
    <w:rsid w:val="00930903"/>
    <w:rsid w:val="00930B85"/>
    <w:rsid w:val="0093104E"/>
    <w:rsid w:val="009315AA"/>
    <w:rsid w:val="00931799"/>
    <w:rsid w:val="00931F64"/>
    <w:rsid w:val="00932601"/>
    <w:rsid w:val="0093281E"/>
    <w:rsid w:val="00932989"/>
    <w:rsid w:val="009329AA"/>
    <w:rsid w:val="009329AB"/>
    <w:rsid w:val="00932C09"/>
    <w:rsid w:val="00933395"/>
    <w:rsid w:val="00933AB8"/>
    <w:rsid w:val="0093452F"/>
    <w:rsid w:val="009345E2"/>
    <w:rsid w:val="009346CF"/>
    <w:rsid w:val="00934952"/>
    <w:rsid w:val="009349FB"/>
    <w:rsid w:val="00934E7D"/>
    <w:rsid w:val="009353D7"/>
    <w:rsid w:val="009356E9"/>
    <w:rsid w:val="009359BB"/>
    <w:rsid w:val="00935C53"/>
    <w:rsid w:val="0093671E"/>
    <w:rsid w:val="00936B8C"/>
    <w:rsid w:val="00936DC8"/>
    <w:rsid w:val="009370D1"/>
    <w:rsid w:val="00937249"/>
    <w:rsid w:val="009372D3"/>
    <w:rsid w:val="00937790"/>
    <w:rsid w:val="00937A5E"/>
    <w:rsid w:val="00937C4A"/>
    <w:rsid w:val="00937F97"/>
    <w:rsid w:val="009402A5"/>
    <w:rsid w:val="00940732"/>
    <w:rsid w:val="009414B9"/>
    <w:rsid w:val="0094155C"/>
    <w:rsid w:val="00941618"/>
    <w:rsid w:val="0094196A"/>
    <w:rsid w:val="009419F7"/>
    <w:rsid w:val="00941EC6"/>
    <w:rsid w:val="00942AD8"/>
    <w:rsid w:val="009431C1"/>
    <w:rsid w:val="00943441"/>
    <w:rsid w:val="00943447"/>
    <w:rsid w:val="009434C9"/>
    <w:rsid w:val="0094356C"/>
    <w:rsid w:val="00943D74"/>
    <w:rsid w:val="00943F78"/>
    <w:rsid w:val="009442BF"/>
    <w:rsid w:val="0094436B"/>
    <w:rsid w:val="0094460D"/>
    <w:rsid w:val="00944B14"/>
    <w:rsid w:val="00945A94"/>
    <w:rsid w:val="00945C9D"/>
    <w:rsid w:val="0094640A"/>
    <w:rsid w:val="0094651F"/>
    <w:rsid w:val="009465D3"/>
    <w:rsid w:val="009467C4"/>
    <w:rsid w:val="00946C71"/>
    <w:rsid w:val="0095013D"/>
    <w:rsid w:val="009505DD"/>
    <w:rsid w:val="00950926"/>
    <w:rsid w:val="00950F0F"/>
    <w:rsid w:val="00951395"/>
    <w:rsid w:val="00951953"/>
    <w:rsid w:val="0095228A"/>
    <w:rsid w:val="00952820"/>
    <w:rsid w:val="00952F48"/>
    <w:rsid w:val="00953018"/>
    <w:rsid w:val="009531C4"/>
    <w:rsid w:val="009532E9"/>
    <w:rsid w:val="0095354F"/>
    <w:rsid w:val="0095366E"/>
    <w:rsid w:val="0095373F"/>
    <w:rsid w:val="00953B23"/>
    <w:rsid w:val="009543F9"/>
    <w:rsid w:val="00954A35"/>
    <w:rsid w:val="00954BF7"/>
    <w:rsid w:val="0095526D"/>
    <w:rsid w:val="0095581B"/>
    <w:rsid w:val="009558F8"/>
    <w:rsid w:val="00955BF1"/>
    <w:rsid w:val="009560CE"/>
    <w:rsid w:val="009569C5"/>
    <w:rsid w:val="00956DFB"/>
    <w:rsid w:val="00956E93"/>
    <w:rsid w:val="0095700B"/>
    <w:rsid w:val="009571A4"/>
    <w:rsid w:val="0095753F"/>
    <w:rsid w:val="00957B4A"/>
    <w:rsid w:val="009600D2"/>
    <w:rsid w:val="009602F9"/>
    <w:rsid w:val="0096031A"/>
    <w:rsid w:val="00960919"/>
    <w:rsid w:val="0096101F"/>
    <w:rsid w:val="00961610"/>
    <w:rsid w:val="00961B03"/>
    <w:rsid w:val="00961D1A"/>
    <w:rsid w:val="00961DD6"/>
    <w:rsid w:val="00962591"/>
    <w:rsid w:val="009629FE"/>
    <w:rsid w:val="00962BAD"/>
    <w:rsid w:val="00962DF5"/>
    <w:rsid w:val="0096366C"/>
    <w:rsid w:val="00963A95"/>
    <w:rsid w:val="00963D9F"/>
    <w:rsid w:val="00963FA7"/>
    <w:rsid w:val="0096403A"/>
    <w:rsid w:val="0096429E"/>
    <w:rsid w:val="009643BC"/>
    <w:rsid w:val="00964568"/>
    <w:rsid w:val="00964DD4"/>
    <w:rsid w:val="00964F16"/>
    <w:rsid w:val="00964F6E"/>
    <w:rsid w:val="009652BA"/>
    <w:rsid w:val="00965721"/>
    <w:rsid w:val="00965FB7"/>
    <w:rsid w:val="00966590"/>
    <w:rsid w:val="00966773"/>
    <w:rsid w:val="00966A82"/>
    <w:rsid w:val="00966BB6"/>
    <w:rsid w:val="00966D86"/>
    <w:rsid w:val="00967176"/>
    <w:rsid w:val="00967515"/>
    <w:rsid w:val="009677C4"/>
    <w:rsid w:val="00967DB4"/>
    <w:rsid w:val="0097047D"/>
    <w:rsid w:val="009708F5"/>
    <w:rsid w:val="00970993"/>
    <w:rsid w:val="00970DCD"/>
    <w:rsid w:val="00971107"/>
    <w:rsid w:val="00971749"/>
    <w:rsid w:val="009717A8"/>
    <w:rsid w:val="00972205"/>
    <w:rsid w:val="009722A4"/>
    <w:rsid w:val="009722BA"/>
    <w:rsid w:val="009726ED"/>
    <w:rsid w:val="00972790"/>
    <w:rsid w:val="00972ADD"/>
    <w:rsid w:val="00972F54"/>
    <w:rsid w:val="009730A2"/>
    <w:rsid w:val="009732B1"/>
    <w:rsid w:val="0097343E"/>
    <w:rsid w:val="0097380A"/>
    <w:rsid w:val="009739EC"/>
    <w:rsid w:val="00973E62"/>
    <w:rsid w:val="00974353"/>
    <w:rsid w:val="00975483"/>
    <w:rsid w:val="009756D2"/>
    <w:rsid w:val="00975710"/>
    <w:rsid w:val="00975782"/>
    <w:rsid w:val="00975AB7"/>
    <w:rsid w:val="00975D2C"/>
    <w:rsid w:val="0097637F"/>
    <w:rsid w:val="0097656D"/>
    <w:rsid w:val="00976620"/>
    <w:rsid w:val="009768E9"/>
    <w:rsid w:val="00976BA9"/>
    <w:rsid w:val="00976DBF"/>
    <w:rsid w:val="00977102"/>
    <w:rsid w:val="00977318"/>
    <w:rsid w:val="009773CC"/>
    <w:rsid w:val="009774F5"/>
    <w:rsid w:val="00977BF1"/>
    <w:rsid w:val="009804AB"/>
    <w:rsid w:val="009807C5"/>
    <w:rsid w:val="00980E79"/>
    <w:rsid w:val="00981300"/>
    <w:rsid w:val="00981304"/>
    <w:rsid w:val="0098155D"/>
    <w:rsid w:val="0098158A"/>
    <w:rsid w:val="009821C9"/>
    <w:rsid w:val="00982527"/>
    <w:rsid w:val="009829A0"/>
    <w:rsid w:val="00982DD7"/>
    <w:rsid w:val="009833FA"/>
    <w:rsid w:val="009835A0"/>
    <w:rsid w:val="00983689"/>
    <w:rsid w:val="00983A40"/>
    <w:rsid w:val="00983D37"/>
    <w:rsid w:val="00984071"/>
    <w:rsid w:val="00984D48"/>
    <w:rsid w:val="00984F4F"/>
    <w:rsid w:val="009857B3"/>
    <w:rsid w:val="00985841"/>
    <w:rsid w:val="00985893"/>
    <w:rsid w:val="00985962"/>
    <w:rsid w:val="00985BEA"/>
    <w:rsid w:val="00985CA7"/>
    <w:rsid w:val="00986214"/>
    <w:rsid w:val="009865F8"/>
    <w:rsid w:val="00986660"/>
    <w:rsid w:val="00986991"/>
    <w:rsid w:val="00986DFD"/>
    <w:rsid w:val="009875DB"/>
    <w:rsid w:val="00987924"/>
    <w:rsid w:val="00987942"/>
    <w:rsid w:val="00987F03"/>
    <w:rsid w:val="0099033A"/>
    <w:rsid w:val="0099050D"/>
    <w:rsid w:val="00990546"/>
    <w:rsid w:val="009908CD"/>
    <w:rsid w:val="00990BBF"/>
    <w:rsid w:val="00990E92"/>
    <w:rsid w:val="009913C2"/>
    <w:rsid w:val="00991807"/>
    <w:rsid w:val="0099180B"/>
    <w:rsid w:val="00991C1D"/>
    <w:rsid w:val="00991D50"/>
    <w:rsid w:val="00992A5D"/>
    <w:rsid w:val="00992AE1"/>
    <w:rsid w:val="00992BDA"/>
    <w:rsid w:val="00992E52"/>
    <w:rsid w:val="00992EA1"/>
    <w:rsid w:val="009931BC"/>
    <w:rsid w:val="00993754"/>
    <w:rsid w:val="00993CA8"/>
    <w:rsid w:val="00994215"/>
    <w:rsid w:val="009943BA"/>
    <w:rsid w:val="00994490"/>
    <w:rsid w:val="00994625"/>
    <w:rsid w:val="00994B6D"/>
    <w:rsid w:val="00994BCA"/>
    <w:rsid w:val="00995515"/>
    <w:rsid w:val="0099554B"/>
    <w:rsid w:val="00995B0A"/>
    <w:rsid w:val="00996619"/>
    <w:rsid w:val="00996778"/>
    <w:rsid w:val="00996A44"/>
    <w:rsid w:val="00996B7D"/>
    <w:rsid w:val="00996CA2"/>
    <w:rsid w:val="00997711"/>
    <w:rsid w:val="00997A74"/>
    <w:rsid w:val="00997BD2"/>
    <w:rsid w:val="00997FA6"/>
    <w:rsid w:val="009A001C"/>
    <w:rsid w:val="009A04DB"/>
    <w:rsid w:val="009A0568"/>
    <w:rsid w:val="009A058F"/>
    <w:rsid w:val="009A08F1"/>
    <w:rsid w:val="009A0900"/>
    <w:rsid w:val="009A09A2"/>
    <w:rsid w:val="009A0A74"/>
    <w:rsid w:val="009A184E"/>
    <w:rsid w:val="009A19AE"/>
    <w:rsid w:val="009A1D5A"/>
    <w:rsid w:val="009A1FB1"/>
    <w:rsid w:val="009A25A9"/>
    <w:rsid w:val="009A281D"/>
    <w:rsid w:val="009A29BF"/>
    <w:rsid w:val="009A2AB9"/>
    <w:rsid w:val="009A2ACD"/>
    <w:rsid w:val="009A2CF8"/>
    <w:rsid w:val="009A2F94"/>
    <w:rsid w:val="009A302F"/>
    <w:rsid w:val="009A31E9"/>
    <w:rsid w:val="009A3398"/>
    <w:rsid w:val="009A37E3"/>
    <w:rsid w:val="009A3ADE"/>
    <w:rsid w:val="009A3CE8"/>
    <w:rsid w:val="009A444B"/>
    <w:rsid w:val="009A50AB"/>
    <w:rsid w:val="009A5189"/>
    <w:rsid w:val="009A5401"/>
    <w:rsid w:val="009A55BA"/>
    <w:rsid w:val="009A5CDB"/>
    <w:rsid w:val="009A68EC"/>
    <w:rsid w:val="009A6A6D"/>
    <w:rsid w:val="009A6BC0"/>
    <w:rsid w:val="009A6E47"/>
    <w:rsid w:val="009A7249"/>
    <w:rsid w:val="009A7391"/>
    <w:rsid w:val="009A7413"/>
    <w:rsid w:val="009A786D"/>
    <w:rsid w:val="009A7C4D"/>
    <w:rsid w:val="009B0373"/>
    <w:rsid w:val="009B0C0E"/>
    <w:rsid w:val="009B0FB9"/>
    <w:rsid w:val="009B1098"/>
    <w:rsid w:val="009B12E8"/>
    <w:rsid w:val="009B1340"/>
    <w:rsid w:val="009B1AAE"/>
    <w:rsid w:val="009B2AE3"/>
    <w:rsid w:val="009B3005"/>
    <w:rsid w:val="009B304A"/>
    <w:rsid w:val="009B3482"/>
    <w:rsid w:val="009B34B7"/>
    <w:rsid w:val="009B3959"/>
    <w:rsid w:val="009B3D61"/>
    <w:rsid w:val="009B3FCB"/>
    <w:rsid w:val="009B4C28"/>
    <w:rsid w:val="009B4C39"/>
    <w:rsid w:val="009B4E02"/>
    <w:rsid w:val="009B5833"/>
    <w:rsid w:val="009B5B09"/>
    <w:rsid w:val="009B6082"/>
    <w:rsid w:val="009B6D61"/>
    <w:rsid w:val="009B6E4D"/>
    <w:rsid w:val="009B7BFF"/>
    <w:rsid w:val="009B7DDB"/>
    <w:rsid w:val="009B7FCB"/>
    <w:rsid w:val="009C0149"/>
    <w:rsid w:val="009C0260"/>
    <w:rsid w:val="009C071E"/>
    <w:rsid w:val="009C07DF"/>
    <w:rsid w:val="009C0846"/>
    <w:rsid w:val="009C13BA"/>
    <w:rsid w:val="009C13D6"/>
    <w:rsid w:val="009C16F4"/>
    <w:rsid w:val="009C19B7"/>
    <w:rsid w:val="009C2229"/>
    <w:rsid w:val="009C22D0"/>
    <w:rsid w:val="009C24C6"/>
    <w:rsid w:val="009C26ED"/>
    <w:rsid w:val="009C2A1F"/>
    <w:rsid w:val="009C2ADB"/>
    <w:rsid w:val="009C36D3"/>
    <w:rsid w:val="009C3AC6"/>
    <w:rsid w:val="009C3F56"/>
    <w:rsid w:val="009C453C"/>
    <w:rsid w:val="009C4BCD"/>
    <w:rsid w:val="009C4D02"/>
    <w:rsid w:val="009C5CFD"/>
    <w:rsid w:val="009C5D38"/>
    <w:rsid w:val="009C6159"/>
    <w:rsid w:val="009C6271"/>
    <w:rsid w:val="009C640F"/>
    <w:rsid w:val="009C66C4"/>
    <w:rsid w:val="009C6E75"/>
    <w:rsid w:val="009C6EE5"/>
    <w:rsid w:val="009C7513"/>
    <w:rsid w:val="009C759C"/>
    <w:rsid w:val="009C76B9"/>
    <w:rsid w:val="009C7BD0"/>
    <w:rsid w:val="009C7C40"/>
    <w:rsid w:val="009C7DB0"/>
    <w:rsid w:val="009D046F"/>
    <w:rsid w:val="009D06B6"/>
    <w:rsid w:val="009D0CAE"/>
    <w:rsid w:val="009D11BE"/>
    <w:rsid w:val="009D1380"/>
    <w:rsid w:val="009D1426"/>
    <w:rsid w:val="009D1E97"/>
    <w:rsid w:val="009D1F28"/>
    <w:rsid w:val="009D2B3D"/>
    <w:rsid w:val="009D2DE2"/>
    <w:rsid w:val="009D31A6"/>
    <w:rsid w:val="009D3423"/>
    <w:rsid w:val="009D35F5"/>
    <w:rsid w:val="009D38ED"/>
    <w:rsid w:val="009D3AA6"/>
    <w:rsid w:val="009D40BE"/>
    <w:rsid w:val="009D4580"/>
    <w:rsid w:val="009D4768"/>
    <w:rsid w:val="009D4789"/>
    <w:rsid w:val="009D4DFC"/>
    <w:rsid w:val="009D4F86"/>
    <w:rsid w:val="009D514D"/>
    <w:rsid w:val="009D519B"/>
    <w:rsid w:val="009D5201"/>
    <w:rsid w:val="009D5230"/>
    <w:rsid w:val="009D543E"/>
    <w:rsid w:val="009D5B60"/>
    <w:rsid w:val="009D6076"/>
    <w:rsid w:val="009D61A1"/>
    <w:rsid w:val="009D65F5"/>
    <w:rsid w:val="009D67C7"/>
    <w:rsid w:val="009D684A"/>
    <w:rsid w:val="009D6DCF"/>
    <w:rsid w:val="009D72B7"/>
    <w:rsid w:val="009D7837"/>
    <w:rsid w:val="009D78C6"/>
    <w:rsid w:val="009D7CE6"/>
    <w:rsid w:val="009D7FB7"/>
    <w:rsid w:val="009E037C"/>
    <w:rsid w:val="009E037F"/>
    <w:rsid w:val="009E05A0"/>
    <w:rsid w:val="009E07E1"/>
    <w:rsid w:val="009E0A6E"/>
    <w:rsid w:val="009E16E0"/>
    <w:rsid w:val="009E1CA6"/>
    <w:rsid w:val="009E229E"/>
    <w:rsid w:val="009E250A"/>
    <w:rsid w:val="009E2D28"/>
    <w:rsid w:val="009E2DAA"/>
    <w:rsid w:val="009E2DBB"/>
    <w:rsid w:val="009E2E93"/>
    <w:rsid w:val="009E32B9"/>
    <w:rsid w:val="009E362E"/>
    <w:rsid w:val="009E3C58"/>
    <w:rsid w:val="009E3EDD"/>
    <w:rsid w:val="009E4379"/>
    <w:rsid w:val="009E45A6"/>
    <w:rsid w:val="009E4B17"/>
    <w:rsid w:val="009E50BB"/>
    <w:rsid w:val="009E53F1"/>
    <w:rsid w:val="009E54BE"/>
    <w:rsid w:val="009E564C"/>
    <w:rsid w:val="009E5707"/>
    <w:rsid w:val="009E5830"/>
    <w:rsid w:val="009E5C90"/>
    <w:rsid w:val="009E5CFC"/>
    <w:rsid w:val="009E5D95"/>
    <w:rsid w:val="009E6468"/>
    <w:rsid w:val="009E6997"/>
    <w:rsid w:val="009E6D07"/>
    <w:rsid w:val="009E71E5"/>
    <w:rsid w:val="009E74C6"/>
    <w:rsid w:val="009E7614"/>
    <w:rsid w:val="009E7993"/>
    <w:rsid w:val="009F02C0"/>
    <w:rsid w:val="009F0462"/>
    <w:rsid w:val="009F04F1"/>
    <w:rsid w:val="009F08F5"/>
    <w:rsid w:val="009F0955"/>
    <w:rsid w:val="009F16A8"/>
    <w:rsid w:val="009F1BBB"/>
    <w:rsid w:val="009F1BE9"/>
    <w:rsid w:val="009F1CE4"/>
    <w:rsid w:val="009F1FF4"/>
    <w:rsid w:val="009F25BC"/>
    <w:rsid w:val="009F284D"/>
    <w:rsid w:val="009F2981"/>
    <w:rsid w:val="009F2EDB"/>
    <w:rsid w:val="009F34E5"/>
    <w:rsid w:val="009F3C74"/>
    <w:rsid w:val="009F3FBF"/>
    <w:rsid w:val="009F404D"/>
    <w:rsid w:val="009F417F"/>
    <w:rsid w:val="009F420C"/>
    <w:rsid w:val="009F4570"/>
    <w:rsid w:val="009F4577"/>
    <w:rsid w:val="009F54CA"/>
    <w:rsid w:val="009F5B3B"/>
    <w:rsid w:val="009F5F1A"/>
    <w:rsid w:val="009F628A"/>
    <w:rsid w:val="009F6298"/>
    <w:rsid w:val="009F6C81"/>
    <w:rsid w:val="009F6FF1"/>
    <w:rsid w:val="009F7BDE"/>
    <w:rsid w:val="00A006B3"/>
    <w:rsid w:val="00A00AA7"/>
    <w:rsid w:val="00A00AE9"/>
    <w:rsid w:val="00A00D46"/>
    <w:rsid w:val="00A011FE"/>
    <w:rsid w:val="00A01346"/>
    <w:rsid w:val="00A01983"/>
    <w:rsid w:val="00A01CEE"/>
    <w:rsid w:val="00A01F2D"/>
    <w:rsid w:val="00A02239"/>
    <w:rsid w:val="00A02CB4"/>
    <w:rsid w:val="00A02D77"/>
    <w:rsid w:val="00A032A0"/>
    <w:rsid w:val="00A0350D"/>
    <w:rsid w:val="00A03D72"/>
    <w:rsid w:val="00A03D9A"/>
    <w:rsid w:val="00A04080"/>
    <w:rsid w:val="00A04455"/>
    <w:rsid w:val="00A045D9"/>
    <w:rsid w:val="00A04CEC"/>
    <w:rsid w:val="00A05083"/>
    <w:rsid w:val="00A05197"/>
    <w:rsid w:val="00A06A4A"/>
    <w:rsid w:val="00A06BE1"/>
    <w:rsid w:val="00A06D35"/>
    <w:rsid w:val="00A074F5"/>
    <w:rsid w:val="00A07557"/>
    <w:rsid w:val="00A07598"/>
    <w:rsid w:val="00A07AA9"/>
    <w:rsid w:val="00A1049F"/>
    <w:rsid w:val="00A10A0D"/>
    <w:rsid w:val="00A10B61"/>
    <w:rsid w:val="00A10F03"/>
    <w:rsid w:val="00A1130F"/>
    <w:rsid w:val="00A117A1"/>
    <w:rsid w:val="00A11A85"/>
    <w:rsid w:val="00A11F1A"/>
    <w:rsid w:val="00A1201F"/>
    <w:rsid w:val="00A12225"/>
    <w:rsid w:val="00A123C2"/>
    <w:rsid w:val="00A1243E"/>
    <w:rsid w:val="00A12469"/>
    <w:rsid w:val="00A12645"/>
    <w:rsid w:val="00A12B35"/>
    <w:rsid w:val="00A135E3"/>
    <w:rsid w:val="00A13985"/>
    <w:rsid w:val="00A13DF0"/>
    <w:rsid w:val="00A142AA"/>
    <w:rsid w:val="00A14993"/>
    <w:rsid w:val="00A14AF9"/>
    <w:rsid w:val="00A14E32"/>
    <w:rsid w:val="00A15608"/>
    <w:rsid w:val="00A15636"/>
    <w:rsid w:val="00A1594F"/>
    <w:rsid w:val="00A15966"/>
    <w:rsid w:val="00A15D9C"/>
    <w:rsid w:val="00A15E3E"/>
    <w:rsid w:val="00A164D7"/>
    <w:rsid w:val="00A165EB"/>
    <w:rsid w:val="00A1675F"/>
    <w:rsid w:val="00A168BC"/>
    <w:rsid w:val="00A16BB1"/>
    <w:rsid w:val="00A16F8A"/>
    <w:rsid w:val="00A1775A"/>
    <w:rsid w:val="00A17829"/>
    <w:rsid w:val="00A178FA"/>
    <w:rsid w:val="00A17E3D"/>
    <w:rsid w:val="00A201FB"/>
    <w:rsid w:val="00A2027D"/>
    <w:rsid w:val="00A2039F"/>
    <w:rsid w:val="00A20F88"/>
    <w:rsid w:val="00A21044"/>
    <w:rsid w:val="00A210A2"/>
    <w:rsid w:val="00A212C7"/>
    <w:rsid w:val="00A21813"/>
    <w:rsid w:val="00A218ED"/>
    <w:rsid w:val="00A2214B"/>
    <w:rsid w:val="00A236BE"/>
    <w:rsid w:val="00A23AA0"/>
    <w:rsid w:val="00A23CDD"/>
    <w:rsid w:val="00A2464E"/>
    <w:rsid w:val="00A24C2B"/>
    <w:rsid w:val="00A24E24"/>
    <w:rsid w:val="00A24FA3"/>
    <w:rsid w:val="00A255C0"/>
    <w:rsid w:val="00A25786"/>
    <w:rsid w:val="00A2589A"/>
    <w:rsid w:val="00A25932"/>
    <w:rsid w:val="00A269D0"/>
    <w:rsid w:val="00A26A57"/>
    <w:rsid w:val="00A26C89"/>
    <w:rsid w:val="00A26C9E"/>
    <w:rsid w:val="00A26F49"/>
    <w:rsid w:val="00A271F0"/>
    <w:rsid w:val="00A276CD"/>
    <w:rsid w:val="00A277B3"/>
    <w:rsid w:val="00A303FD"/>
    <w:rsid w:val="00A305BD"/>
    <w:rsid w:val="00A30D10"/>
    <w:rsid w:val="00A312B9"/>
    <w:rsid w:val="00A316AA"/>
    <w:rsid w:val="00A318FB"/>
    <w:rsid w:val="00A31B49"/>
    <w:rsid w:val="00A31BEC"/>
    <w:rsid w:val="00A3219F"/>
    <w:rsid w:val="00A321DE"/>
    <w:rsid w:val="00A3251A"/>
    <w:rsid w:val="00A32582"/>
    <w:rsid w:val="00A32772"/>
    <w:rsid w:val="00A32C54"/>
    <w:rsid w:val="00A33D39"/>
    <w:rsid w:val="00A33D95"/>
    <w:rsid w:val="00A3441A"/>
    <w:rsid w:val="00A3486A"/>
    <w:rsid w:val="00A35031"/>
    <w:rsid w:val="00A35222"/>
    <w:rsid w:val="00A353AD"/>
    <w:rsid w:val="00A35712"/>
    <w:rsid w:val="00A359FE"/>
    <w:rsid w:val="00A36080"/>
    <w:rsid w:val="00A36FB3"/>
    <w:rsid w:val="00A3750E"/>
    <w:rsid w:val="00A377D3"/>
    <w:rsid w:val="00A3785A"/>
    <w:rsid w:val="00A406A8"/>
    <w:rsid w:val="00A407D4"/>
    <w:rsid w:val="00A41308"/>
    <w:rsid w:val="00A414DD"/>
    <w:rsid w:val="00A416F2"/>
    <w:rsid w:val="00A42189"/>
    <w:rsid w:val="00A421B0"/>
    <w:rsid w:val="00A42371"/>
    <w:rsid w:val="00A426E7"/>
    <w:rsid w:val="00A435E4"/>
    <w:rsid w:val="00A43754"/>
    <w:rsid w:val="00A4397F"/>
    <w:rsid w:val="00A439DE"/>
    <w:rsid w:val="00A43D04"/>
    <w:rsid w:val="00A43D99"/>
    <w:rsid w:val="00A43F6F"/>
    <w:rsid w:val="00A44217"/>
    <w:rsid w:val="00A448EE"/>
    <w:rsid w:val="00A44DE7"/>
    <w:rsid w:val="00A44FBD"/>
    <w:rsid w:val="00A4546A"/>
    <w:rsid w:val="00A4559E"/>
    <w:rsid w:val="00A45825"/>
    <w:rsid w:val="00A45933"/>
    <w:rsid w:val="00A45B2E"/>
    <w:rsid w:val="00A45C9A"/>
    <w:rsid w:val="00A45F5A"/>
    <w:rsid w:val="00A4643B"/>
    <w:rsid w:val="00A4677B"/>
    <w:rsid w:val="00A4697C"/>
    <w:rsid w:val="00A4761C"/>
    <w:rsid w:val="00A476F4"/>
    <w:rsid w:val="00A47A31"/>
    <w:rsid w:val="00A47C34"/>
    <w:rsid w:val="00A50276"/>
    <w:rsid w:val="00A506F6"/>
    <w:rsid w:val="00A507D1"/>
    <w:rsid w:val="00A50910"/>
    <w:rsid w:val="00A50F43"/>
    <w:rsid w:val="00A5123D"/>
    <w:rsid w:val="00A51602"/>
    <w:rsid w:val="00A51966"/>
    <w:rsid w:val="00A51AB4"/>
    <w:rsid w:val="00A51C51"/>
    <w:rsid w:val="00A51CF1"/>
    <w:rsid w:val="00A52734"/>
    <w:rsid w:val="00A52F72"/>
    <w:rsid w:val="00A53664"/>
    <w:rsid w:val="00A53ADF"/>
    <w:rsid w:val="00A53AED"/>
    <w:rsid w:val="00A53CFA"/>
    <w:rsid w:val="00A53E35"/>
    <w:rsid w:val="00A54204"/>
    <w:rsid w:val="00A54342"/>
    <w:rsid w:val="00A54846"/>
    <w:rsid w:val="00A55226"/>
    <w:rsid w:val="00A5572D"/>
    <w:rsid w:val="00A55764"/>
    <w:rsid w:val="00A55797"/>
    <w:rsid w:val="00A55892"/>
    <w:rsid w:val="00A55E30"/>
    <w:rsid w:val="00A56306"/>
    <w:rsid w:val="00A56366"/>
    <w:rsid w:val="00A56AB5"/>
    <w:rsid w:val="00A56DD7"/>
    <w:rsid w:val="00A56E2D"/>
    <w:rsid w:val="00A56F17"/>
    <w:rsid w:val="00A570C3"/>
    <w:rsid w:val="00A60684"/>
    <w:rsid w:val="00A606D9"/>
    <w:rsid w:val="00A60884"/>
    <w:rsid w:val="00A60C33"/>
    <w:rsid w:val="00A61120"/>
    <w:rsid w:val="00A61474"/>
    <w:rsid w:val="00A615A8"/>
    <w:rsid w:val="00A6174F"/>
    <w:rsid w:val="00A61A3F"/>
    <w:rsid w:val="00A61E30"/>
    <w:rsid w:val="00A62B98"/>
    <w:rsid w:val="00A62EAC"/>
    <w:rsid w:val="00A63365"/>
    <w:rsid w:val="00A637C9"/>
    <w:rsid w:val="00A63992"/>
    <w:rsid w:val="00A64012"/>
    <w:rsid w:val="00A64262"/>
    <w:rsid w:val="00A64A27"/>
    <w:rsid w:val="00A64E39"/>
    <w:rsid w:val="00A652F2"/>
    <w:rsid w:val="00A660F8"/>
    <w:rsid w:val="00A6615F"/>
    <w:rsid w:val="00A664CA"/>
    <w:rsid w:val="00A6654A"/>
    <w:rsid w:val="00A66809"/>
    <w:rsid w:val="00A66B83"/>
    <w:rsid w:val="00A66D6E"/>
    <w:rsid w:val="00A672B5"/>
    <w:rsid w:val="00A67312"/>
    <w:rsid w:val="00A673FF"/>
    <w:rsid w:val="00A678D0"/>
    <w:rsid w:val="00A67942"/>
    <w:rsid w:val="00A67CC4"/>
    <w:rsid w:val="00A7001F"/>
    <w:rsid w:val="00A70029"/>
    <w:rsid w:val="00A70171"/>
    <w:rsid w:val="00A70301"/>
    <w:rsid w:val="00A70913"/>
    <w:rsid w:val="00A70A3E"/>
    <w:rsid w:val="00A714E4"/>
    <w:rsid w:val="00A71EAF"/>
    <w:rsid w:val="00A72528"/>
    <w:rsid w:val="00A72779"/>
    <w:rsid w:val="00A72E61"/>
    <w:rsid w:val="00A733E0"/>
    <w:rsid w:val="00A73987"/>
    <w:rsid w:val="00A73D3E"/>
    <w:rsid w:val="00A743D6"/>
    <w:rsid w:val="00A747B3"/>
    <w:rsid w:val="00A74ADE"/>
    <w:rsid w:val="00A74B88"/>
    <w:rsid w:val="00A7592D"/>
    <w:rsid w:val="00A75BA3"/>
    <w:rsid w:val="00A75C8E"/>
    <w:rsid w:val="00A7615B"/>
    <w:rsid w:val="00A76270"/>
    <w:rsid w:val="00A76376"/>
    <w:rsid w:val="00A763DC"/>
    <w:rsid w:val="00A769CF"/>
    <w:rsid w:val="00A76A9D"/>
    <w:rsid w:val="00A76BB3"/>
    <w:rsid w:val="00A77245"/>
    <w:rsid w:val="00A77425"/>
    <w:rsid w:val="00A77504"/>
    <w:rsid w:val="00A77BB9"/>
    <w:rsid w:val="00A800AD"/>
    <w:rsid w:val="00A8018C"/>
    <w:rsid w:val="00A80385"/>
    <w:rsid w:val="00A80643"/>
    <w:rsid w:val="00A80DA1"/>
    <w:rsid w:val="00A8113F"/>
    <w:rsid w:val="00A81254"/>
    <w:rsid w:val="00A8129F"/>
    <w:rsid w:val="00A81402"/>
    <w:rsid w:val="00A8142C"/>
    <w:rsid w:val="00A817EC"/>
    <w:rsid w:val="00A81990"/>
    <w:rsid w:val="00A81A6F"/>
    <w:rsid w:val="00A81EC2"/>
    <w:rsid w:val="00A82984"/>
    <w:rsid w:val="00A83238"/>
    <w:rsid w:val="00A834E6"/>
    <w:rsid w:val="00A835C3"/>
    <w:rsid w:val="00A8375E"/>
    <w:rsid w:val="00A8383D"/>
    <w:rsid w:val="00A83D1A"/>
    <w:rsid w:val="00A83F1C"/>
    <w:rsid w:val="00A843B4"/>
    <w:rsid w:val="00A84BCA"/>
    <w:rsid w:val="00A8527A"/>
    <w:rsid w:val="00A8563D"/>
    <w:rsid w:val="00A858A3"/>
    <w:rsid w:val="00A85BD2"/>
    <w:rsid w:val="00A85ECE"/>
    <w:rsid w:val="00A864AC"/>
    <w:rsid w:val="00A86ABA"/>
    <w:rsid w:val="00A86E34"/>
    <w:rsid w:val="00A870BC"/>
    <w:rsid w:val="00A874E0"/>
    <w:rsid w:val="00A878F4"/>
    <w:rsid w:val="00A87DF3"/>
    <w:rsid w:val="00A87E5E"/>
    <w:rsid w:val="00A87F91"/>
    <w:rsid w:val="00A90288"/>
    <w:rsid w:val="00A902C3"/>
    <w:rsid w:val="00A90389"/>
    <w:rsid w:val="00A90BD0"/>
    <w:rsid w:val="00A915BA"/>
    <w:rsid w:val="00A91C89"/>
    <w:rsid w:val="00A92144"/>
    <w:rsid w:val="00A92245"/>
    <w:rsid w:val="00A922A9"/>
    <w:rsid w:val="00A92413"/>
    <w:rsid w:val="00A9314F"/>
    <w:rsid w:val="00A9319B"/>
    <w:rsid w:val="00A93530"/>
    <w:rsid w:val="00A93575"/>
    <w:rsid w:val="00A937B4"/>
    <w:rsid w:val="00A93F38"/>
    <w:rsid w:val="00A94196"/>
    <w:rsid w:val="00A943E2"/>
    <w:rsid w:val="00A94401"/>
    <w:rsid w:val="00A94686"/>
    <w:rsid w:val="00A9472E"/>
    <w:rsid w:val="00A94947"/>
    <w:rsid w:val="00A95C47"/>
    <w:rsid w:val="00A95F22"/>
    <w:rsid w:val="00A9622F"/>
    <w:rsid w:val="00A96443"/>
    <w:rsid w:val="00A964E6"/>
    <w:rsid w:val="00A964EE"/>
    <w:rsid w:val="00A96B1C"/>
    <w:rsid w:val="00A96DAC"/>
    <w:rsid w:val="00A97107"/>
    <w:rsid w:val="00A972C5"/>
    <w:rsid w:val="00A9767A"/>
    <w:rsid w:val="00A979D0"/>
    <w:rsid w:val="00A97B4F"/>
    <w:rsid w:val="00AA011D"/>
    <w:rsid w:val="00AA0A06"/>
    <w:rsid w:val="00AA17EA"/>
    <w:rsid w:val="00AA1855"/>
    <w:rsid w:val="00AA1866"/>
    <w:rsid w:val="00AA1A2C"/>
    <w:rsid w:val="00AA1ADA"/>
    <w:rsid w:val="00AA1E8E"/>
    <w:rsid w:val="00AA1F95"/>
    <w:rsid w:val="00AA21B9"/>
    <w:rsid w:val="00AA2904"/>
    <w:rsid w:val="00AA2CA8"/>
    <w:rsid w:val="00AA32A1"/>
    <w:rsid w:val="00AA3D2E"/>
    <w:rsid w:val="00AA3EBC"/>
    <w:rsid w:val="00AA41E7"/>
    <w:rsid w:val="00AA4294"/>
    <w:rsid w:val="00AA446A"/>
    <w:rsid w:val="00AA512D"/>
    <w:rsid w:val="00AA55FC"/>
    <w:rsid w:val="00AA5638"/>
    <w:rsid w:val="00AA570C"/>
    <w:rsid w:val="00AA5795"/>
    <w:rsid w:val="00AA59B3"/>
    <w:rsid w:val="00AA5AC4"/>
    <w:rsid w:val="00AA5C56"/>
    <w:rsid w:val="00AA5D6D"/>
    <w:rsid w:val="00AA6584"/>
    <w:rsid w:val="00AA6ABC"/>
    <w:rsid w:val="00AA6CA8"/>
    <w:rsid w:val="00AA789D"/>
    <w:rsid w:val="00AA798A"/>
    <w:rsid w:val="00AA7A10"/>
    <w:rsid w:val="00AA7FF4"/>
    <w:rsid w:val="00AB0085"/>
    <w:rsid w:val="00AB01C0"/>
    <w:rsid w:val="00AB034B"/>
    <w:rsid w:val="00AB0BEA"/>
    <w:rsid w:val="00AB0D78"/>
    <w:rsid w:val="00AB0D7A"/>
    <w:rsid w:val="00AB212C"/>
    <w:rsid w:val="00AB218C"/>
    <w:rsid w:val="00AB22CF"/>
    <w:rsid w:val="00AB2371"/>
    <w:rsid w:val="00AB2499"/>
    <w:rsid w:val="00AB27C1"/>
    <w:rsid w:val="00AB2839"/>
    <w:rsid w:val="00AB2881"/>
    <w:rsid w:val="00AB2CEA"/>
    <w:rsid w:val="00AB351E"/>
    <w:rsid w:val="00AB3D7B"/>
    <w:rsid w:val="00AB3DF4"/>
    <w:rsid w:val="00AB3EE9"/>
    <w:rsid w:val="00AB42EE"/>
    <w:rsid w:val="00AB4A50"/>
    <w:rsid w:val="00AB4DA8"/>
    <w:rsid w:val="00AB520B"/>
    <w:rsid w:val="00AB57A1"/>
    <w:rsid w:val="00AB5B08"/>
    <w:rsid w:val="00AB6234"/>
    <w:rsid w:val="00AB6748"/>
    <w:rsid w:val="00AB6DDA"/>
    <w:rsid w:val="00AB6F0A"/>
    <w:rsid w:val="00AB7104"/>
    <w:rsid w:val="00AB74F9"/>
    <w:rsid w:val="00AB76D4"/>
    <w:rsid w:val="00AB7B5F"/>
    <w:rsid w:val="00AC0547"/>
    <w:rsid w:val="00AC06CB"/>
    <w:rsid w:val="00AC0AA1"/>
    <w:rsid w:val="00AC0DBA"/>
    <w:rsid w:val="00AC0F1B"/>
    <w:rsid w:val="00AC0FEC"/>
    <w:rsid w:val="00AC10E1"/>
    <w:rsid w:val="00AC13AD"/>
    <w:rsid w:val="00AC18F9"/>
    <w:rsid w:val="00AC1ACB"/>
    <w:rsid w:val="00AC1C88"/>
    <w:rsid w:val="00AC247D"/>
    <w:rsid w:val="00AC27DB"/>
    <w:rsid w:val="00AC2C83"/>
    <w:rsid w:val="00AC344D"/>
    <w:rsid w:val="00AC3885"/>
    <w:rsid w:val="00AC388F"/>
    <w:rsid w:val="00AC3E86"/>
    <w:rsid w:val="00AC41BC"/>
    <w:rsid w:val="00AC41FD"/>
    <w:rsid w:val="00AC48C1"/>
    <w:rsid w:val="00AC4C74"/>
    <w:rsid w:val="00AC4D1D"/>
    <w:rsid w:val="00AC4E63"/>
    <w:rsid w:val="00AC4FB9"/>
    <w:rsid w:val="00AC51D7"/>
    <w:rsid w:val="00AC58F6"/>
    <w:rsid w:val="00AC5AE8"/>
    <w:rsid w:val="00AC5B6D"/>
    <w:rsid w:val="00AC5E62"/>
    <w:rsid w:val="00AC5FDA"/>
    <w:rsid w:val="00AC679E"/>
    <w:rsid w:val="00AC6FBB"/>
    <w:rsid w:val="00AC74ED"/>
    <w:rsid w:val="00AC76B8"/>
    <w:rsid w:val="00AC7910"/>
    <w:rsid w:val="00AC7C5B"/>
    <w:rsid w:val="00AC7E12"/>
    <w:rsid w:val="00AD0247"/>
    <w:rsid w:val="00AD02CF"/>
    <w:rsid w:val="00AD03F5"/>
    <w:rsid w:val="00AD1041"/>
    <w:rsid w:val="00AD13B1"/>
    <w:rsid w:val="00AD18E7"/>
    <w:rsid w:val="00AD2074"/>
    <w:rsid w:val="00AD2818"/>
    <w:rsid w:val="00AD2C27"/>
    <w:rsid w:val="00AD2FAC"/>
    <w:rsid w:val="00AD334F"/>
    <w:rsid w:val="00AD3AD4"/>
    <w:rsid w:val="00AD3C14"/>
    <w:rsid w:val="00AD3DD0"/>
    <w:rsid w:val="00AD430A"/>
    <w:rsid w:val="00AD4490"/>
    <w:rsid w:val="00AD46C8"/>
    <w:rsid w:val="00AD4C09"/>
    <w:rsid w:val="00AD58EC"/>
    <w:rsid w:val="00AD5E2D"/>
    <w:rsid w:val="00AD61DA"/>
    <w:rsid w:val="00AD626F"/>
    <w:rsid w:val="00AD66B6"/>
    <w:rsid w:val="00AD6AB0"/>
    <w:rsid w:val="00AD6BAD"/>
    <w:rsid w:val="00AD6EA1"/>
    <w:rsid w:val="00AD6F5C"/>
    <w:rsid w:val="00AD703A"/>
    <w:rsid w:val="00AD70D2"/>
    <w:rsid w:val="00AD717C"/>
    <w:rsid w:val="00AD739A"/>
    <w:rsid w:val="00AD7784"/>
    <w:rsid w:val="00AD7E2D"/>
    <w:rsid w:val="00AE095F"/>
    <w:rsid w:val="00AE0D95"/>
    <w:rsid w:val="00AE11C5"/>
    <w:rsid w:val="00AE1359"/>
    <w:rsid w:val="00AE18C6"/>
    <w:rsid w:val="00AE18EF"/>
    <w:rsid w:val="00AE1B85"/>
    <w:rsid w:val="00AE1D77"/>
    <w:rsid w:val="00AE1E92"/>
    <w:rsid w:val="00AE1F27"/>
    <w:rsid w:val="00AE2BB4"/>
    <w:rsid w:val="00AE2F50"/>
    <w:rsid w:val="00AE3002"/>
    <w:rsid w:val="00AE3466"/>
    <w:rsid w:val="00AE3D46"/>
    <w:rsid w:val="00AE3FBB"/>
    <w:rsid w:val="00AE4295"/>
    <w:rsid w:val="00AE4406"/>
    <w:rsid w:val="00AE4559"/>
    <w:rsid w:val="00AE4C24"/>
    <w:rsid w:val="00AE4C50"/>
    <w:rsid w:val="00AE5077"/>
    <w:rsid w:val="00AE50F5"/>
    <w:rsid w:val="00AE5278"/>
    <w:rsid w:val="00AE5546"/>
    <w:rsid w:val="00AE57FF"/>
    <w:rsid w:val="00AE5A13"/>
    <w:rsid w:val="00AE5CE1"/>
    <w:rsid w:val="00AE623E"/>
    <w:rsid w:val="00AE6516"/>
    <w:rsid w:val="00AE65C3"/>
    <w:rsid w:val="00AE6D9A"/>
    <w:rsid w:val="00AE7030"/>
    <w:rsid w:val="00AE7473"/>
    <w:rsid w:val="00AE75DF"/>
    <w:rsid w:val="00AE765C"/>
    <w:rsid w:val="00AE7746"/>
    <w:rsid w:val="00AF03CA"/>
    <w:rsid w:val="00AF063A"/>
    <w:rsid w:val="00AF07D0"/>
    <w:rsid w:val="00AF0F80"/>
    <w:rsid w:val="00AF1209"/>
    <w:rsid w:val="00AF1A1F"/>
    <w:rsid w:val="00AF2278"/>
    <w:rsid w:val="00AF2478"/>
    <w:rsid w:val="00AF283E"/>
    <w:rsid w:val="00AF29C5"/>
    <w:rsid w:val="00AF29F8"/>
    <w:rsid w:val="00AF2B62"/>
    <w:rsid w:val="00AF392A"/>
    <w:rsid w:val="00AF3A17"/>
    <w:rsid w:val="00AF3A9D"/>
    <w:rsid w:val="00AF3D15"/>
    <w:rsid w:val="00AF4389"/>
    <w:rsid w:val="00AF440D"/>
    <w:rsid w:val="00AF4425"/>
    <w:rsid w:val="00AF4A63"/>
    <w:rsid w:val="00AF4E00"/>
    <w:rsid w:val="00AF53A9"/>
    <w:rsid w:val="00AF55A3"/>
    <w:rsid w:val="00AF5A7E"/>
    <w:rsid w:val="00AF5E17"/>
    <w:rsid w:val="00AF5E46"/>
    <w:rsid w:val="00AF6670"/>
    <w:rsid w:val="00AF6C13"/>
    <w:rsid w:val="00AF6C31"/>
    <w:rsid w:val="00AF6F21"/>
    <w:rsid w:val="00AF6FA3"/>
    <w:rsid w:val="00AF74CE"/>
    <w:rsid w:val="00AF780B"/>
    <w:rsid w:val="00AF795C"/>
    <w:rsid w:val="00AF7F86"/>
    <w:rsid w:val="00B001F1"/>
    <w:rsid w:val="00B002BF"/>
    <w:rsid w:val="00B005AF"/>
    <w:rsid w:val="00B00C88"/>
    <w:rsid w:val="00B00D0B"/>
    <w:rsid w:val="00B00E52"/>
    <w:rsid w:val="00B01122"/>
    <w:rsid w:val="00B01284"/>
    <w:rsid w:val="00B0188B"/>
    <w:rsid w:val="00B020BF"/>
    <w:rsid w:val="00B02303"/>
    <w:rsid w:val="00B02A29"/>
    <w:rsid w:val="00B02C88"/>
    <w:rsid w:val="00B02D2E"/>
    <w:rsid w:val="00B02E68"/>
    <w:rsid w:val="00B03583"/>
    <w:rsid w:val="00B03688"/>
    <w:rsid w:val="00B0381C"/>
    <w:rsid w:val="00B03A91"/>
    <w:rsid w:val="00B03FE1"/>
    <w:rsid w:val="00B046FB"/>
    <w:rsid w:val="00B04721"/>
    <w:rsid w:val="00B04830"/>
    <w:rsid w:val="00B049A3"/>
    <w:rsid w:val="00B04AC5"/>
    <w:rsid w:val="00B04BEC"/>
    <w:rsid w:val="00B04F1E"/>
    <w:rsid w:val="00B05091"/>
    <w:rsid w:val="00B05258"/>
    <w:rsid w:val="00B052C9"/>
    <w:rsid w:val="00B06254"/>
    <w:rsid w:val="00B06A66"/>
    <w:rsid w:val="00B07535"/>
    <w:rsid w:val="00B076AC"/>
    <w:rsid w:val="00B0788A"/>
    <w:rsid w:val="00B07AAC"/>
    <w:rsid w:val="00B07B79"/>
    <w:rsid w:val="00B07BC5"/>
    <w:rsid w:val="00B07BE8"/>
    <w:rsid w:val="00B07EF2"/>
    <w:rsid w:val="00B1026A"/>
    <w:rsid w:val="00B10423"/>
    <w:rsid w:val="00B10734"/>
    <w:rsid w:val="00B10735"/>
    <w:rsid w:val="00B10C2F"/>
    <w:rsid w:val="00B10C34"/>
    <w:rsid w:val="00B10FA4"/>
    <w:rsid w:val="00B11278"/>
    <w:rsid w:val="00B113F1"/>
    <w:rsid w:val="00B11760"/>
    <w:rsid w:val="00B11818"/>
    <w:rsid w:val="00B11A0F"/>
    <w:rsid w:val="00B11DF4"/>
    <w:rsid w:val="00B124A3"/>
    <w:rsid w:val="00B12752"/>
    <w:rsid w:val="00B12AD0"/>
    <w:rsid w:val="00B12FB4"/>
    <w:rsid w:val="00B1366D"/>
    <w:rsid w:val="00B13972"/>
    <w:rsid w:val="00B13DED"/>
    <w:rsid w:val="00B14141"/>
    <w:rsid w:val="00B14654"/>
    <w:rsid w:val="00B14C4B"/>
    <w:rsid w:val="00B14F1F"/>
    <w:rsid w:val="00B150CB"/>
    <w:rsid w:val="00B154A9"/>
    <w:rsid w:val="00B15650"/>
    <w:rsid w:val="00B15A14"/>
    <w:rsid w:val="00B15C78"/>
    <w:rsid w:val="00B162B8"/>
    <w:rsid w:val="00B16841"/>
    <w:rsid w:val="00B16852"/>
    <w:rsid w:val="00B16CCC"/>
    <w:rsid w:val="00B16D35"/>
    <w:rsid w:val="00B16DA0"/>
    <w:rsid w:val="00B16FA5"/>
    <w:rsid w:val="00B16FEB"/>
    <w:rsid w:val="00B171B2"/>
    <w:rsid w:val="00B17553"/>
    <w:rsid w:val="00B175E0"/>
    <w:rsid w:val="00B178A3"/>
    <w:rsid w:val="00B178A8"/>
    <w:rsid w:val="00B17E07"/>
    <w:rsid w:val="00B200A3"/>
    <w:rsid w:val="00B2016A"/>
    <w:rsid w:val="00B2031F"/>
    <w:rsid w:val="00B20521"/>
    <w:rsid w:val="00B20ACE"/>
    <w:rsid w:val="00B20AF9"/>
    <w:rsid w:val="00B21416"/>
    <w:rsid w:val="00B21557"/>
    <w:rsid w:val="00B2161A"/>
    <w:rsid w:val="00B220CA"/>
    <w:rsid w:val="00B2221F"/>
    <w:rsid w:val="00B2227D"/>
    <w:rsid w:val="00B222E7"/>
    <w:rsid w:val="00B22553"/>
    <w:rsid w:val="00B228BF"/>
    <w:rsid w:val="00B229D2"/>
    <w:rsid w:val="00B22CEE"/>
    <w:rsid w:val="00B23101"/>
    <w:rsid w:val="00B23117"/>
    <w:rsid w:val="00B23314"/>
    <w:rsid w:val="00B237AF"/>
    <w:rsid w:val="00B23A98"/>
    <w:rsid w:val="00B23D21"/>
    <w:rsid w:val="00B2485A"/>
    <w:rsid w:val="00B24D70"/>
    <w:rsid w:val="00B24E3D"/>
    <w:rsid w:val="00B25332"/>
    <w:rsid w:val="00B2537C"/>
    <w:rsid w:val="00B257AE"/>
    <w:rsid w:val="00B25994"/>
    <w:rsid w:val="00B25F8A"/>
    <w:rsid w:val="00B26371"/>
    <w:rsid w:val="00B2663E"/>
    <w:rsid w:val="00B26CBB"/>
    <w:rsid w:val="00B270C8"/>
    <w:rsid w:val="00B271B1"/>
    <w:rsid w:val="00B27A06"/>
    <w:rsid w:val="00B27A35"/>
    <w:rsid w:val="00B27E52"/>
    <w:rsid w:val="00B27F32"/>
    <w:rsid w:val="00B30826"/>
    <w:rsid w:val="00B30CB9"/>
    <w:rsid w:val="00B30F65"/>
    <w:rsid w:val="00B31B20"/>
    <w:rsid w:val="00B31E52"/>
    <w:rsid w:val="00B32569"/>
    <w:rsid w:val="00B3317A"/>
    <w:rsid w:val="00B33898"/>
    <w:rsid w:val="00B33D72"/>
    <w:rsid w:val="00B342A3"/>
    <w:rsid w:val="00B343E5"/>
    <w:rsid w:val="00B34598"/>
    <w:rsid w:val="00B345C4"/>
    <w:rsid w:val="00B34D5A"/>
    <w:rsid w:val="00B35050"/>
    <w:rsid w:val="00B350E9"/>
    <w:rsid w:val="00B35EB4"/>
    <w:rsid w:val="00B35F6A"/>
    <w:rsid w:val="00B3602D"/>
    <w:rsid w:val="00B360AC"/>
    <w:rsid w:val="00B3637F"/>
    <w:rsid w:val="00B3643A"/>
    <w:rsid w:val="00B3659B"/>
    <w:rsid w:val="00B367FF"/>
    <w:rsid w:val="00B3693C"/>
    <w:rsid w:val="00B36F04"/>
    <w:rsid w:val="00B36F37"/>
    <w:rsid w:val="00B37434"/>
    <w:rsid w:val="00B37449"/>
    <w:rsid w:val="00B37948"/>
    <w:rsid w:val="00B37996"/>
    <w:rsid w:val="00B379F5"/>
    <w:rsid w:val="00B407AF"/>
    <w:rsid w:val="00B40A8F"/>
    <w:rsid w:val="00B40CA6"/>
    <w:rsid w:val="00B40CE6"/>
    <w:rsid w:val="00B41494"/>
    <w:rsid w:val="00B41808"/>
    <w:rsid w:val="00B4181E"/>
    <w:rsid w:val="00B41C4D"/>
    <w:rsid w:val="00B42245"/>
    <w:rsid w:val="00B4238E"/>
    <w:rsid w:val="00B42734"/>
    <w:rsid w:val="00B42BAF"/>
    <w:rsid w:val="00B42D11"/>
    <w:rsid w:val="00B42F3F"/>
    <w:rsid w:val="00B42F5B"/>
    <w:rsid w:val="00B4301F"/>
    <w:rsid w:val="00B432BE"/>
    <w:rsid w:val="00B43425"/>
    <w:rsid w:val="00B43B45"/>
    <w:rsid w:val="00B43C06"/>
    <w:rsid w:val="00B43FD2"/>
    <w:rsid w:val="00B44292"/>
    <w:rsid w:val="00B443F4"/>
    <w:rsid w:val="00B445AE"/>
    <w:rsid w:val="00B44C9C"/>
    <w:rsid w:val="00B45237"/>
    <w:rsid w:val="00B4530E"/>
    <w:rsid w:val="00B4545B"/>
    <w:rsid w:val="00B45909"/>
    <w:rsid w:val="00B45AD3"/>
    <w:rsid w:val="00B45BFB"/>
    <w:rsid w:val="00B45EA5"/>
    <w:rsid w:val="00B4641F"/>
    <w:rsid w:val="00B464D1"/>
    <w:rsid w:val="00B465D1"/>
    <w:rsid w:val="00B46E7B"/>
    <w:rsid w:val="00B47185"/>
    <w:rsid w:val="00B472AA"/>
    <w:rsid w:val="00B472CD"/>
    <w:rsid w:val="00B4768B"/>
    <w:rsid w:val="00B47A0A"/>
    <w:rsid w:val="00B47A5D"/>
    <w:rsid w:val="00B47B31"/>
    <w:rsid w:val="00B5093E"/>
    <w:rsid w:val="00B509B7"/>
    <w:rsid w:val="00B50C2A"/>
    <w:rsid w:val="00B5107C"/>
    <w:rsid w:val="00B51565"/>
    <w:rsid w:val="00B5162C"/>
    <w:rsid w:val="00B51DB2"/>
    <w:rsid w:val="00B5213E"/>
    <w:rsid w:val="00B52163"/>
    <w:rsid w:val="00B5281F"/>
    <w:rsid w:val="00B52883"/>
    <w:rsid w:val="00B53687"/>
    <w:rsid w:val="00B5371C"/>
    <w:rsid w:val="00B53CF6"/>
    <w:rsid w:val="00B53D51"/>
    <w:rsid w:val="00B5442B"/>
    <w:rsid w:val="00B54882"/>
    <w:rsid w:val="00B54EF8"/>
    <w:rsid w:val="00B551BD"/>
    <w:rsid w:val="00B55C07"/>
    <w:rsid w:val="00B568C9"/>
    <w:rsid w:val="00B569F2"/>
    <w:rsid w:val="00B56B72"/>
    <w:rsid w:val="00B56E1F"/>
    <w:rsid w:val="00B56F7E"/>
    <w:rsid w:val="00B56FC0"/>
    <w:rsid w:val="00B60111"/>
    <w:rsid w:val="00B6070C"/>
    <w:rsid w:val="00B607B1"/>
    <w:rsid w:val="00B609A5"/>
    <w:rsid w:val="00B60B4E"/>
    <w:rsid w:val="00B6121F"/>
    <w:rsid w:val="00B61341"/>
    <w:rsid w:val="00B6189F"/>
    <w:rsid w:val="00B61908"/>
    <w:rsid w:val="00B619A7"/>
    <w:rsid w:val="00B61CFF"/>
    <w:rsid w:val="00B61E83"/>
    <w:rsid w:val="00B61F33"/>
    <w:rsid w:val="00B6219C"/>
    <w:rsid w:val="00B62389"/>
    <w:rsid w:val="00B6296F"/>
    <w:rsid w:val="00B62A32"/>
    <w:rsid w:val="00B62A7B"/>
    <w:rsid w:val="00B62B00"/>
    <w:rsid w:val="00B63426"/>
    <w:rsid w:val="00B636EF"/>
    <w:rsid w:val="00B6388F"/>
    <w:rsid w:val="00B638A4"/>
    <w:rsid w:val="00B63B7D"/>
    <w:rsid w:val="00B63FB4"/>
    <w:rsid w:val="00B63FDC"/>
    <w:rsid w:val="00B63FF6"/>
    <w:rsid w:val="00B640F6"/>
    <w:rsid w:val="00B64468"/>
    <w:rsid w:val="00B64698"/>
    <w:rsid w:val="00B64A58"/>
    <w:rsid w:val="00B64CE1"/>
    <w:rsid w:val="00B64CF7"/>
    <w:rsid w:val="00B65132"/>
    <w:rsid w:val="00B655AB"/>
    <w:rsid w:val="00B65A78"/>
    <w:rsid w:val="00B663DE"/>
    <w:rsid w:val="00B671E8"/>
    <w:rsid w:val="00B6765A"/>
    <w:rsid w:val="00B67892"/>
    <w:rsid w:val="00B67CB4"/>
    <w:rsid w:val="00B70734"/>
    <w:rsid w:val="00B707E4"/>
    <w:rsid w:val="00B70B9B"/>
    <w:rsid w:val="00B71016"/>
    <w:rsid w:val="00B7137E"/>
    <w:rsid w:val="00B7145B"/>
    <w:rsid w:val="00B71FA0"/>
    <w:rsid w:val="00B722A1"/>
    <w:rsid w:val="00B727DD"/>
    <w:rsid w:val="00B72C7E"/>
    <w:rsid w:val="00B7305E"/>
    <w:rsid w:val="00B733CA"/>
    <w:rsid w:val="00B73883"/>
    <w:rsid w:val="00B74317"/>
    <w:rsid w:val="00B74C26"/>
    <w:rsid w:val="00B75011"/>
    <w:rsid w:val="00B750C2"/>
    <w:rsid w:val="00B75AB8"/>
    <w:rsid w:val="00B76474"/>
    <w:rsid w:val="00B766B1"/>
    <w:rsid w:val="00B76B39"/>
    <w:rsid w:val="00B76DA4"/>
    <w:rsid w:val="00B77239"/>
    <w:rsid w:val="00B7776E"/>
    <w:rsid w:val="00B777C3"/>
    <w:rsid w:val="00B777F3"/>
    <w:rsid w:val="00B77D3B"/>
    <w:rsid w:val="00B77D9E"/>
    <w:rsid w:val="00B80011"/>
    <w:rsid w:val="00B8011B"/>
    <w:rsid w:val="00B80370"/>
    <w:rsid w:val="00B8045F"/>
    <w:rsid w:val="00B80613"/>
    <w:rsid w:val="00B8122B"/>
    <w:rsid w:val="00B81884"/>
    <w:rsid w:val="00B8189E"/>
    <w:rsid w:val="00B81AA7"/>
    <w:rsid w:val="00B81D5C"/>
    <w:rsid w:val="00B81FF7"/>
    <w:rsid w:val="00B820A3"/>
    <w:rsid w:val="00B82384"/>
    <w:rsid w:val="00B83043"/>
    <w:rsid w:val="00B83467"/>
    <w:rsid w:val="00B837C4"/>
    <w:rsid w:val="00B840D1"/>
    <w:rsid w:val="00B841B1"/>
    <w:rsid w:val="00B843E9"/>
    <w:rsid w:val="00B8459C"/>
    <w:rsid w:val="00B84C1B"/>
    <w:rsid w:val="00B85295"/>
    <w:rsid w:val="00B8532F"/>
    <w:rsid w:val="00B85BAD"/>
    <w:rsid w:val="00B85C53"/>
    <w:rsid w:val="00B85FA5"/>
    <w:rsid w:val="00B85FC3"/>
    <w:rsid w:val="00B86458"/>
    <w:rsid w:val="00B865D6"/>
    <w:rsid w:val="00B865EF"/>
    <w:rsid w:val="00B86877"/>
    <w:rsid w:val="00B8687C"/>
    <w:rsid w:val="00B8744D"/>
    <w:rsid w:val="00B87887"/>
    <w:rsid w:val="00B9003C"/>
    <w:rsid w:val="00B903CC"/>
    <w:rsid w:val="00B90ABC"/>
    <w:rsid w:val="00B90B5F"/>
    <w:rsid w:val="00B90E9D"/>
    <w:rsid w:val="00B9100A"/>
    <w:rsid w:val="00B916ED"/>
    <w:rsid w:val="00B920D6"/>
    <w:rsid w:val="00B92449"/>
    <w:rsid w:val="00B924A4"/>
    <w:rsid w:val="00B92596"/>
    <w:rsid w:val="00B92619"/>
    <w:rsid w:val="00B929A4"/>
    <w:rsid w:val="00B92DB1"/>
    <w:rsid w:val="00B939F4"/>
    <w:rsid w:val="00B93A35"/>
    <w:rsid w:val="00B93BD5"/>
    <w:rsid w:val="00B93C3B"/>
    <w:rsid w:val="00B93CA5"/>
    <w:rsid w:val="00B9417D"/>
    <w:rsid w:val="00B94669"/>
    <w:rsid w:val="00B947E0"/>
    <w:rsid w:val="00B94BAC"/>
    <w:rsid w:val="00B94D08"/>
    <w:rsid w:val="00B94DFB"/>
    <w:rsid w:val="00B95AE2"/>
    <w:rsid w:val="00B95B24"/>
    <w:rsid w:val="00B96246"/>
    <w:rsid w:val="00B962C5"/>
    <w:rsid w:val="00B96516"/>
    <w:rsid w:val="00B96A43"/>
    <w:rsid w:val="00B96A5D"/>
    <w:rsid w:val="00B96CD1"/>
    <w:rsid w:val="00B9711B"/>
    <w:rsid w:val="00B9730D"/>
    <w:rsid w:val="00B975E8"/>
    <w:rsid w:val="00B978F8"/>
    <w:rsid w:val="00BA00AF"/>
    <w:rsid w:val="00BA01A8"/>
    <w:rsid w:val="00BA03F7"/>
    <w:rsid w:val="00BA04DD"/>
    <w:rsid w:val="00BA0B6F"/>
    <w:rsid w:val="00BA1249"/>
    <w:rsid w:val="00BA13EE"/>
    <w:rsid w:val="00BA175E"/>
    <w:rsid w:val="00BA17A9"/>
    <w:rsid w:val="00BA1BF3"/>
    <w:rsid w:val="00BA2133"/>
    <w:rsid w:val="00BA227A"/>
    <w:rsid w:val="00BA237B"/>
    <w:rsid w:val="00BA2396"/>
    <w:rsid w:val="00BA25C6"/>
    <w:rsid w:val="00BA25C9"/>
    <w:rsid w:val="00BA2852"/>
    <w:rsid w:val="00BA29A6"/>
    <w:rsid w:val="00BA2EDA"/>
    <w:rsid w:val="00BA2FCC"/>
    <w:rsid w:val="00BA31D0"/>
    <w:rsid w:val="00BA3317"/>
    <w:rsid w:val="00BA4136"/>
    <w:rsid w:val="00BA416E"/>
    <w:rsid w:val="00BA44D4"/>
    <w:rsid w:val="00BA455C"/>
    <w:rsid w:val="00BA4840"/>
    <w:rsid w:val="00BA4D67"/>
    <w:rsid w:val="00BA4F66"/>
    <w:rsid w:val="00BA54F3"/>
    <w:rsid w:val="00BA65ED"/>
    <w:rsid w:val="00BA6604"/>
    <w:rsid w:val="00BA6713"/>
    <w:rsid w:val="00BA6870"/>
    <w:rsid w:val="00BA742E"/>
    <w:rsid w:val="00BB07D2"/>
    <w:rsid w:val="00BB080A"/>
    <w:rsid w:val="00BB0BC2"/>
    <w:rsid w:val="00BB1CA7"/>
    <w:rsid w:val="00BB1EEB"/>
    <w:rsid w:val="00BB2628"/>
    <w:rsid w:val="00BB2ABC"/>
    <w:rsid w:val="00BB3207"/>
    <w:rsid w:val="00BB3382"/>
    <w:rsid w:val="00BB3403"/>
    <w:rsid w:val="00BB34C6"/>
    <w:rsid w:val="00BB3558"/>
    <w:rsid w:val="00BB35BF"/>
    <w:rsid w:val="00BB3B6B"/>
    <w:rsid w:val="00BB3D4E"/>
    <w:rsid w:val="00BB41A3"/>
    <w:rsid w:val="00BB4404"/>
    <w:rsid w:val="00BB4454"/>
    <w:rsid w:val="00BB4612"/>
    <w:rsid w:val="00BB482E"/>
    <w:rsid w:val="00BB4AB0"/>
    <w:rsid w:val="00BB4ACE"/>
    <w:rsid w:val="00BB4DC0"/>
    <w:rsid w:val="00BB4FCD"/>
    <w:rsid w:val="00BB4FE3"/>
    <w:rsid w:val="00BB52D9"/>
    <w:rsid w:val="00BB5302"/>
    <w:rsid w:val="00BB551A"/>
    <w:rsid w:val="00BB6019"/>
    <w:rsid w:val="00BB69DA"/>
    <w:rsid w:val="00BB6E49"/>
    <w:rsid w:val="00BB70DC"/>
    <w:rsid w:val="00BB76BF"/>
    <w:rsid w:val="00BB77B4"/>
    <w:rsid w:val="00BB7C50"/>
    <w:rsid w:val="00BC07ED"/>
    <w:rsid w:val="00BC0A5A"/>
    <w:rsid w:val="00BC0CDF"/>
    <w:rsid w:val="00BC0DD6"/>
    <w:rsid w:val="00BC16F8"/>
    <w:rsid w:val="00BC18F0"/>
    <w:rsid w:val="00BC1E2E"/>
    <w:rsid w:val="00BC29D2"/>
    <w:rsid w:val="00BC2B3C"/>
    <w:rsid w:val="00BC318E"/>
    <w:rsid w:val="00BC346E"/>
    <w:rsid w:val="00BC3482"/>
    <w:rsid w:val="00BC3800"/>
    <w:rsid w:val="00BC3ACA"/>
    <w:rsid w:val="00BC4668"/>
    <w:rsid w:val="00BC4E09"/>
    <w:rsid w:val="00BC519E"/>
    <w:rsid w:val="00BC5550"/>
    <w:rsid w:val="00BC59E8"/>
    <w:rsid w:val="00BC5A8A"/>
    <w:rsid w:val="00BC5B2F"/>
    <w:rsid w:val="00BC5B74"/>
    <w:rsid w:val="00BC6454"/>
    <w:rsid w:val="00BC669B"/>
    <w:rsid w:val="00BC67B3"/>
    <w:rsid w:val="00BC6B9B"/>
    <w:rsid w:val="00BC7528"/>
    <w:rsid w:val="00BC77EC"/>
    <w:rsid w:val="00BC7DBC"/>
    <w:rsid w:val="00BD01B0"/>
    <w:rsid w:val="00BD0817"/>
    <w:rsid w:val="00BD104E"/>
    <w:rsid w:val="00BD1210"/>
    <w:rsid w:val="00BD130C"/>
    <w:rsid w:val="00BD1859"/>
    <w:rsid w:val="00BD188E"/>
    <w:rsid w:val="00BD1961"/>
    <w:rsid w:val="00BD1DD8"/>
    <w:rsid w:val="00BD206C"/>
    <w:rsid w:val="00BD2407"/>
    <w:rsid w:val="00BD28B8"/>
    <w:rsid w:val="00BD2B6D"/>
    <w:rsid w:val="00BD2B8B"/>
    <w:rsid w:val="00BD3135"/>
    <w:rsid w:val="00BD4327"/>
    <w:rsid w:val="00BD4500"/>
    <w:rsid w:val="00BD4807"/>
    <w:rsid w:val="00BD5011"/>
    <w:rsid w:val="00BD56C2"/>
    <w:rsid w:val="00BD570B"/>
    <w:rsid w:val="00BD5D5A"/>
    <w:rsid w:val="00BD5DC0"/>
    <w:rsid w:val="00BD6860"/>
    <w:rsid w:val="00BD6D1F"/>
    <w:rsid w:val="00BD79DD"/>
    <w:rsid w:val="00BD79DF"/>
    <w:rsid w:val="00BE1089"/>
    <w:rsid w:val="00BE11BB"/>
    <w:rsid w:val="00BE1559"/>
    <w:rsid w:val="00BE15FD"/>
    <w:rsid w:val="00BE1E66"/>
    <w:rsid w:val="00BE2031"/>
    <w:rsid w:val="00BE21BF"/>
    <w:rsid w:val="00BE239A"/>
    <w:rsid w:val="00BE2565"/>
    <w:rsid w:val="00BE2850"/>
    <w:rsid w:val="00BE2A67"/>
    <w:rsid w:val="00BE2BAF"/>
    <w:rsid w:val="00BE2CA7"/>
    <w:rsid w:val="00BE2CE2"/>
    <w:rsid w:val="00BE2EE4"/>
    <w:rsid w:val="00BE3382"/>
    <w:rsid w:val="00BE3467"/>
    <w:rsid w:val="00BE3493"/>
    <w:rsid w:val="00BE3693"/>
    <w:rsid w:val="00BE36EA"/>
    <w:rsid w:val="00BE3D2F"/>
    <w:rsid w:val="00BE4403"/>
    <w:rsid w:val="00BE45D2"/>
    <w:rsid w:val="00BE487F"/>
    <w:rsid w:val="00BE4DD2"/>
    <w:rsid w:val="00BE4EC4"/>
    <w:rsid w:val="00BE50B0"/>
    <w:rsid w:val="00BE50B6"/>
    <w:rsid w:val="00BE5313"/>
    <w:rsid w:val="00BE54E0"/>
    <w:rsid w:val="00BE5725"/>
    <w:rsid w:val="00BE5BB5"/>
    <w:rsid w:val="00BE5D01"/>
    <w:rsid w:val="00BE5FD0"/>
    <w:rsid w:val="00BE6003"/>
    <w:rsid w:val="00BE63D7"/>
    <w:rsid w:val="00BE63F1"/>
    <w:rsid w:val="00BE66D6"/>
    <w:rsid w:val="00BE6982"/>
    <w:rsid w:val="00BE6CD1"/>
    <w:rsid w:val="00BE755E"/>
    <w:rsid w:val="00BE7C78"/>
    <w:rsid w:val="00BE7E9E"/>
    <w:rsid w:val="00BF02C0"/>
    <w:rsid w:val="00BF0567"/>
    <w:rsid w:val="00BF07B8"/>
    <w:rsid w:val="00BF08D3"/>
    <w:rsid w:val="00BF0959"/>
    <w:rsid w:val="00BF0A26"/>
    <w:rsid w:val="00BF0D74"/>
    <w:rsid w:val="00BF1162"/>
    <w:rsid w:val="00BF1722"/>
    <w:rsid w:val="00BF2535"/>
    <w:rsid w:val="00BF2548"/>
    <w:rsid w:val="00BF2796"/>
    <w:rsid w:val="00BF28E6"/>
    <w:rsid w:val="00BF2E86"/>
    <w:rsid w:val="00BF2EEA"/>
    <w:rsid w:val="00BF358E"/>
    <w:rsid w:val="00BF40BE"/>
    <w:rsid w:val="00BF4192"/>
    <w:rsid w:val="00BF42F5"/>
    <w:rsid w:val="00BF46AC"/>
    <w:rsid w:val="00BF47B5"/>
    <w:rsid w:val="00BF49C1"/>
    <w:rsid w:val="00BF4D25"/>
    <w:rsid w:val="00BF4D9E"/>
    <w:rsid w:val="00BF5259"/>
    <w:rsid w:val="00BF52B1"/>
    <w:rsid w:val="00BF5355"/>
    <w:rsid w:val="00BF5387"/>
    <w:rsid w:val="00BF53CD"/>
    <w:rsid w:val="00BF542B"/>
    <w:rsid w:val="00BF6067"/>
    <w:rsid w:val="00BF60DE"/>
    <w:rsid w:val="00BF71F3"/>
    <w:rsid w:val="00BF78C6"/>
    <w:rsid w:val="00C00AD5"/>
    <w:rsid w:val="00C00C3F"/>
    <w:rsid w:val="00C00DAC"/>
    <w:rsid w:val="00C013BD"/>
    <w:rsid w:val="00C0147D"/>
    <w:rsid w:val="00C014B5"/>
    <w:rsid w:val="00C0168F"/>
    <w:rsid w:val="00C016F3"/>
    <w:rsid w:val="00C0185F"/>
    <w:rsid w:val="00C0240E"/>
    <w:rsid w:val="00C02721"/>
    <w:rsid w:val="00C02A64"/>
    <w:rsid w:val="00C0319F"/>
    <w:rsid w:val="00C03433"/>
    <w:rsid w:val="00C0380F"/>
    <w:rsid w:val="00C039B4"/>
    <w:rsid w:val="00C03BAE"/>
    <w:rsid w:val="00C03D5C"/>
    <w:rsid w:val="00C0420F"/>
    <w:rsid w:val="00C04667"/>
    <w:rsid w:val="00C04698"/>
    <w:rsid w:val="00C048C1"/>
    <w:rsid w:val="00C049AD"/>
    <w:rsid w:val="00C04B75"/>
    <w:rsid w:val="00C04B83"/>
    <w:rsid w:val="00C04E9E"/>
    <w:rsid w:val="00C0540A"/>
    <w:rsid w:val="00C05442"/>
    <w:rsid w:val="00C059E8"/>
    <w:rsid w:val="00C0610E"/>
    <w:rsid w:val="00C06581"/>
    <w:rsid w:val="00C0681F"/>
    <w:rsid w:val="00C06B65"/>
    <w:rsid w:val="00C06C2C"/>
    <w:rsid w:val="00C07292"/>
    <w:rsid w:val="00C075B0"/>
    <w:rsid w:val="00C07962"/>
    <w:rsid w:val="00C10654"/>
    <w:rsid w:val="00C106C7"/>
    <w:rsid w:val="00C107FF"/>
    <w:rsid w:val="00C10A47"/>
    <w:rsid w:val="00C11391"/>
    <w:rsid w:val="00C1166E"/>
    <w:rsid w:val="00C11AF4"/>
    <w:rsid w:val="00C11D18"/>
    <w:rsid w:val="00C120C8"/>
    <w:rsid w:val="00C120F1"/>
    <w:rsid w:val="00C1234D"/>
    <w:rsid w:val="00C12E99"/>
    <w:rsid w:val="00C1393A"/>
    <w:rsid w:val="00C1397A"/>
    <w:rsid w:val="00C139F5"/>
    <w:rsid w:val="00C13AA7"/>
    <w:rsid w:val="00C1446E"/>
    <w:rsid w:val="00C14754"/>
    <w:rsid w:val="00C14AA9"/>
    <w:rsid w:val="00C14D7B"/>
    <w:rsid w:val="00C14EF5"/>
    <w:rsid w:val="00C1512A"/>
    <w:rsid w:val="00C15372"/>
    <w:rsid w:val="00C155DD"/>
    <w:rsid w:val="00C15C42"/>
    <w:rsid w:val="00C15CE6"/>
    <w:rsid w:val="00C15DD7"/>
    <w:rsid w:val="00C163D8"/>
    <w:rsid w:val="00C164F7"/>
    <w:rsid w:val="00C1698D"/>
    <w:rsid w:val="00C16A22"/>
    <w:rsid w:val="00C16B3E"/>
    <w:rsid w:val="00C1711C"/>
    <w:rsid w:val="00C1715B"/>
    <w:rsid w:val="00C17349"/>
    <w:rsid w:val="00C1767A"/>
    <w:rsid w:val="00C17A9D"/>
    <w:rsid w:val="00C17E1D"/>
    <w:rsid w:val="00C2010A"/>
    <w:rsid w:val="00C20634"/>
    <w:rsid w:val="00C2082D"/>
    <w:rsid w:val="00C20D15"/>
    <w:rsid w:val="00C219E6"/>
    <w:rsid w:val="00C221AB"/>
    <w:rsid w:val="00C222CC"/>
    <w:rsid w:val="00C224C4"/>
    <w:rsid w:val="00C22538"/>
    <w:rsid w:val="00C228D0"/>
    <w:rsid w:val="00C22C04"/>
    <w:rsid w:val="00C22EDE"/>
    <w:rsid w:val="00C23888"/>
    <w:rsid w:val="00C23F70"/>
    <w:rsid w:val="00C24144"/>
    <w:rsid w:val="00C24214"/>
    <w:rsid w:val="00C24A9D"/>
    <w:rsid w:val="00C24E18"/>
    <w:rsid w:val="00C25038"/>
    <w:rsid w:val="00C259DA"/>
    <w:rsid w:val="00C25B11"/>
    <w:rsid w:val="00C25D27"/>
    <w:rsid w:val="00C25F3A"/>
    <w:rsid w:val="00C260CB"/>
    <w:rsid w:val="00C26835"/>
    <w:rsid w:val="00C26D2B"/>
    <w:rsid w:val="00C26EA7"/>
    <w:rsid w:val="00C27155"/>
    <w:rsid w:val="00C27579"/>
    <w:rsid w:val="00C27757"/>
    <w:rsid w:val="00C277CA"/>
    <w:rsid w:val="00C277DA"/>
    <w:rsid w:val="00C27FA1"/>
    <w:rsid w:val="00C30205"/>
    <w:rsid w:val="00C30747"/>
    <w:rsid w:val="00C30990"/>
    <w:rsid w:val="00C30CDE"/>
    <w:rsid w:val="00C30F3C"/>
    <w:rsid w:val="00C31531"/>
    <w:rsid w:val="00C317F7"/>
    <w:rsid w:val="00C32044"/>
    <w:rsid w:val="00C320FC"/>
    <w:rsid w:val="00C32641"/>
    <w:rsid w:val="00C327A2"/>
    <w:rsid w:val="00C328E8"/>
    <w:rsid w:val="00C32DFB"/>
    <w:rsid w:val="00C33152"/>
    <w:rsid w:val="00C33BAB"/>
    <w:rsid w:val="00C33BAD"/>
    <w:rsid w:val="00C33EC5"/>
    <w:rsid w:val="00C3420A"/>
    <w:rsid w:val="00C34592"/>
    <w:rsid w:val="00C3460A"/>
    <w:rsid w:val="00C34F1C"/>
    <w:rsid w:val="00C35793"/>
    <w:rsid w:val="00C35888"/>
    <w:rsid w:val="00C35AD1"/>
    <w:rsid w:val="00C35B66"/>
    <w:rsid w:val="00C35E8D"/>
    <w:rsid w:val="00C36014"/>
    <w:rsid w:val="00C36830"/>
    <w:rsid w:val="00C36849"/>
    <w:rsid w:val="00C3688D"/>
    <w:rsid w:val="00C36965"/>
    <w:rsid w:val="00C36C21"/>
    <w:rsid w:val="00C36D15"/>
    <w:rsid w:val="00C36D2D"/>
    <w:rsid w:val="00C36F17"/>
    <w:rsid w:val="00C3742B"/>
    <w:rsid w:val="00C376C1"/>
    <w:rsid w:val="00C378BF"/>
    <w:rsid w:val="00C3790D"/>
    <w:rsid w:val="00C3798D"/>
    <w:rsid w:val="00C37AE2"/>
    <w:rsid w:val="00C37E9C"/>
    <w:rsid w:val="00C40028"/>
    <w:rsid w:val="00C407BA"/>
    <w:rsid w:val="00C40807"/>
    <w:rsid w:val="00C40CCF"/>
    <w:rsid w:val="00C412AC"/>
    <w:rsid w:val="00C412BA"/>
    <w:rsid w:val="00C4156F"/>
    <w:rsid w:val="00C41EF6"/>
    <w:rsid w:val="00C423E5"/>
    <w:rsid w:val="00C43051"/>
    <w:rsid w:val="00C43752"/>
    <w:rsid w:val="00C4395C"/>
    <w:rsid w:val="00C43A2C"/>
    <w:rsid w:val="00C43AF6"/>
    <w:rsid w:val="00C43BB6"/>
    <w:rsid w:val="00C44068"/>
    <w:rsid w:val="00C442BB"/>
    <w:rsid w:val="00C443EF"/>
    <w:rsid w:val="00C4444C"/>
    <w:rsid w:val="00C4471A"/>
    <w:rsid w:val="00C44B8B"/>
    <w:rsid w:val="00C45329"/>
    <w:rsid w:val="00C45554"/>
    <w:rsid w:val="00C45958"/>
    <w:rsid w:val="00C45C38"/>
    <w:rsid w:val="00C45DF3"/>
    <w:rsid w:val="00C4601F"/>
    <w:rsid w:val="00C460EA"/>
    <w:rsid w:val="00C46251"/>
    <w:rsid w:val="00C466CA"/>
    <w:rsid w:val="00C4693C"/>
    <w:rsid w:val="00C46F80"/>
    <w:rsid w:val="00C478F0"/>
    <w:rsid w:val="00C47AD6"/>
    <w:rsid w:val="00C502E2"/>
    <w:rsid w:val="00C505A4"/>
    <w:rsid w:val="00C507A6"/>
    <w:rsid w:val="00C50E3B"/>
    <w:rsid w:val="00C526AE"/>
    <w:rsid w:val="00C5334A"/>
    <w:rsid w:val="00C53591"/>
    <w:rsid w:val="00C53673"/>
    <w:rsid w:val="00C5386F"/>
    <w:rsid w:val="00C53A80"/>
    <w:rsid w:val="00C53ADB"/>
    <w:rsid w:val="00C53B06"/>
    <w:rsid w:val="00C53C96"/>
    <w:rsid w:val="00C53E0A"/>
    <w:rsid w:val="00C5412E"/>
    <w:rsid w:val="00C547D7"/>
    <w:rsid w:val="00C549FE"/>
    <w:rsid w:val="00C54C9C"/>
    <w:rsid w:val="00C54F7F"/>
    <w:rsid w:val="00C552B1"/>
    <w:rsid w:val="00C55557"/>
    <w:rsid w:val="00C559CA"/>
    <w:rsid w:val="00C55DFF"/>
    <w:rsid w:val="00C564D2"/>
    <w:rsid w:val="00C568E6"/>
    <w:rsid w:val="00C56C61"/>
    <w:rsid w:val="00C57122"/>
    <w:rsid w:val="00C57CFA"/>
    <w:rsid w:val="00C57EBE"/>
    <w:rsid w:val="00C60046"/>
    <w:rsid w:val="00C60200"/>
    <w:rsid w:val="00C60441"/>
    <w:rsid w:val="00C60452"/>
    <w:rsid w:val="00C60B64"/>
    <w:rsid w:val="00C60E8F"/>
    <w:rsid w:val="00C611D7"/>
    <w:rsid w:val="00C61386"/>
    <w:rsid w:val="00C6166D"/>
    <w:rsid w:val="00C616A2"/>
    <w:rsid w:val="00C6178C"/>
    <w:rsid w:val="00C61C8B"/>
    <w:rsid w:val="00C6240C"/>
    <w:rsid w:val="00C627C3"/>
    <w:rsid w:val="00C627F1"/>
    <w:rsid w:val="00C62842"/>
    <w:rsid w:val="00C629E9"/>
    <w:rsid w:val="00C62A28"/>
    <w:rsid w:val="00C62CFB"/>
    <w:rsid w:val="00C62FA9"/>
    <w:rsid w:val="00C6346D"/>
    <w:rsid w:val="00C63623"/>
    <w:rsid w:val="00C63681"/>
    <w:rsid w:val="00C63749"/>
    <w:rsid w:val="00C63F06"/>
    <w:rsid w:val="00C643AA"/>
    <w:rsid w:val="00C64701"/>
    <w:rsid w:val="00C64EE3"/>
    <w:rsid w:val="00C651D5"/>
    <w:rsid w:val="00C6525D"/>
    <w:rsid w:val="00C6529E"/>
    <w:rsid w:val="00C652CA"/>
    <w:rsid w:val="00C656D4"/>
    <w:rsid w:val="00C65769"/>
    <w:rsid w:val="00C65970"/>
    <w:rsid w:val="00C65C1A"/>
    <w:rsid w:val="00C65E78"/>
    <w:rsid w:val="00C66003"/>
    <w:rsid w:val="00C66495"/>
    <w:rsid w:val="00C665EA"/>
    <w:rsid w:val="00C66760"/>
    <w:rsid w:val="00C6684A"/>
    <w:rsid w:val="00C67393"/>
    <w:rsid w:val="00C67431"/>
    <w:rsid w:val="00C678AB"/>
    <w:rsid w:val="00C67C69"/>
    <w:rsid w:val="00C70481"/>
    <w:rsid w:val="00C704A9"/>
    <w:rsid w:val="00C704C8"/>
    <w:rsid w:val="00C70890"/>
    <w:rsid w:val="00C708D7"/>
    <w:rsid w:val="00C70926"/>
    <w:rsid w:val="00C70A59"/>
    <w:rsid w:val="00C712D3"/>
    <w:rsid w:val="00C71E06"/>
    <w:rsid w:val="00C71FDD"/>
    <w:rsid w:val="00C72268"/>
    <w:rsid w:val="00C722AA"/>
    <w:rsid w:val="00C72C17"/>
    <w:rsid w:val="00C72F8F"/>
    <w:rsid w:val="00C731F5"/>
    <w:rsid w:val="00C73306"/>
    <w:rsid w:val="00C73D91"/>
    <w:rsid w:val="00C73E6D"/>
    <w:rsid w:val="00C74087"/>
    <w:rsid w:val="00C742F4"/>
    <w:rsid w:val="00C75050"/>
    <w:rsid w:val="00C752EC"/>
    <w:rsid w:val="00C75785"/>
    <w:rsid w:val="00C75AE5"/>
    <w:rsid w:val="00C7606B"/>
    <w:rsid w:val="00C7607F"/>
    <w:rsid w:val="00C76998"/>
    <w:rsid w:val="00C76CB0"/>
    <w:rsid w:val="00C77E02"/>
    <w:rsid w:val="00C77EAE"/>
    <w:rsid w:val="00C8054E"/>
    <w:rsid w:val="00C806C7"/>
    <w:rsid w:val="00C80ADB"/>
    <w:rsid w:val="00C80EB0"/>
    <w:rsid w:val="00C80EBF"/>
    <w:rsid w:val="00C80EC3"/>
    <w:rsid w:val="00C8184C"/>
    <w:rsid w:val="00C818E5"/>
    <w:rsid w:val="00C81A46"/>
    <w:rsid w:val="00C81C4C"/>
    <w:rsid w:val="00C81CAF"/>
    <w:rsid w:val="00C826C6"/>
    <w:rsid w:val="00C8291C"/>
    <w:rsid w:val="00C82926"/>
    <w:rsid w:val="00C82D07"/>
    <w:rsid w:val="00C82F34"/>
    <w:rsid w:val="00C83098"/>
    <w:rsid w:val="00C83238"/>
    <w:rsid w:val="00C8339E"/>
    <w:rsid w:val="00C8344B"/>
    <w:rsid w:val="00C83882"/>
    <w:rsid w:val="00C83A96"/>
    <w:rsid w:val="00C83CF0"/>
    <w:rsid w:val="00C83EDB"/>
    <w:rsid w:val="00C84977"/>
    <w:rsid w:val="00C84B37"/>
    <w:rsid w:val="00C8524B"/>
    <w:rsid w:val="00C857AA"/>
    <w:rsid w:val="00C8580B"/>
    <w:rsid w:val="00C85DE6"/>
    <w:rsid w:val="00C86A1F"/>
    <w:rsid w:val="00C86B23"/>
    <w:rsid w:val="00C870F4"/>
    <w:rsid w:val="00C87293"/>
    <w:rsid w:val="00C87308"/>
    <w:rsid w:val="00C874B4"/>
    <w:rsid w:val="00C8757E"/>
    <w:rsid w:val="00C87789"/>
    <w:rsid w:val="00C879A4"/>
    <w:rsid w:val="00C87B2E"/>
    <w:rsid w:val="00C901C1"/>
    <w:rsid w:val="00C9040E"/>
    <w:rsid w:val="00C90443"/>
    <w:rsid w:val="00C905FA"/>
    <w:rsid w:val="00C90829"/>
    <w:rsid w:val="00C90A2F"/>
    <w:rsid w:val="00C90EE3"/>
    <w:rsid w:val="00C91099"/>
    <w:rsid w:val="00C9151E"/>
    <w:rsid w:val="00C91729"/>
    <w:rsid w:val="00C91E7E"/>
    <w:rsid w:val="00C921FC"/>
    <w:rsid w:val="00C92886"/>
    <w:rsid w:val="00C93451"/>
    <w:rsid w:val="00C93680"/>
    <w:rsid w:val="00C93737"/>
    <w:rsid w:val="00C93B4D"/>
    <w:rsid w:val="00C9414C"/>
    <w:rsid w:val="00C9447B"/>
    <w:rsid w:val="00C957EE"/>
    <w:rsid w:val="00C9594D"/>
    <w:rsid w:val="00C95997"/>
    <w:rsid w:val="00C95E45"/>
    <w:rsid w:val="00C95FDA"/>
    <w:rsid w:val="00C9655D"/>
    <w:rsid w:val="00C968A7"/>
    <w:rsid w:val="00C96C2F"/>
    <w:rsid w:val="00C96D12"/>
    <w:rsid w:val="00C9709C"/>
    <w:rsid w:val="00C97165"/>
    <w:rsid w:val="00C97477"/>
    <w:rsid w:val="00C97568"/>
    <w:rsid w:val="00C975F3"/>
    <w:rsid w:val="00C97716"/>
    <w:rsid w:val="00C97B64"/>
    <w:rsid w:val="00C97BAE"/>
    <w:rsid w:val="00C97D17"/>
    <w:rsid w:val="00C97D23"/>
    <w:rsid w:val="00CA02F5"/>
    <w:rsid w:val="00CA0D72"/>
    <w:rsid w:val="00CA0F0F"/>
    <w:rsid w:val="00CA14DE"/>
    <w:rsid w:val="00CA1584"/>
    <w:rsid w:val="00CA1673"/>
    <w:rsid w:val="00CA1D69"/>
    <w:rsid w:val="00CA1DC3"/>
    <w:rsid w:val="00CA294D"/>
    <w:rsid w:val="00CA38D8"/>
    <w:rsid w:val="00CA40BE"/>
    <w:rsid w:val="00CA4B9B"/>
    <w:rsid w:val="00CA4BD7"/>
    <w:rsid w:val="00CA51B6"/>
    <w:rsid w:val="00CA5792"/>
    <w:rsid w:val="00CA5B90"/>
    <w:rsid w:val="00CA5D8C"/>
    <w:rsid w:val="00CA5F68"/>
    <w:rsid w:val="00CA65C6"/>
    <w:rsid w:val="00CA65FD"/>
    <w:rsid w:val="00CA6927"/>
    <w:rsid w:val="00CA6A51"/>
    <w:rsid w:val="00CA6D9C"/>
    <w:rsid w:val="00CA70C4"/>
    <w:rsid w:val="00CA71E5"/>
    <w:rsid w:val="00CA73EB"/>
    <w:rsid w:val="00CA7871"/>
    <w:rsid w:val="00CA7F74"/>
    <w:rsid w:val="00CB05F2"/>
    <w:rsid w:val="00CB0706"/>
    <w:rsid w:val="00CB0897"/>
    <w:rsid w:val="00CB15D2"/>
    <w:rsid w:val="00CB18E2"/>
    <w:rsid w:val="00CB1960"/>
    <w:rsid w:val="00CB20E0"/>
    <w:rsid w:val="00CB24A0"/>
    <w:rsid w:val="00CB254D"/>
    <w:rsid w:val="00CB276E"/>
    <w:rsid w:val="00CB2AA7"/>
    <w:rsid w:val="00CB2C60"/>
    <w:rsid w:val="00CB2CAE"/>
    <w:rsid w:val="00CB2E23"/>
    <w:rsid w:val="00CB2FF1"/>
    <w:rsid w:val="00CB383D"/>
    <w:rsid w:val="00CB390A"/>
    <w:rsid w:val="00CB39B4"/>
    <w:rsid w:val="00CB3BEA"/>
    <w:rsid w:val="00CB3EEF"/>
    <w:rsid w:val="00CB44B1"/>
    <w:rsid w:val="00CB4C16"/>
    <w:rsid w:val="00CB4CD1"/>
    <w:rsid w:val="00CB4DA8"/>
    <w:rsid w:val="00CB51B5"/>
    <w:rsid w:val="00CB52DB"/>
    <w:rsid w:val="00CB5395"/>
    <w:rsid w:val="00CB581A"/>
    <w:rsid w:val="00CB61E3"/>
    <w:rsid w:val="00CB6578"/>
    <w:rsid w:val="00CB6E55"/>
    <w:rsid w:val="00CB7B49"/>
    <w:rsid w:val="00CB7D5C"/>
    <w:rsid w:val="00CC0499"/>
    <w:rsid w:val="00CC0643"/>
    <w:rsid w:val="00CC06C9"/>
    <w:rsid w:val="00CC079D"/>
    <w:rsid w:val="00CC0934"/>
    <w:rsid w:val="00CC09C9"/>
    <w:rsid w:val="00CC0A3F"/>
    <w:rsid w:val="00CC0AB1"/>
    <w:rsid w:val="00CC0B12"/>
    <w:rsid w:val="00CC0F5D"/>
    <w:rsid w:val="00CC15FB"/>
    <w:rsid w:val="00CC181B"/>
    <w:rsid w:val="00CC20D3"/>
    <w:rsid w:val="00CC210F"/>
    <w:rsid w:val="00CC230E"/>
    <w:rsid w:val="00CC29FB"/>
    <w:rsid w:val="00CC2A96"/>
    <w:rsid w:val="00CC2DA1"/>
    <w:rsid w:val="00CC3553"/>
    <w:rsid w:val="00CC37BA"/>
    <w:rsid w:val="00CC3C61"/>
    <w:rsid w:val="00CC45BE"/>
    <w:rsid w:val="00CC4829"/>
    <w:rsid w:val="00CC4C9C"/>
    <w:rsid w:val="00CC4ECC"/>
    <w:rsid w:val="00CC55F0"/>
    <w:rsid w:val="00CC5889"/>
    <w:rsid w:val="00CC5B74"/>
    <w:rsid w:val="00CC5BA7"/>
    <w:rsid w:val="00CC5D1E"/>
    <w:rsid w:val="00CC5D21"/>
    <w:rsid w:val="00CC5D53"/>
    <w:rsid w:val="00CC62CC"/>
    <w:rsid w:val="00CC6988"/>
    <w:rsid w:val="00CC6CE6"/>
    <w:rsid w:val="00CC728D"/>
    <w:rsid w:val="00CC747F"/>
    <w:rsid w:val="00CC76B9"/>
    <w:rsid w:val="00CC7C3E"/>
    <w:rsid w:val="00CC7C6E"/>
    <w:rsid w:val="00CD0125"/>
    <w:rsid w:val="00CD02CD"/>
    <w:rsid w:val="00CD0508"/>
    <w:rsid w:val="00CD05A4"/>
    <w:rsid w:val="00CD06E8"/>
    <w:rsid w:val="00CD0990"/>
    <w:rsid w:val="00CD09E2"/>
    <w:rsid w:val="00CD0B33"/>
    <w:rsid w:val="00CD206D"/>
    <w:rsid w:val="00CD2349"/>
    <w:rsid w:val="00CD23B1"/>
    <w:rsid w:val="00CD23CE"/>
    <w:rsid w:val="00CD2BE1"/>
    <w:rsid w:val="00CD2D61"/>
    <w:rsid w:val="00CD2D71"/>
    <w:rsid w:val="00CD31C8"/>
    <w:rsid w:val="00CD34B2"/>
    <w:rsid w:val="00CD3544"/>
    <w:rsid w:val="00CD376D"/>
    <w:rsid w:val="00CD3A7B"/>
    <w:rsid w:val="00CD3AF9"/>
    <w:rsid w:val="00CD421B"/>
    <w:rsid w:val="00CD424F"/>
    <w:rsid w:val="00CD42BD"/>
    <w:rsid w:val="00CD45A7"/>
    <w:rsid w:val="00CD46B4"/>
    <w:rsid w:val="00CD4B33"/>
    <w:rsid w:val="00CD538C"/>
    <w:rsid w:val="00CD5420"/>
    <w:rsid w:val="00CD5778"/>
    <w:rsid w:val="00CD57D4"/>
    <w:rsid w:val="00CD5AFE"/>
    <w:rsid w:val="00CD5B7F"/>
    <w:rsid w:val="00CD5F52"/>
    <w:rsid w:val="00CD69FA"/>
    <w:rsid w:val="00CD6EC2"/>
    <w:rsid w:val="00CD7A5C"/>
    <w:rsid w:val="00CE0040"/>
    <w:rsid w:val="00CE048A"/>
    <w:rsid w:val="00CE0BEC"/>
    <w:rsid w:val="00CE1260"/>
    <w:rsid w:val="00CE152C"/>
    <w:rsid w:val="00CE1612"/>
    <w:rsid w:val="00CE16CD"/>
    <w:rsid w:val="00CE1704"/>
    <w:rsid w:val="00CE254A"/>
    <w:rsid w:val="00CE25D4"/>
    <w:rsid w:val="00CE2CFF"/>
    <w:rsid w:val="00CE345C"/>
    <w:rsid w:val="00CE376B"/>
    <w:rsid w:val="00CE3A73"/>
    <w:rsid w:val="00CE3C66"/>
    <w:rsid w:val="00CE3D31"/>
    <w:rsid w:val="00CE3F18"/>
    <w:rsid w:val="00CE4556"/>
    <w:rsid w:val="00CE4600"/>
    <w:rsid w:val="00CE475F"/>
    <w:rsid w:val="00CE483E"/>
    <w:rsid w:val="00CE484C"/>
    <w:rsid w:val="00CE4C01"/>
    <w:rsid w:val="00CE5534"/>
    <w:rsid w:val="00CE5737"/>
    <w:rsid w:val="00CE5ADB"/>
    <w:rsid w:val="00CE6091"/>
    <w:rsid w:val="00CE66CD"/>
    <w:rsid w:val="00CE6B27"/>
    <w:rsid w:val="00CE6BCB"/>
    <w:rsid w:val="00CE702D"/>
    <w:rsid w:val="00CE783D"/>
    <w:rsid w:val="00CE79EE"/>
    <w:rsid w:val="00CE7F58"/>
    <w:rsid w:val="00CF008D"/>
    <w:rsid w:val="00CF0239"/>
    <w:rsid w:val="00CF051D"/>
    <w:rsid w:val="00CF0856"/>
    <w:rsid w:val="00CF09E3"/>
    <w:rsid w:val="00CF0A7B"/>
    <w:rsid w:val="00CF0EE2"/>
    <w:rsid w:val="00CF1111"/>
    <w:rsid w:val="00CF13B1"/>
    <w:rsid w:val="00CF15B5"/>
    <w:rsid w:val="00CF1754"/>
    <w:rsid w:val="00CF1ACE"/>
    <w:rsid w:val="00CF1AE5"/>
    <w:rsid w:val="00CF1B18"/>
    <w:rsid w:val="00CF1F2F"/>
    <w:rsid w:val="00CF211F"/>
    <w:rsid w:val="00CF21A6"/>
    <w:rsid w:val="00CF2499"/>
    <w:rsid w:val="00CF2A9E"/>
    <w:rsid w:val="00CF2C97"/>
    <w:rsid w:val="00CF3219"/>
    <w:rsid w:val="00CF3534"/>
    <w:rsid w:val="00CF3536"/>
    <w:rsid w:val="00CF411A"/>
    <w:rsid w:val="00CF493B"/>
    <w:rsid w:val="00CF49EC"/>
    <w:rsid w:val="00CF4D73"/>
    <w:rsid w:val="00CF4ECA"/>
    <w:rsid w:val="00CF5369"/>
    <w:rsid w:val="00CF5C8E"/>
    <w:rsid w:val="00CF5DFD"/>
    <w:rsid w:val="00CF63E3"/>
    <w:rsid w:val="00CF691E"/>
    <w:rsid w:val="00CF6A87"/>
    <w:rsid w:val="00CF6F7F"/>
    <w:rsid w:val="00CF73BF"/>
    <w:rsid w:val="00CF75EC"/>
    <w:rsid w:val="00CF7A37"/>
    <w:rsid w:val="00CF7A61"/>
    <w:rsid w:val="00D0005B"/>
    <w:rsid w:val="00D003E1"/>
    <w:rsid w:val="00D005AC"/>
    <w:rsid w:val="00D007FF"/>
    <w:rsid w:val="00D008E9"/>
    <w:rsid w:val="00D00925"/>
    <w:rsid w:val="00D00F9E"/>
    <w:rsid w:val="00D010BF"/>
    <w:rsid w:val="00D01159"/>
    <w:rsid w:val="00D014F5"/>
    <w:rsid w:val="00D01706"/>
    <w:rsid w:val="00D01DAE"/>
    <w:rsid w:val="00D02A47"/>
    <w:rsid w:val="00D02E6C"/>
    <w:rsid w:val="00D031E5"/>
    <w:rsid w:val="00D03290"/>
    <w:rsid w:val="00D033BE"/>
    <w:rsid w:val="00D037F0"/>
    <w:rsid w:val="00D048C1"/>
    <w:rsid w:val="00D049D6"/>
    <w:rsid w:val="00D05022"/>
    <w:rsid w:val="00D050A3"/>
    <w:rsid w:val="00D05D88"/>
    <w:rsid w:val="00D05E41"/>
    <w:rsid w:val="00D063D4"/>
    <w:rsid w:val="00D066DD"/>
    <w:rsid w:val="00D06B05"/>
    <w:rsid w:val="00D06BC6"/>
    <w:rsid w:val="00D0755D"/>
    <w:rsid w:val="00D0764C"/>
    <w:rsid w:val="00D07ACD"/>
    <w:rsid w:val="00D07B4B"/>
    <w:rsid w:val="00D1103D"/>
    <w:rsid w:val="00D11318"/>
    <w:rsid w:val="00D1135D"/>
    <w:rsid w:val="00D11EBD"/>
    <w:rsid w:val="00D11FA5"/>
    <w:rsid w:val="00D129CA"/>
    <w:rsid w:val="00D12C37"/>
    <w:rsid w:val="00D133CC"/>
    <w:rsid w:val="00D136D2"/>
    <w:rsid w:val="00D141D7"/>
    <w:rsid w:val="00D15049"/>
    <w:rsid w:val="00D152F6"/>
    <w:rsid w:val="00D15436"/>
    <w:rsid w:val="00D15528"/>
    <w:rsid w:val="00D1558A"/>
    <w:rsid w:val="00D15AB7"/>
    <w:rsid w:val="00D15CE6"/>
    <w:rsid w:val="00D1610D"/>
    <w:rsid w:val="00D16C37"/>
    <w:rsid w:val="00D17121"/>
    <w:rsid w:val="00D176A8"/>
    <w:rsid w:val="00D17728"/>
    <w:rsid w:val="00D17B45"/>
    <w:rsid w:val="00D20023"/>
    <w:rsid w:val="00D20292"/>
    <w:rsid w:val="00D2069E"/>
    <w:rsid w:val="00D20731"/>
    <w:rsid w:val="00D207F4"/>
    <w:rsid w:val="00D20929"/>
    <w:rsid w:val="00D20D79"/>
    <w:rsid w:val="00D20F63"/>
    <w:rsid w:val="00D214AD"/>
    <w:rsid w:val="00D21747"/>
    <w:rsid w:val="00D21A01"/>
    <w:rsid w:val="00D21C02"/>
    <w:rsid w:val="00D21E48"/>
    <w:rsid w:val="00D21ED7"/>
    <w:rsid w:val="00D22070"/>
    <w:rsid w:val="00D2215A"/>
    <w:rsid w:val="00D22354"/>
    <w:rsid w:val="00D224D8"/>
    <w:rsid w:val="00D22855"/>
    <w:rsid w:val="00D22C0F"/>
    <w:rsid w:val="00D22EE7"/>
    <w:rsid w:val="00D23030"/>
    <w:rsid w:val="00D24430"/>
    <w:rsid w:val="00D24796"/>
    <w:rsid w:val="00D2492C"/>
    <w:rsid w:val="00D24BEE"/>
    <w:rsid w:val="00D24D73"/>
    <w:rsid w:val="00D25A29"/>
    <w:rsid w:val="00D25FB3"/>
    <w:rsid w:val="00D261EC"/>
    <w:rsid w:val="00D26535"/>
    <w:rsid w:val="00D26820"/>
    <w:rsid w:val="00D26C8A"/>
    <w:rsid w:val="00D26D74"/>
    <w:rsid w:val="00D2797E"/>
    <w:rsid w:val="00D27B05"/>
    <w:rsid w:val="00D27BAF"/>
    <w:rsid w:val="00D301A6"/>
    <w:rsid w:val="00D304BA"/>
    <w:rsid w:val="00D30726"/>
    <w:rsid w:val="00D30729"/>
    <w:rsid w:val="00D30A33"/>
    <w:rsid w:val="00D30CA6"/>
    <w:rsid w:val="00D31274"/>
    <w:rsid w:val="00D313BC"/>
    <w:rsid w:val="00D318E8"/>
    <w:rsid w:val="00D31B9E"/>
    <w:rsid w:val="00D31CEE"/>
    <w:rsid w:val="00D322B7"/>
    <w:rsid w:val="00D32608"/>
    <w:rsid w:val="00D32BD9"/>
    <w:rsid w:val="00D32FAE"/>
    <w:rsid w:val="00D334F5"/>
    <w:rsid w:val="00D33CCF"/>
    <w:rsid w:val="00D33CE4"/>
    <w:rsid w:val="00D34314"/>
    <w:rsid w:val="00D346DD"/>
    <w:rsid w:val="00D349F8"/>
    <w:rsid w:val="00D34CB3"/>
    <w:rsid w:val="00D34EEF"/>
    <w:rsid w:val="00D34FE6"/>
    <w:rsid w:val="00D352F4"/>
    <w:rsid w:val="00D3571C"/>
    <w:rsid w:val="00D35DB7"/>
    <w:rsid w:val="00D36475"/>
    <w:rsid w:val="00D3695D"/>
    <w:rsid w:val="00D36C3B"/>
    <w:rsid w:val="00D36C6C"/>
    <w:rsid w:val="00D36F06"/>
    <w:rsid w:val="00D374F4"/>
    <w:rsid w:val="00D3776A"/>
    <w:rsid w:val="00D37A89"/>
    <w:rsid w:val="00D37AA9"/>
    <w:rsid w:val="00D37C8E"/>
    <w:rsid w:val="00D37D3A"/>
    <w:rsid w:val="00D37D9A"/>
    <w:rsid w:val="00D4001F"/>
    <w:rsid w:val="00D408A8"/>
    <w:rsid w:val="00D410AE"/>
    <w:rsid w:val="00D4132D"/>
    <w:rsid w:val="00D4178A"/>
    <w:rsid w:val="00D418A9"/>
    <w:rsid w:val="00D41D7F"/>
    <w:rsid w:val="00D41E47"/>
    <w:rsid w:val="00D41F44"/>
    <w:rsid w:val="00D41FC0"/>
    <w:rsid w:val="00D4211D"/>
    <w:rsid w:val="00D42A82"/>
    <w:rsid w:val="00D42D31"/>
    <w:rsid w:val="00D43201"/>
    <w:rsid w:val="00D43205"/>
    <w:rsid w:val="00D435B8"/>
    <w:rsid w:val="00D43848"/>
    <w:rsid w:val="00D43FD7"/>
    <w:rsid w:val="00D444AC"/>
    <w:rsid w:val="00D447A0"/>
    <w:rsid w:val="00D44D61"/>
    <w:rsid w:val="00D45604"/>
    <w:rsid w:val="00D4582D"/>
    <w:rsid w:val="00D45BB3"/>
    <w:rsid w:val="00D45CFB"/>
    <w:rsid w:val="00D45D4B"/>
    <w:rsid w:val="00D45D68"/>
    <w:rsid w:val="00D4602F"/>
    <w:rsid w:val="00D46231"/>
    <w:rsid w:val="00D46D51"/>
    <w:rsid w:val="00D47041"/>
    <w:rsid w:val="00D4779F"/>
    <w:rsid w:val="00D47887"/>
    <w:rsid w:val="00D478CF"/>
    <w:rsid w:val="00D47B96"/>
    <w:rsid w:val="00D47DF6"/>
    <w:rsid w:val="00D47FE5"/>
    <w:rsid w:val="00D50115"/>
    <w:rsid w:val="00D502DD"/>
    <w:rsid w:val="00D50475"/>
    <w:rsid w:val="00D504BD"/>
    <w:rsid w:val="00D50750"/>
    <w:rsid w:val="00D50967"/>
    <w:rsid w:val="00D50FBE"/>
    <w:rsid w:val="00D511E0"/>
    <w:rsid w:val="00D512C3"/>
    <w:rsid w:val="00D51556"/>
    <w:rsid w:val="00D5185F"/>
    <w:rsid w:val="00D51CE3"/>
    <w:rsid w:val="00D51EBE"/>
    <w:rsid w:val="00D520BD"/>
    <w:rsid w:val="00D5219F"/>
    <w:rsid w:val="00D5289D"/>
    <w:rsid w:val="00D528D6"/>
    <w:rsid w:val="00D52DF9"/>
    <w:rsid w:val="00D52E27"/>
    <w:rsid w:val="00D53AB7"/>
    <w:rsid w:val="00D53AED"/>
    <w:rsid w:val="00D53B55"/>
    <w:rsid w:val="00D54199"/>
    <w:rsid w:val="00D54267"/>
    <w:rsid w:val="00D54BE3"/>
    <w:rsid w:val="00D54F66"/>
    <w:rsid w:val="00D552A9"/>
    <w:rsid w:val="00D55700"/>
    <w:rsid w:val="00D55BF9"/>
    <w:rsid w:val="00D55CA2"/>
    <w:rsid w:val="00D56005"/>
    <w:rsid w:val="00D5674E"/>
    <w:rsid w:val="00D5677C"/>
    <w:rsid w:val="00D56917"/>
    <w:rsid w:val="00D56B4F"/>
    <w:rsid w:val="00D56B84"/>
    <w:rsid w:val="00D56D93"/>
    <w:rsid w:val="00D56DA8"/>
    <w:rsid w:val="00D5706B"/>
    <w:rsid w:val="00D57403"/>
    <w:rsid w:val="00D57850"/>
    <w:rsid w:val="00D57AC5"/>
    <w:rsid w:val="00D606FC"/>
    <w:rsid w:val="00D60720"/>
    <w:rsid w:val="00D609BE"/>
    <w:rsid w:val="00D611CB"/>
    <w:rsid w:val="00D612C8"/>
    <w:rsid w:val="00D61637"/>
    <w:rsid w:val="00D61B7A"/>
    <w:rsid w:val="00D61BC0"/>
    <w:rsid w:val="00D61E41"/>
    <w:rsid w:val="00D61E8F"/>
    <w:rsid w:val="00D62137"/>
    <w:rsid w:val="00D6240E"/>
    <w:rsid w:val="00D626B6"/>
    <w:rsid w:val="00D62A53"/>
    <w:rsid w:val="00D62E73"/>
    <w:rsid w:val="00D63856"/>
    <w:rsid w:val="00D63D10"/>
    <w:rsid w:val="00D643F0"/>
    <w:rsid w:val="00D64EDE"/>
    <w:rsid w:val="00D64F17"/>
    <w:rsid w:val="00D64F1D"/>
    <w:rsid w:val="00D6511E"/>
    <w:rsid w:val="00D651C1"/>
    <w:rsid w:val="00D65254"/>
    <w:rsid w:val="00D65491"/>
    <w:rsid w:val="00D656BE"/>
    <w:rsid w:val="00D65CF2"/>
    <w:rsid w:val="00D65F6D"/>
    <w:rsid w:val="00D664C3"/>
    <w:rsid w:val="00D6652E"/>
    <w:rsid w:val="00D66FF1"/>
    <w:rsid w:val="00D6722F"/>
    <w:rsid w:val="00D6734B"/>
    <w:rsid w:val="00D6783C"/>
    <w:rsid w:val="00D67D19"/>
    <w:rsid w:val="00D7001C"/>
    <w:rsid w:val="00D70451"/>
    <w:rsid w:val="00D704BC"/>
    <w:rsid w:val="00D7053B"/>
    <w:rsid w:val="00D706AF"/>
    <w:rsid w:val="00D706D2"/>
    <w:rsid w:val="00D70B51"/>
    <w:rsid w:val="00D70B62"/>
    <w:rsid w:val="00D70C4D"/>
    <w:rsid w:val="00D70C8B"/>
    <w:rsid w:val="00D70EC0"/>
    <w:rsid w:val="00D71035"/>
    <w:rsid w:val="00D71145"/>
    <w:rsid w:val="00D71186"/>
    <w:rsid w:val="00D7159F"/>
    <w:rsid w:val="00D7192C"/>
    <w:rsid w:val="00D719C3"/>
    <w:rsid w:val="00D71AAB"/>
    <w:rsid w:val="00D71F13"/>
    <w:rsid w:val="00D7203F"/>
    <w:rsid w:val="00D721F3"/>
    <w:rsid w:val="00D724FE"/>
    <w:rsid w:val="00D726B9"/>
    <w:rsid w:val="00D727C1"/>
    <w:rsid w:val="00D73E33"/>
    <w:rsid w:val="00D7440A"/>
    <w:rsid w:val="00D744C9"/>
    <w:rsid w:val="00D749C3"/>
    <w:rsid w:val="00D74A66"/>
    <w:rsid w:val="00D75060"/>
    <w:rsid w:val="00D75076"/>
    <w:rsid w:val="00D75EBF"/>
    <w:rsid w:val="00D76012"/>
    <w:rsid w:val="00D7617A"/>
    <w:rsid w:val="00D7625B"/>
    <w:rsid w:val="00D76265"/>
    <w:rsid w:val="00D763D6"/>
    <w:rsid w:val="00D763F7"/>
    <w:rsid w:val="00D76D41"/>
    <w:rsid w:val="00D77389"/>
    <w:rsid w:val="00D804B5"/>
    <w:rsid w:val="00D80C50"/>
    <w:rsid w:val="00D80D33"/>
    <w:rsid w:val="00D80E79"/>
    <w:rsid w:val="00D81080"/>
    <w:rsid w:val="00D814B6"/>
    <w:rsid w:val="00D8171E"/>
    <w:rsid w:val="00D81930"/>
    <w:rsid w:val="00D81AED"/>
    <w:rsid w:val="00D82E04"/>
    <w:rsid w:val="00D836F1"/>
    <w:rsid w:val="00D83F55"/>
    <w:rsid w:val="00D83F70"/>
    <w:rsid w:val="00D84067"/>
    <w:rsid w:val="00D840F5"/>
    <w:rsid w:val="00D841C8"/>
    <w:rsid w:val="00D842C2"/>
    <w:rsid w:val="00D84329"/>
    <w:rsid w:val="00D8457F"/>
    <w:rsid w:val="00D84635"/>
    <w:rsid w:val="00D84702"/>
    <w:rsid w:val="00D84BA6"/>
    <w:rsid w:val="00D84F26"/>
    <w:rsid w:val="00D85301"/>
    <w:rsid w:val="00D853C7"/>
    <w:rsid w:val="00D85697"/>
    <w:rsid w:val="00D85768"/>
    <w:rsid w:val="00D86521"/>
    <w:rsid w:val="00D868A9"/>
    <w:rsid w:val="00D86A90"/>
    <w:rsid w:val="00D86E22"/>
    <w:rsid w:val="00D86E5A"/>
    <w:rsid w:val="00D87283"/>
    <w:rsid w:val="00D872D6"/>
    <w:rsid w:val="00D87541"/>
    <w:rsid w:val="00D8783B"/>
    <w:rsid w:val="00D87904"/>
    <w:rsid w:val="00D87907"/>
    <w:rsid w:val="00D87DD8"/>
    <w:rsid w:val="00D909D8"/>
    <w:rsid w:val="00D90B7E"/>
    <w:rsid w:val="00D90CEC"/>
    <w:rsid w:val="00D9156E"/>
    <w:rsid w:val="00D916A9"/>
    <w:rsid w:val="00D91F65"/>
    <w:rsid w:val="00D92CDD"/>
    <w:rsid w:val="00D92EF8"/>
    <w:rsid w:val="00D931D2"/>
    <w:rsid w:val="00D931D4"/>
    <w:rsid w:val="00D93A28"/>
    <w:rsid w:val="00D945AC"/>
    <w:rsid w:val="00D946CB"/>
    <w:rsid w:val="00D94A85"/>
    <w:rsid w:val="00D94D01"/>
    <w:rsid w:val="00D94D7B"/>
    <w:rsid w:val="00D94FD4"/>
    <w:rsid w:val="00D96218"/>
    <w:rsid w:val="00D96446"/>
    <w:rsid w:val="00D964AC"/>
    <w:rsid w:val="00D971BE"/>
    <w:rsid w:val="00D97552"/>
    <w:rsid w:val="00D97767"/>
    <w:rsid w:val="00D978AB"/>
    <w:rsid w:val="00D9797D"/>
    <w:rsid w:val="00D97E52"/>
    <w:rsid w:val="00DA0451"/>
    <w:rsid w:val="00DA079C"/>
    <w:rsid w:val="00DA0948"/>
    <w:rsid w:val="00DA0E04"/>
    <w:rsid w:val="00DA119F"/>
    <w:rsid w:val="00DA1342"/>
    <w:rsid w:val="00DA15A2"/>
    <w:rsid w:val="00DA15CC"/>
    <w:rsid w:val="00DA168F"/>
    <w:rsid w:val="00DA16AF"/>
    <w:rsid w:val="00DA1865"/>
    <w:rsid w:val="00DA2C6C"/>
    <w:rsid w:val="00DA2F19"/>
    <w:rsid w:val="00DA3AFC"/>
    <w:rsid w:val="00DA4696"/>
    <w:rsid w:val="00DA4AFB"/>
    <w:rsid w:val="00DA53B7"/>
    <w:rsid w:val="00DA5855"/>
    <w:rsid w:val="00DA58B9"/>
    <w:rsid w:val="00DA5E62"/>
    <w:rsid w:val="00DA60B3"/>
    <w:rsid w:val="00DA648D"/>
    <w:rsid w:val="00DA64C4"/>
    <w:rsid w:val="00DA6684"/>
    <w:rsid w:val="00DA7417"/>
    <w:rsid w:val="00DA77C9"/>
    <w:rsid w:val="00DA7A70"/>
    <w:rsid w:val="00DA7DB1"/>
    <w:rsid w:val="00DA7F2F"/>
    <w:rsid w:val="00DB07F6"/>
    <w:rsid w:val="00DB0BCF"/>
    <w:rsid w:val="00DB10D7"/>
    <w:rsid w:val="00DB1531"/>
    <w:rsid w:val="00DB17AD"/>
    <w:rsid w:val="00DB1CAF"/>
    <w:rsid w:val="00DB1D8C"/>
    <w:rsid w:val="00DB1F77"/>
    <w:rsid w:val="00DB27EF"/>
    <w:rsid w:val="00DB2E24"/>
    <w:rsid w:val="00DB2F7C"/>
    <w:rsid w:val="00DB31DA"/>
    <w:rsid w:val="00DB321E"/>
    <w:rsid w:val="00DB41E6"/>
    <w:rsid w:val="00DB49EA"/>
    <w:rsid w:val="00DB4DC0"/>
    <w:rsid w:val="00DB51D0"/>
    <w:rsid w:val="00DB56DF"/>
    <w:rsid w:val="00DB5DD2"/>
    <w:rsid w:val="00DB5DF7"/>
    <w:rsid w:val="00DB66AD"/>
    <w:rsid w:val="00DB6BDA"/>
    <w:rsid w:val="00DB6FE5"/>
    <w:rsid w:val="00DB75AF"/>
    <w:rsid w:val="00DB7922"/>
    <w:rsid w:val="00DB7FD2"/>
    <w:rsid w:val="00DB7FF2"/>
    <w:rsid w:val="00DC0354"/>
    <w:rsid w:val="00DC0366"/>
    <w:rsid w:val="00DC036E"/>
    <w:rsid w:val="00DC0B38"/>
    <w:rsid w:val="00DC0F97"/>
    <w:rsid w:val="00DC10B1"/>
    <w:rsid w:val="00DC16E4"/>
    <w:rsid w:val="00DC1753"/>
    <w:rsid w:val="00DC1869"/>
    <w:rsid w:val="00DC1D58"/>
    <w:rsid w:val="00DC2028"/>
    <w:rsid w:val="00DC2821"/>
    <w:rsid w:val="00DC2B8A"/>
    <w:rsid w:val="00DC33FE"/>
    <w:rsid w:val="00DC3502"/>
    <w:rsid w:val="00DC3B1C"/>
    <w:rsid w:val="00DC3C73"/>
    <w:rsid w:val="00DC3F13"/>
    <w:rsid w:val="00DC41E7"/>
    <w:rsid w:val="00DC4413"/>
    <w:rsid w:val="00DC46A5"/>
    <w:rsid w:val="00DC471C"/>
    <w:rsid w:val="00DC4930"/>
    <w:rsid w:val="00DC4959"/>
    <w:rsid w:val="00DC4E7A"/>
    <w:rsid w:val="00DC4FB5"/>
    <w:rsid w:val="00DC533E"/>
    <w:rsid w:val="00DC549C"/>
    <w:rsid w:val="00DC56F3"/>
    <w:rsid w:val="00DC592A"/>
    <w:rsid w:val="00DC59EB"/>
    <w:rsid w:val="00DC60D2"/>
    <w:rsid w:val="00DC6565"/>
    <w:rsid w:val="00DC6E09"/>
    <w:rsid w:val="00DC7434"/>
    <w:rsid w:val="00DC7674"/>
    <w:rsid w:val="00DD001B"/>
    <w:rsid w:val="00DD01DF"/>
    <w:rsid w:val="00DD0561"/>
    <w:rsid w:val="00DD05E6"/>
    <w:rsid w:val="00DD07C6"/>
    <w:rsid w:val="00DD09D2"/>
    <w:rsid w:val="00DD0B92"/>
    <w:rsid w:val="00DD1342"/>
    <w:rsid w:val="00DD152B"/>
    <w:rsid w:val="00DD15AA"/>
    <w:rsid w:val="00DD18B4"/>
    <w:rsid w:val="00DD1B39"/>
    <w:rsid w:val="00DD1ED5"/>
    <w:rsid w:val="00DD20A0"/>
    <w:rsid w:val="00DD217F"/>
    <w:rsid w:val="00DD21FB"/>
    <w:rsid w:val="00DD26ED"/>
    <w:rsid w:val="00DD2969"/>
    <w:rsid w:val="00DD360F"/>
    <w:rsid w:val="00DD3CB7"/>
    <w:rsid w:val="00DD3F7D"/>
    <w:rsid w:val="00DD4543"/>
    <w:rsid w:val="00DD4950"/>
    <w:rsid w:val="00DD5585"/>
    <w:rsid w:val="00DD5A39"/>
    <w:rsid w:val="00DD6425"/>
    <w:rsid w:val="00DD65A5"/>
    <w:rsid w:val="00DD6D4A"/>
    <w:rsid w:val="00DD7894"/>
    <w:rsid w:val="00DD7CEF"/>
    <w:rsid w:val="00DD7DC1"/>
    <w:rsid w:val="00DE0052"/>
    <w:rsid w:val="00DE0D15"/>
    <w:rsid w:val="00DE10C8"/>
    <w:rsid w:val="00DE1206"/>
    <w:rsid w:val="00DE171D"/>
    <w:rsid w:val="00DE200B"/>
    <w:rsid w:val="00DE2090"/>
    <w:rsid w:val="00DE25F3"/>
    <w:rsid w:val="00DE27BC"/>
    <w:rsid w:val="00DE2AA2"/>
    <w:rsid w:val="00DE2F82"/>
    <w:rsid w:val="00DE33D5"/>
    <w:rsid w:val="00DE3A32"/>
    <w:rsid w:val="00DE3A61"/>
    <w:rsid w:val="00DE3BD2"/>
    <w:rsid w:val="00DE3D09"/>
    <w:rsid w:val="00DE3F71"/>
    <w:rsid w:val="00DE454C"/>
    <w:rsid w:val="00DE48E4"/>
    <w:rsid w:val="00DE4C3F"/>
    <w:rsid w:val="00DE4E53"/>
    <w:rsid w:val="00DE4E7D"/>
    <w:rsid w:val="00DE4F5E"/>
    <w:rsid w:val="00DE5207"/>
    <w:rsid w:val="00DE5449"/>
    <w:rsid w:val="00DE56BC"/>
    <w:rsid w:val="00DE5CB2"/>
    <w:rsid w:val="00DE5FBA"/>
    <w:rsid w:val="00DE61F4"/>
    <w:rsid w:val="00DE6544"/>
    <w:rsid w:val="00DE6B60"/>
    <w:rsid w:val="00DE6FA6"/>
    <w:rsid w:val="00DE73F7"/>
    <w:rsid w:val="00DE7592"/>
    <w:rsid w:val="00DE78C2"/>
    <w:rsid w:val="00DE7F0F"/>
    <w:rsid w:val="00DF031F"/>
    <w:rsid w:val="00DF0834"/>
    <w:rsid w:val="00DF12D3"/>
    <w:rsid w:val="00DF1571"/>
    <w:rsid w:val="00DF23BE"/>
    <w:rsid w:val="00DF266E"/>
    <w:rsid w:val="00DF2B05"/>
    <w:rsid w:val="00DF2B3B"/>
    <w:rsid w:val="00DF2C82"/>
    <w:rsid w:val="00DF2DB4"/>
    <w:rsid w:val="00DF2DC1"/>
    <w:rsid w:val="00DF3025"/>
    <w:rsid w:val="00DF3061"/>
    <w:rsid w:val="00DF306A"/>
    <w:rsid w:val="00DF31DD"/>
    <w:rsid w:val="00DF343E"/>
    <w:rsid w:val="00DF3A4F"/>
    <w:rsid w:val="00DF4014"/>
    <w:rsid w:val="00DF419D"/>
    <w:rsid w:val="00DF4679"/>
    <w:rsid w:val="00DF4C5B"/>
    <w:rsid w:val="00DF4E8E"/>
    <w:rsid w:val="00DF4FD6"/>
    <w:rsid w:val="00DF52B0"/>
    <w:rsid w:val="00DF557A"/>
    <w:rsid w:val="00DF57C0"/>
    <w:rsid w:val="00DF57F3"/>
    <w:rsid w:val="00DF596C"/>
    <w:rsid w:val="00DF59E4"/>
    <w:rsid w:val="00DF5CF7"/>
    <w:rsid w:val="00DF5F31"/>
    <w:rsid w:val="00DF5FF1"/>
    <w:rsid w:val="00DF5FF3"/>
    <w:rsid w:val="00DF6109"/>
    <w:rsid w:val="00DF65D2"/>
    <w:rsid w:val="00DF69CA"/>
    <w:rsid w:val="00DF6AEB"/>
    <w:rsid w:val="00DF7694"/>
    <w:rsid w:val="00DF7CD5"/>
    <w:rsid w:val="00E002A8"/>
    <w:rsid w:val="00E00CE5"/>
    <w:rsid w:val="00E00DCC"/>
    <w:rsid w:val="00E0133A"/>
    <w:rsid w:val="00E016DF"/>
    <w:rsid w:val="00E022D0"/>
    <w:rsid w:val="00E023BB"/>
    <w:rsid w:val="00E023F1"/>
    <w:rsid w:val="00E027E3"/>
    <w:rsid w:val="00E02801"/>
    <w:rsid w:val="00E02A4A"/>
    <w:rsid w:val="00E02BF2"/>
    <w:rsid w:val="00E03056"/>
    <w:rsid w:val="00E030BB"/>
    <w:rsid w:val="00E03400"/>
    <w:rsid w:val="00E03631"/>
    <w:rsid w:val="00E037BF"/>
    <w:rsid w:val="00E03BAE"/>
    <w:rsid w:val="00E03E4E"/>
    <w:rsid w:val="00E05CB6"/>
    <w:rsid w:val="00E060BE"/>
    <w:rsid w:val="00E066C6"/>
    <w:rsid w:val="00E06EA1"/>
    <w:rsid w:val="00E06EAD"/>
    <w:rsid w:val="00E06EE7"/>
    <w:rsid w:val="00E07817"/>
    <w:rsid w:val="00E07C44"/>
    <w:rsid w:val="00E07D1B"/>
    <w:rsid w:val="00E10436"/>
    <w:rsid w:val="00E1092F"/>
    <w:rsid w:val="00E10B19"/>
    <w:rsid w:val="00E10FE0"/>
    <w:rsid w:val="00E12302"/>
    <w:rsid w:val="00E126FF"/>
    <w:rsid w:val="00E13390"/>
    <w:rsid w:val="00E137B5"/>
    <w:rsid w:val="00E13F82"/>
    <w:rsid w:val="00E1469B"/>
    <w:rsid w:val="00E148C3"/>
    <w:rsid w:val="00E14918"/>
    <w:rsid w:val="00E14DFE"/>
    <w:rsid w:val="00E14F18"/>
    <w:rsid w:val="00E155CC"/>
    <w:rsid w:val="00E159D1"/>
    <w:rsid w:val="00E172D4"/>
    <w:rsid w:val="00E17973"/>
    <w:rsid w:val="00E17C39"/>
    <w:rsid w:val="00E17CC1"/>
    <w:rsid w:val="00E17D29"/>
    <w:rsid w:val="00E17ED8"/>
    <w:rsid w:val="00E205A6"/>
    <w:rsid w:val="00E206FE"/>
    <w:rsid w:val="00E2124E"/>
    <w:rsid w:val="00E21B66"/>
    <w:rsid w:val="00E21E6E"/>
    <w:rsid w:val="00E21FFB"/>
    <w:rsid w:val="00E221FA"/>
    <w:rsid w:val="00E2245B"/>
    <w:rsid w:val="00E22658"/>
    <w:rsid w:val="00E22730"/>
    <w:rsid w:val="00E2290B"/>
    <w:rsid w:val="00E22B95"/>
    <w:rsid w:val="00E22F79"/>
    <w:rsid w:val="00E23D01"/>
    <w:rsid w:val="00E23E23"/>
    <w:rsid w:val="00E24493"/>
    <w:rsid w:val="00E25050"/>
    <w:rsid w:val="00E25075"/>
    <w:rsid w:val="00E257EB"/>
    <w:rsid w:val="00E25A0F"/>
    <w:rsid w:val="00E25C07"/>
    <w:rsid w:val="00E26054"/>
    <w:rsid w:val="00E262BC"/>
    <w:rsid w:val="00E26348"/>
    <w:rsid w:val="00E2749D"/>
    <w:rsid w:val="00E2752C"/>
    <w:rsid w:val="00E27568"/>
    <w:rsid w:val="00E27880"/>
    <w:rsid w:val="00E27937"/>
    <w:rsid w:val="00E27971"/>
    <w:rsid w:val="00E27A0B"/>
    <w:rsid w:val="00E27C51"/>
    <w:rsid w:val="00E27CD0"/>
    <w:rsid w:val="00E27D05"/>
    <w:rsid w:val="00E305DC"/>
    <w:rsid w:val="00E307C9"/>
    <w:rsid w:val="00E31163"/>
    <w:rsid w:val="00E313BF"/>
    <w:rsid w:val="00E315C8"/>
    <w:rsid w:val="00E315E5"/>
    <w:rsid w:val="00E31D08"/>
    <w:rsid w:val="00E31F13"/>
    <w:rsid w:val="00E32268"/>
    <w:rsid w:val="00E32E2B"/>
    <w:rsid w:val="00E332A8"/>
    <w:rsid w:val="00E33627"/>
    <w:rsid w:val="00E338E9"/>
    <w:rsid w:val="00E33BAA"/>
    <w:rsid w:val="00E33DF8"/>
    <w:rsid w:val="00E33FAF"/>
    <w:rsid w:val="00E3469E"/>
    <w:rsid w:val="00E3488B"/>
    <w:rsid w:val="00E34E22"/>
    <w:rsid w:val="00E34FA1"/>
    <w:rsid w:val="00E355CF"/>
    <w:rsid w:val="00E35F32"/>
    <w:rsid w:val="00E360BA"/>
    <w:rsid w:val="00E36169"/>
    <w:rsid w:val="00E36CFB"/>
    <w:rsid w:val="00E370EA"/>
    <w:rsid w:val="00E37132"/>
    <w:rsid w:val="00E37A55"/>
    <w:rsid w:val="00E37FDA"/>
    <w:rsid w:val="00E403CD"/>
    <w:rsid w:val="00E403FE"/>
    <w:rsid w:val="00E40883"/>
    <w:rsid w:val="00E40A36"/>
    <w:rsid w:val="00E410CD"/>
    <w:rsid w:val="00E410EE"/>
    <w:rsid w:val="00E4148F"/>
    <w:rsid w:val="00E420AE"/>
    <w:rsid w:val="00E42DC0"/>
    <w:rsid w:val="00E42FD9"/>
    <w:rsid w:val="00E430EE"/>
    <w:rsid w:val="00E43455"/>
    <w:rsid w:val="00E43C36"/>
    <w:rsid w:val="00E43DBD"/>
    <w:rsid w:val="00E4429D"/>
    <w:rsid w:val="00E44482"/>
    <w:rsid w:val="00E44B08"/>
    <w:rsid w:val="00E44E8A"/>
    <w:rsid w:val="00E44F52"/>
    <w:rsid w:val="00E454BB"/>
    <w:rsid w:val="00E454C1"/>
    <w:rsid w:val="00E45573"/>
    <w:rsid w:val="00E45790"/>
    <w:rsid w:val="00E45920"/>
    <w:rsid w:val="00E45AD3"/>
    <w:rsid w:val="00E45ADB"/>
    <w:rsid w:val="00E464BF"/>
    <w:rsid w:val="00E46525"/>
    <w:rsid w:val="00E469A1"/>
    <w:rsid w:val="00E46FDD"/>
    <w:rsid w:val="00E474C5"/>
    <w:rsid w:val="00E47934"/>
    <w:rsid w:val="00E47958"/>
    <w:rsid w:val="00E47D18"/>
    <w:rsid w:val="00E50504"/>
    <w:rsid w:val="00E50693"/>
    <w:rsid w:val="00E508A4"/>
    <w:rsid w:val="00E50BC3"/>
    <w:rsid w:val="00E50C79"/>
    <w:rsid w:val="00E510FD"/>
    <w:rsid w:val="00E513AA"/>
    <w:rsid w:val="00E5146F"/>
    <w:rsid w:val="00E51531"/>
    <w:rsid w:val="00E51541"/>
    <w:rsid w:val="00E51A9E"/>
    <w:rsid w:val="00E51AEA"/>
    <w:rsid w:val="00E51D9E"/>
    <w:rsid w:val="00E51E5C"/>
    <w:rsid w:val="00E51E7E"/>
    <w:rsid w:val="00E52158"/>
    <w:rsid w:val="00E521CF"/>
    <w:rsid w:val="00E52369"/>
    <w:rsid w:val="00E524C3"/>
    <w:rsid w:val="00E5251D"/>
    <w:rsid w:val="00E52997"/>
    <w:rsid w:val="00E52A29"/>
    <w:rsid w:val="00E52D39"/>
    <w:rsid w:val="00E52F92"/>
    <w:rsid w:val="00E52FE6"/>
    <w:rsid w:val="00E53665"/>
    <w:rsid w:val="00E536BD"/>
    <w:rsid w:val="00E54150"/>
    <w:rsid w:val="00E541FA"/>
    <w:rsid w:val="00E5425A"/>
    <w:rsid w:val="00E55324"/>
    <w:rsid w:val="00E55A33"/>
    <w:rsid w:val="00E55CDD"/>
    <w:rsid w:val="00E55D9D"/>
    <w:rsid w:val="00E562F0"/>
    <w:rsid w:val="00E565AF"/>
    <w:rsid w:val="00E5671F"/>
    <w:rsid w:val="00E56A4E"/>
    <w:rsid w:val="00E56DC8"/>
    <w:rsid w:val="00E56F33"/>
    <w:rsid w:val="00E576C0"/>
    <w:rsid w:val="00E57A15"/>
    <w:rsid w:val="00E60584"/>
    <w:rsid w:val="00E6059F"/>
    <w:rsid w:val="00E6079D"/>
    <w:rsid w:val="00E60AEF"/>
    <w:rsid w:val="00E60CA3"/>
    <w:rsid w:val="00E60D83"/>
    <w:rsid w:val="00E61382"/>
    <w:rsid w:val="00E62215"/>
    <w:rsid w:val="00E62564"/>
    <w:rsid w:val="00E62BC5"/>
    <w:rsid w:val="00E62BC9"/>
    <w:rsid w:val="00E62DD6"/>
    <w:rsid w:val="00E631FC"/>
    <w:rsid w:val="00E63CF1"/>
    <w:rsid w:val="00E63E82"/>
    <w:rsid w:val="00E6401F"/>
    <w:rsid w:val="00E6486F"/>
    <w:rsid w:val="00E64913"/>
    <w:rsid w:val="00E64FDB"/>
    <w:rsid w:val="00E6605D"/>
    <w:rsid w:val="00E6620F"/>
    <w:rsid w:val="00E6675A"/>
    <w:rsid w:val="00E669C6"/>
    <w:rsid w:val="00E672FD"/>
    <w:rsid w:val="00E67433"/>
    <w:rsid w:val="00E67782"/>
    <w:rsid w:val="00E678CF"/>
    <w:rsid w:val="00E67B7B"/>
    <w:rsid w:val="00E67F0B"/>
    <w:rsid w:val="00E7070D"/>
    <w:rsid w:val="00E70D95"/>
    <w:rsid w:val="00E70DB1"/>
    <w:rsid w:val="00E716E6"/>
    <w:rsid w:val="00E71AB4"/>
    <w:rsid w:val="00E71AE1"/>
    <w:rsid w:val="00E71C18"/>
    <w:rsid w:val="00E72014"/>
    <w:rsid w:val="00E721D0"/>
    <w:rsid w:val="00E72557"/>
    <w:rsid w:val="00E72850"/>
    <w:rsid w:val="00E72951"/>
    <w:rsid w:val="00E72976"/>
    <w:rsid w:val="00E72E39"/>
    <w:rsid w:val="00E7327D"/>
    <w:rsid w:val="00E73A44"/>
    <w:rsid w:val="00E73EFF"/>
    <w:rsid w:val="00E74603"/>
    <w:rsid w:val="00E746FE"/>
    <w:rsid w:val="00E748C0"/>
    <w:rsid w:val="00E74B99"/>
    <w:rsid w:val="00E74DDA"/>
    <w:rsid w:val="00E75978"/>
    <w:rsid w:val="00E75BF7"/>
    <w:rsid w:val="00E75D16"/>
    <w:rsid w:val="00E75EC2"/>
    <w:rsid w:val="00E76002"/>
    <w:rsid w:val="00E761AE"/>
    <w:rsid w:val="00E765CB"/>
    <w:rsid w:val="00E7660B"/>
    <w:rsid w:val="00E77161"/>
    <w:rsid w:val="00E7732B"/>
    <w:rsid w:val="00E773AA"/>
    <w:rsid w:val="00E77490"/>
    <w:rsid w:val="00E77513"/>
    <w:rsid w:val="00E775F8"/>
    <w:rsid w:val="00E77C3F"/>
    <w:rsid w:val="00E77FFA"/>
    <w:rsid w:val="00E802F3"/>
    <w:rsid w:val="00E804E5"/>
    <w:rsid w:val="00E8064F"/>
    <w:rsid w:val="00E80691"/>
    <w:rsid w:val="00E80913"/>
    <w:rsid w:val="00E80B4B"/>
    <w:rsid w:val="00E80F15"/>
    <w:rsid w:val="00E81E10"/>
    <w:rsid w:val="00E81FDC"/>
    <w:rsid w:val="00E821B6"/>
    <w:rsid w:val="00E82458"/>
    <w:rsid w:val="00E82D41"/>
    <w:rsid w:val="00E82F17"/>
    <w:rsid w:val="00E83857"/>
    <w:rsid w:val="00E8389B"/>
    <w:rsid w:val="00E8400F"/>
    <w:rsid w:val="00E842C5"/>
    <w:rsid w:val="00E8432F"/>
    <w:rsid w:val="00E84A67"/>
    <w:rsid w:val="00E84CD2"/>
    <w:rsid w:val="00E84D85"/>
    <w:rsid w:val="00E85B43"/>
    <w:rsid w:val="00E861B7"/>
    <w:rsid w:val="00E8624E"/>
    <w:rsid w:val="00E86592"/>
    <w:rsid w:val="00E865BB"/>
    <w:rsid w:val="00E86D69"/>
    <w:rsid w:val="00E87145"/>
    <w:rsid w:val="00E87C4E"/>
    <w:rsid w:val="00E902E1"/>
    <w:rsid w:val="00E903EF"/>
    <w:rsid w:val="00E90860"/>
    <w:rsid w:val="00E90B1F"/>
    <w:rsid w:val="00E9141F"/>
    <w:rsid w:val="00E9176A"/>
    <w:rsid w:val="00E91AC3"/>
    <w:rsid w:val="00E91AFF"/>
    <w:rsid w:val="00E91CAE"/>
    <w:rsid w:val="00E91DFC"/>
    <w:rsid w:val="00E92C30"/>
    <w:rsid w:val="00E93639"/>
    <w:rsid w:val="00E93A4D"/>
    <w:rsid w:val="00E93D1A"/>
    <w:rsid w:val="00E93FD8"/>
    <w:rsid w:val="00E94591"/>
    <w:rsid w:val="00E94760"/>
    <w:rsid w:val="00E947AA"/>
    <w:rsid w:val="00E94808"/>
    <w:rsid w:val="00E950F1"/>
    <w:rsid w:val="00E95A7E"/>
    <w:rsid w:val="00E95BCC"/>
    <w:rsid w:val="00E95CB0"/>
    <w:rsid w:val="00E9634C"/>
    <w:rsid w:val="00E9665C"/>
    <w:rsid w:val="00E9670E"/>
    <w:rsid w:val="00E96A26"/>
    <w:rsid w:val="00E96F6B"/>
    <w:rsid w:val="00E9712A"/>
    <w:rsid w:val="00E972F7"/>
    <w:rsid w:val="00E97362"/>
    <w:rsid w:val="00E9764C"/>
    <w:rsid w:val="00E97714"/>
    <w:rsid w:val="00E979A9"/>
    <w:rsid w:val="00E97C82"/>
    <w:rsid w:val="00EA03A0"/>
    <w:rsid w:val="00EA0593"/>
    <w:rsid w:val="00EA0646"/>
    <w:rsid w:val="00EA06B0"/>
    <w:rsid w:val="00EA0CC6"/>
    <w:rsid w:val="00EA0F31"/>
    <w:rsid w:val="00EA13C5"/>
    <w:rsid w:val="00EA1432"/>
    <w:rsid w:val="00EA15AF"/>
    <w:rsid w:val="00EA1818"/>
    <w:rsid w:val="00EA1A96"/>
    <w:rsid w:val="00EA1AA3"/>
    <w:rsid w:val="00EA21A5"/>
    <w:rsid w:val="00EA220B"/>
    <w:rsid w:val="00EA2328"/>
    <w:rsid w:val="00EA24E5"/>
    <w:rsid w:val="00EA2722"/>
    <w:rsid w:val="00EA33BB"/>
    <w:rsid w:val="00EA353A"/>
    <w:rsid w:val="00EA373A"/>
    <w:rsid w:val="00EA3E07"/>
    <w:rsid w:val="00EA3EF8"/>
    <w:rsid w:val="00EA4F2D"/>
    <w:rsid w:val="00EA508D"/>
    <w:rsid w:val="00EA526E"/>
    <w:rsid w:val="00EA5767"/>
    <w:rsid w:val="00EA5845"/>
    <w:rsid w:val="00EA5BB3"/>
    <w:rsid w:val="00EA5BF2"/>
    <w:rsid w:val="00EA5E2E"/>
    <w:rsid w:val="00EA671C"/>
    <w:rsid w:val="00EA67F6"/>
    <w:rsid w:val="00EA7087"/>
    <w:rsid w:val="00EA72B1"/>
    <w:rsid w:val="00EA7862"/>
    <w:rsid w:val="00EA7DE5"/>
    <w:rsid w:val="00EB0410"/>
    <w:rsid w:val="00EB054E"/>
    <w:rsid w:val="00EB086B"/>
    <w:rsid w:val="00EB0973"/>
    <w:rsid w:val="00EB0C37"/>
    <w:rsid w:val="00EB1ED0"/>
    <w:rsid w:val="00EB24DD"/>
    <w:rsid w:val="00EB250B"/>
    <w:rsid w:val="00EB2864"/>
    <w:rsid w:val="00EB2C70"/>
    <w:rsid w:val="00EB33B0"/>
    <w:rsid w:val="00EB36F0"/>
    <w:rsid w:val="00EB3735"/>
    <w:rsid w:val="00EB39E7"/>
    <w:rsid w:val="00EB3B7A"/>
    <w:rsid w:val="00EB3B99"/>
    <w:rsid w:val="00EB3F3B"/>
    <w:rsid w:val="00EB403B"/>
    <w:rsid w:val="00EB4DE6"/>
    <w:rsid w:val="00EB4F7E"/>
    <w:rsid w:val="00EB520F"/>
    <w:rsid w:val="00EB5235"/>
    <w:rsid w:val="00EB594A"/>
    <w:rsid w:val="00EB61FA"/>
    <w:rsid w:val="00EB7431"/>
    <w:rsid w:val="00EB7661"/>
    <w:rsid w:val="00EB7D35"/>
    <w:rsid w:val="00EB7DB0"/>
    <w:rsid w:val="00EC0066"/>
    <w:rsid w:val="00EC0385"/>
    <w:rsid w:val="00EC0CD3"/>
    <w:rsid w:val="00EC0E32"/>
    <w:rsid w:val="00EC1135"/>
    <w:rsid w:val="00EC140D"/>
    <w:rsid w:val="00EC179D"/>
    <w:rsid w:val="00EC1B14"/>
    <w:rsid w:val="00EC261D"/>
    <w:rsid w:val="00EC28E9"/>
    <w:rsid w:val="00EC2B87"/>
    <w:rsid w:val="00EC3043"/>
    <w:rsid w:val="00EC3613"/>
    <w:rsid w:val="00EC42EC"/>
    <w:rsid w:val="00EC4A2D"/>
    <w:rsid w:val="00EC4AF9"/>
    <w:rsid w:val="00EC4E9C"/>
    <w:rsid w:val="00EC5045"/>
    <w:rsid w:val="00EC5B70"/>
    <w:rsid w:val="00EC5BBA"/>
    <w:rsid w:val="00EC5C82"/>
    <w:rsid w:val="00EC5CAF"/>
    <w:rsid w:val="00EC5D2B"/>
    <w:rsid w:val="00EC5FAC"/>
    <w:rsid w:val="00EC5FD2"/>
    <w:rsid w:val="00EC6194"/>
    <w:rsid w:val="00EC6258"/>
    <w:rsid w:val="00EC66D2"/>
    <w:rsid w:val="00EC69EC"/>
    <w:rsid w:val="00EC6DD0"/>
    <w:rsid w:val="00EC7261"/>
    <w:rsid w:val="00EC746E"/>
    <w:rsid w:val="00EC7629"/>
    <w:rsid w:val="00EC7A9E"/>
    <w:rsid w:val="00EC7BEE"/>
    <w:rsid w:val="00ED07EF"/>
    <w:rsid w:val="00ED0CB6"/>
    <w:rsid w:val="00ED0DF4"/>
    <w:rsid w:val="00ED0EF3"/>
    <w:rsid w:val="00ED17C9"/>
    <w:rsid w:val="00ED1AD4"/>
    <w:rsid w:val="00ED1BAA"/>
    <w:rsid w:val="00ED1E37"/>
    <w:rsid w:val="00ED22FE"/>
    <w:rsid w:val="00ED23BA"/>
    <w:rsid w:val="00ED2427"/>
    <w:rsid w:val="00ED29FC"/>
    <w:rsid w:val="00ED2CEB"/>
    <w:rsid w:val="00ED3025"/>
    <w:rsid w:val="00ED363E"/>
    <w:rsid w:val="00ED3D5A"/>
    <w:rsid w:val="00ED4471"/>
    <w:rsid w:val="00ED4566"/>
    <w:rsid w:val="00ED51B7"/>
    <w:rsid w:val="00ED5374"/>
    <w:rsid w:val="00ED560C"/>
    <w:rsid w:val="00ED5793"/>
    <w:rsid w:val="00ED598C"/>
    <w:rsid w:val="00ED5B85"/>
    <w:rsid w:val="00ED6159"/>
    <w:rsid w:val="00ED63C0"/>
    <w:rsid w:val="00ED6569"/>
    <w:rsid w:val="00ED6733"/>
    <w:rsid w:val="00ED6913"/>
    <w:rsid w:val="00ED7190"/>
    <w:rsid w:val="00ED71A5"/>
    <w:rsid w:val="00ED75B3"/>
    <w:rsid w:val="00ED77E1"/>
    <w:rsid w:val="00ED7F01"/>
    <w:rsid w:val="00EE00D6"/>
    <w:rsid w:val="00EE036A"/>
    <w:rsid w:val="00EE03C7"/>
    <w:rsid w:val="00EE08F2"/>
    <w:rsid w:val="00EE0E7F"/>
    <w:rsid w:val="00EE1439"/>
    <w:rsid w:val="00EE1ABC"/>
    <w:rsid w:val="00EE1B82"/>
    <w:rsid w:val="00EE25E3"/>
    <w:rsid w:val="00EE2A61"/>
    <w:rsid w:val="00EE2E61"/>
    <w:rsid w:val="00EE34F9"/>
    <w:rsid w:val="00EE3752"/>
    <w:rsid w:val="00EE39B7"/>
    <w:rsid w:val="00EE3F0A"/>
    <w:rsid w:val="00EE50E6"/>
    <w:rsid w:val="00EE5217"/>
    <w:rsid w:val="00EE524F"/>
    <w:rsid w:val="00EE5D4A"/>
    <w:rsid w:val="00EE6093"/>
    <w:rsid w:val="00EE6198"/>
    <w:rsid w:val="00EE66A9"/>
    <w:rsid w:val="00EE6764"/>
    <w:rsid w:val="00EE677C"/>
    <w:rsid w:val="00EE6FB7"/>
    <w:rsid w:val="00EE74E6"/>
    <w:rsid w:val="00EE76CB"/>
    <w:rsid w:val="00EE78D3"/>
    <w:rsid w:val="00EE7A6F"/>
    <w:rsid w:val="00EF0103"/>
    <w:rsid w:val="00EF044C"/>
    <w:rsid w:val="00EF04A0"/>
    <w:rsid w:val="00EF1079"/>
    <w:rsid w:val="00EF1278"/>
    <w:rsid w:val="00EF1355"/>
    <w:rsid w:val="00EF19D4"/>
    <w:rsid w:val="00EF1D76"/>
    <w:rsid w:val="00EF2ACE"/>
    <w:rsid w:val="00EF2F97"/>
    <w:rsid w:val="00EF33A4"/>
    <w:rsid w:val="00EF3D81"/>
    <w:rsid w:val="00EF44DF"/>
    <w:rsid w:val="00EF496E"/>
    <w:rsid w:val="00EF4CAB"/>
    <w:rsid w:val="00EF4D2C"/>
    <w:rsid w:val="00EF4EAC"/>
    <w:rsid w:val="00EF5037"/>
    <w:rsid w:val="00EF52E1"/>
    <w:rsid w:val="00EF5BBF"/>
    <w:rsid w:val="00EF5FF2"/>
    <w:rsid w:val="00EF612F"/>
    <w:rsid w:val="00EF72FA"/>
    <w:rsid w:val="00EF736D"/>
    <w:rsid w:val="00EF786A"/>
    <w:rsid w:val="00EF7877"/>
    <w:rsid w:val="00F000C9"/>
    <w:rsid w:val="00F00180"/>
    <w:rsid w:val="00F002BB"/>
    <w:rsid w:val="00F00990"/>
    <w:rsid w:val="00F011DD"/>
    <w:rsid w:val="00F01240"/>
    <w:rsid w:val="00F0141C"/>
    <w:rsid w:val="00F014E9"/>
    <w:rsid w:val="00F01AFA"/>
    <w:rsid w:val="00F01BCD"/>
    <w:rsid w:val="00F01FCB"/>
    <w:rsid w:val="00F0201B"/>
    <w:rsid w:val="00F02483"/>
    <w:rsid w:val="00F024CA"/>
    <w:rsid w:val="00F02845"/>
    <w:rsid w:val="00F02AF9"/>
    <w:rsid w:val="00F02C2F"/>
    <w:rsid w:val="00F02E03"/>
    <w:rsid w:val="00F02EDE"/>
    <w:rsid w:val="00F02EE1"/>
    <w:rsid w:val="00F036B4"/>
    <w:rsid w:val="00F03B09"/>
    <w:rsid w:val="00F03B9C"/>
    <w:rsid w:val="00F03ED2"/>
    <w:rsid w:val="00F03F4E"/>
    <w:rsid w:val="00F044B1"/>
    <w:rsid w:val="00F044C4"/>
    <w:rsid w:val="00F05240"/>
    <w:rsid w:val="00F055B8"/>
    <w:rsid w:val="00F05848"/>
    <w:rsid w:val="00F05F30"/>
    <w:rsid w:val="00F063AB"/>
    <w:rsid w:val="00F0693B"/>
    <w:rsid w:val="00F06AC2"/>
    <w:rsid w:val="00F06CB3"/>
    <w:rsid w:val="00F06E29"/>
    <w:rsid w:val="00F0700B"/>
    <w:rsid w:val="00F07117"/>
    <w:rsid w:val="00F073D4"/>
    <w:rsid w:val="00F076FB"/>
    <w:rsid w:val="00F077E7"/>
    <w:rsid w:val="00F0783F"/>
    <w:rsid w:val="00F07B94"/>
    <w:rsid w:val="00F107AC"/>
    <w:rsid w:val="00F10873"/>
    <w:rsid w:val="00F11100"/>
    <w:rsid w:val="00F1118C"/>
    <w:rsid w:val="00F1177D"/>
    <w:rsid w:val="00F11CF0"/>
    <w:rsid w:val="00F11D51"/>
    <w:rsid w:val="00F12148"/>
    <w:rsid w:val="00F1222D"/>
    <w:rsid w:val="00F1228D"/>
    <w:rsid w:val="00F12646"/>
    <w:rsid w:val="00F129BB"/>
    <w:rsid w:val="00F13567"/>
    <w:rsid w:val="00F13743"/>
    <w:rsid w:val="00F13DAA"/>
    <w:rsid w:val="00F13EB7"/>
    <w:rsid w:val="00F13FDE"/>
    <w:rsid w:val="00F1408D"/>
    <w:rsid w:val="00F1422D"/>
    <w:rsid w:val="00F14653"/>
    <w:rsid w:val="00F15ED6"/>
    <w:rsid w:val="00F16322"/>
    <w:rsid w:val="00F1638F"/>
    <w:rsid w:val="00F164A1"/>
    <w:rsid w:val="00F16EE7"/>
    <w:rsid w:val="00F1715B"/>
    <w:rsid w:val="00F17321"/>
    <w:rsid w:val="00F175FA"/>
    <w:rsid w:val="00F1762A"/>
    <w:rsid w:val="00F17843"/>
    <w:rsid w:val="00F17B3C"/>
    <w:rsid w:val="00F17FC2"/>
    <w:rsid w:val="00F202F5"/>
    <w:rsid w:val="00F20922"/>
    <w:rsid w:val="00F20959"/>
    <w:rsid w:val="00F20B87"/>
    <w:rsid w:val="00F21D8E"/>
    <w:rsid w:val="00F23141"/>
    <w:rsid w:val="00F234C1"/>
    <w:rsid w:val="00F23698"/>
    <w:rsid w:val="00F239F0"/>
    <w:rsid w:val="00F23D7C"/>
    <w:rsid w:val="00F2425E"/>
    <w:rsid w:val="00F244D7"/>
    <w:rsid w:val="00F24685"/>
    <w:rsid w:val="00F246D6"/>
    <w:rsid w:val="00F24D5F"/>
    <w:rsid w:val="00F24F02"/>
    <w:rsid w:val="00F25062"/>
    <w:rsid w:val="00F25511"/>
    <w:rsid w:val="00F25CE5"/>
    <w:rsid w:val="00F25F11"/>
    <w:rsid w:val="00F25F58"/>
    <w:rsid w:val="00F25FFB"/>
    <w:rsid w:val="00F260AB"/>
    <w:rsid w:val="00F263A0"/>
    <w:rsid w:val="00F269A1"/>
    <w:rsid w:val="00F26DE9"/>
    <w:rsid w:val="00F27161"/>
    <w:rsid w:val="00F278FA"/>
    <w:rsid w:val="00F27C47"/>
    <w:rsid w:val="00F302A8"/>
    <w:rsid w:val="00F3059F"/>
    <w:rsid w:val="00F3067F"/>
    <w:rsid w:val="00F308CF"/>
    <w:rsid w:val="00F311DF"/>
    <w:rsid w:val="00F31CA7"/>
    <w:rsid w:val="00F32111"/>
    <w:rsid w:val="00F32570"/>
    <w:rsid w:val="00F326F4"/>
    <w:rsid w:val="00F32941"/>
    <w:rsid w:val="00F332E3"/>
    <w:rsid w:val="00F33965"/>
    <w:rsid w:val="00F33B5F"/>
    <w:rsid w:val="00F343D3"/>
    <w:rsid w:val="00F347DD"/>
    <w:rsid w:val="00F3480D"/>
    <w:rsid w:val="00F34952"/>
    <w:rsid w:val="00F358E5"/>
    <w:rsid w:val="00F35F7C"/>
    <w:rsid w:val="00F36BA7"/>
    <w:rsid w:val="00F36D3F"/>
    <w:rsid w:val="00F36E47"/>
    <w:rsid w:val="00F37967"/>
    <w:rsid w:val="00F37CD3"/>
    <w:rsid w:val="00F400FA"/>
    <w:rsid w:val="00F40881"/>
    <w:rsid w:val="00F40902"/>
    <w:rsid w:val="00F40966"/>
    <w:rsid w:val="00F40A64"/>
    <w:rsid w:val="00F40E2D"/>
    <w:rsid w:val="00F41522"/>
    <w:rsid w:val="00F416EB"/>
    <w:rsid w:val="00F41848"/>
    <w:rsid w:val="00F41A52"/>
    <w:rsid w:val="00F421A6"/>
    <w:rsid w:val="00F421C3"/>
    <w:rsid w:val="00F422AF"/>
    <w:rsid w:val="00F425ED"/>
    <w:rsid w:val="00F42D3B"/>
    <w:rsid w:val="00F42EA4"/>
    <w:rsid w:val="00F42F91"/>
    <w:rsid w:val="00F431D2"/>
    <w:rsid w:val="00F4352C"/>
    <w:rsid w:val="00F4381F"/>
    <w:rsid w:val="00F43C1B"/>
    <w:rsid w:val="00F43C55"/>
    <w:rsid w:val="00F43D8E"/>
    <w:rsid w:val="00F447B5"/>
    <w:rsid w:val="00F44853"/>
    <w:rsid w:val="00F44949"/>
    <w:rsid w:val="00F44AAA"/>
    <w:rsid w:val="00F44F07"/>
    <w:rsid w:val="00F44FAB"/>
    <w:rsid w:val="00F45B42"/>
    <w:rsid w:val="00F45DB9"/>
    <w:rsid w:val="00F45EEE"/>
    <w:rsid w:val="00F45EEF"/>
    <w:rsid w:val="00F45F44"/>
    <w:rsid w:val="00F45FE5"/>
    <w:rsid w:val="00F46267"/>
    <w:rsid w:val="00F46913"/>
    <w:rsid w:val="00F46D74"/>
    <w:rsid w:val="00F47451"/>
    <w:rsid w:val="00F479BB"/>
    <w:rsid w:val="00F503E1"/>
    <w:rsid w:val="00F5059E"/>
    <w:rsid w:val="00F50848"/>
    <w:rsid w:val="00F50BE1"/>
    <w:rsid w:val="00F50C7D"/>
    <w:rsid w:val="00F50E09"/>
    <w:rsid w:val="00F50E0E"/>
    <w:rsid w:val="00F514BA"/>
    <w:rsid w:val="00F51712"/>
    <w:rsid w:val="00F51CF1"/>
    <w:rsid w:val="00F51E3D"/>
    <w:rsid w:val="00F5266A"/>
    <w:rsid w:val="00F527C5"/>
    <w:rsid w:val="00F527EE"/>
    <w:rsid w:val="00F533C8"/>
    <w:rsid w:val="00F53758"/>
    <w:rsid w:val="00F538CD"/>
    <w:rsid w:val="00F539D0"/>
    <w:rsid w:val="00F53D3D"/>
    <w:rsid w:val="00F53D9B"/>
    <w:rsid w:val="00F54B2E"/>
    <w:rsid w:val="00F54CC8"/>
    <w:rsid w:val="00F55736"/>
    <w:rsid w:val="00F55D30"/>
    <w:rsid w:val="00F55FF6"/>
    <w:rsid w:val="00F5639A"/>
    <w:rsid w:val="00F56A6F"/>
    <w:rsid w:val="00F56A8E"/>
    <w:rsid w:val="00F56ACD"/>
    <w:rsid w:val="00F573D8"/>
    <w:rsid w:val="00F57563"/>
    <w:rsid w:val="00F57ABF"/>
    <w:rsid w:val="00F57AD1"/>
    <w:rsid w:val="00F57B32"/>
    <w:rsid w:val="00F6036C"/>
    <w:rsid w:val="00F60738"/>
    <w:rsid w:val="00F60762"/>
    <w:rsid w:val="00F60A43"/>
    <w:rsid w:val="00F60E1D"/>
    <w:rsid w:val="00F61B5D"/>
    <w:rsid w:val="00F62077"/>
    <w:rsid w:val="00F62C67"/>
    <w:rsid w:val="00F62CF0"/>
    <w:rsid w:val="00F62D55"/>
    <w:rsid w:val="00F630ED"/>
    <w:rsid w:val="00F638A9"/>
    <w:rsid w:val="00F63B14"/>
    <w:rsid w:val="00F63B4E"/>
    <w:rsid w:val="00F63DD4"/>
    <w:rsid w:val="00F643EB"/>
    <w:rsid w:val="00F64926"/>
    <w:rsid w:val="00F6502D"/>
    <w:rsid w:val="00F65BBE"/>
    <w:rsid w:val="00F660C6"/>
    <w:rsid w:val="00F661AA"/>
    <w:rsid w:val="00F6659E"/>
    <w:rsid w:val="00F66658"/>
    <w:rsid w:val="00F669D9"/>
    <w:rsid w:val="00F66A02"/>
    <w:rsid w:val="00F67523"/>
    <w:rsid w:val="00F67CF5"/>
    <w:rsid w:val="00F70039"/>
    <w:rsid w:val="00F70131"/>
    <w:rsid w:val="00F70217"/>
    <w:rsid w:val="00F7025A"/>
    <w:rsid w:val="00F702E9"/>
    <w:rsid w:val="00F70601"/>
    <w:rsid w:val="00F706A4"/>
    <w:rsid w:val="00F706FE"/>
    <w:rsid w:val="00F707FB"/>
    <w:rsid w:val="00F709AB"/>
    <w:rsid w:val="00F709E9"/>
    <w:rsid w:val="00F709F4"/>
    <w:rsid w:val="00F70F21"/>
    <w:rsid w:val="00F70F34"/>
    <w:rsid w:val="00F71092"/>
    <w:rsid w:val="00F71200"/>
    <w:rsid w:val="00F71257"/>
    <w:rsid w:val="00F7161D"/>
    <w:rsid w:val="00F717BE"/>
    <w:rsid w:val="00F71892"/>
    <w:rsid w:val="00F71D64"/>
    <w:rsid w:val="00F72569"/>
    <w:rsid w:val="00F7256D"/>
    <w:rsid w:val="00F72E32"/>
    <w:rsid w:val="00F73017"/>
    <w:rsid w:val="00F730A9"/>
    <w:rsid w:val="00F73975"/>
    <w:rsid w:val="00F74198"/>
    <w:rsid w:val="00F74451"/>
    <w:rsid w:val="00F74523"/>
    <w:rsid w:val="00F746C1"/>
    <w:rsid w:val="00F7541C"/>
    <w:rsid w:val="00F75913"/>
    <w:rsid w:val="00F75F56"/>
    <w:rsid w:val="00F76672"/>
    <w:rsid w:val="00F76BE0"/>
    <w:rsid w:val="00F76E14"/>
    <w:rsid w:val="00F76E38"/>
    <w:rsid w:val="00F77102"/>
    <w:rsid w:val="00F775C0"/>
    <w:rsid w:val="00F77AF4"/>
    <w:rsid w:val="00F77D77"/>
    <w:rsid w:val="00F805C8"/>
    <w:rsid w:val="00F80BA6"/>
    <w:rsid w:val="00F80BF5"/>
    <w:rsid w:val="00F810B4"/>
    <w:rsid w:val="00F810B7"/>
    <w:rsid w:val="00F819FE"/>
    <w:rsid w:val="00F81D0D"/>
    <w:rsid w:val="00F81E82"/>
    <w:rsid w:val="00F826DB"/>
    <w:rsid w:val="00F82764"/>
    <w:rsid w:val="00F8300B"/>
    <w:rsid w:val="00F834E3"/>
    <w:rsid w:val="00F83FEE"/>
    <w:rsid w:val="00F840AC"/>
    <w:rsid w:val="00F84CC8"/>
    <w:rsid w:val="00F8615A"/>
    <w:rsid w:val="00F8644F"/>
    <w:rsid w:val="00F865BE"/>
    <w:rsid w:val="00F86EE5"/>
    <w:rsid w:val="00F86FFB"/>
    <w:rsid w:val="00F873B4"/>
    <w:rsid w:val="00F877E5"/>
    <w:rsid w:val="00F90315"/>
    <w:rsid w:val="00F903D8"/>
    <w:rsid w:val="00F908AD"/>
    <w:rsid w:val="00F90ABF"/>
    <w:rsid w:val="00F9114F"/>
    <w:rsid w:val="00F918AF"/>
    <w:rsid w:val="00F91E13"/>
    <w:rsid w:val="00F91E1A"/>
    <w:rsid w:val="00F92725"/>
    <w:rsid w:val="00F92955"/>
    <w:rsid w:val="00F92B0B"/>
    <w:rsid w:val="00F92CFE"/>
    <w:rsid w:val="00F92D36"/>
    <w:rsid w:val="00F93307"/>
    <w:rsid w:val="00F93916"/>
    <w:rsid w:val="00F93D08"/>
    <w:rsid w:val="00F93E50"/>
    <w:rsid w:val="00F93E57"/>
    <w:rsid w:val="00F9459D"/>
    <w:rsid w:val="00F948D6"/>
    <w:rsid w:val="00F94B4E"/>
    <w:rsid w:val="00F94DEB"/>
    <w:rsid w:val="00F94E0E"/>
    <w:rsid w:val="00F95981"/>
    <w:rsid w:val="00F95D86"/>
    <w:rsid w:val="00F95F6F"/>
    <w:rsid w:val="00F96447"/>
    <w:rsid w:val="00F967F8"/>
    <w:rsid w:val="00F96B27"/>
    <w:rsid w:val="00F96CE1"/>
    <w:rsid w:val="00F9720D"/>
    <w:rsid w:val="00FA0749"/>
    <w:rsid w:val="00FA0A93"/>
    <w:rsid w:val="00FA0DA6"/>
    <w:rsid w:val="00FA116B"/>
    <w:rsid w:val="00FA1216"/>
    <w:rsid w:val="00FA1239"/>
    <w:rsid w:val="00FA147F"/>
    <w:rsid w:val="00FA1F3A"/>
    <w:rsid w:val="00FA2350"/>
    <w:rsid w:val="00FA248A"/>
    <w:rsid w:val="00FA3793"/>
    <w:rsid w:val="00FA39A1"/>
    <w:rsid w:val="00FA40C5"/>
    <w:rsid w:val="00FA4779"/>
    <w:rsid w:val="00FA493E"/>
    <w:rsid w:val="00FA4F6D"/>
    <w:rsid w:val="00FA5172"/>
    <w:rsid w:val="00FA5622"/>
    <w:rsid w:val="00FA5999"/>
    <w:rsid w:val="00FA5A8B"/>
    <w:rsid w:val="00FA5D16"/>
    <w:rsid w:val="00FA5D51"/>
    <w:rsid w:val="00FA63CD"/>
    <w:rsid w:val="00FA6632"/>
    <w:rsid w:val="00FA6666"/>
    <w:rsid w:val="00FA6B75"/>
    <w:rsid w:val="00FA6BBC"/>
    <w:rsid w:val="00FA6CE5"/>
    <w:rsid w:val="00FA7093"/>
    <w:rsid w:val="00FA7109"/>
    <w:rsid w:val="00FA74A2"/>
    <w:rsid w:val="00FA7A20"/>
    <w:rsid w:val="00FA7AF8"/>
    <w:rsid w:val="00FA7DD6"/>
    <w:rsid w:val="00FA7F00"/>
    <w:rsid w:val="00FB0159"/>
    <w:rsid w:val="00FB023E"/>
    <w:rsid w:val="00FB05E9"/>
    <w:rsid w:val="00FB0A89"/>
    <w:rsid w:val="00FB0AE8"/>
    <w:rsid w:val="00FB0EAC"/>
    <w:rsid w:val="00FB12E0"/>
    <w:rsid w:val="00FB15DB"/>
    <w:rsid w:val="00FB17BD"/>
    <w:rsid w:val="00FB18A6"/>
    <w:rsid w:val="00FB1902"/>
    <w:rsid w:val="00FB1955"/>
    <w:rsid w:val="00FB2155"/>
    <w:rsid w:val="00FB2878"/>
    <w:rsid w:val="00FB2F6A"/>
    <w:rsid w:val="00FB314C"/>
    <w:rsid w:val="00FB3200"/>
    <w:rsid w:val="00FB36A2"/>
    <w:rsid w:val="00FB3AFE"/>
    <w:rsid w:val="00FB40A2"/>
    <w:rsid w:val="00FB40EF"/>
    <w:rsid w:val="00FB4365"/>
    <w:rsid w:val="00FB46DC"/>
    <w:rsid w:val="00FB51FD"/>
    <w:rsid w:val="00FB5662"/>
    <w:rsid w:val="00FB5815"/>
    <w:rsid w:val="00FB6D47"/>
    <w:rsid w:val="00FB6F30"/>
    <w:rsid w:val="00FB7165"/>
    <w:rsid w:val="00FB7218"/>
    <w:rsid w:val="00FB7542"/>
    <w:rsid w:val="00FB7622"/>
    <w:rsid w:val="00FB78E7"/>
    <w:rsid w:val="00FC0392"/>
    <w:rsid w:val="00FC0539"/>
    <w:rsid w:val="00FC05A0"/>
    <w:rsid w:val="00FC06E3"/>
    <w:rsid w:val="00FC0C91"/>
    <w:rsid w:val="00FC0D37"/>
    <w:rsid w:val="00FC0DB5"/>
    <w:rsid w:val="00FC10E2"/>
    <w:rsid w:val="00FC1CD0"/>
    <w:rsid w:val="00FC1DBE"/>
    <w:rsid w:val="00FC1FE6"/>
    <w:rsid w:val="00FC2A0C"/>
    <w:rsid w:val="00FC2C7A"/>
    <w:rsid w:val="00FC2EF7"/>
    <w:rsid w:val="00FC2F0E"/>
    <w:rsid w:val="00FC343F"/>
    <w:rsid w:val="00FC3AA2"/>
    <w:rsid w:val="00FC4532"/>
    <w:rsid w:val="00FC4557"/>
    <w:rsid w:val="00FC4EDA"/>
    <w:rsid w:val="00FC500B"/>
    <w:rsid w:val="00FC5271"/>
    <w:rsid w:val="00FC5972"/>
    <w:rsid w:val="00FC5C64"/>
    <w:rsid w:val="00FC5D4D"/>
    <w:rsid w:val="00FC5FEC"/>
    <w:rsid w:val="00FC613A"/>
    <w:rsid w:val="00FC69BB"/>
    <w:rsid w:val="00FC6C45"/>
    <w:rsid w:val="00FC6EFA"/>
    <w:rsid w:val="00FC701F"/>
    <w:rsid w:val="00FC7334"/>
    <w:rsid w:val="00FC74A3"/>
    <w:rsid w:val="00FC7719"/>
    <w:rsid w:val="00FC7747"/>
    <w:rsid w:val="00FC7782"/>
    <w:rsid w:val="00FC7DC4"/>
    <w:rsid w:val="00FD03C9"/>
    <w:rsid w:val="00FD05A1"/>
    <w:rsid w:val="00FD07A6"/>
    <w:rsid w:val="00FD0FA6"/>
    <w:rsid w:val="00FD1435"/>
    <w:rsid w:val="00FD1717"/>
    <w:rsid w:val="00FD21D8"/>
    <w:rsid w:val="00FD2347"/>
    <w:rsid w:val="00FD25BF"/>
    <w:rsid w:val="00FD29C2"/>
    <w:rsid w:val="00FD2DD3"/>
    <w:rsid w:val="00FD30E9"/>
    <w:rsid w:val="00FD36EA"/>
    <w:rsid w:val="00FD3A92"/>
    <w:rsid w:val="00FD3ADC"/>
    <w:rsid w:val="00FD3C98"/>
    <w:rsid w:val="00FD3F48"/>
    <w:rsid w:val="00FD4101"/>
    <w:rsid w:val="00FD438F"/>
    <w:rsid w:val="00FD4B61"/>
    <w:rsid w:val="00FD4B8D"/>
    <w:rsid w:val="00FD4E03"/>
    <w:rsid w:val="00FD4FAC"/>
    <w:rsid w:val="00FD5B0E"/>
    <w:rsid w:val="00FD5FE7"/>
    <w:rsid w:val="00FD61C4"/>
    <w:rsid w:val="00FD622D"/>
    <w:rsid w:val="00FD659C"/>
    <w:rsid w:val="00FD6676"/>
    <w:rsid w:val="00FD67AD"/>
    <w:rsid w:val="00FD6944"/>
    <w:rsid w:val="00FD6F7C"/>
    <w:rsid w:val="00FD70EF"/>
    <w:rsid w:val="00FD7986"/>
    <w:rsid w:val="00FD7B8D"/>
    <w:rsid w:val="00FE05E5"/>
    <w:rsid w:val="00FE0747"/>
    <w:rsid w:val="00FE086D"/>
    <w:rsid w:val="00FE0B3C"/>
    <w:rsid w:val="00FE0CF2"/>
    <w:rsid w:val="00FE0D53"/>
    <w:rsid w:val="00FE12BC"/>
    <w:rsid w:val="00FE1575"/>
    <w:rsid w:val="00FE15C4"/>
    <w:rsid w:val="00FE2091"/>
    <w:rsid w:val="00FE220D"/>
    <w:rsid w:val="00FE2235"/>
    <w:rsid w:val="00FE2334"/>
    <w:rsid w:val="00FE23AC"/>
    <w:rsid w:val="00FE2B95"/>
    <w:rsid w:val="00FE2FC4"/>
    <w:rsid w:val="00FE323F"/>
    <w:rsid w:val="00FE380A"/>
    <w:rsid w:val="00FE3C80"/>
    <w:rsid w:val="00FE4455"/>
    <w:rsid w:val="00FE528B"/>
    <w:rsid w:val="00FE5376"/>
    <w:rsid w:val="00FE5411"/>
    <w:rsid w:val="00FE56B6"/>
    <w:rsid w:val="00FE5ABF"/>
    <w:rsid w:val="00FE5C87"/>
    <w:rsid w:val="00FE5D82"/>
    <w:rsid w:val="00FE5E5E"/>
    <w:rsid w:val="00FE5ED4"/>
    <w:rsid w:val="00FE5F40"/>
    <w:rsid w:val="00FE607B"/>
    <w:rsid w:val="00FE61B1"/>
    <w:rsid w:val="00FE63C6"/>
    <w:rsid w:val="00FE63E1"/>
    <w:rsid w:val="00FE68B5"/>
    <w:rsid w:val="00FE68CC"/>
    <w:rsid w:val="00FE6913"/>
    <w:rsid w:val="00FE6D02"/>
    <w:rsid w:val="00FE6E36"/>
    <w:rsid w:val="00FE7888"/>
    <w:rsid w:val="00FF020C"/>
    <w:rsid w:val="00FF09F0"/>
    <w:rsid w:val="00FF0EA7"/>
    <w:rsid w:val="00FF0FCB"/>
    <w:rsid w:val="00FF10F1"/>
    <w:rsid w:val="00FF1234"/>
    <w:rsid w:val="00FF15D3"/>
    <w:rsid w:val="00FF1824"/>
    <w:rsid w:val="00FF1E59"/>
    <w:rsid w:val="00FF1FA8"/>
    <w:rsid w:val="00FF243C"/>
    <w:rsid w:val="00FF24B0"/>
    <w:rsid w:val="00FF2B3B"/>
    <w:rsid w:val="00FF365A"/>
    <w:rsid w:val="00FF3BE2"/>
    <w:rsid w:val="00FF3C89"/>
    <w:rsid w:val="00FF409B"/>
    <w:rsid w:val="00FF42F2"/>
    <w:rsid w:val="00FF4538"/>
    <w:rsid w:val="00FF4947"/>
    <w:rsid w:val="00FF4BF7"/>
    <w:rsid w:val="00FF4C08"/>
    <w:rsid w:val="00FF4C78"/>
    <w:rsid w:val="00FF5044"/>
    <w:rsid w:val="00FF5232"/>
    <w:rsid w:val="00FF550C"/>
    <w:rsid w:val="00FF5EDD"/>
    <w:rsid w:val="00FF607B"/>
    <w:rsid w:val="00FF60D4"/>
    <w:rsid w:val="00FF66D5"/>
    <w:rsid w:val="00FF73C3"/>
    <w:rsid w:val="00FF7A43"/>
    <w:rsid w:val="0A205F89"/>
    <w:rsid w:val="1032E9FD"/>
    <w:rsid w:val="18CA1B23"/>
    <w:rsid w:val="19490E95"/>
    <w:rsid w:val="22560D41"/>
    <w:rsid w:val="46CA1790"/>
    <w:rsid w:val="5FF7C277"/>
    <w:rsid w:val="707A6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0C2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4CB"/>
    <w:rPr>
      <w:rFonts w:ascii="Calibri" w:hAnsi="Calibri"/>
      <w:sz w:val="22"/>
      <w:szCs w:val="24"/>
    </w:rPr>
  </w:style>
  <w:style w:type="paragraph" w:styleId="Heading1">
    <w:name w:val="heading 1"/>
    <w:basedOn w:val="Normal"/>
    <w:next w:val="Normal"/>
    <w:qFormat/>
    <w:rsid w:val="00C2010A"/>
    <w:pPr>
      <w:keepNext/>
      <w:numPr>
        <w:numId w:val="25"/>
      </w:numPr>
      <w:spacing w:after="240"/>
      <w:outlineLvl w:val="0"/>
    </w:pPr>
    <w:rPr>
      <w:rFonts w:asciiTheme="minorHAnsi" w:hAnsiTheme="minorHAnsi" w:cstheme="minorHAnsi"/>
      <w:b/>
      <w:bCs/>
      <w:caps/>
      <w:color w:val="009242"/>
      <w:sz w:val="28"/>
      <w:szCs w:val="26"/>
    </w:rPr>
  </w:style>
  <w:style w:type="paragraph" w:styleId="Heading2">
    <w:name w:val="heading 2"/>
    <w:basedOn w:val="Normal"/>
    <w:next w:val="Normal"/>
    <w:link w:val="Heading2Char"/>
    <w:unhideWhenUsed/>
    <w:qFormat/>
    <w:rsid w:val="00D049D6"/>
    <w:pPr>
      <w:keepNext/>
      <w:keepLines/>
      <w:ind w:left="720"/>
      <w:jc w:val="both"/>
      <w:outlineLvl w:val="1"/>
    </w:pPr>
    <w:rPr>
      <w:rFonts w:asciiTheme="minorHAnsi" w:eastAsiaTheme="majorEastAsia" w:hAnsiTheme="minorHAnsi" w:cstheme="minorHAnsi"/>
      <w:b/>
      <w:smallCaps/>
      <w:sz w:val="26"/>
      <w:szCs w:val="26"/>
    </w:rPr>
  </w:style>
  <w:style w:type="paragraph" w:styleId="Heading3">
    <w:name w:val="heading 3"/>
    <w:basedOn w:val="Normal"/>
    <w:next w:val="Normal"/>
    <w:link w:val="Heading3Char"/>
    <w:unhideWhenUsed/>
    <w:qFormat/>
    <w:rsid w:val="00251E89"/>
    <w:pPr>
      <w:keepNext/>
      <w:keepLines/>
      <w:numPr>
        <w:numId w:val="5"/>
      </w:numPr>
      <w:spacing w:before="40"/>
      <w:outlineLvl w:val="2"/>
    </w:pPr>
    <w:rPr>
      <w:rFonts w:asciiTheme="minorHAnsi" w:eastAsiaTheme="majorEastAsia" w:hAnsiTheme="minorHAnsi" w:cstheme="minorHAns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C0610E"/>
    <w:rPr>
      <w:rFonts w:ascii="Tahoma" w:hAnsi="Tahoma" w:cs="Tahoma"/>
      <w:sz w:val="16"/>
      <w:szCs w:val="16"/>
    </w:rPr>
  </w:style>
  <w:style w:type="paragraph" w:customStyle="1" w:styleId="Memoheading1">
    <w:name w:val="Memo heading 1"/>
    <w:rPr>
      <w:rFonts w:ascii="Arial" w:hAnsi="Arial"/>
      <w:b/>
      <w:sz w:val="16"/>
    </w:rPr>
  </w:style>
  <w:style w:type="paragraph" w:customStyle="1" w:styleId="Memoheading2">
    <w:name w:val="Memo heading 2"/>
    <w:rPr>
      <w:rFonts w:ascii="Arial" w:hAnsi="Arial"/>
      <w:sz w:val="16"/>
    </w:rPr>
  </w:style>
  <w:style w:type="paragraph" w:customStyle="1" w:styleId="Memoheading3">
    <w:name w:val="Memo heading 3"/>
    <w:pPr>
      <w:spacing w:before="60" w:line="360" w:lineRule="auto"/>
      <w:jc w:val="right"/>
    </w:pPr>
    <w:rPr>
      <w:rFonts w:ascii="Arial" w:hAnsi="Arial"/>
      <w:sz w:val="16"/>
    </w:rPr>
  </w:style>
  <w:style w:type="paragraph" w:customStyle="1" w:styleId="Memoheading4">
    <w:name w:val="Memo heading 4"/>
    <w:rPr>
      <w:rFonts w:ascii="Arial" w:hAnsi="Arial"/>
      <w:b/>
      <w:sz w:val="52"/>
    </w:rPr>
  </w:style>
  <w:style w:type="paragraph" w:customStyle="1" w:styleId="Memotext">
    <w:name w:val="Memo text"/>
    <w:pPr>
      <w:spacing w:line="300" w:lineRule="auto"/>
    </w:pPr>
    <w:rPr>
      <w:sz w:val="24"/>
    </w:rPr>
  </w:style>
  <w:style w:type="paragraph" w:customStyle="1" w:styleId="Memoheading5">
    <w:name w:val="Memo heading 5"/>
    <w:basedOn w:val="Memotext"/>
    <w:pPr>
      <w:spacing w:line="288" w:lineRule="auto"/>
    </w:pPr>
  </w:style>
  <w:style w:type="paragraph" w:customStyle="1" w:styleId="Memoheadingaddress">
    <w:name w:val="Memo heading address"/>
    <w:basedOn w:val="Memoheading2"/>
    <w:pPr>
      <w:tabs>
        <w:tab w:val="left" w:pos="5040"/>
        <w:tab w:val="left" w:pos="7380"/>
      </w:tabs>
      <w:ind w:left="7387"/>
    </w:pPr>
  </w:style>
  <w:style w:type="paragraph" w:styleId="ListParagraph">
    <w:name w:val="List Paragraph"/>
    <w:aliases w:val="Bullet1"/>
    <w:basedOn w:val="Normal"/>
    <w:link w:val="ListParagraphChar"/>
    <w:uiPriority w:val="34"/>
    <w:qFormat/>
    <w:rsid w:val="00882884"/>
    <w:pPr>
      <w:ind w:left="720"/>
      <w:contextualSpacing/>
    </w:pPr>
  </w:style>
  <w:style w:type="character" w:customStyle="1" w:styleId="FooterChar">
    <w:name w:val="Footer Char"/>
    <w:basedOn w:val="DefaultParagraphFont"/>
    <w:link w:val="Footer"/>
    <w:uiPriority w:val="99"/>
    <w:rsid w:val="00360FD9"/>
    <w:rPr>
      <w:sz w:val="24"/>
      <w:szCs w:val="24"/>
    </w:rPr>
  </w:style>
  <w:style w:type="character" w:styleId="Emphasis">
    <w:name w:val="Emphasis"/>
    <w:basedOn w:val="DefaultParagraphFont"/>
    <w:uiPriority w:val="20"/>
    <w:qFormat/>
    <w:rsid w:val="00360FD9"/>
    <w:rPr>
      <w:i/>
      <w:iCs/>
    </w:rPr>
  </w:style>
  <w:style w:type="paragraph" w:styleId="Subtitle">
    <w:name w:val="Subtitle"/>
    <w:basedOn w:val="Normal"/>
    <w:next w:val="Normal"/>
    <w:link w:val="SubtitleChar"/>
    <w:qFormat/>
    <w:rsid w:val="00360FD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360FD9"/>
    <w:rPr>
      <w:rFonts w:asciiTheme="minorHAnsi" w:eastAsiaTheme="minorEastAsia" w:hAnsiTheme="minorHAnsi" w:cstheme="minorBidi"/>
      <w:color w:val="5A5A5A" w:themeColor="text1" w:themeTint="A5"/>
      <w:spacing w:val="15"/>
      <w:sz w:val="22"/>
      <w:szCs w:val="22"/>
    </w:rPr>
  </w:style>
  <w:style w:type="paragraph" w:customStyle="1" w:styleId="Style1">
    <w:name w:val="Style1"/>
    <w:basedOn w:val="Normal"/>
    <w:link w:val="Style1Char"/>
    <w:qFormat/>
    <w:rsid w:val="00360FD9"/>
  </w:style>
  <w:style w:type="table" w:styleId="TableGrid">
    <w:name w:val="Table Grid"/>
    <w:basedOn w:val="TableNormal"/>
    <w:uiPriority w:val="39"/>
    <w:rsid w:val="00360FD9"/>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360FD9"/>
    <w:rPr>
      <w:sz w:val="24"/>
      <w:szCs w:val="24"/>
    </w:rPr>
  </w:style>
  <w:style w:type="character" w:customStyle="1" w:styleId="ListParagraphChar">
    <w:name w:val="List Paragraph Char"/>
    <w:aliases w:val="Bullet1 Char"/>
    <w:basedOn w:val="DefaultParagraphFont"/>
    <w:link w:val="ListParagraph"/>
    <w:uiPriority w:val="34"/>
    <w:locked/>
    <w:rsid w:val="00360FD9"/>
    <w:rPr>
      <w:sz w:val="24"/>
      <w:szCs w:val="24"/>
    </w:rPr>
  </w:style>
  <w:style w:type="character" w:styleId="CommentReference">
    <w:name w:val="annotation reference"/>
    <w:basedOn w:val="DefaultParagraphFont"/>
    <w:semiHidden/>
    <w:unhideWhenUsed/>
    <w:rsid w:val="007120D3"/>
    <w:rPr>
      <w:sz w:val="16"/>
      <w:szCs w:val="16"/>
    </w:rPr>
  </w:style>
  <w:style w:type="paragraph" w:styleId="CommentText">
    <w:name w:val="annotation text"/>
    <w:basedOn w:val="Normal"/>
    <w:link w:val="CommentTextChar"/>
    <w:unhideWhenUsed/>
    <w:rsid w:val="007120D3"/>
    <w:rPr>
      <w:sz w:val="20"/>
      <w:szCs w:val="20"/>
    </w:rPr>
  </w:style>
  <w:style w:type="character" w:customStyle="1" w:styleId="CommentTextChar">
    <w:name w:val="Comment Text Char"/>
    <w:basedOn w:val="DefaultParagraphFont"/>
    <w:link w:val="CommentText"/>
    <w:rsid w:val="007120D3"/>
  </w:style>
  <w:style w:type="paragraph" w:styleId="CommentSubject">
    <w:name w:val="annotation subject"/>
    <w:basedOn w:val="CommentText"/>
    <w:next w:val="CommentText"/>
    <w:link w:val="CommentSubjectChar"/>
    <w:semiHidden/>
    <w:unhideWhenUsed/>
    <w:rsid w:val="007120D3"/>
    <w:rPr>
      <w:b/>
      <w:bCs/>
    </w:rPr>
  </w:style>
  <w:style w:type="character" w:customStyle="1" w:styleId="CommentSubjectChar">
    <w:name w:val="Comment Subject Char"/>
    <w:basedOn w:val="CommentTextChar"/>
    <w:link w:val="CommentSubject"/>
    <w:semiHidden/>
    <w:rsid w:val="007120D3"/>
    <w:rPr>
      <w:b/>
      <w:bCs/>
    </w:rPr>
  </w:style>
  <w:style w:type="paragraph" w:styleId="TOC1">
    <w:name w:val="toc 1"/>
    <w:basedOn w:val="Normal"/>
    <w:next w:val="Normal"/>
    <w:autoRedefine/>
    <w:uiPriority w:val="39"/>
    <w:unhideWhenUsed/>
    <w:rsid w:val="0019152D"/>
    <w:pPr>
      <w:tabs>
        <w:tab w:val="left" w:pos="480"/>
        <w:tab w:val="right" w:leader="dot" w:pos="9016"/>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19152D"/>
    <w:pPr>
      <w:tabs>
        <w:tab w:val="right" w:leader="dot" w:pos="9016"/>
      </w:tabs>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4D24CB"/>
    <w:pPr>
      <w:ind w:left="480"/>
    </w:pPr>
    <w:rPr>
      <w:rFonts w:asciiTheme="minorHAnsi" w:hAnsiTheme="minorHAnsi" w:cstheme="minorHAnsi"/>
      <w:i/>
      <w:iCs/>
      <w:sz w:val="20"/>
      <w:szCs w:val="20"/>
    </w:rPr>
  </w:style>
  <w:style w:type="paragraph" w:styleId="TOC4">
    <w:name w:val="toc 4"/>
    <w:basedOn w:val="Normal"/>
    <w:next w:val="Normal"/>
    <w:autoRedefine/>
    <w:unhideWhenUsed/>
    <w:rsid w:val="004D24CB"/>
    <w:pPr>
      <w:ind w:left="720"/>
    </w:pPr>
    <w:rPr>
      <w:rFonts w:asciiTheme="minorHAnsi" w:hAnsiTheme="minorHAnsi" w:cstheme="minorHAnsi"/>
      <w:sz w:val="18"/>
      <w:szCs w:val="18"/>
    </w:rPr>
  </w:style>
  <w:style w:type="paragraph" w:styleId="TOC5">
    <w:name w:val="toc 5"/>
    <w:basedOn w:val="Normal"/>
    <w:next w:val="Normal"/>
    <w:autoRedefine/>
    <w:unhideWhenUsed/>
    <w:rsid w:val="004D24CB"/>
    <w:pPr>
      <w:ind w:left="960"/>
    </w:pPr>
    <w:rPr>
      <w:rFonts w:asciiTheme="minorHAnsi" w:hAnsiTheme="minorHAnsi" w:cstheme="minorHAnsi"/>
      <w:sz w:val="18"/>
      <w:szCs w:val="18"/>
    </w:rPr>
  </w:style>
  <w:style w:type="paragraph" w:styleId="TOC6">
    <w:name w:val="toc 6"/>
    <w:basedOn w:val="Normal"/>
    <w:next w:val="Normal"/>
    <w:autoRedefine/>
    <w:unhideWhenUsed/>
    <w:rsid w:val="004D24CB"/>
    <w:pPr>
      <w:ind w:left="1200"/>
    </w:pPr>
    <w:rPr>
      <w:rFonts w:asciiTheme="minorHAnsi" w:hAnsiTheme="minorHAnsi" w:cstheme="minorHAnsi"/>
      <w:sz w:val="18"/>
      <w:szCs w:val="18"/>
    </w:rPr>
  </w:style>
  <w:style w:type="paragraph" w:styleId="TOC7">
    <w:name w:val="toc 7"/>
    <w:basedOn w:val="Normal"/>
    <w:next w:val="Normal"/>
    <w:autoRedefine/>
    <w:unhideWhenUsed/>
    <w:rsid w:val="004D24CB"/>
    <w:pPr>
      <w:ind w:left="1440"/>
    </w:pPr>
    <w:rPr>
      <w:rFonts w:asciiTheme="minorHAnsi" w:hAnsiTheme="minorHAnsi" w:cstheme="minorHAnsi"/>
      <w:sz w:val="18"/>
      <w:szCs w:val="18"/>
    </w:rPr>
  </w:style>
  <w:style w:type="paragraph" w:styleId="TOC8">
    <w:name w:val="toc 8"/>
    <w:basedOn w:val="Normal"/>
    <w:next w:val="Normal"/>
    <w:autoRedefine/>
    <w:unhideWhenUsed/>
    <w:rsid w:val="004D24CB"/>
    <w:pPr>
      <w:ind w:left="1680"/>
    </w:pPr>
    <w:rPr>
      <w:rFonts w:asciiTheme="minorHAnsi" w:hAnsiTheme="minorHAnsi" w:cstheme="minorHAnsi"/>
      <w:sz w:val="18"/>
      <w:szCs w:val="18"/>
    </w:rPr>
  </w:style>
  <w:style w:type="paragraph" w:styleId="TOC9">
    <w:name w:val="toc 9"/>
    <w:basedOn w:val="Normal"/>
    <w:next w:val="Normal"/>
    <w:autoRedefine/>
    <w:unhideWhenUsed/>
    <w:rsid w:val="004D24CB"/>
    <w:pPr>
      <w:ind w:left="1920"/>
    </w:pPr>
    <w:rPr>
      <w:rFonts w:asciiTheme="minorHAnsi" w:hAnsiTheme="minorHAnsi" w:cstheme="minorHAnsi"/>
      <w:sz w:val="18"/>
      <w:szCs w:val="18"/>
    </w:rPr>
  </w:style>
  <w:style w:type="character" w:customStyle="1" w:styleId="Heading2Char">
    <w:name w:val="Heading 2 Char"/>
    <w:basedOn w:val="DefaultParagraphFont"/>
    <w:link w:val="Heading2"/>
    <w:rsid w:val="00D049D6"/>
    <w:rPr>
      <w:rFonts w:asciiTheme="minorHAnsi" w:eastAsiaTheme="majorEastAsia" w:hAnsiTheme="minorHAnsi" w:cstheme="minorHAnsi"/>
      <w:b/>
      <w:smallCaps/>
      <w:sz w:val="26"/>
      <w:szCs w:val="26"/>
    </w:rPr>
  </w:style>
  <w:style w:type="character" w:customStyle="1" w:styleId="UnresolvedMention">
    <w:name w:val="Unresolved Mention"/>
    <w:basedOn w:val="DefaultParagraphFont"/>
    <w:uiPriority w:val="99"/>
    <w:semiHidden/>
    <w:unhideWhenUsed/>
    <w:rsid w:val="005029F8"/>
    <w:rPr>
      <w:color w:val="808080"/>
      <w:shd w:val="clear" w:color="auto" w:fill="E6E6E6"/>
    </w:rPr>
  </w:style>
  <w:style w:type="character" w:styleId="FootnoteReference">
    <w:name w:val="footnote reference"/>
    <w:aliases w:val="BVI fnr,ftref,Footnote,Footnote symbol,16 Point,Superscript 6 Point"/>
    <w:basedOn w:val="DefaultParagraphFont"/>
    <w:uiPriority w:val="99"/>
    <w:unhideWhenUsed/>
    <w:rsid w:val="00201EE1"/>
    <w:rPr>
      <w:vertAlign w:val="superscript"/>
    </w:rPr>
  </w:style>
  <w:style w:type="paragraph" w:styleId="FootnoteText">
    <w:name w:val="footnote text"/>
    <w:basedOn w:val="Normal"/>
    <w:link w:val="FootnoteTextChar"/>
    <w:uiPriority w:val="99"/>
    <w:unhideWhenUsed/>
    <w:rsid w:val="00201EE1"/>
    <w:pPr>
      <w:spacing w:before="10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201EE1"/>
    <w:rPr>
      <w:rFonts w:asciiTheme="minorHAnsi" w:eastAsiaTheme="minorEastAsia" w:hAnsiTheme="minorHAnsi" w:cstheme="minorBidi"/>
    </w:rPr>
  </w:style>
  <w:style w:type="paragraph" w:styleId="Caption">
    <w:name w:val="caption"/>
    <w:basedOn w:val="Normal"/>
    <w:next w:val="Normal"/>
    <w:unhideWhenUsed/>
    <w:qFormat/>
    <w:rsid w:val="00A678D0"/>
    <w:pPr>
      <w:spacing w:after="200"/>
    </w:pPr>
    <w:rPr>
      <w:i/>
      <w:iCs/>
      <w:color w:val="1F497D" w:themeColor="text2"/>
      <w:sz w:val="18"/>
      <w:szCs w:val="18"/>
    </w:rPr>
  </w:style>
  <w:style w:type="table" w:customStyle="1" w:styleId="TableGrid1">
    <w:name w:val="Table Grid1"/>
    <w:basedOn w:val="TableNormal"/>
    <w:next w:val="TableGrid"/>
    <w:uiPriority w:val="39"/>
    <w:rsid w:val="005911A8"/>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51E89"/>
    <w:rPr>
      <w:rFonts w:asciiTheme="minorHAnsi" w:eastAsiaTheme="majorEastAsia" w:hAnsiTheme="minorHAnsi" w:cstheme="minorHAnsi"/>
      <w:b/>
      <w:sz w:val="24"/>
      <w:szCs w:val="24"/>
    </w:rPr>
  </w:style>
  <w:style w:type="paragraph" w:styleId="NormalWeb">
    <w:name w:val="Normal (Web)"/>
    <w:basedOn w:val="Normal"/>
    <w:uiPriority w:val="99"/>
    <w:unhideWhenUsed/>
    <w:rsid w:val="003B5341"/>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3B5341"/>
    <w:rPr>
      <w:b/>
      <w:bCs/>
    </w:rPr>
  </w:style>
  <w:style w:type="character" w:customStyle="1" w:styleId="date-display-single">
    <w:name w:val="date-display-single"/>
    <w:basedOn w:val="DefaultParagraphFont"/>
    <w:rsid w:val="003B5341"/>
  </w:style>
  <w:style w:type="paragraph" w:styleId="Revision">
    <w:name w:val="Revision"/>
    <w:hidden/>
    <w:uiPriority w:val="99"/>
    <w:semiHidden/>
    <w:rsid w:val="00A01346"/>
    <w:rPr>
      <w:rFonts w:ascii="Calibri" w:hAnsi="Calibri"/>
      <w:sz w:val="22"/>
      <w:szCs w:val="24"/>
    </w:rPr>
  </w:style>
  <w:style w:type="paragraph" w:customStyle="1" w:styleId="Default">
    <w:name w:val="Default"/>
    <w:rsid w:val="00285F68"/>
    <w:pPr>
      <w:autoSpaceDE w:val="0"/>
      <w:autoSpaceDN w:val="0"/>
      <w:adjustRightInd w:val="0"/>
    </w:pPr>
    <w:rPr>
      <w:color w:val="000000"/>
      <w:sz w:val="24"/>
      <w:szCs w:val="24"/>
      <w:lang w:val="en-CA"/>
    </w:rPr>
  </w:style>
  <w:style w:type="table" w:styleId="GridTable4-Accent5">
    <w:name w:val="Grid Table 4 Accent 5"/>
    <w:basedOn w:val="TableNormal"/>
    <w:uiPriority w:val="49"/>
    <w:rsid w:val="001E572C"/>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86024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TMLCite">
    <w:name w:val="HTML Cite"/>
    <w:basedOn w:val="DefaultParagraphFont"/>
    <w:uiPriority w:val="99"/>
    <w:semiHidden/>
    <w:unhideWhenUsed/>
    <w:rsid w:val="007C766F"/>
    <w:rPr>
      <w:i/>
      <w:iCs/>
    </w:rPr>
  </w:style>
  <w:style w:type="character" w:customStyle="1" w:styleId="st">
    <w:name w:val="st"/>
    <w:basedOn w:val="DefaultParagraphFont"/>
    <w:rsid w:val="007C766F"/>
  </w:style>
  <w:style w:type="character" w:customStyle="1" w:styleId="y0nh2b">
    <w:name w:val="y0nh2b"/>
    <w:basedOn w:val="DefaultParagraphFont"/>
    <w:rsid w:val="00217052"/>
  </w:style>
  <w:style w:type="table" w:customStyle="1" w:styleId="TableGrid2">
    <w:name w:val="Table Grid2"/>
    <w:basedOn w:val="TableNormal"/>
    <w:next w:val="TableGrid"/>
    <w:uiPriority w:val="39"/>
    <w:rsid w:val="00F3067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20968"/>
  </w:style>
  <w:style w:type="character" w:customStyle="1" w:styleId="normaltextrun">
    <w:name w:val="normaltextrun"/>
    <w:basedOn w:val="DefaultParagraphFont"/>
    <w:rsid w:val="005E2D70"/>
  </w:style>
  <w:style w:type="character" w:customStyle="1" w:styleId="spellingerror">
    <w:name w:val="spellingerror"/>
    <w:basedOn w:val="DefaultParagraphFont"/>
    <w:rsid w:val="005E2D70"/>
  </w:style>
  <w:style w:type="character" w:customStyle="1" w:styleId="findhit">
    <w:name w:val="findhit"/>
    <w:basedOn w:val="DefaultParagraphFont"/>
    <w:rsid w:val="005E2D70"/>
  </w:style>
  <w:style w:type="character" w:customStyle="1" w:styleId="scxw121747016">
    <w:name w:val="scxw121747016"/>
    <w:basedOn w:val="DefaultParagraphFont"/>
    <w:rsid w:val="005E2D70"/>
  </w:style>
  <w:style w:type="character" w:customStyle="1" w:styleId="eop">
    <w:name w:val="eop"/>
    <w:basedOn w:val="DefaultParagraphFont"/>
    <w:rsid w:val="005E2D70"/>
  </w:style>
  <w:style w:type="character" w:styleId="SubtleReference">
    <w:name w:val="Subtle Reference"/>
    <w:basedOn w:val="DefaultParagraphFont"/>
    <w:uiPriority w:val="31"/>
    <w:qFormat/>
    <w:rsid w:val="00EC4A2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6249">
      <w:bodyDiv w:val="1"/>
      <w:marLeft w:val="0"/>
      <w:marRight w:val="0"/>
      <w:marTop w:val="0"/>
      <w:marBottom w:val="0"/>
      <w:divBdr>
        <w:top w:val="none" w:sz="0" w:space="0" w:color="auto"/>
        <w:left w:val="none" w:sz="0" w:space="0" w:color="auto"/>
        <w:bottom w:val="none" w:sz="0" w:space="0" w:color="auto"/>
        <w:right w:val="none" w:sz="0" w:space="0" w:color="auto"/>
      </w:divBdr>
    </w:div>
    <w:div w:id="92556356">
      <w:bodyDiv w:val="1"/>
      <w:marLeft w:val="0"/>
      <w:marRight w:val="0"/>
      <w:marTop w:val="0"/>
      <w:marBottom w:val="0"/>
      <w:divBdr>
        <w:top w:val="none" w:sz="0" w:space="0" w:color="auto"/>
        <w:left w:val="none" w:sz="0" w:space="0" w:color="auto"/>
        <w:bottom w:val="none" w:sz="0" w:space="0" w:color="auto"/>
        <w:right w:val="none" w:sz="0" w:space="0" w:color="auto"/>
      </w:divBdr>
      <w:divsChild>
        <w:div w:id="82603790">
          <w:marLeft w:val="547"/>
          <w:marRight w:val="0"/>
          <w:marTop w:val="0"/>
          <w:marBottom w:val="0"/>
          <w:divBdr>
            <w:top w:val="none" w:sz="0" w:space="0" w:color="auto"/>
            <w:left w:val="none" w:sz="0" w:space="0" w:color="auto"/>
            <w:bottom w:val="none" w:sz="0" w:space="0" w:color="auto"/>
            <w:right w:val="none" w:sz="0" w:space="0" w:color="auto"/>
          </w:divBdr>
        </w:div>
      </w:divsChild>
    </w:div>
    <w:div w:id="132606235">
      <w:bodyDiv w:val="1"/>
      <w:marLeft w:val="0"/>
      <w:marRight w:val="0"/>
      <w:marTop w:val="0"/>
      <w:marBottom w:val="0"/>
      <w:divBdr>
        <w:top w:val="none" w:sz="0" w:space="0" w:color="auto"/>
        <w:left w:val="none" w:sz="0" w:space="0" w:color="auto"/>
        <w:bottom w:val="none" w:sz="0" w:space="0" w:color="auto"/>
        <w:right w:val="none" w:sz="0" w:space="0" w:color="auto"/>
      </w:divBdr>
      <w:divsChild>
        <w:div w:id="1674066656">
          <w:marLeft w:val="0"/>
          <w:marRight w:val="0"/>
          <w:marTop w:val="0"/>
          <w:marBottom w:val="0"/>
          <w:divBdr>
            <w:top w:val="none" w:sz="0" w:space="0" w:color="auto"/>
            <w:left w:val="none" w:sz="0" w:space="0" w:color="auto"/>
            <w:bottom w:val="none" w:sz="0" w:space="0" w:color="auto"/>
            <w:right w:val="none" w:sz="0" w:space="0" w:color="auto"/>
          </w:divBdr>
        </w:div>
        <w:div w:id="914627748">
          <w:marLeft w:val="0"/>
          <w:marRight w:val="0"/>
          <w:marTop w:val="0"/>
          <w:marBottom w:val="0"/>
          <w:divBdr>
            <w:top w:val="none" w:sz="0" w:space="0" w:color="auto"/>
            <w:left w:val="none" w:sz="0" w:space="0" w:color="auto"/>
            <w:bottom w:val="none" w:sz="0" w:space="0" w:color="auto"/>
            <w:right w:val="none" w:sz="0" w:space="0" w:color="auto"/>
          </w:divBdr>
        </w:div>
        <w:div w:id="1607276606">
          <w:marLeft w:val="0"/>
          <w:marRight w:val="0"/>
          <w:marTop w:val="0"/>
          <w:marBottom w:val="0"/>
          <w:divBdr>
            <w:top w:val="none" w:sz="0" w:space="0" w:color="auto"/>
            <w:left w:val="none" w:sz="0" w:space="0" w:color="auto"/>
            <w:bottom w:val="none" w:sz="0" w:space="0" w:color="auto"/>
            <w:right w:val="none" w:sz="0" w:space="0" w:color="auto"/>
          </w:divBdr>
        </w:div>
        <w:div w:id="376047277">
          <w:marLeft w:val="0"/>
          <w:marRight w:val="0"/>
          <w:marTop w:val="0"/>
          <w:marBottom w:val="0"/>
          <w:divBdr>
            <w:top w:val="none" w:sz="0" w:space="0" w:color="auto"/>
            <w:left w:val="none" w:sz="0" w:space="0" w:color="auto"/>
            <w:bottom w:val="none" w:sz="0" w:space="0" w:color="auto"/>
            <w:right w:val="none" w:sz="0" w:space="0" w:color="auto"/>
          </w:divBdr>
        </w:div>
        <w:div w:id="895968874">
          <w:marLeft w:val="0"/>
          <w:marRight w:val="0"/>
          <w:marTop w:val="0"/>
          <w:marBottom w:val="0"/>
          <w:divBdr>
            <w:top w:val="none" w:sz="0" w:space="0" w:color="auto"/>
            <w:left w:val="none" w:sz="0" w:space="0" w:color="auto"/>
            <w:bottom w:val="none" w:sz="0" w:space="0" w:color="auto"/>
            <w:right w:val="none" w:sz="0" w:space="0" w:color="auto"/>
          </w:divBdr>
        </w:div>
        <w:div w:id="500854983">
          <w:marLeft w:val="0"/>
          <w:marRight w:val="0"/>
          <w:marTop w:val="0"/>
          <w:marBottom w:val="0"/>
          <w:divBdr>
            <w:top w:val="none" w:sz="0" w:space="0" w:color="auto"/>
            <w:left w:val="none" w:sz="0" w:space="0" w:color="auto"/>
            <w:bottom w:val="none" w:sz="0" w:space="0" w:color="auto"/>
            <w:right w:val="none" w:sz="0" w:space="0" w:color="auto"/>
          </w:divBdr>
        </w:div>
        <w:div w:id="423573526">
          <w:marLeft w:val="0"/>
          <w:marRight w:val="0"/>
          <w:marTop w:val="0"/>
          <w:marBottom w:val="0"/>
          <w:divBdr>
            <w:top w:val="none" w:sz="0" w:space="0" w:color="auto"/>
            <w:left w:val="none" w:sz="0" w:space="0" w:color="auto"/>
            <w:bottom w:val="none" w:sz="0" w:space="0" w:color="auto"/>
            <w:right w:val="none" w:sz="0" w:space="0" w:color="auto"/>
          </w:divBdr>
        </w:div>
        <w:div w:id="745880176">
          <w:marLeft w:val="0"/>
          <w:marRight w:val="0"/>
          <w:marTop w:val="0"/>
          <w:marBottom w:val="0"/>
          <w:divBdr>
            <w:top w:val="none" w:sz="0" w:space="0" w:color="auto"/>
            <w:left w:val="none" w:sz="0" w:space="0" w:color="auto"/>
            <w:bottom w:val="none" w:sz="0" w:space="0" w:color="auto"/>
            <w:right w:val="none" w:sz="0" w:space="0" w:color="auto"/>
          </w:divBdr>
        </w:div>
        <w:div w:id="1855679812">
          <w:marLeft w:val="0"/>
          <w:marRight w:val="0"/>
          <w:marTop w:val="0"/>
          <w:marBottom w:val="0"/>
          <w:divBdr>
            <w:top w:val="none" w:sz="0" w:space="0" w:color="auto"/>
            <w:left w:val="none" w:sz="0" w:space="0" w:color="auto"/>
            <w:bottom w:val="none" w:sz="0" w:space="0" w:color="auto"/>
            <w:right w:val="none" w:sz="0" w:space="0" w:color="auto"/>
          </w:divBdr>
        </w:div>
        <w:div w:id="2095592376">
          <w:marLeft w:val="0"/>
          <w:marRight w:val="0"/>
          <w:marTop w:val="0"/>
          <w:marBottom w:val="0"/>
          <w:divBdr>
            <w:top w:val="none" w:sz="0" w:space="0" w:color="auto"/>
            <w:left w:val="none" w:sz="0" w:space="0" w:color="auto"/>
            <w:bottom w:val="none" w:sz="0" w:space="0" w:color="auto"/>
            <w:right w:val="none" w:sz="0" w:space="0" w:color="auto"/>
          </w:divBdr>
        </w:div>
        <w:div w:id="904996248">
          <w:marLeft w:val="0"/>
          <w:marRight w:val="0"/>
          <w:marTop w:val="0"/>
          <w:marBottom w:val="0"/>
          <w:divBdr>
            <w:top w:val="none" w:sz="0" w:space="0" w:color="auto"/>
            <w:left w:val="none" w:sz="0" w:space="0" w:color="auto"/>
            <w:bottom w:val="none" w:sz="0" w:space="0" w:color="auto"/>
            <w:right w:val="none" w:sz="0" w:space="0" w:color="auto"/>
          </w:divBdr>
        </w:div>
        <w:div w:id="1118260887">
          <w:marLeft w:val="0"/>
          <w:marRight w:val="0"/>
          <w:marTop w:val="0"/>
          <w:marBottom w:val="0"/>
          <w:divBdr>
            <w:top w:val="none" w:sz="0" w:space="0" w:color="auto"/>
            <w:left w:val="none" w:sz="0" w:space="0" w:color="auto"/>
            <w:bottom w:val="none" w:sz="0" w:space="0" w:color="auto"/>
            <w:right w:val="none" w:sz="0" w:space="0" w:color="auto"/>
          </w:divBdr>
        </w:div>
        <w:div w:id="273487983">
          <w:marLeft w:val="0"/>
          <w:marRight w:val="0"/>
          <w:marTop w:val="0"/>
          <w:marBottom w:val="0"/>
          <w:divBdr>
            <w:top w:val="none" w:sz="0" w:space="0" w:color="auto"/>
            <w:left w:val="none" w:sz="0" w:space="0" w:color="auto"/>
            <w:bottom w:val="none" w:sz="0" w:space="0" w:color="auto"/>
            <w:right w:val="none" w:sz="0" w:space="0" w:color="auto"/>
          </w:divBdr>
        </w:div>
        <w:div w:id="1585529049">
          <w:marLeft w:val="0"/>
          <w:marRight w:val="0"/>
          <w:marTop w:val="0"/>
          <w:marBottom w:val="0"/>
          <w:divBdr>
            <w:top w:val="none" w:sz="0" w:space="0" w:color="auto"/>
            <w:left w:val="none" w:sz="0" w:space="0" w:color="auto"/>
            <w:bottom w:val="none" w:sz="0" w:space="0" w:color="auto"/>
            <w:right w:val="none" w:sz="0" w:space="0" w:color="auto"/>
          </w:divBdr>
        </w:div>
        <w:div w:id="1694724771">
          <w:marLeft w:val="0"/>
          <w:marRight w:val="0"/>
          <w:marTop w:val="0"/>
          <w:marBottom w:val="0"/>
          <w:divBdr>
            <w:top w:val="none" w:sz="0" w:space="0" w:color="auto"/>
            <w:left w:val="none" w:sz="0" w:space="0" w:color="auto"/>
            <w:bottom w:val="none" w:sz="0" w:space="0" w:color="auto"/>
            <w:right w:val="none" w:sz="0" w:space="0" w:color="auto"/>
          </w:divBdr>
        </w:div>
      </w:divsChild>
    </w:div>
    <w:div w:id="256990083">
      <w:bodyDiv w:val="1"/>
      <w:marLeft w:val="0"/>
      <w:marRight w:val="0"/>
      <w:marTop w:val="0"/>
      <w:marBottom w:val="0"/>
      <w:divBdr>
        <w:top w:val="none" w:sz="0" w:space="0" w:color="auto"/>
        <w:left w:val="none" w:sz="0" w:space="0" w:color="auto"/>
        <w:bottom w:val="none" w:sz="0" w:space="0" w:color="auto"/>
        <w:right w:val="none" w:sz="0" w:space="0" w:color="auto"/>
      </w:divBdr>
    </w:div>
    <w:div w:id="295993038">
      <w:bodyDiv w:val="1"/>
      <w:marLeft w:val="0"/>
      <w:marRight w:val="0"/>
      <w:marTop w:val="0"/>
      <w:marBottom w:val="0"/>
      <w:divBdr>
        <w:top w:val="none" w:sz="0" w:space="0" w:color="auto"/>
        <w:left w:val="none" w:sz="0" w:space="0" w:color="auto"/>
        <w:bottom w:val="none" w:sz="0" w:space="0" w:color="auto"/>
        <w:right w:val="none" w:sz="0" w:space="0" w:color="auto"/>
      </w:divBdr>
      <w:divsChild>
        <w:div w:id="484786356">
          <w:marLeft w:val="0"/>
          <w:marRight w:val="0"/>
          <w:marTop w:val="0"/>
          <w:marBottom w:val="0"/>
          <w:divBdr>
            <w:top w:val="none" w:sz="0" w:space="0" w:color="auto"/>
            <w:left w:val="none" w:sz="0" w:space="0" w:color="auto"/>
            <w:bottom w:val="none" w:sz="0" w:space="0" w:color="auto"/>
            <w:right w:val="none" w:sz="0" w:space="0" w:color="auto"/>
          </w:divBdr>
        </w:div>
        <w:div w:id="1186673961">
          <w:marLeft w:val="0"/>
          <w:marRight w:val="0"/>
          <w:marTop w:val="0"/>
          <w:marBottom w:val="0"/>
          <w:divBdr>
            <w:top w:val="none" w:sz="0" w:space="0" w:color="auto"/>
            <w:left w:val="none" w:sz="0" w:space="0" w:color="auto"/>
            <w:bottom w:val="none" w:sz="0" w:space="0" w:color="auto"/>
            <w:right w:val="none" w:sz="0" w:space="0" w:color="auto"/>
          </w:divBdr>
        </w:div>
        <w:div w:id="2091803053">
          <w:marLeft w:val="0"/>
          <w:marRight w:val="0"/>
          <w:marTop w:val="0"/>
          <w:marBottom w:val="0"/>
          <w:divBdr>
            <w:top w:val="none" w:sz="0" w:space="0" w:color="auto"/>
            <w:left w:val="none" w:sz="0" w:space="0" w:color="auto"/>
            <w:bottom w:val="none" w:sz="0" w:space="0" w:color="auto"/>
            <w:right w:val="none" w:sz="0" w:space="0" w:color="auto"/>
          </w:divBdr>
        </w:div>
        <w:div w:id="1237282438">
          <w:marLeft w:val="0"/>
          <w:marRight w:val="0"/>
          <w:marTop w:val="0"/>
          <w:marBottom w:val="0"/>
          <w:divBdr>
            <w:top w:val="none" w:sz="0" w:space="0" w:color="auto"/>
            <w:left w:val="none" w:sz="0" w:space="0" w:color="auto"/>
            <w:bottom w:val="none" w:sz="0" w:space="0" w:color="auto"/>
            <w:right w:val="none" w:sz="0" w:space="0" w:color="auto"/>
          </w:divBdr>
        </w:div>
        <w:div w:id="976764472">
          <w:marLeft w:val="0"/>
          <w:marRight w:val="0"/>
          <w:marTop w:val="0"/>
          <w:marBottom w:val="0"/>
          <w:divBdr>
            <w:top w:val="none" w:sz="0" w:space="0" w:color="auto"/>
            <w:left w:val="none" w:sz="0" w:space="0" w:color="auto"/>
            <w:bottom w:val="none" w:sz="0" w:space="0" w:color="auto"/>
            <w:right w:val="none" w:sz="0" w:space="0" w:color="auto"/>
          </w:divBdr>
        </w:div>
        <w:div w:id="1916888640">
          <w:marLeft w:val="0"/>
          <w:marRight w:val="0"/>
          <w:marTop w:val="0"/>
          <w:marBottom w:val="0"/>
          <w:divBdr>
            <w:top w:val="none" w:sz="0" w:space="0" w:color="auto"/>
            <w:left w:val="none" w:sz="0" w:space="0" w:color="auto"/>
            <w:bottom w:val="none" w:sz="0" w:space="0" w:color="auto"/>
            <w:right w:val="none" w:sz="0" w:space="0" w:color="auto"/>
          </w:divBdr>
        </w:div>
        <w:div w:id="1248541017">
          <w:marLeft w:val="0"/>
          <w:marRight w:val="0"/>
          <w:marTop w:val="0"/>
          <w:marBottom w:val="0"/>
          <w:divBdr>
            <w:top w:val="none" w:sz="0" w:space="0" w:color="auto"/>
            <w:left w:val="none" w:sz="0" w:space="0" w:color="auto"/>
            <w:bottom w:val="none" w:sz="0" w:space="0" w:color="auto"/>
            <w:right w:val="none" w:sz="0" w:space="0" w:color="auto"/>
          </w:divBdr>
        </w:div>
        <w:div w:id="303705565">
          <w:marLeft w:val="0"/>
          <w:marRight w:val="0"/>
          <w:marTop w:val="0"/>
          <w:marBottom w:val="0"/>
          <w:divBdr>
            <w:top w:val="none" w:sz="0" w:space="0" w:color="auto"/>
            <w:left w:val="none" w:sz="0" w:space="0" w:color="auto"/>
            <w:bottom w:val="none" w:sz="0" w:space="0" w:color="auto"/>
            <w:right w:val="none" w:sz="0" w:space="0" w:color="auto"/>
          </w:divBdr>
        </w:div>
        <w:div w:id="75522545">
          <w:marLeft w:val="0"/>
          <w:marRight w:val="0"/>
          <w:marTop w:val="0"/>
          <w:marBottom w:val="0"/>
          <w:divBdr>
            <w:top w:val="none" w:sz="0" w:space="0" w:color="auto"/>
            <w:left w:val="none" w:sz="0" w:space="0" w:color="auto"/>
            <w:bottom w:val="none" w:sz="0" w:space="0" w:color="auto"/>
            <w:right w:val="none" w:sz="0" w:space="0" w:color="auto"/>
          </w:divBdr>
        </w:div>
        <w:div w:id="115829327">
          <w:marLeft w:val="0"/>
          <w:marRight w:val="0"/>
          <w:marTop w:val="0"/>
          <w:marBottom w:val="0"/>
          <w:divBdr>
            <w:top w:val="none" w:sz="0" w:space="0" w:color="auto"/>
            <w:left w:val="none" w:sz="0" w:space="0" w:color="auto"/>
            <w:bottom w:val="none" w:sz="0" w:space="0" w:color="auto"/>
            <w:right w:val="none" w:sz="0" w:space="0" w:color="auto"/>
          </w:divBdr>
        </w:div>
      </w:divsChild>
    </w:div>
    <w:div w:id="401290581">
      <w:bodyDiv w:val="1"/>
      <w:marLeft w:val="0"/>
      <w:marRight w:val="0"/>
      <w:marTop w:val="0"/>
      <w:marBottom w:val="0"/>
      <w:divBdr>
        <w:top w:val="none" w:sz="0" w:space="0" w:color="auto"/>
        <w:left w:val="none" w:sz="0" w:space="0" w:color="auto"/>
        <w:bottom w:val="none" w:sz="0" w:space="0" w:color="auto"/>
        <w:right w:val="none" w:sz="0" w:space="0" w:color="auto"/>
      </w:divBdr>
    </w:div>
    <w:div w:id="423460016">
      <w:bodyDiv w:val="1"/>
      <w:marLeft w:val="0"/>
      <w:marRight w:val="0"/>
      <w:marTop w:val="0"/>
      <w:marBottom w:val="0"/>
      <w:divBdr>
        <w:top w:val="none" w:sz="0" w:space="0" w:color="auto"/>
        <w:left w:val="none" w:sz="0" w:space="0" w:color="auto"/>
        <w:bottom w:val="none" w:sz="0" w:space="0" w:color="auto"/>
        <w:right w:val="none" w:sz="0" w:space="0" w:color="auto"/>
      </w:divBdr>
      <w:divsChild>
        <w:div w:id="1340884051">
          <w:marLeft w:val="0"/>
          <w:marRight w:val="0"/>
          <w:marTop w:val="0"/>
          <w:marBottom w:val="0"/>
          <w:divBdr>
            <w:top w:val="none" w:sz="0" w:space="0" w:color="auto"/>
            <w:left w:val="none" w:sz="0" w:space="0" w:color="auto"/>
            <w:bottom w:val="none" w:sz="0" w:space="0" w:color="auto"/>
            <w:right w:val="none" w:sz="0" w:space="0" w:color="auto"/>
          </w:divBdr>
        </w:div>
        <w:div w:id="1225600585">
          <w:marLeft w:val="0"/>
          <w:marRight w:val="0"/>
          <w:marTop w:val="0"/>
          <w:marBottom w:val="0"/>
          <w:divBdr>
            <w:top w:val="none" w:sz="0" w:space="0" w:color="auto"/>
            <w:left w:val="none" w:sz="0" w:space="0" w:color="auto"/>
            <w:bottom w:val="none" w:sz="0" w:space="0" w:color="auto"/>
            <w:right w:val="none" w:sz="0" w:space="0" w:color="auto"/>
          </w:divBdr>
        </w:div>
        <w:div w:id="1110247712">
          <w:marLeft w:val="0"/>
          <w:marRight w:val="0"/>
          <w:marTop w:val="0"/>
          <w:marBottom w:val="0"/>
          <w:divBdr>
            <w:top w:val="none" w:sz="0" w:space="0" w:color="auto"/>
            <w:left w:val="none" w:sz="0" w:space="0" w:color="auto"/>
            <w:bottom w:val="none" w:sz="0" w:space="0" w:color="auto"/>
            <w:right w:val="none" w:sz="0" w:space="0" w:color="auto"/>
          </w:divBdr>
        </w:div>
        <w:div w:id="276790433">
          <w:marLeft w:val="0"/>
          <w:marRight w:val="0"/>
          <w:marTop w:val="0"/>
          <w:marBottom w:val="0"/>
          <w:divBdr>
            <w:top w:val="none" w:sz="0" w:space="0" w:color="auto"/>
            <w:left w:val="none" w:sz="0" w:space="0" w:color="auto"/>
            <w:bottom w:val="none" w:sz="0" w:space="0" w:color="auto"/>
            <w:right w:val="none" w:sz="0" w:space="0" w:color="auto"/>
          </w:divBdr>
        </w:div>
        <w:div w:id="1224951198">
          <w:marLeft w:val="0"/>
          <w:marRight w:val="0"/>
          <w:marTop w:val="0"/>
          <w:marBottom w:val="0"/>
          <w:divBdr>
            <w:top w:val="none" w:sz="0" w:space="0" w:color="auto"/>
            <w:left w:val="none" w:sz="0" w:space="0" w:color="auto"/>
            <w:bottom w:val="none" w:sz="0" w:space="0" w:color="auto"/>
            <w:right w:val="none" w:sz="0" w:space="0" w:color="auto"/>
          </w:divBdr>
        </w:div>
        <w:div w:id="1350906967">
          <w:marLeft w:val="0"/>
          <w:marRight w:val="0"/>
          <w:marTop w:val="0"/>
          <w:marBottom w:val="0"/>
          <w:divBdr>
            <w:top w:val="none" w:sz="0" w:space="0" w:color="auto"/>
            <w:left w:val="none" w:sz="0" w:space="0" w:color="auto"/>
            <w:bottom w:val="none" w:sz="0" w:space="0" w:color="auto"/>
            <w:right w:val="none" w:sz="0" w:space="0" w:color="auto"/>
          </w:divBdr>
        </w:div>
        <w:div w:id="2067213629">
          <w:marLeft w:val="0"/>
          <w:marRight w:val="0"/>
          <w:marTop w:val="0"/>
          <w:marBottom w:val="0"/>
          <w:divBdr>
            <w:top w:val="none" w:sz="0" w:space="0" w:color="auto"/>
            <w:left w:val="none" w:sz="0" w:space="0" w:color="auto"/>
            <w:bottom w:val="none" w:sz="0" w:space="0" w:color="auto"/>
            <w:right w:val="none" w:sz="0" w:space="0" w:color="auto"/>
          </w:divBdr>
        </w:div>
        <w:div w:id="61106541">
          <w:marLeft w:val="0"/>
          <w:marRight w:val="0"/>
          <w:marTop w:val="0"/>
          <w:marBottom w:val="0"/>
          <w:divBdr>
            <w:top w:val="none" w:sz="0" w:space="0" w:color="auto"/>
            <w:left w:val="none" w:sz="0" w:space="0" w:color="auto"/>
            <w:bottom w:val="none" w:sz="0" w:space="0" w:color="auto"/>
            <w:right w:val="none" w:sz="0" w:space="0" w:color="auto"/>
          </w:divBdr>
        </w:div>
      </w:divsChild>
    </w:div>
    <w:div w:id="454568863">
      <w:bodyDiv w:val="1"/>
      <w:marLeft w:val="0"/>
      <w:marRight w:val="0"/>
      <w:marTop w:val="0"/>
      <w:marBottom w:val="0"/>
      <w:divBdr>
        <w:top w:val="none" w:sz="0" w:space="0" w:color="auto"/>
        <w:left w:val="none" w:sz="0" w:space="0" w:color="auto"/>
        <w:bottom w:val="none" w:sz="0" w:space="0" w:color="auto"/>
        <w:right w:val="none" w:sz="0" w:space="0" w:color="auto"/>
      </w:divBdr>
      <w:divsChild>
        <w:div w:id="527446402">
          <w:marLeft w:val="0"/>
          <w:marRight w:val="0"/>
          <w:marTop w:val="0"/>
          <w:marBottom w:val="0"/>
          <w:divBdr>
            <w:top w:val="none" w:sz="0" w:space="0" w:color="auto"/>
            <w:left w:val="none" w:sz="0" w:space="0" w:color="auto"/>
            <w:bottom w:val="none" w:sz="0" w:space="0" w:color="auto"/>
            <w:right w:val="none" w:sz="0" w:space="0" w:color="auto"/>
          </w:divBdr>
        </w:div>
        <w:div w:id="1897668386">
          <w:marLeft w:val="0"/>
          <w:marRight w:val="0"/>
          <w:marTop w:val="0"/>
          <w:marBottom w:val="0"/>
          <w:divBdr>
            <w:top w:val="none" w:sz="0" w:space="0" w:color="auto"/>
            <w:left w:val="none" w:sz="0" w:space="0" w:color="auto"/>
            <w:bottom w:val="none" w:sz="0" w:space="0" w:color="auto"/>
            <w:right w:val="none" w:sz="0" w:space="0" w:color="auto"/>
          </w:divBdr>
        </w:div>
        <w:div w:id="1512253349">
          <w:marLeft w:val="0"/>
          <w:marRight w:val="0"/>
          <w:marTop w:val="0"/>
          <w:marBottom w:val="0"/>
          <w:divBdr>
            <w:top w:val="none" w:sz="0" w:space="0" w:color="auto"/>
            <w:left w:val="none" w:sz="0" w:space="0" w:color="auto"/>
            <w:bottom w:val="none" w:sz="0" w:space="0" w:color="auto"/>
            <w:right w:val="none" w:sz="0" w:space="0" w:color="auto"/>
          </w:divBdr>
        </w:div>
        <w:div w:id="1928923909">
          <w:marLeft w:val="0"/>
          <w:marRight w:val="0"/>
          <w:marTop w:val="0"/>
          <w:marBottom w:val="0"/>
          <w:divBdr>
            <w:top w:val="none" w:sz="0" w:space="0" w:color="auto"/>
            <w:left w:val="none" w:sz="0" w:space="0" w:color="auto"/>
            <w:bottom w:val="none" w:sz="0" w:space="0" w:color="auto"/>
            <w:right w:val="none" w:sz="0" w:space="0" w:color="auto"/>
          </w:divBdr>
        </w:div>
        <w:div w:id="1313174093">
          <w:marLeft w:val="0"/>
          <w:marRight w:val="0"/>
          <w:marTop w:val="0"/>
          <w:marBottom w:val="0"/>
          <w:divBdr>
            <w:top w:val="none" w:sz="0" w:space="0" w:color="auto"/>
            <w:left w:val="none" w:sz="0" w:space="0" w:color="auto"/>
            <w:bottom w:val="none" w:sz="0" w:space="0" w:color="auto"/>
            <w:right w:val="none" w:sz="0" w:space="0" w:color="auto"/>
          </w:divBdr>
        </w:div>
        <w:div w:id="699354465">
          <w:marLeft w:val="0"/>
          <w:marRight w:val="0"/>
          <w:marTop w:val="0"/>
          <w:marBottom w:val="0"/>
          <w:divBdr>
            <w:top w:val="none" w:sz="0" w:space="0" w:color="auto"/>
            <w:left w:val="none" w:sz="0" w:space="0" w:color="auto"/>
            <w:bottom w:val="none" w:sz="0" w:space="0" w:color="auto"/>
            <w:right w:val="none" w:sz="0" w:space="0" w:color="auto"/>
          </w:divBdr>
        </w:div>
        <w:div w:id="527645858">
          <w:marLeft w:val="0"/>
          <w:marRight w:val="0"/>
          <w:marTop w:val="0"/>
          <w:marBottom w:val="0"/>
          <w:divBdr>
            <w:top w:val="none" w:sz="0" w:space="0" w:color="auto"/>
            <w:left w:val="none" w:sz="0" w:space="0" w:color="auto"/>
            <w:bottom w:val="none" w:sz="0" w:space="0" w:color="auto"/>
            <w:right w:val="none" w:sz="0" w:space="0" w:color="auto"/>
          </w:divBdr>
        </w:div>
        <w:div w:id="735738817">
          <w:marLeft w:val="0"/>
          <w:marRight w:val="0"/>
          <w:marTop w:val="0"/>
          <w:marBottom w:val="0"/>
          <w:divBdr>
            <w:top w:val="none" w:sz="0" w:space="0" w:color="auto"/>
            <w:left w:val="none" w:sz="0" w:space="0" w:color="auto"/>
            <w:bottom w:val="none" w:sz="0" w:space="0" w:color="auto"/>
            <w:right w:val="none" w:sz="0" w:space="0" w:color="auto"/>
          </w:divBdr>
        </w:div>
        <w:div w:id="1470320695">
          <w:marLeft w:val="0"/>
          <w:marRight w:val="0"/>
          <w:marTop w:val="0"/>
          <w:marBottom w:val="0"/>
          <w:divBdr>
            <w:top w:val="none" w:sz="0" w:space="0" w:color="auto"/>
            <w:left w:val="none" w:sz="0" w:space="0" w:color="auto"/>
            <w:bottom w:val="none" w:sz="0" w:space="0" w:color="auto"/>
            <w:right w:val="none" w:sz="0" w:space="0" w:color="auto"/>
          </w:divBdr>
        </w:div>
        <w:div w:id="2026982625">
          <w:marLeft w:val="0"/>
          <w:marRight w:val="0"/>
          <w:marTop w:val="0"/>
          <w:marBottom w:val="0"/>
          <w:divBdr>
            <w:top w:val="none" w:sz="0" w:space="0" w:color="auto"/>
            <w:left w:val="none" w:sz="0" w:space="0" w:color="auto"/>
            <w:bottom w:val="none" w:sz="0" w:space="0" w:color="auto"/>
            <w:right w:val="none" w:sz="0" w:space="0" w:color="auto"/>
          </w:divBdr>
        </w:div>
        <w:div w:id="2023316267">
          <w:marLeft w:val="0"/>
          <w:marRight w:val="0"/>
          <w:marTop w:val="0"/>
          <w:marBottom w:val="0"/>
          <w:divBdr>
            <w:top w:val="none" w:sz="0" w:space="0" w:color="auto"/>
            <w:left w:val="none" w:sz="0" w:space="0" w:color="auto"/>
            <w:bottom w:val="none" w:sz="0" w:space="0" w:color="auto"/>
            <w:right w:val="none" w:sz="0" w:space="0" w:color="auto"/>
          </w:divBdr>
        </w:div>
        <w:div w:id="628364507">
          <w:marLeft w:val="0"/>
          <w:marRight w:val="0"/>
          <w:marTop w:val="0"/>
          <w:marBottom w:val="0"/>
          <w:divBdr>
            <w:top w:val="none" w:sz="0" w:space="0" w:color="auto"/>
            <w:left w:val="none" w:sz="0" w:space="0" w:color="auto"/>
            <w:bottom w:val="none" w:sz="0" w:space="0" w:color="auto"/>
            <w:right w:val="none" w:sz="0" w:space="0" w:color="auto"/>
          </w:divBdr>
        </w:div>
        <w:div w:id="803281486">
          <w:marLeft w:val="0"/>
          <w:marRight w:val="0"/>
          <w:marTop w:val="0"/>
          <w:marBottom w:val="0"/>
          <w:divBdr>
            <w:top w:val="none" w:sz="0" w:space="0" w:color="auto"/>
            <w:left w:val="none" w:sz="0" w:space="0" w:color="auto"/>
            <w:bottom w:val="none" w:sz="0" w:space="0" w:color="auto"/>
            <w:right w:val="none" w:sz="0" w:space="0" w:color="auto"/>
          </w:divBdr>
        </w:div>
        <w:div w:id="876239626">
          <w:marLeft w:val="0"/>
          <w:marRight w:val="0"/>
          <w:marTop w:val="0"/>
          <w:marBottom w:val="0"/>
          <w:divBdr>
            <w:top w:val="none" w:sz="0" w:space="0" w:color="auto"/>
            <w:left w:val="none" w:sz="0" w:space="0" w:color="auto"/>
            <w:bottom w:val="none" w:sz="0" w:space="0" w:color="auto"/>
            <w:right w:val="none" w:sz="0" w:space="0" w:color="auto"/>
          </w:divBdr>
        </w:div>
        <w:div w:id="1111781572">
          <w:marLeft w:val="0"/>
          <w:marRight w:val="0"/>
          <w:marTop w:val="0"/>
          <w:marBottom w:val="0"/>
          <w:divBdr>
            <w:top w:val="none" w:sz="0" w:space="0" w:color="auto"/>
            <w:left w:val="none" w:sz="0" w:space="0" w:color="auto"/>
            <w:bottom w:val="none" w:sz="0" w:space="0" w:color="auto"/>
            <w:right w:val="none" w:sz="0" w:space="0" w:color="auto"/>
          </w:divBdr>
        </w:div>
        <w:div w:id="862790504">
          <w:marLeft w:val="0"/>
          <w:marRight w:val="0"/>
          <w:marTop w:val="0"/>
          <w:marBottom w:val="0"/>
          <w:divBdr>
            <w:top w:val="none" w:sz="0" w:space="0" w:color="auto"/>
            <w:left w:val="none" w:sz="0" w:space="0" w:color="auto"/>
            <w:bottom w:val="none" w:sz="0" w:space="0" w:color="auto"/>
            <w:right w:val="none" w:sz="0" w:space="0" w:color="auto"/>
          </w:divBdr>
        </w:div>
        <w:div w:id="1746760997">
          <w:marLeft w:val="0"/>
          <w:marRight w:val="0"/>
          <w:marTop w:val="0"/>
          <w:marBottom w:val="0"/>
          <w:divBdr>
            <w:top w:val="none" w:sz="0" w:space="0" w:color="auto"/>
            <w:left w:val="none" w:sz="0" w:space="0" w:color="auto"/>
            <w:bottom w:val="none" w:sz="0" w:space="0" w:color="auto"/>
            <w:right w:val="none" w:sz="0" w:space="0" w:color="auto"/>
          </w:divBdr>
        </w:div>
        <w:div w:id="1226643361">
          <w:marLeft w:val="0"/>
          <w:marRight w:val="0"/>
          <w:marTop w:val="0"/>
          <w:marBottom w:val="0"/>
          <w:divBdr>
            <w:top w:val="none" w:sz="0" w:space="0" w:color="auto"/>
            <w:left w:val="none" w:sz="0" w:space="0" w:color="auto"/>
            <w:bottom w:val="none" w:sz="0" w:space="0" w:color="auto"/>
            <w:right w:val="none" w:sz="0" w:space="0" w:color="auto"/>
          </w:divBdr>
        </w:div>
        <w:div w:id="23941284">
          <w:marLeft w:val="0"/>
          <w:marRight w:val="0"/>
          <w:marTop w:val="0"/>
          <w:marBottom w:val="0"/>
          <w:divBdr>
            <w:top w:val="none" w:sz="0" w:space="0" w:color="auto"/>
            <w:left w:val="none" w:sz="0" w:space="0" w:color="auto"/>
            <w:bottom w:val="none" w:sz="0" w:space="0" w:color="auto"/>
            <w:right w:val="none" w:sz="0" w:space="0" w:color="auto"/>
          </w:divBdr>
        </w:div>
        <w:div w:id="1120148757">
          <w:marLeft w:val="0"/>
          <w:marRight w:val="0"/>
          <w:marTop w:val="0"/>
          <w:marBottom w:val="0"/>
          <w:divBdr>
            <w:top w:val="none" w:sz="0" w:space="0" w:color="auto"/>
            <w:left w:val="none" w:sz="0" w:space="0" w:color="auto"/>
            <w:bottom w:val="none" w:sz="0" w:space="0" w:color="auto"/>
            <w:right w:val="none" w:sz="0" w:space="0" w:color="auto"/>
          </w:divBdr>
        </w:div>
        <w:div w:id="828597125">
          <w:marLeft w:val="0"/>
          <w:marRight w:val="0"/>
          <w:marTop w:val="0"/>
          <w:marBottom w:val="0"/>
          <w:divBdr>
            <w:top w:val="none" w:sz="0" w:space="0" w:color="auto"/>
            <w:left w:val="none" w:sz="0" w:space="0" w:color="auto"/>
            <w:bottom w:val="none" w:sz="0" w:space="0" w:color="auto"/>
            <w:right w:val="none" w:sz="0" w:space="0" w:color="auto"/>
          </w:divBdr>
        </w:div>
        <w:div w:id="257373619">
          <w:marLeft w:val="0"/>
          <w:marRight w:val="0"/>
          <w:marTop w:val="0"/>
          <w:marBottom w:val="0"/>
          <w:divBdr>
            <w:top w:val="none" w:sz="0" w:space="0" w:color="auto"/>
            <w:left w:val="none" w:sz="0" w:space="0" w:color="auto"/>
            <w:bottom w:val="none" w:sz="0" w:space="0" w:color="auto"/>
            <w:right w:val="none" w:sz="0" w:space="0" w:color="auto"/>
          </w:divBdr>
        </w:div>
        <w:div w:id="642546872">
          <w:marLeft w:val="0"/>
          <w:marRight w:val="0"/>
          <w:marTop w:val="0"/>
          <w:marBottom w:val="0"/>
          <w:divBdr>
            <w:top w:val="none" w:sz="0" w:space="0" w:color="auto"/>
            <w:left w:val="none" w:sz="0" w:space="0" w:color="auto"/>
            <w:bottom w:val="none" w:sz="0" w:space="0" w:color="auto"/>
            <w:right w:val="none" w:sz="0" w:space="0" w:color="auto"/>
          </w:divBdr>
        </w:div>
        <w:div w:id="1285387948">
          <w:marLeft w:val="0"/>
          <w:marRight w:val="0"/>
          <w:marTop w:val="0"/>
          <w:marBottom w:val="0"/>
          <w:divBdr>
            <w:top w:val="none" w:sz="0" w:space="0" w:color="auto"/>
            <w:left w:val="none" w:sz="0" w:space="0" w:color="auto"/>
            <w:bottom w:val="none" w:sz="0" w:space="0" w:color="auto"/>
            <w:right w:val="none" w:sz="0" w:space="0" w:color="auto"/>
          </w:divBdr>
        </w:div>
        <w:div w:id="1611400707">
          <w:marLeft w:val="0"/>
          <w:marRight w:val="0"/>
          <w:marTop w:val="0"/>
          <w:marBottom w:val="0"/>
          <w:divBdr>
            <w:top w:val="none" w:sz="0" w:space="0" w:color="auto"/>
            <w:left w:val="none" w:sz="0" w:space="0" w:color="auto"/>
            <w:bottom w:val="none" w:sz="0" w:space="0" w:color="auto"/>
            <w:right w:val="none" w:sz="0" w:space="0" w:color="auto"/>
          </w:divBdr>
        </w:div>
        <w:div w:id="502093076">
          <w:marLeft w:val="0"/>
          <w:marRight w:val="0"/>
          <w:marTop w:val="0"/>
          <w:marBottom w:val="0"/>
          <w:divBdr>
            <w:top w:val="none" w:sz="0" w:space="0" w:color="auto"/>
            <w:left w:val="none" w:sz="0" w:space="0" w:color="auto"/>
            <w:bottom w:val="none" w:sz="0" w:space="0" w:color="auto"/>
            <w:right w:val="none" w:sz="0" w:space="0" w:color="auto"/>
          </w:divBdr>
        </w:div>
        <w:div w:id="1933854119">
          <w:marLeft w:val="0"/>
          <w:marRight w:val="0"/>
          <w:marTop w:val="0"/>
          <w:marBottom w:val="0"/>
          <w:divBdr>
            <w:top w:val="none" w:sz="0" w:space="0" w:color="auto"/>
            <w:left w:val="none" w:sz="0" w:space="0" w:color="auto"/>
            <w:bottom w:val="none" w:sz="0" w:space="0" w:color="auto"/>
            <w:right w:val="none" w:sz="0" w:space="0" w:color="auto"/>
          </w:divBdr>
        </w:div>
        <w:div w:id="834371279">
          <w:marLeft w:val="0"/>
          <w:marRight w:val="0"/>
          <w:marTop w:val="0"/>
          <w:marBottom w:val="0"/>
          <w:divBdr>
            <w:top w:val="none" w:sz="0" w:space="0" w:color="auto"/>
            <w:left w:val="none" w:sz="0" w:space="0" w:color="auto"/>
            <w:bottom w:val="none" w:sz="0" w:space="0" w:color="auto"/>
            <w:right w:val="none" w:sz="0" w:space="0" w:color="auto"/>
          </w:divBdr>
        </w:div>
        <w:div w:id="2058237989">
          <w:marLeft w:val="0"/>
          <w:marRight w:val="0"/>
          <w:marTop w:val="0"/>
          <w:marBottom w:val="0"/>
          <w:divBdr>
            <w:top w:val="none" w:sz="0" w:space="0" w:color="auto"/>
            <w:left w:val="none" w:sz="0" w:space="0" w:color="auto"/>
            <w:bottom w:val="none" w:sz="0" w:space="0" w:color="auto"/>
            <w:right w:val="none" w:sz="0" w:space="0" w:color="auto"/>
          </w:divBdr>
        </w:div>
        <w:div w:id="2053570873">
          <w:marLeft w:val="0"/>
          <w:marRight w:val="0"/>
          <w:marTop w:val="0"/>
          <w:marBottom w:val="0"/>
          <w:divBdr>
            <w:top w:val="none" w:sz="0" w:space="0" w:color="auto"/>
            <w:left w:val="none" w:sz="0" w:space="0" w:color="auto"/>
            <w:bottom w:val="none" w:sz="0" w:space="0" w:color="auto"/>
            <w:right w:val="none" w:sz="0" w:space="0" w:color="auto"/>
          </w:divBdr>
        </w:div>
        <w:div w:id="2081977698">
          <w:marLeft w:val="0"/>
          <w:marRight w:val="0"/>
          <w:marTop w:val="0"/>
          <w:marBottom w:val="0"/>
          <w:divBdr>
            <w:top w:val="none" w:sz="0" w:space="0" w:color="auto"/>
            <w:left w:val="none" w:sz="0" w:space="0" w:color="auto"/>
            <w:bottom w:val="none" w:sz="0" w:space="0" w:color="auto"/>
            <w:right w:val="none" w:sz="0" w:space="0" w:color="auto"/>
          </w:divBdr>
        </w:div>
        <w:div w:id="1429306577">
          <w:marLeft w:val="0"/>
          <w:marRight w:val="0"/>
          <w:marTop w:val="0"/>
          <w:marBottom w:val="0"/>
          <w:divBdr>
            <w:top w:val="none" w:sz="0" w:space="0" w:color="auto"/>
            <w:left w:val="none" w:sz="0" w:space="0" w:color="auto"/>
            <w:bottom w:val="none" w:sz="0" w:space="0" w:color="auto"/>
            <w:right w:val="none" w:sz="0" w:space="0" w:color="auto"/>
          </w:divBdr>
        </w:div>
      </w:divsChild>
    </w:div>
    <w:div w:id="456726260">
      <w:bodyDiv w:val="1"/>
      <w:marLeft w:val="0"/>
      <w:marRight w:val="0"/>
      <w:marTop w:val="0"/>
      <w:marBottom w:val="0"/>
      <w:divBdr>
        <w:top w:val="none" w:sz="0" w:space="0" w:color="auto"/>
        <w:left w:val="none" w:sz="0" w:space="0" w:color="auto"/>
        <w:bottom w:val="none" w:sz="0" w:space="0" w:color="auto"/>
        <w:right w:val="none" w:sz="0" w:space="0" w:color="auto"/>
      </w:divBdr>
    </w:div>
    <w:div w:id="480579716">
      <w:bodyDiv w:val="1"/>
      <w:marLeft w:val="0"/>
      <w:marRight w:val="0"/>
      <w:marTop w:val="0"/>
      <w:marBottom w:val="0"/>
      <w:divBdr>
        <w:top w:val="none" w:sz="0" w:space="0" w:color="auto"/>
        <w:left w:val="none" w:sz="0" w:space="0" w:color="auto"/>
        <w:bottom w:val="none" w:sz="0" w:space="0" w:color="auto"/>
        <w:right w:val="none" w:sz="0" w:space="0" w:color="auto"/>
      </w:divBdr>
    </w:div>
    <w:div w:id="491603338">
      <w:bodyDiv w:val="1"/>
      <w:marLeft w:val="0"/>
      <w:marRight w:val="0"/>
      <w:marTop w:val="0"/>
      <w:marBottom w:val="0"/>
      <w:divBdr>
        <w:top w:val="none" w:sz="0" w:space="0" w:color="auto"/>
        <w:left w:val="none" w:sz="0" w:space="0" w:color="auto"/>
        <w:bottom w:val="none" w:sz="0" w:space="0" w:color="auto"/>
        <w:right w:val="none" w:sz="0" w:space="0" w:color="auto"/>
      </w:divBdr>
    </w:div>
    <w:div w:id="600265203">
      <w:bodyDiv w:val="1"/>
      <w:marLeft w:val="0"/>
      <w:marRight w:val="0"/>
      <w:marTop w:val="0"/>
      <w:marBottom w:val="0"/>
      <w:divBdr>
        <w:top w:val="none" w:sz="0" w:space="0" w:color="auto"/>
        <w:left w:val="none" w:sz="0" w:space="0" w:color="auto"/>
        <w:bottom w:val="none" w:sz="0" w:space="0" w:color="auto"/>
        <w:right w:val="none" w:sz="0" w:space="0" w:color="auto"/>
      </w:divBdr>
    </w:div>
    <w:div w:id="638926911">
      <w:bodyDiv w:val="1"/>
      <w:marLeft w:val="0"/>
      <w:marRight w:val="0"/>
      <w:marTop w:val="0"/>
      <w:marBottom w:val="0"/>
      <w:divBdr>
        <w:top w:val="none" w:sz="0" w:space="0" w:color="auto"/>
        <w:left w:val="none" w:sz="0" w:space="0" w:color="auto"/>
        <w:bottom w:val="none" w:sz="0" w:space="0" w:color="auto"/>
        <w:right w:val="none" w:sz="0" w:space="0" w:color="auto"/>
      </w:divBdr>
      <w:divsChild>
        <w:div w:id="1767068580">
          <w:marLeft w:val="0"/>
          <w:marRight w:val="0"/>
          <w:marTop w:val="0"/>
          <w:marBottom w:val="0"/>
          <w:divBdr>
            <w:top w:val="none" w:sz="0" w:space="0" w:color="auto"/>
            <w:left w:val="none" w:sz="0" w:space="0" w:color="auto"/>
            <w:bottom w:val="none" w:sz="0" w:space="0" w:color="auto"/>
            <w:right w:val="none" w:sz="0" w:space="0" w:color="auto"/>
          </w:divBdr>
        </w:div>
        <w:div w:id="1408728503">
          <w:marLeft w:val="0"/>
          <w:marRight w:val="0"/>
          <w:marTop w:val="0"/>
          <w:marBottom w:val="0"/>
          <w:divBdr>
            <w:top w:val="none" w:sz="0" w:space="0" w:color="auto"/>
            <w:left w:val="none" w:sz="0" w:space="0" w:color="auto"/>
            <w:bottom w:val="none" w:sz="0" w:space="0" w:color="auto"/>
            <w:right w:val="none" w:sz="0" w:space="0" w:color="auto"/>
          </w:divBdr>
        </w:div>
        <w:div w:id="1884907551">
          <w:marLeft w:val="0"/>
          <w:marRight w:val="0"/>
          <w:marTop w:val="0"/>
          <w:marBottom w:val="0"/>
          <w:divBdr>
            <w:top w:val="none" w:sz="0" w:space="0" w:color="auto"/>
            <w:left w:val="none" w:sz="0" w:space="0" w:color="auto"/>
            <w:bottom w:val="none" w:sz="0" w:space="0" w:color="auto"/>
            <w:right w:val="none" w:sz="0" w:space="0" w:color="auto"/>
          </w:divBdr>
        </w:div>
        <w:div w:id="92552009">
          <w:marLeft w:val="0"/>
          <w:marRight w:val="0"/>
          <w:marTop w:val="0"/>
          <w:marBottom w:val="0"/>
          <w:divBdr>
            <w:top w:val="none" w:sz="0" w:space="0" w:color="auto"/>
            <w:left w:val="none" w:sz="0" w:space="0" w:color="auto"/>
            <w:bottom w:val="none" w:sz="0" w:space="0" w:color="auto"/>
            <w:right w:val="none" w:sz="0" w:space="0" w:color="auto"/>
          </w:divBdr>
        </w:div>
        <w:div w:id="2119331946">
          <w:marLeft w:val="0"/>
          <w:marRight w:val="0"/>
          <w:marTop w:val="0"/>
          <w:marBottom w:val="0"/>
          <w:divBdr>
            <w:top w:val="none" w:sz="0" w:space="0" w:color="auto"/>
            <w:left w:val="none" w:sz="0" w:space="0" w:color="auto"/>
            <w:bottom w:val="none" w:sz="0" w:space="0" w:color="auto"/>
            <w:right w:val="none" w:sz="0" w:space="0" w:color="auto"/>
          </w:divBdr>
        </w:div>
        <w:div w:id="942687090">
          <w:marLeft w:val="0"/>
          <w:marRight w:val="0"/>
          <w:marTop w:val="0"/>
          <w:marBottom w:val="0"/>
          <w:divBdr>
            <w:top w:val="none" w:sz="0" w:space="0" w:color="auto"/>
            <w:left w:val="none" w:sz="0" w:space="0" w:color="auto"/>
            <w:bottom w:val="none" w:sz="0" w:space="0" w:color="auto"/>
            <w:right w:val="none" w:sz="0" w:space="0" w:color="auto"/>
          </w:divBdr>
        </w:div>
        <w:div w:id="309986448">
          <w:marLeft w:val="0"/>
          <w:marRight w:val="0"/>
          <w:marTop w:val="0"/>
          <w:marBottom w:val="0"/>
          <w:divBdr>
            <w:top w:val="none" w:sz="0" w:space="0" w:color="auto"/>
            <w:left w:val="none" w:sz="0" w:space="0" w:color="auto"/>
            <w:bottom w:val="none" w:sz="0" w:space="0" w:color="auto"/>
            <w:right w:val="none" w:sz="0" w:space="0" w:color="auto"/>
          </w:divBdr>
        </w:div>
        <w:div w:id="344674831">
          <w:marLeft w:val="0"/>
          <w:marRight w:val="0"/>
          <w:marTop w:val="0"/>
          <w:marBottom w:val="0"/>
          <w:divBdr>
            <w:top w:val="none" w:sz="0" w:space="0" w:color="auto"/>
            <w:left w:val="none" w:sz="0" w:space="0" w:color="auto"/>
            <w:bottom w:val="none" w:sz="0" w:space="0" w:color="auto"/>
            <w:right w:val="none" w:sz="0" w:space="0" w:color="auto"/>
          </w:divBdr>
        </w:div>
      </w:divsChild>
    </w:div>
    <w:div w:id="786777582">
      <w:bodyDiv w:val="1"/>
      <w:marLeft w:val="0"/>
      <w:marRight w:val="0"/>
      <w:marTop w:val="0"/>
      <w:marBottom w:val="0"/>
      <w:divBdr>
        <w:top w:val="none" w:sz="0" w:space="0" w:color="auto"/>
        <w:left w:val="none" w:sz="0" w:space="0" w:color="auto"/>
        <w:bottom w:val="none" w:sz="0" w:space="0" w:color="auto"/>
        <w:right w:val="none" w:sz="0" w:space="0" w:color="auto"/>
      </w:divBdr>
      <w:divsChild>
        <w:div w:id="1957833433">
          <w:marLeft w:val="547"/>
          <w:marRight w:val="0"/>
          <w:marTop w:val="0"/>
          <w:marBottom w:val="0"/>
          <w:divBdr>
            <w:top w:val="none" w:sz="0" w:space="0" w:color="auto"/>
            <w:left w:val="none" w:sz="0" w:space="0" w:color="auto"/>
            <w:bottom w:val="none" w:sz="0" w:space="0" w:color="auto"/>
            <w:right w:val="none" w:sz="0" w:space="0" w:color="auto"/>
          </w:divBdr>
        </w:div>
        <w:div w:id="308361445">
          <w:marLeft w:val="547"/>
          <w:marRight w:val="0"/>
          <w:marTop w:val="0"/>
          <w:marBottom w:val="0"/>
          <w:divBdr>
            <w:top w:val="none" w:sz="0" w:space="0" w:color="auto"/>
            <w:left w:val="none" w:sz="0" w:space="0" w:color="auto"/>
            <w:bottom w:val="none" w:sz="0" w:space="0" w:color="auto"/>
            <w:right w:val="none" w:sz="0" w:space="0" w:color="auto"/>
          </w:divBdr>
        </w:div>
        <w:div w:id="2015107204">
          <w:marLeft w:val="547"/>
          <w:marRight w:val="0"/>
          <w:marTop w:val="0"/>
          <w:marBottom w:val="0"/>
          <w:divBdr>
            <w:top w:val="none" w:sz="0" w:space="0" w:color="auto"/>
            <w:left w:val="none" w:sz="0" w:space="0" w:color="auto"/>
            <w:bottom w:val="none" w:sz="0" w:space="0" w:color="auto"/>
            <w:right w:val="none" w:sz="0" w:space="0" w:color="auto"/>
          </w:divBdr>
        </w:div>
        <w:div w:id="488404335">
          <w:marLeft w:val="547"/>
          <w:marRight w:val="0"/>
          <w:marTop w:val="0"/>
          <w:marBottom w:val="0"/>
          <w:divBdr>
            <w:top w:val="none" w:sz="0" w:space="0" w:color="auto"/>
            <w:left w:val="none" w:sz="0" w:space="0" w:color="auto"/>
            <w:bottom w:val="none" w:sz="0" w:space="0" w:color="auto"/>
            <w:right w:val="none" w:sz="0" w:space="0" w:color="auto"/>
          </w:divBdr>
        </w:div>
        <w:div w:id="2067486701">
          <w:marLeft w:val="547"/>
          <w:marRight w:val="0"/>
          <w:marTop w:val="0"/>
          <w:marBottom w:val="0"/>
          <w:divBdr>
            <w:top w:val="none" w:sz="0" w:space="0" w:color="auto"/>
            <w:left w:val="none" w:sz="0" w:space="0" w:color="auto"/>
            <w:bottom w:val="none" w:sz="0" w:space="0" w:color="auto"/>
            <w:right w:val="none" w:sz="0" w:space="0" w:color="auto"/>
          </w:divBdr>
        </w:div>
      </w:divsChild>
    </w:div>
    <w:div w:id="798186298">
      <w:bodyDiv w:val="1"/>
      <w:marLeft w:val="0"/>
      <w:marRight w:val="0"/>
      <w:marTop w:val="0"/>
      <w:marBottom w:val="0"/>
      <w:divBdr>
        <w:top w:val="none" w:sz="0" w:space="0" w:color="auto"/>
        <w:left w:val="none" w:sz="0" w:space="0" w:color="auto"/>
        <w:bottom w:val="none" w:sz="0" w:space="0" w:color="auto"/>
        <w:right w:val="none" w:sz="0" w:space="0" w:color="auto"/>
      </w:divBdr>
      <w:divsChild>
        <w:div w:id="1833836685">
          <w:marLeft w:val="0"/>
          <w:marRight w:val="0"/>
          <w:marTop w:val="0"/>
          <w:marBottom w:val="0"/>
          <w:divBdr>
            <w:top w:val="none" w:sz="0" w:space="0" w:color="auto"/>
            <w:left w:val="none" w:sz="0" w:space="0" w:color="auto"/>
            <w:bottom w:val="none" w:sz="0" w:space="0" w:color="auto"/>
            <w:right w:val="none" w:sz="0" w:space="0" w:color="auto"/>
          </w:divBdr>
          <w:divsChild>
            <w:div w:id="1949046912">
              <w:marLeft w:val="0"/>
              <w:marRight w:val="0"/>
              <w:marTop w:val="0"/>
              <w:marBottom w:val="0"/>
              <w:divBdr>
                <w:top w:val="none" w:sz="0" w:space="0" w:color="auto"/>
                <w:left w:val="none" w:sz="0" w:space="0" w:color="auto"/>
                <w:bottom w:val="none" w:sz="0" w:space="0" w:color="auto"/>
                <w:right w:val="none" w:sz="0" w:space="0" w:color="auto"/>
              </w:divBdr>
              <w:divsChild>
                <w:div w:id="3440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19820">
      <w:bodyDiv w:val="1"/>
      <w:marLeft w:val="0"/>
      <w:marRight w:val="0"/>
      <w:marTop w:val="0"/>
      <w:marBottom w:val="0"/>
      <w:divBdr>
        <w:top w:val="none" w:sz="0" w:space="0" w:color="auto"/>
        <w:left w:val="none" w:sz="0" w:space="0" w:color="auto"/>
        <w:bottom w:val="none" w:sz="0" w:space="0" w:color="auto"/>
        <w:right w:val="none" w:sz="0" w:space="0" w:color="auto"/>
      </w:divBdr>
    </w:div>
    <w:div w:id="880089001">
      <w:bodyDiv w:val="1"/>
      <w:marLeft w:val="0"/>
      <w:marRight w:val="0"/>
      <w:marTop w:val="0"/>
      <w:marBottom w:val="0"/>
      <w:divBdr>
        <w:top w:val="none" w:sz="0" w:space="0" w:color="auto"/>
        <w:left w:val="none" w:sz="0" w:space="0" w:color="auto"/>
        <w:bottom w:val="none" w:sz="0" w:space="0" w:color="auto"/>
        <w:right w:val="none" w:sz="0" w:space="0" w:color="auto"/>
      </w:divBdr>
      <w:divsChild>
        <w:div w:id="1106542472">
          <w:marLeft w:val="0"/>
          <w:marRight w:val="0"/>
          <w:marTop w:val="0"/>
          <w:marBottom w:val="0"/>
          <w:divBdr>
            <w:top w:val="none" w:sz="0" w:space="0" w:color="auto"/>
            <w:left w:val="none" w:sz="0" w:space="0" w:color="auto"/>
            <w:bottom w:val="none" w:sz="0" w:space="0" w:color="auto"/>
            <w:right w:val="none" w:sz="0" w:space="0" w:color="auto"/>
          </w:divBdr>
        </w:div>
        <w:div w:id="2054112140">
          <w:marLeft w:val="0"/>
          <w:marRight w:val="0"/>
          <w:marTop w:val="0"/>
          <w:marBottom w:val="0"/>
          <w:divBdr>
            <w:top w:val="none" w:sz="0" w:space="0" w:color="auto"/>
            <w:left w:val="none" w:sz="0" w:space="0" w:color="auto"/>
            <w:bottom w:val="none" w:sz="0" w:space="0" w:color="auto"/>
            <w:right w:val="none" w:sz="0" w:space="0" w:color="auto"/>
          </w:divBdr>
        </w:div>
        <w:div w:id="2112780662">
          <w:marLeft w:val="0"/>
          <w:marRight w:val="0"/>
          <w:marTop w:val="0"/>
          <w:marBottom w:val="0"/>
          <w:divBdr>
            <w:top w:val="none" w:sz="0" w:space="0" w:color="auto"/>
            <w:left w:val="none" w:sz="0" w:space="0" w:color="auto"/>
            <w:bottom w:val="none" w:sz="0" w:space="0" w:color="auto"/>
            <w:right w:val="none" w:sz="0" w:space="0" w:color="auto"/>
          </w:divBdr>
        </w:div>
      </w:divsChild>
    </w:div>
    <w:div w:id="898826749">
      <w:bodyDiv w:val="1"/>
      <w:marLeft w:val="0"/>
      <w:marRight w:val="0"/>
      <w:marTop w:val="0"/>
      <w:marBottom w:val="0"/>
      <w:divBdr>
        <w:top w:val="none" w:sz="0" w:space="0" w:color="auto"/>
        <w:left w:val="none" w:sz="0" w:space="0" w:color="auto"/>
        <w:bottom w:val="none" w:sz="0" w:space="0" w:color="auto"/>
        <w:right w:val="none" w:sz="0" w:space="0" w:color="auto"/>
      </w:divBdr>
    </w:div>
    <w:div w:id="915438653">
      <w:bodyDiv w:val="1"/>
      <w:marLeft w:val="0"/>
      <w:marRight w:val="0"/>
      <w:marTop w:val="0"/>
      <w:marBottom w:val="0"/>
      <w:divBdr>
        <w:top w:val="none" w:sz="0" w:space="0" w:color="auto"/>
        <w:left w:val="none" w:sz="0" w:space="0" w:color="auto"/>
        <w:bottom w:val="none" w:sz="0" w:space="0" w:color="auto"/>
        <w:right w:val="none" w:sz="0" w:space="0" w:color="auto"/>
      </w:divBdr>
      <w:divsChild>
        <w:div w:id="601451577">
          <w:marLeft w:val="0"/>
          <w:marRight w:val="0"/>
          <w:marTop w:val="0"/>
          <w:marBottom w:val="0"/>
          <w:divBdr>
            <w:top w:val="none" w:sz="0" w:space="0" w:color="auto"/>
            <w:left w:val="none" w:sz="0" w:space="0" w:color="auto"/>
            <w:bottom w:val="none" w:sz="0" w:space="0" w:color="auto"/>
            <w:right w:val="none" w:sz="0" w:space="0" w:color="auto"/>
          </w:divBdr>
        </w:div>
        <w:div w:id="1692603518">
          <w:marLeft w:val="0"/>
          <w:marRight w:val="0"/>
          <w:marTop w:val="0"/>
          <w:marBottom w:val="0"/>
          <w:divBdr>
            <w:top w:val="none" w:sz="0" w:space="0" w:color="auto"/>
            <w:left w:val="none" w:sz="0" w:space="0" w:color="auto"/>
            <w:bottom w:val="none" w:sz="0" w:space="0" w:color="auto"/>
            <w:right w:val="none" w:sz="0" w:space="0" w:color="auto"/>
          </w:divBdr>
        </w:div>
      </w:divsChild>
    </w:div>
    <w:div w:id="986057222">
      <w:bodyDiv w:val="1"/>
      <w:marLeft w:val="0"/>
      <w:marRight w:val="0"/>
      <w:marTop w:val="0"/>
      <w:marBottom w:val="0"/>
      <w:divBdr>
        <w:top w:val="none" w:sz="0" w:space="0" w:color="auto"/>
        <w:left w:val="none" w:sz="0" w:space="0" w:color="auto"/>
        <w:bottom w:val="none" w:sz="0" w:space="0" w:color="auto"/>
        <w:right w:val="none" w:sz="0" w:space="0" w:color="auto"/>
      </w:divBdr>
      <w:divsChild>
        <w:div w:id="1740129954">
          <w:marLeft w:val="547"/>
          <w:marRight w:val="0"/>
          <w:marTop w:val="0"/>
          <w:marBottom w:val="0"/>
          <w:divBdr>
            <w:top w:val="none" w:sz="0" w:space="0" w:color="auto"/>
            <w:left w:val="none" w:sz="0" w:space="0" w:color="auto"/>
            <w:bottom w:val="none" w:sz="0" w:space="0" w:color="auto"/>
            <w:right w:val="none" w:sz="0" w:space="0" w:color="auto"/>
          </w:divBdr>
        </w:div>
        <w:div w:id="191386947">
          <w:marLeft w:val="547"/>
          <w:marRight w:val="0"/>
          <w:marTop w:val="0"/>
          <w:marBottom w:val="0"/>
          <w:divBdr>
            <w:top w:val="none" w:sz="0" w:space="0" w:color="auto"/>
            <w:left w:val="none" w:sz="0" w:space="0" w:color="auto"/>
            <w:bottom w:val="none" w:sz="0" w:space="0" w:color="auto"/>
            <w:right w:val="none" w:sz="0" w:space="0" w:color="auto"/>
          </w:divBdr>
        </w:div>
        <w:div w:id="396248154">
          <w:marLeft w:val="547"/>
          <w:marRight w:val="0"/>
          <w:marTop w:val="0"/>
          <w:marBottom w:val="0"/>
          <w:divBdr>
            <w:top w:val="none" w:sz="0" w:space="0" w:color="auto"/>
            <w:left w:val="none" w:sz="0" w:space="0" w:color="auto"/>
            <w:bottom w:val="none" w:sz="0" w:space="0" w:color="auto"/>
            <w:right w:val="none" w:sz="0" w:space="0" w:color="auto"/>
          </w:divBdr>
        </w:div>
        <w:div w:id="201596578">
          <w:marLeft w:val="547"/>
          <w:marRight w:val="0"/>
          <w:marTop w:val="0"/>
          <w:marBottom w:val="0"/>
          <w:divBdr>
            <w:top w:val="none" w:sz="0" w:space="0" w:color="auto"/>
            <w:left w:val="none" w:sz="0" w:space="0" w:color="auto"/>
            <w:bottom w:val="none" w:sz="0" w:space="0" w:color="auto"/>
            <w:right w:val="none" w:sz="0" w:space="0" w:color="auto"/>
          </w:divBdr>
        </w:div>
      </w:divsChild>
    </w:div>
    <w:div w:id="986589787">
      <w:bodyDiv w:val="1"/>
      <w:marLeft w:val="0"/>
      <w:marRight w:val="0"/>
      <w:marTop w:val="0"/>
      <w:marBottom w:val="0"/>
      <w:divBdr>
        <w:top w:val="none" w:sz="0" w:space="0" w:color="auto"/>
        <w:left w:val="none" w:sz="0" w:space="0" w:color="auto"/>
        <w:bottom w:val="none" w:sz="0" w:space="0" w:color="auto"/>
        <w:right w:val="none" w:sz="0" w:space="0" w:color="auto"/>
      </w:divBdr>
    </w:div>
    <w:div w:id="990402865">
      <w:bodyDiv w:val="1"/>
      <w:marLeft w:val="0"/>
      <w:marRight w:val="0"/>
      <w:marTop w:val="0"/>
      <w:marBottom w:val="0"/>
      <w:divBdr>
        <w:top w:val="none" w:sz="0" w:space="0" w:color="auto"/>
        <w:left w:val="none" w:sz="0" w:space="0" w:color="auto"/>
        <w:bottom w:val="none" w:sz="0" w:space="0" w:color="auto"/>
        <w:right w:val="none" w:sz="0" w:space="0" w:color="auto"/>
      </w:divBdr>
      <w:divsChild>
        <w:div w:id="233660667">
          <w:marLeft w:val="0"/>
          <w:marRight w:val="0"/>
          <w:marTop w:val="0"/>
          <w:marBottom w:val="0"/>
          <w:divBdr>
            <w:top w:val="none" w:sz="0" w:space="0" w:color="auto"/>
            <w:left w:val="none" w:sz="0" w:space="0" w:color="auto"/>
            <w:bottom w:val="none" w:sz="0" w:space="0" w:color="auto"/>
            <w:right w:val="none" w:sz="0" w:space="0" w:color="auto"/>
          </w:divBdr>
        </w:div>
        <w:div w:id="428500480">
          <w:marLeft w:val="0"/>
          <w:marRight w:val="0"/>
          <w:marTop w:val="0"/>
          <w:marBottom w:val="0"/>
          <w:divBdr>
            <w:top w:val="none" w:sz="0" w:space="0" w:color="auto"/>
            <w:left w:val="none" w:sz="0" w:space="0" w:color="auto"/>
            <w:bottom w:val="none" w:sz="0" w:space="0" w:color="auto"/>
            <w:right w:val="none" w:sz="0" w:space="0" w:color="auto"/>
          </w:divBdr>
        </w:div>
        <w:div w:id="707219687">
          <w:marLeft w:val="0"/>
          <w:marRight w:val="0"/>
          <w:marTop w:val="0"/>
          <w:marBottom w:val="0"/>
          <w:divBdr>
            <w:top w:val="none" w:sz="0" w:space="0" w:color="auto"/>
            <w:left w:val="none" w:sz="0" w:space="0" w:color="auto"/>
            <w:bottom w:val="none" w:sz="0" w:space="0" w:color="auto"/>
            <w:right w:val="none" w:sz="0" w:space="0" w:color="auto"/>
          </w:divBdr>
        </w:div>
      </w:divsChild>
    </w:div>
    <w:div w:id="1029649960">
      <w:bodyDiv w:val="1"/>
      <w:marLeft w:val="0"/>
      <w:marRight w:val="0"/>
      <w:marTop w:val="0"/>
      <w:marBottom w:val="0"/>
      <w:divBdr>
        <w:top w:val="none" w:sz="0" w:space="0" w:color="auto"/>
        <w:left w:val="none" w:sz="0" w:space="0" w:color="auto"/>
        <w:bottom w:val="none" w:sz="0" w:space="0" w:color="auto"/>
        <w:right w:val="none" w:sz="0" w:space="0" w:color="auto"/>
      </w:divBdr>
      <w:divsChild>
        <w:div w:id="461921985">
          <w:marLeft w:val="0"/>
          <w:marRight w:val="0"/>
          <w:marTop w:val="0"/>
          <w:marBottom w:val="0"/>
          <w:divBdr>
            <w:top w:val="none" w:sz="0" w:space="0" w:color="auto"/>
            <w:left w:val="none" w:sz="0" w:space="0" w:color="auto"/>
            <w:bottom w:val="none" w:sz="0" w:space="0" w:color="auto"/>
            <w:right w:val="none" w:sz="0" w:space="0" w:color="auto"/>
          </w:divBdr>
        </w:div>
        <w:div w:id="717584347">
          <w:marLeft w:val="0"/>
          <w:marRight w:val="0"/>
          <w:marTop w:val="0"/>
          <w:marBottom w:val="0"/>
          <w:divBdr>
            <w:top w:val="none" w:sz="0" w:space="0" w:color="auto"/>
            <w:left w:val="none" w:sz="0" w:space="0" w:color="auto"/>
            <w:bottom w:val="none" w:sz="0" w:space="0" w:color="auto"/>
            <w:right w:val="none" w:sz="0" w:space="0" w:color="auto"/>
          </w:divBdr>
        </w:div>
      </w:divsChild>
    </w:div>
    <w:div w:id="1159732896">
      <w:bodyDiv w:val="1"/>
      <w:marLeft w:val="0"/>
      <w:marRight w:val="0"/>
      <w:marTop w:val="0"/>
      <w:marBottom w:val="0"/>
      <w:divBdr>
        <w:top w:val="none" w:sz="0" w:space="0" w:color="auto"/>
        <w:left w:val="none" w:sz="0" w:space="0" w:color="auto"/>
        <w:bottom w:val="none" w:sz="0" w:space="0" w:color="auto"/>
        <w:right w:val="none" w:sz="0" w:space="0" w:color="auto"/>
      </w:divBdr>
      <w:divsChild>
        <w:div w:id="432482740">
          <w:marLeft w:val="75"/>
          <w:marRight w:val="0"/>
          <w:marTop w:val="180"/>
          <w:marBottom w:val="180"/>
          <w:divBdr>
            <w:top w:val="none" w:sz="0" w:space="0" w:color="auto"/>
            <w:left w:val="none" w:sz="0" w:space="0" w:color="auto"/>
            <w:bottom w:val="none" w:sz="0" w:space="0" w:color="auto"/>
            <w:right w:val="none" w:sz="0" w:space="0" w:color="auto"/>
          </w:divBdr>
          <w:divsChild>
            <w:div w:id="735397276">
              <w:marLeft w:val="0"/>
              <w:marRight w:val="0"/>
              <w:marTop w:val="0"/>
              <w:marBottom w:val="0"/>
              <w:divBdr>
                <w:top w:val="none" w:sz="0" w:space="0" w:color="auto"/>
                <w:left w:val="none" w:sz="0" w:space="0" w:color="auto"/>
                <w:bottom w:val="none" w:sz="0" w:space="0" w:color="auto"/>
                <w:right w:val="none" w:sz="0" w:space="0" w:color="auto"/>
              </w:divBdr>
              <w:divsChild>
                <w:div w:id="172691261">
                  <w:marLeft w:val="0"/>
                  <w:marRight w:val="0"/>
                  <w:marTop w:val="0"/>
                  <w:marBottom w:val="0"/>
                  <w:divBdr>
                    <w:top w:val="single" w:sz="6" w:space="0" w:color="E4E9EC"/>
                    <w:left w:val="none" w:sz="0" w:space="0" w:color="auto"/>
                    <w:bottom w:val="none" w:sz="0" w:space="0" w:color="auto"/>
                    <w:right w:val="none" w:sz="0" w:space="0" w:color="auto"/>
                  </w:divBdr>
                  <w:divsChild>
                    <w:div w:id="1253009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43576249">
          <w:marLeft w:val="0"/>
          <w:marRight w:val="0"/>
          <w:marTop w:val="120"/>
          <w:marBottom w:val="120"/>
          <w:divBdr>
            <w:top w:val="none" w:sz="0" w:space="0" w:color="auto"/>
            <w:left w:val="none" w:sz="0" w:space="0" w:color="auto"/>
            <w:bottom w:val="none" w:sz="0" w:space="0" w:color="auto"/>
            <w:right w:val="none" w:sz="0" w:space="0" w:color="auto"/>
          </w:divBdr>
          <w:divsChild>
            <w:div w:id="277109974">
              <w:marLeft w:val="0"/>
              <w:marRight w:val="0"/>
              <w:marTop w:val="0"/>
              <w:marBottom w:val="0"/>
              <w:divBdr>
                <w:top w:val="none" w:sz="0" w:space="0" w:color="auto"/>
                <w:left w:val="none" w:sz="0" w:space="0" w:color="auto"/>
                <w:bottom w:val="none" w:sz="0" w:space="0" w:color="auto"/>
                <w:right w:val="none" w:sz="0" w:space="0" w:color="auto"/>
              </w:divBdr>
              <w:divsChild>
                <w:div w:id="369065106">
                  <w:marLeft w:val="0"/>
                  <w:marRight w:val="0"/>
                  <w:marTop w:val="0"/>
                  <w:marBottom w:val="0"/>
                  <w:divBdr>
                    <w:top w:val="none" w:sz="0" w:space="0" w:color="auto"/>
                    <w:left w:val="none" w:sz="0" w:space="0" w:color="auto"/>
                    <w:bottom w:val="none" w:sz="0" w:space="0" w:color="auto"/>
                    <w:right w:val="none" w:sz="0" w:space="0" w:color="auto"/>
                  </w:divBdr>
                  <w:divsChild>
                    <w:div w:id="18216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0412">
          <w:marLeft w:val="0"/>
          <w:marRight w:val="0"/>
          <w:marTop w:val="0"/>
          <w:marBottom w:val="0"/>
          <w:divBdr>
            <w:top w:val="none" w:sz="0" w:space="0" w:color="auto"/>
            <w:left w:val="none" w:sz="0" w:space="0" w:color="auto"/>
            <w:bottom w:val="none" w:sz="0" w:space="0" w:color="auto"/>
            <w:right w:val="none" w:sz="0" w:space="0" w:color="auto"/>
          </w:divBdr>
        </w:div>
      </w:divsChild>
    </w:div>
    <w:div w:id="1229875299">
      <w:bodyDiv w:val="1"/>
      <w:marLeft w:val="0"/>
      <w:marRight w:val="0"/>
      <w:marTop w:val="0"/>
      <w:marBottom w:val="0"/>
      <w:divBdr>
        <w:top w:val="none" w:sz="0" w:space="0" w:color="auto"/>
        <w:left w:val="none" w:sz="0" w:space="0" w:color="auto"/>
        <w:bottom w:val="none" w:sz="0" w:space="0" w:color="auto"/>
        <w:right w:val="none" w:sz="0" w:space="0" w:color="auto"/>
      </w:divBdr>
    </w:div>
    <w:div w:id="1238251639">
      <w:bodyDiv w:val="1"/>
      <w:marLeft w:val="0"/>
      <w:marRight w:val="0"/>
      <w:marTop w:val="0"/>
      <w:marBottom w:val="0"/>
      <w:divBdr>
        <w:top w:val="none" w:sz="0" w:space="0" w:color="auto"/>
        <w:left w:val="none" w:sz="0" w:space="0" w:color="auto"/>
        <w:bottom w:val="none" w:sz="0" w:space="0" w:color="auto"/>
        <w:right w:val="none" w:sz="0" w:space="0" w:color="auto"/>
      </w:divBdr>
      <w:divsChild>
        <w:div w:id="2109960430">
          <w:marLeft w:val="0"/>
          <w:marRight w:val="0"/>
          <w:marTop w:val="0"/>
          <w:marBottom w:val="0"/>
          <w:divBdr>
            <w:top w:val="none" w:sz="0" w:space="0" w:color="auto"/>
            <w:left w:val="none" w:sz="0" w:space="0" w:color="auto"/>
            <w:bottom w:val="none" w:sz="0" w:space="0" w:color="auto"/>
            <w:right w:val="none" w:sz="0" w:space="0" w:color="auto"/>
          </w:divBdr>
        </w:div>
        <w:div w:id="214508479">
          <w:marLeft w:val="0"/>
          <w:marRight w:val="0"/>
          <w:marTop w:val="0"/>
          <w:marBottom w:val="0"/>
          <w:divBdr>
            <w:top w:val="none" w:sz="0" w:space="0" w:color="auto"/>
            <w:left w:val="none" w:sz="0" w:space="0" w:color="auto"/>
            <w:bottom w:val="none" w:sz="0" w:space="0" w:color="auto"/>
            <w:right w:val="none" w:sz="0" w:space="0" w:color="auto"/>
          </w:divBdr>
        </w:div>
        <w:div w:id="1592813474">
          <w:marLeft w:val="0"/>
          <w:marRight w:val="0"/>
          <w:marTop w:val="0"/>
          <w:marBottom w:val="0"/>
          <w:divBdr>
            <w:top w:val="none" w:sz="0" w:space="0" w:color="auto"/>
            <w:left w:val="none" w:sz="0" w:space="0" w:color="auto"/>
            <w:bottom w:val="none" w:sz="0" w:space="0" w:color="auto"/>
            <w:right w:val="none" w:sz="0" w:space="0" w:color="auto"/>
          </w:divBdr>
        </w:div>
      </w:divsChild>
    </w:div>
    <w:div w:id="1272279986">
      <w:bodyDiv w:val="1"/>
      <w:marLeft w:val="0"/>
      <w:marRight w:val="0"/>
      <w:marTop w:val="0"/>
      <w:marBottom w:val="0"/>
      <w:divBdr>
        <w:top w:val="none" w:sz="0" w:space="0" w:color="auto"/>
        <w:left w:val="none" w:sz="0" w:space="0" w:color="auto"/>
        <w:bottom w:val="none" w:sz="0" w:space="0" w:color="auto"/>
        <w:right w:val="none" w:sz="0" w:space="0" w:color="auto"/>
      </w:divBdr>
      <w:divsChild>
        <w:div w:id="1673215005">
          <w:marLeft w:val="547"/>
          <w:marRight w:val="0"/>
          <w:marTop w:val="0"/>
          <w:marBottom w:val="0"/>
          <w:divBdr>
            <w:top w:val="none" w:sz="0" w:space="0" w:color="auto"/>
            <w:left w:val="none" w:sz="0" w:space="0" w:color="auto"/>
            <w:bottom w:val="none" w:sz="0" w:space="0" w:color="auto"/>
            <w:right w:val="none" w:sz="0" w:space="0" w:color="auto"/>
          </w:divBdr>
        </w:div>
      </w:divsChild>
    </w:div>
    <w:div w:id="1344821056">
      <w:bodyDiv w:val="1"/>
      <w:marLeft w:val="0"/>
      <w:marRight w:val="0"/>
      <w:marTop w:val="0"/>
      <w:marBottom w:val="0"/>
      <w:divBdr>
        <w:top w:val="none" w:sz="0" w:space="0" w:color="auto"/>
        <w:left w:val="none" w:sz="0" w:space="0" w:color="auto"/>
        <w:bottom w:val="none" w:sz="0" w:space="0" w:color="auto"/>
        <w:right w:val="none" w:sz="0" w:space="0" w:color="auto"/>
      </w:divBdr>
    </w:div>
    <w:div w:id="1350911581">
      <w:bodyDiv w:val="1"/>
      <w:marLeft w:val="0"/>
      <w:marRight w:val="0"/>
      <w:marTop w:val="0"/>
      <w:marBottom w:val="0"/>
      <w:divBdr>
        <w:top w:val="none" w:sz="0" w:space="0" w:color="auto"/>
        <w:left w:val="none" w:sz="0" w:space="0" w:color="auto"/>
        <w:bottom w:val="none" w:sz="0" w:space="0" w:color="auto"/>
        <w:right w:val="none" w:sz="0" w:space="0" w:color="auto"/>
      </w:divBdr>
    </w:div>
    <w:div w:id="1446315613">
      <w:bodyDiv w:val="1"/>
      <w:marLeft w:val="0"/>
      <w:marRight w:val="0"/>
      <w:marTop w:val="0"/>
      <w:marBottom w:val="0"/>
      <w:divBdr>
        <w:top w:val="none" w:sz="0" w:space="0" w:color="auto"/>
        <w:left w:val="none" w:sz="0" w:space="0" w:color="auto"/>
        <w:bottom w:val="none" w:sz="0" w:space="0" w:color="auto"/>
        <w:right w:val="none" w:sz="0" w:space="0" w:color="auto"/>
      </w:divBdr>
    </w:div>
    <w:div w:id="1455707259">
      <w:bodyDiv w:val="1"/>
      <w:marLeft w:val="0"/>
      <w:marRight w:val="0"/>
      <w:marTop w:val="0"/>
      <w:marBottom w:val="0"/>
      <w:divBdr>
        <w:top w:val="none" w:sz="0" w:space="0" w:color="auto"/>
        <w:left w:val="none" w:sz="0" w:space="0" w:color="auto"/>
        <w:bottom w:val="none" w:sz="0" w:space="0" w:color="auto"/>
        <w:right w:val="none" w:sz="0" w:space="0" w:color="auto"/>
      </w:divBdr>
      <w:divsChild>
        <w:div w:id="512065144">
          <w:marLeft w:val="0"/>
          <w:marRight w:val="0"/>
          <w:marTop w:val="0"/>
          <w:marBottom w:val="0"/>
          <w:divBdr>
            <w:top w:val="none" w:sz="0" w:space="0" w:color="auto"/>
            <w:left w:val="none" w:sz="0" w:space="0" w:color="auto"/>
            <w:bottom w:val="none" w:sz="0" w:space="0" w:color="auto"/>
            <w:right w:val="none" w:sz="0" w:space="0" w:color="auto"/>
          </w:divBdr>
        </w:div>
        <w:div w:id="1760832691">
          <w:marLeft w:val="0"/>
          <w:marRight w:val="0"/>
          <w:marTop w:val="0"/>
          <w:marBottom w:val="0"/>
          <w:divBdr>
            <w:top w:val="none" w:sz="0" w:space="0" w:color="auto"/>
            <w:left w:val="none" w:sz="0" w:space="0" w:color="auto"/>
            <w:bottom w:val="none" w:sz="0" w:space="0" w:color="auto"/>
            <w:right w:val="none" w:sz="0" w:space="0" w:color="auto"/>
          </w:divBdr>
        </w:div>
        <w:div w:id="1578251738">
          <w:marLeft w:val="0"/>
          <w:marRight w:val="0"/>
          <w:marTop w:val="0"/>
          <w:marBottom w:val="0"/>
          <w:divBdr>
            <w:top w:val="none" w:sz="0" w:space="0" w:color="auto"/>
            <w:left w:val="none" w:sz="0" w:space="0" w:color="auto"/>
            <w:bottom w:val="none" w:sz="0" w:space="0" w:color="auto"/>
            <w:right w:val="none" w:sz="0" w:space="0" w:color="auto"/>
          </w:divBdr>
        </w:div>
        <w:div w:id="2086415284">
          <w:marLeft w:val="0"/>
          <w:marRight w:val="0"/>
          <w:marTop w:val="0"/>
          <w:marBottom w:val="0"/>
          <w:divBdr>
            <w:top w:val="none" w:sz="0" w:space="0" w:color="auto"/>
            <w:left w:val="none" w:sz="0" w:space="0" w:color="auto"/>
            <w:bottom w:val="none" w:sz="0" w:space="0" w:color="auto"/>
            <w:right w:val="none" w:sz="0" w:space="0" w:color="auto"/>
          </w:divBdr>
        </w:div>
        <w:div w:id="491065828">
          <w:marLeft w:val="0"/>
          <w:marRight w:val="0"/>
          <w:marTop w:val="0"/>
          <w:marBottom w:val="0"/>
          <w:divBdr>
            <w:top w:val="none" w:sz="0" w:space="0" w:color="auto"/>
            <w:left w:val="none" w:sz="0" w:space="0" w:color="auto"/>
            <w:bottom w:val="none" w:sz="0" w:space="0" w:color="auto"/>
            <w:right w:val="none" w:sz="0" w:space="0" w:color="auto"/>
          </w:divBdr>
        </w:div>
        <w:div w:id="1983729270">
          <w:marLeft w:val="0"/>
          <w:marRight w:val="0"/>
          <w:marTop w:val="0"/>
          <w:marBottom w:val="0"/>
          <w:divBdr>
            <w:top w:val="none" w:sz="0" w:space="0" w:color="auto"/>
            <w:left w:val="none" w:sz="0" w:space="0" w:color="auto"/>
            <w:bottom w:val="none" w:sz="0" w:space="0" w:color="auto"/>
            <w:right w:val="none" w:sz="0" w:space="0" w:color="auto"/>
          </w:divBdr>
        </w:div>
        <w:div w:id="883709700">
          <w:marLeft w:val="0"/>
          <w:marRight w:val="0"/>
          <w:marTop w:val="0"/>
          <w:marBottom w:val="0"/>
          <w:divBdr>
            <w:top w:val="none" w:sz="0" w:space="0" w:color="auto"/>
            <w:left w:val="none" w:sz="0" w:space="0" w:color="auto"/>
            <w:bottom w:val="none" w:sz="0" w:space="0" w:color="auto"/>
            <w:right w:val="none" w:sz="0" w:space="0" w:color="auto"/>
          </w:divBdr>
        </w:div>
        <w:div w:id="1728454666">
          <w:marLeft w:val="0"/>
          <w:marRight w:val="0"/>
          <w:marTop w:val="0"/>
          <w:marBottom w:val="0"/>
          <w:divBdr>
            <w:top w:val="none" w:sz="0" w:space="0" w:color="auto"/>
            <w:left w:val="none" w:sz="0" w:space="0" w:color="auto"/>
            <w:bottom w:val="none" w:sz="0" w:space="0" w:color="auto"/>
            <w:right w:val="none" w:sz="0" w:space="0" w:color="auto"/>
          </w:divBdr>
        </w:div>
        <w:div w:id="864975420">
          <w:marLeft w:val="0"/>
          <w:marRight w:val="0"/>
          <w:marTop w:val="0"/>
          <w:marBottom w:val="0"/>
          <w:divBdr>
            <w:top w:val="none" w:sz="0" w:space="0" w:color="auto"/>
            <w:left w:val="none" w:sz="0" w:space="0" w:color="auto"/>
            <w:bottom w:val="none" w:sz="0" w:space="0" w:color="auto"/>
            <w:right w:val="none" w:sz="0" w:space="0" w:color="auto"/>
          </w:divBdr>
        </w:div>
        <w:div w:id="1990476895">
          <w:marLeft w:val="0"/>
          <w:marRight w:val="0"/>
          <w:marTop w:val="0"/>
          <w:marBottom w:val="0"/>
          <w:divBdr>
            <w:top w:val="none" w:sz="0" w:space="0" w:color="auto"/>
            <w:left w:val="none" w:sz="0" w:space="0" w:color="auto"/>
            <w:bottom w:val="none" w:sz="0" w:space="0" w:color="auto"/>
            <w:right w:val="none" w:sz="0" w:space="0" w:color="auto"/>
          </w:divBdr>
        </w:div>
        <w:div w:id="2068214609">
          <w:marLeft w:val="0"/>
          <w:marRight w:val="0"/>
          <w:marTop w:val="0"/>
          <w:marBottom w:val="0"/>
          <w:divBdr>
            <w:top w:val="none" w:sz="0" w:space="0" w:color="auto"/>
            <w:left w:val="none" w:sz="0" w:space="0" w:color="auto"/>
            <w:bottom w:val="none" w:sz="0" w:space="0" w:color="auto"/>
            <w:right w:val="none" w:sz="0" w:space="0" w:color="auto"/>
          </w:divBdr>
        </w:div>
        <w:div w:id="279191514">
          <w:marLeft w:val="0"/>
          <w:marRight w:val="0"/>
          <w:marTop w:val="0"/>
          <w:marBottom w:val="0"/>
          <w:divBdr>
            <w:top w:val="none" w:sz="0" w:space="0" w:color="auto"/>
            <w:left w:val="none" w:sz="0" w:space="0" w:color="auto"/>
            <w:bottom w:val="none" w:sz="0" w:space="0" w:color="auto"/>
            <w:right w:val="none" w:sz="0" w:space="0" w:color="auto"/>
          </w:divBdr>
        </w:div>
        <w:div w:id="299120810">
          <w:marLeft w:val="0"/>
          <w:marRight w:val="0"/>
          <w:marTop w:val="0"/>
          <w:marBottom w:val="0"/>
          <w:divBdr>
            <w:top w:val="none" w:sz="0" w:space="0" w:color="auto"/>
            <w:left w:val="none" w:sz="0" w:space="0" w:color="auto"/>
            <w:bottom w:val="none" w:sz="0" w:space="0" w:color="auto"/>
            <w:right w:val="none" w:sz="0" w:space="0" w:color="auto"/>
          </w:divBdr>
        </w:div>
        <w:div w:id="1673993064">
          <w:marLeft w:val="0"/>
          <w:marRight w:val="0"/>
          <w:marTop w:val="0"/>
          <w:marBottom w:val="0"/>
          <w:divBdr>
            <w:top w:val="none" w:sz="0" w:space="0" w:color="auto"/>
            <w:left w:val="none" w:sz="0" w:space="0" w:color="auto"/>
            <w:bottom w:val="none" w:sz="0" w:space="0" w:color="auto"/>
            <w:right w:val="none" w:sz="0" w:space="0" w:color="auto"/>
          </w:divBdr>
        </w:div>
        <w:div w:id="1830369578">
          <w:marLeft w:val="0"/>
          <w:marRight w:val="0"/>
          <w:marTop w:val="0"/>
          <w:marBottom w:val="0"/>
          <w:divBdr>
            <w:top w:val="none" w:sz="0" w:space="0" w:color="auto"/>
            <w:left w:val="none" w:sz="0" w:space="0" w:color="auto"/>
            <w:bottom w:val="none" w:sz="0" w:space="0" w:color="auto"/>
            <w:right w:val="none" w:sz="0" w:space="0" w:color="auto"/>
          </w:divBdr>
        </w:div>
        <w:div w:id="432824410">
          <w:marLeft w:val="0"/>
          <w:marRight w:val="0"/>
          <w:marTop w:val="0"/>
          <w:marBottom w:val="0"/>
          <w:divBdr>
            <w:top w:val="none" w:sz="0" w:space="0" w:color="auto"/>
            <w:left w:val="none" w:sz="0" w:space="0" w:color="auto"/>
            <w:bottom w:val="none" w:sz="0" w:space="0" w:color="auto"/>
            <w:right w:val="none" w:sz="0" w:space="0" w:color="auto"/>
          </w:divBdr>
        </w:div>
        <w:div w:id="160584460">
          <w:marLeft w:val="0"/>
          <w:marRight w:val="0"/>
          <w:marTop w:val="0"/>
          <w:marBottom w:val="0"/>
          <w:divBdr>
            <w:top w:val="none" w:sz="0" w:space="0" w:color="auto"/>
            <w:left w:val="none" w:sz="0" w:space="0" w:color="auto"/>
            <w:bottom w:val="none" w:sz="0" w:space="0" w:color="auto"/>
            <w:right w:val="none" w:sz="0" w:space="0" w:color="auto"/>
          </w:divBdr>
        </w:div>
        <w:div w:id="298611823">
          <w:marLeft w:val="0"/>
          <w:marRight w:val="0"/>
          <w:marTop w:val="0"/>
          <w:marBottom w:val="0"/>
          <w:divBdr>
            <w:top w:val="none" w:sz="0" w:space="0" w:color="auto"/>
            <w:left w:val="none" w:sz="0" w:space="0" w:color="auto"/>
            <w:bottom w:val="none" w:sz="0" w:space="0" w:color="auto"/>
            <w:right w:val="none" w:sz="0" w:space="0" w:color="auto"/>
          </w:divBdr>
        </w:div>
        <w:div w:id="2111660562">
          <w:marLeft w:val="0"/>
          <w:marRight w:val="0"/>
          <w:marTop w:val="0"/>
          <w:marBottom w:val="0"/>
          <w:divBdr>
            <w:top w:val="none" w:sz="0" w:space="0" w:color="auto"/>
            <w:left w:val="none" w:sz="0" w:space="0" w:color="auto"/>
            <w:bottom w:val="none" w:sz="0" w:space="0" w:color="auto"/>
            <w:right w:val="none" w:sz="0" w:space="0" w:color="auto"/>
          </w:divBdr>
        </w:div>
        <w:div w:id="2099475658">
          <w:marLeft w:val="0"/>
          <w:marRight w:val="0"/>
          <w:marTop w:val="0"/>
          <w:marBottom w:val="0"/>
          <w:divBdr>
            <w:top w:val="none" w:sz="0" w:space="0" w:color="auto"/>
            <w:left w:val="none" w:sz="0" w:space="0" w:color="auto"/>
            <w:bottom w:val="none" w:sz="0" w:space="0" w:color="auto"/>
            <w:right w:val="none" w:sz="0" w:space="0" w:color="auto"/>
          </w:divBdr>
        </w:div>
        <w:div w:id="249504434">
          <w:marLeft w:val="0"/>
          <w:marRight w:val="0"/>
          <w:marTop w:val="0"/>
          <w:marBottom w:val="0"/>
          <w:divBdr>
            <w:top w:val="none" w:sz="0" w:space="0" w:color="auto"/>
            <w:left w:val="none" w:sz="0" w:space="0" w:color="auto"/>
            <w:bottom w:val="none" w:sz="0" w:space="0" w:color="auto"/>
            <w:right w:val="none" w:sz="0" w:space="0" w:color="auto"/>
          </w:divBdr>
        </w:div>
        <w:div w:id="215120727">
          <w:marLeft w:val="0"/>
          <w:marRight w:val="0"/>
          <w:marTop w:val="0"/>
          <w:marBottom w:val="0"/>
          <w:divBdr>
            <w:top w:val="none" w:sz="0" w:space="0" w:color="auto"/>
            <w:left w:val="none" w:sz="0" w:space="0" w:color="auto"/>
            <w:bottom w:val="none" w:sz="0" w:space="0" w:color="auto"/>
            <w:right w:val="none" w:sz="0" w:space="0" w:color="auto"/>
          </w:divBdr>
        </w:div>
        <w:div w:id="1755398983">
          <w:marLeft w:val="0"/>
          <w:marRight w:val="0"/>
          <w:marTop w:val="0"/>
          <w:marBottom w:val="0"/>
          <w:divBdr>
            <w:top w:val="none" w:sz="0" w:space="0" w:color="auto"/>
            <w:left w:val="none" w:sz="0" w:space="0" w:color="auto"/>
            <w:bottom w:val="none" w:sz="0" w:space="0" w:color="auto"/>
            <w:right w:val="none" w:sz="0" w:space="0" w:color="auto"/>
          </w:divBdr>
        </w:div>
        <w:div w:id="206458071">
          <w:marLeft w:val="0"/>
          <w:marRight w:val="0"/>
          <w:marTop w:val="0"/>
          <w:marBottom w:val="0"/>
          <w:divBdr>
            <w:top w:val="none" w:sz="0" w:space="0" w:color="auto"/>
            <w:left w:val="none" w:sz="0" w:space="0" w:color="auto"/>
            <w:bottom w:val="none" w:sz="0" w:space="0" w:color="auto"/>
            <w:right w:val="none" w:sz="0" w:space="0" w:color="auto"/>
          </w:divBdr>
        </w:div>
        <w:div w:id="2143694325">
          <w:marLeft w:val="0"/>
          <w:marRight w:val="0"/>
          <w:marTop w:val="0"/>
          <w:marBottom w:val="0"/>
          <w:divBdr>
            <w:top w:val="none" w:sz="0" w:space="0" w:color="auto"/>
            <w:left w:val="none" w:sz="0" w:space="0" w:color="auto"/>
            <w:bottom w:val="none" w:sz="0" w:space="0" w:color="auto"/>
            <w:right w:val="none" w:sz="0" w:space="0" w:color="auto"/>
          </w:divBdr>
        </w:div>
        <w:div w:id="429787312">
          <w:marLeft w:val="0"/>
          <w:marRight w:val="0"/>
          <w:marTop w:val="0"/>
          <w:marBottom w:val="0"/>
          <w:divBdr>
            <w:top w:val="none" w:sz="0" w:space="0" w:color="auto"/>
            <w:left w:val="none" w:sz="0" w:space="0" w:color="auto"/>
            <w:bottom w:val="none" w:sz="0" w:space="0" w:color="auto"/>
            <w:right w:val="none" w:sz="0" w:space="0" w:color="auto"/>
          </w:divBdr>
        </w:div>
        <w:div w:id="1345786096">
          <w:marLeft w:val="0"/>
          <w:marRight w:val="0"/>
          <w:marTop w:val="0"/>
          <w:marBottom w:val="0"/>
          <w:divBdr>
            <w:top w:val="none" w:sz="0" w:space="0" w:color="auto"/>
            <w:left w:val="none" w:sz="0" w:space="0" w:color="auto"/>
            <w:bottom w:val="none" w:sz="0" w:space="0" w:color="auto"/>
            <w:right w:val="none" w:sz="0" w:space="0" w:color="auto"/>
          </w:divBdr>
        </w:div>
      </w:divsChild>
    </w:div>
    <w:div w:id="1463384880">
      <w:bodyDiv w:val="1"/>
      <w:marLeft w:val="0"/>
      <w:marRight w:val="0"/>
      <w:marTop w:val="0"/>
      <w:marBottom w:val="0"/>
      <w:divBdr>
        <w:top w:val="none" w:sz="0" w:space="0" w:color="auto"/>
        <w:left w:val="none" w:sz="0" w:space="0" w:color="auto"/>
        <w:bottom w:val="none" w:sz="0" w:space="0" w:color="auto"/>
        <w:right w:val="none" w:sz="0" w:space="0" w:color="auto"/>
      </w:divBdr>
      <w:divsChild>
        <w:div w:id="912743476">
          <w:marLeft w:val="0"/>
          <w:marRight w:val="0"/>
          <w:marTop w:val="0"/>
          <w:marBottom w:val="0"/>
          <w:divBdr>
            <w:top w:val="none" w:sz="0" w:space="0" w:color="auto"/>
            <w:left w:val="none" w:sz="0" w:space="0" w:color="auto"/>
            <w:bottom w:val="none" w:sz="0" w:space="0" w:color="auto"/>
            <w:right w:val="none" w:sz="0" w:space="0" w:color="auto"/>
          </w:divBdr>
        </w:div>
        <w:div w:id="1379546005">
          <w:marLeft w:val="0"/>
          <w:marRight w:val="0"/>
          <w:marTop w:val="0"/>
          <w:marBottom w:val="0"/>
          <w:divBdr>
            <w:top w:val="none" w:sz="0" w:space="0" w:color="auto"/>
            <w:left w:val="none" w:sz="0" w:space="0" w:color="auto"/>
            <w:bottom w:val="none" w:sz="0" w:space="0" w:color="auto"/>
            <w:right w:val="none" w:sz="0" w:space="0" w:color="auto"/>
          </w:divBdr>
        </w:div>
        <w:div w:id="2088652963">
          <w:marLeft w:val="0"/>
          <w:marRight w:val="0"/>
          <w:marTop w:val="0"/>
          <w:marBottom w:val="0"/>
          <w:divBdr>
            <w:top w:val="none" w:sz="0" w:space="0" w:color="auto"/>
            <w:left w:val="none" w:sz="0" w:space="0" w:color="auto"/>
            <w:bottom w:val="none" w:sz="0" w:space="0" w:color="auto"/>
            <w:right w:val="none" w:sz="0" w:space="0" w:color="auto"/>
          </w:divBdr>
        </w:div>
        <w:div w:id="277420462">
          <w:marLeft w:val="0"/>
          <w:marRight w:val="0"/>
          <w:marTop w:val="0"/>
          <w:marBottom w:val="0"/>
          <w:divBdr>
            <w:top w:val="none" w:sz="0" w:space="0" w:color="auto"/>
            <w:left w:val="none" w:sz="0" w:space="0" w:color="auto"/>
            <w:bottom w:val="none" w:sz="0" w:space="0" w:color="auto"/>
            <w:right w:val="none" w:sz="0" w:space="0" w:color="auto"/>
          </w:divBdr>
        </w:div>
        <w:div w:id="1037924004">
          <w:marLeft w:val="0"/>
          <w:marRight w:val="0"/>
          <w:marTop w:val="0"/>
          <w:marBottom w:val="0"/>
          <w:divBdr>
            <w:top w:val="none" w:sz="0" w:space="0" w:color="auto"/>
            <w:left w:val="none" w:sz="0" w:space="0" w:color="auto"/>
            <w:bottom w:val="none" w:sz="0" w:space="0" w:color="auto"/>
            <w:right w:val="none" w:sz="0" w:space="0" w:color="auto"/>
          </w:divBdr>
        </w:div>
        <w:div w:id="227883586">
          <w:marLeft w:val="0"/>
          <w:marRight w:val="0"/>
          <w:marTop w:val="0"/>
          <w:marBottom w:val="0"/>
          <w:divBdr>
            <w:top w:val="none" w:sz="0" w:space="0" w:color="auto"/>
            <w:left w:val="none" w:sz="0" w:space="0" w:color="auto"/>
            <w:bottom w:val="none" w:sz="0" w:space="0" w:color="auto"/>
            <w:right w:val="none" w:sz="0" w:space="0" w:color="auto"/>
          </w:divBdr>
        </w:div>
        <w:div w:id="547500549">
          <w:marLeft w:val="0"/>
          <w:marRight w:val="0"/>
          <w:marTop w:val="0"/>
          <w:marBottom w:val="0"/>
          <w:divBdr>
            <w:top w:val="none" w:sz="0" w:space="0" w:color="auto"/>
            <w:left w:val="none" w:sz="0" w:space="0" w:color="auto"/>
            <w:bottom w:val="none" w:sz="0" w:space="0" w:color="auto"/>
            <w:right w:val="none" w:sz="0" w:space="0" w:color="auto"/>
          </w:divBdr>
        </w:div>
        <w:div w:id="63458142">
          <w:marLeft w:val="0"/>
          <w:marRight w:val="0"/>
          <w:marTop w:val="0"/>
          <w:marBottom w:val="0"/>
          <w:divBdr>
            <w:top w:val="none" w:sz="0" w:space="0" w:color="auto"/>
            <w:left w:val="none" w:sz="0" w:space="0" w:color="auto"/>
            <w:bottom w:val="none" w:sz="0" w:space="0" w:color="auto"/>
            <w:right w:val="none" w:sz="0" w:space="0" w:color="auto"/>
          </w:divBdr>
        </w:div>
        <w:div w:id="1621836313">
          <w:marLeft w:val="0"/>
          <w:marRight w:val="0"/>
          <w:marTop w:val="0"/>
          <w:marBottom w:val="0"/>
          <w:divBdr>
            <w:top w:val="none" w:sz="0" w:space="0" w:color="auto"/>
            <w:left w:val="none" w:sz="0" w:space="0" w:color="auto"/>
            <w:bottom w:val="none" w:sz="0" w:space="0" w:color="auto"/>
            <w:right w:val="none" w:sz="0" w:space="0" w:color="auto"/>
          </w:divBdr>
        </w:div>
        <w:div w:id="1278872477">
          <w:marLeft w:val="0"/>
          <w:marRight w:val="0"/>
          <w:marTop w:val="0"/>
          <w:marBottom w:val="0"/>
          <w:divBdr>
            <w:top w:val="none" w:sz="0" w:space="0" w:color="auto"/>
            <w:left w:val="none" w:sz="0" w:space="0" w:color="auto"/>
            <w:bottom w:val="none" w:sz="0" w:space="0" w:color="auto"/>
            <w:right w:val="none" w:sz="0" w:space="0" w:color="auto"/>
          </w:divBdr>
        </w:div>
        <w:div w:id="269120448">
          <w:marLeft w:val="0"/>
          <w:marRight w:val="0"/>
          <w:marTop w:val="0"/>
          <w:marBottom w:val="0"/>
          <w:divBdr>
            <w:top w:val="none" w:sz="0" w:space="0" w:color="auto"/>
            <w:left w:val="none" w:sz="0" w:space="0" w:color="auto"/>
            <w:bottom w:val="none" w:sz="0" w:space="0" w:color="auto"/>
            <w:right w:val="none" w:sz="0" w:space="0" w:color="auto"/>
          </w:divBdr>
        </w:div>
        <w:div w:id="875894634">
          <w:marLeft w:val="0"/>
          <w:marRight w:val="0"/>
          <w:marTop w:val="0"/>
          <w:marBottom w:val="0"/>
          <w:divBdr>
            <w:top w:val="none" w:sz="0" w:space="0" w:color="auto"/>
            <w:left w:val="none" w:sz="0" w:space="0" w:color="auto"/>
            <w:bottom w:val="none" w:sz="0" w:space="0" w:color="auto"/>
            <w:right w:val="none" w:sz="0" w:space="0" w:color="auto"/>
          </w:divBdr>
        </w:div>
        <w:div w:id="1304116697">
          <w:marLeft w:val="0"/>
          <w:marRight w:val="0"/>
          <w:marTop w:val="0"/>
          <w:marBottom w:val="0"/>
          <w:divBdr>
            <w:top w:val="none" w:sz="0" w:space="0" w:color="auto"/>
            <w:left w:val="none" w:sz="0" w:space="0" w:color="auto"/>
            <w:bottom w:val="none" w:sz="0" w:space="0" w:color="auto"/>
            <w:right w:val="none" w:sz="0" w:space="0" w:color="auto"/>
          </w:divBdr>
        </w:div>
        <w:div w:id="954603869">
          <w:marLeft w:val="0"/>
          <w:marRight w:val="0"/>
          <w:marTop w:val="0"/>
          <w:marBottom w:val="0"/>
          <w:divBdr>
            <w:top w:val="none" w:sz="0" w:space="0" w:color="auto"/>
            <w:left w:val="none" w:sz="0" w:space="0" w:color="auto"/>
            <w:bottom w:val="none" w:sz="0" w:space="0" w:color="auto"/>
            <w:right w:val="none" w:sz="0" w:space="0" w:color="auto"/>
          </w:divBdr>
        </w:div>
        <w:div w:id="635112141">
          <w:marLeft w:val="0"/>
          <w:marRight w:val="0"/>
          <w:marTop w:val="0"/>
          <w:marBottom w:val="0"/>
          <w:divBdr>
            <w:top w:val="none" w:sz="0" w:space="0" w:color="auto"/>
            <w:left w:val="none" w:sz="0" w:space="0" w:color="auto"/>
            <w:bottom w:val="none" w:sz="0" w:space="0" w:color="auto"/>
            <w:right w:val="none" w:sz="0" w:space="0" w:color="auto"/>
          </w:divBdr>
        </w:div>
        <w:div w:id="1615092948">
          <w:marLeft w:val="0"/>
          <w:marRight w:val="0"/>
          <w:marTop w:val="0"/>
          <w:marBottom w:val="0"/>
          <w:divBdr>
            <w:top w:val="none" w:sz="0" w:space="0" w:color="auto"/>
            <w:left w:val="none" w:sz="0" w:space="0" w:color="auto"/>
            <w:bottom w:val="none" w:sz="0" w:space="0" w:color="auto"/>
            <w:right w:val="none" w:sz="0" w:space="0" w:color="auto"/>
          </w:divBdr>
        </w:div>
        <w:div w:id="1692146058">
          <w:marLeft w:val="0"/>
          <w:marRight w:val="0"/>
          <w:marTop w:val="0"/>
          <w:marBottom w:val="0"/>
          <w:divBdr>
            <w:top w:val="none" w:sz="0" w:space="0" w:color="auto"/>
            <w:left w:val="none" w:sz="0" w:space="0" w:color="auto"/>
            <w:bottom w:val="none" w:sz="0" w:space="0" w:color="auto"/>
            <w:right w:val="none" w:sz="0" w:space="0" w:color="auto"/>
          </w:divBdr>
        </w:div>
        <w:div w:id="1303736570">
          <w:marLeft w:val="0"/>
          <w:marRight w:val="0"/>
          <w:marTop w:val="0"/>
          <w:marBottom w:val="0"/>
          <w:divBdr>
            <w:top w:val="none" w:sz="0" w:space="0" w:color="auto"/>
            <w:left w:val="none" w:sz="0" w:space="0" w:color="auto"/>
            <w:bottom w:val="none" w:sz="0" w:space="0" w:color="auto"/>
            <w:right w:val="none" w:sz="0" w:space="0" w:color="auto"/>
          </w:divBdr>
        </w:div>
        <w:div w:id="1094781674">
          <w:marLeft w:val="0"/>
          <w:marRight w:val="0"/>
          <w:marTop w:val="0"/>
          <w:marBottom w:val="0"/>
          <w:divBdr>
            <w:top w:val="none" w:sz="0" w:space="0" w:color="auto"/>
            <w:left w:val="none" w:sz="0" w:space="0" w:color="auto"/>
            <w:bottom w:val="none" w:sz="0" w:space="0" w:color="auto"/>
            <w:right w:val="none" w:sz="0" w:space="0" w:color="auto"/>
          </w:divBdr>
        </w:div>
        <w:div w:id="1302921964">
          <w:marLeft w:val="0"/>
          <w:marRight w:val="0"/>
          <w:marTop w:val="0"/>
          <w:marBottom w:val="0"/>
          <w:divBdr>
            <w:top w:val="none" w:sz="0" w:space="0" w:color="auto"/>
            <w:left w:val="none" w:sz="0" w:space="0" w:color="auto"/>
            <w:bottom w:val="none" w:sz="0" w:space="0" w:color="auto"/>
            <w:right w:val="none" w:sz="0" w:space="0" w:color="auto"/>
          </w:divBdr>
        </w:div>
        <w:div w:id="564492210">
          <w:marLeft w:val="0"/>
          <w:marRight w:val="0"/>
          <w:marTop w:val="0"/>
          <w:marBottom w:val="0"/>
          <w:divBdr>
            <w:top w:val="none" w:sz="0" w:space="0" w:color="auto"/>
            <w:left w:val="none" w:sz="0" w:space="0" w:color="auto"/>
            <w:bottom w:val="none" w:sz="0" w:space="0" w:color="auto"/>
            <w:right w:val="none" w:sz="0" w:space="0" w:color="auto"/>
          </w:divBdr>
        </w:div>
        <w:div w:id="340934657">
          <w:marLeft w:val="0"/>
          <w:marRight w:val="0"/>
          <w:marTop w:val="0"/>
          <w:marBottom w:val="0"/>
          <w:divBdr>
            <w:top w:val="none" w:sz="0" w:space="0" w:color="auto"/>
            <w:left w:val="none" w:sz="0" w:space="0" w:color="auto"/>
            <w:bottom w:val="none" w:sz="0" w:space="0" w:color="auto"/>
            <w:right w:val="none" w:sz="0" w:space="0" w:color="auto"/>
          </w:divBdr>
        </w:div>
        <w:div w:id="2016764577">
          <w:marLeft w:val="0"/>
          <w:marRight w:val="0"/>
          <w:marTop w:val="0"/>
          <w:marBottom w:val="0"/>
          <w:divBdr>
            <w:top w:val="none" w:sz="0" w:space="0" w:color="auto"/>
            <w:left w:val="none" w:sz="0" w:space="0" w:color="auto"/>
            <w:bottom w:val="none" w:sz="0" w:space="0" w:color="auto"/>
            <w:right w:val="none" w:sz="0" w:space="0" w:color="auto"/>
          </w:divBdr>
        </w:div>
        <w:div w:id="1663388999">
          <w:marLeft w:val="0"/>
          <w:marRight w:val="0"/>
          <w:marTop w:val="0"/>
          <w:marBottom w:val="0"/>
          <w:divBdr>
            <w:top w:val="none" w:sz="0" w:space="0" w:color="auto"/>
            <w:left w:val="none" w:sz="0" w:space="0" w:color="auto"/>
            <w:bottom w:val="none" w:sz="0" w:space="0" w:color="auto"/>
            <w:right w:val="none" w:sz="0" w:space="0" w:color="auto"/>
          </w:divBdr>
        </w:div>
        <w:div w:id="821888526">
          <w:marLeft w:val="0"/>
          <w:marRight w:val="0"/>
          <w:marTop w:val="0"/>
          <w:marBottom w:val="0"/>
          <w:divBdr>
            <w:top w:val="none" w:sz="0" w:space="0" w:color="auto"/>
            <w:left w:val="none" w:sz="0" w:space="0" w:color="auto"/>
            <w:bottom w:val="none" w:sz="0" w:space="0" w:color="auto"/>
            <w:right w:val="none" w:sz="0" w:space="0" w:color="auto"/>
          </w:divBdr>
        </w:div>
      </w:divsChild>
    </w:div>
    <w:div w:id="1484349922">
      <w:bodyDiv w:val="1"/>
      <w:marLeft w:val="0"/>
      <w:marRight w:val="0"/>
      <w:marTop w:val="0"/>
      <w:marBottom w:val="0"/>
      <w:divBdr>
        <w:top w:val="none" w:sz="0" w:space="0" w:color="auto"/>
        <w:left w:val="none" w:sz="0" w:space="0" w:color="auto"/>
        <w:bottom w:val="none" w:sz="0" w:space="0" w:color="auto"/>
        <w:right w:val="none" w:sz="0" w:space="0" w:color="auto"/>
      </w:divBdr>
      <w:divsChild>
        <w:div w:id="501357426">
          <w:marLeft w:val="0"/>
          <w:marRight w:val="0"/>
          <w:marTop w:val="0"/>
          <w:marBottom w:val="0"/>
          <w:divBdr>
            <w:top w:val="none" w:sz="0" w:space="0" w:color="auto"/>
            <w:left w:val="none" w:sz="0" w:space="0" w:color="auto"/>
            <w:bottom w:val="none" w:sz="0" w:space="0" w:color="auto"/>
            <w:right w:val="none" w:sz="0" w:space="0" w:color="auto"/>
          </w:divBdr>
        </w:div>
        <w:div w:id="35931533">
          <w:marLeft w:val="0"/>
          <w:marRight w:val="0"/>
          <w:marTop w:val="0"/>
          <w:marBottom w:val="0"/>
          <w:divBdr>
            <w:top w:val="none" w:sz="0" w:space="0" w:color="auto"/>
            <w:left w:val="none" w:sz="0" w:space="0" w:color="auto"/>
            <w:bottom w:val="none" w:sz="0" w:space="0" w:color="auto"/>
            <w:right w:val="none" w:sz="0" w:space="0" w:color="auto"/>
          </w:divBdr>
        </w:div>
        <w:div w:id="1645310174">
          <w:marLeft w:val="0"/>
          <w:marRight w:val="0"/>
          <w:marTop w:val="0"/>
          <w:marBottom w:val="0"/>
          <w:divBdr>
            <w:top w:val="none" w:sz="0" w:space="0" w:color="auto"/>
            <w:left w:val="none" w:sz="0" w:space="0" w:color="auto"/>
            <w:bottom w:val="none" w:sz="0" w:space="0" w:color="auto"/>
            <w:right w:val="none" w:sz="0" w:space="0" w:color="auto"/>
          </w:divBdr>
        </w:div>
        <w:div w:id="640622283">
          <w:marLeft w:val="0"/>
          <w:marRight w:val="0"/>
          <w:marTop w:val="0"/>
          <w:marBottom w:val="0"/>
          <w:divBdr>
            <w:top w:val="none" w:sz="0" w:space="0" w:color="auto"/>
            <w:left w:val="none" w:sz="0" w:space="0" w:color="auto"/>
            <w:bottom w:val="none" w:sz="0" w:space="0" w:color="auto"/>
            <w:right w:val="none" w:sz="0" w:space="0" w:color="auto"/>
          </w:divBdr>
        </w:div>
        <w:div w:id="1979146037">
          <w:marLeft w:val="0"/>
          <w:marRight w:val="0"/>
          <w:marTop w:val="0"/>
          <w:marBottom w:val="0"/>
          <w:divBdr>
            <w:top w:val="none" w:sz="0" w:space="0" w:color="auto"/>
            <w:left w:val="none" w:sz="0" w:space="0" w:color="auto"/>
            <w:bottom w:val="none" w:sz="0" w:space="0" w:color="auto"/>
            <w:right w:val="none" w:sz="0" w:space="0" w:color="auto"/>
          </w:divBdr>
        </w:div>
        <w:div w:id="239564867">
          <w:marLeft w:val="0"/>
          <w:marRight w:val="0"/>
          <w:marTop w:val="0"/>
          <w:marBottom w:val="0"/>
          <w:divBdr>
            <w:top w:val="none" w:sz="0" w:space="0" w:color="auto"/>
            <w:left w:val="none" w:sz="0" w:space="0" w:color="auto"/>
            <w:bottom w:val="none" w:sz="0" w:space="0" w:color="auto"/>
            <w:right w:val="none" w:sz="0" w:space="0" w:color="auto"/>
          </w:divBdr>
        </w:div>
      </w:divsChild>
    </w:div>
    <w:div w:id="1510020406">
      <w:bodyDiv w:val="1"/>
      <w:marLeft w:val="0"/>
      <w:marRight w:val="0"/>
      <w:marTop w:val="0"/>
      <w:marBottom w:val="0"/>
      <w:divBdr>
        <w:top w:val="none" w:sz="0" w:space="0" w:color="auto"/>
        <w:left w:val="none" w:sz="0" w:space="0" w:color="auto"/>
        <w:bottom w:val="none" w:sz="0" w:space="0" w:color="auto"/>
        <w:right w:val="none" w:sz="0" w:space="0" w:color="auto"/>
      </w:divBdr>
      <w:divsChild>
        <w:div w:id="571544307">
          <w:marLeft w:val="0"/>
          <w:marRight w:val="0"/>
          <w:marTop w:val="0"/>
          <w:marBottom w:val="0"/>
          <w:divBdr>
            <w:top w:val="none" w:sz="0" w:space="0" w:color="auto"/>
            <w:left w:val="none" w:sz="0" w:space="0" w:color="auto"/>
            <w:bottom w:val="none" w:sz="0" w:space="0" w:color="auto"/>
            <w:right w:val="none" w:sz="0" w:space="0" w:color="auto"/>
          </w:divBdr>
        </w:div>
        <w:div w:id="299308197">
          <w:marLeft w:val="0"/>
          <w:marRight w:val="0"/>
          <w:marTop w:val="0"/>
          <w:marBottom w:val="0"/>
          <w:divBdr>
            <w:top w:val="none" w:sz="0" w:space="0" w:color="auto"/>
            <w:left w:val="none" w:sz="0" w:space="0" w:color="auto"/>
            <w:bottom w:val="none" w:sz="0" w:space="0" w:color="auto"/>
            <w:right w:val="none" w:sz="0" w:space="0" w:color="auto"/>
          </w:divBdr>
        </w:div>
        <w:div w:id="339548792">
          <w:marLeft w:val="0"/>
          <w:marRight w:val="0"/>
          <w:marTop w:val="0"/>
          <w:marBottom w:val="0"/>
          <w:divBdr>
            <w:top w:val="none" w:sz="0" w:space="0" w:color="auto"/>
            <w:left w:val="none" w:sz="0" w:space="0" w:color="auto"/>
            <w:bottom w:val="none" w:sz="0" w:space="0" w:color="auto"/>
            <w:right w:val="none" w:sz="0" w:space="0" w:color="auto"/>
          </w:divBdr>
        </w:div>
        <w:div w:id="50275643">
          <w:marLeft w:val="0"/>
          <w:marRight w:val="0"/>
          <w:marTop w:val="0"/>
          <w:marBottom w:val="0"/>
          <w:divBdr>
            <w:top w:val="none" w:sz="0" w:space="0" w:color="auto"/>
            <w:left w:val="none" w:sz="0" w:space="0" w:color="auto"/>
            <w:bottom w:val="none" w:sz="0" w:space="0" w:color="auto"/>
            <w:right w:val="none" w:sz="0" w:space="0" w:color="auto"/>
          </w:divBdr>
        </w:div>
      </w:divsChild>
    </w:div>
    <w:div w:id="1513762817">
      <w:bodyDiv w:val="1"/>
      <w:marLeft w:val="0"/>
      <w:marRight w:val="0"/>
      <w:marTop w:val="0"/>
      <w:marBottom w:val="0"/>
      <w:divBdr>
        <w:top w:val="none" w:sz="0" w:space="0" w:color="auto"/>
        <w:left w:val="none" w:sz="0" w:space="0" w:color="auto"/>
        <w:bottom w:val="none" w:sz="0" w:space="0" w:color="auto"/>
        <w:right w:val="none" w:sz="0" w:space="0" w:color="auto"/>
      </w:divBdr>
    </w:div>
    <w:div w:id="1522427059">
      <w:bodyDiv w:val="1"/>
      <w:marLeft w:val="0"/>
      <w:marRight w:val="0"/>
      <w:marTop w:val="0"/>
      <w:marBottom w:val="0"/>
      <w:divBdr>
        <w:top w:val="none" w:sz="0" w:space="0" w:color="auto"/>
        <w:left w:val="none" w:sz="0" w:space="0" w:color="auto"/>
        <w:bottom w:val="none" w:sz="0" w:space="0" w:color="auto"/>
        <w:right w:val="none" w:sz="0" w:space="0" w:color="auto"/>
      </w:divBdr>
    </w:div>
    <w:div w:id="1524786649">
      <w:bodyDiv w:val="1"/>
      <w:marLeft w:val="0"/>
      <w:marRight w:val="0"/>
      <w:marTop w:val="0"/>
      <w:marBottom w:val="0"/>
      <w:divBdr>
        <w:top w:val="none" w:sz="0" w:space="0" w:color="auto"/>
        <w:left w:val="none" w:sz="0" w:space="0" w:color="auto"/>
        <w:bottom w:val="none" w:sz="0" w:space="0" w:color="auto"/>
        <w:right w:val="none" w:sz="0" w:space="0" w:color="auto"/>
      </w:divBdr>
      <w:divsChild>
        <w:div w:id="2115976349">
          <w:marLeft w:val="0"/>
          <w:marRight w:val="0"/>
          <w:marTop w:val="0"/>
          <w:marBottom w:val="0"/>
          <w:divBdr>
            <w:top w:val="none" w:sz="0" w:space="0" w:color="auto"/>
            <w:left w:val="none" w:sz="0" w:space="0" w:color="auto"/>
            <w:bottom w:val="none" w:sz="0" w:space="0" w:color="auto"/>
            <w:right w:val="none" w:sz="0" w:space="0" w:color="auto"/>
          </w:divBdr>
        </w:div>
        <w:div w:id="2038659843">
          <w:marLeft w:val="0"/>
          <w:marRight w:val="0"/>
          <w:marTop w:val="0"/>
          <w:marBottom w:val="0"/>
          <w:divBdr>
            <w:top w:val="none" w:sz="0" w:space="0" w:color="auto"/>
            <w:left w:val="none" w:sz="0" w:space="0" w:color="auto"/>
            <w:bottom w:val="none" w:sz="0" w:space="0" w:color="auto"/>
            <w:right w:val="none" w:sz="0" w:space="0" w:color="auto"/>
          </w:divBdr>
        </w:div>
      </w:divsChild>
    </w:div>
    <w:div w:id="1526671997">
      <w:bodyDiv w:val="1"/>
      <w:marLeft w:val="0"/>
      <w:marRight w:val="0"/>
      <w:marTop w:val="0"/>
      <w:marBottom w:val="0"/>
      <w:divBdr>
        <w:top w:val="none" w:sz="0" w:space="0" w:color="auto"/>
        <w:left w:val="none" w:sz="0" w:space="0" w:color="auto"/>
        <w:bottom w:val="none" w:sz="0" w:space="0" w:color="auto"/>
        <w:right w:val="none" w:sz="0" w:space="0" w:color="auto"/>
      </w:divBdr>
      <w:divsChild>
        <w:div w:id="158429709">
          <w:marLeft w:val="547"/>
          <w:marRight w:val="0"/>
          <w:marTop w:val="0"/>
          <w:marBottom w:val="0"/>
          <w:divBdr>
            <w:top w:val="none" w:sz="0" w:space="0" w:color="auto"/>
            <w:left w:val="none" w:sz="0" w:space="0" w:color="auto"/>
            <w:bottom w:val="none" w:sz="0" w:space="0" w:color="auto"/>
            <w:right w:val="none" w:sz="0" w:space="0" w:color="auto"/>
          </w:divBdr>
        </w:div>
        <w:div w:id="1487240373">
          <w:marLeft w:val="547"/>
          <w:marRight w:val="0"/>
          <w:marTop w:val="0"/>
          <w:marBottom w:val="0"/>
          <w:divBdr>
            <w:top w:val="none" w:sz="0" w:space="0" w:color="auto"/>
            <w:left w:val="none" w:sz="0" w:space="0" w:color="auto"/>
            <w:bottom w:val="none" w:sz="0" w:space="0" w:color="auto"/>
            <w:right w:val="none" w:sz="0" w:space="0" w:color="auto"/>
          </w:divBdr>
        </w:div>
        <w:div w:id="1757242841">
          <w:marLeft w:val="547"/>
          <w:marRight w:val="0"/>
          <w:marTop w:val="0"/>
          <w:marBottom w:val="0"/>
          <w:divBdr>
            <w:top w:val="none" w:sz="0" w:space="0" w:color="auto"/>
            <w:left w:val="none" w:sz="0" w:space="0" w:color="auto"/>
            <w:bottom w:val="none" w:sz="0" w:space="0" w:color="auto"/>
            <w:right w:val="none" w:sz="0" w:space="0" w:color="auto"/>
          </w:divBdr>
        </w:div>
        <w:div w:id="203568660">
          <w:marLeft w:val="547"/>
          <w:marRight w:val="0"/>
          <w:marTop w:val="0"/>
          <w:marBottom w:val="0"/>
          <w:divBdr>
            <w:top w:val="none" w:sz="0" w:space="0" w:color="auto"/>
            <w:left w:val="none" w:sz="0" w:space="0" w:color="auto"/>
            <w:bottom w:val="none" w:sz="0" w:space="0" w:color="auto"/>
            <w:right w:val="none" w:sz="0" w:space="0" w:color="auto"/>
          </w:divBdr>
        </w:div>
        <w:div w:id="259222574">
          <w:marLeft w:val="547"/>
          <w:marRight w:val="0"/>
          <w:marTop w:val="0"/>
          <w:marBottom w:val="0"/>
          <w:divBdr>
            <w:top w:val="none" w:sz="0" w:space="0" w:color="auto"/>
            <w:left w:val="none" w:sz="0" w:space="0" w:color="auto"/>
            <w:bottom w:val="none" w:sz="0" w:space="0" w:color="auto"/>
            <w:right w:val="none" w:sz="0" w:space="0" w:color="auto"/>
          </w:divBdr>
        </w:div>
        <w:div w:id="285818223">
          <w:marLeft w:val="547"/>
          <w:marRight w:val="0"/>
          <w:marTop w:val="0"/>
          <w:marBottom w:val="0"/>
          <w:divBdr>
            <w:top w:val="none" w:sz="0" w:space="0" w:color="auto"/>
            <w:left w:val="none" w:sz="0" w:space="0" w:color="auto"/>
            <w:bottom w:val="none" w:sz="0" w:space="0" w:color="auto"/>
            <w:right w:val="none" w:sz="0" w:space="0" w:color="auto"/>
          </w:divBdr>
        </w:div>
      </w:divsChild>
    </w:div>
    <w:div w:id="1578398496">
      <w:bodyDiv w:val="1"/>
      <w:marLeft w:val="0"/>
      <w:marRight w:val="0"/>
      <w:marTop w:val="0"/>
      <w:marBottom w:val="0"/>
      <w:divBdr>
        <w:top w:val="none" w:sz="0" w:space="0" w:color="auto"/>
        <w:left w:val="none" w:sz="0" w:space="0" w:color="auto"/>
        <w:bottom w:val="none" w:sz="0" w:space="0" w:color="auto"/>
        <w:right w:val="none" w:sz="0" w:space="0" w:color="auto"/>
      </w:divBdr>
    </w:div>
    <w:div w:id="1675377705">
      <w:bodyDiv w:val="1"/>
      <w:marLeft w:val="0"/>
      <w:marRight w:val="0"/>
      <w:marTop w:val="0"/>
      <w:marBottom w:val="0"/>
      <w:divBdr>
        <w:top w:val="none" w:sz="0" w:space="0" w:color="auto"/>
        <w:left w:val="none" w:sz="0" w:space="0" w:color="auto"/>
        <w:bottom w:val="none" w:sz="0" w:space="0" w:color="auto"/>
        <w:right w:val="none" w:sz="0" w:space="0" w:color="auto"/>
      </w:divBdr>
    </w:div>
    <w:div w:id="1769082984">
      <w:bodyDiv w:val="1"/>
      <w:marLeft w:val="0"/>
      <w:marRight w:val="0"/>
      <w:marTop w:val="0"/>
      <w:marBottom w:val="0"/>
      <w:divBdr>
        <w:top w:val="none" w:sz="0" w:space="0" w:color="auto"/>
        <w:left w:val="none" w:sz="0" w:space="0" w:color="auto"/>
        <w:bottom w:val="none" w:sz="0" w:space="0" w:color="auto"/>
        <w:right w:val="none" w:sz="0" w:space="0" w:color="auto"/>
      </w:divBdr>
    </w:div>
    <w:div w:id="1775440331">
      <w:bodyDiv w:val="1"/>
      <w:marLeft w:val="0"/>
      <w:marRight w:val="0"/>
      <w:marTop w:val="0"/>
      <w:marBottom w:val="0"/>
      <w:divBdr>
        <w:top w:val="none" w:sz="0" w:space="0" w:color="auto"/>
        <w:left w:val="none" w:sz="0" w:space="0" w:color="auto"/>
        <w:bottom w:val="none" w:sz="0" w:space="0" w:color="auto"/>
        <w:right w:val="none" w:sz="0" w:space="0" w:color="auto"/>
      </w:divBdr>
      <w:divsChild>
        <w:div w:id="1392120847">
          <w:marLeft w:val="360"/>
          <w:marRight w:val="0"/>
          <w:marTop w:val="200"/>
          <w:marBottom w:val="240"/>
          <w:divBdr>
            <w:top w:val="none" w:sz="0" w:space="0" w:color="auto"/>
            <w:left w:val="none" w:sz="0" w:space="0" w:color="auto"/>
            <w:bottom w:val="none" w:sz="0" w:space="0" w:color="auto"/>
            <w:right w:val="none" w:sz="0" w:space="0" w:color="auto"/>
          </w:divBdr>
        </w:div>
        <w:div w:id="93552329">
          <w:marLeft w:val="360"/>
          <w:marRight w:val="0"/>
          <w:marTop w:val="200"/>
          <w:marBottom w:val="240"/>
          <w:divBdr>
            <w:top w:val="none" w:sz="0" w:space="0" w:color="auto"/>
            <w:left w:val="none" w:sz="0" w:space="0" w:color="auto"/>
            <w:bottom w:val="none" w:sz="0" w:space="0" w:color="auto"/>
            <w:right w:val="none" w:sz="0" w:space="0" w:color="auto"/>
          </w:divBdr>
        </w:div>
        <w:div w:id="549540702">
          <w:marLeft w:val="360"/>
          <w:marRight w:val="0"/>
          <w:marTop w:val="200"/>
          <w:marBottom w:val="240"/>
          <w:divBdr>
            <w:top w:val="none" w:sz="0" w:space="0" w:color="auto"/>
            <w:left w:val="none" w:sz="0" w:space="0" w:color="auto"/>
            <w:bottom w:val="none" w:sz="0" w:space="0" w:color="auto"/>
            <w:right w:val="none" w:sz="0" w:space="0" w:color="auto"/>
          </w:divBdr>
        </w:div>
      </w:divsChild>
    </w:div>
    <w:div w:id="1842625824">
      <w:bodyDiv w:val="1"/>
      <w:marLeft w:val="0"/>
      <w:marRight w:val="0"/>
      <w:marTop w:val="0"/>
      <w:marBottom w:val="0"/>
      <w:divBdr>
        <w:top w:val="none" w:sz="0" w:space="0" w:color="auto"/>
        <w:left w:val="none" w:sz="0" w:space="0" w:color="auto"/>
        <w:bottom w:val="none" w:sz="0" w:space="0" w:color="auto"/>
        <w:right w:val="none" w:sz="0" w:space="0" w:color="auto"/>
      </w:divBdr>
      <w:divsChild>
        <w:div w:id="1822386875">
          <w:marLeft w:val="360"/>
          <w:marRight w:val="0"/>
          <w:marTop w:val="200"/>
          <w:marBottom w:val="240"/>
          <w:divBdr>
            <w:top w:val="none" w:sz="0" w:space="0" w:color="auto"/>
            <w:left w:val="none" w:sz="0" w:space="0" w:color="auto"/>
            <w:bottom w:val="none" w:sz="0" w:space="0" w:color="auto"/>
            <w:right w:val="none" w:sz="0" w:space="0" w:color="auto"/>
          </w:divBdr>
        </w:div>
        <w:div w:id="803157259">
          <w:marLeft w:val="360"/>
          <w:marRight w:val="0"/>
          <w:marTop w:val="200"/>
          <w:marBottom w:val="240"/>
          <w:divBdr>
            <w:top w:val="none" w:sz="0" w:space="0" w:color="auto"/>
            <w:left w:val="none" w:sz="0" w:space="0" w:color="auto"/>
            <w:bottom w:val="none" w:sz="0" w:space="0" w:color="auto"/>
            <w:right w:val="none" w:sz="0" w:space="0" w:color="auto"/>
          </w:divBdr>
        </w:div>
        <w:div w:id="915287056">
          <w:marLeft w:val="360"/>
          <w:marRight w:val="0"/>
          <w:marTop w:val="200"/>
          <w:marBottom w:val="240"/>
          <w:divBdr>
            <w:top w:val="none" w:sz="0" w:space="0" w:color="auto"/>
            <w:left w:val="none" w:sz="0" w:space="0" w:color="auto"/>
            <w:bottom w:val="none" w:sz="0" w:space="0" w:color="auto"/>
            <w:right w:val="none" w:sz="0" w:space="0" w:color="auto"/>
          </w:divBdr>
        </w:div>
      </w:divsChild>
    </w:div>
    <w:div w:id="1856336566">
      <w:bodyDiv w:val="1"/>
      <w:marLeft w:val="0"/>
      <w:marRight w:val="0"/>
      <w:marTop w:val="0"/>
      <w:marBottom w:val="0"/>
      <w:divBdr>
        <w:top w:val="none" w:sz="0" w:space="0" w:color="auto"/>
        <w:left w:val="none" w:sz="0" w:space="0" w:color="auto"/>
        <w:bottom w:val="none" w:sz="0" w:space="0" w:color="auto"/>
        <w:right w:val="none" w:sz="0" w:space="0" w:color="auto"/>
      </w:divBdr>
    </w:div>
    <w:div w:id="1887988035">
      <w:bodyDiv w:val="1"/>
      <w:marLeft w:val="0"/>
      <w:marRight w:val="0"/>
      <w:marTop w:val="0"/>
      <w:marBottom w:val="0"/>
      <w:divBdr>
        <w:top w:val="none" w:sz="0" w:space="0" w:color="auto"/>
        <w:left w:val="none" w:sz="0" w:space="0" w:color="auto"/>
        <w:bottom w:val="none" w:sz="0" w:space="0" w:color="auto"/>
        <w:right w:val="none" w:sz="0" w:space="0" w:color="auto"/>
      </w:divBdr>
    </w:div>
    <w:div w:id="1928029088">
      <w:bodyDiv w:val="1"/>
      <w:marLeft w:val="0"/>
      <w:marRight w:val="0"/>
      <w:marTop w:val="0"/>
      <w:marBottom w:val="0"/>
      <w:divBdr>
        <w:top w:val="none" w:sz="0" w:space="0" w:color="auto"/>
        <w:left w:val="none" w:sz="0" w:space="0" w:color="auto"/>
        <w:bottom w:val="none" w:sz="0" w:space="0" w:color="auto"/>
        <w:right w:val="none" w:sz="0" w:space="0" w:color="auto"/>
      </w:divBdr>
    </w:div>
    <w:div w:id="1961303314">
      <w:bodyDiv w:val="1"/>
      <w:marLeft w:val="0"/>
      <w:marRight w:val="0"/>
      <w:marTop w:val="0"/>
      <w:marBottom w:val="0"/>
      <w:divBdr>
        <w:top w:val="none" w:sz="0" w:space="0" w:color="auto"/>
        <w:left w:val="none" w:sz="0" w:space="0" w:color="auto"/>
        <w:bottom w:val="none" w:sz="0" w:space="0" w:color="auto"/>
        <w:right w:val="none" w:sz="0" w:space="0" w:color="auto"/>
      </w:divBdr>
    </w:div>
    <w:div w:id="1984969578">
      <w:bodyDiv w:val="1"/>
      <w:marLeft w:val="0"/>
      <w:marRight w:val="0"/>
      <w:marTop w:val="0"/>
      <w:marBottom w:val="0"/>
      <w:divBdr>
        <w:top w:val="none" w:sz="0" w:space="0" w:color="auto"/>
        <w:left w:val="none" w:sz="0" w:space="0" w:color="auto"/>
        <w:bottom w:val="none" w:sz="0" w:space="0" w:color="auto"/>
        <w:right w:val="none" w:sz="0" w:space="0" w:color="auto"/>
      </w:divBdr>
      <w:divsChild>
        <w:div w:id="716272264">
          <w:marLeft w:val="0"/>
          <w:marRight w:val="0"/>
          <w:marTop w:val="0"/>
          <w:marBottom w:val="0"/>
          <w:divBdr>
            <w:top w:val="none" w:sz="0" w:space="0" w:color="auto"/>
            <w:left w:val="none" w:sz="0" w:space="0" w:color="auto"/>
            <w:bottom w:val="none" w:sz="0" w:space="0" w:color="auto"/>
            <w:right w:val="none" w:sz="0" w:space="0" w:color="auto"/>
          </w:divBdr>
          <w:divsChild>
            <w:div w:id="1335769443">
              <w:marLeft w:val="0"/>
              <w:marRight w:val="0"/>
              <w:marTop w:val="0"/>
              <w:marBottom w:val="0"/>
              <w:divBdr>
                <w:top w:val="none" w:sz="0" w:space="0" w:color="auto"/>
                <w:left w:val="none" w:sz="0" w:space="0" w:color="auto"/>
                <w:bottom w:val="none" w:sz="0" w:space="0" w:color="auto"/>
                <w:right w:val="none" w:sz="0" w:space="0" w:color="auto"/>
              </w:divBdr>
              <w:divsChild>
                <w:div w:id="1147278810">
                  <w:marLeft w:val="0"/>
                  <w:marRight w:val="0"/>
                  <w:marTop w:val="0"/>
                  <w:marBottom w:val="0"/>
                  <w:divBdr>
                    <w:top w:val="none" w:sz="0" w:space="0" w:color="auto"/>
                    <w:left w:val="none" w:sz="0" w:space="0" w:color="auto"/>
                    <w:bottom w:val="none" w:sz="0" w:space="0" w:color="auto"/>
                    <w:right w:val="none" w:sz="0" w:space="0" w:color="auto"/>
                  </w:divBdr>
                  <w:divsChild>
                    <w:div w:id="1272787072">
                      <w:marLeft w:val="0"/>
                      <w:marRight w:val="0"/>
                      <w:marTop w:val="0"/>
                      <w:marBottom w:val="0"/>
                      <w:divBdr>
                        <w:top w:val="none" w:sz="0" w:space="0" w:color="auto"/>
                        <w:left w:val="none" w:sz="0" w:space="0" w:color="auto"/>
                        <w:bottom w:val="none" w:sz="0" w:space="0" w:color="auto"/>
                        <w:right w:val="none" w:sz="0" w:space="0" w:color="auto"/>
                      </w:divBdr>
                      <w:divsChild>
                        <w:div w:id="13424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902918">
      <w:bodyDiv w:val="1"/>
      <w:marLeft w:val="0"/>
      <w:marRight w:val="0"/>
      <w:marTop w:val="0"/>
      <w:marBottom w:val="0"/>
      <w:divBdr>
        <w:top w:val="none" w:sz="0" w:space="0" w:color="auto"/>
        <w:left w:val="none" w:sz="0" w:space="0" w:color="auto"/>
        <w:bottom w:val="none" w:sz="0" w:space="0" w:color="auto"/>
        <w:right w:val="none" w:sz="0" w:space="0" w:color="auto"/>
      </w:divBdr>
    </w:div>
    <w:div w:id="1992521567">
      <w:bodyDiv w:val="1"/>
      <w:marLeft w:val="0"/>
      <w:marRight w:val="0"/>
      <w:marTop w:val="0"/>
      <w:marBottom w:val="0"/>
      <w:divBdr>
        <w:top w:val="none" w:sz="0" w:space="0" w:color="auto"/>
        <w:left w:val="none" w:sz="0" w:space="0" w:color="auto"/>
        <w:bottom w:val="none" w:sz="0" w:space="0" w:color="auto"/>
        <w:right w:val="none" w:sz="0" w:space="0" w:color="auto"/>
      </w:divBdr>
      <w:divsChild>
        <w:div w:id="2014139154">
          <w:marLeft w:val="0"/>
          <w:marRight w:val="0"/>
          <w:marTop w:val="0"/>
          <w:marBottom w:val="0"/>
          <w:divBdr>
            <w:top w:val="none" w:sz="0" w:space="0" w:color="auto"/>
            <w:left w:val="none" w:sz="0" w:space="0" w:color="auto"/>
            <w:bottom w:val="none" w:sz="0" w:space="0" w:color="auto"/>
            <w:right w:val="none" w:sz="0" w:space="0" w:color="auto"/>
          </w:divBdr>
        </w:div>
        <w:div w:id="2102335315">
          <w:marLeft w:val="0"/>
          <w:marRight w:val="0"/>
          <w:marTop w:val="0"/>
          <w:marBottom w:val="0"/>
          <w:divBdr>
            <w:top w:val="none" w:sz="0" w:space="0" w:color="auto"/>
            <w:left w:val="none" w:sz="0" w:space="0" w:color="auto"/>
            <w:bottom w:val="none" w:sz="0" w:space="0" w:color="auto"/>
            <w:right w:val="none" w:sz="0" w:space="0" w:color="auto"/>
          </w:divBdr>
        </w:div>
        <w:div w:id="1692730579">
          <w:marLeft w:val="0"/>
          <w:marRight w:val="0"/>
          <w:marTop w:val="0"/>
          <w:marBottom w:val="0"/>
          <w:divBdr>
            <w:top w:val="none" w:sz="0" w:space="0" w:color="auto"/>
            <w:left w:val="none" w:sz="0" w:space="0" w:color="auto"/>
            <w:bottom w:val="none" w:sz="0" w:space="0" w:color="auto"/>
            <w:right w:val="none" w:sz="0" w:space="0" w:color="auto"/>
          </w:divBdr>
        </w:div>
        <w:div w:id="596712409">
          <w:marLeft w:val="0"/>
          <w:marRight w:val="0"/>
          <w:marTop w:val="0"/>
          <w:marBottom w:val="0"/>
          <w:divBdr>
            <w:top w:val="none" w:sz="0" w:space="0" w:color="auto"/>
            <w:left w:val="none" w:sz="0" w:space="0" w:color="auto"/>
            <w:bottom w:val="none" w:sz="0" w:space="0" w:color="auto"/>
            <w:right w:val="none" w:sz="0" w:space="0" w:color="auto"/>
          </w:divBdr>
        </w:div>
        <w:div w:id="1628853547">
          <w:marLeft w:val="0"/>
          <w:marRight w:val="0"/>
          <w:marTop w:val="0"/>
          <w:marBottom w:val="0"/>
          <w:divBdr>
            <w:top w:val="none" w:sz="0" w:space="0" w:color="auto"/>
            <w:left w:val="none" w:sz="0" w:space="0" w:color="auto"/>
            <w:bottom w:val="none" w:sz="0" w:space="0" w:color="auto"/>
            <w:right w:val="none" w:sz="0" w:space="0" w:color="auto"/>
          </w:divBdr>
        </w:div>
        <w:div w:id="1915969519">
          <w:marLeft w:val="0"/>
          <w:marRight w:val="0"/>
          <w:marTop w:val="0"/>
          <w:marBottom w:val="0"/>
          <w:divBdr>
            <w:top w:val="none" w:sz="0" w:space="0" w:color="auto"/>
            <w:left w:val="none" w:sz="0" w:space="0" w:color="auto"/>
            <w:bottom w:val="none" w:sz="0" w:space="0" w:color="auto"/>
            <w:right w:val="none" w:sz="0" w:space="0" w:color="auto"/>
          </w:divBdr>
        </w:div>
        <w:div w:id="1852911948">
          <w:marLeft w:val="0"/>
          <w:marRight w:val="0"/>
          <w:marTop w:val="0"/>
          <w:marBottom w:val="0"/>
          <w:divBdr>
            <w:top w:val="none" w:sz="0" w:space="0" w:color="auto"/>
            <w:left w:val="none" w:sz="0" w:space="0" w:color="auto"/>
            <w:bottom w:val="none" w:sz="0" w:space="0" w:color="auto"/>
            <w:right w:val="none" w:sz="0" w:space="0" w:color="auto"/>
          </w:divBdr>
        </w:div>
        <w:div w:id="1259677974">
          <w:marLeft w:val="0"/>
          <w:marRight w:val="0"/>
          <w:marTop w:val="0"/>
          <w:marBottom w:val="0"/>
          <w:divBdr>
            <w:top w:val="none" w:sz="0" w:space="0" w:color="auto"/>
            <w:left w:val="none" w:sz="0" w:space="0" w:color="auto"/>
            <w:bottom w:val="none" w:sz="0" w:space="0" w:color="auto"/>
            <w:right w:val="none" w:sz="0" w:space="0" w:color="auto"/>
          </w:divBdr>
        </w:div>
        <w:div w:id="1080980031">
          <w:marLeft w:val="0"/>
          <w:marRight w:val="0"/>
          <w:marTop w:val="0"/>
          <w:marBottom w:val="0"/>
          <w:divBdr>
            <w:top w:val="none" w:sz="0" w:space="0" w:color="auto"/>
            <w:left w:val="none" w:sz="0" w:space="0" w:color="auto"/>
            <w:bottom w:val="none" w:sz="0" w:space="0" w:color="auto"/>
            <w:right w:val="none" w:sz="0" w:space="0" w:color="auto"/>
          </w:divBdr>
        </w:div>
      </w:divsChild>
    </w:div>
    <w:div w:id="1998143919">
      <w:bodyDiv w:val="1"/>
      <w:marLeft w:val="0"/>
      <w:marRight w:val="0"/>
      <w:marTop w:val="0"/>
      <w:marBottom w:val="0"/>
      <w:divBdr>
        <w:top w:val="none" w:sz="0" w:space="0" w:color="auto"/>
        <w:left w:val="none" w:sz="0" w:space="0" w:color="auto"/>
        <w:bottom w:val="none" w:sz="0" w:space="0" w:color="auto"/>
        <w:right w:val="none" w:sz="0" w:space="0" w:color="auto"/>
      </w:divBdr>
    </w:div>
    <w:div w:id="2081830682">
      <w:bodyDiv w:val="1"/>
      <w:marLeft w:val="0"/>
      <w:marRight w:val="0"/>
      <w:marTop w:val="0"/>
      <w:marBottom w:val="0"/>
      <w:divBdr>
        <w:top w:val="none" w:sz="0" w:space="0" w:color="auto"/>
        <w:left w:val="none" w:sz="0" w:space="0" w:color="auto"/>
        <w:bottom w:val="none" w:sz="0" w:space="0" w:color="auto"/>
        <w:right w:val="none" w:sz="0" w:space="0" w:color="auto"/>
      </w:divBdr>
      <w:divsChild>
        <w:div w:id="575438733">
          <w:marLeft w:val="0"/>
          <w:marRight w:val="0"/>
          <w:marTop w:val="0"/>
          <w:marBottom w:val="0"/>
          <w:divBdr>
            <w:top w:val="none" w:sz="0" w:space="0" w:color="auto"/>
            <w:left w:val="none" w:sz="0" w:space="0" w:color="auto"/>
            <w:bottom w:val="none" w:sz="0" w:space="0" w:color="auto"/>
            <w:right w:val="none" w:sz="0" w:space="0" w:color="auto"/>
          </w:divBdr>
        </w:div>
        <w:div w:id="1693415528">
          <w:marLeft w:val="0"/>
          <w:marRight w:val="0"/>
          <w:marTop w:val="0"/>
          <w:marBottom w:val="0"/>
          <w:divBdr>
            <w:top w:val="none" w:sz="0" w:space="0" w:color="auto"/>
            <w:left w:val="none" w:sz="0" w:space="0" w:color="auto"/>
            <w:bottom w:val="none" w:sz="0" w:space="0" w:color="auto"/>
            <w:right w:val="none" w:sz="0" w:space="0" w:color="auto"/>
          </w:divBdr>
        </w:div>
        <w:div w:id="1448739296">
          <w:marLeft w:val="0"/>
          <w:marRight w:val="0"/>
          <w:marTop w:val="0"/>
          <w:marBottom w:val="0"/>
          <w:divBdr>
            <w:top w:val="none" w:sz="0" w:space="0" w:color="auto"/>
            <w:left w:val="none" w:sz="0" w:space="0" w:color="auto"/>
            <w:bottom w:val="none" w:sz="0" w:space="0" w:color="auto"/>
            <w:right w:val="none" w:sz="0" w:space="0" w:color="auto"/>
          </w:divBdr>
        </w:div>
        <w:div w:id="1876118974">
          <w:marLeft w:val="0"/>
          <w:marRight w:val="0"/>
          <w:marTop w:val="0"/>
          <w:marBottom w:val="0"/>
          <w:divBdr>
            <w:top w:val="none" w:sz="0" w:space="0" w:color="auto"/>
            <w:left w:val="none" w:sz="0" w:space="0" w:color="auto"/>
            <w:bottom w:val="none" w:sz="0" w:space="0" w:color="auto"/>
            <w:right w:val="none" w:sz="0" w:space="0" w:color="auto"/>
          </w:divBdr>
        </w:div>
        <w:div w:id="209726351">
          <w:marLeft w:val="0"/>
          <w:marRight w:val="0"/>
          <w:marTop w:val="0"/>
          <w:marBottom w:val="0"/>
          <w:divBdr>
            <w:top w:val="none" w:sz="0" w:space="0" w:color="auto"/>
            <w:left w:val="none" w:sz="0" w:space="0" w:color="auto"/>
            <w:bottom w:val="none" w:sz="0" w:space="0" w:color="auto"/>
            <w:right w:val="none" w:sz="0" w:space="0" w:color="auto"/>
          </w:divBdr>
        </w:div>
        <w:div w:id="390426627">
          <w:marLeft w:val="0"/>
          <w:marRight w:val="0"/>
          <w:marTop w:val="0"/>
          <w:marBottom w:val="0"/>
          <w:divBdr>
            <w:top w:val="none" w:sz="0" w:space="0" w:color="auto"/>
            <w:left w:val="none" w:sz="0" w:space="0" w:color="auto"/>
            <w:bottom w:val="none" w:sz="0" w:space="0" w:color="auto"/>
            <w:right w:val="none" w:sz="0" w:space="0" w:color="auto"/>
          </w:divBdr>
        </w:div>
        <w:div w:id="1512835063">
          <w:marLeft w:val="0"/>
          <w:marRight w:val="0"/>
          <w:marTop w:val="0"/>
          <w:marBottom w:val="0"/>
          <w:divBdr>
            <w:top w:val="none" w:sz="0" w:space="0" w:color="auto"/>
            <w:left w:val="none" w:sz="0" w:space="0" w:color="auto"/>
            <w:bottom w:val="none" w:sz="0" w:space="0" w:color="auto"/>
            <w:right w:val="none" w:sz="0" w:space="0" w:color="auto"/>
          </w:divBdr>
        </w:div>
        <w:div w:id="250044691">
          <w:marLeft w:val="0"/>
          <w:marRight w:val="0"/>
          <w:marTop w:val="0"/>
          <w:marBottom w:val="0"/>
          <w:divBdr>
            <w:top w:val="none" w:sz="0" w:space="0" w:color="auto"/>
            <w:left w:val="none" w:sz="0" w:space="0" w:color="auto"/>
            <w:bottom w:val="none" w:sz="0" w:space="0" w:color="auto"/>
            <w:right w:val="none" w:sz="0" w:space="0" w:color="auto"/>
          </w:divBdr>
        </w:div>
        <w:div w:id="1141116803">
          <w:marLeft w:val="0"/>
          <w:marRight w:val="0"/>
          <w:marTop w:val="0"/>
          <w:marBottom w:val="0"/>
          <w:divBdr>
            <w:top w:val="none" w:sz="0" w:space="0" w:color="auto"/>
            <w:left w:val="none" w:sz="0" w:space="0" w:color="auto"/>
            <w:bottom w:val="none" w:sz="0" w:space="0" w:color="auto"/>
            <w:right w:val="none" w:sz="0" w:space="0" w:color="auto"/>
          </w:divBdr>
        </w:div>
        <w:div w:id="719286243">
          <w:marLeft w:val="0"/>
          <w:marRight w:val="0"/>
          <w:marTop w:val="0"/>
          <w:marBottom w:val="0"/>
          <w:divBdr>
            <w:top w:val="none" w:sz="0" w:space="0" w:color="auto"/>
            <w:left w:val="none" w:sz="0" w:space="0" w:color="auto"/>
            <w:bottom w:val="none" w:sz="0" w:space="0" w:color="auto"/>
            <w:right w:val="none" w:sz="0" w:space="0" w:color="auto"/>
          </w:divBdr>
        </w:div>
        <w:div w:id="1848129369">
          <w:marLeft w:val="0"/>
          <w:marRight w:val="0"/>
          <w:marTop w:val="0"/>
          <w:marBottom w:val="0"/>
          <w:divBdr>
            <w:top w:val="none" w:sz="0" w:space="0" w:color="auto"/>
            <w:left w:val="none" w:sz="0" w:space="0" w:color="auto"/>
            <w:bottom w:val="none" w:sz="0" w:space="0" w:color="auto"/>
            <w:right w:val="none" w:sz="0" w:space="0" w:color="auto"/>
          </w:divBdr>
        </w:div>
      </w:divsChild>
    </w:div>
    <w:div w:id="2098597450">
      <w:bodyDiv w:val="1"/>
      <w:marLeft w:val="0"/>
      <w:marRight w:val="0"/>
      <w:marTop w:val="0"/>
      <w:marBottom w:val="0"/>
      <w:divBdr>
        <w:top w:val="none" w:sz="0" w:space="0" w:color="auto"/>
        <w:left w:val="none" w:sz="0" w:space="0" w:color="auto"/>
        <w:bottom w:val="none" w:sz="0" w:space="0" w:color="auto"/>
        <w:right w:val="none" w:sz="0" w:space="0" w:color="auto"/>
      </w:divBdr>
      <w:divsChild>
        <w:div w:id="1316640733">
          <w:marLeft w:val="0"/>
          <w:marRight w:val="0"/>
          <w:marTop w:val="0"/>
          <w:marBottom w:val="0"/>
          <w:divBdr>
            <w:top w:val="none" w:sz="0" w:space="0" w:color="auto"/>
            <w:left w:val="none" w:sz="0" w:space="0" w:color="auto"/>
            <w:bottom w:val="none" w:sz="0" w:space="0" w:color="auto"/>
            <w:right w:val="none" w:sz="0" w:space="0" w:color="auto"/>
          </w:divBdr>
        </w:div>
        <w:div w:id="1684893836">
          <w:marLeft w:val="0"/>
          <w:marRight w:val="0"/>
          <w:marTop w:val="0"/>
          <w:marBottom w:val="0"/>
          <w:divBdr>
            <w:top w:val="none" w:sz="0" w:space="0" w:color="auto"/>
            <w:left w:val="none" w:sz="0" w:space="0" w:color="auto"/>
            <w:bottom w:val="none" w:sz="0" w:space="0" w:color="auto"/>
            <w:right w:val="none" w:sz="0" w:space="0" w:color="auto"/>
          </w:divBdr>
        </w:div>
        <w:div w:id="1663897872">
          <w:marLeft w:val="0"/>
          <w:marRight w:val="0"/>
          <w:marTop w:val="0"/>
          <w:marBottom w:val="0"/>
          <w:divBdr>
            <w:top w:val="none" w:sz="0" w:space="0" w:color="auto"/>
            <w:left w:val="none" w:sz="0" w:space="0" w:color="auto"/>
            <w:bottom w:val="none" w:sz="0" w:space="0" w:color="auto"/>
            <w:right w:val="none" w:sz="0" w:space="0" w:color="auto"/>
          </w:divBdr>
        </w:div>
        <w:div w:id="638802038">
          <w:marLeft w:val="0"/>
          <w:marRight w:val="0"/>
          <w:marTop w:val="0"/>
          <w:marBottom w:val="0"/>
          <w:divBdr>
            <w:top w:val="none" w:sz="0" w:space="0" w:color="auto"/>
            <w:left w:val="none" w:sz="0" w:space="0" w:color="auto"/>
            <w:bottom w:val="none" w:sz="0" w:space="0" w:color="auto"/>
            <w:right w:val="none" w:sz="0" w:space="0" w:color="auto"/>
          </w:divBdr>
        </w:div>
        <w:div w:id="1498376277">
          <w:marLeft w:val="0"/>
          <w:marRight w:val="0"/>
          <w:marTop w:val="0"/>
          <w:marBottom w:val="0"/>
          <w:divBdr>
            <w:top w:val="none" w:sz="0" w:space="0" w:color="auto"/>
            <w:left w:val="none" w:sz="0" w:space="0" w:color="auto"/>
            <w:bottom w:val="none" w:sz="0" w:space="0" w:color="auto"/>
            <w:right w:val="none" w:sz="0" w:space="0" w:color="auto"/>
          </w:divBdr>
        </w:div>
        <w:div w:id="514461555">
          <w:marLeft w:val="0"/>
          <w:marRight w:val="0"/>
          <w:marTop w:val="0"/>
          <w:marBottom w:val="0"/>
          <w:divBdr>
            <w:top w:val="none" w:sz="0" w:space="0" w:color="auto"/>
            <w:left w:val="none" w:sz="0" w:space="0" w:color="auto"/>
            <w:bottom w:val="none" w:sz="0" w:space="0" w:color="auto"/>
            <w:right w:val="none" w:sz="0" w:space="0" w:color="auto"/>
          </w:divBdr>
        </w:div>
        <w:div w:id="1098136075">
          <w:marLeft w:val="0"/>
          <w:marRight w:val="0"/>
          <w:marTop w:val="0"/>
          <w:marBottom w:val="0"/>
          <w:divBdr>
            <w:top w:val="none" w:sz="0" w:space="0" w:color="auto"/>
            <w:left w:val="none" w:sz="0" w:space="0" w:color="auto"/>
            <w:bottom w:val="none" w:sz="0" w:space="0" w:color="auto"/>
            <w:right w:val="none" w:sz="0" w:space="0" w:color="auto"/>
          </w:divBdr>
        </w:div>
        <w:div w:id="1611276678">
          <w:marLeft w:val="0"/>
          <w:marRight w:val="0"/>
          <w:marTop w:val="0"/>
          <w:marBottom w:val="0"/>
          <w:divBdr>
            <w:top w:val="none" w:sz="0" w:space="0" w:color="auto"/>
            <w:left w:val="none" w:sz="0" w:space="0" w:color="auto"/>
            <w:bottom w:val="none" w:sz="0" w:space="0" w:color="auto"/>
            <w:right w:val="none" w:sz="0" w:space="0" w:color="auto"/>
          </w:divBdr>
        </w:div>
        <w:div w:id="480191750">
          <w:marLeft w:val="0"/>
          <w:marRight w:val="0"/>
          <w:marTop w:val="0"/>
          <w:marBottom w:val="0"/>
          <w:divBdr>
            <w:top w:val="none" w:sz="0" w:space="0" w:color="auto"/>
            <w:left w:val="none" w:sz="0" w:space="0" w:color="auto"/>
            <w:bottom w:val="none" w:sz="0" w:space="0" w:color="auto"/>
            <w:right w:val="none" w:sz="0" w:space="0" w:color="auto"/>
          </w:divBdr>
        </w:div>
      </w:divsChild>
    </w:div>
    <w:div w:id="210102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diagramData" Target="diagrams/data1.xml"/><Relationship Id="rId26" Type="http://schemas.openxmlformats.org/officeDocument/2006/relationships/hyperlink" Target="https://www.google.com/url?sa=t&amp;rct=j&amp;q=&amp;esrc=s&amp;source=web&amp;cd=1&amp;ved=0ahUKEwiwmcbczvTbAhVq7IMKHVLWCYUQFgg2MAA&amp;url=https%3A%2F%2Fwww.adb.org%2Fsites%2Fdefault%2Ffiles%2Fpublication%2F222061%2Ffinancial-inclusion-se-asia.pdf&amp;usg=AOvVaw2nJjGv_k9JaYQRkEJRXxxP" TargetMode="External"/><Relationship Id="rId39" Type="http://schemas.openxmlformats.org/officeDocument/2006/relationships/footer" Target="footer2.xml"/><Relationship Id="rId21" Type="http://schemas.openxmlformats.org/officeDocument/2006/relationships/diagramColors" Target="diagrams/colors1.xml"/><Relationship Id="rId34" Type="http://schemas.openxmlformats.org/officeDocument/2006/relationships/hyperlink" Target="https://www.ethicaltrade.org/resources/homeworker-project-resource-download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hyperlink" Target="http://www.meda.org/ge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galsatscale.net/_documents/GALSatScale0overviewCoffee.pdf" TargetMode="External"/><Relationship Id="rId32" Type="http://schemas.openxmlformats.org/officeDocument/2006/relationships/hyperlink" Target="http://threadsoflife.com/"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ustomXml" Target="../customXml/item3.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hyperlink" Target="http://pdf.usaid.gov/pdf_docs/Pdack638.pdf"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hyperlink" Target="https://www.linkedin.com/in/paul-hutson-90045972/"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hyperlink" Target="https://www.odi.org/sites/odi.org.uk/files/odi-assets/publications-opinion-files/9086.pdf" TargetMode="External"/><Relationship Id="rId30" Type="http://schemas.openxmlformats.org/officeDocument/2006/relationships/hyperlink" Target="mailto:anis@betterwork.org" TargetMode="External"/><Relationship Id="rId35" Type="http://schemas.openxmlformats.org/officeDocument/2006/relationships/hyperlink" Target="mailto:alok.singh@eti.org.uk"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surfer-girl.co.id/girlstory/" TargetMode="External"/><Relationship Id="rId33" Type="http://schemas.openxmlformats.org/officeDocument/2006/relationships/hyperlink" Target="https://littlejoewoman.com/pages/about-us" TargetMode="External"/><Relationship Id="rId38" Type="http://schemas.openxmlformats.org/officeDocument/2006/relationships/footer" Target="footer1.xml"/><Relationship Id="rId46"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https://www.adb.org/sites/default/files/publication/180251/ewp-474.pdf" TargetMode="External"/><Relationship Id="rId13" Type="http://schemas.openxmlformats.org/officeDocument/2006/relationships/hyperlink" Target="https://www.adb.org/sites/default/files/publication/400586/indonesia-enhancing-productivity-quality-jobs.pdf" TargetMode="External"/><Relationship Id="rId18" Type="http://schemas.openxmlformats.org/officeDocument/2006/relationships/hyperlink" Target="http://documents.worldbank.org/curated/en/855851490958133680/pdf/113927-BRI-PUBLIC-EAP-abstract-sent.pdf" TargetMode="External"/><Relationship Id="rId3" Type="http://schemas.openxmlformats.org/officeDocument/2006/relationships/hyperlink" Target="http://homenetseasia.org/introduction/" TargetMode="External"/><Relationship Id="rId21" Type="http://schemas.openxmlformats.org/officeDocument/2006/relationships/hyperlink" Target="https://www.bsr.org/en/our-insights/blog-view/the-digital-payments-opportunity-a-conversation" TargetMode="External"/><Relationship Id="rId7" Type="http://schemas.openxmlformats.org/officeDocument/2006/relationships/hyperlink" Target="http://www.ilo.org/wcmsp5/groups/public/---asia/---ro-bangkok/---ilo-jakarta/documents/publication/wcms_513719.pdf" TargetMode="External"/><Relationship Id="rId12" Type="http://schemas.openxmlformats.org/officeDocument/2006/relationships/hyperlink" Target="http://www.ilo.org/wcmsp5/groups/public/---asia/---ro-bangkok/---ilo-jakarta/documents/publication/wcms_438252.pdf" TargetMode="External"/><Relationship Id="rId17" Type="http://schemas.openxmlformats.org/officeDocument/2006/relationships/hyperlink" Target="https://www.ifc.org/wps/wcm/connect/624b8f804a17abc5b4acfddd29332b51/msme-ci-note.pdf?mod=ajperes" TargetMode="External"/><Relationship Id="rId2" Type="http://schemas.openxmlformats.org/officeDocument/2006/relationships/hyperlink" Target="https://beamexchange.org/" TargetMode="External"/><Relationship Id="rId16" Type="http://schemas.openxmlformats.org/officeDocument/2006/relationships/hyperlink" Target="https://www.wiego.org/sites/default/files/resources/files/WIEGO_Own_Account_Enterprises.pdf" TargetMode="External"/><Relationship Id="rId20" Type="http://schemas.openxmlformats.org/officeDocument/2006/relationships/hyperlink" Target="https://qz.com/494818/in-much-of-the-world-the-sweatshop-isnt-a-factory-its-someones-kitchen-floor/" TargetMode="External"/><Relationship Id="rId1" Type="http://schemas.openxmlformats.org/officeDocument/2006/relationships/hyperlink" Target="http://www.ilo.org/wcmsp5/groups/public/---asia/---ro-bangkok/---ilo-jakarta/documents/publication/wcms_436853.pdf" TargetMode="External"/><Relationship Id="rId6" Type="http://schemas.openxmlformats.org/officeDocument/2006/relationships/hyperlink" Target="https://data.worldbank.org" TargetMode="External"/><Relationship Id="rId11" Type="http://schemas.openxmlformats.org/officeDocument/2006/relationships/hyperlink" Target="http://www.ilo.org/wcmsp5/groups/public/---asia/---ro-bangkok/---ilo-jakarta/documents/publication/wcms_441247.pdf" TargetMode="External"/><Relationship Id="rId5" Type="http://schemas.openxmlformats.org/officeDocument/2006/relationships/hyperlink" Target="http://www.worldbank.org/en/country/indonesia/overview" TargetMode="External"/><Relationship Id="rId15" Type="http://schemas.openxmlformats.org/officeDocument/2006/relationships/hyperlink" Target="http://www.ilo.org/wcmsp5/groups/public/---asia/---ro-bangkok/---ilo-jakarta/documents/publication/wcms_436853.pdf" TargetMode="External"/><Relationship Id="rId23" Type="http://schemas.openxmlformats.org/officeDocument/2006/relationships/hyperlink" Target="https://www.businessoffashion.com/articles/global-currents/the-made-in-indonesia-opportunity" TargetMode="External"/><Relationship Id="rId10" Type="http://schemas.openxmlformats.org/officeDocument/2006/relationships/hyperlink" Target="http://www.wiego.org/sites/wiego.org/files/publications/files/IEMS-Home-Based-Workers-Full-Report.pdf" TargetMode="External"/><Relationship Id="rId19" Type="http://schemas.openxmlformats.org/officeDocument/2006/relationships/hyperlink" Target="http://www.ilo.org/wcmsp5/groups/public/---asia/---ro-bangkok/---ilo-jakarta/documents/publication/wcms_438252.pdf" TargetMode="External"/><Relationship Id="rId4" Type="http://schemas.openxmlformats.org/officeDocument/2006/relationships/hyperlink" Target="https://www.adb.org/sites/default/files/publication/28438/informal-sector-indonesia.pdf" TargetMode="External"/><Relationship Id="rId9" Type="http://schemas.openxmlformats.org/officeDocument/2006/relationships/hyperlink" Target="http://ppiuk.org/situational-analysis-on-indonesian-homeworkers-executive-summary/" TargetMode="External"/><Relationship Id="rId14" Type="http://schemas.openxmlformats.org/officeDocument/2006/relationships/hyperlink" Target="http://www.wiego.org/sites/wiego.org/files/publications/files/IEMS-Home-Based-Workers-Full-Report.pdf" TargetMode="External"/><Relationship Id="rId22" Type="http://schemas.openxmlformats.org/officeDocument/2006/relationships/hyperlink" Target="https://dfat.gov.au/about-us/publications/aid/Documents/creating-shared-value-through-partnership.pdf"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E6C71F-3D53-4C2D-92F8-3C214253CEEF}" type="doc">
      <dgm:prSet loTypeId="urn:microsoft.com/office/officeart/2005/8/layout/venn3" loCatId="relationship" qsTypeId="urn:microsoft.com/office/officeart/2005/8/quickstyle/simple1" qsCatId="simple" csTypeId="urn:microsoft.com/office/officeart/2005/8/colors/colorful5" csCatId="colorful" phldr="1"/>
      <dgm:spPr/>
      <dgm:t>
        <a:bodyPr/>
        <a:lstStyle/>
        <a:p>
          <a:endParaRPr lang="en-US"/>
        </a:p>
      </dgm:t>
    </dgm:pt>
    <dgm:pt modelId="{F7648DC5-137D-4B50-A9C9-3E0A2FFE389B}">
      <dgm:prSet phldrT="[Text]" custT="1"/>
      <dgm:spPr/>
      <dgm:t>
        <a:bodyPr/>
        <a:lstStyle/>
        <a:p>
          <a:pPr algn="ctr"/>
          <a:r>
            <a:rPr lang="en-US" sz="1100" b="1"/>
            <a:t>Vulnerable Homeworker</a:t>
          </a:r>
        </a:p>
        <a:p>
          <a:pPr algn="ctr"/>
          <a:r>
            <a:rPr lang="en-US" sz="1100"/>
            <a:t>Low skilled production, low wages, greater vulnerability</a:t>
          </a:r>
        </a:p>
      </dgm:t>
    </dgm:pt>
    <dgm:pt modelId="{6028C549-CE6D-4CAB-98DD-3BD077697A1A}" type="parTrans" cxnId="{0BB58B56-BACA-4B5B-931B-906BD50DE7F4}">
      <dgm:prSet/>
      <dgm:spPr/>
      <dgm:t>
        <a:bodyPr/>
        <a:lstStyle/>
        <a:p>
          <a:pPr algn="ctr"/>
          <a:endParaRPr lang="en-US"/>
        </a:p>
      </dgm:t>
    </dgm:pt>
    <dgm:pt modelId="{C199E62A-55FB-47DA-A0D6-9A683DD1BF30}" type="sibTrans" cxnId="{0BB58B56-BACA-4B5B-931B-906BD50DE7F4}">
      <dgm:prSet/>
      <dgm:spPr/>
      <dgm:t>
        <a:bodyPr/>
        <a:lstStyle/>
        <a:p>
          <a:pPr algn="ctr"/>
          <a:endParaRPr lang="en-US"/>
        </a:p>
      </dgm:t>
    </dgm:pt>
    <dgm:pt modelId="{887BDCE9-4ACB-4154-8E79-13DFB86888D0}">
      <dgm:prSet phldrT="[Text]" custT="1"/>
      <dgm:spPr/>
      <dgm:t>
        <a:bodyPr/>
        <a:lstStyle/>
        <a:p>
          <a:pPr algn="ctr"/>
          <a:r>
            <a:rPr lang="en-US" sz="1100" b="1"/>
            <a:t>Skilled Homeworker</a:t>
          </a:r>
        </a:p>
        <a:p>
          <a:pPr algn="ctr"/>
          <a:r>
            <a:rPr lang="en-US" sz="1100"/>
            <a:t>Higher skilled production, higher wages, more stable work</a:t>
          </a:r>
        </a:p>
      </dgm:t>
    </dgm:pt>
    <dgm:pt modelId="{8880D517-D063-4830-ABE4-93CA62C1B5F2}" type="parTrans" cxnId="{31A7895C-2B1C-4F46-B5DB-8EF88B072CAB}">
      <dgm:prSet/>
      <dgm:spPr/>
      <dgm:t>
        <a:bodyPr/>
        <a:lstStyle/>
        <a:p>
          <a:pPr algn="ctr"/>
          <a:endParaRPr lang="en-US"/>
        </a:p>
      </dgm:t>
    </dgm:pt>
    <dgm:pt modelId="{361606D6-64FD-474A-A188-0FED2D6A2332}" type="sibTrans" cxnId="{31A7895C-2B1C-4F46-B5DB-8EF88B072CAB}">
      <dgm:prSet/>
      <dgm:spPr/>
      <dgm:t>
        <a:bodyPr/>
        <a:lstStyle/>
        <a:p>
          <a:pPr algn="ctr"/>
          <a:endParaRPr lang="en-US"/>
        </a:p>
      </dgm:t>
    </dgm:pt>
    <dgm:pt modelId="{EA4C207E-5211-460F-9D72-37DCC50DDE33}">
      <dgm:prSet phldrT="[Text]" custT="1"/>
      <dgm:spPr/>
      <dgm:t>
        <a:bodyPr/>
        <a:lstStyle/>
        <a:p>
          <a:pPr algn="ctr"/>
          <a:r>
            <a:rPr lang="en-US" sz="1100" b="1"/>
            <a:t>Own-Account </a:t>
          </a:r>
          <a:r>
            <a:rPr lang="en-US" sz="1050" b="1"/>
            <a:t>Worker</a:t>
          </a:r>
        </a:p>
        <a:p>
          <a:pPr algn="ctr"/>
          <a:r>
            <a:rPr lang="en-US" sz="1100" b="0"/>
            <a:t>Independent worker; similar constraints to services as HW</a:t>
          </a:r>
        </a:p>
      </dgm:t>
    </dgm:pt>
    <dgm:pt modelId="{AC8B2F9E-F11C-4822-AE48-8D541D7093C6}" type="parTrans" cxnId="{ABF35EFB-3D2C-416E-821D-F73146184BD6}">
      <dgm:prSet/>
      <dgm:spPr/>
      <dgm:t>
        <a:bodyPr/>
        <a:lstStyle/>
        <a:p>
          <a:pPr algn="ctr"/>
          <a:endParaRPr lang="en-US"/>
        </a:p>
      </dgm:t>
    </dgm:pt>
    <dgm:pt modelId="{0CB796AD-BD6B-4A16-AE01-68229D81A8C4}" type="sibTrans" cxnId="{ABF35EFB-3D2C-416E-821D-F73146184BD6}">
      <dgm:prSet/>
      <dgm:spPr/>
      <dgm:t>
        <a:bodyPr/>
        <a:lstStyle/>
        <a:p>
          <a:pPr algn="ctr"/>
          <a:endParaRPr lang="en-US"/>
        </a:p>
      </dgm:t>
    </dgm:pt>
    <dgm:pt modelId="{0D73DA85-B88C-4529-BA6A-210A40E0448C}">
      <dgm:prSet phldrT="[Text]" custT="1"/>
      <dgm:spPr/>
      <dgm:t>
        <a:bodyPr/>
        <a:lstStyle/>
        <a:p>
          <a:pPr algn="ctr"/>
          <a:r>
            <a:rPr lang="en-US" sz="1050" b="1"/>
            <a:t>Micro or Small </a:t>
          </a:r>
          <a:r>
            <a:rPr lang="en-US" sz="1100" b="1"/>
            <a:t>Enterprise</a:t>
          </a:r>
        </a:p>
        <a:p>
          <a:pPr algn="ctr"/>
          <a:r>
            <a:rPr lang="en-US" sz="1100" b="0"/>
            <a:t>Independent businesses with no or up to 19 employees</a:t>
          </a:r>
        </a:p>
      </dgm:t>
    </dgm:pt>
    <dgm:pt modelId="{433E0F39-2B1D-4055-8A9F-78CEE78ED96F}" type="parTrans" cxnId="{BF215BF4-E40E-43EC-92D5-58A47C5D3ACC}">
      <dgm:prSet/>
      <dgm:spPr/>
      <dgm:t>
        <a:bodyPr/>
        <a:lstStyle/>
        <a:p>
          <a:pPr algn="ctr"/>
          <a:endParaRPr lang="en-US"/>
        </a:p>
      </dgm:t>
    </dgm:pt>
    <dgm:pt modelId="{84758B74-4B3F-4B03-BDD1-AA09594D90B3}" type="sibTrans" cxnId="{BF215BF4-E40E-43EC-92D5-58A47C5D3ACC}">
      <dgm:prSet/>
      <dgm:spPr/>
      <dgm:t>
        <a:bodyPr/>
        <a:lstStyle/>
        <a:p>
          <a:pPr algn="ctr"/>
          <a:endParaRPr lang="en-US"/>
        </a:p>
      </dgm:t>
    </dgm:pt>
    <dgm:pt modelId="{6EC76DBD-C6A1-4333-B585-737347D726CD}" type="pres">
      <dgm:prSet presAssocID="{C3E6C71F-3D53-4C2D-92F8-3C214253CEEF}" presName="Name0" presStyleCnt="0">
        <dgm:presLayoutVars>
          <dgm:dir/>
          <dgm:resizeHandles val="exact"/>
        </dgm:presLayoutVars>
      </dgm:prSet>
      <dgm:spPr/>
      <dgm:t>
        <a:bodyPr/>
        <a:lstStyle/>
        <a:p>
          <a:endParaRPr lang="en-US"/>
        </a:p>
      </dgm:t>
    </dgm:pt>
    <dgm:pt modelId="{978B0F96-70AD-4062-93FD-FC857EA90EA2}" type="pres">
      <dgm:prSet presAssocID="{F7648DC5-137D-4B50-A9C9-3E0A2FFE389B}" presName="Name5" presStyleLbl="vennNode1" presStyleIdx="0" presStyleCnt="4">
        <dgm:presLayoutVars>
          <dgm:bulletEnabled val="1"/>
        </dgm:presLayoutVars>
      </dgm:prSet>
      <dgm:spPr/>
      <dgm:t>
        <a:bodyPr/>
        <a:lstStyle/>
        <a:p>
          <a:endParaRPr lang="en-US"/>
        </a:p>
      </dgm:t>
    </dgm:pt>
    <dgm:pt modelId="{9D33149B-7DE3-4043-88A4-22CC27837664}" type="pres">
      <dgm:prSet presAssocID="{C199E62A-55FB-47DA-A0D6-9A683DD1BF30}" presName="space" presStyleCnt="0"/>
      <dgm:spPr/>
    </dgm:pt>
    <dgm:pt modelId="{DCA086EA-BF80-4FCA-A124-E53536D70547}" type="pres">
      <dgm:prSet presAssocID="{887BDCE9-4ACB-4154-8E79-13DFB86888D0}" presName="Name5" presStyleLbl="vennNode1" presStyleIdx="1" presStyleCnt="4">
        <dgm:presLayoutVars>
          <dgm:bulletEnabled val="1"/>
        </dgm:presLayoutVars>
      </dgm:prSet>
      <dgm:spPr/>
      <dgm:t>
        <a:bodyPr/>
        <a:lstStyle/>
        <a:p>
          <a:endParaRPr lang="en-US"/>
        </a:p>
      </dgm:t>
    </dgm:pt>
    <dgm:pt modelId="{C8C148B9-4FBB-46FB-9764-CE2965F13F5D}" type="pres">
      <dgm:prSet presAssocID="{361606D6-64FD-474A-A188-0FED2D6A2332}" presName="space" presStyleCnt="0"/>
      <dgm:spPr/>
    </dgm:pt>
    <dgm:pt modelId="{59E965DC-5CD6-4448-A1E7-71F3A57DE264}" type="pres">
      <dgm:prSet presAssocID="{EA4C207E-5211-460F-9D72-37DCC50DDE33}" presName="Name5" presStyleLbl="vennNode1" presStyleIdx="2" presStyleCnt="4">
        <dgm:presLayoutVars>
          <dgm:bulletEnabled val="1"/>
        </dgm:presLayoutVars>
      </dgm:prSet>
      <dgm:spPr/>
      <dgm:t>
        <a:bodyPr/>
        <a:lstStyle/>
        <a:p>
          <a:endParaRPr lang="en-US"/>
        </a:p>
      </dgm:t>
    </dgm:pt>
    <dgm:pt modelId="{CC027CE7-809D-46F2-A916-F649DD4122CA}" type="pres">
      <dgm:prSet presAssocID="{0CB796AD-BD6B-4A16-AE01-68229D81A8C4}" presName="space" presStyleCnt="0"/>
      <dgm:spPr/>
    </dgm:pt>
    <dgm:pt modelId="{9C4FEBE8-9CC8-4E25-B0E3-3DBCBE232324}" type="pres">
      <dgm:prSet presAssocID="{0D73DA85-B88C-4529-BA6A-210A40E0448C}" presName="Name5" presStyleLbl="vennNode1" presStyleIdx="3" presStyleCnt="4">
        <dgm:presLayoutVars>
          <dgm:bulletEnabled val="1"/>
        </dgm:presLayoutVars>
      </dgm:prSet>
      <dgm:spPr/>
      <dgm:t>
        <a:bodyPr/>
        <a:lstStyle/>
        <a:p>
          <a:endParaRPr lang="en-US"/>
        </a:p>
      </dgm:t>
    </dgm:pt>
  </dgm:ptLst>
  <dgm:cxnLst>
    <dgm:cxn modelId="{E3770A73-4525-4B99-9807-3EC043C4BAE2}" type="presOf" srcId="{F7648DC5-137D-4B50-A9C9-3E0A2FFE389B}" destId="{978B0F96-70AD-4062-93FD-FC857EA90EA2}" srcOrd="0" destOrd="0" presId="urn:microsoft.com/office/officeart/2005/8/layout/venn3"/>
    <dgm:cxn modelId="{31A7895C-2B1C-4F46-B5DB-8EF88B072CAB}" srcId="{C3E6C71F-3D53-4C2D-92F8-3C214253CEEF}" destId="{887BDCE9-4ACB-4154-8E79-13DFB86888D0}" srcOrd="1" destOrd="0" parTransId="{8880D517-D063-4830-ABE4-93CA62C1B5F2}" sibTransId="{361606D6-64FD-474A-A188-0FED2D6A2332}"/>
    <dgm:cxn modelId="{9BCC040D-2D67-4FBA-824A-0235B45D75BC}" type="presOf" srcId="{0D73DA85-B88C-4529-BA6A-210A40E0448C}" destId="{9C4FEBE8-9CC8-4E25-B0E3-3DBCBE232324}" srcOrd="0" destOrd="0" presId="urn:microsoft.com/office/officeart/2005/8/layout/venn3"/>
    <dgm:cxn modelId="{ABF35EFB-3D2C-416E-821D-F73146184BD6}" srcId="{C3E6C71F-3D53-4C2D-92F8-3C214253CEEF}" destId="{EA4C207E-5211-460F-9D72-37DCC50DDE33}" srcOrd="2" destOrd="0" parTransId="{AC8B2F9E-F11C-4822-AE48-8D541D7093C6}" sibTransId="{0CB796AD-BD6B-4A16-AE01-68229D81A8C4}"/>
    <dgm:cxn modelId="{0BB58B56-BACA-4B5B-931B-906BD50DE7F4}" srcId="{C3E6C71F-3D53-4C2D-92F8-3C214253CEEF}" destId="{F7648DC5-137D-4B50-A9C9-3E0A2FFE389B}" srcOrd="0" destOrd="0" parTransId="{6028C549-CE6D-4CAB-98DD-3BD077697A1A}" sibTransId="{C199E62A-55FB-47DA-A0D6-9A683DD1BF30}"/>
    <dgm:cxn modelId="{8333F69C-0DDC-4574-BD80-3BFC519C5DB8}" type="presOf" srcId="{EA4C207E-5211-460F-9D72-37DCC50DDE33}" destId="{59E965DC-5CD6-4448-A1E7-71F3A57DE264}" srcOrd="0" destOrd="0" presId="urn:microsoft.com/office/officeart/2005/8/layout/venn3"/>
    <dgm:cxn modelId="{891BFC67-5E2E-4FC2-B50E-7C99EE3627C1}" type="presOf" srcId="{C3E6C71F-3D53-4C2D-92F8-3C214253CEEF}" destId="{6EC76DBD-C6A1-4333-B585-737347D726CD}" srcOrd="0" destOrd="0" presId="urn:microsoft.com/office/officeart/2005/8/layout/venn3"/>
    <dgm:cxn modelId="{D8C01CC1-BC16-4C12-894A-1E0DD5B85390}" type="presOf" srcId="{887BDCE9-4ACB-4154-8E79-13DFB86888D0}" destId="{DCA086EA-BF80-4FCA-A124-E53536D70547}" srcOrd="0" destOrd="0" presId="urn:microsoft.com/office/officeart/2005/8/layout/venn3"/>
    <dgm:cxn modelId="{BF215BF4-E40E-43EC-92D5-58A47C5D3ACC}" srcId="{C3E6C71F-3D53-4C2D-92F8-3C214253CEEF}" destId="{0D73DA85-B88C-4529-BA6A-210A40E0448C}" srcOrd="3" destOrd="0" parTransId="{433E0F39-2B1D-4055-8A9F-78CEE78ED96F}" sibTransId="{84758B74-4B3F-4B03-BDD1-AA09594D90B3}"/>
    <dgm:cxn modelId="{E3680ACE-F606-40EA-BD97-C0D9037EB8A9}" type="presParOf" srcId="{6EC76DBD-C6A1-4333-B585-737347D726CD}" destId="{978B0F96-70AD-4062-93FD-FC857EA90EA2}" srcOrd="0" destOrd="0" presId="urn:microsoft.com/office/officeart/2005/8/layout/venn3"/>
    <dgm:cxn modelId="{090DC222-2F03-40D8-B5A7-9B97C8DAEC37}" type="presParOf" srcId="{6EC76DBD-C6A1-4333-B585-737347D726CD}" destId="{9D33149B-7DE3-4043-88A4-22CC27837664}" srcOrd="1" destOrd="0" presId="urn:microsoft.com/office/officeart/2005/8/layout/venn3"/>
    <dgm:cxn modelId="{0A56B259-8210-4AE1-9999-198843A76D6B}" type="presParOf" srcId="{6EC76DBD-C6A1-4333-B585-737347D726CD}" destId="{DCA086EA-BF80-4FCA-A124-E53536D70547}" srcOrd="2" destOrd="0" presId="urn:microsoft.com/office/officeart/2005/8/layout/venn3"/>
    <dgm:cxn modelId="{10B91321-FFC8-4EAA-B532-93709DA11F3C}" type="presParOf" srcId="{6EC76DBD-C6A1-4333-B585-737347D726CD}" destId="{C8C148B9-4FBB-46FB-9764-CE2965F13F5D}" srcOrd="3" destOrd="0" presId="urn:microsoft.com/office/officeart/2005/8/layout/venn3"/>
    <dgm:cxn modelId="{1431C1CF-57DB-44BB-9F23-9DCE29700D58}" type="presParOf" srcId="{6EC76DBD-C6A1-4333-B585-737347D726CD}" destId="{59E965DC-5CD6-4448-A1E7-71F3A57DE264}" srcOrd="4" destOrd="0" presId="urn:microsoft.com/office/officeart/2005/8/layout/venn3"/>
    <dgm:cxn modelId="{A646D1AD-D827-4F05-A296-D11B3EAEEFD4}" type="presParOf" srcId="{6EC76DBD-C6A1-4333-B585-737347D726CD}" destId="{CC027CE7-809D-46F2-A916-F649DD4122CA}" srcOrd="5" destOrd="0" presId="urn:microsoft.com/office/officeart/2005/8/layout/venn3"/>
    <dgm:cxn modelId="{57AFF972-CFE2-4683-8C2C-A0EE0E83BC91}" type="presParOf" srcId="{6EC76DBD-C6A1-4333-B585-737347D726CD}" destId="{9C4FEBE8-9CC8-4E25-B0E3-3DBCBE232324}" srcOrd="6" destOrd="0" presId="urn:microsoft.com/office/officeart/2005/8/layout/ven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8B0F96-70AD-4062-93FD-FC857EA90EA2}">
      <dsp:nvSpPr>
        <dsp:cNvPr id="0" name=""/>
        <dsp:cNvSpPr/>
      </dsp:nvSpPr>
      <dsp:spPr>
        <a:xfrm>
          <a:off x="226490" y="1377"/>
          <a:ext cx="1598079" cy="1598079"/>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7948" tIns="13970" rIns="87948" bIns="13970" numCol="1" spcCol="1270" anchor="ctr" anchorCtr="0">
          <a:noAutofit/>
        </a:bodyPr>
        <a:lstStyle/>
        <a:p>
          <a:pPr lvl="0" algn="ctr" defTabSz="488950">
            <a:lnSpc>
              <a:spcPct val="90000"/>
            </a:lnSpc>
            <a:spcBef>
              <a:spcPct val="0"/>
            </a:spcBef>
            <a:spcAft>
              <a:spcPct val="35000"/>
            </a:spcAft>
          </a:pPr>
          <a:r>
            <a:rPr lang="en-US" sz="1100" b="1" kern="1200"/>
            <a:t>Vulnerable Homeworker</a:t>
          </a:r>
        </a:p>
        <a:p>
          <a:pPr lvl="0" algn="ctr" defTabSz="488950">
            <a:lnSpc>
              <a:spcPct val="90000"/>
            </a:lnSpc>
            <a:spcBef>
              <a:spcPct val="0"/>
            </a:spcBef>
            <a:spcAft>
              <a:spcPct val="35000"/>
            </a:spcAft>
          </a:pPr>
          <a:r>
            <a:rPr lang="en-US" sz="1100" kern="1200"/>
            <a:t>Low skilled production, low wages, greater vulnerability</a:t>
          </a:r>
        </a:p>
      </dsp:txBody>
      <dsp:txXfrm>
        <a:off x="460523" y="235410"/>
        <a:ext cx="1130013" cy="1130013"/>
      </dsp:txXfrm>
    </dsp:sp>
    <dsp:sp modelId="{DCA086EA-BF80-4FCA-A124-E53536D70547}">
      <dsp:nvSpPr>
        <dsp:cNvPr id="0" name=""/>
        <dsp:cNvSpPr/>
      </dsp:nvSpPr>
      <dsp:spPr>
        <a:xfrm>
          <a:off x="1504953" y="1377"/>
          <a:ext cx="1598079" cy="1598079"/>
        </a:xfrm>
        <a:prstGeom prst="ellipse">
          <a:avLst/>
        </a:prstGeom>
        <a:solidFill>
          <a:schemeClr val="accent5">
            <a:alpha val="50000"/>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7948" tIns="13970" rIns="87948" bIns="13970" numCol="1" spcCol="1270" anchor="ctr" anchorCtr="0">
          <a:noAutofit/>
        </a:bodyPr>
        <a:lstStyle/>
        <a:p>
          <a:pPr lvl="0" algn="ctr" defTabSz="488950">
            <a:lnSpc>
              <a:spcPct val="90000"/>
            </a:lnSpc>
            <a:spcBef>
              <a:spcPct val="0"/>
            </a:spcBef>
            <a:spcAft>
              <a:spcPct val="35000"/>
            </a:spcAft>
          </a:pPr>
          <a:r>
            <a:rPr lang="en-US" sz="1100" b="1" kern="1200"/>
            <a:t>Skilled Homeworker</a:t>
          </a:r>
        </a:p>
        <a:p>
          <a:pPr lvl="0" algn="ctr" defTabSz="488950">
            <a:lnSpc>
              <a:spcPct val="90000"/>
            </a:lnSpc>
            <a:spcBef>
              <a:spcPct val="0"/>
            </a:spcBef>
            <a:spcAft>
              <a:spcPct val="35000"/>
            </a:spcAft>
          </a:pPr>
          <a:r>
            <a:rPr lang="en-US" sz="1100" kern="1200"/>
            <a:t>Higher skilled production, higher wages, more stable work</a:t>
          </a:r>
        </a:p>
      </dsp:txBody>
      <dsp:txXfrm>
        <a:off x="1738986" y="235410"/>
        <a:ext cx="1130013" cy="1130013"/>
      </dsp:txXfrm>
    </dsp:sp>
    <dsp:sp modelId="{59E965DC-5CD6-4448-A1E7-71F3A57DE264}">
      <dsp:nvSpPr>
        <dsp:cNvPr id="0" name=""/>
        <dsp:cNvSpPr/>
      </dsp:nvSpPr>
      <dsp:spPr>
        <a:xfrm>
          <a:off x="2783417" y="1377"/>
          <a:ext cx="1598079" cy="1598079"/>
        </a:xfrm>
        <a:prstGeom prst="ellipse">
          <a:avLst/>
        </a:prstGeom>
        <a:solidFill>
          <a:schemeClr val="accent5">
            <a:alpha val="50000"/>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7948" tIns="13970" rIns="87948" bIns="13970" numCol="1" spcCol="1270" anchor="ctr" anchorCtr="0">
          <a:noAutofit/>
        </a:bodyPr>
        <a:lstStyle/>
        <a:p>
          <a:pPr lvl="0" algn="ctr" defTabSz="488950">
            <a:lnSpc>
              <a:spcPct val="90000"/>
            </a:lnSpc>
            <a:spcBef>
              <a:spcPct val="0"/>
            </a:spcBef>
            <a:spcAft>
              <a:spcPct val="35000"/>
            </a:spcAft>
          </a:pPr>
          <a:r>
            <a:rPr lang="en-US" sz="1100" b="1" kern="1200"/>
            <a:t>Own-Account </a:t>
          </a:r>
          <a:r>
            <a:rPr lang="en-US" sz="1050" b="1" kern="1200"/>
            <a:t>Worker</a:t>
          </a:r>
        </a:p>
        <a:p>
          <a:pPr lvl="0" algn="ctr" defTabSz="488950">
            <a:lnSpc>
              <a:spcPct val="90000"/>
            </a:lnSpc>
            <a:spcBef>
              <a:spcPct val="0"/>
            </a:spcBef>
            <a:spcAft>
              <a:spcPct val="35000"/>
            </a:spcAft>
          </a:pPr>
          <a:r>
            <a:rPr lang="en-US" sz="1100" b="0" kern="1200"/>
            <a:t>Independent worker; similar constraints to services as HW</a:t>
          </a:r>
        </a:p>
      </dsp:txBody>
      <dsp:txXfrm>
        <a:off x="3017450" y="235410"/>
        <a:ext cx="1130013" cy="1130013"/>
      </dsp:txXfrm>
    </dsp:sp>
    <dsp:sp modelId="{9C4FEBE8-9CC8-4E25-B0E3-3DBCBE232324}">
      <dsp:nvSpPr>
        <dsp:cNvPr id="0" name=""/>
        <dsp:cNvSpPr/>
      </dsp:nvSpPr>
      <dsp:spPr>
        <a:xfrm>
          <a:off x="4061880" y="1377"/>
          <a:ext cx="1598079" cy="1598079"/>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7948" tIns="13970" rIns="87948" bIns="13970" numCol="1" spcCol="1270" anchor="ctr" anchorCtr="0">
          <a:noAutofit/>
        </a:bodyPr>
        <a:lstStyle/>
        <a:p>
          <a:pPr lvl="0" algn="ctr" defTabSz="466725">
            <a:lnSpc>
              <a:spcPct val="90000"/>
            </a:lnSpc>
            <a:spcBef>
              <a:spcPct val="0"/>
            </a:spcBef>
            <a:spcAft>
              <a:spcPct val="35000"/>
            </a:spcAft>
          </a:pPr>
          <a:r>
            <a:rPr lang="en-US" sz="1050" b="1" kern="1200"/>
            <a:t>Micro or Small </a:t>
          </a:r>
          <a:r>
            <a:rPr lang="en-US" sz="1100" b="1" kern="1200"/>
            <a:t>Enterprise</a:t>
          </a:r>
        </a:p>
        <a:p>
          <a:pPr lvl="0" algn="ctr" defTabSz="466725">
            <a:lnSpc>
              <a:spcPct val="90000"/>
            </a:lnSpc>
            <a:spcBef>
              <a:spcPct val="0"/>
            </a:spcBef>
            <a:spcAft>
              <a:spcPct val="35000"/>
            </a:spcAft>
          </a:pPr>
          <a:r>
            <a:rPr lang="en-US" sz="1100" b="0" kern="1200"/>
            <a:t>Independent businesses with no or up to 19 employees</a:t>
          </a:r>
        </a:p>
      </dsp:txBody>
      <dsp:txXfrm>
        <a:off x="4295913" y="235410"/>
        <a:ext cx="1130013" cy="1130013"/>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148278-656F-42E5-9AD2-35C7A706CFE8}"/>
</file>

<file path=customXml/itemProps2.xml><?xml version="1.0" encoding="utf-8"?>
<ds:datastoreItem xmlns:ds="http://schemas.openxmlformats.org/officeDocument/2006/customXml" ds:itemID="{CA755939-CF2D-4F77-BDFE-682E15DE7E93}"/>
</file>

<file path=customXml/itemProps3.xml><?xml version="1.0" encoding="utf-8"?>
<ds:datastoreItem xmlns:ds="http://schemas.openxmlformats.org/officeDocument/2006/customXml" ds:itemID="{A6471B54-8352-4783-90F4-267C201054A8}"/>
</file>

<file path=customXml/itemProps4.xml><?xml version="1.0" encoding="utf-8"?>
<ds:datastoreItem xmlns:ds="http://schemas.openxmlformats.org/officeDocument/2006/customXml" ds:itemID="{499267D4-EB91-4453-B4BB-A00D77CF3D01}"/>
</file>

<file path=docProps/app.xml><?xml version="1.0" encoding="utf-8"?>
<Properties xmlns="http://schemas.openxmlformats.org/officeDocument/2006/extended-properties" xmlns:vt="http://schemas.openxmlformats.org/officeDocument/2006/docPropsVTypes">
  <Template>Normal.dotm</Template>
  <TotalTime>0</TotalTime>
  <Pages>49</Pages>
  <Words>20112</Words>
  <Characters>121575</Characters>
  <Application>Microsoft Office Word</Application>
  <DocSecurity>0</DocSecurity>
  <Lines>1013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2019-02-18T02:14:00Z</dcterms:created>
  <dcterms:modified xsi:type="dcterms:W3CDTF">2019-02-18T02:15:00Z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12b33b14-94a1-4977-b1a3-22d7e1daa989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1230700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