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rPr>
        <w:id w:val="1702827466"/>
        <w:docPartObj>
          <w:docPartGallery w:val="Cover Pages"/>
          <w:docPartUnique/>
        </w:docPartObj>
      </w:sdtPr>
      <w:sdtEndPr>
        <w:rPr>
          <w:b/>
          <w:color w:val="0070C0"/>
          <w:sz w:val="24"/>
          <w:szCs w:val="24"/>
        </w:rPr>
      </w:sdtEndPr>
      <w:sdtContent>
        <w:p w14:paraId="0FAA61E8" w14:textId="2BEEF384" w:rsidR="0073520E" w:rsidRPr="009B6FB4" w:rsidRDefault="0073520E">
          <w:pPr>
            <w:rPr>
              <w:rFonts w:ascii="Arial" w:hAnsi="Arial" w:cs="Arial"/>
            </w:rPr>
          </w:pPr>
          <w:r w:rsidRPr="009B6FB4">
            <w:rPr>
              <w:rFonts w:ascii="Arial" w:hAnsi="Arial" w:cs="Arial"/>
              <w:noProof/>
              <w:lang w:val="en-AU" w:eastAsia="en-AU"/>
            </w:rPr>
            <mc:AlternateContent>
              <mc:Choice Requires="wpg">
                <w:drawing>
                  <wp:anchor distT="0" distB="0" distL="114300" distR="114300" simplePos="0" relativeHeight="251735040" behindDoc="0" locked="0" layoutInCell="1" allowOverlap="1" wp14:anchorId="167AB19D" wp14:editId="7BFC8D9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8DD93E1" id="Group 149" o:spid="_x0000_s1026" style="position:absolute;margin-left:0;margin-top:0;width:8in;height:95.7pt;z-index:25173504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222d6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sidRPr="009B6FB4">
            <w:rPr>
              <w:rFonts w:ascii="Arial" w:hAnsi="Arial" w:cs="Arial"/>
              <w:noProof/>
              <w:lang w:val="en-AU" w:eastAsia="en-AU"/>
            </w:rPr>
            <mc:AlternateContent>
              <mc:Choice Requires="wps">
                <w:drawing>
                  <wp:anchor distT="0" distB="0" distL="114300" distR="114300" simplePos="0" relativeHeight="251734016" behindDoc="0" locked="0" layoutInCell="1" allowOverlap="1" wp14:anchorId="6C1B7973" wp14:editId="0900DB15">
                    <wp:simplePos x="0" y="0"/>
                    <wp:positionH relativeFrom="page">
                      <wp:align>center</wp:align>
                    </wp:positionH>
                    <mc:AlternateContent>
                      <mc:Choice Requires="wp14">
                        <wp:positionV relativeFrom="page">
                          <wp14:pctPosVOffset>70000</wp14:pctPosVOffset>
                        </wp:positionV>
                      </mc:Choice>
                      <mc:Fallback>
                        <wp:positionV relativeFrom="page">
                          <wp:posOffset>7484745</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4E491" w14:textId="567A467C" w:rsidR="009233B3" w:rsidRPr="00C21C38" w:rsidRDefault="009233B3" w:rsidP="0073520E">
                                <w:pPr>
                                  <w:pStyle w:val="NoSpacing"/>
                                  <w:jc w:val="right"/>
                                  <w:rPr>
                                    <w:rFonts w:ascii="Arial" w:hAnsi="Arial" w:cs="Arial"/>
                                    <w:color w:val="222D65" w:themeColor="accent1"/>
                                    <w:sz w:val="28"/>
                                    <w:szCs w:val="28"/>
                                  </w:rPr>
                                </w:pPr>
                                <w:r w:rsidRPr="00C21C38">
                                  <w:rPr>
                                    <w:rFonts w:ascii="Arial" w:hAnsi="Arial" w:cs="Arial"/>
                                    <w:color w:val="222D65" w:themeColor="accent1"/>
                                    <w:sz w:val="28"/>
                                    <w:szCs w:val="28"/>
                                  </w:rPr>
                                  <w:t>November 2018</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C1B7973" id="_x0000_t202" coordsize="21600,21600" o:spt="202" path="m,l,21600r21600,l21600,xe">
                    <v:stroke joinstyle="miter"/>
                    <v:path gradientshapeok="t" o:connecttype="rect"/>
                  </v:shapetype>
                  <v:shape id="Text Box 153" o:spid="_x0000_s1026" type="#_x0000_t202" style="position:absolute;margin-left:0;margin-top:0;width:8in;height:79.5pt;z-index:25173401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73F4E491" w14:textId="567A467C" w:rsidR="009233B3" w:rsidRPr="00C21C38" w:rsidRDefault="009233B3" w:rsidP="0073520E">
                          <w:pPr>
                            <w:pStyle w:val="NoSpacing"/>
                            <w:jc w:val="right"/>
                            <w:rPr>
                              <w:rFonts w:ascii="Arial" w:hAnsi="Arial" w:cs="Arial"/>
                              <w:color w:val="222D65" w:themeColor="accent1"/>
                              <w:sz w:val="28"/>
                              <w:szCs w:val="28"/>
                            </w:rPr>
                          </w:pPr>
                          <w:r w:rsidRPr="00C21C38">
                            <w:rPr>
                              <w:rFonts w:ascii="Arial" w:hAnsi="Arial" w:cs="Arial"/>
                              <w:color w:val="222D65" w:themeColor="accent1"/>
                              <w:sz w:val="28"/>
                              <w:szCs w:val="28"/>
                            </w:rPr>
                            <w:t>November 2018</w:t>
                          </w:r>
                        </w:p>
                      </w:txbxContent>
                    </v:textbox>
                    <w10:wrap type="square" anchorx="page" anchory="page"/>
                  </v:shape>
                </w:pict>
              </mc:Fallback>
            </mc:AlternateContent>
          </w:r>
        </w:p>
        <w:p w14:paraId="7AA81796" w14:textId="36A6E0B0" w:rsidR="0073520E" w:rsidRPr="009B6FB4" w:rsidRDefault="0073520E">
          <w:pPr>
            <w:rPr>
              <w:rFonts w:ascii="Arial" w:hAnsi="Arial" w:cs="Arial"/>
              <w:b/>
              <w:color w:val="0070C0"/>
              <w:sz w:val="24"/>
              <w:szCs w:val="24"/>
            </w:rPr>
          </w:pPr>
          <w:r w:rsidRPr="009B6FB4">
            <w:rPr>
              <w:rFonts w:ascii="Arial" w:hAnsi="Arial" w:cs="Arial"/>
              <w:noProof/>
              <w:lang w:val="en-AU" w:eastAsia="en-AU"/>
            </w:rPr>
            <mc:AlternateContent>
              <mc:Choice Requires="wps">
                <w:drawing>
                  <wp:anchor distT="0" distB="0" distL="114300" distR="114300" simplePos="0" relativeHeight="251731968" behindDoc="0" locked="0" layoutInCell="1" allowOverlap="1" wp14:anchorId="635B18FB" wp14:editId="3C6ECD4E">
                    <wp:simplePos x="0" y="0"/>
                    <wp:positionH relativeFrom="page">
                      <wp:posOffset>25400</wp:posOffset>
                    </wp:positionH>
                    <wp:positionV relativeFrom="page">
                      <wp:posOffset>3016250</wp:posOffset>
                    </wp:positionV>
                    <wp:extent cx="751713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51713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660C8" w14:textId="49208DD9" w:rsidR="009233B3" w:rsidRPr="009B6FB4" w:rsidRDefault="009233B3">
                                <w:pPr>
                                  <w:jc w:val="right"/>
                                  <w:rPr>
                                    <w:rFonts w:ascii="Arial" w:hAnsi="Arial" w:cs="Arial"/>
                                    <w:color w:val="222D65" w:themeColor="accent1"/>
                                    <w:sz w:val="64"/>
                                    <w:szCs w:val="64"/>
                                  </w:rPr>
                                </w:pPr>
                                <w:r w:rsidRPr="009B6FB4">
                                  <w:rPr>
                                    <w:rFonts w:ascii="Arial" w:hAnsi="Arial" w:cs="Arial"/>
                                    <w:caps/>
                                    <w:color w:val="222D65" w:themeColor="accent1"/>
                                    <w:sz w:val="64"/>
                                    <w:szCs w:val="64"/>
                                  </w:rPr>
                                  <w:t>MAMPU Disability Inclusion Strategy 2019-2020</w:t>
                                </w:r>
                              </w:p>
                              <w:p w14:paraId="4E1B957F" w14:textId="19AA378A" w:rsidR="009233B3" w:rsidRPr="009B6FB4" w:rsidRDefault="009233B3">
                                <w:pPr>
                                  <w:jc w:val="right"/>
                                  <w:rPr>
                                    <w:rFonts w:ascii="Arial" w:hAnsi="Arial" w:cs="Arial"/>
                                    <w:smallCaps/>
                                    <w:color w:val="404040" w:themeColor="text1" w:themeTint="BF"/>
                                    <w:sz w:val="36"/>
                                    <w:szCs w:val="36"/>
                                  </w:rPr>
                                </w:pPr>
                                <w:r w:rsidRPr="009B6FB4">
                                  <w:rPr>
                                    <w:rFonts w:ascii="Arial" w:hAnsi="Arial" w:cs="Arial"/>
                                    <w:color w:val="404040" w:themeColor="text1" w:themeTint="BF"/>
                                    <w:sz w:val="36"/>
                                    <w:szCs w:val="36"/>
                                  </w:rPr>
                                  <w:t>MAMPU Internal Strategy Document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635B18FB" id="_x0000_t202" coordsize="21600,21600" o:spt="202" path="m,l,21600r21600,l21600,xe">
                    <v:stroke joinstyle="miter"/>
                    <v:path gradientshapeok="t" o:connecttype="rect"/>
                  </v:shapetype>
                  <v:shape id="Text Box 154" o:spid="_x0000_s1027" type="#_x0000_t202" style="position:absolute;margin-left:2pt;margin-top:237.5pt;width:591.9pt;height:286.5pt;z-index:25173196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" filled="f" stroked="f" strokeweight=".5pt">
                    <v:textbox inset="126pt,0,54pt,0">
                      <w:txbxContent>
                        <w:p w14:paraId="11E660C8" w14:textId="49208DD9" w:rsidR="009233B3" w:rsidRPr="009B6FB4" w:rsidRDefault="009233B3">
                          <w:pPr>
                            <w:jc w:val="right"/>
                            <w:rPr>
                              <w:rFonts w:ascii="Arial" w:hAnsi="Arial" w:cs="Arial"/>
                              <w:color w:val="222D65" w:themeColor="accent1"/>
                              <w:sz w:val="64"/>
                              <w:szCs w:val="64"/>
                            </w:rPr>
                          </w:pPr>
                          <w:r w:rsidRPr="009B6FB4">
                            <w:rPr>
                              <w:rFonts w:ascii="Arial" w:hAnsi="Arial" w:cs="Arial"/>
                              <w:caps/>
                              <w:color w:val="222D65" w:themeColor="accent1"/>
                              <w:sz w:val="64"/>
                              <w:szCs w:val="64"/>
                            </w:rPr>
                            <w:t>MAMPU Disability Inclusion Strategy 2019-2020</w:t>
                          </w:r>
                        </w:p>
                        <w:p w14:paraId="4E1B957F" w14:textId="19AA378A" w:rsidR="009233B3" w:rsidRPr="009B6FB4" w:rsidRDefault="009233B3">
                          <w:pPr>
                            <w:jc w:val="right"/>
                            <w:rPr>
                              <w:rFonts w:ascii="Arial" w:hAnsi="Arial" w:cs="Arial"/>
                              <w:smallCaps/>
                              <w:color w:val="404040" w:themeColor="text1" w:themeTint="BF"/>
                              <w:sz w:val="36"/>
                              <w:szCs w:val="36"/>
                            </w:rPr>
                          </w:pPr>
                          <w:r w:rsidRPr="009B6FB4">
                            <w:rPr>
                              <w:rFonts w:ascii="Arial" w:hAnsi="Arial" w:cs="Arial"/>
                              <w:color w:val="404040" w:themeColor="text1" w:themeTint="BF"/>
                              <w:sz w:val="36"/>
                              <w:szCs w:val="36"/>
                            </w:rPr>
                            <w:t>MAMPU Internal Strategy Document</w:t>
                          </w:r>
                        </w:p>
                      </w:txbxContent>
                    </v:textbox>
                    <w10:wrap type="square" anchorx="page" anchory="page"/>
                  </v:shape>
                </w:pict>
              </mc:Fallback>
            </mc:AlternateContent>
          </w:r>
          <w:r w:rsidRPr="009B6FB4">
            <w:rPr>
              <w:rFonts w:ascii="Arial" w:hAnsi="Arial" w:cs="Arial"/>
              <w:b/>
              <w:color w:val="0070C0"/>
              <w:sz w:val="24"/>
              <w:szCs w:val="24"/>
            </w:rPr>
            <w:br w:type="page"/>
          </w:r>
        </w:p>
      </w:sdtContent>
    </w:sdt>
    <w:sdt>
      <w:sdtPr>
        <w:rPr>
          <w:rFonts w:ascii="Arial" w:eastAsiaTheme="minorHAnsi" w:hAnsi="Arial" w:cs="Arial"/>
          <w:b/>
          <w:color w:val="222D65" w:themeColor="accent1"/>
          <w:sz w:val="32"/>
          <w:szCs w:val="32"/>
          <w:lang w:val="en-US" w:eastAsia="en-US"/>
        </w:rPr>
        <w:id w:val="2001074470"/>
        <w:docPartObj>
          <w:docPartGallery w:val="Table of Contents"/>
          <w:docPartUnique/>
        </w:docPartObj>
      </w:sdtPr>
      <w:sdtEndPr>
        <w:rPr>
          <w:rFonts w:asciiTheme="minorHAnsi" w:hAnsiTheme="minorHAnsi" w:cstheme="minorBidi"/>
          <w:bCs/>
          <w:noProof/>
          <w:color w:val="auto"/>
          <w:sz w:val="22"/>
          <w:szCs w:val="22"/>
        </w:rPr>
      </w:sdtEndPr>
      <w:sdtContent>
        <w:p w14:paraId="7B436E55" w14:textId="237E3425" w:rsidR="002C1788" w:rsidRPr="002C1788" w:rsidRDefault="002C1788" w:rsidP="002C1788">
          <w:pPr>
            <w:pStyle w:val="BodyText"/>
            <w:rPr>
              <w:rFonts w:ascii="Arial" w:hAnsi="Arial" w:cs="Arial"/>
              <w:b/>
              <w:color w:val="222D65" w:themeColor="accent1"/>
              <w:sz w:val="32"/>
              <w:szCs w:val="32"/>
            </w:rPr>
          </w:pPr>
          <w:r w:rsidRPr="002C1788">
            <w:rPr>
              <w:rFonts w:ascii="Arial" w:hAnsi="Arial" w:cs="Arial"/>
              <w:b/>
              <w:color w:val="222D65" w:themeColor="accent1"/>
              <w:sz w:val="32"/>
              <w:szCs w:val="32"/>
            </w:rPr>
            <w:t>Table of Contents</w:t>
          </w:r>
        </w:p>
        <w:p w14:paraId="0A8601EF" w14:textId="77777777" w:rsidR="002C1788" w:rsidRDefault="002C1788">
          <w:pPr>
            <w:pStyle w:val="TOC1"/>
            <w:tabs>
              <w:tab w:val="left" w:pos="720"/>
              <w:tab w:val="right" w:leader="dot" w:pos="9350"/>
            </w:tabs>
            <w:rPr>
              <w:rFonts w:asciiTheme="minorHAnsi" w:eastAsiaTheme="minorEastAsia" w:hAnsiTheme="minorHAnsi"/>
              <w:b w:val="0"/>
              <w:noProof/>
              <w:color w:val="auto"/>
              <w:sz w:val="22"/>
            </w:rPr>
          </w:pPr>
          <w:r>
            <w:rPr>
              <w:b w:val="0"/>
              <w:bCs/>
              <w:noProof/>
            </w:rPr>
            <w:fldChar w:fldCharType="begin"/>
          </w:r>
          <w:r>
            <w:rPr>
              <w:b w:val="0"/>
              <w:bCs/>
              <w:noProof/>
            </w:rPr>
            <w:instrText xml:space="preserve"> TOC \o "1-2" \h \z \u </w:instrText>
          </w:r>
          <w:r>
            <w:rPr>
              <w:b w:val="0"/>
              <w:bCs/>
              <w:noProof/>
            </w:rPr>
            <w:fldChar w:fldCharType="separate"/>
          </w:r>
          <w:hyperlink w:anchor="_Toc535932673" w:history="1">
            <w:r w:rsidRPr="00276312">
              <w:rPr>
                <w:rStyle w:val="Hyperlink"/>
                <w:noProof/>
              </w:rPr>
              <w:t>1.</w:t>
            </w:r>
            <w:r>
              <w:rPr>
                <w:rFonts w:asciiTheme="minorHAnsi" w:eastAsiaTheme="minorEastAsia" w:hAnsiTheme="minorHAnsi"/>
                <w:b w:val="0"/>
                <w:noProof/>
                <w:color w:val="auto"/>
                <w:sz w:val="22"/>
              </w:rPr>
              <w:tab/>
            </w:r>
            <w:r w:rsidRPr="00276312">
              <w:rPr>
                <w:rStyle w:val="Hyperlink"/>
                <w:noProof/>
              </w:rPr>
              <w:t>Introduction</w:t>
            </w:r>
            <w:r>
              <w:rPr>
                <w:noProof/>
                <w:webHidden/>
              </w:rPr>
              <w:tab/>
            </w:r>
            <w:r>
              <w:rPr>
                <w:noProof/>
                <w:webHidden/>
              </w:rPr>
              <w:fldChar w:fldCharType="begin"/>
            </w:r>
            <w:r>
              <w:rPr>
                <w:noProof/>
                <w:webHidden/>
              </w:rPr>
              <w:instrText xml:space="preserve"> PAGEREF _Toc535932673 \h </w:instrText>
            </w:r>
            <w:r>
              <w:rPr>
                <w:noProof/>
                <w:webHidden/>
              </w:rPr>
            </w:r>
            <w:r>
              <w:rPr>
                <w:noProof/>
                <w:webHidden/>
              </w:rPr>
              <w:fldChar w:fldCharType="separate"/>
            </w:r>
            <w:r w:rsidR="009233B3">
              <w:rPr>
                <w:noProof/>
                <w:webHidden/>
              </w:rPr>
              <w:t>4</w:t>
            </w:r>
            <w:r>
              <w:rPr>
                <w:noProof/>
                <w:webHidden/>
              </w:rPr>
              <w:fldChar w:fldCharType="end"/>
            </w:r>
          </w:hyperlink>
        </w:p>
        <w:p w14:paraId="5204D4F0" w14:textId="77777777" w:rsidR="002C1788" w:rsidRDefault="00AA37B2">
          <w:pPr>
            <w:pStyle w:val="TOC1"/>
            <w:tabs>
              <w:tab w:val="left" w:pos="720"/>
              <w:tab w:val="right" w:leader="dot" w:pos="9350"/>
            </w:tabs>
            <w:rPr>
              <w:rFonts w:asciiTheme="minorHAnsi" w:eastAsiaTheme="minorEastAsia" w:hAnsiTheme="minorHAnsi"/>
              <w:b w:val="0"/>
              <w:noProof/>
              <w:color w:val="auto"/>
              <w:sz w:val="22"/>
            </w:rPr>
          </w:pPr>
          <w:hyperlink w:anchor="_Toc535932674" w:history="1">
            <w:r w:rsidR="002C1788" w:rsidRPr="00276312">
              <w:rPr>
                <w:rStyle w:val="Hyperlink"/>
                <w:noProof/>
              </w:rPr>
              <w:t>2.</w:t>
            </w:r>
            <w:r w:rsidR="002C1788">
              <w:rPr>
                <w:rFonts w:asciiTheme="minorHAnsi" w:eastAsiaTheme="minorEastAsia" w:hAnsiTheme="minorHAnsi"/>
                <w:b w:val="0"/>
                <w:noProof/>
                <w:color w:val="auto"/>
                <w:sz w:val="22"/>
              </w:rPr>
              <w:tab/>
            </w:r>
            <w:r w:rsidR="002C1788" w:rsidRPr="00276312">
              <w:rPr>
                <w:rStyle w:val="Hyperlink"/>
                <w:noProof/>
              </w:rPr>
              <w:t>Operating Context</w:t>
            </w:r>
            <w:r w:rsidR="002C1788">
              <w:rPr>
                <w:noProof/>
                <w:webHidden/>
              </w:rPr>
              <w:tab/>
            </w:r>
            <w:r w:rsidR="002C1788">
              <w:rPr>
                <w:noProof/>
                <w:webHidden/>
              </w:rPr>
              <w:fldChar w:fldCharType="begin"/>
            </w:r>
            <w:r w:rsidR="002C1788">
              <w:rPr>
                <w:noProof/>
                <w:webHidden/>
              </w:rPr>
              <w:instrText xml:space="preserve"> PAGEREF _Toc535932674 \h </w:instrText>
            </w:r>
            <w:r w:rsidR="002C1788">
              <w:rPr>
                <w:noProof/>
                <w:webHidden/>
              </w:rPr>
            </w:r>
            <w:r w:rsidR="002C1788">
              <w:rPr>
                <w:noProof/>
                <w:webHidden/>
              </w:rPr>
              <w:fldChar w:fldCharType="separate"/>
            </w:r>
            <w:r w:rsidR="009233B3">
              <w:rPr>
                <w:noProof/>
                <w:webHidden/>
              </w:rPr>
              <w:t>5</w:t>
            </w:r>
            <w:r w:rsidR="002C1788">
              <w:rPr>
                <w:noProof/>
                <w:webHidden/>
              </w:rPr>
              <w:fldChar w:fldCharType="end"/>
            </w:r>
          </w:hyperlink>
        </w:p>
        <w:p w14:paraId="1E69CDFC" w14:textId="77777777" w:rsidR="002C1788" w:rsidRDefault="00AA37B2">
          <w:pPr>
            <w:pStyle w:val="TOC2"/>
            <w:rPr>
              <w:rFonts w:asciiTheme="minorHAnsi" w:eastAsiaTheme="minorEastAsia" w:hAnsiTheme="minorHAnsi"/>
              <w:noProof/>
            </w:rPr>
          </w:pPr>
          <w:hyperlink w:anchor="_Toc535932675" w:history="1">
            <w:r w:rsidR="002C1788" w:rsidRPr="00276312">
              <w:rPr>
                <w:rStyle w:val="Hyperlink"/>
                <w:noProof/>
              </w:rPr>
              <w:t>2.1 Partners Challenges in reaching people with disabilities</w:t>
            </w:r>
            <w:r w:rsidR="002C1788">
              <w:rPr>
                <w:noProof/>
                <w:webHidden/>
              </w:rPr>
              <w:tab/>
            </w:r>
            <w:r w:rsidR="002C1788">
              <w:rPr>
                <w:noProof/>
                <w:webHidden/>
              </w:rPr>
              <w:fldChar w:fldCharType="begin"/>
            </w:r>
            <w:r w:rsidR="002C1788">
              <w:rPr>
                <w:noProof/>
                <w:webHidden/>
              </w:rPr>
              <w:instrText xml:space="preserve"> PAGEREF _Toc535932675 \h </w:instrText>
            </w:r>
            <w:r w:rsidR="002C1788">
              <w:rPr>
                <w:noProof/>
                <w:webHidden/>
              </w:rPr>
            </w:r>
            <w:r w:rsidR="002C1788">
              <w:rPr>
                <w:noProof/>
                <w:webHidden/>
              </w:rPr>
              <w:fldChar w:fldCharType="separate"/>
            </w:r>
            <w:r w:rsidR="009233B3">
              <w:rPr>
                <w:noProof/>
                <w:webHidden/>
              </w:rPr>
              <w:t>6</w:t>
            </w:r>
            <w:r w:rsidR="002C1788">
              <w:rPr>
                <w:noProof/>
                <w:webHidden/>
              </w:rPr>
              <w:fldChar w:fldCharType="end"/>
            </w:r>
          </w:hyperlink>
        </w:p>
        <w:p w14:paraId="5C100B5F" w14:textId="77777777" w:rsidR="002C1788" w:rsidRDefault="00AA37B2">
          <w:pPr>
            <w:pStyle w:val="TOC1"/>
            <w:tabs>
              <w:tab w:val="left" w:pos="720"/>
              <w:tab w:val="right" w:leader="dot" w:pos="9350"/>
            </w:tabs>
            <w:rPr>
              <w:rFonts w:asciiTheme="minorHAnsi" w:eastAsiaTheme="minorEastAsia" w:hAnsiTheme="minorHAnsi"/>
              <w:b w:val="0"/>
              <w:noProof/>
              <w:color w:val="auto"/>
              <w:sz w:val="22"/>
            </w:rPr>
          </w:pPr>
          <w:hyperlink w:anchor="_Toc535932676" w:history="1">
            <w:r w:rsidR="002C1788" w:rsidRPr="00276312">
              <w:rPr>
                <w:rStyle w:val="Hyperlink"/>
                <w:noProof/>
              </w:rPr>
              <w:t>3.</w:t>
            </w:r>
            <w:r w:rsidR="002C1788">
              <w:rPr>
                <w:rFonts w:asciiTheme="minorHAnsi" w:eastAsiaTheme="minorEastAsia" w:hAnsiTheme="minorHAnsi"/>
                <w:b w:val="0"/>
                <w:noProof/>
                <w:color w:val="auto"/>
                <w:sz w:val="22"/>
              </w:rPr>
              <w:tab/>
            </w:r>
            <w:r w:rsidR="002C1788" w:rsidRPr="00276312">
              <w:rPr>
                <w:rStyle w:val="Hyperlink"/>
                <w:noProof/>
              </w:rPr>
              <w:t>Guiding principles for disability interventions</w:t>
            </w:r>
            <w:r w:rsidR="002C1788">
              <w:rPr>
                <w:noProof/>
                <w:webHidden/>
              </w:rPr>
              <w:tab/>
            </w:r>
            <w:r w:rsidR="002C1788">
              <w:rPr>
                <w:noProof/>
                <w:webHidden/>
              </w:rPr>
              <w:fldChar w:fldCharType="begin"/>
            </w:r>
            <w:r w:rsidR="002C1788">
              <w:rPr>
                <w:noProof/>
                <w:webHidden/>
              </w:rPr>
              <w:instrText xml:space="preserve"> PAGEREF _Toc535932676 \h </w:instrText>
            </w:r>
            <w:r w:rsidR="002C1788">
              <w:rPr>
                <w:noProof/>
                <w:webHidden/>
              </w:rPr>
            </w:r>
            <w:r w:rsidR="002C1788">
              <w:rPr>
                <w:noProof/>
                <w:webHidden/>
              </w:rPr>
              <w:fldChar w:fldCharType="separate"/>
            </w:r>
            <w:r w:rsidR="009233B3">
              <w:rPr>
                <w:noProof/>
                <w:webHidden/>
              </w:rPr>
              <w:t>8</w:t>
            </w:r>
            <w:r w:rsidR="002C1788">
              <w:rPr>
                <w:noProof/>
                <w:webHidden/>
              </w:rPr>
              <w:fldChar w:fldCharType="end"/>
            </w:r>
          </w:hyperlink>
        </w:p>
        <w:p w14:paraId="6E9118A5" w14:textId="77777777" w:rsidR="002C1788" w:rsidRDefault="00AA37B2">
          <w:pPr>
            <w:pStyle w:val="TOC2"/>
            <w:rPr>
              <w:rFonts w:asciiTheme="minorHAnsi" w:eastAsiaTheme="minorEastAsia" w:hAnsiTheme="minorHAnsi"/>
              <w:noProof/>
            </w:rPr>
          </w:pPr>
          <w:hyperlink w:anchor="_Toc535932677" w:history="1">
            <w:r w:rsidR="002C1788" w:rsidRPr="00276312">
              <w:rPr>
                <w:rStyle w:val="Hyperlink"/>
                <w:noProof/>
              </w:rPr>
              <w:t>3.1 MAMPU Theory of Change</w:t>
            </w:r>
            <w:r w:rsidR="002C1788">
              <w:rPr>
                <w:noProof/>
                <w:webHidden/>
              </w:rPr>
              <w:tab/>
            </w:r>
            <w:r w:rsidR="002C1788">
              <w:rPr>
                <w:noProof/>
                <w:webHidden/>
              </w:rPr>
              <w:fldChar w:fldCharType="begin"/>
            </w:r>
            <w:r w:rsidR="002C1788">
              <w:rPr>
                <w:noProof/>
                <w:webHidden/>
              </w:rPr>
              <w:instrText xml:space="preserve"> PAGEREF _Toc535932677 \h </w:instrText>
            </w:r>
            <w:r w:rsidR="002C1788">
              <w:rPr>
                <w:noProof/>
                <w:webHidden/>
              </w:rPr>
            </w:r>
            <w:r w:rsidR="002C1788">
              <w:rPr>
                <w:noProof/>
                <w:webHidden/>
              </w:rPr>
              <w:fldChar w:fldCharType="separate"/>
            </w:r>
            <w:r w:rsidR="009233B3">
              <w:rPr>
                <w:noProof/>
                <w:webHidden/>
              </w:rPr>
              <w:t>8</w:t>
            </w:r>
            <w:r w:rsidR="002C1788">
              <w:rPr>
                <w:noProof/>
                <w:webHidden/>
              </w:rPr>
              <w:fldChar w:fldCharType="end"/>
            </w:r>
          </w:hyperlink>
        </w:p>
        <w:p w14:paraId="4F6B69AD" w14:textId="77777777" w:rsidR="002C1788" w:rsidRDefault="00AA37B2">
          <w:pPr>
            <w:pStyle w:val="TOC2"/>
            <w:rPr>
              <w:rFonts w:asciiTheme="minorHAnsi" w:eastAsiaTheme="minorEastAsia" w:hAnsiTheme="minorHAnsi"/>
              <w:noProof/>
            </w:rPr>
          </w:pPr>
          <w:hyperlink w:anchor="_Toc535932678" w:history="1">
            <w:r w:rsidR="002C1788" w:rsidRPr="00276312">
              <w:rPr>
                <w:rStyle w:val="Hyperlink"/>
                <w:noProof/>
              </w:rPr>
              <w:t>3.2 MAMPU’s existing and potential approaches to reaching People with Disabilities</w:t>
            </w:r>
            <w:r w:rsidR="002C1788">
              <w:rPr>
                <w:noProof/>
                <w:webHidden/>
              </w:rPr>
              <w:tab/>
            </w:r>
            <w:r w:rsidR="002C1788">
              <w:rPr>
                <w:noProof/>
                <w:webHidden/>
              </w:rPr>
              <w:fldChar w:fldCharType="begin"/>
            </w:r>
            <w:r w:rsidR="002C1788">
              <w:rPr>
                <w:noProof/>
                <w:webHidden/>
              </w:rPr>
              <w:instrText xml:space="preserve"> PAGEREF _Toc535932678 \h </w:instrText>
            </w:r>
            <w:r w:rsidR="002C1788">
              <w:rPr>
                <w:noProof/>
                <w:webHidden/>
              </w:rPr>
            </w:r>
            <w:r w:rsidR="002C1788">
              <w:rPr>
                <w:noProof/>
                <w:webHidden/>
              </w:rPr>
              <w:fldChar w:fldCharType="separate"/>
            </w:r>
            <w:r w:rsidR="009233B3">
              <w:rPr>
                <w:noProof/>
                <w:webHidden/>
              </w:rPr>
              <w:t>9</w:t>
            </w:r>
            <w:r w:rsidR="002C1788">
              <w:rPr>
                <w:noProof/>
                <w:webHidden/>
              </w:rPr>
              <w:fldChar w:fldCharType="end"/>
            </w:r>
          </w:hyperlink>
        </w:p>
        <w:p w14:paraId="66C1F5E0" w14:textId="77777777" w:rsidR="002C1788" w:rsidRDefault="00AA37B2">
          <w:pPr>
            <w:pStyle w:val="TOC2"/>
            <w:rPr>
              <w:rFonts w:asciiTheme="minorHAnsi" w:eastAsiaTheme="minorEastAsia" w:hAnsiTheme="minorHAnsi"/>
              <w:noProof/>
            </w:rPr>
          </w:pPr>
          <w:hyperlink w:anchor="_Toc535932679" w:history="1">
            <w:r w:rsidR="002C1788" w:rsidRPr="00276312">
              <w:rPr>
                <w:rStyle w:val="Hyperlink"/>
                <w:noProof/>
              </w:rPr>
              <w:t>3.3 MAMPU-led disability inclusive support</w:t>
            </w:r>
            <w:r w:rsidR="002C1788">
              <w:rPr>
                <w:noProof/>
                <w:webHidden/>
              </w:rPr>
              <w:tab/>
            </w:r>
            <w:r w:rsidR="002C1788">
              <w:rPr>
                <w:noProof/>
                <w:webHidden/>
              </w:rPr>
              <w:fldChar w:fldCharType="begin"/>
            </w:r>
            <w:r w:rsidR="002C1788">
              <w:rPr>
                <w:noProof/>
                <w:webHidden/>
              </w:rPr>
              <w:instrText xml:space="preserve"> PAGEREF _Toc535932679 \h </w:instrText>
            </w:r>
            <w:r w:rsidR="002C1788">
              <w:rPr>
                <w:noProof/>
                <w:webHidden/>
              </w:rPr>
            </w:r>
            <w:r w:rsidR="002C1788">
              <w:rPr>
                <w:noProof/>
                <w:webHidden/>
              </w:rPr>
              <w:fldChar w:fldCharType="separate"/>
            </w:r>
            <w:r w:rsidR="009233B3">
              <w:rPr>
                <w:noProof/>
                <w:webHidden/>
              </w:rPr>
              <w:t>11</w:t>
            </w:r>
            <w:r w:rsidR="002C1788">
              <w:rPr>
                <w:noProof/>
                <w:webHidden/>
              </w:rPr>
              <w:fldChar w:fldCharType="end"/>
            </w:r>
          </w:hyperlink>
        </w:p>
        <w:p w14:paraId="3A027F06" w14:textId="77777777" w:rsidR="002C1788" w:rsidRDefault="00AA37B2">
          <w:pPr>
            <w:pStyle w:val="TOC2"/>
            <w:rPr>
              <w:rFonts w:asciiTheme="minorHAnsi" w:eastAsiaTheme="minorEastAsia" w:hAnsiTheme="minorHAnsi"/>
              <w:noProof/>
            </w:rPr>
          </w:pPr>
          <w:hyperlink w:anchor="_Toc535932680" w:history="1">
            <w:r w:rsidR="002C1788" w:rsidRPr="00276312">
              <w:rPr>
                <w:rStyle w:val="Hyperlink"/>
                <w:noProof/>
              </w:rPr>
              <w:t>3.4 Partner-led disability inclusive initiatives</w:t>
            </w:r>
            <w:r w:rsidR="002C1788">
              <w:rPr>
                <w:noProof/>
                <w:webHidden/>
              </w:rPr>
              <w:tab/>
            </w:r>
            <w:r w:rsidR="002C1788">
              <w:rPr>
                <w:noProof/>
                <w:webHidden/>
              </w:rPr>
              <w:fldChar w:fldCharType="begin"/>
            </w:r>
            <w:r w:rsidR="002C1788">
              <w:rPr>
                <w:noProof/>
                <w:webHidden/>
              </w:rPr>
              <w:instrText xml:space="preserve"> PAGEREF _Toc535932680 \h </w:instrText>
            </w:r>
            <w:r w:rsidR="002C1788">
              <w:rPr>
                <w:noProof/>
                <w:webHidden/>
              </w:rPr>
            </w:r>
            <w:r w:rsidR="002C1788">
              <w:rPr>
                <w:noProof/>
                <w:webHidden/>
              </w:rPr>
              <w:fldChar w:fldCharType="separate"/>
            </w:r>
            <w:r w:rsidR="009233B3">
              <w:rPr>
                <w:noProof/>
                <w:webHidden/>
              </w:rPr>
              <w:t>17</w:t>
            </w:r>
            <w:r w:rsidR="002C1788">
              <w:rPr>
                <w:noProof/>
                <w:webHidden/>
              </w:rPr>
              <w:fldChar w:fldCharType="end"/>
            </w:r>
          </w:hyperlink>
        </w:p>
        <w:p w14:paraId="0CCFCB32" w14:textId="77777777" w:rsidR="002C1788" w:rsidRDefault="00AA37B2">
          <w:pPr>
            <w:pStyle w:val="TOC1"/>
            <w:tabs>
              <w:tab w:val="left" w:pos="720"/>
              <w:tab w:val="right" w:leader="dot" w:pos="9350"/>
            </w:tabs>
            <w:rPr>
              <w:rFonts w:asciiTheme="minorHAnsi" w:eastAsiaTheme="minorEastAsia" w:hAnsiTheme="minorHAnsi"/>
              <w:b w:val="0"/>
              <w:noProof/>
              <w:color w:val="auto"/>
              <w:sz w:val="22"/>
            </w:rPr>
          </w:pPr>
          <w:hyperlink w:anchor="_Toc535932681" w:history="1">
            <w:r w:rsidR="002C1788" w:rsidRPr="00276312">
              <w:rPr>
                <w:rStyle w:val="Hyperlink"/>
                <w:noProof/>
              </w:rPr>
              <w:t>4.</w:t>
            </w:r>
            <w:r w:rsidR="002C1788">
              <w:rPr>
                <w:rFonts w:asciiTheme="minorHAnsi" w:eastAsiaTheme="minorEastAsia" w:hAnsiTheme="minorHAnsi"/>
                <w:b w:val="0"/>
                <w:noProof/>
                <w:color w:val="auto"/>
                <w:sz w:val="22"/>
              </w:rPr>
              <w:tab/>
            </w:r>
            <w:r w:rsidR="002C1788" w:rsidRPr="00276312">
              <w:rPr>
                <w:rStyle w:val="Hyperlink"/>
                <w:noProof/>
              </w:rPr>
              <w:t>Financing</w:t>
            </w:r>
            <w:r w:rsidR="002C1788">
              <w:rPr>
                <w:noProof/>
                <w:webHidden/>
              </w:rPr>
              <w:tab/>
            </w:r>
            <w:r w:rsidR="002C1788">
              <w:rPr>
                <w:noProof/>
                <w:webHidden/>
              </w:rPr>
              <w:fldChar w:fldCharType="begin"/>
            </w:r>
            <w:r w:rsidR="002C1788">
              <w:rPr>
                <w:noProof/>
                <w:webHidden/>
              </w:rPr>
              <w:instrText xml:space="preserve"> PAGEREF _Toc535932681 \h </w:instrText>
            </w:r>
            <w:r w:rsidR="002C1788">
              <w:rPr>
                <w:noProof/>
                <w:webHidden/>
              </w:rPr>
            </w:r>
            <w:r w:rsidR="002C1788">
              <w:rPr>
                <w:noProof/>
                <w:webHidden/>
              </w:rPr>
              <w:fldChar w:fldCharType="separate"/>
            </w:r>
            <w:r w:rsidR="009233B3">
              <w:rPr>
                <w:noProof/>
                <w:webHidden/>
              </w:rPr>
              <w:t>17</w:t>
            </w:r>
            <w:r w:rsidR="002C1788">
              <w:rPr>
                <w:noProof/>
                <w:webHidden/>
              </w:rPr>
              <w:fldChar w:fldCharType="end"/>
            </w:r>
          </w:hyperlink>
        </w:p>
        <w:p w14:paraId="1AB2F19E" w14:textId="77777777" w:rsidR="002C1788" w:rsidRDefault="00AA37B2">
          <w:pPr>
            <w:pStyle w:val="TOC1"/>
            <w:tabs>
              <w:tab w:val="left" w:pos="720"/>
              <w:tab w:val="right" w:leader="dot" w:pos="9350"/>
            </w:tabs>
            <w:rPr>
              <w:rFonts w:asciiTheme="minorHAnsi" w:eastAsiaTheme="minorEastAsia" w:hAnsiTheme="minorHAnsi"/>
              <w:b w:val="0"/>
              <w:noProof/>
              <w:color w:val="auto"/>
              <w:sz w:val="22"/>
            </w:rPr>
          </w:pPr>
          <w:hyperlink w:anchor="_Toc535932682" w:history="1">
            <w:r w:rsidR="002C1788" w:rsidRPr="00276312">
              <w:rPr>
                <w:rStyle w:val="Hyperlink"/>
                <w:noProof/>
              </w:rPr>
              <w:t>5.</w:t>
            </w:r>
            <w:r w:rsidR="002C1788">
              <w:rPr>
                <w:rFonts w:asciiTheme="minorHAnsi" w:eastAsiaTheme="minorEastAsia" w:hAnsiTheme="minorHAnsi"/>
                <w:b w:val="0"/>
                <w:noProof/>
                <w:color w:val="auto"/>
                <w:sz w:val="22"/>
              </w:rPr>
              <w:tab/>
            </w:r>
            <w:r w:rsidR="002C1788" w:rsidRPr="00276312">
              <w:rPr>
                <w:rStyle w:val="Hyperlink"/>
                <w:noProof/>
              </w:rPr>
              <w:t>Monitoring, Evaluation and Learning</w:t>
            </w:r>
            <w:r w:rsidR="002C1788">
              <w:rPr>
                <w:noProof/>
                <w:webHidden/>
              </w:rPr>
              <w:tab/>
            </w:r>
            <w:r w:rsidR="002C1788">
              <w:rPr>
                <w:noProof/>
                <w:webHidden/>
              </w:rPr>
              <w:fldChar w:fldCharType="begin"/>
            </w:r>
            <w:r w:rsidR="002C1788">
              <w:rPr>
                <w:noProof/>
                <w:webHidden/>
              </w:rPr>
              <w:instrText xml:space="preserve"> PAGEREF _Toc535932682 \h </w:instrText>
            </w:r>
            <w:r w:rsidR="002C1788">
              <w:rPr>
                <w:noProof/>
                <w:webHidden/>
              </w:rPr>
            </w:r>
            <w:r w:rsidR="002C1788">
              <w:rPr>
                <w:noProof/>
                <w:webHidden/>
              </w:rPr>
              <w:fldChar w:fldCharType="separate"/>
            </w:r>
            <w:r w:rsidR="009233B3">
              <w:rPr>
                <w:noProof/>
                <w:webHidden/>
              </w:rPr>
              <w:t>19</w:t>
            </w:r>
            <w:r w:rsidR="002C1788">
              <w:rPr>
                <w:noProof/>
                <w:webHidden/>
              </w:rPr>
              <w:fldChar w:fldCharType="end"/>
            </w:r>
          </w:hyperlink>
        </w:p>
        <w:p w14:paraId="5DEBF391" w14:textId="77777777" w:rsidR="002C1788" w:rsidRDefault="00AA37B2">
          <w:pPr>
            <w:pStyle w:val="TOC1"/>
            <w:tabs>
              <w:tab w:val="left" w:pos="720"/>
              <w:tab w:val="right" w:leader="dot" w:pos="9350"/>
            </w:tabs>
            <w:rPr>
              <w:rFonts w:asciiTheme="minorHAnsi" w:eastAsiaTheme="minorEastAsia" w:hAnsiTheme="minorHAnsi"/>
              <w:b w:val="0"/>
              <w:noProof/>
              <w:color w:val="auto"/>
              <w:sz w:val="22"/>
            </w:rPr>
          </w:pPr>
          <w:hyperlink w:anchor="_Toc535932683" w:history="1">
            <w:r w:rsidR="002C1788" w:rsidRPr="00276312">
              <w:rPr>
                <w:rStyle w:val="Hyperlink"/>
                <w:noProof/>
              </w:rPr>
              <w:t>6.</w:t>
            </w:r>
            <w:r w:rsidR="002C1788">
              <w:rPr>
                <w:rFonts w:asciiTheme="minorHAnsi" w:eastAsiaTheme="minorEastAsia" w:hAnsiTheme="minorHAnsi"/>
                <w:b w:val="0"/>
                <w:noProof/>
                <w:color w:val="auto"/>
                <w:sz w:val="22"/>
              </w:rPr>
              <w:tab/>
            </w:r>
            <w:r w:rsidR="002C1788" w:rsidRPr="00276312">
              <w:rPr>
                <w:rStyle w:val="Hyperlink"/>
                <w:noProof/>
              </w:rPr>
              <w:t>Operationalizing the Strategy</w:t>
            </w:r>
            <w:r w:rsidR="002C1788">
              <w:rPr>
                <w:noProof/>
                <w:webHidden/>
              </w:rPr>
              <w:tab/>
            </w:r>
            <w:r w:rsidR="002C1788">
              <w:rPr>
                <w:noProof/>
                <w:webHidden/>
              </w:rPr>
              <w:fldChar w:fldCharType="begin"/>
            </w:r>
            <w:r w:rsidR="002C1788">
              <w:rPr>
                <w:noProof/>
                <w:webHidden/>
              </w:rPr>
              <w:instrText xml:space="preserve"> PAGEREF _Toc535932683 \h </w:instrText>
            </w:r>
            <w:r w:rsidR="002C1788">
              <w:rPr>
                <w:noProof/>
                <w:webHidden/>
              </w:rPr>
            </w:r>
            <w:r w:rsidR="002C1788">
              <w:rPr>
                <w:noProof/>
                <w:webHidden/>
              </w:rPr>
              <w:fldChar w:fldCharType="separate"/>
            </w:r>
            <w:r w:rsidR="009233B3">
              <w:rPr>
                <w:noProof/>
                <w:webHidden/>
              </w:rPr>
              <w:t>19</w:t>
            </w:r>
            <w:r w:rsidR="002C1788">
              <w:rPr>
                <w:noProof/>
                <w:webHidden/>
              </w:rPr>
              <w:fldChar w:fldCharType="end"/>
            </w:r>
          </w:hyperlink>
        </w:p>
        <w:p w14:paraId="64ECAA9D" w14:textId="45401391" w:rsidR="002C1788" w:rsidRDefault="002C1788">
          <w:r>
            <w:rPr>
              <w:rFonts w:ascii="Arial" w:hAnsi="Arial"/>
              <w:b/>
              <w:bCs/>
              <w:noProof/>
              <w:color w:val="222D65" w:themeColor="accent1"/>
              <w:sz w:val="26"/>
            </w:rPr>
            <w:fldChar w:fldCharType="end"/>
          </w:r>
        </w:p>
      </w:sdtContent>
    </w:sdt>
    <w:p w14:paraId="756CB6CE" w14:textId="3ECDEA7D" w:rsidR="001A3926" w:rsidRPr="002C1788" w:rsidRDefault="00E90C91" w:rsidP="002C1788">
      <w:pPr>
        <w:spacing w:after="80" w:line="276" w:lineRule="auto"/>
        <w:rPr>
          <w:rFonts w:ascii="Arial" w:eastAsiaTheme="majorEastAsia" w:hAnsi="Arial" w:cstheme="majorBidi"/>
          <w:b/>
          <w:color w:val="19214B" w:themeColor="accent1" w:themeShade="BF"/>
          <w:sz w:val="32"/>
          <w:szCs w:val="32"/>
        </w:rPr>
      </w:pPr>
      <w:r>
        <w:rPr>
          <w:rFonts w:ascii="Arial" w:eastAsiaTheme="majorEastAsia" w:hAnsi="Arial" w:cstheme="majorBidi"/>
          <w:b/>
          <w:color w:val="19214B" w:themeColor="accent1" w:themeShade="BF"/>
          <w:sz w:val="32"/>
          <w:szCs w:val="32"/>
        </w:rPr>
        <w:t>List</w:t>
      </w:r>
      <w:r w:rsidR="002C1788" w:rsidRPr="002C1788">
        <w:rPr>
          <w:rFonts w:ascii="Arial" w:eastAsiaTheme="majorEastAsia" w:hAnsi="Arial" w:cstheme="majorBidi"/>
          <w:b/>
          <w:color w:val="19214B" w:themeColor="accent1" w:themeShade="BF"/>
          <w:sz w:val="32"/>
          <w:szCs w:val="32"/>
        </w:rPr>
        <w:t xml:space="preserve"> of Figures</w:t>
      </w:r>
    </w:p>
    <w:p w14:paraId="269EED54" w14:textId="77777777" w:rsidR="002C1788" w:rsidRDefault="002C1788">
      <w:pPr>
        <w:pStyle w:val="TableofFigures"/>
        <w:tabs>
          <w:tab w:val="right" w:leader="dot" w:pos="9350"/>
        </w:tabs>
        <w:rPr>
          <w:rFonts w:asciiTheme="minorHAnsi" w:eastAsiaTheme="minorEastAsia" w:hAnsiTheme="minorHAnsi"/>
          <w:noProof/>
        </w:rPr>
      </w:pPr>
      <w:r>
        <w:rPr>
          <w:rFonts w:eastAsiaTheme="majorEastAsia" w:cstheme="majorBidi"/>
          <w:b/>
          <w:color w:val="19214B" w:themeColor="accent1" w:themeShade="BF"/>
          <w:sz w:val="28"/>
          <w:szCs w:val="32"/>
        </w:rPr>
        <w:fldChar w:fldCharType="begin"/>
      </w:r>
      <w:r>
        <w:rPr>
          <w:rFonts w:eastAsiaTheme="majorEastAsia" w:cstheme="majorBidi"/>
          <w:b/>
          <w:color w:val="19214B" w:themeColor="accent1" w:themeShade="BF"/>
          <w:sz w:val="28"/>
          <w:szCs w:val="32"/>
        </w:rPr>
        <w:instrText xml:space="preserve"> TOC \h \z \c "Figure" </w:instrText>
      </w:r>
      <w:r>
        <w:rPr>
          <w:rFonts w:eastAsiaTheme="majorEastAsia" w:cstheme="majorBidi"/>
          <w:b/>
          <w:color w:val="19214B" w:themeColor="accent1" w:themeShade="BF"/>
          <w:sz w:val="28"/>
          <w:szCs w:val="32"/>
        </w:rPr>
        <w:fldChar w:fldCharType="separate"/>
      </w:r>
      <w:hyperlink w:anchor="_Toc535932638" w:history="1">
        <w:r w:rsidRPr="00A35C4B">
          <w:rPr>
            <w:rStyle w:val="Hyperlink"/>
            <w:noProof/>
          </w:rPr>
          <w:t>Figure 1: Summary MAMPU Program Logic</w:t>
        </w:r>
        <w:r>
          <w:rPr>
            <w:noProof/>
            <w:webHidden/>
          </w:rPr>
          <w:tab/>
        </w:r>
        <w:r>
          <w:rPr>
            <w:noProof/>
            <w:webHidden/>
          </w:rPr>
          <w:fldChar w:fldCharType="begin"/>
        </w:r>
        <w:r>
          <w:rPr>
            <w:noProof/>
            <w:webHidden/>
          </w:rPr>
          <w:instrText xml:space="preserve"> PAGEREF _Toc535932638 \h </w:instrText>
        </w:r>
        <w:r>
          <w:rPr>
            <w:noProof/>
            <w:webHidden/>
          </w:rPr>
        </w:r>
        <w:r>
          <w:rPr>
            <w:noProof/>
            <w:webHidden/>
          </w:rPr>
          <w:fldChar w:fldCharType="separate"/>
        </w:r>
        <w:r w:rsidR="009233B3">
          <w:rPr>
            <w:noProof/>
            <w:webHidden/>
          </w:rPr>
          <w:t>9</w:t>
        </w:r>
        <w:r>
          <w:rPr>
            <w:noProof/>
            <w:webHidden/>
          </w:rPr>
          <w:fldChar w:fldCharType="end"/>
        </w:r>
      </w:hyperlink>
    </w:p>
    <w:p w14:paraId="3A038649" w14:textId="77777777" w:rsidR="002C1788" w:rsidRDefault="00AA37B2">
      <w:pPr>
        <w:pStyle w:val="TableofFigures"/>
        <w:tabs>
          <w:tab w:val="right" w:leader="dot" w:pos="9350"/>
        </w:tabs>
        <w:rPr>
          <w:rFonts w:asciiTheme="minorHAnsi" w:eastAsiaTheme="minorEastAsia" w:hAnsiTheme="minorHAnsi"/>
          <w:noProof/>
        </w:rPr>
      </w:pPr>
      <w:hyperlink r:id="rId10" w:anchor="_Toc535932639" w:history="1">
        <w:r w:rsidR="002C1788" w:rsidRPr="00A35C4B">
          <w:rPr>
            <w:rStyle w:val="Hyperlink"/>
            <w:noProof/>
          </w:rPr>
          <w:t>Figure 2: MAMPU-led Disability Inclusive Support</w:t>
        </w:r>
        <w:r w:rsidR="002C1788">
          <w:rPr>
            <w:noProof/>
            <w:webHidden/>
          </w:rPr>
          <w:tab/>
        </w:r>
        <w:r w:rsidR="002C1788">
          <w:rPr>
            <w:noProof/>
            <w:webHidden/>
          </w:rPr>
          <w:fldChar w:fldCharType="begin"/>
        </w:r>
        <w:r w:rsidR="002C1788">
          <w:rPr>
            <w:noProof/>
            <w:webHidden/>
          </w:rPr>
          <w:instrText xml:space="preserve"> PAGEREF _Toc535932639 \h </w:instrText>
        </w:r>
        <w:r w:rsidR="002C1788">
          <w:rPr>
            <w:noProof/>
            <w:webHidden/>
          </w:rPr>
        </w:r>
        <w:r w:rsidR="002C1788">
          <w:rPr>
            <w:noProof/>
            <w:webHidden/>
          </w:rPr>
          <w:fldChar w:fldCharType="separate"/>
        </w:r>
        <w:r w:rsidR="009233B3">
          <w:rPr>
            <w:noProof/>
            <w:webHidden/>
          </w:rPr>
          <w:t>11</w:t>
        </w:r>
        <w:r w:rsidR="002C1788">
          <w:rPr>
            <w:noProof/>
            <w:webHidden/>
          </w:rPr>
          <w:fldChar w:fldCharType="end"/>
        </w:r>
      </w:hyperlink>
    </w:p>
    <w:p w14:paraId="34435F09" w14:textId="77777777" w:rsidR="002C1788" w:rsidRDefault="00AA37B2">
      <w:pPr>
        <w:pStyle w:val="TableofFigures"/>
        <w:tabs>
          <w:tab w:val="right" w:leader="dot" w:pos="9350"/>
        </w:tabs>
        <w:rPr>
          <w:rFonts w:asciiTheme="minorHAnsi" w:eastAsiaTheme="minorEastAsia" w:hAnsiTheme="minorHAnsi"/>
          <w:noProof/>
        </w:rPr>
      </w:pPr>
      <w:hyperlink r:id="rId11" w:anchor="_Toc535932640" w:history="1">
        <w:r w:rsidR="002C1788" w:rsidRPr="00A35C4B">
          <w:rPr>
            <w:rStyle w:val="Hyperlink"/>
            <w:noProof/>
          </w:rPr>
          <w:t>Figure 3: Partner-led disability Inclusive Initiatives</w:t>
        </w:r>
        <w:r w:rsidR="002C1788">
          <w:rPr>
            <w:noProof/>
            <w:webHidden/>
          </w:rPr>
          <w:tab/>
        </w:r>
        <w:r w:rsidR="002C1788">
          <w:rPr>
            <w:noProof/>
            <w:webHidden/>
          </w:rPr>
          <w:fldChar w:fldCharType="begin"/>
        </w:r>
        <w:r w:rsidR="002C1788">
          <w:rPr>
            <w:noProof/>
            <w:webHidden/>
          </w:rPr>
          <w:instrText xml:space="preserve"> PAGEREF _Toc535932640 \h </w:instrText>
        </w:r>
        <w:r w:rsidR="002C1788">
          <w:rPr>
            <w:noProof/>
            <w:webHidden/>
          </w:rPr>
        </w:r>
        <w:r w:rsidR="002C1788">
          <w:rPr>
            <w:noProof/>
            <w:webHidden/>
          </w:rPr>
          <w:fldChar w:fldCharType="separate"/>
        </w:r>
        <w:r w:rsidR="009233B3">
          <w:rPr>
            <w:noProof/>
            <w:webHidden/>
          </w:rPr>
          <w:t>18</w:t>
        </w:r>
        <w:r w:rsidR="002C1788">
          <w:rPr>
            <w:noProof/>
            <w:webHidden/>
          </w:rPr>
          <w:fldChar w:fldCharType="end"/>
        </w:r>
      </w:hyperlink>
    </w:p>
    <w:p w14:paraId="64AFAED4" w14:textId="3442A80D" w:rsidR="002C1788" w:rsidRPr="006A6635" w:rsidRDefault="002C1788" w:rsidP="002C1788">
      <w:pPr>
        <w:pStyle w:val="TableofFigures"/>
        <w:tabs>
          <w:tab w:val="right" w:leader="dot" w:pos="9350"/>
        </w:tabs>
        <w:rPr>
          <w:rStyle w:val="Hyperlink"/>
          <w:rFonts w:eastAsiaTheme="majorEastAsia" w:cstheme="majorBidi"/>
          <w:b/>
          <w:noProof/>
          <w:color w:val="19214B" w:themeColor="accent1" w:themeShade="BF"/>
          <w:sz w:val="28"/>
          <w:szCs w:val="32"/>
          <w:u w:val="none"/>
        </w:rPr>
      </w:pPr>
      <w:r>
        <w:rPr>
          <w:rFonts w:eastAsiaTheme="majorEastAsia" w:cstheme="majorBidi"/>
          <w:b/>
          <w:color w:val="19214B" w:themeColor="accent1" w:themeShade="BF"/>
          <w:sz w:val="28"/>
          <w:szCs w:val="32"/>
        </w:rPr>
        <w:fldChar w:fldCharType="end"/>
      </w:r>
      <w:r>
        <w:rPr>
          <w:rFonts w:eastAsiaTheme="majorEastAsia" w:cstheme="majorBidi"/>
          <w:b/>
          <w:color w:val="19214B" w:themeColor="accent1" w:themeShade="BF"/>
          <w:sz w:val="28"/>
          <w:szCs w:val="32"/>
        </w:rPr>
        <w:fldChar w:fldCharType="begin"/>
      </w:r>
      <w:r>
        <w:rPr>
          <w:rFonts w:eastAsiaTheme="majorEastAsia" w:cstheme="majorBidi"/>
          <w:b/>
          <w:color w:val="19214B" w:themeColor="accent1" w:themeShade="BF"/>
          <w:sz w:val="28"/>
          <w:szCs w:val="32"/>
        </w:rPr>
        <w:instrText xml:space="preserve"> TOC \h \z \c "Table" </w:instrText>
      </w:r>
      <w:r>
        <w:rPr>
          <w:rFonts w:eastAsiaTheme="majorEastAsia" w:cstheme="majorBidi"/>
          <w:b/>
          <w:color w:val="19214B" w:themeColor="accent1" w:themeShade="BF"/>
          <w:sz w:val="28"/>
          <w:szCs w:val="32"/>
        </w:rPr>
        <w:fldChar w:fldCharType="separate"/>
      </w:r>
      <w:hyperlink w:anchor="_Toc535932519" w:history="1">
        <w:r w:rsidRPr="006F13D5">
          <w:rPr>
            <w:rStyle w:val="Hyperlink"/>
            <w:noProof/>
          </w:rPr>
          <w:t>Table 1: Recommendations for MAMPU-led Disability Inclusive Support</w:t>
        </w:r>
        <w:r w:rsidRPr="002C1788">
          <w:rPr>
            <w:rStyle w:val="Hyperlink"/>
            <w:noProof/>
            <w:webHidden/>
          </w:rPr>
          <w:tab/>
        </w:r>
        <w:r w:rsidRPr="002C1788">
          <w:rPr>
            <w:rStyle w:val="Hyperlink"/>
            <w:noProof/>
            <w:webHidden/>
          </w:rPr>
          <w:fldChar w:fldCharType="begin"/>
        </w:r>
        <w:r w:rsidRPr="002C1788">
          <w:rPr>
            <w:rStyle w:val="Hyperlink"/>
            <w:noProof/>
            <w:webHidden/>
          </w:rPr>
          <w:instrText xml:space="preserve"> PAGEREF _Toc535932519 \h </w:instrText>
        </w:r>
        <w:r w:rsidRPr="002C1788">
          <w:rPr>
            <w:rStyle w:val="Hyperlink"/>
            <w:noProof/>
            <w:webHidden/>
          </w:rPr>
        </w:r>
        <w:r w:rsidRPr="002C1788">
          <w:rPr>
            <w:rStyle w:val="Hyperlink"/>
            <w:noProof/>
            <w:webHidden/>
          </w:rPr>
          <w:fldChar w:fldCharType="separate"/>
        </w:r>
        <w:r w:rsidR="009233B3">
          <w:rPr>
            <w:rStyle w:val="Hyperlink"/>
            <w:noProof/>
            <w:webHidden/>
          </w:rPr>
          <w:t>15</w:t>
        </w:r>
        <w:r w:rsidRPr="002C1788">
          <w:rPr>
            <w:rStyle w:val="Hyperlink"/>
            <w:noProof/>
            <w:webHidden/>
          </w:rPr>
          <w:fldChar w:fldCharType="end"/>
        </w:r>
      </w:hyperlink>
    </w:p>
    <w:p w14:paraId="3872E12E" w14:textId="3442A80D" w:rsidR="00E90C91" w:rsidRDefault="002C1788">
      <w:pPr>
        <w:rPr>
          <w:rFonts w:ascii="Arial" w:eastAsiaTheme="majorEastAsia" w:hAnsi="Arial" w:cstheme="majorBidi"/>
          <w:b/>
          <w:color w:val="19214B" w:themeColor="accent1" w:themeShade="BF"/>
          <w:sz w:val="28"/>
          <w:szCs w:val="32"/>
        </w:rPr>
      </w:pPr>
      <w:r>
        <w:rPr>
          <w:rFonts w:ascii="Arial" w:eastAsiaTheme="majorEastAsia" w:hAnsi="Arial" w:cstheme="majorBidi"/>
          <w:b/>
          <w:color w:val="19214B" w:themeColor="accent1" w:themeShade="BF"/>
          <w:sz w:val="28"/>
          <w:szCs w:val="32"/>
        </w:rPr>
        <w:fldChar w:fldCharType="end"/>
      </w:r>
      <w:r w:rsidR="001A3926">
        <w:rPr>
          <w:rFonts w:ascii="Arial" w:eastAsiaTheme="majorEastAsia" w:hAnsi="Arial" w:cstheme="majorBidi"/>
          <w:b/>
          <w:color w:val="19214B" w:themeColor="accent1" w:themeShade="BF"/>
          <w:sz w:val="28"/>
          <w:szCs w:val="32"/>
        </w:rPr>
        <w:br w:type="page"/>
      </w:r>
    </w:p>
    <w:p w14:paraId="0C6D6411" w14:textId="5A782018" w:rsidR="006A6635" w:rsidRPr="006A6635" w:rsidRDefault="006A6635" w:rsidP="00BF0806">
      <w:pPr>
        <w:pStyle w:val="Heading1"/>
      </w:pPr>
      <w:r w:rsidRPr="006A6635">
        <w:t>A</w:t>
      </w:r>
      <w:r>
        <w:t>cronyms</w:t>
      </w:r>
      <w:r w:rsidRPr="006A6635">
        <w:t xml:space="preserve"> </w:t>
      </w:r>
    </w:p>
    <w:p w14:paraId="5BA4905A" w14:textId="500BFE92"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ASPDB </w:t>
      </w:r>
      <w:r w:rsidRPr="006A6635">
        <w:rPr>
          <w:rFonts w:ascii="Arial" w:hAnsi="Arial" w:cs="Arial"/>
          <w:shd w:val="clear" w:color="auto" w:fill="FAFAFA"/>
        </w:rPr>
        <w:tab/>
        <w:t>Social Assistance Program for Severely Disabled</w:t>
      </w:r>
    </w:p>
    <w:p w14:paraId="5342C507"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AIPJ </w:t>
      </w:r>
      <w:r w:rsidRPr="006A6635">
        <w:rPr>
          <w:rFonts w:ascii="Arial" w:hAnsi="Arial" w:cs="Arial"/>
          <w:shd w:val="clear" w:color="auto" w:fill="FAFAFA"/>
        </w:rPr>
        <w:tab/>
      </w:r>
      <w:r w:rsidRPr="006A6635">
        <w:rPr>
          <w:rFonts w:ascii="Arial" w:hAnsi="Arial" w:cs="Arial"/>
          <w:shd w:val="clear" w:color="auto" w:fill="FAFAFA"/>
        </w:rPr>
        <w:tab/>
        <w:t xml:space="preserve">Australia-Indonesia Partnership for Justice </w:t>
      </w:r>
    </w:p>
    <w:p w14:paraId="438D92CE" w14:textId="77320645"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APEKSI</w:t>
      </w:r>
      <w:r w:rsidRPr="006A6635">
        <w:rPr>
          <w:rFonts w:ascii="Arial" w:hAnsi="Arial" w:cs="Arial"/>
          <w:shd w:val="clear" w:color="auto" w:fill="FAFAFA"/>
        </w:rPr>
        <w:tab/>
        <w:t>Association of Indonesian Municipal Governments</w:t>
      </w:r>
    </w:p>
    <w:p w14:paraId="2945CCF1"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APPR</w:t>
      </w:r>
      <w:r w:rsidRPr="006A6635">
        <w:rPr>
          <w:rFonts w:ascii="Arial" w:hAnsi="Arial" w:cs="Arial"/>
          <w:shd w:val="clear" w:color="auto" w:fill="FAFAFA"/>
        </w:rPr>
        <w:tab/>
      </w:r>
      <w:r w:rsidRPr="006A6635">
        <w:rPr>
          <w:rFonts w:ascii="Arial" w:hAnsi="Arial" w:cs="Arial"/>
          <w:shd w:val="clear" w:color="auto" w:fill="FAFAFA"/>
        </w:rPr>
        <w:tab/>
        <w:t>Annual Program Performance Report (DFAT)</w:t>
      </w:r>
    </w:p>
    <w:p w14:paraId="75D406CD"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BAPPENAS</w:t>
      </w:r>
      <w:r w:rsidRPr="006A6635">
        <w:rPr>
          <w:rFonts w:ascii="Arial" w:hAnsi="Arial" w:cs="Arial"/>
          <w:shd w:val="clear" w:color="auto" w:fill="FAFAFA"/>
        </w:rPr>
        <w:tab/>
        <w:t>Indonesian Ministry for National Development Planning</w:t>
      </w:r>
    </w:p>
    <w:p w14:paraId="6215CABA"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BITRA </w:t>
      </w:r>
      <w:r w:rsidRPr="006A6635">
        <w:rPr>
          <w:rFonts w:ascii="Arial" w:hAnsi="Arial" w:cs="Arial"/>
          <w:shd w:val="clear" w:color="auto" w:fill="FAFAFA"/>
        </w:rPr>
        <w:tab/>
      </w:r>
      <w:r w:rsidRPr="006A6635">
        <w:rPr>
          <w:rFonts w:ascii="Arial" w:hAnsi="Arial" w:cs="Arial"/>
          <w:shd w:val="clear" w:color="auto" w:fill="FAFAFA"/>
        </w:rPr>
        <w:tab/>
        <w:t>Foundation for Rural Capacity Building</w:t>
      </w:r>
    </w:p>
    <w:p w14:paraId="790F1CE8"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BPJS </w:t>
      </w:r>
      <w:r w:rsidRPr="006A6635">
        <w:rPr>
          <w:rFonts w:ascii="Arial" w:hAnsi="Arial" w:cs="Arial"/>
          <w:shd w:val="clear" w:color="auto" w:fill="FAFAFA"/>
        </w:rPr>
        <w:tab/>
      </w:r>
      <w:r w:rsidRPr="006A6635">
        <w:rPr>
          <w:rFonts w:ascii="Arial" w:hAnsi="Arial" w:cs="Arial"/>
          <w:shd w:val="clear" w:color="auto" w:fill="FAFAFA"/>
        </w:rPr>
        <w:tab/>
        <w:t>Social Insurance Administration Body</w:t>
      </w:r>
    </w:p>
    <w:p w14:paraId="53D4DA3B" w14:textId="7A920D0F"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CIQAL </w:t>
      </w:r>
      <w:r>
        <w:rPr>
          <w:rFonts w:ascii="Arial" w:hAnsi="Arial" w:cs="Arial"/>
          <w:shd w:val="clear" w:color="auto" w:fill="FAFAFA"/>
        </w:rPr>
        <w:tab/>
      </w:r>
      <w:r w:rsidRPr="006A6635">
        <w:rPr>
          <w:rFonts w:ascii="Arial" w:hAnsi="Arial" w:cs="Arial"/>
          <w:shd w:val="clear" w:color="auto" w:fill="FAFAFA"/>
        </w:rPr>
        <w:t xml:space="preserve">Center for Improving Quality of Life of People with Disabilities </w:t>
      </w:r>
    </w:p>
    <w:p w14:paraId="27C4DD48"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CSO </w:t>
      </w:r>
      <w:r w:rsidRPr="006A6635">
        <w:rPr>
          <w:rFonts w:ascii="Arial" w:hAnsi="Arial" w:cs="Arial"/>
          <w:shd w:val="clear" w:color="auto" w:fill="FAFAFA"/>
        </w:rPr>
        <w:tab/>
      </w:r>
      <w:r w:rsidRPr="006A6635">
        <w:rPr>
          <w:rFonts w:ascii="Arial" w:hAnsi="Arial" w:cs="Arial"/>
          <w:shd w:val="clear" w:color="auto" w:fill="FAFAFA"/>
        </w:rPr>
        <w:tab/>
        <w:t>Civil Society Organisations</w:t>
      </w:r>
    </w:p>
    <w:p w14:paraId="4669D073"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DESBUMI </w:t>
      </w:r>
      <w:r w:rsidRPr="006A6635">
        <w:rPr>
          <w:rFonts w:ascii="Arial" w:hAnsi="Arial" w:cs="Arial"/>
          <w:shd w:val="clear" w:color="auto" w:fill="FAFAFA"/>
        </w:rPr>
        <w:tab/>
        <w:t xml:space="preserve">Village that Cares about Migrant Workers </w:t>
      </w:r>
    </w:p>
    <w:p w14:paraId="646E9594"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DFAT </w:t>
      </w:r>
      <w:r w:rsidRPr="006A6635">
        <w:rPr>
          <w:rFonts w:ascii="Arial" w:hAnsi="Arial" w:cs="Arial"/>
          <w:shd w:val="clear" w:color="auto" w:fill="FAFAFA"/>
        </w:rPr>
        <w:tab/>
      </w:r>
      <w:r w:rsidRPr="006A6635">
        <w:rPr>
          <w:rFonts w:ascii="Arial" w:hAnsi="Arial" w:cs="Arial"/>
          <w:shd w:val="clear" w:color="auto" w:fill="FAFAFA"/>
        </w:rPr>
        <w:tab/>
        <w:t>Department of Foreign Affairs and Trade</w:t>
      </w:r>
    </w:p>
    <w:p w14:paraId="016D4BC0"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DFID </w:t>
      </w:r>
      <w:r w:rsidRPr="006A6635">
        <w:rPr>
          <w:rFonts w:ascii="Arial" w:hAnsi="Arial" w:cs="Arial"/>
          <w:shd w:val="clear" w:color="auto" w:fill="FAFAFA"/>
        </w:rPr>
        <w:tab/>
      </w:r>
      <w:r w:rsidRPr="006A6635">
        <w:rPr>
          <w:rFonts w:ascii="Arial" w:hAnsi="Arial" w:cs="Arial"/>
          <w:shd w:val="clear" w:color="auto" w:fill="FAFAFA"/>
        </w:rPr>
        <w:tab/>
        <w:t>Department of International Development, UK</w:t>
      </w:r>
    </w:p>
    <w:p w14:paraId="58FFB753"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DPO </w:t>
      </w:r>
      <w:r w:rsidRPr="006A6635">
        <w:rPr>
          <w:rFonts w:ascii="Arial" w:hAnsi="Arial" w:cs="Arial"/>
          <w:shd w:val="clear" w:color="auto" w:fill="FAFAFA"/>
        </w:rPr>
        <w:tab/>
      </w:r>
      <w:r w:rsidRPr="006A6635">
        <w:rPr>
          <w:rFonts w:ascii="Arial" w:hAnsi="Arial" w:cs="Arial"/>
          <w:shd w:val="clear" w:color="auto" w:fill="FAFAFA"/>
        </w:rPr>
        <w:tab/>
        <w:t>Disabled Peoples Organisations</w:t>
      </w:r>
    </w:p>
    <w:p w14:paraId="6528DC4B"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GESI  </w:t>
      </w:r>
      <w:r w:rsidRPr="006A6635">
        <w:rPr>
          <w:rFonts w:ascii="Arial" w:hAnsi="Arial" w:cs="Arial"/>
          <w:shd w:val="clear" w:color="auto" w:fill="FAFAFA"/>
        </w:rPr>
        <w:tab/>
      </w:r>
      <w:r w:rsidRPr="006A6635">
        <w:rPr>
          <w:rFonts w:ascii="Arial" w:hAnsi="Arial" w:cs="Arial"/>
          <w:shd w:val="clear" w:color="auto" w:fill="FAFAFA"/>
        </w:rPr>
        <w:tab/>
        <w:t>Gender and Social Inclusion</w:t>
      </w:r>
    </w:p>
    <w:p w14:paraId="6B981930"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GERKATIN</w:t>
      </w:r>
      <w:r w:rsidRPr="006A6635">
        <w:rPr>
          <w:rFonts w:ascii="Arial" w:hAnsi="Arial" w:cs="Arial"/>
          <w:shd w:val="clear" w:color="auto" w:fill="FAFAFA"/>
        </w:rPr>
        <w:tab/>
        <w:t>Movement of Solidarity for the Deaf</w:t>
      </w:r>
    </w:p>
    <w:p w14:paraId="450B2E83"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GOA </w:t>
      </w:r>
      <w:r w:rsidRPr="006A6635">
        <w:rPr>
          <w:rFonts w:ascii="Arial" w:hAnsi="Arial" w:cs="Arial"/>
          <w:shd w:val="clear" w:color="auto" w:fill="FAFAFA"/>
        </w:rPr>
        <w:tab/>
        <w:t xml:space="preserve"> </w:t>
      </w:r>
      <w:r w:rsidRPr="006A6635">
        <w:rPr>
          <w:rFonts w:ascii="Arial" w:hAnsi="Arial" w:cs="Arial"/>
          <w:shd w:val="clear" w:color="auto" w:fill="FAFAFA"/>
        </w:rPr>
        <w:tab/>
        <w:t>Government of Australia</w:t>
      </w:r>
      <w:r w:rsidRPr="006A6635">
        <w:rPr>
          <w:rFonts w:ascii="Arial" w:hAnsi="Arial" w:cs="Arial"/>
          <w:shd w:val="clear" w:color="auto" w:fill="FAFAFA"/>
        </w:rPr>
        <w:tab/>
      </w:r>
      <w:r w:rsidRPr="006A6635">
        <w:rPr>
          <w:rFonts w:ascii="Arial" w:hAnsi="Arial" w:cs="Arial"/>
          <w:shd w:val="clear" w:color="auto" w:fill="FAFAFA"/>
        </w:rPr>
        <w:tab/>
      </w:r>
    </w:p>
    <w:p w14:paraId="59043CF7"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GOI </w:t>
      </w:r>
      <w:r w:rsidRPr="006A6635">
        <w:rPr>
          <w:rFonts w:ascii="Arial" w:hAnsi="Arial" w:cs="Arial"/>
          <w:shd w:val="clear" w:color="auto" w:fill="FAFAFA"/>
        </w:rPr>
        <w:tab/>
      </w:r>
      <w:r w:rsidRPr="006A6635">
        <w:rPr>
          <w:rFonts w:ascii="Arial" w:hAnsi="Arial" w:cs="Arial"/>
          <w:shd w:val="clear" w:color="auto" w:fill="FAFAFA"/>
        </w:rPr>
        <w:tab/>
        <w:t>Government of Indonesia</w:t>
      </w:r>
    </w:p>
    <w:p w14:paraId="12A3C6B8"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HWDI</w:t>
      </w:r>
      <w:r w:rsidRPr="006A6635">
        <w:rPr>
          <w:rFonts w:ascii="Arial" w:hAnsi="Arial" w:cs="Arial"/>
          <w:shd w:val="clear" w:color="auto" w:fill="FAFAFA"/>
        </w:rPr>
        <w:tab/>
        <w:t xml:space="preserve"> </w:t>
      </w:r>
      <w:r w:rsidRPr="006A6635">
        <w:rPr>
          <w:rFonts w:ascii="Arial" w:hAnsi="Arial" w:cs="Arial"/>
          <w:shd w:val="clear" w:color="auto" w:fill="FAFAFA"/>
        </w:rPr>
        <w:tab/>
        <w:t>Indonesian Women with Disabilities Association</w:t>
      </w:r>
    </w:p>
    <w:p w14:paraId="300B4568"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INFID</w:t>
      </w:r>
      <w:r w:rsidRPr="006A6635">
        <w:rPr>
          <w:rFonts w:ascii="Arial" w:hAnsi="Arial" w:cs="Arial"/>
          <w:shd w:val="clear" w:color="auto" w:fill="FAFAFA"/>
        </w:rPr>
        <w:tab/>
      </w:r>
      <w:r w:rsidRPr="006A6635">
        <w:rPr>
          <w:rFonts w:ascii="Arial" w:hAnsi="Arial" w:cs="Arial"/>
          <w:shd w:val="clear" w:color="auto" w:fill="FAFAFA"/>
        </w:rPr>
        <w:tab/>
        <w:t>International NGO Forum on Indonesian Development</w:t>
      </w:r>
    </w:p>
    <w:p w14:paraId="3B7261FA"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JKN </w:t>
      </w:r>
      <w:r w:rsidRPr="006A6635">
        <w:rPr>
          <w:rFonts w:ascii="Arial" w:hAnsi="Arial" w:cs="Arial"/>
          <w:shd w:val="clear" w:color="auto" w:fill="FAFAFA"/>
        </w:rPr>
        <w:tab/>
      </w:r>
      <w:r w:rsidRPr="006A6635">
        <w:rPr>
          <w:rFonts w:ascii="Arial" w:hAnsi="Arial" w:cs="Arial"/>
          <w:shd w:val="clear" w:color="auto" w:fill="FAFAFA"/>
        </w:rPr>
        <w:tab/>
        <w:t>National Insurance Scheme</w:t>
      </w:r>
    </w:p>
    <w:p w14:paraId="14B5D4FE" w14:textId="77777777" w:rsidR="00497F47" w:rsidRDefault="006A6635" w:rsidP="006A6635">
      <w:pPr>
        <w:rPr>
          <w:rFonts w:ascii="Arial" w:hAnsi="Arial" w:cs="Arial"/>
          <w:shd w:val="clear" w:color="auto" w:fill="FAFAFA"/>
        </w:rPr>
      </w:pPr>
      <w:r w:rsidRPr="006A6635">
        <w:rPr>
          <w:rFonts w:ascii="Arial" w:hAnsi="Arial" w:cs="Arial"/>
          <w:shd w:val="clear" w:color="auto" w:fill="FAFAFA"/>
        </w:rPr>
        <w:t xml:space="preserve">KPI </w:t>
      </w:r>
      <w:r w:rsidRPr="006A6635">
        <w:rPr>
          <w:rFonts w:ascii="Arial" w:hAnsi="Arial" w:cs="Arial"/>
          <w:shd w:val="clear" w:color="auto" w:fill="FAFAFA"/>
        </w:rPr>
        <w:tab/>
      </w:r>
      <w:r w:rsidRPr="006A6635">
        <w:rPr>
          <w:rFonts w:ascii="Arial" w:hAnsi="Arial" w:cs="Arial"/>
          <w:shd w:val="clear" w:color="auto" w:fill="FAFAFA"/>
        </w:rPr>
        <w:tab/>
        <w:t>Coalition of Indonesian Women</w:t>
      </w:r>
    </w:p>
    <w:p w14:paraId="2E257A54" w14:textId="3BDB3E10" w:rsidR="006A6635" w:rsidRPr="006A6635" w:rsidRDefault="00497F47" w:rsidP="006A6635">
      <w:pPr>
        <w:rPr>
          <w:rFonts w:ascii="Arial" w:hAnsi="Arial" w:cs="Arial"/>
          <w:shd w:val="clear" w:color="auto" w:fill="FAFAFA"/>
        </w:rPr>
      </w:pPr>
      <w:r>
        <w:rPr>
          <w:rFonts w:ascii="Arial" w:hAnsi="Arial" w:cs="Arial"/>
          <w:shd w:val="clear" w:color="auto" w:fill="FAFAFA"/>
        </w:rPr>
        <w:t>KSP</w:t>
      </w:r>
      <w:r w:rsidR="006A6635" w:rsidRPr="006A6635">
        <w:rPr>
          <w:rFonts w:ascii="Arial" w:hAnsi="Arial" w:cs="Arial"/>
          <w:shd w:val="clear" w:color="auto" w:fill="FAFAFA"/>
        </w:rPr>
        <w:t xml:space="preserve"> </w:t>
      </w:r>
      <w:r>
        <w:rPr>
          <w:rFonts w:ascii="Arial" w:hAnsi="Arial" w:cs="Arial"/>
          <w:shd w:val="clear" w:color="auto" w:fill="FAFAFA"/>
        </w:rPr>
        <w:tab/>
      </w:r>
      <w:r>
        <w:rPr>
          <w:rFonts w:ascii="Arial" w:hAnsi="Arial" w:cs="Arial"/>
          <w:shd w:val="clear" w:color="auto" w:fill="FAFAFA"/>
        </w:rPr>
        <w:tab/>
        <w:t xml:space="preserve">Presidential Staff Office </w:t>
      </w:r>
    </w:p>
    <w:p w14:paraId="6ED2BF6E"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MANIS</w:t>
      </w:r>
      <w:r w:rsidRPr="006A6635">
        <w:rPr>
          <w:rFonts w:ascii="Arial" w:hAnsi="Arial" w:cs="Arial"/>
          <w:shd w:val="clear" w:color="auto" w:fill="FAFAFA"/>
        </w:rPr>
        <w:tab/>
      </w:r>
      <w:r w:rsidRPr="006A6635">
        <w:rPr>
          <w:rFonts w:ascii="Arial" w:hAnsi="Arial" w:cs="Arial"/>
          <w:shd w:val="clear" w:color="auto" w:fill="FAFAFA"/>
        </w:rPr>
        <w:tab/>
        <w:t>MAMPU National Information System</w:t>
      </w:r>
    </w:p>
    <w:p w14:paraId="2606D3C7" w14:textId="2F9D24C3"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MWPRI</w:t>
      </w:r>
      <w:r w:rsidRPr="006A6635">
        <w:rPr>
          <w:rFonts w:ascii="Arial" w:hAnsi="Arial" w:cs="Arial"/>
          <w:shd w:val="clear" w:color="auto" w:fill="FAFAFA"/>
        </w:rPr>
        <w:tab/>
        <w:t xml:space="preserve">Indonesian Homeworkers Association </w:t>
      </w:r>
    </w:p>
    <w:p w14:paraId="6EF733A9"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PERTUNI </w:t>
      </w:r>
      <w:r w:rsidRPr="006A6635">
        <w:rPr>
          <w:rFonts w:ascii="Arial" w:hAnsi="Arial" w:cs="Arial"/>
          <w:shd w:val="clear" w:color="auto" w:fill="FAFAFA"/>
        </w:rPr>
        <w:tab/>
        <w:t>Association of the Blind</w:t>
      </w:r>
    </w:p>
    <w:p w14:paraId="1C85C758"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Puskesmas</w:t>
      </w:r>
      <w:r w:rsidRPr="006A6635">
        <w:rPr>
          <w:rFonts w:ascii="Arial" w:hAnsi="Arial" w:cs="Arial"/>
          <w:shd w:val="clear" w:color="auto" w:fill="FAFAFA"/>
        </w:rPr>
        <w:tab/>
        <w:t>Community Health Centre</w:t>
      </w:r>
    </w:p>
    <w:p w14:paraId="533D32A4"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PPDI</w:t>
      </w:r>
      <w:r w:rsidRPr="006A6635">
        <w:rPr>
          <w:rFonts w:ascii="Arial" w:hAnsi="Arial" w:cs="Arial"/>
          <w:shd w:val="clear" w:color="auto" w:fill="FAFAFA"/>
        </w:rPr>
        <w:tab/>
      </w:r>
      <w:r w:rsidRPr="006A6635">
        <w:rPr>
          <w:rFonts w:ascii="Arial" w:hAnsi="Arial" w:cs="Arial"/>
          <w:shd w:val="clear" w:color="auto" w:fill="FAFAFA"/>
        </w:rPr>
        <w:tab/>
        <w:t>Indonesia Association of Disabled People</w:t>
      </w:r>
    </w:p>
    <w:p w14:paraId="6DCC95D7"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PwD </w:t>
      </w:r>
      <w:r w:rsidRPr="006A6635">
        <w:rPr>
          <w:rFonts w:ascii="Arial" w:hAnsi="Arial" w:cs="Arial"/>
          <w:shd w:val="clear" w:color="auto" w:fill="FAFAFA"/>
        </w:rPr>
        <w:tab/>
      </w:r>
      <w:r w:rsidRPr="006A6635">
        <w:rPr>
          <w:rFonts w:ascii="Arial" w:hAnsi="Arial" w:cs="Arial"/>
          <w:shd w:val="clear" w:color="auto" w:fill="FAFAFA"/>
        </w:rPr>
        <w:tab/>
        <w:t>People with disabilities</w:t>
      </w:r>
    </w:p>
    <w:p w14:paraId="5C9D5842"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RANHAM  </w:t>
      </w:r>
      <w:r w:rsidRPr="006A6635">
        <w:rPr>
          <w:rFonts w:ascii="Arial" w:hAnsi="Arial" w:cs="Arial"/>
          <w:shd w:val="clear" w:color="auto" w:fill="FAFAFA"/>
        </w:rPr>
        <w:tab/>
        <w:t>Indonesia’s National Action Plan on Human Rights</w:t>
      </w:r>
    </w:p>
    <w:p w14:paraId="1B4FBF42"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RPP  </w:t>
      </w:r>
      <w:r w:rsidRPr="006A6635">
        <w:rPr>
          <w:rFonts w:ascii="Arial" w:hAnsi="Arial" w:cs="Arial"/>
          <w:shd w:val="clear" w:color="auto" w:fill="FAFAFA"/>
        </w:rPr>
        <w:tab/>
      </w:r>
      <w:r w:rsidRPr="006A6635">
        <w:rPr>
          <w:rFonts w:ascii="Arial" w:hAnsi="Arial" w:cs="Arial"/>
          <w:shd w:val="clear" w:color="auto" w:fill="FAFAFA"/>
        </w:rPr>
        <w:tab/>
        <w:t>Draft law</w:t>
      </w:r>
    </w:p>
    <w:p w14:paraId="5D69144D" w14:textId="436C5F9F" w:rsidR="006A6635" w:rsidRDefault="006A6635" w:rsidP="006A6635">
      <w:pPr>
        <w:rPr>
          <w:rFonts w:ascii="Arial" w:hAnsi="Arial" w:cs="Arial"/>
          <w:shd w:val="clear" w:color="auto" w:fill="FAFAFA"/>
        </w:rPr>
      </w:pPr>
      <w:r w:rsidRPr="006A6635">
        <w:rPr>
          <w:rFonts w:ascii="Arial" w:hAnsi="Arial" w:cs="Arial"/>
          <w:shd w:val="clear" w:color="auto" w:fill="FAFAFA"/>
        </w:rPr>
        <w:t xml:space="preserve">RPJMN </w:t>
      </w:r>
      <w:r w:rsidRPr="006A6635">
        <w:rPr>
          <w:rFonts w:ascii="Arial" w:hAnsi="Arial" w:cs="Arial"/>
          <w:shd w:val="clear" w:color="auto" w:fill="FAFAFA"/>
        </w:rPr>
        <w:tab/>
        <w:t>National Medium Term Development Plan</w:t>
      </w:r>
    </w:p>
    <w:p w14:paraId="672CE552" w14:textId="048294EE" w:rsidR="00CF5C0B" w:rsidRPr="006A6635" w:rsidRDefault="00CF5C0B" w:rsidP="006A6635">
      <w:pPr>
        <w:rPr>
          <w:rFonts w:ascii="Arial" w:hAnsi="Arial" w:cs="Arial"/>
          <w:shd w:val="clear" w:color="auto" w:fill="FAFAFA"/>
        </w:rPr>
      </w:pPr>
      <w:r>
        <w:rPr>
          <w:rFonts w:ascii="Arial" w:hAnsi="Arial" w:cs="Arial"/>
          <w:shd w:val="clear" w:color="auto" w:fill="FAFAFA"/>
        </w:rPr>
        <w:t>RUU P-KS</w:t>
      </w:r>
      <w:r>
        <w:rPr>
          <w:rFonts w:ascii="Arial" w:hAnsi="Arial" w:cs="Arial"/>
          <w:shd w:val="clear" w:color="auto" w:fill="FAFAFA"/>
        </w:rPr>
        <w:tab/>
      </w:r>
      <w:r w:rsidRPr="00CF5C0B">
        <w:rPr>
          <w:rFonts w:ascii="Arial" w:hAnsi="Arial" w:cs="Arial"/>
          <w:shd w:val="clear" w:color="auto" w:fill="FAFAFA"/>
        </w:rPr>
        <w:t>Draft Law on Sexual Violence</w:t>
      </w:r>
    </w:p>
    <w:p w14:paraId="233CB932" w14:textId="4BA992AA"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SAPDA </w:t>
      </w:r>
      <w:r w:rsidRPr="006A6635">
        <w:rPr>
          <w:rFonts w:ascii="Arial" w:hAnsi="Arial" w:cs="Arial"/>
          <w:shd w:val="clear" w:color="auto" w:fill="FAFAFA"/>
        </w:rPr>
        <w:tab/>
        <w:t xml:space="preserve">Centre for Advocacy for Women and Children with Disabilities </w:t>
      </w:r>
    </w:p>
    <w:p w14:paraId="6B998A3A"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SDG </w:t>
      </w:r>
      <w:r w:rsidRPr="006A6635">
        <w:rPr>
          <w:rFonts w:ascii="Arial" w:hAnsi="Arial" w:cs="Arial"/>
          <w:shd w:val="clear" w:color="auto" w:fill="FAFAFA"/>
        </w:rPr>
        <w:tab/>
      </w:r>
      <w:r w:rsidRPr="006A6635">
        <w:rPr>
          <w:rFonts w:ascii="Arial" w:hAnsi="Arial" w:cs="Arial"/>
          <w:shd w:val="clear" w:color="auto" w:fill="FAFAFA"/>
        </w:rPr>
        <w:tab/>
        <w:t>Sustainable Development Goals</w:t>
      </w:r>
    </w:p>
    <w:p w14:paraId="7C58D5D1" w14:textId="0650868A" w:rsidR="006A6635" w:rsidRPr="006A6635" w:rsidRDefault="006A6635" w:rsidP="006A6635">
      <w:pPr>
        <w:rPr>
          <w:rFonts w:ascii="Arial" w:hAnsi="Arial" w:cs="Arial"/>
          <w:shd w:val="clear" w:color="auto" w:fill="FAFAFA"/>
        </w:rPr>
      </w:pPr>
      <w:r>
        <w:rPr>
          <w:rFonts w:ascii="Arial" w:hAnsi="Arial" w:cs="Arial"/>
          <w:shd w:val="clear" w:color="auto" w:fill="FAFAFA"/>
        </w:rPr>
        <w:t xml:space="preserve">SIGAB </w:t>
      </w:r>
      <w:r>
        <w:rPr>
          <w:rFonts w:ascii="Arial" w:hAnsi="Arial" w:cs="Arial"/>
          <w:shd w:val="clear" w:color="auto" w:fill="FAFAFA"/>
        </w:rPr>
        <w:tab/>
      </w:r>
      <w:r w:rsidRPr="006A6635">
        <w:rPr>
          <w:rFonts w:ascii="Arial" w:hAnsi="Arial" w:cs="Arial"/>
          <w:shd w:val="clear" w:color="auto" w:fill="FAFAFA"/>
        </w:rPr>
        <w:t>Institute for Inclusion and Advocacy of Persons with Disabilities</w:t>
      </w:r>
    </w:p>
    <w:p w14:paraId="770FB1C7" w14:textId="77777777" w:rsidR="006A6635" w:rsidRPr="006A6635" w:rsidRDefault="006A6635" w:rsidP="006A6635">
      <w:pPr>
        <w:rPr>
          <w:rFonts w:ascii="Arial" w:hAnsi="Arial" w:cs="Arial"/>
        </w:rPr>
      </w:pPr>
      <w:r w:rsidRPr="006A6635">
        <w:rPr>
          <w:rFonts w:ascii="Arial" w:hAnsi="Arial" w:cs="Arial"/>
          <w:lang w:val="id-ID"/>
        </w:rPr>
        <w:t xml:space="preserve">Susenas </w:t>
      </w:r>
      <w:r w:rsidRPr="006A6635">
        <w:rPr>
          <w:rFonts w:ascii="Arial" w:hAnsi="Arial" w:cs="Arial"/>
          <w:lang w:val="id-ID"/>
        </w:rPr>
        <w:tab/>
      </w:r>
      <w:r w:rsidRPr="006A6635">
        <w:rPr>
          <w:rFonts w:ascii="Arial" w:hAnsi="Arial" w:cs="Arial"/>
        </w:rPr>
        <w:t xml:space="preserve">National Socio Economic Survey </w:t>
      </w:r>
    </w:p>
    <w:p w14:paraId="30240D10" w14:textId="77777777" w:rsidR="006A6635" w:rsidRPr="006A6635" w:rsidRDefault="006A6635" w:rsidP="006A6635">
      <w:pPr>
        <w:rPr>
          <w:rFonts w:ascii="Arial" w:hAnsi="Arial" w:cs="Arial"/>
        </w:rPr>
      </w:pPr>
      <w:r w:rsidRPr="006A6635">
        <w:rPr>
          <w:rFonts w:ascii="Arial" w:hAnsi="Arial" w:cs="Arial"/>
          <w:lang w:val="id-ID"/>
        </w:rPr>
        <w:t>Sakernas</w:t>
      </w:r>
      <w:r w:rsidRPr="006A6635">
        <w:rPr>
          <w:rFonts w:ascii="Arial" w:hAnsi="Arial" w:cs="Arial"/>
          <w:lang w:val="id-ID"/>
        </w:rPr>
        <w:tab/>
      </w:r>
      <w:r w:rsidRPr="006A6635">
        <w:rPr>
          <w:rFonts w:ascii="Arial" w:hAnsi="Arial" w:cs="Arial"/>
        </w:rPr>
        <w:t xml:space="preserve">National Workforce Force Survey </w:t>
      </w:r>
    </w:p>
    <w:p w14:paraId="7215FCB2" w14:textId="5A4607E4" w:rsidR="006A6635" w:rsidRPr="006A6635" w:rsidRDefault="006A6635" w:rsidP="006A6635">
      <w:pPr>
        <w:rPr>
          <w:rFonts w:ascii="Arial" w:hAnsi="Arial" w:cs="Arial"/>
          <w:shd w:val="clear" w:color="auto" w:fill="FAFAFA"/>
        </w:rPr>
      </w:pPr>
      <w:r w:rsidRPr="006A6635">
        <w:rPr>
          <w:rFonts w:ascii="Arial" w:hAnsi="Arial" w:cs="Arial"/>
          <w:lang w:val="id-ID"/>
        </w:rPr>
        <w:t>Sensus</w:t>
      </w:r>
      <w:r w:rsidRPr="006A6635">
        <w:rPr>
          <w:rFonts w:ascii="Arial" w:hAnsi="Arial" w:cs="Arial"/>
          <w:lang w:val="id-ID"/>
        </w:rPr>
        <w:tab/>
      </w:r>
      <w:r w:rsidRPr="006A6635">
        <w:rPr>
          <w:rFonts w:ascii="Arial" w:hAnsi="Arial" w:cs="Arial"/>
        </w:rPr>
        <w:t xml:space="preserve">National Census </w:t>
      </w:r>
    </w:p>
    <w:p w14:paraId="508C295B"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TURC </w:t>
      </w:r>
      <w:r w:rsidRPr="006A6635">
        <w:rPr>
          <w:rFonts w:ascii="Arial" w:hAnsi="Arial" w:cs="Arial"/>
          <w:shd w:val="clear" w:color="auto" w:fill="FAFAFA"/>
        </w:rPr>
        <w:tab/>
      </w:r>
      <w:r w:rsidRPr="006A6635">
        <w:rPr>
          <w:rFonts w:ascii="Arial" w:hAnsi="Arial" w:cs="Arial"/>
          <w:shd w:val="clear" w:color="auto" w:fill="FAFAFA"/>
        </w:rPr>
        <w:tab/>
        <w:t>Trade Union Rights Centre</w:t>
      </w:r>
    </w:p>
    <w:p w14:paraId="2C1B6918"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UNCRPD </w:t>
      </w:r>
      <w:r w:rsidRPr="006A6635">
        <w:rPr>
          <w:rFonts w:ascii="Arial" w:hAnsi="Arial" w:cs="Arial"/>
          <w:shd w:val="clear" w:color="auto" w:fill="FAFAFA"/>
        </w:rPr>
        <w:tab/>
        <w:t xml:space="preserve">United Nations Convention on the Rights of Persons with Disabilities </w:t>
      </w:r>
    </w:p>
    <w:p w14:paraId="329B79D0" w14:textId="77777777" w:rsidR="006A6635" w:rsidRPr="006A6635" w:rsidRDefault="006A6635" w:rsidP="006A6635">
      <w:pPr>
        <w:rPr>
          <w:rFonts w:ascii="Arial" w:hAnsi="Arial" w:cs="Arial"/>
          <w:shd w:val="clear" w:color="auto" w:fill="FAFAFA"/>
        </w:rPr>
      </w:pPr>
      <w:r w:rsidRPr="006A6635">
        <w:rPr>
          <w:rFonts w:ascii="Arial" w:hAnsi="Arial" w:cs="Arial"/>
          <w:shd w:val="clear" w:color="auto" w:fill="FAFAFA"/>
        </w:rPr>
        <w:t xml:space="preserve">VAW </w:t>
      </w:r>
      <w:r w:rsidRPr="006A6635">
        <w:rPr>
          <w:rFonts w:ascii="Arial" w:hAnsi="Arial" w:cs="Arial"/>
          <w:shd w:val="clear" w:color="auto" w:fill="FAFAFA"/>
        </w:rPr>
        <w:tab/>
      </w:r>
      <w:r w:rsidRPr="006A6635">
        <w:rPr>
          <w:rFonts w:ascii="Arial" w:hAnsi="Arial" w:cs="Arial"/>
          <w:shd w:val="clear" w:color="auto" w:fill="FAFAFA"/>
        </w:rPr>
        <w:tab/>
        <w:t xml:space="preserve">Violence Against Women </w:t>
      </w:r>
    </w:p>
    <w:p w14:paraId="73558E57" w14:textId="632388E5" w:rsidR="001A3926" w:rsidRDefault="00E90C91">
      <w:pPr>
        <w:rPr>
          <w:rFonts w:ascii="Arial" w:eastAsiaTheme="majorEastAsia" w:hAnsi="Arial" w:cstheme="majorBidi"/>
          <w:b/>
          <w:color w:val="19214B" w:themeColor="accent1" w:themeShade="BF"/>
          <w:sz w:val="28"/>
          <w:szCs w:val="32"/>
        </w:rPr>
      </w:pPr>
      <w:r>
        <w:rPr>
          <w:rFonts w:ascii="Arial" w:eastAsiaTheme="majorEastAsia" w:hAnsi="Arial" w:cstheme="majorBidi"/>
          <w:b/>
          <w:color w:val="19214B" w:themeColor="accent1" w:themeShade="BF"/>
          <w:sz w:val="28"/>
          <w:szCs w:val="32"/>
        </w:rPr>
        <w:br w:type="page"/>
      </w:r>
    </w:p>
    <w:p w14:paraId="102AF253" w14:textId="66ADE68F" w:rsidR="00550C0E" w:rsidRPr="00C21C38" w:rsidRDefault="00CC0189" w:rsidP="00550C0E">
      <w:pPr>
        <w:spacing w:after="80" w:line="276" w:lineRule="auto"/>
        <w:jc w:val="center"/>
        <w:rPr>
          <w:rFonts w:ascii="Arial" w:hAnsi="Arial" w:cs="Arial"/>
          <w:b/>
          <w:color w:val="222D65" w:themeColor="accent1"/>
          <w:sz w:val="24"/>
          <w:szCs w:val="24"/>
        </w:rPr>
      </w:pPr>
      <w:r w:rsidRPr="00C21C38">
        <w:rPr>
          <w:rFonts w:ascii="Arial" w:hAnsi="Arial" w:cs="Arial"/>
          <w:b/>
          <w:color w:val="222D65" w:themeColor="accent1"/>
          <w:sz w:val="24"/>
          <w:szCs w:val="24"/>
        </w:rPr>
        <w:t xml:space="preserve">MAMPU Disability </w:t>
      </w:r>
      <w:r w:rsidR="00FF5B76" w:rsidRPr="00C21C38">
        <w:rPr>
          <w:rFonts w:ascii="Arial" w:hAnsi="Arial" w:cs="Arial"/>
          <w:b/>
          <w:color w:val="222D65" w:themeColor="accent1"/>
          <w:sz w:val="24"/>
          <w:szCs w:val="24"/>
        </w:rPr>
        <w:t xml:space="preserve">Inclusion </w:t>
      </w:r>
      <w:r w:rsidRPr="00C21C38">
        <w:rPr>
          <w:rFonts w:ascii="Arial" w:hAnsi="Arial" w:cs="Arial"/>
          <w:b/>
          <w:color w:val="222D65" w:themeColor="accent1"/>
          <w:sz w:val="24"/>
          <w:szCs w:val="24"/>
        </w:rPr>
        <w:t>Strategy</w:t>
      </w:r>
      <w:r w:rsidR="00A85E0B" w:rsidRPr="00C21C38">
        <w:rPr>
          <w:rFonts w:ascii="Arial" w:hAnsi="Arial" w:cs="Arial"/>
          <w:b/>
          <w:color w:val="222D65" w:themeColor="accent1"/>
          <w:sz w:val="24"/>
          <w:szCs w:val="24"/>
        </w:rPr>
        <w:t xml:space="preserve"> 2019</w:t>
      </w:r>
      <w:r w:rsidR="00714F1A" w:rsidRPr="00C21C38">
        <w:rPr>
          <w:rFonts w:ascii="Arial" w:hAnsi="Arial" w:cs="Arial"/>
          <w:b/>
          <w:color w:val="222D65" w:themeColor="accent1"/>
          <w:sz w:val="24"/>
          <w:szCs w:val="24"/>
        </w:rPr>
        <w:t>-2020</w:t>
      </w:r>
      <w:r w:rsidR="00A85E0B" w:rsidRPr="00C21C38">
        <w:rPr>
          <w:rFonts w:ascii="Arial" w:hAnsi="Arial" w:cs="Arial"/>
          <w:b/>
          <w:color w:val="222D65" w:themeColor="accent1"/>
          <w:sz w:val="24"/>
          <w:szCs w:val="24"/>
        </w:rPr>
        <w:t xml:space="preserve"> </w:t>
      </w:r>
    </w:p>
    <w:p w14:paraId="0D989D15" w14:textId="3BAD11BA" w:rsidR="00CC0189" w:rsidRPr="009B6FB4" w:rsidRDefault="006A6635" w:rsidP="00BF0806">
      <w:pPr>
        <w:pStyle w:val="Heading1"/>
      </w:pPr>
      <w:bookmarkStart w:id="1" w:name="_Toc535932673"/>
      <w:r>
        <w:t xml:space="preserve">1. </w:t>
      </w:r>
      <w:r w:rsidR="00CC0189" w:rsidRPr="001A3926">
        <w:t>Introduction</w:t>
      </w:r>
      <w:bookmarkEnd w:id="1"/>
      <w:r w:rsidR="00785DCB" w:rsidRPr="009B6FB4">
        <w:t xml:space="preserve"> </w:t>
      </w:r>
    </w:p>
    <w:p w14:paraId="32CEDB96" w14:textId="129659F2" w:rsidR="00BC4DA8" w:rsidRPr="009B6FB4" w:rsidRDefault="004708CA" w:rsidP="00B507F5">
      <w:pPr>
        <w:spacing w:after="200"/>
        <w:jc w:val="both"/>
        <w:rPr>
          <w:rFonts w:ascii="Arial" w:hAnsi="Arial" w:cs="Arial"/>
        </w:rPr>
      </w:pPr>
      <w:r w:rsidRPr="009B6FB4">
        <w:rPr>
          <w:rFonts w:ascii="Arial" w:hAnsi="Arial" w:cs="Arial"/>
        </w:rPr>
        <w:t xml:space="preserve">This Disability </w:t>
      </w:r>
      <w:r w:rsidR="005B3056" w:rsidRPr="009B6FB4">
        <w:rPr>
          <w:rFonts w:ascii="Arial" w:hAnsi="Arial" w:cs="Arial"/>
        </w:rPr>
        <w:t xml:space="preserve">Inclusion </w:t>
      </w:r>
      <w:r w:rsidRPr="009B6FB4">
        <w:rPr>
          <w:rFonts w:ascii="Arial" w:hAnsi="Arial" w:cs="Arial"/>
        </w:rPr>
        <w:t xml:space="preserve">Strategy is written by MAMPU for MAMPU. Its purpose is to </w:t>
      </w:r>
      <w:r w:rsidR="000F2D19" w:rsidRPr="009B6FB4">
        <w:rPr>
          <w:rFonts w:ascii="Arial" w:hAnsi="Arial" w:cs="Arial"/>
        </w:rPr>
        <w:t xml:space="preserve">guide </w:t>
      </w:r>
      <w:r w:rsidR="00AF31AE" w:rsidRPr="009B6FB4">
        <w:rPr>
          <w:rFonts w:ascii="Arial" w:hAnsi="Arial" w:cs="Arial"/>
        </w:rPr>
        <w:t xml:space="preserve">strategic </w:t>
      </w:r>
      <w:r w:rsidR="000F2D19" w:rsidRPr="009B6FB4">
        <w:rPr>
          <w:rFonts w:ascii="Arial" w:hAnsi="Arial" w:cs="Arial"/>
        </w:rPr>
        <w:t>disability</w:t>
      </w:r>
      <w:r w:rsidR="00B429E3" w:rsidRPr="009B6FB4">
        <w:rPr>
          <w:rFonts w:ascii="Arial" w:hAnsi="Arial" w:cs="Arial"/>
        </w:rPr>
        <w:t xml:space="preserve"> interventions in 2019</w:t>
      </w:r>
      <w:r w:rsidR="00601BA3" w:rsidRPr="009B6FB4">
        <w:rPr>
          <w:rFonts w:ascii="Arial" w:hAnsi="Arial" w:cs="Arial"/>
        </w:rPr>
        <w:t>-2020</w:t>
      </w:r>
      <w:r w:rsidR="000F2D19" w:rsidRPr="009B6FB4">
        <w:rPr>
          <w:rFonts w:ascii="Arial" w:hAnsi="Arial" w:cs="Arial"/>
        </w:rPr>
        <w:t xml:space="preserve"> to ensure all P</w:t>
      </w:r>
      <w:r w:rsidR="00B429E3" w:rsidRPr="009B6FB4">
        <w:rPr>
          <w:rFonts w:ascii="Arial" w:hAnsi="Arial" w:cs="Arial"/>
        </w:rPr>
        <w:t>artners are supported in their existing and future efforts to reach people with disabilities</w:t>
      </w:r>
      <w:r w:rsidR="008C4C96" w:rsidRPr="009B6FB4">
        <w:rPr>
          <w:rFonts w:ascii="Arial" w:hAnsi="Arial" w:cs="Arial"/>
        </w:rPr>
        <w:t>.</w:t>
      </w:r>
      <w:r w:rsidR="00210588" w:rsidRPr="009B6FB4">
        <w:rPr>
          <w:rStyle w:val="FootnoteReference"/>
          <w:rFonts w:ascii="Arial" w:hAnsi="Arial" w:cs="Arial"/>
        </w:rPr>
        <w:footnoteReference w:id="1"/>
      </w:r>
      <w:r w:rsidR="00B429E3" w:rsidRPr="009B6FB4">
        <w:rPr>
          <w:rFonts w:ascii="Arial" w:hAnsi="Arial" w:cs="Arial"/>
        </w:rPr>
        <w:t xml:space="preserve"> </w:t>
      </w:r>
      <w:r w:rsidR="002D21DC" w:rsidRPr="009B6FB4">
        <w:rPr>
          <w:rFonts w:ascii="Arial" w:hAnsi="Arial" w:cs="Arial"/>
        </w:rPr>
        <w:t xml:space="preserve">It </w:t>
      </w:r>
      <w:r w:rsidR="00A85E0B" w:rsidRPr="009B6FB4">
        <w:rPr>
          <w:rFonts w:ascii="Arial" w:hAnsi="Arial" w:cs="Arial"/>
        </w:rPr>
        <w:t xml:space="preserve">is informed by an internal </w:t>
      </w:r>
      <w:r w:rsidR="0046510E" w:rsidRPr="009B6FB4">
        <w:rPr>
          <w:rFonts w:ascii="Arial" w:hAnsi="Arial" w:cs="Arial"/>
        </w:rPr>
        <w:t xml:space="preserve">Disability </w:t>
      </w:r>
      <w:r w:rsidR="00A85E0B" w:rsidRPr="009B6FB4">
        <w:rPr>
          <w:rFonts w:ascii="Arial" w:hAnsi="Arial" w:cs="Arial"/>
        </w:rPr>
        <w:t xml:space="preserve">Mapping </w:t>
      </w:r>
      <w:r w:rsidR="002D21DC" w:rsidRPr="009B6FB4">
        <w:rPr>
          <w:rFonts w:ascii="Arial" w:hAnsi="Arial" w:cs="Arial"/>
        </w:rPr>
        <w:t>Paper which</w:t>
      </w:r>
      <w:r w:rsidR="00C617EF" w:rsidRPr="009B6FB4">
        <w:rPr>
          <w:rFonts w:ascii="Arial" w:hAnsi="Arial" w:cs="Arial"/>
        </w:rPr>
        <w:t xml:space="preserve"> </w:t>
      </w:r>
      <w:r w:rsidR="00A85E0B" w:rsidRPr="009B6FB4">
        <w:rPr>
          <w:rFonts w:ascii="Arial" w:hAnsi="Arial" w:cs="Arial"/>
        </w:rPr>
        <w:t xml:space="preserve">maps </w:t>
      </w:r>
      <w:r w:rsidR="0046510E" w:rsidRPr="009B6FB4">
        <w:rPr>
          <w:rFonts w:ascii="Arial" w:hAnsi="Arial" w:cs="Arial"/>
        </w:rPr>
        <w:t>selected</w:t>
      </w:r>
      <w:r w:rsidR="00A85E0B" w:rsidRPr="009B6FB4">
        <w:rPr>
          <w:rFonts w:ascii="Arial" w:hAnsi="Arial" w:cs="Arial"/>
        </w:rPr>
        <w:t xml:space="preserve"> activities, networks</w:t>
      </w:r>
      <w:r w:rsidR="004E6962" w:rsidRPr="009B6FB4">
        <w:rPr>
          <w:rFonts w:ascii="Arial" w:hAnsi="Arial" w:cs="Arial"/>
        </w:rPr>
        <w:t>,</w:t>
      </w:r>
      <w:r w:rsidR="00A85E0B" w:rsidRPr="009B6FB4">
        <w:rPr>
          <w:rFonts w:ascii="Arial" w:hAnsi="Arial" w:cs="Arial"/>
        </w:rPr>
        <w:t xml:space="preserve"> and a</w:t>
      </w:r>
      <w:r w:rsidR="0046510E" w:rsidRPr="009B6FB4">
        <w:rPr>
          <w:rFonts w:ascii="Arial" w:hAnsi="Arial" w:cs="Arial"/>
        </w:rPr>
        <w:t>pproaches of Partners</w:t>
      </w:r>
      <w:r w:rsidR="00A85E0B" w:rsidRPr="009B6FB4">
        <w:rPr>
          <w:rFonts w:ascii="Arial" w:hAnsi="Arial" w:cs="Arial"/>
        </w:rPr>
        <w:t xml:space="preserve"> across MAMPU’s five thematic areas</w:t>
      </w:r>
      <w:r w:rsidR="00AF31AE" w:rsidRPr="009B6FB4">
        <w:rPr>
          <w:rFonts w:ascii="Arial" w:hAnsi="Arial" w:cs="Arial"/>
        </w:rPr>
        <w:t xml:space="preserve"> and </w:t>
      </w:r>
      <w:r w:rsidR="002D21DC" w:rsidRPr="009B6FB4">
        <w:rPr>
          <w:rFonts w:ascii="Arial" w:hAnsi="Arial" w:cs="Arial"/>
        </w:rPr>
        <w:t xml:space="preserve">SDGs </w:t>
      </w:r>
      <w:r w:rsidR="00AF31AE" w:rsidRPr="009B6FB4">
        <w:rPr>
          <w:rFonts w:ascii="Arial" w:hAnsi="Arial" w:cs="Arial"/>
        </w:rPr>
        <w:t>collective action agenda</w:t>
      </w:r>
      <w:r w:rsidR="000A1682" w:rsidRPr="009B6FB4">
        <w:rPr>
          <w:rFonts w:ascii="Arial" w:hAnsi="Arial" w:cs="Arial"/>
        </w:rPr>
        <w:t xml:space="preserve">, </w:t>
      </w:r>
      <w:r w:rsidR="002D21DC" w:rsidRPr="009B6FB4">
        <w:rPr>
          <w:rFonts w:ascii="Arial" w:hAnsi="Arial" w:cs="Arial"/>
        </w:rPr>
        <w:t xml:space="preserve">and covers </w:t>
      </w:r>
      <w:r w:rsidR="000A1682" w:rsidRPr="009B6FB4">
        <w:rPr>
          <w:rFonts w:ascii="Arial" w:hAnsi="Arial" w:cs="Arial"/>
        </w:rPr>
        <w:t xml:space="preserve">both its targeted and mainstream </w:t>
      </w:r>
      <w:r w:rsidR="008C4C96" w:rsidRPr="009B6FB4">
        <w:rPr>
          <w:rFonts w:ascii="Arial" w:hAnsi="Arial" w:cs="Arial"/>
        </w:rPr>
        <w:t xml:space="preserve">disability inclusive </w:t>
      </w:r>
      <w:r w:rsidR="000A1682" w:rsidRPr="009B6FB4">
        <w:rPr>
          <w:rFonts w:ascii="Arial" w:hAnsi="Arial" w:cs="Arial"/>
        </w:rPr>
        <w:t>activities</w:t>
      </w:r>
      <w:r w:rsidR="00A85E0B" w:rsidRPr="009B6FB4">
        <w:rPr>
          <w:rFonts w:ascii="Arial" w:hAnsi="Arial" w:cs="Arial"/>
        </w:rPr>
        <w:t xml:space="preserve">. </w:t>
      </w:r>
    </w:p>
    <w:p w14:paraId="44CAE2BB" w14:textId="15A524BC" w:rsidR="00A11D9A" w:rsidRPr="009B6FB4" w:rsidRDefault="003C1172" w:rsidP="00B507F5">
      <w:pPr>
        <w:spacing w:after="200"/>
        <w:jc w:val="both"/>
        <w:rPr>
          <w:rFonts w:ascii="Arial" w:hAnsi="Arial" w:cs="Arial"/>
        </w:rPr>
      </w:pPr>
      <w:r w:rsidRPr="009B6FB4">
        <w:rPr>
          <w:rFonts w:ascii="Arial" w:hAnsi="Arial" w:cs="Arial"/>
        </w:rPr>
        <w:t>This Strategy aims to build on the strengths and gains made by Partners</w:t>
      </w:r>
      <w:r w:rsidR="004708CA" w:rsidRPr="009B6FB4">
        <w:rPr>
          <w:rFonts w:ascii="Arial" w:hAnsi="Arial" w:cs="Arial"/>
        </w:rPr>
        <w:t xml:space="preserve"> to date</w:t>
      </w:r>
      <w:r w:rsidRPr="009B6FB4">
        <w:rPr>
          <w:rFonts w:ascii="Arial" w:hAnsi="Arial" w:cs="Arial"/>
        </w:rPr>
        <w:t>, identify and address the challenges and gaps</w:t>
      </w:r>
      <w:r w:rsidR="00601BA3" w:rsidRPr="009B6FB4">
        <w:rPr>
          <w:rFonts w:ascii="Arial" w:hAnsi="Arial" w:cs="Arial"/>
        </w:rPr>
        <w:t>,</w:t>
      </w:r>
      <w:r w:rsidRPr="009B6FB4">
        <w:rPr>
          <w:rFonts w:ascii="Arial" w:hAnsi="Arial" w:cs="Arial"/>
        </w:rPr>
        <w:t xml:space="preserve"> and provide guidance on </w:t>
      </w:r>
      <w:r w:rsidR="004708CA" w:rsidRPr="009B6FB4">
        <w:rPr>
          <w:rFonts w:ascii="Arial" w:hAnsi="Arial" w:cs="Arial"/>
        </w:rPr>
        <w:t xml:space="preserve">future interventions </w:t>
      </w:r>
      <w:r w:rsidR="00534E46" w:rsidRPr="009B6FB4">
        <w:rPr>
          <w:rFonts w:ascii="Arial" w:hAnsi="Arial" w:cs="Arial"/>
        </w:rPr>
        <w:t xml:space="preserve">consistent with </w:t>
      </w:r>
      <w:r w:rsidR="004708CA" w:rsidRPr="009B6FB4">
        <w:rPr>
          <w:rFonts w:ascii="Arial" w:hAnsi="Arial" w:cs="Arial"/>
        </w:rPr>
        <w:t>the MAMPU Theory of Change</w:t>
      </w:r>
      <w:r w:rsidR="008C4C96" w:rsidRPr="009B6FB4">
        <w:rPr>
          <w:rFonts w:ascii="Arial" w:hAnsi="Arial" w:cs="Arial"/>
        </w:rPr>
        <w:t>,</w:t>
      </w:r>
      <w:r w:rsidR="00681545" w:rsidRPr="009B6FB4">
        <w:rPr>
          <w:rFonts w:ascii="Arial" w:hAnsi="Arial" w:cs="Arial"/>
        </w:rPr>
        <w:t xml:space="preserve"> and a rights based approach to including people with disabilities on MAMPU</w:t>
      </w:r>
      <w:r w:rsidR="004708CA" w:rsidRPr="009B6FB4">
        <w:rPr>
          <w:rFonts w:ascii="Arial" w:hAnsi="Arial" w:cs="Arial"/>
        </w:rPr>
        <w:t xml:space="preserve">. </w:t>
      </w:r>
      <w:r w:rsidR="00601BA3" w:rsidRPr="009B6FB4">
        <w:rPr>
          <w:rFonts w:ascii="Arial" w:hAnsi="Arial" w:cs="Arial"/>
        </w:rPr>
        <w:t>This Strategy is not an action plan</w:t>
      </w:r>
      <w:r w:rsidR="00BC4DA8" w:rsidRPr="009B6FB4">
        <w:rPr>
          <w:rFonts w:ascii="Arial" w:hAnsi="Arial" w:cs="Arial"/>
        </w:rPr>
        <w:t xml:space="preserve">, but rather it </w:t>
      </w:r>
      <w:r w:rsidR="00601BA3" w:rsidRPr="009B6FB4">
        <w:rPr>
          <w:rFonts w:ascii="Arial" w:hAnsi="Arial" w:cs="Arial"/>
        </w:rPr>
        <w:t xml:space="preserve">provides broad principles </w:t>
      </w:r>
      <w:r w:rsidR="00681545" w:rsidRPr="009B6FB4">
        <w:rPr>
          <w:rFonts w:ascii="Arial" w:hAnsi="Arial" w:cs="Arial"/>
        </w:rPr>
        <w:t xml:space="preserve">and suggested activities </w:t>
      </w:r>
      <w:r w:rsidR="00601BA3" w:rsidRPr="009B6FB4">
        <w:rPr>
          <w:rFonts w:ascii="Arial" w:hAnsi="Arial" w:cs="Arial"/>
        </w:rPr>
        <w:t>to guid</w:t>
      </w:r>
      <w:r w:rsidR="00714F1A" w:rsidRPr="009B6FB4">
        <w:rPr>
          <w:rFonts w:ascii="Arial" w:hAnsi="Arial" w:cs="Arial"/>
        </w:rPr>
        <w:t>e Partners</w:t>
      </w:r>
      <w:r w:rsidR="00C617EF" w:rsidRPr="009B6FB4">
        <w:rPr>
          <w:rFonts w:ascii="Arial" w:hAnsi="Arial" w:cs="Arial"/>
        </w:rPr>
        <w:t xml:space="preserve"> interventions, </w:t>
      </w:r>
      <w:r w:rsidR="00A10929" w:rsidRPr="009B6FB4">
        <w:rPr>
          <w:rFonts w:ascii="Arial" w:hAnsi="Arial" w:cs="Arial"/>
        </w:rPr>
        <w:t xml:space="preserve">ultimately </w:t>
      </w:r>
      <w:r w:rsidR="00AF31AE" w:rsidRPr="009B6FB4">
        <w:rPr>
          <w:rFonts w:ascii="Arial" w:hAnsi="Arial" w:cs="Arial"/>
        </w:rPr>
        <w:t xml:space="preserve">to be </w:t>
      </w:r>
      <w:r w:rsidR="00A10929" w:rsidRPr="009B6FB4">
        <w:rPr>
          <w:rFonts w:ascii="Arial" w:hAnsi="Arial" w:cs="Arial"/>
        </w:rPr>
        <w:t xml:space="preserve">determined by </w:t>
      </w:r>
      <w:r w:rsidR="00681545" w:rsidRPr="009B6FB4">
        <w:rPr>
          <w:rFonts w:ascii="Arial" w:hAnsi="Arial" w:cs="Arial"/>
        </w:rPr>
        <w:t xml:space="preserve">Partners own </w:t>
      </w:r>
      <w:r w:rsidR="00601BA3" w:rsidRPr="009B6FB4">
        <w:rPr>
          <w:rFonts w:ascii="Arial" w:hAnsi="Arial" w:cs="Arial"/>
        </w:rPr>
        <w:t xml:space="preserve">individual and collective missions and priorities. </w:t>
      </w:r>
    </w:p>
    <w:p w14:paraId="36690696" w14:textId="156CF6DF" w:rsidR="00BC4DA8" w:rsidRPr="009B6FB4" w:rsidRDefault="009A0F2D" w:rsidP="00B507F5">
      <w:pPr>
        <w:spacing w:after="200"/>
        <w:jc w:val="both"/>
        <w:rPr>
          <w:rFonts w:ascii="Arial" w:hAnsi="Arial" w:cs="Arial"/>
        </w:rPr>
      </w:pPr>
      <w:r w:rsidRPr="009B6FB4">
        <w:rPr>
          <w:rFonts w:ascii="Arial" w:hAnsi="Arial" w:cs="Arial"/>
        </w:rPr>
        <w:t xml:space="preserve">This Strategy recognizes that </w:t>
      </w:r>
      <w:r w:rsidR="00ED6942" w:rsidRPr="009B6FB4">
        <w:rPr>
          <w:rFonts w:ascii="Arial" w:hAnsi="Arial" w:cs="Arial"/>
        </w:rPr>
        <w:t xml:space="preserve">the </w:t>
      </w:r>
      <w:r w:rsidR="00A11D9A" w:rsidRPr="009B6FB4">
        <w:rPr>
          <w:rFonts w:ascii="Arial" w:hAnsi="Arial" w:cs="Arial"/>
        </w:rPr>
        <w:t xml:space="preserve">MAMPU </w:t>
      </w:r>
      <w:r w:rsidR="00ED6942" w:rsidRPr="009B6FB4">
        <w:rPr>
          <w:rFonts w:ascii="Arial" w:hAnsi="Arial" w:cs="Arial"/>
        </w:rPr>
        <w:t xml:space="preserve">design </w:t>
      </w:r>
      <w:r w:rsidR="00A11D9A" w:rsidRPr="009B6FB4">
        <w:rPr>
          <w:rFonts w:ascii="Arial" w:hAnsi="Arial" w:cs="Arial"/>
        </w:rPr>
        <w:t xml:space="preserve">does not purposively target women with disabilities. </w:t>
      </w:r>
      <w:r w:rsidR="00B3056B" w:rsidRPr="009B6FB4">
        <w:rPr>
          <w:rFonts w:ascii="Arial" w:hAnsi="Arial" w:cs="Arial"/>
        </w:rPr>
        <w:t xml:space="preserve">However, MAMPU recognizes that </w:t>
      </w:r>
      <w:r w:rsidR="00ED6942" w:rsidRPr="009B6FB4">
        <w:rPr>
          <w:rFonts w:ascii="Arial" w:hAnsi="Arial" w:cs="Arial"/>
        </w:rPr>
        <w:t>people with disabilities are part of the community and require access to MAMPU programs on an equal basis to others.</w:t>
      </w:r>
      <w:r w:rsidR="00B3056B" w:rsidRPr="009B6FB4">
        <w:rPr>
          <w:rFonts w:ascii="Arial" w:hAnsi="Arial" w:cs="Arial"/>
        </w:rPr>
        <w:t xml:space="preserve"> </w:t>
      </w:r>
      <w:r w:rsidR="00ED6942" w:rsidRPr="009B6FB4">
        <w:rPr>
          <w:rFonts w:ascii="Arial" w:hAnsi="Arial" w:cs="Arial"/>
        </w:rPr>
        <w:t xml:space="preserve">This is evident through the continued engagement of women with disabilities in MAMPU activities at the grassroots. </w:t>
      </w:r>
      <w:r w:rsidR="008C4C96" w:rsidRPr="009B6FB4">
        <w:rPr>
          <w:rFonts w:ascii="Arial" w:hAnsi="Arial" w:cs="Arial"/>
        </w:rPr>
        <w:t>Besides</w:t>
      </w:r>
      <w:r w:rsidR="00A11D9A" w:rsidRPr="009B6FB4">
        <w:rPr>
          <w:rFonts w:ascii="Arial" w:hAnsi="Arial" w:cs="Arial"/>
        </w:rPr>
        <w:t xml:space="preserve"> </w:t>
      </w:r>
      <w:r w:rsidR="00855FB4" w:rsidRPr="009B6FB4">
        <w:rPr>
          <w:rFonts w:ascii="Arial" w:hAnsi="Arial" w:cs="Arial"/>
        </w:rPr>
        <w:t>KPI and CIQAL</w:t>
      </w:r>
      <w:r w:rsidR="000F2CC4" w:rsidRPr="009B6FB4">
        <w:rPr>
          <w:rFonts w:ascii="Arial" w:hAnsi="Arial" w:cs="Arial"/>
        </w:rPr>
        <w:t xml:space="preserve"> </w:t>
      </w:r>
      <w:r w:rsidR="00ED6942" w:rsidRPr="009B6FB4">
        <w:rPr>
          <w:rFonts w:ascii="Arial" w:hAnsi="Arial" w:cs="Arial"/>
        </w:rPr>
        <w:t>–</w:t>
      </w:r>
      <w:r w:rsidR="004708CA" w:rsidRPr="009B6FB4">
        <w:rPr>
          <w:rFonts w:ascii="Arial" w:hAnsi="Arial" w:cs="Arial"/>
        </w:rPr>
        <w:t xml:space="preserve"> </w:t>
      </w:r>
      <w:r w:rsidR="00ED6942" w:rsidRPr="009B6FB4">
        <w:rPr>
          <w:rFonts w:ascii="Arial" w:hAnsi="Arial" w:cs="Arial"/>
        </w:rPr>
        <w:t xml:space="preserve">two MAMPU Partners </w:t>
      </w:r>
      <w:r w:rsidR="004708CA" w:rsidRPr="009B6FB4">
        <w:rPr>
          <w:rFonts w:ascii="Arial" w:hAnsi="Arial" w:cs="Arial"/>
        </w:rPr>
        <w:t>who</w:t>
      </w:r>
      <w:r w:rsidR="00855FB4" w:rsidRPr="009B6FB4">
        <w:rPr>
          <w:rFonts w:ascii="Arial" w:hAnsi="Arial" w:cs="Arial"/>
        </w:rPr>
        <w:t xml:space="preserve"> </w:t>
      </w:r>
      <w:r w:rsidR="00A11D9A" w:rsidRPr="009B6FB4">
        <w:rPr>
          <w:rFonts w:ascii="Arial" w:hAnsi="Arial" w:cs="Arial"/>
        </w:rPr>
        <w:t xml:space="preserve">specifically </w:t>
      </w:r>
      <w:r w:rsidR="00534E46" w:rsidRPr="009B6FB4">
        <w:rPr>
          <w:rFonts w:ascii="Arial" w:hAnsi="Arial" w:cs="Arial"/>
        </w:rPr>
        <w:t xml:space="preserve">advocate for </w:t>
      </w:r>
      <w:r w:rsidR="000F2CC4" w:rsidRPr="009B6FB4">
        <w:rPr>
          <w:rFonts w:ascii="Arial" w:hAnsi="Arial" w:cs="Arial"/>
        </w:rPr>
        <w:t xml:space="preserve">people with disabilities − </w:t>
      </w:r>
      <w:r w:rsidR="00A11D9A" w:rsidRPr="009B6FB4">
        <w:rPr>
          <w:rFonts w:ascii="Arial" w:hAnsi="Arial" w:cs="Arial"/>
        </w:rPr>
        <w:t xml:space="preserve">all 14 Partners are engaging with people with disabilities and their families, in the course of carrying out their empowerment activities </w:t>
      </w:r>
      <w:r w:rsidR="005565DF" w:rsidRPr="009B6FB4">
        <w:rPr>
          <w:rFonts w:ascii="Arial" w:hAnsi="Arial" w:cs="Arial"/>
        </w:rPr>
        <w:t xml:space="preserve">with poor women </w:t>
      </w:r>
      <w:r w:rsidR="00A11D9A" w:rsidRPr="009B6FB4">
        <w:rPr>
          <w:rFonts w:ascii="Arial" w:hAnsi="Arial" w:cs="Arial"/>
        </w:rPr>
        <w:t xml:space="preserve">at the grassroots. </w:t>
      </w:r>
      <w:r w:rsidR="00AF31AE" w:rsidRPr="009B6FB4">
        <w:rPr>
          <w:rFonts w:ascii="Arial" w:hAnsi="Arial" w:cs="Arial"/>
        </w:rPr>
        <w:t>This highlights the important intersectionality betw</w:t>
      </w:r>
      <w:r w:rsidR="00AA4969" w:rsidRPr="009B6FB4">
        <w:rPr>
          <w:rFonts w:ascii="Arial" w:hAnsi="Arial" w:cs="Arial"/>
        </w:rPr>
        <w:t xml:space="preserve">een disability and gender across </w:t>
      </w:r>
      <w:r w:rsidR="00AF31AE" w:rsidRPr="009B6FB4">
        <w:rPr>
          <w:rFonts w:ascii="Arial" w:hAnsi="Arial" w:cs="Arial"/>
        </w:rPr>
        <w:t>MAMPU.</w:t>
      </w:r>
    </w:p>
    <w:p w14:paraId="27BEB213" w14:textId="21125E00" w:rsidR="00AF31AE" w:rsidRPr="009B6FB4" w:rsidRDefault="00534E46" w:rsidP="00B507F5">
      <w:pPr>
        <w:spacing w:after="200"/>
        <w:jc w:val="both"/>
        <w:rPr>
          <w:rFonts w:ascii="Arial" w:hAnsi="Arial" w:cs="Arial"/>
        </w:rPr>
      </w:pPr>
      <w:r w:rsidRPr="009B6FB4">
        <w:rPr>
          <w:rFonts w:ascii="Arial" w:hAnsi="Arial" w:cs="Arial"/>
        </w:rPr>
        <w:t>However, t</w:t>
      </w:r>
      <w:r w:rsidR="009A0F2D" w:rsidRPr="009B6FB4">
        <w:rPr>
          <w:rFonts w:ascii="Arial" w:hAnsi="Arial" w:cs="Arial"/>
        </w:rPr>
        <w:t xml:space="preserve">he mapping highlighted that </w:t>
      </w:r>
      <w:r w:rsidR="00A11D9A" w:rsidRPr="009B6FB4">
        <w:rPr>
          <w:rFonts w:ascii="Arial" w:hAnsi="Arial" w:cs="Arial"/>
        </w:rPr>
        <w:t xml:space="preserve">this </w:t>
      </w:r>
      <w:r w:rsidR="00ED6942" w:rsidRPr="009B6FB4">
        <w:rPr>
          <w:rFonts w:ascii="Arial" w:hAnsi="Arial" w:cs="Arial"/>
        </w:rPr>
        <w:t>“</w:t>
      </w:r>
      <w:r w:rsidR="009A0F2D" w:rsidRPr="009B6FB4">
        <w:rPr>
          <w:rFonts w:ascii="Arial" w:hAnsi="Arial" w:cs="Arial"/>
        </w:rPr>
        <w:t>reach</w:t>
      </w:r>
      <w:r w:rsidR="00ED6942" w:rsidRPr="009B6FB4">
        <w:rPr>
          <w:rFonts w:ascii="Arial" w:hAnsi="Arial" w:cs="Arial"/>
        </w:rPr>
        <w:t>”</w:t>
      </w:r>
      <w:r w:rsidR="009A0F2D" w:rsidRPr="009B6FB4">
        <w:rPr>
          <w:rFonts w:ascii="Arial" w:hAnsi="Arial" w:cs="Arial"/>
        </w:rPr>
        <w:t xml:space="preserve"> </w:t>
      </w:r>
      <w:r w:rsidR="00A11D9A" w:rsidRPr="009B6FB4">
        <w:rPr>
          <w:rFonts w:ascii="Arial" w:hAnsi="Arial" w:cs="Arial"/>
        </w:rPr>
        <w:t xml:space="preserve">remains a small proportion of </w:t>
      </w:r>
      <w:r w:rsidR="00ED6942" w:rsidRPr="009B6FB4">
        <w:rPr>
          <w:rFonts w:ascii="Arial" w:hAnsi="Arial" w:cs="Arial"/>
        </w:rPr>
        <w:t xml:space="preserve">MAMPU’s </w:t>
      </w:r>
      <w:r w:rsidR="00A11D9A" w:rsidRPr="009B6FB4">
        <w:rPr>
          <w:rFonts w:ascii="Arial" w:hAnsi="Arial" w:cs="Arial"/>
        </w:rPr>
        <w:t xml:space="preserve">total reach at the community level, </w:t>
      </w:r>
      <w:r w:rsidR="00C617EF" w:rsidRPr="009B6FB4">
        <w:rPr>
          <w:rFonts w:ascii="Arial" w:hAnsi="Arial" w:cs="Arial"/>
        </w:rPr>
        <w:t>reflecting</w:t>
      </w:r>
      <w:r w:rsidR="005565DF" w:rsidRPr="009B6FB4">
        <w:rPr>
          <w:rFonts w:ascii="Arial" w:hAnsi="Arial" w:cs="Arial"/>
        </w:rPr>
        <w:t xml:space="preserve"> that</w:t>
      </w:r>
      <w:r w:rsidR="008C4C96" w:rsidRPr="009B6FB4">
        <w:rPr>
          <w:rFonts w:ascii="Arial" w:hAnsi="Arial" w:cs="Arial"/>
        </w:rPr>
        <w:t xml:space="preserve"> </w:t>
      </w:r>
      <w:r w:rsidR="00ED6942" w:rsidRPr="009B6FB4">
        <w:rPr>
          <w:rFonts w:ascii="Arial" w:hAnsi="Arial" w:cs="Arial"/>
        </w:rPr>
        <w:t xml:space="preserve">women with disabilities </w:t>
      </w:r>
      <w:r w:rsidR="00AF31AE" w:rsidRPr="009B6FB4">
        <w:rPr>
          <w:rFonts w:ascii="Arial" w:hAnsi="Arial" w:cs="Arial"/>
        </w:rPr>
        <w:t xml:space="preserve">are a distinct group with distinct needs, they are difficult to reach due to their isolation, </w:t>
      </w:r>
      <w:r w:rsidR="00ED6942" w:rsidRPr="009B6FB4">
        <w:rPr>
          <w:rFonts w:ascii="Arial" w:hAnsi="Arial" w:cs="Arial"/>
        </w:rPr>
        <w:t xml:space="preserve">and that </w:t>
      </w:r>
      <w:r w:rsidR="000F2CC4" w:rsidRPr="009B6FB4">
        <w:rPr>
          <w:rFonts w:ascii="Arial" w:hAnsi="Arial" w:cs="Arial"/>
        </w:rPr>
        <w:t xml:space="preserve">the </w:t>
      </w:r>
      <w:r w:rsidR="009A0F2D" w:rsidRPr="009B6FB4">
        <w:rPr>
          <w:rFonts w:ascii="Arial" w:hAnsi="Arial" w:cs="Arial"/>
        </w:rPr>
        <w:t>capacity,</w:t>
      </w:r>
      <w:r w:rsidR="00DD6F9F" w:rsidRPr="009B6FB4">
        <w:rPr>
          <w:rFonts w:ascii="Arial" w:hAnsi="Arial" w:cs="Arial"/>
        </w:rPr>
        <w:t xml:space="preserve"> approaches</w:t>
      </w:r>
      <w:r w:rsidR="000F2CC4" w:rsidRPr="009B6FB4">
        <w:rPr>
          <w:rFonts w:ascii="Arial" w:hAnsi="Arial" w:cs="Arial"/>
        </w:rPr>
        <w:t>,</w:t>
      </w:r>
      <w:r w:rsidRPr="009B6FB4">
        <w:rPr>
          <w:rFonts w:ascii="Arial" w:hAnsi="Arial" w:cs="Arial"/>
        </w:rPr>
        <w:t xml:space="preserve"> and priorities</w:t>
      </w:r>
      <w:r w:rsidR="00DD6F9F" w:rsidRPr="009B6FB4">
        <w:rPr>
          <w:rFonts w:ascii="Arial" w:hAnsi="Arial" w:cs="Arial"/>
        </w:rPr>
        <w:t xml:space="preserve"> </w:t>
      </w:r>
      <w:r w:rsidR="00855FB4" w:rsidRPr="009B6FB4">
        <w:rPr>
          <w:rFonts w:ascii="Arial" w:hAnsi="Arial" w:cs="Arial"/>
        </w:rPr>
        <w:t>vary widely among MAMPU P</w:t>
      </w:r>
      <w:r w:rsidR="00DD6F9F" w:rsidRPr="009B6FB4">
        <w:rPr>
          <w:rFonts w:ascii="Arial" w:hAnsi="Arial" w:cs="Arial"/>
        </w:rPr>
        <w:t>artners and subpartners</w:t>
      </w:r>
      <w:r w:rsidR="001B4A9A" w:rsidRPr="009B6FB4">
        <w:rPr>
          <w:rFonts w:ascii="Arial" w:hAnsi="Arial" w:cs="Arial"/>
        </w:rPr>
        <w:t xml:space="preserve"> to address this</w:t>
      </w:r>
      <w:r w:rsidR="00AF31AE" w:rsidRPr="009B6FB4">
        <w:rPr>
          <w:rFonts w:ascii="Arial" w:hAnsi="Arial" w:cs="Arial"/>
        </w:rPr>
        <w:t>.</w:t>
      </w:r>
    </w:p>
    <w:p w14:paraId="706A92A3" w14:textId="4D0C5D24" w:rsidR="00AD135D" w:rsidRPr="009B6FB4" w:rsidRDefault="00EB1BE4" w:rsidP="00B507F5">
      <w:pPr>
        <w:spacing w:after="200"/>
        <w:jc w:val="both"/>
        <w:rPr>
          <w:rFonts w:ascii="Arial" w:hAnsi="Arial" w:cs="Arial"/>
        </w:rPr>
      </w:pPr>
      <w:r w:rsidRPr="009B6FB4">
        <w:rPr>
          <w:rFonts w:ascii="Arial" w:hAnsi="Arial" w:cs="Arial"/>
        </w:rPr>
        <w:t>Recognizing the</w:t>
      </w:r>
      <w:r w:rsidR="00C617EF" w:rsidRPr="009B6FB4">
        <w:rPr>
          <w:rFonts w:ascii="Arial" w:hAnsi="Arial" w:cs="Arial"/>
        </w:rPr>
        <w:t xml:space="preserve"> need to enhance </w:t>
      </w:r>
      <w:r w:rsidR="00C93005" w:rsidRPr="009B6FB4">
        <w:rPr>
          <w:rFonts w:ascii="Arial" w:hAnsi="Arial" w:cs="Arial"/>
        </w:rPr>
        <w:t>inclusion of</w:t>
      </w:r>
      <w:r w:rsidR="00C617EF" w:rsidRPr="009B6FB4">
        <w:rPr>
          <w:rFonts w:ascii="Arial" w:hAnsi="Arial" w:cs="Arial"/>
        </w:rPr>
        <w:t xml:space="preserve"> </w:t>
      </w:r>
      <w:r w:rsidR="005B3056" w:rsidRPr="009B6FB4">
        <w:rPr>
          <w:rFonts w:ascii="Arial" w:hAnsi="Arial" w:cs="Arial"/>
        </w:rPr>
        <w:t>women</w:t>
      </w:r>
      <w:r w:rsidR="002D21DC" w:rsidRPr="009B6FB4">
        <w:rPr>
          <w:rFonts w:ascii="Arial" w:hAnsi="Arial" w:cs="Arial"/>
        </w:rPr>
        <w:t xml:space="preserve"> with disabilities in Partners activities, </w:t>
      </w:r>
      <w:r w:rsidR="00534E46" w:rsidRPr="009B6FB4">
        <w:rPr>
          <w:rFonts w:ascii="Arial" w:hAnsi="Arial" w:cs="Arial"/>
        </w:rPr>
        <w:t xml:space="preserve">MAMPU Partners have expressed their strong support for developing a workable disability </w:t>
      </w:r>
      <w:r w:rsidR="00FB3DBB" w:rsidRPr="009B6FB4">
        <w:rPr>
          <w:rFonts w:ascii="Arial" w:hAnsi="Arial" w:cs="Arial"/>
        </w:rPr>
        <w:t xml:space="preserve">inclusion </w:t>
      </w:r>
      <w:r w:rsidR="00534E46" w:rsidRPr="009B6FB4">
        <w:rPr>
          <w:rFonts w:ascii="Arial" w:hAnsi="Arial" w:cs="Arial"/>
        </w:rPr>
        <w:t>strategy for the remainder of the pro</w:t>
      </w:r>
      <w:r w:rsidR="00C617EF" w:rsidRPr="009B6FB4">
        <w:rPr>
          <w:rFonts w:ascii="Arial" w:hAnsi="Arial" w:cs="Arial"/>
        </w:rPr>
        <w:t>gram</w:t>
      </w:r>
      <w:r w:rsidR="00C93005" w:rsidRPr="009B6FB4">
        <w:rPr>
          <w:rFonts w:ascii="Arial" w:hAnsi="Arial" w:cs="Arial"/>
        </w:rPr>
        <w:t xml:space="preserve"> and have been consulted as part of the process</w:t>
      </w:r>
      <w:r w:rsidR="005B0F8B" w:rsidRPr="009B6FB4">
        <w:rPr>
          <w:rFonts w:ascii="Arial" w:hAnsi="Arial" w:cs="Arial"/>
        </w:rPr>
        <w:t>.</w:t>
      </w:r>
      <w:r w:rsidR="005565DF" w:rsidRPr="009B6FB4">
        <w:rPr>
          <w:rFonts w:ascii="Arial" w:hAnsi="Arial" w:cs="Arial"/>
        </w:rPr>
        <w:t xml:space="preserve"> </w:t>
      </w:r>
      <w:r w:rsidR="00E64E34" w:rsidRPr="009B6FB4">
        <w:rPr>
          <w:rFonts w:ascii="Arial" w:hAnsi="Arial" w:cs="Arial"/>
        </w:rPr>
        <w:t>Complimentary</w:t>
      </w:r>
      <w:r w:rsidR="00C93005" w:rsidRPr="009B6FB4">
        <w:rPr>
          <w:rFonts w:ascii="Arial" w:hAnsi="Arial" w:cs="Arial"/>
        </w:rPr>
        <w:t xml:space="preserve"> mainstream and targeted activities will continue to be implemented. </w:t>
      </w:r>
      <w:r w:rsidR="000F2CC4" w:rsidRPr="009B6FB4">
        <w:rPr>
          <w:rFonts w:ascii="Arial" w:hAnsi="Arial" w:cs="Arial"/>
        </w:rPr>
        <w:t xml:space="preserve">By expanding networks and coalitions between Partners and DPOs, MAMPU </w:t>
      </w:r>
      <w:r w:rsidR="00BC4DA8" w:rsidRPr="009B6FB4">
        <w:rPr>
          <w:rFonts w:ascii="Arial" w:hAnsi="Arial" w:cs="Arial"/>
        </w:rPr>
        <w:t xml:space="preserve">can contribute to </w:t>
      </w:r>
      <w:r w:rsidR="000F2CC4" w:rsidRPr="009B6FB4">
        <w:rPr>
          <w:rFonts w:ascii="Arial" w:hAnsi="Arial" w:cs="Arial"/>
        </w:rPr>
        <w:t>lay</w:t>
      </w:r>
      <w:r w:rsidR="00BC4DA8" w:rsidRPr="009B6FB4">
        <w:rPr>
          <w:rFonts w:ascii="Arial" w:hAnsi="Arial" w:cs="Arial"/>
        </w:rPr>
        <w:t>ing</w:t>
      </w:r>
      <w:r w:rsidR="00770EBF" w:rsidRPr="009B6FB4">
        <w:rPr>
          <w:rFonts w:ascii="Arial" w:hAnsi="Arial" w:cs="Arial"/>
        </w:rPr>
        <w:t xml:space="preserve"> the groundwork for </w:t>
      </w:r>
      <w:r w:rsidR="000F2CC4" w:rsidRPr="009B6FB4">
        <w:rPr>
          <w:rFonts w:ascii="Arial" w:hAnsi="Arial" w:cs="Arial"/>
        </w:rPr>
        <w:t xml:space="preserve">greater sustainability </w:t>
      </w:r>
      <w:r w:rsidR="00770EBF" w:rsidRPr="009B6FB4">
        <w:rPr>
          <w:rFonts w:ascii="Arial" w:hAnsi="Arial" w:cs="Arial"/>
        </w:rPr>
        <w:t xml:space="preserve">and stronger collective advocacy </w:t>
      </w:r>
      <w:r w:rsidR="000F2CC4" w:rsidRPr="009B6FB4">
        <w:rPr>
          <w:rFonts w:ascii="Arial" w:hAnsi="Arial" w:cs="Arial"/>
        </w:rPr>
        <w:t xml:space="preserve">for the rights of women with disabilities. </w:t>
      </w:r>
      <w:r w:rsidR="005565DF" w:rsidRPr="009B6FB4">
        <w:rPr>
          <w:rFonts w:ascii="Arial" w:hAnsi="Arial" w:cs="Arial"/>
        </w:rPr>
        <w:t xml:space="preserve">By providing principles to guide interventions, this </w:t>
      </w:r>
      <w:r w:rsidR="004708CA" w:rsidRPr="009B6FB4">
        <w:rPr>
          <w:rFonts w:ascii="Arial" w:hAnsi="Arial" w:cs="Arial"/>
        </w:rPr>
        <w:t>Strategy allow</w:t>
      </w:r>
      <w:r w:rsidR="005565DF" w:rsidRPr="009B6FB4">
        <w:rPr>
          <w:rFonts w:ascii="Arial" w:hAnsi="Arial" w:cs="Arial"/>
        </w:rPr>
        <w:t>s</w:t>
      </w:r>
      <w:r w:rsidR="005B0F8B" w:rsidRPr="009B6FB4">
        <w:rPr>
          <w:rFonts w:ascii="Arial" w:hAnsi="Arial" w:cs="Arial"/>
        </w:rPr>
        <w:t xml:space="preserve"> </w:t>
      </w:r>
      <w:r w:rsidR="00AD4596" w:rsidRPr="009B6FB4">
        <w:rPr>
          <w:rFonts w:ascii="Arial" w:hAnsi="Arial" w:cs="Arial"/>
        </w:rPr>
        <w:t xml:space="preserve">enough </w:t>
      </w:r>
      <w:r w:rsidR="005B0F8B" w:rsidRPr="009B6FB4">
        <w:rPr>
          <w:rFonts w:ascii="Arial" w:hAnsi="Arial" w:cs="Arial"/>
        </w:rPr>
        <w:t xml:space="preserve">flexibility for Partners to </w:t>
      </w:r>
      <w:r w:rsidR="00AD4596" w:rsidRPr="009B6FB4">
        <w:rPr>
          <w:rFonts w:ascii="Arial" w:hAnsi="Arial" w:cs="Arial"/>
        </w:rPr>
        <w:t>develo</w:t>
      </w:r>
      <w:r w:rsidR="00296F65" w:rsidRPr="009B6FB4">
        <w:rPr>
          <w:rFonts w:ascii="Arial" w:hAnsi="Arial" w:cs="Arial"/>
        </w:rPr>
        <w:t>p activities suited to</w:t>
      </w:r>
      <w:r w:rsidR="00AD4596" w:rsidRPr="009B6FB4">
        <w:rPr>
          <w:rFonts w:ascii="Arial" w:hAnsi="Arial" w:cs="Arial"/>
        </w:rPr>
        <w:t xml:space="preserve"> their </w:t>
      </w:r>
      <w:r w:rsidR="004E6962" w:rsidRPr="009B6FB4">
        <w:rPr>
          <w:rFonts w:ascii="Arial" w:hAnsi="Arial" w:cs="Arial"/>
        </w:rPr>
        <w:t>own</w:t>
      </w:r>
      <w:r w:rsidR="00534E46" w:rsidRPr="009B6FB4">
        <w:rPr>
          <w:rFonts w:ascii="Arial" w:hAnsi="Arial" w:cs="Arial"/>
        </w:rPr>
        <w:t xml:space="preserve"> priorities, resources</w:t>
      </w:r>
      <w:r w:rsidR="00FB3DBB" w:rsidRPr="009B6FB4">
        <w:rPr>
          <w:rFonts w:ascii="Arial" w:hAnsi="Arial" w:cs="Arial"/>
        </w:rPr>
        <w:t>,</w:t>
      </w:r>
      <w:r w:rsidR="00534E46" w:rsidRPr="009B6FB4">
        <w:rPr>
          <w:rFonts w:ascii="Arial" w:hAnsi="Arial" w:cs="Arial"/>
        </w:rPr>
        <w:t xml:space="preserve"> and local conditions</w:t>
      </w:r>
      <w:r w:rsidR="00AD4596" w:rsidRPr="009B6FB4">
        <w:rPr>
          <w:rFonts w:ascii="Arial" w:hAnsi="Arial" w:cs="Arial"/>
        </w:rPr>
        <w:t>.</w:t>
      </w:r>
      <w:r w:rsidR="00413354" w:rsidRPr="009B6FB4">
        <w:rPr>
          <w:rFonts w:ascii="Arial" w:hAnsi="Arial" w:cs="Arial"/>
        </w:rPr>
        <w:t xml:space="preserve"> </w:t>
      </w:r>
    </w:p>
    <w:p w14:paraId="0F7BCBA2" w14:textId="4B6E9A89" w:rsidR="00B6627C" w:rsidRPr="009B6FB4" w:rsidRDefault="00B6627C" w:rsidP="00FA629F">
      <w:pPr>
        <w:spacing w:after="200"/>
        <w:jc w:val="both"/>
        <w:rPr>
          <w:rFonts w:ascii="Arial" w:hAnsi="Arial" w:cs="Arial"/>
        </w:rPr>
      </w:pPr>
      <w:r w:rsidRPr="009B6FB4">
        <w:rPr>
          <w:rFonts w:ascii="Arial" w:hAnsi="Arial" w:cs="Arial"/>
        </w:rPr>
        <w:t>MAMPU recognizes that disability inclusion is a process as well as an outcome. Feedback</w:t>
      </w:r>
      <w:r w:rsidR="00F21431" w:rsidRPr="009B6FB4">
        <w:rPr>
          <w:rFonts w:ascii="Arial" w:hAnsi="Arial" w:cs="Arial"/>
        </w:rPr>
        <w:t xml:space="preserve"> </w:t>
      </w:r>
      <w:r w:rsidR="002D21DC" w:rsidRPr="009B6FB4">
        <w:rPr>
          <w:rFonts w:ascii="Arial" w:hAnsi="Arial" w:cs="Arial"/>
        </w:rPr>
        <w:t xml:space="preserve">was sought from </w:t>
      </w:r>
      <w:r w:rsidRPr="009B6FB4">
        <w:rPr>
          <w:rFonts w:ascii="Arial" w:hAnsi="Arial" w:cs="Arial"/>
        </w:rPr>
        <w:t>DFAT</w:t>
      </w:r>
      <w:r w:rsidR="00F21431" w:rsidRPr="009B6FB4">
        <w:rPr>
          <w:rFonts w:ascii="Arial" w:hAnsi="Arial" w:cs="Arial"/>
        </w:rPr>
        <w:t xml:space="preserve"> Disability Advisor</w:t>
      </w:r>
      <w:r w:rsidRPr="009B6FB4">
        <w:rPr>
          <w:rFonts w:ascii="Arial" w:hAnsi="Arial" w:cs="Arial"/>
        </w:rPr>
        <w:t xml:space="preserve">, AIPJ2 </w:t>
      </w:r>
      <w:r w:rsidR="00F21431" w:rsidRPr="009B6FB4">
        <w:rPr>
          <w:rFonts w:ascii="Arial" w:hAnsi="Arial" w:cs="Arial"/>
        </w:rPr>
        <w:t xml:space="preserve">staff and </w:t>
      </w:r>
      <w:r w:rsidR="002D21DC" w:rsidRPr="009B6FB4">
        <w:rPr>
          <w:rFonts w:ascii="Arial" w:hAnsi="Arial" w:cs="Arial"/>
        </w:rPr>
        <w:t xml:space="preserve">National </w:t>
      </w:r>
      <w:r w:rsidR="00F21431" w:rsidRPr="009B6FB4">
        <w:rPr>
          <w:rFonts w:ascii="Arial" w:hAnsi="Arial" w:cs="Arial"/>
        </w:rPr>
        <w:t>Disability Advisor</w:t>
      </w:r>
      <w:r w:rsidR="002D21DC" w:rsidRPr="009B6FB4">
        <w:rPr>
          <w:rFonts w:ascii="Arial" w:hAnsi="Arial" w:cs="Arial"/>
        </w:rPr>
        <w:t xml:space="preserve"> (who identifies as having a disability)</w:t>
      </w:r>
      <w:r w:rsidR="00F21431" w:rsidRPr="009B6FB4">
        <w:rPr>
          <w:rFonts w:ascii="Arial" w:hAnsi="Arial" w:cs="Arial"/>
        </w:rPr>
        <w:t xml:space="preserve">, </w:t>
      </w:r>
      <w:r w:rsidRPr="009B6FB4">
        <w:rPr>
          <w:rFonts w:ascii="Arial" w:hAnsi="Arial" w:cs="Arial"/>
        </w:rPr>
        <w:t xml:space="preserve">and CBM Australia on earlier drafts </w:t>
      </w:r>
      <w:r w:rsidR="002D21DC" w:rsidRPr="009B6FB4">
        <w:rPr>
          <w:rFonts w:ascii="Arial" w:hAnsi="Arial" w:cs="Arial"/>
        </w:rPr>
        <w:t xml:space="preserve">and </w:t>
      </w:r>
      <w:r w:rsidRPr="009B6FB4">
        <w:rPr>
          <w:rFonts w:ascii="Arial" w:hAnsi="Arial" w:cs="Arial"/>
        </w:rPr>
        <w:t>have been incorporated where they fall within MAMPU’s scope, are achievable</w:t>
      </w:r>
      <w:r w:rsidR="00F21431" w:rsidRPr="009B6FB4">
        <w:rPr>
          <w:rFonts w:ascii="Arial" w:hAnsi="Arial" w:cs="Arial"/>
        </w:rPr>
        <w:t xml:space="preserve"> within remaining timeframes,</w:t>
      </w:r>
      <w:r w:rsidRPr="009B6FB4">
        <w:rPr>
          <w:rFonts w:ascii="Arial" w:hAnsi="Arial" w:cs="Arial"/>
        </w:rPr>
        <w:t xml:space="preserve"> and contribute to end of program outcomes. MAMPU and Partners will consult with DPOs in the development of the detailed activities</w:t>
      </w:r>
      <w:r w:rsidR="00F21431" w:rsidRPr="009B6FB4">
        <w:rPr>
          <w:rFonts w:ascii="Arial" w:hAnsi="Arial" w:cs="Arial"/>
        </w:rPr>
        <w:t xml:space="preserve"> recommended in this Paper. </w:t>
      </w:r>
    </w:p>
    <w:p w14:paraId="59742C78" w14:textId="6D2B50D5" w:rsidR="00B6627C" w:rsidRPr="009B6FB4" w:rsidRDefault="00855FB4" w:rsidP="00FA629F">
      <w:pPr>
        <w:spacing w:after="200"/>
        <w:jc w:val="both"/>
        <w:rPr>
          <w:rFonts w:ascii="Arial" w:hAnsi="Arial" w:cs="Arial"/>
        </w:rPr>
      </w:pPr>
      <w:r w:rsidRPr="009B6FB4">
        <w:rPr>
          <w:rFonts w:ascii="Arial" w:hAnsi="Arial" w:cs="Arial"/>
        </w:rPr>
        <w:t xml:space="preserve">It is also recommended that </w:t>
      </w:r>
      <w:r w:rsidR="00721A3A" w:rsidRPr="009B6FB4">
        <w:rPr>
          <w:rFonts w:ascii="Arial" w:hAnsi="Arial" w:cs="Arial"/>
        </w:rPr>
        <w:t xml:space="preserve">prior to MAMPU’s completion in 2020, a final paper is </w:t>
      </w:r>
      <w:r w:rsidRPr="009B6FB4">
        <w:rPr>
          <w:rFonts w:ascii="Arial" w:hAnsi="Arial" w:cs="Arial"/>
        </w:rPr>
        <w:t xml:space="preserve">developed </w:t>
      </w:r>
      <w:r w:rsidR="00721A3A" w:rsidRPr="009B6FB4">
        <w:rPr>
          <w:rFonts w:ascii="Arial" w:hAnsi="Arial" w:cs="Arial"/>
        </w:rPr>
        <w:t>document</w:t>
      </w:r>
      <w:r w:rsidRPr="009B6FB4">
        <w:rPr>
          <w:rFonts w:ascii="Arial" w:hAnsi="Arial" w:cs="Arial"/>
        </w:rPr>
        <w:t>ing</w:t>
      </w:r>
      <w:r w:rsidR="00721A3A" w:rsidRPr="009B6FB4">
        <w:rPr>
          <w:rFonts w:ascii="Arial" w:hAnsi="Arial" w:cs="Arial"/>
        </w:rPr>
        <w:t xml:space="preserve"> MAMPU</w:t>
      </w:r>
      <w:r w:rsidRPr="009B6FB4">
        <w:rPr>
          <w:rFonts w:ascii="Arial" w:hAnsi="Arial" w:cs="Arial"/>
        </w:rPr>
        <w:t>’s</w:t>
      </w:r>
      <w:r w:rsidR="00721A3A" w:rsidRPr="009B6FB4">
        <w:rPr>
          <w:rFonts w:ascii="Arial" w:hAnsi="Arial" w:cs="Arial"/>
        </w:rPr>
        <w:t xml:space="preserve"> le</w:t>
      </w:r>
      <w:r w:rsidRPr="009B6FB4">
        <w:rPr>
          <w:rFonts w:ascii="Arial" w:hAnsi="Arial" w:cs="Arial"/>
        </w:rPr>
        <w:t>ssons, good practices and models that address the intersection</w:t>
      </w:r>
      <w:r w:rsidR="00AF31AE" w:rsidRPr="009B6FB4">
        <w:rPr>
          <w:rFonts w:ascii="Arial" w:hAnsi="Arial" w:cs="Arial"/>
        </w:rPr>
        <w:t>ality</w:t>
      </w:r>
      <w:r w:rsidRPr="009B6FB4">
        <w:rPr>
          <w:rFonts w:ascii="Arial" w:hAnsi="Arial" w:cs="Arial"/>
        </w:rPr>
        <w:t xml:space="preserve"> between </w:t>
      </w:r>
      <w:r w:rsidR="00C46C80" w:rsidRPr="009B6FB4">
        <w:rPr>
          <w:rFonts w:ascii="Arial" w:hAnsi="Arial" w:cs="Arial"/>
        </w:rPr>
        <w:t>gender and disability</w:t>
      </w:r>
      <w:r w:rsidR="00534E46" w:rsidRPr="009B6FB4">
        <w:rPr>
          <w:rFonts w:ascii="Arial" w:hAnsi="Arial" w:cs="Arial"/>
        </w:rPr>
        <w:t xml:space="preserve">. </w:t>
      </w:r>
      <w:r w:rsidR="00B6627C" w:rsidRPr="009B6FB4">
        <w:rPr>
          <w:rFonts w:ascii="Arial" w:hAnsi="Arial" w:cs="Arial"/>
        </w:rPr>
        <w:t>Partners and p</w:t>
      </w:r>
      <w:r w:rsidR="008C4C96" w:rsidRPr="009B6FB4">
        <w:rPr>
          <w:rFonts w:ascii="Arial" w:hAnsi="Arial" w:cs="Arial"/>
        </w:rPr>
        <w:t>eople with disabilities</w:t>
      </w:r>
      <w:r w:rsidR="00B6627C" w:rsidRPr="009B6FB4">
        <w:rPr>
          <w:rFonts w:ascii="Arial" w:hAnsi="Arial" w:cs="Arial"/>
        </w:rPr>
        <w:t>/</w:t>
      </w:r>
      <w:r w:rsidR="008C4C96" w:rsidRPr="009B6FB4">
        <w:rPr>
          <w:rFonts w:ascii="Arial" w:hAnsi="Arial" w:cs="Arial"/>
        </w:rPr>
        <w:t xml:space="preserve">DPOs will </w:t>
      </w:r>
      <w:r w:rsidR="002D21DC" w:rsidRPr="009B6FB4">
        <w:rPr>
          <w:rFonts w:ascii="Arial" w:hAnsi="Arial" w:cs="Arial"/>
        </w:rPr>
        <w:t xml:space="preserve">also be </w:t>
      </w:r>
      <w:r w:rsidR="008C4C96" w:rsidRPr="009B6FB4">
        <w:rPr>
          <w:rFonts w:ascii="Arial" w:hAnsi="Arial" w:cs="Arial"/>
        </w:rPr>
        <w:t>part of this process</w:t>
      </w:r>
      <w:r w:rsidR="00B6627C" w:rsidRPr="009B6FB4">
        <w:rPr>
          <w:rFonts w:ascii="Arial" w:hAnsi="Arial" w:cs="Arial"/>
        </w:rPr>
        <w:t xml:space="preserve">. The paper will be </w:t>
      </w:r>
      <w:r w:rsidR="00541B1B" w:rsidRPr="009B6FB4">
        <w:rPr>
          <w:rFonts w:ascii="Arial" w:hAnsi="Arial" w:cs="Arial"/>
        </w:rPr>
        <w:t xml:space="preserve">shared </w:t>
      </w:r>
      <w:r w:rsidR="00F21431" w:rsidRPr="009B6FB4">
        <w:rPr>
          <w:rFonts w:ascii="Arial" w:hAnsi="Arial" w:cs="Arial"/>
        </w:rPr>
        <w:t xml:space="preserve">with </w:t>
      </w:r>
      <w:r w:rsidR="00B6627C" w:rsidRPr="009B6FB4">
        <w:rPr>
          <w:rFonts w:ascii="Arial" w:hAnsi="Arial" w:cs="Arial"/>
        </w:rPr>
        <w:t xml:space="preserve">Indonesian CSO and DPO networks, DFAT Indonesia Programs, and </w:t>
      </w:r>
      <w:r w:rsidR="00541B1B" w:rsidRPr="009B6FB4">
        <w:rPr>
          <w:rFonts w:ascii="Arial" w:hAnsi="Arial" w:cs="Arial"/>
        </w:rPr>
        <w:t>DFAT</w:t>
      </w:r>
      <w:r w:rsidR="00B6627C" w:rsidRPr="009B6FB4">
        <w:rPr>
          <w:rFonts w:ascii="Arial" w:hAnsi="Arial" w:cs="Arial"/>
        </w:rPr>
        <w:t xml:space="preserve">’s </w:t>
      </w:r>
      <w:r w:rsidR="00541B1B" w:rsidRPr="009B6FB4">
        <w:rPr>
          <w:rFonts w:ascii="Arial" w:hAnsi="Arial" w:cs="Arial"/>
        </w:rPr>
        <w:t>Gender and Disability Working Group</w:t>
      </w:r>
      <w:r w:rsidR="00B6627C" w:rsidRPr="009B6FB4">
        <w:rPr>
          <w:rFonts w:ascii="Arial" w:hAnsi="Arial" w:cs="Arial"/>
        </w:rPr>
        <w:t xml:space="preserve"> in Canberra</w:t>
      </w:r>
      <w:r w:rsidR="00541B1B" w:rsidRPr="009B6FB4">
        <w:rPr>
          <w:rFonts w:ascii="Arial" w:hAnsi="Arial" w:cs="Arial"/>
        </w:rPr>
        <w:t xml:space="preserve">. </w:t>
      </w:r>
    </w:p>
    <w:p w14:paraId="61B6BF85" w14:textId="326B68CC" w:rsidR="0091552C" w:rsidRPr="009B6FB4" w:rsidRDefault="004E6962" w:rsidP="00FA629F">
      <w:pPr>
        <w:spacing w:after="200"/>
        <w:jc w:val="both"/>
        <w:rPr>
          <w:rFonts w:ascii="Arial" w:hAnsi="Arial" w:cs="Arial"/>
        </w:rPr>
      </w:pPr>
      <w:r w:rsidRPr="009B6FB4">
        <w:rPr>
          <w:rFonts w:ascii="Arial" w:hAnsi="Arial" w:cs="Arial"/>
        </w:rPr>
        <w:t>This document</w:t>
      </w:r>
      <w:r w:rsidR="00296F65" w:rsidRPr="009B6FB4">
        <w:rPr>
          <w:rFonts w:ascii="Arial" w:hAnsi="Arial" w:cs="Arial"/>
        </w:rPr>
        <w:t xml:space="preserve"> </w:t>
      </w:r>
      <w:r w:rsidR="00833920" w:rsidRPr="009B6FB4">
        <w:rPr>
          <w:rFonts w:ascii="Arial" w:hAnsi="Arial" w:cs="Arial"/>
        </w:rPr>
        <w:t xml:space="preserve">starts by introducing the </w:t>
      </w:r>
      <w:r w:rsidR="00296F65" w:rsidRPr="009B6FB4">
        <w:rPr>
          <w:rFonts w:ascii="Arial" w:hAnsi="Arial" w:cs="Arial"/>
        </w:rPr>
        <w:t>operating context</w:t>
      </w:r>
      <w:r w:rsidR="007724EE" w:rsidRPr="009B6FB4">
        <w:rPr>
          <w:rFonts w:ascii="Arial" w:hAnsi="Arial" w:cs="Arial"/>
        </w:rPr>
        <w:t xml:space="preserve"> −</w:t>
      </w:r>
      <w:r w:rsidR="00296F65" w:rsidRPr="009B6FB4">
        <w:rPr>
          <w:rFonts w:ascii="Arial" w:hAnsi="Arial" w:cs="Arial"/>
        </w:rPr>
        <w:t xml:space="preserve"> briefly sketching </w:t>
      </w:r>
      <w:r w:rsidR="009A7A1B" w:rsidRPr="009B6FB4">
        <w:rPr>
          <w:rFonts w:ascii="Arial" w:hAnsi="Arial" w:cs="Arial"/>
        </w:rPr>
        <w:t>barriers</w:t>
      </w:r>
      <w:r w:rsidR="00296F65" w:rsidRPr="009B6FB4">
        <w:rPr>
          <w:rFonts w:ascii="Arial" w:hAnsi="Arial" w:cs="Arial"/>
        </w:rPr>
        <w:t xml:space="preserve"> </w:t>
      </w:r>
      <w:r w:rsidR="009A7A1B" w:rsidRPr="009B6FB4">
        <w:rPr>
          <w:rFonts w:ascii="Arial" w:hAnsi="Arial" w:cs="Arial"/>
        </w:rPr>
        <w:t>to disability inclusion</w:t>
      </w:r>
      <w:r w:rsidR="00296F65" w:rsidRPr="009B6FB4">
        <w:rPr>
          <w:rFonts w:ascii="Arial" w:hAnsi="Arial" w:cs="Arial"/>
        </w:rPr>
        <w:t xml:space="preserve"> across MAMPU’s five thematic areas</w:t>
      </w:r>
      <w:r w:rsidR="00BC4DA8" w:rsidRPr="009B6FB4">
        <w:rPr>
          <w:rFonts w:ascii="Arial" w:hAnsi="Arial" w:cs="Arial"/>
        </w:rPr>
        <w:t xml:space="preserve"> and the challenges faced by Partners in reaching </w:t>
      </w:r>
      <w:r w:rsidR="00FF5B76" w:rsidRPr="009B6FB4">
        <w:rPr>
          <w:rFonts w:ascii="Arial" w:hAnsi="Arial" w:cs="Arial"/>
        </w:rPr>
        <w:t>people with disabilities</w:t>
      </w:r>
      <w:r w:rsidR="00B6627C" w:rsidRPr="009B6FB4">
        <w:rPr>
          <w:rFonts w:ascii="Arial" w:hAnsi="Arial" w:cs="Arial"/>
        </w:rPr>
        <w:t>.</w:t>
      </w:r>
      <w:r w:rsidR="0080277E" w:rsidRPr="009B6FB4">
        <w:rPr>
          <w:rStyle w:val="FootnoteReference"/>
          <w:rFonts w:ascii="Arial" w:hAnsi="Arial" w:cs="Arial"/>
        </w:rPr>
        <w:footnoteReference w:id="2"/>
      </w:r>
      <w:r w:rsidR="00BC4DA8" w:rsidRPr="009B6FB4">
        <w:rPr>
          <w:rFonts w:ascii="Arial" w:hAnsi="Arial" w:cs="Arial"/>
        </w:rPr>
        <w:t xml:space="preserve"> </w:t>
      </w:r>
      <w:r w:rsidR="00B6627C" w:rsidRPr="009B6FB4">
        <w:rPr>
          <w:rFonts w:ascii="Arial" w:hAnsi="Arial" w:cs="Arial"/>
        </w:rPr>
        <w:t xml:space="preserve"> </w:t>
      </w:r>
      <w:r w:rsidR="00BC4DA8" w:rsidRPr="009B6FB4">
        <w:rPr>
          <w:rFonts w:ascii="Arial" w:hAnsi="Arial" w:cs="Arial"/>
        </w:rPr>
        <w:t xml:space="preserve">This is followed by a </w:t>
      </w:r>
      <w:r w:rsidR="00BC4DA8" w:rsidRPr="009B6FB4">
        <w:rPr>
          <w:rFonts w:ascii="Arial" w:hAnsi="Arial" w:cs="Arial"/>
          <w:bCs/>
          <w:lang w:val="en-AU" w:eastAsia="en-AU"/>
        </w:rPr>
        <w:t xml:space="preserve">general pathway for change for people with disabilities that builds on MAMPUs existing Theory of Change and ways of working and </w:t>
      </w:r>
      <w:r w:rsidR="00B6627C" w:rsidRPr="009B6FB4">
        <w:rPr>
          <w:rFonts w:ascii="Arial" w:hAnsi="Arial" w:cs="Arial"/>
        </w:rPr>
        <w:t xml:space="preserve">Partners progress to date. </w:t>
      </w:r>
      <w:r w:rsidR="00534E46" w:rsidRPr="009B6FB4">
        <w:rPr>
          <w:rFonts w:ascii="Arial" w:hAnsi="Arial" w:cs="Arial"/>
        </w:rPr>
        <w:t xml:space="preserve">These activities support capacity and readiness for collective action to influence policy and improve </w:t>
      </w:r>
      <w:r w:rsidR="00784D97" w:rsidRPr="009B6FB4">
        <w:rPr>
          <w:rFonts w:ascii="Arial" w:hAnsi="Arial" w:cs="Arial"/>
        </w:rPr>
        <w:t>access to services</w:t>
      </w:r>
      <w:r w:rsidR="00534E46" w:rsidRPr="009B6FB4">
        <w:rPr>
          <w:rFonts w:ascii="Arial" w:hAnsi="Arial" w:cs="Arial"/>
        </w:rPr>
        <w:t xml:space="preserve"> for women with disabilities</w:t>
      </w:r>
      <w:r w:rsidR="00296F65" w:rsidRPr="009B6FB4">
        <w:rPr>
          <w:rFonts w:ascii="Arial" w:hAnsi="Arial" w:cs="Arial"/>
        </w:rPr>
        <w:t xml:space="preserve">. </w:t>
      </w:r>
      <w:r w:rsidR="00833920" w:rsidRPr="009B6FB4">
        <w:rPr>
          <w:rFonts w:ascii="Arial" w:hAnsi="Arial" w:cs="Arial"/>
        </w:rPr>
        <w:t>Monitoring and Evaluation, Financing a</w:t>
      </w:r>
      <w:r w:rsidR="0092789A" w:rsidRPr="009B6FB4">
        <w:rPr>
          <w:rFonts w:ascii="Arial" w:hAnsi="Arial" w:cs="Arial"/>
        </w:rPr>
        <w:t>nd Operationalizing the Strategy are covered in the final sections</w:t>
      </w:r>
      <w:r w:rsidR="00833920" w:rsidRPr="009B6FB4">
        <w:rPr>
          <w:rFonts w:ascii="Arial" w:hAnsi="Arial" w:cs="Arial"/>
        </w:rPr>
        <w:t xml:space="preserve">. </w:t>
      </w:r>
    </w:p>
    <w:p w14:paraId="3ADE2A2F" w14:textId="51193E78" w:rsidR="00B9209A" w:rsidRPr="009B6FB4" w:rsidRDefault="006A6635" w:rsidP="00BF0806">
      <w:pPr>
        <w:pStyle w:val="Heading1"/>
      </w:pPr>
      <w:bookmarkStart w:id="2" w:name="_Toc535932674"/>
      <w:r>
        <w:t xml:space="preserve">2. </w:t>
      </w:r>
      <w:r w:rsidR="00DF7566" w:rsidRPr="009B6FB4">
        <w:t>O</w:t>
      </w:r>
      <w:r w:rsidR="00BC53EB" w:rsidRPr="009B6FB4">
        <w:t>perating C</w:t>
      </w:r>
      <w:r w:rsidR="00CC0189" w:rsidRPr="009B6FB4">
        <w:t>ontext</w:t>
      </w:r>
      <w:bookmarkEnd w:id="2"/>
      <w:r w:rsidR="00CC0189" w:rsidRPr="009B6FB4">
        <w:t xml:space="preserve"> </w:t>
      </w:r>
    </w:p>
    <w:p w14:paraId="780510E2" w14:textId="7B1A5042" w:rsidR="0026327A" w:rsidRPr="009B6FB4" w:rsidRDefault="0026327A" w:rsidP="0091552C">
      <w:pPr>
        <w:spacing w:after="200"/>
        <w:jc w:val="both"/>
        <w:rPr>
          <w:rFonts w:ascii="Arial" w:hAnsi="Arial" w:cs="Arial"/>
        </w:rPr>
      </w:pPr>
      <w:r w:rsidRPr="009B6FB4">
        <w:rPr>
          <w:rFonts w:ascii="Arial" w:hAnsi="Arial" w:cs="Arial"/>
        </w:rPr>
        <w:t xml:space="preserve">It </w:t>
      </w:r>
      <w:r w:rsidR="00206086" w:rsidRPr="009B6FB4">
        <w:rPr>
          <w:rFonts w:ascii="Arial" w:hAnsi="Arial" w:cs="Arial"/>
        </w:rPr>
        <w:t>is</w:t>
      </w:r>
      <w:r w:rsidRPr="009B6FB4">
        <w:rPr>
          <w:rFonts w:ascii="Arial" w:hAnsi="Arial" w:cs="Arial"/>
        </w:rPr>
        <w:t xml:space="preserve"> estimated that between 4% and 11% of the Indonesian population is affected by a disability. Disabil</w:t>
      </w:r>
      <w:r w:rsidR="00672F36" w:rsidRPr="009B6FB4">
        <w:rPr>
          <w:rFonts w:ascii="Arial" w:hAnsi="Arial" w:cs="Arial"/>
        </w:rPr>
        <w:t>ity also affects families</w:t>
      </w:r>
      <w:r w:rsidR="00CD113C" w:rsidRPr="009B6FB4">
        <w:rPr>
          <w:rFonts w:ascii="Arial" w:hAnsi="Arial" w:cs="Arial"/>
        </w:rPr>
        <w:t>. A</w:t>
      </w:r>
      <w:r w:rsidRPr="009B6FB4">
        <w:rPr>
          <w:rFonts w:ascii="Arial" w:hAnsi="Arial" w:cs="Arial"/>
        </w:rPr>
        <w:t xml:space="preserve">round 13.3 per cent of total households in Indonesia include at least one person with a disability. </w:t>
      </w:r>
      <w:r w:rsidR="008358AA" w:rsidRPr="009B6FB4">
        <w:rPr>
          <w:rFonts w:ascii="Arial" w:hAnsi="Arial" w:cs="Arial"/>
        </w:rPr>
        <w:t xml:space="preserve">It is widely acknowledged that these figures understate the prevalence. </w:t>
      </w:r>
      <w:r w:rsidRPr="009B6FB4">
        <w:rPr>
          <w:rFonts w:ascii="Arial" w:hAnsi="Arial" w:cs="Arial"/>
        </w:rPr>
        <w:t>According to the data, the majority of disabilities are preventable, with 76% of disability caused by diseases and accidents, compared with 17% c</w:t>
      </w:r>
      <w:r w:rsidR="005565DF" w:rsidRPr="009B6FB4">
        <w:rPr>
          <w:rFonts w:ascii="Arial" w:hAnsi="Arial" w:cs="Arial"/>
        </w:rPr>
        <w:t>aused by congenital factors</w:t>
      </w:r>
      <w:r w:rsidR="005C79DC" w:rsidRPr="009B6FB4">
        <w:rPr>
          <w:rFonts w:ascii="Arial" w:hAnsi="Arial" w:cs="Arial"/>
        </w:rPr>
        <w:t>.</w:t>
      </w:r>
      <w:r w:rsidR="00E66FD4" w:rsidRPr="009B6FB4">
        <w:rPr>
          <w:rStyle w:val="FootnoteReference"/>
          <w:rFonts w:ascii="Arial" w:hAnsi="Arial" w:cs="Arial"/>
        </w:rPr>
        <w:footnoteReference w:id="3"/>
      </w:r>
      <w:r w:rsidRPr="009B6FB4">
        <w:rPr>
          <w:rFonts w:ascii="Arial" w:hAnsi="Arial" w:cs="Arial"/>
        </w:rPr>
        <w:t xml:space="preserve"> </w:t>
      </w:r>
      <w:r w:rsidR="007A3D6D" w:rsidRPr="009B6FB4">
        <w:rPr>
          <w:rFonts w:ascii="Arial" w:hAnsi="Arial" w:cs="Arial"/>
        </w:rPr>
        <w:t>Disability prevalence is</w:t>
      </w:r>
      <w:r w:rsidR="004F6342" w:rsidRPr="009B6FB4">
        <w:rPr>
          <w:rFonts w:ascii="Arial" w:hAnsi="Arial" w:cs="Arial"/>
        </w:rPr>
        <w:t xml:space="preserve"> exacerbated by </w:t>
      </w:r>
      <w:r w:rsidR="007A3D6D" w:rsidRPr="009B6FB4">
        <w:rPr>
          <w:rFonts w:ascii="Arial" w:hAnsi="Arial" w:cs="Arial"/>
        </w:rPr>
        <w:t xml:space="preserve">chronic health conditions such as </w:t>
      </w:r>
      <w:r w:rsidR="004F6342" w:rsidRPr="009B6FB4">
        <w:rPr>
          <w:rFonts w:ascii="Arial" w:hAnsi="Arial" w:cs="Arial"/>
        </w:rPr>
        <w:t xml:space="preserve">stunting and obesity, diabetes, low immunization rates, poor </w:t>
      </w:r>
      <w:r w:rsidR="007A3D6D" w:rsidRPr="009B6FB4">
        <w:rPr>
          <w:rFonts w:ascii="Arial" w:hAnsi="Arial" w:cs="Arial"/>
        </w:rPr>
        <w:t xml:space="preserve">access to </w:t>
      </w:r>
      <w:r w:rsidR="004F6342" w:rsidRPr="009B6FB4">
        <w:rPr>
          <w:rFonts w:ascii="Arial" w:hAnsi="Arial" w:cs="Arial"/>
        </w:rPr>
        <w:t xml:space="preserve">health care, lack of adequate pre and post-natal screening and care, </w:t>
      </w:r>
      <w:r w:rsidR="007A3D6D" w:rsidRPr="009B6FB4">
        <w:rPr>
          <w:rFonts w:ascii="Arial" w:hAnsi="Arial" w:cs="Arial"/>
        </w:rPr>
        <w:t xml:space="preserve">increasing </w:t>
      </w:r>
      <w:r w:rsidR="004F6342" w:rsidRPr="009B6FB4">
        <w:rPr>
          <w:rFonts w:ascii="Arial" w:hAnsi="Arial" w:cs="Arial"/>
        </w:rPr>
        <w:t>mental</w:t>
      </w:r>
      <w:r w:rsidR="00784D97" w:rsidRPr="009B6FB4">
        <w:rPr>
          <w:rFonts w:ascii="Arial" w:hAnsi="Arial" w:cs="Arial"/>
        </w:rPr>
        <w:t>/</w:t>
      </w:r>
      <w:r w:rsidR="007A3D6D" w:rsidRPr="009B6FB4">
        <w:rPr>
          <w:rFonts w:ascii="Arial" w:hAnsi="Arial" w:cs="Arial"/>
        </w:rPr>
        <w:t>psychosocial</w:t>
      </w:r>
      <w:r w:rsidR="004F6342" w:rsidRPr="009B6FB4">
        <w:rPr>
          <w:rFonts w:ascii="Arial" w:hAnsi="Arial" w:cs="Arial"/>
        </w:rPr>
        <w:t xml:space="preserve"> health disorders, and an aging population</w:t>
      </w:r>
      <w:r w:rsidR="007724EE" w:rsidRPr="009B6FB4">
        <w:rPr>
          <w:rFonts w:ascii="Arial" w:hAnsi="Arial" w:cs="Arial"/>
        </w:rPr>
        <w:t xml:space="preserve">. </w:t>
      </w:r>
      <w:r w:rsidR="004F6342" w:rsidRPr="009B6FB4">
        <w:rPr>
          <w:rFonts w:ascii="Arial" w:hAnsi="Arial" w:cs="Arial"/>
        </w:rPr>
        <w:t xml:space="preserve"> </w:t>
      </w:r>
    </w:p>
    <w:p w14:paraId="756596B3" w14:textId="77777777" w:rsidR="00534E46" w:rsidRPr="009B6FB4" w:rsidRDefault="00784D97" w:rsidP="0091552C">
      <w:pPr>
        <w:pStyle w:val="BodyText"/>
        <w:spacing w:after="200" w:line="259" w:lineRule="auto"/>
        <w:jc w:val="both"/>
        <w:rPr>
          <w:rFonts w:ascii="Arial" w:hAnsi="Arial" w:cs="Arial"/>
          <w:bCs/>
          <w:sz w:val="22"/>
          <w:szCs w:val="22"/>
        </w:rPr>
      </w:pPr>
      <w:r w:rsidRPr="009B6FB4">
        <w:rPr>
          <w:rFonts w:ascii="Arial" w:hAnsi="Arial" w:cs="Arial"/>
          <w:bCs/>
          <w:sz w:val="22"/>
          <w:szCs w:val="22"/>
        </w:rPr>
        <w:t xml:space="preserve">Men, women and children </w:t>
      </w:r>
      <w:r w:rsidR="00704697" w:rsidRPr="009B6FB4">
        <w:rPr>
          <w:rFonts w:ascii="Arial" w:hAnsi="Arial" w:cs="Arial"/>
          <w:bCs/>
          <w:sz w:val="22"/>
          <w:szCs w:val="22"/>
        </w:rPr>
        <w:t>with</w:t>
      </w:r>
      <w:r w:rsidR="00CB1DBA" w:rsidRPr="009B6FB4">
        <w:rPr>
          <w:rFonts w:ascii="Arial" w:hAnsi="Arial" w:cs="Arial"/>
          <w:bCs/>
          <w:sz w:val="22"/>
          <w:szCs w:val="22"/>
        </w:rPr>
        <w:t xml:space="preserve"> disabilities </w:t>
      </w:r>
      <w:r w:rsidR="00704697" w:rsidRPr="009B6FB4">
        <w:rPr>
          <w:rFonts w:ascii="Arial" w:hAnsi="Arial" w:cs="Arial"/>
          <w:bCs/>
          <w:sz w:val="22"/>
          <w:szCs w:val="22"/>
        </w:rPr>
        <w:t>in Indonesia</w:t>
      </w:r>
      <w:r w:rsidR="004A4D9A" w:rsidRPr="009B6FB4">
        <w:rPr>
          <w:rFonts w:ascii="Arial" w:hAnsi="Arial" w:cs="Arial"/>
          <w:bCs/>
          <w:sz w:val="22"/>
          <w:szCs w:val="22"/>
        </w:rPr>
        <w:t xml:space="preserve"> face considerable barriers to </w:t>
      </w:r>
      <w:r w:rsidR="00CB1DBA" w:rsidRPr="009B6FB4">
        <w:rPr>
          <w:rFonts w:ascii="Arial" w:hAnsi="Arial" w:cs="Arial"/>
          <w:bCs/>
          <w:sz w:val="22"/>
          <w:szCs w:val="22"/>
        </w:rPr>
        <w:t xml:space="preserve">education, employment, </w:t>
      </w:r>
      <w:r w:rsidR="00F168B9" w:rsidRPr="009B6FB4">
        <w:rPr>
          <w:rFonts w:ascii="Arial" w:hAnsi="Arial" w:cs="Arial"/>
          <w:bCs/>
          <w:sz w:val="22"/>
          <w:szCs w:val="22"/>
        </w:rPr>
        <w:t xml:space="preserve">social protection, </w:t>
      </w:r>
      <w:r w:rsidR="00CB1DBA" w:rsidRPr="009B6FB4">
        <w:rPr>
          <w:rFonts w:ascii="Arial" w:hAnsi="Arial" w:cs="Arial"/>
          <w:bCs/>
          <w:sz w:val="22"/>
          <w:szCs w:val="22"/>
        </w:rPr>
        <w:t xml:space="preserve">health care, social and community engagement, </w:t>
      </w:r>
      <w:r w:rsidR="004A4D9A" w:rsidRPr="009B6FB4">
        <w:rPr>
          <w:rFonts w:ascii="Arial" w:hAnsi="Arial" w:cs="Arial"/>
          <w:bCs/>
          <w:sz w:val="22"/>
          <w:szCs w:val="22"/>
        </w:rPr>
        <w:t xml:space="preserve">information, </w:t>
      </w:r>
      <w:r w:rsidR="00F168B9" w:rsidRPr="009B6FB4">
        <w:rPr>
          <w:rFonts w:ascii="Arial" w:hAnsi="Arial" w:cs="Arial"/>
          <w:bCs/>
          <w:sz w:val="22"/>
          <w:szCs w:val="22"/>
        </w:rPr>
        <w:t>and</w:t>
      </w:r>
      <w:r w:rsidR="00CB1DBA" w:rsidRPr="009B6FB4">
        <w:rPr>
          <w:rFonts w:ascii="Arial" w:hAnsi="Arial" w:cs="Arial"/>
          <w:bCs/>
          <w:sz w:val="22"/>
          <w:szCs w:val="22"/>
        </w:rPr>
        <w:t xml:space="preserve"> other opportunities and services.</w:t>
      </w:r>
      <w:r w:rsidR="004A4D9A" w:rsidRPr="009B6FB4">
        <w:rPr>
          <w:rFonts w:ascii="Arial" w:hAnsi="Arial" w:cs="Arial"/>
          <w:bCs/>
          <w:sz w:val="22"/>
          <w:szCs w:val="22"/>
        </w:rPr>
        <w:t xml:space="preserve"> </w:t>
      </w:r>
      <w:r w:rsidR="00534E46" w:rsidRPr="009B6FB4">
        <w:rPr>
          <w:rFonts w:ascii="Arial" w:hAnsi="Arial" w:cs="Arial"/>
          <w:bCs/>
          <w:sz w:val="22"/>
          <w:szCs w:val="22"/>
        </w:rPr>
        <w:t>I</w:t>
      </w:r>
      <w:r w:rsidR="0011374C" w:rsidRPr="009B6FB4">
        <w:rPr>
          <w:rFonts w:ascii="Arial" w:hAnsi="Arial" w:cs="Arial"/>
          <w:bCs/>
          <w:sz w:val="22"/>
          <w:szCs w:val="22"/>
        </w:rPr>
        <w:t>nequality</w:t>
      </w:r>
      <w:r w:rsidR="00534E46" w:rsidRPr="009B6FB4">
        <w:rPr>
          <w:rFonts w:ascii="Arial" w:hAnsi="Arial" w:cs="Arial"/>
          <w:bCs/>
          <w:sz w:val="22"/>
          <w:szCs w:val="22"/>
        </w:rPr>
        <w:t xml:space="preserve"> of opportunity means that people</w:t>
      </w:r>
      <w:r w:rsidR="0011374C" w:rsidRPr="009B6FB4">
        <w:rPr>
          <w:rFonts w:ascii="Arial" w:hAnsi="Arial" w:cs="Arial"/>
          <w:bCs/>
          <w:sz w:val="22"/>
          <w:szCs w:val="22"/>
        </w:rPr>
        <w:t xml:space="preserve"> with disabilities in Indonesia have lower educational attainment, worse health, fewer economic opportunities, and less access to public services than people without disabilities. </w:t>
      </w:r>
    </w:p>
    <w:p w14:paraId="555340BF" w14:textId="1BB9C4CF" w:rsidR="000A2FB9" w:rsidRPr="009B6FB4" w:rsidRDefault="007D4F7C" w:rsidP="0091552C">
      <w:pPr>
        <w:pStyle w:val="BodyText"/>
        <w:spacing w:after="200" w:line="259" w:lineRule="auto"/>
        <w:jc w:val="both"/>
        <w:rPr>
          <w:rFonts w:ascii="Arial" w:hAnsi="Arial" w:cs="Arial"/>
          <w:bCs/>
          <w:sz w:val="22"/>
          <w:szCs w:val="22"/>
        </w:rPr>
      </w:pPr>
      <w:r w:rsidRPr="009B6FB4">
        <w:rPr>
          <w:rFonts w:ascii="Arial" w:hAnsi="Arial" w:cs="Arial"/>
          <w:bCs/>
          <w:sz w:val="22"/>
          <w:szCs w:val="22"/>
        </w:rPr>
        <w:t xml:space="preserve">Households with a person with a disability </w:t>
      </w:r>
      <w:r w:rsidR="006D5922" w:rsidRPr="009B6FB4">
        <w:rPr>
          <w:rFonts w:ascii="Arial" w:hAnsi="Arial" w:cs="Arial"/>
          <w:bCs/>
          <w:sz w:val="22"/>
          <w:szCs w:val="22"/>
        </w:rPr>
        <w:t xml:space="preserve">are </w:t>
      </w:r>
      <w:r w:rsidR="00D71A55" w:rsidRPr="009B6FB4">
        <w:rPr>
          <w:rFonts w:ascii="Arial" w:hAnsi="Arial" w:cs="Arial"/>
          <w:bCs/>
          <w:sz w:val="22"/>
          <w:szCs w:val="22"/>
        </w:rPr>
        <w:t>among the very</w:t>
      </w:r>
      <w:r w:rsidR="00475059" w:rsidRPr="009B6FB4">
        <w:rPr>
          <w:rFonts w:ascii="Arial" w:hAnsi="Arial" w:cs="Arial"/>
          <w:bCs/>
          <w:sz w:val="22"/>
          <w:szCs w:val="22"/>
        </w:rPr>
        <w:t xml:space="preserve"> </w:t>
      </w:r>
      <w:r w:rsidR="006D5922" w:rsidRPr="009B6FB4">
        <w:rPr>
          <w:rFonts w:ascii="Arial" w:hAnsi="Arial" w:cs="Arial"/>
          <w:bCs/>
          <w:sz w:val="22"/>
          <w:szCs w:val="22"/>
        </w:rPr>
        <w:t>poor. They</w:t>
      </w:r>
      <w:r w:rsidR="003D1396" w:rsidRPr="009B6FB4">
        <w:rPr>
          <w:rFonts w:ascii="Arial" w:hAnsi="Arial" w:cs="Arial"/>
          <w:bCs/>
          <w:sz w:val="22"/>
          <w:szCs w:val="22"/>
        </w:rPr>
        <w:t xml:space="preserve"> </w:t>
      </w:r>
      <w:r w:rsidRPr="009B6FB4">
        <w:rPr>
          <w:rFonts w:ascii="Arial" w:hAnsi="Arial" w:cs="Arial"/>
          <w:bCs/>
          <w:sz w:val="22"/>
          <w:szCs w:val="22"/>
        </w:rPr>
        <w:t>have lower</w:t>
      </w:r>
      <w:r w:rsidR="00D169B6" w:rsidRPr="009B6FB4">
        <w:rPr>
          <w:rFonts w:ascii="Arial" w:hAnsi="Arial" w:cs="Arial"/>
          <w:bCs/>
          <w:sz w:val="22"/>
          <w:szCs w:val="22"/>
        </w:rPr>
        <w:t xml:space="preserve"> workforce participation and lower</w:t>
      </w:r>
      <w:r w:rsidRPr="009B6FB4">
        <w:rPr>
          <w:rFonts w:ascii="Arial" w:hAnsi="Arial" w:cs="Arial"/>
          <w:bCs/>
          <w:sz w:val="22"/>
          <w:szCs w:val="22"/>
        </w:rPr>
        <w:t xml:space="preserve"> monthly expenditure per capit</w:t>
      </w:r>
      <w:r w:rsidR="008632FF" w:rsidRPr="009B6FB4">
        <w:rPr>
          <w:rFonts w:ascii="Arial" w:hAnsi="Arial" w:cs="Arial"/>
          <w:bCs/>
          <w:sz w:val="22"/>
          <w:szCs w:val="22"/>
        </w:rPr>
        <w:t>a</w:t>
      </w:r>
      <w:r w:rsidRPr="009B6FB4">
        <w:rPr>
          <w:rFonts w:ascii="Arial" w:hAnsi="Arial" w:cs="Arial"/>
          <w:bCs/>
          <w:sz w:val="22"/>
          <w:szCs w:val="22"/>
        </w:rPr>
        <w:t xml:space="preserve">, with female heads of households </w:t>
      </w:r>
      <w:r w:rsidR="00D169B6" w:rsidRPr="009B6FB4">
        <w:rPr>
          <w:rFonts w:ascii="Arial" w:hAnsi="Arial" w:cs="Arial"/>
          <w:bCs/>
          <w:sz w:val="22"/>
          <w:szCs w:val="22"/>
        </w:rPr>
        <w:t xml:space="preserve">(divorced, widowed, abandoned) </w:t>
      </w:r>
      <w:r w:rsidRPr="009B6FB4">
        <w:rPr>
          <w:rFonts w:ascii="Arial" w:hAnsi="Arial" w:cs="Arial"/>
          <w:bCs/>
          <w:sz w:val="22"/>
          <w:szCs w:val="22"/>
        </w:rPr>
        <w:t>being particularly vulnerable</w:t>
      </w:r>
      <w:r w:rsidR="00D169B6" w:rsidRPr="009B6FB4">
        <w:rPr>
          <w:rFonts w:ascii="Arial" w:hAnsi="Arial" w:cs="Arial"/>
          <w:bCs/>
          <w:sz w:val="22"/>
          <w:szCs w:val="22"/>
        </w:rPr>
        <w:t xml:space="preserve"> due to caring responsibilities</w:t>
      </w:r>
      <w:r w:rsidR="005565DF" w:rsidRPr="009B6FB4">
        <w:rPr>
          <w:rFonts w:ascii="Arial" w:hAnsi="Arial" w:cs="Arial"/>
          <w:bCs/>
          <w:sz w:val="22"/>
          <w:szCs w:val="22"/>
        </w:rPr>
        <w:t>, costs of care, and lower workforce participation</w:t>
      </w:r>
      <w:r w:rsidRPr="009B6FB4">
        <w:rPr>
          <w:rFonts w:ascii="Arial" w:hAnsi="Arial" w:cs="Arial"/>
          <w:bCs/>
          <w:sz w:val="22"/>
          <w:szCs w:val="22"/>
        </w:rPr>
        <w:t>.</w:t>
      </w:r>
      <w:r w:rsidR="00D169B6" w:rsidRPr="009B6FB4">
        <w:rPr>
          <w:rFonts w:ascii="Arial" w:hAnsi="Arial" w:cs="Arial"/>
          <w:bCs/>
          <w:sz w:val="22"/>
          <w:szCs w:val="22"/>
        </w:rPr>
        <w:t xml:space="preserve"> </w:t>
      </w:r>
      <w:r w:rsidR="009A7A1B" w:rsidRPr="009B6FB4">
        <w:rPr>
          <w:rFonts w:ascii="Arial" w:hAnsi="Arial" w:cs="Arial"/>
          <w:bCs/>
          <w:sz w:val="22"/>
          <w:szCs w:val="22"/>
        </w:rPr>
        <w:t>Barriers to accessing formal employment</w:t>
      </w:r>
      <w:r w:rsidR="00D169B6" w:rsidRPr="009B6FB4">
        <w:rPr>
          <w:rFonts w:ascii="Arial" w:hAnsi="Arial" w:cs="Arial"/>
          <w:bCs/>
          <w:sz w:val="22"/>
          <w:szCs w:val="22"/>
        </w:rPr>
        <w:t xml:space="preserve"> m</w:t>
      </w:r>
      <w:r w:rsidR="008632FF" w:rsidRPr="009B6FB4">
        <w:rPr>
          <w:rFonts w:ascii="Arial" w:hAnsi="Arial" w:cs="Arial"/>
          <w:bCs/>
          <w:sz w:val="22"/>
          <w:szCs w:val="22"/>
        </w:rPr>
        <w:t xml:space="preserve">eans most </w:t>
      </w:r>
      <w:r w:rsidR="00FF5B76" w:rsidRPr="009B6FB4">
        <w:rPr>
          <w:rFonts w:ascii="Arial" w:hAnsi="Arial" w:cs="Arial"/>
          <w:bCs/>
          <w:sz w:val="22"/>
          <w:szCs w:val="22"/>
        </w:rPr>
        <w:t>people with disabilities</w:t>
      </w:r>
      <w:r w:rsidR="00D169B6" w:rsidRPr="009B6FB4">
        <w:rPr>
          <w:rFonts w:ascii="Arial" w:hAnsi="Arial" w:cs="Arial"/>
          <w:bCs/>
          <w:sz w:val="22"/>
          <w:szCs w:val="22"/>
        </w:rPr>
        <w:t xml:space="preserve"> </w:t>
      </w:r>
      <w:r w:rsidRPr="009B6FB4">
        <w:rPr>
          <w:rFonts w:ascii="Arial" w:hAnsi="Arial" w:cs="Arial"/>
          <w:bCs/>
          <w:sz w:val="22"/>
          <w:szCs w:val="22"/>
        </w:rPr>
        <w:t>work in the informal sector</w:t>
      </w:r>
      <w:r w:rsidR="00D169B6" w:rsidRPr="009B6FB4">
        <w:rPr>
          <w:rFonts w:ascii="Arial" w:hAnsi="Arial" w:cs="Arial"/>
          <w:bCs/>
          <w:sz w:val="22"/>
          <w:szCs w:val="22"/>
        </w:rPr>
        <w:t xml:space="preserve"> in </w:t>
      </w:r>
      <w:r w:rsidR="009A7A1B" w:rsidRPr="009B6FB4">
        <w:rPr>
          <w:rFonts w:ascii="Arial" w:hAnsi="Arial" w:cs="Arial"/>
          <w:bCs/>
          <w:sz w:val="22"/>
          <w:szCs w:val="22"/>
        </w:rPr>
        <w:t>household businesses</w:t>
      </w:r>
      <w:r w:rsidRPr="009B6FB4">
        <w:rPr>
          <w:rFonts w:ascii="Arial" w:hAnsi="Arial" w:cs="Arial"/>
          <w:bCs/>
          <w:sz w:val="22"/>
          <w:szCs w:val="22"/>
        </w:rPr>
        <w:t xml:space="preserve">, </w:t>
      </w:r>
      <w:r w:rsidR="009A7A1B" w:rsidRPr="009B6FB4">
        <w:rPr>
          <w:rFonts w:ascii="Arial" w:hAnsi="Arial" w:cs="Arial"/>
          <w:bCs/>
          <w:sz w:val="22"/>
          <w:szCs w:val="22"/>
        </w:rPr>
        <w:t xml:space="preserve">as homeworkers, </w:t>
      </w:r>
      <w:r w:rsidRPr="009B6FB4">
        <w:rPr>
          <w:rFonts w:ascii="Arial" w:hAnsi="Arial" w:cs="Arial"/>
          <w:bCs/>
          <w:sz w:val="22"/>
          <w:szCs w:val="22"/>
        </w:rPr>
        <w:t>as well as agricultur</w:t>
      </w:r>
      <w:r w:rsidR="00D169B6" w:rsidRPr="009B6FB4">
        <w:rPr>
          <w:rFonts w:ascii="Arial" w:hAnsi="Arial" w:cs="Arial"/>
          <w:bCs/>
          <w:sz w:val="22"/>
          <w:szCs w:val="22"/>
        </w:rPr>
        <w:t>e</w:t>
      </w:r>
      <w:r w:rsidR="003D1396" w:rsidRPr="009B6FB4">
        <w:rPr>
          <w:rFonts w:ascii="Arial" w:hAnsi="Arial" w:cs="Arial"/>
          <w:bCs/>
          <w:sz w:val="22"/>
          <w:szCs w:val="22"/>
        </w:rPr>
        <w:t>, retail and personal services</w:t>
      </w:r>
      <w:r w:rsidR="005C79DC" w:rsidRPr="009B6FB4">
        <w:rPr>
          <w:rFonts w:ascii="Arial" w:hAnsi="Arial" w:cs="Arial"/>
          <w:bCs/>
          <w:sz w:val="22"/>
          <w:szCs w:val="22"/>
        </w:rPr>
        <w:t>.</w:t>
      </w:r>
      <w:r w:rsidR="009475E8" w:rsidRPr="009B6FB4">
        <w:rPr>
          <w:rStyle w:val="FootnoteReference"/>
          <w:rFonts w:ascii="Arial" w:hAnsi="Arial" w:cs="Arial"/>
          <w:bCs/>
          <w:sz w:val="22"/>
          <w:szCs w:val="22"/>
        </w:rPr>
        <w:footnoteReference w:id="4"/>
      </w:r>
    </w:p>
    <w:p w14:paraId="75E7B2A1" w14:textId="50C8D2AF" w:rsidR="00A60C5C" w:rsidRPr="009B6FB4" w:rsidRDefault="00D306A5" w:rsidP="0091552C">
      <w:pPr>
        <w:pStyle w:val="BodyText"/>
        <w:spacing w:after="200" w:line="259" w:lineRule="auto"/>
        <w:jc w:val="both"/>
        <w:rPr>
          <w:rFonts w:ascii="Arial" w:hAnsi="Arial" w:cs="Arial"/>
          <w:bCs/>
          <w:sz w:val="22"/>
          <w:szCs w:val="22"/>
        </w:rPr>
      </w:pPr>
      <w:r w:rsidRPr="009B6FB4">
        <w:rPr>
          <w:rFonts w:ascii="Arial" w:hAnsi="Arial" w:cs="Arial"/>
          <w:bCs/>
          <w:sz w:val="22"/>
          <w:szCs w:val="22"/>
        </w:rPr>
        <w:t xml:space="preserve">The isolation and discrimination </w:t>
      </w:r>
      <w:r w:rsidR="00F7405B" w:rsidRPr="009B6FB4">
        <w:rPr>
          <w:rFonts w:ascii="Arial" w:hAnsi="Arial" w:cs="Arial"/>
          <w:bCs/>
          <w:sz w:val="22"/>
          <w:szCs w:val="22"/>
        </w:rPr>
        <w:t xml:space="preserve">experienced by </w:t>
      </w:r>
      <w:r w:rsidR="00FF5B76" w:rsidRPr="009B6FB4">
        <w:rPr>
          <w:rFonts w:ascii="Arial" w:hAnsi="Arial" w:cs="Arial"/>
          <w:bCs/>
          <w:sz w:val="22"/>
          <w:szCs w:val="22"/>
        </w:rPr>
        <w:t>people with disabilities</w:t>
      </w:r>
      <w:r w:rsidRPr="009B6FB4">
        <w:rPr>
          <w:rFonts w:ascii="Arial" w:hAnsi="Arial" w:cs="Arial"/>
          <w:bCs/>
          <w:sz w:val="22"/>
          <w:szCs w:val="22"/>
        </w:rPr>
        <w:t>,</w:t>
      </w:r>
      <w:r w:rsidR="00F7405B" w:rsidRPr="009B6FB4">
        <w:rPr>
          <w:rFonts w:ascii="Arial" w:hAnsi="Arial" w:cs="Arial"/>
          <w:bCs/>
          <w:sz w:val="22"/>
          <w:szCs w:val="22"/>
        </w:rPr>
        <w:t xml:space="preserve"> particularly women and girls </w:t>
      </w:r>
      <w:r w:rsidRPr="009B6FB4">
        <w:rPr>
          <w:rFonts w:ascii="Arial" w:hAnsi="Arial" w:cs="Arial"/>
          <w:bCs/>
          <w:sz w:val="22"/>
          <w:szCs w:val="22"/>
        </w:rPr>
        <w:t>who are confined to their homes</w:t>
      </w:r>
      <w:r w:rsidR="005565DF" w:rsidRPr="009B6FB4">
        <w:rPr>
          <w:rFonts w:ascii="Arial" w:hAnsi="Arial" w:cs="Arial"/>
          <w:bCs/>
          <w:sz w:val="22"/>
          <w:szCs w:val="22"/>
        </w:rPr>
        <w:t xml:space="preserve">, or </w:t>
      </w:r>
      <w:r w:rsidR="00D71A55" w:rsidRPr="009B6FB4">
        <w:rPr>
          <w:rFonts w:ascii="Arial" w:hAnsi="Arial" w:cs="Arial"/>
          <w:bCs/>
          <w:sz w:val="22"/>
          <w:szCs w:val="22"/>
        </w:rPr>
        <w:t>instituionalised</w:t>
      </w:r>
      <w:r w:rsidR="005565DF" w:rsidRPr="009B6FB4">
        <w:rPr>
          <w:rFonts w:ascii="Arial" w:hAnsi="Arial" w:cs="Arial"/>
          <w:bCs/>
          <w:sz w:val="22"/>
          <w:szCs w:val="22"/>
        </w:rPr>
        <w:t>,</w:t>
      </w:r>
      <w:r w:rsidRPr="009B6FB4">
        <w:rPr>
          <w:rFonts w:ascii="Arial" w:hAnsi="Arial" w:cs="Arial"/>
          <w:bCs/>
          <w:sz w:val="22"/>
          <w:szCs w:val="22"/>
        </w:rPr>
        <w:t xml:space="preserve"> </w:t>
      </w:r>
      <w:r w:rsidR="00F7405B" w:rsidRPr="009B6FB4">
        <w:rPr>
          <w:rFonts w:ascii="Arial" w:hAnsi="Arial" w:cs="Arial"/>
          <w:bCs/>
          <w:sz w:val="22"/>
          <w:szCs w:val="22"/>
        </w:rPr>
        <w:t xml:space="preserve">makes them </w:t>
      </w:r>
      <w:r w:rsidRPr="009B6FB4">
        <w:rPr>
          <w:rFonts w:ascii="Arial" w:hAnsi="Arial" w:cs="Arial"/>
          <w:bCs/>
          <w:sz w:val="22"/>
          <w:szCs w:val="22"/>
        </w:rPr>
        <w:t xml:space="preserve">particularly </w:t>
      </w:r>
      <w:r w:rsidR="0011374C" w:rsidRPr="009B6FB4">
        <w:rPr>
          <w:rFonts w:ascii="Arial" w:hAnsi="Arial" w:cs="Arial"/>
          <w:bCs/>
          <w:sz w:val="22"/>
          <w:szCs w:val="22"/>
        </w:rPr>
        <w:t>vulnerable to violence</w:t>
      </w:r>
      <w:r w:rsidR="003D1396" w:rsidRPr="009B6FB4">
        <w:rPr>
          <w:rFonts w:ascii="Arial" w:hAnsi="Arial" w:cs="Arial"/>
          <w:bCs/>
          <w:sz w:val="22"/>
          <w:szCs w:val="22"/>
        </w:rPr>
        <w:t xml:space="preserve">. </w:t>
      </w:r>
      <w:r w:rsidR="005565DF" w:rsidRPr="009B6FB4">
        <w:rPr>
          <w:rFonts w:ascii="Arial" w:hAnsi="Arial" w:cs="Arial"/>
          <w:bCs/>
          <w:sz w:val="22"/>
          <w:szCs w:val="22"/>
        </w:rPr>
        <w:t>In Jogjakarta alone, SIGAB has reported a 150% increase in cases of violence against girls with disabilities in 2017, with 37 reported cases, up from 15 in 2016</w:t>
      </w:r>
      <w:r w:rsidR="005C79DC" w:rsidRPr="009B6FB4">
        <w:rPr>
          <w:rFonts w:ascii="Arial" w:hAnsi="Arial" w:cs="Arial"/>
          <w:bCs/>
          <w:sz w:val="22"/>
          <w:szCs w:val="22"/>
        </w:rPr>
        <w:t>.</w:t>
      </w:r>
      <w:r w:rsidR="00784D97" w:rsidRPr="009B6FB4">
        <w:rPr>
          <w:rStyle w:val="FootnoteReference"/>
          <w:rFonts w:ascii="Arial" w:hAnsi="Arial" w:cs="Arial"/>
          <w:bCs/>
          <w:sz w:val="22"/>
          <w:szCs w:val="22"/>
        </w:rPr>
        <w:footnoteReference w:id="5"/>
      </w:r>
      <w:r w:rsidR="005565DF" w:rsidRPr="009B6FB4">
        <w:rPr>
          <w:rFonts w:ascii="Arial" w:hAnsi="Arial" w:cs="Arial"/>
          <w:bCs/>
          <w:sz w:val="22"/>
          <w:szCs w:val="22"/>
        </w:rPr>
        <w:t xml:space="preserve"> The evidence increasingly points to the need for effective coverage and payments of</w:t>
      </w:r>
      <w:r w:rsidR="006D5922" w:rsidRPr="009B6FB4">
        <w:rPr>
          <w:rFonts w:ascii="Arial" w:hAnsi="Arial" w:cs="Arial"/>
          <w:bCs/>
          <w:sz w:val="22"/>
          <w:szCs w:val="22"/>
        </w:rPr>
        <w:t xml:space="preserve"> </w:t>
      </w:r>
      <w:r w:rsidR="005565DF" w:rsidRPr="009B6FB4">
        <w:rPr>
          <w:rFonts w:ascii="Arial" w:hAnsi="Arial" w:cs="Arial"/>
          <w:bCs/>
          <w:sz w:val="22"/>
          <w:szCs w:val="22"/>
        </w:rPr>
        <w:t xml:space="preserve">social </w:t>
      </w:r>
      <w:r w:rsidR="006D5922" w:rsidRPr="009B6FB4">
        <w:rPr>
          <w:rFonts w:ascii="Arial" w:hAnsi="Arial" w:cs="Arial"/>
          <w:bCs/>
          <w:sz w:val="22"/>
          <w:szCs w:val="22"/>
        </w:rPr>
        <w:t xml:space="preserve">assistance </w:t>
      </w:r>
      <w:r w:rsidR="005565DF" w:rsidRPr="009B6FB4">
        <w:rPr>
          <w:rFonts w:ascii="Arial" w:hAnsi="Arial" w:cs="Arial"/>
          <w:bCs/>
          <w:sz w:val="22"/>
          <w:szCs w:val="22"/>
        </w:rPr>
        <w:t>programs</w:t>
      </w:r>
      <w:r w:rsidR="006D5922" w:rsidRPr="009B6FB4">
        <w:rPr>
          <w:rFonts w:ascii="Arial" w:hAnsi="Arial" w:cs="Arial"/>
          <w:bCs/>
          <w:sz w:val="22"/>
          <w:szCs w:val="22"/>
        </w:rPr>
        <w:t xml:space="preserve"> to</w:t>
      </w:r>
      <w:r w:rsidR="003D1396" w:rsidRPr="009B6FB4">
        <w:rPr>
          <w:rFonts w:ascii="Arial" w:hAnsi="Arial" w:cs="Arial"/>
          <w:bCs/>
          <w:sz w:val="22"/>
          <w:szCs w:val="22"/>
        </w:rPr>
        <w:t xml:space="preserve"> improve the wellbeing of </w:t>
      </w:r>
      <w:r w:rsidR="005565DF" w:rsidRPr="009B6FB4">
        <w:rPr>
          <w:rFonts w:ascii="Arial" w:hAnsi="Arial" w:cs="Arial"/>
          <w:bCs/>
          <w:sz w:val="22"/>
          <w:szCs w:val="22"/>
        </w:rPr>
        <w:t xml:space="preserve">these </w:t>
      </w:r>
      <w:r w:rsidR="003D1396" w:rsidRPr="009B6FB4">
        <w:rPr>
          <w:rFonts w:ascii="Arial" w:hAnsi="Arial" w:cs="Arial"/>
          <w:bCs/>
          <w:sz w:val="22"/>
          <w:szCs w:val="22"/>
        </w:rPr>
        <w:t>households</w:t>
      </w:r>
      <w:r w:rsidR="005C79DC" w:rsidRPr="009B6FB4">
        <w:rPr>
          <w:rFonts w:ascii="Arial" w:hAnsi="Arial" w:cs="Arial"/>
          <w:bCs/>
          <w:sz w:val="22"/>
          <w:szCs w:val="22"/>
        </w:rPr>
        <w:t>.</w:t>
      </w:r>
      <w:r w:rsidR="00A77A76" w:rsidRPr="009B6FB4">
        <w:rPr>
          <w:rStyle w:val="FootnoteReference"/>
          <w:rFonts w:ascii="Arial" w:hAnsi="Arial" w:cs="Arial"/>
          <w:bCs/>
          <w:sz w:val="22"/>
          <w:szCs w:val="22"/>
        </w:rPr>
        <w:footnoteReference w:id="6"/>
      </w:r>
      <w:r w:rsidR="003D1396" w:rsidRPr="009B6FB4">
        <w:rPr>
          <w:rFonts w:ascii="Arial" w:hAnsi="Arial" w:cs="Arial"/>
          <w:bCs/>
          <w:sz w:val="22"/>
          <w:szCs w:val="22"/>
        </w:rPr>
        <w:t xml:space="preserve"> </w:t>
      </w:r>
      <w:r w:rsidR="00B32D1D" w:rsidRPr="009B6FB4">
        <w:rPr>
          <w:rFonts w:ascii="Arial" w:hAnsi="Arial" w:cs="Arial"/>
          <w:bCs/>
          <w:sz w:val="22"/>
          <w:szCs w:val="22"/>
        </w:rPr>
        <w:t xml:space="preserve">This requires vastly improved data </w:t>
      </w:r>
      <w:r w:rsidR="005C79DC" w:rsidRPr="009B6FB4">
        <w:rPr>
          <w:rFonts w:ascii="Arial" w:hAnsi="Arial" w:cs="Arial"/>
          <w:bCs/>
          <w:sz w:val="22"/>
          <w:szCs w:val="22"/>
        </w:rPr>
        <w:t>and cultural change towards the treatment of</w:t>
      </w:r>
      <w:r w:rsidR="00D71A55" w:rsidRPr="009B6FB4">
        <w:rPr>
          <w:rFonts w:ascii="Arial" w:hAnsi="Arial" w:cs="Arial"/>
          <w:bCs/>
          <w:sz w:val="22"/>
          <w:szCs w:val="22"/>
        </w:rPr>
        <w:t xml:space="preserve"> </w:t>
      </w:r>
      <w:r w:rsidR="00B32D1D" w:rsidRPr="009B6FB4">
        <w:rPr>
          <w:rFonts w:ascii="Arial" w:hAnsi="Arial" w:cs="Arial"/>
          <w:bCs/>
          <w:sz w:val="22"/>
          <w:szCs w:val="22"/>
        </w:rPr>
        <w:t xml:space="preserve">persons with disabilities. </w:t>
      </w:r>
    </w:p>
    <w:p w14:paraId="54BCC31F" w14:textId="77777777" w:rsidR="005565DF" w:rsidRPr="009B6FB4" w:rsidRDefault="0092789A" w:rsidP="0091552C">
      <w:pPr>
        <w:pStyle w:val="BodyText"/>
        <w:spacing w:after="200" w:line="259" w:lineRule="auto"/>
        <w:jc w:val="both"/>
        <w:rPr>
          <w:rFonts w:ascii="Arial" w:hAnsi="Arial" w:cs="Arial"/>
          <w:bCs/>
          <w:sz w:val="22"/>
          <w:szCs w:val="22"/>
        </w:rPr>
      </w:pPr>
      <w:r w:rsidRPr="009B6FB4">
        <w:rPr>
          <w:rFonts w:ascii="Arial" w:hAnsi="Arial" w:cs="Arial"/>
          <w:bCs/>
          <w:sz w:val="22"/>
          <w:szCs w:val="22"/>
        </w:rPr>
        <w:t>MAMPU’s i</w:t>
      </w:r>
      <w:r w:rsidR="00A60C5C" w:rsidRPr="009B6FB4">
        <w:rPr>
          <w:rFonts w:ascii="Arial" w:hAnsi="Arial" w:cs="Arial"/>
          <w:bCs/>
          <w:sz w:val="22"/>
          <w:szCs w:val="22"/>
        </w:rPr>
        <w:t>nternal mapping paper has shown</w:t>
      </w:r>
      <w:r w:rsidRPr="009B6FB4">
        <w:rPr>
          <w:rFonts w:ascii="Arial" w:hAnsi="Arial" w:cs="Arial"/>
          <w:bCs/>
          <w:sz w:val="22"/>
          <w:szCs w:val="22"/>
        </w:rPr>
        <w:t xml:space="preserve"> that </w:t>
      </w:r>
      <w:r w:rsidR="00F256BC" w:rsidRPr="009B6FB4">
        <w:rPr>
          <w:rFonts w:ascii="Arial" w:hAnsi="Arial" w:cs="Arial"/>
          <w:bCs/>
          <w:sz w:val="22"/>
          <w:szCs w:val="22"/>
        </w:rPr>
        <w:t>Partners have</w:t>
      </w:r>
      <w:r w:rsidR="00DE5DB1" w:rsidRPr="009B6FB4">
        <w:rPr>
          <w:rFonts w:ascii="Arial" w:hAnsi="Arial" w:cs="Arial"/>
          <w:bCs/>
          <w:sz w:val="22"/>
          <w:szCs w:val="22"/>
        </w:rPr>
        <w:t xml:space="preserve"> built a solid foundation to address disability through both mainstream and targeted interventions</w:t>
      </w:r>
      <w:r w:rsidRPr="009B6FB4">
        <w:rPr>
          <w:rFonts w:ascii="Arial" w:hAnsi="Arial" w:cs="Arial"/>
          <w:bCs/>
          <w:sz w:val="22"/>
          <w:szCs w:val="22"/>
        </w:rPr>
        <w:t xml:space="preserve"> across its five thematic areas</w:t>
      </w:r>
      <w:r w:rsidR="00F256BC" w:rsidRPr="009B6FB4">
        <w:rPr>
          <w:rFonts w:ascii="Arial" w:hAnsi="Arial" w:cs="Arial"/>
          <w:bCs/>
          <w:sz w:val="22"/>
          <w:szCs w:val="22"/>
        </w:rPr>
        <w:t>: social protection, employment discrimination, migrant workers, health and nutrition and violence against women. However, consultations with Partners also highlighted a number of challenges in reaching and responding to the needs of women with disabilities. These are outlined below.</w:t>
      </w:r>
    </w:p>
    <w:p w14:paraId="6896672F" w14:textId="6F3DFD0C" w:rsidR="00EA7B31" w:rsidRPr="001A3926" w:rsidRDefault="00495780" w:rsidP="001A3926">
      <w:pPr>
        <w:pStyle w:val="Heading2"/>
      </w:pPr>
      <w:bookmarkStart w:id="3" w:name="_Toc535932675"/>
      <w:r w:rsidRPr="001A3926">
        <w:t>2</w:t>
      </w:r>
      <w:r w:rsidR="00EA7B31" w:rsidRPr="001A3926">
        <w:t xml:space="preserve">.1 </w:t>
      </w:r>
      <w:r w:rsidR="005137E4" w:rsidRPr="001A3926">
        <w:t xml:space="preserve">Partners </w:t>
      </w:r>
      <w:r w:rsidR="00EA7B31" w:rsidRPr="001A3926">
        <w:t xml:space="preserve">Challenges </w:t>
      </w:r>
      <w:r w:rsidRPr="001A3926">
        <w:t xml:space="preserve">in reaching </w:t>
      </w:r>
      <w:r w:rsidR="00FF5B76" w:rsidRPr="001A3926">
        <w:t>people with disabilities</w:t>
      </w:r>
      <w:bookmarkEnd w:id="3"/>
    </w:p>
    <w:p w14:paraId="6D0157A1" w14:textId="1BDA5ECB" w:rsidR="00EA7B31" w:rsidRPr="009B6FB4" w:rsidRDefault="005565DF" w:rsidP="0091552C">
      <w:pPr>
        <w:spacing w:after="200"/>
        <w:jc w:val="both"/>
        <w:rPr>
          <w:rFonts w:ascii="Arial" w:hAnsi="Arial" w:cs="Arial"/>
        </w:rPr>
      </w:pPr>
      <w:r w:rsidRPr="009B6FB4">
        <w:rPr>
          <w:rFonts w:ascii="Arial" w:hAnsi="Arial" w:cs="Arial"/>
        </w:rPr>
        <w:t xml:space="preserve">Consultations with Partners highlighted a number of challenges in reaching and responding to the needs of women with disabilities. All partners </w:t>
      </w:r>
      <w:r w:rsidR="00DE4166" w:rsidRPr="009B6FB4">
        <w:rPr>
          <w:rFonts w:ascii="Arial" w:hAnsi="Arial" w:cs="Arial"/>
        </w:rPr>
        <w:t>have perceptions of</w:t>
      </w:r>
      <w:r w:rsidR="00EA7B31" w:rsidRPr="009B6FB4">
        <w:rPr>
          <w:rFonts w:ascii="Arial" w:hAnsi="Arial" w:cs="Arial"/>
        </w:rPr>
        <w:t xml:space="preserve"> </w:t>
      </w:r>
      <w:r w:rsidR="00DE4166" w:rsidRPr="009B6FB4">
        <w:rPr>
          <w:rFonts w:ascii="Arial" w:hAnsi="Arial" w:cs="Arial"/>
        </w:rPr>
        <w:t>limited</w:t>
      </w:r>
      <w:r w:rsidRPr="009B6FB4">
        <w:rPr>
          <w:rFonts w:ascii="Arial" w:hAnsi="Arial" w:cs="Arial"/>
        </w:rPr>
        <w:t xml:space="preserve"> </w:t>
      </w:r>
      <w:r w:rsidR="00EA7B31" w:rsidRPr="009B6FB4">
        <w:rPr>
          <w:rFonts w:ascii="Arial" w:hAnsi="Arial" w:cs="Arial"/>
        </w:rPr>
        <w:t>expertise</w:t>
      </w:r>
      <w:r w:rsidRPr="009B6FB4">
        <w:rPr>
          <w:rFonts w:ascii="Arial" w:hAnsi="Arial" w:cs="Arial"/>
        </w:rPr>
        <w:t xml:space="preserve">, knowledge and experience in communicating with and working with </w:t>
      </w:r>
      <w:r w:rsidR="00FF5B76" w:rsidRPr="009B6FB4">
        <w:rPr>
          <w:rFonts w:ascii="Arial" w:hAnsi="Arial" w:cs="Arial"/>
        </w:rPr>
        <w:t>people with disabilities</w:t>
      </w:r>
      <w:r w:rsidRPr="009B6FB4">
        <w:rPr>
          <w:rFonts w:ascii="Arial" w:hAnsi="Arial" w:cs="Arial"/>
        </w:rPr>
        <w:t xml:space="preserve"> and DPOs. </w:t>
      </w:r>
    </w:p>
    <w:p w14:paraId="678BA85B" w14:textId="746025BE" w:rsidR="00EA7B31" w:rsidRPr="009B6FB4" w:rsidRDefault="005565DF" w:rsidP="0091552C">
      <w:pPr>
        <w:spacing w:after="200"/>
        <w:jc w:val="both"/>
        <w:rPr>
          <w:rFonts w:ascii="Arial" w:hAnsi="Arial" w:cs="Arial"/>
        </w:rPr>
      </w:pPr>
      <w:r w:rsidRPr="009B6FB4">
        <w:rPr>
          <w:rFonts w:ascii="Arial" w:hAnsi="Arial" w:cs="Arial"/>
        </w:rPr>
        <w:t xml:space="preserve">While some Partners have made progress advocating on behalf of </w:t>
      </w:r>
      <w:r w:rsidR="00FF5B76" w:rsidRPr="009B6FB4">
        <w:rPr>
          <w:rFonts w:ascii="Arial" w:hAnsi="Arial" w:cs="Arial"/>
        </w:rPr>
        <w:t>people with disabilities</w:t>
      </w:r>
      <w:r w:rsidRPr="009B6FB4">
        <w:rPr>
          <w:rFonts w:ascii="Arial" w:hAnsi="Arial" w:cs="Arial"/>
        </w:rPr>
        <w:t xml:space="preserve"> through their linkages with local DPOs, in areas where local DPOs don’t e</w:t>
      </w:r>
      <w:r w:rsidR="00D16FB6" w:rsidRPr="009B6FB4">
        <w:rPr>
          <w:rFonts w:ascii="Arial" w:hAnsi="Arial" w:cs="Arial"/>
        </w:rPr>
        <w:t xml:space="preserve">xist, or their capacity is week − </w:t>
      </w:r>
      <w:r w:rsidRPr="009B6FB4">
        <w:rPr>
          <w:rFonts w:ascii="Arial" w:hAnsi="Arial" w:cs="Arial"/>
        </w:rPr>
        <w:t>wh</w:t>
      </w:r>
      <w:r w:rsidR="00D16FB6" w:rsidRPr="009B6FB4">
        <w:rPr>
          <w:rFonts w:ascii="Arial" w:hAnsi="Arial" w:cs="Arial"/>
        </w:rPr>
        <w:t>ich is most MAMPU working areas −</w:t>
      </w:r>
      <w:r w:rsidRPr="009B6FB4">
        <w:rPr>
          <w:rFonts w:ascii="Arial" w:hAnsi="Arial" w:cs="Arial"/>
        </w:rPr>
        <w:t xml:space="preserve"> assisting </w:t>
      </w:r>
      <w:r w:rsidR="00FF5B76" w:rsidRPr="009B6FB4">
        <w:rPr>
          <w:rFonts w:ascii="Arial" w:hAnsi="Arial" w:cs="Arial"/>
        </w:rPr>
        <w:t>people with disabilities</w:t>
      </w:r>
      <w:r w:rsidRPr="009B6FB4">
        <w:rPr>
          <w:rFonts w:ascii="Arial" w:hAnsi="Arial" w:cs="Arial"/>
        </w:rPr>
        <w:t xml:space="preserve"> is more challenging. </w:t>
      </w:r>
    </w:p>
    <w:p w14:paraId="73C6A869" w14:textId="45FCF4C8" w:rsidR="00EA7B31" w:rsidRPr="009B6FB4" w:rsidRDefault="00EA7B31" w:rsidP="0091552C">
      <w:pPr>
        <w:spacing w:after="200"/>
        <w:jc w:val="both"/>
        <w:rPr>
          <w:rFonts w:ascii="Arial" w:hAnsi="Arial" w:cs="Arial"/>
        </w:rPr>
      </w:pPr>
      <w:r w:rsidRPr="009B6FB4">
        <w:rPr>
          <w:rFonts w:ascii="Arial" w:hAnsi="Arial" w:cs="Arial"/>
        </w:rPr>
        <w:t xml:space="preserve">Partners have noted the considerable resource and capacity required for efforts to change entrenched community norms and attitudes, as well as responding to the unique needs of women with disabilities who are victims of sexual violence. </w:t>
      </w:r>
      <w:r w:rsidR="00B10E54" w:rsidRPr="009B6FB4">
        <w:rPr>
          <w:rFonts w:ascii="Arial" w:hAnsi="Arial" w:cs="Arial"/>
          <w:b/>
        </w:rPr>
        <w:t xml:space="preserve">PERMAMPUs Consortium Partner WCC Sinseritas PESADA, </w:t>
      </w:r>
      <w:r w:rsidR="00B10E54" w:rsidRPr="009B6FB4">
        <w:rPr>
          <w:rFonts w:ascii="Arial" w:hAnsi="Arial" w:cs="Arial"/>
        </w:rPr>
        <w:t>a women’s crisis centre,</w:t>
      </w:r>
      <w:r w:rsidR="005565DF" w:rsidRPr="009B6FB4">
        <w:rPr>
          <w:rFonts w:ascii="Arial" w:hAnsi="Arial" w:cs="Arial"/>
        </w:rPr>
        <w:t xml:space="preserve"> have noted the difficulty linking with competent local DPOs and institutions since women with disabilities remain invisible in the community. </w:t>
      </w:r>
    </w:p>
    <w:p w14:paraId="2737BFEE" w14:textId="0330ED78" w:rsidR="005565DF" w:rsidRPr="009B6FB4" w:rsidRDefault="005565DF" w:rsidP="0091552C">
      <w:pPr>
        <w:spacing w:after="200"/>
        <w:jc w:val="both"/>
        <w:rPr>
          <w:rFonts w:ascii="Arial" w:hAnsi="Arial" w:cs="Arial"/>
        </w:rPr>
      </w:pPr>
      <w:r w:rsidRPr="009B6FB4">
        <w:rPr>
          <w:rFonts w:ascii="Arial" w:hAnsi="Arial" w:cs="Arial"/>
          <w:b/>
        </w:rPr>
        <w:t>TURC</w:t>
      </w:r>
      <w:r w:rsidR="001E3FC2" w:rsidRPr="009B6FB4">
        <w:rPr>
          <w:rFonts w:ascii="Arial" w:hAnsi="Arial" w:cs="Arial"/>
        </w:rPr>
        <w:t xml:space="preserve"> has </w:t>
      </w:r>
      <w:r w:rsidRPr="009B6FB4">
        <w:rPr>
          <w:rFonts w:ascii="Arial" w:hAnsi="Arial" w:cs="Arial"/>
        </w:rPr>
        <w:t xml:space="preserve">noted the challenges of engaging with local DPOs in Sukabumi, due to weak capacity and challenges establishing direct contact. Currently all communication is channeled via the local Office for Social Services (Dinas Sosial) which has responsibility for DPOs. The impact of this was evident in the recent round of local consultations on SDGs in Sukabumi whereby only the Dinas Social attended and the Family Disability Forum did not attend. </w:t>
      </w:r>
    </w:p>
    <w:p w14:paraId="20CAC3A3" w14:textId="77777777" w:rsidR="005565DF" w:rsidRPr="009B6FB4" w:rsidRDefault="005565DF" w:rsidP="0091552C">
      <w:pPr>
        <w:spacing w:after="200"/>
        <w:jc w:val="both"/>
        <w:rPr>
          <w:rFonts w:ascii="Arial" w:hAnsi="Arial" w:cs="Arial"/>
        </w:rPr>
      </w:pPr>
      <w:r w:rsidRPr="009B6FB4">
        <w:rPr>
          <w:rFonts w:ascii="Arial" w:hAnsi="Arial" w:cs="Arial"/>
        </w:rPr>
        <w:t xml:space="preserve">Likewise, </w:t>
      </w:r>
      <w:r w:rsidRPr="009B6FB4">
        <w:rPr>
          <w:rFonts w:ascii="Arial" w:hAnsi="Arial" w:cs="Arial"/>
          <w:b/>
        </w:rPr>
        <w:t>KAPAL Perempuan</w:t>
      </w:r>
      <w:r w:rsidRPr="009B6FB4">
        <w:rPr>
          <w:rFonts w:ascii="Arial" w:hAnsi="Arial" w:cs="Arial"/>
        </w:rPr>
        <w:t xml:space="preserve"> have noted the challenges of reaching women with disabilities when responding to disasters, such as following the recent earthquake in NTB</w:t>
      </w:r>
      <w:r w:rsidR="00A24784" w:rsidRPr="009B6FB4">
        <w:rPr>
          <w:rFonts w:ascii="Arial" w:hAnsi="Arial" w:cs="Arial"/>
        </w:rPr>
        <w:t>. Outreach strategies</w:t>
      </w:r>
      <w:r w:rsidRPr="009B6FB4">
        <w:rPr>
          <w:rFonts w:ascii="Arial" w:hAnsi="Arial" w:cs="Arial"/>
        </w:rPr>
        <w:t xml:space="preserve">, </w:t>
      </w:r>
      <w:r w:rsidR="00A24784" w:rsidRPr="009B6FB4">
        <w:rPr>
          <w:rFonts w:ascii="Arial" w:hAnsi="Arial" w:cs="Arial"/>
        </w:rPr>
        <w:t xml:space="preserve">involving a </w:t>
      </w:r>
      <w:r w:rsidRPr="009B6FB4">
        <w:rPr>
          <w:rFonts w:ascii="Arial" w:hAnsi="Arial" w:cs="Arial"/>
        </w:rPr>
        <w:t xml:space="preserve">women’s leadership and caderisation program for women with </w:t>
      </w:r>
      <w:r w:rsidR="00A24784" w:rsidRPr="009B6FB4">
        <w:rPr>
          <w:rFonts w:ascii="Arial" w:hAnsi="Arial" w:cs="Arial"/>
        </w:rPr>
        <w:t>disabilities is required</w:t>
      </w:r>
      <w:r w:rsidR="00A96904" w:rsidRPr="009B6FB4">
        <w:rPr>
          <w:rFonts w:ascii="Arial" w:hAnsi="Arial" w:cs="Arial"/>
        </w:rPr>
        <w:t xml:space="preserve"> in disaster prone and remote areas</w:t>
      </w:r>
      <w:r w:rsidR="00A24784" w:rsidRPr="009B6FB4">
        <w:rPr>
          <w:rFonts w:ascii="Arial" w:hAnsi="Arial" w:cs="Arial"/>
        </w:rPr>
        <w:t xml:space="preserve">. </w:t>
      </w:r>
    </w:p>
    <w:p w14:paraId="1DC00435" w14:textId="6399DC3F" w:rsidR="005565DF" w:rsidRPr="009B6FB4" w:rsidRDefault="005565DF" w:rsidP="0091552C">
      <w:pPr>
        <w:spacing w:after="200"/>
        <w:jc w:val="both"/>
        <w:rPr>
          <w:rFonts w:ascii="Arial" w:hAnsi="Arial" w:cs="Arial"/>
        </w:rPr>
      </w:pPr>
      <w:r w:rsidRPr="009B6FB4">
        <w:rPr>
          <w:rFonts w:ascii="Arial" w:hAnsi="Arial" w:cs="Arial"/>
          <w:b/>
        </w:rPr>
        <w:t>‘Aisyiyah</w:t>
      </w:r>
      <w:r w:rsidRPr="009B6FB4">
        <w:rPr>
          <w:rFonts w:ascii="Arial" w:hAnsi="Arial" w:cs="Arial"/>
        </w:rPr>
        <w:t xml:space="preserve"> has noted the persistent </w:t>
      </w:r>
      <w:r w:rsidR="00F07A2E" w:rsidRPr="009B6FB4">
        <w:rPr>
          <w:rFonts w:ascii="Arial" w:hAnsi="Arial" w:cs="Arial"/>
        </w:rPr>
        <w:t xml:space="preserve">view </w:t>
      </w:r>
      <w:r w:rsidRPr="009B6FB4">
        <w:rPr>
          <w:rFonts w:ascii="Arial" w:hAnsi="Arial" w:cs="Arial"/>
        </w:rPr>
        <w:t xml:space="preserve">of </w:t>
      </w:r>
      <w:r w:rsidR="00FF5B76" w:rsidRPr="009B6FB4">
        <w:rPr>
          <w:rFonts w:ascii="Arial" w:hAnsi="Arial" w:cs="Arial"/>
        </w:rPr>
        <w:t>people with disabilities</w:t>
      </w:r>
      <w:r w:rsidRPr="009B6FB4">
        <w:rPr>
          <w:rFonts w:ascii="Arial" w:hAnsi="Arial" w:cs="Arial"/>
        </w:rPr>
        <w:t xml:space="preserve"> as persons to be pitied and responded to with acts of charity and welfare. They see the need for a fundamental shift from stereotypical and piecemeal community and government responses, to </w:t>
      </w:r>
      <w:r w:rsidR="00F07A2E" w:rsidRPr="009B6FB4">
        <w:rPr>
          <w:rFonts w:ascii="Arial" w:hAnsi="Arial" w:cs="Arial"/>
        </w:rPr>
        <w:t>a wider uptake</w:t>
      </w:r>
      <w:r w:rsidRPr="009B6FB4">
        <w:rPr>
          <w:rFonts w:ascii="Arial" w:hAnsi="Arial" w:cs="Arial"/>
        </w:rPr>
        <w:t xml:space="preserve"> of MAMPU’s approach with activities that empower women with disabilities and remove barriers to participation in public life. </w:t>
      </w:r>
    </w:p>
    <w:p w14:paraId="6A6E1D5F" w14:textId="20A35AEB" w:rsidR="005565DF" w:rsidRPr="009B6FB4" w:rsidRDefault="005565DF" w:rsidP="0091552C">
      <w:pPr>
        <w:spacing w:after="200"/>
        <w:jc w:val="both"/>
        <w:rPr>
          <w:rFonts w:ascii="Arial" w:hAnsi="Arial" w:cs="Arial"/>
        </w:rPr>
      </w:pPr>
      <w:r w:rsidRPr="009B6FB4">
        <w:rPr>
          <w:rFonts w:ascii="Arial" w:hAnsi="Arial" w:cs="Arial"/>
          <w:b/>
        </w:rPr>
        <w:t>KOMNAS Perempuan</w:t>
      </w:r>
      <w:r w:rsidRPr="009B6FB4">
        <w:rPr>
          <w:rFonts w:ascii="Arial" w:hAnsi="Arial" w:cs="Arial"/>
        </w:rPr>
        <w:t xml:space="preserve"> noted that the issues for women with disability in the Draft Law on Sexual Violence (RUU PK-S) are not seen as a priority and the process of legislation is difficult, captured by religious arguments of morality.  On the issue of forced contraception there are also different perspectives between </w:t>
      </w:r>
      <w:r w:rsidR="00FF5B76" w:rsidRPr="009B6FB4">
        <w:rPr>
          <w:rFonts w:ascii="Arial" w:hAnsi="Arial" w:cs="Arial"/>
        </w:rPr>
        <w:t>people with disabilities</w:t>
      </w:r>
      <w:r w:rsidRPr="009B6FB4">
        <w:rPr>
          <w:rFonts w:ascii="Arial" w:hAnsi="Arial" w:cs="Arial"/>
        </w:rPr>
        <w:t xml:space="preserve"> and sub-partners working with victims of violence who encounter victims of sexual violence with intellectual disabilities. </w:t>
      </w:r>
    </w:p>
    <w:p w14:paraId="1D69C797" w14:textId="77777777" w:rsidR="001D78D7" w:rsidRPr="009B6FB4" w:rsidRDefault="005565DF" w:rsidP="0091552C">
      <w:pPr>
        <w:spacing w:after="200"/>
        <w:jc w:val="both"/>
        <w:rPr>
          <w:rFonts w:ascii="Arial" w:hAnsi="Arial" w:cs="Arial"/>
          <w:bCs/>
          <w:lang w:val="en-AU" w:eastAsia="en-AU"/>
        </w:rPr>
      </w:pPr>
      <w:r w:rsidRPr="009B6FB4">
        <w:rPr>
          <w:rFonts w:ascii="Arial" w:hAnsi="Arial" w:cs="Arial"/>
          <w:b/>
        </w:rPr>
        <w:t>These challenges are exacerbated by the slow progress on implementation of the National Disability Law.</w:t>
      </w:r>
      <w:r w:rsidRPr="009B6FB4">
        <w:rPr>
          <w:rFonts w:ascii="Arial" w:hAnsi="Arial" w:cs="Arial"/>
        </w:rPr>
        <w:t xml:space="preserve"> </w:t>
      </w:r>
      <w:r w:rsidRPr="009B6FB4">
        <w:rPr>
          <w:rFonts w:ascii="Arial" w:hAnsi="Arial" w:cs="Arial"/>
          <w:bCs/>
          <w:lang w:val="en-AU" w:eastAsia="en-AU"/>
        </w:rPr>
        <w:t xml:space="preserve">In August 2018, two years after the National Disability Law was passed, the government had yet to </w:t>
      </w:r>
      <w:r w:rsidR="005B0EC8" w:rsidRPr="009B6FB4">
        <w:rPr>
          <w:rFonts w:ascii="Arial" w:hAnsi="Arial" w:cs="Arial"/>
          <w:bCs/>
          <w:lang w:val="en-AU" w:eastAsia="en-AU"/>
        </w:rPr>
        <w:t>pass</w:t>
      </w:r>
      <w:r w:rsidRPr="009B6FB4">
        <w:rPr>
          <w:rFonts w:ascii="Arial" w:hAnsi="Arial" w:cs="Arial"/>
          <w:bCs/>
          <w:lang w:val="en-AU" w:eastAsia="en-AU"/>
        </w:rPr>
        <w:t xml:space="preserve"> the 11 Im</w:t>
      </w:r>
      <w:r w:rsidR="00E10DA6" w:rsidRPr="009B6FB4">
        <w:rPr>
          <w:rFonts w:ascii="Arial" w:hAnsi="Arial" w:cs="Arial"/>
          <w:bCs/>
          <w:lang w:val="en-AU" w:eastAsia="en-AU"/>
        </w:rPr>
        <w:t xml:space="preserve">plementing Regulations − 1 </w:t>
      </w:r>
      <w:r w:rsidRPr="009B6FB4">
        <w:rPr>
          <w:rFonts w:ascii="Arial" w:hAnsi="Arial" w:cs="Arial"/>
          <w:bCs/>
          <w:lang w:val="en-AU" w:eastAsia="en-AU"/>
        </w:rPr>
        <w:t>Ministry of Social Affairs, 8 related government departmental regulations (RPP) and 2 Presidential Regulations</w:t>
      </w:r>
      <w:r w:rsidR="00A106A2" w:rsidRPr="009B6FB4">
        <w:rPr>
          <w:rFonts w:ascii="Arial" w:hAnsi="Arial" w:cs="Arial"/>
          <w:bCs/>
          <w:lang w:val="en-AU" w:eastAsia="en-AU"/>
        </w:rPr>
        <w:t xml:space="preserve">. </w:t>
      </w:r>
      <w:r w:rsidR="001D78D7" w:rsidRPr="009B6FB4">
        <w:rPr>
          <w:rFonts w:ascii="Arial" w:hAnsi="Arial" w:cs="Arial"/>
          <w:bCs/>
          <w:lang w:val="en-AU" w:eastAsia="en-AU"/>
        </w:rPr>
        <w:t xml:space="preserve">The </w:t>
      </w:r>
      <w:r w:rsidRPr="009B6FB4">
        <w:rPr>
          <w:rFonts w:ascii="Arial" w:hAnsi="Arial" w:cs="Arial"/>
          <w:bCs/>
          <w:lang w:val="en-AU" w:eastAsia="en-AU"/>
        </w:rPr>
        <w:t>National Disability Commission (KND) had still not been formally established</w:t>
      </w:r>
      <w:r w:rsidR="001D78D7" w:rsidRPr="009B6FB4">
        <w:rPr>
          <w:rFonts w:ascii="Arial" w:hAnsi="Arial" w:cs="Arial"/>
          <w:bCs/>
          <w:lang w:val="en-AU" w:eastAsia="en-AU"/>
        </w:rPr>
        <w:t xml:space="preserve"> and some ministries had yet to consult with CSO/DPOs within the specified 2 year period</w:t>
      </w:r>
      <w:r w:rsidRPr="009B6FB4">
        <w:rPr>
          <w:rFonts w:ascii="Arial" w:hAnsi="Arial" w:cs="Arial"/>
          <w:bCs/>
          <w:lang w:val="en-AU" w:eastAsia="en-AU"/>
        </w:rPr>
        <w:t xml:space="preserve">. </w:t>
      </w:r>
    </w:p>
    <w:p w14:paraId="7E1AABEA" w14:textId="18529C72" w:rsidR="005565DF" w:rsidRPr="009B6FB4" w:rsidRDefault="00E10DA6" w:rsidP="0091552C">
      <w:pPr>
        <w:spacing w:after="200"/>
        <w:jc w:val="both"/>
        <w:rPr>
          <w:rFonts w:ascii="Arial" w:hAnsi="Arial" w:cs="Arial"/>
          <w:bCs/>
          <w:lang w:val="en-AU" w:eastAsia="en-AU"/>
        </w:rPr>
      </w:pPr>
      <w:r w:rsidRPr="009B6FB4">
        <w:rPr>
          <w:rFonts w:ascii="Arial" w:hAnsi="Arial" w:cs="Arial"/>
          <w:bCs/>
          <w:lang w:val="en-AU" w:eastAsia="en-AU"/>
        </w:rPr>
        <w:t xml:space="preserve">Currently 4 government regulations and 2 Presidential Regulations – including the one to establish the KND have been listed on the </w:t>
      </w:r>
      <w:r w:rsidR="008D7DE1" w:rsidRPr="009B6FB4">
        <w:rPr>
          <w:rFonts w:ascii="Arial" w:hAnsi="Arial" w:cs="Arial"/>
          <w:bCs/>
          <w:lang w:val="en-AU" w:eastAsia="en-AU"/>
        </w:rPr>
        <w:t xml:space="preserve">government’s </w:t>
      </w:r>
      <w:r w:rsidRPr="009B6FB4">
        <w:rPr>
          <w:rFonts w:ascii="Arial" w:hAnsi="Arial" w:cs="Arial"/>
          <w:bCs/>
          <w:lang w:val="en-AU" w:eastAsia="en-AU"/>
        </w:rPr>
        <w:t xml:space="preserve">program </w:t>
      </w:r>
      <w:r w:rsidRPr="009B6FB4">
        <w:rPr>
          <w:rFonts w:ascii="Arial" w:hAnsi="Arial" w:cs="Arial"/>
          <w:bCs/>
          <w:i/>
          <w:lang w:val="en-AU" w:eastAsia="en-AU"/>
        </w:rPr>
        <w:t>pen</w:t>
      </w:r>
      <w:r w:rsidR="008D7DE1" w:rsidRPr="009B6FB4">
        <w:rPr>
          <w:rFonts w:ascii="Arial" w:hAnsi="Arial" w:cs="Arial"/>
          <w:bCs/>
          <w:i/>
          <w:lang w:val="en-AU" w:eastAsia="en-AU"/>
        </w:rPr>
        <w:t>y</w:t>
      </w:r>
      <w:r w:rsidRPr="009B6FB4">
        <w:rPr>
          <w:rFonts w:ascii="Arial" w:hAnsi="Arial" w:cs="Arial"/>
          <w:bCs/>
          <w:i/>
          <w:lang w:val="en-AU" w:eastAsia="en-AU"/>
        </w:rPr>
        <w:t>usunan</w:t>
      </w:r>
      <w:r w:rsidRPr="009B6FB4">
        <w:rPr>
          <w:rFonts w:ascii="Arial" w:hAnsi="Arial" w:cs="Arial"/>
          <w:bCs/>
          <w:lang w:val="en-AU" w:eastAsia="en-AU"/>
        </w:rPr>
        <w:t xml:space="preserve"> for </w:t>
      </w:r>
      <w:r w:rsidR="008D7DE1" w:rsidRPr="009B6FB4">
        <w:rPr>
          <w:rFonts w:ascii="Arial" w:hAnsi="Arial" w:cs="Arial"/>
          <w:bCs/>
          <w:lang w:val="en-AU" w:eastAsia="en-AU"/>
        </w:rPr>
        <w:t xml:space="preserve">official </w:t>
      </w:r>
      <w:r w:rsidRPr="009B6FB4">
        <w:rPr>
          <w:rFonts w:ascii="Arial" w:hAnsi="Arial" w:cs="Arial"/>
          <w:bCs/>
          <w:lang w:val="en-AU" w:eastAsia="en-AU"/>
        </w:rPr>
        <w:t>drafting</w:t>
      </w:r>
      <w:r w:rsidR="009A7A1B" w:rsidRPr="009B6FB4">
        <w:rPr>
          <w:rFonts w:ascii="Arial" w:hAnsi="Arial" w:cs="Arial"/>
          <w:bCs/>
          <w:lang w:val="en-AU" w:eastAsia="en-AU"/>
        </w:rPr>
        <w:t xml:space="preserve"> but</w:t>
      </w:r>
      <w:r w:rsidR="00B25A44" w:rsidRPr="009B6FB4">
        <w:rPr>
          <w:rFonts w:ascii="Arial" w:hAnsi="Arial" w:cs="Arial"/>
          <w:bCs/>
          <w:lang w:val="en-AU" w:eastAsia="en-AU"/>
        </w:rPr>
        <w:t xml:space="preserve"> the timetable for completion is not known</w:t>
      </w:r>
      <w:r w:rsidRPr="009B6FB4">
        <w:rPr>
          <w:rFonts w:ascii="Arial" w:hAnsi="Arial" w:cs="Arial"/>
          <w:bCs/>
          <w:lang w:val="en-AU" w:eastAsia="en-AU"/>
        </w:rPr>
        <w:t xml:space="preserve">. </w:t>
      </w:r>
      <w:r w:rsidR="005565DF" w:rsidRPr="009B6FB4">
        <w:rPr>
          <w:rFonts w:ascii="Arial" w:hAnsi="Arial" w:cs="Arial"/>
          <w:bCs/>
          <w:lang w:val="en-AU" w:eastAsia="en-AU"/>
        </w:rPr>
        <w:t xml:space="preserve">Without </w:t>
      </w:r>
      <w:r w:rsidRPr="009B6FB4">
        <w:rPr>
          <w:rFonts w:ascii="Arial" w:hAnsi="Arial" w:cs="Arial"/>
          <w:bCs/>
          <w:lang w:val="en-AU" w:eastAsia="en-AU"/>
        </w:rPr>
        <w:t>the</w:t>
      </w:r>
      <w:r w:rsidR="009A7A1B" w:rsidRPr="009B6FB4">
        <w:rPr>
          <w:rFonts w:ascii="Arial" w:hAnsi="Arial" w:cs="Arial"/>
          <w:bCs/>
          <w:lang w:val="en-AU" w:eastAsia="en-AU"/>
        </w:rPr>
        <w:t xml:space="preserve">se in place, </w:t>
      </w:r>
      <w:r w:rsidR="005565DF" w:rsidRPr="009B6FB4">
        <w:rPr>
          <w:rFonts w:ascii="Arial" w:hAnsi="Arial" w:cs="Arial"/>
          <w:bCs/>
          <w:lang w:val="en-AU" w:eastAsia="en-AU"/>
        </w:rPr>
        <w:t xml:space="preserve">Partners and DPOs face an uphill battle when advocating for local </w:t>
      </w:r>
      <w:r w:rsidR="001D78D7" w:rsidRPr="009B6FB4">
        <w:rPr>
          <w:rFonts w:ascii="Arial" w:hAnsi="Arial" w:cs="Arial"/>
          <w:bCs/>
          <w:lang w:val="en-AU" w:eastAsia="en-AU"/>
        </w:rPr>
        <w:t xml:space="preserve">regulations and </w:t>
      </w:r>
      <w:r w:rsidR="005565DF" w:rsidRPr="009B6FB4">
        <w:rPr>
          <w:rFonts w:ascii="Arial" w:hAnsi="Arial" w:cs="Arial"/>
          <w:bCs/>
          <w:lang w:val="en-AU" w:eastAsia="en-AU"/>
        </w:rPr>
        <w:t xml:space="preserve">funding. </w:t>
      </w:r>
    </w:p>
    <w:p w14:paraId="60423BD3" w14:textId="37D44C26" w:rsidR="005565DF" w:rsidRPr="009B6FB4" w:rsidRDefault="00B96F3A" w:rsidP="0091552C">
      <w:pPr>
        <w:spacing w:after="200"/>
        <w:jc w:val="both"/>
        <w:rPr>
          <w:rFonts w:ascii="Arial" w:hAnsi="Arial" w:cs="Arial"/>
        </w:rPr>
      </w:pPr>
      <w:r w:rsidRPr="009B6FB4">
        <w:rPr>
          <w:rFonts w:ascii="Arial" w:hAnsi="Arial" w:cs="Arial"/>
          <w:bCs/>
          <w:lang w:val="en-AU" w:eastAsia="en-AU"/>
        </w:rPr>
        <w:t>To strengthen advocacy and develop a strategy to accelerate ratification of the Implementing Regulations, i</w:t>
      </w:r>
      <w:r w:rsidR="005565DF" w:rsidRPr="009B6FB4">
        <w:rPr>
          <w:rFonts w:ascii="Arial" w:hAnsi="Arial" w:cs="Arial"/>
          <w:bCs/>
          <w:lang w:val="en-AU" w:eastAsia="en-AU"/>
        </w:rPr>
        <w:t xml:space="preserve">n early </w:t>
      </w:r>
      <w:r w:rsidR="00725B60" w:rsidRPr="009B6FB4">
        <w:rPr>
          <w:rFonts w:ascii="Arial" w:hAnsi="Arial" w:cs="Arial"/>
          <w:bCs/>
          <w:lang w:val="en-AU" w:eastAsia="en-AU"/>
        </w:rPr>
        <w:t>October</w:t>
      </w:r>
      <w:r w:rsidR="005565DF" w:rsidRPr="009B6FB4">
        <w:rPr>
          <w:rFonts w:ascii="Arial" w:hAnsi="Arial" w:cs="Arial"/>
          <w:bCs/>
          <w:lang w:val="en-AU" w:eastAsia="en-AU"/>
        </w:rPr>
        <w:t xml:space="preserve"> 2018, </w:t>
      </w:r>
      <w:r w:rsidR="005565DF" w:rsidRPr="009B6FB4">
        <w:rPr>
          <w:rFonts w:ascii="Arial" w:hAnsi="Arial" w:cs="Arial"/>
          <w:b/>
          <w:bCs/>
          <w:lang w:val="en-AU" w:eastAsia="en-AU"/>
        </w:rPr>
        <w:t>KPI</w:t>
      </w:r>
      <w:r w:rsidR="005565DF" w:rsidRPr="009B6FB4">
        <w:rPr>
          <w:rFonts w:ascii="Arial" w:hAnsi="Arial" w:cs="Arial"/>
          <w:bCs/>
          <w:lang w:val="en-AU" w:eastAsia="en-AU"/>
        </w:rPr>
        <w:t xml:space="preserve"> met with </w:t>
      </w:r>
      <w:r w:rsidR="008C0556" w:rsidRPr="009B6FB4">
        <w:rPr>
          <w:rFonts w:ascii="Arial" w:hAnsi="Arial" w:cs="Arial"/>
          <w:bCs/>
          <w:lang w:val="en-AU" w:eastAsia="en-AU"/>
        </w:rPr>
        <w:t>DPOs</w:t>
      </w:r>
      <w:r w:rsidR="005565DF" w:rsidRPr="009B6FB4">
        <w:rPr>
          <w:rFonts w:ascii="Arial" w:hAnsi="Arial" w:cs="Arial"/>
          <w:bCs/>
          <w:lang w:val="en-AU" w:eastAsia="en-AU"/>
        </w:rPr>
        <w:t xml:space="preserve"> and the </w:t>
      </w:r>
      <w:r w:rsidR="005565DF" w:rsidRPr="009B6FB4">
        <w:rPr>
          <w:rFonts w:ascii="Arial" w:hAnsi="Arial" w:cs="Arial"/>
          <w:b/>
          <w:bCs/>
          <w:lang w:val="en-AU" w:eastAsia="en-AU"/>
        </w:rPr>
        <w:t>Working Group (POKJA) on the National Coalition for the Implementation of Law No. 8 Year 2016</w:t>
      </w:r>
      <w:r w:rsidRPr="009B6FB4">
        <w:rPr>
          <w:rFonts w:ascii="Arial" w:hAnsi="Arial" w:cs="Arial"/>
          <w:bCs/>
          <w:lang w:val="en-AU" w:eastAsia="en-AU"/>
        </w:rPr>
        <w:t xml:space="preserve">. </w:t>
      </w:r>
      <w:r w:rsidR="005565DF" w:rsidRPr="009B6FB4">
        <w:rPr>
          <w:rFonts w:ascii="Arial" w:hAnsi="Arial" w:cs="Arial"/>
          <w:bCs/>
          <w:lang w:val="en-AU" w:eastAsia="en-AU"/>
        </w:rPr>
        <w:t>At the meeting the groups agreed:</w:t>
      </w:r>
    </w:p>
    <w:p w14:paraId="5B9BB025" w14:textId="5F57DEAE" w:rsidR="008C0556" w:rsidRPr="009B6FB4" w:rsidRDefault="00810F84" w:rsidP="00CF5C0B">
      <w:pPr>
        <w:pStyle w:val="PlainText"/>
        <w:numPr>
          <w:ilvl w:val="0"/>
          <w:numId w:val="14"/>
        </w:numPr>
        <w:spacing w:after="120" w:line="259" w:lineRule="auto"/>
        <w:ind w:left="720" w:hanging="446"/>
        <w:jc w:val="both"/>
        <w:rPr>
          <w:rFonts w:ascii="Arial" w:hAnsi="Arial" w:cs="Arial"/>
          <w:bCs/>
          <w:szCs w:val="22"/>
          <w:lang w:val="en-AU" w:eastAsia="en-AU"/>
        </w:rPr>
      </w:pPr>
      <w:r w:rsidRPr="009B6FB4">
        <w:rPr>
          <w:rFonts w:ascii="Arial" w:hAnsi="Arial" w:cs="Arial"/>
          <w:bCs/>
          <w:szCs w:val="22"/>
          <w:lang w:val="en-AU" w:eastAsia="en-AU"/>
        </w:rPr>
        <w:t xml:space="preserve">The </w:t>
      </w:r>
      <w:r w:rsidR="008C0556" w:rsidRPr="009B6FB4">
        <w:rPr>
          <w:rFonts w:ascii="Arial" w:hAnsi="Arial" w:cs="Arial"/>
          <w:bCs/>
          <w:szCs w:val="22"/>
          <w:lang w:val="en-AU" w:eastAsia="en-AU"/>
        </w:rPr>
        <w:t xml:space="preserve">Disability Movement and the Women's Movement </w:t>
      </w:r>
      <w:r w:rsidRPr="009B6FB4">
        <w:rPr>
          <w:rFonts w:ascii="Arial" w:hAnsi="Arial" w:cs="Arial"/>
          <w:bCs/>
          <w:szCs w:val="22"/>
          <w:lang w:val="en-AU" w:eastAsia="en-AU"/>
        </w:rPr>
        <w:t xml:space="preserve">need to build synergy </w:t>
      </w:r>
      <w:r w:rsidR="008C0556" w:rsidRPr="009B6FB4">
        <w:rPr>
          <w:rFonts w:ascii="Arial" w:hAnsi="Arial" w:cs="Arial"/>
          <w:bCs/>
          <w:szCs w:val="22"/>
          <w:lang w:val="en-AU" w:eastAsia="en-AU"/>
        </w:rPr>
        <w:t>to support each other, to work together not in isolation, to strengthen advocacy for the law.</w:t>
      </w:r>
    </w:p>
    <w:p w14:paraId="12562212" w14:textId="21E25B0F" w:rsidR="005565DF" w:rsidRPr="009B6FB4" w:rsidRDefault="005565DF" w:rsidP="00CF5C0B">
      <w:pPr>
        <w:pStyle w:val="PlainText"/>
        <w:numPr>
          <w:ilvl w:val="0"/>
          <w:numId w:val="14"/>
        </w:numPr>
        <w:spacing w:after="120" w:line="259" w:lineRule="auto"/>
        <w:ind w:left="720" w:hanging="446"/>
        <w:jc w:val="both"/>
        <w:rPr>
          <w:rFonts w:ascii="Arial" w:hAnsi="Arial" w:cs="Arial"/>
          <w:bCs/>
          <w:szCs w:val="22"/>
          <w:lang w:val="en-AU" w:eastAsia="en-AU"/>
        </w:rPr>
      </w:pPr>
      <w:r w:rsidRPr="009B6FB4">
        <w:rPr>
          <w:rFonts w:ascii="Arial" w:hAnsi="Arial" w:cs="Arial"/>
          <w:bCs/>
          <w:szCs w:val="22"/>
          <w:lang w:val="en-AU" w:eastAsia="en-AU"/>
        </w:rPr>
        <w:t xml:space="preserve">The Disability Movement requires increased capacity </w:t>
      </w:r>
      <w:r w:rsidR="00810F84" w:rsidRPr="009B6FB4">
        <w:rPr>
          <w:rFonts w:ascii="Arial" w:hAnsi="Arial" w:cs="Arial"/>
          <w:bCs/>
          <w:szCs w:val="22"/>
          <w:lang w:val="en-AU" w:eastAsia="en-AU"/>
        </w:rPr>
        <w:t xml:space="preserve">on </w:t>
      </w:r>
      <w:r w:rsidRPr="009B6FB4">
        <w:rPr>
          <w:rFonts w:ascii="Arial" w:hAnsi="Arial" w:cs="Arial"/>
          <w:bCs/>
          <w:szCs w:val="22"/>
          <w:lang w:val="en-AU" w:eastAsia="en-AU"/>
        </w:rPr>
        <w:t>G</w:t>
      </w:r>
      <w:r w:rsidR="00810F84" w:rsidRPr="009B6FB4">
        <w:rPr>
          <w:rFonts w:ascii="Arial" w:hAnsi="Arial" w:cs="Arial"/>
          <w:bCs/>
          <w:szCs w:val="22"/>
          <w:lang w:val="en-AU" w:eastAsia="en-AU"/>
        </w:rPr>
        <w:t>ender and Women's Rights</w:t>
      </w:r>
    </w:p>
    <w:p w14:paraId="0D65BFDE" w14:textId="1D800D72" w:rsidR="005565DF" w:rsidRPr="009B6FB4" w:rsidRDefault="005565DF" w:rsidP="00CF5C0B">
      <w:pPr>
        <w:pStyle w:val="PlainText"/>
        <w:numPr>
          <w:ilvl w:val="0"/>
          <w:numId w:val="14"/>
        </w:numPr>
        <w:spacing w:after="120" w:line="259" w:lineRule="auto"/>
        <w:ind w:left="720" w:hanging="446"/>
        <w:jc w:val="both"/>
        <w:rPr>
          <w:rFonts w:ascii="Arial" w:hAnsi="Arial" w:cs="Arial"/>
          <w:color w:val="212121"/>
          <w:szCs w:val="22"/>
          <w:shd w:val="clear" w:color="auto" w:fill="FFFFFF"/>
        </w:rPr>
      </w:pPr>
      <w:r w:rsidRPr="009B6FB4">
        <w:rPr>
          <w:rFonts w:ascii="Arial" w:hAnsi="Arial" w:cs="Arial"/>
          <w:bCs/>
          <w:szCs w:val="22"/>
          <w:lang w:val="en-AU" w:eastAsia="en-AU"/>
        </w:rPr>
        <w:t xml:space="preserve">The Women's Movement </w:t>
      </w:r>
      <w:r w:rsidR="00810F84" w:rsidRPr="009B6FB4">
        <w:rPr>
          <w:rFonts w:ascii="Arial" w:hAnsi="Arial" w:cs="Arial"/>
          <w:bCs/>
          <w:szCs w:val="22"/>
          <w:lang w:val="en-AU" w:eastAsia="en-AU"/>
        </w:rPr>
        <w:t>requires increased capacity on disability inclusion</w:t>
      </w:r>
      <w:r w:rsidR="0096194A" w:rsidRPr="009B6FB4">
        <w:rPr>
          <w:rFonts w:ascii="Arial" w:hAnsi="Arial" w:cs="Arial"/>
          <w:bCs/>
          <w:szCs w:val="22"/>
          <w:lang w:val="en-AU" w:eastAsia="en-AU"/>
        </w:rPr>
        <w:t xml:space="preserve">, in order for their </w:t>
      </w:r>
      <w:r w:rsidRPr="009B6FB4">
        <w:rPr>
          <w:rFonts w:ascii="Arial" w:hAnsi="Arial" w:cs="Arial"/>
          <w:bCs/>
          <w:szCs w:val="22"/>
          <w:lang w:val="en-AU" w:eastAsia="en-AU"/>
        </w:rPr>
        <w:t xml:space="preserve">advocacy </w:t>
      </w:r>
      <w:r w:rsidR="0096194A" w:rsidRPr="009B6FB4">
        <w:rPr>
          <w:rFonts w:ascii="Arial" w:hAnsi="Arial" w:cs="Arial"/>
          <w:bCs/>
          <w:szCs w:val="22"/>
          <w:lang w:val="en-AU" w:eastAsia="en-AU"/>
        </w:rPr>
        <w:t xml:space="preserve">to </w:t>
      </w:r>
      <w:r w:rsidRPr="009B6FB4">
        <w:rPr>
          <w:rFonts w:ascii="Arial" w:hAnsi="Arial" w:cs="Arial"/>
          <w:bCs/>
          <w:szCs w:val="22"/>
          <w:lang w:val="en-AU" w:eastAsia="en-AU"/>
        </w:rPr>
        <w:t>s</w:t>
      </w:r>
      <w:r w:rsidR="0096194A" w:rsidRPr="009B6FB4">
        <w:rPr>
          <w:rFonts w:ascii="Arial" w:hAnsi="Arial" w:cs="Arial"/>
          <w:bCs/>
          <w:szCs w:val="22"/>
          <w:lang w:val="en-AU" w:eastAsia="en-AU"/>
        </w:rPr>
        <w:t>trengthen and</w:t>
      </w:r>
      <w:r w:rsidR="00400B44" w:rsidRPr="009B6FB4">
        <w:rPr>
          <w:rFonts w:ascii="Arial" w:hAnsi="Arial" w:cs="Arial"/>
          <w:bCs/>
          <w:szCs w:val="22"/>
          <w:lang w:val="en-AU" w:eastAsia="en-AU"/>
        </w:rPr>
        <w:t xml:space="preserve"> not weaken a</w:t>
      </w:r>
      <w:r w:rsidRPr="009B6FB4">
        <w:rPr>
          <w:rFonts w:ascii="Arial" w:hAnsi="Arial" w:cs="Arial"/>
          <w:bCs/>
          <w:szCs w:val="22"/>
          <w:lang w:val="en-AU" w:eastAsia="en-AU"/>
        </w:rPr>
        <w:t>dvocacy</w:t>
      </w:r>
      <w:r w:rsidR="00DE0D78" w:rsidRPr="009B6FB4">
        <w:rPr>
          <w:rFonts w:ascii="Arial" w:hAnsi="Arial" w:cs="Arial"/>
          <w:bCs/>
          <w:szCs w:val="22"/>
          <w:lang w:val="en-AU" w:eastAsia="en-AU"/>
        </w:rPr>
        <w:t xml:space="preserve"> for persons with d</w:t>
      </w:r>
      <w:r w:rsidR="00400B44" w:rsidRPr="009B6FB4">
        <w:rPr>
          <w:rFonts w:ascii="Arial" w:hAnsi="Arial" w:cs="Arial"/>
          <w:bCs/>
          <w:szCs w:val="22"/>
          <w:lang w:val="en-AU" w:eastAsia="en-AU"/>
        </w:rPr>
        <w:t>isabilities.</w:t>
      </w:r>
    </w:p>
    <w:p w14:paraId="137E6B63" w14:textId="77777777" w:rsidR="005565DF" w:rsidRPr="009B6FB4" w:rsidRDefault="005565DF" w:rsidP="00CF5C0B">
      <w:pPr>
        <w:pStyle w:val="PlainText"/>
        <w:numPr>
          <w:ilvl w:val="0"/>
          <w:numId w:val="14"/>
        </w:numPr>
        <w:spacing w:after="120" w:line="259" w:lineRule="auto"/>
        <w:ind w:left="720" w:hanging="446"/>
        <w:jc w:val="both"/>
        <w:rPr>
          <w:rFonts w:ascii="Arial" w:hAnsi="Arial" w:cs="Arial"/>
          <w:bCs/>
          <w:szCs w:val="22"/>
          <w:lang w:val="en-AU" w:eastAsia="en-AU"/>
        </w:rPr>
      </w:pPr>
      <w:r w:rsidRPr="009B6FB4">
        <w:rPr>
          <w:rFonts w:ascii="Arial" w:hAnsi="Arial" w:cs="Arial"/>
          <w:bCs/>
          <w:szCs w:val="22"/>
          <w:lang w:val="en-AU" w:eastAsia="en-AU"/>
        </w:rPr>
        <w:t xml:space="preserve">A forum is needed to bring together the Disability Movement and the Women's Movement. </w:t>
      </w:r>
    </w:p>
    <w:p w14:paraId="73EA703B" w14:textId="7D2B9ECD" w:rsidR="0031520A" w:rsidRPr="009B6FB4" w:rsidRDefault="005565DF" w:rsidP="0091552C">
      <w:pPr>
        <w:pStyle w:val="PlainText"/>
        <w:spacing w:after="200" w:line="259" w:lineRule="auto"/>
        <w:jc w:val="both"/>
        <w:rPr>
          <w:rFonts w:ascii="Arial" w:hAnsi="Arial" w:cs="Arial"/>
          <w:bCs/>
          <w:szCs w:val="22"/>
          <w:lang w:val="en-AU" w:eastAsia="en-AU"/>
        </w:rPr>
      </w:pPr>
      <w:r w:rsidRPr="009B6FB4">
        <w:rPr>
          <w:rFonts w:ascii="Arial" w:hAnsi="Arial" w:cs="Arial"/>
          <w:bCs/>
          <w:szCs w:val="22"/>
          <w:lang w:val="en-AU" w:eastAsia="en-AU"/>
        </w:rPr>
        <w:t xml:space="preserve">The recognition of the need for collective action between key actors in the women’s and disability movements is indicative of </w:t>
      </w:r>
      <w:r w:rsidR="00B25A44" w:rsidRPr="009B6FB4">
        <w:rPr>
          <w:rFonts w:ascii="Arial" w:hAnsi="Arial" w:cs="Arial"/>
          <w:bCs/>
          <w:szCs w:val="22"/>
          <w:lang w:val="en-AU" w:eastAsia="en-AU"/>
        </w:rPr>
        <w:t xml:space="preserve">MAMPU </w:t>
      </w:r>
      <w:r w:rsidR="0031520A" w:rsidRPr="009B6FB4">
        <w:rPr>
          <w:rFonts w:ascii="Arial" w:hAnsi="Arial" w:cs="Arial"/>
          <w:bCs/>
          <w:szCs w:val="22"/>
          <w:lang w:val="en-AU" w:eastAsia="en-AU"/>
        </w:rPr>
        <w:t>Partners</w:t>
      </w:r>
      <w:r w:rsidRPr="009B6FB4">
        <w:rPr>
          <w:rFonts w:ascii="Arial" w:hAnsi="Arial" w:cs="Arial"/>
          <w:bCs/>
          <w:szCs w:val="22"/>
          <w:lang w:val="en-AU" w:eastAsia="en-AU"/>
        </w:rPr>
        <w:t xml:space="preserve"> growing</w:t>
      </w:r>
      <w:r w:rsidR="0031520A" w:rsidRPr="009B6FB4">
        <w:rPr>
          <w:rFonts w:ascii="Arial" w:hAnsi="Arial" w:cs="Arial"/>
          <w:bCs/>
          <w:szCs w:val="22"/>
          <w:lang w:val="en-AU" w:eastAsia="en-AU"/>
        </w:rPr>
        <w:t xml:space="preserve"> capacity and </w:t>
      </w:r>
      <w:r w:rsidRPr="009B6FB4">
        <w:rPr>
          <w:rFonts w:ascii="Arial" w:hAnsi="Arial" w:cs="Arial"/>
          <w:bCs/>
          <w:szCs w:val="22"/>
          <w:lang w:val="en-AU" w:eastAsia="en-AU"/>
        </w:rPr>
        <w:t xml:space="preserve">influence </w:t>
      </w:r>
      <w:r w:rsidR="0031520A" w:rsidRPr="009B6FB4">
        <w:rPr>
          <w:rFonts w:ascii="Arial" w:hAnsi="Arial" w:cs="Arial"/>
          <w:bCs/>
          <w:szCs w:val="22"/>
          <w:lang w:val="en-AU" w:eastAsia="en-AU"/>
        </w:rPr>
        <w:t xml:space="preserve">to advocate for women’s rights at the national level. </w:t>
      </w:r>
    </w:p>
    <w:p w14:paraId="03E07B47" w14:textId="0C12926C" w:rsidR="005565DF" w:rsidRPr="009B6FB4" w:rsidRDefault="0031520A" w:rsidP="0091552C">
      <w:pPr>
        <w:pStyle w:val="PlainText"/>
        <w:spacing w:after="200" w:line="259" w:lineRule="auto"/>
        <w:jc w:val="both"/>
        <w:rPr>
          <w:rFonts w:ascii="Arial" w:hAnsi="Arial" w:cs="Arial"/>
          <w:bCs/>
          <w:szCs w:val="22"/>
          <w:lang w:val="en-AU" w:eastAsia="en-AU"/>
        </w:rPr>
      </w:pPr>
      <w:r w:rsidRPr="009B6FB4">
        <w:rPr>
          <w:rFonts w:ascii="Arial" w:hAnsi="Arial" w:cs="Arial"/>
          <w:bCs/>
          <w:szCs w:val="22"/>
          <w:lang w:val="en-AU" w:eastAsia="en-AU"/>
        </w:rPr>
        <w:t xml:space="preserve">KPI are regularly invited to attend consultations with Staff of the President’s office (KSP). In July </w:t>
      </w:r>
      <w:r w:rsidR="005565DF" w:rsidRPr="009B6FB4">
        <w:rPr>
          <w:rFonts w:ascii="Arial" w:hAnsi="Arial" w:cs="Arial"/>
          <w:bCs/>
          <w:szCs w:val="22"/>
          <w:lang w:val="en-AU" w:eastAsia="en-AU"/>
        </w:rPr>
        <w:t>2018,</w:t>
      </w:r>
      <w:r w:rsidR="002D0CF4" w:rsidRPr="009B6FB4">
        <w:rPr>
          <w:rFonts w:ascii="Arial" w:hAnsi="Arial" w:cs="Arial"/>
          <w:bCs/>
          <w:szCs w:val="22"/>
          <w:lang w:val="en-AU" w:eastAsia="en-AU"/>
        </w:rPr>
        <w:t xml:space="preserve"> </w:t>
      </w:r>
      <w:r w:rsidR="00F06EA6" w:rsidRPr="009B6FB4">
        <w:rPr>
          <w:rFonts w:ascii="Arial" w:hAnsi="Arial" w:cs="Arial"/>
          <w:bCs/>
          <w:szCs w:val="22"/>
          <w:lang w:val="en-AU" w:eastAsia="en-AU"/>
        </w:rPr>
        <w:t xml:space="preserve">Dian Kartikasari, SH </w:t>
      </w:r>
      <w:r w:rsidR="00D410EA" w:rsidRPr="009B6FB4">
        <w:rPr>
          <w:rFonts w:ascii="Arial" w:hAnsi="Arial" w:cs="Arial"/>
          <w:bCs/>
          <w:szCs w:val="22"/>
          <w:lang w:val="en-AU" w:eastAsia="en-AU"/>
        </w:rPr>
        <w:t xml:space="preserve">was part of a coalition </w:t>
      </w:r>
      <w:r w:rsidR="002D0CF4" w:rsidRPr="009B6FB4">
        <w:rPr>
          <w:rFonts w:ascii="Arial" w:hAnsi="Arial" w:cs="Arial"/>
          <w:bCs/>
          <w:szCs w:val="22"/>
          <w:lang w:val="en-AU" w:eastAsia="en-AU"/>
        </w:rPr>
        <w:t xml:space="preserve">invited to </w:t>
      </w:r>
      <w:r w:rsidRPr="009B6FB4">
        <w:rPr>
          <w:rFonts w:ascii="Arial" w:hAnsi="Arial" w:cs="Arial"/>
          <w:bCs/>
          <w:szCs w:val="22"/>
          <w:lang w:val="en-AU" w:eastAsia="en-AU"/>
        </w:rPr>
        <w:t xml:space="preserve">KSP </w:t>
      </w:r>
      <w:r w:rsidR="005565DF" w:rsidRPr="009B6FB4">
        <w:rPr>
          <w:rFonts w:ascii="Arial" w:hAnsi="Arial" w:cs="Arial"/>
          <w:bCs/>
          <w:szCs w:val="22"/>
          <w:lang w:val="en-AU" w:eastAsia="en-AU"/>
        </w:rPr>
        <w:t>to evaluate President Joko</w:t>
      </w:r>
      <w:r w:rsidR="00F21431" w:rsidRPr="009B6FB4">
        <w:rPr>
          <w:rFonts w:ascii="Arial" w:hAnsi="Arial" w:cs="Arial"/>
          <w:bCs/>
          <w:szCs w:val="22"/>
          <w:lang w:val="en-AU" w:eastAsia="en-AU"/>
        </w:rPr>
        <w:t xml:space="preserve"> W</w:t>
      </w:r>
      <w:r w:rsidR="005565DF" w:rsidRPr="009B6FB4">
        <w:rPr>
          <w:rFonts w:ascii="Arial" w:hAnsi="Arial" w:cs="Arial"/>
          <w:bCs/>
          <w:szCs w:val="22"/>
          <w:lang w:val="en-AU" w:eastAsia="en-AU"/>
        </w:rPr>
        <w:t xml:space="preserve">idodo's 4 years in office and the challenges for the next 5 years. </w:t>
      </w:r>
    </w:p>
    <w:p w14:paraId="55E5FF60" w14:textId="7EC4BC56" w:rsidR="005565DF" w:rsidRPr="009B6FB4" w:rsidRDefault="005565DF" w:rsidP="0091552C">
      <w:pPr>
        <w:pStyle w:val="PlainText"/>
        <w:spacing w:after="200" w:line="259" w:lineRule="auto"/>
        <w:jc w:val="both"/>
        <w:rPr>
          <w:rFonts w:ascii="Arial" w:hAnsi="Arial" w:cs="Arial"/>
          <w:b/>
          <w:bCs/>
          <w:szCs w:val="22"/>
          <w:lang w:val="en-AU" w:eastAsia="en-AU"/>
        </w:rPr>
      </w:pPr>
      <w:r w:rsidRPr="009B6FB4">
        <w:rPr>
          <w:rFonts w:ascii="Arial" w:hAnsi="Arial" w:cs="Arial"/>
          <w:bCs/>
          <w:szCs w:val="22"/>
          <w:lang w:val="en-AU" w:eastAsia="en-AU"/>
        </w:rPr>
        <w:t xml:space="preserve">At this meeting KPI recommended </w:t>
      </w:r>
      <w:r w:rsidR="00B25A44" w:rsidRPr="009B6FB4">
        <w:rPr>
          <w:rFonts w:ascii="Arial" w:hAnsi="Arial" w:cs="Arial"/>
          <w:bCs/>
          <w:szCs w:val="22"/>
          <w:lang w:val="en-AU" w:eastAsia="en-AU"/>
        </w:rPr>
        <w:t>two national regulations. One to formalise</w:t>
      </w:r>
      <w:r w:rsidRPr="009B6FB4">
        <w:rPr>
          <w:rFonts w:ascii="Arial" w:hAnsi="Arial" w:cs="Arial"/>
          <w:bCs/>
          <w:szCs w:val="22"/>
          <w:lang w:val="en-AU" w:eastAsia="en-AU"/>
        </w:rPr>
        <w:t xml:space="preserve"> Community-based Monitoring </w:t>
      </w:r>
      <w:r w:rsidR="00B25A44" w:rsidRPr="009B6FB4">
        <w:rPr>
          <w:rFonts w:ascii="Arial" w:hAnsi="Arial" w:cs="Arial"/>
          <w:bCs/>
          <w:szCs w:val="22"/>
          <w:lang w:val="en-AU" w:eastAsia="en-AU"/>
        </w:rPr>
        <w:t xml:space="preserve">of the National Health Insurance (JKN) </w:t>
      </w:r>
      <w:r w:rsidRPr="009B6FB4">
        <w:rPr>
          <w:rFonts w:ascii="Arial" w:hAnsi="Arial" w:cs="Arial"/>
          <w:bCs/>
          <w:szCs w:val="22"/>
          <w:lang w:val="en-AU" w:eastAsia="en-AU"/>
        </w:rPr>
        <w:t>by Women’s G</w:t>
      </w:r>
      <w:r w:rsidR="00B25A44" w:rsidRPr="009B6FB4">
        <w:rPr>
          <w:rFonts w:ascii="Arial" w:hAnsi="Arial" w:cs="Arial"/>
          <w:bCs/>
          <w:szCs w:val="22"/>
          <w:lang w:val="en-AU" w:eastAsia="en-AU"/>
        </w:rPr>
        <w:t>roups at the grassroots, based on MAMPU’s experience</w:t>
      </w:r>
      <w:r w:rsidRPr="009B6FB4">
        <w:rPr>
          <w:rFonts w:ascii="Arial" w:hAnsi="Arial" w:cs="Arial"/>
          <w:bCs/>
          <w:szCs w:val="22"/>
          <w:lang w:val="en-AU" w:eastAsia="en-AU"/>
        </w:rPr>
        <w:t xml:space="preserve">; and </w:t>
      </w:r>
      <w:r w:rsidR="00B25A44" w:rsidRPr="009B6FB4">
        <w:rPr>
          <w:rFonts w:ascii="Arial" w:hAnsi="Arial" w:cs="Arial"/>
          <w:bCs/>
          <w:szCs w:val="22"/>
          <w:lang w:val="en-AU" w:eastAsia="en-AU"/>
        </w:rPr>
        <w:t>a second to guarantee</w:t>
      </w:r>
      <w:r w:rsidRPr="009B6FB4">
        <w:rPr>
          <w:rFonts w:ascii="Arial" w:hAnsi="Arial" w:cs="Arial"/>
          <w:bCs/>
          <w:szCs w:val="22"/>
          <w:lang w:val="en-AU" w:eastAsia="en-AU"/>
        </w:rPr>
        <w:t xml:space="preserve"> People with Disabilities become automatic beneficiaries of government subsidised premiums for the National Health Insurance Scheme</w:t>
      </w:r>
      <w:r w:rsidR="00B25A44" w:rsidRPr="009B6FB4">
        <w:rPr>
          <w:rFonts w:ascii="Arial" w:hAnsi="Arial" w:cs="Arial"/>
          <w:bCs/>
          <w:szCs w:val="22"/>
          <w:lang w:val="en-AU" w:eastAsia="en-AU"/>
        </w:rPr>
        <w:t>, known as</w:t>
      </w:r>
      <w:r w:rsidRPr="009B6FB4">
        <w:rPr>
          <w:rFonts w:ascii="Arial" w:hAnsi="Arial" w:cs="Arial"/>
          <w:bCs/>
          <w:szCs w:val="22"/>
          <w:lang w:val="en-AU" w:eastAsia="en-AU"/>
        </w:rPr>
        <w:t xml:space="preserve"> </w:t>
      </w:r>
      <w:r w:rsidR="0087696A" w:rsidRPr="009B6FB4">
        <w:rPr>
          <w:rFonts w:ascii="Arial" w:hAnsi="Arial" w:cs="Arial"/>
          <w:bCs/>
          <w:szCs w:val="22"/>
          <w:lang w:val="en-AU" w:eastAsia="en-AU"/>
        </w:rPr>
        <w:t>JKN-PBI</w:t>
      </w:r>
      <w:r w:rsidR="00865B53" w:rsidRPr="009B6FB4">
        <w:rPr>
          <w:rFonts w:ascii="Arial" w:hAnsi="Arial" w:cs="Arial"/>
          <w:bCs/>
          <w:szCs w:val="22"/>
          <w:lang w:val="en-AU" w:eastAsia="en-AU"/>
        </w:rPr>
        <w:t xml:space="preserve"> assistance</w:t>
      </w:r>
      <w:r w:rsidR="00B25A44" w:rsidRPr="009B6FB4">
        <w:rPr>
          <w:rFonts w:ascii="Arial" w:hAnsi="Arial" w:cs="Arial"/>
          <w:bCs/>
          <w:szCs w:val="22"/>
          <w:lang w:val="en-AU" w:eastAsia="en-AU"/>
        </w:rPr>
        <w:t xml:space="preserve">. </w:t>
      </w:r>
      <w:r w:rsidRPr="009B6FB4">
        <w:rPr>
          <w:rFonts w:ascii="Arial" w:hAnsi="Arial" w:cs="Arial"/>
          <w:bCs/>
          <w:szCs w:val="22"/>
          <w:lang w:val="en-AU" w:eastAsia="en-AU"/>
        </w:rPr>
        <w:t xml:space="preserve">On 17 September 2018 this was realised through a </w:t>
      </w:r>
      <w:r w:rsidRPr="009B6FB4">
        <w:rPr>
          <w:rFonts w:ascii="Arial" w:hAnsi="Arial" w:cs="Arial"/>
          <w:b/>
          <w:bCs/>
          <w:szCs w:val="22"/>
          <w:lang w:val="en-AU" w:eastAsia="en-AU"/>
        </w:rPr>
        <w:t>P</w:t>
      </w:r>
      <w:r w:rsidR="004126D6" w:rsidRPr="009B6FB4">
        <w:rPr>
          <w:rFonts w:ascii="Arial" w:hAnsi="Arial" w:cs="Arial"/>
          <w:b/>
          <w:bCs/>
          <w:szCs w:val="22"/>
          <w:lang w:val="en-AU" w:eastAsia="en-AU"/>
        </w:rPr>
        <w:t>residential Regulation (PERPRES)</w:t>
      </w:r>
      <w:r w:rsidRPr="009B6FB4">
        <w:rPr>
          <w:rFonts w:ascii="Arial" w:hAnsi="Arial" w:cs="Arial"/>
          <w:b/>
          <w:bCs/>
          <w:szCs w:val="22"/>
          <w:lang w:val="en-AU" w:eastAsia="en-AU"/>
        </w:rPr>
        <w:t xml:space="preserve"> PP 82/2018 on the JKN Article 11 on People with Disabilities. </w:t>
      </w:r>
      <w:r w:rsidR="00B22277" w:rsidRPr="009B6FB4">
        <w:rPr>
          <w:rFonts w:ascii="Arial" w:hAnsi="Arial" w:cs="Arial"/>
          <w:b/>
          <w:bCs/>
          <w:szCs w:val="22"/>
          <w:lang w:val="en-AU" w:eastAsia="en-AU"/>
        </w:rPr>
        <w:t xml:space="preserve"> </w:t>
      </w:r>
    </w:p>
    <w:p w14:paraId="017C2316" w14:textId="67EF347B" w:rsidR="00550C0E" w:rsidRPr="009B6FB4" w:rsidRDefault="005565DF" w:rsidP="0091552C">
      <w:pPr>
        <w:spacing w:after="0" w:line="264" w:lineRule="auto"/>
        <w:jc w:val="both"/>
        <w:rPr>
          <w:rFonts w:ascii="Arial" w:hAnsi="Arial" w:cs="Arial"/>
        </w:rPr>
      </w:pPr>
      <w:r w:rsidRPr="009B6FB4">
        <w:rPr>
          <w:rFonts w:ascii="Arial" w:hAnsi="Arial" w:cs="Arial"/>
          <w:bCs/>
          <w:lang w:val="en-AU" w:eastAsia="en-AU"/>
        </w:rPr>
        <w:t xml:space="preserve">It is now timely for disability and womens </w:t>
      </w:r>
      <w:r w:rsidR="00BA7CB4" w:rsidRPr="009B6FB4">
        <w:rPr>
          <w:rFonts w:ascii="Arial" w:hAnsi="Arial" w:cs="Arial"/>
          <w:bCs/>
          <w:lang w:val="en-AU" w:eastAsia="en-AU"/>
        </w:rPr>
        <w:t xml:space="preserve">movement </w:t>
      </w:r>
      <w:r w:rsidRPr="009B6FB4">
        <w:rPr>
          <w:rFonts w:ascii="Arial" w:hAnsi="Arial" w:cs="Arial"/>
          <w:bCs/>
          <w:lang w:val="en-AU" w:eastAsia="en-AU"/>
        </w:rPr>
        <w:t xml:space="preserve">to build coalitions at all levels. </w:t>
      </w:r>
      <w:r w:rsidR="00BA7CB4" w:rsidRPr="009B6FB4">
        <w:rPr>
          <w:rFonts w:ascii="Arial" w:hAnsi="Arial" w:cs="Arial"/>
          <w:bCs/>
          <w:lang w:val="en-AU" w:eastAsia="en-AU"/>
        </w:rPr>
        <w:t xml:space="preserve">To support this, </w:t>
      </w:r>
      <w:r w:rsidRPr="009B6FB4">
        <w:rPr>
          <w:rFonts w:ascii="Arial" w:hAnsi="Arial" w:cs="Arial"/>
        </w:rPr>
        <w:t xml:space="preserve">section </w:t>
      </w:r>
      <w:r w:rsidR="00D410EA" w:rsidRPr="009B6FB4">
        <w:rPr>
          <w:rFonts w:ascii="Arial" w:hAnsi="Arial" w:cs="Arial"/>
        </w:rPr>
        <w:t xml:space="preserve">3 below </w:t>
      </w:r>
      <w:r w:rsidR="00B507F5" w:rsidRPr="009B6FB4">
        <w:rPr>
          <w:rFonts w:ascii="Arial" w:hAnsi="Arial" w:cs="Arial"/>
        </w:rPr>
        <w:t xml:space="preserve">sets out principles to guide MAMPU disability interventions in accordance with MAMPUs </w:t>
      </w:r>
      <w:r w:rsidR="008C0556" w:rsidRPr="009B6FB4">
        <w:rPr>
          <w:rFonts w:ascii="Arial" w:hAnsi="Arial" w:cs="Arial"/>
        </w:rPr>
        <w:t>Theory of Change</w:t>
      </w:r>
      <w:r w:rsidR="00B507F5" w:rsidRPr="009B6FB4">
        <w:rPr>
          <w:rFonts w:ascii="Arial" w:hAnsi="Arial" w:cs="Arial"/>
        </w:rPr>
        <w:t xml:space="preserve">. This builds on MAMPUs existing ways of working and progress to date and </w:t>
      </w:r>
      <w:r w:rsidRPr="009B6FB4">
        <w:rPr>
          <w:rFonts w:ascii="Arial" w:hAnsi="Arial" w:cs="Arial"/>
        </w:rPr>
        <w:t>addresses the challenges outlined above. Recomm</w:t>
      </w:r>
      <w:r w:rsidR="00422B53" w:rsidRPr="009B6FB4">
        <w:rPr>
          <w:rFonts w:ascii="Arial" w:hAnsi="Arial" w:cs="Arial"/>
        </w:rPr>
        <w:t>endations aim to strengthen MAMPU’s existing ‘</w:t>
      </w:r>
      <w:r w:rsidRPr="009B6FB4">
        <w:rPr>
          <w:rFonts w:ascii="Arial" w:hAnsi="Arial" w:cs="Arial"/>
        </w:rPr>
        <w:t>twin track</w:t>
      </w:r>
      <w:r w:rsidR="00422B53" w:rsidRPr="009B6FB4">
        <w:rPr>
          <w:rFonts w:ascii="Arial" w:hAnsi="Arial" w:cs="Arial"/>
        </w:rPr>
        <w:t>’</w:t>
      </w:r>
      <w:r w:rsidRPr="009B6FB4">
        <w:rPr>
          <w:rFonts w:ascii="Arial" w:hAnsi="Arial" w:cs="Arial"/>
        </w:rPr>
        <w:t xml:space="preserve"> approach through a more concerted focus on both</w:t>
      </w:r>
      <w:r w:rsidR="009475E8" w:rsidRPr="009B6FB4">
        <w:rPr>
          <w:rFonts w:ascii="Arial" w:hAnsi="Arial" w:cs="Arial"/>
        </w:rPr>
        <w:t xml:space="preserve"> targeted </w:t>
      </w:r>
      <w:r w:rsidR="00FD6A24" w:rsidRPr="009B6FB4">
        <w:rPr>
          <w:rFonts w:ascii="Arial" w:hAnsi="Arial" w:cs="Arial"/>
        </w:rPr>
        <w:t xml:space="preserve">or discrete </w:t>
      </w:r>
      <w:r w:rsidR="009475E8" w:rsidRPr="009B6FB4">
        <w:rPr>
          <w:rFonts w:ascii="Arial" w:hAnsi="Arial" w:cs="Arial"/>
        </w:rPr>
        <w:t>interventions by selected CSO Partners and networks</w:t>
      </w:r>
      <w:r w:rsidRPr="009B6FB4">
        <w:rPr>
          <w:rFonts w:ascii="Arial" w:hAnsi="Arial" w:cs="Arial"/>
        </w:rPr>
        <w:t xml:space="preserve"> and disability mainstreaming activities – by actively including men, women and children with disabilities as participants and beneficiaries in development efforts to ensure that broader systems, policies and services include and benefit people with disabilities. </w:t>
      </w:r>
      <w:r w:rsidR="00541B1B" w:rsidRPr="009B6FB4">
        <w:rPr>
          <w:rFonts w:ascii="Arial" w:hAnsi="Arial" w:cs="Arial"/>
        </w:rPr>
        <w:t xml:space="preserve">Furthermore it is recognized that disability specific activities </w:t>
      </w:r>
      <w:r w:rsidR="001427BC" w:rsidRPr="009B6FB4">
        <w:rPr>
          <w:rFonts w:ascii="Arial" w:hAnsi="Arial" w:cs="Arial"/>
        </w:rPr>
        <w:t xml:space="preserve">by all MAMPU Partners </w:t>
      </w:r>
      <w:r w:rsidR="00541B1B" w:rsidRPr="009B6FB4">
        <w:rPr>
          <w:rFonts w:ascii="Arial" w:hAnsi="Arial" w:cs="Arial"/>
        </w:rPr>
        <w:t xml:space="preserve">support and contribute to wider and more effective mainstreaming efforts. </w:t>
      </w:r>
    </w:p>
    <w:p w14:paraId="7003705E" w14:textId="4D741E05" w:rsidR="00935BED" w:rsidRPr="009B6FB4" w:rsidRDefault="006A6635" w:rsidP="00BF0806">
      <w:pPr>
        <w:pStyle w:val="Heading1"/>
      </w:pPr>
      <w:bookmarkStart w:id="4" w:name="_Toc535932676"/>
      <w:r>
        <w:t xml:space="preserve">3. </w:t>
      </w:r>
      <w:r w:rsidR="00B507F5" w:rsidRPr="009B6FB4">
        <w:t>G</w:t>
      </w:r>
      <w:r w:rsidR="00935BED" w:rsidRPr="009B6FB4">
        <w:t xml:space="preserve">uiding principles for </w:t>
      </w:r>
      <w:r w:rsidR="00935BED" w:rsidRPr="001A3926">
        <w:t>disability</w:t>
      </w:r>
      <w:r w:rsidR="00935BED" w:rsidRPr="009B6FB4">
        <w:t xml:space="preserve"> interventions</w:t>
      </w:r>
      <w:bookmarkEnd w:id="4"/>
      <w:r w:rsidR="00935BED" w:rsidRPr="009B6FB4">
        <w:t xml:space="preserve"> </w:t>
      </w:r>
    </w:p>
    <w:p w14:paraId="4EFAAA07" w14:textId="77777777" w:rsidR="00B507F5" w:rsidRPr="009B6FB4" w:rsidRDefault="00B507F5" w:rsidP="001A3926">
      <w:pPr>
        <w:pStyle w:val="Heading2"/>
      </w:pPr>
      <w:bookmarkStart w:id="5" w:name="_Toc535932677"/>
      <w:r w:rsidRPr="009B6FB4">
        <w:t>3.1 MAMPU Theory of Change</w:t>
      </w:r>
      <w:bookmarkEnd w:id="5"/>
      <w:r w:rsidRPr="009B6FB4">
        <w:t xml:space="preserve"> </w:t>
      </w:r>
    </w:p>
    <w:p w14:paraId="0159AD55" w14:textId="0712CE84" w:rsidR="007A79D0" w:rsidRPr="009B6FB4" w:rsidRDefault="00935BED" w:rsidP="006A507B">
      <w:pPr>
        <w:spacing w:before="120" w:after="120"/>
        <w:jc w:val="both"/>
        <w:rPr>
          <w:rFonts w:ascii="Arial" w:hAnsi="Arial" w:cs="Arial"/>
          <w:bCs/>
          <w:lang w:val="en-AU" w:eastAsia="en-AU"/>
        </w:rPr>
      </w:pPr>
      <w:r w:rsidRPr="009B6FB4">
        <w:rPr>
          <w:rFonts w:ascii="Arial" w:hAnsi="Arial" w:cs="Arial"/>
          <w:bCs/>
          <w:lang w:val="en-AU" w:eastAsia="en-AU"/>
        </w:rPr>
        <w:t xml:space="preserve">The next section sets </w:t>
      </w:r>
      <w:r w:rsidR="007A79D0" w:rsidRPr="009B6FB4">
        <w:rPr>
          <w:rFonts w:ascii="Arial" w:hAnsi="Arial" w:cs="Arial"/>
          <w:bCs/>
          <w:lang w:val="en-AU" w:eastAsia="en-AU"/>
        </w:rPr>
        <w:t xml:space="preserve">out a general pathway for change for people with disabilities that builds on MAMPUs existing </w:t>
      </w:r>
      <w:r w:rsidR="00001297" w:rsidRPr="009B6FB4">
        <w:rPr>
          <w:rFonts w:ascii="Arial" w:hAnsi="Arial" w:cs="Arial"/>
          <w:bCs/>
          <w:lang w:val="en-AU" w:eastAsia="en-AU"/>
        </w:rPr>
        <w:t>Theory of Change and</w:t>
      </w:r>
      <w:r w:rsidR="007A79D0" w:rsidRPr="009B6FB4">
        <w:rPr>
          <w:rFonts w:ascii="Arial" w:hAnsi="Arial" w:cs="Arial"/>
          <w:bCs/>
          <w:lang w:val="en-AU" w:eastAsia="en-AU"/>
        </w:rPr>
        <w:t xml:space="preserve"> ways of workin</w:t>
      </w:r>
      <w:r w:rsidR="00A106A2" w:rsidRPr="009B6FB4">
        <w:rPr>
          <w:rFonts w:ascii="Arial" w:hAnsi="Arial" w:cs="Arial"/>
          <w:bCs/>
          <w:lang w:val="en-AU" w:eastAsia="en-AU"/>
        </w:rPr>
        <w:t>g (Figure 1)</w:t>
      </w:r>
      <w:r w:rsidR="007A79D0" w:rsidRPr="009B6FB4">
        <w:rPr>
          <w:rFonts w:ascii="Arial" w:hAnsi="Arial" w:cs="Arial"/>
          <w:bCs/>
          <w:lang w:val="en-AU" w:eastAsia="en-AU"/>
        </w:rPr>
        <w:t xml:space="preserve">. </w:t>
      </w:r>
      <w:r w:rsidR="00422B53" w:rsidRPr="009B6FB4">
        <w:rPr>
          <w:rFonts w:ascii="Arial" w:hAnsi="Arial" w:cs="Arial"/>
          <w:bCs/>
          <w:lang w:val="en-AU" w:eastAsia="en-AU"/>
        </w:rPr>
        <w:t xml:space="preserve">This strategy recommends a </w:t>
      </w:r>
      <w:r w:rsidR="007A79D0" w:rsidRPr="009B6FB4">
        <w:rPr>
          <w:rFonts w:ascii="Arial" w:hAnsi="Arial" w:cs="Arial"/>
          <w:bCs/>
          <w:lang w:val="en-AU" w:eastAsia="en-AU"/>
        </w:rPr>
        <w:t xml:space="preserve">more deliberate capturing of disability issues at the grassroots </w:t>
      </w:r>
      <w:r w:rsidR="001E3FC2" w:rsidRPr="009B6FB4">
        <w:rPr>
          <w:rFonts w:ascii="Arial" w:hAnsi="Arial" w:cs="Arial"/>
          <w:bCs/>
          <w:lang w:val="en-AU" w:eastAsia="en-AU"/>
        </w:rPr>
        <w:t xml:space="preserve">by Partners </w:t>
      </w:r>
      <w:r w:rsidR="007A79D0" w:rsidRPr="009B6FB4">
        <w:rPr>
          <w:rFonts w:ascii="Arial" w:hAnsi="Arial" w:cs="Arial"/>
          <w:bCs/>
          <w:lang w:val="en-AU" w:eastAsia="en-AU"/>
        </w:rPr>
        <w:t xml:space="preserve">and reflection of these in ‘voice and influence’ than is currently taking place. </w:t>
      </w:r>
    </w:p>
    <w:p w14:paraId="685B40BC" w14:textId="77777777" w:rsidR="007A79D0" w:rsidRPr="009B6FB4" w:rsidRDefault="007A79D0" w:rsidP="006A507B">
      <w:pPr>
        <w:spacing w:before="120" w:after="120"/>
        <w:rPr>
          <w:rFonts w:ascii="Arial" w:hAnsi="Arial" w:cs="Arial"/>
        </w:rPr>
      </w:pPr>
      <w:r w:rsidRPr="009B6FB4">
        <w:rPr>
          <w:rFonts w:ascii="Arial" w:hAnsi="Arial" w:cs="Arial"/>
          <w:b/>
          <w:bCs/>
          <w:color w:val="ED7D31"/>
        </w:rPr>
        <w:t xml:space="preserve">Short-term outcome: </w:t>
      </w:r>
      <w:r w:rsidRPr="009B6FB4">
        <w:rPr>
          <w:rFonts w:ascii="Arial" w:hAnsi="Arial" w:cs="Arial"/>
          <w:b/>
          <w:bCs/>
        </w:rPr>
        <w:t>Increased capacity and readiness for collective action</w:t>
      </w:r>
    </w:p>
    <w:p w14:paraId="2AB74FEA" w14:textId="114B8924" w:rsidR="006A507B" w:rsidRPr="009B6FB4" w:rsidRDefault="007A79D0" w:rsidP="006A507B">
      <w:pPr>
        <w:pStyle w:val="m-7583099387507289905msolistparagraph"/>
        <w:spacing w:before="120" w:beforeAutospacing="0" w:after="120" w:afterAutospacing="0" w:line="259" w:lineRule="auto"/>
        <w:jc w:val="both"/>
        <w:rPr>
          <w:rFonts w:ascii="Arial" w:hAnsi="Arial" w:cs="Arial"/>
          <w:bCs/>
          <w:sz w:val="22"/>
          <w:szCs w:val="22"/>
          <w:lang w:val="en-AU" w:eastAsia="en-AU"/>
        </w:rPr>
      </w:pPr>
      <w:r w:rsidRPr="009B6FB4">
        <w:rPr>
          <w:rFonts w:ascii="Arial" w:hAnsi="Arial" w:cs="Arial"/>
          <w:bCs/>
          <w:sz w:val="22"/>
          <w:szCs w:val="22"/>
          <w:lang w:val="en-AU" w:eastAsia="en-AU"/>
        </w:rPr>
        <w:t>Women, men and children with disabilities are engaged at the grassroots level through or</w:t>
      </w:r>
      <w:r w:rsidR="00422B53" w:rsidRPr="009B6FB4">
        <w:rPr>
          <w:rFonts w:ascii="Arial" w:hAnsi="Arial" w:cs="Arial"/>
          <w:bCs/>
          <w:sz w:val="22"/>
          <w:szCs w:val="22"/>
          <w:lang w:val="en-AU" w:eastAsia="en-AU"/>
        </w:rPr>
        <w:t>ganising. There they take part i</w:t>
      </w:r>
      <w:r w:rsidRPr="009B6FB4">
        <w:rPr>
          <w:rFonts w:ascii="Arial" w:hAnsi="Arial" w:cs="Arial"/>
          <w:bCs/>
          <w:sz w:val="22"/>
          <w:szCs w:val="22"/>
          <w:lang w:val="en-AU" w:eastAsia="en-AU"/>
        </w:rPr>
        <w:t>n various kinds of activities (depending on the partner) that increase their links with others in their villages (collective capacity) as well as their awareness, confidence, skills and knowledge. Sometimes these are accompanied by access to financial and r</w:t>
      </w:r>
      <w:r w:rsidR="006A507B" w:rsidRPr="009B6FB4">
        <w:rPr>
          <w:rFonts w:ascii="Arial" w:hAnsi="Arial" w:cs="Arial"/>
          <w:bCs/>
          <w:sz w:val="22"/>
          <w:szCs w:val="22"/>
          <w:lang w:val="en-AU" w:eastAsia="en-AU"/>
        </w:rPr>
        <w:t>esource assets (</w:t>
      </w:r>
      <w:r w:rsidR="005D3E16" w:rsidRPr="009B6FB4">
        <w:rPr>
          <w:rFonts w:ascii="Arial" w:hAnsi="Arial" w:cs="Arial"/>
          <w:bCs/>
          <w:sz w:val="22"/>
          <w:szCs w:val="22"/>
          <w:lang w:val="en-AU" w:eastAsia="en-AU"/>
        </w:rPr>
        <w:t xml:space="preserve">for example </w:t>
      </w:r>
      <w:r w:rsidR="006A507B" w:rsidRPr="009B6FB4">
        <w:rPr>
          <w:rFonts w:ascii="Arial" w:hAnsi="Arial" w:cs="Arial"/>
          <w:bCs/>
          <w:sz w:val="22"/>
          <w:szCs w:val="22"/>
          <w:lang w:val="en-AU" w:eastAsia="en-AU"/>
        </w:rPr>
        <w:t xml:space="preserve">through savings and loans groups </w:t>
      </w:r>
      <w:r w:rsidR="00F912E8" w:rsidRPr="009B6FB4">
        <w:rPr>
          <w:rFonts w:ascii="Arial" w:hAnsi="Arial" w:cs="Arial"/>
          <w:bCs/>
          <w:sz w:val="22"/>
          <w:szCs w:val="22"/>
          <w:lang w:val="en-AU" w:eastAsia="en-AU"/>
        </w:rPr>
        <w:t>(</w:t>
      </w:r>
      <w:r w:rsidRPr="009B6FB4">
        <w:rPr>
          <w:rFonts w:ascii="Arial" w:hAnsi="Arial" w:cs="Arial"/>
          <w:bCs/>
          <w:i/>
          <w:sz w:val="22"/>
          <w:szCs w:val="22"/>
          <w:lang w:val="en-AU" w:eastAsia="en-AU"/>
        </w:rPr>
        <w:t>kelompok simpan pinjam</w:t>
      </w:r>
      <w:r w:rsidR="00F912E8" w:rsidRPr="009B6FB4">
        <w:rPr>
          <w:rFonts w:ascii="Arial" w:hAnsi="Arial" w:cs="Arial"/>
          <w:bCs/>
          <w:i/>
          <w:sz w:val="22"/>
          <w:szCs w:val="22"/>
          <w:lang w:val="en-AU" w:eastAsia="en-AU"/>
        </w:rPr>
        <w:t>)</w:t>
      </w:r>
      <w:r w:rsidRPr="009B6FB4">
        <w:rPr>
          <w:rFonts w:ascii="Arial" w:hAnsi="Arial" w:cs="Arial"/>
          <w:bCs/>
          <w:sz w:val="22"/>
          <w:szCs w:val="22"/>
          <w:lang w:val="en-AU" w:eastAsia="en-AU"/>
        </w:rPr>
        <w:t xml:space="preserve"> or </w:t>
      </w:r>
      <w:r w:rsidR="006A507B" w:rsidRPr="009B6FB4">
        <w:rPr>
          <w:rFonts w:ascii="Arial" w:hAnsi="Arial" w:cs="Arial"/>
          <w:bCs/>
          <w:sz w:val="22"/>
          <w:szCs w:val="22"/>
          <w:lang w:val="en-AU" w:eastAsia="en-AU"/>
        </w:rPr>
        <w:t>credit unions</w:t>
      </w:r>
      <w:r w:rsidRPr="009B6FB4">
        <w:rPr>
          <w:rFonts w:ascii="Arial" w:hAnsi="Arial" w:cs="Arial"/>
          <w:bCs/>
          <w:sz w:val="22"/>
          <w:szCs w:val="22"/>
          <w:lang w:val="en-AU" w:eastAsia="en-AU"/>
        </w:rPr>
        <w:t>). We anticipate that this improves their capacity and readiness for influence.</w:t>
      </w:r>
    </w:p>
    <w:p w14:paraId="22ECCE5D" w14:textId="55819920" w:rsidR="007A79D0" w:rsidRPr="009B6FB4" w:rsidRDefault="007A79D0" w:rsidP="006A507B">
      <w:pPr>
        <w:pStyle w:val="m-7583099387507289905msolistparagraph"/>
        <w:spacing w:before="120" w:beforeAutospacing="0" w:after="120" w:afterAutospacing="0" w:line="259" w:lineRule="auto"/>
        <w:jc w:val="both"/>
        <w:rPr>
          <w:rFonts w:ascii="Arial" w:hAnsi="Arial" w:cs="Arial"/>
          <w:bCs/>
          <w:sz w:val="22"/>
          <w:szCs w:val="22"/>
          <w:lang w:val="en-AU" w:eastAsia="en-AU"/>
        </w:rPr>
      </w:pPr>
      <w:r w:rsidRPr="009B6FB4">
        <w:rPr>
          <w:rFonts w:ascii="Arial" w:hAnsi="Arial" w:cs="Arial"/>
          <w:bCs/>
          <w:sz w:val="22"/>
          <w:szCs w:val="22"/>
          <w:lang w:val="en-AU" w:eastAsia="en-AU"/>
        </w:rPr>
        <w:t>By strengthening the individual and collective capacity of partner organisations like KPI, MAMPU expects that disability issues at the grassroots are carried through into influence activities at district and national levels</w:t>
      </w:r>
      <w:r w:rsidRPr="009B6FB4">
        <w:rPr>
          <w:rFonts w:ascii="Arial" w:hAnsi="Arial" w:cs="Arial"/>
          <w:sz w:val="22"/>
          <w:szCs w:val="22"/>
        </w:rPr>
        <w:t>.</w:t>
      </w:r>
    </w:p>
    <w:p w14:paraId="71B58745" w14:textId="77777777" w:rsidR="007A79D0" w:rsidRPr="009B6FB4" w:rsidRDefault="007A79D0" w:rsidP="006A507B">
      <w:pPr>
        <w:pStyle w:val="PlainText"/>
        <w:spacing w:before="120" w:after="120" w:line="259" w:lineRule="auto"/>
        <w:jc w:val="both"/>
        <w:rPr>
          <w:rFonts w:ascii="Arial" w:hAnsi="Arial" w:cs="Arial"/>
          <w:szCs w:val="22"/>
        </w:rPr>
      </w:pPr>
      <w:r w:rsidRPr="009B6FB4">
        <w:rPr>
          <w:rFonts w:ascii="Arial" w:hAnsi="Arial" w:cs="Arial"/>
          <w:b/>
          <w:bCs/>
          <w:color w:val="ED7D31"/>
          <w:szCs w:val="22"/>
        </w:rPr>
        <w:t xml:space="preserve">Medium-Term outcome: </w:t>
      </w:r>
      <w:r w:rsidRPr="009B6FB4">
        <w:rPr>
          <w:rFonts w:ascii="Arial" w:hAnsi="Arial" w:cs="Arial"/>
          <w:b/>
          <w:bCs/>
          <w:szCs w:val="22"/>
        </w:rPr>
        <w:t>Increased Voice and Influence</w:t>
      </w:r>
    </w:p>
    <w:p w14:paraId="08B5A225" w14:textId="77777777" w:rsidR="006A507B" w:rsidRPr="009B6FB4" w:rsidRDefault="00935BED" w:rsidP="006A507B">
      <w:pPr>
        <w:pStyle w:val="PlainText"/>
        <w:spacing w:before="120" w:after="120" w:line="259" w:lineRule="auto"/>
        <w:jc w:val="both"/>
        <w:rPr>
          <w:rFonts w:ascii="Arial" w:hAnsi="Arial" w:cs="Arial"/>
          <w:szCs w:val="22"/>
        </w:rPr>
      </w:pPr>
      <w:r w:rsidRPr="009B6FB4">
        <w:rPr>
          <w:rFonts w:ascii="Arial" w:hAnsi="Arial" w:cs="Arial"/>
          <w:szCs w:val="22"/>
        </w:rPr>
        <w:t xml:space="preserve">If the short-term changes in capacity and readiness occur as expected, we expect more engagement between partners and policy makers (parliament, local government), on disability issues. If the above happens, then policy-makers should make changes (legislation, regulations as well as implementation through budget allocation etc.) to the way services are delivered that reflect the priorities and expressed needs of women with disabilities </w:t>
      </w:r>
    </w:p>
    <w:p w14:paraId="6D43931B" w14:textId="3B1A1C11" w:rsidR="007A79D0" w:rsidRPr="009B6FB4" w:rsidRDefault="007A79D0" w:rsidP="006A507B">
      <w:pPr>
        <w:pStyle w:val="PlainText"/>
        <w:spacing w:before="120" w:after="120" w:line="259" w:lineRule="auto"/>
        <w:jc w:val="both"/>
        <w:rPr>
          <w:rFonts w:ascii="Arial" w:hAnsi="Arial" w:cs="Arial"/>
          <w:szCs w:val="22"/>
        </w:rPr>
      </w:pPr>
      <w:r w:rsidRPr="009B6FB4">
        <w:rPr>
          <w:rFonts w:ascii="Arial" w:hAnsi="Arial" w:cs="Arial"/>
          <w:b/>
          <w:bCs/>
          <w:color w:val="ED7D31"/>
          <w:szCs w:val="22"/>
        </w:rPr>
        <w:t xml:space="preserve">End-of-Program-Outcome: </w:t>
      </w:r>
      <w:r w:rsidRPr="009B6FB4">
        <w:rPr>
          <w:rFonts w:ascii="Arial" w:hAnsi="Arial" w:cs="Arial"/>
          <w:b/>
          <w:bCs/>
          <w:szCs w:val="22"/>
        </w:rPr>
        <w:t>Improved access to essential government services and programs</w:t>
      </w:r>
    </w:p>
    <w:p w14:paraId="546F67B2" w14:textId="77777777" w:rsidR="007A79D0" w:rsidRPr="009B6FB4" w:rsidRDefault="007A79D0" w:rsidP="00DF729B">
      <w:pPr>
        <w:pStyle w:val="m-7583099387507289905msolistparagraph"/>
        <w:spacing w:before="120" w:beforeAutospacing="0" w:after="120" w:afterAutospacing="0" w:line="259" w:lineRule="auto"/>
        <w:jc w:val="both"/>
        <w:rPr>
          <w:rFonts w:ascii="Arial" w:hAnsi="Arial" w:cs="Arial"/>
          <w:sz w:val="22"/>
          <w:szCs w:val="22"/>
        </w:rPr>
      </w:pPr>
      <w:r w:rsidRPr="009B6FB4">
        <w:rPr>
          <w:rFonts w:ascii="Arial" w:hAnsi="Arial" w:cs="Arial"/>
          <w:sz w:val="22"/>
          <w:szCs w:val="22"/>
        </w:rPr>
        <w:t>If the above changes in voice and influence occur, then we expect service delivery is more responsive to the needs and priorities of women with disabilities.</w:t>
      </w:r>
    </w:p>
    <w:p w14:paraId="50E9FF4A" w14:textId="77777777" w:rsidR="00C15096" w:rsidRDefault="007A79D0" w:rsidP="006A507B">
      <w:pPr>
        <w:pStyle w:val="BodyText"/>
        <w:spacing w:before="120" w:line="259" w:lineRule="auto"/>
        <w:jc w:val="both"/>
        <w:rPr>
          <w:rFonts w:ascii="Arial" w:eastAsiaTheme="minorHAnsi" w:hAnsi="Arial" w:cs="Arial"/>
          <w:sz w:val="22"/>
          <w:szCs w:val="22"/>
          <w:lang w:val="en-US" w:eastAsia="en-US"/>
        </w:rPr>
      </w:pPr>
      <w:r w:rsidRPr="009B6FB4">
        <w:rPr>
          <w:rFonts w:ascii="Arial" w:eastAsiaTheme="minorHAnsi" w:hAnsi="Arial" w:cs="Arial"/>
          <w:sz w:val="22"/>
          <w:szCs w:val="22"/>
          <w:lang w:val="en-US" w:eastAsia="en-US"/>
        </w:rPr>
        <w:t>Finally, by the end of program we expect that all of the above contribute to improved access to service for women with disabilities. Of course, successfully improving access to services through voice and influence feeds back again into improved capacity and so on and this process is certainly no</w:t>
      </w:r>
      <w:r w:rsidR="00C15096" w:rsidRPr="009B6FB4">
        <w:rPr>
          <w:rFonts w:ascii="Arial" w:eastAsiaTheme="minorHAnsi" w:hAnsi="Arial" w:cs="Arial"/>
          <w:sz w:val="22"/>
          <w:szCs w:val="22"/>
          <w:lang w:val="en-US" w:eastAsia="en-US"/>
        </w:rPr>
        <w:t>t</w:t>
      </w:r>
      <w:r w:rsidRPr="009B6FB4">
        <w:rPr>
          <w:rFonts w:ascii="Arial" w:eastAsiaTheme="minorHAnsi" w:hAnsi="Arial" w:cs="Arial"/>
          <w:sz w:val="22"/>
          <w:szCs w:val="22"/>
          <w:lang w:val="en-US" w:eastAsia="en-US"/>
        </w:rPr>
        <w:t xml:space="preserve"> linear</w:t>
      </w:r>
      <w:r w:rsidR="00A106A2" w:rsidRPr="009B6FB4">
        <w:rPr>
          <w:rFonts w:ascii="Arial" w:eastAsiaTheme="minorHAnsi" w:hAnsi="Arial" w:cs="Arial"/>
          <w:sz w:val="22"/>
          <w:szCs w:val="22"/>
          <w:lang w:val="en-US" w:eastAsia="en-US"/>
        </w:rPr>
        <w:t xml:space="preserve">. </w:t>
      </w:r>
    </w:p>
    <w:p w14:paraId="19EB609F" w14:textId="77777777" w:rsidR="001A3926" w:rsidRDefault="001A3926" w:rsidP="006A507B">
      <w:pPr>
        <w:pStyle w:val="BodyText"/>
        <w:spacing w:before="120" w:line="259" w:lineRule="auto"/>
        <w:jc w:val="both"/>
        <w:rPr>
          <w:rFonts w:ascii="Arial" w:eastAsiaTheme="minorHAnsi" w:hAnsi="Arial" w:cs="Arial"/>
          <w:sz w:val="22"/>
          <w:szCs w:val="22"/>
          <w:lang w:val="en-US" w:eastAsia="en-US"/>
        </w:rPr>
      </w:pPr>
    </w:p>
    <w:p w14:paraId="75E678FE" w14:textId="77777777" w:rsidR="001A3926" w:rsidRDefault="001A3926" w:rsidP="006A507B">
      <w:pPr>
        <w:pStyle w:val="BodyText"/>
        <w:spacing w:before="120" w:line="259" w:lineRule="auto"/>
        <w:jc w:val="both"/>
        <w:rPr>
          <w:rFonts w:ascii="Arial" w:eastAsiaTheme="minorHAnsi" w:hAnsi="Arial" w:cs="Arial"/>
          <w:sz w:val="22"/>
          <w:szCs w:val="22"/>
          <w:lang w:val="en-US" w:eastAsia="en-US"/>
        </w:rPr>
      </w:pPr>
    </w:p>
    <w:p w14:paraId="25BCA22F" w14:textId="77777777" w:rsidR="001A3926" w:rsidRDefault="001A3926" w:rsidP="006A507B">
      <w:pPr>
        <w:pStyle w:val="BodyText"/>
        <w:spacing w:before="120" w:line="259" w:lineRule="auto"/>
        <w:jc w:val="both"/>
        <w:rPr>
          <w:rFonts w:ascii="Arial" w:eastAsiaTheme="minorHAnsi" w:hAnsi="Arial" w:cs="Arial"/>
          <w:sz w:val="22"/>
          <w:szCs w:val="22"/>
          <w:lang w:val="en-US" w:eastAsia="en-US"/>
        </w:rPr>
      </w:pPr>
    </w:p>
    <w:p w14:paraId="50A6ACEE" w14:textId="77777777" w:rsidR="001A3926" w:rsidRDefault="001A3926" w:rsidP="006A507B">
      <w:pPr>
        <w:pStyle w:val="BodyText"/>
        <w:spacing w:before="120" w:line="259" w:lineRule="auto"/>
        <w:jc w:val="both"/>
        <w:rPr>
          <w:rFonts w:ascii="Arial" w:eastAsiaTheme="minorHAnsi" w:hAnsi="Arial" w:cs="Arial"/>
          <w:sz w:val="22"/>
          <w:szCs w:val="22"/>
          <w:lang w:val="en-US" w:eastAsia="en-US"/>
        </w:rPr>
      </w:pPr>
    </w:p>
    <w:p w14:paraId="254507B8" w14:textId="77777777" w:rsidR="001A3926" w:rsidRDefault="001A3926" w:rsidP="006A507B">
      <w:pPr>
        <w:pStyle w:val="BodyText"/>
        <w:spacing w:before="120" w:line="259" w:lineRule="auto"/>
        <w:jc w:val="both"/>
        <w:rPr>
          <w:rFonts w:ascii="Arial" w:eastAsiaTheme="minorHAnsi" w:hAnsi="Arial" w:cs="Arial"/>
          <w:sz w:val="22"/>
          <w:szCs w:val="22"/>
          <w:lang w:val="en-US" w:eastAsia="en-US"/>
        </w:rPr>
      </w:pPr>
    </w:p>
    <w:p w14:paraId="6445EED7" w14:textId="77777777" w:rsidR="001A3926" w:rsidRDefault="001A3926" w:rsidP="006A507B">
      <w:pPr>
        <w:pStyle w:val="BodyText"/>
        <w:spacing w:before="120" w:line="259" w:lineRule="auto"/>
        <w:jc w:val="both"/>
        <w:rPr>
          <w:rFonts w:ascii="Arial" w:eastAsiaTheme="minorHAnsi" w:hAnsi="Arial" w:cs="Arial"/>
          <w:sz w:val="22"/>
          <w:szCs w:val="22"/>
          <w:lang w:val="en-US" w:eastAsia="en-US"/>
        </w:rPr>
      </w:pPr>
    </w:p>
    <w:p w14:paraId="69E89581" w14:textId="77777777" w:rsidR="001A3926" w:rsidRPr="009B6FB4" w:rsidRDefault="001A3926" w:rsidP="006A507B">
      <w:pPr>
        <w:pStyle w:val="BodyText"/>
        <w:spacing w:before="120" w:line="259" w:lineRule="auto"/>
        <w:jc w:val="both"/>
        <w:rPr>
          <w:rFonts w:ascii="Arial" w:eastAsiaTheme="minorHAnsi" w:hAnsi="Arial" w:cs="Arial"/>
          <w:sz w:val="22"/>
          <w:szCs w:val="22"/>
          <w:lang w:val="en-US" w:eastAsia="en-US"/>
        </w:rPr>
      </w:pPr>
    </w:p>
    <w:p w14:paraId="106DC183" w14:textId="5AAE53CB" w:rsidR="004D5BCE" w:rsidRPr="004D5BCE" w:rsidRDefault="004D5BCE" w:rsidP="006B3F82">
      <w:pPr>
        <w:pStyle w:val="Caption"/>
      </w:pPr>
      <w:bookmarkStart w:id="6" w:name="_Toc535932638"/>
      <w:r w:rsidRPr="004D5BCE">
        <w:t xml:space="preserve">Figure </w:t>
      </w:r>
      <w:r w:rsidR="00BE658F">
        <w:rPr>
          <w:noProof/>
        </w:rPr>
        <w:fldChar w:fldCharType="begin"/>
      </w:r>
      <w:r w:rsidR="00BE658F">
        <w:rPr>
          <w:noProof/>
        </w:rPr>
        <w:instrText xml:space="preserve"> SEQ Figure \* ARABIC </w:instrText>
      </w:r>
      <w:r w:rsidR="00BE658F">
        <w:rPr>
          <w:noProof/>
        </w:rPr>
        <w:fldChar w:fldCharType="separate"/>
      </w:r>
      <w:r w:rsidR="009233B3">
        <w:rPr>
          <w:noProof/>
        </w:rPr>
        <w:t>1</w:t>
      </w:r>
      <w:r w:rsidR="00BE658F">
        <w:rPr>
          <w:noProof/>
        </w:rPr>
        <w:fldChar w:fldCharType="end"/>
      </w:r>
      <w:r w:rsidRPr="004D5BCE">
        <w:t>: Summary MAMPU Program Logic</w:t>
      </w:r>
      <w:bookmarkEnd w:id="6"/>
    </w:p>
    <w:p w14:paraId="3BF39BBD" w14:textId="4F1C3FF8" w:rsidR="00A106A2" w:rsidRPr="009B6FB4" w:rsidRDefault="00550C0E" w:rsidP="006B3F82">
      <w:pPr>
        <w:pStyle w:val="Caption"/>
        <w:rPr>
          <w:szCs w:val="22"/>
        </w:rPr>
      </w:pPr>
      <w:r w:rsidRPr="009B6FB4">
        <w:rPr>
          <w:noProof/>
          <w:lang w:val="en-AU" w:eastAsia="en-AU"/>
        </w:rPr>
        <w:drawing>
          <wp:inline distT="0" distB="0" distL="0" distR="0" wp14:anchorId="3AE49686" wp14:editId="4A0FCE69">
            <wp:extent cx="5261212" cy="2963877"/>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1212" cy="2963877"/>
                    </a:xfrm>
                    <a:prstGeom prst="rect">
                      <a:avLst/>
                    </a:prstGeom>
                    <a:noFill/>
                  </pic:spPr>
                </pic:pic>
              </a:graphicData>
            </a:graphic>
          </wp:inline>
        </w:drawing>
      </w:r>
    </w:p>
    <w:p w14:paraId="2798606E" w14:textId="517CB828" w:rsidR="00A106A2" w:rsidRPr="009B6FB4" w:rsidRDefault="00A106A2" w:rsidP="00550C0E">
      <w:pPr>
        <w:spacing w:after="80" w:line="276" w:lineRule="auto"/>
        <w:ind w:firstLine="360"/>
        <w:rPr>
          <w:rFonts w:ascii="Arial" w:hAnsi="Arial" w:cs="Arial"/>
        </w:rPr>
      </w:pPr>
    </w:p>
    <w:p w14:paraId="1BB82BE9" w14:textId="00BAEADE" w:rsidR="007A3D6D" w:rsidRPr="009B6FB4" w:rsidRDefault="00B507F5" w:rsidP="001A3926">
      <w:pPr>
        <w:pStyle w:val="Heading2"/>
      </w:pPr>
      <w:bookmarkStart w:id="7" w:name="_Toc535932678"/>
      <w:r w:rsidRPr="009B6FB4">
        <w:t xml:space="preserve">3.2 </w:t>
      </w:r>
      <w:r w:rsidR="004B4FE1" w:rsidRPr="009B6FB4">
        <w:t xml:space="preserve">MAMPU’s </w:t>
      </w:r>
      <w:r w:rsidR="00DF729B" w:rsidRPr="009B6FB4">
        <w:t xml:space="preserve">existing and potential </w:t>
      </w:r>
      <w:r w:rsidR="004B4FE1" w:rsidRPr="009B6FB4">
        <w:t>approach</w:t>
      </w:r>
      <w:r w:rsidR="00DF729B" w:rsidRPr="009B6FB4">
        <w:t>es</w:t>
      </w:r>
      <w:r w:rsidR="004B4FE1" w:rsidRPr="009B6FB4">
        <w:t xml:space="preserve"> to</w:t>
      </w:r>
      <w:r w:rsidR="004D1B33" w:rsidRPr="009B6FB4">
        <w:t xml:space="preserve"> reaching People with </w:t>
      </w:r>
      <w:r w:rsidRPr="009B6FB4">
        <w:t>D</w:t>
      </w:r>
      <w:r w:rsidR="004D1B33" w:rsidRPr="009B6FB4">
        <w:t>isabilities</w:t>
      </w:r>
      <w:bookmarkEnd w:id="7"/>
    </w:p>
    <w:p w14:paraId="03795C38" w14:textId="5E51646F" w:rsidR="007F1A75" w:rsidRPr="009B6FB4" w:rsidRDefault="008A2235" w:rsidP="0091552C">
      <w:pPr>
        <w:pStyle w:val="BodyText"/>
        <w:spacing w:after="200" w:line="259" w:lineRule="auto"/>
        <w:jc w:val="both"/>
        <w:rPr>
          <w:rFonts w:ascii="Arial" w:hAnsi="Arial" w:cs="Arial"/>
          <w:bCs/>
          <w:sz w:val="22"/>
          <w:szCs w:val="22"/>
        </w:rPr>
      </w:pPr>
      <w:r w:rsidRPr="009B6FB4">
        <w:rPr>
          <w:rFonts w:ascii="Arial" w:hAnsi="Arial" w:cs="Arial"/>
          <w:bCs/>
          <w:sz w:val="22"/>
          <w:szCs w:val="22"/>
        </w:rPr>
        <w:t xml:space="preserve">MAMPU’s Disability Mapping </w:t>
      </w:r>
      <w:r w:rsidR="00B51F5D" w:rsidRPr="009B6FB4">
        <w:rPr>
          <w:rFonts w:ascii="Arial" w:hAnsi="Arial" w:cs="Arial"/>
          <w:bCs/>
          <w:sz w:val="22"/>
          <w:szCs w:val="22"/>
        </w:rPr>
        <w:t xml:space="preserve">outlined </w:t>
      </w:r>
      <w:r w:rsidR="00866293" w:rsidRPr="009B6FB4">
        <w:rPr>
          <w:rFonts w:ascii="Arial" w:hAnsi="Arial" w:cs="Arial"/>
          <w:bCs/>
          <w:sz w:val="22"/>
          <w:szCs w:val="22"/>
        </w:rPr>
        <w:t xml:space="preserve">Partners progress to date in reaching </w:t>
      </w:r>
      <w:r w:rsidR="00FF5B76" w:rsidRPr="009B6FB4">
        <w:rPr>
          <w:rFonts w:ascii="Arial" w:hAnsi="Arial" w:cs="Arial"/>
          <w:bCs/>
          <w:sz w:val="22"/>
          <w:szCs w:val="22"/>
        </w:rPr>
        <w:t>people with disabilities</w:t>
      </w:r>
      <w:r w:rsidR="00866293" w:rsidRPr="009B6FB4">
        <w:rPr>
          <w:rFonts w:ascii="Arial" w:hAnsi="Arial" w:cs="Arial"/>
          <w:bCs/>
          <w:sz w:val="22"/>
          <w:szCs w:val="22"/>
        </w:rPr>
        <w:t xml:space="preserve">, and highlighted MAMPU’s </w:t>
      </w:r>
      <w:r w:rsidR="00332A93" w:rsidRPr="009B6FB4">
        <w:rPr>
          <w:rFonts w:ascii="Arial" w:hAnsi="Arial" w:cs="Arial"/>
          <w:bCs/>
          <w:sz w:val="22"/>
          <w:szCs w:val="22"/>
        </w:rPr>
        <w:t>ways of working that facilitate the</w:t>
      </w:r>
      <w:r w:rsidR="007F1A75" w:rsidRPr="009B6FB4">
        <w:rPr>
          <w:rFonts w:ascii="Arial" w:hAnsi="Arial" w:cs="Arial"/>
          <w:bCs/>
          <w:sz w:val="22"/>
          <w:szCs w:val="22"/>
        </w:rPr>
        <w:t xml:space="preserve"> intersectionality of gender and disability in Indonesia</w:t>
      </w:r>
      <w:r w:rsidR="002E51A3" w:rsidRPr="009B6FB4">
        <w:rPr>
          <w:rFonts w:ascii="Arial" w:hAnsi="Arial" w:cs="Arial"/>
          <w:bCs/>
          <w:sz w:val="22"/>
          <w:szCs w:val="22"/>
        </w:rPr>
        <w:t>.</w:t>
      </w:r>
      <w:r w:rsidRPr="009B6FB4">
        <w:rPr>
          <w:rFonts w:ascii="Arial" w:hAnsi="Arial" w:cs="Arial"/>
          <w:bCs/>
          <w:sz w:val="22"/>
          <w:szCs w:val="22"/>
        </w:rPr>
        <w:t xml:space="preserve"> </w:t>
      </w:r>
      <w:r w:rsidR="0076184C" w:rsidRPr="009B6FB4">
        <w:rPr>
          <w:rFonts w:ascii="Arial" w:hAnsi="Arial" w:cs="Arial"/>
          <w:bCs/>
          <w:sz w:val="22"/>
          <w:szCs w:val="22"/>
        </w:rPr>
        <w:t xml:space="preserve">A summary of these </w:t>
      </w:r>
      <w:r w:rsidR="000263D3" w:rsidRPr="009B6FB4">
        <w:rPr>
          <w:rFonts w:ascii="Arial" w:hAnsi="Arial" w:cs="Arial"/>
          <w:bCs/>
          <w:sz w:val="22"/>
          <w:szCs w:val="22"/>
        </w:rPr>
        <w:t>that inform</w:t>
      </w:r>
      <w:r w:rsidR="0076184C" w:rsidRPr="009B6FB4">
        <w:rPr>
          <w:rFonts w:ascii="Arial" w:hAnsi="Arial" w:cs="Arial"/>
          <w:bCs/>
          <w:sz w:val="22"/>
          <w:szCs w:val="22"/>
        </w:rPr>
        <w:t>ed</w:t>
      </w:r>
      <w:r w:rsidR="000263D3" w:rsidRPr="009B6FB4">
        <w:rPr>
          <w:rFonts w:ascii="Arial" w:hAnsi="Arial" w:cs="Arial"/>
          <w:bCs/>
          <w:sz w:val="22"/>
          <w:szCs w:val="22"/>
        </w:rPr>
        <w:t xml:space="preserve"> this Strategy </w:t>
      </w:r>
      <w:r w:rsidR="00A6068D" w:rsidRPr="009B6FB4">
        <w:rPr>
          <w:rFonts w:ascii="Arial" w:hAnsi="Arial" w:cs="Arial"/>
          <w:bCs/>
          <w:sz w:val="22"/>
          <w:szCs w:val="22"/>
        </w:rPr>
        <w:t xml:space="preserve">are </w:t>
      </w:r>
      <w:r w:rsidRPr="009B6FB4">
        <w:rPr>
          <w:rFonts w:ascii="Arial" w:hAnsi="Arial" w:cs="Arial"/>
          <w:bCs/>
          <w:sz w:val="22"/>
          <w:szCs w:val="22"/>
        </w:rPr>
        <w:t>outlined below</w:t>
      </w:r>
      <w:r w:rsidR="0059726A" w:rsidRPr="009B6FB4">
        <w:rPr>
          <w:rFonts w:ascii="Arial" w:hAnsi="Arial" w:cs="Arial"/>
          <w:bCs/>
          <w:sz w:val="22"/>
          <w:szCs w:val="22"/>
        </w:rPr>
        <w:t>:</w:t>
      </w:r>
    </w:p>
    <w:p w14:paraId="3E7A587E" w14:textId="3A60A34D" w:rsidR="006247D3" w:rsidRPr="009B6FB4" w:rsidRDefault="00AC2722" w:rsidP="00CF5C0B">
      <w:pPr>
        <w:pStyle w:val="BodyText"/>
        <w:numPr>
          <w:ilvl w:val="0"/>
          <w:numId w:val="15"/>
        </w:numPr>
        <w:spacing w:line="259" w:lineRule="auto"/>
        <w:ind w:left="532" w:hanging="446"/>
        <w:jc w:val="both"/>
        <w:rPr>
          <w:rFonts w:ascii="Arial" w:hAnsi="Arial" w:cs="Arial"/>
          <w:bCs/>
          <w:sz w:val="22"/>
          <w:szCs w:val="22"/>
        </w:rPr>
      </w:pPr>
      <w:r w:rsidRPr="009B6FB4">
        <w:rPr>
          <w:rFonts w:ascii="Arial" w:hAnsi="Arial" w:cs="Arial"/>
          <w:b/>
          <w:bCs/>
          <w:sz w:val="22"/>
          <w:szCs w:val="22"/>
        </w:rPr>
        <w:t>MAMPU Partners reach poor and marginalised women including women with disabilities through the</w:t>
      </w:r>
      <w:r w:rsidR="00DA5878" w:rsidRPr="009B6FB4">
        <w:rPr>
          <w:rFonts w:ascii="Arial" w:hAnsi="Arial" w:cs="Arial"/>
          <w:b/>
          <w:bCs/>
          <w:sz w:val="22"/>
          <w:szCs w:val="22"/>
        </w:rPr>
        <w:t>ir work across five broad areas</w:t>
      </w:r>
    </w:p>
    <w:p w14:paraId="50D7E554" w14:textId="62C6303F" w:rsidR="004565F8" w:rsidRPr="009B6FB4" w:rsidRDefault="00E271E5" w:rsidP="006247D3">
      <w:pPr>
        <w:pStyle w:val="BodyText"/>
        <w:spacing w:line="259" w:lineRule="auto"/>
        <w:ind w:left="86"/>
        <w:jc w:val="both"/>
        <w:rPr>
          <w:rFonts w:ascii="Arial" w:hAnsi="Arial" w:cs="Arial"/>
          <w:bCs/>
          <w:sz w:val="22"/>
          <w:szCs w:val="22"/>
        </w:rPr>
      </w:pPr>
      <w:r w:rsidRPr="009B6FB4">
        <w:rPr>
          <w:rFonts w:ascii="Arial" w:hAnsi="Arial" w:cs="Arial"/>
          <w:bCs/>
          <w:sz w:val="22"/>
          <w:szCs w:val="22"/>
        </w:rPr>
        <w:t>MAMPU supports Partners to</w:t>
      </w:r>
      <w:r w:rsidR="00DA5878" w:rsidRPr="009B6FB4">
        <w:rPr>
          <w:rFonts w:ascii="Arial" w:hAnsi="Arial" w:cs="Arial"/>
          <w:b/>
          <w:bCs/>
          <w:sz w:val="22"/>
          <w:szCs w:val="22"/>
        </w:rPr>
        <w:t xml:space="preserve"> </w:t>
      </w:r>
      <w:r w:rsidR="00AC2722" w:rsidRPr="009B6FB4">
        <w:rPr>
          <w:rFonts w:ascii="Arial" w:hAnsi="Arial" w:cs="Arial"/>
          <w:bCs/>
          <w:sz w:val="22"/>
          <w:szCs w:val="22"/>
        </w:rPr>
        <w:t>improve women’s access to government social protection programs; improve conditions of employment and remove workplace discrimination; improve conditions for women’s overseas labour migration; improve women’s health an</w:t>
      </w:r>
      <w:r w:rsidR="003172DE" w:rsidRPr="009B6FB4">
        <w:rPr>
          <w:rFonts w:ascii="Arial" w:hAnsi="Arial" w:cs="Arial"/>
          <w:bCs/>
          <w:sz w:val="22"/>
          <w:szCs w:val="22"/>
        </w:rPr>
        <w:t>d nutritional status; and to</w:t>
      </w:r>
      <w:r w:rsidR="007F1A75" w:rsidRPr="009B6FB4">
        <w:rPr>
          <w:rFonts w:ascii="Arial" w:hAnsi="Arial" w:cs="Arial"/>
          <w:bCs/>
          <w:sz w:val="22"/>
          <w:szCs w:val="22"/>
        </w:rPr>
        <w:t xml:space="preserve"> reduce</w:t>
      </w:r>
      <w:r w:rsidR="00AC2722" w:rsidRPr="009B6FB4">
        <w:rPr>
          <w:rFonts w:ascii="Arial" w:hAnsi="Arial" w:cs="Arial"/>
          <w:bCs/>
          <w:sz w:val="22"/>
          <w:szCs w:val="22"/>
        </w:rPr>
        <w:t xml:space="preserve"> </w:t>
      </w:r>
      <w:r w:rsidRPr="009B6FB4">
        <w:rPr>
          <w:rFonts w:ascii="Arial" w:hAnsi="Arial" w:cs="Arial"/>
          <w:bCs/>
          <w:sz w:val="22"/>
          <w:szCs w:val="22"/>
        </w:rPr>
        <w:t>v</w:t>
      </w:r>
      <w:r w:rsidR="00AC2722" w:rsidRPr="009B6FB4">
        <w:rPr>
          <w:rFonts w:ascii="Arial" w:hAnsi="Arial" w:cs="Arial"/>
          <w:bCs/>
          <w:sz w:val="22"/>
          <w:szCs w:val="22"/>
        </w:rPr>
        <w:t xml:space="preserve">iolence </w:t>
      </w:r>
      <w:r w:rsidRPr="009B6FB4">
        <w:rPr>
          <w:rFonts w:ascii="Arial" w:hAnsi="Arial" w:cs="Arial"/>
          <w:bCs/>
          <w:sz w:val="22"/>
          <w:szCs w:val="22"/>
        </w:rPr>
        <w:t>a</w:t>
      </w:r>
      <w:r w:rsidR="00AC2722" w:rsidRPr="009B6FB4">
        <w:rPr>
          <w:rFonts w:ascii="Arial" w:hAnsi="Arial" w:cs="Arial"/>
          <w:bCs/>
          <w:sz w:val="22"/>
          <w:szCs w:val="22"/>
        </w:rPr>
        <w:t xml:space="preserve">gainst </w:t>
      </w:r>
      <w:r w:rsidRPr="009B6FB4">
        <w:rPr>
          <w:rFonts w:ascii="Arial" w:hAnsi="Arial" w:cs="Arial"/>
          <w:bCs/>
          <w:sz w:val="22"/>
          <w:szCs w:val="22"/>
        </w:rPr>
        <w:t>w</w:t>
      </w:r>
      <w:r w:rsidR="00AC2722" w:rsidRPr="009B6FB4">
        <w:rPr>
          <w:rFonts w:ascii="Arial" w:hAnsi="Arial" w:cs="Arial"/>
          <w:bCs/>
          <w:sz w:val="22"/>
          <w:szCs w:val="22"/>
        </w:rPr>
        <w:t xml:space="preserve">omen (VAW). </w:t>
      </w:r>
      <w:r w:rsidR="007F1A75" w:rsidRPr="009B6FB4">
        <w:rPr>
          <w:rFonts w:ascii="Arial" w:hAnsi="Arial" w:cs="Arial"/>
          <w:bCs/>
          <w:sz w:val="22"/>
          <w:szCs w:val="22"/>
        </w:rPr>
        <w:t xml:space="preserve">All of these issues touch the lives of women with disabilities. </w:t>
      </w:r>
      <w:r w:rsidR="004B351F" w:rsidRPr="009B6FB4">
        <w:rPr>
          <w:rFonts w:ascii="Arial" w:hAnsi="Arial" w:cs="Arial"/>
          <w:bCs/>
          <w:sz w:val="22"/>
          <w:szCs w:val="22"/>
        </w:rPr>
        <w:t xml:space="preserve">MAMPU Partners </w:t>
      </w:r>
      <w:r w:rsidR="00DA5878" w:rsidRPr="009B6FB4">
        <w:rPr>
          <w:rFonts w:ascii="Arial" w:hAnsi="Arial" w:cs="Arial"/>
          <w:bCs/>
          <w:sz w:val="22"/>
          <w:szCs w:val="22"/>
        </w:rPr>
        <w:t>predominantly work with women with</w:t>
      </w:r>
      <w:r w:rsidR="004B351F" w:rsidRPr="009B6FB4">
        <w:rPr>
          <w:rFonts w:ascii="Arial" w:hAnsi="Arial" w:cs="Arial"/>
          <w:bCs/>
          <w:sz w:val="22"/>
          <w:szCs w:val="22"/>
        </w:rPr>
        <w:t xml:space="preserve"> </w:t>
      </w:r>
      <w:r w:rsidRPr="009B6FB4">
        <w:rPr>
          <w:rFonts w:ascii="Arial" w:hAnsi="Arial" w:cs="Arial"/>
          <w:bCs/>
          <w:sz w:val="22"/>
          <w:szCs w:val="22"/>
        </w:rPr>
        <w:t xml:space="preserve">disabilities who have experienced violence </w:t>
      </w:r>
      <w:r w:rsidR="00DF729B" w:rsidRPr="009B6FB4">
        <w:rPr>
          <w:rFonts w:ascii="Arial" w:hAnsi="Arial" w:cs="Arial"/>
          <w:bCs/>
          <w:sz w:val="22"/>
          <w:szCs w:val="22"/>
        </w:rPr>
        <w:t xml:space="preserve">who have </w:t>
      </w:r>
      <w:r w:rsidR="004B351F" w:rsidRPr="009B6FB4">
        <w:rPr>
          <w:rFonts w:ascii="Arial" w:hAnsi="Arial" w:cs="Arial"/>
          <w:bCs/>
          <w:sz w:val="22"/>
          <w:szCs w:val="22"/>
        </w:rPr>
        <w:t>mental health conditions (psychosocial and intellectual disabilities)</w:t>
      </w:r>
      <w:r w:rsidR="00DA5878" w:rsidRPr="009B6FB4">
        <w:rPr>
          <w:rFonts w:ascii="Arial" w:hAnsi="Arial" w:cs="Arial"/>
          <w:bCs/>
          <w:sz w:val="22"/>
          <w:szCs w:val="22"/>
        </w:rPr>
        <w:t xml:space="preserve"> </w:t>
      </w:r>
      <w:r w:rsidR="000263D3" w:rsidRPr="009B6FB4">
        <w:rPr>
          <w:rFonts w:ascii="Arial" w:hAnsi="Arial" w:cs="Arial"/>
          <w:bCs/>
          <w:sz w:val="22"/>
          <w:szCs w:val="22"/>
        </w:rPr>
        <w:t>or</w:t>
      </w:r>
      <w:r w:rsidRPr="009B6FB4">
        <w:rPr>
          <w:rFonts w:ascii="Arial" w:hAnsi="Arial" w:cs="Arial"/>
          <w:bCs/>
          <w:sz w:val="22"/>
          <w:szCs w:val="22"/>
        </w:rPr>
        <w:t xml:space="preserve"> have</w:t>
      </w:r>
      <w:r w:rsidR="000263D3" w:rsidRPr="009B6FB4">
        <w:rPr>
          <w:rFonts w:ascii="Arial" w:hAnsi="Arial" w:cs="Arial"/>
          <w:bCs/>
          <w:sz w:val="22"/>
          <w:szCs w:val="22"/>
        </w:rPr>
        <w:t xml:space="preserve"> acquire</w:t>
      </w:r>
      <w:r w:rsidR="00DF729B" w:rsidRPr="009B6FB4">
        <w:rPr>
          <w:rFonts w:ascii="Arial" w:hAnsi="Arial" w:cs="Arial"/>
          <w:bCs/>
          <w:sz w:val="22"/>
          <w:szCs w:val="22"/>
        </w:rPr>
        <w:t>d these conditions</w:t>
      </w:r>
      <w:r w:rsidR="000263D3" w:rsidRPr="009B6FB4">
        <w:rPr>
          <w:rFonts w:ascii="Arial" w:hAnsi="Arial" w:cs="Arial"/>
          <w:bCs/>
          <w:sz w:val="22"/>
          <w:szCs w:val="22"/>
        </w:rPr>
        <w:t xml:space="preserve"> as a result of violence or trauma</w:t>
      </w:r>
      <w:r w:rsidR="00DA5878" w:rsidRPr="009B6FB4">
        <w:rPr>
          <w:rFonts w:ascii="Arial" w:hAnsi="Arial" w:cs="Arial"/>
          <w:bCs/>
          <w:sz w:val="22"/>
          <w:szCs w:val="22"/>
        </w:rPr>
        <w:t xml:space="preserve">. </w:t>
      </w:r>
    </w:p>
    <w:p w14:paraId="61D38A43" w14:textId="6416DB8D" w:rsidR="00AC2722" w:rsidRPr="009B6FB4" w:rsidRDefault="007E5D49" w:rsidP="00CF5C0B">
      <w:pPr>
        <w:pStyle w:val="BodyText"/>
        <w:numPr>
          <w:ilvl w:val="0"/>
          <w:numId w:val="22"/>
        </w:numPr>
        <w:spacing w:after="0" w:line="259" w:lineRule="auto"/>
        <w:ind w:left="634"/>
        <w:jc w:val="both"/>
        <w:rPr>
          <w:rFonts w:ascii="Arial" w:hAnsi="Arial" w:cs="Arial"/>
          <w:bCs/>
          <w:sz w:val="22"/>
          <w:szCs w:val="22"/>
        </w:rPr>
      </w:pPr>
      <w:r w:rsidRPr="009B6FB4">
        <w:rPr>
          <w:rFonts w:ascii="Arial" w:hAnsi="Arial" w:cs="Arial"/>
          <w:bCs/>
          <w:sz w:val="22"/>
          <w:szCs w:val="22"/>
        </w:rPr>
        <w:t>MAMPU will</w:t>
      </w:r>
      <w:r w:rsidR="000263D3" w:rsidRPr="009B6FB4">
        <w:rPr>
          <w:rFonts w:ascii="Arial" w:hAnsi="Arial" w:cs="Arial"/>
          <w:bCs/>
          <w:sz w:val="22"/>
          <w:szCs w:val="22"/>
        </w:rPr>
        <w:t xml:space="preserve"> </w:t>
      </w:r>
      <w:r w:rsidR="00332A93" w:rsidRPr="009B6FB4">
        <w:rPr>
          <w:rFonts w:ascii="Arial" w:hAnsi="Arial" w:cs="Arial"/>
          <w:bCs/>
          <w:sz w:val="22"/>
          <w:szCs w:val="22"/>
        </w:rPr>
        <w:t xml:space="preserve">capture and share </w:t>
      </w:r>
      <w:r w:rsidR="000263D3" w:rsidRPr="009B6FB4">
        <w:rPr>
          <w:rFonts w:ascii="Arial" w:hAnsi="Arial" w:cs="Arial"/>
          <w:bCs/>
          <w:sz w:val="22"/>
          <w:szCs w:val="22"/>
        </w:rPr>
        <w:t xml:space="preserve">this experience and learning </w:t>
      </w:r>
      <w:r w:rsidR="00332A93" w:rsidRPr="009B6FB4">
        <w:rPr>
          <w:rFonts w:ascii="Arial" w:hAnsi="Arial" w:cs="Arial"/>
          <w:bCs/>
          <w:sz w:val="22"/>
          <w:szCs w:val="22"/>
        </w:rPr>
        <w:t>across MAMPU Partners</w:t>
      </w:r>
      <w:r w:rsidR="000263D3" w:rsidRPr="009B6FB4">
        <w:rPr>
          <w:rFonts w:ascii="Arial" w:hAnsi="Arial" w:cs="Arial"/>
          <w:bCs/>
          <w:sz w:val="22"/>
          <w:szCs w:val="22"/>
        </w:rPr>
        <w:t>, in particular the broader FPL and WCC network</w:t>
      </w:r>
      <w:r w:rsidR="00332A93" w:rsidRPr="009B6FB4">
        <w:rPr>
          <w:rFonts w:ascii="Arial" w:hAnsi="Arial" w:cs="Arial"/>
          <w:bCs/>
          <w:sz w:val="22"/>
          <w:szCs w:val="22"/>
        </w:rPr>
        <w:t xml:space="preserve">. </w:t>
      </w:r>
    </w:p>
    <w:p w14:paraId="47030459" w14:textId="77777777" w:rsidR="00F912E8" w:rsidRPr="009B6FB4" w:rsidRDefault="00F912E8" w:rsidP="00F912E8">
      <w:pPr>
        <w:pStyle w:val="BodyText"/>
        <w:spacing w:after="0" w:line="259" w:lineRule="auto"/>
        <w:ind w:left="634"/>
        <w:jc w:val="both"/>
        <w:rPr>
          <w:rFonts w:ascii="Arial" w:hAnsi="Arial" w:cs="Arial"/>
          <w:bCs/>
          <w:sz w:val="22"/>
          <w:szCs w:val="22"/>
        </w:rPr>
      </w:pPr>
    </w:p>
    <w:p w14:paraId="11CE1802" w14:textId="32AE1CD0" w:rsidR="00E271E5" w:rsidRPr="009B6FB4" w:rsidRDefault="00FA64F8" w:rsidP="00CF5C0B">
      <w:pPr>
        <w:pStyle w:val="BodyText"/>
        <w:numPr>
          <w:ilvl w:val="0"/>
          <w:numId w:val="15"/>
        </w:numPr>
        <w:spacing w:line="259" w:lineRule="auto"/>
        <w:ind w:left="446" w:hanging="446"/>
        <w:jc w:val="both"/>
        <w:rPr>
          <w:rFonts w:ascii="Arial" w:hAnsi="Arial" w:cs="Arial"/>
          <w:bCs/>
          <w:sz w:val="22"/>
          <w:szCs w:val="22"/>
        </w:rPr>
      </w:pPr>
      <w:r w:rsidRPr="009B6FB4">
        <w:rPr>
          <w:rFonts w:ascii="Arial" w:hAnsi="Arial" w:cs="Arial"/>
          <w:b/>
          <w:bCs/>
          <w:sz w:val="22"/>
          <w:szCs w:val="22"/>
        </w:rPr>
        <w:t xml:space="preserve">By advocating for gender and </w:t>
      </w:r>
      <w:r w:rsidR="00B51F04" w:rsidRPr="009B6FB4">
        <w:rPr>
          <w:rFonts w:ascii="Arial" w:hAnsi="Arial" w:cs="Arial"/>
          <w:b/>
          <w:bCs/>
          <w:sz w:val="22"/>
          <w:szCs w:val="22"/>
        </w:rPr>
        <w:t xml:space="preserve">disability </w:t>
      </w:r>
      <w:r w:rsidRPr="009B6FB4">
        <w:rPr>
          <w:rFonts w:ascii="Arial" w:hAnsi="Arial" w:cs="Arial"/>
          <w:b/>
          <w:bCs/>
          <w:sz w:val="22"/>
          <w:szCs w:val="22"/>
        </w:rPr>
        <w:t>inclusive</w:t>
      </w:r>
      <w:r w:rsidR="00AD5029" w:rsidRPr="009B6FB4">
        <w:rPr>
          <w:rFonts w:ascii="Arial" w:hAnsi="Arial" w:cs="Arial"/>
          <w:b/>
          <w:bCs/>
          <w:sz w:val="22"/>
          <w:szCs w:val="22"/>
        </w:rPr>
        <w:t xml:space="preserve"> policies and programs</w:t>
      </w:r>
      <w:r w:rsidR="003B0C35" w:rsidRPr="009B6FB4">
        <w:rPr>
          <w:rFonts w:ascii="Arial" w:hAnsi="Arial" w:cs="Arial"/>
          <w:b/>
          <w:bCs/>
          <w:sz w:val="22"/>
          <w:szCs w:val="22"/>
        </w:rPr>
        <w:t>,</w:t>
      </w:r>
      <w:r w:rsidRPr="009B6FB4">
        <w:rPr>
          <w:rFonts w:ascii="Arial" w:hAnsi="Arial" w:cs="Arial"/>
          <w:b/>
          <w:bCs/>
          <w:sz w:val="22"/>
          <w:szCs w:val="22"/>
        </w:rPr>
        <w:t xml:space="preserve"> MAMPU Partners support their members </w:t>
      </w:r>
      <w:r w:rsidR="006C624A" w:rsidRPr="009B6FB4">
        <w:rPr>
          <w:rFonts w:ascii="Arial" w:hAnsi="Arial" w:cs="Arial"/>
          <w:b/>
          <w:bCs/>
          <w:sz w:val="22"/>
          <w:szCs w:val="22"/>
        </w:rPr>
        <w:t xml:space="preserve">and the community </w:t>
      </w:r>
      <w:r w:rsidRPr="009B6FB4">
        <w:rPr>
          <w:rFonts w:ascii="Arial" w:hAnsi="Arial" w:cs="Arial"/>
          <w:b/>
          <w:bCs/>
          <w:sz w:val="22"/>
          <w:szCs w:val="22"/>
        </w:rPr>
        <w:t>t</w:t>
      </w:r>
      <w:r w:rsidR="00C3195A" w:rsidRPr="009B6FB4">
        <w:rPr>
          <w:rFonts w:ascii="Arial" w:hAnsi="Arial" w:cs="Arial"/>
          <w:b/>
          <w:bCs/>
          <w:sz w:val="22"/>
          <w:szCs w:val="22"/>
        </w:rPr>
        <w:t>o access a variety of services</w:t>
      </w:r>
      <w:r w:rsidR="003F6174" w:rsidRPr="009B6FB4">
        <w:rPr>
          <w:rFonts w:ascii="Arial" w:hAnsi="Arial" w:cs="Arial"/>
          <w:b/>
          <w:bCs/>
          <w:sz w:val="22"/>
          <w:szCs w:val="22"/>
        </w:rPr>
        <w:t xml:space="preserve"> </w:t>
      </w:r>
      <w:r w:rsidR="00471372" w:rsidRPr="009B6FB4">
        <w:rPr>
          <w:rFonts w:ascii="Arial" w:hAnsi="Arial" w:cs="Arial"/>
          <w:b/>
          <w:bCs/>
          <w:sz w:val="22"/>
          <w:szCs w:val="22"/>
        </w:rPr>
        <w:t xml:space="preserve"> </w:t>
      </w:r>
    </w:p>
    <w:p w14:paraId="6BE5C07A" w14:textId="77777777" w:rsidR="00801BAD" w:rsidRPr="009B6FB4" w:rsidRDefault="00332A93" w:rsidP="0084684C">
      <w:pPr>
        <w:pStyle w:val="BodyText"/>
        <w:spacing w:after="160" w:line="259" w:lineRule="auto"/>
        <w:jc w:val="both"/>
        <w:rPr>
          <w:rFonts w:ascii="Arial" w:hAnsi="Arial" w:cs="Arial"/>
          <w:bCs/>
          <w:sz w:val="22"/>
          <w:szCs w:val="22"/>
        </w:rPr>
      </w:pPr>
      <w:r w:rsidRPr="009B6FB4">
        <w:rPr>
          <w:rFonts w:ascii="Arial" w:hAnsi="Arial" w:cs="Arial"/>
          <w:bCs/>
          <w:sz w:val="22"/>
          <w:szCs w:val="22"/>
        </w:rPr>
        <w:t>From the village to national level, MAMPU Partners are advocating with and for women with disabilities to improve access to services, by collecting data, holding public forums with their local MP, participating in government planning forums, partnering with local disability groups to advocate for funding for livelihoods programs and assistive devices, and advocating to national ministrie</w:t>
      </w:r>
      <w:r w:rsidR="006247D3" w:rsidRPr="009B6FB4">
        <w:rPr>
          <w:rFonts w:ascii="Arial" w:hAnsi="Arial" w:cs="Arial"/>
          <w:bCs/>
          <w:sz w:val="22"/>
          <w:szCs w:val="22"/>
        </w:rPr>
        <w:t xml:space="preserve">s and the presidential office. </w:t>
      </w:r>
    </w:p>
    <w:p w14:paraId="31D02CD7" w14:textId="2DB6EC6E" w:rsidR="006247D3" w:rsidRPr="009B6FB4" w:rsidRDefault="007D7827" w:rsidP="0084684C">
      <w:pPr>
        <w:pStyle w:val="BodyText"/>
        <w:spacing w:after="160" w:line="259" w:lineRule="auto"/>
        <w:jc w:val="both"/>
        <w:rPr>
          <w:rFonts w:ascii="Arial" w:hAnsi="Arial" w:cs="Arial"/>
          <w:bCs/>
          <w:sz w:val="22"/>
          <w:szCs w:val="22"/>
        </w:rPr>
      </w:pPr>
      <w:r w:rsidRPr="009B6FB4">
        <w:rPr>
          <w:rFonts w:ascii="Arial" w:hAnsi="Arial" w:cs="Arial"/>
          <w:bCs/>
          <w:sz w:val="22"/>
          <w:szCs w:val="22"/>
        </w:rPr>
        <w:t>Through forming women’s groups and grassroots womens organising</w:t>
      </w:r>
      <w:r w:rsidR="00471372" w:rsidRPr="009B6FB4">
        <w:rPr>
          <w:rFonts w:ascii="Arial" w:hAnsi="Arial" w:cs="Arial"/>
          <w:bCs/>
          <w:sz w:val="22"/>
          <w:szCs w:val="22"/>
        </w:rPr>
        <w:t xml:space="preserve">, </w:t>
      </w:r>
      <w:r w:rsidR="003F6174" w:rsidRPr="009B6FB4">
        <w:rPr>
          <w:rFonts w:ascii="Arial" w:hAnsi="Arial" w:cs="Arial"/>
          <w:bCs/>
          <w:sz w:val="22"/>
          <w:szCs w:val="22"/>
        </w:rPr>
        <w:t>Par</w:t>
      </w:r>
      <w:r w:rsidRPr="009B6FB4">
        <w:rPr>
          <w:rFonts w:ascii="Arial" w:hAnsi="Arial" w:cs="Arial"/>
          <w:bCs/>
          <w:sz w:val="22"/>
          <w:szCs w:val="22"/>
        </w:rPr>
        <w:t>tners have assisted women with disabilities</w:t>
      </w:r>
      <w:r w:rsidR="003F6174" w:rsidRPr="009B6FB4">
        <w:rPr>
          <w:rFonts w:ascii="Arial" w:hAnsi="Arial" w:cs="Arial"/>
          <w:bCs/>
          <w:sz w:val="22"/>
          <w:szCs w:val="22"/>
        </w:rPr>
        <w:t xml:space="preserve"> to access</w:t>
      </w:r>
      <w:r w:rsidR="00FA64F8" w:rsidRPr="009B6FB4">
        <w:rPr>
          <w:rFonts w:ascii="Arial" w:hAnsi="Arial" w:cs="Arial"/>
          <w:bCs/>
          <w:sz w:val="22"/>
          <w:szCs w:val="22"/>
        </w:rPr>
        <w:t xml:space="preserve"> legal identity documents </w:t>
      </w:r>
      <w:r w:rsidR="00AD5029" w:rsidRPr="009B6FB4">
        <w:rPr>
          <w:rFonts w:ascii="Arial" w:hAnsi="Arial" w:cs="Arial"/>
          <w:bCs/>
          <w:sz w:val="22"/>
          <w:szCs w:val="22"/>
        </w:rPr>
        <w:t>such as</w:t>
      </w:r>
      <w:r w:rsidR="00FA64F8" w:rsidRPr="009B6FB4">
        <w:rPr>
          <w:rFonts w:ascii="Arial" w:hAnsi="Arial" w:cs="Arial"/>
          <w:bCs/>
          <w:sz w:val="22"/>
          <w:szCs w:val="22"/>
        </w:rPr>
        <w:t xml:space="preserve"> birth certificates and ID cards</w:t>
      </w:r>
      <w:r w:rsidR="00332A93" w:rsidRPr="009B6FB4">
        <w:rPr>
          <w:rFonts w:ascii="Arial" w:hAnsi="Arial" w:cs="Arial"/>
          <w:bCs/>
          <w:sz w:val="22"/>
          <w:szCs w:val="22"/>
        </w:rPr>
        <w:t xml:space="preserve"> – a prerequisite for accessing national health insurance</w:t>
      </w:r>
      <w:r w:rsidR="00FA64F8" w:rsidRPr="009B6FB4">
        <w:rPr>
          <w:rFonts w:ascii="Arial" w:hAnsi="Arial" w:cs="Arial"/>
          <w:bCs/>
          <w:sz w:val="22"/>
          <w:szCs w:val="22"/>
        </w:rPr>
        <w:t xml:space="preserve"> and other social protection programs. Partners </w:t>
      </w:r>
      <w:r w:rsidR="006C624A" w:rsidRPr="009B6FB4">
        <w:rPr>
          <w:rFonts w:ascii="Arial" w:hAnsi="Arial" w:cs="Arial"/>
          <w:bCs/>
          <w:sz w:val="22"/>
          <w:szCs w:val="22"/>
        </w:rPr>
        <w:t xml:space="preserve">help </w:t>
      </w:r>
      <w:r w:rsidR="00FA64F8" w:rsidRPr="009B6FB4">
        <w:rPr>
          <w:rFonts w:ascii="Arial" w:hAnsi="Arial" w:cs="Arial"/>
          <w:bCs/>
          <w:sz w:val="22"/>
          <w:szCs w:val="22"/>
        </w:rPr>
        <w:t xml:space="preserve">victims of violence, including migrant workers, to access </w:t>
      </w:r>
      <w:r w:rsidR="003F6174" w:rsidRPr="009B6FB4">
        <w:rPr>
          <w:rFonts w:ascii="Arial" w:hAnsi="Arial" w:cs="Arial"/>
          <w:bCs/>
          <w:sz w:val="22"/>
          <w:szCs w:val="22"/>
        </w:rPr>
        <w:t xml:space="preserve">social protection programs, </w:t>
      </w:r>
      <w:r w:rsidR="00FA64F8" w:rsidRPr="009B6FB4">
        <w:rPr>
          <w:rFonts w:ascii="Arial" w:hAnsi="Arial" w:cs="Arial"/>
          <w:bCs/>
          <w:sz w:val="22"/>
          <w:szCs w:val="22"/>
        </w:rPr>
        <w:t>reproductive health services through the JKN, counselling</w:t>
      </w:r>
      <w:r w:rsidR="00F91924" w:rsidRPr="009B6FB4">
        <w:rPr>
          <w:rFonts w:ascii="Arial" w:hAnsi="Arial" w:cs="Arial"/>
          <w:bCs/>
          <w:sz w:val="22"/>
          <w:szCs w:val="22"/>
        </w:rPr>
        <w:t>,</w:t>
      </w:r>
      <w:r w:rsidR="00332A93" w:rsidRPr="009B6FB4">
        <w:rPr>
          <w:rFonts w:ascii="Arial" w:hAnsi="Arial" w:cs="Arial"/>
          <w:bCs/>
          <w:sz w:val="22"/>
          <w:szCs w:val="22"/>
        </w:rPr>
        <w:t xml:space="preserve"> and legal services. </w:t>
      </w:r>
      <w:r w:rsidR="00F7408E" w:rsidRPr="009B6FB4">
        <w:rPr>
          <w:rFonts w:ascii="Arial" w:hAnsi="Arial" w:cs="Arial"/>
          <w:bCs/>
          <w:sz w:val="22"/>
          <w:szCs w:val="22"/>
        </w:rPr>
        <w:t xml:space="preserve">However, </w:t>
      </w:r>
      <w:r w:rsidR="003F6174" w:rsidRPr="009B6FB4">
        <w:rPr>
          <w:rFonts w:ascii="Arial" w:hAnsi="Arial" w:cs="Arial"/>
          <w:bCs/>
          <w:sz w:val="22"/>
          <w:szCs w:val="22"/>
        </w:rPr>
        <w:t>the extent of this supp</w:t>
      </w:r>
      <w:r w:rsidR="00471372" w:rsidRPr="009B6FB4">
        <w:rPr>
          <w:rFonts w:ascii="Arial" w:hAnsi="Arial" w:cs="Arial"/>
          <w:bCs/>
          <w:sz w:val="22"/>
          <w:szCs w:val="22"/>
        </w:rPr>
        <w:t>ort varies considerably across P</w:t>
      </w:r>
      <w:r w:rsidR="003F6174" w:rsidRPr="009B6FB4">
        <w:rPr>
          <w:rFonts w:ascii="Arial" w:hAnsi="Arial" w:cs="Arial"/>
          <w:bCs/>
          <w:sz w:val="22"/>
          <w:szCs w:val="22"/>
        </w:rPr>
        <w:t>artners</w:t>
      </w:r>
      <w:r w:rsidR="007B4048" w:rsidRPr="009B6FB4">
        <w:rPr>
          <w:rFonts w:ascii="Arial" w:hAnsi="Arial" w:cs="Arial"/>
          <w:bCs/>
          <w:sz w:val="22"/>
          <w:szCs w:val="22"/>
        </w:rPr>
        <w:t>.</w:t>
      </w:r>
      <w:r w:rsidR="003F6174" w:rsidRPr="009B6FB4">
        <w:rPr>
          <w:rFonts w:ascii="Arial" w:hAnsi="Arial" w:cs="Arial"/>
          <w:bCs/>
          <w:sz w:val="22"/>
          <w:szCs w:val="22"/>
        </w:rPr>
        <w:t xml:space="preserve"> </w:t>
      </w:r>
    </w:p>
    <w:p w14:paraId="59CFC63B" w14:textId="77777777" w:rsidR="00F912E8" w:rsidRPr="009B6FB4" w:rsidRDefault="007E5D49" w:rsidP="00CF5C0B">
      <w:pPr>
        <w:pStyle w:val="BodyText"/>
        <w:numPr>
          <w:ilvl w:val="0"/>
          <w:numId w:val="22"/>
        </w:numPr>
        <w:spacing w:after="0" w:line="259" w:lineRule="auto"/>
        <w:ind w:left="634" w:hanging="274"/>
        <w:jc w:val="both"/>
        <w:rPr>
          <w:rFonts w:ascii="Arial" w:hAnsi="Arial" w:cs="Arial"/>
          <w:bCs/>
          <w:sz w:val="22"/>
          <w:szCs w:val="22"/>
        </w:rPr>
      </w:pPr>
      <w:r w:rsidRPr="009B6FB4">
        <w:rPr>
          <w:rFonts w:ascii="Arial" w:hAnsi="Arial" w:cs="Arial"/>
          <w:bCs/>
          <w:sz w:val="22"/>
          <w:szCs w:val="22"/>
        </w:rPr>
        <w:t>MAMPU will</w:t>
      </w:r>
      <w:r w:rsidR="000263D3" w:rsidRPr="009B6FB4">
        <w:rPr>
          <w:rFonts w:ascii="Arial" w:hAnsi="Arial" w:cs="Arial"/>
          <w:bCs/>
          <w:sz w:val="22"/>
          <w:szCs w:val="22"/>
        </w:rPr>
        <w:t xml:space="preserve"> support </w:t>
      </w:r>
      <w:r w:rsidR="007B4048" w:rsidRPr="009B6FB4">
        <w:rPr>
          <w:rFonts w:ascii="Arial" w:hAnsi="Arial" w:cs="Arial"/>
          <w:bCs/>
          <w:sz w:val="22"/>
          <w:szCs w:val="22"/>
        </w:rPr>
        <w:t xml:space="preserve">Partners </w:t>
      </w:r>
      <w:r w:rsidR="000263D3" w:rsidRPr="009B6FB4">
        <w:rPr>
          <w:rFonts w:ascii="Arial" w:hAnsi="Arial" w:cs="Arial"/>
          <w:bCs/>
          <w:sz w:val="22"/>
          <w:szCs w:val="22"/>
        </w:rPr>
        <w:t xml:space="preserve">to </w:t>
      </w:r>
      <w:r w:rsidR="007B4048" w:rsidRPr="009B6FB4">
        <w:rPr>
          <w:rFonts w:ascii="Arial" w:hAnsi="Arial" w:cs="Arial"/>
          <w:bCs/>
          <w:sz w:val="22"/>
          <w:szCs w:val="22"/>
        </w:rPr>
        <w:t>develop outreach strategies to increase</w:t>
      </w:r>
      <w:r w:rsidR="003855EA" w:rsidRPr="009B6FB4">
        <w:rPr>
          <w:rFonts w:ascii="Arial" w:hAnsi="Arial" w:cs="Arial"/>
          <w:bCs/>
          <w:sz w:val="22"/>
          <w:szCs w:val="22"/>
        </w:rPr>
        <w:t xml:space="preserve"> </w:t>
      </w:r>
      <w:r w:rsidR="00FD394F" w:rsidRPr="009B6FB4">
        <w:rPr>
          <w:rFonts w:ascii="Arial" w:hAnsi="Arial" w:cs="Arial"/>
          <w:bCs/>
          <w:sz w:val="22"/>
          <w:szCs w:val="22"/>
        </w:rPr>
        <w:t xml:space="preserve">the participation of women with disabilities in </w:t>
      </w:r>
      <w:r w:rsidR="00204283" w:rsidRPr="009B6FB4">
        <w:rPr>
          <w:rFonts w:ascii="Arial" w:hAnsi="Arial" w:cs="Arial"/>
          <w:bCs/>
          <w:sz w:val="22"/>
          <w:szCs w:val="22"/>
        </w:rPr>
        <w:t xml:space="preserve">all </w:t>
      </w:r>
      <w:r w:rsidR="00FD394F" w:rsidRPr="009B6FB4">
        <w:rPr>
          <w:rFonts w:ascii="Arial" w:hAnsi="Arial" w:cs="Arial"/>
          <w:bCs/>
          <w:sz w:val="22"/>
          <w:szCs w:val="22"/>
        </w:rPr>
        <w:t xml:space="preserve">MAMPU </w:t>
      </w:r>
      <w:r w:rsidR="003F6174" w:rsidRPr="009B6FB4">
        <w:rPr>
          <w:rFonts w:ascii="Arial" w:hAnsi="Arial" w:cs="Arial"/>
          <w:bCs/>
          <w:sz w:val="22"/>
          <w:szCs w:val="22"/>
        </w:rPr>
        <w:t xml:space="preserve">groups and </w:t>
      </w:r>
      <w:r w:rsidR="00F7408E" w:rsidRPr="009B6FB4">
        <w:rPr>
          <w:rFonts w:ascii="Arial" w:hAnsi="Arial" w:cs="Arial"/>
          <w:bCs/>
          <w:sz w:val="22"/>
          <w:szCs w:val="22"/>
        </w:rPr>
        <w:t xml:space="preserve">empowerment </w:t>
      </w:r>
      <w:r w:rsidR="003B56F8" w:rsidRPr="009B6FB4">
        <w:rPr>
          <w:rFonts w:ascii="Arial" w:hAnsi="Arial" w:cs="Arial"/>
          <w:bCs/>
          <w:sz w:val="22"/>
          <w:szCs w:val="22"/>
        </w:rPr>
        <w:t>activities</w:t>
      </w:r>
      <w:r w:rsidR="00976E85" w:rsidRPr="009B6FB4">
        <w:rPr>
          <w:rFonts w:ascii="Arial" w:hAnsi="Arial" w:cs="Arial"/>
          <w:bCs/>
          <w:sz w:val="22"/>
          <w:szCs w:val="22"/>
        </w:rPr>
        <w:t xml:space="preserve">. </w:t>
      </w:r>
      <w:r w:rsidR="005B6F72" w:rsidRPr="009B6FB4">
        <w:rPr>
          <w:rFonts w:ascii="Arial" w:hAnsi="Arial" w:cs="Arial"/>
          <w:bCs/>
          <w:sz w:val="22"/>
          <w:szCs w:val="22"/>
        </w:rPr>
        <w:t xml:space="preserve">To be effective, these outreach strategies </w:t>
      </w:r>
      <w:r w:rsidR="00F912E8" w:rsidRPr="009B6FB4">
        <w:rPr>
          <w:rFonts w:ascii="Arial" w:hAnsi="Arial" w:cs="Arial"/>
          <w:bCs/>
          <w:sz w:val="22"/>
          <w:szCs w:val="22"/>
        </w:rPr>
        <w:t>will</w:t>
      </w:r>
      <w:r w:rsidR="005B6F72" w:rsidRPr="009B6FB4">
        <w:rPr>
          <w:rFonts w:ascii="Arial" w:hAnsi="Arial" w:cs="Arial"/>
          <w:bCs/>
          <w:sz w:val="22"/>
          <w:szCs w:val="22"/>
        </w:rPr>
        <w:t xml:space="preserve"> be developed and implemented hand in hand with relevant local DPOs and/or national / provincial level support. </w:t>
      </w:r>
    </w:p>
    <w:p w14:paraId="1FD9A6CD" w14:textId="77777777" w:rsidR="00F912E8" w:rsidRPr="009B6FB4" w:rsidRDefault="00F912E8" w:rsidP="00F912E8">
      <w:pPr>
        <w:pStyle w:val="BodyText"/>
        <w:spacing w:after="0" w:line="259" w:lineRule="auto"/>
        <w:ind w:left="634"/>
        <w:jc w:val="both"/>
        <w:rPr>
          <w:rFonts w:ascii="Arial" w:hAnsi="Arial" w:cs="Arial"/>
          <w:bCs/>
          <w:sz w:val="22"/>
          <w:szCs w:val="22"/>
        </w:rPr>
      </w:pPr>
    </w:p>
    <w:p w14:paraId="3A74BCFA" w14:textId="12F4B980" w:rsidR="00C3195A" w:rsidRPr="009B6FB4" w:rsidRDefault="00FC7E51" w:rsidP="00CF5C0B">
      <w:pPr>
        <w:pStyle w:val="BodyText"/>
        <w:numPr>
          <w:ilvl w:val="0"/>
          <w:numId w:val="15"/>
        </w:numPr>
        <w:spacing w:line="259" w:lineRule="auto"/>
        <w:ind w:left="547" w:hanging="547"/>
        <w:jc w:val="both"/>
        <w:rPr>
          <w:rFonts w:ascii="Arial" w:hAnsi="Arial" w:cs="Arial"/>
          <w:bCs/>
          <w:sz w:val="22"/>
          <w:szCs w:val="22"/>
        </w:rPr>
      </w:pPr>
      <w:r w:rsidRPr="009B6FB4">
        <w:rPr>
          <w:rFonts w:ascii="Arial" w:hAnsi="Arial" w:cs="Arial"/>
          <w:b/>
          <w:bCs/>
          <w:sz w:val="22"/>
          <w:szCs w:val="22"/>
        </w:rPr>
        <w:t>MAMPU’s</w:t>
      </w:r>
      <w:r w:rsidR="008B31C2" w:rsidRPr="009B6FB4">
        <w:rPr>
          <w:rFonts w:ascii="Arial" w:hAnsi="Arial" w:cs="Arial"/>
          <w:b/>
          <w:bCs/>
          <w:sz w:val="22"/>
          <w:szCs w:val="22"/>
        </w:rPr>
        <w:t xml:space="preserve"> </w:t>
      </w:r>
      <w:r w:rsidR="00E96800" w:rsidRPr="009B6FB4">
        <w:rPr>
          <w:rFonts w:ascii="Arial" w:hAnsi="Arial" w:cs="Arial"/>
          <w:b/>
          <w:bCs/>
          <w:sz w:val="22"/>
          <w:szCs w:val="22"/>
        </w:rPr>
        <w:t xml:space="preserve">wide geographical </w:t>
      </w:r>
      <w:r w:rsidR="002E4AB5" w:rsidRPr="009B6FB4">
        <w:rPr>
          <w:rFonts w:ascii="Arial" w:hAnsi="Arial" w:cs="Arial"/>
          <w:b/>
          <w:bCs/>
          <w:sz w:val="22"/>
          <w:szCs w:val="22"/>
        </w:rPr>
        <w:t>reach and scope</w:t>
      </w:r>
      <w:r w:rsidRPr="009B6FB4">
        <w:rPr>
          <w:rFonts w:ascii="Arial" w:hAnsi="Arial" w:cs="Arial"/>
          <w:b/>
          <w:bCs/>
          <w:sz w:val="22"/>
          <w:szCs w:val="22"/>
        </w:rPr>
        <w:t xml:space="preserve"> </w:t>
      </w:r>
      <w:r w:rsidR="002E4AB5" w:rsidRPr="009B6FB4">
        <w:rPr>
          <w:rFonts w:ascii="Arial" w:hAnsi="Arial" w:cs="Arial"/>
          <w:b/>
          <w:bCs/>
          <w:sz w:val="22"/>
          <w:szCs w:val="22"/>
        </w:rPr>
        <w:t xml:space="preserve">provides the opportunity </w:t>
      </w:r>
      <w:r w:rsidR="00E129EC" w:rsidRPr="009B6FB4">
        <w:rPr>
          <w:rFonts w:ascii="Arial" w:hAnsi="Arial" w:cs="Arial"/>
          <w:b/>
          <w:bCs/>
          <w:sz w:val="22"/>
          <w:szCs w:val="22"/>
        </w:rPr>
        <w:t>to strengthen cooperation betwee</w:t>
      </w:r>
      <w:r w:rsidR="00C3195A" w:rsidRPr="009B6FB4">
        <w:rPr>
          <w:rFonts w:ascii="Arial" w:hAnsi="Arial" w:cs="Arial"/>
          <w:b/>
          <w:bCs/>
          <w:sz w:val="22"/>
          <w:szCs w:val="22"/>
        </w:rPr>
        <w:t>n womens organisations and DPOs</w:t>
      </w:r>
      <w:r w:rsidR="00E129EC" w:rsidRPr="009B6FB4">
        <w:rPr>
          <w:rFonts w:ascii="Arial" w:hAnsi="Arial" w:cs="Arial"/>
          <w:b/>
          <w:sz w:val="22"/>
          <w:szCs w:val="22"/>
        </w:rPr>
        <w:t xml:space="preserve"> </w:t>
      </w:r>
    </w:p>
    <w:p w14:paraId="28658BAE" w14:textId="00E3672B" w:rsidR="00C3195A" w:rsidRPr="009B6FB4" w:rsidRDefault="00E129EC" w:rsidP="00C3195A">
      <w:pPr>
        <w:pStyle w:val="BodyText"/>
        <w:spacing w:after="160" w:line="259" w:lineRule="auto"/>
        <w:jc w:val="both"/>
        <w:rPr>
          <w:rFonts w:ascii="Arial" w:hAnsi="Arial" w:cs="Arial"/>
          <w:bCs/>
          <w:sz w:val="22"/>
          <w:szCs w:val="22"/>
        </w:rPr>
      </w:pPr>
      <w:r w:rsidRPr="009B6FB4">
        <w:rPr>
          <w:rFonts w:ascii="Arial" w:hAnsi="Arial" w:cs="Arial"/>
          <w:bCs/>
          <w:sz w:val="22"/>
          <w:szCs w:val="22"/>
        </w:rPr>
        <w:t xml:space="preserve">MAMPU </w:t>
      </w:r>
      <w:r w:rsidR="00976E85" w:rsidRPr="009B6FB4">
        <w:rPr>
          <w:rFonts w:ascii="Arial" w:hAnsi="Arial" w:cs="Arial"/>
          <w:bCs/>
          <w:sz w:val="22"/>
          <w:szCs w:val="22"/>
        </w:rPr>
        <w:t xml:space="preserve">Partners </w:t>
      </w:r>
      <w:r w:rsidR="000263D3" w:rsidRPr="009B6FB4">
        <w:rPr>
          <w:rFonts w:ascii="Arial" w:hAnsi="Arial" w:cs="Arial"/>
          <w:bCs/>
          <w:sz w:val="22"/>
          <w:szCs w:val="22"/>
        </w:rPr>
        <w:t xml:space="preserve"> </w:t>
      </w:r>
      <w:r w:rsidRPr="009B6FB4">
        <w:rPr>
          <w:rFonts w:ascii="Arial" w:hAnsi="Arial" w:cs="Arial"/>
          <w:bCs/>
          <w:sz w:val="22"/>
          <w:szCs w:val="22"/>
        </w:rPr>
        <w:t xml:space="preserve">collective action on achieving gender responsive, inclusive and transformative SDGs </w:t>
      </w:r>
      <w:r w:rsidR="000263D3" w:rsidRPr="009B6FB4">
        <w:rPr>
          <w:rFonts w:ascii="Arial" w:hAnsi="Arial" w:cs="Arial"/>
          <w:bCs/>
          <w:sz w:val="22"/>
          <w:szCs w:val="22"/>
        </w:rPr>
        <w:t xml:space="preserve">has </w:t>
      </w:r>
      <w:r w:rsidRPr="009B6FB4">
        <w:rPr>
          <w:rFonts w:ascii="Arial" w:hAnsi="Arial" w:cs="Arial"/>
          <w:bCs/>
          <w:sz w:val="22"/>
          <w:szCs w:val="22"/>
        </w:rPr>
        <w:t xml:space="preserve">involved consultation with </w:t>
      </w:r>
      <w:r w:rsidR="00976E85" w:rsidRPr="009B6FB4">
        <w:rPr>
          <w:rFonts w:ascii="Arial" w:hAnsi="Arial" w:cs="Arial"/>
          <w:bCs/>
          <w:sz w:val="22"/>
          <w:szCs w:val="22"/>
        </w:rPr>
        <w:t xml:space="preserve">10 </w:t>
      </w:r>
      <w:r w:rsidRPr="009B6FB4">
        <w:rPr>
          <w:rFonts w:ascii="Arial" w:hAnsi="Arial" w:cs="Arial"/>
          <w:bCs/>
          <w:sz w:val="22"/>
          <w:szCs w:val="22"/>
        </w:rPr>
        <w:t>DPOs in 26 districts/cities in 11 Provinces</w:t>
      </w:r>
      <w:r w:rsidR="00976E85" w:rsidRPr="009B6FB4">
        <w:rPr>
          <w:rFonts w:ascii="Arial" w:hAnsi="Arial" w:cs="Arial"/>
          <w:bCs/>
          <w:sz w:val="22"/>
          <w:szCs w:val="22"/>
        </w:rPr>
        <w:t xml:space="preserve"> in 2018</w:t>
      </w:r>
      <w:r w:rsidRPr="009B6FB4">
        <w:rPr>
          <w:rFonts w:ascii="Arial" w:hAnsi="Arial" w:cs="Arial"/>
          <w:bCs/>
          <w:sz w:val="22"/>
          <w:szCs w:val="22"/>
        </w:rPr>
        <w:t xml:space="preserve">. </w:t>
      </w:r>
    </w:p>
    <w:p w14:paraId="6554C4E0" w14:textId="1AD27BD4" w:rsidR="00E129EC" w:rsidRPr="009B6FB4" w:rsidRDefault="000263D3" w:rsidP="00CF5C0B">
      <w:pPr>
        <w:pStyle w:val="BodyText"/>
        <w:numPr>
          <w:ilvl w:val="0"/>
          <w:numId w:val="22"/>
        </w:numPr>
        <w:spacing w:after="160" w:line="259" w:lineRule="auto"/>
        <w:ind w:left="720" w:hanging="450"/>
        <w:jc w:val="both"/>
        <w:rPr>
          <w:rFonts w:ascii="Arial" w:hAnsi="Arial" w:cs="Arial"/>
          <w:bCs/>
          <w:sz w:val="22"/>
          <w:szCs w:val="22"/>
        </w:rPr>
      </w:pPr>
      <w:r w:rsidRPr="009B6FB4">
        <w:rPr>
          <w:rFonts w:ascii="Arial" w:hAnsi="Arial" w:cs="Arial"/>
          <w:bCs/>
          <w:sz w:val="22"/>
          <w:szCs w:val="22"/>
        </w:rPr>
        <w:t xml:space="preserve">MAMPU </w:t>
      </w:r>
      <w:r w:rsidR="007E5D49" w:rsidRPr="009B6FB4">
        <w:rPr>
          <w:rFonts w:ascii="Arial" w:hAnsi="Arial" w:cs="Arial"/>
          <w:bCs/>
          <w:sz w:val="22"/>
          <w:szCs w:val="22"/>
        </w:rPr>
        <w:t>will</w:t>
      </w:r>
      <w:r w:rsidR="002246EB" w:rsidRPr="009B6FB4">
        <w:rPr>
          <w:rFonts w:ascii="Arial" w:hAnsi="Arial" w:cs="Arial"/>
          <w:bCs/>
          <w:sz w:val="22"/>
          <w:szCs w:val="22"/>
        </w:rPr>
        <w:t xml:space="preserve"> </w:t>
      </w:r>
      <w:r w:rsidR="00E129EC" w:rsidRPr="009B6FB4">
        <w:rPr>
          <w:rFonts w:ascii="Arial" w:hAnsi="Arial" w:cs="Arial"/>
          <w:bCs/>
          <w:sz w:val="22"/>
          <w:szCs w:val="22"/>
        </w:rPr>
        <w:t>further leverag</w:t>
      </w:r>
      <w:r w:rsidRPr="009B6FB4">
        <w:rPr>
          <w:rFonts w:ascii="Arial" w:hAnsi="Arial" w:cs="Arial"/>
          <w:bCs/>
          <w:sz w:val="22"/>
          <w:szCs w:val="22"/>
        </w:rPr>
        <w:t>e</w:t>
      </w:r>
      <w:r w:rsidR="00E129EC" w:rsidRPr="009B6FB4">
        <w:rPr>
          <w:rFonts w:ascii="Arial" w:hAnsi="Arial" w:cs="Arial"/>
          <w:bCs/>
          <w:sz w:val="22"/>
          <w:szCs w:val="22"/>
        </w:rPr>
        <w:t xml:space="preserve"> these linkages</w:t>
      </w:r>
      <w:r w:rsidRPr="009B6FB4">
        <w:rPr>
          <w:rFonts w:ascii="Arial" w:hAnsi="Arial" w:cs="Arial"/>
          <w:bCs/>
          <w:sz w:val="22"/>
          <w:szCs w:val="22"/>
        </w:rPr>
        <w:t xml:space="preserve"> across the Program</w:t>
      </w:r>
      <w:r w:rsidR="00976E85" w:rsidRPr="009B6FB4">
        <w:rPr>
          <w:rFonts w:ascii="Arial" w:hAnsi="Arial" w:cs="Arial"/>
          <w:bCs/>
          <w:sz w:val="22"/>
          <w:szCs w:val="22"/>
        </w:rPr>
        <w:t xml:space="preserve">, </w:t>
      </w:r>
      <w:r w:rsidR="00E129EC" w:rsidRPr="009B6FB4">
        <w:rPr>
          <w:rFonts w:ascii="Arial" w:hAnsi="Arial" w:cs="Arial"/>
          <w:bCs/>
          <w:sz w:val="22"/>
          <w:szCs w:val="22"/>
        </w:rPr>
        <w:t>in particular through The Indonesian Women with Disabilities Association (HWDI) which work</w:t>
      </w:r>
      <w:r w:rsidRPr="009B6FB4">
        <w:rPr>
          <w:rFonts w:ascii="Arial" w:hAnsi="Arial" w:cs="Arial"/>
          <w:bCs/>
          <w:sz w:val="22"/>
          <w:szCs w:val="22"/>
        </w:rPr>
        <w:t>s</w:t>
      </w:r>
      <w:r w:rsidR="00E129EC" w:rsidRPr="009B6FB4">
        <w:rPr>
          <w:rFonts w:ascii="Arial" w:hAnsi="Arial" w:cs="Arial"/>
          <w:bCs/>
          <w:sz w:val="22"/>
          <w:szCs w:val="22"/>
        </w:rPr>
        <w:t xml:space="preserve"> with a number of MAMPU Partners.</w:t>
      </w:r>
    </w:p>
    <w:p w14:paraId="48ABC676" w14:textId="1D248ABF" w:rsidR="00C3195A" w:rsidRPr="009B6FB4" w:rsidRDefault="00976E85" w:rsidP="00CF5C0B">
      <w:pPr>
        <w:pStyle w:val="ListParagraph"/>
        <w:numPr>
          <w:ilvl w:val="0"/>
          <w:numId w:val="15"/>
        </w:numPr>
        <w:spacing w:after="120"/>
        <w:ind w:left="446" w:hanging="446"/>
        <w:contextualSpacing w:val="0"/>
        <w:jc w:val="both"/>
        <w:rPr>
          <w:rFonts w:ascii="Arial" w:hAnsi="Arial" w:cs="Arial"/>
        </w:rPr>
      </w:pPr>
      <w:r w:rsidRPr="009B6FB4">
        <w:rPr>
          <w:rFonts w:ascii="Arial" w:hAnsi="Arial" w:cs="Arial"/>
          <w:b/>
        </w:rPr>
        <w:t xml:space="preserve">MAMPU’s potential for </w:t>
      </w:r>
      <w:r w:rsidR="00E129EC" w:rsidRPr="009B6FB4">
        <w:rPr>
          <w:rFonts w:ascii="Arial" w:hAnsi="Arial" w:cs="Arial"/>
          <w:b/>
        </w:rPr>
        <w:t xml:space="preserve">bridging the disability and </w:t>
      </w:r>
      <w:r w:rsidR="004B351F" w:rsidRPr="009B6FB4">
        <w:rPr>
          <w:rFonts w:ascii="Arial" w:hAnsi="Arial" w:cs="Arial"/>
          <w:b/>
        </w:rPr>
        <w:t>women’s</w:t>
      </w:r>
      <w:r w:rsidR="00E129EC" w:rsidRPr="009B6FB4">
        <w:rPr>
          <w:rFonts w:ascii="Arial" w:hAnsi="Arial" w:cs="Arial"/>
          <w:b/>
        </w:rPr>
        <w:t xml:space="preserve"> movements </w:t>
      </w:r>
      <w:r w:rsidRPr="009B6FB4">
        <w:rPr>
          <w:rFonts w:ascii="Arial" w:hAnsi="Arial" w:cs="Arial"/>
          <w:b/>
        </w:rPr>
        <w:t xml:space="preserve">can help build the </w:t>
      </w:r>
      <w:r w:rsidR="00E129EC" w:rsidRPr="009B6FB4">
        <w:rPr>
          <w:rFonts w:ascii="Arial" w:hAnsi="Arial" w:cs="Arial"/>
          <w:b/>
        </w:rPr>
        <w:t xml:space="preserve">advocacy capacity of </w:t>
      </w:r>
      <w:r w:rsidR="00827668" w:rsidRPr="009B6FB4">
        <w:rPr>
          <w:rFonts w:ascii="Arial" w:hAnsi="Arial" w:cs="Arial"/>
          <w:b/>
        </w:rPr>
        <w:t xml:space="preserve">people with disabilities and </w:t>
      </w:r>
      <w:r w:rsidR="00E129EC" w:rsidRPr="009B6FB4">
        <w:rPr>
          <w:rFonts w:ascii="Arial" w:hAnsi="Arial" w:cs="Arial"/>
          <w:b/>
        </w:rPr>
        <w:t>DPOs</w:t>
      </w:r>
      <w:r w:rsidRPr="009B6FB4">
        <w:rPr>
          <w:rFonts w:ascii="Arial" w:hAnsi="Arial" w:cs="Arial"/>
        </w:rPr>
        <w:t xml:space="preserve"> </w:t>
      </w:r>
    </w:p>
    <w:p w14:paraId="216D5166" w14:textId="6C031691" w:rsidR="00827668" w:rsidRPr="009B6FB4" w:rsidRDefault="00207939" w:rsidP="00827668">
      <w:pPr>
        <w:spacing w:after="120"/>
        <w:jc w:val="both"/>
        <w:rPr>
          <w:rFonts w:ascii="Arial" w:hAnsi="Arial" w:cs="Arial"/>
        </w:rPr>
      </w:pPr>
      <w:r w:rsidRPr="009B6FB4">
        <w:rPr>
          <w:rFonts w:ascii="Arial" w:hAnsi="Arial" w:cs="Arial"/>
        </w:rPr>
        <w:t>This is</w:t>
      </w:r>
      <w:r w:rsidR="00E129EC" w:rsidRPr="009B6FB4">
        <w:rPr>
          <w:rFonts w:ascii="Arial" w:hAnsi="Arial" w:cs="Arial"/>
        </w:rPr>
        <w:t xml:space="preserve"> </w:t>
      </w:r>
      <w:r w:rsidR="002E4AB5" w:rsidRPr="009B6FB4">
        <w:rPr>
          <w:rFonts w:ascii="Arial" w:hAnsi="Arial" w:cs="Arial"/>
        </w:rPr>
        <w:t>demonstrated through KAPAL Perempuan’s partnership with a small newly formed local DPO</w:t>
      </w:r>
      <w:r w:rsidR="00E129EC" w:rsidRPr="009B6FB4">
        <w:rPr>
          <w:rFonts w:ascii="Arial" w:hAnsi="Arial" w:cs="Arial"/>
        </w:rPr>
        <w:t xml:space="preserve"> in Kupang </w:t>
      </w:r>
      <w:r w:rsidR="00D6603C" w:rsidRPr="009B6FB4">
        <w:rPr>
          <w:rFonts w:ascii="Arial" w:hAnsi="Arial" w:cs="Arial"/>
        </w:rPr>
        <w:t xml:space="preserve">in </w:t>
      </w:r>
      <w:r w:rsidR="00E129EC" w:rsidRPr="009B6FB4">
        <w:rPr>
          <w:rFonts w:ascii="Arial" w:hAnsi="Arial" w:cs="Arial"/>
        </w:rPr>
        <w:t xml:space="preserve">North Nusa Tenggara. </w:t>
      </w:r>
      <w:r w:rsidR="00D6603C" w:rsidRPr="009B6FB4">
        <w:rPr>
          <w:rFonts w:ascii="Arial" w:hAnsi="Arial" w:cs="Arial"/>
        </w:rPr>
        <w:t xml:space="preserve">KAPAL’s sub partner </w:t>
      </w:r>
      <w:r w:rsidR="00E129EC" w:rsidRPr="009B6FB4">
        <w:rPr>
          <w:rFonts w:ascii="Arial" w:hAnsi="Arial" w:cs="Arial"/>
        </w:rPr>
        <w:t>Pondok Pergerakan</w:t>
      </w:r>
      <w:r w:rsidR="00CE0FA5" w:rsidRPr="009B6FB4">
        <w:rPr>
          <w:rFonts w:ascii="Arial" w:hAnsi="Arial" w:cs="Arial"/>
        </w:rPr>
        <w:t xml:space="preserve"> allocated 30%</w:t>
      </w:r>
      <w:r w:rsidR="002E4AB5" w:rsidRPr="009B6FB4">
        <w:rPr>
          <w:rFonts w:ascii="Arial" w:hAnsi="Arial" w:cs="Arial"/>
        </w:rPr>
        <w:t xml:space="preserve"> of their livelihoods funding from the local government</w:t>
      </w:r>
      <w:r w:rsidR="00E129EC" w:rsidRPr="009B6FB4">
        <w:rPr>
          <w:rFonts w:ascii="Arial" w:hAnsi="Arial" w:cs="Arial"/>
        </w:rPr>
        <w:t xml:space="preserve"> to the fledgling DPO</w:t>
      </w:r>
      <w:r w:rsidR="002E4AB5" w:rsidRPr="009B6FB4">
        <w:rPr>
          <w:rFonts w:ascii="Arial" w:hAnsi="Arial" w:cs="Arial"/>
        </w:rPr>
        <w:t xml:space="preserve">. This would not have been possible without </w:t>
      </w:r>
      <w:r w:rsidR="00E639B6" w:rsidRPr="009B6FB4">
        <w:rPr>
          <w:rFonts w:ascii="Arial" w:hAnsi="Arial" w:cs="Arial"/>
        </w:rPr>
        <w:t xml:space="preserve">the </w:t>
      </w:r>
      <w:r w:rsidR="002E4AB5" w:rsidRPr="009B6FB4">
        <w:rPr>
          <w:rFonts w:ascii="Arial" w:hAnsi="Arial" w:cs="Arial"/>
        </w:rPr>
        <w:t xml:space="preserve">advocacy </w:t>
      </w:r>
      <w:r w:rsidR="00E639B6" w:rsidRPr="009B6FB4">
        <w:rPr>
          <w:rFonts w:ascii="Arial" w:hAnsi="Arial" w:cs="Arial"/>
        </w:rPr>
        <w:t xml:space="preserve">of </w:t>
      </w:r>
      <w:r w:rsidR="00E129EC" w:rsidRPr="009B6FB4">
        <w:rPr>
          <w:rFonts w:ascii="Arial" w:hAnsi="Arial" w:cs="Arial"/>
        </w:rPr>
        <w:t>their</w:t>
      </w:r>
      <w:r w:rsidR="002E4AB5" w:rsidRPr="009B6FB4">
        <w:rPr>
          <w:rFonts w:ascii="Arial" w:hAnsi="Arial" w:cs="Arial"/>
        </w:rPr>
        <w:t xml:space="preserve"> </w:t>
      </w:r>
      <w:r w:rsidR="00FC7E51" w:rsidRPr="009B6FB4">
        <w:rPr>
          <w:rFonts w:ascii="Arial" w:hAnsi="Arial" w:cs="Arial"/>
        </w:rPr>
        <w:t xml:space="preserve">well </w:t>
      </w:r>
      <w:r w:rsidR="002E4AB5" w:rsidRPr="009B6FB4">
        <w:rPr>
          <w:rFonts w:ascii="Arial" w:hAnsi="Arial" w:cs="Arial"/>
        </w:rPr>
        <w:t xml:space="preserve">established </w:t>
      </w:r>
      <w:r w:rsidR="00FC7E51" w:rsidRPr="009B6FB4">
        <w:rPr>
          <w:rFonts w:ascii="Arial" w:hAnsi="Arial" w:cs="Arial"/>
        </w:rPr>
        <w:t>and respected I</w:t>
      </w:r>
      <w:r w:rsidR="002E4AB5" w:rsidRPr="009B6FB4">
        <w:rPr>
          <w:rFonts w:ascii="Arial" w:hAnsi="Arial" w:cs="Arial"/>
        </w:rPr>
        <w:t>nformal Women’s School initiative (Sekolah Perempuan</w:t>
      </w:r>
      <w:r w:rsidR="00E96800" w:rsidRPr="009B6FB4">
        <w:rPr>
          <w:rFonts w:ascii="Arial" w:hAnsi="Arial" w:cs="Arial"/>
        </w:rPr>
        <w:t>)</w:t>
      </w:r>
      <w:r w:rsidR="00E639B6" w:rsidRPr="009B6FB4">
        <w:rPr>
          <w:rFonts w:ascii="Arial" w:hAnsi="Arial" w:cs="Arial"/>
        </w:rPr>
        <w:t>, to which a small number of women with disabilities had become members</w:t>
      </w:r>
      <w:r w:rsidR="008B31C2" w:rsidRPr="009B6FB4">
        <w:rPr>
          <w:rFonts w:ascii="Arial" w:hAnsi="Arial" w:cs="Arial"/>
        </w:rPr>
        <w:t xml:space="preserve">. </w:t>
      </w:r>
      <w:r w:rsidR="00E639B6" w:rsidRPr="009B6FB4">
        <w:rPr>
          <w:rFonts w:ascii="Arial" w:hAnsi="Arial" w:cs="Arial"/>
        </w:rPr>
        <w:t xml:space="preserve">Furthermore, </w:t>
      </w:r>
      <w:r w:rsidR="008B31C2" w:rsidRPr="009B6FB4">
        <w:rPr>
          <w:rFonts w:ascii="Arial" w:hAnsi="Arial" w:cs="Arial"/>
        </w:rPr>
        <w:t xml:space="preserve">Sekolah Prempuan is now being replicated </w:t>
      </w:r>
      <w:r w:rsidR="00FC7E51" w:rsidRPr="009B6FB4">
        <w:rPr>
          <w:rFonts w:ascii="Arial" w:hAnsi="Arial" w:cs="Arial"/>
        </w:rPr>
        <w:t>by the government in surrounding villages</w:t>
      </w:r>
      <w:r w:rsidR="00827668" w:rsidRPr="009B6FB4">
        <w:rPr>
          <w:rFonts w:ascii="Arial" w:hAnsi="Arial" w:cs="Arial"/>
        </w:rPr>
        <w:t xml:space="preserve">, which provides the opportunity to include more women with disabilities. </w:t>
      </w:r>
    </w:p>
    <w:p w14:paraId="585A0AF2" w14:textId="7516A680" w:rsidR="00827668" w:rsidRPr="009B6FB4" w:rsidRDefault="007E5D49" w:rsidP="00CF5C0B">
      <w:pPr>
        <w:pStyle w:val="ListParagraph"/>
        <w:numPr>
          <w:ilvl w:val="0"/>
          <w:numId w:val="22"/>
        </w:numPr>
        <w:spacing w:after="120"/>
        <w:ind w:left="630"/>
        <w:contextualSpacing w:val="0"/>
        <w:jc w:val="both"/>
        <w:rPr>
          <w:rFonts w:ascii="Arial" w:hAnsi="Arial" w:cs="Arial"/>
        </w:rPr>
      </w:pPr>
      <w:r w:rsidRPr="009B6FB4">
        <w:rPr>
          <w:rFonts w:ascii="Arial" w:hAnsi="Arial" w:cs="Arial"/>
        </w:rPr>
        <w:t xml:space="preserve">MAMPU’s support for Partners outreach strategies </w:t>
      </w:r>
      <w:r w:rsidR="00827668" w:rsidRPr="009B6FB4">
        <w:rPr>
          <w:rFonts w:ascii="Arial" w:hAnsi="Arial" w:cs="Arial"/>
        </w:rPr>
        <w:t>to increase their membership and involvement in MAMPU’s grassroots groups and initiatives</w:t>
      </w:r>
      <w:r w:rsidRPr="009B6FB4">
        <w:rPr>
          <w:rFonts w:ascii="Arial" w:hAnsi="Arial" w:cs="Arial"/>
        </w:rPr>
        <w:t xml:space="preserve"> will help</w:t>
      </w:r>
      <w:r w:rsidR="00827668" w:rsidRPr="009B6FB4">
        <w:rPr>
          <w:rFonts w:ascii="Arial" w:hAnsi="Arial" w:cs="Arial"/>
        </w:rPr>
        <w:t xml:space="preserve"> facilitate the development and sustainability of local DPOs. </w:t>
      </w:r>
    </w:p>
    <w:p w14:paraId="38563235" w14:textId="0D5947E3" w:rsidR="00827668" w:rsidRPr="009B6FB4" w:rsidRDefault="00B51F04" w:rsidP="00CF5C0B">
      <w:pPr>
        <w:pStyle w:val="ListParagraph"/>
        <w:numPr>
          <w:ilvl w:val="0"/>
          <w:numId w:val="15"/>
        </w:numPr>
        <w:spacing w:after="120"/>
        <w:ind w:left="446" w:hanging="446"/>
        <w:contextualSpacing w:val="0"/>
        <w:jc w:val="both"/>
        <w:rPr>
          <w:rFonts w:ascii="Arial" w:hAnsi="Arial" w:cs="Arial"/>
        </w:rPr>
      </w:pPr>
      <w:r w:rsidRPr="009B6FB4">
        <w:rPr>
          <w:rFonts w:ascii="Arial" w:hAnsi="Arial" w:cs="Arial"/>
          <w:b/>
          <w:bCs/>
        </w:rPr>
        <w:t xml:space="preserve">MAMPU’s </w:t>
      </w:r>
      <w:r w:rsidR="00053EE2" w:rsidRPr="009B6FB4">
        <w:rPr>
          <w:rFonts w:ascii="Arial" w:hAnsi="Arial" w:cs="Arial"/>
          <w:b/>
          <w:bCs/>
        </w:rPr>
        <w:t xml:space="preserve">flexible, </w:t>
      </w:r>
      <w:r w:rsidR="006E114C" w:rsidRPr="009B6FB4">
        <w:rPr>
          <w:rFonts w:ascii="Arial" w:hAnsi="Arial" w:cs="Arial"/>
          <w:b/>
          <w:bCs/>
        </w:rPr>
        <w:t xml:space="preserve">adaptive </w:t>
      </w:r>
      <w:r w:rsidRPr="009B6FB4">
        <w:rPr>
          <w:rFonts w:ascii="Arial" w:hAnsi="Arial" w:cs="Arial"/>
          <w:b/>
          <w:bCs/>
        </w:rPr>
        <w:t xml:space="preserve">and </w:t>
      </w:r>
      <w:r w:rsidR="00053EE2" w:rsidRPr="009B6FB4">
        <w:rPr>
          <w:rFonts w:ascii="Arial" w:hAnsi="Arial" w:cs="Arial"/>
          <w:b/>
          <w:bCs/>
        </w:rPr>
        <w:t xml:space="preserve">bottom up approach </w:t>
      </w:r>
      <w:r w:rsidRPr="009B6FB4">
        <w:rPr>
          <w:rFonts w:ascii="Arial" w:hAnsi="Arial" w:cs="Arial"/>
          <w:b/>
          <w:bCs/>
        </w:rPr>
        <w:t xml:space="preserve">to disability </w:t>
      </w:r>
      <w:r w:rsidR="00053EE2" w:rsidRPr="009B6FB4">
        <w:rPr>
          <w:rFonts w:ascii="Arial" w:hAnsi="Arial" w:cs="Arial"/>
          <w:b/>
          <w:bCs/>
        </w:rPr>
        <w:t>is driven by Partners</w:t>
      </w:r>
    </w:p>
    <w:p w14:paraId="7DA57749" w14:textId="77777777" w:rsidR="007E5D49" w:rsidRPr="009B6FB4" w:rsidRDefault="00053EE2" w:rsidP="00827668">
      <w:pPr>
        <w:jc w:val="both"/>
        <w:rPr>
          <w:rFonts w:ascii="Arial" w:hAnsi="Arial" w:cs="Arial"/>
          <w:bCs/>
        </w:rPr>
      </w:pPr>
      <w:r w:rsidRPr="009B6FB4">
        <w:rPr>
          <w:rFonts w:ascii="Arial" w:hAnsi="Arial" w:cs="Arial"/>
          <w:bCs/>
        </w:rPr>
        <w:t>MAMPU’s community level organising</w:t>
      </w:r>
      <w:r w:rsidR="00215E6D" w:rsidRPr="009B6FB4">
        <w:rPr>
          <w:rFonts w:ascii="Arial" w:hAnsi="Arial" w:cs="Arial"/>
          <w:bCs/>
        </w:rPr>
        <w:t xml:space="preserve"> to</w:t>
      </w:r>
      <w:r w:rsidRPr="009B6FB4">
        <w:rPr>
          <w:rFonts w:ascii="Arial" w:hAnsi="Arial" w:cs="Arial"/>
          <w:bCs/>
        </w:rPr>
        <w:t xml:space="preserve"> national advocacy has taken shape, grown and evolved over the last six years under the leadership of its 14 Partners. Partners develop their own approaches, models and networks with technical and financial support and guidance from MAMPU to increase women’s empowerment and collective capacity</w:t>
      </w:r>
      <w:r w:rsidR="00215E6D" w:rsidRPr="009B6FB4">
        <w:rPr>
          <w:rFonts w:ascii="Arial" w:hAnsi="Arial" w:cs="Arial"/>
          <w:bCs/>
        </w:rPr>
        <w:t xml:space="preserve">. These activities help </w:t>
      </w:r>
      <w:r w:rsidR="007A41A3" w:rsidRPr="009B6FB4">
        <w:rPr>
          <w:rFonts w:ascii="Arial" w:hAnsi="Arial" w:cs="Arial"/>
          <w:bCs/>
        </w:rPr>
        <w:t xml:space="preserve">shift </w:t>
      </w:r>
      <w:r w:rsidR="00215E6D" w:rsidRPr="009B6FB4">
        <w:rPr>
          <w:rFonts w:ascii="Arial" w:hAnsi="Arial" w:cs="Arial"/>
          <w:bCs/>
        </w:rPr>
        <w:t xml:space="preserve">the </w:t>
      </w:r>
      <w:r w:rsidR="007A41A3" w:rsidRPr="009B6FB4">
        <w:rPr>
          <w:rFonts w:ascii="Arial" w:hAnsi="Arial" w:cs="Arial"/>
          <w:bCs/>
        </w:rPr>
        <w:t>norms, attitudes and stereotypes towards women and strengthen advocacy</w:t>
      </w:r>
      <w:r w:rsidRPr="009B6FB4">
        <w:rPr>
          <w:rFonts w:ascii="Arial" w:hAnsi="Arial" w:cs="Arial"/>
          <w:bCs/>
        </w:rPr>
        <w:t xml:space="preserve"> to </w:t>
      </w:r>
      <w:r w:rsidR="009342F6" w:rsidRPr="009B6FB4">
        <w:rPr>
          <w:rFonts w:ascii="Arial" w:hAnsi="Arial" w:cs="Arial"/>
          <w:bCs/>
        </w:rPr>
        <w:t xml:space="preserve">local and national </w:t>
      </w:r>
      <w:r w:rsidRPr="009B6FB4">
        <w:rPr>
          <w:rFonts w:ascii="Arial" w:hAnsi="Arial" w:cs="Arial"/>
          <w:bCs/>
        </w:rPr>
        <w:t>government</w:t>
      </w:r>
      <w:r w:rsidR="009342F6" w:rsidRPr="009B6FB4">
        <w:rPr>
          <w:rFonts w:ascii="Arial" w:hAnsi="Arial" w:cs="Arial"/>
          <w:bCs/>
        </w:rPr>
        <w:t>s and parliament</w:t>
      </w:r>
      <w:r w:rsidRPr="009B6FB4">
        <w:rPr>
          <w:rFonts w:ascii="Arial" w:hAnsi="Arial" w:cs="Arial"/>
          <w:bCs/>
        </w:rPr>
        <w:t xml:space="preserve">. Partners approach to disability has also evolved within this context. </w:t>
      </w:r>
    </w:p>
    <w:p w14:paraId="073E34FB" w14:textId="67D44113" w:rsidR="007E5D49" w:rsidRPr="009B6FB4" w:rsidRDefault="007E5D49" w:rsidP="00CF5C0B">
      <w:pPr>
        <w:pStyle w:val="ListParagraph"/>
        <w:numPr>
          <w:ilvl w:val="0"/>
          <w:numId w:val="22"/>
        </w:numPr>
        <w:ind w:left="900" w:hanging="450"/>
        <w:jc w:val="both"/>
        <w:rPr>
          <w:rFonts w:ascii="Arial" w:hAnsi="Arial" w:cs="Arial"/>
        </w:rPr>
      </w:pPr>
      <w:r w:rsidRPr="009B6FB4">
        <w:rPr>
          <w:rFonts w:ascii="Arial" w:hAnsi="Arial" w:cs="Arial"/>
          <w:bCs/>
        </w:rPr>
        <w:t>MAMPU will continue to support Part</w:t>
      </w:r>
      <w:r w:rsidR="005F150D" w:rsidRPr="009B6FB4">
        <w:rPr>
          <w:rFonts w:ascii="Arial" w:hAnsi="Arial" w:cs="Arial"/>
          <w:bCs/>
        </w:rPr>
        <w:t>n</w:t>
      </w:r>
      <w:r w:rsidRPr="009B6FB4">
        <w:rPr>
          <w:rFonts w:ascii="Arial" w:hAnsi="Arial" w:cs="Arial"/>
          <w:bCs/>
        </w:rPr>
        <w:t>er</w:t>
      </w:r>
      <w:r w:rsidR="0095282F" w:rsidRPr="009B6FB4">
        <w:rPr>
          <w:rFonts w:ascii="Arial" w:hAnsi="Arial" w:cs="Arial"/>
          <w:bCs/>
        </w:rPr>
        <w:t>’</w:t>
      </w:r>
      <w:r w:rsidRPr="009B6FB4">
        <w:rPr>
          <w:rFonts w:ascii="Arial" w:hAnsi="Arial" w:cs="Arial"/>
          <w:bCs/>
        </w:rPr>
        <w:t xml:space="preserve">s flexible and </w:t>
      </w:r>
      <w:r w:rsidR="00260E98" w:rsidRPr="009B6FB4">
        <w:rPr>
          <w:rFonts w:ascii="Arial" w:hAnsi="Arial" w:cs="Arial"/>
          <w:bCs/>
        </w:rPr>
        <w:t xml:space="preserve">politically adaptive </w:t>
      </w:r>
      <w:r w:rsidR="00BE6676" w:rsidRPr="009B6FB4">
        <w:rPr>
          <w:rFonts w:ascii="Arial" w:hAnsi="Arial" w:cs="Arial"/>
          <w:bCs/>
        </w:rPr>
        <w:t xml:space="preserve">and iterative </w:t>
      </w:r>
      <w:r w:rsidR="00260E98" w:rsidRPr="009B6FB4">
        <w:rPr>
          <w:rFonts w:ascii="Arial" w:hAnsi="Arial" w:cs="Arial"/>
          <w:bCs/>
        </w:rPr>
        <w:t>approach</w:t>
      </w:r>
      <w:r w:rsidR="002246EB" w:rsidRPr="009B6FB4">
        <w:rPr>
          <w:rFonts w:ascii="Arial" w:hAnsi="Arial" w:cs="Arial"/>
          <w:bCs/>
        </w:rPr>
        <w:t xml:space="preserve"> </w:t>
      </w:r>
      <w:r w:rsidR="00A30D9F" w:rsidRPr="009B6FB4">
        <w:rPr>
          <w:rFonts w:ascii="Arial" w:hAnsi="Arial" w:cs="Arial"/>
          <w:bCs/>
        </w:rPr>
        <w:t xml:space="preserve">to provide Partners the space to develop their own activities and initiatives to increase engagement with people with disabilities. </w:t>
      </w:r>
    </w:p>
    <w:p w14:paraId="755FAE0E" w14:textId="77777777" w:rsidR="002246EB" w:rsidRPr="009B6FB4" w:rsidRDefault="002246EB" w:rsidP="002246EB">
      <w:pPr>
        <w:pStyle w:val="ListParagraph"/>
        <w:ind w:left="900"/>
        <w:jc w:val="both"/>
        <w:rPr>
          <w:rFonts w:ascii="Arial" w:hAnsi="Arial" w:cs="Arial"/>
        </w:rPr>
      </w:pPr>
    </w:p>
    <w:p w14:paraId="1263E9A4" w14:textId="72A53EA7" w:rsidR="0095282F" w:rsidRPr="009B6FB4" w:rsidRDefault="002E4AB5" w:rsidP="00CF5C0B">
      <w:pPr>
        <w:pStyle w:val="ListParagraph"/>
        <w:numPr>
          <w:ilvl w:val="0"/>
          <w:numId w:val="15"/>
        </w:numPr>
        <w:ind w:left="446" w:hanging="446"/>
        <w:contextualSpacing w:val="0"/>
        <w:jc w:val="both"/>
        <w:rPr>
          <w:rFonts w:ascii="Arial" w:hAnsi="Arial" w:cs="Arial"/>
        </w:rPr>
      </w:pPr>
      <w:r w:rsidRPr="009B6FB4">
        <w:rPr>
          <w:rFonts w:ascii="Arial" w:hAnsi="Arial" w:cs="Arial"/>
          <w:b/>
          <w:bCs/>
          <w:lang w:val="en-AU" w:eastAsia="en-AU"/>
        </w:rPr>
        <w:t xml:space="preserve">Support from MAMPU facilitates existing ways of working </w:t>
      </w:r>
      <w:r w:rsidR="0089383F" w:rsidRPr="009B6FB4">
        <w:rPr>
          <w:rFonts w:ascii="Arial" w:hAnsi="Arial" w:cs="Arial"/>
          <w:b/>
          <w:bCs/>
          <w:lang w:val="en-AU" w:eastAsia="en-AU"/>
        </w:rPr>
        <w:t xml:space="preserve">and </w:t>
      </w:r>
      <w:r w:rsidR="00AD5029" w:rsidRPr="009B6FB4">
        <w:rPr>
          <w:rFonts w:ascii="Arial" w:hAnsi="Arial" w:cs="Arial"/>
          <w:b/>
          <w:bCs/>
          <w:lang w:val="en-AU" w:eastAsia="en-AU"/>
        </w:rPr>
        <w:t xml:space="preserve">can further enhance engagement with </w:t>
      </w:r>
      <w:r w:rsidR="00FF5B76" w:rsidRPr="009B6FB4">
        <w:rPr>
          <w:rFonts w:ascii="Arial" w:hAnsi="Arial" w:cs="Arial"/>
          <w:b/>
          <w:bCs/>
          <w:lang w:val="en-AU" w:eastAsia="en-AU"/>
        </w:rPr>
        <w:t>people with disabilities</w:t>
      </w:r>
      <w:r w:rsidR="00AD5029" w:rsidRPr="009B6FB4">
        <w:rPr>
          <w:rFonts w:ascii="Arial" w:hAnsi="Arial" w:cs="Arial"/>
          <w:b/>
          <w:bCs/>
          <w:lang w:val="en-AU" w:eastAsia="en-AU"/>
        </w:rPr>
        <w:t xml:space="preserve"> and </w:t>
      </w:r>
      <w:r w:rsidRPr="009B6FB4">
        <w:rPr>
          <w:rFonts w:ascii="Arial" w:hAnsi="Arial" w:cs="Arial"/>
          <w:b/>
          <w:bCs/>
          <w:lang w:val="en-AU" w:eastAsia="en-AU"/>
        </w:rPr>
        <w:t>DPOs</w:t>
      </w:r>
    </w:p>
    <w:p w14:paraId="6964B484" w14:textId="41E5D5FB" w:rsidR="004B4FE1" w:rsidRPr="009B6FB4" w:rsidRDefault="004B4FE1" w:rsidP="0095282F">
      <w:pPr>
        <w:jc w:val="both"/>
        <w:rPr>
          <w:rFonts w:ascii="Arial" w:hAnsi="Arial" w:cs="Arial"/>
          <w:bCs/>
          <w:lang w:val="en-AU" w:eastAsia="en-AU"/>
        </w:rPr>
      </w:pPr>
      <w:r w:rsidRPr="009B6FB4">
        <w:rPr>
          <w:rFonts w:ascii="Arial" w:hAnsi="Arial" w:cs="Arial"/>
          <w:bCs/>
          <w:lang w:val="en-AU" w:eastAsia="en-AU"/>
        </w:rPr>
        <w:t xml:space="preserve">In addition to Partner grants MAMPU also supports Partners to achieve end of program outcomes through building strategic coalitions for change. This support is provided through: capacity building and training; assisting and advising (technical assistance); coordinating and bridging; convening; and developing the evidence base. </w:t>
      </w:r>
      <w:r w:rsidR="008C64AB" w:rsidRPr="009B6FB4">
        <w:rPr>
          <w:rFonts w:ascii="Arial" w:hAnsi="Arial" w:cs="Arial"/>
          <w:bCs/>
          <w:lang w:val="en-AU" w:eastAsia="en-AU"/>
        </w:rPr>
        <w:t>Examples include support for Partners to undertake extensive local level consultations on the SDGs</w:t>
      </w:r>
      <w:r w:rsidR="00F27EF9" w:rsidRPr="009B6FB4">
        <w:rPr>
          <w:rFonts w:ascii="Arial" w:hAnsi="Arial" w:cs="Arial"/>
          <w:bCs/>
          <w:lang w:val="en-AU" w:eastAsia="en-AU"/>
        </w:rPr>
        <w:t>,</w:t>
      </w:r>
      <w:r w:rsidR="008C64AB" w:rsidRPr="009B6FB4">
        <w:rPr>
          <w:rFonts w:ascii="Arial" w:hAnsi="Arial" w:cs="Arial"/>
          <w:bCs/>
          <w:lang w:val="en-AU" w:eastAsia="en-AU"/>
        </w:rPr>
        <w:t xml:space="preserve"> </w:t>
      </w:r>
      <w:r w:rsidR="00F27EF9" w:rsidRPr="009B6FB4">
        <w:rPr>
          <w:rFonts w:ascii="Arial" w:hAnsi="Arial" w:cs="Arial"/>
          <w:bCs/>
          <w:lang w:val="en-AU" w:eastAsia="en-AU"/>
        </w:rPr>
        <w:t xml:space="preserve">and advocacy during the presidential and legislative elections, to </w:t>
      </w:r>
      <w:r w:rsidR="008C64AB" w:rsidRPr="009B6FB4">
        <w:rPr>
          <w:rFonts w:ascii="Arial" w:hAnsi="Arial" w:cs="Arial"/>
          <w:bCs/>
          <w:lang w:val="en-AU" w:eastAsia="en-AU"/>
        </w:rPr>
        <w:t xml:space="preserve">ensure government action plans </w:t>
      </w:r>
      <w:r w:rsidR="00F27EF9" w:rsidRPr="009B6FB4">
        <w:rPr>
          <w:rFonts w:ascii="Arial" w:hAnsi="Arial" w:cs="Arial"/>
          <w:bCs/>
          <w:lang w:val="en-AU" w:eastAsia="en-AU"/>
        </w:rPr>
        <w:t xml:space="preserve">and parliamentary agendas </w:t>
      </w:r>
      <w:r w:rsidR="008C64AB" w:rsidRPr="009B6FB4">
        <w:rPr>
          <w:rFonts w:ascii="Arial" w:hAnsi="Arial" w:cs="Arial"/>
          <w:bCs/>
          <w:lang w:val="en-AU" w:eastAsia="en-AU"/>
        </w:rPr>
        <w:t>are gender and disability inc</w:t>
      </w:r>
      <w:r w:rsidR="00F27EF9" w:rsidRPr="009B6FB4">
        <w:rPr>
          <w:rFonts w:ascii="Arial" w:hAnsi="Arial" w:cs="Arial"/>
          <w:bCs/>
          <w:lang w:val="en-AU" w:eastAsia="en-AU"/>
        </w:rPr>
        <w:t xml:space="preserve">lusive, </w:t>
      </w:r>
    </w:p>
    <w:p w14:paraId="66419852" w14:textId="5F183C34" w:rsidR="00B83797" w:rsidRPr="009B6FB4" w:rsidRDefault="00B83797" w:rsidP="00CF5C0B">
      <w:pPr>
        <w:pStyle w:val="ListParagraph"/>
        <w:numPr>
          <w:ilvl w:val="0"/>
          <w:numId w:val="22"/>
        </w:numPr>
        <w:ind w:left="540" w:hanging="270"/>
        <w:jc w:val="both"/>
        <w:rPr>
          <w:rFonts w:ascii="Arial" w:hAnsi="Arial" w:cs="Arial"/>
          <w:bCs/>
          <w:lang w:val="en-AU" w:eastAsia="en-AU"/>
        </w:rPr>
      </w:pPr>
      <w:r w:rsidRPr="009B6FB4">
        <w:rPr>
          <w:rFonts w:ascii="Arial" w:hAnsi="Arial" w:cs="Arial"/>
          <w:bCs/>
          <w:lang w:val="en-AU" w:eastAsia="en-AU"/>
        </w:rPr>
        <w:t>MAMPU will continue to utlise these avenues to strengthen Partners disability inclusive work in particular by increasing all Partners involvement with existing</w:t>
      </w:r>
      <w:r w:rsidR="008C64AB" w:rsidRPr="009B6FB4">
        <w:rPr>
          <w:rFonts w:ascii="Arial" w:hAnsi="Arial" w:cs="Arial"/>
          <w:bCs/>
          <w:lang w:val="en-AU" w:eastAsia="en-AU"/>
        </w:rPr>
        <w:t xml:space="preserve"> disability </w:t>
      </w:r>
      <w:r w:rsidRPr="009B6FB4">
        <w:rPr>
          <w:rFonts w:ascii="Arial" w:hAnsi="Arial" w:cs="Arial"/>
          <w:bCs/>
          <w:lang w:val="en-AU" w:eastAsia="en-AU"/>
        </w:rPr>
        <w:t xml:space="preserve">networks, </w:t>
      </w:r>
      <w:r w:rsidR="00F27EF9" w:rsidRPr="009B6FB4">
        <w:rPr>
          <w:rFonts w:ascii="Arial" w:hAnsi="Arial" w:cs="Arial"/>
          <w:bCs/>
          <w:lang w:val="en-AU" w:eastAsia="en-AU"/>
        </w:rPr>
        <w:t>structures and processes.</w:t>
      </w:r>
    </w:p>
    <w:p w14:paraId="5C811BBE" w14:textId="4E10F200" w:rsidR="003960EA" w:rsidRPr="009B6FB4" w:rsidRDefault="00E54699" w:rsidP="0091552C">
      <w:pPr>
        <w:pStyle w:val="NormalWeb"/>
        <w:shd w:val="clear" w:color="auto" w:fill="FFFFFF"/>
        <w:spacing w:before="240" w:beforeAutospacing="0" w:after="200" w:afterAutospacing="0" w:line="259" w:lineRule="auto"/>
        <w:jc w:val="both"/>
        <w:rPr>
          <w:rFonts w:ascii="Arial" w:hAnsi="Arial" w:cs="Arial"/>
          <w:bCs/>
          <w:sz w:val="22"/>
          <w:szCs w:val="22"/>
          <w:lang w:val="en-AU" w:eastAsia="en-AU"/>
        </w:rPr>
      </w:pPr>
      <w:r w:rsidRPr="009B6FB4">
        <w:rPr>
          <w:rFonts w:ascii="Arial" w:hAnsi="Arial" w:cs="Arial"/>
          <w:bCs/>
          <w:sz w:val="22"/>
          <w:szCs w:val="22"/>
          <w:lang w:val="en-AU" w:eastAsia="en-AU"/>
        </w:rPr>
        <w:t>This Strategy seeks to build on the gains MAMPU an</w:t>
      </w:r>
      <w:r w:rsidR="00AD5029" w:rsidRPr="009B6FB4">
        <w:rPr>
          <w:rFonts w:ascii="Arial" w:hAnsi="Arial" w:cs="Arial"/>
          <w:bCs/>
          <w:sz w:val="22"/>
          <w:szCs w:val="22"/>
          <w:lang w:val="en-AU" w:eastAsia="en-AU"/>
        </w:rPr>
        <w:t xml:space="preserve">d Partners have made engaging </w:t>
      </w:r>
      <w:r w:rsidR="001C239E" w:rsidRPr="009B6FB4">
        <w:rPr>
          <w:rFonts w:ascii="Arial" w:hAnsi="Arial" w:cs="Arial"/>
          <w:bCs/>
          <w:sz w:val="22"/>
          <w:szCs w:val="22"/>
          <w:lang w:val="en-AU" w:eastAsia="en-AU"/>
        </w:rPr>
        <w:t>women</w:t>
      </w:r>
      <w:r w:rsidR="00AD5029" w:rsidRPr="009B6FB4">
        <w:rPr>
          <w:rFonts w:ascii="Arial" w:hAnsi="Arial" w:cs="Arial"/>
          <w:bCs/>
          <w:sz w:val="22"/>
          <w:szCs w:val="22"/>
          <w:lang w:val="en-AU" w:eastAsia="en-AU"/>
        </w:rPr>
        <w:t xml:space="preserve"> with</w:t>
      </w:r>
      <w:r w:rsidR="00B95E32" w:rsidRPr="009B6FB4">
        <w:rPr>
          <w:rFonts w:ascii="Arial" w:hAnsi="Arial" w:cs="Arial"/>
          <w:bCs/>
          <w:sz w:val="22"/>
          <w:szCs w:val="22"/>
          <w:lang w:val="en-AU" w:eastAsia="en-AU"/>
        </w:rPr>
        <w:t xml:space="preserve"> disabilities</w:t>
      </w:r>
      <w:r w:rsidR="001C239E" w:rsidRPr="009B6FB4">
        <w:rPr>
          <w:rFonts w:ascii="Arial" w:hAnsi="Arial" w:cs="Arial"/>
          <w:bCs/>
          <w:sz w:val="22"/>
          <w:szCs w:val="22"/>
          <w:lang w:val="en-AU" w:eastAsia="en-AU"/>
        </w:rPr>
        <w:t>, and address the challenges and gaps</w:t>
      </w:r>
      <w:r w:rsidR="000A12EA" w:rsidRPr="009B6FB4">
        <w:rPr>
          <w:rFonts w:ascii="Arial" w:hAnsi="Arial" w:cs="Arial"/>
          <w:bCs/>
          <w:sz w:val="22"/>
          <w:szCs w:val="22"/>
          <w:lang w:val="en-AU" w:eastAsia="en-AU"/>
        </w:rPr>
        <w:t>.</w:t>
      </w:r>
      <w:r w:rsidRPr="009B6FB4">
        <w:rPr>
          <w:rFonts w:ascii="Arial" w:hAnsi="Arial" w:cs="Arial"/>
          <w:bCs/>
          <w:sz w:val="22"/>
          <w:szCs w:val="22"/>
          <w:lang w:val="en-AU" w:eastAsia="en-AU"/>
        </w:rPr>
        <w:t xml:space="preserve"> </w:t>
      </w:r>
      <w:r w:rsidR="00E84BCE" w:rsidRPr="009B6FB4">
        <w:rPr>
          <w:rFonts w:ascii="Arial" w:hAnsi="Arial" w:cs="Arial"/>
          <w:bCs/>
          <w:sz w:val="22"/>
          <w:szCs w:val="22"/>
          <w:lang w:val="en-AU" w:eastAsia="en-AU"/>
        </w:rPr>
        <w:t xml:space="preserve">Guidance </w:t>
      </w:r>
      <w:r w:rsidR="00C000EE" w:rsidRPr="009B6FB4">
        <w:rPr>
          <w:rFonts w:ascii="Arial" w:hAnsi="Arial" w:cs="Arial"/>
          <w:bCs/>
          <w:sz w:val="22"/>
          <w:szCs w:val="22"/>
          <w:lang w:val="en-AU" w:eastAsia="en-AU"/>
        </w:rPr>
        <w:t xml:space="preserve">on where concerted efforts across all levels of the program are needed </w:t>
      </w:r>
      <w:r w:rsidR="005B6F72" w:rsidRPr="009B6FB4">
        <w:rPr>
          <w:rFonts w:ascii="Arial" w:hAnsi="Arial" w:cs="Arial"/>
          <w:bCs/>
          <w:sz w:val="22"/>
          <w:szCs w:val="22"/>
          <w:lang w:val="en-AU" w:eastAsia="en-AU"/>
        </w:rPr>
        <w:t xml:space="preserve">to increase both targeted and mainstream interventions, </w:t>
      </w:r>
      <w:r w:rsidR="00C000EE" w:rsidRPr="009B6FB4">
        <w:rPr>
          <w:rFonts w:ascii="Arial" w:hAnsi="Arial" w:cs="Arial"/>
          <w:bCs/>
          <w:sz w:val="22"/>
          <w:szCs w:val="22"/>
          <w:lang w:val="en-AU" w:eastAsia="en-AU"/>
        </w:rPr>
        <w:t xml:space="preserve">are provided in suggestions for </w:t>
      </w:r>
      <w:r w:rsidR="004D1B33" w:rsidRPr="009B6FB4">
        <w:rPr>
          <w:rFonts w:ascii="Arial" w:hAnsi="Arial" w:cs="Arial"/>
          <w:bCs/>
          <w:sz w:val="22"/>
          <w:szCs w:val="22"/>
          <w:lang w:val="en-AU" w:eastAsia="en-AU"/>
        </w:rPr>
        <w:t xml:space="preserve">Partner-led and MAMPU-led disability inclusive </w:t>
      </w:r>
      <w:r w:rsidR="00C000EE" w:rsidRPr="009B6FB4">
        <w:rPr>
          <w:rFonts w:ascii="Arial" w:hAnsi="Arial" w:cs="Arial"/>
          <w:bCs/>
          <w:sz w:val="22"/>
          <w:szCs w:val="22"/>
          <w:lang w:val="en-AU" w:eastAsia="en-AU"/>
        </w:rPr>
        <w:t xml:space="preserve">initiatives </w:t>
      </w:r>
      <w:r w:rsidR="004D1B33" w:rsidRPr="009B6FB4">
        <w:rPr>
          <w:rFonts w:ascii="Arial" w:hAnsi="Arial" w:cs="Arial"/>
          <w:bCs/>
          <w:sz w:val="22"/>
          <w:szCs w:val="22"/>
          <w:lang w:val="en-AU" w:eastAsia="en-AU"/>
        </w:rPr>
        <w:t>below</w:t>
      </w:r>
      <w:r w:rsidR="00C000EE" w:rsidRPr="009B6FB4">
        <w:rPr>
          <w:rFonts w:ascii="Arial" w:hAnsi="Arial" w:cs="Arial"/>
          <w:bCs/>
          <w:sz w:val="22"/>
          <w:szCs w:val="22"/>
          <w:lang w:val="en-AU" w:eastAsia="en-AU"/>
        </w:rPr>
        <w:t xml:space="preserve">.  </w:t>
      </w:r>
    </w:p>
    <w:p w14:paraId="60123B90" w14:textId="77777777" w:rsidR="003D34B9" w:rsidRPr="009B6FB4" w:rsidRDefault="002D613A" w:rsidP="001A3926">
      <w:pPr>
        <w:pStyle w:val="Heading2"/>
      </w:pPr>
      <w:bookmarkStart w:id="8" w:name="_Toc535932679"/>
      <w:r w:rsidRPr="009B6FB4">
        <w:t>3.3</w:t>
      </w:r>
      <w:r w:rsidR="00E23AEF" w:rsidRPr="009B6FB4">
        <w:t xml:space="preserve"> </w:t>
      </w:r>
      <w:r w:rsidR="008E18EA" w:rsidRPr="009B6FB4">
        <w:t>MAMPU-led</w:t>
      </w:r>
      <w:r w:rsidR="003D34B9" w:rsidRPr="009B6FB4">
        <w:t xml:space="preserve"> disability inclusive support</w:t>
      </w:r>
      <w:bookmarkEnd w:id="8"/>
      <w:r w:rsidR="003D34B9" w:rsidRPr="009B6FB4">
        <w:t xml:space="preserve"> </w:t>
      </w:r>
    </w:p>
    <w:p w14:paraId="5B102D00" w14:textId="1A5812EA" w:rsidR="00726F35" w:rsidRPr="009B6FB4" w:rsidRDefault="00EB1135" w:rsidP="00E84BCE">
      <w:pPr>
        <w:spacing w:after="200"/>
        <w:jc w:val="both"/>
        <w:rPr>
          <w:rFonts w:ascii="Arial" w:hAnsi="Arial" w:cs="Arial"/>
        </w:rPr>
      </w:pPr>
      <w:r w:rsidRPr="009B6FB4">
        <w:rPr>
          <w:rFonts w:ascii="Arial" w:hAnsi="Arial" w:cs="Arial"/>
        </w:rPr>
        <w:t>MAMPU initiated funding</w:t>
      </w:r>
      <w:r w:rsidR="003D34B9" w:rsidRPr="009B6FB4">
        <w:rPr>
          <w:rFonts w:ascii="Arial" w:hAnsi="Arial" w:cs="Arial"/>
        </w:rPr>
        <w:t xml:space="preserve"> will provide strategic cross program support t</w:t>
      </w:r>
      <w:r w:rsidR="006C3869" w:rsidRPr="009B6FB4">
        <w:rPr>
          <w:rFonts w:ascii="Arial" w:hAnsi="Arial" w:cs="Arial"/>
        </w:rPr>
        <w:t>o the MAMPU team and P</w:t>
      </w:r>
      <w:r w:rsidRPr="009B6FB4">
        <w:rPr>
          <w:rFonts w:ascii="Arial" w:hAnsi="Arial" w:cs="Arial"/>
        </w:rPr>
        <w:t>artners</w:t>
      </w:r>
      <w:r w:rsidR="003D34B9" w:rsidRPr="009B6FB4">
        <w:rPr>
          <w:rFonts w:ascii="Arial" w:hAnsi="Arial" w:cs="Arial"/>
        </w:rPr>
        <w:t xml:space="preserve"> to</w:t>
      </w:r>
      <w:r w:rsidRPr="009B6FB4">
        <w:rPr>
          <w:rFonts w:ascii="Arial" w:hAnsi="Arial" w:cs="Arial"/>
        </w:rPr>
        <w:t xml:space="preserve"> raise capacity and build networks and coalitions </w:t>
      </w:r>
      <w:r w:rsidR="00E93689" w:rsidRPr="009B6FB4">
        <w:rPr>
          <w:rFonts w:ascii="Arial" w:hAnsi="Arial" w:cs="Arial"/>
        </w:rPr>
        <w:t>on disability</w:t>
      </w:r>
      <w:r w:rsidR="003D34B9" w:rsidRPr="009B6FB4">
        <w:rPr>
          <w:rFonts w:ascii="Arial" w:hAnsi="Arial" w:cs="Arial"/>
        </w:rPr>
        <w:t xml:space="preserve">. </w:t>
      </w:r>
      <w:r w:rsidR="005B6F72" w:rsidRPr="009B6FB4">
        <w:rPr>
          <w:rFonts w:ascii="Arial" w:hAnsi="Arial" w:cs="Arial"/>
        </w:rPr>
        <w:t>T</w:t>
      </w:r>
      <w:r w:rsidR="006C3869" w:rsidRPr="009B6FB4">
        <w:rPr>
          <w:rFonts w:ascii="Arial" w:hAnsi="Arial" w:cs="Arial"/>
        </w:rPr>
        <w:t xml:space="preserve">his support will be delivered </w:t>
      </w:r>
      <w:r w:rsidR="00E93689" w:rsidRPr="009B6FB4">
        <w:rPr>
          <w:rFonts w:ascii="Arial" w:hAnsi="Arial" w:cs="Arial"/>
        </w:rPr>
        <w:t xml:space="preserve">and strengthened </w:t>
      </w:r>
      <w:r w:rsidR="006C3869" w:rsidRPr="009B6FB4">
        <w:rPr>
          <w:rFonts w:ascii="Arial" w:hAnsi="Arial" w:cs="Arial"/>
        </w:rPr>
        <w:t xml:space="preserve">through </w:t>
      </w:r>
      <w:r w:rsidR="003D34B9" w:rsidRPr="009B6FB4">
        <w:rPr>
          <w:rFonts w:ascii="Arial" w:hAnsi="Arial" w:cs="Arial"/>
        </w:rPr>
        <w:t>MAMPU’s existing ways of working</w:t>
      </w:r>
      <w:r w:rsidR="00E93689" w:rsidRPr="009B6FB4">
        <w:rPr>
          <w:rFonts w:ascii="Arial" w:hAnsi="Arial" w:cs="Arial"/>
        </w:rPr>
        <w:t xml:space="preserve"> including</w:t>
      </w:r>
      <w:r w:rsidR="003D34B9" w:rsidRPr="009B6FB4">
        <w:rPr>
          <w:rFonts w:ascii="Arial" w:hAnsi="Arial" w:cs="Arial"/>
        </w:rPr>
        <w:t xml:space="preserve">: funding; assisting and advising (including through technical assistance); coordinating and bridging; convening and connecting; </w:t>
      </w:r>
      <w:r w:rsidR="006C3869" w:rsidRPr="009B6FB4">
        <w:rPr>
          <w:rFonts w:ascii="Arial" w:hAnsi="Arial" w:cs="Arial"/>
        </w:rPr>
        <w:t>and developing the evidence base</w:t>
      </w:r>
      <w:r w:rsidR="00DA4129" w:rsidRPr="009B6FB4">
        <w:rPr>
          <w:rFonts w:ascii="Arial" w:hAnsi="Arial" w:cs="Arial"/>
        </w:rPr>
        <w:t>, and other approaches as necessary</w:t>
      </w:r>
      <w:r w:rsidR="006C3869" w:rsidRPr="009B6FB4">
        <w:rPr>
          <w:rFonts w:ascii="Arial" w:hAnsi="Arial" w:cs="Arial"/>
        </w:rPr>
        <w:t xml:space="preserve">. </w:t>
      </w:r>
      <w:r w:rsidR="00DF36A7" w:rsidRPr="009B6FB4">
        <w:rPr>
          <w:rFonts w:ascii="Arial" w:hAnsi="Arial" w:cs="Arial"/>
        </w:rPr>
        <w:t xml:space="preserve">These </w:t>
      </w:r>
      <w:r w:rsidR="00804DEC" w:rsidRPr="009B6FB4">
        <w:rPr>
          <w:rFonts w:ascii="Arial" w:hAnsi="Arial" w:cs="Arial"/>
        </w:rPr>
        <w:t xml:space="preserve">five </w:t>
      </w:r>
      <w:r w:rsidR="00DF36A7" w:rsidRPr="009B6FB4">
        <w:rPr>
          <w:rFonts w:ascii="Arial" w:hAnsi="Arial" w:cs="Arial"/>
        </w:rPr>
        <w:t xml:space="preserve">areas of support from MAMPU are </w:t>
      </w:r>
      <w:r w:rsidR="00804DEC" w:rsidRPr="009B6FB4">
        <w:rPr>
          <w:rFonts w:ascii="Arial" w:hAnsi="Arial" w:cs="Arial"/>
        </w:rPr>
        <w:t xml:space="preserve">summarized in </w:t>
      </w:r>
      <w:r w:rsidR="00DF36A7" w:rsidRPr="009B6FB4">
        <w:rPr>
          <w:rFonts w:ascii="Arial" w:hAnsi="Arial" w:cs="Arial"/>
        </w:rPr>
        <w:t>Fig</w:t>
      </w:r>
      <w:r w:rsidR="00804DEC" w:rsidRPr="009B6FB4">
        <w:rPr>
          <w:rFonts w:ascii="Arial" w:hAnsi="Arial" w:cs="Arial"/>
        </w:rPr>
        <w:t>ure 2</w:t>
      </w:r>
      <w:r w:rsidR="00DF36A7" w:rsidRPr="009B6FB4">
        <w:rPr>
          <w:rFonts w:ascii="Arial" w:hAnsi="Arial" w:cs="Arial"/>
        </w:rPr>
        <w:t xml:space="preserve"> and Table 1 below. </w:t>
      </w:r>
    </w:p>
    <w:p w14:paraId="11630278" w14:textId="3FDA6184" w:rsidR="00DF36A7" w:rsidRPr="009B6FB4" w:rsidRDefault="00B954E6" w:rsidP="00DF36A7">
      <w:pPr>
        <w:spacing w:after="80" w:line="264" w:lineRule="auto"/>
        <w:rPr>
          <w:rFonts w:ascii="Arial" w:hAnsi="Arial" w:cs="Arial"/>
          <w:b/>
          <w:sz w:val="24"/>
          <w:szCs w:val="24"/>
        </w:rPr>
      </w:pPr>
      <w:r>
        <w:rPr>
          <w:noProof/>
          <w:lang w:val="en-AU" w:eastAsia="en-AU"/>
        </w:rPr>
        <mc:AlternateContent>
          <mc:Choice Requires="wps">
            <w:drawing>
              <wp:anchor distT="0" distB="0" distL="114300" distR="114300" simplePos="0" relativeHeight="251737088" behindDoc="0" locked="0" layoutInCell="1" allowOverlap="1" wp14:anchorId="4CAC64D9" wp14:editId="217D9945">
                <wp:simplePos x="0" y="0"/>
                <wp:positionH relativeFrom="column">
                  <wp:posOffset>112395</wp:posOffset>
                </wp:positionH>
                <wp:positionV relativeFrom="paragraph">
                  <wp:posOffset>46404</wp:posOffset>
                </wp:positionV>
                <wp:extent cx="5702300" cy="21775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702300" cy="217756"/>
                        </a:xfrm>
                        <a:prstGeom prst="rect">
                          <a:avLst/>
                        </a:prstGeom>
                        <a:solidFill>
                          <a:prstClr val="white"/>
                        </a:solidFill>
                        <a:ln>
                          <a:noFill/>
                        </a:ln>
                        <a:effectLst/>
                      </wps:spPr>
                      <wps:txbx>
                        <w:txbxContent>
                          <w:p w14:paraId="2BCC12C8" w14:textId="471DA13F" w:rsidR="009233B3" w:rsidRPr="00627532" w:rsidRDefault="009233B3" w:rsidP="006B3F82">
                            <w:pPr>
                              <w:pStyle w:val="Caption"/>
                              <w:rPr>
                                <w:noProof/>
                                <w:sz w:val="20"/>
                                <w:szCs w:val="20"/>
                              </w:rPr>
                            </w:pPr>
                            <w:bookmarkStart w:id="9" w:name="_Toc535932639"/>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w:t>
                            </w:r>
                            <w:r w:rsidRPr="00B80BA1">
                              <w:t xml:space="preserve"> MAMPU-led Disability Inclusive Support</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C64D9" id="Text Box 14" o:spid="_x0000_s1028" type="#_x0000_t202" style="position:absolute;margin-left:8.85pt;margin-top:3.65pt;width:449pt;height:17.1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" stroked="f">
                <v:textbox inset="0,0,0,0">
                  <w:txbxContent>
                    <w:p w14:paraId="2BCC12C8" w14:textId="471DA13F" w:rsidR="009233B3" w:rsidRPr="00627532" w:rsidRDefault="009233B3" w:rsidP="006B3F82">
                      <w:pPr>
                        <w:pStyle w:val="Caption"/>
                        <w:rPr>
                          <w:noProof/>
                          <w:sz w:val="20"/>
                          <w:szCs w:val="20"/>
                        </w:rPr>
                      </w:pPr>
                      <w:bookmarkStart w:id="9" w:name="_Toc535932639"/>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w:t>
                      </w:r>
                      <w:r w:rsidRPr="00B80BA1">
                        <w:t xml:space="preserve"> MAMPU-led Disability Inclusive Support</w:t>
                      </w:r>
                      <w:bookmarkEnd w:id="9"/>
                    </w:p>
                  </w:txbxContent>
                </v:textbox>
              </v:shape>
            </w:pict>
          </mc:Fallback>
        </mc:AlternateContent>
      </w:r>
    </w:p>
    <w:p w14:paraId="1E626EC4" w14:textId="653A4315" w:rsidR="00DF36A7" w:rsidRPr="009B6FB4" w:rsidRDefault="004D5BCE" w:rsidP="00DF36A7">
      <w:pPr>
        <w:spacing w:after="80" w:line="264" w:lineRule="auto"/>
        <w:rPr>
          <w:rFonts w:ascii="Arial" w:hAnsi="Arial" w:cs="Arial"/>
          <w:b/>
          <w:sz w:val="24"/>
          <w:szCs w:val="24"/>
        </w:rPr>
      </w:pPr>
      <w:r w:rsidRPr="009B6FB4">
        <w:rPr>
          <w:rFonts w:ascii="Arial" w:hAnsi="Arial" w:cs="Arial"/>
          <w:b/>
          <w:noProof/>
          <w:sz w:val="20"/>
          <w:szCs w:val="20"/>
          <w:lang w:val="en-AU" w:eastAsia="en-AU"/>
        </w:rPr>
        <mc:AlternateContent>
          <mc:Choice Requires="wpg">
            <w:drawing>
              <wp:anchor distT="0" distB="0" distL="114300" distR="114300" simplePos="0" relativeHeight="251729920" behindDoc="0" locked="0" layoutInCell="1" allowOverlap="1" wp14:anchorId="4BD376ED" wp14:editId="77657CBA">
                <wp:simplePos x="0" y="0"/>
                <wp:positionH relativeFrom="column">
                  <wp:posOffset>112395</wp:posOffset>
                </wp:positionH>
                <wp:positionV relativeFrom="paragraph">
                  <wp:posOffset>60960</wp:posOffset>
                </wp:positionV>
                <wp:extent cx="5702300" cy="1693545"/>
                <wp:effectExtent l="0" t="0" r="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1693545"/>
                          <a:chOff x="1066" y="2997"/>
                          <a:chExt cx="53831" cy="16938"/>
                        </a:xfrm>
                      </wpg:grpSpPr>
                      <wps:wsp>
                        <wps:cNvPr id="3" name="Rounded Rectangle 18"/>
                        <wps:cNvSpPr>
                          <a:spLocks noChangeArrowheads="1"/>
                        </wps:cNvSpPr>
                        <wps:spPr bwMode="auto">
                          <a:xfrm>
                            <a:off x="19120" y="3318"/>
                            <a:ext cx="17165" cy="7715"/>
                          </a:xfrm>
                          <a:prstGeom prst="roundRect">
                            <a:avLst>
                              <a:gd name="adj" fmla="val 16667"/>
                            </a:avLst>
                          </a:prstGeom>
                          <a:solidFill>
                            <a:schemeClr val="accent2"/>
                          </a:solidFill>
                          <a:ln>
                            <a:noFill/>
                          </a:ln>
                          <a:effectLst>
                            <a:outerShdw dist="35921" dir="2700000" algn="tl" rotWithShape="0">
                              <a:srgbClr val="80808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67F11C8C" w14:textId="77777777" w:rsidR="009233B3" w:rsidRPr="00F7187D" w:rsidRDefault="009233B3" w:rsidP="00DF36A7">
                              <w:pPr>
                                <w:spacing w:after="0" w:line="240" w:lineRule="auto"/>
                                <w:jc w:val="center"/>
                                <w:rPr>
                                  <w:b/>
                                  <w:color w:val="C00000"/>
                                  <w:sz w:val="24"/>
                                  <w:szCs w:val="24"/>
                                </w:rPr>
                              </w:pPr>
                              <w:r w:rsidRPr="00F7187D">
                                <w:rPr>
                                  <w:b/>
                                  <w:color w:val="C00000"/>
                                  <w:sz w:val="24"/>
                                  <w:szCs w:val="24"/>
                                </w:rPr>
                                <w:t>Advising and Assisting</w:t>
                              </w:r>
                            </w:p>
                            <w:p w14:paraId="27E10E43" w14:textId="067DB972" w:rsidR="009233B3" w:rsidRPr="001B4A9A" w:rsidRDefault="009233B3" w:rsidP="00DF36A7">
                              <w:pPr>
                                <w:spacing w:after="0" w:line="240" w:lineRule="auto"/>
                                <w:jc w:val="center"/>
                                <w:rPr>
                                  <w:b/>
                                  <w:color w:val="FFFFFF" w:themeColor="background1"/>
                                </w:rPr>
                              </w:pPr>
                              <w:r w:rsidRPr="001B4A9A">
                                <w:rPr>
                                  <w:b/>
                                  <w:color w:val="FFFFFF" w:themeColor="background1"/>
                                </w:rPr>
                                <w:t>TA to dev</w:t>
                              </w:r>
                              <w:r>
                                <w:rPr>
                                  <w:b/>
                                  <w:color w:val="FFFFFF" w:themeColor="background1"/>
                                </w:rPr>
                                <w:t>elop analytical tools for social</w:t>
                              </w:r>
                              <w:r w:rsidRPr="001B4A9A">
                                <w:rPr>
                                  <w:b/>
                                  <w:color w:val="FFFFFF" w:themeColor="background1"/>
                                </w:rPr>
                                <w:t xml:space="preserve"> inclusion</w:t>
                              </w:r>
                            </w:p>
                          </w:txbxContent>
                        </wps:txbx>
                        <wps:bodyPr rot="0" vert="horz" wrap="square" lIns="91440" tIns="45720" rIns="91440" bIns="45720" anchor="ctr" anchorCtr="0" upright="1">
                          <a:noAutofit/>
                        </wps:bodyPr>
                      </wps:wsp>
                      <wps:wsp>
                        <wps:cNvPr id="9" name="Rounded Rectangle 19"/>
                        <wps:cNvSpPr>
                          <a:spLocks noChangeArrowheads="1"/>
                        </wps:cNvSpPr>
                        <wps:spPr bwMode="auto">
                          <a:xfrm>
                            <a:off x="37798" y="3508"/>
                            <a:ext cx="17099" cy="7775"/>
                          </a:xfrm>
                          <a:prstGeom prst="roundRect">
                            <a:avLst>
                              <a:gd name="adj" fmla="val 16667"/>
                            </a:avLst>
                          </a:prstGeom>
                          <a:solidFill>
                            <a:schemeClr val="accent2"/>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F581EA1" w14:textId="77777777" w:rsidR="009233B3" w:rsidRPr="00F7187D" w:rsidRDefault="009233B3" w:rsidP="00DF36A7">
                              <w:pPr>
                                <w:spacing w:after="0" w:line="240" w:lineRule="auto"/>
                                <w:jc w:val="center"/>
                                <w:rPr>
                                  <w:b/>
                                  <w:color w:val="C00000"/>
                                  <w:sz w:val="24"/>
                                  <w:szCs w:val="24"/>
                                </w:rPr>
                              </w:pPr>
                              <w:r>
                                <w:rPr>
                                  <w:b/>
                                  <w:color w:val="C00000"/>
                                  <w:sz w:val="24"/>
                                  <w:szCs w:val="24"/>
                                </w:rPr>
                                <w:t xml:space="preserve">Coordinating &amp; </w:t>
                              </w:r>
                              <w:r w:rsidRPr="00F7187D">
                                <w:rPr>
                                  <w:b/>
                                  <w:color w:val="C00000"/>
                                  <w:sz w:val="24"/>
                                  <w:szCs w:val="24"/>
                                </w:rPr>
                                <w:t>Bridging</w:t>
                              </w:r>
                            </w:p>
                            <w:p w14:paraId="329BCBF3" w14:textId="77777777" w:rsidR="009233B3" w:rsidRPr="00F7187D" w:rsidRDefault="009233B3" w:rsidP="00DF36A7">
                              <w:pPr>
                                <w:spacing w:after="0" w:line="240" w:lineRule="auto"/>
                                <w:jc w:val="center"/>
                                <w:rPr>
                                  <w:b/>
                                  <w:color w:val="FFFFFF" w:themeColor="background1"/>
                                </w:rPr>
                              </w:pPr>
                              <w:r w:rsidRPr="00F7187D">
                                <w:rPr>
                                  <w:b/>
                                  <w:color w:val="FFFFFF" w:themeColor="background1"/>
                                </w:rPr>
                                <w:t xml:space="preserve">Partnerships &amp; Networks with National/Intl DPOs </w:t>
                              </w:r>
                            </w:p>
                          </w:txbxContent>
                        </wps:txbx>
                        <wps:bodyPr rot="0" vert="horz" wrap="square" lIns="91440" tIns="45720" rIns="91440" bIns="45720" anchor="ctr" anchorCtr="0" upright="1">
                          <a:noAutofit/>
                        </wps:bodyPr>
                      </wps:wsp>
                      <wps:wsp>
                        <wps:cNvPr id="10" name="Rounded Rectangle 20"/>
                        <wps:cNvSpPr>
                          <a:spLocks noChangeArrowheads="1"/>
                        </wps:cNvSpPr>
                        <wps:spPr bwMode="auto">
                          <a:xfrm>
                            <a:off x="10657" y="12505"/>
                            <a:ext cx="16478" cy="7335"/>
                          </a:xfrm>
                          <a:prstGeom prst="roundRect">
                            <a:avLst>
                              <a:gd name="adj" fmla="val 16667"/>
                            </a:avLst>
                          </a:prstGeom>
                          <a:solidFill>
                            <a:schemeClr val="accent2"/>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B13090" w14:textId="77777777" w:rsidR="009233B3" w:rsidRPr="00F7187D" w:rsidRDefault="009233B3" w:rsidP="00DF36A7">
                              <w:pPr>
                                <w:spacing w:after="0" w:line="240" w:lineRule="auto"/>
                                <w:jc w:val="center"/>
                                <w:rPr>
                                  <w:b/>
                                  <w:color w:val="C00000"/>
                                  <w:sz w:val="24"/>
                                  <w:szCs w:val="24"/>
                                </w:rPr>
                              </w:pPr>
                              <w:r w:rsidRPr="00F7187D">
                                <w:rPr>
                                  <w:b/>
                                  <w:color w:val="C00000"/>
                                  <w:sz w:val="24"/>
                                  <w:szCs w:val="24"/>
                                </w:rPr>
                                <w:t xml:space="preserve">Convening </w:t>
                              </w:r>
                            </w:p>
                            <w:p w14:paraId="6EA10616" w14:textId="047DB21A" w:rsidR="009233B3" w:rsidRPr="001B4A9A" w:rsidRDefault="009233B3" w:rsidP="00DF36A7">
                              <w:pPr>
                                <w:spacing w:after="0" w:line="240" w:lineRule="auto"/>
                                <w:jc w:val="center"/>
                                <w:rPr>
                                  <w:b/>
                                  <w:color w:val="FFFFFF" w:themeColor="background1"/>
                                </w:rPr>
                              </w:pPr>
                              <w:r>
                                <w:rPr>
                                  <w:b/>
                                  <w:color w:val="FFFFFF" w:themeColor="background1"/>
                                </w:rPr>
                                <w:t xml:space="preserve">Collective Action </w:t>
                              </w:r>
                              <w:r w:rsidRPr="001B4A9A">
                                <w:rPr>
                                  <w:b/>
                                  <w:color w:val="FFFFFF" w:themeColor="background1"/>
                                </w:rPr>
                                <w:t>&amp;</w:t>
                              </w:r>
                            </w:p>
                            <w:p w14:paraId="32736AE9" w14:textId="77777777" w:rsidR="009233B3" w:rsidRPr="001B4A9A" w:rsidRDefault="009233B3" w:rsidP="00DF36A7">
                              <w:pPr>
                                <w:spacing w:after="0" w:line="240" w:lineRule="auto"/>
                                <w:jc w:val="center"/>
                                <w:rPr>
                                  <w:b/>
                                  <w:color w:val="FFFFFF" w:themeColor="background1"/>
                                </w:rPr>
                              </w:pPr>
                              <w:r w:rsidRPr="001B4A9A">
                                <w:rPr>
                                  <w:b/>
                                  <w:color w:val="FFFFFF" w:themeColor="background1"/>
                                </w:rPr>
                                <w:t>Sharing Lessons</w:t>
                              </w:r>
                            </w:p>
                          </w:txbxContent>
                        </wps:txbx>
                        <wps:bodyPr rot="0" vert="horz" wrap="square" lIns="91440" tIns="45720" rIns="91440" bIns="45720" anchor="ctr" anchorCtr="0" upright="1">
                          <a:noAutofit/>
                        </wps:bodyPr>
                      </wps:wsp>
                      <wps:wsp>
                        <wps:cNvPr id="11" name="Rounded Rectangle 21"/>
                        <wps:cNvSpPr>
                          <a:spLocks noChangeArrowheads="1"/>
                        </wps:cNvSpPr>
                        <wps:spPr bwMode="auto">
                          <a:xfrm>
                            <a:off x="28870" y="12600"/>
                            <a:ext cx="17161" cy="7335"/>
                          </a:xfrm>
                          <a:prstGeom prst="roundRect">
                            <a:avLst>
                              <a:gd name="adj" fmla="val 16667"/>
                            </a:avLst>
                          </a:prstGeom>
                          <a:solidFill>
                            <a:schemeClr val="accent2"/>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8EAE64E" w14:textId="77777777" w:rsidR="009233B3" w:rsidRPr="00F7187D" w:rsidRDefault="009233B3" w:rsidP="00DF36A7">
                              <w:pPr>
                                <w:spacing w:after="0" w:line="240" w:lineRule="auto"/>
                                <w:jc w:val="center"/>
                                <w:rPr>
                                  <w:b/>
                                  <w:color w:val="C00000"/>
                                  <w:sz w:val="24"/>
                                  <w:szCs w:val="24"/>
                                </w:rPr>
                              </w:pPr>
                              <w:r>
                                <w:rPr>
                                  <w:b/>
                                  <w:color w:val="C00000"/>
                                  <w:sz w:val="24"/>
                                  <w:szCs w:val="24"/>
                                </w:rPr>
                                <w:t>Developing</w:t>
                              </w:r>
                              <w:r w:rsidRPr="00F7187D">
                                <w:rPr>
                                  <w:b/>
                                  <w:color w:val="C00000"/>
                                  <w:sz w:val="24"/>
                                  <w:szCs w:val="24"/>
                                </w:rPr>
                                <w:t xml:space="preserve"> </w:t>
                              </w:r>
                              <w:r>
                                <w:rPr>
                                  <w:b/>
                                  <w:color w:val="C00000"/>
                                  <w:sz w:val="24"/>
                                  <w:szCs w:val="24"/>
                                </w:rPr>
                                <w:t>Evidence B</w:t>
                              </w:r>
                              <w:r w:rsidRPr="00F7187D">
                                <w:rPr>
                                  <w:b/>
                                  <w:color w:val="C00000"/>
                                  <w:sz w:val="24"/>
                                  <w:szCs w:val="24"/>
                                </w:rPr>
                                <w:t xml:space="preserve">ase </w:t>
                              </w:r>
                            </w:p>
                            <w:p w14:paraId="66922F1A" w14:textId="77777777" w:rsidR="009233B3" w:rsidRPr="001B4A9A" w:rsidRDefault="009233B3" w:rsidP="00DF36A7">
                              <w:pPr>
                                <w:spacing w:after="0" w:line="240" w:lineRule="auto"/>
                                <w:jc w:val="center"/>
                                <w:rPr>
                                  <w:b/>
                                  <w:color w:val="FFFFFF" w:themeColor="background1"/>
                                </w:rPr>
                              </w:pPr>
                              <w:r w:rsidRPr="001B4A9A">
                                <w:rPr>
                                  <w:b/>
                                  <w:color w:val="FFFFFF" w:themeColor="background1"/>
                                </w:rPr>
                                <w:t xml:space="preserve"> Data Analysis and Review   </w:t>
                              </w:r>
                            </w:p>
                          </w:txbxContent>
                        </wps:txbx>
                        <wps:bodyPr rot="0" vert="horz" wrap="square" lIns="91440" tIns="45720" rIns="91440" bIns="45720" anchor="ctr" anchorCtr="0" upright="1">
                          <a:noAutofit/>
                        </wps:bodyPr>
                      </wps:wsp>
                      <wps:wsp>
                        <wps:cNvPr id="13" name="Rounded Rectangle 26"/>
                        <wps:cNvSpPr>
                          <a:spLocks noChangeArrowheads="1"/>
                        </wps:cNvSpPr>
                        <wps:spPr bwMode="auto">
                          <a:xfrm>
                            <a:off x="1066" y="2997"/>
                            <a:ext cx="16479" cy="7716"/>
                          </a:xfrm>
                          <a:prstGeom prst="roundRect">
                            <a:avLst>
                              <a:gd name="adj" fmla="val 16667"/>
                            </a:avLst>
                          </a:prstGeom>
                          <a:solidFill>
                            <a:schemeClr val="accent2"/>
                          </a:solidFill>
                          <a:ln>
                            <a:noFill/>
                          </a:ln>
                          <a:effectLst>
                            <a:outerShdw dist="35921" dir="2700000" algn="tl" rotWithShape="0">
                              <a:srgbClr val="80808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6901E5A0" w14:textId="77777777" w:rsidR="009233B3" w:rsidRPr="00F7187D" w:rsidRDefault="009233B3" w:rsidP="00DF36A7">
                              <w:pPr>
                                <w:spacing w:after="0" w:line="240" w:lineRule="auto"/>
                                <w:jc w:val="center"/>
                                <w:rPr>
                                  <w:b/>
                                  <w:color w:val="C00000"/>
                                  <w:sz w:val="24"/>
                                  <w:szCs w:val="24"/>
                                </w:rPr>
                              </w:pPr>
                              <w:r w:rsidRPr="00F7187D">
                                <w:rPr>
                                  <w:b/>
                                  <w:color w:val="C00000"/>
                                  <w:sz w:val="24"/>
                                  <w:szCs w:val="24"/>
                                </w:rPr>
                                <w:t xml:space="preserve">Funding </w:t>
                              </w:r>
                            </w:p>
                            <w:p w14:paraId="08D31347" w14:textId="77777777" w:rsidR="009233B3" w:rsidRPr="001B4A9A" w:rsidRDefault="009233B3" w:rsidP="00DF36A7">
                              <w:pPr>
                                <w:spacing w:after="0" w:line="240" w:lineRule="auto"/>
                                <w:jc w:val="center"/>
                                <w:rPr>
                                  <w:b/>
                                  <w:color w:val="FFFFFF" w:themeColor="background1"/>
                                </w:rPr>
                              </w:pPr>
                              <w:r w:rsidRPr="001B4A9A">
                                <w:rPr>
                                  <w:b/>
                                  <w:color w:val="FFFFFF" w:themeColor="background1"/>
                                </w:rPr>
                                <w:t xml:space="preserve">Capacity Building &amp;Training   </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D376ED" id="Group 2" o:spid="_x0000_s1029" style="position:absolute;margin-left:8.85pt;margin-top:4.8pt;width:449pt;height:133.35pt;z-index:251729920;mso-width-relative:margin;mso-height-relative:margin" coordorigin="1066,2997" coordsize="53831,1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">
                <v:roundrect id="Rounded Rectangle 18" o:spid="_x0000_s1030" style="position:absolute;left:19120;top:3318;width:17165;height:7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SkcMA&#10;AADaAAAADwAAAGRycy9kb3ducmV2LnhtbESPzWrDMBCE74G8g9hCb4ncBEpwooT80NBDIdTJAyzW&#10;xnZrrYy0td23rwqFHoeZ+YbZ7EbXqp5CbDwbeJpnoIhLbxuuDNyuL7MVqCjIFlvPZOCbIuy208kG&#10;c+sHfqe+kEolCMccDdQiXa51LGtyGOe+I07e3QeHkmSotA04JLhr9SLLnrXDhtNCjR0dayo/iy9n&#10;YPgI98vtcH5byf4i/cmPrmsOxjw+jPs1KKFR/sN/7VdrYAm/V9IN0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eSkcMAAADaAAAADwAAAAAAAAAAAAAAAACYAgAAZHJzL2Rv&#10;d25yZXYueG1sUEsFBgAAAAAEAAQA9QAAAIgDAAAAAA==&#10;" fillcolor="#74cbc8 [3205]" stroked="f" strokeweight="1pt">
                  <v:stroke joinstyle="miter"/>
                  <v:shadow on="t" opacity="26213f" origin="-.5,-.5"/>
                  <v:textbox>
                    <w:txbxContent>
                      <w:p w14:paraId="67F11C8C" w14:textId="77777777" w:rsidR="009233B3" w:rsidRPr="00F7187D" w:rsidRDefault="009233B3" w:rsidP="00DF36A7">
                        <w:pPr>
                          <w:spacing w:after="0" w:line="240" w:lineRule="auto"/>
                          <w:jc w:val="center"/>
                          <w:rPr>
                            <w:b/>
                            <w:color w:val="C00000"/>
                            <w:sz w:val="24"/>
                            <w:szCs w:val="24"/>
                          </w:rPr>
                        </w:pPr>
                        <w:r w:rsidRPr="00F7187D">
                          <w:rPr>
                            <w:b/>
                            <w:color w:val="C00000"/>
                            <w:sz w:val="24"/>
                            <w:szCs w:val="24"/>
                          </w:rPr>
                          <w:t>Advising and Assisting</w:t>
                        </w:r>
                      </w:p>
                      <w:p w14:paraId="27E10E43" w14:textId="067DB972" w:rsidR="009233B3" w:rsidRPr="001B4A9A" w:rsidRDefault="009233B3" w:rsidP="00DF36A7">
                        <w:pPr>
                          <w:spacing w:after="0" w:line="240" w:lineRule="auto"/>
                          <w:jc w:val="center"/>
                          <w:rPr>
                            <w:b/>
                            <w:color w:val="FFFFFF" w:themeColor="background1"/>
                          </w:rPr>
                        </w:pPr>
                        <w:r w:rsidRPr="001B4A9A">
                          <w:rPr>
                            <w:b/>
                            <w:color w:val="FFFFFF" w:themeColor="background1"/>
                          </w:rPr>
                          <w:t>TA to dev</w:t>
                        </w:r>
                        <w:r>
                          <w:rPr>
                            <w:b/>
                            <w:color w:val="FFFFFF" w:themeColor="background1"/>
                          </w:rPr>
                          <w:t>elop analytical tools for social</w:t>
                        </w:r>
                        <w:r w:rsidRPr="001B4A9A">
                          <w:rPr>
                            <w:b/>
                            <w:color w:val="FFFFFF" w:themeColor="background1"/>
                          </w:rPr>
                          <w:t xml:space="preserve"> inclusion</w:t>
                        </w:r>
                      </w:p>
                    </w:txbxContent>
                  </v:textbox>
                </v:roundrect>
                <v:roundrect id="Rounded Rectangle 19" o:spid="_x0000_s1031" style="position:absolute;left:37798;top:3508;width:17099;height:77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GusQA&#10;AADaAAAADwAAAGRycy9kb3ducmV2LnhtbESPzWsCMRTE74X+D+EVvNXs1lJ1NUoVCr1Y/Dp4fG7e&#10;fuDmZUmirv3rTaHgcZiZ3zDTeWcacSHna8sK0n4Cgji3uuZSwX739ToC4QOyxsYyKbiRh/ns+WmK&#10;mbZX3tBlG0oRIewzVFCF0GZS+rwig75vW+LoFdYZDFG6UmqH1wg3jXxLkg9psOa4UGFLy4ry0/Zs&#10;FBS/aXF83y2Gt9EgPbt1t/I/h7FSvZfucwIiUBce4f/2t1Ywhr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hxrrEAAAA2gAAAA8AAAAAAAAAAAAAAAAAmAIAAGRycy9k&#10;b3ducmV2LnhtbFBLBQYAAAAABAAEAPUAAACJAwAAAAA=&#10;" fillcolor="#74cbc8 [3205]" stroked="f" strokeweight="1pt">
                  <v:stroke joinstyle="miter"/>
                  <v:textbox>
                    <w:txbxContent>
                      <w:p w14:paraId="3F581EA1" w14:textId="77777777" w:rsidR="009233B3" w:rsidRPr="00F7187D" w:rsidRDefault="009233B3" w:rsidP="00DF36A7">
                        <w:pPr>
                          <w:spacing w:after="0" w:line="240" w:lineRule="auto"/>
                          <w:jc w:val="center"/>
                          <w:rPr>
                            <w:b/>
                            <w:color w:val="C00000"/>
                            <w:sz w:val="24"/>
                            <w:szCs w:val="24"/>
                          </w:rPr>
                        </w:pPr>
                        <w:r>
                          <w:rPr>
                            <w:b/>
                            <w:color w:val="C00000"/>
                            <w:sz w:val="24"/>
                            <w:szCs w:val="24"/>
                          </w:rPr>
                          <w:t xml:space="preserve">Coordinating &amp; </w:t>
                        </w:r>
                        <w:r w:rsidRPr="00F7187D">
                          <w:rPr>
                            <w:b/>
                            <w:color w:val="C00000"/>
                            <w:sz w:val="24"/>
                            <w:szCs w:val="24"/>
                          </w:rPr>
                          <w:t>Bridging</w:t>
                        </w:r>
                      </w:p>
                      <w:p w14:paraId="329BCBF3" w14:textId="77777777" w:rsidR="009233B3" w:rsidRPr="00F7187D" w:rsidRDefault="009233B3" w:rsidP="00DF36A7">
                        <w:pPr>
                          <w:spacing w:after="0" w:line="240" w:lineRule="auto"/>
                          <w:jc w:val="center"/>
                          <w:rPr>
                            <w:b/>
                            <w:color w:val="FFFFFF" w:themeColor="background1"/>
                          </w:rPr>
                        </w:pPr>
                        <w:r w:rsidRPr="00F7187D">
                          <w:rPr>
                            <w:b/>
                            <w:color w:val="FFFFFF" w:themeColor="background1"/>
                          </w:rPr>
                          <w:t xml:space="preserve">Partnerships &amp; Networks with National/Intl DPOs </w:t>
                        </w:r>
                      </w:p>
                    </w:txbxContent>
                  </v:textbox>
                </v:roundrect>
                <v:roundrect id="Rounded Rectangle 20" o:spid="_x0000_s1032" style="position:absolute;left:10657;top:12505;width:16478;height:73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v1cYA&#10;AADbAAAADwAAAGRycy9kb3ducmV2LnhtbESPT08CQQzF7yZ+h0lNvMHsqkFcGIiamHiBIHjwWHe6&#10;f8JOZzMzwOKnpwcSb23e63u/zpeD69SRQmw9G8jHGSji0tuWawPfu4/RFFRMyBY7z2TgTBGWi9ub&#10;ORbWn/iLjttUKwnhWKCBJqW+0DqWDTmMY98Ti1b54DDJGmptA54k3HX6Icsm2mHL0tBgT+8Nlfvt&#10;wRmo/vLq92n39nyePuaHsBlWcf3zYsz93fA6A5VoSP/m6/WnFXyhl19kAL2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fv1cYAAADbAAAADwAAAAAAAAAAAAAAAACYAgAAZHJz&#10;L2Rvd25yZXYueG1sUEsFBgAAAAAEAAQA9QAAAIsDAAAAAA==&#10;" fillcolor="#74cbc8 [3205]" stroked="f" strokeweight="1pt">
                  <v:stroke joinstyle="miter"/>
                  <v:textbox>
                    <w:txbxContent>
                      <w:p w14:paraId="7EB13090" w14:textId="77777777" w:rsidR="009233B3" w:rsidRPr="00F7187D" w:rsidRDefault="009233B3" w:rsidP="00DF36A7">
                        <w:pPr>
                          <w:spacing w:after="0" w:line="240" w:lineRule="auto"/>
                          <w:jc w:val="center"/>
                          <w:rPr>
                            <w:b/>
                            <w:color w:val="C00000"/>
                            <w:sz w:val="24"/>
                            <w:szCs w:val="24"/>
                          </w:rPr>
                        </w:pPr>
                        <w:r w:rsidRPr="00F7187D">
                          <w:rPr>
                            <w:b/>
                            <w:color w:val="C00000"/>
                            <w:sz w:val="24"/>
                            <w:szCs w:val="24"/>
                          </w:rPr>
                          <w:t xml:space="preserve">Convening </w:t>
                        </w:r>
                      </w:p>
                      <w:p w14:paraId="6EA10616" w14:textId="047DB21A" w:rsidR="009233B3" w:rsidRPr="001B4A9A" w:rsidRDefault="009233B3" w:rsidP="00DF36A7">
                        <w:pPr>
                          <w:spacing w:after="0" w:line="240" w:lineRule="auto"/>
                          <w:jc w:val="center"/>
                          <w:rPr>
                            <w:b/>
                            <w:color w:val="FFFFFF" w:themeColor="background1"/>
                          </w:rPr>
                        </w:pPr>
                        <w:r>
                          <w:rPr>
                            <w:b/>
                            <w:color w:val="FFFFFF" w:themeColor="background1"/>
                          </w:rPr>
                          <w:t xml:space="preserve">Collective Action </w:t>
                        </w:r>
                        <w:r w:rsidRPr="001B4A9A">
                          <w:rPr>
                            <w:b/>
                            <w:color w:val="FFFFFF" w:themeColor="background1"/>
                          </w:rPr>
                          <w:t>&amp;</w:t>
                        </w:r>
                      </w:p>
                      <w:p w14:paraId="32736AE9" w14:textId="77777777" w:rsidR="009233B3" w:rsidRPr="001B4A9A" w:rsidRDefault="009233B3" w:rsidP="00DF36A7">
                        <w:pPr>
                          <w:spacing w:after="0" w:line="240" w:lineRule="auto"/>
                          <w:jc w:val="center"/>
                          <w:rPr>
                            <w:b/>
                            <w:color w:val="FFFFFF" w:themeColor="background1"/>
                          </w:rPr>
                        </w:pPr>
                        <w:r w:rsidRPr="001B4A9A">
                          <w:rPr>
                            <w:b/>
                            <w:color w:val="FFFFFF" w:themeColor="background1"/>
                          </w:rPr>
                          <w:t>Sharing Lessons</w:t>
                        </w:r>
                      </w:p>
                    </w:txbxContent>
                  </v:textbox>
                </v:roundrect>
                <v:roundrect id="Rounded Rectangle 21" o:spid="_x0000_s1033" style="position:absolute;left:28870;top:12600;width:17161;height:73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KTsMA&#10;AADbAAAADwAAAGRycy9kb3ducmV2LnhtbERPS2sCMRC+C/6HMII3zW4Va7dGqYLgpcVqDz1ON7MP&#10;upksSdTVX98UBG/z8T1nsepMI87kfG1ZQTpOQBDnVtdcKvg6bkdzED4ga2wsk4IreVgt+70FZtpe&#10;+JPOh1CKGMI+QwVVCG0mpc8rMujHtiWOXGGdwRChK6V2eInhppFPSTKTBmuODRW2tKko/z2cjILi&#10;lhY/0+P6+TqfpCe37979x/eLUsNB9/YKIlAXHuK7e6fj/BT+f4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tKTsMAAADbAAAADwAAAAAAAAAAAAAAAACYAgAAZHJzL2Rv&#10;d25yZXYueG1sUEsFBgAAAAAEAAQA9QAAAIgDAAAAAA==&#10;" fillcolor="#74cbc8 [3205]" stroked="f" strokeweight="1pt">
                  <v:stroke joinstyle="miter"/>
                  <v:textbox>
                    <w:txbxContent>
                      <w:p w14:paraId="78EAE64E" w14:textId="77777777" w:rsidR="009233B3" w:rsidRPr="00F7187D" w:rsidRDefault="009233B3" w:rsidP="00DF36A7">
                        <w:pPr>
                          <w:spacing w:after="0" w:line="240" w:lineRule="auto"/>
                          <w:jc w:val="center"/>
                          <w:rPr>
                            <w:b/>
                            <w:color w:val="C00000"/>
                            <w:sz w:val="24"/>
                            <w:szCs w:val="24"/>
                          </w:rPr>
                        </w:pPr>
                        <w:r>
                          <w:rPr>
                            <w:b/>
                            <w:color w:val="C00000"/>
                            <w:sz w:val="24"/>
                            <w:szCs w:val="24"/>
                          </w:rPr>
                          <w:t>Developing</w:t>
                        </w:r>
                        <w:r w:rsidRPr="00F7187D">
                          <w:rPr>
                            <w:b/>
                            <w:color w:val="C00000"/>
                            <w:sz w:val="24"/>
                            <w:szCs w:val="24"/>
                          </w:rPr>
                          <w:t xml:space="preserve"> </w:t>
                        </w:r>
                        <w:r>
                          <w:rPr>
                            <w:b/>
                            <w:color w:val="C00000"/>
                            <w:sz w:val="24"/>
                            <w:szCs w:val="24"/>
                          </w:rPr>
                          <w:t>Evidence B</w:t>
                        </w:r>
                        <w:r w:rsidRPr="00F7187D">
                          <w:rPr>
                            <w:b/>
                            <w:color w:val="C00000"/>
                            <w:sz w:val="24"/>
                            <w:szCs w:val="24"/>
                          </w:rPr>
                          <w:t xml:space="preserve">ase </w:t>
                        </w:r>
                      </w:p>
                      <w:p w14:paraId="66922F1A" w14:textId="77777777" w:rsidR="009233B3" w:rsidRPr="001B4A9A" w:rsidRDefault="009233B3" w:rsidP="00DF36A7">
                        <w:pPr>
                          <w:spacing w:after="0" w:line="240" w:lineRule="auto"/>
                          <w:jc w:val="center"/>
                          <w:rPr>
                            <w:b/>
                            <w:color w:val="FFFFFF" w:themeColor="background1"/>
                          </w:rPr>
                        </w:pPr>
                        <w:r w:rsidRPr="001B4A9A">
                          <w:rPr>
                            <w:b/>
                            <w:color w:val="FFFFFF" w:themeColor="background1"/>
                          </w:rPr>
                          <w:t xml:space="preserve"> Data Analysis and Review   </w:t>
                        </w:r>
                      </w:p>
                    </w:txbxContent>
                  </v:textbox>
                </v:roundrect>
                <v:roundrect id="Rounded Rectangle 26" o:spid="_x0000_s1034" style="position:absolute;left:1066;top:2997;width:16479;height:7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u+cEA&#10;AADbAAAADwAAAGRycy9kb3ducmV2LnhtbERP22rCQBB9F/yHZQp9000VikRX8UKlDwVp9AOG7Jik&#10;zc6G3WmS/n23UOjbHM51NrvRtaqnEBvPBp7mGSji0tuGKwO368tsBSoKssXWMxn4pgi77XSywdz6&#10;gd+pL6RSKYRjjgZqkS7XOpY1OYxz3xEn7u6DQ0kwVNoGHFK4a/Uiy561w4ZTQ40dHWsqP4svZ2D4&#10;CPfL7XB+W8n+Iv3Jj65rDsY8Poz7NSihUf7Ff+5Xm+Yv4feXdID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4bvnBAAAA2wAAAA8AAAAAAAAAAAAAAAAAmAIAAGRycy9kb3du&#10;cmV2LnhtbFBLBQYAAAAABAAEAPUAAACGAwAAAAA=&#10;" fillcolor="#74cbc8 [3205]" stroked="f" strokeweight="1pt">
                  <v:stroke joinstyle="miter"/>
                  <v:shadow on="t" opacity="26213f" origin="-.5,-.5"/>
                  <v:textbox>
                    <w:txbxContent>
                      <w:p w14:paraId="6901E5A0" w14:textId="77777777" w:rsidR="009233B3" w:rsidRPr="00F7187D" w:rsidRDefault="009233B3" w:rsidP="00DF36A7">
                        <w:pPr>
                          <w:spacing w:after="0" w:line="240" w:lineRule="auto"/>
                          <w:jc w:val="center"/>
                          <w:rPr>
                            <w:b/>
                            <w:color w:val="C00000"/>
                            <w:sz w:val="24"/>
                            <w:szCs w:val="24"/>
                          </w:rPr>
                        </w:pPr>
                        <w:r w:rsidRPr="00F7187D">
                          <w:rPr>
                            <w:b/>
                            <w:color w:val="C00000"/>
                            <w:sz w:val="24"/>
                            <w:szCs w:val="24"/>
                          </w:rPr>
                          <w:t xml:space="preserve">Funding </w:t>
                        </w:r>
                      </w:p>
                      <w:p w14:paraId="08D31347" w14:textId="77777777" w:rsidR="009233B3" w:rsidRPr="001B4A9A" w:rsidRDefault="009233B3" w:rsidP="00DF36A7">
                        <w:pPr>
                          <w:spacing w:after="0" w:line="240" w:lineRule="auto"/>
                          <w:jc w:val="center"/>
                          <w:rPr>
                            <w:b/>
                            <w:color w:val="FFFFFF" w:themeColor="background1"/>
                          </w:rPr>
                        </w:pPr>
                        <w:r w:rsidRPr="001B4A9A">
                          <w:rPr>
                            <w:b/>
                            <w:color w:val="FFFFFF" w:themeColor="background1"/>
                          </w:rPr>
                          <w:t xml:space="preserve">Capacity Building &amp;Training   </w:t>
                        </w:r>
                      </w:p>
                    </w:txbxContent>
                  </v:textbox>
                </v:roundrect>
              </v:group>
            </w:pict>
          </mc:Fallback>
        </mc:AlternateContent>
      </w:r>
    </w:p>
    <w:p w14:paraId="41401F62" w14:textId="77777777" w:rsidR="00DF36A7" w:rsidRPr="009B6FB4" w:rsidRDefault="00DF36A7" w:rsidP="00DF36A7">
      <w:pPr>
        <w:spacing w:after="80" w:line="264" w:lineRule="auto"/>
        <w:rPr>
          <w:rFonts w:ascii="Arial" w:hAnsi="Arial" w:cs="Arial"/>
          <w:b/>
          <w:sz w:val="24"/>
          <w:szCs w:val="24"/>
        </w:rPr>
      </w:pPr>
    </w:p>
    <w:p w14:paraId="5400C5B2" w14:textId="77777777" w:rsidR="00DF36A7" w:rsidRPr="009B6FB4" w:rsidRDefault="00DF36A7" w:rsidP="00DF36A7">
      <w:pPr>
        <w:spacing w:after="80" w:line="264" w:lineRule="auto"/>
        <w:rPr>
          <w:rFonts w:ascii="Arial" w:hAnsi="Arial" w:cs="Arial"/>
          <w:b/>
          <w:sz w:val="24"/>
          <w:szCs w:val="24"/>
        </w:rPr>
      </w:pPr>
    </w:p>
    <w:p w14:paraId="3CAD285D" w14:textId="77777777" w:rsidR="00DF36A7" w:rsidRPr="009B6FB4" w:rsidRDefault="00DF36A7" w:rsidP="00DF36A7">
      <w:pPr>
        <w:spacing w:after="80" w:line="264" w:lineRule="auto"/>
        <w:rPr>
          <w:rFonts w:ascii="Arial" w:hAnsi="Arial" w:cs="Arial"/>
          <w:b/>
          <w:sz w:val="24"/>
          <w:szCs w:val="24"/>
        </w:rPr>
      </w:pPr>
    </w:p>
    <w:p w14:paraId="3CEFD14F" w14:textId="77777777" w:rsidR="008628F0" w:rsidRPr="009B6FB4" w:rsidRDefault="008628F0" w:rsidP="000136FA">
      <w:pPr>
        <w:spacing w:before="240" w:after="120" w:line="264" w:lineRule="auto"/>
        <w:jc w:val="both"/>
        <w:rPr>
          <w:rFonts w:ascii="Arial" w:hAnsi="Arial" w:cs="Arial"/>
          <w:b/>
          <w:color w:val="0070C0"/>
          <w:sz w:val="24"/>
          <w:szCs w:val="24"/>
        </w:rPr>
      </w:pPr>
    </w:p>
    <w:p w14:paraId="679949C2" w14:textId="77777777" w:rsidR="001D0751" w:rsidRPr="009B6FB4" w:rsidRDefault="001D0751" w:rsidP="000136FA">
      <w:pPr>
        <w:spacing w:before="240" w:after="120" w:line="264" w:lineRule="auto"/>
        <w:jc w:val="both"/>
        <w:rPr>
          <w:rFonts w:ascii="Arial" w:hAnsi="Arial" w:cs="Arial"/>
          <w:b/>
          <w:color w:val="0070C0"/>
          <w:sz w:val="24"/>
          <w:szCs w:val="24"/>
        </w:rPr>
      </w:pPr>
    </w:p>
    <w:p w14:paraId="36290EB8" w14:textId="77777777" w:rsidR="00860739" w:rsidRDefault="00860739" w:rsidP="001D0751">
      <w:pPr>
        <w:spacing w:before="480" w:after="120" w:line="264" w:lineRule="auto"/>
        <w:jc w:val="both"/>
        <w:rPr>
          <w:rFonts w:ascii="Arial" w:hAnsi="Arial" w:cs="Arial"/>
          <w:b/>
          <w:color w:val="222D65" w:themeColor="accent1"/>
          <w:sz w:val="24"/>
          <w:szCs w:val="24"/>
        </w:rPr>
      </w:pPr>
    </w:p>
    <w:p w14:paraId="64687E41" w14:textId="77777777" w:rsidR="00061A55" w:rsidRDefault="00061A55" w:rsidP="001D0751">
      <w:pPr>
        <w:spacing w:before="480" w:after="120" w:line="264" w:lineRule="auto"/>
        <w:jc w:val="both"/>
        <w:rPr>
          <w:rFonts w:ascii="Arial" w:hAnsi="Arial" w:cs="Arial"/>
          <w:b/>
          <w:color w:val="222D65" w:themeColor="accent1"/>
          <w:sz w:val="24"/>
          <w:szCs w:val="24"/>
        </w:rPr>
      </w:pPr>
    </w:p>
    <w:p w14:paraId="17C07C40" w14:textId="77777777" w:rsidR="00061A55" w:rsidRDefault="00061A55" w:rsidP="001D0751">
      <w:pPr>
        <w:spacing w:before="480" w:after="120" w:line="264" w:lineRule="auto"/>
        <w:jc w:val="both"/>
        <w:rPr>
          <w:rFonts w:ascii="Arial" w:hAnsi="Arial" w:cs="Arial"/>
          <w:b/>
          <w:color w:val="222D65" w:themeColor="accent1"/>
          <w:sz w:val="24"/>
          <w:szCs w:val="24"/>
        </w:rPr>
      </w:pPr>
    </w:p>
    <w:p w14:paraId="3D55D57A" w14:textId="50AF04E0" w:rsidR="00A46303" w:rsidRPr="001A3926" w:rsidRDefault="00EC4DAE" w:rsidP="001D0751">
      <w:pPr>
        <w:spacing w:before="480" w:after="120" w:line="264" w:lineRule="auto"/>
        <w:jc w:val="both"/>
        <w:rPr>
          <w:rFonts w:ascii="Arial" w:hAnsi="Arial" w:cs="Arial"/>
          <w:b/>
          <w:color w:val="222D65" w:themeColor="accent1"/>
          <w:sz w:val="24"/>
          <w:szCs w:val="24"/>
        </w:rPr>
      </w:pPr>
      <w:r w:rsidRPr="001A3926">
        <w:rPr>
          <w:rFonts w:ascii="Arial" w:hAnsi="Arial" w:cs="Arial"/>
          <w:b/>
          <w:color w:val="222D65" w:themeColor="accent1"/>
          <w:sz w:val="24"/>
          <w:szCs w:val="24"/>
        </w:rPr>
        <w:t xml:space="preserve">Coordinating and Bridging </w:t>
      </w:r>
    </w:p>
    <w:p w14:paraId="6A16B009" w14:textId="4B14CBFF" w:rsidR="007A2295" w:rsidRPr="001A3926" w:rsidRDefault="007A2295" w:rsidP="00935408">
      <w:pPr>
        <w:spacing w:before="120" w:after="200" w:line="264" w:lineRule="auto"/>
        <w:jc w:val="both"/>
        <w:rPr>
          <w:rFonts w:ascii="Arial" w:hAnsi="Arial" w:cs="Arial"/>
          <w:b/>
          <w:i/>
          <w:color w:val="222D65" w:themeColor="accent1"/>
        </w:rPr>
      </w:pPr>
      <w:r w:rsidRPr="001A3926">
        <w:rPr>
          <w:rFonts w:ascii="Arial" w:hAnsi="Arial" w:cs="Arial"/>
          <w:b/>
          <w:i/>
          <w:color w:val="222D65" w:themeColor="accent1"/>
        </w:rPr>
        <w:t xml:space="preserve">Leverage </w:t>
      </w:r>
      <w:r w:rsidR="00F9294F" w:rsidRPr="001A3926">
        <w:rPr>
          <w:rFonts w:ascii="Arial" w:hAnsi="Arial" w:cs="Arial"/>
          <w:b/>
          <w:i/>
          <w:color w:val="222D65" w:themeColor="accent1"/>
        </w:rPr>
        <w:t>MAMPU</w:t>
      </w:r>
      <w:r w:rsidR="002D1E38" w:rsidRPr="001A3926">
        <w:rPr>
          <w:rFonts w:ascii="Arial" w:hAnsi="Arial" w:cs="Arial"/>
          <w:b/>
          <w:i/>
          <w:color w:val="222D65" w:themeColor="accent1"/>
        </w:rPr>
        <w:t>’s</w:t>
      </w:r>
      <w:r w:rsidR="00F9294F" w:rsidRPr="001A3926">
        <w:rPr>
          <w:rFonts w:ascii="Arial" w:hAnsi="Arial" w:cs="Arial"/>
          <w:b/>
          <w:i/>
          <w:color w:val="222D65" w:themeColor="accent1"/>
        </w:rPr>
        <w:t xml:space="preserve"> </w:t>
      </w:r>
      <w:r w:rsidRPr="001A3926">
        <w:rPr>
          <w:rFonts w:ascii="Arial" w:hAnsi="Arial" w:cs="Arial"/>
          <w:b/>
          <w:i/>
          <w:color w:val="222D65" w:themeColor="accent1"/>
        </w:rPr>
        <w:t>Collective Action on SDGs</w:t>
      </w:r>
      <w:r w:rsidR="00F9294F" w:rsidRPr="001A3926">
        <w:rPr>
          <w:rFonts w:ascii="Arial" w:hAnsi="Arial" w:cs="Arial"/>
          <w:b/>
          <w:i/>
          <w:color w:val="222D65" w:themeColor="accent1"/>
        </w:rPr>
        <w:t xml:space="preserve"> with DPOs</w:t>
      </w:r>
    </w:p>
    <w:p w14:paraId="6E8FAAFE" w14:textId="77777777" w:rsidR="007C3C6E" w:rsidRPr="009B6FB4" w:rsidRDefault="005004C1" w:rsidP="00AB7EA5">
      <w:pPr>
        <w:spacing w:after="200"/>
        <w:jc w:val="both"/>
        <w:rPr>
          <w:rFonts w:ascii="Arial" w:hAnsi="Arial" w:cs="Arial"/>
          <w:b/>
        </w:rPr>
      </w:pPr>
      <w:r w:rsidRPr="009B6FB4">
        <w:rPr>
          <w:rFonts w:ascii="Arial" w:hAnsi="Arial" w:cs="Arial"/>
        </w:rPr>
        <w:t xml:space="preserve">As a cross cutting issue, </w:t>
      </w:r>
      <w:r w:rsidR="00804DEC" w:rsidRPr="009B6FB4">
        <w:rPr>
          <w:rFonts w:ascii="Arial" w:hAnsi="Arial" w:cs="Arial"/>
        </w:rPr>
        <w:t>MAMPU funding</w:t>
      </w:r>
      <w:r w:rsidR="003D038F" w:rsidRPr="009B6FB4">
        <w:rPr>
          <w:rFonts w:ascii="Arial" w:hAnsi="Arial" w:cs="Arial"/>
        </w:rPr>
        <w:t xml:space="preserve"> </w:t>
      </w:r>
      <w:r w:rsidR="008A376B" w:rsidRPr="009B6FB4">
        <w:rPr>
          <w:rFonts w:ascii="Arial" w:hAnsi="Arial" w:cs="Arial"/>
        </w:rPr>
        <w:t xml:space="preserve">for disability inclusion </w:t>
      </w:r>
      <w:r w:rsidR="00E93689" w:rsidRPr="009B6FB4">
        <w:rPr>
          <w:rFonts w:ascii="Arial" w:hAnsi="Arial" w:cs="Arial"/>
        </w:rPr>
        <w:t>will leverage the</w:t>
      </w:r>
      <w:r w:rsidR="006C3869" w:rsidRPr="009B6FB4">
        <w:rPr>
          <w:rFonts w:ascii="Arial" w:hAnsi="Arial" w:cs="Arial"/>
        </w:rPr>
        <w:t xml:space="preserve"> momentum </w:t>
      </w:r>
      <w:r w:rsidR="00E93689" w:rsidRPr="009B6FB4">
        <w:rPr>
          <w:rFonts w:ascii="Arial" w:hAnsi="Arial" w:cs="Arial"/>
        </w:rPr>
        <w:t xml:space="preserve">generated </w:t>
      </w:r>
      <w:r w:rsidR="003D038F" w:rsidRPr="009B6FB4">
        <w:rPr>
          <w:rFonts w:ascii="Arial" w:hAnsi="Arial" w:cs="Arial"/>
        </w:rPr>
        <w:t xml:space="preserve">from </w:t>
      </w:r>
      <w:r w:rsidR="00DA4129" w:rsidRPr="009B6FB4">
        <w:rPr>
          <w:rFonts w:ascii="Arial" w:hAnsi="Arial" w:cs="Arial"/>
        </w:rPr>
        <w:t xml:space="preserve">MAMPU </w:t>
      </w:r>
      <w:r w:rsidR="00804DEC" w:rsidRPr="009B6FB4">
        <w:rPr>
          <w:rFonts w:ascii="Arial" w:hAnsi="Arial" w:cs="Arial"/>
        </w:rPr>
        <w:t>support</w:t>
      </w:r>
      <w:r w:rsidR="00DA4129" w:rsidRPr="009B6FB4">
        <w:rPr>
          <w:rFonts w:ascii="Arial" w:hAnsi="Arial" w:cs="Arial"/>
        </w:rPr>
        <w:t xml:space="preserve"> for Partners Collective Action</w:t>
      </w:r>
      <w:r w:rsidR="006C3869" w:rsidRPr="009B6FB4">
        <w:rPr>
          <w:rFonts w:ascii="Arial" w:hAnsi="Arial" w:cs="Arial"/>
        </w:rPr>
        <w:t xml:space="preserve"> </w:t>
      </w:r>
      <w:r w:rsidR="00DA4129" w:rsidRPr="009B6FB4">
        <w:rPr>
          <w:rFonts w:ascii="Arial" w:hAnsi="Arial" w:cs="Arial"/>
        </w:rPr>
        <w:t xml:space="preserve">across six priority areas: Sustainable Development Goals (SDGs), </w:t>
      </w:r>
      <w:r w:rsidR="008A376B" w:rsidRPr="009B6FB4">
        <w:rPr>
          <w:rFonts w:ascii="Arial" w:hAnsi="Arial" w:cs="Arial"/>
        </w:rPr>
        <w:t xml:space="preserve">ending </w:t>
      </w:r>
      <w:r w:rsidR="00DA4129" w:rsidRPr="009B6FB4">
        <w:rPr>
          <w:rFonts w:ascii="Arial" w:hAnsi="Arial" w:cs="Arial"/>
        </w:rPr>
        <w:t xml:space="preserve">child marriage, </w:t>
      </w:r>
      <w:r w:rsidR="008A376B" w:rsidRPr="009B6FB4">
        <w:rPr>
          <w:rFonts w:ascii="Arial" w:hAnsi="Arial" w:cs="Arial"/>
        </w:rPr>
        <w:t xml:space="preserve">reducing </w:t>
      </w:r>
      <w:r w:rsidR="00DA4129" w:rsidRPr="009B6FB4">
        <w:rPr>
          <w:rFonts w:ascii="Arial" w:hAnsi="Arial" w:cs="Arial"/>
        </w:rPr>
        <w:t xml:space="preserve">violence against women, </w:t>
      </w:r>
      <w:r w:rsidR="008A376B" w:rsidRPr="009B6FB4">
        <w:rPr>
          <w:rFonts w:ascii="Arial" w:hAnsi="Arial" w:cs="Arial"/>
        </w:rPr>
        <w:t xml:space="preserve">increasing access to </w:t>
      </w:r>
      <w:r w:rsidR="00DA4129" w:rsidRPr="009B6FB4">
        <w:rPr>
          <w:rFonts w:ascii="Arial" w:hAnsi="Arial" w:cs="Arial"/>
        </w:rPr>
        <w:t xml:space="preserve">social protection, </w:t>
      </w:r>
      <w:r w:rsidR="008A376B" w:rsidRPr="009B6FB4">
        <w:rPr>
          <w:rFonts w:ascii="Arial" w:hAnsi="Arial" w:cs="Arial"/>
        </w:rPr>
        <w:t>promoting tolerance</w:t>
      </w:r>
      <w:r w:rsidR="00DA4129" w:rsidRPr="009B6FB4">
        <w:rPr>
          <w:rFonts w:ascii="Arial" w:hAnsi="Arial" w:cs="Arial"/>
        </w:rPr>
        <w:t xml:space="preserve">, and increasing the capacity of women </w:t>
      </w:r>
      <w:r w:rsidR="00E84BCE" w:rsidRPr="009B6FB4">
        <w:rPr>
          <w:rFonts w:ascii="Arial" w:hAnsi="Arial" w:cs="Arial"/>
        </w:rPr>
        <w:t xml:space="preserve">electoral </w:t>
      </w:r>
      <w:r w:rsidR="00DA4129" w:rsidRPr="009B6FB4">
        <w:rPr>
          <w:rFonts w:ascii="Arial" w:hAnsi="Arial" w:cs="Arial"/>
        </w:rPr>
        <w:t xml:space="preserve">candidates and parliamentary </w:t>
      </w:r>
      <w:r w:rsidR="00E84BCE" w:rsidRPr="009B6FB4">
        <w:rPr>
          <w:rFonts w:ascii="Arial" w:hAnsi="Arial" w:cs="Arial"/>
        </w:rPr>
        <w:t>members.</w:t>
      </w:r>
    </w:p>
    <w:p w14:paraId="1EB835F3" w14:textId="189FC0DF" w:rsidR="00AB7EA5" w:rsidRPr="009B6FB4" w:rsidRDefault="00DA4129" w:rsidP="00AB7EA5">
      <w:pPr>
        <w:spacing w:after="200"/>
        <w:jc w:val="both"/>
        <w:rPr>
          <w:rFonts w:ascii="Arial" w:hAnsi="Arial" w:cs="Arial"/>
          <w:b/>
        </w:rPr>
      </w:pPr>
      <w:r w:rsidRPr="009B6FB4">
        <w:rPr>
          <w:rFonts w:ascii="Arial" w:hAnsi="Arial" w:cs="Arial"/>
        </w:rPr>
        <w:t>As indicated in the Mapping Paper</w:t>
      </w:r>
      <w:r w:rsidR="00CB4CDB" w:rsidRPr="009B6FB4">
        <w:rPr>
          <w:rFonts w:ascii="Arial" w:hAnsi="Arial" w:cs="Arial"/>
        </w:rPr>
        <w:t xml:space="preserve"> and November 2018 Progress Report</w:t>
      </w:r>
      <w:r w:rsidRPr="009B6FB4">
        <w:rPr>
          <w:rFonts w:ascii="Arial" w:hAnsi="Arial" w:cs="Arial"/>
        </w:rPr>
        <w:t xml:space="preserve">, </w:t>
      </w:r>
      <w:r w:rsidR="003D038F" w:rsidRPr="009B6FB4">
        <w:rPr>
          <w:rFonts w:ascii="Arial" w:hAnsi="Arial" w:cs="Arial"/>
        </w:rPr>
        <w:t xml:space="preserve">MAMPU </w:t>
      </w:r>
      <w:r w:rsidR="0088427E" w:rsidRPr="009B6FB4">
        <w:rPr>
          <w:rFonts w:ascii="Arial" w:hAnsi="Arial" w:cs="Arial"/>
        </w:rPr>
        <w:t xml:space="preserve">support </w:t>
      </w:r>
      <w:r w:rsidR="003D038F" w:rsidRPr="009B6FB4">
        <w:rPr>
          <w:rFonts w:ascii="Arial" w:hAnsi="Arial" w:cs="Arial"/>
        </w:rPr>
        <w:t xml:space="preserve">for </w:t>
      </w:r>
      <w:r w:rsidR="00E93689" w:rsidRPr="009B6FB4">
        <w:rPr>
          <w:rFonts w:ascii="Arial" w:hAnsi="Arial" w:cs="Arial"/>
        </w:rPr>
        <w:t xml:space="preserve">Collective Action on SDGs which commenced in </w:t>
      </w:r>
      <w:r w:rsidR="00804DEC" w:rsidRPr="009B6FB4">
        <w:rPr>
          <w:rFonts w:ascii="Arial" w:hAnsi="Arial" w:cs="Arial"/>
        </w:rPr>
        <w:t>December 2017</w:t>
      </w:r>
      <w:r w:rsidR="00E93689" w:rsidRPr="009B6FB4">
        <w:rPr>
          <w:rFonts w:ascii="Arial" w:hAnsi="Arial" w:cs="Arial"/>
        </w:rPr>
        <w:t xml:space="preserve">, </w:t>
      </w:r>
      <w:r w:rsidR="006C3869" w:rsidRPr="009B6FB4">
        <w:rPr>
          <w:rFonts w:ascii="Arial" w:hAnsi="Arial" w:cs="Arial"/>
        </w:rPr>
        <w:t>has been a key driver of increased intra-MAMPU collaboration and collaboration with CSOs outside the MAMPU network</w:t>
      </w:r>
      <w:r w:rsidR="005B6F72" w:rsidRPr="009B6FB4">
        <w:rPr>
          <w:rFonts w:ascii="Arial" w:hAnsi="Arial" w:cs="Arial"/>
        </w:rPr>
        <w:t>. This includes</w:t>
      </w:r>
      <w:r w:rsidR="003D038F" w:rsidRPr="009B6FB4">
        <w:rPr>
          <w:rFonts w:ascii="Arial" w:hAnsi="Arial" w:cs="Arial"/>
        </w:rPr>
        <w:t xml:space="preserve"> national and local DPOs</w:t>
      </w:r>
      <w:r w:rsidR="008A376B" w:rsidRPr="009B6FB4">
        <w:rPr>
          <w:rFonts w:ascii="Arial" w:hAnsi="Arial" w:cs="Arial"/>
        </w:rPr>
        <w:t xml:space="preserve"> in particular </w:t>
      </w:r>
      <w:r w:rsidR="00CB4CDB" w:rsidRPr="009B6FB4">
        <w:rPr>
          <w:rFonts w:ascii="Arial" w:hAnsi="Arial" w:cs="Arial"/>
        </w:rPr>
        <w:t xml:space="preserve">the </w:t>
      </w:r>
      <w:r w:rsidR="0088427E" w:rsidRPr="009B6FB4">
        <w:rPr>
          <w:rFonts w:ascii="Arial" w:hAnsi="Arial" w:cs="Arial"/>
          <w:b/>
        </w:rPr>
        <w:t>Indonesian Association for Women with Disabilities (</w:t>
      </w:r>
      <w:r w:rsidR="008A376B" w:rsidRPr="009B6FB4">
        <w:rPr>
          <w:rFonts w:ascii="Arial" w:hAnsi="Arial" w:cs="Arial"/>
          <w:b/>
        </w:rPr>
        <w:t>HWDI</w:t>
      </w:r>
      <w:r w:rsidR="0088427E" w:rsidRPr="009B6FB4">
        <w:rPr>
          <w:rFonts w:ascii="Arial" w:hAnsi="Arial" w:cs="Arial"/>
          <w:b/>
        </w:rPr>
        <w:t>)</w:t>
      </w:r>
      <w:r w:rsidR="008A3AD0" w:rsidRPr="009B6FB4">
        <w:rPr>
          <w:rFonts w:ascii="Arial" w:hAnsi="Arial" w:cs="Arial"/>
          <w:b/>
        </w:rPr>
        <w:t>.</w:t>
      </w:r>
      <w:r w:rsidR="0044469C" w:rsidRPr="009B6FB4">
        <w:rPr>
          <w:rStyle w:val="FootnoteReference"/>
          <w:rFonts w:ascii="Arial" w:hAnsi="Arial" w:cs="Arial"/>
          <w:b/>
        </w:rPr>
        <w:footnoteReference w:id="7"/>
      </w:r>
    </w:p>
    <w:p w14:paraId="2EC9B657" w14:textId="77777777" w:rsidR="005004C1" w:rsidRPr="009B6FB4" w:rsidRDefault="009C65F0" w:rsidP="004A536F">
      <w:pPr>
        <w:spacing w:before="240" w:after="200" w:line="264" w:lineRule="auto"/>
        <w:jc w:val="both"/>
        <w:rPr>
          <w:rFonts w:ascii="Arial" w:hAnsi="Arial" w:cs="Arial"/>
        </w:rPr>
      </w:pPr>
      <w:r w:rsidRPr="009B6FB4">
        <w:rPr>
          <w:rFonts w:ascii="Arial" w:hAnsi="Arial" w:cs="Arial"/>
        </w:rPr>
        <w:t>Besides KPI</w:t>
      </w:r>
      <w:r w:rsidR="005B6F72" w:rsidRPr="009B6FB4">
        <w:rPr>
          <w:rFonts w:ascii="Arial" w:hAnsi="Arial" w:cs="Arial"/>
        </w:rPr>
        <w:t>,</w:t>
      </w:r>
      <w:r w:rsidRPr="009B6FB4">
        <w:rPr>
          <w:rFonts w:ascii="Arial" w:hAnsi="Arial" w:cs="Arial"/>
        </w:rPr>
        <w:t xml:space="preserve"> </w:t>
      </w:r>
      <w:r w:rsidR="006D42BD" w:rsidRPr="009B6FB4">
        <w:rPr>
          <w:rFonts w:ascii="Arial" w:hAnsi="Arial" w:cs="Arial"/>
        </w:rPr>
        <w:t xml:space="preserve">HWDI has been involved in activities/advocacy and SDGs consultations with </w:t>
      </w:r>
      <w:r w:rsidRPr="009B6FB4">
        <w:rPr>
          <w:rFonts w:ascii="Arial" w:hAnsi="Arial" w:cs="Arial"/>
        </w:rPr>
        <w:t>a number of MAMPU Partners includin</w:t>
      </w:r>
      <w:r w:rsidR="005B6F72" w:rsidRPr="009B6FB4">
        <w:rPr>
          <w:rFonts w:ascii="Arial" w:hAnsi="Arial" w:cs="Arial"/>
        </w:rPr>
        <w:t>g</w:t>
      </w:r>
      <w:r w:rsidR="00804DEC" w:rsidRPr="009B6FB4">
        <w:rPr>
          <w:rFonts w:ascii="Arial" w:hAnsi="Arial" w:cs="Arial"/>
        </w:rPr>
        <w:t>, KAPAL, BITRA, PERMAMPU, and BaKTI</w:t>
      </w:r>
      <w:r w:rsidR="006D42BD" w:rsidRPr="009B6FB4">
        <w:rPr>
          <w:rFonts w:ascii="Arial" w:hAnsi="Arial" w:cs="Arial"/>
        </w:rPr>
        <w:t xml:space="preserve">. </w:t>
      </w:r>
      <w:r w:rsidR="00AB7EA5" w:rsidRPr="009B6FB4">
        <w:rPr>
          <w:rFonts w:ascii="Arial" w:hAnsi="Arial" w:cs="Arial"/>
        </w:rPr>
        <w:t xml:space="preserve">MAMPU will build on the existing collaboration and </w:t>
      </w:r>
      <w:r w:rsidR="006D42BD" w:rsidRPr="009B6FB4">
        <w:rPr>
          <w:rFonts w:ascii="Arial" w:hAnsi="Arial" w:cs="Arial"/>
        </w:rPr>
        <w:t xml:space="preserve">broaden HWDI </w:t>
      </w:r>
      <w:r w:rsidR="00E84BCE" w:rsidRPr="009B6FB4">
        <w:rPr>
          <w:rFonts w:ascii="Arial" w:hAnsi="Arial" w:cs="Arial"/>
        </w:rPr>
        <w:t xml:space="preserve">engagement </w:t>
      </w:r>
      <w:r w:rsidR="006D42BD" w:rsidRPr="009B6FB4">
        <w:rPr>
          <w:rFonts w:ascii="Arial" w:hAnsi="Arial" w:cs="Arial"/>
        </w:rPr>
        <w:t xml:space="preserve">with the Program to provide strategic advice, share </w:t>
      </w:r>
      <w:r w:rsidR="00804DEC" w:rsidRPr="009B6FB4">
        <w:rPr>
          <w:rFonts w:ascii="Arial" w:hAnsi="Arial" w:cs="Arial"/>
        </w:rPr>
        <w:t xml:space="preserve">lessons, develop strategies, and advise </w:t>
      </w:r>
      <w:r w:rsidR="006D42BD" w:rsidRPr="009B6FB4">
        <w:rPr>
          <w:rFonts w:ascii="Arial" w:hAnsi="Arial" w:cs="Arial"/>
        </w:rPr>
        <w:t xml:space="preserve">MAMPU and Partners </w:t>
      </w:r>
      <w:r w:rsidR="00804DEC" w:rsidRPr="009B6FB4">
        <w:rPr>
          <w:rFonts w:ascii="Arial" w:hAnsi="Arial" w:cs="Arial"/>
        </w:rPr>
        <w:t>across the Program</w:t>
      </w:r>
      <w:r w:rsidR="005B6F72" w:rsidRPr="009B6FB4">
        <w:rPr>
          <w:rFonts w:ascii="Arial" w:hAnsi="Arial" w:cs="Arial"/>
        </w:rPr>
        <w:t xml:space="preserve"> to develop disability inclusive strategies and activities.</w:t>
      </w:r>
    </w:p>
    <w:p w14:paraId="58D692CC" w14:textId="09FA9A78" w:rsidR="00AB7EA5" w:rsidRPr="001A3926" w:rsidRDefault="00F81AF9" w:rsidP="000136FA">
      <w:pPr>
        <w:spacing w:before="240" w:after="200" w:line="264" w:lineRule="auto"/>
        <w:jc w:val="both"/>
        <w:rPr>
          <w:rFonts w:ascii="Arial" w:hAnsi="Arial" w:cs="Arial"/>
          <w:b/>
          <w:i/>
          <w:color w:val="222D65" w:themeColor="accent1"/>
        </w:rPr>
      </w:pPr>
      <w:r w:rsidRPr="001A3926">
        <w:rPr>
          <w:rFonts w:ascii="Arial" w:hAnsi="Arial" w:cs="Arial"/>
          <w:b/>
          <w:i/>
          <w:color w:val="222D65" w:themeColor="accent1"/>
        </w:rPr>
        <w:t xml:space="preserve">Link with DPOs representing people with </w:t>
      </w:r>
      <w:r w:rsidR="00827C98" w:rsidRPr="001A3926">
        <w:rPr>
          <w:rFonts w:ascii="Arial" w:hAnsi="Arial" w:cs="Arial"/>
          <w:b/>
          <w:i/>
          <w:color w:val="222D65" w:themeColor="accent1"/>
        </w:rPr>
        <w:t>psychosocial</w:t>
      </w:r>
      <w:r w:rsidRPr="001A3926">
        <w:rPr>
          <w:rFonts w:ascii="Arial" w:hAnsi="Arial" w:cs="Arial"/>
          <w:b/>
          <w:i/>
          <w:color w:val="222D65" w:themeColor="accent1"/>
        </w:rPr>
        <w:t xml:space="preserve"> disabilities </w:t>
      </w:r>
    </w:p>
    <w:p w14:paraId="78BF3A4A" w14:textId="2E58764C" w:rsidR="002D1E38" w:rsidRPr="009B6FB4" w:rsidRDefault="00541B1B" w:rsidP="00902D38">
      <w:pPr>
        <w:spacing w:after="200"/>
        <w:jc w:val="both"/>
        <w:rPr>
          <w:rFonts w:ascii="Arial" w:hAnsi="Arial" w:cs="Arial"/>
          <w:b/>
        </w:rPr>
      </w:pPr>
      <w:r w:rsidRPr="009B6FB4">
        <w:rPr>
          <w:rFonts w:ascii="Arial" w:hAnsi="Arial" w:cs="Arial"/>
        </w:rPr>
        <w:t>Through its work on VAW, MAMPU recognizes that women with psychosocial and intellectual disabilities are at higher risk of marginalization and</w:t>
      </w:r>
      <w:r w:rsidR="00F60A85" w:rsidRPr="009B6FB4">
        <w:rPr>
          <w:rFonts w:ascii="Arial" w:hAnsi="Arial" w:cs="Arial"/>
        </w:rPr>
        <w:t xml:space="preserve"> violence. </w:t>
      </w:r>
      <w:r w:rsidR="00AE3E66" w:rsidRPr="009B6FB4">
        <w:rPr>
          <w:rFonts w:ascii="Arial" w:hAnsi="Arial" w:cs="Arial"/>
        </w:rPr>
        <w:t xml:space="preserve"> Children of migrant workers also require psychological counselling and support. To broaden efforts to support the inclusion of diverse people with disabilities, </w:t>
      </w:r>
      <w:r w:rsidRPr="009B6FB4">
        <w:rPr>
          <w:rFonts w:ascii="Arial" w:hAnsi="Arial" w:cs="Arial"/>
        </w:rPr>
        <w:t xml:space="preserve">MAMPU will explore options for </w:t>
      </w:r>
      <w:r w:rsidR="002D1E38" w:rsidRPr="009B6FB4">
        <w:rPr>
          <w:rFonts w:ascii="Arial" w:hAnsi="Arial" w:cs="Arial"/>
        </w:rPr>
        <w:t>close</w:t>
      </w:r>
      <w:r w:rsidRPr="009B6FB4">
        <w:rPr>
          <w:rFonts w:ascii="Arial" w:hAnsi="Arial" w:cs="Arial"/>
        </w:rPr>
        <w:t>r</w:t>
      </w:r>
      <w:r w:rsidR="002D1E38" w:rsidRPr="009B6FB4">
        <w:rPr>
          <w:rFonts w:ascii="Arial" w:hAnsi="Arial" w:cs="Arial"/>
        </w:rPr>
        <w:t xml:space="preserve"> collaboration with </w:t>
      </w:r>
      <w:r w:rsidR="00AB7EA5" w:rsidRPr="009B6FB4">
        <w:rPr>
          <w:rFonts w:ascii="Arial" w:hAnsi="Arial" w:cs="Arial"/>
        </w:rPr>
        <w:t xml:space="preserve">the </w:t>
      </w:r>
      <w:r w:rsidR="002D1E38" w:rsidRPr="009B6FB4">
        <w:rPr>
          <w:rFonts w:ascii="Arial" w:hAnsi="Arial" w:cs="Arial"/>
          <w:b/>
        </w:rPr>
        <w:t>Indonesia Mental Health Ass</w:t>
      </w:r>
      <w:r w:rsidR="0058503E" w:rsidRPr="009B6FB4">
        <w:rPr>
          <w:rFonts w:ascii="Arial" w:hAnsi="Arial" w:cs="Arial"/>
          <w:b/>
        </w:rPr>
        <w:t>ociation (Yeni Rosa Damayanti)</w:t>
      </w:r>
      <w:r w:rsidR="0058503E" w:rsidRPr="009B6FB4">
        <w:rPr>
          <w:rFonts w:ascii="Arial" w:hAnsi="Arial" w:cs="Arial"/>
        </w:rPr>
        <w:t xml:space="preserve"> and international DPO </w:t>
      </w:r>
      <w:r w:rsidR="0058503E" w:rsidRPr="009B6FB4">
        <w:rPr>
          <w:rFonts w:ascii="Arial" w:hAnsi="Arial" w:cs="Arial"/>
          <w:b/>
        </w:rPr>
        <w:t>Transforming Communities for Inclusion (TCI) Asia-Pacific.</w:t>
      </w:r>
    </w:p>
    <w:p w14:paraId="766B6E39" w14:textId="34FDF27F" w:rsidR="00A46303" w:rsidRPr="001A3926" w:rsidRDefault="00A46303" w:rsidP="000136FA">
      <w:pPr>
        <w:spacing w:before="240" w:after="200" w:line="264" w:lineRule="auto"/>
        <w:jc w:val="both"/>
        <w:rPr>
          <w:rFonts w:ascii="Arial" w:hAnsi="Arial" w:cs="Arial"/>
          <w:b/>
          <w:i/>
          <w:color w:val="222D65" w:themeColor="accent1"/>
        </w:rPr>
      </w:pPr>
      <w:r w:rsidRPr="001A3926">
        <w:rPr>
          <w:rFonts w:ascii="Arial" w:hAnsi="Arial" w:cs="Arial"/>
          <w:b/>
          <w:i/>
          <w:color w:val="222D65" w:themeColor="accent1"/>
        </w:rPr>
        <w:t>Leverage existing disability efforts through DFAT Programs</w:t>
      </w:r>
    </w:p>
    <w:p w14:paraId="573A5D23" w14:textId="33193098" w:rsidR="00804DEC" w:rsidRPr="009B6FB4" w:rsidRDefault="004B51FB" w:rsidP="008A376B">
      <w:pPr>
        <w:pStyle w:val="m-7583099387507289905msolistparagraph"/>
        <w:spacing w:before="240" w:beforeAutospacing="0" w:after="200" w:afterAutospacing="0" w:line="259" w:lineRule="auto"/>
        <w:jc w:val="both"/>
        <w:rPr>
          <w:rFonts w:ascii="Arial" w:hAnsi="Arial" w:cs="Arial"/>
          <w:sz w:val="22"/>
          <w:szCs w:val="22"/>
        </w:rPr>
      </w:pPr>
      <w:r w:rsidRPr="009B6FB4">
        <w:rPr>
          <w:rFonts w:ascii="Arial" w:hAnsi="Arial" w:cs="Arial"/>
          <w:sz w:val="22"/>
          <w:szCs w:val="22"/>
        </w:rPr>
        <w:t xml:space="preserve">MAMPU recognizes that working in partnership with DPOs enhances disability inclusive design, implementation and monitoring, builds mutual capacity and trust and supports stronger disability-rights advocacy. To do so, </w:t>
      </w:r>
      <w:r w:rsidR="00804DEC" w:rsidRPr="009B6FB4">
        <w:rPr>
          <w:rFonts w:ascii="Arial" w:hAnsi="Arial" w:cs="Arial"/>
          <w:sz w:val="22"/>
          <w:szCs w:val="22"/>
        </w:rPr>
        <w:t>MAMPU will leverage existing disability efforts through strategic collaboration with other DFAT Programs</w:t>
      </w:r>
      <w:r w:rsidR="000136FA" w:rsidRPr="009B6FB4">
        <w:rPr>
          <w:rFonts w:ascii="Arial" w:hAnsi="Arial" w:cs="Arial"/>
          <w:sz w:val="22"/>
          <w:szCs w:val="22"/>
        </w:rPr>
        <w:t xml:space="preserve">, to </w:t>
      </w:r>
      <w:r w:rsidR="00CD77D6" w:rsidRPr="009B6FB4">
        <w:rPr>
          <w:rFonts w:ascii="Arial" w:hAnsi="Arial" w:cs="Arial"/>
          <w:sz w:val="22"/>
          <w:szCs w:val="22"/>
        </w:rPr>
        <w:t xml:space="preserve">utilize existing structures, </w:t>
      </w:r>
      <w:r w:rsidR="008A376B" w:rsidRPr="009B6FB4">
        <w:rPr>
          <w:rFonts w:ascii="Arial" w:hAnsi="Arial" w:cs="Arial"/>
          <w:sz w:val="22"/>
          <w:szCs w:val="22"/>
        </w:rPr>
        <w:t>processes</w:t>
      </w:r>
      <w:r w:rsidR="00CD77D6" w:rsidRPr="009B6FB4">
        <w:rPr>
          <w:rFonts w:ascii="Arial" w:hAnsi="Arial" w:cs="Arial"/>
          <w:sz w:val="22"/>
          <w:szCs w:val="22"/>
        </w:rPr>
        <w:t>, networks and partnerships</w:t>
      </w:r>
      <w:r w:rsidR="008A376B" w:rsidRPr="009B6FB4">
        <w:rPr>
          <w:rFonts w:ascii="Arial" w:hAnsi="Arial" w:cs="Arial"/>
          <w:sz w:val="22"/>
          <w:szCs w:val="22"/>
        </w:rPr>
        <w:t xml:space="preserve"> already in place to ensure coordination and minim</w:t>
      </w:r>
      <w:r w:rsidR="00CD77D6" w:rsidRPr="009B6FB4">
        <w:rPr>
          <w:rFonts w:ascii="Arial" w:hAnsi="Arial" w:cs="Arial"/>
          <w:sz w:val="22"/>
          <w:szCs w:val="22"/>
        </w:rPr>
        <w:t xml:space="preserve">ize risk of duplication of work. </w:t>
      </w:r>
    </w:p>
    <w:p w14:paraId="7513FD80" w14:textId="72734761" w:rsidR="00804DEC" w:rsidRPr="009B6FB4" w:rsidRDefault="00804DEC" w:rsidP="0088427E">
      <w:pPr>
        <w:tabs>
          <w:tab w:val="left" w:pos="900"/>
        </w:tabs>
        <w:spacing w:after="80"/>
        <w:ind w:left="720"/>
        <w:jc w:val="both"/>
        <w:rPr>
          <w:rFonts w:ascii="Arial" w:hAnsi="Arial" w:cs="Arial"/>
        </w:rPr>
      </w:pPr>
      <w:r w:rsidRPr="009B6FB4">
        <w:rPr>
          <w:rFonts w:ascii="Arial" w:hAnsi="Arial" w:cs="Arial"/>
          <w:b/>
        </w:rPr>
        <w:t>SAPDA:</w:t>
      </w:r>
      <w:r w:rsidRPr="009B6FB4">
        <w:rPr>
          <w:rFonts w:ascii="Arial" w:hAnsi="Arial" w:cs="Arial"/>
        </w:rPr>
        <w:t xml:space="preserve"> </w:t>
      </w:r>
      <w:r w:rsidR="008A376B" w:rsidRPr="009B6FB4">
        <w:rPr>
          <w:rFonts w:ascii="Arial" w:hAnsi="Arial" w:cs="Arial"/>
        </w:rPr>
        <w:t xml:space="preserve"> </w:t>
      </w:r>
      <w:r w:rsidRPr="009B6FB4">
        <w:rPr>
          <w:rFonts w:ascii="Arial" w:hAnsi="Arial" w:cs="Arial"/>
        </w:rPr>
        <w:t xml:space="preserve">SAPDA has experience working with Bupati's on Inclusive Cities, and can advise on </w:t>
      </w:r>
      <w:r w:rsidR="002A7AEF" w:rsidRPr="009B6FB4">
        <w:rPr>
          <w:rFonts w:ascii="Arial" w:hAnsi="Arial" w:cs="Arial"/>
        </w:rPr>
        <w:t xml:space="preserve">inclusive </w:t>
      </w:r>
      <w:r w:rsidRPr="009B6FB4">
        <w:rPr>
          <w:rFonts w:ascii="Arial" w:hAnsi="Arial" w:cs="Arial"/>
        </w:rPr>
        <w:t xml:space="preserve">budgeting and planning processes, and latest approaches.  </w:t>
      </w:r>
      <w:r w:rsidR="00E84BCE" w:rsidRPr="009B6FB4">
        <w:rPr>
          <w:rFonts w:ascii="Arial" w:hAnsi="Arial" w:cs="Arial"/>
        </w:rPr>
        <w:t xml:space="preserve">They </w:t>
      </w:r>
      <w:r w:rsidRPr="009B6FB4">
        <w:rPr>
          <w:rFonts w:ascii="Arial" w:hAnsi="Arial" w:cs="Arial"/>
        </w:rPr>
        <w:t xml:space="preserve">can provide strategic cross program input on providing tools, convening Partners, providing training, and innovative partnership arrangements within </w:t>
      </w:r>
      <w:r w:rsidR="00E84BCE" w:rsidRPr="009B6FB4">
        <w:rPr>
          <w:rFonts w:ascii="Arial" w:hAnsi="Arial" w:cs="Arial"/>
        </w:rPr>
        <w:t xml:space="preserve">the </w:t>
      </w:r>
      <w:r w:rsidRPr="009B6FB4">
        <w:rPr>
          <w:rFonts w:ascii="Arial" w:hAnsi="Arial" w:cs="Arial"/>
        </w:rPr>
        <w:t>DPO network. </w:t>
      </w:r>
    </w:p>
    <w:p w14:paraId="451BB003" w14:textId="7CB3B508" w:rsidR="000E160A" w:rsidRPr="009B6FB4" w:rsidRDefault="00CB4CDB" w:rsidP="0071192A">
      <w:pPr>
        <w:spacing w:after="120"/>
        <w:ind w:left="720"/>
        <w:jc w:val="both"/>
        <w:rPr>
          <w:rFonts w:ascii="Arial" w:hAnsi="Arial" w:cs="Arial"/>
        </w:rPr>
      </w:pPr>
      <w:r w:rsidRPr="009B6FB4">
        <w:rPr>
          <w:rFonts w:ascii="Arial" w:hAnsi="Arial" w:cs="Arial"/>
        </w:rPr>
        <w:t xml:space="preserve">SAPDA works closely with </w:t>
      </w:r>
      <w:r w:rsidR="002A7AEF" w:rsidRPr="009B6FB4">
        <w:rPr>
          <w:rFonts w:ascii="Arial" w:hAnsi="Arial" w:cs="Arial"/>
        </w:rPr>
        <w:t xml:space="preserve">MAMPU Partners </w:t>
      </w:r>
      <w:r w:rsidRPr="009B6FB4">
        <w:rPr>
          <w:rFonts w:ascii="Arial" w:hAnsi="Arial" w:cs="Arial"/>
        </w:rPr>
        <w:t xml:space="preserve">KPI and CIQAL and </w:t>
      </w:r>
      <w:r w:rsidR="002A7AEF" w:rsidRPr="009B6FB4">
        <w:rPr>
          <w:rFonts w:ascii="Arial" w:hAnsi="Arial" w:cs="Arial"/>
        </w:rPr>
        <w:t>is currently developing</w:t>
      </w:r>
      <w:r w:rsidR="008A376B" w:rsidRPr="009B6FB4">
        <w:rPr>
          <w:rFonts w:ascii="Arial" w:hAnsi="Arial" w:cs="Arial"/>
        </w:rPr>
        <w:t xml:space="preserve"> a tool </w:t>
      </w:r>
      <w:r w:rsidR="00EC4DAE" w:rsidRPr="009B6FB4">
        <w:rPr>
          <w:rFonts w:ascii="Arial" w:hAnsi="Arial" w:cs="Arial"/>
        </w:rPr>
        <w:t xml:space="preserve">to improve handling of cases of </w:t>
      </w:r>
      <w:r w:rsidR="008A376B" w:rsidRPr="009B6FB4">
        <w:rPr>
          <w:rFonts w:ascii="Arial" w:hAnsi="Arial" w:cs="Arial"/>
        </w:rPr>
        <w:t xml:space="preserve">women </w:t>
      </w:r>
      <w:r w:rsidR="005004C1" w:rsidRPr="009B6FB4">
        <w:rPr>
          <w:rFonts w:ascii="Arial" w:hAnsi="Arial" w:cs="Arial"/>
        </w:rPr>
        <w:t xml:space="preserve">and children </w:t>
      </w:r>
      <w:r w:rsidR="008A376B" w:rsidRPr="009B6FB4">
        <w:rPr>
          <w:rFonts w:ascii="Arial" w:hAnsi="Arial" w:cs="Arial"/>
        </w:rPr>
        <w:t>with disabilities experiencing violen</w:t>
      </w:r>
      <w:r w:rsidR="00EC4DAE" w:rsidRPr="009B6FB4">
        <w:rPr>
          <w:rFonts w:ascii="Arial" w:hAnsi="Arial" w:cs="Arial"/>
        </w:rPr>
        <w:t xml:space="preserve">ce. </w:t>
      </w:r>
      <w:r w:rsidR="005004C1" w:rsidRPr="009B6FB4">
        <w:rPr>
          <w:rFonts w:ascii="Arial" w:hAnsi="Arial" w:cs="Arial"/>
        </w:rPr>
        <w:t>M</w:t>
      </w:r>
      <w:r w:rsidR="004B51FB" w:rsidRPr="009B6FB4">
        <w:rPr>
          <w:rFonts w:ascii="Arial" w:hAnsi="Arial" w:cs="Arial"/>
        </w:rPr>
        <w:t>odules are being developed</w:t>
      </w:r>
      <w:r w:rsidR="005004C1" w:rsidRPr="009B6FB4">
        <w:rPr>
          <w:rFonts w:ascii="Arial" w:hAnsi="Arial" w:cs="Arial"/>
        </w:rPr>
        <w:t xml:space="preserve">, followed by training and piloting in </w:t>
      </w:r>
      <w:r w:rsidR="004B51FB" w:rsidRPr="009B6FB4">
        <w:rPr>
          <w:rFonts w:ascii="Arial" w:hAnsi="Arial" w:cs="Arial"/>
        </w:rPr>
        <w:t>Jogjakart</w:t>
      </w:r>
      <w:r w:rsidR="00AF75DB" w:rsidRPr="009B6FB4">
        <w:rPr>
          <w:rFonts w:ascii="Arial" w:hAnsi="Arial" w:cs="Arial"/>
        </w:rPr>
        <w:t xml:space="preserve">a </w:t>
      </w:r>
      <w:r w:rsidR="005004C1" w:rsidRPr="009B6FB4">
        <w:rPr>
          <w:rFonts w:ascii="Arial" w:hAnsi="Arial" w:cs="Arial"/>
        </w:rPr>
        <w:t xml:space="preserve">with lawyers and advocates, doctors, and </w:t>
      </w:r>
      <w:r w:rsidR="00AF75DB" w:rsidRPr="009B6FB4">
        <w:rPr>
          <w:rFonts w:ascii="Arial" w:hAnsi="Arial" w:cs="Arial"/>
        </w:rPr>
        <w:t xml:space="preserve">psychiatrists/phycologists to provide better </w:t>
      </w:r>
      <w:r w:rsidR="005004C1" w:rsidRPr="009B6FB4">
        <w:rPr>
          <w:rFonts w:ascii="Arial" w:hAnsi="Arial" w:cs="Arial"/>
        </w:rPr>
        <w:t>joined up support and assistance</w:t>
      </w:r>
      <w:r w:rsidR="00AF75DB" w:rsidRPr="009B6FB4">
        <w:rPr>
          <w:rFonts w:ascii="Arial" w:hAnsi="Arial" w:cs="Arial"/>
        </w:rPr>
        <w:t xml:space="preserve">. MAMPU Partners </w:t>
      </w:r>
      <w:r w:rsidR="002A7AEF" w:rsidRPr="009B6FB4">
        <w:rPr>
          <w:rFonts w:ascii="Arial" w:hAnsi="Arial" w:cs="Arial"/>
        </w:rPr>
        <w:t xml:space="preserve">could scale up the use of the modules in </w:t>
      </w:r>
      <w:r w:rsidR="005004C1" w:rsidRPr="009B6FB4">
        <w:rPr>
          <w:rFonts w:ascii="Arial" w:hAnsi="Arial" w:cs="Arial"/>
        </w:rPr>
        <w:t xml:space="preserve">MAMPU working areas outside of Jogjakarta. </w:t>
      </w:r>
    </w:p>
    <w:p w14:paraId="66CD0D05" w14:textId="721CD67C" w:rsidR="0071192A" w:rsidRPr="009B6FB4" w:rsidRDefault="0071192A" w:rsidP="00186A07">
      <w:pPr>
        <w:spacing w:after="0"/>
        <w:ind w:left="720"/>
        <w:jc w:val="both"/>
        <w:rPr>
          <w:rFonts w:ascii="Arial" w:hAnsi="Arial" w:cs="Arial"/>
        </w:rPr>
      </w:pPr>
      <w:r w:rsidRPr="009B6FB4">
        <w:rPr>
          <w:rFonts w:ascii="Arial" w:hAnsi="Arial" w:cs="Arial"/>
        </w:rPr>
        <w:t xml:space="preserve">MAMPU and SAPDA will continue collaboration on advocacy for the Draft Bill on the Elimination of Sexual Violence. </w:t>
      </w:r>
    </w:p>
    <w:p w14:paraId="1534EA4C" w14:textId="77777777" w:rsidR="00186A07" w:rsidRPr="009B6FB4" w:rsidRDefault="00186A07" w:rsidP="00186A07">
      <w:pPr>
        <w:spacing w:after="0"/>
        <w:ind w:left="720"/>
        <w:jc w:val="both"/>
        <w:rPr>
          <w:rFonts w:ascii="Arial" w:hAnsi="Arial" w:cs="Arial"/>
        </w:rPr>
      </w:pPr>
    </w:p>
    <w:p w14:paraId="4CD49A68" w14:textId="77777777" w:rsidR="00186A07" w:rsidRPr="009B6FB4" w:rsidRDefault="00804DEC" w:rsidP="00186A07">
      <w:pPr>
        <w:tabs>
          <w:tab w:val="left" w:pos="900"/>
        </w:tabs>
        <w:spacing w:after="0"/>
        <w:ind w:left="720"/>
        <w:jc w:val="both"/>
        <w:rPr>
          <w:rFonts w:ascii="Arial" w:hAnsi="Arial" w:cs="Arial"/>
        </w:rPr>
      </w:pPr>
      <w:r w:rsidRPr="009B6FB4">
        <w:rPr>
          <w:rFonts w:ascii="Arial" w:hAnsi="Arial" w:cs="Arial"/>
          <w:b/>
        </w:rPr>
        <w:t>YASMIB:</w:t>
      </w:r>
      <w:r w:rsidRPr="009B6FB4">
        <w:rPr>
          <w:rFonts w:ascii="Arial" w:hAnsi="Arial" w:cs="Arial"/>
        </w:rPr>
        <w:t xml:space="preserve"> </w:t>
      </w:r>
      <w:r w:rsidR="008A376B" w:rsidRPr="009B6FB4">
        <w:rPr>
          <w:rFonts w:ascii="Arial" w:hAnsi="Arial" w:cs="Arial"/>
        </w:rPr>
        <w:t xml:space="preserve"> </w:t>
      </w:r>
      <w:r w:rsidRPr="009B6FB4">
        <w:rPr>
          <w:rFonts w:ascii="Arial" w:hAnsi="Arial" w:cs="Arial"/>
        </w:rPr>
        <w:t xml:space="preserve">YASMIB </w:t>
      </w:r>
      <w:r w:rsidR="00CB4CDB" w:rsidRPr="009B6FB4">
        <w:rPr>
          <w:rFonts w:ascii="Arial" w:hAnsi="Arial" w:cs="Arial"/>
        </w:rPr>
        <w:t>(</w:t>
      </w:r>
      <w:r w:rsidR="005004C1" w:rsidRPr="009B6FB4">
        <w:rPr>
          <w:rFonts w:ascii="Arial" w:hAnsi="Arial" w:cs="Arial"/>
        </w:rPr>
        <w:t>PEDULI</w:t>
      </w:r>
      <w:r w:rsidR="00CB4CDB" w:rsidRPr="009B6FB4">
        <w:rPr>
          <w:rFonts w:ascii="Arial" w:hAnsi="Arial" w:cs="Arial"/>
        </w:rPr>
        <w:t xml:space="preserve">) </w:t>
      </w:r>
      <w:r w:rsidRPr="009B6FB4">
        <w:rPr>
          <w:rFonts w:ascii="Arial" w:hAnsi="Arial" w:cs="Arial"/>
        </w:rPr>
        <w:t xml:space="preserve">has a specific focus on changing social attitudes, and advocacy for planning and </w:t>
      </w:r>
      <w:r w:rsidR="002A7AEF" w:rsidRPr="009B6FB4">
        <w:rPr>
          <w:rFonts w:ascii="Arial" w:hAnsi="Arial" w:cs="Arial"/>
        </w:rPr>
        <w:t xml:space="preserve">inclusive </w:t>
      </w:r>
      <w:r w:rsidRPr="009B6FB4">
        <w:rPr>
          <w:rFonts w:ascii="Arial" w:hAnsi="Arial" w:cs="Arial"/>
        </w:rPr>
        <w:t xml:space="preserve">budgeting for </w:t>
      </w:r>
      <w:r w:rsidR="00FF5B76" w:rsidRPr="009B6FB4">
        <w:rPr>
          <w:rFonts w:ascii="Arial" w:hAnsi="Arial" w:cs="Arial"/>
        </w:rPr>
        <w:t>people with disabilities</w:t>
      </w:r>
      <w:r w:rsidRPr="009B6FB4">
        <w:rPr>
          <w:rFonts w:ascii="Arial" w:hAnsi="Arial" w:cs="Arial"/>
        </w:rPr>
        <w:t xml:space="preserve">. </w:t>
      </w:r>
      <w:r w:rsidR="002A7AEF" w:rsidRPr="009B6FB4">
        <w:rPr>
          <w:rFonts w:ascii="Arial" w:hAnsi="Arial" w:cs="Arial"/>
        </w:rPr>
        <w:t xml:space="preserve">This experience could be shared </w:t>
      </w:r>
      <w:r w:rsidR="002A7AEF" w:rsidRPr="009B6FB4">
        <w:rPr>
          <w:rFonts w:ascii="Arial" w:hAnsi="Arial" w:cs="Arial"/>
        </w:rPr>
        <w:tab/>
        <w:t xml:space="preserve">with MAMPU. </w:t>
      </w:r>
    </w:p>
    <w:p w14:paraId="5AB76C43" w14:textId="77777777" w:rsidR="00186A07" w:rsidRPr="009B6FB4" w:rsidRDefault="00186A07" w:rsidP="00186A07">
      <w:pPr>
        <w:tabs>
          <w:tab w:val="left" w:pos="900"/>
        </w:tabs>
        <w:spacing w:after="0"/>
        <w:ind w:left="720"/>
        <w:jc w:val="both"/>
        <w:rPr>
          <w:rFonts w:ascii="Arial" w:hAnsi="Arial" w:cs="Arial"/>
          <w:b/>
          <w:highlight w:val="yellow"/>
        </w:rPr>
      </w:pPr>
    </w:p>
    <w:p w14:paraId="5C7160ED" w14:textId="1059202B" w:rsidR="00A025BA" w:rsidRPr="009B6FB4" w:rsidRDefault="00F03971" w:rsidP="00EE6055">
      <w:pPr>
        <w:tabs>
          <w:tab w:val="left" w:pos="900"/>
        </w:tabs>
        <w:spacing w:after="120"/>
        <w:ind w:left="720"/>
        <w:jc w:val="both"/>
        <w:rPr>
          <w:rFonts w:ascii="Arial" w:hAnsi="Arial" w:cs="Arial"/>
        </w:rPr>
      </w:pPr>
      <w:r w:rsidRPr="009B6FB4">
        <w:rPr>
          <w:rFonts w:ascii="Arial" w:hAnsi="Arial" w:cs="Arial"/>
          <w:b/>
        </w:rPr>
        <w:t>MAHKOTA</w:t>
      </w:r>
      <w:r w:rsidR="00117D7F" w:rsidRPr="009B6FB4">
        <w:rPr>
          <w:rFonts w:ascii="Arial" w:hAnsi="Arial" w:cs="Arial"/>
          <w:b/>
        </w:rPr>
        <w:t>:</w:t>
      </w:r>
      <w:r w:rsidRPr="009B6FB4">
        <w:rPr>
          <w:rFonts w:ascii="Arial" w:hAnsi="Arial" w:cs="Arial"/>
        </w:rPr>
        <w:t xml:space="preserve"> MAHKOTA </w:t>
      </w:r>
      <w:r w:rsidR="00765A9C" w:rsidRPr="009B6FB4">
        <w:rPr>
          <w:rFonts w:ascii="Arial" w:hAnsi="Arial" w:cs="Arial"/>
        </w:rPr>
        <w:t>work</w:t>
      </w:r>
      <w:r w:rsidRPr="009B6FB4">
        <w:rPr>
          <w:rFonts w:ascii="Arial" w:hAnsi="Arial" w:cs="Arial"/>
        </w:rPr>
        <w:t>s</w:t>
      </w:r>
      <w:r w:rsidR="00765A9C" w:rsidRPr="009B6FB4">
        <w:rPr>
          <w:rFonts w:ascii="Arial" w:hAnsi="Arial" w:cs="Arial"/>
        </w:rPr>
        <w:t xml:space="preserve"> with district governments on </w:t>
      </w:r>
      <w:r w:rsidR="00264C28" w:rsidRPr="009B6FB4">
        <w:rPr>
          <w:rFonts w:ascii="Arial" w:hAnsi="Arial" w:cs="Arial"/>
        </w:rPr>
        <w:t xml:space="preserve">the technical aspects of implementation of the </w:t>
      </w:r>
      <w:r w:rsidR="00EE6055" w:rsidRPr="009B6FB4">
        <w:rPr>
          <w:rFonts w:ascii="Arial" w:hAnsi="Arial" w:cs="Arial"/>
        </w:rPr>
        <w:t xml:space="preserve">Integrated Service and Referral System (Sistem Layanan Rujukan Terpadu, </w:t>
      </w:r>
      <w:r w:rsidR="00264C28" w:rsidRPr="009B6FB4">
        <w:rPr>
          <w:rFonts w:ascii="Arial" w:hAnsi="Arial" w:cs="Arial"/>
        </w:rPr>
        <w:t xml:space="preserve">SLRT) </w:t>
      </w:r>
      <w:r w:rsidR="00140C07" w:rsidRPr="009B6FB4">
        <w:rPr>
          <w:rFonts w:ascii="Arial" w:hAnsi="Arial" w:cs="Arial"/>
        </w:rPr>
        <w:t>to improve access to GOI social protection programs</w:t>
      </w:r>
      <w:r w:rsidR="00264C28" w:rsidRPr="009B6FB4">
        <w:rPr>
          <w:rFonts w:ascii="Arial" w:hAnsi="Arial" w:cs="Arial"/>
        </w:rPr>
        <w:t xml:space="preserve">. </w:t>
      </w:r>
    </w:p>
    <w:p w14:paraId="077A30D8" w14:textId="4B337DCE" w:rsidR="00A025BA" w:rsidRPr="009B6FB4" w:rsidRDefault="00A025BA" w:rsidP="00A025BA">
      <w:pPr>
        <w:pBdr>
          <w:top w:val="nil"/>
          <w:left w:val="nil"/>
          <w:bottom w:val="nil"/>
          <w:right w:val="nil"/>
          <w:between w:val="nil"/>
          <w:bar w:val="nil"/>
        </w:pBdr>
        <w:spacing w:after="120"/>
        <w:ind w:left="720"/>
        <w:jc w:val="both"/>
        <w:rPr>
          <w:rFonts w:ascii="Arial" w:hAnsi="Arial" w:cs="Arial"/>
        </w:rPr>
      </w:pPr>
      <w:r w:rsidRPr="009B6FB4">
        <w:rPr>
          <w:rFonts w:ascii="Arial" w:hAnsi="Arial" w:cs="Arial"/>
        </w:rPr>
        <w:t xml:space="preserve">MAMPU’s work contributes to </w:t>
      </w:r>
      <w:r w:rsidR="00E159CE" w:rsidRPr="009B6FB4">
        <w:rPr>
          <w:rFonts w:ascii="Arial" w:hAnsi="Arial" w:cs="Arial"/>
        </w:rPr>
        <w:t xml:space="preserve">improving </w:t>
      </w:r>
      <w:r w:rsidRPr="009B6FB4">
        <w:rPr>
          <w:rFonts w:ascii="Arial" w:hAnsi="Arial" w:cs="Arial"/>
        </w:rPr>
        <w:t xml:space="preserve">data, access, and implementation of </w:t>
      </w:r>
      <w:r w:rsidR="00E159CE" w:rsidRPr="009B6FB4">
        <w:rPr>
          <w:rFonts w:ascii="Arial" w:hAnsi="Arial" w:cs="Arial"/>
        </w:rPr>
        <w:t>social protection programs by focusing at the community level through participatory data collection and monitoring</w:t>
      </w:r>
      <w:r w:rsidRPr="009B6FB4">
        <w:rPr>
          <w:rFonts w:ascii="Arial" w:hAnsi="Arial" w:cs="Arial"/>
        </w:rPr>
        <w:t xml:space="preserve">, </w:t>
      </w:r>
      <w:r w:rsidR="00E159CE" w:rsidRPr="009B6FB4">
        <w:rPr>
          <w:rFonts w:ascii="Arial" w:hAnsi="Arial" w:cs="Arial"/>
        </w:rPr>
        <w:t xml:space="preserve">increasing </w:t>
      </w:r>
      <w:r w:rsidR="00264C28" w:rsidRPr="009B6FB4">
        <w:rPr>
          <w:rFonts w:ascii="Arial" w:hAnsi="Arial" w:cs="Arial"/>
        </w:rPr>
        <w:t>demand for</w:t>
      </w:r>
      <w:r w:rsidR="00765A9C" w:rsidRPr="009B6FB4">
        <w:rPr>
          <w:rFonts w:ascii="Arial" w:hAnsi="Arial" w:cs="Arial"/>
        </w:rPr>
        <w:t xml:space="preserve"> </w:t>
      </w:r>
      <w:r w:rsidR="00264C28" w:rsidRPr="009B6FB4">
        <w:rPr>
          <w:rFonts w:ascii="Arial" w:hAnsi="Arial" w:cs="Arial"/>
        </w:rPr>
        <w:t>services</w:t>
      </w:r>
      <w:r w:rsidRPr="009B6FB4">
        <w:rPr>
          <w:rFonts w:ascii="Arial" w:hAnsi="Arial" w:cs="Arial"/>
        </w:rPr>
        <w:t>,</w:t>
      </w:r>
      <w:r w:rsidR="00264C28" w:rsidRPr="009B6FB4">
        <w:rPr>
          <w:rFonts w:ascii="Arial" w:hAnsi="Arial" w:cs="Arial"/>
        </w:rPr>
        <w:t xml:space="preserve"> and </w:t>
      </w:r>
      <w:r w:rsidR="00DA59BA" w:rsidRPr="009B6FB4">
        <w:rPr>
          <w:rFonts w:ascii="Arial" w:hAnsi="Arial" w:cs="Arial"/>
        </w:rPr>
        <w:t xml:space="preserve">advocacy to improve </w:t>
      </w:r>
      <w:r w:rsidR="00252807" w:rsidRPr="009B6FB4">
        <w:rPr>
          <w:rFonts w:ascii="Arial" w:hAnsi="Arial" w:cs="Arial"/>
        </w:rPr>
        <w:t xml:space="preserve">local </w:t>
      </w:r>
      <w:r w:rsidR="00DA59BA" w:rsidRPr="009B6FB4">
        <w:rPr>
          <w:rFonts w:ascii="Arial" w:hAnsi="Arial" w:cs="Arial"/>
        </w:rPr>
        <w:t>administration and governance</w:t>
      </w:r>
      <w:r w:rsidR="00264C28" w:rsidRPr="009B6FB4">
        <w:rPr>
          <w:rFonts w:ascii="Arial" w:hAnsi="Arial" w:cs="Arial"/>
        </w:rPr>
        <w:t xml:space="preserve">. </w:t>
      </w:r>
      <w:r w:rsidRPr="009B6FB4">
        <w:rPr>
          <w:rFonts w:ascii="Arial" w:hAnsi="Arial" w:cs="Arial"/>
        </w:rPr>
        <w:t>To date, MAMPU collaboration on SLRT has contributed to local regulations extending Social Protection for the elderly and people with disabilities in Bantaeng district</w:t>
      </w:r>
      <w:r w:rsidR="00AC4B01" w:rsidRPr="009B6FB4">
        <w:rPr>
          <w:rFonts w:ascii="Arial" w:hAnsi="Arial" w:cs="Arial"/>
        </w:rPr>
        <w:t xml:space="preserve"> and Pare Pare, South Sulawesi. </w:t>
      </w:r>
    </w:p>
    <w:p w14:paraId="6EE2F7FC" w14:textId="494DF8AD" w:rsidR="00DA59BA" w:rsidRPr="009B6FB4" w:rsidRDefault="00DA59BA" w:rsidP="00702DBE">
      <w:pPr>
        <w:tabs>
          <w:tab w:val="left" w:pos="900"/>
        </w:tabs>
        <w:spacing w:after="120"/>
        <w:ind w:left="720"/>
        <w:jc w:val="both"/>
        <w:rPr>
          <w:rFonts w:ascii="Arial" w:hAnsi="Arial" w:cs="Arial"/>
        </w:rPr>
      </w:pPr>
      <w:r w:rsidRPr="009B6FB4">
        <w:rPr>
          <w:rFonts w:ascii="Arial" w:hAnsi="Arial" w:cs="Arial"/>
        </w:rPr>
        <w:t>MAMPU Partners have commenced working with MAHKOTA to link P2TP2A VAW services with SLRT to assist survivors of violence in accessing social protection programs. This cooperation will enable disaggregate</w:t>
      </w:r>
      <w:r w:rsidR="00E32303" w:rsidRPr="009B6FB4">
        <w:rPr>
          <w:rFonts w:ascii="Arial" w:hAnsi="Arial" w:cs="Arial"/>
        </w:rPr>
        <w:t>d</w:t>
      </w:r>
      <w:r w:rsidRPr="009B6FB4">
        <w:rPr>
          <w:rFonts w:ascii="Arial" w:hAnsi="Arial" w:cs="Arial"/>
        </w:rPr>
        <w:t xml:space="preserve"> data on disability to be incorporated into the SLRT to improve access to social protection for victims of violence with a disability</w:t>
      </w:r>
      <w:r w:rsidR="00AC4B01" w:rsidRPr="009B6FB4">
        <w:rPr>
          <w:rFonts w:ascii="Arial" w:hAnsi="Arial" w:cs="Arial"/>
        </w:rPr>
        <w:t>.</w:t>
      </w:r>
    </w:p>
    <w:p w14:paraId="608FCF74" w14:textId="60337EC7" w:rsidR="00702DBE" w:rsidRPr="009B6FB4" w:rsidRDefault="00702DBE" w:rsidP="00702DBE">
      <w:pPr>
        <w:pBdr>
          <w:top w:val="nil"/>
          <w:left w:val="nil"/>
          <w:bottom w:val="nil"/>
          <w:right w:val="nil"/>
          <w:between w:val="nil"/>
          <w:bar w:val="nil"/>
        </w:pBdr>
        <w:spacing w:after="120"/>
        <w:ind w:left="720"/>
        <w:jc w:val="both"/>
        <w:rPr>
          <w:rFonts w:ascii="Arial" w:hAnsi="Arial" w:cs="Arial"/>
        </w:rPr>
      </w:pPr>
      <w:r w:rsidRPr="009B6FB4">
        <w:rPr>
          <w:rFonts w:ascii="Arial" w:hAnsi="Arial" w:cs="Arial"/>
        </w:rPr>
        <w:t xml:space="preserve">MAMPU is operating in 16 of the 50 SLRT districts. Ongoing collaboration on SLRT will help remove barriers for people with disabilities to access social protection programs. </w:t>
      </w:r>
    </w:p>
    <w:p w14:paraId="6AD9F4F8" w14:textId="423426AA" w:rsidR="00E46B8B" w:rsidRPr="001A3926" w:rsidRDefault="000B3E61" w:rsidP="00E46B8B">
      <w:pPr>
        <w:spacing w:before="240" w:after="120"/>
        <w:jc w:val="both"/>
        <w:rPr>
          <w:rFonts w:ascii="Arial" w:hAnsi="Arial" w:cs="Arial"/>
          <w:b/>
          <w:color w:val="222D65" w:themeColor="accent1"/>
          <w:sz w:val="24"/>
          <w:szCs w:val="24"/>
        </w:rPr>
      </w:pPr>
      <w:r w:rsidRPr="001A3926">
        <w:rPr>
          <w:rFonts w:ascii="Arial" w:hAnsi="Arial" w:cs="Arial"/>
          <w:b/>
          <w:color w:val="222D65" w:themeColor="accent1"/>
          <w:sz w:val="24"/>
          <w:szCs w:val="24"/>
        </w:rPr>
        <w:t>Developing the Evidence Ba</w:t>
      </w:r>
      <w:r w:rsidR="00022EE4" w:rsidRPr="001A3926">
        <w:rPr>
          <w:rFonts w:ascii="Arial" w:hAnsi="Arial" w:cs="Arial"/>
          <w:b/>
          <w:color w:val="222D65" w:themeColor="accent1"/>
          <w:sz w:val="24"/>
          <w:szCs w:val="24"/>
        </w:rPr>
        <w:t>s</w:t>
      </w:r>
      <w:r w:rsidRPr="001A3926">
        <w:rPr>
          <w:rFonts w:ascii="Arial" w:hAnsi="Arial" w:cs="Arial"/>
          <w:b/>
          <w:color w:val="222D65" w:themeColor="accent1"/>
          <w:sz w:val="24"/>
          <w:szCs w:val="24"/>
        </w:rPr>
        <w:t xml:space="preserve">e </w:t>
      </w:r>
    </w:p>
    <w:p w14:paraId="2B80C4A9" w14:textId="4697CE39" w:rsidR="00FD11FC" w:rsidRPr="001A3926" w:rsidRDefault="00FD11FC" w:rsidP="00E46B8B">
      <w:pPr>
        <w:spacing w:after="120"/>
        <w:jc w:val="both"/>
        <w:rPr>
          <w:rFonts w:ascii="Arial" w:hAnsi="Arial" w:cs="Arial"/>
          <w:b/>
          <w:i/>
          <w:color w:val="222D65" w:themeColor="accent1"/>
        </w:rPr>
      </w:pPr>
      <w:r w:rsidRPr="001A3926">
        <w:rPr>
          <w:rFonts w:ascii="Arial" w:hAnsi="Arial" w:cs="Arial"/>
          <w:b/>
          <w:i/>
          <w:color w:val="222D65" w:themeColor="accent1"/>
        </w:rPr>
        <w:t xml:space="preserve">Review </w:t>
      </w:r>
      <w:r w:rsidR="00827C98" w:rsidRPr="001A3926">
        <w:rPr>
          <w:rFonts w:ascii="Arial" w:hAnsi="Arial" w:cs="Arial"/>
          <w:b/>
          <w:i/>
          <w:color w:val="222D65" w:themeColor="accent1"/>
        </w:rPr>
        <w:t xml:space="preserve">Partners </w:t>
      </w:r>
      <w:r w:rsidRPr="001A3926">
        <w:rPr>
          <w:rFonts w:ascii="Arial" w:hAnsi="Arial" w:cs="Arial"/>
          <w:b/>
          <w:i/>
          <w:color w:val="222D65" w:themeColor="accent1"/>
        </w:rPr>
        <w:t xml:space="preserve">mapping and data collection methodology </w:t>
      </w:r>
    </w:p>
    <w:p w14:paraId="06054EE1" w14:textId="77777777" w:rsidR="00D66CF2" w:rsidRPr="009B6FB4" w:rsidRDefault="00FD11FC" w:rsidP="00FD11FC">
      <w:pPr>
        <w:spacing w:after="200"/>
        <w:jc w:val="both"/>
        <w:rPr>
          <w:rFonts w:ascii="Arial" w:hAnsi="Arial" w:cs="Arial"/>
        </w:rPr>
      </w:pPr>
      <w:r w:rsidRPr="009B6FB4">
        <w:rPr>
          <w:rFonts w:ascii="Arial" w:hAnsi="Arial" w:cs="Arial"/>
        </w:rPr>
        <w:t xml:space="preserve">MAMPU will also support Partners across the Program to improve data on disabilities. The Mapping Report shows that a number of Partners are contributing to our understanding of the situation facing women with disabilities </w:t>
      </w:r>
      <w:r w:rsidR="00D66CF2" w:rsidRPr="009B6FB4">
        <w:rPr>
          <w:rFonts w:ascii="Arial" w:hAnsi="Arial" w:cs="Arial"/>
        </w:rPr>
        <w:t xml:space="preserve">in their local areas </w:t>
      </w:r>
      <w:r w:rsidRPr="009B6FB4">
        <w:rPr>
          <w:rFonts w:ascii="Arial" w:hAnsi="Arial" w:cs="Arial"/>
        </w:rPr>
        <w:t xml:space="preserve">through: </w:t>
      </w:r>
    </w:p>
    <w:p w14:paraId="14AFCC28" w14:textId="5B56537C" w:rsidR="00D66CF2" w:rsidRPr="009B6FB4" w:rsidRDefault="00C15096" w:rsidP="00F60A85">
      <w:pPr>
        <w:spacing w:after="200"/>
        <w:ind w:left="720"/>
        <w:jc w:val="both"/>
        <w:rPr>
          <w:rFonts w:ascii="Arial" w:hAnsi="Arial" w:cs="Arial"/>
        </w:rPr>
      </w:pPr>
      <w:r w:rsidRPr="009B6FB4">
        <w:rPr>
          <w:rFonts w:ascii="Arial" w:hAnsi="Arial" w:cs="Arial"/>
        </w:rPr>
        <w:t>Community level</w:t>
      </w:r>
      <w:r w:rsidR="00FD11FC" w:rsidRPr="009B6FB4">
        <w:rPr>
          <w:rFonts w:ascii="Arial" w:hAnsi="Arial" w:cs="Arial"/>
        </w:rPr>
        <w:t xml:space="preserve"> mapping, collection of disability and gender disaggregated data, data on violence against women with disabilities, the prevalence of disabilities amongst homeworkers, constituents with a disability taking part in BaKTI and FPL’s Participatory Recess; and </w:t>
      </w:r>
      <w:r w:rsidR="00D66CF2" w:rsidRPr="009B6FB4">
        <w:rPr>
          <w:rFonts w:ascii="Arial" w:hAnsi="Arial" w:cs="Arial"/>
        </w:rPr>
        <w:t>data on</w:t>
      </w:r>
      <w:r w:rsidR="00FD11FC" w:rsidRPr="009B6FB4">
        <w:rPr>
          <w:rFonts w:ascii="Arial" w:hAnsi="Arial" w:cs="Arial"/>
        </w:rPr>
        <w:t xml:space="preserve"> access to social protection for </w:t>
      </w:r>
      <w:r w:rsidR="00FF5B76" w:rsidRPr="009B6FB4">
        <w:rPr>
          <w:rFonts w:ascii="Arial" w:hAnsi="Arial" w:cs="Arial"/>
        </w:rPr>
        <w:t>people with disabilities</w:t>
      </w:r>
      <w:r w:rsidR="00FD11FC" w:rsidRPr="009B6FB4">
        <w:rPr>
          <w:rFonts w:ascii="Arial" w:hAnsi="Arial" w:cs="Arial"/>
        </w:rPr>
        <w:t xml:space="preserve">. </w:t>
      </w:r>
    </w:p>
    <w:p w14:paraId="3737D9C6" w14:textId="77777777" w:rsidR="00D06BCE" w:rsidRPr="009B6FB4" w:rsidRDefault="00C15096" w:rsidP="00D66CF2">
      <w:pPr>
        <w:spacing w:after="200"/>
        <w:jc w:val="both"/>
        <w:rPr>
          <w:rFonts w:ascii="Arial" w:hAnsi="Arial" w:cs="Arial"/>
        </w:rPr>
      </w:pPr>
      <w:r w:rsidRPr="009B6FB4">
        <w:rPr>
          <w:rFonts w:ascii="Arial" w:hAnsi="Arial" w:cs="Arial"/>
        </w:rPr>
        <w:t>Accurately capturing</w:t>
      </w:r>
      <w:r w:rsidR="00D06BCE" w:rsidRPr="009B6FB4">
        <w:rPr>
          <w:rFonts w:ascii="Arial" w:hAnsi="Arial" w:cs="Arial"/>
        </w:rPr>
        <w:t xml:space="preserve"> </w:t>
      </w:r>
      <w:r w:rsidR="00FD11FC" w:rsidRPr="009B6FB4">
        <w:rPr>
          <w:rFonts w:ascii="Arial" w:hAnsi="Arial" w:cs="Arial"/>
        </w:rPr>
        <w:t xml:space="preserve">data and </w:t>
      </w:r>
      <w:r w:rsidR="00D06BCE" w:rsidRPr="009B6FB4">
        <w:rPr>
          <w:rFonts w:ascii="Arial" w:hAnsi="Arial" w:cs="Arial"/>
        </w:rPr>
        <w:t xml:space="preserve">mapping the </w:t>
      </w:r>
      <w:r w:rsidR="00FD11FC" w:rsidRPr="009B6FB4">
        <w:rPr>
          <w:rFonts w:ascii="Arial" w:hAnsi="Arial" w:cs="Arial"/>
        </w:rPr>
        <w:t>experience of women by subpartners at the grassroots is</w:t>
      </w:r>
      <w:r w:rsidR="00D66CF2" w:rsidRPr="009B6FB4">
        <w:rPr>
          <w:rFonts w:ascii="Arial" w:hAnsi="Arial" w:cs="Arial"/>
        </w:rPr>
        <w:t xml:space="preserve"> crucial in supporting </w:t>
      </w:r>
      <w:r w:rsidRPr="009B6FB4">
        <w:rPr>
          <w:rFonts w:ascii="Arial" w:hAnsi="Arial" w:cs="Arial"/>
        </w:rPr>
        <w:t xml:space="preserve">Partners </w:t>
      </w:r>
      <w:r w:rsidR="00FD11FC" w:rsidRPr="009B6FB4">
        <w:rPr>
          <w:rFonts w:ascii="Arial" w:hAnsi="Arial" w:cs="Arial"/>
        </w:rPr>
        <w:t>national level advocacy efforts</w:t>
      </w:r>
      <w:r w:rsidR="00D66CF2" w:rsidRPr="009B6FB4">
        <w:rPr>
          <w:rFonts w:ascii="Arial" w:hAnsi="Arial" w:cs="Arial"/>
        </w:rPr>
        <w:t xml:space="preserve">. This is </w:t>
      </w:r>
      <w:r w:rsidR="00FD11FC" w:rsidRPr="009B6FB4">
        <w:rPr>
          <w:rFonts w:ascii="Arial" w:hAnsi="Arial" w:cs="Arial"/>
        </w:rPr>
        <w:t>demons</w:t>
      </w:r>
      <w:r w:rsidR="00D66CF2" w:rsidRPr="009B6FB4">
        <w:rPr>
          <w:rFonts w:ascii="Arial" w:hAnsi="Arial" w:cs="Arial"/>
        </w:rPr>
        <w:t>trated through</w:t>
      </w:r>
      <w:r w:rsidRPr="009B6FB4">
        <w:rPr>
          <w:rFonts w:ascii="Arial" w:hAnsi="Arial" w:cs="Arial"/>
        </w:rPr>
        <w:t xml:space="preserve"> FPL, </w:t>
      </w:r>
      <w:r w:rsidR="00FD11FC" w:rsidRPr="009B6FB4">
        <w:rPr>
          <w:rFonts w:ascii="Arial" w:hAnsi="Arial" w:cs="Arial"/>
        </w:rPr>
        <w:t xml:space="preserve">KOMNAS </w:t>
      </w:r>
      <w:r w:rsidR="00D66CF2" w:rsidRPr="009B6FB4">
        <w:rPr>
          <w:rFonts w:ascii="Arial" w:hAnsi="Arial" w:cs="Arial"/>
        </w:rPr>
        <w:t>Perempuan and KPI</w:t>
      </w:r>
      <w:r w:rsidRPr="009B6FB4">
        <w:rPr>
          <w:rFonts w:ascii="Arial" w:hAnsi="Arial" w:cs="Arial"/>
        </w:rPr>
        <w:t>’s</w:t>
      </w:r>
      <w:r w:rsidR="00D66CF2" w:rsidRPr="009B6FB4">
        <w:rPr>
          <w:rFonts w:ascii="Arial" w:hAnsi="Arial" w:cs="Arial"/>
        </w:rPr>
        <w:t xml:space="preserve"> </w:t>
      </w:r>
      <w:r w:rsidR="00FD11FC" w:rsidRPr="009B6FB4">
        <w:rPr>
          <w:rFonts w:ascii="Arial" w:hAnsi="Arial" w:cs="Arial"/>
        </w:rPr>
        <w:t xml:space="preserve">advocacy for the Anti Sexual Violence Bill and KPIs </w:t>
      </w:r>
      <w:r w:rsidRPr="009B6FB4">
        <w:rPr>
          <w:rFonts w:ascii="Arial" w:hAnsi="Arial" w:cs="Arial"/>
        </w:rPr>
        <w:t xml:space="preserve">advocacy for the National Disability Law and its implementation, as well as </w:t>
      </w:r>
      <w:r w:rsidR="00FD11FC" w:rsidRPr="009B6FB4">
        <w:rPr>
          <w:rFonts w:ascii="Arial" w:hAnsi="Arial" w:cs="Arial"/>
        </w:rPr>
        <w:t>advocacy on improving access for the elderly and disabled to social protection</w:t>
      </w:r>
      <w:r w:rsidRPr="009B6FB4">
        <w:rPr>
          <w:rFonts w:ascii="Arial" w:hAnsi="Arial" w:cs="Arial"/>
        </w:rPr>
        <w:t xml:space="preserve">/national health insurance. </w:t>
      </w:r>
      <w:r w:rsidR="00D66CF2" w:rsidRPr="009B6FB4">
        <w:rPr>
          <w:rFonts w:ascii="Arial" w:hAnsi="Arial" w:cs="Arial"/>
        </w:rPr>
        <w:t xml:space="preserve"> </w:t>
      </w:r>
    </w:p>
    <w:p w14:paraId="74AA4017" w14:textId="1CBC68BF" w:rsidR="00E84BCE" w:rsidRPr="009B6FB4" w:rsidRDefault="00E84BCE" w:rsidP="00E84BCE">
      <w:pPr>
        <w:spacing w:after="200"/>
        <w:jc w:val="both"/>
        <w:rPr>
          <w:rFonts w:ascii="Arial" w:hAnsi="Arial" w:cs="Arial"/>
        </w:rPr>
      </w:pPr>
      <w:r w:rsidRPr="009B6FB4">
        <w:rPr>
          <w:rFonts w:ascii="Arial" w:hAnsi="Arial" w:cs="Arial"/>
        </w:rPr>
        <w:t xml:space="preserve">However significant gaps remain. </w:t>
      </w:r>
      <w:r w:rsidRPr="009B6FB4">
        <w:rPr>
          <w:rFonts w:ascii="Arial" w:hAnsi="Arial" w:cs="Arial"/>
          <w:b/>
        </w:rPr>
        <w:t xml:space="preserve">Social Protection </w:t>
      </w:r>
      <w:r w:rsidRPr="009B6FB4">
        <w:rPr>
          <w:rFonts w:ascii="Arial" w:hAnsi="Arial" w:cs="Arial"/>
        </w:rPr>
        <w:t xml:space="preserve">Programs targeting </w:t>
      </w:r>
      <w:r w:rsidR="00FF5B76" w:rsidRPr="009B6FB4">
        <w:rPr>
          <w:rFonts w:ascii="Arial" w:hAnsi="Arial" w:cs="Arial"/>
        </w:rPr>
        <w:t>people with disabilities</w:t>
      </w:r>
      <w:r w:rsidRPr="009B6FB4">
        <w:rPr>
          <w:rFonts w:ascii="Arial" w:hAnsi="Arial" w:cs="Arial"/>
        </w:rPr>
        <w:t xml:space="preserve"> currently lack reliable data, because general social protection data does not capture information on disability, and households do not provide information on family members with disability due to stigma. MAMPU will support strengthened advocacy and capacity at both the community level and data collection mechanisms. This will build on Partners success to date in Sukabumi and Bantaeng</w:t>
      </w:r>
      <w:r w:rsidR="007737FF" w:rsidRPr="009B6FB4">
        <w:rPr>
          <w:rFonts w:ascii="Arial" w:hAnsi="Arial" w:cs="Arial"/>
        </w:rPr>
        <w:t xml:space="preserve"> on disability inclusive SLRT</w:t>
      </w:r>
      <w:r w:rsidR="009203CD" w:rsidRPr="009B6FB4">
        <w:rPr>
          <w:rFonts w:ascii="Arial" w:hAnsi="Arial" w:cs="Arial"/>
        </w:rPr>
        <w:t>.</w:t>
      </w:r>
    </w:p>
    <w:p w14:paraId="4269B747" w14:textId="7EE6E1F4" w:rsidR="00C15096" w:rsidRPr="009B6FB4" w:rsidRDefault="00C15096" w:rsidP="00D06BCE">
      <w:pPr>
        <w:spacing w:after="200"/>
        <w:jc w:val="both"/>
        <w:rPr>
          <w:rFonts w:ascii="Arial" w:hAnsi="Arial" w:cs="Arial"/>
        </w:rPr>
      </w:pPr>
      <w:r w:rsidRPr="009B6FB4">
        <w:rPr>
          <w:rFonts w:ascii="Arial" w:hAnsi="Arial" w:cs="Arial"/>
        </w:rPr>
        <w:t>MAMPU</w:t>
      </w:r>
      <w:r w:rsidR="00FD11FC" w:rsidRPr="009B6FB4">
        <w:rPr>
          <w:rFonts w:ascii="Arial" w:hAnsi="Arial" w:cs="Arial"/>
        </w:rPr>
        <w:t xml:space="preserve"> </w:t>
      </w:r>
      <w:r w:rsidR="009E2F07" w:rsidRPr="009B6FB4">
        <w:rPr>
          <w:rFonts w:ascii="Arial" w:hAnsi="Arial" w:cs="Arial"/>
        </w:rPr>
        <w:t xml:space="preserve">disability disaggregated </w:t>
      </w:r>
      <w:r w:rsidR="00FD11FC" w:rsidRPr="009B6FB4">
        <w:rPr>
          <w:rFonts w:ascii="Arial" w:hAnsi="Arial" w:cs="Arial"/>
        </w:rPr>
        <w:t xml:space="preserve">data </w:t>
      </w:r>
      <w:r w:rsidR="009E2F07" w:rsidRPr="009B6FB4">
        <w:rPr>
          <w:rFonts w:ascii="Arial" w:hAnsi="Arial" w:cs="Arial"/>
        </w:rPr>
        <w:t>c</w:t>
      </w:r>
      <w:r w:rsidR="00A7415B" w:rsidRPr="009B6FB4">
        <w:rPr>
          <w:rFonts w:ascii="Arial" w:hAnsi="Arial" w:cs="Arial"/>
        </w:rPr>
        <w:t>an</w:t>
      </w:r>
      <w:r w:rsidR="009E2F07" w:rsidRPr="009B6FB4">
        <w:rPr>
          <w:rFonts w:ascii="Arial" w:hAnsi="Arial" w:cs="Arial"/>
        </w:rPr>
        <w:t>not be considered</w:t>
      </w:r>
      <w:r w:rsidR="00FD11FC" w:rsidRPr="009B6FB4">
        <w:rPr>
          <w:rFonts w:ascii="Arial" w:hAnsi="Arial" w:cs="Arial"/>
        </w:rPr>
        <w:t xml:space="preserve"> representative</w:t>
      </w:r>
      <w:r w:rsidR="009E2F07" w:rsidRPr="009B6FB4">
        <w:rPr>
          <w:rFonts w:ascii="Arial" w:hAnsi="Arial" w:cs="Arial"/>
        </w:rPr>
        <w:t xml:space="preserve"> and therefore cannot utlised for broader analysis and </w:t>
      </w:r>
      <w:r w:rsidR="00113E30" w:rsidRPr="009B6FB4">
        <w:rPr>
          <w:rFonts w:ascii="Arial" w:hAnsi="Arial" w:cs="Arial"/>
        </w:rPr>
        <w:t xml:space="preserve">national </w:t>
      </w:r>
      <w:r w:rsidR="009E2F07" w:rsidRPr="009B6FB4">
        <w:rPr>
          <w:rFonts w:ascii="Arial" w:hAnsi="Arial" w:cs="Arial"/>
        </w:rPr>
        <w:t>policy making decisions. However</w:t>
      </w:r>
      <w:r w:rsidR="00FD11FC" w:rsidRPr="009B6FB4">
        <w:rPr>
          <w:rFonts w:ascii="Arial" w:hAnsi="Arial" w:cs="Arial"/>
        </w:rPr>
        <w:t xml:space="preserve">, increased support could improve the consistency in data collection </w:t>
      </w:r>
      <w:r w:rsidR="00D66CF2" w:rsidRPr="009B6FB4">
        <w:rPr>
          <w:rFonts w:ascii="Arial" w:hAnsi="Arial" w:cs="Arial"/>
        </w:rPr>
        <w:t xml:space="preserve">methodology </w:t>
      </w:r>
      <w:r w:rsidR="00FD11FC" w:rsidRPr="009B6FB4">
        <w:rPr>
          <w:rFonts w:ascii="Arial" w:hAnsi="Arial" w:cs="Arial"/>
        </w:rPr>
        <w:t xml:space="preserve">across Partners </w:t>
      </w:r>
      <w:r w:rsidR="00D66CF2" w:rsidRPr="009B6FB4">
        <w:rPr>
          <w:rFonts w:ascii="Arial" w:hAnsi="Arial" w:cs="Arial"/>
        </w:rPr>
        <w:t>to incre</w:t>
      </w:r>
      <w:r w:rsidR="00982F85" w:rsidRPr="009B6FB4">
        <w:rPr>
          <w:rFonts w:ascii="Arial" w:hAnsi="Arial" w:cs="Arial"/>
        </w:rPr>
        <w:t xml:space="preserve">ase understanding of prevalence and types of disability </w:t>
      </w:r>
      <w:r w:rsidR="00D66CF2" w:rsidRPr="009B6FB4">
        <w:rPr>
          <w:rFonts w:ascii="Arial" w:hAnsi="Arial" w:cs="Arial"/>
        </w:rPr>
        <w:t xml:space="preserve">and enable </w:t>
      </w:r>
      <w:r w:rsidRPr="009B6FB4">
        <w:rPr>
          <w:rFonts w:ascii="Arial" w:hAnsi="Arial" w:cs="Arial"/>
        </w:rPr>
        <w:t xml:space="preserve">local level comparison and </w:t>
      </w:r>
      <w:r w:rsidR="00D66CF2" w:rsidRPr="009B6FB4">
        <w:rPr>
          <w:rFonts w:ascii="Arial" w:hAnsi="Arial" w:cs="Arial"/>
        </w:rPr>
        <w:t>analysis</w:t>
      </w:r>
      <w:r w:rsidR="009E2F07" w:rsidRPr="009B6FB4">
        <w:rPr>
          <w:rFonts w:ascii="Arial" w:hAnsi="Arial" w:cs="Arial"/>
        </w:rPr>
        <w:t xml:space="preserve"> to improve advocacy for mainstream and targeted regulatory and budget support in MAMPU working areas</w:t>
      </w:r>
      <w:r w:rsidR="00D66CF2" w:rsidRPr="009B6FB4">
        <w:rPr>
          <w:rFonts w:ascii="Arial" w:hAnsi="Arial" w:cs="Arial"/>
        </w:rPr>
        <w:t xml:space="preserve">. </w:t>
      </w:r>
      <w:r w:rsidR="00A7415B" w:rsidRPr="009B6FB4">
        <w:rPr>
          <w:rFonts w:ascii="Arial" w:hAnsi="Arial" w:cs="Arial"/>
        </w:rPr>
        <w:t xml:space="preserve">In doing so, </w:t>
      </w:r>
      <w:r w:rsidR="000B3E61" w:rsidRPr="009B6FB4">
        <w:rPr>
          <w:rFonts w:ascii="Arial" w:hAnsi="Arial" w:cs="Arial"/>
        </w:rPr>
        <w:t>MAMPU</w:t>
      </w:r>
      <w:r w:rsidR="003610E3" w:rsidRPr="009B6FB4">
        <w:rPr>
          <w:rFonts w:ascii="Arial" w:hAnsi="Arial" w:cs="Arial"/>
        </w:rPr>
        <w:t xml:space="preserve"> (through DFAT),</w:t>
      </w:r>
      <w:r w:rsidR="000B3E61" w:rsidRPr="009B6FB4">
        <w:rPr>
          <w:rFonts w:ascii="Arial" w:hAnsi="Arial" w:cs="Arial"/>
        </w:rPr>
        <w:t xml:space="preserve"> will </w:t>
      </w:r>
      <w:r w:rsidR="003610E3" w:rsidRPr="009B6FB4">
        <w:rPr>
          <w:rFonts w:ascii="Arial" w:hAnsi="Arial" w:cs="Arial"/>
        </w:rPr>
        <w:t xml:space="preserve">support capacity building on the </w:t>
      </w:r>
      <w:r w:rsidR="000B3E61" w:rsidRPr="009B6FB4">
        <w:rPr>
          <w:rFonts w:ascii="Arial" w:hAnsi="Arial" w:cs="Arial"/>
        </w:rPr>
        <w:t xml:space="preserve">Washington </w:t>
      </w:r>
      <w:r w:rsidR="00F60A85" w:rsidRPr="009B6FB4">
        <w:rPr>
          <w:rFonts w:ascii="Arial" w:hAnsi="Arial" w:cs="Arial"/>
        </w:rPr>
        <w:t>Group Questions</w:t>
      </w:r>
      <w:r w:rsidR="003610E3" w:rsidRPr="009B6FB4">
        <w:rPr>
          <w:rFonts w:ascii="Arial" w:hAnsi="Arial" w:cs="Arial"/>
        </w:rPr>
        <w:t xml:space="preserve"> </w:t>
      </w:r>
      <w:r w:rsidR="00CD77D6" w:rsidRPr="009B6FB4">
        <w:rPr>
          <w:rFonts w:ascii="Arial" w:hAnsi="Arial" w:cs="Arial"/>
        </w:rPr>
        <w:t>established by the Washington Group on Disability Statistics</w:t>
      </w:r>
      <w:r w:rsidR="00113E30" w:rsidRPr="009B6FB4">
        <w:rPr>
          <w:rFonts w:ascii="Arial" w:hAnsi="Arial" w:cs="Arial"/>
        </w:rPr>
        <w:t xml:space="preserve"> (WG)</w:t>
      </w:r>
      <w:r w:rsidR="00B74E61" w:rsidRPr="009B6FB4">
        <w:rPr>
          <w:rFonts w:ascii="Arial" w:hAnsi="Arial" w:cs="Arial"/>
        </w:rPr>
        <w:t>.</w:t>
      </w:r>
      <w:r w:rsidR="00113E30" w:rsidRPr="009B6FB4">
        <w:rPr>
          <w:rStyle w:val="FootnoteReference"/>
          <w:rFonts w:ascii="Arial" w:hAnsi="Arial" w:cs="Arial"/>
        </w:rPr>
        <w:footnoteReference w:id="8"/>
      </w:r>
    </w:p>
    <w:p w14:paraId="6CA9019F" w14:textId="59EDCAA1" w:rsidR="00C84F13" w:rsidRPr="009B6FB4" w:rsidRDefault="00E32303" w:rsidP="00D06BCE">
      <w:pPr>
        <w:spacing w:after="200"/>
        <w:jc w:val="both"/>
        <w:rPr>
          <w:rFonts w:ascii="Arial" w:hAnsi="Arial" w:cs="Arial"/>
        </w:rPr>
      </w:pPr>
      <w:r w:rsidRPr="009B6FB4">
        <w:rPr>
          <w:rFonts w:ascii="Arial" w:hAnsi="Arial" w:cs="Arial"/>
        </w:rPr>
        <w:t>MAM</w:t>
      </w:r>
      <w:r w:rsidR="00C84F13" w:rsidRPr="009B6FB4">
        <w:rPr>
          <w:rFonts w:ascii="Arial" w:hAnsi="Arial" w:cs="Arial"/>
        </w:rPr>
        <w:t xml:space="preserve">PU will also increase its engagement with </w:t>
      </w:r>
      <w:r w:rsidR="00E84BCE" w:rsidRPr="009B6FB4">
        <w:rPr>
          <w:rFonts w:ascii="Arial" w:hAnsi="Arial" w:cs="Arial"/>
        </w:rPr>
        <w:t xml:space="preserve">the </w:t>
      </w:r>
      <w:r w:rsidR="00614A53" w:rsidRPr="009B6FB4">
        <w:rPr>
          <w:rFonts w:ascii="Arial" w:hAnsi="Arial" w:cs="Arial"/>
        </w:rPr>
        <w:t>relevant G</w:t>
      </w:r>
      <w:r w:rsidR="00827C98" w:rsidRPr="009B6FB4">
        <w:rPr>
          <w:rFonts w:ascii="Arial" w:hAnsi="Arial" w:cs="Arial"/>
        </w:rPr>
        <w:t>O</w:t>
      </w:r>
      <w:r w:rsidR="00614A53" w:rsidRPr="009B6FB4">
        <w:rPr>
          <w:rFonts w:ascii="Arial" w:hAnsi="Arial" w:cs="Arial"/>
        </w:rPr>
        <w:t xml:space="preserve">I ministries including the </w:t>
      </w:r>
      <w:r w:rsidR="00C84F13" w:rsidRPr="009B6FB4">
        <w:rPr>
          <w:rFonts w:ascii="Arial" w:hAnsi="Arial" w:cs="Arial"/>
        </w:rPr>
        <w:t>National Team for the Acceleration of Poverty Reduction (TNP2K) which has a special focus on disability d</w:t>
      </w:r>
      <w:r w:rsidR="00E84BCE" w:rsidRPr="009B6FB4">
        <w:rPr>
          <w:rFonts w:ascii="Arial" w:hAnsi="Arial" w:cs="Arial"/>
        </w:rPr>
        <w:t xml:space="preserve">ata and analysis; and </w:t>
      </w:r>
      <w:r w:rsidR="00614A53" w:rsidRPr="009B6FB4">
        <w:rPr>
          <w:rFonts w:ascii="Arial" w:hAnsi="Arial" w:cs="Arial"/>
        </w:rPr>
        <w:t xml:space="preserve">Ministry of Health through </w:t>
      </w:r>
      <w:r w:rsidR="00022EE4" w:rsidRPr="009B6FB4">
        <w:rPr>
          <w:rFonts w:ascii="Arial" w:hAnsi="Arial" w:cs="Arial"/>
        </w:rPr>
        <w:t>Thematic A</w:t>
      </w:r>
      <w:r w:rsidR="00614A53" w:rsidRPr="009B6FB4">
        <w:rPr>
          <w:rFonts w:ascii="Arial" w:hAnsi="Arial" w:cs="Arial"/>
        </w:rPr>
        <w:t xml:space="preserve">rea 4 to </w:t>
      </w:r>
      <w:r w:rsidR="00E84BCE" w:rsidRPr="009B6FB4">
        <w:rPr>
          <w:rFonts w:ascii="Arial" w:hAnsi="Arial" w:cs="Arial"/>
        </w:rPr>
        <w:t>disseminate findings and analysis from the</w:t>
      </w:r>
      <w:r w:rsidR="008B1A6E" w:rsidRPr="009B6FB4">
        <w:rPr>
          <w:rFonts w:ascii="Arial" w:hAnsi="Arial" w:cs="Arial"/>
        </w:rPr>
        <w:t xml:space="preserve"> </w:t>
      </w:r>
      <w:r w:rsidR="00022EE4" w:rsidRPr="009B6FB4">
        <w:rPr>
          <w:rFonts w:ascii="Arial" w:hAnsi="Arial" w:cs="Arial"/>
        </w:rPr>
        <w:t>2018 Riskesdas survey on health and disability to Partners.</w:t>
      </w:r>
      <w:r w:rsidR="00022EE4" w:rsidRPr="009B6FB4">
        <w:rPr>
          <w:rStyle w:val="FootnoteReference"/>
          <w:rFonts w:ascii="Arial" w:hAnsi="Arial" w:cs="Arial"/>
        </w:rPr>
        <w:footnoteReference w:id="9"/>
      </w:r>
      <w:r w:rsidR="00022EE4" w:rsidRPr="009B6FB4">
        <w:rPr>
          <w:rFonts w:ascii="Arial" w:hAnsi="Arial" w:cs="Arial"/>
        </w:rPr>
        <w:t xml:space="preserve"> </w:t>
      </w:r>
    </w:p>
    <w:p w14:paraId="35670D8E" w14:textId="3FCDBD9C" w:rsidR="0018546A" w:rsidRPr="001A3926" w:rsidRDefault="0018546A" w:rsidP="000136FA">
      <w:pPr>
        <w:spacing w:after="120"/>
        <w:jc w:val="both"/>
        <w:rPr>
          <w:rFonts w:ascii="Arial" w:hAnsi="Arial" w:cs="Arial"/>
          <w:b/>
          <w:color w:val="222D65" w:themeColor="accent1"/>
          <w:sz w:val="24"/>
          <w:szCs w:val="24"/>
        </w:rPr>
      </w:pPr>
      <w:r w:rsidRPr="001A3926">
        <w:rPr>
          <w:rFonts w:ascii="Arial" w:hAnsi="Arial" w:cs="Arial"/>
          <w:b/>
          <w:color w:val="222D65" w:themeColor="accent1"/>
          <w:sz w:val="24"/>
          <w:szCs w:val="24"/>
        </w:rPr>
        <w:t xml:space="preserve">Funding - Capacity Building and Training </w:t>
      </w:r>
    </w:p>
    <w:p w14:paraId="7210A15D" w14:textId="1E2B0343" w:rsidR="00E46B8B" w:rsidRPr="009B6FB4" w:rsidRDefault="0018546A" w:rsidP="00C9010B">
      <w:pPr>
        <w:spacing w:after="200"/>
        <w:jc w:val="both"/>
        <w:rPr>
          <w:rFonts w:ascii="Arial" w:hAnsi="Arial" w:cs="Arial"/>
        </w:rPr>
      </w:pPr>
      <w:r w:rsidRPr="009B6FB4">
        <w:rPr>
          <w:rFonts w:ascii="Arial" w:hAnsi="Arial" w:cs="Arial"/>
        </w:rPr>
        <w:t xml:space="preserve">MAMPU and DFAT will consider </w:t>
      </w:r>
      <w:r w:rsidR="001C3F89" w:rsidRPr="009B6FB4">
        <w:rPr>
          <w:rFonts w:ascii="Arial" w:hAnsi="Arial" w:cs="Arial"/>
        </w:rPr>
        <w:t xml:space="preserve">recommendations by CBM Australia to develop </w:t>
      </w:r>
      <w:r w:rsidRPr="009B6FB4">
        <w:rPr>
          <w:rFonts w:ascii="Arial" w:hAnsi="Arial" w:cs="Arial"/>
        </w:rPr>
        <w:t>specific strategies to meaningfully and sustainably involve DPOs</w:t>
      </w:r>
      <w:r w:rsidR="00EC5D28" w:rsidRPr="009B6FB4">
        <w:rPr>
          <w:rFonts w:ascii="Arial" w:hAnsi="Arial" w:cs="Arial"/>
        </w:rPr>
        <w:t xml:space="preserve"> through funding such as</w:t>
      </w:r>
      <w:r w:rsidR="001C3F89" w:rsidRPr="009B6FB4">
        <w:rPr>
          <w:rFonts w:ascii="Arial" w:hAnsi="Arial" w:cs="Arial"/>
        </w:rPr>
        <w:t>:</w:t>
      </w:r>
      <w:r w:rsidR="00EC5D28" w:rsidRPr="009B6FB4">
        <w:rPr>
          <w:rFonts w:ascii="Arial" w:hAnsi="Arial" w:cs="Arial"/>
        </w:rPr>
        <w:t xml:space="preserve"> fee</w:t>
      </w:r>
      <w:r w:rsidR="005F03E9" w:rsidRPr="009B6FB4">
        <w:rPr>
          <w:rFonts w:ascii="Arial" w:hAnsi="Arial" w:cs="Arial"/>
        </w:rPr>
        <w:t>-for-</w:t>
      </w:r>
      <w:r w:rsidR="00EC5D28" w:rsidRPr="009B6FB4">
        <w:rPr>
          <w:rFonts w:ascii="Arial" w:hAnsi="Arial" w:cs="Arial"/>
        </w:rPr>
        <w:t>service</w:t>
      </w:r>
      <w:r w:rsidRPr="009B6FB4">
        <w:rPr>
          <w:rFonts w:ascii="Arial" w:hAnsi="Arial" w:cs="Arial"/>
        </w:rPr>
        <w:t xml:space="preserve"> GESDI training</w:t>
      </w:r>
      <w:r w:rsidR="001C3F89" w:rsidRPr="009B6FB4">
        <w:rPr>
          <w:rFonts w:ascii="Arial" w:hAnsi="Arial" w:cs="Arial"/>
        </w:rPr>
        <w:t>;</w:t>
      </w:r>
      <w:r w:rsidRPr="009B6FB4">
        <w:rPr>
          <w:rFonts w:ascii="Arial" w:hAnsi="Arial" w:cs="Arial"/>
        </w:rPr>
        <w:t xml:space="preserve"> </w:t>
      </w:r>
      <w:r w:rsidR="00EC5D28" w:rsidRPr="009B6FB4">
        <w:rPr>
          <w:rFonts w:ascii="Arial" w:hAnsi="Arial" w:cs="Arial"/>
        </w:rPr>
        <w:t>funding co-researcher roles in s</w:t>
      </w:r>
      <w:r w:rsidR="00E46B8B" w:rsidRPr="009B6FB4">
        <w:rPr>
          <w:rFonts w:ascii="Arial" w:hAnsi="Arial" w:cs="Arial"/>
        </w:rPr>
        <w:t>ituational analysis/mapping</w:t>
      </w:r>
      <w:r w:rsidR="001C3F89" w:rsidRPr="009B6FB4">
        <w:rPr>
          <w:rFonts w:ascii="Arial" w:hAnsi="Arial" w:cs="Arial"/>
        </w:rPr>
        <w:t xml:space="preserve">; </w:t>
      </w:r>
      <w:r w:rsidR="00935408" w:rsidRPr="009B6FB4">
        <w:rPr>
          <w:rFonts w:ascii="Arial" w:hAnsi="Arial" w:cs="Arial"/>
        </w:rPr>
        <w:t>technical assistance to advise</w:t>
      </w:r>
      <w:r w:rsidR="00F727A4" w:rsidRPr="009B6FB4">
        <w:rPr>
          <w:rFonts w:ascii="Arial" w:hAnsi="Arial" w:cs="Arial"/>
        </w:rPr>
        <w:t xml:space="preserve"> MAMPU </w:t>
      </w:r>
      <w:r w:rsidR="00935408" w:rsidRPr="009B6FB4">
        <w:rPr>
          <w:rFonts w:ascii="Arial" w:hAnsi="Arial" w:cs="Arial"/>
        </w:rPr>
        <w:t>on disability</w:t>
      </w:r>
      <w:r w:rsidR="00F727A4" w:rsidRPr="009B6FB4">
        <w:rPr>
          <w:rFonts w:ascii="Arial" w:hAnsi="Arial" w:cs="Arial"/>
        </w:rPr>
        <w:t xml:space="preserve"> inclusion</w:t>
      </w:r>
      <w:r w:rsidR="00935408" w:rsidRPr="009B6FB4">
        <w:rPr>
          <w:rFonts w:ascii="Arial" w:hAnsi="Arial" w:cs="Arial"/>
        </w:rPr>
        <w:t xml:space="preserve">. </w:t>
      </w:r>
    </w:p>
    <w:p w14:paraId="1F5698A9" w14:textId="77777777" w:rsidR="009564ED" w:rsidRPr="001A3926" w:rsidRDefault="009564ED" w:rsidP="009564ED">
      <w:pPr>
        <w:spacing w:before="240" w:after="200"/>
        <w:jc w:val="both"/>
        <w:rPr>
          <w:rFonts w:ascii="Arial" w:hAnsi="Arial" w:cs="Arial"/>
          <w:b/>
          <w:color w:val="222D65" w:themeColor="accent1"/>
          <w:sz w:val="24"/>
          <w:szCs w:val="24"/>
        </w:rPr>
      </w:pPr>
      <w:r w:rsidRPr="001A3926">
        <w:rPr>
          <w:rFonts w:ascii="Arial" w:hAnsi="Arial" w:cs="Arial"/>
          <w:b/>
          <w:color w:val="222D65" w:themeColor="accent1"/>
          <w:sz w:val="24"/>
          <w:szCs w:val="24"/>
        </w:rPr>
        <w:t>Continue targeted efforts with KPI and CIQAL</w:t>
      </w:r>
    </w:p>
    <w:p w14:paraId="582B54AC" w14:textId="77777777" w:rsidR="009564ED" w:rsidRPr="009B6FB4" w:rsidRDefault="009564ED" w:rsidP="009564ED">
      <w:pPr>
        <w:spacing w:after="200"/>
        <w:jc w:val="both"/>
        <w:rPr>
          <w:rFonts w:ascii="Arial" w:hAnsi="Arial" w:cs="Arial"/>
        </w:rPr>
      </w:pPr>
      <w:r w:rsidRPr="009B6FB4">
        <w:rPr>
          <w:rFonts w:ascii="Arial" w:hAnsi="Arial" w:cs="Arial"/>
        </w:rPr>
        <w:t xml:space="preserve">In addition to mainstream and cross program efforts, MAMPU will </w:t>
      </w:r>
      <w:r w:rsidRPr="009B6FB4">
        <w:rPr>
          <w:rFonts w:ascii="Arial" w:hAnsi="Arial" w:cs="Arial"/>
          <w:b/>
        </w:rPr>
        <w:t>continue its targeted efforts with KPI and CIQAL.</w:t>
      </w:r>
      <w:r w:rsidRPr="009B6FB4">
        <w:rPr>
          <w:rFonts w:ascii="Arial" w:hAnsi="Arial" w:cs="Arial"/>
        </w:rPr>
        <w:t xml:space="preserve"> By further strengthening their individual and collective capacity on disability, MAMPU expects that disability issues at the grassroots are carried through to further influence activities at district and national levels. </w:t>
      </w:r>
    </w:p>
    <w:p w14:paraId="115C3D0E" w14:textId="3E232C22" w:rsidR="009564ED" w:rsidRPr="009B6FB4" w:rsidRDefault="009564ED" w:rsidP="009564ED">
      <w:pPr>
        <w:spacing w:after="120"/>
        <w:jc w:val="both"/>
        <w:rPr>
          <w:rFonts w:ascii="Arial" w:hAnsi="Arial" w:cs="Arial"/>
        </w:rPr>
      </w:pPr>
      <w:r w:rsidRPr="009B6FB4">
        <w:rPr>
          <w:rFonts w:ascii="Arial" w:hAnsi="Arial" w:cs="Arial"/>
          <w:b/>
        </w:rPr>
        <w:t>CIQAL</w:t>
      </w:r>
      <w:r w:rsidRPr="009B6FB4">
        <w:rPr>
          <w:rFonts w:ascii="Arial" w:hAnsi="Arial" w:cs="Arial"/>
        </w:rPr>
        <w:t xml:space="preserve"> is a small Jogja based organization which has a particular focus on assisting women with disabilities who are victims of violence. CIQAL provides community based education, services and rehabilitation for victims of violence, and access to social protection, national health insurance, reproductive health services and other government programs.  Given their limited capacity to influence change at scale, MAMPU will ensure efforts are soundly understood and harnessed across the broader FPL network.  </w:t>
      </w:r>
    </w:p>
    <w:p w14:paraId="2E87806D" w14:textId="4EC136D5" w:rsidR="009564ED" w:rsidRDefault="009564ED" w:rsidP="00C9010B">
      <w:pPr>
        <w:spacing w:after="200"/>
        <w:jc w:val="both"/>
        <w:rPr>
          <w:rFonts w:ascii="Arial" w:hAnsi="Arial" w:cs="Arial"/>
        </w:rPr>
      </w:pPr>
      <w:r w:rsidRPr="009B6FB4">
        <w:rPr>
          <w:rFonts w:ascii="Arial" w:hAnsi="Arial" w:cs="Arial"/>
        </w:rPr>
        <w:t xml:space="preserve">MAMPU will continue to support KPI’s policy advocacy role at the national level on implementation of the National Disability law through regulations and MAMPU related interventions such as those on the Elderly and Disability as specified in the RPJMN and JKN. </w:t>
      </w:r>
      <w:r w:rsidR="001A6201" w:rsidRPr="009B6FB4">
        <w:rPr>
          <w:rFonts w:ascii="Arial" w:hAnsi="Arial" w:cs="Arial"/>
        </w:rPr>
        <w:t xml:space="preserve">MAMPU will also support KPI in their efforts to develop </w:t>
      </w:r>
      <w:r w:rsidR="00122048" w:rsidRPr="009B6FB4">
        <w:rPr>
          <w:rFonts w:ascii="Arial" w:hAnsi="Arial" w:cs="Arial"/>
        </w:rPr>
        <w:t xml:space="preserve">strategic and sustainable </w:t>
      </w:r>
      <w:r w:rsidR="001A6201" w:rsidRPr="009B6FB4">
        <w:rPr>
          <w:rFonts w:ascii="Arial" w:hAnsi="Arial" w:cs="Arial"/>
        </w:rPr>
        <w:t>coalitions with the disability movement as noted above.</w:t>
      </w:r>
      <w:r w:rsidR="00F60A85" w:rsidRPr="009B6FB4">
        <w:rPr>
          <w:rFonts w:ascii="Arial" w:hAnsi="Arial" w:cs="Arial"/>
        </w:rPr>
        <w:t xml:space="preserve"> </w:t>
      </w:r>
      <w:r w:rsidRPr="009B6FB4">
        <w:rPr>
          <w:rFonts w:ascii="Arial" w:hAnsi="Arial" w:cs="Arial"/>
        </w:rPr>
        <w:t>A summary of recommended areas for MAMPU support is provided in Table 1 below.</w:t>
      </w:r>
    </w:p>
    <w:p w14:paraId="1ABB1B52" w14:textId="77777777" w:rsidR="00860739" w:rsidRDefault="00860739" w:rsidP="00C9010B">
      <w:pPr>
        <w:spacing w:after="200"/>
        <w:jc w:val="both"/>
        <w:rPr>
          <w:rFonts w:ascii="Arial" w:hAnsi="Arial" w:cs="Arial"/>
        </w:rPr>
      </w:pPr>
    </w:p>
    <w:p w14:paraId="1713CF91" w14:textId="77777777" w:rsidR="00860739" w:rsidRPr="009B6FB4" w:rsidRDefault="00860739" w:rsidP="00C9010B">
      <w:pPr>
        <w:spacing w:after="200"/>
        <w:jc w:val="both"/>
        <w:rPr>
          <w:rFonts w:ascii="Arial" w:hAnsi="Arial" w:cs="Arial"/>
        </w:rPr>
      </w:pPr>
    </w:p>
    <w:p w14:paraId="7C3D233D" w14:textId="3A9D87BB" w:rsidR="00B954E6" w:rsidRDefault="00B954E6" w:rsidP="006B3F82">
      <w:pPr>
        <w:pStyle w:val="Caption"/>
      </w:pPr>
      <w:bookmarkStart w:id="10" w:name="_Toc535932519"/>
      <w:r>
        <w:t xml:space="preserve">Table </w:t>
      </w:r>
      <w:r w:rsidR="00BE658F">
        <w:rPr>
          <w:noProof/>
        </w:rPr>
        <w:fldChar w:fldCharType="begin"/>
      </w:r>
      <w:r w:rsidR="00BE658F">
        <w:rPr>
          <w:noProof/>
        </w:rPr>
        <w:instrText xml:space="preserve"> SEQ Table \* ARABIC </w:instrText>
      </w:r>
      <w:r w:rsidR="00BE658F">
        <w:rPr>
          <w:noProof/>
        </w:rPr>
        <w:fldChar w:fldCharType="separate"/>
      </w:r>
      <w:r w:rsidR="009233B3">
        <w:rPr>
          <w:noProof/>
        </w:rPr>
        <w:t>1</w:t>
      </w:r>
      <w:r w:rsidR="00BE658F">
        <w:rPr>
          <w:noProof/>
        </w:rPr>
        <w:fldChar w:fldCharType="end"/>
      </w:r>
      <w:r>
        <w:t xml:space="preserve">: </w:t>
      </w:r>
      <w:r w:rsidRPr="003A20EE">
        <w:t>Recommendations for MAMPU-led Disability Inclusive Support</w:t>
      </w:r>
      <w:bookmarkEnd w:id="10"/>
    </w:p>
    <w:tbl>
      <w:tblPr>
        <w:tblStyle w:val="TableGrid"/>
        <w:tblW w:w="0" w:type="auto"/>
        <w:tblLook w:val="04A0" w:firstRow="1" w:lastRow="0" w:firstColumn="1" w:lastColumn="0" w:noHBand="0" w:noVBand="1"/>
      </w:tblPr>
      <w:tblGrid>
        <w:gridCol w:w="2740"/>
        <w:gridCol w:w="6277"/>
      </w:tblGrid>
      <w:tr w:rsidR="00804DEC" w:rsidRPr="009B6FB4" w14:paraId="56D29729" w14:textId="77777777" w:rsidTr="00726F35">
        <w:tc>
          <w:tcPr>
            <w:tcW w:w="2785" w:type="dxa"/>
          </w:tcPr>
          <w:p w14:paraId="157CB157" w14:textId="52109146" w:rsidR="00804DEC" w:rsidRPr="009B6FB4" w:rsidRDefault="00804DEC" w:rsidP="00CF5C0B">
            <w:pPr>
              <w:pStyle w:val="ListParagraph"/>
              <w:numPr>
                <w:ilvl w:val="0"/>
                <w:numId w:val="13"/>
              </w:numPr>
              <w:spacing w:before="120" w:after="120" w:line="22" w:lineRule="atLeast"/>
              <w:ind w:left="245" w:hanging="245"/>
              <w:contextualSpacing w:val="0"/>
              <w:rPr>
                <w:rFonts w:ascii="Arial" w:hAnsi="Arial" w:cs="Arial"/>
                <w:b/>
              </w:rPr>
            </w:pPr>
            <w:r w:rsidRPr="009B6FB4">
              <w:rPr>
                <w:rFonts w:ascii="Arial" w:hAnsi="Arial" w:cs="Arial"/>
                <w:b/>
              </w:rPr>
              <w:t xml:space="preserve">FUNDING </w:t>
            </w:r>
            <w:r w:rsidR="00356841" w:rsidRPr="009B6FB4">
              <w:rPr>
                <w:rFonts w:ascii="Arial" w:hAnsi="Arial" w:cs="Arial"/>
                <w:b/>
              </w:rPr>
              <w:t>TA</w:t>
            </w:r>
          </w:p>
          <w:p w14:paraId="6BAC2547" w14:textId="29223794" w:rsidR="00804DEC" w:rsidRPr="009B6FB4" w:rsidRDefault="00804DEC" w:rsidP="00CF5C0B">
            <w:pPr>
              <w:pStyle w:val="ListParagraph"/>
              <w:numPr>
                <w:ilvl w:val="0"/>
                <w:numId w:val="21"/>
              </w:numPr>
              <w:spacing w:before="120" w:line="22" w:lineRule="atLeast"/>
              <w:ind w:left="517" w:hanging="360"/>
              <w:rPr>
                <w:rFonts w:ascii="Arial" w:hAnsi="Arial" w:cs="Arial"/>
                <w:b/>
              </w:rPr>
            </w:pPr>
            <w:r w:rsidRPr="009B6FB4">
              <w:rPr>
                <w:rFonts w:ascii="Arial" w:hAnsi="Arial" w:cs="Arial"/>
                <w:b/>
              </w:rPr>
              <w:t xml:space="preserve">Capacity building through disability training for all Partners </w:t>
            </w:r>
          </w:p>
          <w:p w14:paraId="461F0A5B" w14:textId="77777777" w:rsidR="00804DEC" w:rsidRPr="009B6FB4" w:rsidRDefault="00804DEC" w:rsidP="00C9010B">
            <w:pPr>
              <w:spacing w:line="22" w:lineRule="atLeast"/>
              <w:rPr>
                <w:rFonts w:ascii="Arial" w:hAnsi="Arial" w:cs="Arial"/>
              </w:rPr>
            </w:pPr>
          </w:p>
        </w:tc>
        <w:tc>
          <w:tcPr>
            <w:tcW w:w="6565" w:type="dxa"/>
          </w:tcPr>
          <w:p w14:paraId="2FDD1EC0" w14:textId="2EF187F3" w:rsidR="00804DEC" w:rsidRPr="009B6FB4" w:rsidRDefault="004738A9" w:rsidP="00CF5C0B">
            <w:pPr>
              <w:pStyle w:val="ListParagraph"/>
              <w:numPr>
                <w:ilvl w:val="1"/>
                <w:numId w:val="4"/>
              </w:numPr>
              <w:spacing w:before="120" w:after="80" w:line="22" w:lineRule="atLeast"/>
              <w:ind w:left="252" w:hanging="252"/>
              <w:contextualSpacing w:val="0"/>
              <w:jc w:val="both"/>
              <w:rPr>
                <w:rFonts w:ascii="Arial" w:hAnsi="Arial" w:cs="Arial"/>
              </w:rPr>
            </w:pPr>
            <w:r w:rsidRPr="009B6FB4">
              <w:rPr>
                <w:rFonts w:ascii="Arial" w:hAnsi="Arial" w:cs="Arial"/>
              </w:rPr>
              <w:t>TA/</w:t>
            </w:r>
            <w:r w:rsidR="00C81C29" w:rsidRPr="009B6FB4">
              <w:rPr>
                <w:rFonts w:ascii="Arial" w:hAnsi="Arial" w:cs="Arial"/>
              </w:rPr>
              <w:t xml:space="preserve">DPO </w:t>
            </w:r>
            <w:r w:rsidRPr="009B6FB4">
              <w:rPr>
                <w:rFonts w:ascii="Arial" w:hAnsi="Arial" w:cs="Arial"/>
              </w:rPr>
              <w:t xml:space="preserve">deliver training for </w:t>
            </w:r>
            <w:r w:rsidR="00804DEC" w:rsidRPr="009B6FB4">
              <w:rPr>
                <w:rFonts w:ascii="Arial" w:hAnsi="Arial" w:cs="Arial"/>
              </w:rPr>
              <w:t>Pa</w:t>
            </w:r>
            <w:r w:rsidRPr="009B6FB4">
              <w:rPr>
                <w:rFonts w:ascii="Arial" w:hAnsi="Arial" w:cs="Arial"/>
              </w:rPr>
              <w:t>rtners on disability inclusion:</w:t>
            </w:r>
          </w:p>
          <w:p w14:paraId="50F16F7C" w14:textId="39708CFD" w:rsidR="00804DEC" w:rsidRPr="009B6FB4" w:rsidRDefault="00E11200" w:rsidP="00CF5C0B">
            <w:pPr>
              <w:pStyle w:val="ListParagraph"/>
              <w:numPr>
                <w:ilvl w:val="0"/>
                <w:numId w:val="11"/>
              </w:numPr>
              <w:spacing w:after="40" w:line="22" w:lineRule="atLeast"/>
              <w:ind w:left="252" w:hanging="180"/>
              <w:contextualSpacing w:val="0"/>
              <w:jc w:val="both"/>
              <w:rPr>
                <w:rFonts w:ascii="Arial" w:hAnsi="Arial" w:cs="Arial"/>
              </w:rPr>
            </w:pPr>
            <w:r w:rsidRPr="009B6FB4">
              <w:rPr>
                <w:rFonts w:ascii="Arial" w:hAnsi="Arial" w:cs="Arial"/>
              </w:rPr>
              <w:t>Gender Disability and Social Inclusion (GEDSI)</w:t>
            </w:r>
            <w:r w:rsidR="00804DEC" w:rsidRPr="009B6FB4">
              <w:rPr>
                <w:rFonts w:ascii="Arial" w:hAnsi="Arial" w:cs="Arial"/>
              </w:rPr>
              <w:t xml:space="preserve">, National Disability Law, </w:t>
            </w:r>
            <w:r w:rsidR="00F60A85" w:rsidRPr="009B6FB4">
              <w:rPr>
                <w:rFonts w:ascii="Arial" w:hAnsi="Arial" w:cs="Arial"/>
              </w:rPr>
              <w:t>CRPD</w:t>
            </w:r>
            <w:r w:rsidR="00804DEC" w:rsidRPr="009B6FB4">
              <w:rPr>
                <w:rFonts w:ascii="Arial" w:hAnsi="Arial" w:cs="Arial"/>
              </w:rPr>
              <w:t>, survey instruments</w:t>
            </w:r>
            <w:r w:rsidR="00954266" w:rsidRPr="009B6FB4">
              <w:rPr>
                <w:rFonts w:ascii="Arial" w:hAnsi="Arial" w:cs="Arial"/>
              </w:rPr>
              <w:t xml:space="preserve"> (WG)</w:t>
            </w:r>
            <w:r w:rsidR="00804DEC" w:rsidRPr="009B6FB4">
              <w:rPr>
                <w:rFonts w:ascii="Arial" w:hAnsi="Arial" w:cs="Arial"/>
              </w:rPr>
              <w:t>, tools and frameworks</w:t>
            </w:r>
            <w:r w:rsidR="00F60A85" w:rsidRPr="009B6FB4">
              <w:rPr>
                <w:rFonts w:ascii="Arial" w:hAnsi="Arial" w:cs="Arial"/>
              </w:rPr>
              <w:t>.</w:t>
            </w:r>
          </w:p>
          <w:p w14:paraId="594EC9AD" w14:textId="1611B15F" w:rsidR="00804DEC" w:rsidRPr="009B6FB4" w:rsidRDefault="00804DEC" w:rsidP="00CF5C0B">
            <w:pPr>
              <w:pStyle w:val="ListParagraph"/>
              <w:numPr>
                <w:ilvl w:val="0"/>
                <w:numId w:val="11"/>
              </w:numPr>
              <w:spacing w:after="40" w:line="22" w:lineRule="atLeast"/>
              <w:ind w:left="252" w:hanging="180"/>
              <w:contextualSpacing w:val="0"/>
              <w:jc w:val="both"/>
              <w:rPr>
                <w:rFonts w:ascii="Arial" w:hAnsi="Arial" w:cs="Arial"/>
              </w:rPr>
            </w:pPr>
            <w:r w:rsidRPr="009B6FB4">
              <w:rPr>
                <w:rFonts w:ascii="Arial" w:hAnsi="Arial" w:cs="Arial"/>
              </w:rPr>
              <w:t xml:space="preserve">How to interact properly with </w:t>
            </w:r>
            <w:r w:rsidR="00FF5B76" w:rsidRPr="009B6FB4">
              <w:rPr>
                <w:rFonts w:ascii="Arial" w:hAnsi="Arial" w:cs="Arial"/>
              </w:rPr>
              <w:t>people with disabilities</w:t>
            </w:r>
            <w:r w:rsidRPr="009B6FB4">
              <w:rPr>
                <w:rFonts w:ascii="Arial" w:hAnsi="Arial" w:cs="Arial"/>
              </w:rPr>
              <w:t xml:space="preserve">, correct terminology, how to handle cases of mental/intellectual and psychosocial disabilities, psychological trauma etc. </w:t>
            </w:r>
          </w:p>
          <w:p w14:paraId="3E9BE5B0" w14:textId="246AE1C6" w:rsidR="00804DEC" w:rsidRPr="009B6FB4" w:rsidRDefault="00F60A85" w:rsidP="00CF5C0B">
            <w:pPr>
              <w:pStyle w:val="ListParagraph"/>
              <w:numPr>
                <w:ilvl w:val="0"/>
                <w:numId w:val="11"/>
              </w:numPr>
              <w:spacing w:after="40" w:line="22" w:lineRule="atLeast"/>
              <w:ind w:left="252" w:hanging="180"/>
              <w:contextualSpacing w:val="0"/>
              <w:jc w:val="both"/>
              <w:rPr>
                <w:rFonts w:ascii="Arial" w:hAnsi="Arial" w:cs="Arial"/>
              </w:rPr>
            </w:pPr>
            <w:r w:rsidRPr="009B6FB4">
              <w:rPr>
                <w:rFonts w:ascii="Arial" w:hAnsi="Arial" w:cs="Arial"/>
              </w:rPr>
              <w:t>How to reach and engage</w:t>
            </w:r>
            <w:r w:rsidR="00804DEC" w:rsidRPr="009B6FB4">
              <w:rPr>
                <w:rFonts w:ascii="Arial" w:hAnsi="Arial" w:cs="Arial"/>
              </w:rPr>
              <w:t xml:space="preserve"> with DPOs at all levels to improve advocacy </w:t>
            </w:r>
          </w:p>
          <w:p w14:paraId="7DC763BB" w14:textId="33643FC6" w:rsidR="00804DEC" w:rsidRPr="009B6FB4" w:rsidRDefault="00804DEC" w:rsidP="00CF5C0B">
            <w:pPr>
              <w:pStyle w:val="ListParagraph"/>
              <w:numPr>
                <w:ilvl w:val="0"/>
                <w:numId w:val="11"/>
              </w:numPr>
              <w:spacing w:after="40" w:line="22" w:lineRule="atLeast"/>
              <w:ind w:left="252" w:hanging="180"/>
              <w:contextualSpacing w:val="0"/>
              <w:jc w:val="both"/>
              <w:rPr>
                <w:rFonts w:ascii="Arial" w:hAnsi="Arial" w:cs="Arial"/>
              </w:rPr>
            </w:pPr>
            <w:r w:rsidRPr="009B6FB4">
              <w:rPr>
                <w:rFonts w:ascii="Arial" w:hAnsi="Arial" w:cs="Arial"/>
              </w:rPr>
              <w:t xml:space="preserve">How to differentiate between charity work vs empowering </w:t>
            </w:r>
            <w:r w:rsidR="00FF5B76" w:rsidRPr="009B6FB4">
              <w:rPr>
                <w:rFonts w:ascii="Arial" w:hAnsi="Arial" w:cs="Arial"/>
              </w:rPr>
              <w:t>people with disabilitie</w:t>
            </w:r>
            <w:r w:rsidRPr="009B6FB4">
              <w:rPr>
                <w:rFonts w:ascii="Arial" w:hAnsi="Arial" w:cs="Arial"/>
              </w:rPr>
              <w:t>s and removing barriers to participation</w:t>
            </w:r>
            <w:r w:rsidR="00F60A85" w:rsidRPr="009B6FB4">
              <w:rPr>
                <w:rFonts w:ascii="Arial" w:hAnsi="Arial" w:cs="Arial"/>
              </w:rPr>
              <w:t>.</w:t>
            </w:r>
          </w:p>
          <w:p w14:paraId="6549F21F" w14:textId="77777777" w:rsidR="00804DEC" w:rsidRPr="009B6FB4" w:rsidRDefault="00804DEC" w:rsidP="00CF5C0B">
            <w:pPr>
              <w:pStyle w:val="ListParagraph"/>
              <w:numPr>
                <w:ilvl w:val="0"/>
                <w:numId w:val="11"/>
              </w:numPr>
              <w:spacing w:after="40" w:line="22" w:lineRule="atLeast"/>
              <w:ind w:left="252" w:hanging="180"/>
              <w:contextualSpacing w:val="0"/>
              <w:jc w:val="both"/>
              <w:rPr>
                <w:rFonts w:ascii="Arial" w:hAnsi="Arial" w:cs="Arial"/>
              </w:rPr>
            </w:pPr>
            <w:r w:rsidRPr="009B6FB4">
              <w:rPr>
                <w:rFonts w:ascii="Arial" w:hAnsi="Arial" w:cs="Arial"/>
              </w:rPr>
              <w:t xml:space="preserve">Developing materials for local branches/sub-partners to improve disability inclusive work and promoting awareness to reduce stigma. </w:t>
            </w:r>
          </w:p>
          <w:p w14:paraId="60DA6C65" w14:textId="17FB772E" w:rsidR="00804DEC" w:rsidRPr="009B6FB4" w:rsidRDefault="00F60A85" w:rsidP="00CF5C0B">
            <w:pPr>
              <w:pStyle w:val="ListParagraph"/>
              <w:numPr>
                <w:ilvl w:val="0"/>
                <w:numId w:val="11"/>
              </w:numPr>
              <w:spacing w:after="40" w:line="22" w:lineRule="atLeast"/>
              <w:ind w:left="252" w:hanging="180"/>
              <w:contextualSpacing w:val="0"/>
              <w:jc w:val="both"/>
              <w:rPr>
                <w:rFonts w:ascii="Arial" w:hAnsi="Arial" w:cs="Arial"/>
              </w:rPr>
            </w:pPr>
            <w:r w:rsidRPr="009B6FB4">
              <w:rPr>
                <w:rFonts w:ascii="Arial" w:hAnsi="Arial" w:cs="Arial"/>
              </w:rPr>
              <w:t>Engaging the media.</w:t>
            </w:r>
          </w:p>
          <w:p w14:paraId="367D566D" w14:textId="30032A35" w:rsidR="00804DEC" w:rsidRPr="009B6FB4" w:rsidRDefault="00804DEC" w:rsidP="00CF5C0B">
            <w:pPr>
              <w:pStyle w:val="ListParagraph"/>
              <w:numPr>
                <w:ilvl w:val="0"/>
                <w:numId w:val="11"/>
              </w:numPr>
              <w:spacing w:after="40" w:line="22" w:lineRule="atLeast"/>
              <w:ind w:left="252" w:hanging="180"/>
              <w:contextualSpacing w:val="0"/>
              <w:jc w:val="both"/>
              <w:rPr>
                <w:rFonts w:ascii="Arial" w:hAnsi="Arial" w:cs="Arial"/>
              </w:rPr>
            </w:pPr>
            <w:r w:rsidRPr="009B6FB4">
              <w:rPr>
                <w:rFonts w:ascii="Arial" w:hAnsi="Arial" w:cs="Arial"/>
              </w:rPr>
              <w:t xml:space="preserve">Policy advocacy, planning and budgeting </w:t>
            </w:r>
            <w:r w:rsidR="00954266" w:rsidRPr="009B6FB4">
              <w:rPr>
                <w:rFonts w:ascii="Arial" w:hAnsi="Arial" w:cs="Arial"/>
              </w:rPr>
              <w:t>on gender and disability</w:t>
            </w:r>
            <w:r w:rsidR="00C81C29" w:rsidRPr="009B6FB4">
              <w:rPr>
                <w:rFonts w:ascii="Arial" w:hAnsi="Arial" w:cs="Arial"/>
              </w:rPr>
              <w:t>.</w:t>
            </w:r>
          </w:p>
          <w:p w14:paraId="0169777B" w14:textId="23D2DEED" w:rsidR="00804DEC" w:rsidRPr="009B6FB4" w:rsidRDefault="007048FF" w:rsidP="00CF5C0B">
            <w:pPr>
              <w:pStyle w:val="ListParagraph"/>
              <w:numPr>
                <w:ilvl w:val="0"/>
                <w:numId w:val="11"/>
              </w:numPr>
              <w:spacing w:after="40" w:line="22" w:lineRule="atLeast"/>
              <w:ind w:left="252" w:hanging="180"/>
              <w:contextualSpacing w:val="0"/>
              <w:jc w:val="both"/>
              <w:rPr>
                <w:rFonts w:ascii="Arial" w:hAnsi="Arial" w:cs="Arial"/>
              </w:rPr>
            </w:pPr>
            <w:r w:rsidRPr="009B6FB4">
              <w:rPr>
                <w:rFonts w:ascii="Arial" w:hAnsi="Arial" w:cs="Arial"/>
              </w:rPr>
              <w:t xml:space="preserve">Capacity building </w:t>
            </w:r>
            <w:r w:rsidR="00E11200" w:rsidRPr="009B6FB4">
              <w:rPr>
                <w:rFonts w:ascii="Arial" w:hAnsi="Arial" w:cs="Arial"/>
              </w:rPr>
              <w:t>on Washington Group Short</w:t>
            </w:r>
            <w:r w:rsidR="00A44C73" w:rsidRPr="009B6FB4">
              <w:rPr>
                <w:rFonts w:ascii="Arial" w:hAnsi="Arial" w:cs="Arial"/>
              </w:rPr>
              <w:t>-Set Questions including on Child Functioning</w:t>
            </w:r>
            <w:r w:rsidRPr="009B6FB4">
              <w:rPr>
                <w:rFonts w:ascii="Arial" w:hAnsi="Arial" w:cs="Arial"/>
              </w:rPr>
              <w:t xml:space="preserve"> </w:t>
            </w:r>
            <w:r w:rsidR="00804DEC" w:rsidRPr="009B6FB4">
              <w:rPr>
                <w:rFonts w:ascii="Arial" w:hAnsi="Arial" w:cs="Arial"/>
              </w:rPr>
              <w:t xml:space="preserve">to assist </w:t>
            </w:r>
            <w:r w:rsidRPr="009B6FB4">
              <w:rPr>
                <w:rFonts w:ascii="Arial" w:hAnsi="Arial" w:cs="Arial"/>
              </w:rPr>
              <w:t xml:space="preserve">local level </w:t>
            </w:r>
            <w:r w:rsidR="00804DEC" w:rsidRPr="009B6FB4">
              <w:rPr>
                <w:rFonts w:ascii="Arial" w:hAnsi="Arial" w:cs="Arial"/>
              </w:rPr>
              <w:t>data collection and mapping</w:t>
            </w:r>
            <w:r w:rsidRPr="009B6FB4">
              <w:rPr>
                <w:rFonts w:ascii="Arial" w:hAnsi="Arial" w:cs="Arial"/>
              </w:rPr>
              <w:t>.</w:t>
            </w:r>
            <w:r w:rsidR="00A44C73" w:rsidRPr="009B6FB4">
              <w:rPr>
                <w:rFonts w:ascii="Arial" w:hAnsi="Arial" w:cs="Arial"/>
              </w:rPr>
              <w:t>(including through online training courses for NGOs available for free via the WG website)</w:t>
            </w:r>
            <w:r w:rsidR="00F60A85" w:rsidRPr="009B6FB4">
              <w:rPr>
                <w:rFonts w:ascii="Arial" w:hAnsi="Arial" w:cs="Arial"/>
              </w:rPr>
              <w:t>.</w:t>
            </w:r>
          </w:p>
          <w:p w14:paraId="5AB9089C" w14:textId="00BF8BB4" w:rsidR="00804DEC" w:rsidRPr="009B6FB4" w:rsidRDefault="00804DEC" w:rsidP="00CF5C0B">
            <w:pPr>
              <w:pStyle w:val="ListParagraph"/>
              <w:numPr>
                <w:ilvl w:val="0"/>
                <w:numId w:val="11"/>
              </w:numPr>
              <w:spacing w:after="40" w:line="22" w:lineRule="atLeast"/>
              <w:ind w:left="252" w:hanging="180"/>
              <w:contextualSpacing w:val="0"/>
              <w:jc w:val="both"/>
              <w:rPr>
                <w:rFonts w:ascii="Arial" w:hAnsi="Arial" w:cs="Arial"/>
              </w:rPr>
            </w:pPr>
            <w:r w:rsidRPr="009B6FB4">
              <w:rPr>
                <w:rFonts w:ascii="Arial" w:hAnsi="Arial" w:cs="Arial"/>
              </w:rPr>
              <w:t>Equip Partners to provide on-training to local government, parliamentarians, religious leaders, and school leaders</w:t>
            </w:r>
            <w:r w:rsidR="00954266" w:rsidRPr="009B6FB4">
              <w:rPr>
                <w:rFonts w:ascii="Arial" w:hAnsi="Arial" w:cs="Arial"/>
              </w:rPr>
              <w:t xml:space="preserve"> etc</w:t>
            </w:r>
            <w:r w:rsidRPr="009B6FB4">
              <w:rPr>
                <w:rFonts w:ascii="Arial" w:hAnsi="Arial" w:cs="Arial"/>
              </w:rPr>
              <w:t xml:space="preserve">. </w:t>
            </w:r>
          </w:p>
          <w:p w14:paraId="46196208" w14:textId="54111FF0" w:rsidR="002D1E38" w:rsidRPr="009B6FB4" w:rsidRDefault="00954266" w:rsidP="00CF5C0B">
            <w:pPr>
              <w:pStyle w:val="ListParagraph"/>
              <w:numPr>
                <w:ilvl w:val="0"/>
                <w:numId w:val="11"/>
              </w:numPr>
              <w:spacing w:after="120" w:line="22" w:lineRule="atLeast"/>
              <w:ind w:left="259" w:hanging="187"/>
              <w:contextualSpacing w:val="0"/>
              <w:jc w:val="both"/>
              <w:rPr>
                <w:rFonts w:ascii="Arial" w:hAnsi="Arial" w:cs="Arial"/>
              </w:rPr>
            </w:pPr>
            <w:r w:rsidRPr="009B6FB4">
              <w:rPr>
                <w:rFonts w:ascii="Arial" w:hAnsi="Arial" w:cs="Arial"/>
              </w:rPr>
              <w:t xml:space="preserve">Training on </w:t>
            </w:r>
            <w:r w:rsidR="002D1E38" w:rsidRPr="009B6FB4">
              <w:rPr>
                <w:rFonts w:ascii="Arial" w:hAnsi="Arial" w:cs="Arial"/>
              </w:rPr>
              <w:t>safeguarding measures</w:t>
            </w:r>
            <w:r w:rsidR="00C81C29" w:rsidRPr="009B6FB4">
              <w:rPr>
                <w:rFonts w:ascii="Arial" w:hAnsi="Arial" w:cs="Arial"/>
              </w:rPr>
              <w:t>/do no harm</w:t>
            </w:r>
            <w:r w:rsidR="002D1E38" w:rsidRPr="009B6FB4">
              <w:rPr>
                <w:rFonts w:ascii="Arial" w:hAnsi="Arial" w:cs="Arial"/>
              </w:rPr>
              <w:t xml:space="preserve"> for women and girls with disabiliti</w:t>
            </w:r>
            <w:r w:rsidR="00B5002F" w:rsidRPr="009B6FB4">
              <w:rPr>
                <w:rFonts w:ascii="Arial" w:hAnsi="Arial" w:cs="Arial"/>
              </w:rPr>
              <w:t>e</w:t>
            </w:r>
            <w:r w:rsidR="002D1E38" w:rsidRPr="009B6FB4">
              <w:rPr>
                <w:rFonts w:ascii="Arial" w:hAnsi="Arial" w:cs="Arial"/>
              </w:rPr>
              <w:t xml:space="preserve">s in particular in relation to social protection and VAW. </w:t>
            </w:r>
          </w:p>
        </w:tc>
      </w:tr>
      <w:tr w:rsidR="00356841" w:rsidRPr="009B6FB4" w14:paraId="2A532072" w14:textId="77777777" w:rsidTr="00BF0806">
        <w:tc>
          <w:tcPr>
            <w:tcW w:w="2785" w:type="dxa"/>
          </w:tcPr>
          <w:p w14:paraId="63633F1B" w14:textId="77777777" w:rsidR="00356841" w:rsidRPr="009B6FB4" w:rsidRDefault="00356841" w:rsidP="00CF5C0B">
            <w:pPr>
              <w:pStyle w:val="ListParagraph"/>
              <w:numPr>
                <w:ilvl w:val="0"/>
                <w:numId w:val="21"/>
              </w:numPr>
              <w:spacing w:before="120" w:after="120" w:line="22" w:lineRule="atLeast"/>
              <w:ind w:left="245" w:hanging="274"/>
              <w:contextualSpacing w:val="0"/>
              <w:rPr>
                <w:rFonts w:ascii="Arial" w:hAnsi="Arial" w:cs="Arial"/>
                <w:b/>
              </w:rPr>
            </w:pPr>
            <w:r w:rsidRPr="009B6FB4">
              <w:rPr>
                <w:rFonts w:ascii="Arial" w:hAnsi="Arial" w:cs="Arial"/>
                <w:b/>
              </w:rPr>
              <w:t xml:space="preserve">Develop safeguarding measures </w:t>
            </w:r>
          </w:p>
        </w:tc>
        <w:tc>
          <w:tcPr>
            <w:tcW w:w="6565" w:type="dxa"/>
          </w:tcPr>
          <w:p w14:paraId="46B8604C" w14:textId="153CFC3E" w:rsidR="00356841" w:rsidRPr="009B6FB4" w:rsidRDefault="00356841" w:rsidP="00CF5C0B">
            <w:pPr>
              <w:pStyle w:val="ListParagraph"/>
              <w:numPr>
                <w:ilvl w:val="1"/>
                <w:numId w:val="4"/>
              </w:numPr>
              <w:spacing w:before="120" w:after="80" w:line="22" w:lineRule="atLeast"/>
              <w:ind w:left="342" w:hanging="252"/>
              <w:contextualSpacing w:val="0"/>
              <w:jc w:val="both"/>
              <w:rPr>
                <w:rFonts w:ascii="Arial" w:hAnsi="Arial" w:cs="Arial"/>
              </w:rPr>
            </w:pPr>
            <w:r w:rsidRPr="009B6FB4">
              <w:rPr>
                <w:rFonts w:ascii="Arial" w:hAnsi="Arial" w:cs="Arial"/>
              </w:rPr>
              <w:t>Review Partners existing child protection policies, procedures and provide training to include ‘do no harm/safeguarding’ measures for children, women and girls.</w:t>
            </w:r>
          </w:p>
        </w:tc>
      </w:tr>
      <w:tr w:rsidR="00804DEC" w:rsidRPr="009B6FB4" w14:paraId="78B23BE7" w14:textId="77777777" w:rsidTr="00726F35">
        <w:tc>
          <w:tcPr>
            <w:tcW w:w="2785" w:type="dxa"/>
          </w:tcPr>
          <w:p w14:paraId="67FDE56C" w14:textId="1C057C83" w:rsidR="00804DEC" w:rsidRPr="009B6FB4" w:rsidRDefault="00804DEC" w:rsidP="00CF5C0B">
            <w:pPr>
              <w:pStyle w:val="ListParagraph"/>
              <w:numPr>
                <w:ilvl w:val="0"/>
                <w:numId w:val="4"/>
              </w:numPr>
              <w:spacing w:before="120" w:after="120" w:line="22" w:lineRule="atLeast"/>
              <w:ind w:left="245" w:hanging="245"/>
              <w:contextualSpacing w:val="0"/>
              <w:rPr>
                <w:rFonts w:ascii="Arial" w:hAnsi="Arial" w:cs="Arial"/>
                <w:b/>
              </w:rPr>
            </w:pPr>
            <w:r w:rsidRPr="009B6FB4">
              <w:rPr>
                <w:rFonts w:ascii="Arial" w:hAnsi="Arial" w:cs="Arial"/>
                <w:b/>
              </w:rPr>
              <w:t xml:space="preserve">ADVISING &amp; ASSISTING </w:t>
            </w:r>
          </w:p>
          <w:p w14:paraId="12573ECC" w14:textId="423E5AD2" w:rsidR="00804DEC" w:rsidRPr="009B6FB4" w:rsidRDefault="00804DEC" w:rsidP="00356841">
            <w:pPr>
              <w:spacing w:before="120" w:after="120" w:line="22" w:lineRule="atLeast"/>
              <w:rPr>
                <w:rFonts w:ascii="Arial" w:hAnsi="Arial" w:cs="Arial"/>
                <w:b/>
              </w:rPr>
            </w:pPr>
          </w:p>
        </w:tc>
        <w:tc>
          <w:tcPr>
            <w:tcW w:w="6565" w:type="dxa"/>
          </w:tcPr>
          <w:p w14:paraId="3810D46D" w14:textId="60D4B2F0" w:rsidR="00804DEC" w:rsidRPr="009B6FB4" w:rsidRDefault="00F60A85" w:rsidP="00CF5C0B">
            <w:pPr>
              <w:pStyle w:val="ListParagraph"/>
              <w:numPr>
                <w:ilvl w:val="0"/>
                <w:numId w:val="2"/>
              </w:numPr>
              <w:spacing w:before="120" w:after="80" w:line="22" w:lineRule="atLeast"/>
              <w:ind w:left="342" w:hanging="270"/>
              <w:contextualSpacing w:val="0"/>
              <w:jc w:val="both"/>
              <w:rPr>
                <w:rFonts w:ascii="Arial" w:hAnsi="Arial" w:cs="Arial"/>
              </w:rPr>
            </w:pPr>
            <w:r w:rsidRPr="009B6FB4">
              <w:rPr>
                <w:rFonts w:ascii="Arial" w:hAnsi="Arial" w:cs="Arial"/>
              </w:rPr>
              <w:t>Engage</w:t>
            </w:r>
            <w:r w:rsidR="00804DEC" w:rsidRPr="009B6FB4">
              <w:rPr>
                <w:rFonts w:ascii="Arial" w:hAnsi="Arial" w:cs="Arial"/>
              </w:rPr>
              <w:t xml:space="preserve"> </w:t>
            </w:r>
            <w:r w:rsidRPr="009B6FB4">
              <w:rPr>
                <w:rFonts w:ascii="Arial" w:hAnsi="Arial" w:cs="Arial"/>
              </w:rPr>
              <w:t>TA/DPOs</w:t>
            </w:r>
            <w:r w:rsidR="00804DEC" w:rsidRPr="009B6FB4">
              <w:rPr>
                <w:rFonts w:ascii="Arial" w:hAnsi="Arial" w:cs="Arial"/>
              </w:rPr>
              <w:t xml:space="preserve"> to develop a</w:t>
            </w:r>
            <w:r w:rsidR="00356841" w:rsidRPr="009B6FB4">
              <w:rPr>
                <w:rFonts w:ascii="Arial" w:hAnsi="Arial" w:cs="Arial"/>
              </w:rPr>
              <w:t>nalytical</w:t>
            </w:r>
            <w:r w:rsidR="00804DEC" w:rsidRPr="009B6FB4">
              <w:rPr>
                <w:rFonts w:ascii="Arial" w:hAnsi="Arial" w:cs="Arial"/>
              </w:rPr>
              <w:t xml:space="preserve"> tool for MAMPU</w:t>
            </w:r>
            <w:r w:rsidR="00356841" w:rsidRPr="009B6FB4">
              <w:rPr>
                <w:rFonts w:ascii="Arial" w:hAnsi="Arial" w:cs="Arial"/>
              </w:rPr>
              <w:t>/Partners</w:t>
            </w:r>
            <w:r w:rsidR="00804DEC" w:rsidRPr="009B6FB4">
              <w:rPr>
                <w:rFonts w:ascii="Arial" w:hAnsi="Arial" w:cs="Arial"/>
              </w:rPr>
              <w:t xml:space="preserve"> to assess </w:t>
            </w:r>
            <w:r w:rsidR="00DE5643" w:rsidRPr="009B6FB4">
              <w:rPr>
                <w:rFonts w:ascii="Arial" w:hAnsi="Arial" w:cs="Arial"/>
              </w:rPr>
              <w:t xml:space="preserve">disability inclusion. </w:t>
            </w:r>
            <w:r w:rsidR="00356841" w:rsidRPr="009B6FB4">
              <w:rPr>
                <w:rFonts w:ascii="Arial" w:hAnsi="Arial" w:cs="Arial"/>
              </w:rPr>
              <w:t xml:space="preserve"> </w:t>
            </w:r>
          </w:p>
        </w:tc>
      </w:tr>
      <w:tr w:rsidR="00804DEC" w:rsidRPr="009B6FB4" w14:paraId="5F89CD2B" w14:textId="77777777" w:rsidTr="00726F35">
        <w:trPr>
          <w:trHeight w:val="800"/>
        </w:trPr>
        <w:tc>
          <w:tcPr>
            <w:tcW w:w="2785" w:type="dxa"/>
          </w:tcPr>
          <w:p w14:paraId="68B0F2BE" w14:textId="77777777" w:rsidR="00804DEC" w:rsidRPr="009B6FB4" w:rsidRDefault="00804DEC" w:rsidP="00CF5C0B">
            <w:pPr>
              <w:pStyle w:val="ListParagraph"/>
              <w:numPr>
                <w:ilvl w:val="0"/>
                <w:numId w:val="4"/>
              </w:numPr>
              <w:spacing w:before="120" w:after="120" w:line="22" w:lineRule="atLeast"/>
              <w:ind w:left="245" w:hanging="245"/>
              <w:contextualSpacing w:val="0"/>
              <w:rPr>
                <w:rFonts w:ascii="Arial" w:hAnsi="Arial" w:cs="Arial"/>
                <w:b/>
              </w:rPr>
            </w:pPr>
            <w:r w:rsidRPr="009B6FB4">
              <w:rPr>
                <w:rFonts w:ascii="Arial" w:hAnsi="Arial" w:cs="Arial"/>
                <w:b/>
              </w:rPr>
              <w:t xml:space="preserve">COORDINATING &amp; BRIDGING </w:t>
            </w:r>
          </w:p>
          <w:p w14:paraId="675D5D87" w14:textId="4BCD866B" w:rsidR="00804DEC" w:rsidRPr="009B6FB4" w:rsidRDefault="00804DEC" w:rsidP="00CF5C0B">
            <w:pPr>
              <w:pStyle w:val="ListParagraph"/>
              <w:numPr>
                <w:ilvl w:val="0"/>
                <w:numId w:val="20"/>
              </w:numPr>
              <w:spacing w:before="120" w:after="120" w:line="22" w:lineRule="atLeast"/>
              <w:ind w:left="427" w:hanging="270"/>
              <w:rPr>
                <w:rFonts w:ascii="Arial" w:hAnsi="Arial" w:cs="Arial"/>
                <w:b/>
              </w:rPr>
            </w:pPr>
            <w:r w:rsidRPr="009B6FB4">
              <w:rPr>
                <w:rFonts w:ascii="Arial" w:hAnsi="Arial" w:cs="Arial"/>
                <w:b/>
              </w:rPr>
              <w:t>Strengthen partnerships with national and international DPOs and Networks</w:t>
            </w:r>
          </w:p>
        </w:tc>
        <w:tc>
          <w:tcPr>
            <w:tcW w:w="6565" w:type="dxa"/>
          </w:tcPr>
          <w:p w14:paraId="5DC7D7B9" w14:textId="33B8F8FC" w:rsidR="00804DEC" w:rsidRPr="009B6FB4" w:rsidRDefault="00804DEC" w:rsidP="00CF5C0B">
            <w:pPr>
              <w:pStyle w:val="ListParagraph"/>
              <w:numPr>
                <w:ilvl w:val="2"/>
                <w:numId w:val="10"/>
              </w:numPr>
              <w:tabs>
                <w:tab w:val="left" w:pos="522"/>
              </w:tabs>
              <w:spacing w:after="60" w:line="22" w:lineRule="atLeast"/>
              <w:ind w:left="342" w:hanging="270"/>
              <w:contextualSpacing w:val="0"/>
              <w:jc w:val="both"/>
              <w:rPr>
                <w:rFonts w:ascii="Arial" w:hAnsi="Arial" w:cs="Arial"/>
              </w:rPr>
            </w:pPr>
            <w:r w:rsidRPr="009B6FB4">
              <w:rPr>
                <w:rFonts w:ascii="Arial" w:hAnsi="Arial" w:cs="Arial"/>
              </w:rPr>
              <w:t>Foster collective action and form innovative partnership arrangements between Partners and other development part</w:t>
            </w:r>
            <w:r w:rsidR="00854430" w:rsidRPr="009B6FB4">
              <w:rPr>
                <w:rFonts w:ascii="Arial" w:hAnsi="Arial" w:cs="Arial"/>
              </w:rPr>
              <w:t xml:space="preserve">ners/DPOs at </w:t>
            </w:r>
            <w:r w:rsidRPr="009B6FB4">
              <w:rPr>
                <w:rFonts w:ascii="Arial" w:hAnsi="Arial" w:cs="Arial"/>
              </w:rPr>
              <w:t xml:space="preserve">the local level </w:t>
            </w:r>
            <w:r w:rsidR="00854430" w:rsidRPr="009B6FB4">
              <w:rPr>
                <w:rFonts w:ascii="Arial" w:hAnsi="Arial" w:cs="Arial"/>
              </w:rPr>
              <w:t>(</w:t>
            </w:r>
            <w:r w:rsidRPr="009B6FB4">
              <w:rPr>
                <w:rFonts w:ascii="Arial" w:hAnsi="Arial" w:cs="Arial"/>
              </w:rPr>
              <w:t>beyond district and province</w:t>
            </w:r>
            <w:r w:rsidR="00854430" w:rsidRPr="009B6FB4">
              <w:rPr>
                <w:rFonts w:ascii="Arial" w:hAnsi="Arial" w:cs="Arial"/>
              </w:rPr>
              <w:t>)</w:t>
            </w:r>
            <w:r w:rsidRPr="009B6FB4">
              <w:rPr>
                <w:rFonts w:ascii="Arial" w:hAnsi="Arial" w:cs="Arial"/>
              </w:rPr>
              <w:t xml:space="preserve">. </w:t>
            </w:r>
          </w:p>
          <w:p w14:paraId="3D5488C7" w14:textId="05724277" w:rsidR="003B2947" w:rsidRPr="009B6FB4" w:rsidRDefault="00804DEC" w:rsidP="00CF5C0B">
            <w:pPr>
              <w:pStyle w:val="ListParagraph"/>
              <w:numPr>
                <w:ilvl w:val="0"/>
                <w:numId w:val="2"/>
              </w:numPr>
              <w:spacing w:after="60" w:line="22" w:lineRule="atLeast"/>
              <w:ind w:left="346" w:hanging="346"/>
              <w:contextualSpacing w:val="0"/>
              <w:jc w:val="both"/>
              <w:rPr>
                <w:rFonts w:ascii="Arial" w:hAnsi="Arial" w:cs="Arial"/>
              </w:rPr>
            </w:pPr>
            <w:r w:rsidRPr="009B6FB4">
              <w:rPr>
                <w:rFonts w:ascii="Arial" w:hAnsi="Arial" w:cs="Arial"/>
              </w:rPr>
              <w:t>Explore Partnerships with HWDI, SAPDA, YASMIB</w:t>
            </w:r>
            <w:r w:rsidR="00DF20B5" w:rsidRPr="009B6FB4">
              <w:rPr>
                <w:rFonts w:ascii="Arial" w:hAnsi="Arial" w:cs="Arial"/>
              </w:rPr>
              <w:t>,</w:t>
            </w:r>
            <w:r w:rsidRPr="009B6FB4">
              <w:rPr>
                <w:rFonts w:ascii="Arial" w:hAnsi="Arial" w:cs="Arial"/>
              </w:rPr>
              <w:t xml:space="preserve"> and closer collaboration with AIPJ2, KOMPAK and PEDULI. </w:t>
            </w:r>
            <w:r w:rsidR="003B2947" w:rsidRPr="009B6FB4">
              <w:rPr>
                <w:rFonts w:ascii="Arial" w:hAnsi="Arial" w:cs="Arial"/>
              </w:rPr>
              <w:t>J</w:t>
            </w:r>
            <w:r w:rsidR="009203CD" w:rsidRPr="009B6FB4">
              <w:rPr>
                <w:rFonts w:ascii="Arial" w:hAnsi="Arial" w:cs="Arial"/>
              </w:rPr>
              <w:t>oin</w:t>
            </w:r>
            <w:r w:rsidR="003B2947" w:rsidRPr="009B6FB4">
              <w:rPr>
                <w:rFonts w:ascii="Arial" w:hAnsi="Arial" w:cs="Arial"/>
              </w:rPr>
              <w:t xml:space="preserve"> the DFAT Disability Network Group. </w:t>
            </w:r>
          </w:p>
          <w:p w14:paraId="12FEB702" w14:textId="4B5DC59D" w:rsidR="00804DEC" w:rsidRPr="009B6FB4" w:rsidRDefault="00A02F24" w:rsidP="00CF5C0B">
            <w:pPr>
              <w:pStyle w:val="ListParagraph"/>
              <w:numPr>
                <w:ilvl w:val="2"/>
                <w:numId w:val="10"/>
              </w:numPr>
              <w:tabs>
                <w:tab w:val="left" w:pos="522"/>
              </w:tabs>
              <w:spacing w:after="60" w:line="22" w:lineRule="atLeast"/>
              <w:ind w:left="342" w:hanging="270"/>
              <w:contextualSpacing w:val="0"/>
              <w:jc w:val="both"/>
              <w:rPr>
                <w:rFonts w:ascii="Arial" w:hAnsi="Arial" w:cs="Arial"/>
              </w:rPr>
            </w:pPr>
            <w:r w:rsidRPr="009B6FB4">
              <w:rPr>
                <w:rFonts w:ascii="Arial" w:hAnsi="Arial" w:cs="Arial"/>
              </w:rPr>
              <w:t>Expand MAMPU/</w:t>
            </w:r>
            <w:r w:rsidR="00804DEC" w:rsidRPr="009B6FB4">
              <w:rPr>
                <w:rFonts w:ascii="Arial" w:hAnsi="Arial" w:cs="Arial"/>
              </w:rPr>
              <w:t xml:space="preserve">Partners linkages with international forums on disability such as ASEAN Disability Forum which is developing the ASEAN Enabling Masterplan. </w:t>
            </w:r>
          </w:p>
          <w:p w14:paraId="17A23DC7" w14:textId="2FCECCE7" w:rsidR="00DF20B5" w:rsidRPr="009B6FB4" w:rsidRDefault="00DF20B5" w:rsidP="00CF5C0B">
            <w:pPr>
              <w:pStyle w:val="ListParagraph"/>
              <w:numPr>
                <w:ilvl w:val="2"/>
                <w:numId w:val="10"/>
              </w:numPr>
              <w:tabs>
                <w:tab w:val="left" w:pos="522"/>
              </w:tabs>
              <w:spacing w:after="60" w:line="22" w:lineRule="atLeast"/>
              <w:ind w:left="342" w:hanging="270"/>
              <w:contextualSpacing w:val="0"/>
              <w:jc w:val="both"/>
              <w:rPr>
                <w:rFonts w:ascii="Arial" w:hAnsi="Arial" w:cs="Arial"/>
              </w:rPr>
            </w:pPr>
            <w:r w:rsidRPr="009B6FB4">
              <w:rPr>
                <w:rFonts w:ascii="Arial" w:hAnsi="Arial" w:cs="Arial"/>
              </w:rPr>
              <w:t xml:space="preserve">Link </w:t>
            </w:r>
            <w:r w:rsidR="004B51FB" w:rsidRPr="009B6FB4">
              <w:rPr>
                <w:rFonts w:ascii="Arial" w:hAnsi="Arial" w:cs="Arial"/>
              </w:rPr>
              <w:t>MAMPU/</w:t>
            </w:r>
            <w:r w:rsidRPr="009B6FB4">
              <w:rPr>
                <w:rFonts w:ascii="Arial" w:hAnsi="Arial" w:cs="Arial"/>
              </w:rPr>
              <w:t>Partners to the Indonesia Mental Health Association (Yeni Rosa Damayanti)</w:t>
            </w:r>
            <w:r w:rsidR="004B51FB" w:rsidRPr="009B6FB4">
              <w:rPr>
                <w:rFonts w:ascii="Arial" w:hAnsi="Arial" w:cs="Arial"/>
              </w:rPr>
              <w:t xml:space="preserve"> and </w:t>
            </w:r>
            <w:r w:rsidRPr="009B6FB4">
              <w:rPr>
                <w:rFonts w:ascii="Arial" w:hAnsi="Arial" w:cs="Arial"/>
              </w:rPr>
              <w:t>Transforming Communities for Inclusion (TCI) Asia-Pacific</w:t>
            </w:r>
            <w:r w:rsidR="004B51FB" w:rsidRPr="009B6FB4">
              <w:rPr>
                <w:rFonts w:ascii="Arial" w:hAnsi="Arial" w:cs="Arial"/>
              </w:rPr>
              <w:t>.</w:t>
            </w:r>
          </w:p>
          <w:p w14:paraId="50BF8CCF" w14:textId="6772FFCF" w:rsidR="00804DEC" w:rsidRPr="009B6FB4" w:rsidRDefault="00804DEC" w:rsidP="00CF5C0B">
            <w:pPr>
              <w:pStyle w:val="ListParagraph"/>
              <w:numPr>
                <w:ilvl w:val="2"/>
                <w:numId w:val="10"/>
              </w:numPr>
              <w:tabs>
                <w:tab w:val="left" w:pos="522"/>
              </w:tabs>
              <w:spacing w:after="60" w:line="22" w:lineRule="atLeast"/>
              <w:ind w:left="342" w:hanging="270"/>
              <w:contextualSpacing w:val="0"/>
              <w:jc w:val="both"/>
              <w:rPr>
                <w:rFonts w:ascii="Arial" w:hAnsi="Arial" w:cs="Arial"/>
              </w:rPr>
            </w:pPr>
            <w:r w:rsidRPr="009B6FB4">
              <w:rPr>
                <w:rFonts w:ascii="Arial" w:hAnsi="Arial" w:cs="Arial"/>
              </w:rPr>
              <w:t>Identify DPOs accessing government funds for co-operatives for economic livelihoods</w:t>
            </w:r>
            <w:r w:rsidR="00854430" w:rsidRPr="009B6FB4">
              <w:rPr>
                <w:rFonts w:ascii="Arial" w:hAnsi="Arial" w:cs="Arial"/>
              </w:rPr>
              <w:t xml:space="preserve"> and link to Thematic 2 post MEDA review as appropriate</w:t>
            </w:r>
            <w:r w:rsidRPr="009B6FB4">
              <w:rPr>
                <w:rFonts w:ascii="Arial" w:hAnsi="Arial" w:cs="Arial"/>
              </w:rPr>
              <w:t xml:space="preserve">. </w:t>
            </w:r>
          </w:p>
        </w:tc>
      </w:tr>
      <w:tr w:rsidR="00726F35" w:rsidRPr="009B6FB4" w14:paraId="04DC84D7" w14:textId="77777777" w:rsidTr="00726F35">
        <w:trPr>
          <w:trHeight w:val="800"/>
        </w:trPr>
        <w:tc>
          <w:tcPr>
            <w:tcW w:w="2785" w:type="dxa"/>
          </w:tcPr>
          <w:p w14:paraId="41F27774" w14:textId="6AFA3A10" w:rsidR="00726F35" w:rsidRPr="009B6FB4" w:rsidRDefault="00854430" w:rsidP="00CF5C0B">
            <w:pPr>
              <w:pStyle w:val="ListParagraph"/>
              <w:numPr>
                <w:ilvl w:val="0"/>
                <w:numId w:val="20"/>
              </w:numPr>
              <w:spacing w:before="120" w:after="120" w:line="22" w:lineRule="atLeast"/>
              <w:ind w:left="427" w:hanging="427"/>
              <w:contextualSpacing w:val="0"/>
              <w:rPr>
                <w:rFonts w:ascii="Arial" w:hAnsi="Arial" w:cs="Arial"/>
                <w:b/>
              </w:rPr>
            </w:pPr>
            <w:r w:rsidRPr="009B6FB4">
              <w:rPr>
                <w:rFonts w:ascii="Arial" w:hAnsi="Arial" w:cs="Arial"/>
                <w:b/>
              </w:rPr>
              <w:t xml:space="preserve">Engagement with Bappenas </w:t>
            </w:r>
          </w:p>
        </w:tc>
        <w:tc>
          <w:tcPr>
            <w:tcW w:w="6565" w:type="dxa"/>
          </w:tcPr>
          <w:p w14:paraId="0DDD7BA1" w14:textId="3793AD7E" w:rsidR="00726F35" w:rsidRPr="009B6FB4" w:rsidRDefault="00726F35" w:rsidP="00CF5C0B">
            <w:pPr>
              <w:pStyle w:val="ListParagraph"/>
              <w:numPr>
                <w:ilvl w:val="2"/>
                <w:numId w:val="10"/>
              </w:numPr>
              <w:tabs>
                <w:tab w:val="left" w:pos="522"/>
              </w:tabs>
              <w:spacing w:before="120" w:after="120" w:line="22" w:lineRule="atLeast"/>
              <w:ind w:left="346" w:hanging="274"/>
              <w:contextualSpacing w:val="0"/>
              <w:jc w:val="both"/>
              <w:rPr>
                <w:rFonts w:ascii="Arial" w:hAnsi="Arial" w:cs="Arial"/>
              </w:rPr>
            </w:pPr>
            <w:r w:rsidRPr="009B6FB4">
              <w:rPr>
                <w:rFonts w:ascii="Arial" w:hAnsi="Arial" w:cs="Arial"/>
              </w:rPr>
              <w:t xml:space="preserve">MAMPU will utilize existing forums (POKJA, Partners annual conference, IDF) to </w:t>
            </w:r>
            <w:r w:rsidR="00666277" w:rsidRPr="009B6FB4">
              <w:rPr>
                <w:rFonts w:ascii="Arial" w:hAnsi="Arial" w:cs="Arial"/>
              </w:rPr>
              <w:t>engage with Bappenas on disability inclusion.</w:t>
            </w:r>
          </w:p>
        </w:tc>
      </w:tr>
      <w:tr w:rsidR="00804DEC" w:rsidRPr="009B6FB4" w14:paraId="24529F29" w14:textId="77777777" w:rsidTr="00726F35">
        <w:tc>
          <w:tcPr>
            <w:tcW w:w="2785" w:type="dxa"/>
          </w:tcPr>
          <w:p w14:paraId="4490E102" w14:textId="16656E69" w:rsidR="00804DEC" w:rsidRPr="009B6FB4" w:rsidRDefault="00804DEC" w:rsidP="00CF5C0B">
            <w:pPr>
              <w:pStyle w:val="ListParagraph"/>
              <w:numPr>
                <w:ilvl w:val="0"/>
                <w:numId w:val="20"/>
              </w:numPr>
              <w:tabs>
                <w:tab w:val="left" w:pos="157"/>
              </w:tabs>
              <w:spacing w:before="240" w:after="120" w:line="22" w:lineRule="atLeast"/>
              <w:ind w:left="517" w:hanging="360"/>
              <w:rPr>
                <w:rFonts w:ascii="Arial" w:hAnsi="Arial" w:cs="Arial"/>
                <w:b/>
              </w:rPr>
            </w:pPr>
            <w:r w:rsidRPr="009B6FB4">
              <w:rPr>
                <w:rFonts w:ascii="Arial" w:hAnsi="Arial" w:cs="Arial"/>
                <w:b/>
              </w:rPr>
              <w:t xml:space="preserve">Media engagement </w:t>
            </w:r>
          </w:p>
          <w:p w14:paraId="0514E345" w14:textId="77777777" w:rsidR="00804DEC" w:rsidRPr="009B6FB4" w:rsidRDefault="00804DEC" w:rsidP="00C9010B">
            <w:pPr>
              <w:spacing w:line="22" w:lineRule="atLeast"/>
              <w:rPr>
                <w:rFonts w:ascii="Arial" w:hAnsi="Arial" w:cs="Arial"/>
              </w:rPr>
            </w:pPr>
          </w:p>
        </w:tc>
        <w:tc>
          <w:tcPr>
            <w:tcW w:w="6565" w:type="dxa"/>
          </w:tcPr>
          <w:p w14:paraId="0D5F83DE" w14:textId="66406C6F" w:rsidR="00804DEC" w:rsidRPr="009B6FB4" w:rsidRDefault="00804DEC" w:rsidP="00CF5C0B">
            <w:pPr>
              <w:pStyle w:val="ListParagraph"/>
              <w:numPr>
                <w:ilvl w:val="0"/>
                <w:numId w:val="12"/>
              </w:numPr>
              <w:spacing w:before="120" w:after="60" w:line="22" w:lineRule="atLeast"/>
              <w:ind w:left="342" w:hanging="270"/>
              <w:contextualSpacing w:val="0"/>
              <w:jc w:val="both"/>
              <w:rPr>
                <w:rFonts w:ascii="Arial" w:hAnsi="Arial" w:cs="Arial"/>
              </w:rPr>
            </w:pPr>
            <w:r w:rsidRPr="009B6FB4">
              <w:rPr>
                <w:rFonts w:ascii="Arial" w:hAnsi="Arial" w:cs="Arial"/>
              </w:rPr>
              <w:t xml:space="preserve">MAMPU work with media and Partners to raise awareness of </w:t>
            </w:r>
            <w:r w:rsidR="00FF5B76" w:rsidRPr="009B6FB4">
              <w:rPr>
                <w:rFonts w:ascii="Arial" w:hAnsi="Arial" w:cs="Arial"/>
              </w:rPr>
              <w:t>people with disabilities</w:t>
            </w:r>
            <w:r w:rsidRPr="009B6FB4">
              <w:rPr>
                <w:rFonts w:ascii="Arial" w:hAnsi="Arial" w:cs="Arial"/>
              </w:rPr>
              <w:t xml:space="preserve"> (similar to strategy on Homeworkers; consult with Peduli on their work with media) </w:t>
            </w:r>
          </w:p>
        </w:tc>
      </w:tr>
      <w:tr w:rsidR="00804DEC" w:rsidRPr="009B6FB4" w14:paraId="3DFB5893" w14:textId="77777777" w:rsidTr="00726F35">
        <w:tc>
          <w:tcPr>
            <w:tcW w:w="2785" w:type="dxa"/>
          </w:tcPr>
          <w:p w14:paraId="10B0B4A0" w14:textId="77777777" w:rsidR="00804DEC" w:rsidRPr="009B6FB4" w:rsidRDefault="00804DEC" w:rsidP="00CF5C0B">
            <w:pPr>
              <w:pStyle w:val="ListParagraph"/>
              <w:numPr>
                <w:ilvl w:val="0"/>
                <w:numId w:val="4"/>
              </w:numPr>
              <w:spacing w:before="120" w:after="120" w:line="22" w:lineRule="atLeast"/>
              <w:ind w:left="346" w:hanging="274"/>
              <w:contextualSpacing w:val="0"/>
              <w:rPr>
                <w:rFonts w:ascii="Arial" w:hAnsi="Arial" w:cs="Arial"/>
                <w:b/>
              </w:rPr>
            </w:pPr>
            <w:r w:rsidRPr="009B6FB4">
              <w:rPr>
                <w:rFonts w:ascii="Arial" w:hAnsi="Arial" w:cs="Arial"/>
                <w:b/>
              </w:rPr>
              <w:t xml:space="preserve">CONVENING </w:t>
            </w:r>
          </w:p>
          <w:p w14:paraId="660E1199" w14:textId="75A103CC" w:rsidR="00804DEC" w:rsidRPr="009B6FB4" w:rsidRDefault="00804DEC" w:rsidP="00CF5C0B">
            <w:pPr>
              <w:pStyle w:val="ListParagraph"/>
              <w:numPr>
                <w:ilvl w:val="0"/>
                <w:numId w:val="24"/>
              </w:numPr>
              <w:spacing w:before="120" w:line="22" w:lineRule="atLeast"/>
              <w:ind w:left="427" w:hanging="360"/>
              <w:rPr>
                <w:rFonts w:ascii="Arial" w:hAnsi="Arial" w:cs="Arial"/>
                <w:b/>
              </w:rPr>
            </w:pPr>
            <w:r w:rsidRPr="009B6FB4">
              <w:rPr>
                <w:rFonts w:ascii="Arial" w:hAnsi="Arial" w:cs="Arial"/>
                <w:b/>
              </w:rPr>
              <w:t xml:space="preserve">Collective Action and Sharing Lessons </w:t>
            </w:r>
          </w:p>
        </w:tc>
        <w:tc>
          <w:tcPr>
            <w:tcW w:w="6565" w:type="dxa"/>
          </w:tcPr>
          <w:p w14:paraId="44C6129E" w14:textId="77777777" w:rsidR="00804DEC" w:rsidRPr="009B6FB4" w:rsidRDefault="00804DEC" w:rsidP="00CF5C0B">
            <w:pPr>
              <w:pStyle w:val="ListParagraph"/>
              <w:numPr>
                <w:ilvl w:val="2"/>
                <w:numId w:val="4"/>
              </w:numPr>
              <w:spacing w:before="120" w:after="60" w:line="22" w:lineRule="atLeast"/>
              <w:ind w:left="346" w:hanging="274"/>
              <w:contextualSpacing w:val="0"/>
              <w:jc w:val="both"/>
              <w:rPr>
                <w:rFonts w:ascii="Arial" w:hAnsi="Arial" w:cs="Arial"/>
              </w:rPr>
            </w:pPr>
            <w:r w:rsidRPr="009B6FB4">
              <w:rPr>
                <w:rFonts w:ascii="Arial" w:hAnsi="Arial" w:cs="Arial"/>
              </w:rPr>
              <w:t>Support sustainability by leveraging Partners existing DPO networks through the SDGs process to build stronger partnerships to foster sustainability.</w:t>
            </w:r>
          </w:p>
          <w:p w14:paraId="7DC510C9" w14:textId="46B1F92E" w:rsidR="00804DEC" w:rsidRPr="009B6FB4" w:rsidRDefault="00062157" w:rsidP="00CF5C0B">
            <w:pPr>
              <w:pStyle w:val="ListParagraph"/>
              <w:numPr>
                <w:ilvl w:val="2"/>
                <w:numId w:val="4"/>
              </w:numPr>
              <w:spacing w:after="60" w:line="22" w:lineRule="atLeast"/>
              <w:ind w:left="346" w:hanging="274"/>
              <w:contextualSpacing w:val="0"/>
              <w:jc w:val="both"/>
              <w:rPr>
                <w:rFonts w:ascii="Arial" w:hAnsi="Arial" w:cs="Arial"/>
              </w:rPr>
            </w:pPr>
            <w:r w:rsidRPr="009B6FB4">
              <w:rPr>
                <w:rFonts w:ascii="Arial" w:hAnsi="Arial" w:cs="Arial"/>
              </w:rPr>
              <w:t>U</w:t>
            </w:r>
            <w:r w:rsidR="00FF5B76" w:rsidRPr="009B6FB4">
              <w:rPr>
                <w:rFonts w:ascii="Arial" w:hAnsi="Arial" w:cs="Arial"/>
              </w:rPr>
              <w:t xml:space="preserve">tilize </w:t>
            </w:r>
            <w:r w:rsidRPr="009B6FB4">
              <w:rPr>
                <w:rFonts w:ascii="Arial" w:hAnsi="Arial" w:cs="Arial"/>
              </w:rPr>
              <w:t xml:space="preserve">existing MAMPU </w:t>
            </w:r>
            <w:r w:rsidR="00804DEC" w:rsidRPr="009B6FB4">
              <w:rPr>
                <w:rFonts w:ascii="Arial" w:hAnsi="Arial" w:cs="Arial"/>
              </w:rPr>
              <w:t xml:space="preserve">forums to share data, knowledge and learning on </w:t>
            </w:r>
            <w:r w:rsidR="00FF5B76" w:rsidRPr="009B6FB4">
              <w:rPr>
                <w:rFonts w:ascii="Arial" w:hAnsi="Arial" w:cs="Arial"/>
              </w:rPr>
              <w:t>people with disabilities</w:t>
            </w:r>
            <w:r w:rsidR="00804DEC" w:rsidRPr="009B6FB4">
              <w:rPr>
                <w:rFonts w:ascii="Arial" w:hAnsi="Arial" w:cs="Arial"/>
              </w:rPr>
              <w:t xml:space="preserve"> across all thematic areas</w:t>
            </w:r>
            <w:r w:rsidR="00FF5B76" w:rsidRPr="009B6FB4">
              <w:rPr>
                <w:rFonts w:ascii="Arial" w:hAnsi="Arial" w:cs="Arial"/>
              </w:rPr>
              <w:t xml:space="preserve"> (i.e Partners </w:t>
            </w:r>
            <w:r w:rsidR="00287B7D" w:rsidRPr="009B6FB4">
              <w:rPr>
                <w:rFonts w:ascii="Arial" w:hAnsi="Arial" w:cs="Arial"/>
              </w:rPr>
              <w:t>A</w:t>
            </w:r>
            <w:r w:rsidR="00ED6942" w:rsidRPr="009B6FB4">
              <w:rPr>
                <w:rFonts w:ascii="Arial" w:hAnsi="Arial" w:cs="Arial"/>
              </w:rPr>
              <w:t xml:space="preserve">nnual </w:t>
            </w:r>
            <w:r w:rsidR="00FF5B76" w:rsidRPr="009B6FB4">
              <w:rPr>
                <w:rFonts w:ascii="Arial" w:hAnsi="Arial" w:cs="Arial"/>
              </w:rPr>
              <w:t>Directors meeting; MAMPU annual conference; POKJA)</w:t>
            </w:r>
            <w:r w:rsidR="00804DEC" w:rsidRPr="009B6FB4">
              <w:rPr>
                <w:rFonts w:ascii="Arial" w:hAnsi="Arial" w:cs="Arial"/>
              </w:rPr>
              <w:t xml:space="preserve">. </w:t>
            </w:r>
          </w:p>
          <w:p w14:paraId="0C21E39D" w14:textId="77777777" w:rsidR="00804DEC" w:rsidRPr="009B6FB4" w:rsidRDefault="00804DEC" w:rsidP="00CF5C0B">
            <w:pPr>
              <w:pStyle w:val="ListParagraph"/>
              <w:numPr>
                <w:ilvl w:val="0"/>
                <w:numId w:val="2"/>
              </w:numPr>
              <w:spacing w:after="60" w:line="22" w:lineRule="atLeast"/>
              <w:ind w:left="346" w:hanging="274"/>
              <w:contextualSpacing w:val="0"/>
              <w:jc w:val="both"/>
              <w:rPr>
                <w:rFonts w:ascii="Arial" w:hAnsi="Arial" w:cs="Arial"/>
              </w:rPr>
            </w:pPr>
            <w:r w:rsidRPr="009B6FB4">
              <w:rPr>
                <w:rFonts w:ascii="Arial" w:hAnsi="Arial" w:cs="Arial"/>
              </w:rPr>
              <w:t xml:space="preserve">Collective action on VAW to include specific focus on women with disabilities. </w:t>
            </w:r>
          </w:p>
          <w:p w14:paraId="573E8DF3" w14:textId="77777777" w:rsidR="00804DEC" w:rsidRPr="009B6FB4" w:rsidRDefault="00804DEC" w:rsidP="00CF5C0B">
            <w:pPr>
              <w:pStyle w:val="ListParagraph"/>
              <w:numPr>
                <w:ilvl w:val="0"/>
                <w:numId w:val="2"/>
              </w:numPr>
              <w:spacing w:after="60" w:line="22" w:lineRule="atLeast"/>
              <w:ind w:left="346" w:hanging="274"/>
              <w:contextualSpacing w:val="0"/>
              <w:jc w:val="both"/>
              <w:rPr>
                <w:rFonts w:ascii="Arial" w:hAnsi="Arial" w:cs="Arial"/>
              </w:rPr>
            </w:pPr>
            <w:r w:rsidRPr="009B6FB4">
              <w:rPr>
                <w:rFonts w:ascii="Arial" w:hAnsi="Arial" w:cs="Arial"/>
              </w:rPr>
              <w:t xml:space="preserve">Support CIQAL to develop the capacity and knowledge of the broader FPL network in handling cases of disability and working with DPOs and other community groups. </w:t>
            </w:r>
          </w:p>
          <w:p w14:paraId="0B25A36E" w14:textId="7357B38C" w:rsidR="005D6886" w:rsidRPr="009B6FB4" w:rsidRDefault="005D6886" w:rsidP="00CF5C0B">
            <w:pPr>
              <w:pStyle w:val="ListParagraph"/>
              <w:numPr>
                <w:ilvl w:val="0"/>
                <w:numId w:val="2"/>
              </w:numPr>
              <w:spacing w:after="60" w:line="22" w:lineRule="atLeast"/>
              <w:ind w:left="346" w:hanging="274"/>
              <w:contextualSpacing w:val="0"/>
              <w:jc w:val="both"/>
              <w:rPr>
                <w:rFonts w:ascii="Arial" w:hAnsi="Arial" w:cs="Arial"/>
              </w:rPr>
            </w:pPr>
            <w:r w:rsidRPr="009B6FB4">
              <w:rPr>
                <w:rFonts w:ascii="Arial" w:hAnsi="Arial" w:cs="Arial"/>
              </w:rPr>
              <w:t>Share lessons through Communications products, website, MAMPU KITA, and progress reporting to DFAT.</w:t>
            </w:r>
          </w:p>
        </w:tc>
      </w:tr>
      <w:tr w:rsidR="00804DEC" w:rsidRPr="009B6FB4" w14:paraId="6DD82DD1" w14:textId="77777777" w:rsidTr="00726F35">
        <w:tc>
          <w:tcPr>
            <w:tcW w:w="2785" w:type="dxa"/>
          </w:tcPr>
          <w:p w14:paraId="6E81E048" w14:textId="77777777" w:rsidR="00804DEC" w:rsidRPr="009B6FB4" w:rsidRDefault="00804DEC" w:rsidP="00C9010B">
            <w:pPr>
              <w:pStyle w:val="ListParagraph"/>
              <w:numPr>
                <w:ilvl w:val="0"/>
                <w:numId w:val="1"/>
              </w:numPr>
              <w:spacing w:before="120" w:line="22" w:lineRule="atLeast"/>
              <w:ind w:left="245" w:hanging="274"/>
              <w:contextualSpacing w:val="0"/>
              <w:rPr>
                <w:rFonts w:ascii="Arial" w:hAnsi="Arial" w:cs="Arial"/>
                <w:b/>
              </w:rPr>
            </w:pPr>
            <w:r w:rsidRPr="009B6FB4">
              <w:rPr>
                <w:rFonts w:ascii="Arial" w:hAnsi="Arial" w:cs="Arial"/>
                <w:b/>
              </w:rPr>
              <w:t xml:space="preserve">DEVELOPING THE EVIDENCE BASE </w:t>
            </w:r>
          </w:p>
          <w:p w14:paraId="0786250B" w14:textId="02A0BC76" w:rsidR="00804DEC" w:rsidRPr="009B6FB4" w:rsidRDefault="00804DEC" w:rsidP="00CF5C0B">
            <w:pPr>
              <w:pStyle w:val="ListParagraph"/>
              <w:numPr>
                <w:ilvl w:val="0"/>
                <w:numId w:val="23"/>
              </w:numPr>
              <w:spacing w:before="120" w:after="120" w:line="22" w:lineRule="atLeast"/>
              <w:ind w:left="245" w:hanging="274"/>
              <w:contextualSpacing w:val="0"/>
              <w:rPr>
                <w:rFonts w:ascii="Arial" w:hAnsi="Arial" w:cs="Arial"/>
              </w:rPr>
            </w:pPr>
            <w:r w:rsidRPr="009B6FB4">
              <w:rPr>
                <w:rFonts w:ascii="Arial" w:hAnsi="Arial" w:cs="Arial"/>
                <w:b/>
              </w:rPr>
              <w:t xml:space="preserve">Data </w:t>
            </w:r>
            <w:r w:rsidR="001B20BE" w:rsidRPr="009B6FB4">
              <w:rPr>
                <w:rFonts w:ascii="Arial" w:hAnsi="Arial" w:cs="Arial"/>
                <w:b/>
              </w:rPr>
              <w:t xml:space="preserve">collection and </w:t>
            </w:r>
            <w:r w:rsidRPr="009B6FB4">
              <w:rPr>
                <w:rFonts w:ascii="Arial" w:hAnsi="Arial" w:cs="Arial"/>
                <w:b/>
              </w:rPr>
              <w:t>analysis</w:t>
            </w:r>
            <w:r w:rsidRPr="009B6FB4">
              <w:rPr>
                <w:rFonts w:ascii="Arial" w:hAnsi="Arial" w:cs="Arial"/>
              </w:rPr>
              <w:t xml:space="preserve"> </w:t>
            </w:r>
          </w:p>
        </w:tc>
        <w:tc>
          <w:tcPr>
            <w:tcW w:w="6565" w:type="dxa"/>
          </w:tcPr>
          <w:p w14:paraId="50469BC8" w14:textId="48CA180C" w:rsidR="00287B7D" w:rsidRPr="009B6FB4" w:rsidRDefault="00E46B8B" w:rsidP="00CF5C0B">
            <w:pPr>
              <w:pStyle w:val="ListParagraph"/>
              <w:numPr>
                <w:ilvl w:val="0"/>
                <w:numId w:val="2"/>
              </w:numPr>
              <w:spacing w:before="120" w:after="60" w:line="22" w:lineRule="atLeast"/>
              <w:ind w:left="346" w:hanging="274"/>
              <w:contextualSpacing w:val="0"/>
              <w:jc w:val="both"/>
              <w:rPr>
                <w:rFonts w:ascii="Arial" w:hAnsi="Arial" w:cs="Arial"/>
              </w:rPr>
            </w:pPr>
            <w:r w:rsidRPr="009B6FB4">
              <w:rPr>
                <w:rFonts w:ascii="Arial" w:hAnsi="Arial" w:cs="Arial"/>
              </w:rPr>
              <w:t xml:space="preserve">Engage </w:t>
            </w:r>
            <w:r w:rsidR="00356841" w:rsidRPr="009B6FB4">
              <w:rPr>
                <w:rFonts w:ascii="Arial" w:hAnsi="Arial" w:cs="Arial"/>
              </w:rPr>
              <w:t>TA/</w:t>
            </w:r>
            <w:r w:rsidRPr="009B6FB4">
              <w:rPr>
                <w:rFonts w:ascii="Arial" w:hAnsi="Arial" w:cs="Arial"/>
              </w:rPr>
              <w:t>DPO to r</w:t>
            </w:r>
            <w:r w:rsidR="00062157" w:rsidRPr="009B6FB4">
              <w:rPr>
                <w:rFonts w:ascii="Arial" w:hAnsi="Arial" w:cs="Arial"/>
              </w:rPr>
              <w:t>eview</w:t>
            </w:r>
            <w:r w:rsidR="00804DEC" w:rsidRPr="009B6FB4">
              <w:rPr>
                <w:rFonts w:ascii="Arial" w:hAnsi="Arial" w:cs="Arial"/>
              </w:rPr>
              <w:t xml:space="preserve"> Partners methodology for disability </w:t>
            </w:r>
            <w:r w:rsidR="007D2432" w:rsidRPr="009B6FB4">
              <w:rPr>
                <w:rFonts w:ascii="Arial" w:hAnsi="Arial" w:cs="Arial"/>
              </w:rPr>
              <w:t xml:space="preserve">determination and disaggregation in </w:t>
            </w:r>
            <w:r w:rsidR="00804DEC" w:rsidRPr="009B6FB4">
              <w:rPr>
                <w:rFonts w:ascii="Arial" w:hAnsi="Arial" w:cs="Arial"/>
              </w:rPr>
              <w:t xml:space="preserve">data collection and mapping to ensure a consistent approach across MAMPU </w:t>
            </w:r>
            <w:r w:rsidR="00BB4D45" w:rsidRPr="009B6FB4">
              <w:rPr>
                <w:rFonts w:ascii="Arial" w:hAnsi="Arial" w:cs="Arial"/>
              </w:rPr>
              <w:t>(</w:t>
            </w:r>
            <w:r w:rsidR="00804DEC" w:rsidRPr="009B6FB4">
              <w:rPr>
                <w:rFonts w:ascii="Arial" w:hAnsi="Arial" w:cs="Arial"/>
              </w:rPr>
              <w:t>including align</w:t>
            </w:r>
            <w:r w:rsidR="00062157" w:rsidRPr="009B6FB4">
              <w:rPr>
                <w:rFonts w:ascii="Arial" w:hAnsi="Arial" w:cs="Arial"/>
              </w:rPr>
              <w:t>ment</w:t>
            </w:r>
            <w:r w:rsidR="00804DEC" w:rsidRPr="009B6FB4">
              <w:rPr>
                <w:rFonts w:ascii="Arial" w:hAnsi="Arial" w:cs="Arial"/>
              </w:rPr>
              <w:t xml:space="preserve"> to 2016 Disability Law and Washington Group Questions</w:t>
            </w:r>
            <w:r w:rsidR="00BB4D45" w:rsidRPr="009B6FB4">
              <w:rPr>
                <w:rFonts w:ascii="Arial" w:hAnsi="Arial" w:cs="Arial"/>
              </w:rPr>
              <w:t>)</w:t>
            </w:r>
            <w:r w:rsidR="00804DEC" w:rsidRPr="009B6FB4">
              <w:rPr>
                <w:rFonts w:ascii="Arial" w:hAnsi="Arial" w:cs="Arial"/>
              </w:rPr>
              <w:t xml:space="preserve">. </w:t>
            </w:r>
          </w:p>
          <w:p w14:paraId="4047C647" w14:textId="0C0966E5" w:rsidR="00804DEC" w:rsidRPr="009B6FB4" w:rsidRDefault="009C4520" w:rsidP="00CF5C0B">
            <w:pPr>
              <w:pStyle w:val="ListParagraph"/>
              <w:numPr>
                <w:ilvl w:val="0"/>
                <w:numId w:val="2"/>
              </w:numPr>
              <w:spacing w:after="60" w:line="22" w:lineRule="atLeast"/>
              <w:ind w:left="342" w:hanging="270"/>
              <w:contextualSpacing w:val="0"/>
              <w:jc w:val="both"/>
              <w:rPr>
                <w:rFonts w:ascii="Arial" w:hAnsi="Arial" w:cs="Arial"/>
              </w:rPr>
            </w:pPr>
            <w:r w:rsidRPr="009B6FB4">
              <w:rPr>
                <w:rFonts w:ascii="Arial" w:hAnsi="Arial" w:cs="Arial"/>
              </w:rPr>
              <w:t xml:space="preserve">Engage </w:t>
            </w:r>
            <w:r w:rsidR="00356841" w:rsidRPr="009B6FB4">
              <w:rPr>
                <w:rFonts w:ascii="Arial" w:hAnsi="Arial" w:cs="Arial"/>
              </w:rPr>
              <w:t>TA/</w:t>
            </w:r>
            <w:r w:rsidRPr="009B6FB4">
              <w:rPr>
                <w:rFonts w:ascii="Arial" w:hAnsi="Arial" w:cs="Arial"/>
              </w:rPr>
              <w:t>DPO to p</w:t>
            </w:r>
            <w:r w:rsidR="00287B7D" w:rsidRPr="009B6FB4">
              <w:rPr>
                <w:rFonts w:ascii="Arial" w:hAnsi="Arial" w:cs="Arial"/>
              </w:rPr>
              <w:t>rovide training on disaggregated data collection and analysis for policy influence as required.</w:t>
            </w:r>
          </w:p>
          <w:p w14:paraId="452630E6" w14:textId="5523F768" w:rsidR="009C4520" w:rsidRPr="009B6FB4" w:rsidRDefault="009C4520" w:rsidP="00CF5C0B">
            <w:pPr>
              <w:pStyle w:val="ListParagraph"/>
              <w:numPr>
                <w:ilvl w:val="0"/>
                <w:numId w:val="2"/>
              </w:numPr>
              <w:spacing w:after="60" w:line="22" w:lineRule="atLeast"/>
              <w:ind w:left="342" w:hanging="270"/>
              <w:contextualSpacing w:val="0"/>
              <w:jc w:val="both"/>
              <w:rPr>
                <w:rFonts w:ascii="Arial" w:hAnsi="Arial" w:cs="Arial"/>
              </w:rPr>
            </w:pPr>
            <w:r w:rsidRPr="009B6FB4">
              <w:rPr>
                <w:rFonts w:ascii="Arial" w:hAnsi="Arial" w:cs="Arial"/>
              </w:rPr>
              <w:t>F</w:t>
            </w:r>
            <w:r w:rsidR="00E46B8B" w:rsidRPr="009B6FB4">
              <w:rPr>
                <w:rFonts w:ascii="Arial" w:hAnsi="Arial" w:cs="Arial"/>
              </w:rPr>
              <w:t>und</w:t>
            </w:r>
            <w:r w:rsidRPr="009B6FB4">
              <w:rPr>
                <w:rFonts w:ascii="Arial" w:hAnsi="Arial" w:cs="Arial"/>
              </w:rPr>
              <w:t xml:space="preserve"> </w:t>
            </w:r>
            <w:r w:rsidR="00E46B8B" w:rsidRPr="009B6FB4">
              <w:rPr>
                <w:rFonts w:ascii="Arial" w:hAnsi="Arial" w:cs="Arial"/>
              </w:rPr>
              <w:t xml:space="preserve">DPO as </w:t>
            </w:r>
            <w:r w:rsidRPr="009B6FB4">
              <w:rPr>
                <w:rFonts w:ascii="Arial" w:hAnsi="Arial" w:cs="Arial"/>
              </w:rPr>
              <w:t>co-</w:t>
            </w:r>
            <w:r w:rsidR="00E46B8B" w:rsidRPr="009B6FB4">
              <w:rPr>
                <w:rFonts w:ascii="Arial" w:hAnsi="Arial" w:cs="Arial"/>
              </w:rPr>
              <w:t>researcher</w:t>
            </w:r>
            <w:r w:rsidRPr="009B6FB4">
              <w:rPr>
                <w:rFonts w:ascii="Arial" w:hAnsi="Arial" w:cs="Arial"/>
              </w:rPr>
              <w:t xml:space="preserve"> in situational analysis/mapping.</w:t>
            </w:r>
          </w:p>
          <w:p w14:paraId="1C8E5CE0" w14:textId="45CE5F89" w:rsidR="00804DEC" w:rsidRPr="009B6FB4" w:rsidRDefault="00062157" w:rsidP="00CF5C0B">
            <w:pPr>
              <w:pStyle w:val="ListParagraph"/>
              <w:numPr>
                <w:ilvl w:val="0"/>
                <w:numId w:val="2"/>
              </w:numPr>
              <w:spacing w:after="60" w:line="22" w:lineRule="atLeast"/>
              <w:ind w:left="346" w:hanging="274"/>
              <w:contextualSpacing w:val="0"/>
              <w:jc w:val="both"/>
              <w:rPr>
                <w:rFonts w:ascii="Arial" w:hAnsi="Arial" w:cs="Arial"/>
              </w:rPr>
            </w:pPr>
            <w:r w:rsidRPr="009B6FB4">
              <w:rPr>
                <w:rFonts w:ascii="Arial" w:hAnsi="Arial" w:cs="Arial"/>
              </w:rPr>
              <w:t>A</w:t>
            </w:r>
            <w:r w:rsidR="00804DEC" w:rsidRPr="009B6FB4">
              <w:rPr>
                <w:rFonts w:ascii="Arial" w:hAnsi="Arial" w:cs="Arial"/>
              </w:rPr>
              <w:t xml:space="preserve">nalyse disability </w:t>
            </w:r>
            <w:r w:rsidR="00BB4D45" w:rsidRPr="009B6FB4">
              <w:rPr>
                <w:rFonts w:ascii="Arial" w:hAnsi="Arial" w:cs="Arial"/>
              </w:rPr>
              <w:t xml:space="preserve">data </w:t>
            </w:r>
            <w:r w:rsidR="00804DEC" w:rsidRPr="009B6FB4">
              <w:rPr>
                <w:rFonts w:ascii="Arial" w:hAnsi="Arial" w:cs="Arial"/>
              </w:rPr>
              <w:t xml:space="preserve">collected by Homeworkers Theme 2. </w:t>
            </w:r>
          </w:p>
          <w:p w14:paraId="61D914A0" w14:textId="4A43E4A4" w:rsidR="001913DD" w:rsidRPr="009B6FB4" w:rsidRDefault="001913DD" w:rsidP="00CF5C0B">
            <w:pPr>
              <w:pStyle w:val="ListParagraph"/>
              <w:numPr>
                <w:ilvl w:val="0"/>
                <w:numId w:val="2"/>
              </w:numPr>
              <w:spacing w:after="60" w:line="22" w:lineRule="atLeast"/>
              <w:ind w:left="346" w:hanging="274"/>
              <w:contextualSpacing w:val="0"/>
              <w:jc w:val="both"/>
              <w:rPr>
                <w:rFonts w:ascii="Arial" w:hAnsi="Arial" w:cs="Arial"/>
              </w:rPr>
            </w:pPr>
            <w:r w:rsidRPr="009B6FB4">
              <w:rPr>
                <w:rFonts w:ascii="Arial" w:hAnsi="Arial" w:cs="Arial"/>
              </w:rPr>
              <w:t xml:space="preserve">BaKTI/CIQAL </w:t>
            </w:r>
            <w:r w:rsidR="009203CD" w:rsidRPr="009B6FB4">
              <w:rPr>
                <w:rFonts w:ascii="Arial" w:hAnsi="Arial" w:cs="Arial"/>
              </w:rPr>
              <w:t>submit</w:t>
            </w:r>
            <w:r w:rsidRPr="009B6FB4">
              <w:rPr>
                <w:rFonts w:ascii="Arial" w:hAnsi="Arial" w:cs="Arial"/>
              </w:rPr>
              <w:t xml:space="preserve"> findings from local disability mapping to MAMPU to increase</w:t>
            </w:r>
            <w:r w:rsidR="009203CD" w:rsidRPr="009B6FB4">
              <w:rPr>
                <w:rFonts w:ascii="Arial" w:hAnsi="Arial" w:cs="Arial"/>
              </w:rPr>
              <w:t xml:space="preserve"> and share</w:t>
            </w:r>
            <w:r w:rsidRPr="009B6FB4">
              <w:rPr>
                <w:rFonts w:ascii="Arial" w:hAnsi="Arial" w:cs="Arial"/>
              </w:rPr>
              <w:t xml:space="preserve"> understanding and develop appropriate responses. </w:t>
            </w:r>
          </w:p>
          <w:p w14:paraId="1C8DB101" w14:textId="5E6CEC83" w:rsidR="00804DEC" w:rsidRPr="009B6FB4" w:rsidRDefault="00062157" w:rsidP="00CF5C0B">
            <w:pPr>
              <w:pStyle w:val="ListParagraph"/>
              <w:numPr>
                <w:ilvl w:val="0"/>
                <w:numId w:val="2"/>
              </w:numPr>
              <w:spacing w:after="60" w:line="22" w:lineRule="atLeast"/>
              <w:ind w:left="342" w:hanging="270"/>
              <w:contextualSpacing w:val="0"/>
              <w:jc w:val="both"/>
              <w:rPr>
                <w:rFonts w:ascii="Arial" w:hAnsi="Arial" w:cs="Arial"/>
              </w:rPr>
            </w:pPr>
            <w:r w:rsidRPr="009B6FB4">
              <w:rPr>
                <w:rFonts w:ascii="Arial" w:hAnsi="Arial" w:cs="Arial"/>
              </w:rPr>
              <w:t>Utilise</w:t>
            </w:r>
            <w:r w:rsidR="00F9294F" w:rsidRPr="009B6FB4">
              <w:rPr>
                <w:rFonts w:ascii="Arial" w:hAnsi="Arial" w:cs="Arial"/>
              </w:rPr>
              <w:t xml:space="preserve"> data and analysis from </w:t>
            </w:r>
            <w:r w:rsidRPr="009B6FB4">
              <w:rPr>
                <w:rFonts w:ascii="Arial" w:hAnsi="Arial" w:cs="Arial"/>
              </w:rPr>
              <w:t>2018</w:t>
            </w:r>
            <w:r w:rsidR="00F9294F" w:rsidRPr="009B6FB4">
              <w:rPr>
                <w:rFonts w:ascii="Arial" w:hAnsi="Arial" w:cs="Arial"/>
              </w:rPr>
              <w:t xml:space="preserve"> RISKESDAS/</w:t>
            </w:r>
            <w:r w:rsidR="00804DEC" w:rsidRPr="009B6FB4">
              <w:rPr>
                <w:rFonts w:ascii="Arial" w:hAnsi="Arial" w:cs="Arial"/>
              </w:rPr>
              <w:t>Susenas Survey on disability</w:t>
            </w:r>
            <w:r w:rsidR="00BB4D45" w:rsidRPr="009B6FB4">
              <w:rPr>
                <w:rFonts w:ascii="Arial" w:hAnsi="Arial" w:cs="Arial"/>
              </w:rPr>
              <w:t xml:space="preserve"> to inform Partner’s advocacy work</w:t>
            </w:r>
            <w:r w:rsidR="00804DEC" w:rsidRPr="009B6FB4">
              <w:rPr>
                <w:rFonts w:ascii="Arial" w:hAnsi="Arial" w:cs="Arial"/>
              </w:rPr>
              <w:t xml:space="preserve">. </w:t>
            </w:r>
          </w:p>
          <w:p w14:paraId="335DF9A8" w14:textId="27E5D7AC" w:rsidR="009C4520" w:rsidRPr="009B6FB4" w:rsidRDefault="00804DEC" w:rsidP="00CF5C0B">
            <w:pPr>
              <w:pStyle w:val="ListParagraph"/>
              <w:numPr>
                <w:ilvl w:val="0"/>
                <w:numId w:val="2"/>
              </w:numPr>
              <w:spacing w:after="60" w:line="22" w:lineRule="atLeast"/>
              <w:ind w:left="342" w:hanging="270"/>
              <w:contextualSpacing w:val="0"/>
              <w:jc w:val="both"/>
              <w:rPr>
                <w:rFonts w:ascii="Arial" w:hAnsi="Arial" w:cs="Arial"/>
              </w:rPr>
            </w:pPr>
            <w:r w:rsidRPr="009B6FB4">
              <w:rPr>
                <w:rFonts w:ascii="Arial" w:hAnsi="Arial" w:cs="Arial"/>
              </w:rPr>
              <w:t xml:space="preserve">MAMPU </w:t>
            </w:r>
            <w:r w:rsidR="003B77A4" w:rsidRPr="009B6FB4">
              <w:rPr>
                <w:rFonts w:ascii="Arial" w:hAnsi="Arial" w:cs="Arial"/>
              </w:rPr>
              <w:t xml:space="preserve">to develop a </w:t>
            </w:r>
            <w:r w:rsidR="009203CD" w:rsidRPr="009B6FB4">
              <w:rPr>
                <w:rFonts w:ascii="Arial" w:hAnsi="Arial" w:cs="Arial"/>
              </w:rPr>
              <w:t>Disability Inclusion Checklist when reviewing all financial proposals (</w:t>
            </w:r>
            <w:r w:rsidR="003B77A4" w:rsidRPr="009B6FB4">
              <w:rPr>
                <w:rFonts w:ascii="Arial" w:hAnsi="Arial" w:cs="Arial"/>
              </w:rPr>
              <w:t>grants, research</w:t>
            </w:r>
            <w:r w:rsidR="009203CD" w:rsidRPr="009B6FB4">
              <w:rPr>
                <w:rFonts w:ascii="Arial" w:hAnsi="Arial" w:cs="Arial"/>
              </w:rPr>
              <w:t>, workshop</w:t>
            </w:r>
            <w:r w:rsidR="003B77A4" w:rsidRPr="009B6FB4">
              <w:rPr>
                <w:rFonts w:ascii="Arial" w:hAnsi="Arial" w:cs="Arial"/>
              </w:rPr>
              <w:t xml:space="preserve"> and other funding proposals </w:t>
            </w:r>
            <w:r w:rsidRPr="009B6FB4">
              <w:rPr>
                <w:rFonts w:ascii="Arial" w:hAnsi="Arial" w:cs="Arial"/>
              </w:rPr>
              <w:t>(i.e KPI, KOMNAS, YKP, INFID, KAP</w:t>
            </w:r>
            <w:r w:rsidR="00E46B8B" w:rsidRPr="009B6FB4">
              <w:rPr>
                <w:rFonts w:ascii="Arial" w:hAnsi="Arial" w:cs="Arial"/>
              </w:rPr>
              <w:t>A</w:t>
            </w:r>
            <w:r w:rsidR="00A22B74">
              <w:rPr>
                <w:rFonts w:ascii="Arial" w:hAnsi="Arial" w:cs="Arial"/>
              </w:rPr>
              <w:t>L</w:t>
            </w:r>
            <w:r w:rsidRPr="009B6FB4">
              <w:rPr>
                <w:rFonts w:ascii="Arial" w:hAnsi="Arial" w:cs="Arial"/>
              </w:rPr>
              <w:t>).</w:t>
            </w:r>
          </w:p>
          <w:p w14:paraId="5FBD0D32" w14:textId="77777777" w:rsidR="00FD6A24" w:rsidRPr="009B6FB4" w:rsidRDefault="007756DD" w:rsidP="00CF5C0B">
            <w:pPr>
              <w:pStyle w:val="ListParagraph"/>
              <w:numPr>
                <w:ilvl w:val="0"/>
                <w:numId w:val="2"/>
              </w:numPr>
              <w:spacing w:after="60" w:line="22" w:lineRule="atLeast"/>
              <w:ind w:left="342" w:hanging="270"/>
              <w:contextualSpacing w:val="0"/>
              <w:jc w:val="both"/>
              <w:rPr>
                <w:rFonts w:ascii="Arial" w:hAnsi="Arial" w:cs="Arial"/>
              </w:rPr>
            </w:pPr>
            <w:r w:rsidRPr="009B6FB4">
              <w:rPr>
                <w:rFonts w:ascii="Arial" w:hAnsi="Arial" w:cs="Arial"/>
              </w:rPr>
              <w:t xml:space="preserve">Encourage Partners to submit </w:t>
            </w:r>
            <w:r w:rsidR="00FD6A24" w:rsidRPr="009B6FB4">
              <w:rPr>
                <w:rFonts w:ascii="Arial" w:hAnsi="Arial" w:cs="Arial"/>
              </w:rPr>
              <w:t>Most Significant Change (MSC) stories from people with disabilities</w:t>
            </w:r>
            <w:r w:rsidR="001913DD" w:rsidRPr="009B6FB4">
              <w:rPr>
                <w:rFonts w:ascii="Arial" w:hAnsi="Arial" w:cs="Arial"/>
              </w:rPr>
              <w:t xml:space="preserve"> or engage TA to interview</w:t>
            </w:r>
            <w:r w:rsidRPr="009B6FB4">
              <w:rPr>
                <w:rFonts w:ascii="Arial" w:hAnsi="Arial" w:cs="Arial"/>
              </w:rPr>
              <w:t xml:space="preserve"> and </w:t>
            </w:r>
            <w:r w:rsidR="001913DD" w:rsidRPr="009B6FB4">
              <w:rPr>
                <w:rFonts w:ascii="Arial" w:hAnsi="Arial" w:cs="Arial"/>
              </w:rPr>
              <w:t>develop a portfolio</w:t>
            </w:r>
            <w:r w:rsidR="001C0B47" w:rsidRPr="009B6FB4">
              <w:rPr>
                <w:rFonts w:ascii="Arial" w:hAnsi="Arial" w:cs="Arial"/>
              </w:rPr>
              <w:t xml:space="preserve"> of evidence</w:t>
            </w:r>
            <w:r w:rsidR="001913DD" w:rsidRPr="009B6FB4">
              <w:rPr>
                <w:rFonts w:ascii="Arial" w:hAnsi="Arial" w:cs="Arial"/>
              </w:rPr>
              <w:t xml:space="preserve"> to inform </w:t>
            </w:r>
            <w:r w:rsidR="00267E6D" w:rsidRPr="009B6FB4">
              <w:rPr>
                <w:rFonts w:ascii="Arial" w:hAnsi="Arial" w:cs="Arial"/>
              </w:rPr>
              <w:t xml:space="preserve">the </w:t>
            </w:r>
            <w:r w:rsidR="001913DD" w:rsidRPr="009B6FB4">
              <w:rPr>
                <w:rFonts w:ascii="Arial" w:hAnsi="Arial" w:cs="Arial"/>
              </w:rPr>
              <w:t xml:space="preserve">2020 report on disability inclusion on MAMPU. </w:t>
            </w:r>
          </w:p>
          <w:p w14:paraId="02CC2C9D" w14:textId="6A91421D" w:rsidR="00356841" w:rsidRPr="009B6FB4" w:rsidRDefault="00356841" w:rsidP="00CF5C0B">
            <w:pPr>
              <w:pStyle w:val="ListParagraph"/>
              <w:numPr>
                <w:ilvl w:val="0"/>
                <w:numId w:val="2"/>
              </w:numPr>
              <w:spacing w:after="60" w:line="22" w:lineRule="atLeast"/>
              <w:ind w:left="342" w:hanging="270"/>
              <w:contextualSpacing w:val="0"/>
              <w:jc w:val="both"/>
              <w:rPr>
                <w:rFonts w:ascii="Arial" w:hAnsi="Arial" w:cs="Arial"/>
              </w:rPr>
            </w:pPr>
            <w:r w:rsidRPr="009B6FB4">
              <w:rPr>
                <w:rFonts w:ascii="Arial" w:hAnsi="Arial" w:cs="Arial"/>
              </w:rPr>
              <w:t xml:space="preserve">Thematic Coordinators ask all Partners to report on disability inclusion in Quarterly Reports. </w:t>
            </w:r>
          </w:p>
        </w:tc>
      </w:tr>
    </w:tbl>
    <w:p w14:paraId="270E8B7F" w14:textId="77777777" w:rsidR="00B954E6" w:rsidRDefault="00B954E6" w:rsidP="00B954E6">
      <w:pPr>
        <w:pStyle w:val="BodyText"/>
      </w:pPr>
    </w:p>
    <w:p w14:paraId="56ED68EA" w14:textId="0471F176" w:rsidR="001213B9" w:rsidRPr="009B6FB4" w:rsidRDefault="001A3926" w:rsidP="001A3926">
      <w:pPr>
        <w:pStyle w:val="Heading2"/>
      </w:pPr>
      <w:bookmarkStart w:id="11" w:name="_Toc535932680"/>
      <w:r>
        <w:t xml:space="preserve">3.4 </w:t>
      </w:r>
      <w:r w:rsidR="001213B9" w:rsidRPr="009B6FB4">
        <w:t>Partner-led disability inclusive initiatives</w:t>
      </w:r>
      <w:bookmarkEnd w:id="11"/>
      <w:r w:rsidR="001213B9" w:rsidRPr="009B6FB4">
        <w:t xml:space="preserve"> </w:t>
      </w:r>
    </w:p>
    <w:p w14:paraId="4E9C3FFA" w14:textId="77777777" w:rsidR="00CC6552" w:rsidRPr="009B6FB4" w:rsidRDefault="00BA7CB4" w:rsidP="00A93DC3">
      <w:pPr>
        <w:pStyle w:val="m-7583099387507289905msolistparagraph"/>
        <w:spacing w:before="0" w:beforeAutospacing="0" w:after="160" w:afterAutospacing="0" w:line="259" w:lineRule="auto"/>
        <w:jc w:val="both"/>
        <w:rPr>
          <w:rFonts w:ascii="Arial" w:hAnsi="Arial" w:cs="Arial"/>
          <w:bCs/>
          <w:sz w:val="22"/>
          <w:szCs w:val="22"/>
          <w:lang w:val="en-AU" w:eastAsia="en-AU"/>
        </w:rPr>
      </w:pPr>
      <w:r w:rsidRPr="009B6FB4">
        <w:rPr>
          <w:rFonts w:ascii="Arial" w:hAnsi="Arial" w:cs="Arial"/>
          <w:bCs/>
          <w:sz w:val="22"/>
          <w:szCs w:val="22"/>
          <w:lang w:val="en-AU" w:eastAsia="en-AU"/>
        </w:rPr>
        <w:t>MAMPU Partners answer</w:t>
      </w:r>
      <w:r w:rsidR="00214B55" w:rsidRPr="009B6FB4">
        <w:rPr>
          <w:rFonts w:ascii="Arial" w:hAnsi="Arial" w:cs="Arial"/>
          <w:bCs/>
          <w:sz w:val="22"/>
          <w:szCs w:val="22"/>
          <w:lang w:val="en-AU" w:eastAsia="en-AU"/>
        </w:rPr>
        <w:t>ed</w:t>
      </w:r>
      <w:r w:rsidRPr="009B6FB4">
        <w:rPr>
          <w:rFonts w:ascii="Arial" w:hAnsi="Arial" w:cs="Arial"/>
          <w:bCs/>
          <w:sz w:val="22"/>
          <w:szCs w:val="22"/>
          <w:lang w:val="en-AU" w:eastAsia="en-AU"/>
        </w:rPr>
        <w:t xml:space="preserve"> fou</w:t>
      </w:r>
      <w:r w:rsidR="00214B55" w:rsidRPr="009B6FB4">
        <w:rPr>
          <w:rFonts w:ascii="Arial" w:hAnsi="Arial" w:cs="Arial"/>
          <w:bCs/>
          <w:sz w:val="22"/>
          <w:szCs w:val="22"/>
          <w:lang w:val="en-AU" w:eastAsia="en-AU"/>
        </w:rPr>
        <w:t xml:space="preserve">r questions to inform the </w:t>
      </w:r>
      <w:r w:rsidRPr="009B6FB4">
        <w:rPr>
          <w:rFonts w:ascii="Arial" w:hAnsi="Arial" w:cs="Arial"/>
          <w:bCs/>
          <w:sz w:val="22"/>
          <w:szCs w:val="22"/>
          <w:lang w:val="en-AU" w:eastAsia="en-AU"/>
        </w:rPr>
        <w:t xml:space="preserve">Disability </w:t>
      </w:r>
      <w:r w:rsidR="00214B55" w:rsidRPr="009B6FB4">
        <w:rPr>
          <w:rFonts w:ascii="Arial" w:hAnsi="Arial" w:cs="Arial"/>
          <w:bCs/>
          <w:sz w:val="22"/>
          <w:szCs w:val="22"/>
          <w:lang w:val="en-AU" w:eastAsia="en-AU"/>
        </w:rPr>
        <w:t xml:space="preserve">Inclusion </w:t>
      </w:r>
      <w:r w:rsidRPr="009B6FB4">
        <w:rPr>
          <w:rFonts w:ascii="Arial" w:hAnsi="Arial" w:cs="Arial"/>
          <w:bCs/>
          <w:sz w:val="22"/>
          <w:szCs w:val="22"/>
          <w:lang w:val="en-AU" w:eastAsia="en-AU"/>
        </w:rPr>
        <w:t>Mapping Paper and Disability Inclusion Strategy and w</w:t>
      </w:r>
      <w:r w:rsidR="00E737FC" w:rsidRPr="009B6FB4">
        <w:rPr>
          <w:rFonts w:ascii="Arial" w:hAnsi="Arial" w:cs="Arial"/>
          <w:bCs/>
          <w:sz w:val="22"/>
          <w:szCs w:val="22"/>
          <w:lang w:val="en-AU" w:eastAsia="en-AU"/>
        </w:rPr>
        <w:t>ork planning for 2019</w:t>
      </w:r>
      <w:r w:rsidR="00AA6DC6" w:rsidRPr="009B6FB4">
        <w:rPr>
          <w:rFonts w:ascii="Arial" w:hAnsi="Arial" w:cs="Arial"/>
          <w:bCs/>
          <w:sz w:val="22"/>
          <w:szCs w:val="22"/>
          <w:lang w:val="en-AU" w:eastAsia="en-AU"/>
        </w:rPr>
        <w:t xml:space="preserve">: </w:t>
      </w:r>
    </w:p>
    <w:p w14:paraId="0BF0245E" w14:textId="69C40935" w:rsidR="00CC6552" w:rsidRPr="009B6FB4" w:rsidRDefault="00BA7CB4" w:rsidP="00CF5C0B">
      <w:pPr>
        <w:pStyle w:val="m-7583099387507289905msolistparagraph"/>
        <w:numPr>
          <w:ilvl w:val="5"/>
          <w:numId w:val="4"/>
        </w:numPr>
        <w:spacing w:before="0" w:beforeAutospacing="0" w:after="120" w:afterAutospacing="0" w:line="259" w:lineRule="auto"/>
        <w:ind w:left="810" w:hanging="450"/>
        <w:jc w:val="both"/>
        <w:rPr>
          <w:rFonts w:ascii="Arial" w:hAnsi="Arial" w:cs="Arial"/>
          <w:bCs/>
          <w:sz w:val="22"/>
          <w:szCs w:val="22"/>
          <w:lang w:val="en-AU" w:eastAsia="en-AU"/>
        </w:rPr>
      </w:pPr>
      <w:r w:rsidRPr="009B6FB4">
        <w:rPr>
          <w:rFonts w:ascii="Arial" w:hAnsi="Arial" w:cs="Arial"/>
          <w:bCs/>
          <w:sz w:val="22"/>
          <w:szCs w:val="22"/>
          <w:lang w:val="en-AU" w:eastAsia="en-AU"/>
        </w:rPr>
        <w:t>What has been Partners experience involving DPOs ad women with disabili</w:t>
      </w:r>
      <w:r w:rsidR="00AA6DC6" w:rsidRPr="009B6FB4">
        <w:rPr>
          <w:rFonts w:ascii="Arial" w:hAnsi="Arial" w:cs="Arial"/>
          <w:bCs/>
          <w:sz w:val="22"/>
          <w:szCs w:val="22"/>
          <w:lang w:val="en-AU" w:eastAsia="en-AU"/>
        </w:rPr>
        <w:t>ties during</w:t>
      </w:r>
      <w:r w:rsidRPr="009B6FB4">
        <w:rPr>
          <w:rFonts w:ascii="Arial" w:hAnsi="Arial" w:cs="Arial"/>
          <w:bCs/>
          <w:sz w:val="22"/>
          <w:szCs w:val="22"/>
          <w:lang w:val="en-AU" w:eastAsia="en-AU"/>
        </w:rPr>
        <w:t xml:space="preserve"> SDGs consultations?</w:t>
      </w:r>
      <w:r w:rsidR="00E737FC" w:rsidRPr="009B6FB4">
        <w:rPr>
          <w:rFonts w:ascii="Arial" w:hAnsi="Arial" w:cs="Arial"/>
          <w:bCs/>
          <w:sz w:val="22"/>
          <w:szCs w:val="22"/>
          <w:lang w:val="en-AU" w:eastAsia="en-AU"/>
        </w:rPr>
        <w:t xml:space="preserve"> </w:t>
      </w:r>
    </w:p>
    <w:p w14:paraId="681F20E3" w14:textId="4D4DDB48" w:rsidR="00CC6552" w:rsidRPr="009B6FB4" w:rsidRDefault="00BA7CB4" w:rsidP="00CF5C0B">
      <w:pPr>
        <w:pStyle w:val="m-7583099387507289905msolistparagraph"/>
        <w:numPr>
          <w:ilvl w:val="5"/>
          <w:numId w:val="4"/>
        </w:numPr>
        <w:spacing w:before="0" w:beforeAutospacing="0" w:after="120" w:afterAutospacing="0" w:line="259" w:lineRule="auto"/>
        <w:ind w:left="810" w:hanging="450"/>
        <w:jc w:val="both"/>
        <w:rPr>
          <w:rFonts w:ascii="Arial" w:hAnsi="Arial" w:cs="Arial"/>
          <w:bCs/>
          <w:sz w:val="22"/>
          <w:szCs w:val="22"/>
          <w:lang w:val="en-AU" w:eastAsia="en-AU"/>
        </w:rPr>
      </w:pPr>
      <w:r w:rsidRPr="009B6FB4">
        <w:rPr>
          <w:rFonts w:ascii="Arial" w:hAnsi="Arial" w:cs="Arial"/>
          <w:bCs/>
          <w:sz w:val="22"/>
          <w:szCs w:val="22"/>
          <w:lang w:val="en-AU" w:eastAsia="en-AU"/>
        </w:rPr>
        <w:t>What are Partners existing activities with or related to inclusion of women with disabilities?</w:t>
      </w:r>
      <w:r w:rsidR="00E737FC" w:rsidRPr="009B6FB4">
        <w:rPr>
          <w:rFonts w:ascii="Arial" w:hAnsi="Arial" w:cs="Arial"/>
          <w:bCs/>
          <w:sz w:val="22"/>
          <w:szCs w:val="22"/>
          <w:lang w:val="en-AU" w:eastAsia="en-AU"/>
        </w:rPr>
        <w:t xml:space="preserve"> </w:t>
      </w:r>
    </w:p>
    <w:p w14:paraId="73E47426" w14:textId="4FF7DD11" w:rsidR="00CC6552" w:rsidRPr="009B6FB4" w:rsidRDefault="00EC1BB4" w:rsidP="00CF5C0B">
      <w:pPr>
        <w:pStyle w:val="m-7583099387507289905msolistparagraph"/>
        <w:numPr>
          <w:ilvl w:val="5"/>
          <w:numId w:val="4"/>
        </w:numPr>
        <w:spacing w:before="0" w:beforeAutospacing="0" w:after="120" w:afterAutospacing="0" w:line="259" w:lineRule="auto"/>
        <w:ind w:left="810" w:hanging="450"/>
        <w:jc w:val="both"/>
        <w:rPr>
          <w:rFonts w:ascii="Arial" w:hAnsi="Arial" w:cs="Arial"/>
          <w:bCs/>
          <w:sz w:val="22"/>
          <w:szCs w:val="22"/>
          <w:lang w:val="en-AU" w:eastAsia="en-AU"/>
        </w:rPr>
      </w:pPr>
      <w:r w:rsidRPr="009B6FB4">
        <w:rPr>
          <w:rFonts w:ascii="Arial" w:hAnsi="Arial" w:cs="Arial"/>
          <w:bCs/>
          <w:sz w:val="22"/>
          <w:szCs w:val="22"/>
          <w:lang w:val="en-AU" w:eastAsia="en-AU"/>
        </w:rPr>
        <w:t>What are the challenges facing your organisation that you need to overcome to be more inclusive of women with disabilities?</w:t>
      </w:r>
      <w:r w:rsidR="00E737FC" w:rsidRPr="009B6FB4">
        <w:rPr>
          <w:rFonts w:ascii="Arial" w:hAnsi="Arial" w:cs="Arial"/>
          <w:bCs/>
          <w:sz w:val="22"/>
          <w:szCs w:val="22"/>
          <w:lang w:val="en-AU" w:eastAsia="en-AU"/>
        </w:rPr>
        <w:t xml:space="preserve"> </w:t>
      </w:r>
    </w:p>
    <w:p w14:paraId="7864B4A9" w14:textId="6A31D857" w:rsidR="00EC1BB4" w:rsidRPr="009B6FB4" w:rsidRDefault="00EC1BB4" w:rsidP="00CF5C0B">
      <w:pPr>
        <w:pStyle w:val="m-7583099387507289905msolistparagraph"/>
        <w:numPr>
          <w:ilvl w:val="5"/>
          <w:numId w:val="4"/>
        </w:numPr>
        <w:spacing w:before="0" w:beforeAutospacing="0" w:after="240" w:afterAutospacing="0" w:line="259" w:lineRule="auto"/>
        <w:ind w:left="806" w:hanging="446"/>
        <w:jc w:val="both"/>
        <w:rPr>
          <w:rFonts w:ascii="Arial" w:hAnsi="Arial" w:cs="Arial"/>
          <w:bCs/>
          <w:sz w:val="22"/>
          <w:szCs w:val="22"/>
          <w:lang w:val="en-AU" w:eastAsia="en-AU"/>
        </w:rPr>
      </w:pPr>
      <w:r w:rsidRPr="009B6FB4">
        <w:rPr>
          <w:rFonts w:ascii="Arial" w:hAnsi="Arial" w:cs="Arial"/>
          <w:bCs/>
          <w:sz w:val="22"/>
          <w:szCs w:val="22"/>
          <w:lang w:val="en-AU" w:eastAsia="en-AU"/>
        </w:rPr>
        <w:t>What disability inclusive activities do you propose t</w:t>
      </w:r>
      <w:r w:rsidR="007D2432" w:rsidRPr="009B6FB4">
        <w:rPr>
          <w:rFonts w:ascii="Arial" w:hAnsi="Arial" w:cs="Arial"/>
          <w:bCs/>
          <w:sz w:val="22"/>
          <w:szCs w:val="22"/>
          <w:lang w:val="en-AU" w:eastAsia="en-AU"/>
        </w:rPr>
        <w:t>o pursue in your 2019 workplans?</w:t>
      </w:r>
      <w:r w:rsidRPr="009B6FB4">
        <w:rPr>
          <w:rFonts w:ascii="Arial" w:hAnsi="Arial" w:cs="Arial"/>
          <w:bCs/>
          <w:sz w:val="22"/>
          <w:szCs w:val="22"/>
          <w:lang w:val="en-AU" w:eastAsia="en-AU"/>
        </w:rPr>
        <w:t xml:space="preserve"> </w:t>
      </w:r>
    </w:p>
    <w:p w14:paraId="494D4B64" w14:textId="77777777" w:rsidR="00A22B74" w:rsidRDefault="00AA6DC6" w:rsidP="00AA6DC6">
      <w:pPr>
        <w:pStyle w:val="m-7583099387507289905msolistparagraph"/>
        <w:spacing w:before="0" w:beforeAutospacing="0" w:after="160" w:afterAutospacing="0" w:line="259" w:lineRule="auto"/>
        <w:jc w:val="both"/>
        <w:rPr>
          <w:rFonts w:ascii="Arial" w:hAnsi="Arial" w:cs="Arial"/>
          <w:bCs/>
          <w:sz w:val="22"/>
          <w:szCs w:val="22"/>
          <w:lang w:val="en-AU" w:eastAsia="en-AU"/>
        </w:rPr>
      </w:pPr>
      <w:r w:rsidRPr="009B6FB4">
        <w:rPr>
          <w:rFonts w:ascii="Arial" w:hAnsi="Arial" w:cs="Arial"/>
          <w:bCs/>
          <w:sz w:val="22"/>
          <w:szCs w:val="22"/>
          <w:lang w:val="en-AU" w:eastAsia="en-AU"/>
        </w:rPr>
        <w:t xml:space="preserve">Based on these </w:t>
      </w:r>
      <w:r w:rsidR="00EC1BB4" w:rsidRPr="009B6FB4">
        <w:rPr>
          <w:rFonts w:ascii="Arial" w:hAnsi="Arial" w:cs="Arial"/>
          <w:bCs/>
          <w:sz w:val="22"/>
          <w:szCs w:val="22"/>
          <w:lang w:val="en-AU" w:eastAsia="en-AU"/>
        </w:rPr>
        <w:t>responses</w:t>
      </w:r>
      <w:r w:rsidRPr="009B6FB4">
        <w:rPr>
          <w:rFonts w:ascii="Arial" w:hAnsi="Arial" w:cs="Arial"/>
          <w:bCs/>
          <w:sz w:val="22"/>
          <w:szCs w:val="22"/>
          <w:lang w:val="en-AU" w:eastAsia="en-AU"/>
        </w:rPr>
        <w:t xml:space="preserve">, </w:t>
      </w:r>
      <w:r w:rsidR="00EC1BB4" w:rsidRPr="009B6FB4">
        <w:rPr>
          <w:rFonts w:ascii="Arial" w:hAnsi="Arial" w:cs="Arial"/>
          <w:bCs/>
          <w:sz w:val="22"/>
          <w:szCs w:val="22"/>
          <w:lang w:val="en-AU" w:eastAsia="en-AU"/>
        </w:rPr>
        <w:t xml:space="preserve">MAMPU recommends that </w:t>
      </w:r>
      <w:r w:rsidRPr="009B6FB4">
        <w:rPr>
          <w:rFonts w:ascii="Arial" w:hAnsi="Arial" w:cs="Arial"/>
          <w:bCs/>
          <w:sz w:val="22"/>
          <w:szCs w:val="22"/>
          <w:lang w:val="en-AU" w:eastAsia="en-AU"/>
        </w:rPr>
        <w:t>Partner-</w:t>
      </w:r>
      <w:r w:rsidR="00E84BCE" w:rsidRPr="009B6FB4">
        <w:rPr>
          <w:rFonts w:ascii="Arial" w:hAnsi="Arial" w:cs="Arial"/>
          <w:bCs/>
          <w:sz w:val="22"/>
          <w:szCs w:val="22"/>
          <w:lang w:val="en-AU" w:eastAsia="en-AU"/>
        </w:rPr>
        <w:t xml:space="preserve">led initiatives </w:t>
      </w:r>
      <w:r w:rsidR="00532744" w:rsidRPr="009B6FB4">
        <w:rPr>
          <w:rFonts w:ascii="Arial" w:hAnsi="Arial" w:cs="Arial"/>
          <w:bCs/>
          <w:sz w:val="22"/>
          <w:szCs w:val="22"/>
          <w:lang w:val="en-AU" w:eastAsia="en-AU"/>
        </w:rPr>
        <w:t>are</w:t>
      </w:r>
      <w:r w:rsidR="00C67F50" w:rsidRPr="009B6FB4">
        <w:rPr>
          <w:rFonts w:ascii="Arial" w:hAnsi="Arial" w:cs="Arial"/>
          <w:bCs/>
          <w:sz w:val="22"/>
          <w:szCs w:val="22"/>
          <w:lang w:val="en-AU" w:eastAsia="en-AU"/>
        </w:rPr>
        <w:t xml:space="preserve"> guided by 4 key principles</w:t>
      </w:r>
      <w:r w:rsidR="00817DB8" w:rsidRPr="009B6FB4">
        <w:rPr>
          <w:rFonts w:ascii="Arial" w:hAnsi="Arial" w:cs="Arial"/>
          <w:bCs/>
          <w:sz w:val="22"/>
          <w:szCs w:val="22"/>
          <w:lang w:val="en-AU" w:eastAsia="en-AU"/>
        </w:rPr>
        <w:t xml:space="preserve"> underlying </w:t>
      </w:r>
      <w:r w:rsidR="00A22B74">
        <w:rPr>
          <w:rFonts w:ascii="Arial" w:hAnsi="Arial" w:cs="Arial"/>
          <w:bCs/>
          <w:sz w:val="22"/>
          <w:szCs w:val="22"/>
          <w:lang w:val="en-AU" w:eastAsia="en-AU"/>
        </w:rPr>
        <w:t xml:space="preserve">the </w:t>
      </w:r>
      <w:r w:rsidRPr="009B6FB4">
        <w:rPr>
          <w:rFonts w:ascii="Arial" w:hAnsi="Arial" w:cs="Arial"/>
          <w:bCs/>
          <w:sz w:val="22"/>
          <w:szCs w:val="22"/>
          <w:lang w:val="en-AU" w:eastAsia="en-AU"/>
        </w:rPr>
        <w:t xml:space="preserve">MAMPU Theory of Change − </w:t>
      </w:r>
      <w:r w:rsidR="00817DB8" w:rsidRPr="009B6FB4">
        <w:rPr>
          <w:rFonts w:ascii="Arial" w:hAnsi="Arial" w:cs="Arial"/>
          <w:bCs/>
          <w:sz w:val="22"/>
          <w:szCs w:val="22"/>
          <w:lang w:val="en-AU" w:eastAsia="en-AU"/>
        </w:rPr>
        <w:t>Capacity and Readiness for Collective Action</w:t>
      </w:r>
      <w:r w:rsidR="009755A1" w:rsidRPr="009B6FB4">
        <w:rPr>
          <w:rFonts w:ascii="Arial" w:hAnsi="Arial" w:cs="Arial"/>
          <w:bCs/>
          <w:sz w:val="22"/>
          <w:szCs w:val="22"/>
          <w:lang w:val="en-AU" w:eastAsia="en-AU"/>
        </w:rPr>
        <w:t xml:space="preserve"> </w:t>
      </w:r>
      <w:r w:rsidRPr="009B6FB4">
        <w:rPr>
          <w:rFonts w:ascii="Arial" w:hAnsi="Arial" w:cs="Arial"/>
          <w:bCs/>
          <w:sz w:val="22"/>
          <w:szCs w:val="22"/>
          <w:lang w:val="en-AU" w:eastAsia="en-AU"/>
        </w:rPr>
        <w:t xml:space="preserve">to strengthen </w:t>
      </w:r>
      <w:r w:rsidR="00DE5643" w:rsidRPr="009B6FB4">
        <w:rPr>
          <w:rFonts w:ascii="Arial" w:hAnsi="Arial" w:cs="Arial"/>
          <w:bCs/>
          <w:sz w:val="22"/>
          <w:szCs w:val="22"/>
          <w:lang w:val="en-AU" w:eastAsia="en-AU"/>
        </w:rPr>
        <w:t xml:space="preserve">disability inclusion in </w:t>
      </w:r>
      <w:r w:rsidRPr="009B6FB4">
        <w:rPr>
          <w:rFonts w:ascii="Arial" w:hAnsi="Arial" w:cs="Arial"/>
          <w:bCs/>
          <w:sz w:val="22"/>
          <w:szCs w:val="22"/>
          <w:lang w:val="en-AU" w:eastAsia="en-AU"/>
        </w:rPr>
        <w:t>Partners existing ways of working</w:t>
      </w:r>
      <w:r w:rsidR="00A22B74">
        <w:rPr>
          <w:rFonts w:ascii="Arial" w:hAnsi="Arial" w:cs="Arial"/>
          <w:bCs/>
          <w:sz w:val="22"/>
          <w:szCs w:val="22"/>
          <w:lang w:val="en-AU" w:eastAsia="en-AU"/>
        </w:rPr>
        <w:t xml:space="preserve">, and contribute to Program outcomes. </w:t>
      </w:r>
    </w:p>
    <w:p w14:paraId="056EFD17" w14:textId="35522700" w:rsidR="00320116" w:rsidRPr="009B6FB4" w:rsidRDefault="00A22B74" w:rsidP="00AA6DC6">
      <w:pPr>
        <w:pStyle w:val="m-7583099387507289905msolistparagraph"/>
        <w:spacing w:before="0" w:beforeAutospacing="0" w:after="160" w:afterAutospacing="0" w:line="259" w:lineRule="auto"/>
        <w:jc w:val="both"/>
        <w:rPr>
          <w:rFonts w:ascii="Arial" w:hAnsi="Arial" w:cs="Arial"/>
          <w:bCs/>
          <w:lang w:val="en-AU" w:eastAsia="en-AU"/>
        </w:rPr>
      </w:pPr>
      <w:r>
        <w:rPr>
          <w:rFonts w:ascii="Arial" w:hAnsi="Arial" w:cs="Arial"/>
          <w:bCs/>
          <w:sz w:val="22"/>
          <w:szCs w:val="22"/>
          <w:lang w:val="en-AU" w:eastAsia="en-AU"/>
        </w:rPr>
        <w:t>These are</w:t>
      </w:r>
      <w:r w:rsidR="00C67F50" w:rsidRPr="009B6FB4">
        <w:rPr>
          <w:rFonts w:ascii="Arial" w:hAnsi="Arial" w:cs="Arial"/>
          <w:bCs/>
          <w:sz w:val="22"/>
          <w:szCs w:val="22"/>
          <w:lang w:val="en-AU" w:eastAsia="en-AU"/>
        </w:rPr>
        <w:t>: Disability Inclusive Community Organising; Disability Inclusive Models a</w:t>
      </w:r>
      <w:r w:rsidR="00C05C6F" w:rsidRPr="009B6FB4">
        <w:rPr>
          <w:rFonts w:ascii="Arial" w:hAnsi="Arial" w:cs="Arial"/>
          <w:bCs/>
          <w:sz w:val="22"/>
          <w:szCs w:val="22"/>
          <w:lang w:val="en-AU" w:eastAsia="en-AU"/>
        </w:rPr>
        <w:t>n</w:t>
      </w:r>
      <w:r w:rsidR="00C67F50" w:rsidRPr="009B6FB4">
        <w:rPr>
          <w:rFonts w:ascii="Arial" w:hAnsi="Arial" w:cs="Arial"/>
          <w:bCs/>
          <w:sz w:val="22"/>
          <w:szCs w:val="22"/>
          <w:lang w:val="en-AU" w:eastAsia="en-AU"/>
        </w:rPr>
        <w:t>d Approaches; Disability Inclusive Partnerships and Coalitions; and Disability Inclusive Advocacy and</w:t>
      </w:r>
      <w:r w:rsidR="00817DB8" w:rsidRPr="009B6FB4">
        <w:rPr>
          <w:rFonts w:ascii="Arial" w:hAnsi="Arial" w:cs="Arial"/>
          <w:bCs/>
          <w:sz w:val="22"/>
          <w:szCs w:val="22"/>
          <w:lang w:val="en-AU" w:eastAsia="en-AU"/>
        </w:rPr>
        <w:t xml:space="preserve"> Collective Action.  </w:t>
      </w:r>
      <w:r w:rsidR="00AA6DC6" w:rsidRPr="009B6FB4">
        <w:rPr>
          <w:rFonts w:ascii="Arial" w:hAnsi="Arial" w:cs="Arial"/>
          <w:bCs/>
          <w:sz w:val="22"/>
          <w:szCs w:val="22"/>
          <w:lang w:val="en-AU" w:eastAsia="en-AU"/>
        </w:rPr>
        <w:t xml:space="preserve">These are summarised in </w:t>
      </w:r>
      <w:r w:rsidR="00584277" w:rsidRPr="009B6FB4">
        <w:rPr>
          <w:rFonts w:ascii="Arial" w:hAnsi="Arial" w:cs="Arial"/>
          <w:b/>
          <w:bCs/>
          <w:sz w:val="22"/>
          <w:szCs w:val="22"/>
          <w:lang w:val="en-AU" w:eastAsia="en-AU"/>
        </w:rPr>
        <w:t>Figure 3 below</w:t>
      </w:r>
      <w:r w:rsidR="00532744" w:rsidRPr="009B6FB4">
        <w:rPr>
          <w:rFonts w:ascii="Arial" w:hAnsi="Arial" w:cs="Arial"/>
          <w:bCs/>
          <w:sz w:val="22"/>
          <w:szCs w:val="22"/>
          <w:lang w:val="en-AU" w:eastAsia="en-AU"/>
        </w:rPr>
        <w:t>, and should not be</w:t>
      </w:r>
      <w:r w:rsidR="00AA6DC6" w:rsidRPr="009B6FB4">
        <w:rPr>
          <w:rFonts w:ascii="Arial" w:hAnsi="Arial" w:cs="Arial"/>
          <w:bCs/>
          <w:sz w:val="22"/>
          <w:szCs w:val="22"/>
          <w:lang w:val="en-AU" w:eastAsia="en-AU"/>
        </w:rPr>
        <w:t xml:space="preserve"> viewed as</w:t>
      </w:r>
      <w:r w:rsidR="00584277" w:rsidRPr="009B6FB4">
        <w:rPr>
          <w:rFonts w:ascii="Arial" w:hAnsi="Arial" w:cs="Arial"/>
          <w:bCs/>
          <w:sz w:val="22"/>
          <w:szCs w:val="22"/>
          <w:lang w:val="en-AU" w:eastAsia="en-AU"/>
        </w:rPr>
        <w:t xml:space="preserve"> an exhaustive or definitive list</w:t>
      </w:r>
      <w:r w:rsidR="00FB3CA5" w:rsidRPr="009B6FB4">
        <w:rPr>
          <w:rFonts w:ascii="Arial" w:hAnsi="Arial" w:cs="Arial"/>
          <w:bCs/>
          <w:sz w:val="22"/>
          <w:szCs w:val="22"/>
          <w:lang w:val="en-AU" w:eastAsia="en-AU"/>
        </w:rPr>
        <w:t>.</w:t>
      </w:r>
      <w:r w:rsidR="00FB3CA5" w:rsidRPr="009B6FB4">
        <w:rPr>
          <w:rFonts w:ascii="Arial" w:hAnsi="Arial" w:cs="Arial"/>
          <w:bCs/>
          <w:lang w:val="en-AU" w:eastAsia="en-AU"/>
        </w:rPr>
        <w:t xml:space="preserve"> </w:t>
      </w:r>
    </w:p>
    <w:p w14:paraId="55D5BFD9" w14:textId="77777777" w:rsidR="00BF0806" w:rsidRDefault="00BF0806" w:rsidP="00BF0806">
      <w:pPr>
        <w:pStyle w:val="BodyText"/>
        <w:rPr>
          <w:rFonts w:eastAsiaTheme="minorHAnsi"/>
        </w:rPr>
      </w:pPr>
      <w:bookmarkStart w:id="12" w:name="_Toc535932681"/>
    </w:p>
    <w:p w14:paraId="4797CB7F" w14:textId="45DE1550" w:rsidR="00320116" w:rsidRPr="009B6FB4" w:rsidRDefault="00320116" w:rsidP="00CF5C0B">
      <w:pPr>
        <w:pStyle w:val="Heading1"/>
        <w:numPr>
          <w:ilvl w:val="0"/>
          <w:numId w:val="25"/>
        </w:numPr>
        <w:ind w:left="360"/>
      </w:pPr>
      <w:r w:rsidRPr="009B6FB4">
        <w:t>Financing</w:t>
      </w:r>
      <w:bookmarkEnd w:id="12"/>
      <w:r w:rsidRPr="009B6FB4">
        <w:t xml:space="preserve">  </w:t>
      </w:r>
    </w:p>
    <w:p w14:paraId="2566998F" w14:textId="77777777" w:rsidR="00320116" w:rsidRPr="009B6FB4" w:rsidRDefault="00320116" w:rsidP="00320116">
      <w:pPr>
        <w:spacing w:after="120"/>
        <w:rPr>
          <w:rFonts w:ascii="Arial" w:hAnsi="Arial" w:cs="Arial"/>
        </w:rPr>
      </w:pPr>
      <w:r w:rsidRPr="009B6FB4">
        <w:rPr>
          <w:rFonts w:ascii="Arial" w:hAnsi="Arial" w:cs="Arial"/>
        </w:rPr>
        <w:t xml:space="preserve">For financing from within MAMPU there will be 2 avenues. </w:t>
      </w:r>
    </w:p>
    <w:p w14:paraId="6C1DD54B" w14:textId="77777777" w:rsidR="00320116" w:rsidRPr="009B6FB4" w:rsidRDefault="00320116" w:rsidP="00320116">
      <w:pPr>
        <w:spacing w:after="0"/>
        <w:jc w:val="both"/>
        <w:rPr>
          <w:rFonts w:ascii="Arial" w:hAnsi="Arial" w:cs="Arial"/>
        </w:rPr>
      </w:pPr>
      <w:r w:rsidRPr="009B6FB4">
        <w:rPr>
          <w:rFonts w:ascii="Arial" w:hAnsi="Arial" w:cs="Arial"/>
        </w:rPr>
        <w:t>The first is built into partner grants and work plans. This was discussed in the POKJA and partners meetings – budget has been allocated for disability within their work plans.</w:t>
      </w:r>
    </w:p>
    <w:p w14:paraId="4F8C8FFD" w14:textId="77777777" w:rsidR="00320116" w:rsidRPr="009B6FB4" w:rsidRDefault="00320116" w:rsidP="00320116">
      <w:pPr>
        <w:spacing w:after="0"/>
        <w:jc w:val="both"/>
        <w:rPr>
          <w:rFonts w:ascii="Arial" w:hAnsi="Arial" w:cs="Arial"/>
        </w:rPr>
      </w:pPr>
    </w:p>
    <w:p w14:paraId="5E7CAC8F" w14:textId="77777777" w:rsidR="00320116" w:rsidRPr="009B6FB4" w:rsidRDefault="00320116" w:rsidP="00320116">
      <w:pPr>
        <w:spacing w:after="0"/>
        <w:jc w:val="both"/>
        <w:rPr>
          <w:rFonts w:ascii="Arial" w:hAnsi="Arial" w:cs="Arial"/>
        </w:rPr>
      </w:pPr>
      <w:r w:rsidRPr="009B6FB4">
        <w:rPr>
          <w:rFonts w:ascii="Arial" w:hAnsi="Arial" w:cs="Arial"/>
        </w:rPr>
        <w:t>The second avenue is budget allocated for MAMPU program wide support as outlined in Table 1 above and required to Operationalise the Strategy.</w:t>
      </w:r>
    </w:p>
    <w:p w14:paraId="6FF4C702" w14:textId="77777777" w:rsidR="00320116" w:rsidRPr="009B6FB4" w:rsidRDefault="00320116" w:rsidP="00320116">
      <w:pPr>
        <w:spacing w:after="0"/>
        <w:jc w:val="both"/>
        <w:rPr>
          <w:rFonts w:ascii="Arial" w:hAnsi="Arial" w:cs="Arial"/>
        </w:rPr>
      </w:pPr>
    </w:p>
    <w:p w14:paraId="1C83887F" w14:textId="77777777" w:rsidR="00320116" w:rsidRPr="009B6FB4" w:rsidRDefault="00320116" w:rsidP="00320116">
      <w:pPr>
        <w:spacing w:after="120"/>
        <w:jc w:val="both"/>
        <w:rPr>
          <w:rFonts w:ascii="Arial" w:hAnsi="Arial" w:cs="Arial"/>
        </w:rPr>
      </w:pPr>
      <w:r w:rsidRPr="009B6FB4">
        <w:rPr>
          <w:rFonts w:ascii="Arial" w:hAnsi="Arial" w:cs="Arial"/>
        </w:rPr>
        <w:t xml:space="preserve">MAMPU will continue to liaise with DFAT Post and CBM Australia to tap into available avenues for funding and technical assistance outside of MAMPU. </w:t>
      </w:r>
    </w:p>
    <w:p w14:paraId="75420917" w14:textId="6801F0A5" w:rsidR="00C05C6F" w:rsidRPr="009B6FB4" w:rsidRDefault="00C05C6F" w:rsidP="00AA6DC6">
      <w:pPr>
        <w:pStyle w:val="m-7583099387507289905msolistparagraph"/>
        <w:spacing w:before="0" w:beforeAutospacing="0" w:after="160" w:afterAutospacing="0" w:line="259" w:lineRule="auto"/>
        <w:jc w:val="both"/>
        <w:rPr>
          <w:rFonts w:ascii="Arial" w:hAnsi="Arial" w:cs="Arial"/>
          <w:bCs/>
          <w:lang w:val="en-AU" w:eastAsia="en-AU"/>
        </w:rPr>
      </w:pPr>
      <w:r w:rsidRPr="009B6FB4">
        <w:rPr>
          <w:rFonts w:ascii="Arial" w:hAnsi="Arial" w:cs="Arial"/>
          <w:b/>
          <w:i/>
        </w:rPr>
        <w:br w:type="page"/>
      </w:r>
    </w:p>
    <w:p w14:paraId="517D542B" w14:textId="4AAEA589" w:rsidR="007C6E5F" w:rsidRPr="009B6FB4" w:rsidRDefault="00B954E6" w:rsidP="006B3F82">
      <w:pPr>
        <w:pStyle w:val="Caption"/>
      </w:pPr>
      <w:r>
        <w:rPr>
          <w:noProof/>
          <w:lang w:val="en-AU" w:eastAsia="en-AU"/>
        </w:rPr>
        <mc:AlternateContent>
          <mc:Choice Requires="wps">
            <w:drawing>
              <wp:anchor distT="0" distB="0" distL="114300" distR="114300" simplePos="0" relativeHeight="251739136" behindDoc="0" locked="0" layoutInCell="1" allowOverlap="1" wp14:anchorId="2B025C4A" wp14:editId="18FF97D2">
                <wp:simplePos x="0" y="0"/>
                <wp:positionH relativeFrom="column">
                  <wp:posOffset>-386862</wp:posOffset>
                </wp:positionH>
                <wp:positionV relativeFrom="paragraph">
                  <wp:posOffset>-3810</wp:posOffset>
                </wp:positionV>
                <wp:extent cx="6950710" cy="260252"/>
                <wp:effectExtent l="0" t="0" r="2540" b="6985"/>
                <wp:wrapNone/>
                <wp:docPr id="18" name="Text Box 18"/>
                <wp:cNvGraphicFramePr/>
                <a:graphic xmlns:a="http://schemas.openxmlformats.org/drawingml/2006/main">
                  <a:graphicData uri="http://schemas.microsoft.com/office/word/2010/wordprocessingShape">
                    <wps:wsp>
                      <wps:cNvSpPr txBox="1"/>
                      <wps:spPr>
                        <a:xfrm>
                          <a:off x="0" y="0"/>
                          <a:ext cx="6950710" cy="260252"/>
                        </a:xfrm>
                        <a:prstGeom prst="rect">
                          <a:avLst/>
                        </a:prstGeom>
                        <a:solidFill>
                          <a:prstClr val="white"/>
                        </a:solidFill>
                        <a:ln>
                          <a:noFill/>
                        </a:ln>
                        <a:effectLst/>
                      </wps:spPr>
                      <wps:txbx>
                        <w:txbxContent>
                          <w:p w14:paraId="6EBD1F1B" w14:textId="70C2D177" w:rsidR="009233B3" w:rsidRPr="006B3F82" w:rsidRDefault="009233B3" w:rsidP="006B3F82">
                            <w:pPr>
                              <w:pStyle w:val="Caption"/>
                              <w:rPr>
                                <w:noProof/>
                              </w:rPr>
                            </w:pPr>
                            <w:bookmarkStart w:id="13" w:name="_Toc535932640"/>
                            <w:r w:rsidRPr="006B3F82">
                              <w:t xml:space="preserve">Figure </w:t>
                            </w:r>
                            <w:r w:rsidRPr="006B3F82">
                              <w:rPr>
                                <w:noProof/>
                              </w:rPr>
                              <w:fldChar w:fldCharType="begin"/>
                            </w:r>
                            <w:r w:rsidRPr="006B3F82">
                              <w:rPr>
                                <w:noProof/>
                              </w:rPr>
                              <w:instrText xml:space="preserve"> SEQ Figure \* ARABIC </w:instrText>
                            </w:r>
                            <w:r w:rsidRPr="006B3F82">
                              <w:rPr>
                                <w:noProof/>
                              </w:rPr>
                              <w:fldChar w:fldCharType="separate"/>
                            </w:r>
                            <w:r>
                              <w:rPr>
                                <w:noProof/>
                              </w:rPr>
                              <w:t>3</w:t>
                            </w:r>
                            <w:r w:rsidRPr="006B3F82">
                              <w:rPr>
                                <w:noProof/>
                              </w:rPr>
                              <w:fldChar w:fldCharType="end"/>
                            </w:r>
                            <w:r w:rsidRPr="006B3F82">
                              <w:t>: Recommendations for Partner-led Disability Inclusive Initiatives</w:t>
                            </w:r>
                            <w:bookmarkEnd w:id="13"/>
                            <w:r w:rsidRPr="006B3F82">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25C4A" id="Text Box 18" o:spid="_x0000_s1035" type="#_x0000_t202" style="position:absolute;margin-left:-30.45pt;margin-top:-.3pt;width:547.3pt;height:20.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" stroked="f">
                <v:textbox inset="0,0,0,0">
                  <w:txbxContent>
                    <w:p w14:paraId="6EBD1F1B" w14:textId="70C2D177" w:rsidR="009233B3" w:rsidRPr="006B3F82" w:rsidRDefault="009233B3" w:rsidP="006B3F82">
                      <w:pPr>
                        <w:pStyle w:val="Caption"/>
                        <w:rPr>
                          <w:noProof/>
                        </w:rPr>
                      </w:pPr>
                      <w:bookmarkStart w:id="14" w:name="_Toc535932640"/>
                      <w:r w:rsidRPr="006B3F82">
                        <w:t xml:space="preserve">Figure </w:t>
                      </w:r>
                      <w:r w:rsidRPr="006B3F82">
                        <w:rPr>
                          <w:noProof/>
                        </w:rPr>
                        <w:fldChar w:fldCharType="begin"/>
                      </w:r>
                      <w:r w:rsidRPr="006B3F82">
                        <w:rPr>
                          <w:noProof/>
                        </w:rPr>
                        <w:instrText xml:space="preserve"> SEQ Figure \* ARABIC </w:instrText>
                      </w:r>
                      <w:r w:rsidRPr="006B3F82">
                        <w:rPr>
                          <w:noProof/>
                        </w:rPr>
                        <w:fldChar w:fldCharType="separate"/>
                      </w:r>
                      <w:r>
                        <w:rPr>
                          <w:noProof/>
                        </w:rPr>
                        <w:t>3</w:t>
                      </w:r>
                      <w:r w:rsidRPr="006B3F82">
                        <w:rPr>
                          <w:noProof/>
                        </w:rPr>
                        <w:fldChar w:fldCharType="end"/>
                      </w:r>
                      <w:r w:rsidRPr="006B3F82">
                        <w:t>: Recommendations for Partner-led Disability Inclusive Initiatives</w:t>
                      </w:r>
                      <w:bookmarkEnd w:id="14"/>
                      <w:r w:rsidRPr="006B3F82">
                        <w:t>*</w:t>
                      </w:r>
                    </w:p>
                  </w:txbxContent>
                </v:textbox>
              </v:shape>
            </w:pict>
          </mc:Fallback>
        </mc:AlternateContent>
      </w:r>
      <w:r w:rsidR="007C6E5F" w:rsidRPr="009B6FB4">
        <w:t xml:space="preserve"> </w:t>
      </w:r>
    </w:p>
    <w:p w14:paraId="5012CDA9" w14:textId="7DDD6E42" w:rsidR="007C6E5F" w:rsidRPr="009B6FB4" w:rsidRDefault="00061A55" w:rsidP="007C6E5F">
      <w:pPr>
        <w:spacing w:after="240" w:line="276" w:lineRule="auto"/>
        <w:rPr>
          <w:rFonts w:ascii="Arial" w:hAnsi="Arial" w:cs="Arial"/>
          <w:b/>
        </w:rPr>
      </w:pPr>
      <w:r>
        <w:rPr>
          <w:noProof/>
          <w:lang w:val="en-AU" w:eastAsia="en-AU"/>
        </w:rPr>
        <mc:AlternateContent>
          <mc:Choice Requires="wpg">
            <w:drawing>
              <wp:anchor distT="0" distB="0" distL="114300" distR="114300" simplePos="0" relativeHeight="251727872" behindDoc="0" locked="0" layoutInCell="1" allowOverlap="1" wp14:anchorId="5672578C" wp14:editId="00556047">
                <wp:simplePos x="0" y="0"/>
                <wp:positionH relativeFrom="column">
                  <wp:posOffset>-506437</wp:posOffset>
                </wp:positionH>
                <wp:positionV relativeFrom="paragraph">
                  <wp:posOffset>144780</wp:posOffset>
                </wp:positionV>
                <wp:extent cx="6950710" cy="8088630"/>
                <wp:effectExtent l="0" t="0" r="21590" b="26670"/>
                <wp:wrapNone/>
                <wp:docPr id="17" name="Group 17"/>
                <wp:cNvGraphicFramePr/>
                <a:graphic xmlns:a="http://schemas.openxmlformats.org/drawingml/2006/main">
                  <a:graphicData uri="http://schemas.microsoft.com/office/word/2010/wordprocessingGroup">
                    <wpg:wgp>
                      <wpg:cNvGrpSpPr/>
                      <wpg:grpSpPr>
                        <a:xfrm>
                          <a:off x="0" y="0"/>
                          <a:ext cx="6950710" cy="8088630"/>
                          <a:chOff x="0" y="499403"/>
                          <a:chExt cx="6950759" cy="8088630"/>
                        </a:xfrm>
                      </wpg:grpSpPr>
                      <wps:wsp>
                        <wps:cNvPr id="4" name="Rounded Rectangle 4"/>
                        <wps:cNvSpPr>
                          <a:spLocks/>
                        </wps:cNvSpPr>
                        <wps:spPr>
                          <a:xfrm>
                            <a:off x="28136" y="928468"/>
                            <a:ext cx="164782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62FF6A" w14:textId="77777777" w:rsidR="009233B3" w:rsidRPr="009475E8" w:rsidRDefault="009233B3" w:rsidP="007C6E5F">
                              <w:pPr>
                                <w:spacing w:after="0" w:line="240" w:lineRule="auto"/>
                                <w:jc w:val="center"/>
                                <w:rPr>
                                  <w:b/>
                                </w:rPr>
                              </w:pPr>
                              <w:r w:rsidRPr="009475E8">
                                <w:rPr>
                                  <w:b/>
                                </w:rPr>
                                <w:t xml:space="preserve">Disability Inclusive Community Organizing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a:spLocks noChangeAspect="1"/>
                        </wps:cNvSpPr>
                        <wps:spPr>
                          <a:xfrm>
                            <a:off x="1835834" y="499403"/>
                            <a:ext cx="5114925" cy="2143125"/>
                          </a:xfrm>
                          <a:prstGeom prst="roundRect">
                            <a:avLst>
                              <a:gd name="adj" fmla="val 26042"/>
                            </a:avLst>
                          </a:prstGeom>
                        </wps:spPr>
                        <wps:style>
                          <a:lnRef idx="1">
                            <a:schemeClr val="accent2"/>
                          </a:lnRef>
                          <a:fillRef idx="2">
                            <a:schemeClr val="accent2"/>
                          </a:fillRef>
                          <a:effectRef idx="1">
                            <a:schemeClr val="accent2"/>
                          </a:effectRef>
                          <a:fontRef idx="minor">
                            <a:schemeClr val="dk1"/>
                          </a:fontRef>
                        </wps:style>
                        <wps:txbx>
                          <w:txbxContent>
                            <w:p w14:paraId="6FFB6CD3" w14:textId="3228C6AD" w:rsidR="009233B3" w:rsidRPr="009475E8" w:rsidRDefault="009233B3" w:rsidP="00CF5C0B">
                              <w:pPr>
                                <w:pStyle w:val="ListParagraph"/>
                                <w:numPr>
                                  <w:ilvl w:val="0"/>
                                  <w:numId w:val="6"/>
                                </w:numPr>
                                <w:spacing w:after="60" w:line="240" w:lineRule="auto"/>
                                <w:ind w:left="180" w:hanging="270"/>
                                <w:contextualSpacing w:val="0"/>
                                <w:rPr>
                                  <w:sz w:val="20"/>
                                  <w:szCs w:val="20"/>
                                </w:rPr>
                              </w:pPr>
                              <w:r>
                                <w:rPr>
                                  <w:sz w:val="20"/>
                                  <w:szCs w:val="20"/>
                                </w:rPr>
                                <w:t>In collaboration with people with disabilities/DPOS d</w:t>
                              </w:r>
                              <w:r w:rsidRPr="009475E8">
                                <w:rPr>
                                  <w:sz w:val="20"/>
                                  <w:szCs w:val="20"/>
                                </w:rPr>
                                <w:t>evelop outreach strategies to enhance participation and empowerment of women with disabilities as contributors, leaders and decision</w:t>
                              </w:r>
                              <w:r>
                                <w:rPr>
                                  <w:sz w:val="20"/>
                                  <w:szCs w:val="20"/>
                                </w:rPr>
                                <w:t xml:space="preserve"> makers by</w:t>
                              </w:r>
                              <w:r w:rsidRPr="009475E8">
                                <w:rPr>
                                  <w:sz w:val="20"/>
                                  <w:szCs w:val="20"/>
                                </w:rPr>
                                <w:t>:</w:t>
                              </w:r>
                            </w:p>
                            <w:p w14:paraId="1B8ADCF5" w14:textId="4749D192" w:rsidR="009233B3" w:rsidRPr="009475E8" w:rsidRDefault="009233B3" w:rsidP="00CF5C0B">
                              <w:pPr>
                                <w:pStyle w:val="ListParagraph"/>
                                <w:numPr>
                                  <w:ilvl w:val="0"/>
                                  <w:numId w:val="6"/>
                                </w:numPr>
                                <w:spacing w:after="60" w:line="240" w:lineRule="auto"/>
                                <w:ind w:left="360" w:hanging="180"/>
                                <w:contextualSpacing w:val="0"/>
                                <w:rPr>
                                  <w:sz w:val="20"/>
                                  <w:szCs w:val="20"/>
                                </w:rPr>
                              </w:pPr>
                              <w:r w:rsidRPr="009475E8">
                                <w:rPr>
                                  <w:sz w:val="20"/>
                                  <w:szCs w:val="20"/>
                                </w:rPr>
                                <w:t>I</w:t>
                              </w:r>
                              <w:r>
                                <w:rPr>
                                  <w:sz w:val="20"/>
                                  <w:szCs w:val="20"/>
                                </w:rPr>
                                <w:t>ncreasing number of women with disabilities in women’s groups and</w:t>
                              </w:r>
                              <w:r w:rsidRPr="009475E8">
                                <w:rPr>
                                  <w:sz w:val="20"/>
                                  <w:szCs w:val="20"/>
                                </w:rPr>
                                <w:t xml:space="preserve"> empowerment activities (kelompok constituent, Balai Perempuan, BSA, Sek</w:t>
                              </w:r>
                              <w:r>
                                <w:rPr>
                                  <w:sz w:val="20"/>
                                  <w:szCs w:val="20"/>
                                </w:rPr>
                                <w:t>olah Perempuan, Gender Wa</w:t>
                              </w:r>
                              <w:r w:rsidRPr="007E0470">
                                <w:rPr>
                                  <w:sz w:val="20"/>
                                  <w:szCs w:val="20"/>
                                </w:rPr>
                                <w:t>tch, savings and loans groups, credit unions etc).</w:t>
                              </w:r>
                            </w:p>
                            <w:p w14:paraId="394B51AF" w14:textId="5D441A44" w:rsidR="009233B3" w:rsidRDefault="009233B3" w:rsidP="00CF5C0B">
                              <w:pPr>
                                <w:pStyle w:val="ListParagraph"/>
                                <w:numPr>
                                  <w:ilvl w:val="0"/>
                                  <w:numId w:val="6"/>
                                </w:numPr>
                                <w:spacing w:after="60" w:line="240" w:lineRule="auto"/>
                                <w:ind w:left="360" w:hanging="180"/>
                                <w:contextualSpacing w:val="0"/>
                                <w:rPr>
                                  <w:sz w:val="20"/>
                                  <w:szCs w:val="20"/>
                                </w:rPr>
                              </w:pPr>
                              <w:r>
                                <w:rPr>
                                  <w:sz w:val="20"/>
                                  <w:szCs w:val="20"/>
                                </w:rPr>
                                <w:t>increasing number of women</w:t>
                              </w:r>
                              <w:r w:rsidRPr="009475E8">
                                <w:rPr>
                                  <w:sz w:val="20"/>
                                  <w:szCs w:val="20"/>
                                </w:rPr>
                                <w:t xml:space="preserve"> with disabilities </w:t>
                              </w:r>
                              <w:r>
                                <w:rPr>
                                  <w:sz w:val="20"/>
                                  <w:szCs w:val="20"/>
                                </w:rPr>
                                <w:t xml:space="preserve">receiving training to become </w:t>
                              </w:r>
                              <w:r w:rsidRPr="009475E8">
                                <w:rPr>
                                  <w:sz w:val="20"/>
                                  <w:szCs w:val="20"/>
                                </w:rPr>
                                <w:t>cadre, paralegals, Community Outreach Officers</w:t>
                              </w:r>
                              <w:r>
                                <w:rPr>
                                  <w:sz w:val="20"/>
                                  <w:szCs w:val="20"/>
                                </w:rPr>
                                <w:t xml:space="preserve"> in their communities</w:t>
                              </w:r>
                              <w:r w:rsidRPr="009475E8">
                                <w:rPr>
                                  <w:sz w:val="20"/>
                                  <w:szCs w:val="20"/>
                                </w:rPr>
                                <w:t>.</w:t>
                              </w:r>
                            </w:p>
                            <w:p w14:paraId="3905DA55" w14:textId="18B09160" w:rsidR="009233B3" w:rsidRDefault="009233B3" w:rsidP="00CF5C0B">
                              <w:pPr>
                                <w:pStyle w:val="ListParagraph"/>
                                <w:numPr>
                                  <w:ilvl w:val="0"/>
                                  <w:numId w:val="6"/>
                                </w:numPr>
                                <w:spacing w:after="60" w:line="240" w:lineRule="auto"/>
                                <w:ind w:left="360" w:hanging="180"/>
                                <w:contextualSpacing w:val="0"/>
                                <w:rPr>
                                  <w:sz w:val="20"/>
                                  <w:szCs w:val="20"/>
                                </w:rPr>
                              </w:pPr>
                              <w:r>
                                <w:rPr>
                                  <w:sz w:val="20"/>
                                  <w:szCs w:val="20"/>
                                </w:rPr>
                                <w:t xml:space="preserve">developing GEDSI guidelines for local partners. </w:t>
                              </w:r>
                            </w:p>
                            <w:p w14:paraId="4BFEC972" w14:textId="48C5CE37" w:rsidR="009233B3" w:rsidRPr="002E7BE6" w:rsidRDefault="009233B3" w:rsidP="00CF5C0B">
                              <w:pPr>
                                <w:pStyle w:val="ListParagraph"/>
                                <w:numPr>
                                  <w:ilvl w:val="0"/>
                                  <w:numId w:val="6"/>
                                </w:numPr>
                                <w:spacing w:after="60" w:line="240" w:lineRule="auto"/>
                                <w:ind w:left="360" w:hanging="180"/>
                                <w:contextualSpacing w:val="0"/>
                                <w:rPr>
                                  <w:sz w:val="20"/>
                                  <w:szCs w:val="20"/>
                                </w:rPr>
                              </w:pPr>
                              <w:r>
                                <w:rPr>
                                  <w:sz w:val="20"/>
                                  <w:szCs w:val="20"/>
                                </w:rPr>
                                <w:t>establishing</w:t>
                              </w:r>
                              <w:r w:rsidRPr="002E7BE6">
                                <w:rPr>
                                  <w:sz w:val="20"/>
                                  <w:szCs w:val="20"/>
                                </w:rPr>
                                <w:t xml:space="preserve"> </w:t>
                              </w:r>
                              <w:r w:rsidRPr="002E7BE6">
                                <w:rPr>
                                  <w:i/>
                                  <w:sz w:val="20"/>
                                  <w:szCs w:val="20"/>
                                </w:rPr>
                                <w:t>kelompok kepentingan disabilitas</w:t>
                              </w:r>
                              <w:r w:rsidRPr="002E7BE6">
                                <w:rPr>
                                  <w:sz w:val="20"/>
                                  <w:szCs w:val="20"/>
                                </w:rPr>
                                <w:t xml:space="preserve"> in all KPI-MAMPU working areas</w:t>
                              </w:r>
                              <w:r>
                                <w:rPr>
                                  <w:sz w:val="20"/>
                                  <w:szCs w:val="20"/>
                                </w:rPr>
                                <w:t>.</w:t>
                              </w:r>
                            </w:p>
                            <w:p w14:paraId="0882F707" w14:textId="77777777" w:rsidR="009233B3" w:rsidRPr="00213205" w:rsidRDefault="009233B3" w:rsidP="00213205">
                              <w:pPr>
                                <w:spacing w:after="40" w:line="240" w:lineRule="auto"/>
                                <w:rPr>
                                  <w:rFonts w:asciiTheme="majorHAnsi" w:hAnsiTheme="majorHAnsi"/>
                                </w:rPr>
                              </w:pPr>
                            </w:p>
                            <w:p w14:paraId="234B8E81" w14:textId="77777777" w:rsidR="009233B3" w:rsidRPr="00213205" w:rsidRDefault="009233B3" w:rsidP="00213205">
                              <w:pPr>
                                <w:spacing w:after="40" w:line="240" w:lineRule="auto"/>
                                <w:ind w:left="-86"/>
                                <w:rPr>
                                  <w:rFonts w:asciiTheme="majorHAnsi" w:hAnsiTheme="majorHAnsi"/>
                                </w:rPr>
                              </w:pPr>
                            </w:p>
                            <w:p w14:paraId="24A69EDE" w14:textId="77777777" w:rsidR="009233B3" w:rsidRDefault="009233B3" w:rsidP="007C6E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ounded Rectangle 1"/>
                        <wps:cNvSpPr>
                          <a:spLocks/>
                        </wps:cNvSpPr>
                        <wps:spPr>
                          <a:xfrm>
                            <a:off x="42204" y="3270739"/>
                            <a:ext cx="1609725" cy="1038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4DCAF6" w14:textId="77777777" w:rsidR="009233B3" w:rsidRPr="009475E8" w:rsidRDefault="009233B3" w:rsidP="007C6E5F">
                              <w:pPr>
                                <w:spacing w:after="0" w:line="240" w:lineRule="auto"/>
                                <w:jc w:val="center"/>
                                <w:rPr>
                                  <w:b/>
                                </w:rPr>
                              </w:pPr>
                              <w:r w:rsidRPr="009475E8">
                                <w:rPr>
                                  <w:b/>
                                </w:rPr>
                                <w:t xml:space="preserve">Disability Inclusive Models and Approaches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a:spLocks/>
                        </wps:cNvSpPr>
                        <wps:spPr>
                          <a:xfrm>
                            <a:off x="1814733" y="2693963"/>
                            <a:ext cx="5095875" cy="2228850"/>
                          </a:xfrm>
                          <a:prstGeom prst="roundRect">
                            <a:avLst>
                              <a:gd name="adj" fmla="val 26042"/>
                            </a:avLst>
                          </a:prstGeom>
                        </wps:spPr>
                        <wps:style>
                          <a:lnRef idx="1">
                            <a:schemeClr val="accent2"/>
                          </a:lnRef>
                          <a:fillRef idx="2">
                            <a:schemeClr val="accent2"/>
                          </a:fillRef>
                          <a:effectRef idx="1">
                            <a:schemeClr val="accent2"/>
                          </a:effectRef>
                          <a:fontRef idx="minor">
                            <a:schemeClr val="dk1"/>
                          </a:fontRef>
                        </wps:style>
                        <wps:txbx>
                          <w:txbxContent>
                            <w:p w14:paraId="62D67862" w14:textId="4DACE65F" w:rsidR="009233B3" w:rsidRPr="009475E8" w:rsidRDefault="009233B3" w:rsidP="00CF5C0B">
                              <w:pPr>
                                <w:pStyle w:val="ListParagraph"/>
                                <w:numPr>
                                  <w:ilvl w:val="0"/>
                                  <w:numId w:val="7"/>
                                </w:numPr>
                                <w:spacing w:after="60" w:line="240" w:lineRule="auto"/>
                                <w:ind w:left="188" w:hanging="274"/>
                                <w:contextualSpacing w:val="0"/>
                                <w:rPr>
                                  <w:sz w:val="20"/>
                                  <w:szCs w:val="20"/>
                                </w:rPr>
                              </w:pPr>
                              <w:r w:rsidRPr="009475E8">
                                <w:rPr>
                                  <w:sz w:val="20"/>
                                  <w:szCs w:val="20"/>
                                </w:rPr>
                                <w:t xml:space="preserve">Increase political participation of </w:t>
                              </w:r>
                              <w:r>
                                <w:rPr>
                                  <w:sz w:val="20"/>
                                  <w:szCs w:val="20"/>
                                </w:rPr>
                                <w:t>p</w:t>
                              </w:r>
                              <w:r w:rsidRPr="009475E8">
                                <w:rPr>
                                  <w:sz w:val="20"/>
                                  <w:szCs w:val="20"/>
                                </w:rPr>
                                <w:t>eople with disabilities through increased involvement in village governance mechanisms (Musrenbang, Musrenbang Perempuan, Participatory Recess for constituent groups with disabilities, SDGs, village consultations, elections etc).</w:t>
                              </w:r>
                            </w:p>
                            <w:p w14:paraId="58D523C3" w14:textId="77777777" w:rsidR="009233B3" w:rsidRPr="009475E8" w:rsidRDefault="009233B3" w:rsidP="00CF5C0B">
                              <w:pPr>
                                <w:pStyle w:val="ListParagraph"/>
                                <w:numPr>
                                  <w:ilvl w:val="0"/>
                                  <w:numId w:val="7"/>
                                </w:numPr>
                                <w:spacing w:after="60" w:line="240" w:lineRule="auto"/>
                                <w:ind w:left="188" w:hanging="274"/>
                                <w:contextualSpacing w:val="0"/>
                                <w:rPr>
                                  <w:sz w:val="20"/>
                                  <w:szCs w:val="20"/>
                                </w:rPr>
                              </w:pPr>
                              <w:r w:rsidRPr="009475E8">
                                <w:rPr>
                                  <w:sz w:val="20"/>
                                  <w:szCs w:val="20"/>
                                </w:rPr>
                                <w:t>Identify champions for disability rights in government and parliament.</w:t>
                              </w:r>
                            </w:p>
                            <w:p w14:paraId="03C9D9B8" w14:textId="4AF8A53E" w:rsidR="009233B3" w:rsidRPr="007E0470" w:rsidRDefault="009233B3" w:rsidP="00CF5C0B">
                              <w:pPr>
                                <w:pStyle w:val="ListParagraph"/>
                                <w:numPr>
                                  <w:ilvl w:val="0"/>
                                  <w:numId w:val="7"/>
                                </w:numPr>
                                <w:spacing w:after="60" w:line="240" w:lineRule="auto"/>
                                <w:ind w:left="188" w:hanging="274"/>
                                <w:contextualSpacing w:val="0"/>
                                <w:rPr>
                                  <w:sz w:val="20"/>
                                  <w:szCs w:val="20"/>
                                </w:rPr>
                              </w:pPr>
                              <w:r>
                                <w:rPr>
                                  <w:sz w:val="20"/>
                                  <w:szCs w:val="20"/>
                                </w:rPr>
                                <w:t xml:space="preserve">Increase involvement of people with disabilities and disability </w:t>
                              </w:r>
                              <w:r w:rsidRPr="007E0470">
                                <w:rPr>
                                  <w:sz w:val="20"/>
                                  <w:szCs w:val="20"/>
                                </w:rPr>
                                <w:t>awareness in Partners models (i.e. Sekolah Perempuan, OSS&amp;L, Service</w:t>
                              </w:r>
                              <w:r w:rsidRPr="005D237B">
                                <w:rPr>
                                  <w:sz w:val="20"/>
                                  <w:szCs w:val="20"/>
                                </w:rPr>
                                <w:t xml:space="preserve"> Model, KLIK PEKKA, PEKKA Mart </w:t>
                              </w:r>
                              <w:r w:rsidRPr="007E0470">
                                <w:rPr>
                                  <w:sz w:val="20"/>
                                  <w:szCs w:val="20"/>
                                </w:rPr>
                                <w:t xml:space="preserve">etc). </w:t>
                              </w:r>
                            </w:p>
                            <w:p w14:paraId="50FC973B" w14:textId="445B8018" w:rsidR="009233B3" w:rsidRPr="007E0470" w:rsidRDefault="009233B3" w:rsidP="00CF5C0B">
                              <w:pPr>
                                <w:pStyle w:val="ListParagraph"/>
                                <w:numPr>
                                  <w:ilvl w:val="0"/>
                                  <w:numId w:val="7"/>
                                </w:numPr>
                                <w:spacing w:after="60" w:line="240" w:lineRule="auto"/>
                                <w:ind w:left="188" w:hanging="274"/>
                                <w:contextualSpacing w:val="0"/>
                                <w:rPr>
                                  <w:sz w:val="20"/>
                                  <w:szCs w:val="20"/>
                                </w:rPr>
                              </w:pPr>
                              <w:r w:rsidRPr="007E0470">
                                <w:rPr>
                                  <w:sz w:val="20"/>
                                  <w:szCs w:val="20"/>
                                </w:rPr>
                                <w:t xml:space="preserve">Minimum Services Standards (MSS) to identify and address barriers for people with disabilities to access health services, WCCs and other services. </w:t>
                              </w:r>
                            </w:p>
                            <w:p w14:paraId="3CE984AC" w14:textId="5E747F00" w:rsidR="009233B3" w:rsidRPr="007E0470" w:rsidRDefault="009233B3" w:rsidP="00CF5C0B">
                              <w:pPr>
                                <w:pStyle w:val="ListParagraph"/>
                                <w:numPr>
                                  <w:ilvl w:val="0"/>
                                  <w:numId w:val="7"/>
                                </w:numPr>
                                <w:spacing w:after="60" w:line="240" w:lineRule="auto"/>
                                <w:ind w:left="188" w:hanging="274"/>
                                <w:contextualSpacing w:val="0"/>
                                <w:rPr>
                                  <w:sz w:val="20"/>
                                  <w:szCs w:val="20"/>
                                </w:rPr>
                              </w:pPr>
                              <w:r w:rsidRPr="007E0470">
                                <w:rPr>
                                  <w:sz w:val="20"/>
                                  <w:szCs w:val="20"/>
                                </w:rPr>
                                <w:t>Expand KPI’s Integrated Health Service Post for Mental Illness (Posyandu Jiwa)</w:t>
                              </w:r>
                              <w:r>
                                <w:rPr>
                                  <w:sz w:val="20"/>
                                  <w:szCs w:val="20"/>
                                </w:rPr>
                                <w:t>.</w:t>
                              </w:r>
                            </w:p>
                            <w:p w14:paraId="56D7E118" w14:textId="77777777" w:rsidR="009233B3" w:rsidRPr="00EE570C" w:rsidRDefault="009233B3" w:rsidP="00EE570C">
                              <w:pPr>
                                <w:spacing w:after="60" w:line="240" w:lineRule="auto"/>
                                <w:rPr>
                                  <w:rFonts w:asciiTheme="majorHAnsi" w:hAnsiTheme="majorHAnsi"/>
                                </w:rPr>
                              </w:pPr>
                            </w:p>
                            <w:p w14:paraId="32E32777" w14:textId="77777777" w:rsidR="009233B3" w:rsidRDefault="009233B3" w:rsidP="007C6E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a:spLocks/>
                        </wps:cNvSpPr>
                        <wps:spPr>
                          <a:xfrm>
                            <a:off x="28136" y="5535637"/>
                            <a:ext cx="1609725" cy="1076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4E5074" w14:textId="77777777" w:rsidR="009233B3" w:rsidRPr="009475E8" w:rsidRDefault="009233B3" w:rsidP="007C6E5F">
                              <w:pPr>
                                <w:spacing w:after="0" w:line="240" w:lineRule="auto"/>
                                <w:jc w:val="center"/>
                                <w:rPr>
                                  <w:b/>
                                </w:rPr>
                              </w:pPr>
                              <w:r w:rsidRPr="009475E8">
                                <w:rPr>
                                  <w:b/>
                                </w:rPr>
                                <w:t xml:space="preserve">Disability Inclusive Partnerships and Coalitions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a:spLocks/>
                        </wps:cNvSpPr>
                        <wps:spPr>
                          <a:xfrm>
                            <a:off x="1793631" y="4951828"/>
                            <a:ext cx="5114925" cy="2105025"/>
                          </a:xfrm>
                          <a:prstGeom prst="roundRect">
                            <a:avLst>
                              <a:gd name="adj" fmla="val 26042"/>
                            </a:avLst>
                          </a:prstGeom>
                        </wps:spPr>
                        <wps:style>
                          <a:lnRef idx="1">
                            <a:schemeClr val="accent2"/>
                          </a:lnRef>
                          <a:fillRef idx="2">
                            <a:schemeClr val="accent2"/>
                          </a:fillRef>
                          <a:effectRef idx="1">
                            <a:schemeClr val="accent2"/>
                          </a:effectRef>
                          <a:fontRef idx="minor">
                            <a:schemeClr val="dk1"/>
                          </a:fontRef>
                        </wps:style>
                        <wps:txbx>
                          <w:txbxContent>
                            <w:p w14:paraId="6975CF97" w14:textId="3BA24FBA" w:rsidR="009233B3" w:rsidRPr="009475E8" w:rsidRDefault="009233B3" w:rsidP="00CF5C0B">
                              <w:pPr>
                                <w:pStyle w:val="ListParagraph"/>
                                <w:numPr>
                                  <w:ilvl w:val="0"/>
                                  <w:numId w:val="8"/>
                                </w:numPr>
                                <w:spacing w:after="40" w:line="240" w:lineRule="auto"/>
                                <w:ind w:left="270" w:hanging="270"/>
                                <w:contextualSpacing w:val="0"/>
                                <w:rPr>
                                  <w:sz w:val="20"/>
                                  <w:szCs w:val="20"/>
                                </w:rPr>
                              </w:pPr>
                              <w:r>
                                <w:rPr>
                                  <w:sz w:val="20"/>
                                  <w:szCs w:val="20"/>
                                </w:rPr>
                                <w:t>Join</w:t>
                              </w:r>
                              <w:r w:rsidRPr="009475E8">
                                <w:rPr>
                                  <w:sz w:val="20"/>
                                  <w:szCs w:val="20"/>
                                </w:rPr>
                                <w:t xml:space="preserve"> coalitions with </w:t>
                              </w:r>
                              <w:r>
                                <w:rPr>
                                  <w:sz w:val="20"/>
                                  <w:szCs w:val="20"/>
                                </w:rPr>
                                <w:t xml:space="preserve">national DPOs </w:t>
                              </w:r>
                              <w:r w:rsidRPr="009475E8">
                                <w:rPr>
                                  <w:sz w:val="20"/>
                                  <w:szCs w:val="20"/>
                                </w:rPr>
                                <w:t>SIGAB, SAPDA, HWDI</w:t>
                              </w:r>
                              <w:r>
                                <w:rPr>
                                  <w:sz w:val="20"/>
                                  <w:szCs w:val="20"/>
                                </w:rPr>
                                <w:t xml:space="preserve"> and others.</w:t>
                              </w:r>
                            </w:p>
                            <w:p w14:paraId="0776D04B" w14:textId="29B40883" w:rsidR="009233B3" w:rsidRPr="00062157" w:rsidRDefault="009233B3" w:rsidP="00CF5C0B">
                              <w:pPr>
                                <w:pStyle w:val="ListParagraph"/>
                                <w:numPr>
                                  <w:ilvl w:val="0"/>
                                  <w:numId w:val="8"/>
                                </w:numPr>
                                <w:spacing w:after="40" w:line="240" w:lineRule="auto"/>
                                <w:ind w:left="274" w:hanging="274"/>
                                <w:contextualSpacing w:val="0"/>
                                <w:rPr>
                                  <w:sz w:val="20"/>
                                  <w:szCs w:val="20"/>
                                </w:rPr>
                              </w:pPr>
                              <w:r w:rsidRPr="009475E8">
                                <w:rPr>
                                  <w:sz w:val="20"/>
                                  <w:szCs w:val="20"/>
                                </w:rPr>
                                <w:t xml:space="preserve">Take affirmative action to involve </w:t>
                              </w:r>
                              <w:r>
                                <w:rPr>
                                  <w:sz w:val="20"/>
                                  <w:szCs w:val="20"/>
                                </w:rPr>
                                <w:t xml:space="preserve">local </w:t>
                              </w:r>
                              <w:r w:rsidRPr="009475E8">
                                <w:rPr>
                                  <w:sz w:val="20"/>
                                  <w:szCs w:val="20"/>
                                </w:rPr>
                                <w:t>DPOs in local activities and outreach</w:t>
                              </w:r>
                              <w:r>
                                <w:rPr>
                                  <w:sz w:val="20"/>
                                  <w:szCs w:val="20"/>
                                </w:rPr>
                                <w:t>, or support local DPO formation where absent.</w:t>
                              </w:r>
                            </w:p>
                            <w:p w14:paraId="4B0F0A4F" w14:textId="05647E84" w:rsidR="009233B3" w:rsidRDefault="009233B3" w:rsidP="00CF5C0B">
                              <w:pPr>
                                <w:pStyle w:val="ListParagraph"/>
                                <w:numPr>
                                  <w:ilvl w:val="0"/>
                                  <w:numId w:val="8"/>
                                </w:numPr>
                                <w:spacing w:after="40" w:line="240" w:lineRule="auto"/>
                                <w:ind w:left="274" w:hanging="274"/>
                                <w:contextualSpacing w:val="0"/>
                                <w:rPr>
                                  <w:sz w:val="20"/>
                                  <w:szCs w:val="20"/>
                                </w:rPr>
                              </w:pPr>
                              <w:r>
                                <w:rPr>
                                  <w:sz w:val="20"/>
                                  <w:szCs w:val="20"/>
                                </w:rPr>
                                <w:t xml:space="preserve">Work with local DPOs to conduct HKSR and Nutrition awareness. </w:t>
                              </w:r>
                            </w:p>
                            <w:p w14:paraId="7730CC87" w14:textId="480BB5B0" w:rsidR="009233B3" w:rsidRPr="009475E8" w:rsidRDefault="009233B3" w:rsidP="00CF5C0B">
                              <w:pPr>
                                <w:pStyle w:val="ListParagraph"/>
                                <w:numPr>
                                  <w:ilvl w:val="0"/>
                                  <w:numId w:val="8"/>
                                </w:numPr>
                                <w:spacing w:after="40" w:line="240" w:lineRule="auto"/>
                                <w:ind w:left="274" w:hanging="274"/>
                                <w:contextualSpacing w:val="0"/>
                                <w:rPr>
                                  <w:sz w:val="20"/>
                                  <w:szCs w:val="20"/>
                                </w:rPr>
                              </w:pPr>
                              <w:r>
                                <w:rPr>
                                  <w:sz w:val="20"/>
                                  <w:szCs w:val="20"/>
                                </w:rPr>
                                <w:t>Network with local DPOs (i.e. HEFATA HKBP) and</w:t>
                              </w:r>
                              <w:r w:rsidRPr="009475E8">
                                <w:rPr>
                                  <w:sz w:val="20"/>
                                  <w:szCs w:val="20"/>
                                </w:rPr>
                                <w:t xml:space="preserve"> Social Affairs Office in reaching out to women with disabilities</w:t>
                              </w:r>
                              <w:r>
                                <w:rPr>
                                  <w:sz w:val="20"/>
                                  <w:szCs w:val="20"/>
                                </w:rPr>
                                <w:t xml:space="preserve"> and</w:t>
                              </w:r>
                              <w:r w:rsidRPr="009475E8">
                                <w:rPr>
                                  <w:sz w:val="20"/>
                                  <w:szCs w:val="20"/>
                                </w:rPr>
                                <w:t xml:space="preserve"> involve SAO in </w:t>
                              </w:r>
                              <w:r>
                                <w:rPr>
                                  <w:sz w:val="20"/>
                                  <w:szCs w:val="20"/>
                                </w:rPr>
                                <w:t>MAMPU activities.</w:t>
                              </w:r>
                              <w:r w:rsidRPr="009475E8">
                                <w:rPr>
                                  <w:sz w:val="20"/>
                                  <w:szCs w:val="20"/>
                                </w:rPr>
                                <w:t xml:space="preserve"> </w:t>
                              </w:r>
                            </w:p>
                            <w:p w14:paraId="26234171" w14:textId="0AB86138" w:rsidR="009233B3" w:rsidRDefault="009233B3" w:rsidP="00CF5C0B">
                              <w:pPr>
                                <w:pStyle w:val="ListParagraph"/>
                                <w:numPr>
                                  <w:ilvl w:val="0"/>
                                  <w:numId w:val="8"/>
                                </w:numPr>
                                <w:spacing w:after="40" w:line="240" w:lineRule="auto"/>
                                <w:ind w:left="274" w:hanging="274"/>
                                <w:contextualSpacing w:val="0"/>
                                <w:rPr>
                                  <w:sz w:val="20"/>
                                  <w:szCs w:val="20"/>
                                </w:rPr>
                              </w:pPr>
                              <w:r w:rsidRPr="009475E8">
                                <w:rPr>
                                  <w:sz w:val="20"/>
                                  <w:szCs w:val="20"/>
                                </w:rPr>
                                <w:t>Establish a forum of open learning between DPOs and sub-partners to bui</w:t>
                              </w:r>
                              <w:r>
                                <w:rPr>
                                  <w:sz w:val="20"/>
                                  <w:szCs w:val="20"/>
                                </w:rPr>
                                <w:t>l</w:t>
                              </w:r>
                              <w:r w:rsidRPr="009475E8">
                                <w:rPr>
                                  <w:sz w:val="20"/>
                                  <w:szCs w:val="20"/>
                                </w:rPr>
                                <w:t>d capacity of subpartners to address case management of violence against women with intellectual and psychosocial disabilities.</w:t>
                              </w:r>
                            </w:p>
                            <w:p w14:paraId="31926332" w14:textId="5E7661A1" w:rsidR="009233B3" w:rsidRPr="002A2E7E" w:rsidRDefault="009233B3" w:rsidP="00CF5C0B">
                              <w:pPr>
                                <w:pStyle w:val="ListParagraph"/>
                                <w:numPr>
                                  <w:ilvl w:val="0"/>
                                  <w:numId w:val="8"/>
                                </w:numPr>
                                <w:spacing w:after="40" w:line="240" w:lineRule="auto"/>
                                <w:ind w:left="274" w:hanging="274"/>
                                <w:contextualSpacing w:val="0"/>
                                <w:rPr>
                                  <w:sz w:val="20"/>
                                  <w:szCs w:val="20"/>
                                </w:rPr>
                              </w:pPr>
                              <w:r w:rsidRPr="002A2E7E">
                                <w:rPr>
                                  <w:sz w:val="20"/>
                                  <w:szCs w:val="20"/>
                                </w:rPr>
                                <w:t xml:space="preserve">BaKTI knowledge sharing platforms/annual conference to include disability. </w:t>
                              </w:r>
                            </w:p>
                            <w:p w14:paraId="57F43228" w14:textId="77777777" w:rsidR="009233B3" w:rsidRDefault="009233B3" w:rsidP="002A2E7E">
                              <w:pPr>
                                <w:pStyle w:val="ListParagraph"/>
                                <w:spacing w:after="40" w:line="240" w:lineRule="auto"/>
                                <w:ind w:left="274"/>
                                <w:contextualSpacing w:val="0"/>
                                <w:rPr>
                                  <w:rFonts w:asciiTheme="majorHAnsi" w:hAnsiTheme="majorHAnsi"/>
                                </w:rPr>
                              </w:pPr>
                            </w:p>
                            <w:p w14:paraId="4E34FCD3" w14:textId="77777777" w:rsidR="009233B3" w:rsidRPr="007E5601" w:rsidRDefault="009233B3" w:rsidP="007C6E5F">
                              <w:pPr>
                                <w:pStyle w:val="ListParagraph"/>
                                <w:spacing w:after="40" w:line="240" w:lineRule="auto"/>
                                <w:ind w:left="274"/>
                                <w:contextualSpacing w:val="0"/>
                                <w:rPr>
                                  <w:rFonts w:asciiTheme="majorHAnsi" w:hAnsiTheme="majorHAnsi"/>
                                </w:rPr>
                              </w:pPr>
                            </w:p>
                            <w:p w14:paraId="61D411C0" w14:textId="77777777" w:rsidR="009233B3" w:rsidRDefault="009233B3" w:rsidP="007C6E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a:spLocks/>
                        </wps:cNvSpPr>
                        <wps:spPr>
                          <a:xfrm>
                            <a:off x="0" y="7251896"/>
                            <a:ext cx="1647825" cy="1095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E1903F" w14:textId="77777777" w:rsidR="009233B3" w:rsidRPr="009475E8" w:rsidRDefault="009233B3" w:rsidP="007C6E5F">
                              <w:pPr>
                                <w:spacing w:after="0" w:line="240" w:lineRule="auto"/>
                                <w:jc w:val="center"/>
                                <w:rPr>
                                  <w:b/>
                                </w:rPr>
                              </w:pPr>
                              <w:r w:rsidRPr="009475E8">
                                <w:rPr>
                                  <w:b/>
                                </w:rPr>
                                <w:t xml:space="preserve">Disability Inclusive Advocacy &amp; Collective 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a:spLocks/>
                        </wps:cNvSpPr>
                        <wps:spPr>
                          <a:xfrm>
                            <a:off x="1786597" y="7083083"/>
                            <a:ext cx="5048250" cy="1504950"/>
                          </a:xfrm>
                          <a:prstGeom prst="roundRect">
                            <a:avLst>
                              <a:gd name="adj" fmla="val 26042"/>
                            </a:avLst>
                          </a:prstGeom>
                        </wps:spPr>
                        <wps:style>
                          <a:lnRef idx="1">
                            <a:schemeClr val="accent2"/>
                          </a:lnRef>
                          <a:fillRef idx="2">
                            <a:schemeClr val="accent2"/>
                          </a:fillRef>
                          <a:effectRef idx="1">
                            <a:schemeClr val="accent2"/>
                          </a:effectRef>
                          <a:fontRef idx="minor">
                            <a:schemeClr val="dk1"/>
                          </a:fontRef>
                        </wps:style>
                        <wps:txbx>
                          <w:txbxContent>
                            <w:p w14:paraId="002F93E2" w14:textId="5BCDD8F3" w:rsidR="009233B3" w:rsidRPr="009475E8" w:rsidRDefault="009233B3" w:rsidP="00CF5C0B">
                              <w:pPr>
                                <w:pStyle w:val="ListParagraph"/>
                                <w:numPr>
                                  <w:ilvl w:val="0"/>
                                  <w:numId w:val="9"/>
                                </w:numPr>
                                <w:spacing w:after="40" w:line="240" w:lineRule="auto"/>
                                <w:ind w:left="274" w:hanging="274"/>
                                <w:contextualSpacing w:val="0"/>
                                <w:rPr>
                                  <w:sz w:val="20"/>
                                  <w:szCs w:val="20"/>
                                </w:rPr>
                              </w:pPr>
                              <w:r w:rsidRPr="009475E8">
                                <w:rPr>
                                  <w:sz w:val="20"/>
                                  <w:szCs w:val="20"/>
                                </w:rPr>
                                <w:t xml:space="preserve">Raise awareness that </w:t>
                              </w:r>
                              <w:r>
                                <w:rPr>
                                  <w:sz w:val="20"/>
                                  <w:szCs w:val="20"/>
                                </w:rPr>
                                <w:t>p</w:t>
                              </w:r>
                              <w:r w:rsidRPr="009475E8">
                                <w:rPr>
                                  <w:sz w:val="20"/>
                                  <w:szCs w:val="20"/>
                                </w:rPr>
                                <w:t>eople with disabilities have special and mainstream needs</w:t>
                              </w:r>
                              <w:r>
                                <w:rPr>
                                  <w:sz w:val="20"/>
                                  <w:szCs w:val="20"/>
                                </w:rPr>
                                <w:t xml:space="preserve"> including during national and legislative election campaigns</w:t>
                              </w:r>
                              <w:r w:rsidRPr="009475E8">
                                <w:rPr>
                                  <w:sz w:val="20"/>
                                  <w:szCs w:val="20"/>
                                </w:rPr>
                                <w:t>.</w:t>
                              </w:r>
                            </w:p>
                            <w:p w14:paraId="53FCB3E4" w14:textId="244F4EEA" w:rsidR="009233B3" w:rsidRPr="009475E8" w:rsidRDefault="009233B3" w:rsidP="00CF5C0B">
                              <w:pPr>
                                <w:pStyle w:val="ListParagraph"/>
                                <w:numPr>
                                  <w:ilvl w:val="0"/>
                                  <w:numId w:val="9"/>
                                </w:numPr>
                                <w:spacing w:after="40" w:line="240" w:lineRule="auto"/>
                                <w:ind w:left="274" w:hanging="274"/>
                                <w:contextualSpacing w:val="0"/>
                                <w:rPr>
                                  <w:sz w:val="20"/>
                                  <w:szCs w:val="20"/>
                                </w:rPr>
                              </w:pPr>
                              <w:r w:rsidRPr="009475E8">
                                <w:rPr>
                                  <w:sz w:val="20"/>
                                  <w:szCs w:val="20"/>
                                </w:rPr>
                                <w:t>Share PEKKA, KPI experience with Partners on advocacy and drafting legislation and policies with articles specifically addressing disability</w:t>
                              </w:r>
                              <w:r>
                                <w:rPr>
                                  <w:sz w:val="20"/>
                                  <w:szCs w:val="20"/>
                                </w:rPr>
                                <w:t xml:space="preserve"> inclusion</w:t>
                              </w:r>
                              <w:r w:rsidRPr="009475E8">
                                <w:rPr>
                                  <w:sz w:val="20"/>
                                  <w:szCs w:val="20"/>
                                </w:rPr>
                                <w:t>.</w:t>
                              </w:r>
                            </w:p>
                            <w:p w14:paraId="208E0B85" w14:textId="77777777" w:rsidR="009233B3" w:rsidRPr="009475E8" w:rsidRDefault="009233B3" w:rsidP="00CF5C0B">
                              <w:pPr>
                                <w:pStyle w:val="ListParagraph"/>
                                <w:numPr>
                                  <w:ilvl w:val="0"/>
                                  <w:numId w:val="9"/>
                                </w:numPr>
                                <w:spacing w:after="40"/>
                                <w:ind w:left="270" w:hanging="270"/>
                                <w:contextualSpacing w:val="0"/>
                                <w:rPr>
                                  <w:sz w:val="20"/>
                                  <w:szCs w:val="20"/>
                                </w:rPr>
                              </w:pPr>
                              <w:r w:rsidRPr="009475E8">
                                <w:rPr>
                                  <w:sz w:val="20"/>
                                  <w:szCs w:val="20"/>
                                </w:rPr>
                                <w:t>Fully integrate disability and gender into collective action practices which are sustainable beyond MAMPU i.e SDGs, 16 Days Without Violence campaigns, Disability Movement (</w:t>
                              </w:r>
                              <w:r w:rsidRPr="009475E8">
                                <w:rPr>
                                  <w:i/>
                                  <w:sz w:val="20"/>
                                  <w:szCs w:val="20"/>
                                </w:rPr>
                                <w:t>Gegerakan Disabilitas</w:t>
                              </w:r>
                              <w:r w:rsidRPr="009475E8">
                                <w:rPr>
                                  <w:sz w:val="20"/>
                                  <w:szCs w:val="20"/>
                                </w:rPr>
                                <w:t xml:space="preserve">). </w:t>
                              </w:r>
                            </w:p>
                            <w:p w14:paraId="045CB10E" w14:textId="77777777" w:rsidR="009233B3" w:rsidRPr="00B2027D" w:rsidRDefault="009233B3" w:rsidP="009475E8">
                              <w:pPr>
                                <w:pStyle w:val="ListParagraph"/>
                                <w:spacing w:after="40" w:line="240" w:lineRule="auto"/>
                                <w:ind w:left="274"/>
                                <w:contextualSpacing w:val="0"/>
                              </w:pPr>
                            </w:p>
                            <w:p w14:paraId="7301215A" w14:textId="77777777" w:rsidR="009233B3" w:rsidRPr="001E37A6" w:rsidRDefault="009233B3" w:rsidP="00EA2159">
                              <w:pPr>
                                <w:pStyle w:val="ListParagraph"/>
                                <w:spacing w:after="40" w:line="240" w:lineRule="auto"/>
                                <w:ind w:left="270"/>
                                <w:contextualSpacing w:val="0"/>
                                <w:rPr>
                                  <w:rFonts w:asciiTheme="majorHAnsi" w:hAnsiTheme="majorHAnsi"/>
                                </w:rPr>
                              </w:pPr>
                            </w:p>
                            <w:p w14:paraId="0D696D8A" w14:textId="77777777" w:rsidR="009233B3" w:rsidRDefault="009233B3" w:rsidP="007C6E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72578C" id="Group 17" o:spid="_x0000_s1036" style="position:absolute;margin-left:-39.9pt;margin-top:11.4pt;width:547.3pt;height:636.9pt;z-index:251727872;mso-height-relative:margin" coordorigin=",4994" coordsize="69507,8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">
                <v:roundrect id="Rounded Rectangle 4" o:spid="_x0000_s1037" style="position:absolute;left:281;top:9284;width:16478;height:10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xFsMA&#10;AADaAAAADwAAAGRycy9kb3ducmV2LnhtbESP0WqDQBRE3wv9h+UW+lbXhhKNySaIUCh5CNT4ARf3&#10;Ro3uXetujP37bqHQx2FmzjC7w2IGMdPkOssKXqMYBHFtdceNgur8/pKCcB5Z42CZFHyTg8P+8WGH&#10;mbZ3/qS59I0IEHYZKmi9HzMpXd2SQRfZkTh4FzsZ9EFOjdQT3gPcDHIVx2tpsOOw0OJIRUt1X96M&#10;gmsy+E0i580p79OqOBZH2+dfSj0/LfkWhKfF/4f/2h9awRv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fxFsMAAADaAAAADwAAAAAAAAAAAAAAAACYAgAAZHJzL2Rv&#10;d25yZXYueG1sUEsFBgAAAAAEAAQA9QAAAIgDAAAAAA==&#10;" fillcolor="#222d65 [3204]" strokecolor="#111632 [1604]" strokeweight="1pt">
                  <v:stroke joinstyle="miter"/>
                  <v:path arrowok="t"/>
                  <v:textbox>
                    <w:txbxContent>
                      <w:p w14:paraId="7962FF6A" w14:textId="77777777" w:rsidR="009233B3" w:rsidRPr="009475E8" w:rsidRDefault="009233B3" w:rsidP="007C6E5F">
                        <w:pPr>
                          <w:spacing w:after="0" w:line="240" w:lineRule="auto"/>
                          <w:jc w:val="center"/>
                          <w:rPr>
                            <w:b/>
                          </w:rPr>
                        </w:pPr>
                        <w:r w:rsidRPr="009475E8">
                          <w:rPr>
                            <w:b/>
                          </w:rPr>
                          <w:t>Disability Inc</w:t>
                        </w:r>
                        <w:bookmarkStart w:id="16" w:name="_GoBack"/>
                        <w:bookmarkEnd w:id="16"/>
                        <w:r w:rsidRPr="009475E8">
                          <w:rPr>
                            <w:b/>
                          </w:rPr>
                          <w:t xml:space="preserve">lusive Community Organizing </w:t>
                        </w:r>
                      </w:p>
                    </w:txbxContent>
                  </v:textbox>
                </v:roundrect>
                <v:roundrect id="Rounded Rectangle 5" o:spid="_x0000_s1038" style="position:absolute;left:18358;top:4994;width:51149;height:21431;visibility:visible;mso-wrap-style:square;v-text-anchor:middle" arcsize="170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0NcQA&#10;AADaAAAADwAAAGRycy9kb3ducmV2LnhtbESPQWvCQBSE7wX/w/KE3pqNpa0aXaW0tBQ9SKKIx0f2&#10;mQSzb8PuqvHfu4VCj8PMfMPMl71pxYWcbywrGCUpCOLS6oYrBbvt19MEhA/IGlvLpOBGHpaLwcMc&#10;M22vnNOlCJWIEPYZKqhD6DIpfVmTQZ/Yjjh6R+sMhihdJbXDa4SbVj6n6Zs02HBcqLGjj5rKU3E2&#10;Cr43zaFMz8d1scp34/3L9PbJulDqcdi/z0AE6sN/+K/9oxW8wu+Ve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C9DXEAAAA2gAAAA8AAAAAAAAAAAAAAAAAmAIAAGRycy9k&#10;b3ducmV2LnhtbFBLBQYAAAAABAAEAPUAAACJAwAAAAA=&#10;" fillcolor="#a2dcda [2165]" strokecolor="#74cbc8 [3205]" strokeweight=".5pt">
                  <v:fill color2="#8ed5d2 [2613]" rotate="t" colors="0 #bbe4e3;.5 #aededc;1 #a0dcda" focus="100%" type="gradient">
                    <o:fill v:ext="view" type="gradientUnscaled"/>
                  </v:fill>
                  <v:stroke joinstyle="miter"/>
                  <v:path arrowok="t"/>
                  <o:lock v:ext="edit" aspectratio="t"/>
                  <v:textbox>
                    <w:txbxContent>
                      <w:p w14:paraId="6FFB6CD3" w14:textId="3228C6AD" w:rsidR="009233B3" w:rsidRPr="009475E8" w:rsidRDefault="009233B3" w:rsidP="00CF5C0B">
                        <w:pPr>
                          <w:pStyle w:val="ListParagraph"/>
                          <w:numPr>
                            <w:ilvl w:val="0"/>
                            <w:numId w:val="6"/>
                          </w:numPr>
                          <w:spacing w:after="60" w:line="240" w:lineRule="auto"/>
                          <w:ind w:left="180" w:hanging="270"/>
                          <w:contextualSpacing w:val="0"/>
                          <w:rPr>
                            <w:sz w:val="20"/>
                            <w:szCs w:val="20"/>
                          </w:rPr>
                        </w:pPr>
                        <w:r>
                          <w:rPr>
                            <w:sz w:val="20"/>
                            <w:szCs w:val="20"/>
                          </w:rPr>
                          <w:t>In collaboration with people with disabilities/DPOS d</w:t>
                        </w:r>
                        <w:r w:rsidRPr="009475E8">
                          <w:rPr>
                            <w:sz w:val="20"/>
                            <w:szCs w:val="20"/>
                          </w:rPr>
                          <w:t>evelop outreach strategies to enhance participation and empowerment of women with disabilities as contributors, leaders and decision</w:t>
                        </w:r>
                        <w:r>
                          <w:rPr>
                            <w:sz w:val="20"/>
                            <w:szCs w:val="20"/>
                          </w:rPr>
                          <w:t xml:space="preserve"> makers by</w:t>
                        </w:r>
                        <w:r w:rsidRPr="009475E8">
                          <w:rPr>
                            <w:sz w:val="20"/>
                            <w:szCs w:val="20"/>
                          </w:rPr>
                          <w:t>:</w:t>
                        </w:r>
                      </w:p>
                      <w:p w14:paraId="1B8ADCF5" w14:textId="4749D192" w:rsidR="009233B3" w:rsidRPr="009475E8" w:rsidRDefault="009233B3" w:rsidP="00CF5C0B">
                        <w:pPr>
                          <w:pStyle w:val="ListParagraph"/>
                          <w:numPr>
                            <w:ilvl w:val="0"/>
                            <w:numId w:val="6"/>
                          </w:numPr>
                          <w:spacing w:after="60" w:line="240" w:lineRule="auto"/>
                          <w:ind w:left="360" w:hanging="180"/>
                          <w:contextualSpacing w:val="0"/>
                          <w:rPr>
                            <w:sz w:val="20"/>
                            <w:szCs w:val="20"/>
                          </w:rPr>
                        </w:pPr>
                        <w:r w:rsidRPr="009475E8">
                          <w:rPr>
                            <w:sz w:val="20"/>
                            <w:szCs w:val="20"/>
                          </w:rPr>
                          <w:t>I</w:t>
                        </w:r>
                        <w:r>
                          <w:rPr>
                            <w:sz w:val="20"/>
                            <w:szCs w:val="20"/>
                          </w:rPr>
                          <w:t>ncreasing number of women with disabilities in women’s groups and</w:t>
                        </w:r>
                        <w:r w:rsidRPr="009475E8">
                          <w:rPr>
                            <w:sz w:val="20"/>
                            <w:szCs w:val="20"/>
                          </w:rPr>
                          <w:t xml:space="preserve"> empowerment activities (</w:t>
                        </w:r>
                        <w:proofErr w:type="spellStart"/>
                        <w:r w:rsidRPr="009475E8">
                          <w:rPr>
                            <w:sz w:val="20"/>
                            <w:szCs w:val="20"/>
                          </w:rPr>
                          <w:t>kelompok</w:t>
                        </w:r>
                        <w:proofErr w:type="spellEnd"/>
                        <w:r w:rsidRPr="009475E8">
                          <w:rPr>
                            <w:sz w:val="20"/>
                            <w:szCs w:val="20"/>
                          </w:rPr>
                          <w:t xml:space="preserve"> constituent, </w:t>
                        </w:r>
                        <w:proofErr w:type="spellStart"/>
                        <w:r w:rsidRPr="009475E8">
                          <w:rPr>
                            <w:sz w:val="20"/>
                            <w:szCs w:val="20"/>
                          </w:rPr>
                          <w:t>Balai</w:t>
                        </w:r>
                        <w:proofErr w:type="spellEnd"/>
                        <w:r w:rsidRPr="009475E8">
                          <w:rPr>
                            <w:sz w:val="20"/>
                            <w:szCs w:val="20"/>
                          </w:rPr>
                          <w:t xml:space="preserve"> </w:t>
                        </w:r>
                        <w:proofErr w:type="spellStart"/>
                        <w:r w:rsidRPr="009475E8">
                          <w:rPr>
                            <w:sz w:val="20"/>
                            <w:szCs w:val="20"/>
                          </w:rPr>
                          <w:t>Perempuan</w:t>
                        </w:r>
                        <w:proofErr w:type="spellEnd"/>
                        <w:r w:rsidRPr="009475E8">
                          <w:rPr>
                            <w:sz w:val="20"/>
                            <w:szCs w:val="20"/>
                          </w:rPr>
                          <w:t xml:space="preserve">, BSA, </w:t>
                        </w:r>
                        <w:proofErr w:type="spellStart"/>
                        <w:r w:rsidRPr="009475E8">
                          <w:rPr>
                            <w:sz w:val="20"/>
                            <w:szCs w:val="20"/>
                          </w:rPr>
                          <w:t>Sek</w:t>
                        </w:r>
                        <w:r>
                          <w:rPr>
                            <w:sz w:val="20"/>
                            <w:szCs w:val="20"/>
                          </w:rPr>
                          <w:t>olah</w:t>
                        </w:r>
                        <w:proofErr w:type="spellEnd"/>
                        <w:r>
                          <w:rPr>
                            <w:sz w:val="20"/>
                            <w:szCs w:val="20"/>
                          </w:rPr>
                          <w:t xml:space="preserve"> </w:t>
                        </w:r>
                        <w:proofErr w:type="spellStart"/>
                        <w:r>
                          <w:rPr>
                            <w:sz w:val="20"/>
                            <w:szCs w:val="20"/>
                          </w:rPr>
                          <w:t>Perempuan</w:t>
                        </w:r>
                        <w:proofErr w:type="spellEnd"/>
                        <w:r>
                          <w:rPr>
                            <w:sz w:val="20"/>
                            <w:szCs w:val="20"/>
                          </w:rPr>
                          <w:t>, Gender Wa</w:t>
                        </w:r>
                        <w:r w:rsidRPr="007E0470">
                          <w:rPr>
                            <w:sz w:val="20"/>
                            <w:szCs w:val="20"/>
                          </w:rPr>
                          <w:t xml:space="preserve">tch, savings and loans groups, credit unions </w:t>
                        </w:r>
                        <w:proofErr w:type="spellStart"/>
                        <w:r w:rsidRPr="007E0470">
                          <w:rPr>
                            <w:sz w:val="20"/>
                            <w:szCs w:val="20"/>
                          </w:rPr>
                          <w:t>etc</w:t>
                        </w:r>
                        <w:proofErr w:type="spellEnd"/>
                        <w:r w:rsidRPr="007E0470">
                          <w:rPr>
                            <w:sz w:val="20"/>
                            <w:szCs w:val="20"/>
                          </w:rPr>
                          <w:t>).</w:t>
                        </w:r>
                      </w:p>
                      <w:p w14:paraId="394B51AF" w14:textId="5D441A44" w:rsidR="009233B3" w:rsidRDefault="009233B3" w:rsidP="00CF5C0B">
                        <w:pPr>
                          <w:pStyle w:val="ListParagraph"/>
                          <w:numPr>
                            <w:ilvl w:val="0"/>
                            <w:numId w:val="6"/>
                          </w:numPr>
                          <w:spacing w:after="60" w:line="240" w:lineRule="auto"/>
                          <w:ind w:left="360" w:hanging="180"/>
                          <w:contextualSpacing w:val="0"/>
                          <w:rPr>
                            <w:sz w:val="20"/>
                            <w:szCs w:val="20"/>
                          </w:rPr>
                        </w:pPr>
                        <w:proofErr w:type="gramStart"/>
                        <w:r>
                          <w:rPr>
                            <w:sz w:val="20"/>
                            <w:szCs w:val="20"/>
                          </w:rPr>
                          <w:t>increasing</w:t>
                        </w:r>
                        <w:proofErr w:type="gramEnd"/>
                        <w:r>
                          <w:rPr>
                            <w:sz w:val="20"/>
                            <w:szCs w:val="20"/>
                          </w:rPr>
                          <w:t xml:space="preserve"> number of women</w:t>
                        </w:r>
                        <w:r w:rsidRPr="009475E8">
                          <w:rPr>
                            <w:sz w:val="20"/>
                            <w:szCs w:val="20"/>
                          </w:rPr>
                          <w:t xml:space="preserve"> with disabilities </w:t>
                        </w:r>
                        <w:r>
                          <w:rPr>
                            <w:sz w:val="20"/>
                            <w:szCs w:val="20"/>
                          </w:rPr>
                          <w:t xml:space="preserve">receiving training to become </w:t>
                        </w:r>
                        <w:r w:rsidRPr="009475E8">
                          <w:rPr>
                            <w:sz w:val="20"/>
                            <w:szCs w:val="20"/>
                          </w:rPr>
                          <w:t>cadre, paralegals, Community Outreach Officers</w:t>
                        </w:r>
                        <w:r>
                          <w:rPr>
                            <w:sz w:val="20"/>
                            <w:szCs w:val="20"/>
                          </w:rPr>
                          <w:t xml:space="preserve"> in their communities</w:t>
                        </w:r>
                        <w:r w:rsidRPr="009475E8">
                          <w:rPr>
                            <w:sz w:val="20"/>
                            <w:szCs w:val="20"/>
                          </w:rPr>
                          <w:t>.</w:t>
                        </w:r>
                      </w:p>
                      <w:p w14:paraId="3905DA55" w14:textId="18B09160" w:rsidR="009233B3" w:rsidRDefault="009233B3" w:rsidP="00CF5C0B">
                        <w:pPr>
                          <w:pStyle w:val="ListParagraph"/>
                          <w:numPr>
                            <w:ilvl w:val="0"/>
                            <w:numId w:val="6"/>
                          </w:numPr>
                          <w:spacing w:after="60" w:line="240" w:lineRule="auto"/>
                          <w:ind w:left="360" w:hanging="180"/>
                          <w:contextualSpacing w:val="0"/>
                          <w:rPr>
                            <w:sz w:val="20"/>
                            <w:szCs w:val="20"/>
                          </w:rPr>
                        </w:pPr>
                        <w:proofErr w:type="gramStart"/>
                        <w:r>
                          <w:rPr>
                            <w:sz w:val="20"/>
                            <w:szCs w:val="20"/>
                          </w:rPr>
                          <w:t>developing</w:t>
                        </w:r>
                        <w:proofErr w:type="gramEnd"/>
                        <w:r>
                          <w:rPr>
                            <w:sz w:val="20"/>
                            <w:szCs w:val="20"/>
                          </w:rPr>
                          <w:t xml:space="preserve"> GEDSI guidelines for local partners. </w:t>
                        </w:r>
                      </w:p>
                      <w:p w14:paraId="4BFEC972" w14:textId="48C5CE37" w:rsidR="009233B3" w:rsidRPr="002E7BE6" w:rsidRDefault="009233B3" w:rsidP="00CF5C0B">
                        <w:pPr>
                          <w:pStyle w:val="ListParagraph"/>
                          <w:numPr>
                            <w:ilvl w:val="0"/>
                            <w:numId w:val="6"/>
                          </w:numPr>
                          <w:spacing w:after="60" w:line="240" w:lineRule="auto"/>
                          <w:ind w:left="360" w:hanging="180"/>
                          <w:contextualSpacing w:val="0"/>
                          <w:rPr>
                            <w:sz w:val="20"/>
                            <w:szCs w:val="20"/>
                          </w:rPr>
                        </w:pPr>
                        <w:proofErr w:type="gramStart"/>
                        <w:r>
                          <w:rPr>
                            <w:sz w:val="20"/>
                            <w:szCs w:val="20"/>
                          </w:rPr>
                          <w:t>establishing</w:t>
                        </w:r>
                        <w:proofErr w:type="gramEnd"/>
                        <w:r w:rsidRPr="002E7BE6">
                          <w:rPr>
                            <w:sz w:val="20"/>
                            <w:szCs w:val="20"/>
                          </w:rPr>
                          <w:t xml:space="preserve"> </w:t>
                        </w:r>
                        <w:proofErr w:type="spellStart"/>
                        <w:r w:rsidRPr="002E7BE6">
                          <w:rPr>
                            <w:i/>
                            <w:sz w:val="20"/>
                            <w:szCs w:val="20"/>
                          </w:rPr>
                          <w:t>kelompok</w:t>
                        </w:r>
                        <w:proofErr w:type="spellEnd"/>
                        <w:r w:rsidRPr="002E7BE6">
                          <w:rPr>
                            <w:i/>
                            <w:sz w:val="20"/>
                            <w:szCs w:val="20"/>
                          </w:rPr>
                          <w:t xml:space="preserve"> </w:t>
                        </w:r>
                        <w:proofErr w:type="spellStart"/>
                        <w:r w:rsidRPr="002E7BE6">
                          <w:rPr>
                            <w:i/>
                            <w:sz w:val="20"/>
                            <w:szCs w:val="20"/>
                          </w:rPr>
                          <w:t>kepentingan</w:t>
                        </w:r>
                        <w:proofErr w:type="spellEnd"/>
                        <w:r w:rsidRPr="002E7BE6">
                          <w:rPr>
                            <w:i/>
                            <w:sz w:val="20"/>
                            <w:szCs w:val="20"/>
                          </w:rPr>
                          <w:t xml:space="preserve"> </w:t>
                        </w:r>
                        <w:proofErr w:type="spellStart"/>
                        <w:r w:rsidRPr="002E7BE6">
                          <w:rPr>
                            <w:i/>
                            <w:sz w:val="20"/>
                            <w:szCs w:val="20"/>
                          </w:rPr>
                          <w:t>disabilitas</w:t>
                        </w:r>
                        <w:proofErr w:type="spellEnd"/>
                        <w:r w:rsidRPr="002E7BE6">
                          <w:rPr>
                            <w:sz w:val="20"/>
                            <w:szCs w:val="20"/>
                          </w:rPr>
                          <w:t xml:space="preserve"> in all KPI-MAMPU working areas</w:t>
                        </w:r>
                        <w:r>
                          <w:rPr>
                            <w:sz w:val="20"/>
                            <w:szCs w:val="20"/>
                          </w:rPr>
                          <w:t>.</w:t>
                        </w:r>
                      </w:p>
                      <w:p w14:paraId="0882F707" w14:textId="77777777" w:rsidR="009233B3" w:rsidRPr="00213205" w:rsidRDefault="009233B3" w:rsidP="00213205">
                        <w:pPr>
                          <w:spacing w:after="40" w:line="240" w:lineRule="auto"/>
                          <w:rPr>
                            <w:rFonts w:asciiTheme="majorHAnsi" w:hAnsiTheme="majorHAnsi"/>
                          </w:rPr>
                        </w:pPr>
                      </w:p>
                      <w:p w14:paraId="234B8E81" w14:textId="77777777" w:rsidR="009233B3" w:rsidRPr="00213205" w:rsidRDefault="009233B3" w:rsidP="00213205">
                        <w:pPr>
                          <w:spacing w:after="40" w:line="240" w:lineRule="auto"/>
                          <w:ind w:left="-86"/>
                          <w:rPr>
                            <w:rFonts w:asciiTheme="majorHAnsi" w:hAnsiTheme="majorHAnsi"/>
                          </w:rPr>
                        </w:pPr>
                      </w:p>
                      <w:p w14:paraId="24A69EDE" w14:textId="77777777" w:rsidR="009233B3" w:rsidRDefault="009233B3" w:rsidP="007C6E5F">
                        <w:pPr>
                          <w:jc w:val="center"/>
                        </w:pPr>
                      </w:p>
                    </w:txbxContent>
                  </v:textbox>
                </v:roundrect>
                <v:roundrect id="Rounded Rectangle 1" o:spid="_x0000_s1039" style="position:absolute;left:422;top:32707;width:16097;height:10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SjsAA&#10;AADaAAAADwAAAGRycy9kb3ducmV2LnhtbERPzWrCQBC+F/oOyxR6qxs91BhdJQQKxYNg6gMM2TEb&#10;k51Ns2tM394VhJ6Gj+93NrvJdmKkwTeOFcxnCQjiyumGawWnn6+PFIQPyBo7x6Tgjzzstq8vG8y0&#10;u/GRxjLUIoawz1CBCaHPpPSVIYt+5nriyJ3dYDFEONRSD3iL4baTiyT5lBYbjg0GeyoMVW15tQou&#10;yy6slnJcHfI2PRX7Yu/a/Fep97cpX4MINIV/8dP9reN8eLzyuH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BSjsAAAADaAAAADwAAAAAAAAAAAAAAAACYAgAAZHJzL2Rvd25y&#10;ZXYueG1sUEsFBgAAAAAEAAQA9QAAAIUDAAAAAA==&#10;" fillcolor="#222d65 [3204]" strokecolor="#111632 [1604]" strokeweight="1pt">
                  <v:stroke joinstyle="miter"/>
                  <v:path arrowok="t"/>
                  <v:textbox>
                    <w:txbxContent>
                      <w:p w14:paraId="454DCAF6" w14:textId="77777777" w:rsidR="009233B3" w:rsidRPr="009475E8" w:rsidRDefault="009233B3" w:rsidP="007C6E5F">
                        <w:pPr>
                          <w:spacing w:after="0" w:line="240" w:lineRule="auto"/>
                          <w:jc w:val="center"/>
                          <w:rPr>
                            <w:b/>
                          </w:rPr>
                        </w:pPr>
                        <w:r w:rsidRPr="009475E8">
                          <w:rPr>
                            <w:b/>
                          </w:rPr>
                          <w:t xml:space="preserve">Disability Inclusive Models and Approaches  </w:t>
                        </w:r>
                      </w:p>
                    </w:txbxContent>
                  </v:textbox>
                </v:roundrect>
                <v:roundrect id="Rounded Rectangle 6" o:spid="_x0000_s1040" style="position:absolute;left:18147;top:26939;width:50959;height:22289;visibility:visible;mso-wrap-style:square;v-text-anchor:middle" arcsize="170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qQsIA&#10;AADaAAAADwAAAGRycy9kb3ducmV2LnhtbESPQYvCMBSE7wv+h/AEb2uqiKvVKKIo4h7EKuLx0Tzb&#10;YvNSmqj13xthYY/DzHzDTOeNKcWDaldYVtDrRiCIU6sLzhScjuvvEQjnkTWWlknBixzMZ62vKcba&#10;PvlAj8RnIkDYxagg976KpXRpTgZd11bEwbva2qAPss6krvEZ4KaU/SgaSoMFh4UcK1rmlN6Su1Gw&#10;2ReXNLpff5Pd4fRzHoxfK9aJUp12s5iA8NT4//Bfe6sVDOFzJdwAO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GpCwgAAANoAAAAPAAAAAAAAAAAAAAAAAJgCAABkcnMvZG93&#10;bnJldi54bWxQSwUGAAAAAAQABAD1AAAAhwMAAAAA&#10;" fillcolor="#a2dcda [2165]" strokecolor="#74cbc8 [3205]" strokeweight=".5pt">
                  <v:fill color2="#8ed5d2 [2613]" rotate="t" colors="0 #bbe4e3;.5 #aededc;1 #a0dcda" focus="100%" type="gradient">
                    <o:fill v:ext="view" type="gradientUnscaled"/>
                  </v:fill>
                  <v:stroke joinstyle="miter"/>
                  <v:path arrowok="t"/>
                  <v:textbox>
                    <w:txbxContent>
                      <w:p w14:paraId="62D67862" w14:textId="4DACE65F" w:rsidR="009233B3" w:rsidRPr="009475E8" w:rsidRDefault="009233B3" w:rsidP="00CF5C0B">
                        <w:pPr>
                          <w:pStyle w:val="ListParagraph"/>
                          <w:numPr>
                            <w:ilvl w:val="0"/>
                            <w:numId w:val="7"/>
                          </w:numPr>
                          <w:spacing w:after="60" w:line="240" w:lineRule="auto"/>
                          <w:ind w:left="188" w:hanging="274"/>
                          <w:contextualSpacing w:val="0"/>
                          <w:rPr>
                            <w:sz w:val="20"/>
                            <w:szCs w:val="20"/>
                          </w:rPr>
                        </w:pPr>
                        <w:r w:rsidRPr="009475E8">
                          <w:rPr>
                            <w:sz w:val="20"/>
                            <w:szCs w:val="20"/>
                          </w:rPr>
                          <w:t xml:space="preserve">Increase political participation of </w:t>
                        </w:r>
                        <w:r>
                          <w:rPr>
                            <w:sz w:val="20"/>
                            <w:szCs w:val="20"/>
                          </w:rPr>
                          <w:t>p</w:t>
                        </w:r>
                        <w:r w:rsidRPr="009475E8">
                          <w:rPr>
                            <w:sz w:val="20"/>
                            <w:szCs w:val="20"/>
                          </w:rPr>
                          <w:t>eople with disabilities through increased involvement in village governance mechanisms (</w:t>
                        </w:r>
                        <w:proofErr w:type="spellStart"/>
                        <w:r w:rsidRPr="009475E8">
                          <w:rPr>
                            <w:sz w:val="20"/>
                            <w:szCs w:val="20"/>
                          </w:rPr>
                          <w:t>Musrenbang</w:t>
                        </w:r>
                        <w:proofErr w:type="spellEnd"/>
                        <w:r w:rsidRPr="009475E8">
                          <w:rPr>
                            <w:sz w:val="20"/>
                            <w:szCs w:val="20"/>
                          </w:rPr>
                          <w:t xml:space="preserve">, </w:t>
                        </w:r>
                        <w:proofErr w:type="spellStart"/>
                        <w:r w:rsidRPr="009475E8">
                          <w:rPr>
                            <w:sz w:val="20"/>
                            <w:szCs w:val="20"/>
                          </w:rPr>
                          <w:t>Musrenbang</w:t>
                        </w:r>
                        <w:proofErr w:type="spellEnd"/>
                        <w:r w:rsidRPr="009475E8">
                          <w:rPr>
                            <w:sz w:val="20"/>
                            <w:szCs w:val="20"/>
                          </w:rPr>
                          <w:t xml:space="preserve"> </w:t>
                        </w:r>
                        <w:proofErr w:type="spellStart"/>
                        <w:r w:rsidRPr="009475E8">
                          <w:rPr>
                            <w:sz w:val="20"/>
                            <w:szCs w:val="20"/>
                          </w:rPr>
                          <w:t>Perempuan</w:t>
                        </w:r>
                        <w:proofErr w:type="spellEnd"/>
                        <w:r w:rsidRPr="009475E8">
                          <w:rPr>
                            <w:sz w:val="20"/>
                            <w:szCs w:val="20"/>
                          </w:rPr>
                          <w:t xml:space="preserve">, Participatory Recess for constituent groups with disabilities, SDGs, village consultations, elections </w:t>
                        </w:r>
                        <w:proofErr w:type="spellStart"/>
                        <w:r w:rsidRPr="009475E8">
                          <w:rPr>
                            <w:sz w:val="20"/>
                            <w:szCs w:val="20"/>
                          </w:rPr>
                          <w:t>etc</w:t>
                        </w:r>
                        <w:proofErr w:type="spellEnd"/>
                        <w:r w:rsidRPr="009475E8">
                          <w:rPr>
                            <w:sz w:val="20"/>
                            <w:szCs w:val="20"/>
                          </w:rPr>
                          <w:t>).</w:t>
                        </w:r>
                      </w:p>
                      <w:p w14:paraId="58D523C3" w14:textId="77777777" w:rsidR="009233B3" w:rsidRPr="009475E8" w:rsidRDefault="009233B3" w:rsidP="00CF5C0B">
                        <w:pPr>
                          <w:pStyle w:val="ListParagraph"/>
                          <w:numPr>
                            <w:ilvl w:val="0"/>
                            <w:numId w:val="7"/>
                          </w:numPr>
                          <w:spacing w:after="60" w:line="240" w:lineRule="auto"/>
                          <w:ind w:left="188" w:hanging="274"/>
                          <w:contextualSpacing w:val="0"/>
                          <w:rPr>
                            <w:sz w:val="20"/>
                            <w:szCs w:val="20"/>
                          </w:rPr>
                        </w:pPr>
                        <w:r w:rsidRPr="009475E8">
                          <w:rPr>
                            <w:sz w:val="20"/>
                            <w:szCs w:val="20"/>
                          </w:rPr>
                          <w:t>Identify champions for disability rights in government and parliament.</w:t>
                        </w:r>
                      </w:p>
                      <w:p w14:paraId="03C9D9B8" w14:textId="4AF8A53E" w:rsidR="009233B3" w:rsidRPr="007E0470" w:rsidRDefault="009233B3" w:rsidP="00CF5C0B">
                        <w:pPr>
                          <w:pStyle w:val="ListParagraph"/>
                          <w:numPr>
                            <w:ilvl w:val="0"/>
                            <w:numId w:val="7"/>
                          </w:numPr>
                          <w:spacing w:after="60" w:line="240" w:lineRule="auto"/>
                          <w:ind w:left="188" w:hanging="274"/>
                          <w:contextualSpacing w:val="0"/>
                          <w:rPr>
                            <w:sz w:val="20"/>
                            <w:szCs w:val="20"/>
                          </w:rPr>
                        </w:pPr>
                        <w:r>
                          <w:rPr>
                            <w:sz w:val="20"/>
                            <w:szCs w:val="20"/>
                          </w:rPr>
                          <w:t xml:space="preserve">Increase involvement of people with disabilities and disability </w:t>
                        </w:r>
                        <w:r w:rsidRPr="007E0470">
                          <w:rPr>
                            <w:sz w:val="20"/>
                            <w:szCs w:val="20"/>
                          </w:rPr>
                          <w:t xml:space="preserve">awareness in Partners models (i.e. </w:t>
                        </w:r>
                        <w:proofErr w:type="spellStart"/>
                        <w:r w:rsidRPr="007E0470">
                          <w:rPr>
                            <w:sz w:val="20"/>
                            <w:szCs w:val="20"/>
                          </w:rPr>
                          <w:t>Sekolah</w:t>
                        </w:r>
                        <w:proofErr w:type="spellEnd"/>
                        <w:r w:rsidRPr="007E0470">
                          <w:rPr>
                            <w:sz w:val="20"/>
                            <w:szCs w:val="20"/>
                          </w:rPr>
                          <w:t xml:space="preserve"> </w:t>
                        </w:r>
                        <w:proofErr w:type="spellStart"/>
                        <w:r w:rsidRPr="007E0470">
                          <w:rPr>
                            <w:sz w:val="20"/>
                            <w:szCs w:val="20"/>
                          </w:rPr>
                          <w:t>Perempuan</w:t>
                        </w:r>
                        <w:proofErr w:type="spellEnd"/>
                        <w:r w:rsidRPr="007E0470">
                          <w:rPr>
                            <w:sz w:val="20"/>
                            <w:szCs w:val="20"/>
                          </w:rPr>
                          <w:t>, OSS&amp;L, Service</w:t>
                        </w:r>
                        <w:r w:rsidRPr="005D237B">
                          <w:rPr>
                            <w:sz w:val="20"/>
                            <w:szCs w:val="20"/>
                          </w:rPr>
                          <w:t xml:space="preserve"> Model, KLIK PEKKA, PEKKA Mart </w:t>
                        </w:r>
                        <w:proofErr w:type="spellStart"/>
                        <w:r w:rsidRPr="007E0470">
                          <w:rPr>
                            <w:sz w:val="20"/>
                            <w:szCs w:val="20"/>
                          </w:rPr>
                          <w:t>etc</w:t>
                        </w:r>
                        <w:proofErr w:type="spellEnd"/>
                        <w:r w:rsidRPr="007E0470">
                          <w:rPr>
                            <w:sz w:val="20"/>
                            <w:szCs w:val="20"/>
                          </w:rPr>
                          <w:t xml:space="preserve">). </w:t>
                        </w:r>
                      </w:p>
                      <w:p w14:paraId="50FC973B" w14:textId="445B8018" w:rsidR="009233B3" w:rsidRPr="007E0470" w:rsidRDefault="009233B3" w:rsidP="00CF5C0B">
                        <w:pPr>
                          <w:pStyle w:val="ListParagraph"/>
                          <w:numPr>
                            <w:ilvl w:val="0"/>
                            <w:numId w:val="7"/>
                          </w:numPr>
                          <w:spacing w:after="60" w:line="240" w:lineRule="auto"/>
                          <w:ind w:left="188" w:hanging="274"/>
                          <w:contextualSpacing w:val="0"/>
                          <w:rPr>
                            <w:sz w:val="20"/>
                            <w:szCs w:val="20"/>
                          </w:rPr>
                        </w:pPr>
                        <w:r w:rsidRPr="007E0470">
                          <w:rPr>
                            <w:sz w:val="20"/>
                            <w:szCs w:val="20"/>
                          </w:rPr>
                          <w:t xml:space="preserve">Minimum Services Standards (MSS) to identify and address barriers for people with disabilities to access health services, WCCs and other services. </w:t>
                        </w:r>
                      </w:p>
                      <w:p w14:paraId="3CE984AC" w14:textId="5E747F00" w:rsidR="009233B3" w:rsidRPr="007E0470" w:rsidRDefault="009233B3" w:rsidP="00CF5C0B">
                        <w:pPr>
                          <w:pStyle w:val="ListParagraph"/>
                          <w:numPr>
                            <w:ilvl w:val="0"/>
                            <w:numId w:val="7"/>
                          </w:numPr>
                          <w:spacing w:after="60" w:line="240" w:lineRule="auto"/>
                          <w:ind w:left="188" w:hanging="274"/>
                          <w:contextualSpacing w:val="0"/>
                          <w:rPr>
                            <w:sz w:val="20"/>
                            <w:szCs w:val="20"/>
                          </w:rPr>
                        </w:pPr>
                        <w:r w:rsidRPr="007E0470">
                          <w:rPr>
                            <w:sz w:val="20"/>
                            <w:szCs w:val="20"/>
                          </w:rPr>
                          <w:t>Expand KPI’s Integrated Health Service Post for Mental Illness (</w:t>
                        </w:r>
                        <w:proofErr w:type="spellStart"/>
                        <w:r w:rsidRPr="007E0470">
                          <w:rPr>
                            <w:sz w:val="20"/>
                            <w:szCs w:val="20"/>
                          </w:rPr>
                          <w:t>Posyandu</w:t>
                        </w:r>
                        <w:proofErr w:type="spellEnd"/>
                        <w:r w:rsidRPr="007E0470">
                          <w:rPr>
                            <w:sz w:val="20"/>
                            <w:szCs w:val="20"/>
                          </w:rPr>
                          <w:t xml:space="preserve"> </w:t>
                        </w:r>
                        <w:proofErr w:type="spellStart"/>
                        <w:r w:rsidRPr="007E0470">
                          <w:rPr>
                            <w:sz w:val="20"/>
                            <w:szCs w:val="20"/>
                          </w:rPr>
                          <w:t>Jiwa</w:t>
                        </w:r>
                        <w:proofErr w:type="spellEnd"/>
                        <w:r w:rsidRPr="007E0470">
                          <w:rPr>
                            <w:sz w:val="20"/>
                            <w:szCs w:val="20"/>
                          </w:rPr>
                          <w:t>)</w:t>
                        </w:r>
                        <w:r>
                          <w:rPr>
                            <w:sz w:val="20"/>
                            <w:szCs w:val="20"/>
                          </w:rPr>
                          <w:t>.</w:t>
                        </w:r>
                      </w:p>
                      <w:p w14:paraId="56D7E118" w14:textId="77777777" w:rsidR="009233B3" w:rsidRPr="00EE570C" w:rsidRDefault="009233B3" w:rsidP="00EE570C">
                        <w:pPr>
                          <w:spacing w:after="60" w:line="240" w:lineRule="auto"/>
                          <w:rPr>
                            <w:rFonts w:asciiTheme="majorHAnsi" w:hAnsiTheme="majorHAnsi"/>
                          </w:rPr>
                        </w:pPr>
                      </w:p>
                      <w:p w14:paraId="32E32777" w14:textId="77777777" w:rsidR="009233B3" w:rsidRDefault="009233B3" w:rsidP="007C6E5F">
                        <w:pPr>
                          <w:jc w:val="center"/>
                        </w:pPr>
                      </w:p>
                    </w:txbxContent>
                  </v:textbox>
                </v:roundrect>
                <v:roundrect id="Rounded Rectangle 7" o:spid="_x0000_s1041" style="position:absolute;left:281;top:55356;width:16097;height:10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vYcMA&#10;AADaAAAADwAAAGRycy9kb3ducmV2LnhtbESPQWuDQBSE74X+h+UVcqtre4jRZBNEKBQPhZj8gIf7&#10;okb3rXW3xv77biGQ4zAz3zC7w2IGMdPkOssK3qIYBHFtdceNgvPp43UDwnlkjYNlUvBLDg7756cd&#10;Ztre+Ehz5RsRIOwyVNB6P2ZSurolgy6yI3HwLnYy6IOcGqknvAW4GeR7HK+lwY7DQosjFS3VffVj&#10;FFyTwaeJnNOvvN+ci7IobZ9/K7V6WfItCE+Lf4Tv7U+tIIH/K+EG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VvYcMAAADaAAAADwAAAAAAAAAAAAAAAACYAgAAZHJzL2Rv&#10;d25yZXYueG1sUEsFBgAAAAAEAAQA9QAAAIgDAAAAAA==&#10;" fillcolor="#222d65 [3204]" strokecolor="#111632 [1604]" strokeweight="1pt">
                  <v:stroke joinstyle="miter"/>
                  <v:path arrowok="t"/>
                  <v:textbox>
                    <w:txbxContent>
                      <w:p w14:paraId="3B4E5074" w14:textId="77777777" w:rsidR="009233B3" w:rsidRPr="009475E8" w:rsidRDefault="009233B3" w:rsidP="007C6E5F">
                        <w:pPr>
                          <w:spacing w:after="0" w:line="240" w:lineRule="auto"/>
                          <w:jc w:val="center"/>
                          <w:rPr>
                            <w:b/>
                          </w:rPr>
                        </w:pPr>
                        <w:r w:rsidRPr="009475E8">
                          <w:rPr>
                            <w:b/>
                          </w:rPr>
                          <w:t xml:space="preserve">Disability Inclusive Partnerships and Coalitions </w:t>
                        </w:r>
                      </w:p>
                    </w:txbxContent>
                  </v:textbox>
                </v:roundrect>
                <v:roundrect id="Rounded Rectangle 8" o:spid="_x0000_s1042" style="position:absolute;left:17936;top:49518;width:51149;height:21050;visibility:visible;mso-wrap-style:square;v-text-anchor:middle" arcsize="170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bq8AA&#10;AADaAAAADwAAAGRycy9kb3ducmV2LnhtbERPy4rCMBTdC/MP4Q6403REdKymMowooguxI+Ly0tw+&#10;mOamNFHr35uF4PJw3otlZ2pxo9ZVlhV8DSMQxJnVFRcKTn/rwTcI55E11pZJwYMcLJOP3gJjbe98&#10;pFvqCxFC2MWooPS+iaV0WUkG3dA2xIHLbWvQB9gWUrd4D+GmlqMomkiDFYeGEhv6LSn7T69GweZQ&#10;XbLomu/T3fE0PY9njxXrVKn+Z/czB+Gp82/xy73VCsLWcCXcAJk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Nbq8AAAADaAAAADwAAAAAAAAAAAAAAAACYAgAAZHJzL2Rvd25y&#10;ZXYueG1sUEsFBgAAAAAEAAQA9QAAAIUDAAAAAA==&#10;" fillcolor="#a2dcda [2165]" strokecolor="#74cbc8 [3205]" strokeweight=".5pt">
                  <v:fill color2="#8ed5d2 [2613]" rotate="t" colors="0 #bbe4e3;.5 #aededc;1 #a0dcda" focus="100%" type="gradient">
                    <o:fill v:ext="view" type="gradientUnscaled"/>
                  </v:fill>
                  <v:stroke joinstyle="miter"/>
                  <v:path arrowok="t"/>
                  <v:textbox>
                    <w:txbxContent>
                      <w:p w14:paraId="6975CF97" w14:textId="3BA24FBA" w:rsidR="009233B3" w:rsidRPr="009475E8" w:rsidRDefault="009233B3" w:rsidP="00CF5C0B">
                        <w:pPr>
                          <w:pStyle w:val="ListParagraph"/>
                          <w:numPr>
                            <w:ilvl w:val="0"/>
                            <w:numId w:val="8"/>
                          </w:numPr>
                          <w:spacing w:after="40" w:line="240" w:lineRule="auto"/>
                          <w:ind w:left="270" w:hanging="270"/>
                          <w:contextualSpacing w:val="0"/>
                          <w:rPr>
                            <w:sz w:val="20"/>
                            <w:szCs w:val="20"/>
                          </w:rPr>
                        </w:pPr>
                        <w:r>
                          <w:rPr>
                            <w:sz w:val="20"/>
                            <w:szCs w:val="20"/>
                          </w:rPr>
                          <w:t>Join</w:t>
                        </w:r>
                        <w:r w:rsidRPr="009475E8">
                          <w:rPr>
                            <w:sz w:val="20"/>
                            <w:szCs w:val="20"/>
                          </w:rPr>
                          <w:t xml:space="preserve"> coalitions with </w:t>
                        </w:r>
                        <w:r>
                          <w:rPr>
                            <w:sz w:val="20"/>
                            <w:szCs w:val="20"/>
                          </w:rPr>
                          <w:t xml:space="preserve">national DPOs </w:t>
                        </w:r>
                        <w:r w:rsidRPr="009475E8">
                          <w:rPr>
                            <w:sz w:val="20"/>
                            <w:szCs w:val="20"/>
                          </w:rPr>
                          <w:t>SIGAB, SAPDA, HWDI</w:t>
                        </w:r>
                        <w:r>
                          <w:rPr>
                            <w:sz w:val="20"/>
                            <w:szCs w:val="20"/>
                          </w:rPr>
                          <w:t xml:space="preserve"> and others.</w:t>
                        </w:r>
                      </w:p>
                      <w:p w14:paraId="0776D04B" w14:textId="29B40883" w:rsidR="009233B3" w:rsidRPr="00062157" w:rsidRDefault="009233B3" w:rsidP="00CF5C0B">
                        <w:pPr>
                          <w:pStyle w:val="ListParagraph"/>
                          <w:numPr>
                            <w:ilvl w:val="0"/>
                            <w:numId w:val="8"/>
                          </w:numPr>
                          <w:spacing w:after="40" w:line="240" w:lineRule="auto"/>
                          <w:ind w:left="274" w:hanging="274"/>
                          <w:contextualSpacing w:val="0"/>
                          <w:rPr>
                            <w:sz w:val="20"/>
                            <w:szCs w:val="20"/>
                          </w:rPr>
                        </w:pPr>
                        <w:r w:rsidRPr="009475E8">
                          <w:rPr>
                            <w:sz w:val="20"/>
                            <w:szCs w:val="20"/>
                          </w:rPr>
                          <w:t xml:space="preserve">Take affirmative action to involve </w:t>
                        </w:r>
                        <w:r>
                          <w:rPr>
                            <w:sz w:val="20"/>
                            <w:szCs w:val="20"/>
                          </w:rPr>
                          <w:t xml:space="preserve">local </w:t>
                        </w:r>
                        <w:r w:rsidRPr="009475E8">
                          <w:rPr>
                            <w:sz w:val="20"/>
                            <w:szCs w:val="20"/>
                          </w:rPr>
                          <w:t>DPOs in local activities and outreach</w:t>
                        </w:r>
                        <w:r>
                          <w:rPr>
                            <w:sz w:val="20"/>
                            <w:szCs w:val="20"/>
                          </w:rPr>
                          <w:t>, or support local DPO formation where absent.</w:t>
                        </w:r>
                      </w:p>
                      <w:p w14:paraId="4B0F0A4F" w14:textId="05647E84" w:rsidR="009233B3" w:rsidRDefault="009233B3" w:rsidP="00CF5C0B">
                        <w:pPr>
                          <w:pStyle w:val="ListParagraph"/>
                          <w:numPr>
                            <w:ilvl w:val="0"/>
                            <w:numId w:val="8"/>
                          </w:numPr>
                          <w:spacing w:after="40" w:line="240" w:lineRule="auto"/>
                          <w:ind w:left="274" w:hanging="274"/>
                          <w:contextualSpacing w:val="0"/>
                          <w:rPr>
                            <w:sz w:val="20"/>
                            <w:szCs w:val="20"/>
                          </w:rPr>
                        </w:pPr>
                        <w:r>
                          <w:rPr>
                            <w:sz w:val="20"/>
                            <w:szCs w:val="20"/>
                          </w:rPr>
                          <w:t xml:space="preserve">Work with local DPOs to conduct HKSR and Nutrition awareness. </w:t>
                        </w:r>
                      </w:p>
                      <w:p w14:paraId="7730CC87" w14:textId="480BB5B0" w:rsidR="009233B3" w:rsidRPr="009475E8" w:rsidRDefault="009233B3" w:rsidP="00CF5C0B">
                        <w:pPr>
                          <w:pStyle w:val="ListParagraph"/>
                          <w:numPr>
                            <w:ilvl w:val="0"/>
                            <w:numId w:val="8"/>
                          </w:numPr>
                          <w:spacing w:after="40" w:line="240" w:lineRule="auto"/>
                          <w:ind w:left="274" w:hanging="274"/>
                          <w:contextualSpacing w:val="0"/>
                          <w:rPr>
                            <w:sz w:val="20"/>
                            <w:szCs w:val="20"/>
                          </w:rPr>
                        </w:pPr>
                        <w:r>
                          <w:rPr>
                            <w:sz w:val="20"/>
                            <w:szCs w:val="20"/>
                          </w:rPr>
                          <w:t>Network with local DPOs (i.e. HEFATA HKBP) and</w:t>
                        </w:r>
                        <w:r w:rsidRPr="009475E8">
                          <w:rPr>
                            <w:sz w:val="20"/>
                            <w:szCs w:val="20"/>
                          </w:rPr>
                          <w:t xml:space="preserve"> Social Affairs Office in reaching out to women with disabilities</w:t>
                        </w:r>
                        <w:r>
                          <w:rPr>
                            <w:sz w:val="20"/>
                            <w:szCs w:val="20"/>
                          </w:rPr>
                          <w:t xml:space="preserve"> and</w:t>
                        </w:r>
                        <w:r w:rsidRPr="009475E8">
                          <w:rPr>
                            <w:sz w:val="20"/>
                            <w:szCs w:val="20"/>
                          </w:rPr>
                          <w:t xml:space="preserve"> involve SAO in </w:t>
                        </w:r>
                        <w:r>
                          <w:rPr>
                            <w:sz w:val="20"/>
                            <w:szCs w:val="20"/>
                          </w:rPr>
                          <w:t>MAMPU activities.</w:t>
                        </w:r>
                        <w:r w:rsidRPr="009475E8">
                          <w:rPr>
                            <w:sz w:val="20"/>
                            <w:szCs w:val="20"/>
                          </w:rPr>
                          <w:t xml:space="preserve"> </w:t>
                        </w:r>
                      </w:p>
                      <w:p w14:paraId="26234171" w14:textId="0AB86138" w:rsidR="009233B3" w:rsidRDefault="009233B3" w:rsidP="00CF5C0B">
                        <w:pPr>
                          <w:pStyle w:val="ListParagraph"/>
                          <w:numPr>
                            <w:ilvl w:val="0"/>
                            <w:numId w:val="8"/>
                          </w:numPr>
                          <w:spacing w:after="40" w:line="240" w:lineRule="auto"/>
                          <w:ind w:left="274" w:hanging="274"/>
                          <w:contextualSpacing w:val="0"/>
                          <w:rPr>
                            <w:sz w:val="20"/>
                            <w:szCs w:val="20"/>
                          </w:rPr>
                        </w:pPr>
                        <w:r w:rsidRPr="009475E8">
                          <w:rPr>
                            <w:sz w:val="20"/>
                            <w:szCs w:val="20"/>
                          </w:rPr>
                          <w:t>Establish a forum of open learning between DPOs and sub-partners to bui</w:t>
                        </w:r>
                        <w:r>
                          <w:rPr>
                            <w:sz w:val="20"/>
                            <w:szCs w:val="20"/>
                          </w:rPr>
                          <w:t>l</w:t>
                        </w:r>
                        <w:r w:rsidRPr="009475E8">
                          <w:rPr>
                            <w:sz w:val="20"/>
                            <w:szCs w:val="20"/>
                          </w:rPr>
                          <w:t xml:space="preserve">d capacity of </w:t>
                        </w:r>
                        <w:proofErr w:type="spellStart"/>
                        <w:r w:rsidRPr="009475E8">
                          <w:rPr>
                            <w:sz w:val="20"/>
                            <w:szCs w:val="20"/>
                          </w:rPr>
                          <w:t>subpartners</w:t>
                        </w:r>
                        <w:proofErr w:type="spellEnd"/>
                        <w:r w:rsidRPr="009475E8">
                          <w:rPr>
                            <w:sz w:val="20"/>
                            <w:szCs w:val="20"/>
                          </w:rPr>
                          <w:t xml:space="preserve"> to address case management of violence against women with intellectual and psychosocial disabilities.</w:t>
                        </w:r>
                      </w:p>
                      <w:p w14:paraId="31926332" w14:textId="5E7661A1" w:rsidR="009233B3" w:rsidRPr="002A2E7E" w:rsidRDefault="009233B3" w:rsidP="00CF5C0B">
                        <w:pPr>
                          <w:pStyle w:val="ListParagraph"/>
                          <w:numPr>
                            <w:ilvl w:val="0"/>
                            <w:numId w:val="8"/>
                          </w:numPr>
                          <w:spacing w:after="40" w:line="240" w:lineRule="auto"/>
                          <w:ind w:left="274" w:hanging="274"/>
                          <w:contextualSpacing w:val="0"/>
                          <w:rPr>
                            <w:sz w:val="20"/>
                            <w:szCs w:val="20"/>
                          </w:rPr>
                        </w:pPr>
                        <w:proofErr w:type="spellStart"/>
                        <w:r w:rsidRPr="002A2E7E">
                          <w:rPr>
                            <w:sz w:val="20"/>
                            <w:szCs w:val="20"/>
                          </w:rPr>
                          <w:t>BaKTI</w:t>
                        </w:r>
                        <w:proofErr w:type="spellEnd"/>
                        <w:r w:rsidRPr="002A2E7E">
                          <w:rPr>
                            <w:sz w:val="20"/>
                            <w:szCs w:val="20"/>
                          </w:rPr>
                          <w:t xml:space="preserve"> knowledge sharing platforms/annual conference to include disability. </w:t>
                        </w:r>
                      </w:p>
                      <w:p w14:paraId="57F43228" w14:textId="77777777" w:rsidR="009233B3" w:rsidRDefault="009233B3" w:rsidP="002A2E7E">
                        <w:pPr>
                          <w:pStyle w:val="ListParagraph"/>
                          <w:spacing w:after="40" w:line="240" w:lineRule="auto"/>
                          <w:ind w:left="274"/>
                          <w:contextualSpacing w:val="0"/>
                          <w:rPr>
                            <w:rFonts w:asciiTheme="majorHAnsi" w:hAnsiTheme="majorHAnsi"/>
                          </w:rPr>
                        </w:pPr>
                      </w:p>
                      <w:p w14:paraId="4E34FCD3" w14:textId="77777777" w:rsidR="009233B3" w:rsidRPr="007E5601" w:rsidRDefault="009233B3" w:rsidP="007C6E5F">
                        <w:pPr>
                          <w:pStyle w:val="ListParagraph"/>
                          <w:spacing w:after="40" w:line="240" w:lineRule="auto"/>
                          <w:ind w:left="274"/>
                          <w:contextualSpacing w:val="0"/>
                          <w:rPr>
                            <w:rFonts w:asciiTheme="majorHAnsi" w:hAnsiTheme="majorHAnsi"/>
                          </w:rPr>
                        </w:pPr>
                      </w:p>
                      <w:p w14:paraId="61D411C0" w14:textId="77777777" w:rsidR="009233B3" w:rsidRDefault="009233B3" w:rsidP="007C6E5F">
                        <w:pPr>
                          <w:jc w:val="center"/>
                        </w:pPr>
                      </w:p>
                    </w:txbxContent>
                  </v:textbox>
                </v:roundrect>
                <v:roundrect id="Rounded Rectangle 15" o:spid="_x0000_s1043" style="position:absolute;top:72518;width:16478;height:10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hDcAA&#10;AADbAAAADwAAAGRycy9kb3ducmV2LnhtbERPzYrCMBC+C75DGMGbpi64ajVKKQjiYUHXBxia2ba2&#10;mdQmW+vbG0HwNh/f72x2valFR60rLSuYTSMQxJnVJecKLr/7yRKE88gaa8uk4EEOdtvhYIOxtnc+&#10;UXf2uQgh7GJUUHjfxFK6rCCDbmob4sD92dagD7DNpW7xHsJNLb+i6FsaLDk0FNhQWlBWnf+Nguui&#10;9quF7FY/SbW8pMf0aKvkptR41CdrEJ56/xG/3Qcd5s/h9Us4QG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OhDcAAAADbAAAADwAAAAAAAAAAAAAAAACYAgAAZHJzL2Rvd25y&#10;ZXYueG1sUEsFBgAAAAAEAAQA9QAAAIUDAAAAAA==&#10;" fillcolor="#222d65 [3204]" strokecolor="#111632 [1604]" strokeweight="1pt">
                  <v:stroke joinstyle="miter"/>
                  <v:path arrowok="t"/>
                  <v:textbox>
                    <w:txbxContent>
                      <w:p w14:paraId="19E1903F" w14:textId="77777777" w:rsidR="009233B3" w:rsidRPr="009475E8" w:rsidRDefault="009233B3" w:rsidP="007C6E5F">
                        <w:pPr>
                          <w:spacing w:after="0" w:line="240" w:lineRule="auto"/>
                          <w:jc w:val="center"/>
                          <w:rPr>
                            <w:b/>
                          </w:rPr>
                        </w:pPr>
                        <w:r w:rsidRPr="009475E8">
                          <w:rPr>
                            <w:b/>
                          </w:rPr>
                          <w:t xml:space="preserve">Disability Inclusive Advocacy &amp; Collective Action </w:t>
                        </w:r>
                      </w:p>
                    </w:txbxContent>
                  </v:textbox>
                </v:roundrect>
                <v:roundrect id="Rounded Rectangle 16" o:spid="_x0000_s1044" style="position:absolute;left:17865;top:70830;width:50483;height:15050;visibility:visible;mso-wrap-style:square;v-text-anchor:middle" arcsize="170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KosIA&#10;AADbAAAADwAAAGRycy9kb3ducmV2LnhtbERPS4vCMBC+C/6HMMLeNHURH9Uo4uKyrAdpFfE4NGNb&#10;bCaliVr//WZB8DYf33MWq9ZU4k6NKy0rGA4iEMSZ1SXnCo6HbX8KwnlkjZVlUvAkB6tlt7PAWNsH&#10;J3RPfS5CCLsYFRTe17GULivIoBvYmjhwF9sY9AE2udQNPkK4qeRnFI2lwZJDQ4E1bQrKrunNKPje&#10;l+csul126W9ynJxGs+cX61Spj167noPw1Pq3+OX+0WH+GP5/C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oqiwgAAANsAAAAPAAAAAAAAAAAAAAAAAJgCAABkcnMvZG93&#10;bnJldi54bWxQSwUGAAAAAAQABAD1AAAAhwMAAAAA&#10;" fillcolor="#a2dcda [2165]" strokecolor="#74cbc8 [3205]" strokeweight=".5pt">
                  <v:fill color2="#8ed5d2 [2613]" rotate="t" colors="0 #bbe4e3;.5 #aededc;1 #a0dcda" focus="100%" type="gradient">
                    <o:fill v:ext="view" type="gradientUnscaled"/>
                  </v:fill>
                  <v:stroke joinstyle="miter"/>
                  <v:path arrowok="t"/>
                  <v:textbox>
                    <w:txbxContent>
                      <w:p w14:paraId="002F93E2" w14:textId="5BCDD8F3" w:rsidR="009233B3" w:rsidRPr="009475E8" w:rsidRDefault="009233B3" w:rsidP="00CF5C0B">
                        <w:pPr>
                          <w:pStyle w:val="ListParagraph"/>
                          <w:numPr>
                            <w:ilvl w:val="0"/>
                            <w:numId w:val="9"/>
                          </w:numPr>
                          <w:spacing w:after="40" w:line="240" w:lineRule="auto"/>
                          <w:ind w:left="274" w:hanging="274"/>
                          <w:contextualSpacing w:val="0"/>
                          <w:rPr>
                            <w:sz w:val="20"/>
                            <w:szCs w:val="20"/>
                          </w:rPr>
                        </w:pPr>
                        <w:r w:rsidRPr="009475E8">
                          <w:rPr>
                            <w:sz w:val="20"/>
                            <w:szCs w:val="20"/>
                          </w:rPr>
                          <w:t xml:space="preserve">Raise awareness that </w:t>
                        </w:r>
                        <w:r>
                          <w:rPr>
                            <w:sz w:val="20"/>
                            <w:szCs w:val="20"/>
                          </w:rPr>
                          <w:t>p</w:t>
                        </w:r>
                        <w:r w:rsidRPr="009475E8">
                          <w:rPr>
                            <w:sz w:val="20"/>
                            <w:szCs w:val="20"/>
                          </w:rPr>
                          <w:t>eople with disabilities have special and mainstream needs</w:t>
                        </w:r>
                        <w:r>
                          <w:rPr>
                            <w:sz w:val="20"/>
                            <w:szCs w:val="20"/>
                          </w:rPr>
                          <w:t xml:space="preserve"> including during national and legislative election campaigns</w:t>
                        </w:r>
                        <w:r w:rsidRPr="009475E8">
                          <w:rPr>
                            <w:sz w:val="20"/>
                            <w:szCs w:val="20"/>
                          </w:rPr>
                          <w:t>.</w:t>
                        </w:r>
                      </w:p>
                      <w:p w14:paraId="53FCB3E4" w14:textId="244F4EEA" w:rsidR="009233B3" w:rsidRPr="009475E8" w:rsidRDefault="009233B3" w:rsidP="00CF5C0B">
                        <w:pPr>
                          <w:pStyle w:val="ListParagraph"/>
                          <w:numPr>
                            <w:ilvl w:val="0"/>
                            <w:numId w:val="9"/>
                          </w:numPr>
                          <w:spacing w:after="40" w:line="240" w:lineRule="auto"/>
                          <w:ind w:left="274" w:hanging="274"/>
                          <w:contextualSpacing w:val="0"/>
                          <w:rPr>
                            <w:sz w:val="20"/>
                            <w:szCs w:val="20"/>
                          </w:rPr>
                        </w:pPr>
                        <w:r w:rsidRPr="009475E8">
                          <w:rPr>
                            <w:sz w:val="20"/>
                            <w:szCs w:val="20"/>
                          </w:rPr>
                          <w:t>Share PEKKA, KPI experience with Partners on advocacy and drafting legislation and policies with articles specifically addressing disability</w:t>
                        </w:r>
                        <w:r>
                          <w:rPr>
                            <w:sz w:val="20"/>
                            <w:szCs w:val="20"/>
                          </w:rPr>
                          <w:t xml:space="preserve"> inclusion</w:t>
                        </w:r>
                        <w:r w:rsidRPr="009475E8">
                          <w:rPr>
                            <w:sz w:val="20"/>
                            <w:szCs w:val="20"/>
                          </w:rPr>
                          <w:t>.</w:t>
                        </w:r>
                      </w:p>
                      <w:p w14:paraId="208E0B85" w14:textId="77777777" w:rsidR="009233B3" w:rsidRPr="009475E8" w:rsidRDefault="009233B3" w:rsidP="00CF5C0B">
                        <w:pPr>
                          <w:pStyle w:val="ListParagraph"/>
                          <w:numPr>
                            <w:ilvl w:val="0"/>
                            <w:numId w:val="9"/>
                          </w:numPr>
                          <w:spacing w:after="40"/>
                          <w:ind w:left="270" w:hanging="270"/>
                          <w:contextualSpacing w:val="0"/>
                          <w:rPr>
                            <w:sz w:val="20"/>
                            <w:szCs w:val="20"/>
                          </w:rPr>
                        </w:pPr>
                        <w:r w:rsidRPr="009475E8">
                          <w:rPr>
                            <w:sz w:val="20"/>
                            <w:szCs w:val="20"/>
                          </w:rPr>
                          <w:t xml:space="preserve">Fully integrate disability and gender into collective action practices which are sustainable beyond MAMPU </w:t>
                        </w:r>
                        <w:proofErr w:type="spellStart"/>
                        <w:r w:rsidRPr="009475E8">
                          <w:rPr>
                            <w:sz w:val="20"/>
                            <w:szCs w:val="20"/>
                          </w:rPr>
                          <w:t>i.e</w:t>
                        </w:r>
                        <w:proofErr w:type="spellEnd"/>
                        <w:r w:rsidRPr="009475E8">
                          <w:rPr>
                            <w:sz w:val="20"/>
                            <w:szCs w:val="20"/>
                          </w:rPr>
                          <w:t xml:space="preserve"> SDGs, 16 Days </w:t>
                        </w:r>
                        <w:proofErr w:type="gramStart"/>
                        <w:r w:rsidRPr="009475E8">
                          <w:rPr>
                            <w:sz w:val="20"/>
                            <w:szCs w:val="20"/>
                          </w:rPr>
                          <w:t>Without</w:t>
                        </w:r>
                        <w:proofErr w:type="gramEnd"/>
                        <w:r w:rsidRPr="009475E8">
                          <w:rPr>
                            <w:sz w:val="20"/>
                            <w:szCs w:val="20"/>
                          </w:rPr>
                          <w:t xml:space="preserve"> Violence campaigns, Disability Movement (</w:t>
                        </w:r>
                        <w:proofErr w:type="spellStart"/>
                        <w:r w:rsidRPr="009475E8">
                          <w:rPr>
                            <w:i/>
                            <w:sz w:val="20"/>
                            <w:szCs w:val="20"/>
                          </w:rPr>
                          <w:t>Gegerakan</w:t>
                        </w:r>
                        <w:proofErr w:type="spellEnd"/>
                        <w:r w:rsidRPr="009475E8">
                          <w:rPr>
                            <w:i/>
                            <w:sz w:val="20"/>
                            <w:szCs w:val="20"/>
                          </w:rPr>
                          <w:t xml:space="preserve"> </w:t>
                        </w:r>
                        <w:proofErr w:type="spellStart"/>
                        <w:r w:rsidRPr="009475E8">
                          <w:rPr>
                            <w:i/>
                            <w:sz w:val="20"/>
                            <w:szCs w:val="20"/>
                          </w:rPr>
                          <w:t>Disabilitas</w:t>
                        </w:r>
                        <w:proofErr w:type="spellEnd"/>
                        <w:r w:rsidRPr="009475E8">
                          <w:rPr>
                            <w:sz w:val="20"/>
                            <w:szCs w:val="20"/>
                          </w:rPr>
                          <w:t xml:space="preserve">). </w:t>
                        </w:r>
                      </w:p>
                      <w:p w14:paraId="045CB10E" w14:textId="77777777" w:rsidR="009233B3" w:rsidRPr="00B2027D" w:rsidRDefault="009233B3" w:rsidP="009475E8">
                        <w:pPr>
                          <w:pStyle w:val="ListParagraph"/>
                          <w:spacing w:after="40" w:line="240" w:lineRule="auto"/>
                          <w:ind w:left="274"/>
                          <w:contextualSpacing w:val="0"/>
                        </w:pPr>
                      </w:p>
                      <w:p w14:paraId="7301215A" w14:textId="77777777" w:rsidR="009233B3" w:rsidRPr="001E37A6" w:rsidRDefault="009233B3" w:rsidP="00EA2159">
                        <w:pPr>
                          <w:pStyle w:val="ListParagraph"/>
                          <w:spacing w:after="40" w:line="240" w:lineRule="auto"/>
                          <w:ind w:left="270"/>
                          <w:contextualSpacing w:val="0"/>
                          <w:rPr>
                            <w:rFonts w:asciiTheme="majorHAnsi" w:hAnsiTheme="majorHAnsi"/>
                          </w:rPr>
                        </w:pPr>
                      </w:p>
                      <w:p w14:paraId="0D696D8A" w14:textId="77777777" w:rsidR="009233B3" w:rsidRDefault="009233B3" w:rsidP="007C6E5F">
                        <w:pPr>
                          <w:jc w:val="center"/>
                        </w:pPr>
                      </w:p>
                    </w:txbxContent>
                  </v:textbox>
                </v:roundrect>
              </v:group>
            </w:pict>
          </mc:Fallback>
        </mc:AlternateContent>
      </w:r>
    </w:p>
    <w:p w14:paraId="7C68B6A4" w14:textId="12CA81AC" w:rsidR="007C6E5F" w:rsidRPr="009B6FB4" w:rsidRDefault="007C6E5F" w:rsidP="007C6E5F">
      <w:pPr>
        <w:spacing w:after="240" w:line="276" w:lineRule="auto"/>
        <w:rPr>
          <w:rFonts w:ascii="Arial" w:hAnsi="Arial" w:cs="Arial"/>
          <w:b/>
        </w:rPr>
      </w:pPr>
    </w:p>
    <w:p w14:paraId="5833A125" w14:textId="1FE2FDA7" w:rsidR="007C6E5F" w:rsidRPr="009B6FB4" w:rsidRDefault="007C6E5F" w:rsidP="007C6E5F">
      <w:pPr>
        <w:spacing w:after="240" w:line="276" w:lineRule="auto"/>
        <w:rPr>
          <w:rFonts w:ascii="Arial" w:hAnsi="Arial" w:cs="Arial"/>
          <w:b/>
        </w:rPr>
      </w:pPr>
    </w:p>
    <w:p w14:paraId="4FB9F41D" w14:textId="34CA2A97" w:rsidR="007C6E5F" w:rsidRPr="009B6FB4" w:rsidRDefault="007C6E5F" w:rsidP="007C6E5F">
      <w:pPr>
        <w:spacing w:after="240" w:line="276" w:lineRule="auto"/>
        <w:rPr>
          <w:rFonts w:ascii="Arial" w:hAnsi="Arial" w:cs="Arial"/>
          <w:b/>
        </w:rPr>
      </w:pPr>
    </w:p>
    <w:p w14:paraId="2BD6D70D" w14:textId="77777777" w:rsidR="007C6E5F" w:rsidRPr="009B6FB4" w:rsidRDefault="007C6E5F" w:rsidP="007C6E5F">
      <w:pPr>
        <w:spacing w:after="60" w:line="276" w:lineRule="auto"/>
        <w:ind w:firstLine="720"/>
        <w:rPr>
          <w:rFonts w:ascii="Arial" w:hAnsi="Arial" w:cs="Arial"/>
          <w:b/>
        </w:rPr>
      </w:pPr>
    </w:p>
    <w:p w14:paraId="6C04D161" w14:textId="6DB67600" w:rsidR="007C6E5F" w:rsidRPr="009B6FB4" w:rsidRDefault="007C6E5F" w:rsidP="007C6E5F">
      <w:pPr>
        <w:spacing w:after="60" w:line="276" w:lineRule="auto"/>
        <w:ind w:firstLine="720"/>
        <w:rPr>
          <w:rFonts w:ascii="Arial" w:hAnsi="Arial" w:cs="Arial"/>
          <w:b/>
        </w:rPr>
      </w:pPr>
    </w:p>
    <w:p w14:paraId="0FE17745" w14:textId="77777777" w:rsidR="007C6E5F" w:rsidRPr="009B6FB4" w:rsidRDefault="007C6E5F" w:rsidP="007C6E5F">
      <w:pPr>
        <w:spacing w:after="60" w:line="276" w:lineRule="auto"/>
        <w:ind w:firstLine="720"/>
        <w:rPr>
          <w:rFonts w:ascii="Arial" w:hAnsi="Arial" w:cs="Arial"/>
          <w:b/>
        </w:rPr>
      </w:pPr>
    </w:p>
    <w:p w14:paraId="57A93D73" w14:textId="77777777" w:rsidR="007C6E5F" w:rsidRPr="009B6FB4" w:rsidRDefault="007C6E5F" w:rsidP="007C6E5F">
      <w:pPr>
        <w:spacing w:after="60" w:line="276" w:lineRule="auto"/>
        <w:ind w:firstLine="720"/>
        <w:rPr>
          <w:rFonts w:ascii="Arial" w:hAnsi="Arial" w:cs="Arial"/>
          <w:b/>
        </w:rPr>
      </w:pPr>
    </w:p>
    <w:p w14:paraId="12A74523" w14:textId="63286DD9" w:rsidR="007C6E5F" w:rsidRPr="009B6FB4" w:rsidRDefault="007C6E5F" w:rsidP="007C6E5F">
      <w:pPr>
        <w:spacing w:after="60" w:line="276" w:lineRule="auto"/>
        <w:ind w:firstLine="720"/>
        <w:rPr>
          <w:rFonts w:ascii="Arial" w:hAnsi="Arial" w:cs="Arial"/>
          <w:b/>
        </w:rPr>
      </w:pPr>
    </w:p>
    <w:p w14:paraId="361419D2" w14:textId="158EA8F2" w:rsidR="007C6E5F" w:rsidRPr="009B6FB4" w:rsidRDefault="007C6E5F" w:rsidP="007C6E5F">
      <w:pPr>
        <w:spacing w:after="60" w:line="276" w:lineRule="auto"/>
        <w:ind w:firstLine="720"/>
        <w:rPr>
          <w:rFonts w:ascii="Arial" w:hAnsi="Arial" w:cs="Arial"/>
          <w:b/>
        </w:rPr>
      </w:pPr>
    </w:p>
    <w:p w14:paraId="3C2F596B" w14:textId="09AD984A" w:rsidR="007C6E5F" w:rsidRPr="009B6FB4" w:rsidRDefault="007C6E5F" w:rsidP="007C6E5F">
      <w:pPr>
        <w:spacing w:after="60" w:line="276" w:lineRule="auto"/>
        <w:ind w:firstLine="720"/>
        <w:rPr>
          <w:rFonts w:ascii="Arial" w:hAnsi="Arial" w:cs="Arial"/>
          <w:b/>
        </w:rPr>
      </w:pPr>
    </w:p>
    <w:p w14:paraId="7F862653" w14:textId="6B60F27D" w:rsidR="007C6E5F" w:rsidRPr="009B6FB4" w:rsidRDefault="007C6E5F" w:rsidP="007C6E5F">
      <w:pPr>
        <w:spacing w:after="60" w:line="276" w:lineRule="auto"/>
        <w:ind w:firstLine="720"/>
        <w:rPr>
          <w:rFonts w:ascii="Arial" w:hAnsi="Arial" w:cs="Arial"/>
          <w:b/>
        </w:rPr>
      </w:pPr>
    </w:p>
    <w:p w14:paraId="587930CB" w14:textId="2E08194D" w:rsidR="007C6E5F" w:rsidRPr="009B6FB4" w:rsidRDefault="007C6E5F" w:rsidP="007C6E5F">
      <w:pPr>
        <w:spacing w:after="60" w:line="276" w:lineRule="auto"/>
        <w:ind w:firstLine="720"/>
        <w:rPr>
          <w:rFonts w:ascii="Arial" w:hAnsi="Arial" w:cs="Arial"/>
          <w:b/>
        </w:rPr>
      </w:pPr>
    </w:p>
    <w:p w14:paraId="3C51B24A" w14:textId="77777777" w:rsidR="007C6E5F" w:rsidRPr="009B6FB4" w:rsidRDefault="007C6E5F" w:rsidP="007C6E5F">
      <w:pPr>
        <w:spacing w:after="60" w:line="276" w:lineRule="auto"/>
        <w:ind w:firstLine="720"/>
        <w:rPr>
          <w:rFonts w:ascii="Arial" w:hAnsi="Arial" w:cs="Arial"/>
          <w:b/>
        </w:rPr>
      </w:pPr>
    </w:p>
    <w:p w14:paraId="253192DB" w14:textId="67F81DEB" w:rsidR="007C6E5F" w:rsidRPr="009B6FB4" w:rsidRDefault="007C6E5F" w:rsidP="007C6E5F">
      <w:pPr>
        <w:spacing w:after="60" w:line="276" w:lineRule="auto"/>
        <w:ind w:firstLine="720"/>
        <w:rPr>
          <w:rFonts w:ascii="Arial" w:hAnsi="Arial" w:cs="Arial"/>
          <w:b/>
        </w:rPr>
      </w:pPr>
    </w:p>
    <w:p w14:paraId="79DBAA74" w14:textId="7CAAE8F8" w:rsidR="007C6E5F" w:rsidRPr="009B6FB4" w:rsidRDefault="007C6E5F" w:rsidP="007C6E5F">
      <w:pPr>
        <w:spacing w:after="60" w:line="276" w:lineRule="auto"/>
        <w:ind w:firstLine="720"/>
        <w:rPr>
          <w:rFonts w:ascii="Arial" w:hAnsi="Arial" w:cs="Arial"/>
          <w:b/>
        </w:rPr>
      </w:pPr>
    </w:p>
    <w:p w14:paraId="7B272E9B" w14:textId="33353439" w:rsidR="007C6E5F" w:rsidRPr="009B6FB4" w:rsidRDefault="007C6E5F" w:rsidP="007C6E5F">
      <w:pPr>
        <w:spacing w:after="60" w:line="276" w:lineRule="auto"/>
        <w:ind w:firstLine="720"/>
        <w:rPr>
          <w:rFonts w:ascii="Arial" w:hAnsi="Arial" w:cs="Arial"/>
          <w:b/>
        </w:rPr>
      </w:pPr>
    </w:p>
    <w:p w14:paraId="2933E3ED" w14:textId="0D121D32" w:rsidR="007C6E5F" w:rsidRPr="009B6FB4" w:rsidRDefault="007C6E5F" w:rsidP="007C6E5F">
      <w:pPr>
        <w:spacing w:after="60" w:line="276" w:lineRule="auto"/>
        <w:ind w:firstLine="720"/>
        <w:rPr>
          <w:rFonts w:ascii="Arial" w:hAnsi="Arial" w:cs="Arial"/>
          <w:b/>
        </w:rPr>
      </w:pPr>
    </w:p>
    <w:p w14:paraId="46BBB910" w14:textId="3F632AF8" w:rsidR="007C6E5F" w:rsidRPr="009B6FB4" w:rsidRDefault="007C6E5F" w:rsidP="007C6E5F">
      <w:pPr>
        <w:spacing w:after="60" w:line="276" w:lineRule="auto"/>
        <w:ind w:firstLine="720"/>
        <w:rPr>
          <w:rFonts w:ascii="Arial" w:hAnsi="Arial" w:cs="Arial"/>
          <w:b/>
        </w:rPr>
      </w:pPr>
    </w:p>
    <w:p w14:paraId="2AB77CF8" w14:textId="33EE880B" w:rsidR="007C6E5F" w:rsidRPr="009B6FB4" w:rsidRDefault="007C6E5F" w:rsidP="007C6E5F">
      <w:pPr>
        <w:spacing w:after="60" w:line="276" w:lineRule="auto"/>
        <w:ind w:firstLine="720"/>
        <w:rPr>
          <w:rFonts w:ascii="Arial" w:hAnsi="Arial" w:cs="Arial"/>
          <w:b/>
        </w:rPr>
      </w:pPr>
    </w:p>
    <w:p w14:paraId="5C420DFC" w14:textId="6082C5EB" w:rsidR="007C6E5F" w:rsidRPr="009B6FB4" w:rsidRDefault="00A33C94" w:rsidP="00A33C94">
      <w:pPr>
        <w:tabs>
          <w:tab w:val="left" w:pos="1680"/>
        </w:tabs>
        <w:spacing w:after="60" w:line="276" w:lineRule="auto"/>
        <w:ind w:firstLine="720"/>
        <w:rPr>
          <w:rFonts w:ascii="Arial" w:hAnsi="Arial" w:cs="Arial"/>
          <w:b/>
        </w:rPr>
      </w:pPr>
      <w:r w:rsidRPr="009B6FB4">
        <w:rPr>
          <w:rFonts w:ascii="Arial" w:hAnsi="Arial" w:cs="Arial"/>
          <w:b/>
        </w:rPr>
        <w:tab/>
      </w:r>
    </w:p>
    <w:p w14:paraId="6D1F58DB" w14:textId="4E0A4718" w:rsidR="007C6E5F" w:rsidRPr="009B6FB4" w:rsidRDefault="007C6E5F" w:rsidP="007C6E5F">
      <w:pPr>
        <w:spacing w:after="60" w:line="276" w:lineRule="auto"/>
        <w:ind w:firstLine="720"/>
        <w:rPr>
          <w:rFonts w:ascii="Arial" w:hAnsi="Arial" w:cs="Arial"/>
          <w:b/>
        </w:rPr>
      </w:pPr>
    </w:p>
    <w:p w14:paraId="66A0C15E" w14:textId="727C77D2" w:rsidR="007C6E5F" w:rsidRPr="009B6FB4" w:rsidRDefault="007C6E5F" w:rsidP="007C6E5F">
      <w:pPr>
        <w:spacing w:after="60" w:line="276" w:lineRule="auto"/>
        <w:ind w:firstLine="720"/>
        <w:rPr>
          <w:rFonts w:ascii="Arial" w:hAnsi="Arial" w:cs="Arial"/>
          <w:b/>
        </w:rPr>
      </w:pPr>
    </w:p>
    <w:p w14:paraId="40271E12" w14:textId="3B4B3A19" w:rsidR="007C6E5F" w:rsidRPr="009B6FB4" w:rsidRDefault="007C6E5F" w:rsidP="007C6E5F">
      <w:pPr>
        <w:spacing w:after="60" w:line="276" w:lineRule="auto"/>
        <w:ind w:firstLine="720"/>
        <w:rPr>
          <w:rFonts w:ascii="Arial" w:hAnsi="Arial" w:cs="Arial"/>
          <w:b/>
        </w:rPr>
      </w:pPr>
    </w:p>
    <w:p w14:paraId="37B97A19" w14:textId="49B50077" w:rsidR="007C6E5F" w:rsidRPr="009B6FB4" w:rsidRDefault="007C6E5F" w:rsidP="007C6E5F">
      <w:pPr>
        <w:spacing w:after="60" w:line="276" w:lineRule="auto"/>
        <w:ind w:firstLine="720"/>
        <w:rPr>
          <w:rFonts w:ascii="Arial" w:hAnsi="Arial" w:cs="Arial"/>
          <w:b/>
        </w:rPr>
      </w:pPr>
    </w:p>
    <w:p w14:paraId="618DD796" w14:textId="3B19DC52" w:rsidR="007C6E5F" w:rsidRPr="009B6FB4" w:rsidRDefault="007C6E5F" w:rsidP="007C6E5F">
      <w:pPr>
        <w:spacing w:after="60" w:line="276" w:lineRule="auto"/>
        <w:ind w:firstLine="720"/>
        <w:rPr>
          <w:rFonts w:ascii="Arial" w:hAnsi="Arial" w:cs="Arial"/>
          <w:b/>
        </w:rPr>
      </w:pPr>
    </w:p>
    <w:p w14:paraId="199492C6" w14:textId="30D3B6FD" w:rsidR="007C6E5F" w:rsidRPr="009B6FB4" w:rsidRDefault="007C6E5F" w:rsidP="007C6E5F">
      <w:pPr>
        <w:spacing w:after="60" w:line="276" w:lineRule="auto"/>
        <w:ind w:firstLine="720"/>
        <w:rPr>
          <w:rFonts w:ascii="Arial" w:hAnsi="Arial" w:cs="Arial"/>
          <w:b/>
        </w:rPr>
      </w:pPr>
    </w:p>
    <w:p w14:paraId="73CF8460" w14:textId="6B97780D" w:rsidR="007C6E5F" w:rsidRPr="009B6FB4" w:rsidRDefault="007C6E5F" w:rsidP="007C6E5F">
      <w:pPr>
        <w:spacing w:after="60" w:line="276" w:lineRule="auto"/>
        <w:ind w:firstLine="720"/>
        <w:rPr>
          <w:rFonts w:ascii="Arial" w:hAnsi="Arial" w:cs="Arial"/>
          <w:b/>
        </w:rPr>
      </w:pPr>
    </w:p>
    <w:p w14:paraId="7B165DE4" w14:textId="51EB7431" w:rsidR="007C6E5F" w:rsidRPr="009B6FB4" w:rsidRDefault="007C6E5F" w:rsidP="007C6E5F">
      <w:pPr>
        <w:spacing w:after="60" w:line="276" w:lineRule="auto"/>
        <w:ind w:firstLine="720"/>
        <w:rPr>
          <w:rFonts w:ascii="Arial" w:hAnsi="Arial" w:cs="Arial"/>
          <w:b/>
        </w:rPr>
      </w:pPr>
    </w:p>
    <w:p w14:paraId="132A0671" w14:textId="0A1D33EC" w:rsidR="00E9660B" w:rsidRPr="009B6FB4" w:rsidRDefault="00E9660B" w:rsidP="007C6E5F">
      <w:pPr>
        <w:spacing w:after="60" w:line="276" w:lineRule="auto"/>
        <w:ind w:firstLine="720"/>
        <w:rPr>
          <w:rFonts w:ascii="Arial" w:hAnsi="Arial" w:cs="Arial"/>
          <w:b/>
        </w:rPr>
      </w:pPr>
    </w:p>
    <w:p w14:paraId="241D0052" w14:textId="3F175925" w:rsidR="007C6E5F" w:rsidRPr="009B6FB4" w:rsidRDefault="007C6E5F" w:rsidP="007C6E5F">
      <w:pPr>
        <w:spacing w:after="60" w:line="276" w:lineRule="auto"/>
        <w:ind w:firstLine="720"/>
        <w:rPr>
          <w:rFonts w:ascii="Arial" w:hAnsi="Arial" w:cs="Arial"/>
          <w:b/>
        </w:rPr>
      </w:pPr>
    </w:p>
    <w:p w14:paraId="07A21373" w14:textId="7CE3A9CE" w:rsidR="007C6E5F" w:rsidRPr="009B6FB4" w:rsidRDefault="007C6E5F" w:rsidP="007C6E5F">
      <w:pPr>
        <w:spacing w:after="60" w:line="276" w:lineRule="auto"/>
        <w:ind w:firstLine="720"/>
        <w:rPr>
          <w:rFonts w:ascii="Arial" w:hAnsi="Arial" w:cs="Arial"/>
          <w:b/>
        </w:rPr>
      </w:pPr>
    </w:p>
    <w:p w14:paraId="6FD0C518" w14:textId="0AD45846" w:rsidR="005565DF" w:rsidRPr="009B6FB4" w:rsidRDefault="005565DF" w:rsidP="008E18EA">
      <w:pPr>
        <w:pStyle w:val="m-7583099387507289905msolistparagraph"/>
        <w:spacing w:before="240" w:beforeAutospacing="0" w:after="160" w:afterAutospacing="0" w:line="264" w:lineRule="auto"/>
        <w:jc w:val="both"/>
        <w:rPr>
          <w:rFonts w:ascii="Arial" w:hAnsi="Arial" w:cs="Arial"/>
          <w:b/>
        </w:rPr>
      </w:pPr>
    </w:p>
    <w:p w14:paraId="06EFABA8" w14:textId="0F4B3679" w:rsidR="00061A55" w:rsidRPr="00061A55" w:rsidRDefault="006B3F82" w:rsidP="00061A55">
      <w:pPr>
        <w:rPr>
          <w:rFonts w:ascii="Arial" w:hAnsi="Arial" w:cs="Arial"/>
          <w:b/>
          <w:color w:val="0070C0"/>
          <w:sz w:val="24"/>
          <w:szCs w:val="24"/>
        </w:rPr>
      </w:pPr>
      <w:r>
        <w:rPr>
          <w:noProof/>
          <w:lang w:val="en-AU" w:eastAsia="en-AU"/>
        </w:rPr>
        <mc:AlternateContent>
          <mc:Choice Requires="wps">
            <w:drawing>
              <wp:anchor distT="0" distB="0" distL="114300" distR="114300" simplePos="0" relativeHeight="251741184" behindDoc="0" locked="0" layoutInCell="1" allowOverlap="1" wp14:anchorId="7390EF2D" wp14:editId="1F6B684F">
                <wp:simplePos x="0" y="0"/>
                <wp:positionH relativeFrom="column">
                  <wp:posOffset>-504825</wp:posOffset>
                </wp:positionH>
                <wp:positionV relativeFrom="paragraph">
                  <wp:posOffset>650240</wp:posOffset>
                </wp:positionV>
                <wp:extent cx="6950710" cy="260252"/>
                <wp:effectExtent l="0" t="0" r="2540" b="6985"/>
                <wp:wrapNone/>
                <wp:docPr id="19" name="Text Box 19"/>
                <wp:cNvGraphicFramePr/>
                <a:graphic xmlns:a="http://schemas.openxmlformats.org/drawingml/2006/main">
                  <a:graphicData uri="http://schemas.microsoft.com/office/word/2010/wordprocessingShape">
                    <wps:wsp>
                      <wps:cNvSpPr txBox="1"/>
                      <wps:spPr>
                        <a:xfrm>
                          <a:off x="0" y="0"/>
                          <a:ext cx="6950710" cy="260252"/>
                        </a:xfrm>
                        <a:prstGeom prst="rect">
                          <a:avLst/>
                        </a:prstGeom>
                        <a:solidFill>
                          <a:prstClr val="white"/>
                        </a:solidFill>
                        <a:ln>
                          <a:noFill/>
                        </a:ln>
                        <a:effectLst/>
                      </wps:spPr>
                      <wps:txbx>
                        <w:txbxContent>
                          <w:p w14:paraId="49670508" w14:textId="232FCC8F" w:rsidR="009233B3" w:rsidRPr="00572471" w:rsidRDefault="009233B3" w:rsidP="006B3F82">
                            <w:pPr>
                              <w:pStyle w:val="Caption"/>
                              <w:rPr>
                                <w:noProof/>
                                <w:sz w:val="16"/>
                                <w:szCs w:val="16"/>
                              </w:rPr>
                            </w:pPr>
                            <w:r>
                              <w:rPr>
                                <w:sz w:val="16"/>
                                <w:szCs w:val="16"/>
                              </w:rPr>
                              <w:t>*</w:t>
                            </w:r>
                            <w:r w:rsidRPr="00572471">
                              <w:rPr>
                                <w:sz w:val="16"/>
                                <w:szCs w:val="16"/>
                              </w:rPr>
                              <w:t>Principles and Recommendations are guided by the MAMPU Theory of Change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0EF2D" id="Text Box 19" o:spid="_x0000_s1045" type="#_x0000_t202" style="position:absolute;margin-left:-39.75pt;margin-top:51.2pt;width:547.3pt;height:20.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" stroked="f">
                <v:textbox inset="0,0,0,0">
                  <w:txbxContent>
                    <w:p w14:paraId="49670508" w14:textId="232FCC8F" w:rsidR="009233B3" w:rsidRPr="00572471" w:rsidRDefault="009233B3" w:rsidP="006B3F82">
                      <w:pPr>
                        <w:pStyle w:val="Caption"/>
                        <w:rPr>
                          <w:noProof/>
                          <w:sz w:val="16"/>
                          <w:szCs w:val="16"/>
                        </w:rPr>
                      </w:pPr>
                      <w:r>
                        <w:rPr>
                          <w:sz w:val="16"/>
                          <w:szCs w:val="16"/>
                        </w:rPr>
                        <w:t>*</w:t>
                      </w:r>
                      <w:r w:rsidRPr="00572471">
                        <w:rPr>
                          <w:sz w:val="16"/>
                          <w:szCs w:val="16"/>
                        </w:rPr>
                        <w:t>Principles and Recommendations are guided by the MAMPU Theory of Change</w:t>
                      </w:r>
                    </w:p>
                  </w:txbxContent>
                </v:textbox>
              </v:shape>
            </w:pict>
          </mc:Fallback>
        </mc:AlternateContent>
      </w:r>
    </w:p>
    <w:p w14:paraId="37260AE7" w14:textId="6837C7DE" w:rsidR="00916D6A" w:rsidRPr="00C21C38" w:rsidRDefault="000C38E6" w:rsidP="00CF5C0B">
      <w:pPr>
        <w:pStyle w:val="Heading1"/>
        <w:numPr>
          <w:ilvl w:val="0"/>
          <w:numId w:val="26"/>
        </w:numPr>
        <w:ind w:left="540"/>
      </w:pPr>
      <w:bookmarkStart w:id="14" w:name="_Toc535932682"/>
      <w:r w:rsidRPr="00C21C38">
        <w:t>Monitoring, Evaluation and Learning</w:t>
      </w:r>
      <w:bookmarkEnd w:id="14"/>
    </w:p>
    <w:p w14:paraId="1F72FB8C" w14:textId="16117B3E" w:rsidR="00AE20EB" w:rsidRPr="009B6FB4" w:rsidRDefault="00470880" w:rsidP="00AE20EB">
      <w:pPr>
        <w:spacing w:after="240"/>
        <w:jc w:val="both"/>
        <w:rPr>
          <w:rFonts w:ascii="Arial" w:hAnsi="Arial" w:cs="Arial"/>
        </w:rPr>
      </w:pPr>
      <w:r w:rsidRPr="009B6FB4">
        <w:rPr>
          <w:rFonts w:ascii="Arial" w:hAnsi="Arial" w:cs="Arial"/>
        </w:rPr>
        <w:t xml:space="preserve">MAMPU </w:t>
      </w:r>
      <w:r w:rsidR="002D613A" w:rsidRPr="009B6FB4">
        <w:rPr>
          <w:rFonts w:ascii="Arial" w:hAnsi="Arial" w:cs="Arial"/>
        </w:rPr>
        <w:t xml:space="preserve">and Partner led </w:t>
      </w:r>
      <w:r w:rsidR="00A10224" w:rsidRPr="009B6FB4">
        <w:rPr>
          <w:rFonts w:ascii="Arial" w:hAnsi="Arial" w:cs="Arial"/>
        </w:rPr>
        <w:t xml:space="preserve">activities </w:t>
      </w:r>
      <w:r w:rsidR="00144A2C" w:rsidRPr="009B6FB4">
        <w:rPr>
          <w:rFonts w:ascii="Arial" w:hAnsi="Arial" w:cs="Arial"/>
        </w:rPr>
        <w:t xml:space="preserve">guided by this Strategy </w:t>
      </w:r>
      <w:r w:rsidR="00C028A4" w:rsidRPr="009B6FB4">
        <w:rPr>
          <w:rFonts w:ascii="Arial" w:hAnsi="Arial" w:cs="Arial"/>
        </w:rPr>
        <w:t xml:space="preserve">will be </w:t>
      </w:r>
      <w:r w:rsidR="002D613A" w:rsidRPr="009B6FB4">
        <w:rPr>
          <w:rFonts w:ascii="Arial" w:hAnsi="Arial" w:cs="Arial"/>
        </w:rPr>
        <w:t>reflected in the A</w:t>
      </w:r>
      <w:r w:rsidRPr="009B6FB4">
        <w:rPr>
          <w:rFonts w:ascii="Arial" w:hAnsi="Arial" w:cs="Arial"/>
        </w:rPr>
        <w:t xml:space="preserve">nnual </w:t>
      </w:r>
      <w:r w:rsidR="002D613A" w:rsidRPr="009B6FB4">
        <w:rPr>
          <w:rFonts w:ascii="Arial" w:hAnsi="Arial" w:cs="Arial"/>
        </w:rPr>
        <w:t>Work P</w:t>
      </w:r>
      <w:r w:rsidRPr="009B6FB4">
        <w:rPr>
          <w:rFonts w:ascii="Arial" w:hAnsi="Arial" w:cs="Arial"/>
        </w:rPr>
        <w:t>lan</w:t>
      </w:r>
      <w:r w:rsidR="002D613A" w:rsidRPr="009B6FB4">
        <w:rPr>
          <w:rFonts w:ascii="Arial" w:hAnsi="Arial" w:cs="Arial"/>
        </w:rPr>
        <w:t xml:space="preserve"> 2019</w:t>
      </w:r>
      <w:r w:rsidRPr="009B6FB4">
        <w:rPr>
          <w:rFonts w:ascii="Arial" w:hAnsi="Arial" w:cs="Arial"/>
        </w:rPr>
        <w:t xml:space="preserve">. </w:t>
      </w:r>
      <w:r w:rsidR="00C028A4" w:rsidRPr="009B6FB4">
        <w:rPr>
          <w:rFonts w:ascii="Arial" w:hAnsi="Arial" w:cs="Arial"/>
        </w:rPr>
        <w:t>These commitments will be reported against in the 6 monthly progress report</w:t>
      </w:r>
      <w:r w:rsidR="00144A2C" w:rsidRPr="009B6FB4">
        <w:rPr>
          <w:rFonts w:ascii="Arial" w:hAnsi="Arial" w:cs="Arial"/>
        </w:rPr>
        <w:t xml:space="preserve">, as has been done previously. </w:t>
      </w:r>
      <w:r w:rsidR="00C028A4" w:rsidRPr="009B6FB4">
        <w:rPr>
          <w:rFonts w:ascii="Arial" w:hAnsi="Arial" w:cs="Arial"/>
        </w:rPr>
        <w:t xml:space="preserve">The evidence base to assess implementation and outcomes will be gathered from a range of sources used in progress reporting including </w:t>
      </w:r>
      <w:r w:rsidR="00916D6A" w:rsidRPr="009B6FB4">
        <w:rPr>
          <w:rFonts w:ascii="Arial" w:hAnsi="Arial" w:cs="Arial"/>
        </w:rPr>
        <w:t>BTORs</w:t>
      </w:r>
      <w:r w:rsidR="00C028A4" w:rsidRPr="009B6FB4">
        <w:rPr>
          <w:rFonts w:ascii="Arial" w:hAnsi="Arial" w:cs="Arial"/>
        </w:rPr>
        <w:t xml:space="preserve"> (back to office reports)</w:t>
      </w:r>
      <w:r w:rsidR="00916D6A" w:rsidRPr="009B6FB4">
        <w:rPr>
          <w:rFonts w:ascii="Arial" w:hAnsi="Arial" w:cs="Arial"/>
        </w:rPr>
        <w:t xml:space="preserve">, finance </w:t>
      </w:r>
      <w:r w:rsidR="00C028A4" w:rsidRPr="009B6FB4">
        <w:rPr>
          <w:rFonts w:ascii="Arial" w:hAnsi="Arial" w:cs="Arial"/>
        </w:rPr>
        <w:t xml:space="preserve">records, </w:t>
      </w:r>
      <w:r w:rsidR="0067722C" w:rsidRPr="009B6FB4">
        <w:rPr>
          <w:rFonts w:ascii="Arial" w:hAnsi="Arial" w:cs="Arial"/>
        </w:rPr>
        <w:t>consultant’s</w:t>
      </w:r>
      <w:r w:rsidR="00C028A4" w:rsidRPr="009B6FB4">
        <w:rPr>
          <w:rFonts w:ascii="Arial" w:hAnsi="Arial" w:cs="Arial"/>
        </w:rPr>
        <w:t xml:space="preserve"> reports, Partners Quarterly Reports and other data recorded in MAMPU National Information System (MANIS)</w:t>
      </w:r>
      <w:r w:rsidR="00916D6A" w:rsidRPr="009B6FB4">
        <w:rPr>
          <w:rFonts w:ascii="Arial" w:hAnsi="Arial" w:cs="Arial"/>
        </w:rPr>
        <w:t xml:space="preserve">. </w:t>
      </w:r>
      <w:r w:rsidR="00A10224" w:rsidRPr="009B6FB4">
        <w:rPr>
          <w:rFonts w:ascii="Arial" w:hAnsi="Arial" w:cs="Arial"/>
        </w:rPr>
        <w:t xml:space="preserve">Using this evidence, </w:t>
      </w:r>
      <w:r w:rsidR="00C028A4" w:rsidRPr="009B6FB4">
        <w:rPr>
          <w:rFonts w:ascii="Arial" w:hAnsi="Arial" w:cs="Arial"/>
        </w:rPr>
        <w:t xml:space="preserve">the progress report provides answers to the following three questions: </w:t>
      </w:r>
    </w:p>
    <w:p w14:paraId="710D2327" w14:textId="06B1D036" w:rsidR="00916D6A" w:rsidRPr="009B6FB4" w:rsidRDefault="00C028A4" w:rsidP="00CF5C0B">
      <w:pPr>
        <w:pStyle w:val="ListParagraph"/>
        <w:numPr>
          <w:ilvl w:val="0"/>
          <w:numId w:val="5"/>
        </w:numPr>
        <w:spacing w:after="200"/>
        <w:contextualSpacing w:val="0"/>
        <w:rPr>
          <w:rFonts w:ascii="Arial" w:hAnsi="Arial" w:cs="Arial"/>
          <w:b/>
        </w:rPr>
      </w:pPr>
      <w:r w:rsidRPr="009B6FB4">
        <w:rPr>
          <w:rFonts w:ascii="Arial" w:hAnsi="Arial" w:cs="Arial"/>
          <w:b/>
        </w:rPr>
        <w:t>W</w:t>
      </w:r>
      <w:r w:rsidR="00916D6A" w:rsidRPr="009B6FB4">
        <w:rPr>
          <w:rFonts w:ascii="Arial" w:hAnsi="Arial" w:cs="Arial"/>
          <w:b/>
        </w:rPr>
        <w:t>hat did we plan in relation to disability</w:t>
      </w:r>
      <w:r w:rsidR="00AA34C7" w:rsidRPr="009B6FB4">
        <w:rPr>
          <w:rFonts w:ascii="Arial" w:hAnsi="Arial" w:cs="Arial"/>
          <w:b/>
        </w:rPr>
        <w:t xml:space="preserve"> inclusion</w:t>
      </w:r>
      <w:r w:rsidR="00916D6A" w:rsidRPr="009B6FB4">
        <w:rPr>
          <w:rFonts w:ascii="Arial" w:hAnsi="Arial" w:cs="Arial"/>
          <w:b/>
        </w:rPr>
        <w:t>?</w:t>
      </w:r>
    </w:p>
    <w:p w14:paraId="200A81CF" w14:textId="08D7F216" w:rsidR="00C028A4" w:rsidRPr="009B6FB4" w:rsidRDefault="00EA20AF" w:rsidP="00CF5C0B">
      <w:pPr>
        <w:pStyle w:val="ListParagraph"/>
        <w:numPr>
          <w:ilvl w:val="2"/>
          <w:numId w:val="3"/>
        </w:numPr>
        <w:spacing w:after="200"/>
        <w:ind w:left="900"/>
        <w:contextualSpacing w:val="0"/>
        <w:rPr>
          <w:rFonts w:ascii="Arial" w:hAnsi="Arial" w:cs="Arial"/>
        </w:rPr>
      </w:pPr>
      <w:r w:rsidRPr="009B6FB4">
        <w:rPr>
          <w:rFonts w:ascii="Arial" w:hAnsi="Arial" w:cs="Arial"/>
        </w:rPr>
        <w:t xml:space="preserve">   As outlined in MAMPU annual workplan </w:t>
      </w:r>
      <w:r w:rsidR="00A1164C" w:rsidRPr="009B6FB4">
        <w:rPr>
          <w:rFonts w:ascii="Arial" w:hAnsi="Arial" w:cs="Arial"/>
        </w:rPr>
        <w:t>2019.</w:t>
      </w:r>
    </w:p>
    <w:p w14:paraId="4E22B8BE" w14:textId="77777777" w:rsidR="00916D6A" w:rsidRPr="009B6FB4" w:rsidRDefault="00916D6A" w:rsidP="00CF5C0B">
      <w:pPr>
        <w:pStyle w:val="ListParagraph"/>
        <w:numPr>
          <w:ilvl w:val="0"/>
          <w:numId w:val="5"/>
        </w:numPr>
        <w:spacing w:after="200"/>
        <w:contextualSpacing w:val="0"/>
        <w:rPr>
          <w:rFonts w:ascii="Arial" w:hAnsi="Arial" w:cs="Arial"/>
          <w:b/>
        </w:rPr>
      </w:pPr>
      <w:r w:rsidRPr="009B6FB4">
        <w:rPr>
          <w:rFonts w:ascii="Arial" w:hAnsi="Arial" w:cs="Arial"/>
          <w:b/>
        </w:rPr>
        <w:t>To what extent did we carry</w:t>
      </w:r>
      <w:r w:rsidR="00EA20AF" w:rsidRPr="009B6FB4">
        <w:rPr>
          <w:rFonts w:ascii="Arial" w:hAnsi="Arial" w:cs="Arial"/>
          <w:b/>
        </w:rPr>
        <w:t xml:space="preserve"> out </w:t>
      </w:r>
      <w:r w:rsidRPr="009B6FB4">
        <w:rPr>
          <w:rFonts w:ascii="Arial" w:hAnsi="Arial" w:cs="Arial"/>
          <w:b/>
        </w:rPr>
        <w:t xml:space="preserve">these </w:t>
      </w:r>
      <w:r w:rsidR="00EA20AF" w:rsidRPr="009B6FB4">
        <w:rPr>
          <w:rFonts w:ascii="Arial" w:hAnsi="Arial" w:cs="Arial"/>
          <w:b/>
        </w:rPr>
        <w:t>planned activities</w:t>
      </w:r>
      <w:r w:rsidRPr="009B6FB4">
        <w:rPr>
          <w:rFonts w:ascii="Arial" w:hAnsi="Arial" w:cs="Arial"/>
          <w:b/>
        </w:rPr>
        <w:t>?</w:t>
      </w:r>
    </w:p>
    <w:p w14:paraId="251622FF" w14:textId="77777777" w:rsidR="00C028A4" w:rsidRPr="009B6FB4" w:rsidRDefault="00EA20AF" w:rsidP="00CF5C0B">
      <w:pPr>
        <w:pStyle w:val="ListParagraph"/>
        <w:numPr>
          <w:ilvl w:val="2"/>
          <w:numId w:val="3"/>
        </w:numPr>
        <w:spacing w:after="200"/>
        <w:ind w:left="990" w:hanging="270"/>
        <w:contextualSpacing w:val="0"/>
        <w:rPr>
          <w:rFonts w:ascii="Arial" w:hAnsi="Arial" w:cs="Arial"/>
        </w:rPr>
      </w:pPr>
      <w:r w:rsidRPr="009B6FB4">
        <w:rPr>
          <w:rFonts w:ascii="Arial" w:hAnsi="Arial" w:cs="Arial"/>
        </w:rPr>
        <w:t xml:space="preserve">This is determined by </w:t>
      </w:r>
      <w:r w:rsidR="00916D6A" w:rsidRPr="009B6FB4">
        <w:rPr>
          <w:rFonts w:ascii="Arial" w:hAnsi="Arial" w:cs="Arial"/>
        </w:rPr>
        <w:t>Green/Yellow/Red assessment against each activity with narrative that distils the key points</w:t>
      </w:r>
      <w:r w:rsidRPr="009B6FB4">
        <w:rPr>
          <w:rFonts w:ascii="Arial" w:hAnsi="Arial" w:cs="Arial"/>
        </w:rPr>
        <w:t xml:space="preserve">. </w:t>
      </w:r>
      <w:r w:rsidR="0059704C" w:rsidRPr="009B6FB4">
        <w:rPr>
          <w:rFonts w:ascii="Arial" w:hAnsi="Arial" w:cs="Arial"/>
        </w:rPr>
        <w:t xml:space="preserve">Traffic </w:t>
      </w:r>
      <w:r w:rsidR="00736E06" w:rsidRPr="009B6FB4">
        <w:rPr>
          <w:rFonts w:ascii="Arial" w:hAnsi="Arial" w:cs="Arial"/>
        </w:rPr>
        <w:t>Light System is captured in MAMP</w:t>
      </w:r>
      <w:r w:rsidR="0059704C" w:rsidRPr="009B6FB4">
        <w:rPr>
          <w:rFonts w:ascii="Arial" w:hAnsi="Arial" w:cs="Arial"/>
        </w:rPr>
        <w:t>U Information System (MANIS).</w:t>
      </w:r>
    </w:p>
    <w:p w14:paraId="5D495F89" w14:textId="77777777" w:rsidR="00916D6A" w:rsidRPr="009B6FB4" w:rsidRDefault="00916D6A" w:rsidP="00CF5C0B">
      <w:pPr>
        <w:pStyle w:val="ListParagraph"/>
        <w:numPr>
          <w:ilvl w:val="0"/>
          <w:numId w:val="5"/>
        </w:numPr>
        <w:spacing w:after="200"/>
        <w:contextualSpacing w:val="0"/>
        <w:rPr>
          <w:rFonts w:ascii="Arial" w:hAnsi="Arial" w:cs="Arial"/>
          <w:b/>
        </w:rPr>
      </w:pPr>
      <w:r w:rsidRPr="009B6FB4">
        <w:rPr>
          <w:rFonts w:ascii="Arial" w:hAnsi="Arial" w:cs="Arial"/>
          <w:b/>
        </w:rPr>
        <w:t>What were the results?</w:t>
      </w:r>
    </w:p>
    <w:p w14:paraId="62E2EEDF" w14:textId="77777777" w:rsidR="00916D6A" w:rsidRPr="009B6FB4" w:rsidRDefault="00EA20AF" w:rsidP="00CF5C0B">
      <w:pPr>
        <w:pStyle w:val="ListParagraph"/>
        <w:numPr>
          <w:ilvl w:val="2"/>
          <w:numId w:val="3"/>
        </w:numPr>
        <w:spacing w:after="360"/>
        <w:ind w:left="994" w:hanging="274"/>
        <w:contextualSpacing w:val="0"/>
        <w:rPr>
          <w:rFonts w:ascii="Arial" w:hAnsi="Arial" w:cs="Arial"/>
        </w:rPr>
      </w:pPr>
      <w:r w:rsidRPr="009B6FB4">
        <w:rPr>
          <w:rFonts w:ascii="Arial" w:hAnsi="Arial" w:cs="Arial"/>
        </w:rPr>
        <w:t>Assessment of</w:t>
      </w:r>
      <w:r w:rsidR="00916D6A" w:rsidRPr="009B6FB4">
        <w:rPr>
          <w:rFonts w:ascii="Arial" w:hAnsi="Arial" w:cs="Arial"/>
        </w:rPr>
        <w:t xml:space="preserve"> </w:t>
      </w:r>
      <w:r w:rsidR="00B56D88" w:rsidRPr="009B6FB4">
        <w:rPr>
          <w:rFonts w:ascii="Arial" w:hAnsi="Arial" w:cs="Arial"/>
        </w:rPr>
        <w:t xml:space="preserve">any indication </w:t>
      </w:r>
      <w:r w:rsidR="00916D6A" w:rsidRPr="009B6FB4">
        <w:rPr>
          <w:rFonts w:ascii="Arial" w:hAnsi="Arial" w:cs="Arial"/>
        </w:rPr>
        <w:t xml:space="preserve">that it is working (e.g. partners are applying techniques learnt, improving disability </w:t>
      </w:r>
      <w:r w:rsidRPr="009B6FB4">
        <w:rPr>
          <w:rFonts w:ascii="Arial" w:hAnsi="Arial" w:cs="Arial"/>
        </w:rPr>
        <w:t>reporting, etc).</w:t>
      </w:r>
    </w:p>
    <w:p w14:paraId="246D01E4" w14:textId="35BFF0E3" w:rsidR="001C0514" w:rsidRPr="009B6FB4" w:rsidRDefault="00026B0E" w:rsidP="00F3146F">
      <w:pPr>
        <w:spacing w:after="200"/>
        <w:jc w:val="both"/>
        <w:rPr>
          <w:rFonts w:ascii="Arial" w:hAnsi="Arial" w:cs="Arial"/>
        </w:rPr>
      </w:pPr>
      <w:r w:rsidRPr="009B6FB4">
        <w:rPr>
          <w:rFonts w:ascii="Arial" w:hAnsi="Arial" w:cs="Arial"/>
        </w:rPr>
        <w:t>I</w:t>
      </w:r>
      <w:r w:rsidR="001C0514" w:rsidRPr="009B6FB4">
        <w:rPr>
          <w:rFonts w:ascii="Arial" w:hAnsi="Arial" w:cs="Arial"/>
        </w:rPr>
        <w:t xml:space="preserve">n the past eighteen months MAMPU has provided considerable technical assistance to </w:t>
      </w:r>
      <w:r w:rsidR="00A56F1B" w:rsidRPr="009B6FB4">
        <w:rPr>
          <w:rFonts w:ascii="Arial" w:hAnsi="Arial" w:cs="Arial"/>
        </w:rPr>
        <w:t xml:space="preserve">Theme 2 and Theme 5 Partners </w:t>
      </w:r>
      <w:r w:rsidRPr="009B6FB4">
        <w:rPr>
          <w:rFonts w:ascii="Arial" w:hAnsi="Arial" w:cs="Arial"/>
        </w:rPr>
        <w:t xml:space="preserve">to develop online databases including </w:t>
      </w:r>
      <w:r w:rsidR="00A56F1B" w:rsidRPr="009B6FB4">
        <w:rPr>
          <w:rFonts w:ascii="Arial" w:hAnsi="Arial" w:cs="Arial"/>
        </w:rPr>
        <w:t xml:space="preserve">to capture </w:t>
      </w:r>
      <w:r w:rsidRPr="009B6FB4">
        <w:rPr>
          <w:rFonts w:ascii="Arial" w:hAnsi="Arial" w:cs="Arial"/>
        </w:rPr>
        <w:t xml:space="preserve">disability disaggregated data. </w:t>
      </w:r>
    </w:p>
    <w:p w14:paraId="04EE5502" w14:textId="669AAC1B" w:rsidR="001C0514" w:rsidRPr="009B6FB4" w:rsidRDefault="00026B0E" w:rsidP="00F3146F">
      <w:pPr>
        <w:pStyle w:val="ListParagraph"/>
        <w:spacing w:after="200"/>
        <w:ind w:left="0"/>
        <w:contextualSpacing w:val="0"/>
        <w:jc w:val="both"/>
        <w:rPr>
          <w:rFonts w:ascii="Arial" w:hAnsi="Arial" w:cs="Arial"/>
        </w:rPr>
      </w:pPr>
      <w:r w:rsidRPr="009B6FB4">
        <w:rPr>
          <w:rFonts w:ascii="Arial" w:hAnsi="Arial" w:cs="Arial"/>
        </w:rPr>
        <w:t xml:space="preserve">To strengthen MAMPU’s reporting on disability inclusion, </w:t>
      </w:r>
      <w:r w:rsidR="001C0514" w:rsidRPr="009B6FB4">
        <w:rPr>
          <w:rFonts w:ascii="Arial" w:hAnsi="Arial" w:cs="Arial"/>
        </w:rPr>
        <w:t xml:space="preserve">MAMPU will continue to support Partners to collect and to analyse disability data, extend support to other MAMPU Partners, provide training on Washington Group Questions, and further encourage and incentivize Partners to report on disability inclusion in their quarterly reports. </w:t>
      </w:r>
    </w:p>
    <w:p w14:paraId="251E487D" w14:textId="02401631" w:rsidR="00BF0806" w:rsidRDefault="001C0514" w:rsidP="00442023">
      <w:pPr>
        <w:pStyle w:val="ListParagraph"/>
        <w:spacing w:after="200"/>
        <w:ind w:left="0"/>
        <w:contextualSpacing w:val="0"/>
        <w:jc w:val="both"/>
        <w:rPr>
          <w:rFonts w:ascii="Arial" w:hAnsi="Arial" w:cs="Arial"/>
        </w:rPr>
      </w:pPr>
      <w:r w:rsidRPr="009B6FB4">
        <w:rPr>
          <w:rFonts w:ascii="Arial" w:hAnsi="Arial" w:cs="Arial"/>
        </w:rPr>
        <w:t>This will be guided by DFAT advice on any proposed changes to how disability inclusion</w:t>
      </w:r>
      <w:r w:rsidR="00BF2E39" w:rsidRPr="009B6FB4">
        <w:rPr>
          <w:rFonts w:ascii="Arial" w:hAnsi="Arial" w:cs="Arial"/>
        </w:rPr>
        <w:t xml:space="preserve"> is captured in the Aid Quality Checks (AQCs) and Annual Program Performance Reports (APP</w:t>
      </w:r>
      <w:r w:rsidRPr="009B6FB4">
        <w:rPr>
          <w:rFonts w:ascii="Arial" w:hAnsi="Arial" w:cs="Arial"/>
        </w:rPr>
        <w:t>RA</w:t>
      </w:r>
      <w:r w:rsidR="00BF2E39" w:rsidRPr="009B6FB4">
        <w:rPr>
          <w:rFonts w:ascii="Arial" w:hAnsi="Arial" w:cs="Arial"/>
        </w:rPr>
        <w:t>)</w:t>
      </w:r>
      <w:r w:rsidRPr="009B6FB4">
        <w:rPr>
          <w:rFonts w:ascii="Arial" w:hAnsi="Arial" w:cs="Arial"/>
        </w:rPr>
        <w:t xml:space="preserve"> stemming from recommendations outlined in </w:t>
      </w:r>
      <w:r w:rsidRPr="009B6FB4">
        <w:rPr>
          <w:rFonts w:ascii="Arial" w:hAnsi="Arial" w:cs="Arial"/>
          <w:i/>
        </w:rPr>
        <w:t>Develop for All: Evaluation of Progress Made in Strengthening Disability Inclusion in Australian Aid,</w:t>
      </w:r>
      <w:r w:rsidRPr="009B6FB4">
        <w:rPr>
          <w:rFonts w:ascii="Arial" w:hAnsi="Arial" w:cs="Arial"/>
        </w:rPr>
        <w:t xml:space="preserve"> released in November 2018.</w:t>
      </w:r>
    </w:p>
    <w:p w14:paraId="6F9FFBC9" w14:textId="77777777" w:rsidR="00BE658F" w:rsidRPr="009B6FB4" w:rsidRDefault="00BE658F" w:rsidP="00442023">
      <w:pPr>
        <w:pStyle w:val="ListParagraph"/>
        <w:spacing w:after="200"/>
        <w:ind w:left="0"/>
        <w:contextualSpacing w:val="0"/>
        <w:jc w:val="both"/>
        <w:rPr>
          <w:rFonts w:ascii="Arial" w:hAnsi="Arial" w:cs="Arial"/>
        </w:rPr>
      </w:pPr>
    </w:p>
    <w:p w14:paraId="707C9CAA" w14:textId="7FBC11BB" w:rsidR="00CC0189" w:rsidRPr="009B6FB4" w:rsidRDefault="009D6A74" w:rsidP="00CF5C0B">
      <w:pPr>
        <w:pStyle w:val="Heading1"/>
        <w:numPr>
          <w:ilvl w:val="0"/>
          <w:numId w:val="26"/>
        </w:numPr>
        <w:ind w:left="540" w:hanging="540"/>
      </w:pPr>
      <w:bookmarkStart w:id="15" w:name="_Toc535932683"/>
      <w:r w:rsidRPr="009B6FB4">
        <w:t>Operationalizing the Strategy</w:t>
      </w:r>
      <w:bookmarkEnd w:id="15"/>
    </w:p>
    <w:p w14:paraId="779324D5" w14:textId="2076BB1E" w:rsidR="00DB655C" w:rsidRPr="00C21C38" w:rsidRDefault="00050C61" w:rsidP="00FA4205">
      <w:pPr>
        <w:spacing w:after="0"/>
        <w:rPr>
          <w:rFonts w:ascii="Arial" w:hAnsi="Arial" w:cs="Arial"/>
          <w:b/>
          <w:color w:val="222D65" w:themeColor="accent1"/>
          <w:sz w:val="24"/>
          <w:szCs w:val="24"/>
        </w:rPr>
      </w:pPr>
      <w:r w:rsidRPr="00C21C38">
        <w:rPr>
          <w:rFonts w:ascii="Arial" w:hAnsi="Arial" w:cs="Arial"/>
          <w:b/>
          <w:color w:val="222D65" w:themeColor="accent1"/>
          <w:sz w:val="24"/>
          <w:szCs w:val="24"/>
        </w:rPr>
        <w:t>MAMPU</w:t>
      </w:r>
      <w:r w:rsidR="00EB11E5" w:rsidRPr="00C21C38">
        <w:rPr>
          <w:rFonts w:ascii="Arial" w:hAnsi="Arial" w:cs="Arial"/>
          <w:b/>
          <w:color w:val="222D65" w:themeColor="accent1"/>
          <w:sz w:val="24"/>
          <w:szCs w:val="24"/>
        </w:rPr>
        <w:t>:</w:t>
      </w:r>
      <w:r w:rsidRPr="00C21C38">
        <w:rPr>
          <w:rFonts w:ascii="Arial" w:hAnsi="Arial" w:cs="Arial"/>
          <w:b/>
          <w:color w:val="222D65" w:themeColor="accent1"/>
          <w:sz w:val="24"/>
          <w:szCs w:val="24"/>
        </w:rPr>
        <w:t xml:space="preserve"> </w:t>
      </w:r>
    </w:p>
    <w:p w14:paraId="62F901FA" w14:textId="56B2BC19" w:rsidR="00D5393F" w:rsidRPr="009B6FB4" w:rsidRDefault="007D4326" w:rsidP="00CF5C0B">
      <w:pPr>
        <w:pStyle w:val="ListParagraph"/>
        <w:numPr>
          <w:ilvl w:val="0"/>
          <w:numId w:val="16"/>
        </w:numPr>
        <w:spacing w:after="120"/>
        <w:ind w:left="461" w:hanging="274"/>
        <w:contextualSpacing w:val="0"/>
        <w:jc w:val="both"/>
        <w:rPr>
          <w:rFonts w:ascii="Arial" w:hAnsi="Arial" w:cs="Arial"/>
        </w:rPr>
      </w:pPr>
      <w:r w:rsidRPr="009B6FB4">
        <w:rPr>
          <w:rFonts w:ascii="Arial" w:hAnsi="Arial" w:cs="Arial"/>
        </w:rPr>
        <w:t xml:space="preserve">Increased </w:t>
      </w:r>
      <w:r w:rsidR="00647D36" w:rsidRPr="009B6FB4">
        <w:rPr>
          <w:rFonts w:ascii="Arial" w:hAnsi="Arial" w:cs="Arial"/>
        </w:rPr>
        <w:t>E</w:t>
      </w:r>
      <w:r w:rsidR="00D5393F" w:rsidRPr="009B6FB4">
        <w:rPr>
          <w:rFonts w:ascii="Arial" w:hAnsi="Arial" w:cs="Arial"/>
        </w:rPr>
        <w:t>ngagement</w:t>
      </w:r>
      <w:r w:rsidR="001E0CFE" w:rsidRPr="009B6FB4">
        <w:rPr>
          <w:rFonts w:ascii="Arial" w:hAnsi="Arial" w:cs="Arial"/>
          <w:b/>
        </w:rPr>
        <w:t xml:space="preserve"> </w:t>
      </w:r>
      <w:r w:rsidRPr="009B6FB4">
        <w:rPr>
          <w:rFonts w:ascii="Arial" w:hAnsi="Arial" w:cs="Arial"/>
        </w:rPr>
        <w:t>w</w:t>
      </w:r>
      <w:r w:rsidR="00FA4205" w:rsidRPr="009B6FB4">
        <w:rPr>
          <w:rFonts w:ascii="Arial" w:hAnsi="Arial" w:cs="Arial"/>
        </w:rPr>
        <w:t>ith DFAT Disability U</w:t>
      </w:r>
      <w:r w:rsidR="00D5393F" w:rsidRPr="009B6FB4">
        <w:rPr>
          <w:rFonts w:ascii="Arial" w:hAnsi="Arial" w:cs="Arial"/>
        </w:rPr>
        <w:t>nit/focal point</w:t>
      </w:r>
      <w:r w:rsidR="00904005" w:rsidRPr="009B6FB4">
        <w:rPr>
          <w:rFonts w:ascii="Arial" w:hAnsi="Arial" w:cs="Arial"/>
        </w:rPr>
        <w:t>:</w:t>
      </w:r>
      <w:r w:rsidR="00D5393F" w:rsidRPr="009B6FB4">
        <w:rPr>
          <w:rFonts w:ascii="Arial" w:hAnsi="Arial" w:cs="Arial"/>
        </w:rPr>
        <w:t xml:space="preserve"> to</w:t>
      </w:r>
      <w:r w:rsidR="004D200A" w:rsidRPr="009B6FB4">
        <w:rPr>
          <w:rFonts w:ascii="Arial" w:hAnsi="Arial" w:cs="Arial"/>
        </w:rPr>
        <w:t xml:space="preserve"> </w:t>
      </w:r>
      <w:r w:rsidR="00D5393F" w:rsidRPr="009B6FB4">
        <w:rPr>
          <w:rFonts w:ascii="Arial" w:hAnsi="Arial" w:cs="Arial"/>
        </w:rPr>
        <w:t xml:space="preserve">leverage </w:t>
      </w:r>
      <w:r w:rsidR="00DE47A0" w:rsidRPr="009B6FB4">
        <w:rPr>
          <w:rFonts w:ascii="Arial" w:hAnsi="Arial" w:cs="Arial"/>
        </w:rPr>
        <w:t xml:space="preserve">technical support from </w:t>
      </w:r>
      <w:r w:rsidR="00D5393F" w:rsidRPr="009B6FB4">
        <w:rPr>
          <w:rFonts w:ascii="Arial" w:hAnsi="Arial" w:cs="Arial"/>
        </w:rPr>
        <w:t xml:space="preserve">CBM </w:t>
      </w:r>
      <w:r w:rsidR="00FA4205" w:rsidRPr="009B6FB4">
        <w:rPr>
          <w:rFonts w:ascii="Arial" w:hAnsi="Arial" w:cs="Arial"/>
        </w:rPr>
        <w:t>and Washington</w:t>
      </w:r>
      <w:r w:rsidR="00EB11E5" w:rsidRPr="009B6FB4">
        <w:rPr>
          <w:rFonts w:ascii="Arial" w:hAnsi="Arial" w:cs="Arial"/>
        </w:rPr>
        <w:t xml:space="preserve"> Group on Disability Statistics. </w:t>
      </w:r>
    </w:p>
    <w:p w14:paraId="05CDC4BE" w14:textId="5AF80263" w:rsidR="003142BC" w:rsidRPr="009B6FB4" w:rsidRDefault="00904005" w:rsidP="00CF5C0B">
      <w:pPr>
        <w:pStyle w:val="ListParagraph"/>
        <w:numPr>
          <w:ilvl w:val="0"/>
          <w:numId w:val="16"/>
        </w:numPr>
        <w:spacing w:after="120"/>
        <w:ind w:left="461" w:hanging="274"/>
        <w:contextualSpacing w:val="0"/>
        <w:jc w:val="both"/>
        <w:rPr>
          <w:rFonts w:ascii="Arial" w:hAnsi="Arial" w:cs="Arial"/>
        </w:rPr>
      </w:pPr>
      <w:r w:rsidRPr="009B6FB4">
        <w:rPr>
          <w:rFonts w:ascii="Arial" w:hAnsi="Arial" w:cs="Arial"/>
        </w:rPr>
        <w:t xml:space="preserve">Disability Inclusion </w:t>
      </w:r>
      <w:r w:rsidR="00CF3179" w:rsidRPr="009B6FB4">
        <w:rPr>
          <w:rFonts w:ascii="Arial" w:hAnsi="Arial" w:cs="Arial"/>
        </w:rPr>
        <w:t>Focal Poin</w:t>
      </w:r>
      <w:r w:rsidR="009F3A78" w:rsidRPr="009B6FB4">
        <w:rPr>
          <w:rFonts w:ascii="Arial" w:hAnsi="Arial" w:cs="Arial"/>
        </w:rPr>
        <w:t xml:space="preserve">ts: </w:t>
      </w:r>
      <w:r w:rsidR="00EB11E5" w:rsidRPr="009B6FB4">
        <w:rPr>
          <w:rFonts w:ascii="Arial" w:hAnsi="Arial" w:cs="Arial"/>
        </w:rPr>
        <w:t>P</w:t>
      </w:r>
      <w:r w:rsidR="009F3A78" w:rsidRPr="009B6FB4">
        <w:rPr>
          <w:rFonts w:ascii="Arial" w:hAnsi="Arial" w:cs="Arial"/>
        </w:rPr>
        <w:t>rimary</w:t>
      </w:r>
      <w:r w:rsidRPr="009B6FB4">
        <w:rPr>
          <w:rFonts w:ascii="Arial" w:hAnsi="Arial" w:cs="Arial"/>
        </w:rPr>
        <w:t xml:space="preserve"> </w:t>
      </w:r>
      <w:r w:rsidR="00FA4205" w:rsidRPr="009B6FB4">
        <w:rPr>
          <w:rFonts w:ascii="Arial" w:hAnsi="Arial" w:cs="Arial"/>
        </w:rPr>
        <w:t xml:space="preserve">responsibility </w:t>
      </w:r>
      <w:r w:rsidR="009F3A78" w:rsidRPr="009B6FB4">
        <w:rPr>
          <w:rFonts w:ascii="Arial" w:hAnsi="Arial" w:cs="Arial"/>
        </w:rPr>
        <w:t xml:space="preserve">to implement the Strategy lies with the </w:t>
      </w:r>
      <w:r w:rsidR="003142BC" w:rsidRPr="009B6FB4">
        <w:rPr>
          <w:rFonts w:ascii="Arial" w:hAnsi="Arial" w:cs="Arial"/>
        </w:rPr>
        <w:t xml:space="preserve">Program Implementation Manager (PIM) and Team Leader. Focal Points </w:t>
      </w:r>
      <w:r w:rsidR="001E0CFE" w:rsidRPr="009B6FB4">
        <w:rPr>
          <w:rFonts w:ascii="Arial" w:hAnsi="Arial" w:cs="Arial"/>
        </w:rPr>
        <w:t xml:space="preserve">will </w:t>
      </w:r>
      <w:r w:rsidRPr="009B6FB4">
        <w:rPr>
          <w:rFonts w:ascii="Arial" w:hAnsi="Arial" w:cs="Arial"/>
        </w:rPr>
        <w:t xml:space="preserve">also </w:t>
      </w:r>
      <w:r w:rsidR="00EB11E5" w:rsidRPr="009B6FB4">
        <w:rPr>
          <w:rFonts w:ascii="Arial" w:hAnsi="Arial" w:cs="Arial"/>
        </w:rPr>
        <w:t>be appointed in each</w:t>
      </w:r>
      <w:r w:rsidR="001E0CFE" w:rsidRPr="009B6FB4">
        <w:rPr>
          <w:rFonts w:ascii="Arial" w:hAnsi="Arial" w:cs="Arial"/>
        </w:rPr>
        <w:t xml:space="preserve"> MAMPU team</w:t>
      </w:r>
      <w:r w:rsidR="00EB11E5" w:rsidRPr="009B6FB4">
        <w:rPr>
          <w:rFonts w:ascii="Arial" w:hAnsi="Arial" w:cs="Arial"/>
        </w:rPr>
        <w:t xml:space="preserve"> - </w:t>
      </w:r>
      <w:r w:rsidR="0092789A" w:rsidRPr="009B6FB4">
        <w:rPr>
          <w:rFonts w:ascii="Arial" w:hAnsi="Arial" w:cs="Arial"/>
        </w:rPr>
        <w:t>Thematic Coordinator</w:t>
      </w:r>
      <w:r w:rsidR="00353DAD" w:rsidRPr="009B6FB4">
        <w:rPr>
          <w:rFonts w:ascii="Arial" w:hAnsi="Arial" w:cs="Arial"/>
        </w:rPr>
        <w:t>s</w:t>
      </w:r>
      <w:r w:rsidR="001E0CFE" w:rsidRPr="009B6FB4">
        <w:rPr>
          <w:rFonts w:ascii="Arial" w:hAnsi="Arial" w:cs="Arial"/>
        </w:rPr>
        <w:t xml:space="preserve"> (Tria Lakshmi)</w:t>
      </w:r>
      <w:r w:rsidR="0092789A" w:rsidRPr="009B6FB4">
        <w:rPr>
          <w:rFonts w:ascii="Arial" w:hAnsi="Arial" w:cs="Arial"/>
        </w:rPr>
        <w:t>, CKM, MER a</w:t>
      </w:r>
      <w:r w:rsidR="001E0CFE" w:rsidRPr="009B6FB4">
        <w:rPr>
          <w:rFonts w:ascii="Arial" w:hAnsi="Arial" w:cs="Arial"/>
        </w:rPr>
        <w:t xml:space="preserve">nd </w:t>
      </w:r>
      <w:r w:rsidR="00EB11E5" w:rsidRPr="009B6FB4">
        <w:rPr>
          <w:rFonts w:ascii="Arial" w:hAnsi="Arial" w:cs="Arial"/>
        </w:rPr>
        <w:t>Finance/</w:t>
      </w:r>
      <w:r w:rsidR="001E0CFE" w:rsidRPr="009B6FB4">
        <w:rPr>
          <w:rFonts w:ascii="Arial" w:hAnsi="Arial" w:cs="Arial"/>
        </w:rPr>
        <w:t>G</w:t>
      </w:r>
      <w:r w:rsidR="003142BC" w:rsidRPr="009B6FB4">
        <w:rPr>
          <w:rFonts w:ascii="Arial" w:hAnsi="Arial" w:cs="Arial"/>
        </w:rPr>
        <w:t xml:space="preserve">rants. </w:t>
      </w:r>
      <w:r w:rsidR="00575C6C" w:rsidRPr="009B6FB4">
        <w:rPr>
          <w:rFonts w:ascii="Arial" w:hAnsi="Arial" w:cs="Arial"/>
        </w:rPr>
        <w:t>A m</w:t>
      </w:r>
      <w:r w:rsidR="00AA31F2" w:rsidRPr="009B6FB4">
        <w:rPr>
          <w:rFonts w:ascii="Arial" w:hAnsi="Arial" w:cs="Arial"/>
        </w:rPr>
        <w:t xml:space="preserve">ore detailed </w:t>
      </w:r>
      <w:r w:rsidR="00EB11E5" w:rsidRPr="009B6FB4">
        <w:rPr>
          <w:rFonts w:ascii="Arial" w:hAnsi="Arial" w:cs="Arial"/>
        </w:rPr>
        <w:t>ToR</w:t>
      </w:r>
      <w:r w:rsidR="006B30C8" w:rsidRPr="009B6FB4">
        <w:rPr>
          <w:rFonts w:ascii="Arial" w:hAnsi="Arial" w:cs="Arial"/>
        </w:rPr>
        <w:t xml:space="preserve"> will </w:t>
      </w:r>
      <w:r w:rsidR="00AA31F2" w:rsidRPr="009B6FB4">
        <w:rPr>
          <w:rFonts w:ascii="Arial" w:hAnsi="Arial" w:cs="Arial"/>
        </w:rPr>
        <w:t>be developed as an Annex to the Strategy.</w:t>
      </w:r>
    </w:p>
    <w:p w14:paraId="4201563C" w14:textId="017D2D1B" w:rsidR="001E0CFE" w:rsidRPr="009B6FB4" w:rsidRDefault="00FA4205" w:rsidP="00CF5C0B">
      <w:pPr>
        <w:pStyle w:val="ListParagraph"/>
        <w:numPr>
          <w:ilvl w:val="0"/>
          <w:numId w:val="16"/>
        </w:numPr>
        <w:spacing w:after="120"/>
        <w:ind w:left="461" w:hanging="274"/>
        <w:contextualSpacing w:val="0"/>
        <w:jc w:val="both"/>
        <w:rPr>
          <w:rFonts w:ascii="Arial" w:hAnsi="Arial" w:cs="Arial"/>
        </w:rPr>
      </w:pPr>
      <w:r w:rsidRPr="009B6FB4">
        <w:rPr>
          <w:rFonts w:ascii="Arial" w:hAnsi="Arial" w:cs="Arial"/>
        </w:rPr>
        <w:t>MAMPU Operations procedures</w:t>
      </w:r>
      <w:r w:rsidR="00904005" w:rsidRPr="009B6FB4">
        <w:rPr>
          <w:rFonts w:ascii="Arial" w:hAnsi="Arial" w:cs="Arial"/>
        </w:rPr>
        <w:t>:</w:t>
      </w:r>
      <w:r w:rsidR="00747597">
        <w:rPr>
          <w:rFonts w:ascii="Arial" w:hAnsi="Arial" w:cs="Arial"/>
        </w:rPr>
        <w:t xml:space="preserve"> </w:t>
      </w:r>
      <w:r w:rsidR="006B30C8" w:rsidRPr="009B6FB4">
        <w:rPr>
          <w:rFonts w:ascii="Arial" w:hAnsi="Arial" w:cs="Arial"/>
        </w:rPr>
        <w:t>Checklist on rights based appr</w:t>
      </w:r>
      <w:r w:rsidR="00EB5B87">
        <w:rPr>
          <w:rFonts w:ascii="Arial" w:hAnsi="Arial" w:cs="Arial"/>
        </w:rPr>
        <w:t xml:space="preserve">oach to disability inclusion </w:t>
      </w:r>
      <w:r w:rsidR="006B30C8" w:rsidRPr="009B6FB4">
        <w:rPr>
          <w:rFonts w:ascii="Arial" w:hAnsi="Arial" w:cs="Arial"/>
        </w:rPr>
        <w:t xml:space="preserve">developed for </w:t>
      </w:r>
      <w:r w:rsidR="001E0CFE" w:rsidRPr="009B6FB4">
        <w:rPr>
          <w:rFonts w:ascii="Arial" w:hAnsi="Arial" w:cs="Arial"/>
        </w:rPr>
        <w:t xml:space="preserve">assessing </w:t>
      </w:r>
      <w:r w:rsidR="006B30C8" w:rsidRPr="009B6FB4">
        <w:rPr>
          <w:rFonts w:ascii="Arial" w:hAnsi="Arial" w:cs="Arial"/>
        </w:rPr>
        <w:t>workplans</w:t>
      </w:r>
      <w:r w:rsidR="00CF3179" w:rsidRPr="009B6FB4">
        <w:rPr>
          <w:rFonts w:ascii="Arial" w:hAnsi="Arial" w:cs="Arial"/>
        </w:rPr>
        <w:t xml:space="preserve">, </w:t>
      </w:r>
      <w:r w:rsidR="001E0CFE" w:rsidRPr="009B6FB4">
        <w:rPr>
          <w:rFonts w:ascii="Arial" w:hAnsi="Arial" w:cs="Arial"/>
        </w:rPr>
        <w:t>cross cutting funding, research proposals, assessing workshop</w:t>
      </w:r>
      <w:r w:rsidR="00CF3179" w:rsidRPr="009B6FB4">
        <w:rPr>
          <w:rFonts w:ascii="Arial" w:hAnsi="Arial" w:cs="Arial"/>
        </w:rPr>
        <w:t>s</w:t>
      </w:r>
      <w:r w:rsidR="001E0CFE" w:rsidRPr="009B6FB4">
        <w:rPr>
          <w:rFonts w:ascii="Arial" w:hAnsi="Arial" w:cs="Arial"/>
        </w:rPr>
        <w:t xml:space="preserve"> and other proposals for support</w:t>
      </w:r>
      <w:r w:rsidR="006B30C8" w:rsidRPr="009B6FB4">
        <w:rPr>
          <w:rFonts w:ascii="Arial" w:hAnsi="Arial" w:cs="Arial"/>
        </w:rPr>
        <w:t xml:space="preserve">. </w:t>
      </w:r>
    </w:p>
    <w:p w14:paraId="05404B11" w14:textId="5FB229BD" w:rsidR="00054258" w:rsidRPr="009B6FB4" w:rsidRDefault="00054258" w:rsidP="00CF5C0B">
      <w:pPr>
        <w:pStyle w:val="ListParagraph"/>
        <w:numPr>
          <w:ilvl w:val="0"/>
          <w:numId w:val="16"/>
        </w:numPr>
        <w:spacing w:after="120"/>
        <w:ind w:left="461" w:hanging="274"/>
        <w:contextualSpacing w:val="0"/>
        <w:jc w:val="both"/>
        <w:rPr>
          <w:rFonts w:ascii="Arial" w:hAnsi="Arial" w:cs="Arial"/>
        </w:rPr>
      </w:pPr>
      <w:r w:rsidRPr="009B6FB4">
        <w:rPr>
          <w:rFonts w:ascii="Arial" w:hAnsi="Arial" w:cs="Arial"/>
        </w:rPr>
        <w:t xml:space="preserve">Reporting: MAMPU </w:t>
      </w:r>
      <w:r w:rsidR="00EB5B87">
        <w:rPr>
          <w:rFonts w:ascii="Arial" w:hAnsi="Arial" w:cs="Arial"/>
        </w:rPr>
        <w:t>M&amp;E</w:t>
      </w:r>
      <w:r w:rsidR="00AA31F2" w:rsidRPr="009B6FB4">
        <w:rPr>
          <w:rFonts w:ascii="Arial" w:hAnsi="Arial" w:cs="Arial"/>
        </w:rPr>
        <w:t xml:space="preserve"> team</w:t>
      </w:r>
      <w:r w:rsidRPr="009B6FB4">
        <w:rPr>
          <w:rFonts w:ascii="Arial" w:hAnsi="Arial" w:cs="Arial"/>
        </w:rPr>
        <w:t xml:space="preserve"> </w:t>
      </w:r>
      <w:r w:rsidR="00A70CD8" w:rsidRPr="009B6FB4">
        <w:rPr>
          <w:rFonts w:ascii="Arial" w:hAnsi="Arial" w:cs="Arial"/>
        </w:rPr>
        <w:t xml:space="preserve">and TCs will play a key </w:t>
      </w:r>
      <w:r w:rsidR="00E70A4A">
        <w:rPr>
          <w:rFonts w:ascii="Arial" w:hAnsi="Arial" w:cs="Arial"/>
        </w:rPr>
        <w:t xml:space="preserve">role </w:t>
      </w:r>
      <w:r w:rsidR="00A70CD8" w:rsidRPr="009B6FB4">
        <w:rPr>
          <w:rFonts w:ascii="Arial" w:hAnsi="Arial" w:cs="Arial"/>
        </w:rPr>
        <w:t xml:space="preserve">in encouraging Partners to </w:t>
      </w:r>
      <w:r w:rsidRPr="009B6FB4">
        <w:rPr>
          <w:rFonts w:ascii="Arial" w:hAnsi="Arial" w:cs="Arial"/>
        </w:rPr>
        <w:t>report on disa</w:t>
      </w:r>
      <w:r w:rsidR="00EB5B87">
        <w:rPr>
          <w:rFonts w:ascii="Arial" w:hAnsi="Arial" w:cs="Arial"/>
        </w:rPr>
        <w:t xml:space="preserve">bility inclusion </w:t>
      </w:r>
      <w:r w:rsidR="007025CF" w:rsidRPr="009B6FB4">
        <w:rPr>
          <w:rFonts w:ascii="Arial" w:hAnsi="Arial" w:cs="Arial"/>
        </w:rPr>
        <w:t xml:space="preserve">in MANIS </w:t>
      </w:r>
      <w:r w:rsidR="00D809FB" w:rsidRPr="009B6FB4">
        <w:rPr>
          <w:rFonts w:ascii="Arial" w:hAnsi="Arial" w:cs="Arial"/>
        </w:rPr>
        <w:t>to better inform MAMPU</w:t>
      </w:r>
      <w:r w:rsidR="009179A3" w:rsidRPr="009B6FB4">
        <w:rPr>
          <w:rFonts w:ascii="Arial" w:hAnsi="Arial" w:cs="Arial"/>
        </w:rPr>
        <w:t>’s</w:t>
      </w:r>
      <w:r w:rsidR="00D809FB" w:rsidRPr="009B6FB4">
        <w:rPr>
          <w:rFonts w:ascii="Arial" w:hAnsi="Arial" w:cs="Arial"/>
        </w:rPr>
        <w:t xml:space="preserve"> Progress Reporting. </w:t>
      </w:r>
    </w:p>
    <w:p w14:paraId="29016F6E" w14:textId="2C18CD2B" w:rsidR="00FA4205" w:rsidRPr="009B6FB4" w:rsidRDefault="00DA3EFF" w:rsidP="00CF5C0B">
      <w:pPr>
        <w:pStyle w:val="ListParagraph"/>
        <w:numPr>
          <w:ilvl w:val="0"/>
          <w:numId w:val="16"/>
        </w:numPr>
        <w:spacing w:after="120"/>
        <w:ind w:left="461" w:hanging="274"/>
        <w:contextualSpacing w:val="0"/>
        <w:jc w:val="both"/>
        <w:rPr>
          <w:rFonts w:ascii="Arial" w:hAnsi="Arial" w:cs="Arial"/>
        </w:rPr>
      </w:pPr>
      <w:r w:rsidRPr="009B6FB4">
        <w:rPr>
          <w:rFonts w:ascii="Arial" w:hAnsi="Arial" w:cs="Arial"/>
        </w:rPr>
        <w:t>T</w:t>
      </w:r>
      <w:r w:rsidR="00353DAD" w:rsidRPr="009B6FB4">
        <w:rPr>
          <w:rFonts w:ascii="Arial" w:hAnsi="Arial" w:cs="Arial"/>
        </w:rPr>
        <w:t>raining for MAMPU staff</w:t>
      </w:r>
      <w:r w:rsidR="00904005" w:rsidRPr="009B6FB4">
        <w:rPr>
          <w:rFonts w:ascii="Arial" w:hAnsi="Arial" w:cs="Arial"/>
        </w:rPr>
        <w:t>:</w:t>
      </w:r>
      <w:r w:rsidR="00747597">
        <w:rPr>
          <w:rFonts w:ascii="Arial" w:hAnsi="Arial" w:cs="Arial"/>
        </w:rPr>
        <w:t xml:space="preserve"> </w:t>
      </w:r>
      <w:r w:rsidR="00FA4205" w:rsidRPr="009B6FB4">
        <w:rPr>
          <w:rFonts w:ascii="Arial" w:hAnsi="Arial" w:cs="Arial"/>
        </w:rPr>
        <w:t xml:space="preserve">on rights based approach </w:t>
      </w:r>
      <w:r w:rsidR="00353DAD" w:rsidRPr="009B6FB4">
        <w:rPr>
          <w:rFonts w:ascii="Arial" w:hAnsi="Arial" w:cs="Arial"/>
        </w:rPr>
        <w:t xml:space="preserve">to </w:t>
      </w:r>
      <w:r w:rsidR="00FA4205" w:rsidRPr="009B6FB4">
        <w:rPr>
          <w:rFonts w:ascii="Arial" w:hAnsi="Arial" w:cs="Arial"/>
        </w:rPr>
        <w:t>including people with disabilities</w:t>
      </w:r>
      <w:r w:rsidR="00353DAD" w:rsidRPr="009B6FB4">
        <w:rPr>
          <w:rFonts w:ascii="Arial" w:hAnsi="Arial" w:cs="Arial"/>
        </w:rPr>
        <w:t xml:space="preserve"> in development</w:t>
      </w:r>
      <w:r w:rsidR="00747597">
        <w:rPr>
          <w:rFonts w:ascii="Arial" w:hAnsi="Arial" w:cs="Arial"/>
        </w:rPr>
        <w:t xml:space="preserve">; </w:t>
      </w:r>
      <w:r w:rsidRPr="009B6FB4">
        <w:rPr>
          <w:rFonts w:ascii="Arial" w:hAnsi="Arial" w:cs="Arial"/>
        </w:rPr>
        <w:t>intersectionality of gender and disability</w:t>
      </w:r>
      <w:r w:rsidR="00747597">
        <w:rPr>
          <w:rFonts w:ascii="Arial" w:hAnsi="Arial" w:cs="Arial"/>
        </w:rPr>
        <w:t>;</w:t>
      </w:r>
      <w:r w:rsidRPr="009B6FB4">
        <w:rPr>
          <w:rFonts w:ascii="Arial" w:hAnsi="Arial" w:cs="Arial"/>
        </w:rPr>
        <w:t xml:space="preserve"> di</w:t>
      </w:r>
      <w:r w:rsidR="00EB5B87">
        <w:rPr>
          <w:rFonts w:ascii="Arial" w:hAnsi="Arial" w:cs="Arial"/>
        </w:rPr>
        <w:t>sability and women’s movement (Builds on</w:t>
      </w:r>
      <w:r w:rsidR="003142BC" w:rsidRPr="009B6FB4">
        <w:rPr>
          <w:rFonts w:ascii="Arial" w:hAnsi="Arial" w:cs="Arial"/>
        </w:rPr>
        <w:t xml:space="preserve"> </w:t>
      </w:r>
      <w:r w:rsidR="00353DAD" w:rsidRPr="009B6FB4">
        <w:rPr>
          <w:rFonts w:ascii="Arial" w:hAnsi="Arial" w:cs="Arial"/>
        </w:rPr>
        <w:t xml:space="preserve">MAMPU </w:t>
      </w:r>
      <w:r w:rsidR="00DB655C" w:rsidRPr="009B6FB4">
        <w:rPr>
          <w:rFonts w:ascii="Arial" w:hAnsi="Arial" w:cs="Arial"/>
        </w:rPr>
        <w:t>B</w:t>
      </w:r>
      <w:r w:rsidR="003142BC" w:rsidRPr="009B6FB4">
        <w:rPr>
          <w:rFonts w:ascii="Arial" w:hAnsi="Arial" w:cs="Arial"/>
        </w:rPr>
        <w:t xml:space="preserve">rown </w:t>
      </w:r>
      <w:r w:rsidR="00DB655C" w:rsidRPr="009B6FB4">
        <w:rPr>
          <w:rFonts w:ascii="Arial" w:hAnsi="Arial" w:cs="Arial"/>
        </w:rPr>
        <w:t>B</w:t>
      </w:r>
      <w:r w:rsidR="003142BC" w:rsidRPr="009B6FB4">
        <w:rPr>
          <w:rFonts w:ascii="Arial" w:hAnsi="Arial" w:cs="Arial"/>
        </w:rPr>
        <w:t xml:space="preserve">ag </w:t>
      </w:r>
      <w:r w:rsidR="00DB655C" w:rsidRPr="009B6FB4">
        <w:rPr>
          <w:rFonts w:ascii="Arial" w:hAnsi="Arial" w:cs="Arial"/>
        </w:rPr>
        <w:t>L</w:t>
      </w:r>
      <w:r w:rsidR="003142BC" w:rsidRPr="009B6FB4">
        <w:rPr>
          <w:rFonts w:ascii="Arial" w:hAnsi="Arial" w:cs="Arial"/>
        </w:rPr>
        <w:t xml:space="preserve">unch (BBL) </w:t>
      </w:r>
      <w:r w:rsidRPr="009B6FB4">
        <w:rPr>
          <w:rFonts w:ascii="Arial" w:hAnsi="Arial" w:cs="Arial"/>
        </w:rPr>
        <w:t>session on disability in 2018</w:t>
      </w:r>
      <w:r w:rsidR="00747597">
        <w:rPr>
          <w:rFonts w:ascii="Arial" w:hAnsi="Arial" w:cs="Arial"/>
        </w:rPr>
        <w:t>)</w:t>
      </w:r>
      <w:r w:rsidRPr="009B6FB4">
        <w:rPr>
          <w:rFonts w:ascii="Arial" w:hAnsi="Arial" w:cs="Arial"/>
        </w:rPr>
        <w:t xml:space="preserve">. </w:t>
      </w:r>
    </w:p>
    <w:p w14:paraId="7CF1ED40" w14:textId="67F064B2" w:rsidR="006B30C8" w:rsidRPr="009B6FB4" w:rsidRDefault="00A24E22" w:rsidP="00CF5C0B">
      <w:pPr>
        <w:pStyle w:val="ListParagraph"/>
        <w:numPr>
          <w:ilvl w:val="0"/>
          <w:numId w:val="16"/>
        </w:numPr>
        <w:spacing w:after="120"/>
        <w:ind w:left="461" w:hanging="274"/>
        <w:contextualSpacing w:val="0"/>
        <w:jc w:val="both"/>
        <w:rPr>
          <w:rFonts w:ascii="Arial" w:hAnsi="Arial" w:cs="Arial"/>
        </w:rPr>
      </w:pPr>
      <w:r w:rsidRPr="009B6FB4">
        <w:rPr>
          <w:rFonts w:ascii="Arial" w:hAnsi="Arial" w:cs="Arial"/>
        </w:rPr>
        <w:t>Communications and Media:</w:t>
      </w:r>
      <w:r w:rsidR="00CF3179" w:rsidRPr="009B6FB4">
        <w:rPr>
          <w:rFonts w:ascii="Arial" w:hAnsi="Arial" w:cs="Arial"/>
        </w:rPr>
        <w:t xml:space="preserve"> </w:t>
      </w:r>
      <w:r w:rsidR="00B00559" w:rsidRPr="009B6FB4">
        <w:rPr>
          <w:rFonts w:ascii="Arial" w:hAnsi="Arial" w:cs="Arial"/>
        </w:rPr>
        <w:t>Language and images that are rights based are important to ensure people with disability are represented with dignity so</w:t>
      </w:r>
      <w:r w:rsidR="006B30C8" w:rsidRPr="009B6FB4">
        <w:rPr>
          <w:rFonts w:ascii="Arial" w:hAnsi="Arial" w:cs="Arial"/>
        </w:rPr>
        <w:t xml:space="preserve"> that stigma is not reinforced; </w:t>
      </w:r>
      <w:r w:rsidR="00DE47A0" w:rsidRPr="009B6FB4">
        <w:rPr>
          <w:rFonts w:ascii="Arial" w:hAnsi="Arial" w:cs="Arial"/>
        </w:rPr>
        <w:t>a</w:t>
      </w:r>
      <w:r w:rsidR="00E70A4A">
        <w:rPr>
          <w:rFonts w:ascii="Arial" w:hAnsi="Arial" w:cs="Arial"/>
        </w:rPr>
        <w:t>ccessibility of Communications p</w:t>
      </w:r>
      <w:r w:rsidR="00DE47A0" w:rsidRPr="009B6FB4">
        <w:rPr>
          <w:rFonts w:ascii="Arial" w:hAnsi="Arial" w:cs="Arial"/>
        </w:rPr>
        <w:t>roducts</w:t>
      </w:r>
      <w:r w:rsidR="00EB5B87">
        <w:rPr>
          <w:rFonts w:ascii="Arial" w:hAnsi="Arial" w:cs="Arial"/>
        </w:rPr>
        <w:t xml:space="preserve"> will </w:t>
      </w:r>
      <w:r w:rsidR="009168F2" w:rsidRPr="009B6FB4">
        <w:rPr>
          <w:rFonts w:ascii="Arial" w:hAnsi="Arial" w:cs="Arial"/>
        </w:rPr>
        <w:t>be explored i.e.</w:t>
      </w:r>
      <w:r w:rsidR="00DE47A0" w:rsidRPr="009B6FB4">
        <w:rPr>
          <w:rFonts w:ascii="Arial" w:hAnsi="Arial" w:cs="Arial"/>
        </w:rPr>
        <w:t xml:space="preserve"> </w:t>
      </w:r>
      <w:r w:rsidR="00904005" w:rsidRPr="009B6FB4">
        <w:rPr>
          <w:rFonts w:ascii="Arial" w:hAnsi="Arial" w:cs="Arial"/>
        </w:rPr>
        <w:t>audio and visual media on the MAMPU website; sign language at MAMPU/Partner</w:t>
      </w:r>
      <w:r w:rsidR="00DE47A0" w:rsidRPr="009B6FB4">
        <w:rPr>
          <w:rFonts w:ascii="Arial" w:hAnsi="Arial" w:cs="Arial"/>
        </w:rPr>
        <w:t xml:space="preserve"> events</w:t>
      </w:r>
      <w:r w:rsidR="00EB5B87">
        <w:rPr>
          <w:rFonts w:ascii="Arial" w:hAnsi="Arial" w:cs="Arial"/>
        </w:rPr>
        <w:t>;</w:t>
      </w:r>
      <w:r w:rsidR="00E70A4A">
        <w:rPr>
          <w:rFonts w:ascii="Arial" w:hAnsi="Arial" w:cs="Arial"/>
        </w:rPr>
        <w:t xml:space="preserve"> Communication products/</w:t>
      </w:r>
      <w:r w:rsidR="00224359" w:rsidRPr="009B6FB4">
        <w:rPr>
          <w:rFonts w:ascii="Arial" w:hAnsi="Arial" w:cs="Arial"/>
        </w:rPr>
        <w:t xml:space="preserve">reporting </w:t>
      </w:r>
      <w:r w:rsidR="00B00559" w:rsidRPr="009B6FB4">
        <w:rPr>
          <w:rFonts w:ascii="Arial" w:hAnsi="Arial" w:cs="Arial"/>
        </w:rPr>
        <w:t>will include information o</w:t>
      </w:r>
      <w:r w:rsidR="00A272D4">
        <w:rPr>
          <w:rFonts w:ascii="Arial" w:hAnsi="Arial" w:cs="Arial"/>
        </w:rPr>
        <w:t>n MAMPU disability activities</w:t>
      </w:r>
      <w:r w:rsidR="00E70A4A">
        <w:rPr>
          <w:rFonts w:ascii="Arial" w:hAnsi="Arial" w:cs="Arial"/>
        </w:rPr>
        <w:t xml:space="preserve">. </w:t>
      </w:r>
    </w:p>
    <w:p w14:paraId="28F9265B" w14:textId="44A6D272" w:rsidR="00B56D88" w:rsidRPr="009B6FB4" w:rsidRDefault="00A24E22" w:rsidP="00CF5C0B">
      <w:pPr>
        <w:pStyle w:val="ListParagraph"/>
        <w:numPr>
          <w:ilvl w:val="0"/>
          <w:numId w:val="16"/>
        </w:numPr>
        <w:spacing w:after="120"/>
        <w:ind w:left="461" w:hanging="274"/>
        <w:contextualSpacing w:val="0"/>
        <w:jc w:val="both"/>
        <w:rPr>
          <w:rFonts w:ascii="Arial" w:hAnsi="Arial" w:cs="Arial"/>
        </w:rPr>
      </w:pPr>
      <w:r w:rsidRPr="009B6FB4">
        <w:rPr>
          <w:rFonts w:ascii="Arial" w:hAnsi="Arial" w:cs="Arial"/>
        </w:rPr>
        <w:t>MAMPU events</w:t>
      </w:r>
      <w:r w:rsidR="008F3573" w:rsidRPr="009B6FB4">
        <w:rPr>
          <w:rFonts w:ascii="Arial" w:hAnsi="Arial" w:cs="Arial"/>
        </w:rPr>
        <w:t>:</w:t>
      </w:r>
      <w:r w:rsidR="00AA77A2" w:rsidRPr="009B6FB4">
        <w:rPr>
          <w:rFonts w:ascii="Arial" w:hAnsi="Arial" w:cs="Arial"/>
        </w:rPr>
        <w:t xml:space="preserve"> </w:t>
      </w:r>
      <w:r w:rsidR="008F3573" w:rsidRPr="009B6FB4">
        <w:rPr>
          <w:rFonts w:ascii="Arial" w:hAnsi="Arial" w:cs="Arial"/>
        </w:rPr>
        <w:t xml:space="preserve">include </w:t>
      </w:r>
      <w:r w:rsidR="00AA77A2" w:rsidRPr="009B6FB4">
        <w:rPr>
          <w:rFonts w:ascii="Arial" w:hAnsi="Arial" w:cs="Arial"/>
        </w:rPr>
        <w:t>people with disabilities/</w:t>
      </w:r>
      <w:r w:rsidR="00DB655C" w:rsidRPr="009B6FB4">
        <w:rPr>
          <w:rFonts w:ascii="Arial" w:hAnsi="Arial" w:cs="Arial"/>
        </w:rPr>
        <w:t>DPOs as speakers and participants and consider accessibility when selecting venues</w:t>
      </w:r>
      <w:r w:rsidR="008F3573" w:rsidRPr="009B6FB4">
        <w:rPr>
          <w:rFonts w:ascii="Arial" w:hAnsi="Arial" w:cs="Arial"/>
        </w:rPr>
        <w:t>.</w:t>
      </w:r>
    </w:p>
    <w:p w14:paraId="79413251" w14:textId="32590FA7" w:rsidR="001647EC" w:rsidRPr="009B6FB4" w:rsidRDefault="00720188" w:rsidP="00CF5C0B">
      <w:pPr>
        <w:pStyle w:val="ListParagraph"/>
        <w:numPr>
          <w:ilvl w:val="0"/>
          <w:numId w:val="16"/>
        </w:numPr>
        <w:spacing w:after="120"/>
        <w:ind w:left="461" w:hanging="274"/>
        <w:contextualSpacing w:val="0"/>
        <w:jc w:val="both"/>
        <w:rPr>
          <w:rFonts w:ascii="Arial" w:hAnsi="Arial" w:cs="Arial"/>
        </w:rPr>
      </w:pPr>
      <w:r w:rsidRPr="009B6FB4">
        <w:rPr>
          <w:rFonts w:ascii="Arial" w:hAnsi="Arial" w:cs="Arial"/>
        </w:rPr>
        <w:t xml:space="preserve">MAMPU </w:t>
      </w:r>
      <w:r w:rsidR="001647EC" w:rsidRPr="009B6FB4">
        <w:rPr>
          <w:rFonts w:ascii="Arial" w:hAnsi="Arial" w:cs="Arial"/>
        </w:rPr>
        <w:t>Regulatory environment</w:t>
      </w:r>
      <w:r w:rsidR="00A24E22" w:rsidRPr="009B6FB4">
        <w:rPr>
          <w:rFonts w:ascii="Arial" w:hAnsi="Arial" w:cs="Arial"/>
        </w:rPr>
        <w:t xml:space="preserve">: </w:t>
      </w:r>
      <w:r w:rsidR="001647EC" w:rsidRPr="009B6FB4">
        <w:rPr>
          <w:rFonts w:ascii="Arial" w:hAnsi="Arial" w:cs="Arial"/>
        </w:rPr>
        <w:t>MAMPU HR</w:t>
      </w:r>
      <w:r w:rsidR="001E0CFE" w:rsidRPr="009B6FB4">
        <w:rPr>
          <w:rFonts w:ascii="Arial" w:hAnsi="Arial" w:cs="Arial"/>
        </w:rPr>
        <w:t xml:space="preserve"> will support</w:t>
      </w:r>
      <w:r w:rsidR="001E0CFE" w:rsidRPr="009B6FB4">
        <w:rPr>
          <w:rFonts w:ascii="Arial" w:hAnsi="Arial" w:cs="Arial"/>
          <w:b/>
        </w:rPr>
        <w:t xml:space="preserve"> </w:t>
      </w:r>
      <w:r w:rsidR="00A24E22" w:rsidRPr="009B6FB4">
        <w:rPr>
          <w:rFonts w:ascii="Arial" w:hAnsi="Arial" w:cs="Arial"/>
        </w:rPr>
        <w:t>r</w:t>
      </w:r>
      <w:r w:rsidR="00AA77A2" w:rsidRPr="009B6FB4">
        <w:rPr>
          <w:rFonts w:ascii="Arial" w:hAnsi="Arial" w:cs="Arial"/>
        </w:rPr>
        <w:t>ecruitment</w:t>
      </w:r>
      <w:r w:rsidR="001647EC" w:rsidRPr="009B6FB4">
        <w:rPr>
          <w:rFonts w:ascii="Arial" w:hAnsi="Arial" w:cs="Arial"/>
        </w:rPr>
        <w:t xml:space="preserve"> </w:t>
      </w:r>
      <w:r w:rsidR="001E0CFE" w:rsidRPr="009B6FB4">
        <w:rPr>
          <w:rFonts w:ascii="Arial" w:hAnsi="Arial" w:cs="Arial"/>
        </w:rPr>
        <w:t xml:space="preserve">and accessibility of </w:t>
      </w:r>
      <w:r w:rsidR="00A24E22" w:rsidRPr="009B6FB4">
        <w:rPr>
          <w:rFonts w:ascii="Arial" w:hAnsi="Arial" w:cs="Arial"/>
        </w:rPr>
        <w:t>p</w:t>
      </w:r>
      <w:r w:rsidR="00AA77A2" w:rsidRPr="009B6FB4">
        <w:rPr>
          <w:rFonts w:ascii="Arial" w:hAnsi="Arial" w:cs="Arial"/>
        </w:rPr>
        <w:t>eople with disabilities.</w:t>
      </w:r>
    </w:p>
    <w:p w14:paraId="553455A5" w14:textId="5009C513" w:rsidR="00CC0189" w:rsidRPr="00C21C38" w:rsidRDefault="005A78DC" w:rsidP="00734B86">
      <w:pPr>
        <w:spacing w:after="80"/>
        <w:ind w:left="540" w:hanging="630"/>
        <w:jc w:val="both"/>
        <w:rPr>
          <w:rFonts w:ascii="Arial" w:hAnsi="Arial" w:cs="Arial"/>
          <w:b/>
          <w:color w:val="222D65" w:themeColor="accent1"/>
          <w:sz w:val="24"/>
          <w:szCs w:val="24"/>
        </w:rPr>
      </w:pPr>
      <w:r w:rsidRPr="00C21C38">
        <w:rPr>
          <w:rFonts w:ascii="Arial" w:hAnsi="Arial" w:cs="Arial"/>
          <w:b/>
          <w:color w:val="222D65" w:themeColor="accent1"/>
          <w:sz w:val="24"/>
          <w:szCs w:val="24"/>
        </w:rPr>
        <w:t xml:space="preserve"> </w:t>
      </w:r>
      <w:r w:rsidR="003E7412" w:rsidRPr="00C21C38">
        <w:rPr>
          <w:rFonts w:ascii="Arial" w:hAnsi="Arial" w:cs="Arial"/>
          <w:b/>
          <w:color w:val="222D65" w:themeColor="accent1"/>
          <w:sz w:val="24"/>
          <w:szCs w:val="24"/>
        </w:rPr>
        <w:t xml:space="preserve"> </w:t>
      </w:r>
      <w:r w:rsidR="00DB655C" w:rsidRPr="00C21C38">
        <w:rPr>
          <w:rFonts w:ascii="Arial" w:hAnsi="Arial" w:cs="Arial"/>
          <w:b/>
          <w:color w:val="222D65" w:themeColor="accent1"/>
          <w:sz w:val="24"/>
          <w:szCs w:val="24"/>
        </w:rPr>
        <w:t xml:space="preserve">Partners </w:t>
      </w:r>
    </w:p>
    <w:p w14:paraId="53C67D79" w14:textId="41E6AC3C" w:rsidR="00DB655C" w:rsidRPr="009B6FB4" w:rsidRDefault="0013018A" w:rsidP="00CF5C0B">
      <w:pPr>
        <w:pStyle w:val="ListParagraph"/>
        <w:numPr>
          <w:ilvl w:val="0"/>
          <w:numId w:val="17"/>
        </w:numPr>
        <w:spacing w:after="120"/>
        <w:ind w:left="547"/>
        <w:contextualSpacing w:val="0"/>
        <w:jc w:val="both"/>
        <w:rPr>
          <w:rFonts w:ascii="Arial" w:hAnsi="Arial" w:cs="Arial"/>
        </w:rPr>
      </w:pPr>
      <w:r w:rsidRPr="009B6FB4">
        <w:rPr>
          <w:rFonts w:ascii="Arial" w:hAnsi="Arial" w:cs="Arial"/>
        </w:rPr>
        <w:t xml:space="preserve">Awareness: </w:t>
      </w:r>
      <w:r w:rsidR="00E420AB" w:rsidRPr="009B6FB4">
        <w:rPr>
          <w:rFonts w:ascii="Arial" w:hAnsi="Arial" w:cs="Arial"/>
        </w:rPr>
        <w:t>Joint training with DPOs on gender and disability.</w:t>
      </w:r>
    </w:p>
    <w:p w14:paraId="00C85F55" w14:textId="6688BB36" w:rsidR="00762C65" w:rsidRPr="009B6FB4" w:rsidRDefault="0013018A" w:rsidP="00CF5C0B">
      <w:pPr>
        <w:pStyle w:val="ListParagraph"/>
        <w:numPr>
          <w:ilvl w:val="0"/>
          <w:numId w:val="17"/>
        </w:numPr>
        <w:spacing w:after="120"/>
        <w:ind w:left="540"/>
        <w:contextualSpacing w:val="0"/>
        <w:jc w:val="both"/>
        <w:rPr>
          <w:rFonts w:ascii="Arial" w:hAnsi="Arial" w:cs="Arial"/>
        </w:rPr>
      </w:pPr>
      <w:r w:rsidRPr="009B6FB4">
        <w:rPr>
          <w:rFonts w:ascii="Arial" w:hAnsi="Arial" w:cs="Arial"/>
        </w:rPr>
        <w:t>A</w:t>
      </w:r>
      <w:r w:rsidR="00720188" w:rsidRPr="009B6FB4">
        <w:rPr>
          <w:rFonts w:ascii="Arial" w:hAnsi="Arial" w:cs="Arial"/>
        </w:rPr>
        <w:t>c</w:t>
      </w:r>
      <w:r w:rsidRPr="009B6FB4">
        <w:rPr>
          <w:rFonts w:ascii="Arial" w:hAnsi="Arial" w:cs="Arial"/>
        </w:rPr>
        <w:t xml:space="preserve">cessibility: </w:t>
      </w:r>
      <w:r w:rsidR="00E420AB" w:rsidRPr="009B6FB4">
        <w:rPr>
          <w:rFonts w:ascii="Arial" w:hAnsi="Arial" w:cs="Arial"/>
        </w:rPr>
        <w:t xml:space="preserve">MAMPU Partner events, activities and </w:t>
      </w:r>
      <w:r w:rsidR="00CC0189" w:rsidRPr="009B6FB4">
        <w:rPr>
          <w:rFonts w:ascii="Arial" w:hAnsi="Arial" w:cs="Arial"/>
        </w:rPr>
        <w:t>venues</w:t>
      </w:r>
      <w:r w:rsidR="00EE1E58" w:rsidRPr="009B6FB4">
        <w:rPr>
          <w:rFonts w:ascii="Arial" w:hAnsi="Arial" w:cs="Arial"/>
        </w:rPr>
        <w:t xml:space="preserve"> take accessibility into consideration</w:t>
      </w:r>
      <w:r w:rsidRPr="009B6FB4">
        <w:rPr>
          <w:rFonts w:ascii="Arial" w:hAnsi="Arial" w:cs="Arial"/>
        </w:rPr>
        <w:t>.</w:t>
      </w:r>
    </w:p>
    <w:p w14:paraId="21FDE139" w14:textId="745E6525" w:rsidR="00762C65" w:rsidRPr="009B6FB4" w:rsidRDefault="0013018A" w:rsidP="00CF5C0B">
      <w:pPr>
        <w:pStyle w:val="ListParagraph"/>
        <w:numPr>
          <w:ilvl w:val="0"/>
          <w:numId w:val="17"/>
        </w:numPr>
        <w:spacing w:after="120"/>
        <w:ind w:left="540"/>
        <w:contextualSpacing w:val="0"/>
        <w:jc w:val="both"/>
        <w:rPr>
          <w:rFonts w:ascii="Arial" w:hAnsi="Arial" w:cs="Arial"/>
        </w:rPr>
      </w:pPr>
      <w:r w:rsidRPr="009B6FB4">
        <w:rPr>
          <w:rFonts w:ascii="Arial" w:hAnsi="Arial" w:cs="Arial"/>
        </w:rPr>
        <w:t xml:space="preserve">Leadership: </w:t>
      </w:r>
      <w:r w:rsidR="00DC2AD7" w:rsidRPr="009B6FB4">
        <w:rPr>
          <w:rFonts w:ascii="Arial" w:hAnsi="Arial" w:cs="Arial"/>
        </w:rPr>
        <w:t xml:space="preserve">Create a </w:t>
      </w:r>
      <w:r w:rsidR="00C55DA6" w:rsidRPr="009B6FB4">
        <w:rPr>
          <w:rFonts w:ascii="Arial" w:hAnsi="Arial" w:cs="Arial"/>
        </w:rPr>
        <w:t>Disability lead</w:t>
      </w:r>
      <w:r w:rsidR="00DC2AD7" w:rsidRPr="009B6FB4">
        <w:rPr>
          <w:rFonts w:ascii="Arial" w:hAnsi="Arial" w:cs="Arial"/>
        </w:rPr>
        <w:t>/focal point</w:t>
      </w:r>
      <w:r w:rsidR="00C55DA6" w:rsidRPr="009B6FB4">
        <w:rPr>
          <w:rFonts w:ascii="Arial" w:hAnsi="Arial" w:cs="Arial"/>
        </w:rPr>
        <w:t xml:space="preserve"> under </w:t>
      </w:r>
      <w:r w:rsidR="00DC2AD7" w:rsidRPr="009B6FB4">
        <w:rPr>
          <w:rFonts w:ascii="Arial" w:hAnsi="Arial" w:cs="Arial"/>
        </w:rPr>
        <w:t xml:space="preserve">each of MAMPU’s </w:t>
      </w:r>
      <w:r w:rsidR="00542B0F" w:rsidRPr="009B6FB4">
        <w:rPr>
          <w:rFonts w:ascii="Arial" w:hAnsi="Arial" w:cs="Arial"/>
        </w:rPr>
        <w:t>five Thematic area</w:t>
      </w:r>
      <w:r w:rsidR="00A46A2B" w:rsidRPr="009B6FB4">
        <w:rPr>
          <w:rFonts w:ascii="Arial" w:hAnsi="Arial" w:cs="Arial"/>
        </w:rPr>
        <w:t>s</w:t>
      </w:r>
      <w:r w:rsidR="00542B0F" w:rsidRPr="009B6FB4">
        <w:rPr>
          <w:rFonts w:ascii="Arial" w:hAnsi="Arial" w:cs="Arial"/>
        </w:rPr>
        <w:t xml:space="preserve"> </w:t>
      </w:r>
      <w:r w:rsidR="00A46A2B" w:rsidRPr="009B6FB4">
        <w:rPr>
          <w:rFonts w:ascii="Arial" w:hAnsi="Arial" w:cs="Arial"/>
        </w:rPr>
        <w:t>to liaise</w:t>
      </w:r>
      <w:r w:rsidR="008B23B6" w:rsidRPr="009B6FB4">
        <w:rPr>
          <w:rFonts w:ascii="Arial" w:hAnsi="Arial" w:cs="Arial"/>
        </w:rPr>
        <w:t xml:space="preserve"> with MAMPU</w:t>
      </w:r>
      <w:r w:rsidR="007025CF" w:rsidRPr="009B6FB4">
        <w:rPr>
          <w:rFonts w:ascii="Arial" w:hAnsi="Arial" w:cs="Arial"/>
        </w:rPr>
        <w:t xml:space="preserve"> (could be same Partner as </w:t>
      </w:r>
      <w:r w:rsidR="00DC2AD7" w:rsidRPr="009B6FB4">
        <w:rPr>
          <w:rFonts w:ascii="Arial" w:hAnsi="Arial" w:cs="Arial"/>
        </w:rPr>
        <w:t>SDGs lead)</w:t>
      </w:r>
      <w:r w:rsidRPr="009B6FB4">
        <w:rPr>
          <w:rFonts w:ascii="Arial" w:hAnsi="Arial" w:cs="Arial"/>
        </w:rPr>
        <w:t>.</w:t>
      </w:r>
      <w:r w:rsidR="008B23B6" w:rsidRPr="009B6FB4">
        <w:rPr>
          <w:rFonts w:ascii="Arial" w:hAnsi="Arial" w:cs="Arial"/>
        </w:rPr>
        <w:t xml:space="preserve"> </w:t>
      </w:r>
    </w:p>
    <w:p w14:paraId="23B61B08" w14:textId="797C742E" w:rsidR="0029345F" w:rsidRPr="009B6FB4" w:rsidRDefault="0013018A" w:rsidP="00CF5C0B">
      <w:pPr>
        <w:pStyle w:val="ListParagraph"/>
        <w:numPr>
          <w:ilvl w:val="0"/>
          <w:numId w:val="17"/>
        </w:numPr>
        <w:spacing w:after="120"/>
        <w:ind w:left="540"/>
        <w:contextualSpacing w:val="0"/>
        <w:jc w:val="both"/>
        <w:rPr>
          <w:rFonts w:ascii="Arial" w:hAnsi="Arial" w:cs="Arial"/>
        </w:rPr>
      </w:pPr>
      <w:r w:rsidRPr="009B6FB4">
        <w:rPr>
          <w:rFonts w:ascii="Arial" w:hAnsi="Arial" w:cs="Arial"/>
        </w:rPr>
        <w:t xml:space="preserve">Participation: </w:t>
      </w:r>
      <w:r w:rsidR="009B6912" w:rsidRPr="009B6FB4">
        <w:rPr>
          <w:rFonts w:ascii="Arial" w:hAnsi="Arial" w:cs="Arial"/>
        </w:rPr>
        <w:t xml:space="preserve">MAMPU </w:t>
      </w:r>
      <w:r w:rsidR="00720188" w:rsidRPr="009B6FB4">
        <w:rPr>
          <w:rFonts w:ascii="Arial" w:hAnsi="Arial" w:cs="Arial"/>
        </w:rPr>
        <w:t xml:space="preserve">and DFAT </w:t>
      </w:r>
      <w:r w:rsidR="009B6912" w:rsidRPr="009B6FB4">
        <w:rPr>
          <w:rFonts w:ascii="Arial" w:hAnsi="Arial" w:cs="Arial"/>
        </w:rPr>
        <w:t xml:space="preserve">support Partner participation in </w:t>
      </w:r>
      <w:r w:rsidR="007C67E3" w:rsidRPr="009B6FB4">
        <w:rPr>
          <w:rFonts w:ascii="Arial" w:hAnsi="Arial" w:cs="Arial"/>
        </w:rPr>
        <w:t xml:space="preserve">national and international </w:t>
      </w:r>
      <w:r w:rsidR="009B6912" w:rsidRPr="009B6FB4">
        <w:rPr>
          <w:rFonts w:ascii="Arial" w:hAnsi="Arial" w:cs="Arial"/>
        </w:rPr>
        <w:t xml:space="preserve">disability events and forums to raise </w:t>
      </w:r>
      <w:r w:rsidR="007C67E3" w:rsidRPr="009B6FB4">
        <w:rPr>
          <w:rFonts w:ascii="Arial" w:hAnsi="Arial" w:cs="Arial"/>
        </w:rPr>
        <w:t>their knowledge and aw</w:t>
      </w:r>
      <w:r w:rsidR="00FD77BC" w:rsidRPr="009B6FB4">
        <w:rPr>
          <w:rFonts w:ascii="Arial" w:hAnsi="Arial" w:cs="Arial"/>
        </w:rPr>
        <w:t xml:space="preserve">areness, and </w:t>
      </w:r>
      <w:r w:rsidR="00720188" w:rsidRPr="009B6FB4">
        <w:rPr>
          <w:rFonts w:ascii="Arial" w:hAnsi="Arial" w:cs="Arial"/>
        </w:rPr>
        <w:t xml:space="preserve">share </w:t>
      </w:r>
      <w:r w:rsidR="00FD77BC" w:rsidRPr="009B6FB4">
        <w:rPr>
          <w:rFonts w:ascii="Arial" w:hAnsi="Arial" w:cs="Arial"/>
        </w:rPr>
        <w:t>lessons from MAMPU</w:t>
      </w:r>
      <w:r w:rsidR="009F39C1" w:rsidRPr="009B6FB4">
        <w:rPr>
          <w:rFonts w:ascii="Arial" w:hAnsi="Arial" w:cs="Arial"/>
        </w:rPr>
        <w:t>.</w:t>
      </w:r>
      <w:r w:rsidR="00FD77BC" w:rsidRPr="009B6FB4">
        <w:rPr>
          <w:rFonts w:ascii="Arial" w:hAnsi="Arial" w:cs="Arial"/>
        </w:rPr>
        <w:t xml:space="preserve"> </w:t>
      </w:r>
    </w:p>
    <w:p w14:paraId="1C37C049" w14:textId="158B24BE" w:rsidR="00A77179" w:rsidRPr="00C21C38" w:rsidRDefault="009F1D9A" w:rsidP="00734B86">
      <w:pPr>
        <w:spacing w:after="80"/>
        <w:jc w:val="both"/>
        <w:rPr>
          <w:rFonts w:ascii="Arial" w:hAnsi="Arial" w:cs="Arial"/>
          <w:b/>
          <w:color w:val="222D65" w:themeColor="accent1"/>
          <w:sz w:val="24"/>
          <w:szCs w:val="24"/>
        </w:rPr>
      </w:pPr>
      <w:r w:rsidRPr="00C21C38">
        <w:rPr>
          <w:rFonts w:ascii="Arial" w:hAnsi="Arial" w:cs="Arial"/>
          <w:b/>
          <w:color w:val="222D65" w:themeColor="accent1"/>
          <w:sz w:val="24"/>
          <w:szCs w:val="24"/>
        </w:rPr>
        <w:t xml:space="preserve"> </w:t>
      </w:r>
      <w:r w:rsidR="00A77179" w:rsidRPr="00C21C38">
        <w:rPr>
          <w:rFonts w:ascii="Arial" w:hAnsi="Arial" w:cs="Arial"/>
          <w:b/>
          <w:color w:val="222D65" w:themeColor="accent1"/>
          <w:sz w:val="24"/>
          <w:szCs w:val="24"/>
        </w:rPr>
        <w:t>DFAT</w:t>
      </w:r>
    </w:p>
    <w:p w14:paraId="209DEC05" w14:textId="1F398F1C" w:rsidR="00C67F50" w:rsidRPr="009B6FB4" w:rsidRDefault="00AD156A" w:rsidP="00CF5C0B">
      <w:pPr>
        <w:pStyle w:val="ListParagraph"/>
        <w:numPr>
          <w:ilvl w:val="0"/>
          <w:numId w:val="18"/>
        </w:numPr>
        <w:tabs>
          <w:tab w:val="left" w:pos="450"/>
        </w:tabs>
        <w:spacing w:after="120"/>
        <w:ind w:left="450" w:hanging="270"/>
        <w:contextualSpacing w:val="0"/>
        <w:jc w:val="both"/>
        <w:rPr>
          <w:rFonts w:ascii="Arial" w:hAnsi="Arial" w:cs="Arial"/>
        </w:rPr>
      </w:pPr>
      <w:r w:rsidRPr="009B6FB4">
        <w:rPr>
          <w:rFonts w:ascii="Arial" w:hAnsi="Arial" w:cs="Arial"/>
        </w:rPr>
        <w:t>Ensure MAMPU kep</w:t>
      </w:r>
      <w:r w:rsidR="00E0348E" w:rsidRPr="009B6FB4">
        <w:rPr>
          <w:rFonts w:ascii="Arial" w:hAnsi="Arial" w:cs="Arial"/>
        </w:rPr>
        <w:t>t across DFAT and GoA positions and</w:t>
      </w:r>
      <w:r w:rsidRPr="009B6FB4">
        <w:rPr>
          <w:rFonts w:ascii="Arial" w:hAnsi="Arial" w:cs="Arial"/>
        </w:rPr>
        <w:t xml:space="preserve"> policies on disability</w:t>
      </w:r>
      <w:r w:rsidR="008B5998" w:rsidRPr="009B6FB4">
        <w:rPr>
          <w:rFonts w:ascii="Arial" w:hAnsi="Arial" w:cs="Arial"/>
        </w:rPr>
        <w:t xml:space="preserve"> </w:t>
      </w:r>
      <w:r w:rsidR="00541B1B" w:rsidRPr="009B6FB4">
        <w:rPr>
          <w:rFonts w:ascii="Arial" w:hAnsi="Arial" w:cs="Arial"/>
        </w:rPr>
        <w:t xml:space="preserve">in particular those stemming from </w:t>
      </w:r>
      <w:r w:rsidR="00723FC3" w:rsidRPr="009B6FB4">
        <w:rPr>
          <w:rFonts w:ascii="Arial" w:hAnsi="Arial" w:cs="Arial"/>
          <w:i/>
        </w:rPr>
        <w:t>Development for All: Evaluation of Progress Made in Strengthening Disability Inclusion in Australian Aid</w:t>
      </w:r>
      <w:r w:rsidR="00A97A86" w:rsidRPr="009B6FB4">
        <w:rPr>
          <w:rFonts w:ascii="Arial" w:hAnsi="Arial" w:cs="Arial"/>
        </w:rPr>
        <w:t xml:space="preserve"> </w:t>
      </w:r>
      <w:r w:rsidR="00A367AA">
        <w:rPr>
          <w:rFonts w:ascii="Arial" w:hAnsi="Arial" w:cs="Arial"/>
        </w:rPr>
        <w:t xml:space="preserve">released in November 2018 </w:t>
      </w:r>
      <w:r w:rsidR="00541B1B" w:rsidRPr="009B6FB4">
        <w:rPr>
          <w:rFonts w:ascii="Arial" w:hAnsi="Arial" w:cs="Arial"/>
        </w:rPr>
        <w:t xml:space="preserve">(such as </w:t>
      </w:r>
      <w:r w:rsidR="00723FC3" w:rsidRPr="009B6FB4">
        <w:rPr>
          <w:rFonts w:ascii="Arial" w:hAnsi="Arial" w:cs="Arial"/>
        </w:rPr>
        <w:t xml:space="preserve">available </w:t>
      </w:r>
      <w:r w:rsidR="00541B1B" w:rsidRPr="009B6FB4">
        <w:rPr>
          <w:rFonts w:ascii="Arial" w:hAnsi="Arial" w:cs="Arial"/>
        </w:rPr>
        <w:t>funding</w:t>
      </w:r>
      <w:r w:rsidR="00401A60" w:rsidRPr="009B6FB4">
        <w:rPr>
          <w:rFonts w:ascii="Arial" w:hAnsi="Arial" w:cs="Arial"/>
        </w:rPr>
        <w:t>, training</w:t>
      </w:r>
      <w:r w:rsidR="00541B1B" w:rsidRPr="009B6FB4">
        <w:rPr>
          <w:rFonts w:ascii="Arial" w:hAnsi="Arial" w:cs="Arial"/>
        </w:rPr>
        <w:t xml:space="preserve"> and technical assistance</w:t>
      </w:r>
      <w:r w:rsidR="00723FC3" w:rsidRPr="009B6FB4">
        <w:rPr>
          <w:rFonts w:ascii="Arial" w:hAnsi="Arial" w:cs="Arial"/>
        </w:rPr>
        <w:t>, and changes to assessment criteria</w:t>
      </w:r>
      <w:r w:rsidR="00541B1B" w:rsidRPr="009B6FB4">
        <w:rPr>
          <w:rFonts w:ascii="Arial" w:hAnsi="Arial" w:cs="Arial"/>
        </w:rPr>
        <w:t>)</w:t>
      </w:r>
      <w:r w:rsidR="00723FC3" w:rsidRPr="009B6FB4">
        <w:rPr>
          <w:rFonts w:ascii="Arial" w:hAnsi="Arial" w:cs="Arial"/>
        </w:rPr>
        <w:t>.</w:t>
      </w:r>
    </w:p>
    <w:p w14:paraId="74F3DE28" w14:textId="1829C485" w:rsidR="00E0348E" w:rsidRPr="009B6FB4" w:rsidRDefault="00E0348E" w:rsidP="00CF5C0B">
      <w:pPr>
        <w:pStyle w:val="ListParagraph"/>
        <w:numPr>
          <w:ilvl w:val="0"/>
          <w:numId w:val="18"/>
        </w:numPr>
        <w:tabs>
          <w:tab w:val="left" w:pos="450"/>
        </w:tabs>
        <w:spacing w:after="120"/>
        <w:ind w:left="450" w:hanging="270"/>
        <w:contextualSpacing w:val="0"/>
        <w:jc w:val="both"/>
        <w:rPr>
          <w:rFonts w:ascii="Arial" w:hAnsi="Arial" w:cs="Arial"/>
        </w:rPr>
      </w:pPr>
      <w:r w:rsidRPr="009B6FB4">
        <w:rPr>
          <w:rFonts w:ascii="Arial" w:hAnsi="Arial" w:cs="Arial"/>
        </w:rPr>
        <w:t>Add Disability as standing item on Team Lead</w:t>
      </w:r>
      <w:r w:rsidR="00A367AA">
        <w:rPr>
          <w:rFonts w:ascii="Arial" w:hAnsi="Arial" w:cs="Arial"/>
        </w:rPr>
        <w:t xml:space="preserve">ers meeting to share lessons, </w:t>
      </w:r>
      <w:r w:rsidRPr="009B6FB4">
        <w:rPr>
          <w:rFonts w:ascii="Arial" w:hAnsi="Arial" w:cs="Arial"/>
        </w:rPr>
        <w:t>fo</w:t>
      </w:r>
      <w:r w:rsidR="00A367AA">
        <w:rPr>
          <w:rFonts w:ascii="Arial" w:hAnsi="Arial" w:cs="Arial"/>
        </w:rPr>
        <w:t xml:space="preserve">ster strategic collaboration, </w:t>
      </w:r>
      <w:r w:rsidRPr="009B6FB4">
        <w:rPr>
          <w:rFonts w:ascii="Arial" w:hAnsi="Arial" w:cs="Arial"/>
        </w:rPr>
        <w:t>build on DFAT Programs relative strengths and avoid duplication.</w:t>
      </w:r>
    </w:p>
    <w:p w14:paraId="2B40EDE9" w14:textId="6B53D85A" w:rsidR="00E0348E" w:rsidRPr="009B6FB4" w:rsidRDefault="00E0348E" w:rsidP="00CF5C0B">
      <w:pPr>
        <w:pStyle w:val="ListParagraph"/>
        <w:numPr>
          <w:ilvl w:val="0"/>
          <w:numId w:val="18"/>
        </w:numPr>
        <w:tabs>
          <w:tab w:val="left" w:pos="450"/>
        </w:tabs>
        <w:spacing w:after="120"/>
        <w:ind w:left="450" w:hanging="270"/>
        <w:contextualSpacing w:val="0"/>
        <w:jc w:val="both"/>
        <w:rPr>
          <w:rFonts w:ascii="Arial" w:hAnsi="Arial" w:cs="Arial"/>
        </w:rPr>
      </w:pPr>
      <w:r w:rsidRPr="009B6FB4">
        <w:rPr>
          <w:rFonts w:ascii="Arial" w:hAnsi="Arial" w:cs="Arial"/>
        </w:rPr>
        <w:t xml:space="preserve">DFAT hold a BBL on disability and invite MAMPU Partners (and other DFAT programs) to showcase their work on gender and disability inclusion. </w:t>
      </w:r>
    </w:p>
    <w:p w14:paraId="53ED361E" w14:textId="2EC6D4C6" w:rsidR="00C21C38" w:rsidRPr="00747597" w:rsidRDefault="00A97A86" w:rsidP="009233B3">
      <w:pPr>
        <w:pStyle w:val="ListParagraph"/>
        <w:numPr>
          <w:ilvl w:val="0"/>
          <w:numId w:val="18"/>
        </w:numPr>
        <w:tabs>
          <w:tab w:val="left" w:pos="450"/>
        </w:tabs>
        <w:spacing w:after="120"/>
        <w:ind w:left="450" w:hanging="270"/>
        <w:contextualSpacing w:val="0"/>
        <w:jc w:val="both"/>
        <w:rPr>
          <w:rFonts w:ascii="Arial" w:hAnsi="Arial" w:cs="Arial"/>
        </w:rPr>
      </w:pPr>
      <w:r w:rsidRPr="00747597">
        <w:rPr>
          <w:rFonts w:ascii="Arial" w:hAnsi="Arial" w:cs="Arial"/>
        </w:rPr>
        <w:t xml:space="preserve">Senior </w:t>
      </w:r>
      <w:r w:rsidR="006B30C8" w:rsidRPr="00747597">
        <w:rPr>
          <w:rFonts w:ascii="Arial" w:hAnsi="Arial" w:cs="Arial"/>
        </w:rPr>
        <w:t xml:space="preserve">DFAT </w:t>
      </w:r>
      <w:r w:rsidRPr="00747597">
        <w:rPr>
          <w:rFonts w:ascii="Arial" w:hAnsi="Arial" w:cs="Arial"/>
        </w:rPr>
        <w:t xml:space="preserve">officials </w:t>
      </w:r>
      <w:r w:rsidR="006B30C8" w:rsidRPr="00747597">
        <w:rPr>
          <w:rFonts w:ascii="Arial" w:hAnsi="Arial" w:cs="Arial"/>
        </w:rPr>
        <w:t xml:space="preserve">continue messaging </w:t>
      </w:r>
      <w:r w:rsidR="00AD156A" w:rsidRPr="00747597">
        <w:rPr>
          <w:rFonts w:ascii="Arial" w:hAnsi="Arial" w:cs="Arial"/>
        </w:rPr>
        <w:t xml:space="preserve">to </w:t>
      </w:r>
      <w:r w:rsidR="008B5998" w:rsidRPr="00747597">
        <w:rPr>
          <w:rFonts w:ascii="Arial" w:hAnsi="Arial" w:cs="Arial"/>
        </w:rPr>
        <w:t>Bappenas, relevant ministries</w:t>
      </w:r>
      <w:r w:rsidR="006B30C8" w:rsidRPr="00747597">
        <w:rPr>
          <w:rFonts w:ascii="Arial" w:hAnsi="Arial" w:cs="Arial"/>
        </w:rPr>
        <w:t>,</w:t>
      </w:r>
      <w:r w:rsidR="008B5998" w:rsidRPr="00747597">
        <w:rPr>
          <w:rFonts w:ascii="Arial" w:hAnsi="Arial" w:cs="Arial"/>
        </w:rPr>
        <w:t xml:space="preserve"> </w:t>
      </w:r>
      <w:r w:rsidR="00AD156A" w:rsidRPr="00747597">
        <w:rPr>
          <w:rFonts w:ascii="Arial" w:hAnsi="Arial" w:cs="Arial"/>
        </w:rPr>
        <w:t>and KSP on disability inclusion.</w:t>
      </w:r>
    </w:p>
    <w:p w14:paraId="78D89540" w14:textId="77777777" w:rsidR="001E0CFE" w:rsidRPr="00C21C38" w:rsidRDefault="001E0CFE" w:rsidP="00734B86">
      <w:pPr>
        <w:spacing w:after="80"/>
        <w:jc w:val="both"/>
        <w:rPr>
          <w:rFonts w:ascii="Arial" w:hAnsi="Arial" w:cs="Arial"/>
          <w:b/>
          <w:color w:val="222D65" w:themeColor="accent1"/>
          <w:sz w:val="24"/>
          <w:szCs w:val="24"/>
        </w:rPr>
      </w:pPr>
      <w:r w:rsidRPr="00C21C38">
        <w:rPr>
          <w:rFonts w:ascii="Arial" w:hAnsi="Arial" w:cs="Arial"/>
          <w:b/>
          <w:color w:val="222D65" w:themeColor="accent1"/>
          <w:sz w:val="24"/>
          <w:szCs w:val="24"/>
        </w:rPr>
        <w:t xml:space="preserve">Bappenas </w:t>
      </w:r>
    </w:p>
    <w:p w14:paraId="7602E5BE" w14:textId="41C44399" w:rsidR="00541B1B" w:rsidRPr="009B6FB4" w:rsidRDefault="001E0CFE" w:rsidP="00CF5C0B">
      <w:pPr>
        <w:pStyle w:val="ListParagraph"/>
        <w:numPr>
          <w:ilvl w:val="0"/>
          <w:numId w:val="19"/>
        </w:numPr>
        <w:spacing w:after="120"/>
        <w:ind w:left="450" w:hanging="270"/>
        <w:contextualSpacing w:val="0"/>
        <w:jc w:val="both"/>
        <w:rPr>
          <w:rFonts w:ascii="Arial" w:hAnsi="Arial" w:cs="Arial"/>
        </w:rPr>
      </w:pPr>
      <w:r w:rsidRPr="009B6FB4">
        <w:rPr>
          <w:rFonts w:ascii="Arial" w:hAnsi="Arial" w:cs="Arial"/>
        </w:rPr>
        <w:t>Disability is included in MAMPU</w:t>
      </w:r>
      <w:r w:rsidR="00873532" w:rsidRPr="009B6FB4">
        <w:rPr>
          <w:rFonts w:ascii="Arial" w:hAnsi="Arial" w:cs="Arial"/>
        </w:rPr>
        <w:t>-Bappenas</w:t>
      </w:r>
      <w:r w:rsidRPr="009B6FB4">
        <w:rPr>
          <w:rFonts w:ascii="Arial" w:hAnsi="Arial" w:cs="Arial"/>
        </w:rPr>
        <w:t xml:space="preserve"> POKJA</w:t>
      </w:r>
      <w:r w:rsidR="004A2773" w:rsidRPr="009B6FB4">
        <w:rPr>
          <w:rFonts w:ascii="Arial" w:hAnsi="Arial" w:cs="Arial"/>
        </w:rPr>
        <w:t xml:space="preserve">, Technical </w:t>
      </w:r>
      <w:r w:rsidR="006751EF" w:rsidRPr="009B6FB4">
        <w:rPr>
          <w:rFonts w:ascii="Arial" w:hAnsi="Arial" w:cs="Arial"/>
        </w:rPr>
        <w:t>Committee</w:t>
      </w:r>
      <w:r w:rsidR="004A2773" w:rsidRPr="009B6FB4">
        <w:rPr>
          <w:rFonts w:ascii="Arial" w:hAnsi="Arial" w:cs="Arial"/>
        </w:rPr>
        <w:t xml:space="preserve"> and Steering </w:t>
      </w:r>
      <w:r w:rsidR="006751EF" w:rsidRPr="009B6FB4">
        <w:rPr>
          <w:rFonts w:ascii="Arial" w:hAnsi="Arial" w:cs="Arial"/>
        </w:rPr>
        <w:t>Committee</w:t>
      </w:r>
      <w:r w:rsidRPr="009B6FB4">
        <w:rPr>
          <w:rFonts w:ascii="Arial" w:hAnsi="Arial" w:cs="Arial"/>
        </w:rPr>
        <w:t xml:space="preserve"> meeting agenda</w:t>
      </w:r>
      <w:r w:rsidR="004A2773" w:rsidRPr="009B6FB4">
        <w:rPr>
          <w:rFonts w:ascii="Arial" w:hAnsi="Arial" w:cs="Arial"/>
        </w:rPr>
        <w:t>s</w:t>
      </w:r>
      <w:r w:rsidR="00E9660B" w:rsidRPr="009B6FB4">
        <w:rPr>
          <w:rFonts w:ascii="Arial" w:hAnsi="Arial" w:cs="Arial"/>
        </w:rPr>
        <w:t xml:space="preserve">; </w:t>
      </w:r>
      <w:r w:rsidR="009F1D9A" w:rsidRPr="009B6FB4">
        <w:rPr>
          <w:rFonts w:ascii="Arial" w:hAnsi="Arial" w:cs="Arial"/>
        </w:rPr>
        <w:t xml:space="preserve">Bappenas keep </w:t>
      </w:r>
      <w:r w:rsidR="00C1651D" w:rsidRPr="009B6FB4">
        <w:rPr>
          <w:rFonts w:ascii="Arial" w:hAnsi="Arial" w:cs="Arial"/>
        </w:rPr>
        <w:t>MAMPU</w:t>
      </w:r>
      <w:r w:rsidR="00541B1B" w:rsidRPr="009B6FB4">
        <w:rPr>
          <w:rFonts w:ascii="Arial" w:hAnsi="Arial" w:cs="Arial"/>
        </w:rPr>
        <w:t xml:space="preserve"> </w:t>
      </w:r>
      <w:r w:rsidR="009F1D9A" w:rsidRPr="009B6FB4">
        <w:rPr>
          <w:rFonts w:ascii="Arial" w:hAnsi="Arial" w:cs="Arial"/>
        </w:rPr>
        <w:t>abreast of its</w:t>
      </w:r>
      <w:r w:rsidR="00541B1B" w:rsidRPr="009B6FB4">
        <w:rPr>
          <w:rFonts w:ascii="Arial" w:hAnsi="Arial" w:cs="Arial"/>
        </w:rPr>
        <w:t xml:space="preserve"> progress in implementing the Road Map and Master Plans on disability mainstreaming in GOI ministries</w:t>
      </w:r>
      <w:r w:rsidR="00A367AA">
        <w:rPr>
          <w:rFonts w:ascii="Arial" w:hAnsi="Arial" w:cs="Arial"/>
        </w:rPr>
        <w:t xml:space="preserve">, and implementation of the National Disability Law 2016. </w:t>
      </w:r>
      <w:r w:rsidR="00541B1B" w:rsidRPr="009B6FB4">
        <w:rPr>
          <w:rFonts w:ascii="Arial" w:hAnsi="Arial" w:cs="Arial"/>
        </w:rPr>
        <w:t xml:space="preserve">. </w:t>
      </w:r>
    </w:p>
    <w:sectPr w:rsidR="00541B1B" w:rsidRPr="009B6FB4" w:rsidSect="00BE658F">
      <w:headerReference w:type="even" r:id="rId13"/>
      <w:headerReference w:type="default" r:id="rId14"/>
      <w:footerReference w:type="even" r:id="rId15"/>
      <w:footerReference w:type="default" r:id="rId16"/>
      <w:headerReference w:type="first" r:id="rId17"/>
      <w:footerReference w:type="first" r:id="rId18"/>
      <w:pgSz w:w="11907" w:h="16839" w:code="9"/>
      <w:pgMar w:top="1170" w:right="1440" w:bottom="990" w:left="1440" w:header="576" w:footer="451"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DD04E" w16cid:durableId="1FA548C0"/>
  <w16cid:commentId w16cid:paraId="0FAD18AE" w16cid:durableId="1FA548C1"/>
  <w16cid:commentId w16cid:paraId="7E98849A" w16cid:durableId="1FA55020"/>
  <w16cid:commentId w16cid:paraId="3C240D65" w16cid:durableId="1FA55143"/>
  <w16cid:commentId w16cid:paraId="21C0D4EE" w16cid:durableId="1FA553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7591B" w14:textId="77777777" w:rsidR="009233B3" w:rsidRDefault="009233B3" w:rsidP="006D00FC">
      <w:pPr>
        <w:spacing w:after="0" w:line="240" w:lineRule="auto"/>
      </w:pPr>
      <w:r>
        <w:separator/>
      </w:r>
    </w:p>
  </w:endnote>
  <w:endnote w:type="continuationSeparator" w:id="0">
    <w:p w14:paraId="10C1D371" w14:textId="77777777" w:rsidR="009233B3" w:rsidRDefault="009233B3" w:rsidP="006D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DA25" w14:textId="6CB13983" w:rsidR="009233B3" w:rsidRDefault="009233B3">
    <w:pPr>
      <w:pStyle w:val="Footer"/>
    </w:pPr>
    <w:r>
      <w:rPr>
        <w:noProof/>
        <w:lang w:val="en-AU" w:eastAsia="en-AU"/>
      </w:rPr>
      <mc:AlternateContent>
        <mc:Choice Requires="wps">
          <w:drawing>
            <wp:anchor distT="182880" distB="182880" distL="114300" distR="114300" simplePos="0" relativeHeight="251661312" behindDoc="0" locked="0" layoutInCell="1" allowOverlap="0" wp14:anchorId="65F84F26" wp14:editId="020148B0">
              <wp:simplePos x="0" y="0"/>
              <wp:positionH relativeFrom="page">
                <wp:align>center</wp:align>
              </wp:positionH>
              <mc:AlternateContent>
                <mc:Choice Requires="wp14">
                  <wp:positionV relativeFrom="page">
                    <wp14:pctPosVOffset>94100</wp14:pctPosVOffset>
                  </wp:positionV>
                </mc:Choice>
                <mc:Fallback>
                  <wp:positionV relativeFrom="page">
                    <wp:posOffset>10061575</wp:posOffset>
                  </wp:positionV>
                </mc:Fallback>
              </mc:AlternateContent>
              <wp:extent cx="5943600" cy="393192"/>
              <wp:effectExtent l="0" t="0" r="0" b="6985"/>
              <wp:wrapTopAndBottom/>
              <wp:docPr id="20" name="Text Box 20"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0"/>
                            <w:gridCol w:w="8386"/>
                            <w:gridCol w:w="451"/>
                          </w:tblGrid>
                          <w:tr w:rsidR="009233B3" w14:paraId="4EB912FE" w14:textId="77777777" w:rsidTr="00497F47">
                            <w:trPr>
                              <w:trHeight w:hRule="exact" w:val="360"/>
                            </w:trPr>
                            <w:tc>
                              <w:tcPr>
                                <w:tcW w:w="100" w:type="pct"/>
                                <w:shd w:val="clear" w:color="auto" w:fill="222D65" w:themeFill="accent1"/>
                                <w:vAlign w:val="center"/>
                              </w:tcPr>
                              <w:p w14:paraId="68FCBED7" w14:textId="77777777" w:rsidR="009233B3" w:rsidRDefault="009233B3">
                                <w:pPr>
                                  <w:pStyle w:val="Footer"/>
                                  <w:tabs>
                                    <w:tab w:val="clear" w:pos="4680"/>
                                    <w:tab w:val="clear" w:pos="9360"/>
                                  </w:tabs>
                                  <w:spacing w:before="40" w:after="40"/>
                                  <w:rPr>
                                    <w:color w:val="FFFFFF" w:themeColor="background1"/>
                                  </w:rPr>
                                </w:pPr>
                              </w:p>
                            </w:tc>
                            <w:tc>
                              <w:tcPr>
                                <w:tcW w:w="4650" w:type="pct"/>
                                <w:shd w:val="clear" w:color="auto" w:fill="D5DCE4" w:themeFill="text2" w:themeFillTint="33"/>
                                <w:vAlign w:val="center"/>
                              </w:tcPr>
                              <w:p w14:paraId="43321CAA" w14:textId="77777777" w:rsidR="009233B3" w:rsidRDefault="009233B3">
                                <w:pPr>
                                  <w:pStyle w:val="Footer"/>
                                  <w:tabs>
                                    <w:tab w:val="clear" w:pos="4680"/>
                                    <w:tab w:val="clear" w:pos="9360"/>
                                  </w:tabs>
                                  <w:spacing w:before="40" w:after="40"/>
                                  <w:ind w:left="144" w:right="144"/>
                                  <w:rPr>
                                    <w:color w:val="FFFFFF" w:themeColor="background1"/>
                                  </w:rPr>
                                </w:pPr>
                              </w:p>
                            </w:tc>
                            <w:tc>
                              <w:tcPr>
                                <w:tcW w:w="250" w:type="pct"/>
                                <w:shd w:val="clear" w:color="auto" w:fill="222D65" w:themeFill="accent1"/>
                                <w:vAlign w:val="center"/>
                              </w:tcPr>
                              <w:p w14:paraId="7482886F" w14:textId="77777777" w:rsidR="009233B3" w:rsidRPr="00497F47" w:rsidRDefault="009233B3">
                                <w:pPr>
                                  <w:pStyle w:val="Footer"/>
                                  <w:tabs>
                                    <w:tab w:val="clear" w:pos="4680"/>
                                    <w:tab w:val="clear" w:pos="9360"/>
                                  </w:tabs>
                                  <w:spacing w:before="40" w:after="40"/>
                                  <w:jc w:val="center"/>
                                  <w:rPr>
                                    <w:rFonts w:ascii="Arial" w:hAnsi="Arial" w:cs="Arial"/>
                                    <w:b/>
                                    <w:color w:val="FFFFFF" w:themeColor="background1"/>
                                  </w:rPr>
                                </w:pPr>
                                <w:r w:rsidRPr="00497F47">
                                  <w:rPr>
                                    <w:rFonts w:ascii="Arial" w:hAnsi="Arial" w:cs="Arial"/>
                                    <w:b/>
                                    <w:color w:val="FFFFFF" w:themeColor="background1"/>
                                    <w:sz w:val="20"/>
                                  </w:rPr>
                                  <w:fldChar w:fldCharType="begin"/>
                                </w:r>
                                <w:r w:rsidRPr="00497F47">
                                  <w:rPr>
                                    <w:rFonts w:ascii="Arial" w:hAnsi="Arial" w:cs="Arial"/>
                                    <w:b/>
                                    <w:color w:val="FFFFFF" w:themeColor="background1"/>
                                    <w:sz w:val="20"/>
                                  </w:rPr>
                                  <w:instrText xml:space="preserve"> PAGE   \* MERGEFORMAT </w:instrText>
                                </w:r>
                                <w:r w:rsidRPr="00497F47">
                                  <w:rPr>
                                    <w:rFonts w:ascii="Arial" w:hAnsi="Arial" w:cs="Arial"/>
                                    <w:b/>
                                    <w:color w:val="FFFFFF" w:themeColor="background1"/>
                                    <w:sz w:val="20"/>
                                  </w:rPr>
                                  <w:fldChar w:fldCharType="separate"/>
                                </w:r>
                                <w:r>
                                  <w:rPr>
                                    <w:rFonts w:ascii="Arial" w:hAnsi="Arial" w:cs="Arial"/>
                                    <w:b/>
                                    <w:noProof/>
                                    <w:color w:val="FFFFFF" w:themeColor="background1"/>
                                    <w:sz w:val="20"/>
                                  </w:rPr>
                                  <w:t>2</w:t>
                                </w:r>
                                <w:r w:rsidRPr="00497F47">
                                  <w:rPr>
                                    <w:rFonts w:ascii="Arial" w:hAnsi="Arial" w:cs="Arial"/>
                                    <w:b/>
                                    <w:noProof/>
                                    <w:color w:val="FFFFFF" w:themeColor="background1"/>
                                    <w:sz w:val="20"/>
                                  </w:rPr>
                                  <w:fldChar w:fldCharType="end"/>
                                </w:r>
                              </w:p>
                            </w:tc>
                          </w:tr>
                        </w:tbl>
                        <w:p w14:paraId="2D1A801A" w14:textId="77777777" w:rsidR="009233B3" w:rsidRDefault="009233B3">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5F84F26" id="_x0000_t202" coordsize="21600,21600" o:spt="202" path="m,l,21600r21600,l21600,xe">
              <v:stroke joinstyle="miter"/>
              <v:path gradientshapeok="t" o:connecttype="rect"/>
            </v:shapetype>
            <v:shape id="Text Box 20" o:spid="_x0000_s1046" type="#_x0000_t202" alt="Color-block footer displaying page number" style="position:absolute;margin-left:0;margin-top:0;width:468pt;height:30.95pt;z-index:251661312;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0"/>
                      <w:gridCol w:w="8386"/>
                      <w:gridCol w:w="451"/>
                    </w:tblGrid>
                    <w:tr w:rsidR="009233B3" w14:paraId="4EB912FE" w14:textId="77777777" w:rsidTr="00497F47">
                      <w:trPr>
                        <w:trHeight w:hRule="exact" w:val="360"/>
                      </w:trPr>
                      <w:tc>
                        <w:tcPr>
                          <w:tcW w:w="100" w:type="pct"/>
                          <w:shd w:val="clear" w:color="auto" w:fill="222D65" w:themeFill="accent1"/>
                          <w:vAlign w:val="center"/>
                        </w:tcPr>
                        <w:p w14:paraId="68FCBED7" w14:textId="77777777" w:rsidR="009233B3" w:rsidRDefault="009233B3">
                          <w:pPr>
                            <w:pStyle w:val="Footer"/>
                            <w:tabs>
                              <w:tab w:val="clear" w:pos="4680"/>
                              <w:tab w:val="clear" w:pos="9360"/>
                            </w:tabs>
                            <w:spacing w:before="40" w:after="40"/>
                            <w:rPr>
                              <w:color w:val="FFFFFF" w:themeColor="background1"/>
                            </w:rPr>
                          </w:pPr>
                        </w:p>
                      </w:tc>
                      <w:tc>
                        <w:tcPr>
                          <w:tcW w:w="4650" w:type="pct"/>
                          <w:shd w:val="clear" w:color="auto" w:fill="D5DCE4" w:themeFill="text2" w:themeFillTint="33"/>
                          <w:vAlign w:val="center"/>
                        </w:tcPr>
                        <w:p w14:paraId="43321CAA" w14:textId="77777777" w:rsidR="009233B3" w:rsidRDefault="009233B3">
                          <w:pPr>
                            <w:pStyle w:val="Footer"/>
                            <w:tabs>
                              <w:tab w:val="clear" w:pos="4680"/>
                              <w:tab w:val="clear" w:pos="9360"/>
                            </w:tabs>
                            <w:spacing w:before="40" w:after="40"/>
                            <w:ind w:left="144" w:right="144"/>
                            <w:rPr>
                              <w:color w:val="FFFFFF" w:themeColor="background1"/>
                            </w:rPr>
                          </w:pPr>
                        </w:p>
                      </w:tc>
                      <w:tc>
                        <w:tcPr>
                          <w:tcW w:w="250" w:type="pct"/>
                          <w:shd w:val="clear" w:color="auto" w:fill="222D65" w:themeFill="accent1"/>
                          <w:vAlign w:val="center"/>
                        </w:tcPr>
                        <w:p w14:paraId="7482886F" w14:textId="77777777" w:rsidR="009233B3" w:rsidRPr="00497F47" w:rsidRDefault="009233B3">
                          <w:pPr>
                            <w:pStyle w:val="Footer"/>
                            <w:tabs>
                              <w:tab w:val="clear" w:pos="4680"/>
                              <w:tab w:val="clear" w:pos="9360"/>
                            </w:tabs>
                            <w:spacing w:before="40" w:after="40"/>
                            <w:jc w:val="center"/>
                            <w:rPr>
                              <w:rFonts w:ascii="Arial" w:hAnsi="Arial" w:cs="Arial"/>
                              <w:b/>
                              <w:color w:val="FFFFFF" w:themeColor="background1"/>
                            </w:rPr>
                          </w:pPr>
                          <w:r w:rsidRPr="00497F47">
                            <w:rPr>
                              <w:rFonts w:ascii="Arial" w:hAnsi="Arial" w:cs="Arial"/>
                              <w:b/>
                              <w:color w:val="FFFFFF" w:themeColor="background1"/>
                              <w:sz w:val="20"/>
                            </w:rPr>
                            <w:fldChar w:fldCharType="begin"/>
                          </w:r>
                          <w:r w:rsidRPr="00497F47">
                            <w:rPr>
                              <w:rFonts w:ascii="Arial" w:hAnsi="Arial" w:cs="Arial"/>
                              <w:b/>
                              <w:color w:val="FFFFFF" w:themeColor="background1"/>
                              <w:sz w:val="20"/>
                            </w:rPr>
                            <w:instrText xml:space="preserve"> PAGE   \* MERGEFORMAT </w:instrText>
                          </w:r>
                          <w:r w:rsidRPr="00497F47">
                            <w:rPr>
                              <w:rFonts w:ascii="Arial" w:hAnsi="Arial" w:cs="Arial"/>
                              <w:b/>
                              <w:color w:val="FFFFFF" w:themeColor="background1"/>
                              <w:sz w:val="20"/>
                            </w:rPr>
                            <w:fldChar w:fldCharType="separate"/>
                          </w:r>
                          <w:r>
                            <w:rPr>
                              <w:rFonts w:ascii="Arial" w:hAnsi="Arial" w:cs="Arial"/>
                              <w:b/>
                              <w:noProof/>
                              <w:color w:val="FFFFFF" w:themeColor="background1"/>
                              <w:sz w:val="20"/>
                            </w:rPr>
                            <w:t>2</w:t>
                          </w:r>
                          <w:r w:rsidRPr="00497F47">
                            <w:rPr>
                              <w:rFonts w:ascii="Arial" w:hAnsi="Arial" w:cs="Arial"/>
                              <w:b/>
                              <w:noProof/>
                              <w:color w:val="FFFFFF" w:themeColor="background1"/>
                              <w:sz w:val="20"/>
                            </w:rPr>
                            <w:fldChar w:fldCharType="end"/>
                          </w:r>
                        </w:p>
                      </w:tc>
                    </w:tr>
                  </w:tbl>
                  <w:p w14:paraId="2D1A801A" w14:textId="77777777" w:rsidR="009233B3" w:rsidRDefault="009233B3">
                    <w:pPr>
                      <w:pStyle w:val="NoSpacing"/>
                    </w:pPr>
                  </w:p>
                </w:txbxContent>
              </v:textbox>
              <w10:wrap type="topAndBottom"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579D" w14:textId="63FC8FF4" w:rsidR="009233B3" w:rsidRDefault="009233B3">
    <w:pPr>
      <w:pStyle w:val="Footer"/>
    </w:pPr>
    <w:r>
      <w:rPr>
        <w:noProof/>
        <w:lang w:val="en-AU" w:eastAsia="en-AU"/>
      </w:rPr>
      <mc:AlternateContent>
        <mc:Choice Requires="wps">
          <w:drawing>
            <wp:anchor distT="182880" distB="182880" distL="114300" distR="114300" simplePos="0" relativeHeight="251659264" behindDoc="0" locked="0" layoutInCell="1" allowOverlap="0" wp14:anchorId="6B2B7F6B" wp14:editId="153C445E">
              <wp:simplePos x="0" y="0"/>
              <wp:positionH relativeFrom="margin">
                <wp:align>right</wp:align>
              </wp:positionH>
              <wp:positionV relativeFrom="page">
                <wp:posOffset>10174947</wp:posOffset>
              </wp:positionV>
              <wp:extent cx="5730240" cy="513080"/>
              <wp:effectExtent l="0" t="0" r="1905" b="1270"/>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730240"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0"/>
                            <w:gridCol w:w="8383"/>
                            <w:gridCol w:w="451"/>
                          </w:tblGrid>
                          <w:tr w:rsidR="009233B3" w14:paraId="5FB5CAF4" w14:textId="77777777" w:rsidTr="00497F47">
                            <w:trPr>
                              <w:trHeight w:hRule="exact" w:val="360"/>
                            </w:trPr>
                            <w:tc>
                              <w:tcPr>
                                <w:tcW w:w="100" w:type="pct"/>
                                <w:shd w:val="clear" w:color="auto" w:fill="222D65" w:themeFill="accent1"/>
                                <w:vAlign w:val="center"/>
                              </w:tcPr>
                              <w:p w14:paraId="19329F6F" w14:textId="77777777" w:rsidR="009233B3" w:rsidRDefault="009233B3">
                                <w:pPr>
                                  <w:pStyle w:val="Footer"/>
                                  <w:tabs>
                                    <w:tab w:val="clear" w:pos="4680"/>
                                    <w:tab w:val="clear" w:pos="9360"/>
                                  </w:tabs>
                                  <w:spacing w:before="40" w:after="40"/>
                                  <w:rPr>
                                    <w:color w:val="FFFFFF" w:themeColor="background1"/>
                                  </w:rPr>
                                </w:pPr>
                              </w:p>
                            </w:tc>
                            <w:tc>
                              <w:tcPr>
                                <w:tcW w:w="4650" w:type="pct"/>
                                <w:shd w:val="clear" w:color="auto" w:fill="D5DCE4" w:themeFill="text2" w:themeFillTint="33"/>
                                <w:vAlign w:val="center"/>
                              </w:tcPr>
                              <w:p w14:paraId="461B357F" w14:textId="77777777" w:rsidR="009233B3" w:rsidRDefault="009233B3">
                                <w:pPr>
                                  <w:pStyle w:val="Footer"/>
                                  <w:tabs>
                                    <w:tab w:val="clear" w:pos="4680"/>
                                    <w:tab w:val="clear" w:pos="9360"/>
                                  </w:tabs>
                                  <w:spacing w:before="40" w:after="40"/>
                                  <w:ind w:left="144" w:right="144"/>
                                  <w:rPr>
                                    <w:color w:val="FFFFFF" w:themeColor="background1"/>
                                  </w:rPr>
                                </w:pPr>
                              </w:p>
                            </w:tc>
                            <w:tc>
                              <w:tcPr>
                                <w:tcW w:w="250" w:type="pct"/>
                                <w:shd w:val="clear" w:color="auto" w:fill="222D65" w:themeFill="accent1"/>
                                <w:vAlign w:val="center"/>
                              </w:tcPr>
                              <w:p w14:paraId="1CE0309D" w14:textId="2AAEEDA2" w:rsidR="009233B3" w:rsidRPr="00497F47" w:rsidRDefault="009233B3">
                                <w:pPr>
                                  <w:pStyle w:val="Footer"/>
                                  <w:tabs>
                                    <w:tab w:val="clear" w:pos="4680"/>
                                    <w:tab w:val="clear" w:pos="9360"/>
                                  </w:tabs>
                                  <w:spacing w:before="40" w:after="40"/>
                                  <w:jc w:val="center"/>
                                  <w:rPr>
                                    <w:rFonts w:ascii="Arial" w:hAnsi="Arial" w:cs="Arial"/>
                                    <w:b/>
                                    <w:color w:val="FFFFFF" w:themeColor="background1"/>
                                  </w:rPr>
                                </w:pPr>
                                <w:r w:rsidRPr="00497F47">
                                  <w:rPr>
                                    <w:rFonts w:ascii="Arial" w:hAnsi="Arial" w:cs="Arial"/>
                                    <w:b/>
                                    <w:color w:val="FFFFFF" w:themeColor="background1"/>
                                    <w:sz w:val="20"/>
                                  </w:rPr>
                                  <w:fldChar w:fldCharType="begin"/>
                                </w:r>
                                <w:r w:rsidRPr="00497F47">
                                  <w:rPr>
                                    <w:rFonts w:ascii="Arial" w:hAnsi="Arial" w:cs="Arial"/>
                                    <w:b/>
                                    <w:color w:val="FFFFFF" w:themeColor="background1"/>
                                    <w:sz w:val="20"/>
                                  </w:rPr>
                                  <w:instrText xml:space="preserve"> PAGE   \* MERGEFORMAT </w:instrText>
                                </w:r>
                                <w:r w:rsidRPr="00497F47">
                                  <w:rPr>
                                    <w:rFonts w:ascii="Arial" w:hAnsi="Arial" w:cs="Arial"/>
                                    <w:b/>
                                    <w:color w:val="FFFFFF" w:themeColor="background1"/>
                                    <w:sz w:val="20"/>
                                  </w:rPr>
                                  <w:fldChar w:fldCharType="separate"/>
                                </w:r>
                                <w:r w:rsidR="00AA37B2">
                                  <w:rPr>
                                    <w:rFonts w:ascii="Arial" w:hAnsi="Arial" w:cs="Arial"/>
                                    <w:b/>
                                    <w:noProof/>
                                    <w:color w:val="FFFFFF" w:themeColor="background1"/>
                                    <w:sz w:val="20"/>
                                  </w:rPr>
                                  <w:t>11</w:t>
                                </w:r>
                                <w:r w:rsidRPr="00497F47">
                                  <w:rPr>
                                    <w:rFonts w:ascii="Arial" w:hAnsi="Arial" w:cs="Arial"/>
                                    <w:b/>
                                    <w:noProof/>
                                    <w:color w:val="FFFFFF" w:themeColor="background1"/>
                                    <w:sz w:val="20"/>
                                  </w:rPr>
                                  <w:fldChar w:fldCharType="end"/>
                                </w:r>
                              </w:p>
                            </w:tc>
                          </w:tr>
                        </w:tbl>
                        <w:p w14:paraId="5C37DD43" w14:textId="77777777" w:rsidR="009233B3" w:rsidRDefault="009233B3">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B2B7F6B" id="_x0000_t202" coordsize="21600,21600" o:spt="202" path="m,l,21600r21600,l21600,xe">
              <v:stroke joinstyle="miter"/>
              <v:path gradientshapeok="t" o:connecttype="rect"/>
            </v:shapetype>
            <v:shape id="Text Box 13" o:spid="_x0000_s1047" type="#_x0000_t202" alt="Color-block footer displaying page number" style="position:absolute;margin-left:400pt;margin-top:801.2pt;width:451.2pt;height:40.4pt;z-index:251659264;visibility:visible;mso-wrap-style:square;mso-width-percent:1000;mso-height-percent:0;mso-wrap-distance-left:9pt;mso-wrap-distance-top:14.4pt;mso-wrap-distance-right:9pt;mso-wrap-distance-bottom:14.4pt;mso-position-horizontal:right;mso-position-horizontal-relative:margin;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0"/>
                      <w:gridCol w:w="8383"/>
                      <w:gridCol w:w="451"/>
                    </w:tblGrid>
                    <w:tr w:rsidR="009233B3" w14:paraId="5FB5CAF4" w14:textId="77777777" w:rsidTr="00497F47">
                      <w:trPr>
                        <w:trHeight w:hRule="exact" w:val="360"/>
                      </w:trPr>
                      <w:tc>
                        <w:tcPr>
                          <w:tcW w:w="100" w:type="pct"/>
                          <w:shd w:val="clear" w:color="auto" w:fill="222D65" w:themeFill="accent1"/>
                          <w:vAlign w:val="center"/>
                        </w:tcPr>
                        <w:p w14:paraId="19329F6F" w14:textId="77777777" w:rsidR="009233B3" w:rsidRDefault="009233B3">
                          <w:pPr>
                            <w:pStyle w:val="Footer"/>
                            <w:tabs>
                              <w:tab w:val="clear" w:pos="4680"/>
                              <w:tab w:val="clear" w:pos="9360"/>
                            </w:tabs>
                            <w:spacing w:before="40" w:after="40"/>
                            <w:rPr>
                              <w:color w:val="FFFFFF" w:themeColor="background1"/>
                            </w:rPr>
                          </w:pPr>
                        </w:p>
                      </w:tc>
                      <w:tc>
                        <w:tcPr>
                          <w:tcW w:w="4650" w:type="pct"/>
                          <w:shd w:val="clear" w:color="auto" w:fill="D5DCE4" w:themeFill="text2" w:themeFillTint="33"/>
                          <w:vAlign w:val="center"/>
                        </w:tcPr>
                        <w:p w14:paraId="461B357F" w14:textId="77777777" w:rsidR="009233B3" w:rsidRDefault="009233B3">
                          <w:pPr>
                            <w:pStyle w:val="Footer"/>
                            <w:tabs>
                              <w:tab w:val="clear" w:pos="4680"/>
                              <w:tab w:val="clear" w:pos="9360"/>
                            </w:tabs>
                            <w:spacing w:before="40" w:after="40"/>
                            <w:ind w:left="144" w:right="144"/>
                            <w:rPr>
                              <w:color w:val="FFFFFF" w:themeColor="background1"/>
                            </w:rPr>
                          </w:pPr>
                        </w:p>
                      </w:tc>
                      <w:tc>
                        <w:tcPr>
                          <w:tcW w:w="250" w:type="pct"/>
                          <w:shd w:val="clear" w:color="auto" w:fill="222D65" w:themeFill="accent1"/>
                          <w:vAlign w:val="center"/>
                        </w:tcPr>
                        <w:p w14:paraId="1CE0309D" w14:textId="2AAEEDA2" w:rsidR="009233B3" w:rsidRPr="00497F47" w:rsidRDefault="009233B3">
                          <w:pPr>
                            <w:pStyle w:val="Footer"/>
                            <w:tabs>
                              <w:tab w:val="clear" w:pos="4680"/>
                              <w:tab w:val="clear" w:pos="9360"/>
                            </w:tabs>
                            <w:spacing w:before="40" w:after="40"/>
                            <w:jc w:val="center"/>
                            <w:rPr>
                              <w:rFonts w:ascii="Arial" w:hAnsi="Arial" w:cs="Arial"/>
                              <w:b/>
                              <w:color w:val="FFFFFF" w:themeColor="background1"/>
                            </w:rPr>
                          </w:pPr>
                          <w:r w:rsidRPr="00497F47">
                            <w:rPr>
                              <w:rFonts w:ascii="Arial" w:hAnsi="Arial" w:cs="Arial"/>
                              <w:b/>
                              <w:color w:val="FFFFFF" w:themeColor="background1"/>
                              <w:sz w:val="20"/>
                            </w:rPr>
                            <w:fldChar w:fldCharType="begin"/>
                          </w:r>
                          <w:r w:rsidRPr="00497F47">
                            <w:rPr>
                              <w:rFonts w:ascii="Arial" w:hAnsi="Arial" w:cs="Arial"/>
                              <w:b/>
                              <w:color w:val="FFFFFF" w:themeColor="background1"/>
                              <w:sz w:val="20"/>
                            </w:rPr>
                            <w:instrText xml:space="preserve"> PAGE   \* MERGEFORMAT </w:instrText>
                          </w:r>
                          <w:r w:rsidRPr="00497F47">
                            <w:rPr>
                              <w:rFonts w:ascii="Arial" w:hAnsi="Arial" w:cs="Arial"/>
                              <w:b/>
                              <w:color w:val="FFFFFF" w:themeColor="background1"/>
                              <w:sz w:val="20"/>
                            </w:rPr>
                            <w:fldChar w:fldCharType="separate"/>
                          </w:r>
                          <w:r w:rsidR="00AA37B2">
                            <w:rPr>
                              <w:rFonts w:ascii="Arial" w:hAnsi="Arial" w:cs="Arial"/>
                              <w:b/>
                              <w:noProof/>
                              <w:color w:val="FFFFFF" w:themeColor="background1"/>
                              <w:sz w:val="20"/>
                            </w:rPr>
                            <w:t>11</w:t>
                          </w:r>
                          <w:r w:rsidRPr="00497F47">
                            <w:rPr>
                              <w:rFonts w:ascii="Arial" w:hAnsi="Arial" w:cs="Arial"/>
                              <w:b/>
                              <w:noProof/>
                              <w:color w:val="FFFFFF" w:themeColor="background1"/>
                              <w:sz w:val="20"/>
                            </w:rPr>
                            <w:fldChar w:fldCharType="end"/>
                          </w:r>
                        </w:p>
                      </w:tc>
                    </w:tr>
                  </w:tbl>
                  <w:p w14:paraId="5C37DD43" w14:textId="77777777" w:rsidR="009233B3" w:rsidRDefault="009233B3">
                    <w:pPr>
                      <w:pStyle w:val="NoSpacing"/>
                    </w:pPr>
                  </w:p>
                </w:txbxContent>
              </v:textbox>
              <w10:wrap type="topAndBottom"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272CB" w14:textId="77777777" w:rsidR="0052637F" w:rsidRDefault="00526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BB80C" w14:textId="77777777" w:rsidR="009233B3" w:rsidRDefault="009233B3" w:rsidP="006D00FC">
      <w:pPr>
        <w:spacing w:after="0" w:line="240" w:lineRule="auto"/>
      </w:pPr>
      <w:r>
        <w:separator/>
      </w:r>
    </w:p>
  </w:footnote>
  <w:footnote w:type="continuationSeparator" w:id="0">
    <w:p w14:paraId="4DF5C5F9" w14:textId="77777777" w:rsidR="009233B3" w:rsidRDefault="009233B3" w:rsidP="006D00FC">
      <w:pPr>
        <w:spacing w:after="0" w:line="240" w:lineRule="auto"/>
      </w:pPr>
      <w:r>
        <w:continuationSeparator/>
      </w:r>
    </w:p>
  </w:footnote>
  <w:footnote w:id="1">
    <w:p w14:paraId="2FFEC7C0" w14:textId="56FBA34F" w:rsidR="009233B3" w:rsidRPr="00210588" w:rsidRDefault="009233B3">
      <w:pPr>
        <w:pStyle w:val="FootnoteText"/>
        <w:rPr>
          <w:lang w:val="en-US"/>
        </w:rPr>
      </w:pPr>
      <w:r>
        <w:rPr>
          <w:rStyle w:val="FootnoteReference"/>
        </w:rPr>
        <w:footnoteRef/>
      </w:r>
      <w:r>
        <w:t xml:space="preserve"> </w:t>
      </w:r>
      <w:r>
        <w:rPr>
          <w:rFonts w:asciiTheme="minorHAnsi" w:hAnsiTheme="minorHAnsi"/>
          <w:sz w:val="18"/>
          <w:szCs w:val="18"/>
        </w:rPr>
        <w:t>A</w:t>
      </w:r>
      <w:r w:rsidRPr="00113E30">
        <w:rPr>
          <w:rFonts w:asciiTheme="minorHAnsi" w:hAnsiTheme="minorHAnsi"/>
          <w:sz w:val="18"/>
          <w:szCs w:val="18"/>
        </w:rPr>
        <w:t>s described by the UN Convention on the Rights of Persons with Disabilities (CRPD) people with disabilities</w:t>
      </w:r>
      <w:r>
        <w:rPr>
          <w:rFonts w:asciiTheme="minorHAnsi" w:hAnsiTheme="minorHAnsi"/>
          <w:sz w:val="18"/>
          <w:szCs w:val="18"/>
        </w:rPr>
        <w:t>/persons with disabilities</w:t>
      </w:r>
      <w:r w:rsidRPr="00113E30">
        <w:rPr>
          <w:rFonts w:asciiTheme="minorHAnsi" w:hAnsiTheme="minorHAnsi"/>
          <w:sz w:val="18"/>
          <w:szCs w:val="18"/>
        </w:rPr>
        <w:t xml:space="preserve"> include “those who have long-term physical, mental, intellectual or sensory impairments which in interaction with various barriers may hinder their full and effective participation in society on an equal basis with others (Article 1).”</w:t>
      </w:r>
    </w:p>
  </w:footnote>
  <w:footnote w:id="2">
    <w:p w14:paraId="60F56452" w14:textId="4EF777F2" w:rsidR="009233B3" w:rsidRPr="00784D97" w:rsidRDefault="009233B3">
      <w:pPr>
        <w:pStyle w:val="FootnoteText"/>
        <w:rPr>
          <w:rFonts w:asciiTheme="minorHAnsi" w:hAnsiTheme="minorHAnsi"/>
          <w:sz w:val="18"/>
          <w:szCs w:val="18"/>
          <w:lang w:val="en-US"/>
        </w:rPr>
      </w:pPr>
      <w:r w:rsidRPr="00784D97">
        <w:rPr>
          <w:rStyle w:val="FootnoteReference"/>
          <w:rFonts w:asciiTheme="minorHAnsi" w:hAnsiTheme="minorHAnsi"/>
          <w:sz w:val="18"/>
          <w:szCs w:val="18"/>
        </w:rPr>
        <w:footnoteRef/>
      </w:r>
      <w:r w:rsidRPr="00784D97">
        <w:rPr>
          <w:rFonts w:asciiTheme="minorHAnsi" w:hAnsiTheme="minorHAnsi"/>
          <w:sz w:val="18"/>
          <w:szCs w:val="18"/>
        </w:rPr>
        <w:t xml:space="preserve"> </w:t>
      </w:r>
      <w:r>
        <w:rPr>
          <w:rFonts w:asciiTheme="minorHAnsi" w:hAnsiTheme="minorHAnsi"/>
          <w:sz w:val="18"/>
          <w:szCs w:val="18"/>
        </w:rPr>
        <w:t xml:space="preserve">Barriers to disability inclusion impacting on people and </w:t>
      </w:r>
      <w:r>
        <w:rPr>
          <w:rFonts w:asciiTheme="minorHAnsi" w:hAnsiTheme="minorHAnsi"/>
          <w:sz w:val="18"/>
          <w:szCs w:val="18"/>
          <w:lang w:val="en-US"/>
        </w:rPr>
        <w:t>women with disabilities</w:t>
      </w:r>
      <w:r w:rsidRPr="00784D97">
        <w:rPr>
          <w:rFonts w:asciiTheme="minorHAnsi" w:hAnsiTheme="minorHAnsi"/>
          <w:sz w:val="18"/>
          <w:szCs w:val="18"/>
          <w:lang w:val="en-US"/>
        </w:rPr>
        <w:t xml:space="preserve"> </w:t>
      </w:r>
      <w:r>
        <w:rPr>
          <w:rFonts w:asciiTheme="minorHAnsi" w:hAnsiTheme="minorHAnsi"/>
          <w:sz w:val="18"/>
          <w:szCs w:val="18"/>
          <w:lang w:val="en-US"/>
        </w:rPr>
        <w:t xml:space="preserve">in Indonesia in the MAMPU context are </w:t>
      </w:r>
      <w:r w:rsidRPr="00784D97">
        <w:rPr>
          <w:rFonts w:asciiTheme="minorHAnsi" w:hAnsiTheme="minorHAnsi"/>
          <w:sz w:val="18"/>
          <w:szCs w:val="18"/>
          <w:lang w:val="en-US"/>
        </w:rPr>
        <w:t>outlined in the 2018 MAMPU Disability M</w:t>
      </w:r>
      <w:r>
        <w:rPr>
          <w:rFonts w:asciiTheme="minorHAnsi" w:hAnsiTheme="minorHAnsi"/>
          <w:sz w:val="18"/>
          <w:szCs w:val="18"/>
          <w:lang w:val="en-US"/>
        </w:rPr>
        <w:t xml:space="preserve">apping Paper, which draws on the 2017 Australia Indonesia Program for Economic Governance (AIPEG) report, </w:t>
      </w:r>
      <w:r w:rsidRPr="00784D97">
        <w:rPr>
          <w:rFonts w:asciiTheme="minorHAnsi" w:hAnsiTheme="minorHAnsi"/>
          <w:sz w:val="18"/>
          <w:szCs w:val="18"/>
          <w:lang w:val="en-US"/>
        </w:rPr>
        <w:t>Disability in Indonesia: Wh</w:t>
      </w:r>
      <w:r>
        <w:rPr>
          <w:rFonts w:asciiTheme="minorHAnsi" w:hAnsiTheme="minorHAnsi"/>
          <w:sz w:val="18"/>
          <w:szCs w:val="18"/>
          <w:lang w:val="en-US"/>
        </w:rPr>
        <w:t>at can we learn from the data? and</w:t>
      </w:r>
      <w:r w:rsidRPr="00784D97">
        <w:rPr>
          <w:rFonts w:asciiTheme="minorHAnsi" w:hAnsiTheme="minorHAnsi"/>
          <w:sz w:val="18"/>
          <w:szCs w:val="18"/>
          <w:lang w:val="en-US"/>
        </w:rPr>
        <w:t xml:space="preserve"> WHO Disability Report 2011. </w:t>
      </w:r>
    </w:p>
  </w:footnote>
  <w:footnote w:id="3">
    <w:p w14:paraId="4116978C" w14:textId="4FA0706A" w:rsidR="009233B3" w:rsidRPr="00784D97" w:rsidRDefault="009233B3">
      <w:pPr>
        <w:pStyle w:val="FootnoteText"/>
        <w:rPr>
          <w:rFonts w:asciiTheme="minorHAnsi" w:hAnsiTheme="minorHAnsi"/>
          <w:sz w:val="18"/>
          <w:szCs w:val="18"/>
          <w:lang w:val="en-US"/>
        </w:rPr>
      </w:pPr>
      <w:r w:rsidRPr="00784D97">
        <w:rPr>
          <w:rStyle w:val="FootnoteReference"/>
          <w:rFonts w:asciiTheme="minorHAnsi" w:hAnsiTheme="minorHAnsi"/>
          <w:sz w:val="18"/>
          <w:szCs w:val="18"/>
        </w:rPr>
        <w:footnoteRef/>
      </w:r>
      <w:r w:rsidRPr="00784D97">
        <w:rPr>
          <w:rFonts w:asciiTheme="minorHAnsi" w:hAnsiTheme="minorHAnsi"/>
          <w:sz w:val="18"/>
          <w:szCs w:val="18"/>
        </w:rPr>
        <w:t xml:space="preserve"> </w:t>
      </w:r>
      <w:r>
        <w:rPr>
          <w:rFonts w:asciiTheme="minorHAnsi" w:hAnsiTheme="minorHAnsi"/>
          <w:sz w:val="18"/>
          <w:szCs w:val="18"/>
          <w:lang w:val="en-US"/>
        </w:rPr>
        <w:t xml:space="preserve">AIPEG (2017). </w:t>
      </w:r>
    </w:p>
  </w:footnote>
  <w:footnote w:id="4">
    <w:p w14:paraId="4BC184FC" w14:textId="4CF9C9E2" w:rsidR="009233B3" w:rsidRPr="009475E8" w:rsidRDefault="009233B3">
      <w:pPr>
        <w:pStyle w:val="FootnoteText"/>
        <w:rPr>
          <w:rFonts w:asciiTheme="minorHAnsi" w:hAnsiTheme="minorHAnsi"/>
          <w:sz w:val="18"/>
          <w:szCs w:val="18"/>
          <w:lang w:val="en-US"/>
        </w:rPr>
      </w:pPr>
      <w:r w:rsidRPr="009475E8">
        <w:rPr>
          <w:rStyle w:val="FootnoteReference"/>
          <w:rFonts w:asciiTheme="minorHAnsi" w:hAnsiTheme="minorHAnsi"/>
          <w:sz w:val="18"/>
          <w:szCs w:val="18"/>
        </w:rPr>
        <w:footnoteRef/>
      </w:r>
      <w:r w:rsidRPr="009475E8">
        <w:rPr>
          <w:rFonts w:asciiTheme="minorHAnsi" w:hAnsiTheme="minorHAnsi"/>
          <w:sz w:val="18"/>
          <w:szCs w:val="18"/>
        </w:rPr>
        <w:t xml:space="preserve"> </w:t>
      </w:r>
      <w:r w:rsidRPr="009475E8">
        <w:rPr>
          <w:rFonts w:asciiTheme="minorHAnsi" w:hAnsiTheme="minorHAnsi"/>
          <w:sz w:val="18"/>
          <w:szCs w:val="18"/>
          <w:lang w:val="en-US"/>
        </w:rPr>
        <w:t>AIPEG (2017)</w:t>
      </w:r>
      <w:r>
        <w:rPr>
          <w:rFonts w:asciiTheme="minorHAnsi" w:hAnsiTheme="minorHAnsi"/>
          <w:sz w:val="18"/>
          <w:szCs w:val="18"/>
          <w:lang w:val="en-US"/>
        </w:rPr>
        <w:t>.</w:t>
      </w:r>
    </w:p>
  </w:footnote>
  <w:footnote w:id="5">
    <w:p w14:paraId="1AC0B612" w14:textId="77777777" w:rsidR="009233B3" w:rsidRPr="00784D97" w:rsidRDefault="009233B3">
      <w:pPr>
        <w:pStyle w:val="FootnoteText"/>
        <w:rPr>
          <w:sz w:val="18"/>
          <w:szCs w:val="18"/>
          <w:lang w:val="en-US"/>
        </w:rPr>
      </w:pPr>
      <w:r w:rsidRPr="00784D97">
        <w:rPr>
          <w:rStyle w:val="FootnoteReference"/>
          <w:sz w:val="18"/>
          <w:szCs w:val="18"/>
        </w:rPr>
        <w:footnoteRef/>
      </w:r>
      <w:r w:rsidRPr="00784D97">
        <w:rPr>
          <w:sz w:val="18"/>
          <w:szCs w:val="18"/>
        </w:rPr>
        <w:t xml:space="preserve"> </w:t>
      </w:r>
      <w:r w:rsidRPr="00784D97">
        <w:rPr>
          <w:rFonts w:asciiTheme="minorHAnsi" w:hAnsiTheme="minorHAnsi"/>
          <w:sz w:val="18"/>
          <w:szCs w:val="18"/>
          <w:lang w:val="en-US"/>
        </w:rPr>
        <w:t>Muhammad Joni Yulianto, former</w:t>
      </w:r>
      <w:r>
        <w:rPr>
          <w:rFonts w:asciiTheme="minorHAnsi" w:hAnsiTheme="minorHAnsi"/>
          <w:sz w:val="18"/>
          <w:szCs w:val="18"/>
          <w:lang w:val="en-US"/>
        </w:rPr>
        <w:t xml:space="preserve"> executive director of T</w:t>
      </w:r>
      <w:r w:rsidRPr="00784D97">
        <w:rPr>
          <w:rFonts w:asciiTheme="minorHAnsi" w:hAnsiTheme="minorHAnsi"/>
          <w:sz w:val="18"/>
          <w:szCs w:val="18"/>
          <w:lang w:val="en-US"/>
        </w:rPr>
        <w:t>he Institute for Inclusion and Advo</w:t>
      </w:r>
      <w:r>
        <w:rPr>
          <w:rFonts w:asciiTheme="minorHAnsi" w:hAnsiTheme="minorHAnsi"/>
          <w:sz w:val="18"/>
          <w:szCs w:val="18"/>
          <w:lang w:val="en-US"/>
        </w:rPr>
        <w:t>c</w:t>
      </w:r>
      <w:r w:rsidRPr="00784D97">
        <w:rPr>
          <w:rFonts w:asciiTheme="minorHAnsi" w:hAnsiTheme="minorHAnsi"/>
          <w:sz w:val="18"/>
          <w:szCs w:val="18"/>
          <w:lang w:val="en-US"/>
        </w:rPr>
        <w:t>acy of Disabled People (SIGAB) 2003-2017, ‘Improving access to justice for persons with disabilities’, Jakarta Post, 29 September 2018.</w:t>
      </w:r>
    </w:p>
  </w:footnote>
  <w:footnote w:id="6">
    <w:p w14:paraId="6E158CB4" w14:textId="77777777" w:rsidR="009233B3" w:rsidRPr="00A77A76" w:rsidRDefault="009233B3">
      <w:pPr>
        <w:pStyle w:val="FootnoteText"/>
        <w:rPr>
          <w:lang w:val="en-US"/>
        </w:rPr>
      </w:pPr>
      <w:r w:rsidRPr="00784D97">
        <w:rPr>
          <w:rStyle w:val="FootnoteReference"/>
          <w:sz w:val="18"/>
          <w:szCs w:val="18"/>
        </w:rPr>
        <w:footnoteRef/>
      </w:r>
      <w:r w:rsidRPr="00784D97">
        <w:rPr>
          <w:sz w:val="18"/>
          <w:szCs w:val="18"/>
        </w:rPr>
        <w:t xml:space="preserve"> </w:t>
      </w:r>
      <w:r w:rsidRPr="00784D97">
        <w:rPr>
          <w:rFonts w:asciiTheme="minorHAnsi" w:hAnsiTheme="minorHAnsi"/>
          <w:sz w:val="18"/>
          <w:szCs w:val="18"/>
          <w:lang w:val="en-US"/>
        </w:rPr>
        <w:t xml:space="preserve">AIPEG </w:t>
      </w:r>
      <w:r>
        <w:rPr>
          <w:rFonts w:asciiTheme="minorHAnsi" w:hAnsiTheme="minorHAnsi"/>
          <w:sz w:val="18"/>
          <w:szCs w:val="18"/>
          <w:lang w:val="en-US"/>
        </w:rPr>
        <w:t>(</w:t>
      </w:r>
      <w:r w:rsidRPr="00784D97">
        <w:rPr>
          <w:rFonts w:asciiTheme="minorHAnsi" w:hAnsiTheme="minorHAnsi"/>
          <w:sz w:val="18"/>
          <w:szCs w:val="18"/>
          <w:lang w:val="en-US"/>
        </w:rPr>
        <w:t>2017</w:t>
      </w:r>
      <w:r>
        <w:rPr>
          <w:rFonts w:asciiTheme="minorHAnsi" w:hAnsiTheme="minorHAnsi"/>
          <w:sz w:val="18"/>
          <w:szCs w:val="18"/>
          <w:lang w:val="en-US"/>
        </w:rPr>
        <w:t>)</w:t>
      </w:r>
      <w:r w:rsidRPr="00784D97">
        <w:rPr>
          <w:rFonts w:asciiTheme="minorHAnsi" w:hAnsiTheme="minorHAnsi"/>
          <w:sz w:val="18"/>
          <w:szCs w:val="18"/>
          <w:lang w:val="en-US"/>
        </w:rPr>
        <w:t>; Development Pathways (2018) Child Disability Benefits: An investment worth making</w:t>
      </w:r>
      <w:r w:rsidRPr="00784D97">
        <w:rPr>
          <w:sz w:val="18"/>
          <w:szCs w:val="18"/>
          <w:lang w:val="en-US"/>
        </w:rPr>
        <w:t>.</w:t>
      </w:r>
      <w:r>
        <w:rPr>
          <w:lang w:val="en-US"/>
        </w:rPr>
        <w:t xml:space="preserve"> </w:t>
      </w:r>
    </w:p>
  </w:footnote>
  <w:footnote w:id="7">
    <w:p w14:paraId="3214237B" w14:textId="77777777" w:rsidR="009233B3" w:rsidRPr="00EC4DAE" w:rsidRDefault="009233B3">
      <w:pPr>
        <w:pStyle w:val="FootnoteText"/>
        <w:rPr>
          <w:rFonts w:asciiTheme="minorHAnsi" w:hAnsiTheme="minorHAnsi"/>
          <w:sz w:val="18"/>
          <w:szCs w:val="18"/>
          <w:lang w:val="en-US"/>
        </w:rPr>
      </w:pPr>
      <w:r w:rsidRPr="00EC4DAE">
        <w:rPr>
          <w:rStyle w:val="FootnoteReference"/>
          <w:rFonts w:asciiTheme="minorHAnsi" w:hAnsiTheme="minorHAnsi"/>
          <w:sz w:val="18"/>
          <w:szCs w:val="18"/>
        </w:rPr>
        <w:footnoteRef/>
      </w:r>
      <w:r w:rsidRPr="00EC4DAE">
        <w:rPr>
          <w:rFonts w:asciiTheme="minorHAnsi" w:hAnsiTheme="minorHAnsi"/>
          <w:sz w:val="18"/>
          <w:szCs w:val="18"/>
        </w:rPr>
        <w:t xml:space="preserve"> Partners Quarterly Reports to MAMPU include data on organisations they have collaborated with both other MAMPU Partners and other organisations and CSOs (MAMPU National Information Systems (MANIS), July-September 2018).</w:t>
      </w:r>
    </w:p>
  </w:footnote>
  <w:footnote w:id="8">
    <w:p w14:paraId="5BB5797F" w14:textId="1451CDB5" w:rsidR="009233B3" w:rsidRPr="00113E30" w:rsidRDefault="009233B3">
      <w:pPr>
        <w:pStyle w:val="FootnoteText"/>
        <w:rPr>
          <w:rFonts w:asciiTheme="minorHAnsi" w:hAnsiTheme="minorHAnsi"/>
          <w:sz w:val="18"/>
          <w:szCs w:val="18"/>
          <w:lang w:val="en-US"/>
        </w:rPr>
      </w:pPr>
      <w:r w:rsidRPr="00B74E61">
        <w:rPr>
          <w:rFonts w:asciiTheme="minorHAnsi" w:hAnsiTheme="minorHAnsi"/>
          <w:sz w:val="16"/>
          <w:szCs w:val="16"/>
        </w:rPr>
        <w:footnoteRef/>
      </w:r>
      <w:r w:rsidRPr="00113E30">
        <w:rPr>
          <w:rFonts w:asciiTheme="minorHAnsi" w:hAnsiTheme="minorHAnsi"/>
          <w:sz w:val="18"/>
          <w:szCs w:val="18"/>
        </w:rPr>
        <w:t xml:space="preserve"> The WG Short Set only considers one aspect of disability (difficulty functioning</w:t>
      </w:r>
      <w:r>
        <w:rPr>
          <w:rFonts w:asciiTheme="minorHAnsi" w:hAnsiTheme="minorHAnsi"/>
          <w:sz w:val="18"/>
          <w:szCs w:val="18"/>
        </w:rPr>
        <w:t xml:space="preserve"> in six areas: seeing, hearing, walking/climbing, remembering/concentrating, self-care, communicating/being understood</w:t>
      </w:r>
      <w:r w:rsidRPr="00113E30">
        <w:rPr>
          <w:rFonts w:asciiTheme="minorHAnsi" w:hAnsiTheme="minorHAnsi"/>
          <w:sz w:val="18"/>
          <w:szCs w:val="18"/>
        </w:rPr>
        <w:t xml:space="preserve">) </w:t>
      </w:r>
      <w:r>
        <w:rPr>
          <w:rFonts w:asciiTheme="minorHAnsi" w:hAnsiTheme="minorHAnsi"/>
          <w:sz w:val="18"/>
          <w:szCs w:val="18"/>
        </w:rPr>
        <w:t>to identify</w:t>
      </w:r>
      <w:r w:rsidRPr="00113E30">
        <w:rPr>
          <w:rFonts w:asciiTheme="minorHAnsi" w:hAnsiTheme="minorHAnsi"/>
          <w:sz w:val="18"/>
          <w:szCs w:val="18"/>
        </w:rPr>
        <w:t xml:space="preserve"> those ‘at risk of’ restriction in participation</w:t>
      </w:r>
      <w:r>
        <w:rPr>
          <w:rFonts w:asciiTheme="minorHAnsi" w:hAnsiTheme="minorHAnsi"/>
          <w:sz w:val="18"/>
          <w:szCs w:val="18"/>
        </w:rPr>
        <w:t>.</w:t>
      </w:r>
      <w:r w:rsidRPr="00A44C73">
        <w:t xml:space="preserve"> </w:t>
      </w:r>
      <w:r w:rsidRPr="00A44C73">
        <w:rPr>
          <w:rFonts w:asciiTheme="minorHAnsi" w:hAnsiTheme="minorHAnsi"/>
          <w:sz w:val="18"/>
          <w:szCs w:val="18"/>
        </w:rPr>
        <w:t>http://www.washingtongroup-disability.com/washington-group-question-sets/short-set-of-disability-questions/</w:t>
      </w:r>
    </w:p>
  </w:footnote>
  <w:footnote w:id="9">
    <w:p w14:paraId="5CFFDC4B" w14:textId="37E2657C" w:rsidR="009233B3" w:rsidRPr="00022EE4" w:rsidRDefault="009233B3">
      <w:pPr>
        <w:pStyle w:val="FootnoteText"/>
        <w:rPr>
          <w:rFonts w:asciiTheme="minorHAnsi" w:hAnsiTheme="minorHAnsi"/>
          <w:sz w:val="18"/>
          <w:szCs w:val="18"/>
          <w:lang w:val="en-US"/>
        </w:rPr>
      </w:pPr>
      <w:r w:rsidRPr="00022EE4">
        <w:rPr>
          <w:rStyle w:val="FootnoteReference"/>
          <w:rFonts w:asciiTheme="minorHAnsi" w:hAnsiTheme="minorHAnsi"/>
          <w:sz w:val="18"/>
          <w:szCs w:val="18"/>
        </w:rPr>
        <w:footnoteRef/>
      </w:r>
      <w:r w:rsidRPr="00022EE4">
        <w:rPr>
          <w:rFonts w:asciiTheme="minorHAnsi" w:hAnsiTheme="minorHAnsi"/>
          <w:sz w:val="18"/>
          <w:szCs w:val="18"/>
        </w:rPr>
        <w:t xml:space="preserve"> Ministry of Health, Basic Health Survey (</w:t>
      </w:r>
      <w:r w:rsidRPr="00022EE4">
        <w:rPr>
          <w:rFonts w:asciiTheme="minorHAnsi" w:hAnsiTheme="minorHAnsi" w:cs="Arial"/>
          <w:sz w:val="18"/>
          <w:szCs w:val="18"/>
          <w:shd w:val="clear" w:color="auto" w:fill="FFFFFF"/>
        </w:rPr>
        <w:t xml:space="preserve">Riset Kesehatan Dasar, </w:t>
      </w:r>
      <w:r w:rsidRPr="00E04616">
        <w:rPr>
          <w:rStyle w:val="Emphasis"/>
          <w:rFonts w:asciiTheme="minorHAnsi" w:hAnsiTheme="minorHAnsi" w:cs="Arial"/>
          <w:bCs/>
          <w:i w:val="0"/>
          <w:iCs w:val="0"/>
          <w:sz w:val="18"/>
          <w:szCs w:val="18"/>
          <w:shd w:val="clear" w:color="auto" w:fill="FFFFFF"/>
        </w:rPr>
        <w:t>Riskesdas</w:t>
      </w:r>
      <w:r w:rsidRPr="00E04616">
        <w:rPr>
          <w:rFonts w:asciiTheme="minorHAnsi" w:hAnsiTheme="minorHAnsi" w:cs="Arial"/>
          <w:sz w:val="18"/>
          <w:szCs w:val="18"/>
          <w:shd w:val="clear" w:color="auto" w:fill="FFFFFF"/>
        </w:rPr>
        <w:t>),</w:t>
      </w:r>
      <w:r w:rsidRPr="00022EE4">
        <w:rPr>
          <w:rFonts w:asciiTheme="minorHAnsi" w:hAnsiTheme="minorHAnsi" w:cs="Arial"/>
          <w:sz w:val="18"/>
          <w:szCs w:val="18"/>
          <w:shd w:val="clear" w:color="auto" w:fill="FFFFFF"/>
        </w:rPr>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8FCB" w14:textId="77777777" w:rsidR="0052637F" w:rsidRDefault="00526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4BF1" w14:textId="77777777" w:rsidR="0052637F" w:rsidRDefault="00526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A5FE" w14:textId="77777777" w:rsidR="0052637F" w:rsidRDefault="00526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26D"/>
    <w:multiLevelType w:val="hybridMultilevel"/>
    <w:tmpl w:val="38A8185C"/>
    <w:lvl w:ilvl="0" w:tplc="0176641E">
      <w:start w:val="1"/>
      <w:numFmt w:val="lowerRoman"/>
      <w:lvlText w:val="(%1)"/>
      <w:lvlJc w:val="left"/>
      <w:pPr>
        <w:ind w:left="691" w:hanging="720"/>
      </w:pPr>
      <w:rPr>
        <w:rFonts w:hint="default"/>
        <w:b/>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1" w15:restartNumberingAfterBreak="0">
    <w:nsid w:val="07B43AFB"/>
    <w:multiLevelType w:val="hybridMultilevel"/>
    <w:tmpl w:val="BA34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908F5"/>
    <w:multiLevelType w:val="hybridMultilevel"/>
    <w:tmpl w:val="B00E91F0"/>
    <w:lvl w:ilvl="0" w:tplc="02804CD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34C82"/>
    <w:multiLevelType w:val="hybridMultilevel"/>
    <w:tmpl w:val="EA66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9725E"/>
    <w:multiLevelType w:val="hybridMultilevel"/>
    <w:tmpl w:val="6AE43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365422"/>
    <w:multiLevelType w:val="hybridMultilevel"/>
    <w:tmpl w:val="CB26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B35AF"/>
    <w:multiLevelType w:val="hybridMultilevel"/>
    <w:tmpl w:val="329A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F4131"/>
    <w:multiLevelType w:val="hybridMultilevel"/>
    <w:tmpl w:val="D9D8C8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463244"/>
    <w:multiLevelType w:val="hybridMultilevel"/>
    <w:tmpl w:val="4B2C42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A1444742">
      <w:start w:val="3"/>
      <w:numFmt w:val="bullet"/>
      <w:lvlText w:val="-"/>
      <w:lvlJc w:val="left"/>
      <w:pPr>
        <w:ind w:left="2160" w:hanging="180"/>
      </w:pPr>
      <w:rPr>
        <w:rFonts w:ascii="Calibri" w:eastAsiaTheme="minorHAnsi" w:hAnsi="Calibri" w:cstheme="minorBidi" w:hint="default"/>
      </w:rPr>
    </w:lvl>
    <w:lvl w:ilvl="3" w:tplc="04090003">
      <w:start w:val="1"/>
      <w:numFmt w:val="bullet"/>
      <w:lvlText w:val="o"/>
      <w:lvlJc w:val="left"/>
      <w:pPr>
        <w:ind w:left="3240" w:hanging="72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979F2"/>
    <w:multiLevelType w:val="hybridMultilevel"/>
    <w:tmpl w:val="2EFCFE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BA4031"/>
    <w:multiLevelType w:val="hybridMultilevel"/>
    <w:tmpl w:val="66702C4E"/>
    <w:lvl w:ilvl="0" w:tplc="0FEAD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43D59"/>
    <w:multiLevelType w:val="hybridMultilevel"/>
    <w:tmpl w:val="6C9868BC"/>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2" w15:restartNumberingAfterBreak="0">
    <w:nsid w:val="26AA79A2"/>
    <w:multiLevelType w:val="hybridMultilevel"/>
    <w:tmpl w:val="9866EA08"/>
    <w:lvl w:ilvl="0" w:tplc="EF4A88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0396A"/>
    <w:multiLevelType w:val="hybridMultilevel"/>
    <w:tmpl w:val="0732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D05D7"/>
    <w:multiLevelType w:val="hybridMultilevel"/>
    <w:tmpl w:val="B8ECD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874F728">
      <w:numFmt w:val="bullet"/>
      <w:lvlText w:val="·"/>
      <w:lvlJc w:val="left"/>
      <w:pPr>
        <w:ind w:left="2475" w:hanging="495"/>
      </w:pPr>
      <w:rPr>
        <w:rFonts w:ascii="Calibri Light" w:eastAsiaTheme="minorHAnsi" w:hAnsi="Calibri Light"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B676E"/>
    <w:multiLevelType w:val="hybridMultilevel"/>
    <w:tmpl w:val="5E2ADF78"/>
    <w:lvl w:ilvl="0" w:tplc="AB9AD6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61880"/>
    <w:multiLevelType w:val="hybridMultilevel"/>
    <w:tmpl w:val="30E04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4B5487"/>
    <w:multiLevelType w:val="hybridMultilevel"/>
    <w:tmpl w:val="5936F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5A50FE"/>
    <w:multiLevelType w:val="hybridMultilevel"/>
    <w:tmpl w:val="C96E16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6D12ACAA">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E092E22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117EB"/>
    <w:multiLevelType w:val="hybridMultilevel"/>
    <w:tmpl w:val="ACBC342C"/>
    <w:lvl w:ilvl="0" w:tplc="A012544E">
      <w:start w:val="5"/>
      <w:numFmt w:val="decimal"/>
      <w:lvlText w:val="%1."/>
      <w:lvlJc w:val="left"/>
      <w:pPr>
        <w:ind w:left="975"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5000C"/>
    <w:multiLevelType w:val="hybridMultilevel"/>
    <w:tmpl w:val="E3329040"/>
    <w:lvl w:ilvl="0" w:tplc="86F02052">
      <w:start w:val="1"/>
      <w:numFmt w:val="decimal"/>
      <w:lvlText w:val="%1."/>
      <w:lvlJc w:val="left"/>
      <w:pPr>
        <w:ind w:left="975" w:hanging="57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5FF86D6A"/>
    <w:multiLevelType w:val="hybridMultilevel"/>
    <w:tmpl w:val="7E1C59F8"/>
    <w:lvl w:ilvl="0" w:tplc="D1A41A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B73520"/>
    <w:multiLevelType w:val="hybridMultilevel"/>
    <w:tmpl w:val="7D2A1638"/>
    <w:lvl w:ilvl="0" w:tplc="A1444742">
      <w:start w:val="3"/>
      <w:numFmt w:val="bullet"/>
      <w:lvlText w:val="-"/>
      <w:lvlJc w:val="left"/>
      <w:pPr>
        <w:ind w:left="870" w:hanging="360"/>
      </w:pPr>
      <w:rPr>
        <w:rFonts w:ascii="Calibri" w:eastAsiaTheme="minorHAnsi" w:hAnsi="Calibri" w:cstheme="minorBidi"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3" w15:restartNumberingAfterBreak="0">
    <w:nsid w:val="749C4F36"/>
    <w:multiLevelType w:val="hybridMultilevel"/>
    <w:tmpl w:val="2D74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A54E8"/>
    <w:multiLevelType w:val="hybridMultilevel"/>
    <w:tmpl w:val="08C844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3240" w:hanging="72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D4BE9"/>
    <w:multiLevelType w:val="hybridMultilevel"/>
    <w:tmpl w:val="47BA1A0A"/>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num w:numId="1">
    <w:abstractNumId w:val="14"/>
  </w:num>
  <w:num w:numId="2">
    <w:abstractNumId w:val="17"/>
  </w:num>
  <w:num w:numId="3">
    <w:abstractNumId w:val="8"/>
  </w:num>
  <w:num w:numId="4">
    <w:abstractNumId w:val="18"/>
  </w:num>
  <w:num w:numId="5">
    <w:abstractNumId w:val="13"/>
  </w:num>
  <w:num w:numId="6">
    <w:abstractNumId w:val="6"/>
  </w:num>
  <w:num w:numId="7">
    <w:abstractNumId w:val="9"/>
  </w:num>
  <w:num w:numId="8">
    <w:abstractNumId w:val="4"/>
  </w:num>
  <w:num w:numId="9">
    <w:abstractNumId w:val="7"/>
  </w:num>
  <w:num w:numId="10">
    <w:abstractNumId w:val="24"/>
  </w:num>
  <w:num w:numId="11">
    <w:abstractNumId w:val="22"/>
  </w:num>
  <w:num w:numId="12">
    <w:abstractNumId w:val="1"/>
  </w:num>
  <w:num w:numId="13">
    <w:abstractNumId w:val="3"/>
  </w:num>
  <w:num w:numId="14">
    <w:abstractNumId w:val="20"/>
  </w:num>
  <w:num w:numId="15">
    <w:abstractNumId w:val="2"/>
  </w:num>
  <w:num w:numId="16">
    <w:abstractNumId w:val="5"/>
  </w:num>
  <w:num w:numId="17">
    <w:abstractNumId w:val="11"/>
  </w:num>
  <w:num w:numId="18">
    <w:abstractNumId w:val="23"/>
  </w:num>
  <w:num w:numId="19">
    <w:abstractNumId w:val="16"/>
  </w:num>
  <w:num w:numId="20">
    <w:abstractNumId w:val="12"/>
  </w:num>
  <w:num w:numId="21">
    <w:abstractNumId w:val="10"/>
  </w:num>
  <w:num w:numId="22">
    <w:abstractNumId w:val="25"/>
  </w:num>
  <w:num w:numId="23">
    <w:abstractNumId w:val="0"/>
  </w:num>
  <w:num w:numId="24">
    <w:abstractNumId w:val="15"/>
  </w:num>
  <w:num w:numId="25">
    <w:abstractNumId w:val="21"/>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87"/>
  <w:drawingGridVerticalSpacing w:val="18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89"/>
    <w:rsid w:val="00001297"/>
    <w:rsid w:val="00001BBB"/>
    <w:rsid w:val="000020FB"/>
    <w:rsid w:val="00005E11"/>
    <w:rsid w:val="00006A15"/>
    <w:rsid w:val="00006EF8"/>
    <w:rsid w:val="00011A96"/>
    <w:rsid w:val="00012C17"/>
    <w:rsid w:val="000136FA"/>
    <w:rsid w:val="00015399"/>
    <w:rsid w:val="0001687F"/>
    <w:rsid w:val="00020D95"/>
    <w:rsid w:val="00022EE4"/>
    <w:rsid w:val="000263D3"/>
    <w:rsid w:val="00026B0E"/>
    <w:rsid w:val="00030304"/>
    <w:rsid w:val="00032168"/>
    <w:rsid w:val="000339C2"/>
    <w:rsid w:val="000339F4"/>
    <w:rsid w:val="00035113"/>
    <w:rsid w:val="0003530A"/>
    <w:rsid w:val="00035B7A"/>
    <w:rsid w:val="00035D47"/>
    <w:rsid w:val="0003600D"/>
    <w:rsid w:val="000369B8"/>
    <w:rsid w:val="00037263"/>
    <w:rsid w:val="00040DAE"/>
    <w:rsid w:val="0004162B"/>
    <w:rsid w:val="000478C6"/>
    <w:rsid w:val="00050C61"/>
    <w:rsid w:val="00050EA5"/>
    <w:rsid w:val="00053EE2"/>
    <w:rsid w:val="00054258"/>
    <w:rsid w:val="0005788F"/>
    <w:rsid w:val="00057E8B"/>
    <w:rsid w:val="00060A16"/>
    <w:rsid w:val="00061A55"/>
    <w:rsid w:val="00061B79"/>
    <w:rsid w:val="00062157"/>
    <w:rsid w:val="00064F4D"/>
    <w:rsid w:val="000700F2"/>
    <w:rsid w:val="000711EA"/>
    <w:rsid w:val="00072114"/>
    <w:rsid w:val="00072810"/>
    <w:rsid w:val="00074FF4"/>
    <w:rsid w:val="00081FE8"/>
    <w:rsid w:val="00082DFC"/>
    <w:rsid w:val="000847A3"/>
    <w:rsid w:val="000879CA"/>
    <w:rsid w:val="00090799"/>
    <w:rsid w:val="00091980"/>
    <w:rsid w:val="00092BF4"/>
    <w:rsid w:val="000940E2"/>
    <w:rsid w:val="00095A57"/>
    <w:rsid w:val="00095D59"/>
    <w:rsid w:val="00097C92"/>
    <w:rsid w:val="000A04D3"/>
    <w:rsid w:val="000A12EA"/>
    <w:rsid w:val="000A1682"/>
    <w:rsid w:val="000A19E8"/>
    <w:rsid w:val="000A2FB9"/>
    <w:rsid w:val="000A343E"/>
    <w:rsid w:val="000B186E"/>
    <w:rsid w:val="000B2107"/>
    <w:rsid w:val="000B3E61"/>
    <w:rsid w:val="000B4AC4"/>
    <w:rsid w:val="000C06A3"/>
    <w:rsid w:val="000C2B76"/>
    <w:rsid w:val="000C38E6"/>
    <w:rsid w:val="000C5C45"/>
    <w:rsid w:val="000C7E0F"/>
    <w:rsid w:val="000D2FAB"/>
    <w:rsid w:val="000D7932"/>
    <w:rsid w:val="000E160A"/>
    <w:rsid w:val="000E5090"/>
    <w:rsid w:val="000E52FC"/>
    <w:rsid w:val="000E59FF"/>
    <w:rsid w:val="000E6104"/>
    <w:rsid w:val="000F0228"/>
    <w:rsid w:val="000F24A7"/>
    <w:rsid w:val="000F2CC4"/>
    <w:rsid w:val="000F2D19"/>
    <w:rsid w:val="000F6733"/>
    <w:rsid w:val="000F7FA3"/>
    <w:rsid w:val="00100FB2"/>
    <w:rsid w:val="001025DC"/>
    <w:rsid w:val="00105597"/>
    <w:rsid w:val="00106969"/>
    <w:rsid w:val="00107D06"/>
    <w:rsid w:val="0011070A"/>
    <w:rsid w:val="00113167"/>
    <w:rsid w:val="0011374C"/>
    <w:rsid w:val="00113E30"/>
    <w:rsid w:val="00113E73"/>
    <w:rsid w:val="00117D7F"/>
    <w:rsid w:val="001213B9"/>
    <w:rsid w:val="00122048"/>
    <w:rsid w:val="0013018A"/>
    <w:rsid w:val="00132088"/>
    <w:rsid w:val="001331F8"/>
    <w:rsid w:val="00140C07"/>
    <w:rsid w:val="00141017"/>
    <w:rsid w:val="001427BC"/>
    <w:rsid w:val="001438B5"/>
    <w:rsid w:val="00144793"/>
    <w:rsid w:val="001447DC"/>
    <w:rsid w:val="00144A2C"/>
    <w:rsid w:val="001503F4"/>
    <w:rsid w:val="001546C2"/>
    <w:rsid w:val="00156C4E"/>
    <w:rsid w:val="00157D77"/>
    <w:rsid w:val="001647EC"/>
    <w:rsid w:val="00170221"/>
    <w:rsid w:val="00170285"/>
    <w:rsid w:val="00172CD7"/>
    <w:rsid w:val="00176175"/>
    <w:rsid w:val="001761F5"/>
    <w:rsid w:val="00176D10"/>
    <w:rsid w:val="00177338"/>
    <w:rsid w:val="00177D1E"/>
    <w:rsid w:val="00181816"/>
    <w:rsid w:val="0018546A"/>
    <w:rsid w:val="00185FE9"/>
    <w:rsid w:val="00186A07"/>
    <w:rsid w:val="00186AC5"/>
    <w:rsid w:val="00187FA2"/>
    <w:rsid w:val="0019021C"/>
    <w:rsid w:val="001913DD"/>
    <w:rsid w:val="00192A51"/>
    <w:rsid w:val="0019512C"/>
    <w:rsid w:val="00196064"/>
    <w:rsid w:val="00196403"/>
    <w:rsid w:val="001A0330"/>
    <w:rsid w:val="001A033A"/>
    <w:rsid w:val="001A1CB1"/>
    <w:rsid w:val="001A25AF"/>
    <w:rsid w:val="001A3926"/>
    <w:rsid w:val="001A4FE5"/>
    <w:rsid w:val="001A6201"/>
    <w:rsid w:val="001A634A"/>
    <w:rsid w:val="001A7797"/>
    <w:rsid w:val="001B018F"/>
    <w:rsid w:val="001B20BE"/>
    <w:rsid w:val="001B285E"/>
    <w:rsid w:val="001B2E38"/>
    <w:rsid w:val="001B4551"/>
    <w:rsid w:val="001B4A9A"/>
    <w:rsid w:val="001B4EB6"/>
    <w:rsid w:val="001B5D32"/>
    <w:rsid w:val="001B720D"/>
    <w:rsid w:val="001B7E64"/>
    <w:rsid w:val="001C0514"/>
    <w:rsid w:val="001C0B47"/>
    <w:rsid w:val="001C1296"/>
    <w:rsid w:val="001C239E"/>
    <w:rsid w:val="001C2A8D"/>
    <w:rsid w:val="001C3642"/>
    <w:rsid w:val="001C3F89"/>
    <w:rsid w:val="001C4F9B"/>
    <w:rsid w:val="001C6A2A"/>
    <w:rsid w:val="001C6A77"/>
    <w:rsid w:val="001D0751"/>
    <w:rsid w:val="001D211E"/>
    <w:rsid w:val="001D78D7"/>
    <w:rsid w:val="001E0CFE"/>
    <w:rsid w:val="001E1485"/>
    <w:rsid w:val="001E27B7"/>
    <w:rsid w:val="001E37A6"/>
    <w:rsid w:val="001E3FC2"/>
    <w:rsid w:val="001E59C6"/>
    <w:rsid w:val="001E7AE3"/>
    <w:rsid w:val="001F27C1"/>
    <w:rsid w:val="001F2E76"/>
    <w:rsid w:val="001F45AF"/>
    <w:rsid w:val="001F4B6C"/>
    <w:rsid w:val="001F6553"/>
    <w:rsid w:val="002002EC"/>
    <w:rsid w:val="00203810"/>
    <w:rsid w:val="00204283"/>
    <w:rsid w:val="00205C48"/>
    <w:rsid w:val="00206086"/>
    <w:rsid w:val="00207645"/>
    <w:rsid w:val="00207939"/>
    <w:rsid w:val="00210588"/>
    <w:rsid w:val="00211567"/>
    <w:rsid w:val="002117D0"/>
    <w:rsid w:val="00213205"/>
    <w:rsid w:val="002136FC"/>
    <w:rsid w:val="00213704"/>
    <w:rsid w:val="00214B55"/>
    <w:rsid w:val="00215D38"/>
    <w:rsid w:val="00215E6D"/>
    <w:rsid w:val="002167BD"/>
    <w:rsid w:val="00217C0F"/>
    <w:rsid w:val="0022198F"/>
    <w:rsid w:val="002223ED"/>
    <w:rsid w:val="002238B2"/>
    <w:rsid w:val="00224359"/>
    <w:rsid w:val="002246EB"/>
    <w:rsid w:val="0022554D"/>
    <w:rsid w:val="00226064"/>
    <w:rsid w:val="00227DE7"/>
    <w:rsid w:val="00230D74"/>
    <w:rsid w:val="00231C81"/>
    <w:rsid w:val="002334F8"/>
    <w:rsid w:val="00233C50"/>
    <w:rsid w:val="00234777"/>
    <w:rsid w:val="0023589A"/>
    <w:rsid w:val="002403A5"/>
    <w:rsid w:val="00241997"/>
    <w:rsid w:val="0024269B"/>
    <w:rsid w:val="00244C61"/>
    <w:rsid w:val="00245B97"/>
    <w:rsid w:val="00245FB4"/>
    <w:rsid w:val="00252807"/>
    <w:rsid w:val="00252CF9"/>
    <w:rsid w:val="002552C1"/>
    <w:rsid w:val="002575CB"/>
    <w:rsid w:val="00260E98"/>
    <w:rsid w:val="0026327A"/>
    <w:rsid w:val="00264C28"/>
    <w:rsid w:val="00267E6D"/>
    <w:rsid w:val="00271B94"/>
    <w:rsid w:val="00272929"/>
    <w:rsid w:val="00273AE5"/>
    <w:rsid w:val="002742B4"/>
    <w:rsid w:val="00280160"/>
    <w:rsid w:val="00280252"/>
    <w:rsid w:val="002805A7"/>
    <w:rsid w:val="002832D1"/>
    <w:rsid w:val="0028419E"/>
    <w:rsid w:val="00285956"/>
    <w:rsid w:val="002866BF"/>
    <w:rsid w:val="00286BB1"/>
    <w:rsid w:val="00287B7D"/>
    <w:rsid w:val="0029345F"/>
    <w:rsid w:val="00296F65"/>
    <w:rsid w:val="00297129"/>
    <w:rsid w:val="00297CF8"/>
    <w:rsid w:val="002A2E7E"/>
    <w:rsid w:val="002A7AEF"/>
    <w:rsid w:val="002B0131"/>
    <w:rsid w:val="002C1788"/>
    <w:rsid w:val="002C39D3"/>
    <w:rsid w:val="002C53AD"/>
    <w:rsid w:val="002C72FB"/>
    <w:rsid w:val="002D03EB"/>
    <w:rsid w:val="002D0CF4"/>
    <w:rsid w:val="002D1E38"/>
    <w:rsid w:val="002D21DC"/>
    <w:rsid w:val="002D4511"/>
    <w:rsid w:val="002D613A"/>
    <w:rsid w:val="002E12D3"/>
    <w:rsid w:val="002E3C5F"/>
    <w:rsid w:val="002E4AB5"/>
    <w:rsid w:val="002E51A3"/>
    <w:rsid w:val="002E6753"/>
    <w:rsid w:val="002E7A93"/>
    <w:rsid w:val="002E7BE6"/>
    <w:rsid w:val="002F2447"/>
    <w:rsid w:val="002F2DC3"/>
    <w:rsid w:val="002F2ED7"/>
    <w:rsid w:val="00307CD7"/>
    <w:rsid w:val="003122E0"/>
    <w:rsid w:val="00312B5E"/>
    <w:rsid w:val="003135AB"/>
    <w:rsid w:val="003142BC"/>
    <w:rsid w:val="0031520A"/>
    <w:rsid w:val="00316825"/>
    <w:rsid w:val="003172DE"/>
    <w:rsid w:val="00317C68"/>
    <w:rsid w:val="00320116"/>
    <w:rsid w:val="003211D9"/>
    <w:rsid w:val="00323DCE"/>
    <w:rsid w:val="00326672"/>
    <w:rsid w:val="00326761"/>
    <w:rsid w:val="00327351"/>
    <w:rsid w:val="00332A93"/>
    <w:rsid w:val="00332B1B"/>
    <w:rsid w:val="00332D83"/>
    <w:rsid w:val="00335E8A"/>
    <w:rsid w:val="0034017D"/>
    <w:rsid w:val="00341556"/>
    <w:rsid w:val="0034175A"/>
    <w:rsid w:val="00341F47"/>
    <w:rsid w:val="00343A69"/>
    <w:rsid w:val="00345E46"/>
    <w:rsid w:val="00353585"/>
    <w:rsid w:val="003538F1"/>
    <w:rsid w:val="00353DAD"/>
    <w:rsid w:val="003562D1"/>
    <w:rsid w:val="00356841"/>
    <w:rsid w:val="003608BC"/>
    <w:rsid w:val="003610E3"/>
    <w:rsid w:val="003725D1"/>
    <w:rsid w:val="00373DFA"/>
    <w:rsid w:val="0037478A"/>
    <w:rsid w:val="00376365"/>
    <w:rsid w:val="0038205C"/>
    <w:rsid w:val="00382895"/>
    <w:rsid w:val="003829A2"/>
    <w:rsid w:val="003855EA"/>
    <w:rsid w:val="00386CFD"/>
    <w:rsid w:val="00391F72"/>
    <w:rsid w:val="00394BE7"/>
    <w:rsid w:val="00395649"/>
    <w:rsid w:val="003960EA"/>
    <w:rsid w:val="003970A6"/>
    <w:rsid w:val="00397124"/>
    <w:rsid w:val="003A2DB0"/>
    <w:rsid w:val="003A5961"/>
    <w:rsid w:val="003A5B76"/>
    <w:rsid w:val="003A7BEB"/>
    <w:rsid w:val="003B0C35"/>
    <w:rsid w:val="003B2947"/>
    <w:rsid w:val="003B3B5B"/>
    <w:rsid w:val="003B56F8"/>
    <w:rsid w:val="003B77A4"/>
    <w:rsid w:val="003C0510"/>
    <w:rsid w:val="003C1172"/>
    <w:rsid w:val="003C7C51"/>
    <w:rsid w:val="003C7CD8"/>
    <w:rsid w:val="003D038F"/>
    <w:rsid w:val="003D1396"/>
    <w:rsid w:val="003D34B9"/>
    <w:rsid w:val="003D4B45"/>
    <w:rsid w:val="003E07BF"/>
    <w:rsid w:val="003E4F52"/>
    <w:rsid w:val="003E7412"/>
    <w:rsid w:val="003F05DF"/>
    <w:rsid w:val="003F0E4C"/>
    <w:rsid w:val="003F26AB"/>
    <w:rsid w:val="003F2E8E"/>
    <w:rsid w:val="003F6174"/>
    <w:rsid w:val="003F7478"/>
    <w:rsid w:val="00400B44"/>
    <w:rsid w:val="004016C4"/>
    <w:rsid w:val="00401A60"/>
    <w:rsid w:val="00401E57"/>
    <w:rsid w:val="00403DE6"/>
    <w:rsid w:val="0040737F"/>
    <w:rsid w:val="004103D7"/>
    <w:rsid w:val="004126D6"/>
    <w:rsid w:val="00413354"/>
    <w:rsid w:val="00413768"/>
    <w:rsid w:val="00415D47"/>
    <w:rsid w:val="00420DA0"/>
    <w:rsid w:val="00421D95"/>
    <w:rsid w:val="00422B53"/>
    <w:rsid w:val="00426873"/>
    <w:rsid w:val="00427304"/>
    <w:rsid w:val="00437AD2"/>
    <w:rsid w:val="00437FB7"/>
    <w:rsid w:val="00442023"/>
    <w:rsid w:val="004433DE"/>
    <w:rsid w:val="0044469C"/>
    <w:rsid w:val="00446E5F"/>
    <w:rsid w:val="00455410"/>
    <w:rsid w:val="004565F8"/>
    <w:rsid w:val="00456B0D"/>
    <w:rsid w:val="00460415"/>
    <w:rsid w:val="0046349E"/>
    <w:rsid w:val="00464467"/>
    <w:rsid w:val="0046510E"/>
    <w:rsid w:val="004654A3"/>
    <w:rsid w:val="004656E4"/>
    <w:rsid w:val="00465C8B"/>
    <w:rsid w:val="0046611B"/>
    <w:rsid w:val="00470880"/>
    <w:rsid w:val="004708CA"/>
    <w:rsid w:val="004709D4"/>
    <w:rsid w:val="00471372"/>
    <w:rsid w:val="004737D9"/>
    <w:rsid w:val="004738A9"/>
    <w:rsid w:val="00475059"/>
    <w:rsid w:val="00477349"/>
    <w:rsid w:val="00481FFD"/>
    <w:rsid w:val="004826A9"/>
    <w:rsid w:val="00482AEF"/>
    <w:rsid w:val="00485168"/>
    <w:rsid w:val="00485B10"/>
    <w:rsid w:val="00495780"/>
    <w:rsid w:val="004978D3"/>
    <w:rsid w:val="00497F47"/>
    <w:rsid w:val="00497F73"/>
    <w:rsid w:val="004A0A1F"/>
    <w:rsid w:val="004A2571"/>
    <w:rsid w:val="004A2773"/>
    <w:rsid w:val="004A411C"/>
    <w:rsid w:val="004A4D9A"/>
    <w:rsid w:val="004A536F"/>
    <w:rsid w:val="004A70D4"/>
    <w:rsid w:val="004B351F"/>
    <w:rsid w:val="004B3BFE"/>
    <w:rsid w:val="004B4F1A"/>
    <w:rsid w:val="004B4FE1"/>
    <w:rsid w:val="004B51FB"/>
    <w:rsid w:val="004B69FD"/>
    <w:rsid w:val="004C13C0"/>
    <w:rsid w:val="004C15E3"/>
    <w:rsid w:val="004C442C"/>
    <w:rsid w:val="004D1B33"/>
    <w:rsid w:val="004D200A"/>
    <w:rsid w:val="004D4B74"/>
    <w:rsid w:val="004D5BCE"/>
    <w:rsid w:val="004D70F8"/>
    <w:rsid w:val="004E0262"/>
    <w:rsid w:val="004E0549"/>
    <w:rsid w:val="004E6962"/>
    <w:rsid w:val="004E6A50"/>
    <w:rsid w:val="004F45B8"/>
    <w:rsid w:val="004F5081"/>
    <w:rsid w:val="004F59BC"/>
    <w:rsid w:val="004F6342"/>
    <w:rsid w:val="004F7910"/>
    <w:rsid w:val="005004C1"/>
    <w:rsid w:val="0050137D"/>
    <w:rsid w:val="00504933"/>
    <w:rsid w:val="00505A0C"/>
    <w:rsid w:val="00505F9D"/>
    <w:rsid w:val="005078B7"/>
    <w:rsid w:val="005137E4"/>
    <w:rsid w:val="005146A7"/>
    <w:rsid w:val="00515940"/>
    <w:rsid w:val="00515B07"/>
    <w:rsid w:val="005166E2"/>
    <w:rsid w:val="00520C55"/>
    <w:rsid w:val="005215B8"/>
    <w:rsid w:val="00523904"/>
    <w:rsid w:val="00523D7B"/>
    <w:rsid w:val="0052637F"/>
    <w:rsid w:val="005272B4"/>
    <w:rsid w:val="00527680"/>
    <w:rsid w:val="00532346"/>
    <w:rsid w:val="00532744"/>
    <w:rsid w:val="00534582"/>
    <w:rsid w:val="00534E46"/>
    <w:rsid w:val="0053610F"/>
    <w:rsid w:val="00541644"/>
    <w:rsid w:val="00541B1B"/>
    <w:rsid w:val="005421D7"/>
    <w:rsid w:val="00542B0F"/>
    <w:rsid w:val="0054391A"/>
    <w:rsid w:val="00543D31"/>
    <w:rsid w:val="00550948"/>
    <w:rsid w:val="00550C0E"/>
    <w:rsid w:val="0055227B"/>
    <w:rsid w:val="005528BA"/>
    <w:rsid w:val="00553DAD"/>
    <w:rsid w:val="005565DF"/>
    <w:rsid w:val="0056218C"/>
    <w:rsid w:val="005624BE"/>
    <w:rsid w:val="00562B1B"/>
    <w:rsid w:val="00562EC9"/>
    <w:rsid w:val="005648A9"/>
    <w:rsid w:val="00564D57"/>
    <w:rsid w:val="00572223"/>
    <w:rsid w:val="00572471"/>
    <w:rsid w:val="00575C6C"/>
    <w:rsid w:val="005760EB"/>
    <w:rsid w:val="005763FB"/>
    <w:rsid w:val="00583724"/>
    <w:rsid w:val="00583EA6"/>
    <w:rsid w:val="00584277"/>
    <w:rsid w:val="00584771"/>
    <w:rsid w:val="005848F7"/>
    <w:rsid w:val="0058503E"/>
    <w:rsid w:val="00585417"/>
    <w:rsid w:val="0058737A"/>
    <w:rsid w:val="00590293"/>
    <w:rsid w:val="0059129A"/>
    <w:rsid w:val="00595602"/>
    <w:rsid w:val="0059704C"/>
    <w:rsid w:val="0059726A"/>
    <w:rsid w:val="005A084E"/>
    <w:rsid w:val="005A2943"/>
    <w:rsid w:val="005A5623"/>
    <w:rsid w:val="005A5B21"/>
    <w:rsid w:val="005A78DC"/>
    <w:rsid w:val="005B0156"/>
    <w:rsid w:val="005B0EC8"/>
    <w:rsid w:val="005B0F8B"/>
    <w:rsid w:val="005B3056"/>
    <w:rsid w:val="005B36D5"/>
    <w:rsid w:val="005B3BBA"/>
    <w:rsid w:val="005B3C10"/>
    <w:rsid w:val="005B4D7B"/>
    <w:rsid w:val="005B52E1"/>
    <w:rsid w:val="005B56B3"/>
    <w:rsid w:val="005B6F72"/>
    <w:rsid w:val="005C092C"/>
    <w:rsid w:val="005C12ED"/>
    <w:rsid w:val="005C2977"/>
    <w:rsid w:val="005C79DC"/>
    <w:rsid w:val="005D237B"/>
    <w:rsid w:val="005D352C"/>
    <w:rsid w:val="005D3E16"/>
    <w:rsid w:val="005D6886"/>
    <w:rsid w:val="005D6AC6"/>
    <w:rsid w:val="005E192E"/>
    <w:rsid w:val="005E2AC0"/>
    <w:rsid w:val="005E3D64"/>
    <w:rsid w:val="005F0268"/>
    <w:rsid w:val="005F03E9"/>
    <w:rsid w:val="005F150D"/>
    <w:rsid w:val="005F20C7"/>
    <w:rsid w:val="005F2F74"/>
    <w:rsid w:val="005F3A15"/>
    <w:rsid w:val="00600610"/>
    <w:rsid w:val="00601BA3"/>
    <w:rsid w:val="006023B5"/>
    <w:rsid w:val="0060298C"/>
    <w:rsid w:val="00604559"/>
    <w:rsid w:val="00605BF4"/>
    <w:rsid w:val="006076D8"/>
    <w:rsid w:val="00611E4C"/>
    <w:rsid w:val="00614187"/>
    <w:rsid w:val="00614195"/>
    <w:rsid w:val="00614A53"/>
    <w:rsid w:val="006166A3"/>
    <w:rsid w:val="00617B75"/>
    <w:rsid w:val="0062334B"/>
    <w:rsid w:val="00623EBF"/>
    <w:rsid w:val="006247D3"/>
    <w:rsid w:val="0062493D"/>
    <w:rsid w:val="00625E84"/>
    <w:rsid w:val="00626D7B"/>
    <w:rsid w:val="00631C1E"/>
    <w:rsid w:val="00633F2D"/>
    <w:rsid w:val="00634053"/>
    <w:rsid w:val="00635447"/>
    <w:rsid w:val="00637E9A"/>
    <w:rsid w:val="00640BCE"/>
    <w:rsid w:val="006419B8"/>
    <w:rsid w:val="00644B3C"/>
    <w:rsid w:val="00644BFB"/>
    <w:rsid w:val="00645C08"/>
    <w:rsid w:val="00646CDD"/>
    <w:rsid w:val="00647D36"/>
    <w:rsid w:val="00650795"/>
    <w:rsid w:val="00656524"/>
    <w:rsid w:val="00656C76"/>
    <w:rsid w:val="00661C9B"/>
    <w:rsid w:val="006634D3"/>
    <w:rsid w:val="006640A4"/>
    <w:rsid w:val="006656EB"/>
    <w:rsid w:val="00666277"/>
    <w:rsid w:val="00666D5C"/>
    <w:rsid w:val="00670903"/>
    <w:rsid w:val="00672F36"/>
    <w:rsid w:val="00674940"/>
    <w:rsid w:val="006751EF"/>
    <w:rsid w:val="00675BBB"/>
    <w:rsid w:val="00676026"/>
    <w:rsid w:val="0067722C"/>
    <w:rsid w:val="00681545"/>
    <w:rsid w:val="006817FE"/>
    <w:rsid w:val="00686D5A"/>
    <w:rsid w:val="00687533"/>
    <w:rsid w:val="00687873"/>
    <w:rsid w:val="00690AB7"/>
    <w:rsid w:val="0069521A"/>
    <w:rsid w:val="00695811"/>
    <w:rsid w:val="006A128F"/>
    <w:rsid w:val="006A1AA0"/>
    <w:rsid w:val="006A282C"/>
    <w:rsid w:val="006A3D73"/>
    <w:rsid w:val="006A4D3F"/>
    <w:rsid w:val="006A507B"/>
    <w:rsid w:val="006A6635"/>
    <w:rsid w:val="006B0435"/>
    <w:rsid w:val="006B0A92"/>
    <w:rsid w:val="006B1A54"/>
    <w:rsid w:val="006B30C8"/>
    <w:rsid w:val="006B31C9"/>
    <w:rsid w:val="006B34BB"/>
    <w:rsid w:val="006B3F82"/>
    <w:rsid w:val="006C3869"/>
    <w:rsid w:val="006C4B42"/>
    <w:rsid w:val="006C50B3"/>
    <w:rsid w:val="006C624A"/>
    <w:rsid w:val="006D00FC"/>
    <w:rsid w:val="006D42BD"/>
    <w:rsid w:val="006D55FE"/>
    <w:rsid w:val="006D57ED"/>
    <w:rsid w:val="006D5922"/>
    <w:rsid w:val="006D628B"/>
    <w:rsid w:val="006E0089"/>
    <w:rsid w:val="006E114C"/>
    <w:rsid w:val="006E440D"/>
    <w:rsid w:val="006E79D1"/>
    <w:rsid w:val="006F56FC"/>
    <w:rsid w:val="006F5937"/>
    <w:rsid w:val="006F690D"/>
    <w:rsid w:val="006F73B6"/>
    <w:rsid w:val="007025CF"/>
    <w:rsid w:val="00702DBE"/>
    <w:rsid w:val="00704697"/>
    <w:rsid w:val="007048FF"/>
    <w:rsid w:val="007105B4"/>
    <w:rsid w:val="00710916"/>
    <w:rsid w:val="007112CA"/>
    <w:rsid w:val="0071192A"/>
    <w:rsid w:val="00711ECB"/>
    <w:rsid w:val="00713796"/>
    <w:rsid w:val="00714F1A"/>
    <w:rsid w:val="00717793"/>
    <w:rsid w:val="0072015F"/>
    <w:rsid w:val="00720188"/>
    <w:rsid w:val="00721A3A"/>
    <w:rsid w:val="00721AC8"/>
    <w:rsid w:val="00721B49"/>
    <w:rsid w:val="00723704"/>
    <w:rsid w:val="00723FC3"/>
    <w:rsid w:val="007249B4"/>
    <w:rsid w:val="00725B60"/>
    <w:rsid w:val="00726697"/>
    <w:rsid w:val="00726F35"/>
    <w:rsid w:val="00727E39"/>
    <w:rsid w:val="007317E8"/>
    <w:rsid w:val="00734B86"/>
    <w:rsid w:val="00734EE1"/>
    <w:rsid w:val="0073520E"/>
    <w:rsid w:val="007363E0"/>
    <w:rsid w:val="00736E06"/>
    <w:rsid w:val="007373B4"/>
    <w:rsid w:val="00742FAE"/>
    <w:rsid w:val="00743EED"/>
    <w:rsid w:val="00746E60"/>
    <w:rsid w:val="00747250"/>
    <w:rsid w:val="0074754A"/>
    <w:rsid w:val="00747597"/>
    <w:rsid w:val="007500C1"/>
    <w:rsid w:val="00750653"/>
    <w:rsid w:val="007541C1"/>
    <w:rsid w:val="00757523"/>
    <w:rsid w:val="00757BD7"/>
    <w:rsid w:val="0076184C"/>
    <w:rsid w:val="00762C65"/>
    <w:rsid w:val="00762D38"/>
    <w:rsid w:val="0076443A"/>
    <w:rsid w:val="00765A9C"/>
    <w:rsid w:val="00765D5C"/>
    <w:rsid w:val="00770814"/>
    <w:rsid w:val="00770EBF"/>
    <w:rsid w:val="0077144A"/>
    <w:rsid w:val="007724EE"/>
    <w:rsid w:val="007737FF"/>
    <w:rsid w:val="00773E36"/>
    <w:rsid w:val="00773FEE"/>
    <w:rsid w:val="00775201"/>
    <w:rsid w:val="007756DD"/>
    <w:rsid w:val="00777196"/>
    <w:rsid w:val="00781B95"/>
    <w:rsid w:val="0078256B"/>
    <w:rsid w:val="007849CD"/>
    <w:rsid w:val="00784D97"/>
    <w:rsid w:val="00785DCB"/>
    <w:rsid w:val="007871ED"/>
    <w:rsid w:val="00791DD0"/>
    <w:rsid w:val="007930F9"/>
    <w:rsid w:val="00793CF0"/>
    <w:rsid w:val="00795213"/>
    <w:rsid w:val="00795F6A"/>
    <w:rsid w:val="00796C6E"/>
    <w:rsid w:val="00796DC6"/>
    <w:rsid w:val="007971DD"/>
    <w:rsid w:val="007A09D9"/>
    <w:rsid w:val="007A1803"/>
    <w:rsid w:val="007A2295"/>
    <w:rsid w:val="007A3498"/>
    <w:rsid w:val="007A3D6D"/>
    <w:rsid w:val="007A41A3"/>
    <w:rsid w:val="007A4597"/>
    <w:rsid w:val="007A4BF9"/>
    <w:rsid w:val="007A79D0"/>
    <w:rsid w:val="007B25DF"/>
    <w:rsid w:val="007B4048"/>
    <w:rsid w:val="007B4C36"/>
    <w:rsid w:val="007C347E"/>
    <w:rsid w:val="007C383E"/>
    <w:rsid w:val="007C3C6E"/>
    <w:rsid w:val="007C4925"/>
    <w:rsid w:val="007C5D41"/>
    <w:rsid w:val="007C67E3"/>
    <w:rsid w:val="007C6E5F"/>
    <w:rsid w:val="007D064B"/>
    <w:rsid w:val="007D0671"/>
    <w:rsid w:val="007D23FB"/>
    <w:rsid w:val="007D2432"/>
    <w:rsid w:val="007D3B57"/>
    <w:rsid w:val="007D3E88"/>
    <w:rsid w:val="007D4326"/>
    <w:rsid w:val="007D4F7C"/>
    <w:rsid w:val="007D625F"/>
    <w:rsid w:val="007D7827"/>
    <w:rsid w:val="007E0470"/>
    <w:rsid w:val="007E28F4"/>
    <w:rsid w:val="007E48C4"/>
    <w:rsid w:val="007E5601"/>
    <w:rsid w:val="007E5D49"/>
    <w:rsid w:val="007E7253"/>
    <w:rsid w:val="007E7300"/>
    <w:rsid w:val="007E7803"/>
    <w:rsid w:val="007F0771"/>
    <w:rsid w:val="007F0FBE"/>
    <w:rsid w:val="007F1A75"/>
    <w:rsid w:val="007F1C36"/>
    <w:rsid w:val="007F1D71"/>
    <w:rsid w:val="007F3D45"/>
    <w:rsid w:val="007F47E7"/>
    <w:rsid w:val="007F5C45"/>
    <w:rsid w:val="007F6930"/>
    <w:rsid w:val="00801BAD"/>
    <w:rsid w:val="0080277E"/>
    <w:rsid w:val="00804DEC"/>
    <w:rsid w:val="00805E2B"/>
    <w:rsid w:val="0080655C"/>
    <w:rsid w:val="0081021B"/>
    <w:rsid w:val="00810F84"/>
    <w:rsid w:val="00811339"/>
    <w:rsid w:val="00814A10"/>
    <w:rsid w:val="008150C5"/>
    <w:rsid w:val="00817DB8"/>
    <w:rsid w:val="00817E19"/>
    <w:rsid w:val="008203C3"/>
    <w:rsid w:val="00820F02"/>
    <w:rsid w:val="00822080"/>
    <w:rsid w:val="00823D61"/>
    <w:rsid w:val="00824D76"/>
    <w:rsid w:val="008265DA"/>
    <w:rsid w:val="00827668"/>
    <w:rsid w:val="00827C98"/>
    <w:rsid w:val="00833532"/>
    <w:rsid w:val="00833920"/>
    <w:rsid w:val="0083487F"/>
    <w:rsid w:val="008358AA"/>
    <w:rsid w:val="008378CC"/>
    <w:rsid w:val="00837CE5"/>
    <w:rsid w:val="008421FB"/>
    <w:rsid w:val="0084238C"/>
    <w:rsid w:val="008436D7"/>
    <w:rsid w:val="0084684C"/>
    <w:rsid w:val="00846AB3"/>
    <w:rsid w:val="00846B30"/>
    <w:rsid w:val="00847EB1"/>
    <w:rsid w:val="00850836"/>
    <w:rsid w:val="00851D77"/>
    <w:rsid w:val="00852791"/>
    <w:rsid w:val="00853CB9"/>
    <w:rsid w:val="00854430"/>
    <w:rsid w:val="008549D5"/>
    <w:rsid w:val="00855FB4"/>
    <w:rsid w:val="00856677"/>
    <w:rsid w:val="00856FF1"/>
    <w:rsid w:val="008572B8"/>
    <w:rsid w:val="00860739"/>
    <w:rsid w:val="008625D4"/>
    <w:rsid w:val="008628F0"/>
    <w:rsid w:val="008632FF"/>
    <w:rsid w:val="00864059"/>
    <w:rsid w:val="00865B53"/>
    <w:rsid w:val="00866293"/>
    <w:rsid w:val="00873532"/>
    <w:rsid w:val="008737BD"/>
    <w:rsid w:val="0087696A"/>
    <w:rsid w:val="00883669"/>
    <w:rsid w:val="0088427E"/>
    <w:rsid w:val="00884535"/>
    <w:rsid w:val="00886250"/>
    <w:rsid w:val="00886448"/>
    <w:rsid w:val="00887798"/>
    <w:rsid w:val="00890052"/>
    <w:rsid w:val="00892C19"/>
    <w:rsid w:val="00892E77"/>
    <w:rsid w:val="0089383F"/>
    <w:rsid w:val="00893D6B"/>
    <w:rsid w:val="0089466D"/>
    <w:rsid w:val="008A2235"/>
    <w:rsid w:val="008A376B"/>
    <w:rsid w:val="008A3AD0"/>
    <w:rsid w:val="008A4D3D"/>
    <w:rsid w:val="008A4DAC"/>
    <w:rsid w:val="008A7935"/>
    <w:rsid w:val="008B1A6E"/>
    <w:rsid w:val="008B23B6"/>
    <w:rsid w:val="008B2C89"/>
    <w:rsid w:val="008B31C2"/>
    <w:rsid w:val="008B5998"/>
    <w:rsid w:val="008B6CBA"/>
    <w:rsid w:val="008B70AD"/>
    <w:rsid w:val="008B7CAC"/>
    <w:rsid w:val="008C0556"/>
    <w:rsid w:val="008C0B51"/>
    <w:rsid w:val="008C3A75"/>
    <w:rsid w:val="008C4C96"/>
    <w:rsid w:val="008C62E0"/>
    <w:rsid w:val="008C64AB"/>
    <w:rsid w:val="008D024F"/>
    <w:rsid w:val="008D136B"/>
    <w:rsid w:val="008D4742"/>
    <w:rsid w:val="008D5B81"/>
    <w:rsid w:val="008D6A43"/>
    <w:rsid w:val="008D7D09"/>
    <w:rsid w:val="008D7DE1"/>
    <w:rsid w:val="008D7F63"/>
    <w:rsid w:val="008E0D11"/>
    <w:rsid w:val="008E18EA"/>
    <w:rsid w:val="008E27BF"/>
    <w:rsid w:val="008E2C78"/>
    <w:rsid w:val="008E2DD0"/>
    <w:rsid w:val="008E4ABE"/>
    <w:rsid w:val="008E4BB4"/>
    <w:rsid w:val="008E6729"/>
    <w:rsid w:val="008E70D2"/>
    <w:rsid w:val="008F3573"/>
    <w:rsid w:val="00902D38"/>
    <w:rsid w:val="0090377E"/>
    <w:rsid w:val="00904005"/>
    <w:rsid w:val="00906F71"/>
    <w:rsid w:val="00907A53"/>
    <w:rsid w:val="00912414"/>
    <w:rsid w:val="0091356E"/>
    <w:rsid w:val="00913ABA"/>
    <w:rsid w:val="00914846"/>
    <w:rsid w:val="00914AE4"/>
    <w:rsid w:val="0091552C"/>
    <w:rsid w:val="009168F2"/>
    <w:rsid w:val="00916A64"/>
    <w:rsid w:val="00916D6A"/>
    <w:rsid w:val="009179A3"/>
    <w:rsid w:val="009203CD"/>
    <w:rsid w:val="00920EA4"/>
    <w:rsid w:val="0092129C"/>
    <w:rsid w:val="0092287B"/>
    <w:rsid w:val="009233B3"/>
    <w:rsid w:val="009251D2"/>
    <w:rsid w:val="0092789A"/>
    <w:rsid w:val="0093015A"/>
    <w:rsid w:val="00931C96"/>
    <w:rsid w:val="00931D75"/>
    <w:rsid w:val="00932037"/>
    <w:rsid w:val="00932C39"/>
    <w:rsid w:val="009342F6"/>
    <w:rsid w:val="00934BD0"/>
    <w:rsid w:val="00935408"/>
    <w:rsid w:val="00935BED"/>
    <w:rsid w:val="00935C22"/>
    <w:rsid w:val="009401A2"/>
    <w:rsid w:val="0094051E"/>
    <w:rsid w:val="00940D6F"/>
    <w:rsid w:val="00944F33"/>
    <w:rsid w:val="00944FA9"/>
    <w:rsid w:val="009475E8"/>
    <w:rsid w:val="009504B1"/>
    <w:rsid w:val="00952108"/>
    <w:rsid w:val="0095282F"/>
    <w:rsid w:val="00954266"/>
    <w:rsid w:val="00955BC4"/>
    <w:rsid w:val="00956099"/>
    <w:rsid w:val="009564ED"/>
    <w:rsid w:val="0096194A"/>
    <w:rsid w:val="00966B1F"/>
    <w:rsid w:val="00973592"/>
    <w:rsid w:val="009755A1"/>
    <w:rsid w:val="00976E85"/>
    <w:rsid w:val="00982F85"/>
    <w:rsid w:val="00983816"/>
    <w:rsid w:val="009857DA"/>
    <w:rsid w:val="009866DB"/>
    <w:rsid w:val="00995D7D"/>
    <w:rsid w:val="00996408"/>
    <w:rsid w:val="009A0947"/>
    <w:rsid w:val="009A0F2D"/>
    <w:rsid w:val="009A1E55"/>
    <w:rsid w:val="009A6FBD"/>
    <w:rsid w:val="009A7A1B"/>
    <w:rsid w:val="009B1263"/>
    <w:rsid w:val="009B372D"/>
    <w:rsid w:val="009B59FA"/>
    <w:rsid w:val="009B6606"/>
    <w:rsid w:val="009B6912"/>
    <w:rsid w:val="009B6FB4"/>
    <w:rsid w:val="009C2A99"/>
    <w:rsid w:val="009C2B2F"/>
    <w:rsid w:val="009C4520"/>
    <w:rsid w:val="009C49F4"/>
    <w:rsid w:val="009C4E2F"/>
    <w:rsid w:val="009C65F0"/>
    <w:rsid w:val="009C7060"/>
    <w:rsid w:val="009D2356"/>
    <w:rsid w:val="009D5418"/>
    <w:rsid w:val="009D5962"/>
    <w:rsid w:val="009D6A74"/>
    <w:rsid w:val="009E1601"/>
    <w:rsid w:val="009E2F07"/>
    <w:rsid w:val="009E5866"/>
    <w:rsid w:val="009E7085"/>
    <w:rsid w:val="009F00E4"/>
    <w:rsid w:val="009F1738"/>
    <w:rsid w:val="009F1D9A"/>
    <w:rsid w:val="009F39C1"/>
    <w:rsid w:val="009F3A78"/>
    <w:rsid w:val="009F47D9"/>
    <w:rsid w:val="009F577F"/>
    <w:rsid w:val="00A0180F"/>
    <w:rsid w:val="00A0245B"/>
    <w:rsid w:val="00A025BA"/>
    <w:rsid w:val="00A02F24"/>
    <w:rsid w:val="00A07026"/>
    <w:rsid w:val="00A10224"/>
    <w:rsid w:val="00A103E9"/>
    <w:rsid w:val="00A106A2"/>
    <w:rsid w:val="00A10929"/>
    <w:rsid w:val="00A1164C"/>
    <w:rsid w:val="00A11D9A"/>
    <w:rsid w:val="00A11E80"/>
    <w:rsid w:val="00A13C18"/>
    <w:rsid w:val="00A170AB"/>
    <w:rsid w:val="00A179F5"/>
    <w:rsid w:val="00A2137C"/>
    <w:rsid w:val="00A22B74"/>
    <w:rsid w:val="00A23CD5"/>
    <w:rsid w:val="00A24784"/>
    <w:rsid w:val="00A24C01"/>
    <w:rsid w:val="00A24C4C"/>
    <w:rsid w:val="00A24E22"/>
    <w:rsid w:val="00A272D4"/>
    <w:rsid w:val="00A30D9F"/>
    <w:rsid w:val="00A33C94"/>
    <w:rsid w:val="00A3557E"/>
    <w:rsid w:val="00A367AA"/>
    <w:rsid w:val="00A42D50"/>
    <w:rsid w:val="00A44C73"/>
    <w:rsid w:val="00A4625E"/>
    <w:rsid w:val="00A46303"/>
    <w:rsid w:val="00A46A2B"/>
    <w:rsid w:val="00A51680"/>
    <w:rsid w:val="00A56642"/>
    <w:rsid w:val="00A56F1B"/>
    <w:rsid w:val="00A60239"/>
    <w:rsid w:val="00A602E8"/>
    <w:rsid w:val="00A6068D"/>
    <w:rsid w:val="00A60C5C"/>
    <w:rsid w:val="00A6129B"/>
    <w:rsid w:val="00A6236B"/>
    <w:rsid w:val="00A70B28"/>
    <w:rsid w:val="00A70CD8"/>
    <w:rsid w:val="00A733FA"/>
    <w:rsid w:val="00A73FD5"/>
    <w:rsid w:val="00A7415B"/>
    <w:rsid w:val="00A742A3"/>
    <w:rsid w:val="00A76D70"/>
    <w:rsid w:val="00A77179"/>
    <w:rsid w:val="00A77938"/>
    <w:rsid w:val="00A77A76"/>
    <w:rsid w:val="00A805A4"/>
    <w:rsid w:val="00A80AF2"/>
    <w:rsid w:val="00A813AB"/>
    <w:rsid w:val="00A81E65"/>
    <w:rsid w:val="00A82DE1"/>
    <w:rsid w:val="00A85D66"/>
    <w:rsid w:val="00A85E0B"/>
    <w:rsid w:val="00A86F39"/>
    <w:rsid w:val="00A9112A"/>
    <w:rsid w:val="00A93DC3"/>
    <w:rsid w:val="00A96482"/>
    <w:rsid w:val="00A96904"/>
    <w:rsid w:val="00A97A86"/>
    <w:rsid w:val="00AA0192"/>
    <w:rsid w:val="00AA16F4"/>
    <w:rsid w:val="00AA31F2"/>
    <w:rsid w:val="00AA34C7"/>
    <w:rsid w:val="00AA37B2"/>
    <w:rsid w:val="00AA4969"/>
    <w:rsid w:val="00AA6DC6"/>
    <w:rsid w:val="00AA77A2"/>
    <w:rsid w:val="00AB1945"/>
    <w:rsid w:val="00AB255A"/>
    <w:rsid w:val="00AB40EC"/>
    <w:rsid w:val="00AB45F3"/>
    <w:rsid w:val="00AB4F84"/>
    <w:rsid w:val="00AB647A"/>
    <w:rsid w:val="00AB7EA5"/>
    <w:rsid w:val="00AC2722"/>
    <w:rsid w:val="00AC4B01"/>
    <w:rsid w:val="00AC73F1"/>
    <w:rsid w:val="00AD135D"/>
    <w:rsid w:val="00AD156A"/>
    <w:rsid w:val="00AD2C9B"/>
    <w:rsid w:val="00AD4596"/>
    <w:rsid w:val="00AD5029"/>
    <w:rsid w:val="00AD57C1"/>
    <w:rsid w:val="00AD6C85"/>
    <w:rsid w:val="00AD73D9"/>
    <w:rsid w:val="00AE20EB"/>
    <w:rsid w:val="00AE3E66"/>
    <w:rsid w:val="00AE513C"/>
    <w:rsid w:val="00AE53C0"/>
    <w:rsid w:val="00AE7BB1"/>
    <w:rsid w:val="00AF0744"/>
    <w:rsid w:val="00AF08AC"/>
    <w:rsid w:val="00AF1688"/>
    <w:rsid w:val="00AF188F"/>
    <w:rsid w:val="00AF221E"/>
    <w:rsid w:val="00AF31AE"/>
    <w:rsid w:val="00AF52C0"/>
    <w:rsid w:val="00AF6052"/>
    <w:rsid w:val="00AF6B9B"/>
    <w:rsid w:val="00AF6F51"/>
    <w:rsid w:val="00AF75DB"/>
    <w:rsid w:val="00AF7F6E"/>
    <w:rsid w:val="00B00559"/>
    <w:rsid w:val="00B01168"/>
    <w:rsid w:val="00B01A67"/>
    <w:rsid w:val="00B02813"/>
    <w:rsid w:val="00B0395A"/>
    <w:rsid w:val="00B04A4B"/>
    <w:rsid w:val="00B0570D"/>
    <w:rsid w:val="00B106FC"/>
    <w:rsid w:val="00B10E54"/>
    <w:rsid w:val="00B1424E"/>
    <w:rsid w:val="00B160ED"/>
    <w:rsid w:val="00B169AB"/>
    <w:rsid w:val="00B17576"/>
    <w:rsid w:val="00B17F4B"/>
    <w:rsid w:val="00B2027D"/>
    <w:rsid w:val="00B22277"/>
    <w:rsid w:val="00B24DF4"/>
    <w:rsid w:val="00B256D7"/>
    <w:rsid w:val="00B25A44"/>
    <w:rsid w:val="00B26ED3"/>
    <w:rsid w:val="00B3056B"/>
    <w:rsid w:val="00B30C25"/>
    <w:rsid w:val="00B31D98"/>
    <w:rsid w:val="00B31FD3"/>
    <w:rsid w:val="00B32A5C"/>
    <w:rsid w:val="00B32D1D"/>
    <w:rsid w:val="00B33C54"/>
    <w:rsid w:val="00B370F8"/>
    <w:rsid w:val="00B37A47"/>
    <w:rsid w:val="00B4027B"/>
    <w:rsid w:val="00B418C5"/>
    <w:rsid w:val="00B41E07"/>
    <w:rsid w:val="00B429E3"/>
    <w:rsid w:val="00B449F5"/>
    <w:rsid w:val="00B5002F"/>
    <w:rsid w:val="00B507F5"/>
    <w:rsid w:val="00B51849"/>
    <w:rsid w:val="00B51F04"/>
    <w:rsid w:val="00B51F5D"/>
    <w:rsid w:val="00B52FF6"/>
    <w:rsid w:val="00B54432"/>
    <w:rsid w:val="00B56D88"/>
    <w:rsid w:val="00B57810"/>
    <w:rsid w:val="00B57FB3"/>
    <w:rsid w:val="00B60D19"/>
    <w:rsid w:val="00B61D08"/>
    <w:rsid w:val="00B63B77"/>
    <w:rsid w:val="00B6473D"/>
    <w:rsid w:val="00B6627C"/>
    <w:rsid w:val="00B6677E"/>
    <w:rsid w:val="00B66AE1"/>
    <w:rsid w:val="00B672BA"/>
    <w:rsid w:val="00B7063B"/>
    <w:rsid w:val="00B71009"/>
    <w:rsid w:val="00B7398B"/>
    <w:rsid w:val="00B739E7"/>
    <w:rsid w:val="00B74A8E"/>
    <w:rsid w:val="00B74E61"/>
    <w:rsid w:val="00B76D01"/>
    <w:rsid w:val="00B77A49"/>
    <w:rsid w:val="00B801A3"/>
    <w:rsid w:val="00B8080A"/>
    <w:rsid w:val="00B81F17"/>
    <w:rsid w:val="00B833CF"/>
    <w:rsid w:val="00B83797"/>
    <w:rsid w:val="00B85082"/>
    <w:rsid w:val="00B854A3"/>
    <w:rsid w:val="00B86343"/>
    <w:rsid w:val="00B86416"/>
    <w:rsid w:val="00B87095"/>
    <w:rsid w:val="00B87516"/>
    <w:rsid w:val="00B902A9"/>
    <w:rsid w:val="00B9209A"/>
    <w:rsid w:val="00B92B46"/>
    <w:rsid w:val="00B93FC0"/>
    <w:rsid w:val="00B954E6"/>
    <w:rsid w:val="00B95788"/>
    <w:rsid w:val="00B95E32"/>
    <w:rsid w:val="00B96F3A"/>
    <w:rsid w:val="00BA2604"/>
    <w:rsid w:val="00BA261D"/>
    <w:rsid w:val="00BA302B"/>
    <w:rsid w:val="00BA6B98"/>
    <w:rsid w:val="00BA7CB4"/>
    <w:rsid w:val="00BB0072"/>
    <w:rsid w:val="00BB0644"/>
    <w:rsid w:val="00BB4D45"/>
    <w:rsid w:val="00BB592F"/>
    <w:rsid w:val="00BB5AEC"/>
    <w:rsid w:val="00BB6EB9"/>
    <w:rsid w:val="00BC0CFF"/>
    <w:rsid w:val="00BC0D5D"/>
    <w:rsid w:val="00BC230D"/>
    <w:rsid w:val="00BC3116"/>
    <w:rsid w:val="00BC4DA8"/>
    <w:rsid w:val="00BC53EB"/>
    <w:rsid w:val="00BD108E"/>
    <w:rsid w:val="00BD466D"/>
    <w:rsid w:val="00BD58DA"/>
    <w:rsid w:val="00BD6D70"/>
    <w:rsid w:val="00BD738C"/>
    <w:rsid w:val="00BE01C4"/>
    <w:rsid w:val="00BE1B20"/>
    <w:rsid w:val="00BE658F"/>
    <w:rsid w:val="00BE6676"/>
    <w:rsid w:val="00BE6E5A"/>
    <w:rsid w:val="00BF0806"/>
    <w:rsid w:val="00BF2C34"/>
    <w:rsid w:val="00BF2E39"/>
    <w:rsid w:val="00BF35BD"/>
    <w:rsid w:val="00BF66C6"/>
    <w:rsid w:val="00C000EE"/>
    <w:rsid w:val="00C01D74"/>
    <w:rsid w:val="00C028A4"/>
    <w:rsid w:val="00C0365E"/>
    <w:rsid w:val="00C04D31"/>
    <w:rsid w:val="00C052F3"/>
    <w:rsid w:val="00C05915"/>
    <w:rsid w:val="00C059E8"/>
    <w:rsid w:val="00C05C6F"/>
    <w:rsid w:val="00C0655E"/>
    <w:rsid w:val="00C067A9"/>
    <w:rsid w:val="00C06DFD"/>
    <w:rsid w:val="00C114D3"/>
    <w:rsid w:val="00C11748"/>
    <w:rsid w:val="00C14E22"/>
    <w:rsid w:val="00C15096"/>
    <w:rsid w:val="00C1651D"/>
    <w:rsid w:val="00C17A17"/>
    <w:rsid w:val="00C17D5D"/>
    <w:rsid w:val="00C2022C"/>
    <w:rsid w:val="00C210E9"/>
    <w:rsid w:val="00C21C38"/>
    <w:rsid w:val="00C23BE5"/>
    <w:rsid w:val="00C31894"/>
    <w:rsid w:val="00C3195A"/>
    <w:rsid w:val="00C34621"/>
    <w:rsid w:val="00C36564"/>
    <w:rsid w:val="00C41F2C"/>
    <w:rsid w:val="00C42CF8"/>
    <w:rsid w:val="00C44707"/>
    <w:rsid w:val="00C46C80"/>
    <w:rsid w:val="00C50305"/>
    <w:rsid w:val="00C5042D"/>
    <w:rsid w:val="00C51112"/>
    <w:rsid w:val="00C513A2"/>
    <w:rsid w:val="00C543AC"/>
    <w:rsid w:val="00C55BA1"/>
    <w:rsid w:val="00C55DA6"/>
    <w:rsid w:val="00C5756A"/>
    <w:rsid w:val="00C60BA1"/>
    <w:rsid w:val="00C617EF"/>
    <w:rsid w:val="00C62717"/>
    <w:rsid w:val="00C64F47"/>
    <w:rsid w:val="00C6622A"/>
    <w:rsid w:val="00C67C41"/>
    <w:rsid w:val="00C67F50"/>
    <w:rsid w:val="00C71C6A"/>
    <w:rsid w:val="00C72DBE"/>
    <w:rsid w:val="00C7442E"/>
    <w:rsid w:val="00C77B50"/>
    <w:rsid w:val="00C80C6C"/>
    <w:rsid w:val="00C80EB3"/>
    <w:rsid w:val="00C81C29"/>
    <w:rsid w:val="00C82C4F"/>
    <w:rsid w:val="00C84DB6"/>
    <w:rsid w:val="00C84F13"/>
    <w:rsid w:val="00C873C2"/>
    <w:rsid w:val="00C87634"/>
    <w:rsid w:val="00C87BF3"/>
    <w:rsid w:val="00C9010B"/>
    <w:rsid w:val="00C92D5D"/>
    <w:rsid w:val="00C93005"/>
    <w:rsid w:val="00C93E2A"/>
    <w:rsid w:val="00C93FBD"/>
    <w:rsid w:val="00C95F82"/>
    <w:rsid w:val="00C968BB"/>
    <w:rsid w:val="00CA3CC8"/>
    <w:rsid w:val="00CA4BC9"/>
    <w:rsid w:val="00CA6BC2"/>
    <w:rsid w:val="00CA7115"/>
    <w:rsid w:val="00CB019C"/>
    <w:rsid w:val="00CB02AB"/>
    <w:rsid w:val="00CB06AC"/>
    <w:rsid w:val="00CB1DBA"/>
    <w:rsid w:val="00CB4CDB"/>
    <w:rsid w:val="00CB6DC3"/>
    <w:rsid w:val="00CC0189"/>
    <w:rsid w:val="00CC1EEF"/>
    <w:rsid w:val="00CC5702"/>
    <w:rsid w:val="00CC57D3"/>
    <w:rsid w:val="00CC5C43"/>
    <w:rsid w:val="00CC6552"/>
    <w:rsid w:val="00CC6769"/>
    <w:rsid w:val="00CD035D"/>
    <w:rsid w:val="00CD113C"/>
    <w:rsid w:val="00CD49F5"/>
    <w:rsid w:val="00CD5AAB"/>
    <w:rsid w:val="00CD7061"/>
    <w:rsid w:val="00CD7283"/>
    <w:rsid w:val="00CD77D6"/>
    <w:rsid w:val="00CE0468"/>
    <w:rsid w:val="00CE0490"/>
    <w:rsid w:val="00CE0FA5"/>
    <w:rsid w:val="00CE1AA6"/>
    <w:rsid w:val="00CE1B7B"/>
    <w:rsid w:val="00CE2470"/>
    <w:rsid w:val="00CE24F6"/>
    <w:rsid w:val="00CE5021"/>
    <w:rsid w:val="00CE567A"/>
    <w:rsid w:val="00CE5C29"/>
    <w:rsid w:val="00CE67FF"/>
    <w:rsid w:val="00CF11AA"/>
    <w:rsid w:val="00CF1AF5"/>
    <w:rsid w:val="00CF3179"/>
    <w:rsid w:val="00CF4CC4"/>
    <w:rsid w:val="00CF5C0B"/>
    <w:rsid w:val="00CF6200"/>
    <w:rsid w:val="00CF7A0D"/>
    <w:rsid w:val="00D00D50"/>
    <w:rsid w:val="00D04960"/>
    <w:rsid w:val="00D062B3"/>
    <w:rsid w:val="00D06BCE"/>
    <w:rsid w:val="00D07C3F"/>
    <w:rsid w:val="00D1584C"/>
    <w:rsid w:val="00D169B6"/>
    <w:rsid w:val="00D16FB6"/>
    <w:rsid w:val="00D174CB"/>
    <w:rsid w:val="00D258ED"/>
    <w:rsid w:val="00D26885"/>
    <w:rsid w:val="00D268B0"/>
    <w:rsid w:val="00D306A5"/>
    <w:rsid w:val="00D31811"/>
    <w:rsid w:val="00D331B9"/>
    <w:rsid w:val="00D33F3F"/>
    <w:rsid w:val="00D362E1"/>
    <w:rsid w:val="00D36812"/>
    <w:rsid w:val="00D403E5"/>
    <w:rsid w:val="00D40D0F"/>
    <w:rsid w:val="00D410EA"/>
    <w:rsid w:val="00D436C3"/>
    <w:rsid w:val="00D43ADA"/>
    <w:rsid w:val="00D43B55"/>
    <w:rsid w:val="00D454C1"/>
    <w:rsid w:val="00D47776"/>
    <w:rsid w:val="00D50F4C"/>
    <w:rsid w:val="00D5154D"/>
    <w:rsid w:val="00D533C7"/>
    <w:rsid w:val="00D5393F"/>
    <w:rsid w:val="00D554F3"/>
    <w:rsid w:val="00D56023"/>
    <w:rsid w:val="00D573A0"/>
    <w:rsid w:val="00D60311"/>
    <w:rsid w:val="00D605FB"/>
    <w:rsid w:val="00D60954"/>
    <w:rsid w:val="00D61D3C"/>
    <w:rsid w:val="00D61F65"/>
    <w:rsid w:val="00D63B10"/>
    <w:rsid w:val="00D65D8A"/>
    <w:rsid w:val="00D6603C"/>
    <w:rsid w:val="00D66CF2"/>
    <w:rsid w:val="00D6766A"/>
    <w:rsid w:val="00D71A55"/>
    <w:rsid w:val="00D726B1"/>
    <w:rsid w:val="00D809FB"/>
    <w:rsid w:val="00D82228"/>
    <w:rsid w:val="00D841CB"/>
    <w:rsid w:val="00D863C7"/>
    <w:rsid w:val="00D87D3B"/>
    <w:rsid w:val="00D9001A"/>
    <w:rsid w:val="00D90D09"/>
    <w:rsid w:val="00D91D72"/>
    <w:rsid w:val="00D927C8"/>
    <w:rsid w:val="00D92D66"/>
    <w:rsid w:val="00D93BE3"/>
    <w:rsid w:val="00D94152"/>
    <w:rsid w:val="00D973E6"/>
    <w:rsid w:val="00DA332D"/>
    <w:rsid w:val="00DA3EFF"/>
    <w:rsid w:val="00DA4129"/>
    <w:rsid w:val="00DA5878"/>
    <w:rsid w:val="00DA59BA"/>
    <w:rsid w:val="00DB4AD2"/>
    <w:rsid w:val="00DB5D0F"/>
    <w:rsid w:val="00DB5DE7"/>
    <w:rsid w:val="00DB655C"/>
    <w:rsid w:val="00DC0413"/>
    <w:rsid w:val="00DC103A"/>
    <w:rsid w:val="00DC189F"/>
    <w:rsid w:val="00DC2AD7"/>
    <w:rsid w:val="00DC415E"/>
    <w:rsid w:val="00DC6C6D"/>
    <w:rsid w:val="00DC6DA1"/>
    <w:rsid w:val="00DC762B"/>
    <w:rsid w:val="00DD2CA8"/>
    <w:rsid w:val="00DD3C48"/>
    <w:rsid w:val="00DD691B"/>
    <w:rsid w:val="00DD6F9F"/>
    <w:rsid w:val="00DE0CFD"/>
    <w:rsid w:val="00DE0D78"/>
    <w:rsid w:val="00DE0FE5"/>
    <w:rsid w:val="00DE14E1"/>
    <w:rsid w:val="00DE1665"/>
    <w:rsid w:val="00DE1864"/>
    <w:rsid w:val="00DE3279"/>
    <w:rsid w:val="00DE4166"/>
    <w:rsid w:val="00DE4361"/>
    <w:rsid w:val="00DE47A0"/>
    <w:rsid w:val="00DE5643"/>
    <w:rsid w:val="00DE5DB1"/>
    <w:rsid w:val="00DE614D"/>
    <w:rsid w:val="00DE7590"/>
    <w:rsid w:val="00DF1259"/>
    <w:rsid w:val="00DF20B5"/>
    <w:rsid w:val="00DF2BD1"/>
    <w:rsid w:val="00DF36A7"/>
    <w:rsid w:val="00DF729B"/>
    <w:rsid w:val="00DF7566"/>
    <w:rsid w:val="00E000C7"/>
    <w:rsid w:val="00E0026F"/>
    <w:rsid w:val="00E02039"/>
    <w:rsid w:val="00E0348E"/>
    <w:rsid w:val="00E04616"/>
    <w:rsid w:val="00E04B27"/>
    <w:rsid w:val="00E05307"/>
    <w:rsid w:val="00E05919"/>
    <w:rsid w:val="00E072BC"/>
    <w:rsid w:val="00E07711"/>
    <w:rsid w:val="00E10DA6"/>
    <w:rsid w:val="00E11200"/>
    <w:rsid w:val="00E129EC"/>
    <w:rsid w:val="00E12B95"/>
    <w:rsid w:val="00E13435"/>
    <w:rsid w:val="00E13B53"/>
    <w:rsid w:val="00E14D0B"/>
    <w:rsid w:val="00E15069"/>
    <w:rsid w:val="00E159CE"/>
    <w:rsid w:val="00E17785"/>
    <w:rsid w:val="00E23777"/>
    <w:rsid w:val="00E23AEF"/>
    <w:rsid w:val="00E26676"/>
    <w:rsid w:val="00E271E5"/>
    <w:rsid w:val="00E30083"/>
    <w:rsid w:val="00E3152E"/>
    <w:rsid w:val="00E32303"/>
    <w:rsid w:val="00E3236E"/>
    <w:rsid w:val="00E330FF"/>
    <w:rsid w:val="00E33B00"/>
    <w:rsid w:val="00E34675"/>
    <w:rsid w:val="00E357D4"/>
    <w:rsid w:val="00E40F0A"/>
    <w:rsid w:val="00E41770"/>
    <w:rsid w:val="00E420AB"/>
    <w:rsid w:val="00E42DAB"/>
    <w:rsid w:val="00E43431"/>
    <w:rsid w:val="00E44CAD"/>
    <w:rsid w:val="00E46B8B"/>
    <w:rsid w:val="00E4785D"/>
    <w:rsid w:val="00E505E4"/>
    <w:rsid w:val="00E50889"/>
    <w:rsid w:val="00E52AE5"/>
    <w:rsid w:val="00E52BB4"/>
    <w:rsid w:val="00E53B6F"/>
    <w:rsid w:val="00E54699"/>
    <w:rsid w:val="00E5550C"/>
    <w:rsid w:val="00E62730"/>
    <w:rsid w:val="00E639B6"/>
    <w:rsid w:val="00E64E34"/>
    <w:rsid w:val="00E655C6"/>
    <w:rsid w:val="00E6582C"/>
    <w:rsid w:val="00E66FD4"/>
    <w:rsid w:val="00E67E00"/>
    <w:rsid w:val="00E70A4A"/>
    <w:rsid w:val="00E714E1"/>
    <w:rsid w:val="00E737FC"/>
    <w:rsid w:val="00E757F3"/>
    <w:rsid w:val="00E77D80"/>
    <w:rsid w:val="00E80A87"/>
    <w:rsid w:val="00E84BCE"/>
    <w:rsid w:val="00E85040"/>
    <w:rsid w:val="00E85EFC"/>
    <w:rsid w:val="00E90065"/>
    <w:rsid w:val="00E906FB"/>
    <w:rsid w:val="00E90C91"/>
    <w:rsid w:val="00E93689"/>
    <w:rsid w:val="00E94D7E"/>
    <w:rsid w:val="00E95F0C"/>
    <w:rsid w:val="00E9660B"/>
    <w:rsid w:val="00E96800"/>
    <w:rsid w:val="00E977C1"/>
    <w:rsid w:val="00EA12ED"/>
    <w:rsid w:val="00EA1F79"/>
    <w:rsid w:val="00EA20AF"/>
    <w:rsid w:val="00EA2159"/>
    <w:rsid w:val="00EA21AC"/>
    <w:rsid w:val="00EA4CF2"/>
    <w:rsid w:val="00EA73DE"/>
    <w:rsid w:val="00EA7B31"/>
    <w:rsid w:val="00EB1135"/>
    <w:rsid w:val="00EB11E5"/>
    <w:rsid w:val="00EB1BE4"/>
    <w:rsid w:val="00EB1CDD"/>
    <w:rsid w:val="00EB5B87"/>
    <w:rsid w:val="00EB6D30"/>
    <w:rsid w:val="00EB719B"/>
    <w:rsid w:val="00EC100C"/>
    <w:rsid w:val="00EC1BB4"/>
    <w:rsid w:val="00EC293C"/>
    <w:rsid w:val="00EC4DAE"/>
    <w:rsid w:val="00EC5D28"/>
    <w:rsid w:val="00ED03EB"/>
    <w:rsid w:val="00ED0946"/>
    <w:rsid w:val="00ED0B12"/>
    <w:rsid w:val="00ED2AC3"/>
    <w:rsid w:val="00ED6942"/>
    <w:rsid w:val="00ED743E"/>
    <w:rsid w:val="00EE00E7"/>
    <w:rsid w:val="00EE0EB3"/>
    <w:rsid w:val="00EE1E58"/>
    <w:rsid w:val="00EE1F5C"/>
    <w:rsid w:val="00EE570C"/>
    <w:rsid w:val="00EE6055"/>
    <w:rsid w:val="00EE689A"/>
    <w:rsid w:val="00EF0F96"/>
    <w:rsid w:val="00EF24B7"/>
    <w:rsid w:val="00EF5252"/>
    <w:rsid w:val="00EF6C64"/>
    <w:rsid w:val="00EF7383"/>
    <w:rsid w:val="00EF7B5F"/>
    <w:rsid w:val="00F001AD"/>
    <w:rsid w:val="00F03928"/>
    <w:rsid w:val="00F03971"/>
    <w:rsid w:val="00F0645F"/>
    <w:rsid w:val="00F06EA6"/>
    <w:rsid w:val="00F07A2E"/>
    <w:rsid w:val="00F10E14"/>
    <w:rsid w:val="00F11D77"/>
    <w:rsid w:val="00F15F15"/>
    <w:rsid w:val="00F168B9"/>
    <w:rsid w:val="00F1754D"/>
    <w:rsid w:val="00F20DAB"/>
    <w:rsid w:val="00F21431"/>
    <w:rsid w:val="00F225DB"/>
    <w:rsid w:val="00F2451A"/>
    <w:rsid w:val="00F256BC"/>
    <w:rsid w:val="00F2671C"/>
    <w:rsid w:val="00F268B2"/>
    <w:rsid w:val="00F27EF9"/>
    <w:rsid w:val="00F3146F"/>
    <w:rsid w:val="00F34C43"/>
    <w:rsid w:val="00F3679F"/>
    <w:rsid w:val="00F37FE3"/>
    <w:rsid w:val="00F4008F"/>
    <w:rsid w:val="00F4619C"/>
    <w:rsid w:val="00F46774"/>
    <w:rsid w:val="00F4743C"/>
    <w:rsid w:val="00F475D7"/>
    <w:rsid w:val="00F51225"/>
    <w:rsid w:val="00F52040"/>
    <w:rsid w:val="00F52EDE"/>
    <w:rsid w:val="00F56542"/>
    <w:rsid w:val="00F60A85"/>
    <w:rsid w:val="00F62045"/>
    <w:rsid w:val="00F7056C"/>
    <w:rsid w:val="00F7187D"/>
    <w:rsid w:val="00F71D28"/>
    <w:rsid w:val="00F727A4"/>
    <w:rsid w:val="00F72DF8"/>
    <w:rsid w:val="00F7405B"/>
    <w:rsid w:val="00F7408E"/>
    <w:rsid w:val="00F76302"/>
    <w:rsid w:val="00F8002D"/>
    <w:rsid w:val="00F81169"/>
    <w:rsid w:val="00F81AF9"/>
    <w:rsid w:val="00F82E45"/>
    <w:rsid w:val="00F83EEC"/>
    <w:rsid w:val="00F9091C"/>
    <w:rsid w:val="00F90B16"/>
    <w:rsid w:val="00F90FF0"/>
    <w:rsid w:val="00F912E8"/>
    <w:rsid w:val="00F913E4"/>
    <w:rsid w:val="00F91924"/>
    <w:rsid w:val="00F9294F"/>
    <w:rsid w:val="00F93805"/>
    <w:rsid w:val="00F968B7"/>
    <w:rsid w:val="00FA0D86"/>
    <w:rsid w:val="00FA13B6"/>
    <w:rsid w:val="00FA1443"/>
    <w:rsid w:val="00FA2DEC"/>
    <w:rsid w:val="00FA4205"/>
    <w:rsid w:val="00FA4E33"/>
    <w:rsid w:val="00FA629F"/>
    <w:rsid w:val="00FA64F8"/>
    <w:rsid w:val="00FB199F"/>
    <w:rsid w:val="00FB33FB"/>
    <w:rsid w:val="00FB3CA5"/>
    <w:rsid w:val="00FB3DBB"/>
    <w:rsid w:val="00FB4FE1"/>
    <w:rsid w:val="00FB69FC"/>
    <w:rsid w:val="00FC09DD"/>
    <w:rsid w:val="00FC0E91"/>
    <w:rsid w:val="00FC72BE"/>
    <w:rsid w:val="00FC7E51"/>
    <w:rsid w:val="00FD11A1"/>
    <w:rsid w:val="00FD11FC"/>
    <w:rsid w:val="00FD394F"/>
    <w:rsid w:val="00FD558D"/>
    <w:rsid w:val="00FD5BCF"/>
    <w:rsid w:val="00FD6A24"/>
    <w:rsid w:val="00FD7155"/>
    <w:rsid w:val="00FD77BC"/>
    <w:rsid w:val="00FD7E24"/>
    <w:rsid w:val="00FE02AA"/>
    <w:rsid w:val="00FE3AB3"/>
    <w:rsid w:val="00FE442D"/>
    <w:rsid w:val="00FE6A8D"/>
    <w:rsid w:val="00FF4492"/>
    <w:rsid w:val="00FF5B76"/>
    <w:rsid w:val="00FF63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15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CDD"/>
  </w:style>
  <w:style w:type="paragraph" w:styleId="Heading1">
    <w:name w:val="heading 1"/>
    <w:basedOn w:val="Normal"/>
    <w:next w:val="Normal"/>
    <w:link w:val="Heading1Char"/>
    <w:uiPriority w:val="9"/>
    <w:qFormat/>
    <w:rsid w:val="00BF0806"/>
    <w:pPr>
      <w:keepNext/>
      <w:keepLines/>
      <w:spacing w:before="240" w:after="240"/>
      <w:outlineLvl w:val="0"/>
    </w:pPr>
    <w:rPr>
      <w:rFonts w:ascii="Arial" w:eastAsiaTheme="majorEastAsia" w:hAnsi="Arial" w:cstheme="majorBidi"/>
      <w:b/>
      <w:color w:val="19214B" w:themeColor="accent1" w:themeShade="BF"/>
      <w:sz w:val="28"/>
      <w:szCs w:val="32"/>
    </w:rPr>
  </w:style>
  <w:style w:type="paragraph" w:styleId="Heading2">
    <w:name w:val="heading 2"/>
    <w:basedOn w:val="Normal"/>
    <w:next w:val="Normal"/>
    <w:link w:val="Heading2Char"/>
    <w:autoRedefine/>
    <w:uiPriority w:val="9"/>
    <w:unhideWhenUsed/>
    <w:qFormat/>
    <w:rsid w:val="001A3926"/>
    <w:pPr>
      <w:keepNext/>
      <w:keepLines/>
      <w:spacing w:before="40" w:after="240"/>
      <w:outlineLvl w:val="1"/>
    </w:pPr>
    <w:rPr>
      <w:rFonts w:ascii="Arial" w:eastAsiaTheme="majorEastAsia" w:hAnsi="Arial" w:cs="Arial"/>
      <w:b/>
      <w:color w:val="19214B"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93E2A"/>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4109B"/>
    <w:rPr>
      <w:rFonts w:ascii="Lucida Grande" w:hAnsi="Lucida Grande" w:cs="Lucida Grande"/>
      <w:sz w:val="18"/>
      <w:szCs w:val="18"/>
    </w:rPr>
  </w:style>
  <w:style w:type="paragraph" w:styleId="ListParagraph">
    <w:name w:val="List Paragraph"/>
    <w:aliases w:val="References,List Paragraph1,List Paragraph11,L,Recommendation,CV text,Table text,Colorful List - Accent 11,COOP,Primary Bullet List,F5 List Paragraph,Dot pt,List Paragraph111,Medium Grid 1 - Accent 21,Numbered Paragraph,List Paragraph2"/>
    <w:basedOn w:val="Normal"/>
    <w:link w:val="ListParagraphChar"/>
    <w:uiPriority w:val="34"/>
    <w:qFormat/>
    <w:rsid w:val="00CC0189"/>
    <w:pPr>
      <w:ind w:left="720"/>
      <w:contextualSpacing/>
    </w:pPr>
  </w:style>
  <w:style w:type="paragraph" w:styleId="Header">
    <w:name w:val="header"/>
    <w:basedOn w:val="Normal"/>
    <w:link w:val="HeaderChar"/>
    <w:uiPriority w:val="99"/>
    <w:unhideWhenUsed/>
    <w:rsid w:val="006D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0FC"/>
  </w:style>
  <w:style w:type="paragraph" w:styleId="Footer">
    <w:name w:val="footer"/>
    <w:basedOn w:val="Normal"/>
    <w:link w:val="FooterChar"/>
    <w:uiPriority w:val="99"/>
    <w:unhideWhenUsed/>
    <w:qFormat/>
    <w:rsid w:val="006D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0FC"/>
  </w:style>
  <w:style w:type="table" w:styleId="TableGrid">
    <w:name w:val="Table Grid"/>
    <w:basedOn w:val="TableNormal"/>
    <w:uiPriority w:val="39"/>
    <w:rsid w:val="0093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9345F"/>
    <w:pPr>
      <w:spacing w:after="120" w:line="276"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29345F"/>
    <w:rPr>
      <w:rFonts w:ascii="Times New Roman" w:eastAsia="Times New Roman" w:hAnsi="Times New Roman" w:cs="Times New Roman"/>
      <w:sz w:val="24"/>
      <w:szCs w:val="24"/>
      <w:lang w:val="en-AU" w:eastAsia="en-AU"/>
    </w:rPr>
  </w:style>
  <w:style w:type="paragraph" w:customStyle="1" w:styleId="m-7583099387507289905msolistparagraph">
    <w:name w:val="m_-7583099387507289905msolistparagraph"/>
    <w:basedOn w:val="Normal"/>
    <w:rsid w:val="00C6622A"/>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93E2A"/>
    <w:rPr>
      <w:sz w:val="16"/>
      <w:szCs w:val="16"/>
    </w:rPr>
  </w:style>
  <w:style w:type="paragraph" w:styleId="CommentText">
    <w:name w:val="annotation text"/>
    <w:basedOn w:val="Normal"/>
    <w:link w:val="CommentTextChar"/>
    <w:uiPriority w:val="99"/>
    <w:semiHidden/>
    <w:unhideWhenUsed/>
    <w:rsid w:val="00C93E2A"/>
    <w:pPr>
      <w:spacing w:line="240" w:lineRule="auto"/>
    </w:pPr>
    <w:rPr>
      <w:sz w:val="20"/>
      <w:szCs w:val="20"/>
    </w:rPr>
  </w:style>
  <w:style w:type="character" w:customStyle="1" w:styleId="CommentTextChar">
    <w:name w:val="Comment Text Char"/>
    <w:basedOn w:val="DefaultParagraphFont"/>
    <w:link w:val="CommentText"/>
    <w:uiPriority w:val="99"/>
    <w:semiHidden/>
    <w:rsid w:val="00C93E2A"/>
    <w:rPr>
      <w:sz w:val="20"/>
      <w:szCs w:val="20"/>
    </w:rPr>
  </w:style>
  <w:style w:type="paragraph" w:styleId="CommentSubject">
    <w:name w:val="annotation subject"/>
    <w:basedOn w:val="CommentText"/>
    <w:next w:val="CommentText"/>
    <w:link w:val="CommentSubjectChar"/>
    <w:uiPriority w:val="99"/>
    <w:semiHidden/>
    <w:unhideWhenUsed/>
    <w:rsid w:val="00C93E2A"/>
    <w:rPr>
      <w:b/>
      <w:bCs/>
    </w:rPr>
  </w:style>
  <w:style w:type="character" w:customStyle="1" w:styleId="CommentSubjectChar">
    <w:name w:val="Comment Subject Char"/>
    <w:basedOn w:val="CommentTextChar"/>
    <w:link w:val="CommentSubject"/>
    <w:uiPriority w:val="99"/>
    <w:semiHidden/>
    <w:rsid w:val="00C93E2A"/>
    <w:rPr>
      <w:b/>
      <w:bCs/>
      <w:sz w:val="20"/>
      <w:szCs w:val="20"/>
    </w:rPr>
  </w:style>
  <w:style w:type="character" w:customStyle="1" w:styleId="BalloonTextChar1">
    <w:name w:val="Balloon Text Char1"/>
    <w:basedOn w:val="DefaultParagraphFont"/>
    <w:link w:val="BalloonText"/>
    <w:uiPriority w:val="99"/>
    <w:semiHidden/>
    <w:rsid w:val="00C93E2A"/>
    <w:rPr>
      <w:rFonts w:ascii="Segoe UI" w:hAnsi="Segoe UI" w:cs="Segoe UI"/>
      <w:sz w:val="18"/>
      <w:szCs w:val="18"/>
    </w:rPr>
  </w:style>
  <w:style w:type="paragraph" w:styleId="Caption">
    <w:name w:val="caption"/>
    <w:basedOn w:val="Normal"/>
    <w:next w:val="Normal"/>
    <w:autoRedefine/>
    <w:uiPriority w:val="35"/>
    <w:unhideWhenUsed/>
    <w:qFormat/>
    <w:rsid w:val="006B3F82"/>
    <w:pPr>
      <w:keepNext/>
      <w:spacing w:after="200" w:line="240" w:lineRule="auto"/>
    </w:pPr>
    <w:rPr>
      <w:rFonts w:ascii="Arial" w:hAnsi="Arial" w:cs="Arial"/>
      <w:b/>
      <w:i/>
      <w:iCs/>
      <w:color w:val="44546A" w:themeColor="text2"/>
      <w:sz w:val="24"/>
      <w:szCs w:val="24"/>
    </w:rPr>
  </w:style>
  <w:style w:type="paragraph" w:styleId="FootnoteText">
    <w:name w:val="footnote text"/>
    <w:basedOn w:val="Normal"/>
    <w:link w:val="FootnoteTextChar"/>
    <w:uiPriority w:val="99"/>
    <w:unhideWhenUsed/>
    <w:rsid w:val="007724EE"/>
    <w:pPr>
      <w:spacing w:after="0" w:line="240" w:lineRule="auto"/>
      <w:jc w:val="both"/>
    </w:pPr>
    <w:rPr>
      <w:rFonts w:ascii="Arial" w:hAnsi="Arial"/>
      <w:sz w:val="20"/>
      <w:szCs w:val="20"/>
      <w:lang w:val="en-AU" w:eastAsia="ko-KR"/>
    </w:rPr>
  </w:style>
  <w:style w:type="character" w:customStyle="1" w:styleId="FootnoteTextChar">
    <w:name w:val="Footnote Text Char"/>
    <w:basedOn w:val="DefaultParagraphFont"/>
    <w:link w:val="FootnoteText"/>
    <w:uiPriority w:val="99"/>
    <w:rsid w:val="007724EE"/>
    <w:rPr>
      <w:rFonts w:ascii="Arial" w:hAnsi="Arial"/>
      <w:sz w:val="20"/>
      <w:szCs w:val="20"/>
      <w:lang w:val="en-AU" w:eastAsia="ko-KR"/>
    </w:rPr>
  </w:style>
  <w:style w:type="character" w:styleId="FootnoteReference">
    <w:name w:val="footnote reference"/>
    <w:aliases w:val="BVI fnr,ftref,Footnote,Footnote symbol,16 Point,Superscript 6 Point"/>
    <w:basedOn w:val="DefaultParagraphFont"/>
    <w:uiPriority w:val="99"/>
    <w:unhideWhenUsed/>
    <w:rsid w:val="007724EE"/>
    <w:rPr>
      <w:vertAlign w:val="superscript"/>
    </w:rPr>
  </w:style>
  <w:style w:type="paragraph" w:styleId="NormalWeb">
    <w:name w:val="Normal (Web)"/>
    <w:basedOn w:val="Normal"/>
    <w:uiPriority w:val="99"/>
    <w:unhideWhenUsed/>
    <w:rsid w:val="004103D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829A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829A2"/>
    <w:rPr>
      <w:rFonts w:ascii="Calibri" w:hAnsi="Calibri" w:cs="Consolas"/>
      <w:szCs w:val="21"/>
    </w:rPr>
  </w:style>
  <w:style w:type="paragraph" w:styleId="HTMLPreformatted">
    <w:name w:val="HTML Preformatted"/>
    <w:basedOn w:val="Normal"/>
    <w:link w:val="HTMLPreformattedChar"/>
    <w:uiPriority w:val="99"/>
    <w:semiHidden/>
    <w:unhideWhenUsed/>
    <w:rsid w:val="0038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829A2"/>
    <w:rPr>
      <w:rFonts w:ascii="Courier New" w:eastAsia="Times New Roman" w:hAnsi="Courier New" w:cs="Courier New"/>
      <w:sz w:val="20"/>
      <w:szCs w:val="20"/>
    </w:rPr>
  </w:style>
  <w:style w:type="character" w:styleId="PlaceholderText">
    <w:name w:val="Placeholder Text"/>
    <w:basedOn w:val="DefaultParagraphFont"/>
    <w:uiPriority w:val="99"/>
    <w:semiHidden/>
    <w:rsid w:val="000F2CC4"/>
    <w:rPr>
      <w:color w:val="808080"/>
    </w:rPr>
  </w:style>
  <w:style w:type="character" w:styleId="Emphasis">
    <w:name w:val="Emphasis"/>
    <w:basedOn w:val="DefaultParagraphFont"/>
    <w:uiPriority w:val="20"/>
    <w:qFormat/>
    <w:rsid w:val="00614A53"/>
    <w:rPr>
      <w:i/>
      <w:iCs/>
    </w:rPr>
  </w:style>
  <w:style w:type="character" w:customStyle="1" w:styleId="ListParagraphChar">
    <w:name w:val="List Paragraph Char"/>
    <w:aliases w:val="References Char,List Paragraph1 Char,List Paragraph11 Char,L Char,Recommendation Char,CV text Char,Table text Char,Colorful List - Accent 11 Char,COOP Char,Primary Bullet List Char,F5 List Paragraph Char,Dot pt Char"/>
    <w:basedOn w:val="DefaultParagraphFont"/>
    <w:link w:val="ListParagraph"/>
    <w:uiPriority w:val="34"/>
    <w:qFormat/>
    <w:locked/>
    <w:rsid w:val="00BA302B"/>
  </w:style>
  <w:style w:type="paragraph" w:styleId="NoSpacing">
    <w:name w:val="No Spacing"/>
    <w:link w:val="NoSpacingChar"/>
    <w:uiPriority w:val="1"/>
    <w:qFormat/>
    <w:rsid w:val="0073520E"/>
    <w:pPr>
      <w:spacing w:after="0" w:line="240" w:lineRule="auto"/>
    </w:pPr>
    <w:rPr>
      <w:rFonts w:eastAsiaTheme="minorEastAsia"/>
    </w:rPr>
  </w:style>
  <w:style w:type="character" w:customStyle="1" w:styleId="NoSpacingChar">
    <w:name w:val="No Spacing Char"/>
    <w:basedOn w:val="DefaultParagraphFont"/>
    <w:link w:val="NoSpacing"/>
    <w:uiPriority w:val="1"/>
    <w:rsid w:val="0073520E"/>
    <w:rPr>
      <w:rFonts w:eastAsiaTheme="minorEastAsia"/>
    </w:rPr>
  </w:style>
  <w:style w:type="character" w:customStyle="1" w:styleId="Heading1Char">
    <w:name w:val="Heading 1 Char"/>
    <w:basedOn w:val="DefaultParagraphFont"/>
    <w:link w:val="Heading1"/>
    <w:uiPriority w:val="9"/>
    <w:rsid w:val="00BF0806"/>
    <w:rPr>
      <w:rFonts w:ascii="Arial" w:eastAsiaTheme="majorEastAsia" w:hAnsi="Arial" w:cstheme="majorBidi"/>
      <w:b/>
      <w:color w:val="19214B" w:themeColor="accent1" w:themeShade="BF"/>
      <w:sz w:val="28"/>
      <w:szCs w:val="32"/>
    </w:rPr>
  </w:style>
  <w:style w:type="paragraph" w:styleId="TOCHeading">
    <w:name w:val="TOC Heading"/>
    <w:basedOn w:val="Heading1"/>
    <w:next w:val="Normal"/>
    <w:uiPriority w:val="39"/>
    <w:unhideWhenUsed/>
    <w:qFormat/>
    <w:rsid w:val="009B6FB4"/>
    <w:pPr>
      <w:outlineLvl w:val="9"/>
    </w:pPr>
  </w:style>
  <w:style w:type="paragraph" w:styleId="TOC1">
    <w:name w:val="toc 1"/>
    <w:basedOn w:val="Normal"/>
    <w:next w:val="Normal"/>
    <w:autoRedefine/>
    <w:uiPriority w:val="39"/>
    <w:unhideWhenUsed/>
    <w:rsid w:val="002C1788"/>
    <w:pPr>
      <w:spacing w:before="120" w:after="220"/>
    </w:pPr>
    <w:rPr>
      <w:rFonts w:ascii="Arial" w:hAnsi="Arial"/>
      <w:b/>
      <w:color w:val="222D65" w:themeColor="accent1"/>
      <w:sz w:val="26"/>
    </w:rPr>
  </w:style>
  <w:style w:type="character" w:styleId="Hyperlink">
    <w:name w:val="Hyperlink"/>
    <w:basedOn w:val="DefaultParagraphFont"/>
    <w:uiPriority w:val="99"/>
    <w:unhideWhenUsed/>
    <w:rsid w:val="001A3926"/>
    <w:rPr>
      <w:color w:val="EF3E42" w:themeColor="hyperlink"/>
      <w:u w:val="single"/>
    </w:rPr>
  </w:style>
  <w:style w:type="character" w:customStyle="1" w:styleId="Heading2Char">
    <w:name w:val="Heading 2 Char"/>
    <w:basedOn w:val="DefaultParagraphFont"/>
    <w:link w:val="Heading2"/>
    <w:uiPriority w:val="9"/>
    <w:rsid w:val="001A3926"/>
    <w:rPr>
      <w:rFonts w:ascii="Arial" w:eastAsiaTheme="majorEastAsia" w:hAnsi="Arial" w:cs="Arial"/>
      <w:b/>
      <w:color w:val="19214B" w:themeColor="accent1" w:themeShade="BF"/>
      <w:sz w:val="24"/>
      <w:szCs w:val="26"/>
    </w:rPr>
  </w:style>
  <w:style w:type="paragraph" w:styleId="TOC2">
    <w:name w:val="toc 2"/>
    <w:basedOn w:val="Normal"/>
    <w:next w:val="Normal"/>
    <w:autoRedefine/>
    <w:uiPriority w:val="39"/>
    <w:unhideWhenUsed/>
    <w:rsid w:val="002C1788"/>
    <w:pPr>
      <w:tabs>
        <w:tab w:val="right" w:leader="dot" w:pos="9350"/>
      </w:tabs>
      <w:spacing w:after="100"/>
      <w:ind w:left="720"/>
    </w:pPr>
    <w:rPr>
      <w:rFonts w:ascii="Arial" w:hAnsi="Arial"/>
    </w:rPr>
  </w:style>
  <w:style w:type="paragraph" w:styleId="TableofFigures">
    <w:name w:val="table of figures"/>
    <w:basedOn w:val="Normal"/>
    <w:next w:val="Normal"/>
    <w:autoRedefine/>
    <w:uiPriority w:val="99"/>
    <w:unhideWhenUsed/>
    <w:rsid w:val="002C1788"/>
    <w:pPr>
      <w:spacing w:before="120" w:after="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3700">
      <w:bodyDiv w:val="1"/>
      <w:marLeft w:val="0"/>
      <w:marRight w:val="0"/>
      <w:marTop w:val="0"/>
      <w:marBottom w:val="0"/>
      <w:divBdr>
        <w:top w:val="none" w:sz="0" w:space="0" w:color="auto"/>
        <w:left w:val="none" w:sz="0" w:space="0" w:color="auto"/>
        <w:bottom w:val="none" w:sz="0" w:space="0" w:color="auto"/>
        <w:right w:val="none" w:sz="0" w:space="0" w:color="auto"/>
      </w:divBdr>
    </w:div>
    <w:div w:id="314574800">
      <w:bodyDiv w:val="1"/>
      <w:marLeft w:val="0"/>
      <w:marRight w:val="0"/>
      <w:marTop w:val="0"/>
      <w:marBottom w:val="0"/>
      <w:divBdr>
        <w:top w:val="none" w:sz="0" w:space="0" w:color="auto"/>
        <w:left w:val="none" w:sz="0" w:space="0" w:color="auto"/>
        <w:bottom w:val="none" w:sz="0" w:space="0" w:color="auto"/>
        <w:right w:val="none" w:sz="0" w:space="0" w:color="auto"/>
      </w:divBdr>
    </w:div>
    <w:div w:id="366834010">
      <w:bodyDiv w:val="1"/>
      <w:marLeft w:val="0"/>
      <w:marRight w:val="0"/>
      <w:marTop w:val="0"/>
      <w:marBottom w:val="0"/>
      <w:divBdr>
        <w:top w:val="none" w:sz="0" w:space="0" w:color="auto"/>
        <w:left w:val="none" w:sz="0" w:space="0" w:color="auto"/>
        <w:bottom w:val="none" w:sz="0" w:space="0" w:color="auto"/>
        <w:right w:val="none" w:sz="0" w:space="0" w:color="auto"/>
      </w:divBdr>
    </w:div>
    <w:div w:id="399015852">
      <w:bodyDiv w:val="1"/>
      <w:marLeft w:val="0"/>
      <w:marRight w:val="0"/>
      <w:marTop w:val="0"/>
      <w:marBottom w:val="0"/>
      <w:divBdr>
        <w:top w:val="none" w:sz="0" w:space="0" w:color="auto"/>
        <w:left w:val="none" w:sz="0" w:space="0" w:color="auto"/>
        <w:bottom w:val="none" w:sz="0" w:space="0" w:color="auto"/>
        <w:right w:val="none" w:sz="0" w:space="0" w:color="auto"/>
      </w:divBdr>
    </w:div>
    <w:div w:id="422804602">
      <w:bodyDiv w:val="1"/>
      <w:marLeft w:val="0"/>
      <w:marRight w:val="0"/>
      <w:marTop w:val="0"/>
      <w:marBottom w:val="0"/>
      <w:divBdr>
        <w:top w:val="none" w:sz="0" w:space="0" w:color="auto"/>
        <w:left w:val="none" w:sz="0" w:space="0" w:color="auto"/>
        <w:bottom w:val="none" w:sz="0" w:space="0" w:color="auto"/>
        <w:right w:val="none" w:sz="0" w:space="0" w:color="auto"/>
      </w:divBdr>
    </w:div>
    <w:div w:id="434716026">
      <w:bodyDiv w:val="1"/>
      <w:marLeft w:val="0"/>
      <w:marRight w:val="0"/>
      <w:marTop w:val="0"/>
      <w:marBottom w:val="0"/>
      <w:divBdr>
        <w:top w:val="none" w:sz="0" w:space="0" w:color="auto"/>
        <w:left w:val="none" w:sz="0" w:space="0" w:color="auto"/>
        <w:bottom w:val="none" w:sz="0" w:space="0" w:color="auto"/>
        <w:right w:val="none" w:sz="0" w:space="0" w:color="auto"/>
      </w:divBdr>
    </w:div>
    <w:div w:id="495462720">
      <w:bodyDiv w:val="1"/>
      <w:marLeft w:val="0"/>
      <w:marRight w:val="0"/>
      <w:marTop w:val="0"/>
      <w:marBottom w:val="0"/>
      <w:divBdr>
        <w:top w:val="none" w:sz="0" w:space="0" w:color="auto"/>
        <w:left w:val="none" w:sz="0" w:space="0" w:color="auto"/>
        <w:bottom w:val="none" w:sz="0" w:space="0" w:color="auto"/>
        <w:right w:val="none" w:sz="0" w:space="0" w:color="auto"/>
      </w:divBdr>
    </w:div>
    <w:div w:id="566108669">
      <w:bodyDiv w:val="1"/>
      <w:marLeft w:val="0"/>
      <w:marRight w:val="0"/>
      <w:marTop w:val="0"/>
      <w:marBottom w:val="0"/>
      <w:divBdr>
        <w:top w:val="none" w:sz="0" w:space="0" w:color="auto"/>
        <w:left w:val="none" w:sz="0" w:space="0" w:color="auto"/>
        <w:bottom w:val="none" w:sz="0" w:space="0" w:color="auto"/>
        <w:right w:val="none" w:sz="0" w:space="0" w:color="auto"/>
      </w:divBdr>
    </w:div>
    <w:div w:id="911890088">
      <w:bodyDiv w:val="1"/>
      <w:marLeft w:val="0"/>
      <w:marRight w:val="0"/>
      <w:marTop w:val="0"/>
      <w:marBottom w:val="0"/>
      <w:divBdr>
        <w:top w:val="none" w:sz="0" w:space="0" w:color="auto"/>
        <w:left w:val="none" w:sz="0" w:space="0" w:color="auto"/>
        <w:bottom w:val="none" w:sz="0" w:space="0" w:color="auto"/>
        <w:right w:val="none" w:sz="0" w:space="0" w:color="auto"/>
      </w:divBdr>
    </w:div>
    <w:div w:id="1128821300">
      <w:bodyDiv w:val="1"/>
      <w:marLeft w:val="0"/>
      <w:marRight w:val="0"/>
      <w:marTop w:val="0"/>
      <w:marBottom w:val="0"/>
      <w:divBdr>
        <w:top w:val="none" w:sz="0" w:space="0" w:color="auto"/>
        <w:left w:val="none" w:sz="0" w:space="0" w:color="auto"/>
        <w:bottom w:val="none" w:sz="0" w:space="0" w:color="auto"/>
        <w:right w:val="none" w:sz="0" w:space="0" w:color="auto"/>
      </w:divBdr>
    </w:div>
    <w:div w:id="1239823605">
      <w:bodyDiv w:val="1"/>
      <w:marLeft w:val="0"/>
      <w:marRight w:val="0"/>
      <w:marTop w:val="0"/>
      <w:marBottom w:val="0"/>
      <w:divBdr>
        <w:top w:val="none" w:sz="0" w:space="0" w:color="auto"/>
        <w:left w:val="none" w:sz="0" w:space="0" w:color="auto"/>
        <w:bottom w:val="none" w:sz="0" w:space="0" w:color="auto"/>
        <w:right w:val="none" w:sz="0" w:space="0" w:color="auto"/>
      </w:divBdr>
    </w:div>
    <w:div w:id="1307855350">
      <w:bodyDiv w:val="1"/>
      <w:marLeft w:val="0"/>
      <w:marRight w:val="0"/>
      <w:marTop w:val="0"/>
      <w:marBottom w:val="0"/>
      <w:divBdr>
        <w:top w:val="none" w:sz="0" w:space="0" w:color="auto"/>
        <w:left w:val="none" w:sz="0" w:space="0" w:color="auto"/>
        <w:bottom w:val="none" w:sz="0" w:space="0" w:color="auto"/>
        <w:right w:val="none" w:sz="0" w:space="0" w:color="auto"/>
      </w:divBdr>
    </w:div>
    <w:div w:id="1384989195">
      <w:bodyDiv w:val="1"/>
      <w:marLeft w:val="0"/>
      <w:marRight w:val="0"/>
      <w:marTop w:val="0"/>
      <w:marBottom w:val="0"/>
      <w:divBdr>
        <w:top w:val="none" w:sz="0" w:space="0" w:color="auto"/>
        <w:left w:val="none" w:sz="0" w:space="0" w:color="auto"/>
        <w:bottom w:val="none" w:sz="0" w:space="0" w:color="auto"/>
        <w:right w:val="none" w:sz="0" w:space="0" w:color="auto"/>
      </w:divBdr>
    </w:div>
    <w:div w:id="1481117307">
      <w:bodyDiv w:val="1"/>
      <w:marLeft w:val="0"/>
      <w:marRight w:val="0"/>
      <w:marTop w:val="0"/>
      <w:marBottom w:val="0"/>
      <w:divBdr>
        <w:top w:val="none" w:sz="0" w:space="0" w:color="auto"/>
        <w:left w:val="none" w:sz="0" w:space="0" w:color="auto"/>
        <w:bottom w:val="none" w:sz="0" w:space="0" w:color="auto"/>
        <w:right w:val="none" w:sz="0" w:space="0" w:color="auto"/>
      </w:divBdr>
    </w:div>
    <w:div w:id="1938101062">
      <w:bodyDiv w:val="1"/>
      <w:marLeft w:val="0"/>
      <w:marRight w:val="0"/>
      <w:marTop w:val="0"/>
      <w:marBottom w:val="0"/>
      <w:divBdr>
        <w:top w:val="none" w:sz="0" w:space="0" w:color="auto"/>
        <w:left w:val="none" w:sz="0" w:space="0" w:color="auto"/>
        <w:bottom w:val="none" w:sz="0" w:space="0" w:color="auto"/>
        <w:right w:val="none" w:sz="0" w:space="0" w:color="auto"/>
      </w:divBdr>
    </w:div>
    <w:div w:id="1948806671">
      <w:bodyDiv w:val="1"/>
      <w:marLeft w:val="0"/>
      <w:marRight w:val="0"/>
      <w:marTop w:val="0"/>
      <w:marBottom w:val="0"/>
      <w:divBdr>
        <w:top w:val="none" w:sz="0" w:space="0" w:color="auto"/>
        <w:left w:val="none" w:sz="0" w:space="0" w:color="auto"/>
        <w:bottom w:val="none" w:sz="0" w:space="0" w:color="auto"/>
        <w:right w:val="none" w:sz="0" w:space="0" w:color="auto"/>
      </w:divBdr>
    </w:div>
    <w:div w:id="21448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AMPU-WEB/MAMPU%20R%20Drive/THEMATIC%20AREA/Theme%201%20-%20Soc%20Protection/8.%20DISABILITY/Disability%20Inclusion%20Strategy/FINAL%20(ENG)/190122_MAMPU%20Disability%20Inclusion%20Strategy%202019-2020%20FINAL%20(ENG).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file://MAMPU-WEB/MAMPU%20R%20Drive/THEMATIC%20AREA/Theme%201%20-%20Soc%20Protection/8.%20DISABILITY/Disability%20Inclusion%20Strategy/FINAL%20(ENG)/190122_MAMPU%20Disability%20Inclusion%20Strategy%202019-2020%20FINAL%20(ENG).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MAMPU Theme">
      <a:dk1>
        <a:sysClr val="windowText" lastClr="000000"/>
      </a:dk1>
      <a:lt1>
        <a:sysClr val="window" lastClr="FFFFFF"/>
      </a:lt1>
      <a:dk2>
        <a:srgbClr val="44546A"/>
      </a:dk2>
      <a:lt2>
        <a:srgbClr val="E7E6E6"/>
      </a:lt2>
      <a:accent1>
        <a:srgbClr val="222D65"/>
      </a:accent1>
      <a:accent2>
        <a:srgbClr val="74CBC8"/>
      </a:accent2>
      <a:accent3>
        <a:srgbClr val="EF3E42"/>
      </a:accent3>
      <a:accent4>
        <a:srgbClr val="F68B33"/>
      </a:accent4>
      <a:accent5>
        <a:srgbClr val="FFCD33"/>
      </a:accent5>
      <a:accent6>
        <a:srgbClr val="74CBC8"/>
      </a:accent6>
      <a:hlink>
        <a:srgbClr val="EF3E42"/>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8B61AE-E172-46AF-83C2-F96CE399E3C2}"/>
</file>

<file path=customXml/itemProps2.xml><?xml version="1.0" encoding="utf-8"?>
<ds:datastoreItem xmlns:ds="http://schemas.openxmlformats.org/officeDocument/2006/customXml" ds:itemID="{38695960-6D20-4A69-A299-5F4D2D4DE29B}"/>
</file>

<file path=customXml/itemProps3.xml><?xml version="1.0" encoding="utf-8"?>
<ds:datastoreItem xmlns:ds="http://schemas.openxmlformats.org/officeDocument/2006/customXml" ds:itemID="{A780FAD3-360D-45E5-9C1E-B02C1588C233}"/>
</file>

<file path=customXml/itemProps4.xml><?xml version="1.0" encoding="utf-8"?>
<ds:datastoreItem xmlns:ds="http://schemas.openxmlformats.org/officeDocument/2006/customXml" ds:itemID="{4D4860C5-BCE2-4726-8412-C4A71FF3DF41}"/>
</file>

<file path=docProps/app.xml><?xml version="1.0" encoding="utf-8"?>
<Properties xmlns="http://schemas.openxmlformats.org/officeDocument/2006/extended-properties" xmlns:vt="http://schemas.openxmlformats.org/officeDocument/2006/docPropsVTypes">
  <Template>Normal.dotm</Template>
  <TotalTime>0</TotalTime>
  <Pages>21</Pages>
  <Words>7265</Words>
  <Characters>41412</Characters>
  <Application>Microsoft Office Word</Application>
  <DocSecurity>0</DocSecurity>
  <Lines>345</Lines>
  <Paragraphs>97</Paragraphs>
  <ScaleCrop>false</ScaleCrop>
  <Manager/>
  <Company/>
  <LinksUpToDate>false</LinksUpToDate>
  <CharactersWithSpaces>48580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2019-04-02T23:17:00Z</dcterms:created>
  <dcterms:modified xsi:type="dcterms:W3CDTF">2019-04-02T23:17:00Z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75323abe-c508-443c-ad55-631886ff0ff0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1233600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