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21AEE" w14:textId="77777777" w:rsidR="00E67880" w:rsidRDefault="00E67880" w:rsidP="00E67880">
      <w:pPr>
        <w:pStyle w:val="Annexheading"/>
        <w:rPr>
          <w:lang w:val="en-AU"/>
        </w:rPr>
      </w:pPr>
      <w:bookmarkStart w:id="0" w:name="_Toc72309791"/>
    </w:p>
    <w:bookmarkEnd w:id="0"/>
    <w:p w14:paraId="51BFF0C1" w14:textId="1377DB28" w:rsidR="00E67880" w:rsidRDefault="00E67880" w:rsidP="00E67880">
      <w:pPr>
        <w:pStyle w:val="Annexheading"/>
        <w:spacing w:before="2400"/>
        <w:rPr>
          <w:b w:val="0"/>
          <w:bCs w:val="0"/>
        </w:rPr>
      </w:pPr>
      <w:r>
        <w:rPr>
          <w:b w:val="0"/>
          <w:bCs w:val="0"/>
          <w:color w:val="auto"/>
        </w:rPr>
        <w:t>Annex 1</w:t>
      </w:r>
      <w:r>
        <w:rPr>
          <w:b w:val="0"/>
          <w:bCs w:val="0"/>
          <w:color w:val="auto"/>
        </w:rPr>
        <w:br/>
      </w:r>
      <w:bookmarkStart w:id="1" w:name="_Hlk79052635"/>
      <w:r w:rsidR="00567D53">
        <w:rPr>
          <w:b w:val="0"/>
          <w:bCs w:val="0"/>
        </w:rPr>
        <w:t>Summary of the MTR</w:t>
      </w:r>
      <w:r w:rsidR="00567D53" w:rsidRPr="003D2617">
        <w:rPr>
          <w:b w:val="0"/>
          <w:bCs w:val="0"/>
        </w:rPr>
        <w:t xml:space="preserve"> </w:t>
      </w:r>
      <w:r w:rsidR="005B5D94">
        <w:rPr>
          <w:b w:val="0"/>
          <w:bCs w:val="0"/>
        </w:rPr>
        <w:t>a</w:t>
      </w:r>
      <w:r w:rsidR="00567D53" w:rsidRPr="003D2617">
        <w:rPr>
          <w:b w:val="0"/>
          <w:bCs w:val="0"/>
        </w:rPr>
        <w:t xml:space="preserve">pproach </w:t>
      </w:r>
      <w:r w:rsidR="00567D53">
        <w:rPr>
          <w:b w:val="0"/>
          <w:bCs w:val="0"/>
        </w:rPr>
        <w:t xml:space="preserve">and </w:t>
      </w:r>
      <w:r w:rsidR="00D65D9D" w:rsidRPr="003D2617">
        <w:rPr>
          <w:b w:val="0"/>
          <w:bCs w:val="0"/>
        </w:rPr>
        <w:t>KIAT Logic Model</w:t>
      </w:r>
      <w:r w:rsidR="00D65D9D">
        <w:rPr>
          <w:b w:val="0"/>
          <w:bCs w:val="0"/>
        </w:rPr>
        <w:t xml:space="preserve"> </w:t>
      </w:r>
      <w:bookmarkEnd w:id="1"/>
    </w:p>
    <w:p w14:paraId="4B840337" w14:textId="77777777" w:rsidR="00E67880" w:rsidRDefault="00E67880" w:rsidP="00E67880">
      <w:pPr>
        <w:pStyle w:val="Annexheading"/>
        <w:rPr>
          <w:lang w:val="en-AU"/>
        </w:rPr>
      </w:pPr>
      <w:r>
        <w:rPr>
          <w:b w:val="0"/>
          <w:bCs w:val="0"/>
          <w:lang w:val="en-AU"/>
        </w:rPr>
        <w:br w:type="page"/>
      </w:r>
    </w:p>
    <w:p w14:paraId="03605355" w14:textId="48592727" w:rsidR="00A67950" w:rsidRPr="006265A7" w:rsidRDefault="00A67950" w:rsidP="00A67950">
      <w:pPr>
        <w:pStyle w:val="Heading2"/>
        <w:spacing w:after="120" w:line="264" w:lineRule="auto"/>
        <w:ind w:left="578" w:hanging="578"/>
      </w:pPr>
      <w:bookmarkStart w:id="2" w:name="_Toc69314889"/>
      <w:r w:rsidRPr="00A00181">
        <w:rPr>
          <w:color w:val="003478" w:themeColor="text2"/>
        </w:rPr>
        <w:lastRenderedPageBreak/>
        <w:t>Assumptions, limitations and risk mitigation</w:t>
      </w:r>
      <w:bookmarkEnd w:id="2"/>
      <w:r w:rsidR="003025E3" w:rsidRPr="00A00181">
        <w:rPr>
          <w:color w:val="003478" w:themeColor="text2"/>
        </w:rPr>
        <w:t xml:space="preserve"> for the KIAT MTR process</w:t>
      </w:r>
    </w:p>
    <w:p w14:paraId="21699230" w14:textId="77777777" w:rsidR="00A67950" w:rsidRPr="0069549C" w:rsidRDefault="00A67950" w:rsidP="00F135E4">
      <w:pPr>
        <w:pStyle w:val="BodyText"/>
        <w:spacing w:line="260" w:lineRule="atLeast"/>
      </w:pPr>
      <w:r w:rsidRPr="0069549C">
        <w:t>The review team is making the following assumptions regarding the evaluation process:</w:t>
      </w:r>
    </w:p>
    <w:p w14:paraId="6A19F8A7" w14:textId="77777777" w:rsidR="00A67950" w:rsidRPr="00F135E4" w:rsidRDefault="00A67950" w:rsidP="00F135E4">
      <w:pPr>
        <w:pStyle w:val="BodyBullet"/>
        <w:spacing w:before="40" w:after="40" w:line="260" w:lineRule="atLeast"/>
        <w:rPr>
          <w:sz w:val="20"/>
          <w:szCs w:val="20"/>
          <w:lang w:val="en-AU"/>
        </w:rPr>
      </w:pPr>
      <w:r w:rsidRPr="00F135E4">
        <w:rPr>
          <w:sz w:val="20"/>
          <w:szCs w:val="20"/>
          <w:lang w:val="en-AU"/>
        </w:rPr>
        <w:t xml:space="preserve">DFAT will, where necessary, facilitate introductions to stakeholders and partners taking part in the review and will, where relevant, join with the review team for consultations (DFAT has indicated it will join all GOI consultations). </w:t>
      </w:r>
    </w:p>
    <w:p w14:paraId="016507DF" w14:textId="77777777" w:rsidR="00A67950" w:rsidRPr="00F135E4" w:rsidRDefault="00A67950" w:rsidP="00F135E4">
      <w:pPr>
        <w:pStyle w:val="BodyBullet"/>
        <w:spacing w:before="40" w:after="40" w:line="260" w:lineRule="atLeast"/>
        <w:rPr>
          <w:sz w:val="20"/>
          <w:szCs w:val="20"/>
          <w:lang w:val="en-AU"/>
        </w:rPr>
      </w:pPr>
      <w:r w:rsidRPr="00F135E4">
        <w:rPr>
          <w:sz w:val="20"/>
          <w:szCs w:val="20"/>
          <w:lang w:val="en-AU"/>
        </w:rPr>
        <w:t>A sufficient proportion of stakeholders will make themselves available to participate in the review in a timely way and provide the contact information of other potential interviewees, if relevant.</w:t>
      </w:r>
    </w:p>
    <w:p w14:paraId="1BEBAA64" w14:textId="77777777" w:rsidR="00A67950" w:rsidRPr="00F135E4" w:rsidRDefault="00A67950" w:rsidP="00F135E4">
      <w:pPr>
        <w:pStyle w:val="BodyBullet"/>
        <w:spacing w:before="40" w:after="40" w:line="260" w:lineRule="atLeast"/>
        <w:rPr>
          <w:sz w:val="20"/>
          <w:szCs w:val="20"/>
          <w:lang w:val="en-AU"/>
        </w:rPr>
      </w:pPr>
      <w:r w:rsidRPr="00F135E4">
        <w:rPr>
          <w:sz w:val="20"/>
          <w:szCs w:val="20"/>
          <w:lang w:val="en-AU"/>
        </w:rPr>
        <w:t>DFAT, the managing contractor and other stakeholders (if relevant) will provide timely access to all pertinent documents to assist the review (noting that a substantial, wide range of documents has already been provided by DFAT during the preparatory stage).</w:t>
      </w:r>
    </w:p>
    <w:p w14:paraId="3AF47088" w14:textId="77777777" w:rsidR="00A67950" w:rsidRPr="00F135E4" w:rsidRDefault="00A67950" w:rsidP="00F135E4">
      <w:pPr>
        <w:pStyle w:val="BodyBullet"/>
        <w:spacing w:before="40" w:after="40" w:line="260" w:lineRule="atLeast"/>
        <w:rPr>
          <w:sz w:val="20"/>
          <w:szCs w:val="20"/>
          <w:lang w:val="en-AU"/>
        </w:rPr>
      </w:pPr>
      <w:r w:rsidRPr="00F135E4">
        <w:rPr>
          <w:sz w:val="20"/>
          <w:szCs w:val="20"/>
          <w:lang w:val="en-AU"/>
        </w:rPr>
        <w:t>DFAT and other relevant parties will provide feedback on deliverables based on the agreed schedule and document structure.</w:t>
      </w:r>
    </w:p>
    <w:p w14:paraId="4E8DEB35" w14:textId="77777777" w:rsidR="00A67950" w:rsidRPr="0069549C" w:rsidRDefault="00A67950" w:rsidP="00F135E4">
      <w:pPr>
        <w:pStyle w:val="BodyText"/>
        <w:spacing w:line="260" w:lineRule="atLeast"/>
      </w:pPr>
      <w:r w:rsidRPr="0069549C">
        <w:t>The review team envisages the limitations below and proposes the following adaptive strategies to ensure that the review is completed on time, is robust, consultative and meets the expectations of DFAT.</w:t>
      </w:r>
    </w:p>
    <w:tbl>
      <w:tblPr>
        <w:tblStyle w:val="TableGrid"/>
        <w:tblW w:w="4972" w:type="pct"/>
        <w:tblBorders>
          <w:top w:val="single" w:sz="4" w:space="0" w:color="003478" w:themeColor="text2"/>
          <w:left w:val="none" w:sz="0" w:space="0" w:color="auto"/>
          <w:bottom w:val="single" w:sz="4" w:space="0" w:color="003478" w:themeColor="text2"/>
          <w:right w:val="none" w:sz="0" w:space="0" w:color="auto"/>
          <w:insideH w:val="single" w:sz="4" w:space="0" w:color="003478" w:themeColor="text2"/>
          <w:insideV w:val="none" w:sz="0" w:space="0" w:color="auto"/>
        </w:tblBorders>
        <w:tblLayout w:type="fixed"/>
        <w:tblLook w:val="04A0" w:firstRow="1" w:lastRow="0" w:firstColumn="1" w:lastColumn="0" w:noHBand="0" w:noVBand="1"/>
      </w:tblPr>
      <w:tblGrid>
        <w:gridCol w:w="1801"/>
        <w:gridCol w:w="7890"/>
      </w:tblGrid>
      <w:tr w:rsidR="00A67950" w:rsidRPr="00E8551B" w14:paraId="0D2618AE" w14:textId="77777777" w:rsidTr="0055521B">
        <w:trPr>
          <w:tblHeader/>
        </w:trPr>
        <w:tc>
          <w:tcPr>
            <w:tcW w:w="929" w:type="pct"/>
            <w:tcBorders>
              <w:top w:val="nil"/>
              <w:bottom w:val="nil"/>
            </w:tcBorders>
            <w:shd w:val="clear" w:color="auto" w:fill="FFC000"/>
            <w:vAlign w:val="center"/>
          </w:tcPr>
          <w:p w14:paraId="358531A9" w14:textId="77777777" w:rsidR="00A67950" w:rsidRPr="0055521B" w:rsidRDefault="00A67950" w:rsidP="002026A3">
            <w:pPr>
              <w:spacing w:before="60" w:after="60" w:line="22" w:lineRule="atLeast"/>
              <w:rPr>
                <w:b/>
                <w:color w:val="003478" w:themeColor="text2"/>
                <w:sz w:val="19"/>
              </w:rPr>
            </w:pPr>
            <w:r w:rsidRPr="0055521B">
              <w:rPr>
                <w:b/>
                <w:color w:val="003478" w:themeColor="text2"/>
                <w:sz w:val="19"/>
              </w:rPr>
              <w:t>Limitation</w:t>
            </w:r>
          </w:p>
        </w:tc>
        <w:tc>
          <w:tcPr>
            <w:tcW w:w="4071" w:type="pct"/>
            <w:tcBorders>
              <w:top w:val="nil"/>
              <w:bottom w:val="nil"/>
            </w:tcBorders>
            <w:shd w:val="clear" w:color="auto" w:fill="FFC000"/>
          </w:tcPr>
          <w:p w14:paraId="51CEFF54" w14:textId="77777777" w:rsidR="00A67950" w:rsidRPr="0055521B" w:rsidRDefault="00A67950" w:rsidP="002026A3">
            <w:pPr>
              <w:spacing w:before="60" w:after="60" w:line="22" w:lineRule="atLeast"/>
              <w:rPr>
                <w:b/>
                <w:color w:val="003478" w:themeColor="text2"/>
                <w:sz w:val="19"/>
              </w:rPr>
            </w:pPr>
            <w:r w:rsidRPr="0055521B">
              <w:rPr>
                <w:b/>
                <w:color w:val="003478" w:themeColor="text2"/>
                <w:sz w:val="19"/>
              </w:rPr>
              <w:t>Mitigation and adaptive strategies</w:t>
            </w:r>
          </w:p>
        </w:tc>
      </w:tr>
      <w:tr w:rsidR="00A67950" w:rsidRPr="00E8551B" w14:paraId="7935F2C5" w14:textId="77777777" w:rsidTr="002026A3">
        <w:tc>
          <w:tcPr>
            <w:tcW w:w="929" w:type="pct"/>
            <w:tcBorders>
              <w:top w:val="nil"/>
            </w:tcBorders>
            <w:shd w:val="clear" w:color="auto" w:fill="FFFFFF" w:themeFill="background1"/>
            <w:vAlign w:val="center"/>
          </w:tcPr>
          <w:p w14:paraId="098D728D" w14:textId="77777777" w:rsidR="00A67950" w:rsidRPr="002026A3" w:rsidRDefault="00A67950" w:rsidP="00F135E4">
            <w:pPr>
              <w:spacing w:before="60" w:after="60" w:line="260" w:lineRule="atLeast"/>
              <w:rPr>
                <w:b/>
                <w:bCs/>
                <w:szCs w:val="20"/>
              </w:rPr>
            </w:pPr>
            <w:r w:rsidRPr="002026A3">
              <w:rPr>
                <w:b/>
                <w:bCs/>
                <w:szCs w:val="20"/>
              </w:rPr>
              <w:t>Tight timeframe</w:t>
            </w:r>
          </w:p>
        </w:tc>
        <w:tc>
          <w:tcPr>
            <w:tcW w:w="4071" w:type="pct"/>
            <w:tcBorders>
              <w:top w:val="nil"/>
            </w:tcBorders>
            <w:shd w:val="clear" w:color="auto" w:fill="FFFFFF" w:themeFill="background1"/>
          </w:tcPr>
          <w:p w14:paraId="12704C90" w14:textId="77777777" w:rsidR="00A67950" w:rsidRPr="00471F8F" w:rsidRDefault="00A67950" w:rsidP="00F135E4">
            <w:pPr>
              <w:pStyle w:val="BodyText"/>
              <w:spacing w:before="60" w:after="60" w:line="260" w:lineRule="atLeast"/>
            </w:pPr>
            <w:r w:rsidRPr="00471F8F">
              <w:t xml:space="preserve">Due to the review schedule, the review team will have approximately three weeks to conduct consultations prior to the delivery of the Aide Memoire. Strategies to ensure a complete range of stakeholders are covered will include: 1) identify which stakeholders to engage initially, 2) conduct group interviews where practical, particularly within specific agencies or work groups, and 3) review team members may conduct consultations separately to enable more than one discussion to take place at a specific time. </w:t>
            </w:r>
            <w:r w:rsidRPr="00471F8F">
              <w:rPr>
                <w:rFonts w:cs="Arial"/>
              </w:rPr>
              <w:t xml:space="preserve">The volume of documents to be reviewed will need to be managed carefully to ensure completeness, but in a timely manner. A document tracker spreadsheet is being used to support the identification and review of documents. </w:t>
            </w:r>
          </w:p>
        </w:tc>
      </w:tr>
      <w:tr w:rsidR="00A67950" w:rsidRPr="00E8551B" w14:paraId="1952E6D8" w14:textId="77777777" w:rsidTr="002026A3">
        <w:tc>
          <w:tcPr>
            <w:tcW w:w="929" w:type="pct"/>
            <w:shd w:val="clear" w:color="auto" w:fill="FFFFFF" w:themeFill="background1"/>
            <w:vAlign w:val="center"/>
          </w:tcPr>
          <w:p w14:paraId="25AF7431" w14:textId="77777777" w:rsidR="00A67950" w:rsidRPr="002026A3" w:rsidRDefault="00A67950" w:rsidP="00F135E4">
            <w:pPr>
              <w:spacing w:before="60" w:after="60" w:line="260" w:lineRule="atLeast"/>
              <w:rPr>
                <w:b/>
                <w:bCs/>
                <w:szCs w:val="20"/>
              </w:rPr>
            </w:pPr>
            <w:r w:rsidRPr="002026A3">
              <w:rPr>
                <w:b/>
                <w:bCs/>
                <w:szCs w:val="20"/>
              </w:rPr>
              <w:t>Language barrier</w:t>
            </w:r>
          </w:p>
        </w:tc>
        <w:tc>
          <w:tcPr>
            <w:tcW w:w="4071" w:type="pct"/>
            <w:shd w:val="clear" w:color="auto" w:fill="FFFFFF" w:themeFill="background1"/>
          </w:tcPr>
          <w:p w14:paraId="570942C2" w14:textId="77777777" w:rsidR="00A67950" w:rsidRPr="00471F8F" w:rsidRDefault="00A67950" w:rsidP="00F135E4">
            <w:pPr>
              <w:pStyle w:val="BodyText"/>
              <w:spacing w:before="60" w:after="60" w:line="260" w:lineRule="atLeast"/>
            </w:pPr>
            <w:r w:rsidRPr="00471F8F">
              <w:t>Data collection tools and consultations will be designed and conducted in English. This may result in challenges caused by a language barrier when communicating with Indonesian interviewees. To minimise this challenge, a translator will be present when participants may not be comfortable communicating in English. We will actively seek the opinions of interviewees in group situations where their English may not be as strong as other group members.</w:t>
            </w:r>
          </w:p>
        </w:tc>
      </w:tr>
      <w:tr w:rsidR="00A67950" w:rsidRPr="00E8551B" w14:paraId="5094349A" w14:textId="77777777" w:rsidTr="002026A3">
        <w:tc>
          <w:tcPr>
            <w:tcW w:w="929" w:type="pct"/>
            <w:shd w:val="clear" w:color="auto" w:fill="FFFFFF" w:themeFill="background1"/>
            <w:vAlign w:val="center"/>
          </w:tcPr>
          <w:p w14:paraId="1C6EA232" w14:textId="77777777" w:rsidR="00A67950" w:rsidRPr="002026A3" w:rsidRDefault="00A67950" w:rsidP="00F135E4">
            <w:pPr>
              <w:spacing w:before="60" w:after="60" w:line="260" w:lineRule="atLeast"/>
              <w:rPr>
                <w:b/>
                <w:bCs/>
                <w:szCs w:val="20"/>
                <w:highlight w:val="yellow"/>
              </w:rPr>
            </w:pPr>
            <w:r w:rsidRPr="002026A3">
              <w:rPr>
                <w:b/>
                <w:bCs/>
                <w:szCs w:val="20"/>
              </w:rPr>
              <w:t>Inability to travel</w:t>
            </w:r>
          </w:p>
        </w:tc>
        <w:tc>
          <w:tcPr>
            <w:tcW w:w="4071" w:type="pct"/>
            <w:shd w:val="clear" w:color="auto" w:fill="FFFFFF" w:themeFill="background1"/>
          </w:tcPr>
          <w:p w14:paraId="5B5114B4" w14:textId="77777777" w:rsidR="00A67950" w:rsidRPr="00471F8F" w:rsidRDefault="00A67950" w:rsidP="00F135E4">
            <w:pPr>
              <w:pStyle w:val="BodyText"/>
              <w:spacing w:before="60" w:after="60" w:line="260" w:lineRule="atLeast"/>
            </w:pPr>
            <w:r w:rsidRPr="00471F8F">
              <w:t>Due to the COVID-19 pandemic and associated travel restrictions, it is not possible for the review team to travel to Indonesia. This prevents in-person discussions and field visits to infrastructure sites or data gathering with infrastructure users. All discussions will take place via video or teleconference and Tetra Tech has engaged a national coordinator in Indonesia to facilitate any arrangements required for these.</w:t>
            </w:r>
          </w:p>
        </w:tc>
      </w:tr>
      <w:tr w:rsidR="00A67950" w:rsidRPr="00E8551B" w14:paraId="11B3973D" w14:textId="77777777" w:rsidTr="002026A3">
        <w:tc>
          <w:tcPr>
            <w:tcW w:w="929" w:type="pct"/>
            <w:shd w:val="clear" w:color="auto" w:fill="FFFFFF" w:themeFill="background1"/>
            <w:vAlign w:val="center"/>
          </w:tcPr>
          <w:p w14:paraId="60B2D168" w14:textId="77777777" w:rsidR="00A67950" w:rsidRPr="002026A3" w:rsidRDefault="00A67950" w:rsidP="00F135E4">
            <w:pPr>
              <w:spacing w:before="60" w:after="60" w:line="260" w:lineRule="atLeast"/>
              <w:rPr>
                <w:b/>
                <w:bCs/>
                <w:szCs w:val="20"/>
              </w:rPr>
            </w:pPr>
            <w:r w:rsidRPr="002026A3">
              <w:rPr>
                <w:b/>
                <w:bCs/>
                <w:szCs w:val="20"/>
              </w:rPr>
              <w:t>GESI restructure</w:t>
            </w:r>
          </w:p>
        </w:tc>
        <w:tc>
          <w:tcPr>
            <w:tcW w:w="4071" w:type="pct"/>
            <w:shd w:val="clear" w:color="auto" w:fill="FFFFFF" w:themeFill="background1"/>
          </w:tcPr>
          <w:p w14:paraId="47187E57" w14:textId="77777777" w:rsidR="00A67950" w:rsidRPr="00471F8F" w:rsidRDefault="00A67950" w:rsidP="00F135E4">
            <w:pPr>
              <w:pStyle w:val="BodyText"/>
              <w:spacing w:before="60" w:after="60" w:line="260" w:lineRule="atLeast"/>
            </w:pPr>
            <w:r w:rsidRPr="00471F8F">
              <w:t>As DFAT has recognised, budgetary limitations and the decision to focus on gender and social inclusion mainstreaming curtails the Facility’s ability to achieve some of the aims of its GESI and civil society organisation (CSO) engagement strategy. This may present added complexity when assessing Facility performance in this area. The review team will seek to build an accurate picture of the changes made and consider their implications going forward.</w:t>
            </w:r>
          </w:p>
        </w:tc>
      </w:tr>
      <w:tr w:rsidR="00A67950" w:rsidRPr="00E8551B" w14:paraId="6A96798D" w14:textId="77777777" w:rsidTr="002026A3">
        <w:tc>
          <w:tcPr>
            <w:tcW w:w="929" w:type="pct"/>
            <w:shd w:val="clear" w:color="auto" w:fill="FFFFFF" w:themeFill="background1"/>
            <w:vAlign w:val="center"/>
          </w:tcPr>
          <w:p w14:paraId="31BDCB83" w14:textId="77777777" w:rsidR="00A67950" w:rsidRPr="002026A3" w:rsidRDefault="00A67950" w:rsidP="00F135E4">
            <w:pPr>
              <w:spacing w:before="60" w:after="60" w:line="260" w:lineRule="atLeast"/>
              <w:rPr>
                <w:b/>
                <w:bCs/>
                <w:szCs w:val="20"/>
              </w:rPr>
            </w:pPr>
            <w:r w:rsidRPr="002026A3">
              <w:rPr>
                <w:b/>
                <w:bCs/>
                <w:szCs w:val="20"/>
              </w:rPr>
              <w:t>Evolving context</w:t>
            </w:r>
          </w:p>
        </w:tc>
        <w:tc>
          <w:tcPr>
            <w:tcW w:w="4071" w:type="pct"/>
            <w:shd w:val="clear" w:color="auto" w:fill="FFFFFF" w:themeFill="background1"/>
          </w:tcPr>
          <w:p w14:paraId="59353DF3" w14:textId="77777777" w:rsidR="00A67950" w:rsidRPr="00471F8F" w:rsidRDefault="00A67950" w:rsidP="00F135E4">
            <w:pPr>
              <w:pStyle w:val="BodyText"/>
              <w:spacing w:before="60" w:after="60" w:line="260" w:lineRule="atLeast"/>
            </w:pPr>
            <w:r w:rsidRPr="00471F8F">
              <w:t>Changes to the budget and scope of KIAT occurred during the first phase. This includes adaptions required to the impacts of COVID-19, which also resulted in a new Australian aid strategy and reporting requirements for KIAT. The review team will need to look beyond the timeframe of the current Partnerships for Recovery strategy (which concludes in June 2022) to a recovery phase that will be covered by a new and as-yet undeveloped strategic framework. The review team will remain cognisant of these factors when considering the review data, findings and recommendations.</w:t>
            </w:r>
          </w:p>
        </w:tc>
      </w:tr>
      <w:tr w:rsidR="00A67950" w:rsidRPr="00E8551B" w14:paraId="6B92CED8" w14:textId="77777777" w:rsidTr="002026A3">
        <w:tc>
          <w:tcPr>
            <w:tcW w:w="929" w:type="pct"/>
            <w:shd w:val="clear" w:color="auto" w:fill="FFFFFF" w:themeFill="background1"/>
            <w:vAlign w:val="center"/>
          </w:tcPr>
          <w:p w14:paraId="29C2141B" w14:textId="77777777" w:rsidR="00A67950" w:rsidRPr="002026A3" w:rsidRDefault="00A67950" w:rsidP="00F135E4">
            <w:pPr>
              <w:spacing w:before="60" w:after="60" w:line="260" w:lineRule="atLeast"/>
              <w:rPr>
                <w:b/>
                <w:bCs/>
                <w:szCs w:val="20"/>
              </w:rPr>
            </w:pPr>
            <w:r w:rsidRPr="002026A3">
              <w:rPr>
                <w:b/>
                <w:bCs/>
                <w:szCs w:val="20"/>
              </w:rPr>
              <w:lastRenderedPageBreak/>
              <w:t xml:space="preserve">Remote consultations </w:t>
            </w:r>
          </w:p>
        </w:tc>
        <w:tc>
          <w:tcPr>
            <w:tcW w:w="4071" w:type="pct"/>
            <w:shd w:val="clear" w:color="auto" w:fill="FFFFFF" w:themeFill="background1"/>
          </w:tcPr>
          <w:p w14:paraId="158A0948" w14:textId="77777777" w:rsidR="00A67950" w:rsidRPr="00471F8F" w:rsidRDefault="00A67950" w:rsidP="00F135E4">
            <w:pPr>
              <w:pStyle w:val="BodyText"/>
              <w:spacing w:before="60" w:after="60" w:line="260" w:lineRule="atLeast"/>
            </w:pPr>
            <w:r w:rsidRPr="00471F8F">
              <w:t>We are aware of the difficulties of conducting some remote consultations, which can be challenging due to the lack of face-to-face interaction, especially in cross-cultural contexts. The review team will try as much as possible to build rapport with respondent(s), starting with a clear introduction of themselves and the review. The discussions will be informal and semi-structured to ensure that the atmosphere and conversation is open. This will allow the</w:t>
            </w:r>
            <w:r w:rsidRPr="00471F8F">
              <w:rPr>
                <w:rFonts w:cs="Arial"/>
              </w:rPr>
              <w:t xml:space="preserve"> review team</w:t>
            </w:r>
            <w:r w:rsidRPr="00471F8F">
              <w:t xml:space="preserve"> to probe the respondents more and seek further clarity on some of their perspectives. </w:t>
            </w:r>
          </w:p>
        </w:tc>
      </w:tr>
    </w:tbl>
    <w:p w14:paraId="7A161D71" w14:textId="77777777" w:rsidR="00A67950" w:rsidRPr="00A00181" w:rsidRDefault="00A67950" w:rsidP="00A67950">
      <w:pPr>
        <w:pStyle w:val="Heading2"/>
        <w:spacing w:before="360" w:after="120" w:line="264" w:lineRule="auto"/>
        <w:ind w:left="578" w:hanging="578"/>
        <w:rPr>
          <w:color w:val="003478" w:themeColor="text2"/>
        </w:rPr>
      </w:pPr>
      <w:bookmarkStart w:id="3" w:name="_Toc54132883"/>
      <w:bookmarkStart w:id="4" w:name="_Toc54133690"/>
      <w:bookmarkStart w:id="5" w:name="_Toc54133952"/>
      <w:bookmarkStart w:id="6" w:name="_Toc54132884"/>
      <w:bookmarkStart w:id="7" w:name="_Toc54133691"/>
      <w:bookmarkStart w:id="8" w:name="_Toc54133953"/>
      <w:bookmarkStart w:id="9" w:name="_Toc54132885"/>
      <w:bookmarkStart w:id="10" w:name="_Toc54133692"/>
      <w:bookmarkStart w:id="11" w:name="_Toc54133954"/>
      <w:bookmarkStart w:id="12" w:name="_Toc67906937"/>
      <w:bookmarkStart w:id="13" w:name="_Toc67907568"/>
      <w:bookmarkStart w:id="14" w:name="_Toc67987786"/>
      <w:bookmarkStart w:id="15" w:name="_Toc67987874"/>
      <w:bookmarkStart w:id="16" w:name="_Toc67987962"/>
      <w:bookmarkStart w:id="17" w:name="_Toc67989990"/>
      <w:bookmarkStart w:id="18" w:name="_Toc67495958"/>
      <w:bookmarkStart w:id="19" w:name="_Toc6931489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A00181">
        <w:rPr>
          <w:color w:val="003478" w:themeColor="text2"/>
        </w:rPr>
        <w:t>Safety and ethical practice</w:t>
      </w:r>
      <w:bookmarkEnd w:id="18"/>
      <w:bookmarkEnd w:id="19"/>
      <w:r w:rsidRPr="00A00181">
        <w:rPr>
          <w:color w:val="003478" w:themeColor="text2"/>
        </w:rPr>
        <w:t xml:space="preserve"> </w:t>
      </w:r>
    </w:p>
    <w:p w14:paraId="3D746453" w14:textId="77777777" w:rsidR="00A67950" w:rsidRPr="002026A3" w:rsidRDefault="00A67950" w:rsidP="002026A3">
      <w:pPr>
        <w:pStyle w:val="Heading3"/>
      </w:pPr>
      <w:bookmarkStart w:id="20" w:name="_Toc38292041"/>
      <w:r w:rsidRPr="002026A3">
        <w:t>Travel risks and restrictions</w:t>
      </w:r>
    </w:p>
    <w:p w14:paraId="353989C3" w14:textId="77777777" w:rsidR="00A67950" w:rsidRPr="00F135E4" w:rsidRDefault="00A67950" w:rsidP="00F135E4">
      <w:pPr>
        <w:pStyle w:val="BodyCopy"/>
        <w:spacing w:before="60" w:after="100" w:line="260" w:lineRule="atLeast"/>
        <w:rPr>
          <w:sz w:val="20"/>
          <w:lang w:val="en-AU"/>
        </w:rPr>
      </w:pPr>
      <w:r w:rsidRPr="00F135E4">
        <w:rPr>
          <w:sz w:val="20"/>
          <w:lang w:val="en-AU"/>
        </w:rPr>
        <w:t>The review team will manage travel risks through the adoption of a remote format for those based in Indonesia. Stakeholders and partners based there will not be expected to travel in order to participate in the review. Opportunities may arise for the review team to meet and consult Australian-based stakeholders and partners.</w:t>
      </w:r>
    </w:p>
    <w:p w14:paraId="7B66CDDC" w14:textId="747B03C2" w:rsidR="00A67950" w:rsidRPr="0069549C" w:rsidRDefault="00A67950" w:rsidP="002026A3">
      <w:pPr>
        <w:pStyle w:val="Heading3"/>
      </w:pPr>
      <w:r w:rsidRPr="0069549C">
        <w:t xml:space="preserve">Voluntarism, </w:t>
      </w:r>
      <w:r w:rsidR="00D61623">
        <w:t>c</w:t>
      </w:r>
      <w:r w:rsidRPr="0069549C">
        <w:t xml:space="preserve">onfidentiality and </w:t>
      </w:r>
      <w:r w:rsidR="00D61623">
        <w:t>a</w:t>
      </w:r>
      <w:r w:rsidRPr="0069549C">
        <w:t>nonymity</w:t>
      </w:r>
      <w:bookmarkEnd w:id="20"/>
    </w:p>
    <w:p w14:paraId="31F470D3" w14:textId="77777777" w:rsidR="00A67950" w:rsidRPr="00F135E4" w:rsidRDefault="00A67950" w:rsidP="00F135E4">
      <w:pPr>
        <w:pStyle w:val="BodyCopy"/>
        <w:spacing w:before="60" w:after="100" w:line="260" w:lineRule="atLeast"/>
        <w:rPr>
          <w:sz w:val="20"/>
          <w:lang w:val="en-AU"/>
        </w:rPr>
      </w:pPr>
      <w:r w:rsidRPr="00F135E4">
        <w:rPr>
          <w:sz w:val="20"/>
          <w:lang w:val="en-AU"/>
        </w:rPr>
        <w:t xml:space="preserve">All participation in consultations will be voluntary. The review team will take all practical steps to protect the confidentiality and anonymity of respondents. We will not directly attribute any quotes in the report, although due to the specific nature of the roles and responsibilities of interviewees, there may be cases where it is not possible to completely safeguard their identity. The review team will consider any such instances on a case-by-case basis to ensure that these circumstances do not present risks for any individual involved. </w:t>
      </w:r>
      <w:bookmarkStart w:id="21" w:name="_Toc54132887"/>
      <w:bookmarkStart w:id="22" w:name="_Toc54133694"/>
      <w:bookmarkStart w:id="23" w:name="_Toc54133956"/>
      <w:bookmarkEnd w:id="21"/>
      <w:bookmarkEnd w:id="22"/>
      <w:bookmarkEnd w:id="23"/>
    </w:p>
    <w:p w14:paraId="7559171D" w14:textId="77777777" w:rsidR="00A67950" w:rsidRPr="00A00181" w:rsidRDefault="00A67950" w:rsidP="00A67950">
      <w:pPr>
        <w:pStyle w:val="Heading2"/>
        <w:spacing w:after="120" w:line="264" w:lineRule="auto"/>
        <w:ind w:left="578" w:hanging="578"/>
        <w:rPr>
          <w:color w:val="003478" w:themeColor="text2"/>
          <w:sz w:val="20"/>
          <w:szCs w:val="20"/>
        </w:rPr>
      </w:pPr>
      <w:bookmarkStart w:id="24" w:name="_Toc67495960"/>
      <w:bookmarkStart w:id="25" w:name="_Toc69314892"/>
      <w:r w:rsidRPr="00A00181">
        <w:rPr>
          <w:color w:val="003478" w:themeColor="text2"/>
          <w:sz w:val="20"/>
          <w:szCs w:val="20"/>
        </w:rPr>
        <w:t>Overview of the methodological approach</w:t>
      </w:r>
      <w:bookmarkEnd w:id="24"/>
      <w:bookmarkEnd w:id="25"/>
      <w:r w:rsidRPr="00A00181">
        <w:rPr>
          <w:color w:val="003478" w:themeColor="text2"/>
          <w:sz w:val="20"/>
          <w:szCs w:val="20"/>
        </w:rPr>
        <w:t xml:space="preserve"> </w:t>
      </w:r>
    </w:p>
    <w:p w14:paraId="50DFC556" w14:textId="223E47AB" w:rsidR="006B03CE" w:rsidRPr="0069549C" w:rsidRDefault="006B03CE" w:rsidP="00F135E4">
      <w:pPr>
        <w:pStyle w:val="BodyText"/>
        <w:spacing w:line="260" w:lineRule="atLeast"/>
      </w:pPr>
      <w:r w:rsidRPr="0069549C">
        <w:t xml:space="preserve">The review will adopt </w:t>
      </w:r>
      <w:r w:rsidRPr="0069549C">
        <w:rPr>
          <w:b/>
          <w:bCs/>
        </w:rPr>
        <w:t xml:space="preserve">qualitative and quantitative </w:t>
      </w:r>
      <w:r w:rsidRPr="0069549C">
        <w:t xml:space="preserve">approaches to answering the review questions. We will be informed by enquiry through </w:t>
      </w:r>
      <w:r w:rsidRPr="0069549C">
        <w:rPr>
          <w:b/>
          <w:bCs/>
        </w:rPr>
        <w:t>two principle methods</w:t>
      </w:r>
      <w:r w:rsidRPr="0069549C">
        <w:t>:</w:t>
      </w:r>
    </w:p>
    <w:p w14:paraId="33A24E9B" w14:textId="140DBA6C" w:rsidR="006B03CE" w:rsidRPr="00F135E4" w:rsidRDefault="006B03CE" w:rsidP="00F135E4">
      <w:pPr>
        <w:pStyle w:val="ListBullet"/>
        <w:numPr>
          <w:ilvl w:val="0"/>
          <w:numId w:val="48"/>
        </w:numPr>
        <w:spacing w:before="80" w:after="80" w:line="260" w:lineRule="atLeast"/>
        <w:rPr>
          <w:szCs w:val="20"/>
        </w:rPr>
      </w:pPr>
      <w:r w:rsidRPr="00F135E4">
        <w:rPr>
          <w:szCs w:val="20"/>
        </w:rPr>
        <w:t xml:space="preserve">A </w:t>
      </w:r>
      <w:r w:rsidRPr="00F135E4">
        <w:rPr>
          <w:b/>
          <w:bCs/>
          <w:szCs w:val="20"/>
        </w:rPr>
        <w:t>Document Review</w:t>
      </w:r>
      <w:r w:rsidRPr="00F135E4">
        <w:rPr>
          <w:szCs w:val="20"/>
        </w:rPr>
        <w:t xml:space="preserve"> focussing largely on documents provided by DFAT and the KIAT managing contractor, supplemented where possible with third party sources. </w:t>
      </w:r>
    </w:p>
    <w:p w14:paraId="74AE6C64" w14:textId="6FD8CE6F" w:rsidR="006B03CE" w:rsidRPr="00F135E4" w:rsidRDefault="006B03CE" w:rsidP="00F135E4">
      <w:pPr>
        <w:pStyle w:val="ListBullet"/>
        <w:numPr>
          <w:ilvl w:val="0"/>
          <w:numId w:val="48"/>
        </w:numPr>
        <w:spacing w:before="80" w:after="80" w:line="260" w:lineRule="atLeast"/>
        <w:rPr>
          <w:szCs w:val="20"/>
        </w:rPr>
      </w:pPr>
      <w:r w:rsidRPr="00F135E4">
        <w:rPr>
          <w:b/>
          <w:bCs/>
          <w:szCs w:val="20"/>
        </w:rPr>
        <w:t xml:space="preserve">Consultations with key stakeholders and partners, </w:t>
      </w:r>
      <w:r w:rsidRPr="00F135E4">
        <w:rPr>
          <w:szCs w:val="20"/>
        </w:rPr>
        <w:t xml:space="preserve">in individual or group settings, with people who have been purposively selected due to the nature of their professional role and relationship to KIAT. </w:t>
      </w:r>
    </w:p>
    <w:p w14:paraId="62814198" w14:textId="6BEACE7A" w:rsidR="006B03CE" w:rsidRPr="00F135E4" w:rsidRDefault="006B03CE" w:rsidP="00F135E4">
      <w:pPr>
        <w:pStyle w:val="BodyCopy"/>
        <w:spacing w:line="260" w:lineRule="atLeast"/>
        <w:rPr>
          <w:sz w:val="20"/>
          <w:lang w:val="en-AU"/>
        </w:rPr>
      </w:pPr>
      <w:r w:rsidRPr="00F135E4">
        <w:rPr>
          <w:sz w:val="20"/>
          <w:lang w:val="en-AU"/>
        </w:rPr>
        <w:t xml:space="preserve">The review will test the </w:t>
      </w:r>
      <w:r w:rsidRPr="00F135E4">
        <w:rPr>
          <w:b/>
          <w:bCs/>
          <w:sz w:val="20"/>
          <w:lang w:val="en-AU"/>
        </w:rPr>
        <w:t>program theory of the Facility</w:t>
      </w:r>
      <w:r w:rsidRPr="00F135E4">
        <w:rPr>
          <w:sz w:val="20"/>
          <w:lang w:val="en-AU"/>
        </w:rPr>
        <w:t xml:space="preserve">. The basis of this will be the Facility Logic from the </w:t>
      </w:r>
      <w:r w:rsidR="00AA616A" w:rsidRPr="00F135E4">
        <w:rPr>
          <w:sz w:val="20"/>
          <w:lang w:val="en-AU"/>
        </w:rPr>
        <w:t xml:space="preserve">2019 </w:t>
      </w:r>
      <w:r w:rsidRPr="00F135E4">
        <w:rPr>
          <w:sz w:val="20"/>
          <w:lang w:val="en-AU"/>
        </w:rPr>
        <w:t xml:space="preserve">KIAT </w:t>
      </w:r>
      <w:bookmarkStart w:id="26" w:name="_Hlk67983542"/>
      <w:r w:rsidRPr="00F135E4">
        <w:rPr>
          <w:sz w:val="20"/>
          <w:lang w:val="en-AU"/>
        </w:rPr>
        <w:t>Monitoring and Evaluation Framework (MEF)</w:t>
      </w:r>
      <w:bookmarkEnd w:id="26"/>
      <w:r w:rsidRPr="00F135E4">
        <w:rPr>
          <w:sz w:val="20"/>
          <w:lang w:val="en-AU"/>
        </w:rPr>
        <w:t xml:space="preserve"> and the theory of change in the Gender Equality, Social Inclusion and Civil Society Engagement Strategy 2018-2021. This will provide the team with the core understanding of what the Facility is seeking to achieve and how. The program logic was important in refining the analytical framework below, especially in assessing how KIAT activities may be contributing to the achievement of the EOFOs. </w:t>
      </w:r>
    </w:p>
    <w:p w14:paraId="13BE5B6F" w14:textId="6A0C3088" w:rsidR="006B03CE" w:rsidRPr="00F135E4" w:rsidRDefault="006B03CE" w:rsidP="00F135E4">
      <w:pPr>
        <w:pStyle w:val="BodyCopy"/>
        <w:spacing w:line="260" w:lineRule="atLeast"/>
        <w:rPr>
          <w:sz w:val="20"/>
          <w:lang w:val="en-AU"/>
        </w:rPr>
      </w:pPr>
      <w:r w:rsidRPr="00F135E4">
        <w:rPr>
          <w:sz w:val="20"/>
          <w:lang w:val="en-AU"/>
        </w:rPr>
        <w:t>The</w:t>
      </w:r>
      <w:r w:rsidRPr="00F135E4">
        <w:rPr>
          <w:b/>
          <w:bCs/>
          <w:sz w:val="20"/>
          <w:lang w:val="en-AU"/>
        </w:rPr>
        <w:t xml:space="preserve"> limitations discussed above</w:t>
      </w:r>
      <w:r w:rsidRPr="00F135E4">
        <w:rPr>
          <w:sz w:val="20"/>
          <w:lang w:val="en-AU"/>
        </w:rPr>
        <w:t xml:space="preserve"> </w:t>
      </w:r>
      <w:r w:rsidRPr="00F135E4">
        <w:rPr>
          <w:b/>
          <w:bCs/>
          <w:sz w:val="20"/>
          <w:lang w:val="en-AU"/>
        </w:rPr>
        <w:t xml:space="preserve">have informed </w:t>
      </w:r>
      <w:r w:rsidRPr="00F135E4">
        <w:rPr>
          <w:sz w:val="20"/>
          <w:lang w:val="en-AU"/>
        </w:rPr>
        <w:t xml:space="preserve">the review method focussing on document review and consultations. In the current environment, it is not possible to visit infrastructure sites, commission technical audits or conduct on-the-ground research among beneficiary communities in Indonesia. The approach is also informed by the mid-term nature of the review, owing to which the Facility may be expected to have made progress toward the achievement of the end-of-facility outcomes, but it may be too soon to produce independent analysis or quantitative social or economic data about program impacts. </w:t>
      </w:r>
      <w:r w:rsidR="00D321F4" w:rsidRPr="00F135E4">
        <w:rPr>
          <w:sz w:val="20"/>
          <w:lang w:val="en-AU"/>
        </w:rPr>
        <w:t>KIAT does not have specific mid-term targets against which to assess performance.</w:t>
      </w:r>
    </w:p>
    <w:p w14:paraId="08C6646E" w14:textId="32314CDF" w:rsidR="006B03CE" w:rsidRPr="00F135E4" w:rsidRDefault="002026A3" w:rsidP="00F135E4">
      <w:pPr>
        <w:pStyle w:val="BodyCopy"/>
        <w:spacing w:line="260" w:lineRule="atLeast"/>
        <w:rPr>
          <w:sz w:val="20"/>
          <w:lang w:val="en-AU"/>
        </w:rPr>
      </w:pPr>
      <w:r w:rsidRPr="002026A3">
        <w:rPr>
          <w:b/>
          <w:bCs/>
          <w:sz w:val="20"/>
          <w:lang w:val="en-AU"/>
        </w:rPr>
        <w:fldChar w:fldCharType="begin"/>
      </w:r>
      <w:r w:rsidRPr="002026A3">
        <w:rPr>
          <w:b/>
          <w:bCs/>
          <w:sz w:val="20"/>
          <w:lang w:val="en-AU"/>
        </w:rPr>
        <w:instrText xml:space="preserve"> REF _Ref79658522 \h </w:instrText>
      </w:r>
      <w:r>
        <w:rPr>
          <w:b/>
          <w:bCs/>
          <w:sz w:val="20"/>
          <w:lang w:val="en-AU"/>
        </w:rPr>
        <w:instrText xml:space="preserve"> \* MERGEFORMAT </w:instrText>
      </w:r>
      <w:r w:rsidRPr="002026A3">
        <w:rPr>
          <w:b/>
          <w:bCs/>
          <w:sz w:val="20"/>
          <w:lang w:val="en-AU"/>
        </w:rPr>
      </w:r>
      <w:r w:rsidRPr="002026A3">
        <w:rPr>
          <w:b/>
          <w:bCs/>
          <w:sz w:val="20"/>
          <w:lang w:val="en-AU"/>
        </w:rPr>
        <w:fldChar w:fldCharType="separate"/>
      </w:r>
      <w:r w:rsidRPr="002026A3">
        <w:rPr>
          <w:b/>
          <w:bCs/>
        </w:rPr>
        <w:t xml:space="preserve">Figure </w:t>
      </w:r>
      <w:r w:rsidRPr="002026A3">
        <w:rPr>
          <w:b/>
          <w:bCs/>
          <w:noProof/>
        </w:rPr>
        <w:t>1</w:t>
      </w:r>
      <w:r w:rsidRPr="002026A3">
        <w:rPr>
          <w:b/>
          <w:bCs/>
          <w:sz w:val="20"/>
          <w:lang w:val="en-AU"/>
        </w:rPr>
        <w:fldChar w:fldCharType="end"/>
      </w:r>
      <w:r w:rsidR="006B03CE" w:rsidRPr="00F135E4">
        <w:rPr>
          <w:sz w:val="20"/>
          <w:lang w:val="en-AU"/>
        </w:rPr>
        <w:t xml:space="preserve"> provides a simplified overview of the review process, with a focus on the sequencing of analysis to take place and the contextual factors that will need to be considered.</w:t>
      </w:r>
    </w:p>
    <w:p w14:paraId="4700A279" w14:textId="7C4695BE" w:rsidR="002026A3" w:rsidRDefault="002026A3" w:rsidP="002026A3">
      <w:pPr>
        <w:pStyle w:val="Caption"/>
        <w:keepNext/>
      </w:pPr>
      <w:bookmarkStart w:id="27" w:name="_Toc54132890"/>
      <w:bookmarkStart w:id="28" w:name="_Toc54132891"/>
      <w:bookmarkStart w:id="29" w:name="_Toc54132892"/>
      <w:bookmarkStart w:id="30" w:name="_Ref79658522"/>
      <w:bookmarkStart w:id="31" w:name="_Toc69304645"/>
      <w:bookmarkStart w:id="32" w:name="_Toc67495961"/>
      <w:bookmarkEnd w:id="27"/>
      <w:bookmarkEnd w:id="28"/>
      <w:bookmarkEnd w:id="29"/>
      <w:r>
        <w:lastRenderedPageBreak/>
        <w:t xml:space="preserve">Figure </w:t>
      </w:r>
      <w:r w:rsidR="00E31D9C">
        <w:fldChar w:fldCharType="begin"/>
      </w:r>
      <w:r w:rsidR="00E31D9C">
        <w:instrText xml:space="preserve"> SEQ Figure \* ARABIC </w:instrText>
      </w:r>
      <w:r w:rsidR="00E31D9C">
        <w:fldChar w:fldCharType="separate"/>
      </w:r>
      <w:r>
        <w:rPr>
          <w:noProof/>
        </w:rPr>
        <w:t>1</w:t>
      </w:r>
      <w:r w:rsidR="00E31D9C">
        <w:rPr>
          <w:noProof/>
        </w:rPr>
        <w:fldChar w:fldCharType="end"/>
      </w:r>
      <w:bookmarkEnd w:id="30"/>
      <w:r>
        <w:t xml:space="preserve"> </w:t>
      </w:r>
      <w:r w:rsidRPr="00CE0DC5">
        <w:t>Simplified overview of the KIAT mid-term review</w:t>
      </w:r>
    </w:p>
    <w:p w14:paraId="4097F961" w14:textId="77777777" w:rsidR="006B03CE" w:rsidRPr="00381F35" w:rsidRDefault="006B03CE" w:rsidP="006B03CE">
      <w:pPr>
        <w:pStyle w:val="BodyCopy"/>
        <w:jc w:val="center"/>
        <w:rPr>
          <w:lang w:val="en-AU"/>
        </w:rPr>
      </w:pPr>
      <w:r w:rsidRPr="00381F35">
        <w:rPr>
          <w:noProof/>
          <w:lang w:val="en-AU" w:eastAsia="en-AU"/>
        </w:rPr>
        <w:drawing>
          <wp:inline distT="0" distB="0" distL="0" distR="0" wp14:anchorId="6945294F" wp14:editId="216F5A9D">
            <wp:extent cx="5677786" cy="3979580"/>
            <wp:effectExtent l="0" t="0" r="0" b="1905"/>
            <wp:docPr id="3" name="Picture 3" descr="Diagram summarising the MTR. There is a blue circle in the centre labelled 'KIAT implementation'. Three boxes feed in to the circle: 'Initial analysis', 'Facility Design', and 'Context'. Feeding out of the 'KIAT implementation' circle is a triangle titled 'Lessons Learned'. This triangle feeds out into a final box, 'Recommendations and options for future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ummarising the MTR. There is a blue circle in the centre labelled 'KIAT implementation'. Three boxes feed in to the circle: 'Initial analysis', 'Facility Design', and 'Context'. Feeding out of the 'KIAT implementation' circle is a triangle titled 'Lessons Learned'. This triangle feeds out into a final box, 'Recommendations and options for future direction'. "/>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5695056" cy="3991684"/>
                    </a:xfrm>
                    <a:prstGeom prst="rect">
                      <a:avLst/>
                    </a:prstGeom>
                    <a:noFill/>
                    <a:ln>
                      <a:noFill/>
                    </a:ln>
                  </pic:spPr>
                </pic:pic>
              </a:graphicData>
            </a:graphic>
          </wp:inline>
        </w:drawing>
      </w:r>
      <w:bookmarkEnd w:id="31"/>
    </w:p>
    <w:p w14:paraId="2146CA98" w14:textId="77777777" w:rsidR="006B03CE" w:rsidRPr="00A00181" w:rsidRDefault="006B03CE" w:rsidP="006B03CE">
      <w:pPr>
        <w:pStyle w:val="Heading2"/>
        <w:spacing w:after="120" w:line="264" w:lineRule="auto"/>
        <w:ind w:left="578" w:hanging="578"/>
        <w:rPr>
          <w:color w:val="003478" w:themeColor="text2"/>
        </w:rPr>
      </w:pPr>
      <w:bookmarkStart w:id="33" w:name="_Toc69314893"/>
      <w:r w:rsidRPr="00A00181">
        <w:rPr>
          <w:color w:val="003478" w:themeColor="text2"/>
        </w:rPr>
        <w:t>Summary of data sources</w:t>
      </w:r>
      <w:bookmarkEnd w:id="32"/>
      <w:bookmarkEnd w:id="33"/>
    </w:p>
    <w:p w14:paraId="33D6E038" w14:textId="089C3CDA" w:rsidR="006B03CE" w:rsidRPr="00E8551B" w:rsidRDefault="006B03CE" w:rsidP="006B03CE">
      <w:pPr>
        <w:pStyle w:val="BodyText"/>
      </w:pPr>
      <w:r w:rsidRPr="00131662">
        <w:t>The review will primarily use the following data sources</w:t>
      </w:r>
      <w:r w:rsidRPr="00E8551B">
        <w:t>.</w:t>
      </w:r>
      <w:r>
        <w:t xml:space="preserve"> </w:t>
      </w:r>
    </w:p>
    <w:tbl>
      <w:tblPr>
        <w:tblStyle w:val="TableGrid"/>
        <w:tblW w:w="5000" w:type="pct"/>
        <w:tblBorders>
          <w:top w:val="single" w:sz="4" w:space="0" w:color="003478"/>
          <w:left w:val="none" w:sz="0" w:space="0" w:color="auto"/>
          <w:bottom w:val="single" w:sz="4" w:space="0" w:color="003478"/>
          <w:right w:val="none" w:sz="0" w:space="0" w:color="auto"/>
          <w:insideH w:val="single" w:sz="4" w:space="0" w:color="003478"/>
          <w:insideV w:val="none" w:sz="0" w:space="0" w:color="auto"/>
        </w:tblBorders>
        <w:tblLook w:val="04A0" w:firstRow="1" w:lastRow="0" w:firstColumn="1" w:lastColumn="0" w:noHBand="0" w:noVBand="1"/>
      </w:tblPr>
      <w:tblGrid>
        <w:gridCol w:w="1895"/>
        <w:gridCol w:w="7851"/>
      </w:tblGrid>
      <w:tr w:rsidR="006B03CE" w:rsidRPr="00E8551B" w14:paraId="0F83549C" w14:textId="77777777" w:rsidTr="0055521B">
        <w:trPr>
          <w:tblHeader/>
        </w:trPr>
        <w:tc>
          <w:tcPr>
            <w:tcW w:w="972" w:type="pct"/>
            <w:tcBorders>
              <w:top w:val="nil"/>
              <w:bottom w:val="nil"/>
            </w:tcBorders>
            <w:shd w:val="clear" w:color="auto" w:fill="FFC000"/>
            <w:vAlign w:val="center"/>
          </w:tcPr>
          <w:p w14:paraId="55648442" w14:textId="77777777" w:rsidR="006B03CE" w:rsidRPr="0055521B" w:rsidRDefault="006B03CE" w:rsidP="002026A3">
            <w:pPr>
              <w:spacing w:before="60" w:after="60" w:line="22" w:lineRule="atLeast"/>
              <w:rPr>
                <w:b/>
                <w:color w:val="003478" w:themeColor="text2"/>
                <w:sz w:val="19"/>
              </w:rPr>
            </w:pPr>
            <w:r w:rsidRPr="0055521B">
              <w:rPr>
                <w:b/>
                <w:color w:val="003478" w:themeColor="text2"/>
                <w:sz w:val="19"/>
              </w:rPr>
              <w:t xml:space="preserve">Data source </w:t>
            </w:r>
          </w:p>
        </w:tc>
        <w:tc>
          <w:tcPr>
            <w:tcW w:w="4028" w:type="pct"/>
            <w:tcBorders>
              <w:top w:val="nil"/>
              <w:bottom w:val="nil"/>
            </w:tcBorders>
            <w:shd w:val="clear" w:color="auto" w:fill="FFC000"/>
          </w:tcPr>
          <w:p w14:paraId="0C32AF7F" w14:textId="77777777" w:rsidR="006B03CE" w:rsidRPr="0055521B" w:rsidRDefault="006B03CE" w:rsidP="002026A3">
            <w:pPr>
              <w:spacing w:before="60" w:after="60" w:line="22" w:lineRule="atLeast"/>
              <w:rPr>
                <w:b/>
                <w:color w:val="003478" w:themeColor="text2"/>
                <w:sz w:val="19"/>
              </w:rPr>
            </w:pPr>
            <w:r w:rsidRPr="0055521B">
              <w:rPr>
                <w:b/>
                <w:color w:val="003478" w:themeColor="text2"/>
                <w:sz w:val="19"/>
              </w:rPr>
              <w:t xml:space="preserve">Description </w:t>
            </w:r>
          </w:p>
        </w:tc>
      </w:tr>
      <w:tr w:rsidR="006B03CE" w:rsidRPr="00E8551B" w14:paraId="68687CE3" w14:textId="77777777" w:rsidTr="002026A3">
        <w:tc>
          <w:tcPr>
            <w:tcW w:w="972" w:type="pct"/>
            <w:tcBorders>
              <w:top w:val="nil"/>
            </w:tcBorders>
            <w:shd w:val="clear" w:color="auto" w:fill="FFFFFF"/>
          </w:tcPr>
          <w:p w14:paraId="3C51A45D" w14:textId="77777777" w:rsidR="006B03CE" w:rsidRPr="002026A3" w:rsidRDefault="006B03CE" w:rsidP="00F135E4">
            <w:pPr>
              <w:spacing w:before="10" w:after="10" w:line="260" w:lineRule="atLeast"/>
              <w:rPr>
                <w:b/>
                <w:bCs/>
                <w:szCs w:val="20"/>
              </w:rPr>
            </w:pPr>
            <w:r w:rsidRPr="002026A3">
              <w:rPr>
                <w:b/>
                <w:bCs/>
                <w:szCs w:val="20"/>
              </w:rPr>
              <w:t>GOI staff - national</w:t>
            </w:r>
          </w:p>
        </w:tc>
        <w:tc>
          <w:tcPr>
            <w:tcW w:w="4028" w:type="pct"/>
            <w:tcBorders>
              <w:top w:val="nil"/>
            </w:tcBorders>
            <w:shd w:val="clear" w:color="auto" w:fill="FFFFFF"/>
          </w:tcPr>
          <w:p w14:paraId="231B4666" w14:textId="77777777" w:rsidR="006B03CE" w:rsidRPr="00471F8F" w:rsidRDefault="006B03CE" w:rsidP="00F135E4">
            <w:pPr>
              <w:pStyle w:val="BodyText"/>
              <w:spacing w:before="40" w:after="40" w:line="260" w:lineRule="atLeast"/>
            </w:pPr>
            <w:r w:rsidRPr="00471F8F">
              <w:t xml:space="preserve">Senior staff from national ministries and agencies, including the Coordinating Ministry for Economy Affairs, </w:t>
            </w:r>
            <w:r w:rsidRPr="00471F8F">
              <w:rPr>
                <w:bCs/>
              </w:rPr>
              <w:t xml:space="preserve">Coordinating Ministry of Maritime Affairs and Investment, Ministry of Finance, </w:t>
            </w:r>
            <w:bookmarkStart w:id="34" w:name="_Hlk67983554"/>
            <w:r w:rsidRPr="00471F8F">
              <w:rPr>
                <w:bCs/>
              </w:rPr>
              <w:t xml:space="preserve">Bappenas </w:t>
            </w:r>
            <w:bookmarkEnd w:id="34"/>
            <w:r w:rsidRPr="00471F8F">
              <w:rPr>
                <w:bCs/>
              </w:rPr>
              <w:t xml:space="preserve">(the </w:t>
            </w:r>
            <w:bookmarkStart w:id="35" w:name="_Hlk67983566"/>
            <w:r w:rsidRPr="00471F8F">
              <w:rPr>
                <w:rStyle w:val="acopre"/>
              </w:rPr>
              <w:t>Ministry of National Development Planning</w:t>
            </w:r>
            <w:bookmarkEnd w:id="35"/>
            <w:r w:rsidRPr="00471F8F">
              <w:rPr>
                <w:rStyle w:val="acopre"/>
              </w:rPr>
              <w:t xml:space="preserve">), and the Ministry of Public Works and Housing. Staff from other agencies engaged may include from </w:t>
            </w:r>
            <w:r w:rsidRPr="00471F8F">
              <w:t xml:space="preserve">TransJakarta, state-owned and private infrastructure companies, and the </w:t>
            </w:r>
            <w:r w:rsidRPr="00471F8F">
              <w:rPr>
                <w:bCs/>
              </w:rPr>
              <w:t>Indonesian National Public Procurement Agency.</w:t>
            </w:r>
          </w:p>
        </w:tc>
      </w:tr>
      <w:tr w:rsidR="006B03CE" w:rsidRPr="00E8551B" w14:paraId="499251EF" w14:textId="77777777" w:rsidTr="002026A3">
        <w:tc>
          <w:tcPr>
            <w:tcW w:w="972" w:type="pct"/>
            <w:tcBorders>
              <w:top w:val="nil"/>
            </w:tcBorders>
            <w:shd w:val="clear" w:color="auto" w:fill="FFFFFF"/>
          </w:tcPr>
          <w:p w14:paraId="0B8BF566" w14:textId="77777777" w:rsidR="006B03CE" w:rsidRPr="002026A3" w:rsidRDefault="006B03CE" w:rsidP="00F135E4">
            <w:pPr>
              <w:spacing w:before="10" w:after="10" w:line="260" w:lineRule="atLeast"/>
              <w:rPr>
                <w:b/>
                <w:bCs/>
                <w:szCs w:val="20"/>
              </w:rPr>
            </w:pPr>
            <w:r w:rsidRPr="002026A3">
              <w:rPr>
                <w:b/>
                <w:bCs/>
                <w:szCs w:val="20"/>
              </w:rPr>
              <w:t>GOI staff - provincial</w:t>
            </w:r>
          </w:p>
        </w:tc>
        <w:tc>
          <w:tcPr>
            <w:tcW w:w="4028" w:type="pct"/>
            <w:tcBorders>
              <w:top w:val="nil"/>
            </w:tcBorders>
            <w:shd w:val="clear" w:color="auto" w:fill="FFFFFF"/>
          </w:tcPr>
          <w:p w14:paraId="1351F0DF" w14:textId="77777777" w:rsidR="006B03CE" w:rsidRPr="00471F8F" w:rsidRDefault="006B03CE" w:rsidP="00F135E4">
            <w:pPr>
              <w:pStyle w:val="BodyText"/>
              <w:spacing w:before="40" w:after="40" w:line="260" w:lineRule="atLeast"/>
            </w:pPr>
            <w:r w:rsidRPr="00471F8F">
              <w:t xml:space="preserve">As sites of KIAT sub-national activity, staff from the city governments of Palembang, Semarang and Makassar and the Regency Government of </w:t>
            </w:r>
            <w:r w:rsidRPr="00471F8F">
              <w:rPr>
                <w:bCs/>
              </w:rPr>
              <w:t>Probolinggo</w:t>
            </w:r>
            <w:r w:rsidRPr="00471F8F">
              <w:rPr>
                <w:rFonts w:cs="Arial"/>
                <w:bCs/>
              </w:rPr>
              <w:t>, and representatives from their relevant water utilities</w:t>
            </w:r>
            <w:r w:rsidRPr="00471F8F">
              <w:rPr>
                <w:bCs/>
              </w:rPr>
              <w:t>.</w:t>
            </w:r>
          </w:p>
        </w:tc>
      </w:tr>
      <w:tr w:rsidR="006B03CE" w:rsidRPr="00E8551B" w14:paraId="3817D55F" w14:textId="77777777" w:rsidTr="002026A3">
        <w:tc>
          <w:tcPr>
            <w:tcW w:w="972" w:type="pct"/>
            <w:tcBorders>
              <w:top w:val="nil"/>
            </w:tcBorders>
            <w:shd w:val="clear" w:color="auto" w:fill="FFFFFF"/>
          </w:tcPr>
          <w:p w14:paraId="0D5E1D23" w14:textId="77777777" w:rsidR="006B03CE" w:rsidRPr="002026A3" w:rsidRDefault="006B03CE" w:rsidP="00F135E4">
            <w:pPr>
              <w:spacing w:before="10" w:after="10" w:line="260" w:lineRule="atLeast"/>
              <w:rPr>
                <w:b/>
                <w:bCs/>
                <w:szCs w:val="20"/>
              </w:rPr>
            </w:pPr>
            <w:r w:rsidRPr="002026A3">
              <w:rPr>
                <w:b/>
                <w:bCs/>
                <w:szCs w:val="20"/>
              </w:rPr>
              <w:t>DFAT staff</w:t>
            </w:r>
          </w:p>
        </w:tc>
        <w:tc>
          <w:tcPr>
            <w:tcW w:w="4028" w:type="pct"/>
            <w:tcBorders>
              <w:top w:val="nil"/>
            </w:tcBorders>
            <w:shd w:val="clear" w:color="auto" w:fill="FFFFFF"/>
          </w:tcPr>
          <w:p w14:paraId="6E907CFD" w14:textId="77777777" w:rsidR="006B03CE" w:rsidRPr="00471F8F" w:rsidRDefault="006B03CE" w:rsidP="00F135E4">
            <w:pPr>
              <w:pStyle w:val="BodyText"/>
              <w:spacing w:before="40" w:after="40" w:line="260" w:lineRule="atLeast"/>
            </w:pPr>
            <w:r w:rsidRPr="00471F8F">
              <w:t xml:space="preserve">Staff from Post and Canberra, including staff with program management and supervisory responsibility for KIAT, sectoral focal points for economic governance, infrastructure, water, gender and climate change, and senior staff responsible for aid program oversight and strategic direction. </w:t>
            </w:r>
          </w:p>
        </w:tc>
      </w:tr>
      <w:tr w:rsidR="006B03CE" w:rsidRPr="00E8551B" w14:paraId="181A9D57" w14:textId="77777777" w:rsidTr="002026A3">
        <w:tc>
          <w:tcPr>
            <w:tcW w:w="972" w:type="pct"/>
            <w:tcBorders>
              <w:top w:val="nil"/>
            </w:tcBorders>
            <w:shd w:val="clear" w:color="auto" w:fill="FFFFFF"/>
          </w:tcPr>
          <w:p w14:paraId="056160E0" w14:textId="77777777" w:rsidR="006B03CE" w:rsidRPr="002026A3" w:rsidRDefault="006B03CE" w:rsidP="00F135E4">
            <w:pPr>
              <w:spacing w:before="10" w:after="10" w:line="260" w:lineRule="atLeast"/>
              <w:rPr>
                <w:b/>
                <w:bCs/>
                <w:szCs w:val="20"/>
              </w:rPr>
            </w:pPr>
            <w:r w:rsidRPr="002026A3">
              <w:rPr>
                <w:b/>
                <w:bCs/>
                <w:szCs w:val="20"/>
              </w:rPr>
              <w:t>Multilateral development partner staff</w:t>
            </w:r>
          </w:p>
        </w:tc>
        <w:tc>
          <w:tcPr>
            <w:tcW w:w="4028" w:type="pct"/>
            <w:tcBorders>
              <w:top w:val="nil"/>
            </w:tcBorders>
            <w:shd w:val="clear" w:color="auto" w:fill="FFFFFF"/>
          </w:tcPr>
          <w:p w14:paraId="03CE302B" w14:textId="77777777" w:rsidR="006B03CE" w:rsidRPr="00471F8F" w:rsidRDefault="006B03CE" w:rsidP="00F135E4">
            <w:pPr>
              <w:pStyle w:val="BodyText"/>
              <w:spacing w:before="40" w:after="40" w:line="260" w:lineRule="atLeast"/>
            </w:pPr>
            <w:r w:rsidRPr="00471F8F">
              <w:t>Staff from the Asian Development Bank, the World Bank, and potentially the Islamic Development Bank.</w:t>
            </w:r>
          </w:p>
        </w:tc>
      </w:tr>
      <w:tr w:rsidR="006B03CE" w:rsidRPr="00E8551B" w14:paraId="0D932365" w14:textId="77777777" w:rsidTr="002026A3">
        <w:tc>
          <w:tcPr>
            <w:tcW w:w="972" w:type="pct"/>
            <w:tcBorders>
              <w:top w:val="nil"/>
            </w:tcBorders>
            <w:shd w:val="clear" w:color="auto" w:fill="FFFFFF"/>
          </w:tcPr>
          <w:p w14:paraId="5012E387" w14:textId="77777777" w:rsidR="006B03CE" w:rsidRPr="002026A3" w:rsidRDefault="006B03CE" w:rsidP="00F135E4">
            <w:pPr>
              <w:spacing w:before="10" w:after="10" w:line="260" w:lineRule="atLeast"/>
              <w:rPr>
                <w:b/>
                <w:bCs/>
                <w:szCs w:val="20"/>
              </w:rPr>
            </w:pPr>
            <w:r w:rsidRPr="002026A3">
              <w:rPr>
                <w:b/>
                <w:bCs/>
                <w:szCs w:val="20"/>
              </w:rPr>
              <w:t>Managing Contractor staff</w:t>
            </w:r>
          </w:p>
        </w:tc>
        <w:tc>
          <w:tcPr>
            <w:tcW w:w="4028" w:type="pct"/>
            <w:tcBorders>
              <w:top w:val="nil"/>
            </w:tcBorders>
            <w:shd w:val="clear" w:color="auto" w:fill="FFFFFF"/>
          </w:tcPr>
          <w:p w14:paraId="7FAF9279" w14:textId="77777777" w:rsidR="006B03CE" w:rsidRPr="00471F8F" w:rsidRDefault="006B03CE" w:rsidP="00F135E4">
            <w:pPr>
              <w:pStyle w:val="BodyText"/>
              <w:spacing w:before="40" w:after="40" w:line="260" w:lineRule="atLeast"/>
            </w:pPr>
            <w:r w:rsidRPr="00471F8F">
              <w:t xml:space="preserve">Staff from Cardno, the Managing Contractor responsible for KIAT implementation. This will include the </w:t>
            </w:r>
            <w:r w:rsidRPr="00471F8F">
              <w:rPr>
                <w:rFonts w:cs="Arial"/>
              </w:rPr>
              <w:t>Facility Director</w:t>
            </w:r>
            <w:r w:rsidRPr="00471F8F">
              <w:t>, the deputy directors responsible for Transport</w:t>
            </w:r>
            <w:r w:rsidRPr="00471F8F">
              <w:rPr>
                <w:rFonts w:cs="Arial"/>
              </w:rPr>
              <w:t>,</w:t>
            </w:r>
            <w:r w:rsidRPr="00471F8F">
              <w:t xml:space="preserve"> and Water and </w:t>
            </w:r>
            <w:r w:rsidRPr="00471F8F">
              <w:rPr>
                <w:rFonts w:cs="Arial"/>
              </w:rPr>
              <w:t xml:space="preserve">Sanitation, and </w:t>
            </w:r>
            <w:r w:rsidRPr="00471F8F">
              <w:t>Strategic Planning and Performance (now including GESI responsibilities).</w:t>
            </w:r>
          </w:p>
        </w:tc>
      </w:tr>
      <w:tr w:rsidR="006B03CE" w:rsidRPr="00E8551B" w14:paraId="41044C75" w14:textId="77777777" w:rsidTr="002026A3">
        <w:tc>
          <w:tcPr>
            <w:tcW w:w="972" w:type="pct"/>
            <w:tcBorders>
              <w:top w:val="nil"/>
            </w:tcBorders>
            <w:shd w:val="clear" w:color="auto" w:fill="FFFFFF"/>
          </w:tcPr>
          <w:p w14:paraId="60C1A1D8" w14:textId="77777777" w:rsidR="006B03CE" w:rsidRPr="002026A3" w:rsidRDefault="006B03CE" w:rsidP="00F135E4">
            <w:pPr>
              <w:spacing w:before="10" w:after="10" w:line="260" w:lineRule="atLeast"/>
              <w:rPr>
                <w:b/>
                <w:bCs/>
                <w:szCs w:val="20"/>
              </w:rPr>
            </w:pPr>
            <w:r w:rsidRPr="002026A3">
              <w:rPr>
                <w:b/>
                <w:bCs/>
                <w:szCs w:val="20"/>
              </w:rPr>
              <w:lastRenderedPageBreak/>
              <w:t>CSO staff</w:t>
            </w:r>
          </w:p>
        </w:tc>
        <w:tc>
          <w:tcPr>
            <w:tcW w:w="4028" w:type="pct"/>
            <w:tcBorders>
              <w:top w:val="nil"/>
            </w:tcBorders>
            <w:shd w:val="clear" w:color="auto" w:fill="FFFFFF"/>
          </w:tcPr>
          <w:p w14:paraId="7F6AD898" w14:textId="77777777" w:rsidR="006B03CE" w:rsidRPr="00471F8F" w:rsidRDefault="006B03CE" w:rsidP="00F135E4">
            <w:pPr>
              <w:pStyle w:val="BodyText"/>
              <w:spacing w:before="40" w:after="40" w:line="260" w:lineRule="atLeast"/>
            </w:pPr>
            <w:r w:rsidRPr="00471F8F">
              <w:t>Civil society staff (or representatives) from Himpunan Wanita Disabilitas Indonesia (an association for women with disabilities) and Ikatan Wanita Pengusaha Indonesia (Indonesian Business Women Association).</w:t>
            </w:r>
          </w:p>
        </w:tc>
      </w:tr>
      <w:tr w:rsidR="006B03CE" w:rsidRPr="00E8551B" w14:paraId="6EF7C5E1" w14:textId="77777777" w:rsidTr="002026A3">
        <w:tc>
          <w:tcPr>
            <w:tcW w:w="972" w:type="pct"/>
            <w:tcBorders>
              <w:bottom w:val="single" w:sz="4" w:space="0" w:color="003478"/>
            </w:tcBorders>
            <w:shd w:val="clear" w:color="auto" w:fill="FFFFFF"/>
          </w:tcPr>
          <w:p w14:paraId="5CF60D7A" w14:textId="77777777" w:rsidR="006B03CE" w:rsidRPr="002026A3" w:rsidRDefault="006B03CE" w:rsidP="00F135E4">
            <w:pPr>
              <w:spacing w:before="10" w:after="10" w:line="260" w:lineRule="atLeast"/>
              <w:rPr>
                <w:b/>
                <w:bCs/>
                <w:sz w:val="19"/>
              </w:rPr>
            </w:pPr>
            <w:r w:rsidRPr="002026A3">
              <w:rPr>
                <w:b/>
                <w:bCs/>
                <w:sz w:val="19"/>
              </w:rPr>
              <w:t>DFAT documents</w:t>
            </w:r>
          </w:p>
        </w:tc>
        <w:tc>
          <w:tcPr>
            <w:tcW w:w="4028" w:type="pct"/>
            <w:tcBorders>
              <w:bottom w:val="single" w:sz="4" w:space="0" w:color="003478"/>
            </w:tcBorders>
            <w:shd w:val="clear" w:color="auto" w:fill="FFFFFF"/>
          </w:tcPr>
          <w:p w14:paraId="666FED84" w14:textId="77777777" w:rsidR="006B03CE" w:rsidRPr="00E8551B" w:rsidRDefault="006B03CE" w:rsidP="00F135E4">
            <w:pPr>
              <w:pStyle w:val="BodyText"/>
              <w:spacing w:before="40" w:after="40" w:line="260" w:lineRule="atLeast"/>
            </w:pPr>
            <w:r w:rsidRPr="00E8551B">
              <w:t>Including relevant aid program strategies and plans, KIAT activity approvals, Partner Performance Assessments and Aid Quality Checks, and the COVID-19 Development Response Plan and associated Performance Assessment Framework for Indonesia.</w:t>
            </w:r>
          </w:p>
        </w:tc>
      </w:tr>
      <w:tr w:rsidR="006B03CE" w:rsidRPr="00E8551B" w14:paraId="6C679750" w14:textId="77777777" w:rsidTr="002026A3">
        <w:tc>
          <w:tcPr>
            <w:tcW w:w="972" w:type="pct"/>
            <w:tcBorders>
              <w:bottom w:val="single" w:sz="4" w:space="0" w:color="003478"/>
            </w:tcBorders>
            <w:shd w:val="clear" w:color="auto" w:fill="FFFFFF"/>
          </w:tcPr>
          <w:p w14:paraId="326F3C47" w14:textId="77777777" w:rsidR="006B03CE" w:rsidRPr="002026A3" w:rsidRDefault="006B03CE" w:rsidP="00F135E4">
            <w:pPr>
              <w:spacing w:before="10" w:after="10" w:line="260" w:lineRule="atLeast"/>
              <w:rPr>
                <w:b/>
                <w:bCs/>
                <w:sz w:val="19"/>
              </w:rPr>
            </w:pPr>
            <w:r w:rsidRPr="002026A3">
              <w:rPr>
                <w:b/>
                <w:bCs/>
                <w:sz w:val="19"/>
              </w:rPr>
              <w:t>KIAT documents</w:t>
            </w:r>
          </w:p>
        </w:tc>
        <w:tc>
          <w:tcPr>
            <w:tcW w:w="4028" w:type="pct"/>
            <w:tcBorders>
              <w:bottom w:val="single" w:sz="4" w:space="0" w:color="003478"/>
            </w:tcBorders>
            <w:shd w:val="clear" w:color="auto" w:fill="FFFFFF"/>
          </w:tcPr>
          <w:p w14:paraId="70684D3A" w14:textId="77777777" w:rsidR="006B03CE" w:rsidRPr="00E8551B" w:rsidRDefault="006B03CE" w:rsidP="00F135E4">
            <w:pPr>
              <w:pStyle w:val="BodyText"/>
              <w:spacing w:before="40" w:after="40" w:line="260" w:lineRule="atLeast"/>
            </w:pPr>
            <w:r w:rsidRPr="00E8551B">
              <w:t>Including the Design Document, GESI and CSE Strategy, MEF and the Communications and Engagement Strategy; workplans and activity, progress and performance reports; contract documents; Risk Management Plan and Register; and Indonesia Infrastructure Issues Briefs.</w:t>
            </w:r>
          </w:p>
        </w:tc>
      </w:tr>
      <w:tr w:rsidR="006B03CE" w:rsidRPr="00E8551B" w14:paraId="2B10AF52" w14:textId="77777777" w:rsidTr="002026A3">
        <w:tc>
          <w:tcPr>
            <w:tcW w:w="972" w:type="pct"/>
            <w:tcBorders>
              <w:bottom w:val="single" w:sz="4" w:space="0" w:color="003478"/>
            </w:tcBorders>
            <w:shd w:val="clear" w:color="auto" w:fill="FFFFFF"/>
          </w:tcPr>
          <w:p w14:paraId="5D24D1F8" w14:textId="77777777" w:rsidR="006B03CE" w:rsidRPr="002026A3" w:rsidRDefault="006B03CE" w:rsidP="00F135E4">
            <w:pPr>
              <w:spacing w:before="10" w:after="10" w:line="260" w:lineRule="atLeast"/>
              <w:rPr>
                <w:b/>
                <w:bCs/>
                <w:sz w:val="19"/>
              </w:rPr>
            </w:pPr>
            <w:r w:rsidRPr="002026A3">
              <w:rPr>
                <w:b/>
                <w:bCs/>
                <w:sz w:val="19"/>
              </w:rPr>
              <w:t>ITSAP documents and staff</w:t>
            </w:r>
          </w:p>
        </w:tc>
        <w:tc>
          <w:tcPr>
            <w:tcW w:w="4028" w:type="pct"/>
            <w:tcBorders>
              <w:bottom w:val="single" w:sz="4" w:space="0" w:color="003478"/>
            </w:tcBorders>
            <w:shd w:val="clear" w:color="auto" w:fill="FFFFFF"/>
          </w:tcPr>
          <w:p w14:paraId="68980550" w14:textId="77777777" w:rsidR="006B03CE" w:rsidRPr="006265A7" w:rsidRDefault="006B03CE" w:rsidP="00F135E4">
            <w:pPr>
              <w:pStyle w:val="BodyText"/>
              <w:spacing w:before="40" w:after="40" w:line="260" w:lineRule="atLeast"/>
            </w:pPr>
            <w:r w:rsidRPr="000414F1">
              <w:t xml:space="preserve">The team will also review documents related to </w:t>
            </w:r>
            <w:bookmarkStart w:id="36" w:name="_Hlk67983663"/>
            <w:r w:rsidRPr="00E8551B">
              <w:rPr>
                <w:rStyle w:val="acopre"/>
              </w:rPr>
              <w:t>ITSAP</w:t>
            </w:r>
            <w:bookmarkEnd w:id="36"/>
            <w:r w:rsidRPr="00E8551B">
              <w:rPr>
                <w:rStyle w:val="acopre"/>
              </w:rPr>
              <w:t xml:space="preserve">. </w:t>
            </w:r>
            <w:r w:rsidRPr="00381F35">
              <w:rPr>
                <w:rStyle w:val="acopre"/>
              </w:rPr>
              <w:t xml:space="preserve">Targeted consultations will be considered with ITSAP staff and stakeholders on an as-needed basis. </w:t>
            </w:r>
          </w:p>
        </w:tc>
      </w:tr>
    </w:tbl>
    <w:p w14:paraId="3A22ADCA" w14:textId="77777777" w:rsidR="006B03CE" w:rsidRPr="00A00181" w:rsidRDefault="006B03CE" w:rsidP="006B03CE">
      <w:pPr>
        <w:pStyle w:val="Heading2"/>
        <w:spacing w:after="120" w:line="264" w:lineRule="auto"/>
        <w:ind w:left="578" w:hanging="578"/>
        <w:rPr>
          <w:color w:val="003478" w:themeColor="text2"/>
        </w:rPr>
      </w:pPr>
      <w:bookmarkStart w:id="37" w:name="_Toc67495962"/>
      <w:bookmarkStart w:id="38" w:name="_Toc69314894"/>
      <w:r w:rsidRPr="00A00181">
        <w:rPr>
          <w:color w:val="003478" w:themeColor="text2"/>
        </w:rPr>
        <w:t>Summary of the analytical framework</w:t>
      </w:r>
      <w:bookmarkEnd w:id="37"/>
      <w:bookmarkEnd w:id="38"/>
    </w:p>
    <w:p w14:paraId="5F71DF6B" w14:textId="489EB287" w:rsidR="006B03CE" w:rsidRPr="0069549C" w:rsidRDefault="006B03CE" w:rsidP="00F135E4">
      <w:pPr>
        <w:pStyle w:val="BodyText"/>
        <w:spacing w:line="260" w:lineRule="atLeast"/>
      </w:pPr>
      <w:r w:rsidRPr="0069549C">
        <w:t>With reference to the KIAT Logic Model (see below), the analysis will focus initially on whether:</w:t>
      </w:r>
    </w:p>
    <w:p w14:paraId="2E94FF30" w14:textId="77777777" w:rsidR="006B03CE" w:rsidRPr="002026A3" w:rsidRDefault="006B03CE" w:rsidP="00F135E4">
      <w:pPr>
        <w:pStyle w:val="BodyBullet"/>
        <w:spacing w:before="40" w:after="40" w:line="260" w:lineRule="atLeast"/>
        <w:rPr>
          <w:sz w:val="20"/>
          <w:szCs w:val="20"/>
          <w:lang w:val="en-AU"/>
        </w:rPr>
      </w:pPr>
      <w:r w:rsidRPr="002026A3">
        <w:rPr>
          <w:sz w:val="20"/>
          <w:szCs w:val="20"/>
          <w:lang w:val="en-AU"/>
        </w:rPr>
        <w:t>The activities selected and implemented by KIAT are leading to the improved policy environment and enhanced human capacities and motivation envisaged by the design</w:t>
      </w:r>
    </w:p>
    <w:p w14:paraId="250E9CD2" w14:textId="77777777" w:rsidR="006B03CE" w:rsidRPr="002026A3" w:rsidRDefault="006B03CE" w:rsidP="00F135E4">
      <w:pPr>
        <w:pStyle w:val="BodyBullet"/>
        <w:spacing w:before="40" w:after="40" w:line="260" w:lineRule="atLeast"/>
        <w:rPr>
          <w:sz w:val="20"/>
          <w:szCs w:val="20"/>
          <w:lang w:val="en-AU"/>
        </w:rPr>
      </w:pPr>
      <w:r w:rsidRPr="002026A3">
        <w:rPr>
          <w:sz w:val="20"/>
          <w:szCs w:val="20"/>
          <w:lang w:val="en-AU"/>
        </w:rPr>
        <w:t>The approach taken to GESI is influencing the conduct and nature of KIAT activities</w:t>
      </w:r>
    </w:p>
    <w:p w14:paraId="3CA2E999" w14:textId="77777777" w:rsidR="006B03CE" w:rsidRPr="002026A3" w:rsidRDefault="006B03CE" w:rsidP="00F135E4">
      <w:pPr>
        <w:pStyle w:val="BodyBullet"/>
        <w:spacing w:before="40" w:after="40" w:line="260" w:lineRule="atLeast"/>
        <w:rPr>
          <w:sz w:val="20"/>
          <w:szCs w:val="20"/>
          <w:lang w:val="en-AU"/>
        </w:rPr>
      </w:pPr>
      <w:r w:rsidRPr="002026A3">
        <w:rPr>
          <w:sz w:val="20"/>
          <w:szCs w:val="20"/>
          <w:lang w:val="en-AU"/>
        </w:rPr>
        <w:t xml:space="preserve">Evidence exists that the changes resulting from KIAT activities are leading to the achievement—or likely achievement by the 2026—of the EOFOs. </w:t>
      </w:r>
    </w:p>
    <w:p w14:paraId="50E86D18" w14:textId="77777777" w:rsidR="006B03CE" w:rsidRPr="002026A3" w:rsidRDefault="006B03CE" w:rsidP="00F135E4">
      <w:pPr>
        <w:pStyle w:val="BodyText"/>
        <w:spacing w:line="260" w:lineRule="atLeast"/>
      </w:pPr>
      <w:r w:rsidRPr="002026A3">
        <w:t>The review is pitched at this activity-outcome level in recognition of the mid-term nature of the exercise. It will require analysis of:</w:t>
      </w:r>
    </w:p>
    <w:p w14:paraId="7FAE1BBD" w14:textId="14539AF0" w:rsidR="006B03CE" w:rsidRPr="002026A3" w:rsidRDefault="006B03CE" w:rsidP="00F135E4">
      <w:pPr>
        <w:pStyle w:val="BodyBullet"/>
        <w:spacing w:before="40" w:after="40" w:line="260" w:lineRule="atLeast"/>
        <w:rPr>
          <w:sz w:val="20"/>
          <w:szCs w:val="20"/>
          <w:lang w:val="en-AU"/>
        </w:rPr>
      </w:pPr>
      <w:r w:rsidRPr="002026A3">
        <w:rPr>
          <w:sz w:val="20"/>
          <w:szCs w:val="20"/>
          <w:lang w:val="en-AU"/>
        </w:rPr>
        <w:t xml:space="preserve">The substantive outputs of the Facility, be it evidence generated to inform decision-making, new policies or practices adopted by GOI partners, or physical infrastructure developed: these are represented by the </w:t>
      </w:r>
      <w:r w:rsidR="00AD67BE" w:rsidRPr="0055521B">
        <w:rPr>
          <w:b/>
          <w:bCs/>
          <w:sz w:val="20"/>
          <w:szCs w:val="20"/>
          <w:lang w:val="en-AU"/>
        </w:rPr>
        <w:t>PURPLE</w:t>
      </w:r>
      <w:r w:rsidRPr="0055521B">
        <w:rPr>
          <w:b/>
          <w:bCs/>
          <w:sz w:val="20"/>
          <w:szCs w:val="20"/>
          <w:lang w:val="en-AU"/>
        </w:rPr>
        <w:t xml:space="preserve"> BOXES</w:t>
      </w:r>
      <w:r w:rsidRPr="0055521B">
        <w:rPr>
          <w:sz w:val="20"/>
          <w:szCs w:val="20"/>
          <w:lang w:val="en-AU"/>
        </w:rPr>
        <w:t xml:space="preserve"> </w:t>
      </w:r>
      <w:r w:rsidRPr="002026A3">
        <w:rPr>
          <w:sz w:val="20"/>
          <w:szCs w:val="20"/>
          <w:lang w:val="en-AU"/>
        </w:rPr>
        <w:t>on the Logic Model</w:t>
      </w:r>
    </w:p>
    <w:p w14:paraId="556B22B0" w14:textId="648C043E" w:rsidR="006B03CE" w:rsidRPr="002026A3" w:rsidRDefault="006B03CE" w:rsidP="00F135E4">
      <w:pPr>
        <w:pStyle w:val="BodyBullet"/>
        <w:spacing w:before="40" w:after="40" w:line="260" w:lineRule="atLeast"/>
        <w:rPr>
          <w:sz w:val="20"/>
          <w:szCs w:val="20"/>
          <w:lang w:val="en-AU"/>
        </w:rPr>
      </w:pPr>
      <w:r w:rsidRPr="002026A3">
        <w:rPr>
          <w:sz w:val="20"/>
          <w:szCs w:val="20"/>
          <w:lang w:val="en-AU"/>
        </w:rPr>
        <w:t xml:space="preserve">The knowledge, attitude, and practice of partner GOI agencies to determine if they are both motivated and capable of using these outputs to deliver high quality infrastructure and if this is occurring in practice: these are represented by the </w:t>
      </w:r>
      <w:r w:rsidR="00AD67BE" w:rsidRPr="0055521B">
        <w:rPr>
          <w:b/>
          <w:bCs/>
          <w:sz w:val="20"/>
          <w:szCs w:val="20"/>
          <w:lang w:val="en-AU"/>
        </w:rPr>
        <w:t>ORANGE</w:t>
      </w:r>
      <w:r w:rsidRPr="0055521B">
        <w:rPr>
          <w:b/>
          <w:bCs/>
          <w:sz w:val="20"/>
          <w:szCs w:val="20"/>
          <w:lang w:val="en-AU"/>
        </w:rPr>
        <w:t xml:space="preserve"> BOXES</w:t>
      </w:r>
      <w:r w:rsidRPr="0055521B">
        <w:rPr>
          <w:sz w:val="20"/>
          <w:szCs w:val="20"/>
          <w:lang w:val="en-AU"/>
        </w:rPr>
        <w:t xml:space="preserve"> </w:t>
      </w:r>
      <w:r w:rsidRPr="002026A3">
        <w:rPr>
          <w:sz w:val="20"/>
          <w:szCs w:val="20"/>
          <w:lang w:val="en-AU"/>
        </w:rPr>
        <w:t>on the Logic Model.</w:t>
      </w:r>
    </w:p>
    <w:p w14:paraId="0A1E8BB0" w14:textId="77777777" w:rsidR="006B03CE" w:rsidRPr="002026A3" w:rsidRDefault="006B03CE" w:rsidP="00F135E4">
      <w:pPr>
        <w:pStyle w:val="BodyText"/>
        <w:spacing w:line="260" w:lineRule="atLeast"/>
      </w:pPr>
      <w:r w:rsidRPr="002026A3">
        <w:t xml:space="preserve">Based upon the results of these enquiries, the review will seek to draw lessons learned that can then be used to develop recommendations or options for the future direction of the Facility. When developing recommendations or options for the future, the review team will have consideration of: </w:t>
      </w:r>
    </w:p>
    <w:p w14:paraId="50E198EE" w14:textId="77777777" w:rsidR="006B03CE" w:rsidRPr="002026A3" w:rsidRDefault="006B03CE" w:rsidP="00F135E4">
      <w:pPr>
        <w:pStyle w:val="BodyBullet"/>
        <w:spacing w:before="40" w:after="40" w:line="260" w:lineRule="atLeast"/>
        <w:rPr>
          <w:sz w:val="20"/>
          <w:szCs w:val="20"/>
          <w:lang w:val="en-AU"/>
        </w:rPr>
      </w:pPr>
      <w:r w:rsidRPr="002026A3">
        <w:rPr>
          <w:sz w:val="20"/>
          <w:szCs w:val="20"/>
          <w:lang w:val="en-AU"/>
        </w:rPr>
        <w:t>The evolving context in which the KIAT Facility is operating</w:t>
      </w:r>
    </w:p>
    <w:p w14:paraId="79B4D2ED" w14:textId="77777777" w:rsidR="006B03CE" w:rsidRPr="002026A3" w:rsidRDefault="006B03CE" w:rsidP="00F135E4">
      <w:pPr>
        <w:pStyle w:val="BodyBullet"/>
        <w:spacing w:before="40" w:after="40" w:line="260" w:lineRule="atLeast"/>
        <w:rPr>
          <w:sz w:val="20"/>
          <w:szCs w:val="20"/>
          <w:lang w:val="en-AU"/>
        </w:rPr>
      </w:pPr>
      <w:r w:rsidRPr="002026A3">
        <w:rPr>
          <w:sz w:val="20"/>
          <w:szCs w:val="20"/>
          <w:lang w:val="en-AU"/>
        </w:rPr>
        <w:t>Evolving and emerging innovative global practice on infrastructure</w:t>
      </w:r>
    </w:p>
    <w:p w14:paraId="290CC097" w14:textId="77777777" w:rsidR="006B03CE" w:rsidRPr="002026A3" w:rsidRDefault="006B03CE" w:rsidP="00F135E4">
      <w:pPr>
        <w:pStyle w:val="BodyBullet"/>
        <w:spacing w:before="40" w:after="40" w:line="260" w:lineRule="atLeast"/>
        <w:rPr>
          <w:sz w:val="20"/>
          <w:szCs w:val="20"/>
          <w:lang w:val="en-AU"/>
        </w:rPr>
      </w:pPr>
      <w:r w:rsidRPr="002026A3">
        <w:rPr>
          <w:sz w:val="20"/>
          <w:szCs w:val="20"/>
        </w:rPr>
        <w:t>The current and anticipated priorities and incentives of the governments of Indonesia and Australia.</w:t>
      </w:r>
    </w:p>
    <w:p w14:paraId="389E54A1" w14:textId="77777777" w:rsidR="009F4257" w:rsidRDefault="009F4257" w:rsidP="00E67880">
      <w:pPr>
        <w:pStyle w:val="Annextitle"/>
        <w:spacing w:before="0"/>
        <w:rPr>
          <w:noProof w:val="0"/>
        </w:rPr>
        <w:sectPr w:rsidR="009F4257" w:rsidSect="00F135E4">
          <w:headerReference w:type="default" r:id="rId9"/>
          <w:footerReference w:type="default" r:id="rId10"/>
          <w:pgSz w:w="11906" w:h="16838"/>
          <w:pgMar w:top="1440" w:right="1080" w:bottom="1440" w:left="1080" w:header="648" w:footer="648" w:gutter="0"/>
          <w:pgNumType w:start="1"/>
          <w:cols w:space="720"/>
          <w:docGrid w:linePitch="272"/>
        </w:sectPr>
      </w:pPr>
    </w:p>
    <w:p w14:paraId="51F79525" w14:textId="38688035" w:rsidR="00B0004C" w:rsidRPr="00A00181" w:rsidRDefault="003D2617" w:rsidP="00D61623">
      <w:pPr>
        <w:pStyle w:val="Heading2"/>
        <w:rPr>
          <w:rStyle w:val="StrongBlue"/>
          <w:b/>
          <w:bCs/>
          <w:color w:val="003478" w:themeColor="text2"/>
          <w:sz w:val="22"/>
          <w:szCs w:val="24"/>
        </w:rPr>
      </w:pPr>
      <w:r w:rsidRPr="00A00181">
        <w:rPr>
          <w:rStyle w:val="StrongBlue"/>
          <w:b/>
          <w:bCs/>
          <w:color w:val="003478" w:themeColor="text2"/>
          <w:sz w:val="22"/>
          <w:szCs w:val="24"/>
        </w:rPr>
        <w:lastRenderedPageBreak/>
        <w:t>KIAT Logic Model</w:t>
      </w:r>
    </w:p>
    <w:p w14:paraId="0CBA2F37" w14:textId="08E04ACB" w:rsidR="00E67880" w:rsidRDefault="007A1E45" w:rsidP="00E67880">
      <w:pPr>
        <w:spacing w:before="0" w:after="0" w:line="240" w:lineRule="auto"/>
        <w:rPr>
          <w:b/>
          <w:bCs/>
          <w:color w:val="003478"/>
          <w:sz w:val="44"/>
          <w:szCs w:val="44"/>
          <w:lang w:val="en-AU"/>
        </w:rPr>
        <w:sectPr w:rsidR="00E67880" w:rsidSect="00957800">
          <w:pgSz w:w="16838" w:h="11906" w:orient="landscape"/>
          <w:pgMar w:top="1080" w:right="1440" w:bottom="1080" w:left="1440" w:header="648" w:footer="648" w:gutter="0"/>
          <w:cols w:space="720"/>
        </w:sectPr>
      </w:pPr>
      <w:r>
        <w:rPr>
          <w:b/>
          <w:bCs/>
          <w:noProof/>
          <w:color w:val="003478"/>
          <w:sz w:val="44"/>
          <w:szCs w:val="44"/>
          <w:lang w:val="en-AU"/>
        </w:rPr>
        <w:drawing>
          <wp:inline distT="0" distB="0" distL="0" distR="0" wp14:anchorId="47AD5EFA" wp14:editId="658B8A47">
            <wp:extent cx="8858885" cy="5026660"/>
            <wp:effectExtent l="0" t="0" r="0" b="2540"/>
            <wp:docPr id="2" name="Picture 2" descr="Diagram outlining the KIAT logic model. It has six layers. Starting from the bottom: 1. engagement principles; 2. Activity identification; 3. general KIAT activities; 4. Possible nearer-term outcomes; 5. End of Facility Outcomes; 6. Broader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utlining the KIAT logic model. It has six layers. Starting from the bottom: 1. engagement principles; 2. Activity identification; 3. general KIAT activities; 4. Possible nearer-term outcomes; 5. End of Facility Outcomes; 6. Broader goal."/>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8858885" cy="5026660"/>
                    </a:xfrm>
                    <a:prstGeom prst="rect">
                      <a:avLst/>
                    </a:prstGeom>
                    <a:noFill/>
                    <a:ln>
                      <a:noFill/>
                    </a:ln>
                  </pic:spPr>
                </pic:pic>
              </a:graphicData>
            </a:graphic>
          </wp:inline>
        </w:drawing>
      </w:r>
    </w:p>
    <w:p w14:paraId="5DB21A55" w14:textId="77777777" w:rsidR="00E67880" w:rsidRDefault="00E67880" w:rsidP="00E67880">
      <w:pPr>
        <w:pStyle w:val="Annexheading"/>
        <w:spacing w:before="2400"/>
        <w:rPr>
          <w:b w:val="0"/>
          <w:bCs w:val="0"/>
        </w:rPr>
      </w:pPr>
      <w:r>
        <w:rPr>
          <w:b w:val="0"/>
          <w:bCs w:val="0"/>
          <w:color w:val="auto"/>
        </w:rPr>
        <w:t>Annex 2</w:t>
      </w:r>
      <w:r>
        <w:rPr>
          <w:b w:val="0"/>
          <w:bCs w:val="0"/>
          <w:color w:val="auto"/>
        </w:rPr>
        <w:br/>
      </w:r>
      <w:r>
        <w:rPr>
          <w:b w:val="0"/>
          <w:bCs w:val="0"/>
        </w:rPr>
        <w:t>Key stakeholders consulted</w:t>
      </w:r>
    </w:p>
    <w:p w14:paraId="14A9286A" w14:textId="77777777" w:rsidR="00E67880" w:rsidRDefault="00E67880" w:rsidP="00E67880">
      <w:pPr>
        <w:pStyle w:val="Annexheading"/>
        <w:rPr>
          <w:lang w:val="en-AU"/>
        </w:rPr>
      </w:pPr>
      <w:r>
        <w:rPr>
          <w:b w:val="0"/>
          <w:bCs w:val="0"/>
          <w:lang w:val="en-AU"/>
        </w:rPr>
        <w:br w:type="page"/>
      </w:r>
    </w:p>
    <w:p w14:paraId="388035D0" w14:textId="77777777" w:rsidR="00E67880" w:rsidRDefault="00E67880" w:rsidP="00E67880">
      <w:pPr>
        <w:pStyle w:val="Annextitle"/>
        <w:rPr>
          <w:noProof w:val="0"/>
        </w:rPr>
      </w:pPr>
      <w:r>
        <w:rPr>
          <w:noProof w:val="0"/>
        </w:rPr>
        <w:t>Key stakeholders consulted</w:t>
      </w:r>
    </w:p>
    <w:tbl>
      <w:tblPr>
        <w:tblStyle w:val="TableGrid"/>
        <w:tblW w:w="9780" w:type="dxa"/>
        <w:tblBorders>
          <w:top w:val="single" w:sz="4" w:space="0" w:color="003478" w:themeColor="accent6"/>
          <w:left w:val="none" w:sz="0" w:space="0" w:color="auto"/>
          <w:bottom w:val="single" w:sz="4" w:space="0" w:color="003478" w:themeColor="accent6"/>
          <w:right w:val="none" w:sz="0" w:space="0" w:color="auto"/>
          <w:insideH w:val="single" w:sz="4" w:space="0" w:color="003478" w:themeColor="accent6"/>
          <w:insideV w:val="none" w:sz="0" w:space="0" w:color="auto"/>
        </w:tblBorders>
        <w:tblLayout w:type="fixed"/>
        <w:tblCellMar>
          <w:top w:w="57" w:type="dxa"/>
          <w:bottom w:w="57" w:type="dxa"/>
        </w:tblCellMar>
        <w:tblLook w:val="04A0" w:firstRow="1" w:lastRow="0" w:firstColumn="1" w:lastColumn="0" w:noHBand="0" w:noVBand="1"/>
      </w:tblPr>
      <w:tblGrid>
        <w:gridCol w:w="482"/>
        <w:gridCol w:w="1402"/>
        <w:gridCol w:w="4636"/>
        <w:gridCol w:w="3260"/>
      </w:tblGrid>
      <w:tr w:rsidR="00E67880" w14:paraId="0E4BE38E" w14:textId="77777777" w:rsidTr="00FB7113">
        <w:trPr>
          <w:cantSplit/>
          <w:tblHeader/>
        </w:trPr>
        <w:tc>
          <w:tcPr>
            <w:tcW w:w="482" w:type="dxa"/>
            <w:tcBorders>
              <w:top w:val="nil"/>
              <w:left w:val="nil"/>
              <w:bottom w:val="nil"/>
              <w:right w:val="nil"/>
            </w:tcBorders>
            <w:shd w:val="clear" w:color="auto" w:fill="FFC000"/>
            <w:vAlign w:val="center"/>
            <w:hideMark/>
          </w:tcPr>
          <w:p w14:paraId="299D3518" w14:textId="77777777" w:rsidR="00E67880" w:rsidRPr="0055521B" w:rsidRDefault="00E67880">
            <w:pPr>
              <w:spacing w:before="40" w:after="40" w:line="21" w:lineRule="atLeast"/>
              <w:jc w:val="center"/>
              <w:rPr>
                <w:rFonts w:asciiTheme="majorHAnsi" w:hAnsiTheme="majorHAnsi" w:cstheme="majorHAnsi"/>
                <w:b/>
                <w:color w:val="003478" w:themeColor="text2"/>
                <w:sz w:val="19"/>
                <w:szCs w:val="19"/>
                <w:lang w:val="en-AU"/>
              </w:rPr>
            </w:pPr>
            <w:r w:rsidRPr="0055521B">
              <w:rPr>
                <w:rFonts w:asciiTheme="majorHAnsi" w:hAnsiTheme="majorHAnsi" w:cstheme="majorHAnsi"/>
                <w:b/>
                <w:color w:val="003478" w:themeColor="text2"/>
                <w:sz w:val="19"/>
                <w:szCs w:val="19"/>
                <w:lang w:val="en-AU"/>
              </w:rPr>
              <w:t>No</w:t>
            </w:r>
          </w:p>
        </w:tc>
        <w:tc>
          <w:tcPr>
            <w:tcW w:w="1402" w:type="dxa"/>
            <w:tcBorders>
              <w:top w:val="nil"/>
              <w:left w:val="nil"/>
              <w:bottom w:val="nil"/>
              <w:right w:val="nil"/>
            </w:tcBorders>
            <w:shd w:val="clear" w:color="auto" w:fill="FFC000"/>
            <w:vAlign w:val="center"/>
            <w:hideMark/>
          </w:tcPr>
          <w:p w14:paraId="0F0AACF8" w14:textId="77777777" w:rsidR="00E67880" w:rsidRPr="0055521B" w:rsidRDefault="00E67880">
            <w:pPr>
              <w:spacing w:before="40" w:after="40" w:line="21" w:lineRule="atLeast"/>
              <w:jc w:val="center"/>
              <w:rPr>
                <w:rFonts w:asciiTheme="majorHAnsi" w:hAnsiTheme="majorHAnsi" w:cstheme="majorHAnsi"/>
                <w:b/>
                <w:color w:val="003478" w:themeColor="text2"/>
                <w:sz w:val="19"/>
                <w:szCs w:val="19"/>
                <w:lang w:val="en-AU"/>
              </w:rPr>
            </w:pPr>
            <w:r w:rsidRPr="0055521B">
              <w:rPr>
                <w:rFonts w:asciiTheme="majorHAnsi" w:hAnsiTheme="majorHAnsi" w:cstheme="majorHAnsi"/>
                <w:b/>
                <w:color w:val="003478" w:themeColor="text2"/>
                <w:sz w:val="19"/>
                <w:szCs w:val="19"/>
                <w:lang w:val="en-AU"/>
              </w:rPr>
              <w:t>Counterpart</w:t>
            </w:r>
          </w:p>
        </w:tc>
        <w:tc>
          <w:tcPr>
            <w:tcW w:w="4636" w:type="dxa"/>
            <w:tcBorders>
              <w:top w:val="nil"/>
              <w:left w:val="nil"/>
              <w:bottom w:val="nil"/>
              <w:right w:val="nil"/>
            </w:tcBorders>
            <w:shd w:val="clear" w:color="auto" w:fill="FFC000"/>
            <w:vAlign w:val="center"/>
            <w:hideMark/>
          </w:tcPr>
          <w:p w14:paraId="279A5201" w14:textId="77777777" w:rsidR="00E67880" w:rsidRPr="0055521B" w:rsidRDefault="00E67880">
            <w:pPr>
              <w:spacing w:before="40" w:after="40" w:line="21" w:lineRule="atLeast"/>
              <w:jc w:val="center"/>
              <w:rPr>
                <w:rFonts w:asciiTheme="majorHAnsi" w:hAnsiTheme="majorHAnsi" w:cstheme="majorHAnsi"/>
                <w:b/>
                <w:color w:val="003478" w:themeColor="text2"/>
                <w:sz w:val="19"/>
                <w:szCs w:val="19"/>
                <w:lang w:val="en-AU"/>
              </w:rPr>
            </w:pPr>
            <w:r w:rsidRPr="0055521B">
              <w:rPr>
                <w:rFonts w:asciiTheme="majorHAnsi" w:hAnsiTheme="majorHAnsi" w:cstheme="majorHAnsi"/>
                <w:b/>
                <w:color w:val="003478" w:themeColor="text2"/>
                <w:sz w:val="19"/>
                <w:szCs w:val="19"/>
                <w:lang w:val="en-AU"/>
              </w:rPr>
              <w:t>Name and Title/Position</w:t>
            </w:r>
          </w:p>
        </w:tc>
        <w:tc>
          <w:tcPr>
            <w:tcW w:w="3260" w:type="dxa"/>
            <w:tcBorders>
              <w:top w:val="nil"/>
              <w:left w:val="nil"/>
              <w:bottom w:val="nil"/>
              <w:right w:val="nil"/>
            </w:tcBorders>
            <w:shd w:val="clear" w:color="auto" w:fill="FFC000"/>
            <w:vAlign w:val="center"/>
            <w:hideMark/>
          </w:tcPr>
          <w:p w14:paraId="6648B4C5" w14:textId="77777777" w:rsidR="00E67880" w:rsidRPr="0055521B" w:rsidRDefault="00E67880">
            <w:pPr>
              <w:spacing w:before="40" w:after="40" w:line="21" w:lineRule="atLeast"/>
              <w:jc w:val="center"/>
              <w:rPr>
                <w:rFonts w:asciiTheme="majorHAnsi" w:hAnsiTheme="majorHAnsi" w:cstheme="majorHAnsi"/>
                <w:b/>
                <w:color w:val="003478" w:themeColor="text2"/>
                <w:sz w:val="19"/>
                <w:szCs w:val="19"/>
                <w:lang w:val="en-AU"/>
              </w:rPr>
            </w:pPr>
            <w:r w:rsidRPr="0055521B">
              <w:rPr>
                <w:rFonts w:asciiTheme="majorHAnsi" w:hAnsiTheme="majorHAnsi" w:cstheme="majorHAnsi"/>
                <w:b/>
                <w:color w:val="003478" w:themeColor="text2"/>
                <w:sz w:val="19"/>
                <w:szCs w:val="19"/>
                <w:lang w:val="en-AU"/>
              </w:rPr>
              <w:t>Sector (Role)</w:t>
            </w:r>
          </w:p>
        </w:tc>
      </w:tr>
      <w:tr w:rsidR="00FB7113" w14:paraId="10A566F8" w14:textId="77777777" w:rsidTr="00FB7113">
        <w:tc>
          <w:tcPr>
            <w:tcW w:w="482" w:type="dxa"/>
            <w:tcBorders>
              <w:top w:val="nil"/>
              <w:left w:val="nil"/>
              <w:bottom w:val="single" w:sz="4" w:space="0" w:color="003478" w:themeColor="accent6"/>
              <w:right w:val="nil"/>
            </w:tcBorders>
            <w:shd w:val="clear" w:color="auto" w:fill="DCE5EE" w:themeFill="accent1" w:themeFillTint="33"/>
            <w:vAlign w:val="center"/>
          </w:tcPr>
          <w:p w14:paraId="0DC23D3A" w14:textId="77777777" w:rsidR="00FB7113" w:rsidRDefault="00FB7113">
            <w:pPr>
              <w:spacing w:before="40" w:after="40" w:line="21" w:lineRule="atLeast"/>
              <w:jc w:val="center"/>
              <w:rPr>
                <w:rFonts w:asciiTheme="majorHAnsi" w:hAnsiTheme="majorHAnsi" w:cstheme="majorHAnsi"/>
                <w:sz w:val="19"/>
                <w:szCs w:val="19"/>
                <w:lang w:val="en-AU"/>
              </w:rPr>
            </w:pPr>
          </w:p>
        </w:tc>
        <w:tc>
          <w:tcPr>
            <w:tcW w:w="1402" w:type="dxa"/>
            <w:tcBorders>
              <w:top w:val="nil"/>
              <w:left w:val="nil"/>
              <w:bottom w:val="single" w:sz="4" w:space="0" w:color="003478" w:themeColor="accent6"/>
              <w:right w:val="nil"/>
            </w:tcBorders>
            <w:shd w:val="clear" w:color="auto" w:fill="DCE5EE" w:themeFill="accent1" w:themeFillTint="33"/>
            <w:vAlign w:val="center"/>
          </w:tcPr>
          <w:p w14:paraId="6FB3A226"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c>
          <w:tcPr>
            <w:tcW w:w="4636" w:type="dxa"/>
            <w:tcBorders>
              <w:top w:val="nil"/>
              <w:left w:val="nil"/>
              <w:bottom w:val="single" w:sz="4" w:space="0" w:color="003478" w:themeColor="accent6"/>
              <w:right w:val="nil"/>
            </w:tcBorders>
            <w:shd w:val="clear" w:color="auto" w:fill="DCE5EE" w:themeFill="accent1" w:themeFillTint="33"/>
            <w:vAlign w:val="center"/>
          </w:tcPr>
          <w:p w14:paraId="596081F7" w14:textId="089602A7" w:rsidR="00FB7113" w:rsidRDefault="00FB7113" w:rsidP="00FB7113">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b/>
                <w:color w:val="000000"/>
                <w:sz w:val="19"/>
                <w:szCs w:val="19"/>
                <w:lang w:val="en-AU"/>
              </w:rPr>
              <w:t>Government of Indonesia</w:t>
            </w:r>
          </w:p>
        </w:tc>
        <w:tc>
          <w:tcPr>
            <w:tcW w:w="3260" w:type="dxa"/>
            <w:tcBorders>
              <w:top w:val="nil"/>
              <w:left w:val="nil"/>
              <w:bottom w:val="single" w:sz="4" w:space="0" w:color="003478" w:themeColor="accent6"/>
              <w:right w:val="nil"/>
            </w:tcBorders>
            <w:shd w:val="clear" w:color="auto" w:fill="DCE5EE" w:themeFill="accent1" w:themeFillTint="33"/>
            <w:vAlign w:val="center"/>
          </w:tcPr>
          <w:p w14:paraId="6666CBCD"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r>
      <w:tr w:rsidR="00E67880" w14:paraId="3365801A" w14:textId="77777777" w:rsidTr="000C5C32">
        <w:tc>
          <w:tcPr>
            <w:tcW w:w="482" w:type="dxa"/>
            <w:tcBorders>
              <w:top w:val="nil"/>
              <w:left w:val="nil"/>
              <w:bottom w:val="single" w:sz="4" w:space="0" w:color="003478" w:themeColor="accent6"/>
              <w:right w:val="nil"/>
            </w:tcBorders>
            <w:shd w:val="clear" w:color="auto" w:fill="F2F2F2" w:themeFill="background2" w:themeFillShade="F2"/>
            <w:vAlign w:val="center"/>
            <w:hideMark/>
          </w:tcPr>
          <w:p w14:paraId="43EBB39E" w14:textId="77777777" w:rsidR="00E67880" w:rsidRDefault="00E67880">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w:t>
            </w:r>
          </w:p>
        </w:tc>
        <w:tc>
          <w:tcPr>
            <w:tcW w:w="1402" w:type="dxa"/>
            <w:tcBorders>
              <w:top w:val="nil"/>
              <w:left w:val="nil"/>
              <w:bottom w:val="single" w:sz="4" w:space="0" w:color="003478" w:themeColor="accent6"/>
              <w:right w:val="nil"/>
            </w:tcBorders>
            <w:vAlign w:val="center"/>
            <w:hideMark/>
          </w:tcPr>
          <w:p w14:paraId="445697E7"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Coordinating Ministry</w:t>
            </w:r>
          </w:p>
        </w:tc>
        <w:tc>
          <w:tcPr>
            <w:tcW w:w="4636" w:type="dxa"/>
            <w:tcBorders>
              <w:top w:val="nil"/>
              <w:left w:val="nil"/>
              <w:bottom w:val="single" w:sz="4" w:space="0" w:color="003478" w:themeColor="accent6"/>
              <w:right w:val="nil"/>
            </w:tcBorders>
            <w:vAlign w:val="center"/>
            <w:hideMark/>
          </w:tcPr>
          <w:p w14:paraId="490E5B26"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Dr. Ir. Wahyu </w:t>
            </w:r>
            <w:proofErr w:type="spellStart"/>
            <w:r>
              <w:rPr>
                <w:rFonts w:asciiTheme="majorHAnsi" w:hAnsiTheme="majorHAnsi" w:cstheme="majorHAnsi"/>
                <w:color w:val="000000"/>
                <w:sz w:val="19"/>
                <w:szCs w:val="19"/>
                <w:lang w:val="en-AU"/>
              </w:rPr>
              <w:t>Utomo</w:t>
            </w:r>
            <w:proofErr w:type="spellEnd"/>
            <w:r>
              <w:rPr>
                <w:rFonts w:asciiTheme="majorHAnsi" w:hAnsiTheme="majorHAnsi" w:cstheme="majorHAnsi"/>
                <w:color w:val="000000"/>
                <w:sz w:val="19"/>
                <w:szCs w:val="19"/>
                <w:lang w:val="en-AU"/>
              </w:rPr>
              <w:t>, MS</w:t>
            </w:r>
            <w:r>
              <w:rPr>
                <w:rFonts w:asciiTheme="majorHAnsi" w:hAnsiTheme="majorHAnsi" w:cstheme="majorHAnsi"/>
                <w:color w:val="000000"/>
                <w:sz w:val="19"/>
                <w:szCs w:val="19"/>
                <w:lang w:val="en-AU"/>
              </w:rPr>
              <w:br/>
              <w:t>Deputy for Spatial and Regional Development</w:t>
            </w:r>
          </w:p>
          <w:p w14:paraId="46CB9FAA"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Coordinating Ministry for Economy Affairs/Head of KPPIP</w:t>
            </w:r>
          </w:p>
        </w:tc>
        <w:tc>
          <w:tcPr>
            <w:tcW w:w="3260" w:type="dxa"/>
            <w:tcBorders>
              <w:top w:val="nil"/>
              <w:left w:val="nil"/>
              <w:bottom w:val="single" w:sz="4" w:space="0" w:color="003478" w:themeColor="accent6"/>
              <w:right w:val="nil"/>
            </w:tcBorders>
            <w:vAlign w:val="center"/>
            <w:hideMark/>
          </w:tcPr>
          <w:p w14:paraId="0CB914F4"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IFF (LCS and Waste to Energy Semarang)</w:t>
            </w:r>
          </w:p>
        </w:tc>
      </w:tr>
      <w:tr w:rsidR="00E67880" w14:paraId="5D3F62A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hideMark/>
          </w:tcPr>
          <w:p w14:paraId="57F02668" w14:textId="77777777" w:rsidR="00E67880" w:rsidRDefault="00E67880">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w:t>
            </w:r>
          </w:p>
        </w:tc>
        <w:tc>
          <w:tcPr>
            <w:tcW w:w="1402" w:type="dxa"/>
            <w:tcBorders>
              <w:top w:val="single" w:sz="4" w:space="0" w:color="003478" w:themeColor="accent6"/>
              <w:left w:val="nil"/>
              <w:bottom w:val="single" w:sz="4" w:space="0" w:color="003478" w:themeColor="accent6"/>
              <w:right w:val="nil"/>
            </w:tcBorders>
            <w:vAlign w:val="center"/>
            <w:hideMark/>
          </w:tcPr>
          <w:p w14:paraId="32FE5021"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Ministry of Finance</w:t>
            </w:r>
          </w:p>
        </w:tc>
        <w:tc>
          <w:tcPr>
            <w:tcW w:w="4636" w:type="dxa"/>
            <w:tcBorders>
              <w:top w:val="single" w:sz="4" w:space="0" w:color="003478" w:themeColor="accent6"/>
              <w:left w:val="nil"/>
              <w:bottom w:val="single" w:sz="4" w:space="0" w:color="003478" w:themeColor="accent6"/>
              <w:right w:val="nil"/>
            </w:tcBorders>
            <w:vAlign w:val="center"/>
            <w:hideMark/>
          </w:tcPr>
          <w:p w14:paraId="6154CE7D"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Dr. Farid Arif Wibowo, S.E., Ak. MID. </w:t>
            </w:r>
            <w:proofErr w:type="spellStart"/>
            <w:r>
              <w:rPr>
                <w:rFonts w:asciiTheme="majorHAnsi" w:hAnsiTheme="majorHAnsi" w:cstheme="majorHAnsi"/>
                <w:color w:val="000000"/>
                <w:sz w:val="19"/>
                <w:szCs w:val="19"/>
                <w:lang w:val="en-AU"/>
              </w:rPr>
              <w:t>Ec</w:t>
            </w:r>
            <w:proofErr w:type="spellEnd"/>
          </w:p>
          <w:p w14:paraId="0D827CB6"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Head of Sub-directorate for Regulation and Development of Infrastructure Financing Policies</w:t>
            </w:r>
          </w:p>
        </w:tc>
        <w:tc>
          <w:tcPr>
            <w:tcW w:w="3260" w:type="dxa"/>
            <w:tcBorders>
              <w:top w:val="single" w:sz="4" w:space="0" w:color="003478" w:themeColor="accent6"/>
              <w:left w:val="nil"/>
              <w:bottom w:val="single" w:sz="4" w:space="0" w:color="003478" w:themeColor="accent6"/>
              <w:right w:val="nil"/>
            </w:tcBorders>
            <w:vAlign w:val="center"/>
            <w:hideMark/>
          </w:tcPr>
          <w:p w14:paraId="61F709C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IFF (key contact on IFF and PPP within MOF)</w:t>
            </w:r>
          </w:p>
        </w:tc>
      </w:tr>
      <w:tr w:rsidR="00E67880" w14:paraId="66001CBD"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hideMark/>
          </w:tcPr>
          <w:p w14:paraId="63B85318" w14:textId="77777777" w:rsidR="00E67880" w:rsidRDefault="00E67880">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w:t>
            </w:r>
          </w:p>
        </w:tc>
        <w:tc>
          <w:tcPr>
            <w:tcW w:w="1402" w:type="dxa"/>
            <w:tcBorders>
              <w:top w:val="single" w:sz="4" w:space="0" w:color="003478" w:themeColor="accent6"/>
              <w:left w:val="nil"/>
              <w:bottom w:val="single" w:sz="4" w:space="0" w:color="003478" w:themeColor="accent6"/>
              <w:right w:val="nil"/>
            </w:tcBorders>
            <w:vAlign w:val="center"/>
            <w:hideMark/>
          </w:tcPr>
          <w:p w14:paraId="3158A2ED"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Bappenas</w:t>
            </w:r>
          </w:p>
        </w:tc>
        <w:tc>
          <w:tcPr>
            <w:tcW w:w="4636" w:type="dxa"/>
            <w:tcBorders>
              <w:top w:val="single" w:sz="4" w:space="0" w:color="003478" w:themeColor="accent6"/>
              <w:left w:val="nil"/>
              <w:bottom w:val="single" w:sz="4" w:space="0" w:color="003478" w:themeColor="accent6"/>
              <w:right w:val="nil"/>
            </w:tcBorders>
            <w:vAlign w:val="center"/>
            <w:hideMark/>
          </w:tcPr>
          <w:p w14:paraId="306F2475"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Ir. Josaphat Rizal </w:t>
            </w:r>
            <w:proofErr w:type="spellStart"/>
            <w:r>
              <w:rPr>
                <w:rFonts w:asciiTheme="majorHAnsi" w:hAnsiTheme="majorHAnsi" w:cstheme="majorHAnsi"/>
                <w:color w:val="000000"/>
                <w:sz w:val="19"/>
                <w:szCs w:val="19"/>
                <w:lang w:val="en-AU"/>
              </w:rPr>
              <w:t>Primana</w:t>
            </w:r>
            <w:proofErr w:type="spellEnd"/>
            <w:r>
              <w:rPr>
                <w:rFonts w:asciiTheme="majorHAnsi" w:hAnsiTheme="majorHAnsi" w:cstheme="majorHAnsi"/>
                <w:color w:val="000000"/>
                <w:sz w:val="19"/>
                <w:szCs w:val="19"/>
                <w:lang w:val="en-AU"/>
              </w:rPr>
              <w:t>, MSc</w:t>
            </w:r>
            <w:r>
              <w:rPr>
                <w:rFonts w:asciiTheme="majorHAnsi" w:hAnsiTheme="majorHAnsi" w:cstheme="majorHAnsi"/>
                <w:color w:val="000000"/>
                <w:sz w:val="19"/>
                <w:szCs w:val="19"/>
                <w:lang w:val="en-AU"/>
              </w:rPr>
              <w:br/>
              <w:t>Deputy Minister for Infrastructure</w:t>
            </w:r>
          </w:p>
        </w:tc>
        <w:tc>
          <w:tcPr>
            <w:tcW w:w="3260" w:type="dxa"/>
            <w:tcBorders>
              <w:top w:val="single" w:sz="4" w:space="0" w:color="003478" w:themeColor="accent6"/>
              <w:left w:val="nil"/>
              <w:bottom w:val="single" w:sz="4" w:space="0" w:color="003478" w:themeColor="accent6"/>
              <w:right w:val="nil"/>
            </w:tcBorders>
            <w:vAlign w:val="center"/>
            <w:hideMark/>
          </w:tcPr>
          <w:p w14:paraId="32D6657C"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Lead GOI counterpart and Co-chair KIAT of Management Committee</w:t>
            </w:r>
          </w:p>
        </w:tc>
      </w:tr>
      <w:tr w:rsidR="00E67880" w14:paraId="7F460EEC"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hideMark/>
          </w:tcPr>
          <w:p w14:paraId="2D5B5E92" w14:textId="77777777" w:rsidR="00E67880" w:rsidRDefault="00E67880">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w:t>
            </w:r>
          </w:p>
        </w:tc>
        <w:tc>
          <w:tcPr>
            <w:tcW w:w="1402" w:type="dxa"/>
            <w:tcBorders>
              <w:top w:val="single" w:sz="4" w:space="0" w:color="003478" w:themeColor="accent6"/>
              <w:left w:val="nil"/>
              <w:bottom w:val="single" w:sz="4" w:space="0" w:color="003478" w:themeColor="accent6"/>
              <w:right w:val="nil"/>
            </w:tcBorders>
            <w:vAlign w:val="center"/>
            <w:hideMark/>
          </w:tcPr>
          <w:p w14:paraId="2547CDB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Bappenas</w:t>
            </w:r>
          </w:p>
        </w:tc>
        <w:tc>
          <w:tcPr>
            <w:tcW w:w="4636" w:type="dxa"/>
            <w:tcBorders>
              <w:top w:val="single" w:sz="4" w:space="0" w:color="003478" w:themeColor="accent6"/>
              <w:left w:val="nil"/>
              <w:bottom w:val="single" w:sz="4" w:space="0" w:color="003478" w:themeColor="accent6"/>
              <w:right w:val="nil"/>
            </w:tcBorders>
            <w:vAlign w:val="center"/>
            <w:hideMark/>
          </w:tcPr>
          <w:p w14:paraId="4EAB0A84"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Drs. Sri </w:t>
            </w:r>
            <w:proofErr w:type="spellStart"/>
            <w:r>
              <w:rPr>
                <w:rFonts w:asciiTheme="majorHAnsi" w:hAnsiTheme="majorHAnsi" w:cstheme="majorHAnsi"/>
                <w:color w:val="000000"/>
                <w:sz w:val="19"/>
                <w:szCs w:val="19"/>
                <w:lang w:val="en-AU"/>
              </w:rPr>
              <w:t>Bagus</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Guritno</w:t>
            </w:r>
            <w:proofErr w:type="spellEnd"/>
            <w:r>
              <w:rPr>
                <w:rFonts w:asciiTheme="majorHAnsi" w:hAnsiTheme="majorHAnsi" w:cstheme="majorHAnsi"/>
                <w:color w:val="000000"/>
                <w:sz w:val="19"/>
                <w:szCs w:val="19"/>
                <w:lang w:val="en-AU"/>
              </w:rPr>
              <w:t xml:space="preserve">, AK, </w:t>
            </w:r>
            <w:proofErr w:type="spellStart"/>
            <w:r>
              <w:rPr>
                <w:rFonts w:asciiTheme="majorHAnsi" w:hAnsiTheme="majorHAnsi" w:cstheme="majorHAnsi"/>
                <w:color w:val="000000"/>
                <w:sz w:val="19"/>
                <w:szCs w:val="19"/>
                <w:lang w:val="en-AU"/>
              </w:rPr>
              <w:t>M.Sc</w:t>
            </w:r>
            <w:proofErr w:type="spellEnd"/>
          </w:p>
          <w:p w14:paraId="12BF5687" w14:textId="77777777" w:rsidR="00E67880" w:rsidRDefault="00E67880">
            <w:pPr>
              <w:spacing w:before="40" w:after="40" w:line="21" w:lineRule="atLeast"/>
              <w:rPr>
                <w:rFonts w:asciiTheme="majorHAnsi" w:hAnsiTheme="majorHAnsi" w:cstheme="majorHAnsi"/>
                <w:strike/>
                <w:color w:val="000000"/>
                <w:sz w:val="19"/>
                <w:szCs w:val="19"/>
                <w:lang w:val="en-AU"/>
              </w:rPr>
            </w:pPr>
            <w:r>
              <w:rPr>
                <w:rFonts w:asciiTheme="majorHAnsi" w:hAnsiTheme="majorHAnsi" w:cstheme="majorHAnsi"/>
                <w:color w:val="000000"/>
                <w:sz w:val="19"/>
                <w:szCs w:val="19"/>
                <w:lang w:val="en-AU"/>
              </w:rPr>
              <w:t>Director for Development Funding System and Procedure/PPP Unit consultation</w:t>
            </w:r>
          </w:p>
        </w:tc>
        <w:tc>
          <w:tcPr>
            <w:tcW w:w="3260" w:type="dxa"/>
            <w:tcBorders>
              <w:top w:val="single" w:sz="4" w:space="0" w:color="003478" w:themeColor="accent6"/>
              <w:left w:val="nil"/>
              <w:bottom w:val="single" w:sz="4" w:space="0" w:color="003478" w:themeColor="accent6"/>
              <w:right w:val="nil"/>
            </w:tcBorders>
            <w:vAlign w:val="center"/>
            <w:hideMark/>
          </w:tcPr>
          <w:p w14:paraId="51673416"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IFF/PPP</w:t>
            </w:r>
          </w:p>
        </w:tc>
      </w:tr>
      <w:tr w:rsidR="00E67880" w14:paraId="1814D2D4"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hideMark/>
          </w:tcPr>
          <w:p w14:paraId="3DB77942" w14:textId="77777777" w:rsidR="00E67880" w:rsidRDefault="00E67880">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w:t>
            </w:r>
          </w:p>
        </w:tc>
        <w:tc>
          <w:tcPr>
            <w:tcW w:w="1402" w:type="dxa"/>
            <w:tcBorders>
              <w:top w:val="single" w:sz="4" w:space="0" w:color="003478" w:themeColor="accent6"/>
              <w:left w:val="nil"/>
              <w:bottom w:val="single" w:sz="4" w:space="0" w:color="003478" w:themeColor="accent6"/>
              <w:right w:val="nil"/>
            </w:tcBorders>
            <w:vAlign w:val="center"/>
            <w:hideMark/>
          </w:tcPr>
          <w:p w14:paraId="42B3A6D4"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Bappenas</w:t>
            </w:r>
          </w:p>
        </w:tc>
        <w:tc>
          <w:tcPr>
            <w:tcW w:w="4636" w:type="dxa"/>
            <w:tcBorders>
              <w:top w:val="single" w:sz="4" w:space="0" w:color="003478" w:themeColor="accent6"/>
              <w:left w:val="nil"/>
              <w:bottom w:val="single" w:sz="4" w:space="0" w:color="003478" w:themeColor="accent6"/>
              <w:right w:val="nil"/>
            </w:tcBorders>
            <w:vAlign w:val="center"/>
            <w:hideMark/>
          </w:tcPr>
          <w:p w14:paraId="0113E24B" w14:textId="7777777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Novie</w:t>
            </w:r>
            <w:proofErr w:type="spellEnd"/>
            <w:r>
              <w:rPr>
                <w:rFonts w:asciiTheme="majorHAnsi" w:hAnsiTheme="majorHAnsi" w:cstheme="majorHAnsi"/>
                <w:color w:val="000000"/>
                <w:sz w:val="19"/>
                <w:szCs w:val="19"/>
                <w:lang w:val="en-AU"/>
              </w:rPr>
              <w:t xml:space="preserve"> Andriana</w:t>
            </w:r>
          </w:p>
          <w:p w14:paraId="72DD1176" w14:textId="77777777" w:rsidR="00E67880" w:rsidRDefault="00E67880">
            <w:pPr>
              <w:spacing w:before="40" w:after="40" w:line="21" w:lineRule="atLeast"/>
              <w:rPr>
                <w:rFonts w:asciiTheme="majorHAnsi" w:hAnsiTheme="majorHAnsi" w:cstheme="majorHAnsi"/>
                <w:color w:val="000000"/>
                <w:sz w:val="19"/>
                <w:szCs w:val="19"/>
                <w:lang w:val="en-AU"/>
              </w:rPr>
            </w:pPr>
            <w:r>
              <w:rPr>
                <w:rFonts w:eastAsiaTheme="majorEastAsia" w:cs="Arial"/>
                <w:sz w:val="19"/>
                <w:szCs w:val="19"/>
                <w:lang w:val="en-AU" w:eastAsia="ja-JP"/>
              </w:rPr>
              <w:t>Deputy Director</w:t>
            </w:r>
            <w:r>
              <w:rPr>
                <w:rFonts w:cs="Arial"/>
                <w:sz w:val="19"/>
                <w:szCs w:val="19"/>
                <w:lang w:val="en-AU"/>
              </w:rPr>
              <w:t xml:space="preserve"> for Development Funding System and Procedure/PPP Unit</w:t>
            </w:r>
          </w:p>
        </w:tc>
        <w:tc>
          <w:tcPr>
            <w:tcW w:w="3260" w:type="dxa"/>
            <w:tcBorders>
              <w:top w:val="single" w:sz="4" w:space="0" w:color="003478" w:themeColor="accent6"/>
              <w:left w:val="nil"/>
              <w:bottom w:val="single" w:sz="4" w:space="0" w:color="003478" w:themeColor="accent6"/>
              <w:right w:val="nil"/>
            </w:tcBorders>
            <w:vAlign w:val="center"/>
            <w:hideMark/>
          </w:tcPr>
          <w:p w14:paraId="25F3E13E"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IFF/PPP</w:t>
            </w:r>
          </w:p>
        </w:tc>
      </w:tr>
      <w:tr w:rsidR="0011732D" w14:paraId="448F82F9" w14:textId="77777777" w:rsidTr="000C5C32">
        <w:trPr>
          <w:trHeight w:val="282"/>
        </w:trPr>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51BDE685" w14:textId="3B6AB082" w:rsidR="0011732D"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6</w:t>
            </w:r>
          </w:p>
        </w:tc>
        <w:tc>
          <w:tcPr>
            <w:tcW w:w="1402" w:type="dxa"/>
            <w:tcBorders>
              <w:top w:val="single" w:sz="4" w:space="0" w:color="003478" w:themeColor="accent6"/>
              <w:left w:val="nil"/>
              <w:bottom w:val="single" w:sz="4" w:space="0" w:color="003478" w:themeColor="accent6"/>
              <w:right w:val="nil"/>
            </w:tcBorders>
            <w:vAlign w:val="center"/>
          </w:tcPr>
          <w:p w14:paraId="7D415960" w14:textId="4E7D561B" w:rsidR="0011732D" w:rsidRDefault="0011732D">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Bappenas</w:t>
            </w:r>
          </w:p>
        </w:tc>
        <w:tc>
          <w:tcPr>
            <w:tcW w:w="4636" w:type="dxa"/>
            <w:tcBorders>
              <w:top w:val="single" w:sz="4" w:space="0" w:color="003478" w:themeColor="accent6"/>
              <w:left w:val="nil"/>
              <w:bottom w:val="single" w:sz="4" w:space="0" w:color="003478" w:themeColor="accent6"/>
              <w:right w:val="nil"/>
            </w:tcBorders>
            <w:vAlign w:val="center"/>
          </w:tcPr>
          <w:p w14:paraId="175EE352" w14:textId="77777777" w:rsidR="00AC3DA2" w:rsidRDefault="00AC3DA2">
            <w:pPr>
              <w:spacing w:before="40" w:after="40" w:line="21" w:lineRule="atLeast"/>
              <w:rPr>
                <w:rFonts w:asciiTheme="majorHAnsi" w:hAnsiTheme="majorHAnsi" w:cstheme="majorHAnsi"/>
                <w:color w:val="000000"/>
                <w:sz w:val="19"/>
                <w:szCs w:val="19"/>
                <w:lang w:val="en-AU"/>
              </w:rPr>
            </w:pPr>
            <w:r w:rsidRPr="00AC3DA2">
              <w:rPr>
                <w:rFonts w:asciiTheme="majorHAnsi" w:hAnsiTheme="majorHAnsi" w:cstheme="majorHAnsi"/>
                <w:color w:val="000000"/>
                <w:sz w:val="19"/>
                <w:szCs w:val="19"/>
                <w:lang w:val="en-AU"/>
              </w:rPr>
              <w:t xml:space="preserve">Tri </w:t>
            </w:r>
            <w:proofErr w:type="spellStart"/>
            <w:r w:rsidRPr="00AC3DA2">
              <w:rPr>
                <w:rFonts w:asciiTheme="majorHAnsi" w:hAnsiTheme="majorHAnsi" w:cstheme="majorHAnsi"/>
                <w:color w:val="000000"/>
                <w:sz w:val="19"/>
                <w:szCs w:val="19"/>
                <w:lang w:val="en-AU"/>
              </w:rPr>
              <w:t>Dewi</w:t>
            </w:r>
            <w:proofErr w:type="spellEnd"/>
            <w:r w:rsidRPr="00AC3DA2">
              <w:rPr>
                <w:rFonts w:asciiTheme="majorHAnsi" w:hAnsiTheme="majorHAnsi" w:cstheme="majorHAnsi"/>
                <w:color w:val="000000"/>
                <w:sz w:val="19"/>
                <w:szCs w:val="19"/>
                <w:lang w:val="en-AU"/>
              </w:rPr>
              <w:t xml:space="preserve"> </w:t>
            </w:r>
            <w:proofErr w:type="spellStart"/>
            <w:r w:rsidRPr="00AC3DA2">
              <w:rPr>
                <w:rFonts w:asciiTheme="majorHAnsi" w:hAnsiTheme="majorHAnsi" w:cstheme="majorHAnsi"/>
                <w:color w:val="000000"/>
                <w:sz w:val="19"/>
                <w:szCs w:val="19"/>
                <w:lang w:val="en-AU"/>
              </w:rPr>
              <w:t>Virgiyanti</w:t>
            </w:r>
            <w:proofErr w:type="spellEnd"/>
            <w:r w:rsidRPr="00AC3DA2">
              <w:rPr>
                <w:rFonts w:asciiTheme="majorHAnsi" w:hAnsiTheme="majorHAnsi" w:cstheme="majorHAnsi"/>
                <w:color w:val="000000"/>
                <w:sz w:val="19"/>
                <w:szCs w:val="19"/>
                <w:lang w:val="en-AU"/>
              </w:rPr>
              <w:t>, ST MEM</w:t>
            </w:r>
          </w:p>
          <w:p w14:paraId="4F0EA8A4" w14:textId="50ADD256" w:rsidR="0011732D" w:rsidRPr="007223B5" w:rsidRDefault="00AC3DA2">
            <w:pPr>
              <w:spacing w:before="40" w:after="40" w:line="21" w:lineRule="atLeast"/>
              <w:rPr>
                <w:rFonts w:asciiTheme="majorHAnsi" w:hAnsiTheme="majorHAnsi" w:cstheme="majorHAnsi"/>
                <w:color w:val="000000"/>
                <w:sz w:val="19"/>
                <w:szCs w:val="19"/>
                <w:highlight w:val="yellow"/>
                <w:lang w:val="en-AU"/>
              </w:rPr>
            </w:pPr>
            <w:r w:rsidRPr="00AC3DA2">
              <w:rPr>
                <w:rFonts w:asciiTheme="majorHAnsi" w:hAnsiTheme="majorHAnsi" w:cstheme="majorHAnsi"/>
                <w:color w:val="000000"/>
                <w:sz w:val="19"/>
                <w:szCs w:val="19"/>
                <w:lang w:val="en-AU"/>
              </w:rPr>
              <w:t>Director for Urban, Housing and Settlement Areas</w:t>
            </w:r>
          </w:p>
        </w:tc>
        <w:tc>
          <w:tcPr>
            <w:tcW w:w="3260" w:type="dxa"/>
            <w:tcBorders>
              <w:top w:val="single" w:sz="4" w:space="0" w:color="003478" w:themeColor="accent6"/>
              <w:left w:val="nil"/>
              <w:bottom w:val="single" w:sz="4" w:space="0" w:color="003478" w:themeColor="accent6"/>
              <w:right w:val="nil"/>
            </w:tcBorders>
            <w:vAlign w:val="center"/>
          </w:tcPr>
          <w:p w14:paraId="006883A8" w14:textId="64175993" w:rsidR="0011732D" w:rsidRDefault="00EA10A1">
            <w:pPr>
              <w:spacing w:before="40" w:after="40" w:line="21" w:lineRule="atLeast"/>
              <w:jc w:val="center"/>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WatSan</w:t>
            </w:r>
            <w:proofErr w:type="spellEnd"/>
            <w:r>
              <w:rPr>
                <w:rFonts w:asciiTheme="majorHAnsi" w:hAnsiTheme="majorHAnsi" w:cstheme="majorHAnsi"/>
                <w:color w:val="000000"/>
                <w:sz w:val="19"/>
                <w:szCs w:val="19"/>
                <w:lang w:val="en-AU"/>
              </w:rPr>
              <w:t xml:space="preserve"> and GESI</w:t>
            </w:r>
          </w:p>
        </w:tc>
      </w:tr>
      <w:tr w:rsidR="0011732D" w14:paraId="4755C520"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2CA733F9" w14:textId="07023B8E" w:rsidR="0011732D"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7</w:t>
            </w:r>
          </w:p>
        </w:tc>
        <w:tc>
          <w:tcPr>
            <w:tcW w:w="1402" w:type="dxa"/>
            <w:tcBorders>
              <w:top w:val="single" w:sz="4" w:space="0" w:color="003478" w:themeColor="accent6"/>
              <w:left w:val="nil"/>
              <w:bottom w:val="single" w:sz="4" w:space="0" w:color="003478" w:themeColor="accent6"/>
              <w:right w:val="nil"/>
            </w:tcBorders>
            <w:vAlign w:val="center"/>
          </w:tcPr>
          <w:p w14:paraId="2581B26C" w14:textId="15219ACD" w:rsidR="0011732D" w:rsidRDefault="0011732D">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Bappenas</w:t>
            </w:r>
          </w:p>
        </w:tc>
        <w:tc>
          <w:tcPr>
            <w:tcW w:w="4636" w:type="dxa"/>
            <w:tcBorders>
              <w:top w:val="single" w:sz="4" w:space="0" w:color="003478" w:themeColor="accent6"/>
              <w:left w:val="nil"/>
              <w:bottom w:val="single" w:sz="4" w:space="0" w:color="003478" w:themeColor="accent6"/>
              <w:right w:val="nil"/>
            </w:tcBorders>
            <w:vAlign w:val="center"/>
          </w:tcPr>
          <w:p w14:paraId="5E69502D" w14:textId="77777777" w:rsidR="00EA10A1" w:rsidRDefault="00EA10A1">
            <w:pPr>
              <w:spacing w:before="40" w:after="40" w:line="21" w:lineRule="atLeast"/>
              <w:rPr>
                <w:rFonts w:asciiTheme="majorHAnsi" w:hAnsiTheme="majorHAnsi" w:cstheme="majorHAnsi"/>
                <w:color w:val="000000"/>
                <w:sz w:val="19"/>
                <w:szCs w:val="19"/>
                <w:lang w:val="en-AU"/>
              </w:rPr>
            </w:pPr>
            <w:r w:rsidRPr="00EA10A1">
              <w:rPr>
                <w:rFonts w:asciiTheme="majorHAnsi" w:hAnsiTheme="majorHAnsi" w:cstheme="majorHAnsi"/>
                <w:color w:val="000000"/>
                <w:sz w:val="19"/>
                <w:szCs w:val="19"/>
                <w:lang w:val="en-AU"/>
              </w:rPr>
              <w:t xml:space="preserve">Ikhwan Hakim, ST MSc, </w:t>
            </w:r>
            <w:proofErr w:type="spellStart"/>
            <w:r w:rsidRPr="00EA10A1">
              <w:rPr>
                <w:rFonts w:asciiTheme="majorHAnsi" w:hAnsiTheme="majorHAnsi" w:cstheme="majorHAnsi"/>
                <w:color w:val="000000"/>
                <w:sz w:val="19"/>
                <w:szCs w:val="19"/>
                <w:lang w:val="en-AU"/>
              </w:rPr>
              <w:t>Ph.D</w:t>
            </w:r>
            <w:proofErr w:type="spellEnd"/>
          </w:p>
          <w:p w14:paraId="7BA6A057" w14:textId="77A05EFF" w:rsidR="0011732D" w:rsidRPr="007223B5" w:rsidRDefault="00EA10A1">
            <w:pPr>
              <w:spacing w:before="40" w:after="40" w:line="21" w:lineRule="atLeast"/>
              <w:rPr>
                <w:rFonts w:asciiTheme="majorHAnsi" w:hAnsiTheme="majorHAnsi" w:cstheme="majorHAnsi"/>
                <w:color w:val="000000"/>
                <w:sz w:val="19"/>
                <w:szCs w:val="19"/>
                <w:highlight w:val="yellow"/>
                <w:lang w:val="en-AU"/>
              </w:rPr>
            </w:pPr>
            <w:r w:rsidRPr="00EA10A1">
              <w:rPr>
                <w:rFonts w:asciiTheme="majorHAnsi" w:hAnsiTheme="majorHAnsi" w:cstheme="majorHAnsi"/>
                <w:color w:val="000000"/>
                <w:sz w:val="19"/>
                <w:szCs w:val="19"/>
                <w:lang w:val="en-AU"/>
              </w:rPr>
              <w:t>Director for Transport</w:t>
            </w:r>
          </w:p>
        </w:tc>
        <w:tc>
          <w:tcPr>
            <w:tcW w:w="3260" w:type="dxa"/>
            <w:tcBorders>
              <w:top w:val="single" w:sz="4" w:space="0" w:color="003478" w:themeColor="accent6"/>
              <w:left w:val="nil"/>
              <w:bottom w:val="single" w:sz="4" w:space="0" w:color="003478" w:themeColor="accent6"/>
              <w:right w:val="nil"/>
            </w:tcBorders>
            <w:vAlign w:val="center"/>
          </w:tcPr>
          <w:p w14:paraId="426211E8" w14:textId="213363D1" w:rsidR="0011732D" w:rsidRDefault="00EA10A1">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Transport</w:t>
            </w:r>
          </w:p>
        </w:tc>
      </w:tr>
      <w:tr w:rsidR="00E67880" w14:paraId="1FA8161E"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71E8D78B" w14:textId="7BB35F45"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8</w:t>
            </w:r>
          </w:p>
        </w:tc>
        <w:tc>
          <w:tcPr>
            <w:tcW w:w="1402" w:type="dxa"/>
            <w:tcBorders>
              <w:top w:val="single" w:sz="4" w:space="0" w:color="003478" w:themeColor="accent6"/>
              <w:left w:val="nil"/>
              <w:bottom w:val="single" w:sz="4" w:space="0" w:color="003478" w:themeColor="accent6"/>
              <w:right w:val="nil"/>
            </w:tcBorders>
            <w:vAlign w:val="center"/>
            <w:hideMark/>
          </w:tcPr>
          <w:p w14:paraId="0CA1E91C"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MPWH</w:t>
            </w:r>
          </w:p>
        </w:tc>
        <w:tc>
          <w:tcPr>
            <w:tcW w:w="4636" w:type="dxa"/>
            <w:tcBorders>
              <w:top w:val="single" w:sz="4" w:space="0" w:color="003478" w:themeColor="accent6"/>
              <w:left w:val="nil"/>
              <w:bottom w:val="single" w:sz="4" w:space="0" w:color="003478" w:themeColor="accent6"/>
              <w:right w:val="nil"/>
            </w:tcBorders>
            <w:vAlign w:val="center"/>
            <w:hideMark/>
          </w:tcPr>
          <w:p w14:paraId="3A788328"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Ir. </w:t>
            </w:r>
            <w:proofErr w:type="spellStart"/>
            <w:r>
              <w:rPr>
                <w:rFonts w:asciiTheme="majorHAnsi" w:hAnsiTheme="majorHAnsi" w:cstheme="majorHAnsi"/>
                <w:color w:val="000000"/>
                <w:sz w:val="19"/>
                <w:szCs w:val="19"/>
                <w:lang w:val="en-AU"/>
              </w:rPr>
              <w:t>Rachman</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Arief</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Dienaputra</w:t>
            </w:r>
            <w:proofErr w:type="spellEnd"/>
            <w:r>
              <w:rPr>
                <w:rFonts w:asciiTheme="majorHAnsi" w:hAnsiTheme="majorHAnsi" w:cstheme="majorHAnsi"/>
                <w:color w:val="000000"/>
                <w:sz w:val="19"/>
                <w:szCs w:val="19"/>
                <w:lang w:val="en-AU"/>
              </w:rPr>
              <w:t>, M.Eng.</w:t>
            </w:r>
            <w:r>
              <w:rPr>
                <w:rFonts w:asciiTheme="majorHAnsi" w:hAnsiTheme="majorHAnsi" w:cstheme="majorHAnsi"/>
                <w:color w:val="000000"/>
                <w:sz w:val="19"/>
                <w:szCs w:val="19"/>
                <w:lang w:val="en-AU"/>
              </w:rPr>
              <w:br/>
              <w:t>Director for Bureau of Budget Planning and International Cooperation (Head of the MPWH Gender Mainstreaming Implementation Team)</w:t>
            </w:r>
          </w:p>
          <w:p w14:paraId="3C4C60E9"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Secretariat General - MPWH</w:t>
            </w:r>
          </w:p>
        </w:tc>
        <w:tc>
          <w:tcPr>
            <w:tcW w:w="3260" w:type="dxa"/>
            <w:tcBorders>
              <w:top w:val="single" w:sz="4" w:space="0" w:color="003478" w:themeColor="accent6"/>
              <w:left w:val="nil"/>
              <w:bottom w:val="single" w:sz="4" w:space="0" w:color="003478" w:themeColor="accent6"/>
              <w:right w:val="nil"/>
            </w:tcBorders>
            <w:vAlign w:val="center"/>
          </w:tcPr>
          <w:p w14:paraId="592E9A24"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Crosscutting</w:t>
            </w:r>
          </w:p>
          <w:p w14:paraId="6BDC4C9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(GESI-CSE, Grant Administration, Transport)</w:t>
            </w:r>
          </w:p>
          <w:p w14:paraId="7D722951" w14:textId="77777777" w:rsidR="00E67880" w:rsidRDefault="00E67880">
            <w:pPr>
              <w:spacing w:before="40" w:after="40" w:line="21" w:lineRule="atLeast"/>
              <w:jc w:val="center"/>
              <w:rPr>
                <w:rFonts w:asciiTheme="majorHAnsi" w:hAnsiTheme="majorHAnsi" w:cstheme="majorHAnsi"/>
                <w:color w:val="000000"/>
                <w:sz w:val="19"/>
                <w:szCs w:val="19"/>
                <w:lang w:val="en-AU"/>
              </w:rPr>
            </w:pPr>
          </w:p>
        </w:tc>
      </w:tr>
      <w:tr w:rsidR="00E67880" w14:paraId="64E10EAD"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0E6542F6" w14:textId="2B5ACC1C"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9</w:t>
            </w:r>
          </w:p>
        </w:tc>
        <w:tc>
          <w:tcPr>
            <w:tcW w:w="1402" w:type="dxa"/>
            <w:tcBorders>
              <w:top w:val="single" w:sz="4" w:space="0" w:color="003478" w:themeColor="accent6"/>
              <w:left w:val="nil"/>
              <w:bottom w:val="single" w:sz="4" w:space="0" w:color="003478" w:themeColor="accent6"/>
              <w:right w:val="nil"/>
            </w:tcBorders>
            <w:vAlign w:val="center"/>
            <w:hideMark/>
          </w:tcPr>
          <w:p w14:paraId="5DC68479"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MPWH</w:t>
            </w:r>
          </w:p>
        </w:tc>
        <w:tc>
          <w:tcPr>
            <w:tcW w:w="4636" w:type="dxa"/>
            <w:tcBorders>
              <w:top w:val="single" w:sz="4" w:space="0" w:color="003478" w:themeColor="accent6"/>
              <w:left w:val="nil"/>
              <w:bottom w:val="single" w:sz="4" w:space="0" w:color="003478" w:themeColor="accent6"/>
              <w:right w:val="nil"/>
            </w:tcBorders>
            <w:vAlign w:val="center"/>
            <w:hideMark/>
          </w:tcPr>
          <w:p w14:paraId="23D4FD23" w14:textId="7777777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Riono</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Suprapto</w:t>
            </w:r>
            <w:proofErr w:type="spellEnd"/>
            <w:r>
              <w:rPr>
                <w:rFonts w:asciiTheme="majorHAnsi" w:hAnsiTheme="majorHAnsi" w:cstheme="majorHAnsi"/>
                <w:color w:val="000000"/>
                <w:sz w:val="19"/>
                <w:szCs w:val="19"/>
                <w:lang w:val="en-AU"/>
              </w:rPr>
              <w:t>, SE, ST, MT</w:t>
            </w:r>
            <w:r>
              <w:rPr>
                <w:rFonts w:asciiTheme="majorHAnsi" w:hAnsiTheme="majorHAnsi" w:cstheme="majorHAnsi"/>
                <w:color w:val="000000"/>
                <w:sz w:val="19"/>
                <w:szCs w:val="19"/>
                <w:lang w:val="en-AU"/>
              </w:rPr>
              <w:br/>
              <w:t>Director for Centre of Facilitation of Regional Infrastructure</w:t>
            </w:r>
          </w:p>
          <w:p w14:paraId="3CFFDFC3"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Secretariat General - MPWH</w:t>
            </w:r>
          </w:p>
        </w:tc>
        <w:tc>
          <w:tcPr>
            <w:tcW w:w="3260" w:type="dxa"/>
            <w:tcBorders>
              <w:top w:val="single" w:sz="4" w:space="0" w:color="003478" w:themeColor="accent6"/>
              <w:left w:val="nil"/>
              <w:bottom w:val="single" w:sz="4" w:space="0" w:color="003478" w:themeColor="accent6"/>
              <w:right w:val="nil"/>
            </w:tcBorders>
            <w:vAlign w:val="center"/>
            <w:hideMark/>
          </w:tcPr>
          <w:p w14:paraId="3F381096"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Transport (PHJD and PRIM)</w:t>
            </w:r>
          </w:p>
        </w:tc>
      </w:tr>
      <w:tr w:rsidR="00E67880" w14:paraId="256C2C9B"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28FCE7ED" w14:textId="3BD37075"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10</w:t>
            </w:r>
          </w:p>
        </w:tc>
        <w:tc>
          <w:tcPr>
            <w:tcW w:w="1402" w:type="dxa"/>
            <w:tcBorders>
              <w:top w:val="single" w:sz="4" w:space="0" w:color="003478" w:themeColor="accent6"/>
              <w:left w:val="nil"/>
              <w:bottom w:val="single" w:sz="4" w:space="0" w:color="003478" w:themeColor="accent6"/>
              <w:right w:val="nil"/>
            </w:tcBorders>
            <w:vAlign w:val="center"/>
            <w:hideMark/>
          </w:tcPr>
          <w:p w14:paraId="095A4A37"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MPWH</w:t>
            </w:r>
          </w:p>
        </w:tc>
        <w:tc>
          <w:tcPr>
            <w:tcW w:w="4636" w:type="dxa"/>
            <w:tcBorders>
              <w:top w:val="single" w:sz="4" w:space="0" w:color="003478" w:themeColor="accent6"/>
              <w:left w:val="nil"/>
              <w:bottom w:val="single" w:sz="4" w:space="0" w:color="003478" w:themeColor="accent6"/>
              <w:right w:val="nil"/>
            </w:tcBorders>
            <w:vAlign w:val="center"/>
            <w:hideMark/>
          </w:tcPr>
          <w:p w14:paraId="67DDCEA9"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Dian </w:t>
            </w:r>
            <w:proofErr w:type="spellStart"/>
            <w:r>
              <w:rPr>
                <w:rFonts w:asciiTheme="majorHAnsi" w:hAnsiTheme="majorHAnsi" w:cstheme="majorHAnsi"/>
                <w:color w:val="000000"/>
                <w:sz w:val="19"/>
                <w:szCs w:val="19"/>
                <w:lang w:val="en-AU"/>
              </w:rPr>
              <w:t>Suci</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Hastuti</w:t>
            </w:r>
            <w:proofErr w:type="spellEnd"/>
          </w:p>
          <w:p w14:paraId="434E0974"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Chair of Central Project Management Unit (CPMU) </w:t>
            </w:r>
          </w:p>
          <w:p w14:paraId="23CD7BBD"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Program </w:t>
            </w:r>
            <w:proofErr w:type="spellStart"/>
            <w:r>
              <w:rPr>
                <w:rFonts w:asciiTheme="majorHAnsi" w:hAnsiTheme="majorHAnsi" w:cstheme="majorHAnsi"/>
                <w:color w:val="000000"/>
                <w:sz w:val="19"/>
                <w:szCs w:val="19"/>
                <w:lang w:val="en-AU"/>
              </w:rPr>
              <w:t>Hibah</w:t>
            </w:r>
            <w:proofErr w:type="spellEnd"/>
            <w:r>
              <w:rPr>
                <w:rFonts w:asciiTheme="majorHAnsi" w:hAnsiTheme="majorHAnsi" w:cstheme="majorHAnsi"/>
                <w:color w:val="000000"/>
                <w:sz w:val="19"/>
                <w:szCs w:val="19"/>
                <w:lang w:val="en-AU"/>
              </w:rPr>
              <w:t xml:space="preserve"> Air </w:t>
            </w:r>
            <w:proofErr w:type="spellStart"/>
            <w:r>
              <w:rPr>
                <w:rFonts w:asciiTheme="majorHAnsi" w:hAnsiTheme="majorHAnsi" w:cstheme="majorHAnsi"/>
                <w:color w:val="000000"/>
                <w:sz w:val="19"/>
                <w:szCs w:val="19"/>
                <w:lang w:val="en-AU"/>
              </w:rPr>
              <w:t>Minum</w:t>
            </w:r>
            <w:proofErr w:type="spellEnd"/>
          </w:p>
        </w:tc>
        <w:tc>
          <w:tcPr>
            <w:tcW w:w="3260" w:type="dxa"/>
            <w:tcBorders>
              <w:top w:val="single" w:sz="4" w:space="0" w:color="003478" w:themeColor="accent6"/>
              <w:left w:val="nil"/>
              <w:bottom w:val="single" w:sz="4" w:space="0" w:color="003478" w:themeColor="accent6"/>
              <w:right w:val="nil"/>
            </w:tcBorders>
            <w:vAlign w:val="center"/>
            <w:hideMark/>
          </w:tcPr>
          <w:p w14:paraId="1D10B7E9" w14:textId="77777777" w:rsidR="00E67880" w:rsidRDefault="00E67880">
            <w:pPr>
              <w:spacing w:before="40" w:after="40" w:line="21" w:lineRule="atLeast"/>
              <w:jc w:val="center"/>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WatSan</w:t>
            </w:r>
            <w:proofErr w:type="spellEnd"/>
          </w:p>
        </w:tc>
      </w:tr>
      <w:tr w:rsidR="00E67880" w14:paraId="09FA84F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41F7EA4F" w14:textId="184BE3B3"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11</w:t>
            </w:r>
          </w:p>
        </w:tc>
        <w:tc>
          <w:tcPr>
            <w:tcW w:w="1402" w:type="dxa"/>
            <w:tcBorders>
              <w:top w:val="single" w:sz="4" w:space="0" w:color="003478" w:themeColor="accent6"/>
              <w:left w:val="nil"/>
              <w:bottom w:val="single" w:sz="4" w:space="0" w:color="003478" w:themeColor="accent6"/>
              <w:right w:val="nil"/>
            </w:tcBorders>
            <w:vAlign w:val="center"/>
            <w:hideMark/>
          </w:tcPr>
          <w:p w14:paraId="5EE4B4C9"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MPWH</w:t>
            </w:r>
          </w:p>
        </w:tc>
        <w:tc>
          <w:tcPr>
            <w:tcW w:w="4636" w:type="dxa"/>
            <w:tcBorders>
              <w:top w:val="single" w:sz="4" w:space="0" w:color="003478" w:themeColor="accent6"/>
              <w:left w:val="nil"/>
              <w:bottom w:val="single" w:sz="4" w:space="0" w:color="003478" w:themeColor="accent6"/>
              <w:right w:val="nil"/>
            </w:tcBorders>
            <w:vAlign w:val="center"/>
            <w:hideMark/>
          </w:tcPr>
          <w:p w14:paraId="06F865EE"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Ir. </w:t>
            </w:r>
            <w:proofErr w:type="spellStart"/>
            <w:r>
              <w:rPr>
                <w:rFonts w:asciiTheme="majorHAnsi" w:hAnsiTheme="majorHAnsi" w:cstheme="majorHAnsi"/>
                <w:color w:val="000000"/>
                <w:sz w:val="19"/>
                <w:szCs w:val="19"/>
                <w:lang w:val="en-AU"/>
              </w:rPr>
              <w:t>Miftachul</w:t>
            </w:r>
            <w:proofErr w:type="spellEnd"/>
            <w:r>
              <w:rPr>
                <w:rFonts w:asciiTheme="majorHAnsi" w:hAnsiTheme="majorHAnsi" w:cstheme="majorHAnsi"/>
                <w:color w:val="000000"/>
                <w:sz w:val="19"/>
                <w:szCs w:val="19"/>
                <w:lang w:val="en-AU"/>
              </w:rPr>
              <w:t xml:space="preserve"> Munir, MT</w:t>
            </w:r>
            <w:r>
              <w:rPr>
                <w:rFonts w:asciiTheme="majorHAnsi" w:hAnsiTheme="majorHAnsi" w:cstheme="majorHAnsi"/>
                <w:color w:val="000000"/>
                <w:sz w:val="19"/>
                <w:szCs w:val="19"/>
                <w:lang w:val="en-AU"/>
              </w:rPr>
              <w:br/>
              <w:t>Director for Road and Bridge Management System and Strategy</w:t>
            </w:r>
          </w:p>
          <w:p w14:paraId="026B05F3"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Bina </w:t>
            </w:r>
            <w:proofErr w:type="spellStart"/>
            <w:r>
              <w:rPr>
                <w:rFonts w:asciiTheme="majorHAnsi" w:hAnsiTheme="majorHAnsi" w:cstheme="majorHAnsi"/>
                <w:color w:val="000000"/>
                <w:sz w:val="19"/>
                <w:szCs w:val="19"/>
                <w:lang w:val="en-AU"/>
              </w:rPr>
              <w:t>Marga</w:t>
            </w:r>
            <w:proofErr w:type="spellEnd"/>
            <w:r>
              <w:rPr>
                <w:rFonts w:asciiTheme="majorHAnsi" w:hAnsiTheme="majorHAnsi" w:cstheme="majorHAnsi"/>
                <w:color w:val="000000"/>
                <w:sz w:val="19"/>
                <w:szCs w:val="19"/>
                <w:lang w:val="en-AU"/>
              </w:rPr>
              <w:t xml:space="preserve"> - MPWH</w:t>
            </w:r>
          </w:p>
        </w:tc>
        <w:tc>
          <w:tcPr>
            <w:tcW w:w="3260" w:type="dxa"/>
            <w:tcBorders>
              <w:top w:val="single" w:sz="4" w:space="0" w:color="003478" w:themeColor="accent6"/>
              <w:left w:val="nil"/>
              <w:bottom w:val="single" w:sz="4" w:space="0" w:color="003478" w:themeColor="accent6"/>
              <w:right w:val="nil"/>
            </w:tcBorders>
            <w:vAlign w:val="center"/>
            <w:hideMark/>
          </w:tcPr>
          <w:p w14:paraId="5ECFEE6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Transport</w:t>
            </w:r>
          </w:p>
          <w:p w14:paraId="69F8D46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(IRAMS-DC and IPD)</w:t>
            </w:r>
          </w:p>
        </w:tc>
      </w:tr>
      <w:tr w:rsidR="00E67880" w14:paraId="1295B94D"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6ACB94A7" w14:textId="4D5E119B"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12</w:t>
            </w:r>
          </w:p>
        </w:tc>
        <w:tc>
          <w:tcPr>
            <w:tcW w:w="1402" w:type="dxa"/>
            <w:tcBorders>
              <w:top w:val="single" w:sz="4" w:space="0" w:color="003478" w:themeColor="accent6"/>
              <w:left w:val="nil"/>
              <w:bottom w:val="single" w:sz="4" w:space="0" w:color="003478" w:themeColor="accent6"/>
              <w:right w:val="nil"/>
            </w:tcBorders>
            <w:vAlign w:val="center"/>
            <w:hideMark/>
          </w:tcPr>
          <w:p w14:paraId="1F12A8DB"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MPWH</w:t>
            </w:r>
          </w:p>
        </w:tc>
        <w:tc>
          <w:tcPr>
            <w:tcW w:w="4636" w:type="dxa"/>
            <w:tcBorders>
              <w:top w:val="single" w:sz="4" w:space="0" w:color="003478" w:themeColor="accent6"/>
              <w:left w:val="nil"/>
              <w:bottom w:val="single" w:sz="4" w:space="0" w:color="003478" w:themeColor="accent6"/>
              <w:right w:val="nil"/>
            </w:tcBorders>
            <w:vAlign w:val="center"/>
            <w:hideMark/>
          </w:tcPr>
          <w:p w14:paraId="29E49979"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Dr. Ir. Hedy </w:t>
            </w:r>
            <w:proofErr w:type="spellStart"/>
            <w:r>
              <w:rPr>
                <w:rFonts w:asciiTheme="majorHAnsi" w:hAnsiTheme="majorHAnsi" w:cstheme="majorHAnsi"/>
                <w:color w:val="000000"/>
                <w:sz w:val="19"/>
                <w:szCs w:val="19"/>
                <w:lang w:val="en-AU"/>
              </w:rPr>
              <w:t>Rahardian</w:t>
            </w:r>
            <w:proofErr w:type="spellEnd"/>
          </w:p>
          <w:p w14:paraId="41E08E79"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Director General of Highways</w:t>
            </w:r>
          </w:p>
          <w:p w14:paraId="5EC697CA"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Bina </w:t>
            </w:r>
            <w:proofErr w:type="spellStart"/>
            <w:r>
              <w:rPr>
                <w:rFonts w:asciiTheme="majorHAnsi" w:hAnsiTheme="majorHAnsi" w:cstheme="majorHAnsi"/>
                <w:color w:val="000000"/>
                <w:sz w:val="19"/>
                <w:szCs w:val="19"/>
                <w:lang w:val="en-AU"/>
              </w:rPr>
              <w:t>Marga</w:t>
            </w:r>
            <w:proofErr w:type="spellEnd"/>
          </w:p>
        </w:tc>
        <w:tc>
          <w:tcPr>
            <w:tcW w:w="3260" w:type="dxa"/>
            <w:tcBorders>
              <w:top w:val="single" w:sz="4" w:space="0" w:color="003478" w:themeColor="accent6"/>
              <w:left w:val="nil"/>
              <w:bottom w:val="single" w:sz="4" w:space="0" w:color="003478" w:themeColor="accent6"/>
              <w:right w:val="nil"/>
            </w:tcBorders>
            <w:vAlign w:val="center"/>
            <w:hideMark/>
          </w:tcPr>
          <w:p w14:paraId="03BA067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Road Management, VicRoads </w:t>
            </w:r>
          </w:p>
        </w:tc>
      </w:tr>
      <w:tr w:rsidR="00E67880" w14:paraId="14E7456C"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14F284CF" w14:textId="30DEF3E0"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13</w:t>
            </w:r>
          </w:p>
        </w:tc>
        <w:tc>
          <w:tcPr>
            <w:tcW w:w="1402" w:type="dxa"/>
            <w:tcBorders>
              <w:top w:val="single" w:sz="4" w:space="0" w:color="003478" w:themeColor="accent6"/>
              <w:left w:val="nil"/>
              <w:bottom w:val="single" w:sz="4" w:space="0" w:color="003478" w:themeColor="accent6"/>
              <w:right w:val="nil"/>
            </w:tcBorders>
            <w:vAlign w:val="center"/>
            <w:hideMark/>
          </w:tcPr>
          <w:p w14:paraId="36DDB7C4"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PT SMI</w:t>
            </w:r>
          </w:p>
        </w:tc>
        <w:tc>
          <w:tcPr>
            <w:tcW w:w="4636" w:type="dxa"/>
            <w:tcBorders>
              <w:top w:val="single" w:sz="4" w:space="0" w:color="003478" w:themeColor="accent6"/>
              <w:left w:val="nil"/>
              <w:bottom w:val="single" w:sz="4" w:space="0" w:color="003478" w:themeColor="accent6"/>
              <w:right w:val="nil"/>
            </w:tcBorders>
            <w:vAlign w:val="center"/>
            <w:hideMark/>
          </w:tcPr>
          <w:p w14:paraId="72DFA760"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Darwin </w:t>
            </w:r>
            <w:proofErr w:type="spellStart"/>
            <w:r>
              <w:rPr>
                <w:rFonts w:asciiTheme="majorHAnsi" w:hAnsiTheme="majorHAnsi" w:cstheme="majorHAnsi"/>
                <w:color w:val="000000"/>
                <w:sz w:val="19"/>
                <w:szCs w:val="19"/>
                <w:lang w:val="en-AU"/>
              </w:rPr>
              <w:t>Trisna</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Djajawinata</w:t>
            </w:r>
            <w:proofErr w:type="spellEnd"/>
            <w:r>
              <w:rPr>
                <w:rFonts w:asciiTheme="majorHAnsi" w:hAnsiTheme="majorHAnsi" w:cstheme="majorHAnsi"/>
                <w:color w:val="000000"/>
                <w:sz w:val="19"/>
                <w:szCs w:val="19"/>
                <w:lang w:val="en-AU"/>
              </w:rPr>
              <w:t>, M.Sc.</w:t>
            </w:r>
            <w:r>
              <w:rPr>
                <w:rFonts w:asciiTheme="majorHAnsi" w:hAnsiTheme="majorHAnsi" w:cstheme="majorHAnsi"/>
                <w:color w:val="000000"/>
                <w:sz w:val="19"/>
                <w:szCs w:val="19"/>
                <w:lang w:val="en-AU"/>
              </w:rPr>
              <w:br/>
              <w:t>Director for Operation and Finance</w:t>
            </w:r>
          </w:p>
          <w:p w14:paraId="09251187"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PT Sarana Multi Infrastructure (PTSMI)</w:t>
            </w:r>
          </w:p>
        </w:tc>
        <w:tc>
          <w:tcPr>
            <w:tcW w:w="3260" w:type="dxa"/>
            <w:tcBorders>
              <w:top w:val="single" w:sz="4" w:space="0" w:color="003478" w:themeColor="accent6"/>
              <w:left w:val="nil"/>
              <w:bottom w:val="single" w:sz="4" w:space="0" w:color="003478" w:themeColor="accent6"/>
              <w:right w:val="nil"/>
            </w:tcBorders>
            <w:vAlign w:val="center"/>
            <w:hideMark/>
          </w:tcPr>
          <w:p w14:paraId="6E1E211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IFF (Lead on IFF; Waste to Energy Semarang Project &amp; for future engagement; ADB Green Financing Pipeline)</w:t>
            </w:r>
          </w:p>
        </w:tc>
      </w:tr>
      <w:tr w:rsidR="00E67880" w14:paraId="6EEE76A0"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075EF536" w14:textId="24DD32EE"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14</w:t>
            </w:r>
          </w:p>
        </w:tc>
        <w:tc>
          <w:tcPr>
            <w:tcW w:w="1402" w:type="dxa"/>
            <w:tcBorders>
              <w:top w:val="single" w:sz="4" w:space="0" w:color="003478" w:themeColor="accent6"/>
              <w:left w:val="nil"/>
              <w:bottom w:val="single" w:sz="4" w:space="0" w:color="003478" w:themeColor="accent6"/>
              <w:right w:val="nil"/>
            </w:tcBorders>
            <w:vAlign w:val="center"/>
            <w:hideMark/>
          </w:tcPr>
          <w:p w14:paraId="60F1DC3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PT SMI</w:t>
            </w:r>
          </w:p>
        </w:tc>
        <w:tc>
          <w:tcPr>
            <w:tcW w:w="4636" w:type="dxa"/>
            <w:tcBorders>
              <w:top w:val="single" w:sz="4" w:space="0" w:color="003478" w:themeColor="accent6"/>
              <w:left w:val="nil"/>
              <w:bottom w:val="single" w:sz="4" w:space="0" w:color="003478" w:themeColor="accent6"/>
              <w:right w:val="nil"/>
            </w:tcBorders>
            <w:vAlign w:val="center"/>
            <w:hideMark/>
          </w:tcPr>
          <w:p w14:paraId="39998A96" w14:textId="7777777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Fakhrul</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Aufa</w:t>
            </w:r>
            <w:proofErr w:type="spellEnd"/>
          </w:p>
          <w:p w14:paraId="52667236"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Team Leader, Business Development and Strategic Partnerships</w:t>
            </w:r>
          </w:p>
        </w:tc>
        <w:tc>
          <w:tcPr>
            <w:tcW w:w="3260" w:type="dxa"/>
            <w:tcBorders>
              <w:top w:val="single" w:sz="4" w:space="0" w:color="003478" w:themeColor="accent6"/>
              <w:left w:val="nil"/>
              <w:bottom w:val="single" w:sz="4" w:space="0" w:color="003478" w:themeColor="accent6"/>
              <w:right w:val="nil"/>
            </w:tcBorders>
            <w:vAlign w:val="center"/>
            <w:hideMark/>
          </w:tcPr>
          <w:p w14:paraId="3F3853A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IFF (Lead on IFF; Waste to Energy Semarang Project &amp; for future engagement; ADB Green Financing Pipeline)</w:t>
            </w:r>
          </w:p>
        </w:tc>
      </w:tr>
      <w:tr w:rsidR="00E67880" w14:paraId="6D8B605E"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4D49B81C" w14:textId="397CB8F6"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15</w:t>
            </w:r>
          </w:p>
        </w:tc>
        <w:tc>
          <w:tcPr>
            <w:tcW w:w="1402" w:type="dxa"/>
            <w:tcBorders>
              <w:top w:val="single" w:sz="4" w:space="0" w:color="003478" w:themeColor="accent6"/>
              <w:left w:val="nil"/>
              <w:bottom w:val="single" w:sz="4" w:space="0" w:color="003478" w:themeColor="accent6"/>
              <w:right w:val="nil"/>
            </w:tcBorders>
            <w:vAlign w:val="center"/>
            <w:hideMark/>
          </w:tcPr>
          <w:p w14:paraId="2028D7E0" w14:textId="77777777" w:rsidR="00E67880" w:rsidRDefault="00E67880">
            <w:pPr>
              <w:pStyle w:val="BodyCopy"/>
              <w:spacing w:before="40" w:after="40" w:line="21" w:lineRule="atLeast"/>
              <w:jc w:val="center"/>
              <w:rPr>
                <w:rFonts w:asciiTheme="majorHAnsi" w:hAnsiTheme="majorHAnsi" w:cstheme="majorHAnsi"/>
                <w:szCs w:val="19"/>
                <w:lang w:val="en-AU"/>
              </w:rPr>
            </w:pPr>
            <w:r>
              <w:rPr>
                <w:rFonts w:asciiTheme="majorHAnsi" w:hAnsiTheme="majorHAnsi" w:cstheme="majorHAnsi"/>
                <w:szCs w:val="19"/>
                <w:lang w:val="en-AU"/>
              </w:rPr>
              <w:t>LKPP</w:t>
            </w:r>
          </w:p>
        </w:tc>
        <w:tc>
          <w:tcPr>
            <w:tcW w:w="4636" w:type="dxa"/>
            <w:tcBorders>
              <w:top w:val="single" w:sz="4" w:space="0" w:color="003478" w:themeColor="accent6"/>
              <w:left w:val="nil"/>
              <w:bottom w:val="single" w:sz="4" w:space="0" w:color="003478" w:themeColor="accent6"/>
              <w:right w:val="nil"/>
            </w:tcBorders>
            <w:vAlign w:val="center"/>
            <w:hideMark/>
          </w:tcPr>
          <w:p w14:paraId="59EE6DB6" w14:textId="7777777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Rusli</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Maryadi</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Ak.M.M</w:t>
            </w:r>
            <w:proofErr w:type="spellEnd"/>
          </w:p>
          <w:p w14:paraId="2AF3C7F2"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Head of Sub-directorate of Specific Procurement Policy Development </w:t>
            </w:r>
          </w:p>
        </w:tc>
        <w:tc>
          <w:tcPr>
            <w:tcW w:w="3260" w:type="dxa"/>
            <w:tcBorders>
              <w:top w:val="single" w:sz="4" w:space="0" w:color="003478" w:themeColor="accent6"/>
              <w:left w:val="nil"/>
              <w:bottom w:val="single" w:sz="4" w:space="0" w:color="003478" w:themeColor="accent6"/>
              <w:right w:val="nil"/>
            </w:tcBorders>
            <w:vAlign w:val="center"/>
            <w:hideMark/>
          </w:tcPr>
          <w:p w14:paraId="654A46C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IFF (Solo Street lighting Model Bidding Documents </w:t>
            </w:r>
            <w:r>
              <w:rPr>
                <w:rFonts w:asciiTheme="majorHAnsi" w:eastAsia="Segoe UI" w:hAnsiTheme="majorHAnsi" w:cstheme="majorHAnsi"/>
                <w:sz w:val="19"/>
                <w:szCs w:val="19"/>
                <w:lang w:val="en-AU"/>
              </w:rPr>
              <w:t>Pilot)</w:t>
            </w:r>
          </w:p>
        </w:tc>
      </w:tr>
      <w:tr w:rsidR="00E67880" w14:paraId="72AE29DA"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16FCE8F1" w14:textId="5A078D76"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16</w:t>
            </w:r>
          </w:p>
        </w:tc>
        <w:tc>
          <w:tcPr>
            <w:tcW w:w="1402" w:type="dxa"/>
            <w:tcBorders>
              <w:top w:val="single" w:sz="4" w:space="0" w:color="003478" w:themeColor="accent6"/>
              <w:left w:val="nil"/>
              <w:bottom w:val="single" w:sz="4" w:space="0" w:color="003478" w:themeColor="accent6"/>
              <w:right w:val="nil"/>
            </w:tcBorders>
            <w:vAlign w:val="center"/>
            <w:hideMark/>
          </w:tcPr>
          <w:p w14:paraId="7F81238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sz w:val="19"/>
                <w:szCs w:val="19"/>
                <w:lang w:val="en-AU"/>
              </w:rPr>
              <w:t>LKPP</w:t>
            </w:r>
          </w:p>
        </w:tc>
        <w:tc>
          <w:tcPr>
            <w:tcW w:w="4636" w:type="dxa"/>
            <w:tcBorders>
              <w:top w:val="single" w:sz="4" w:space="0" w:color="003478" w:themeColor="accent6"/>
              <w:left w:val="nil"/>
              <w:bottom w:val="single" w:sz="4" w:space="0" w:color="003478" w:themeColor="accent6"/>
              <w:right w:val="nil"/>
            </w:tcBorders>
            <w:vAlign w:val="center"/>
            <w:hideMark/>
          </w:tcPr>
          <w:p w14:paraId="183C611D" w14:textId="7777777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Ilvia</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Restu</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Utami</w:t>
            </w:r>
            <w:proofErr w:type="spellEnd"/>
            <w:r>
              <w:rPr>
                <w:rFonts w:asciiTheme="majorHAnsi" w:hAnsiTheme="majorHAnsi" w:cstheme="majorHAnsi"/>
                <w:color w:val="000000"/>
                <w:sz w:val="19"/>
                <w:szCs w:val="19"/>
                <w:lang w:val="en-AU"/>
              </w:rPr>
              <w:t>, SE</w:t>
            </w:r>
          </w:p>
          <w:p w14:paraId="5F664736"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Head of Section of Specific Procurement Policy Development II</w:t>
            </w:r>
          </w:p>
        </w:tc>
        <w:tc>
          <w:tcPr>
            <w:tcW w:w="3260" w:type="dxa"/>
            <w:tcBorders>
              <w:top w:val="single" w:sz="4" w:space="0" w:color="003478" w:themeColor="accent6"/>
              <w:left w:val="nil"/>
              <w:bottom w:val="single" w:sz="4" w:space="0" w:color="003478" w:themeColor="accent6"/>
              <w:right w:val="nil"/>
            </w:tcBorders>
            <w:vAlign w:val="center"/>
            <w:hideMark/>
          </w:tcPr>
          <w:p w14:paraId="71C6CCDD"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IFF (Solo Street lighting Model Bidding Documents </w:t>
            </w:r>
            <w:r>
              <w:rPr>
                <w:rFonts w:asciiTheme="majorHAnsi" w:eastAsia="Segoe UI" w:hAnsiTheme="majorHAnsi" w:cstheme="majorHAnsi"/>
                <w:sz w:val="19"/>
                <w:szCs w:val="19"/>
                <w:lang w:val="en-AU"/>
              </w:rPr>
              <w:t>Pilot)</w:t>
            </w:r>
          </w:p>
        </w:tc>
      </w:tr>
      <w:tr w:rsidR="00E67880" w14:paraId="3AD10912"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1E887BDF" w14:textId="768F7631"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17</w:t>
            </w:r>
          </w:p>
        </w:tc>
        <w:tc>
          <w:tcPr>
            <w:tcW w:w="1402" w:type="dxa"/>
            <w:tcBorders>
              <w:top w:val="single" w:sz="4" w:space="0" w:color="003478" w:themeColor="accent6"/>
              <w:left w:val="nil"/>
              <w:bottom w:val="single" w:sz="4" w:space="0" w:color="003478" w:themeColor="accent6"/>
              <w:right w:val="nil"/>
            </w:tcBorders>
            <w:vAlign w:val="center"/>
            <w:hideMark/>
          </w:tcPr>
          <w:p w14:paraId="7504CE3C"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Local Government</w:t>
            </w:r>
          </w:p>
        </w:tc>
        <w:tc>
          <w:tcPr>
            <w:tcW w:w="4636" w:type="dxa"/>
            <w:tcBorders>
              <w:top w:val="single" w:sz="4" w:space="0" w:color="003478" w:themeColor="accent6"/>
              <w:left w:val="nil"/>
              <w:bottom w:val="single" w:sz="4" w:space="0" w:color="003478" w:themeColor="accent6"/>
              <w:right w:val="nil"/>
            </w:tcBorders>
            <w:vAlign w:val="center"/>
            <w:hideMark/>
          </w:tcPr>
          <w:p w14:paraId="5468C4CA"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Ir. </w:t>
            </w:r>
            <w:proofErr w:type="spellStart"/>
            <w:r>
              <w:rPr>
                <w:rFonts w:asciiTheme="majorHAnsi" w:hAnsiTheme="majorHAnsi" w:cstheme="majorHAnsi"/>
                <w:color w:val="000000"/>
                <w:sz w:val="19"/>
                <w:szCs w:val="19"/>
                <w:lang w:val="en-AU"/>
              </w:rPr>
              <w:t>Akhmad</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Bastari</w:t>
            </w:r>
            <w:proofErr w:type="spellEnd"/>
            <w:r>
              <w:rPr>
                <w:rFonts w:asciiTheme="majorHAnsi" w:hAnsiTheme="majorHAnsi" w:cstheme="majorHAnsi"/>
                <w:color w:val="000000"/>
                <w:sz w:val="19"/>
                <w:szCs w:val="19"/>
                <w:lang w:val="en-AU"/>
              </w:rPr>
              <w:t>, MT., IPM</w:t>
            </w:r>
            <w:r>
              <w:rPr>
                <w:rFonts w:asciiTheme="majorHAnsi" w:hAnsiTheme="majorHAnsi" w:cstheme="majorHAnsi"/>
                <w:color w:val="000000"/>
                <w:sz w:val="19"/>
                <w:szCs w:val="19"/>
                <w:lang w:val="en-AU"/>
              </w:rPr>
              <w:br/>
              <w:t>Head of Public Works Agency of Palembang City</w:t>
            </w:r>
          </w:p>
        </w:tc>
        <w:tc>
          <w:tcPr>
            <w:tcW w:w="3260" w:type="dxa"/>
            <w:tcBorders>
              <w:top w:val="single" w:sz="4" w:space="0" w:color="003478" w:themeColor="accent6"/>
              <w:left w:val="nil"/>
              <w:bottom w:val="single" w:sz="4" w:space="0" w:color="003478" w:themeColor="accent6"/>
              <w:right w:val="nil"/>
            </w:tcBorders>
            <w:vAlign w:val="center"/>
            <w:hideMark/>
          </w:tcPr>
          <w:p w14:paraId="52524FED"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Water and Sanitation - Palembang City Sewerage Project (PCSP)</w:t>
            </w:r>
          </w:p>
        </w:tc>
      </w:tr>
      <w:tr w:rsidR="00E67880" w14:paraId="7C43B45C"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0055C671" w14:textId="02060D52"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18</w:t>
            </w:r>
          </w:p>
        </w:tc>
        <w:tc>
          <w:tcPr>
            <w:tcW w:w="1402" w:type="dxa"/>
            <w:tcBorders>
              <w:top w:val="single" w:sz="4" w:space="0" w:color="003478" w:themeColor="accent6"/>
              <w:left w:val="nil"/>
              <w:bottom w:val="single" w:sz="4" w:space="0" w:color="003478" w:themeColor="accent6"/>
              <w:right w:val="nil"/>
            </w:tcBorders>
            <w:vAlign w:val="center"/>
            <w:hideMark/>
          </w:tcPr>
          <w:p w14:paraId="75AA9AC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Local Government</w:t>
            </w:r>
          </w:p>
        </w:tc>
        <w:tc>
          <w:tcPr>
            <w:tcW w:w="4636" w:type="dxa"/>
            <w:tcBorders>
              <w:top w:val="single" w:sz="4" w:space="0" w:color="003478" w:themeColor="accent6"/>
              <w:left w:val="nil"/>
              <w:bottom w:val="single" w:sz="4" w:space="0" w:color="003478" w:themeColor="accent6"/>
              <w:right w:val="nil"/>
            </w:tcBorders>
            <w:vAlign w:val="center"/>
            <w:hideMark/>
          </w:tcPr>
          <w:p w14:paraId="2D012B00"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Eka </w:t>
            </w:r>
            <w:proofErr w:type="spellStart"/>
            <w:r>
              <w:rPr>
                <w:rFonts w:asciiTheme="majorHAnsi" w:hAnsiTheme="majorHAnsi" w:cstheme="majorHAnsi"/>
                <w:color w:val="000000"/>
                <w:sz w:val="19"/>
                <w:szCs w:val="19"/>
                <w:lang w:val="en-AU"/>
              </w:rPr>
              <w:t>Gustini</w:t>
            </w:r>
            <w:proofErr w:type="spellEnd"/>
            <w:r>
              <w:rPr>
                <w:rFonts w:asciiTheme="majorHAnsi" w:hAnsiTheme="majorHAnsi" w:cstheme="majorHAnsi"/>
                <w:color w:val="000000"/>
                <w:sz w:val="19"/>
                <w:szCs w:val="19"/>
                <w:lang w:val="en-AU"/>
              </w:rPr>
              <w:t xml:space="preserve">, S.T., </w:t>
            </w:r>
            <w:proofErr w:type="spellStart"/>
            <w:r>
              <w:rPr>
                <w:rFonts w:asciiTheme="majorHAnsi" w:hAnsiTheme="majorHAnsi" w:cstheme="majorHAnsi"/>
                <w:color w:val="000000"/>
                <w:sz w:val="19"/>
                <w:szCs w:val="19"/>
                <w:lang w:val="en-AU"/>
              </w:rPr>
              <w:t>M.Si</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M.Sc</w:t>
            </w:r>
            <w:proofErr w:type="spellEnd"/>
          </w:p>
          <w:p w14:paraId="20DB6B5B"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Head of the technical implementation Unit of Wastewater Treatment</w:t>
            </w:r>
          </w:p>
        </w:tc>
        <w:tc>
          <w:tcPr>
            <w:tcW w:w="3260" w:type="dxa"/>
            <w:tcBorders>
              <w:top w:val="single" w:sz="4" w:space="0" w:color="003478" w:themeColor="accent6"/>
              <w:left w:val="nil"/>
              <w:bottom w:val="single" w:sz="4" w:space="0" w:color="003478" w:themeColor="accent6"/>
              <w:right w:val="nil"/>
            </w:tcBorders>
            <w:vAlign w:val="center"/>
            <w:hideMark/>
          </w:tcPr>
          <w:p w14:paraId="1CB2390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Water and Sanitation - PCSP</w:t>
            </w:r>
          </w:p>
        </w:tc>
      </w:tr>
      <w:tr w:rsidR="00E67880" w14:paraId="30749808"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4C6B2B4D" w14:textId="694EA92B"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19</w:t>
            </w:r>
          </w:p>
        </w:tc>
        <w:tc>
          <w:tcPr>
            <w:tcW w:w="1402" w:type="dxa"/>
            <w:tcBorders>
              <w:top w:val="single" w:sz="4" w:space="0" w:color="003478" w:themeColor="accent6"/>
              <w:left w:val="nil"/>
              <w:bottom w:val="single" w:sz="4" w:space="0" w:color="003478" w:themeColor="accent6"/>
              <w:right w:val="nil"/>
            </w:tcBorders>
            <w:vAlign w:val="center"/>
            <w:hideMark/>
          </w:tcPr>
          <w:p w14:paraId="466908CE"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Local Government</w:t>
            </w:r>
          </w:p>
        </w:tc>
        <w:tc>
          <w:tcPr>
            <w:tcW w:w="4636" w:type="dxa"/>
            <w:tcBorders>
              <w:top w:val="single" w:sz="4" w:space="0" w:color="003478" w:themeColor="accent6"/>
              <w:left w:val="nil"/>
              <w:bottom w:val="single" w:sz="4" w:space="0" w:color="003478" w:themeColor="accent6"/>
              <w:right w:val="nil"/>
            </w:tcBorders>
            <w:vAlign w:val="center"/>
            <w:hideMark/>
          </w:tcPr>
          <w:p w14:paraId="4683ACE3" w14:textId="7777777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Adhe</w:t>
            </w:r>
            <w:proofErr w:type="spellEnd"/>
            <w:r>
              <w:rPr>
                <w:rFonts w:asciiTheme="majorHAnsi" w:hAnsiTheme="majorHAnsi" w:cstheme="majorHAnsi"/>
                <w:color w:val="000000"/>
                <w:sz w:val="19"/>
                <w:szCs w:val="19"/>
                <w:lang w:val="en-AU"/>
              </w:rPr>
              <w:t xml:space="preserve"> </w:t>
            </w:r>
            <w:proofErr w:type="spellStart"/>
            <w:r>
              <w:rPr>
                <w:rFonts w:asciiTheme="majorHAnsi" w:hAnsiTheme="majorHAnsi" w:cstheme="majorHAnsi"/>
                <w:color w:val="000000"/>
                <w:sz w:val="19"/>
                <w:szCs w:val="19"/>
                <w:lang w:val="en-AU"/>
              </w:rPr>
              <w:t>Abdilah</w:t>
            </w:r>
            <w:proofErr w:type="spellEnd"/>
            <w:r>
              <w:rPr>
                <w:rFonts w:asciiTheme="majorHAnsi" w:hAnsiTheme="majorHAnsi" w:cstheme="majorHAnsi"/>
                <w:color w:val="000000"/>
                <w:sz w:val="19"/>
                <w:szCs w:val="19"/>
                <w:lang w:val="en-AU"/>
              </w:rPr>
              <w:t>, S.T.</w:t>
            </w:r>
          </w:p>
          <w:p w14:paraId="448C6970"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Committed Officer (PPK) PCSP</w:t>
            </w:r>
          </w:p>
        </w:tc>
        <w:tc>
          <w:tcPr>
            <w:tcW w:w="3260" w:type="dxa"/>
            <w:tcBorders>
              <w:top w:val="single" w:sz="4" w:space="0" w:color="003478" w:themeColor="accent6"/>
              <w:left w:val="nil"/>
              <w:bottom w:val="single" w:sz="4" w:space="0" w:color="003478" w:themeColor="accent6"/>
              <w:right w:val="nil"/>
            </w:tcBorders>
            <w:vAlign w:val="center"/>
            <w:hideMark/>
          </w:tcPr>
          <w:p w14:paraId="59B5D9E2"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Water and Sanitation - PCSP</w:t>
            </w:r>
          </w:p>
        </w:tc>
      </w:tr>
      <w:tr w:rsidR="00E67880" w14:paraId="06ECB2A5"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03F93816" w14:textId="2BEC1570"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20</w:t>
            </w:r>
          </w:p>
        </w:tc>
        <w:tc>
          <w:tcPr>
            <w:tcW w:w="1402" w:type="dxa"/>
            <w:tcBorders>
              <w:top w:val="single" w:sz="4" w:space="0" w:color="003478" w:themeColor="accent6"/>
              <w:left w:val="nil"/>
              <w:bottom w:val="single" w:sz="4" w:space="0" w:color="003478" w:themeColor="accent6"/>
              <w:right w:val="nil"/>
            </w:tcBorders>
            <w:vAlign w:val="center"/>
            <w:hideMark/>
          </w:tcPr>
          <w:p w14:paraId="0AE95AEB"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Local Government</w:t>
            </w:r>
          </w:p>
        </w:tc>
        <w:tc>
          <w:tcPr>
            <w:tcW w:w="4636" w:type="dxa"/>
            <w:tcBorders>
              <w:top w:val="single" w:sz="4" w:space="0" w:color="003478" w:themeColor="accent6"/>
              <w:left w:val="nil"/>
              <w:bottom w:val="single" w:sz="4" w:space="0" w:color="003478" w:themeColor="accent6"/>
              <w:right w:val="nil"/>
            </w:tcBorders>
            <w:vAlign w:val="center"/>
            <w:hideMark/>
          </w:tcPr>
          <w:p w14:paraId="3551A251"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Ir. R.A. </w:t>
            </w:r>
            <w:proofErr w:type="spellStart"/>
            <w:r>
              <w:rPr>
                <w:rFonts w:asciiTheme="majorHAnsi" w:hAnsiTheme="majorHAnsi" w:cstheme="majorHAnsi"/>
                <w:color w:val="000000"/>
                <w:sz w:val="19"/>
                <w:szCs w:val="19"/>
                <w:lang w:val="en-AU"/>
              </w:rPr>
              <w:t>Marlina</w:t>
            </w:r>
            <w:proofErr w:type="spellEnd"/>
            <w:r>
              <w:rPr>
                <w:rFonts w:asciiTheme="majorHAnsi" w:hAnsiTheme="majorHAnsi" w:cstheme="majorHAnsi"/>
                <w:color w:val="000000"/>
                <w:sz w:val="19"/>
                <w:szCs w:val="19"/>
                <w:lang w:val="en-AU"/>
              </w:rPr>
              <w:t xml:space="preserve"> Sylvia, S.T., </w:t>
            </w:r>
            <w:proofErr w:type="spellStart"/>
            <w:r>
              <w:rPr>
                <w:rFonts w:asciiTheme="majorHAnsi" w:hAnsiTheme="majorHAnsi" w:cstheme="majorHAnsi"/>
                <w:color w:val="000000"/>
                <w:sz w:val="19"/>
                <w:szCs w:val="19"/>
                <w:lang w:val="en-AU"/>
              </w:rPr>
              <w:t>M.Si</w:t>
            </w:r>
            <w:proofErr w:type="spellEnd"/>
            <w:r>
              <w:rPr>
                <w:rFonts w:asciiTheme="majorHAnsi" w:hAnsiTheme="majorHAnsi" w:cstheme="majorHAnsi"/>
                <w:color w:val="000000"/>
                <w:sz w:val="19"/>
                <w:szCs w:val="19"/>
                <w:lang w:val="en-AU"/>
              </w:rPr>
              <w:t>., M.Sc., IPM</w:t>
            </w:r>
          </w:p>
          <w:p w14:paraId="17CCD911"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Head of Irrigation and Waste</w:t>
            </w:r>
          </w:p>
        </w:tc>
        <w:tc>
          <w:tcPr>
            <w:tcW w:w="3260" w:type="dxa"/>
            <w:tcBorders>
              <w:top w:val="single" w:sz="4" w:space="0" w:color="003478" w:themeColor="accent6"/>
              <w:left w:val="nil"/>
              <w:bottom w:val="single" w:sz="4" w:space="0" w:color="003478" w:themeColor="accent6"/>
              <w:right w:val="nil"/>
            </w:tcBorders>
            <w:vAlign w:val="center"/>
            <w:hideMark/>
          </w:tcPr>
          <w:p w14:paraId="28B01A46"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Water and Sanitation - PCSP</w:t>
            </w:r>
          </w:p>
        </w:tc>
      </w:tr>
      <w:tr w:rsidR="00E67880" w14:paraId="1A4B89B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418E14CB" w14:textId="4D360A92"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21</w:t>
            </w:r>
          </w:p>
        </w:tc>
        <w:tc>
          <w:tcPr>
            <w:tcW w:w="1402" w:type="dxa"/>
            <w:tcBorders>
              <w:top w:val="single" w:sz="4" w:space="0" w:color="003478" w:themeColor="accent6"/>
              <w:left w:val="nil"/>
              <w:bottom w:val="single" w:sz="4" w:space="0" w:color="003478" w:themeColor="accent6"/>
              <w:right w:val="nil"/>
            </w:tcBorders>
            <w:vAlign w:val="center"/>
            <w:hideMark/>
          </w:tcPr>
          <w:p w14:paraId="02C09A1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Local Government</w:t>
            </w:r>
          </w:p>
        </w:tc>
        <w:tc>
          <w:tcPr>
            <w:tcW w:w="4636" w:type="dxa"/>
            <w:tcBorders>
              <w:top w:val="single" w:sz="4" w:space="0" w:color="003478" w:themeColor="accent6"/>
              <w:left w:val="nil"/>
              <w:bottom w:val="single" w:sz="4" w:space="0" w:color="003478" w:themeColor="accent6"/>
              <w:right w:val="nil"/>
            </w:tcBorders>
            <w:hideMark/>
          </w:tcPr>
          <w:p w14:paraId="31E374B7" w14:textId="77777777" w:rsidR="00E67880" w:rsidRDefault="00E67880">
            <w:pPr>
              <w:spacing w:before="40" w:after="40" w:line="21" w:lineRule="atLeast"/>
              <w:rPr>
                <w:rFonts w:asciiTheme="majorHAnsi" w:hAnsiTheme="majorHAnsi" w:cstheme="majorHAnsi"/>
                <w:sz w:val="19"/>
                <w:szCs w:val="19"/>
                <w:lang w:val="en-AU"/>
              </w:rPr>
            </w:pPr>
            <w:r>
              <w:rPr>
                <w:rFonts w:asciiTheme="majorHAnsi" w:hAnsiTheme="majorHAnsi" w:cstheme="majorHAnsi"/>
                <w:sz w:val="19"/>
                <w:szCs w:val="19"/>
                <w:lang w:val="en-AU"/>
              </w:rPr>
              <w:t xml:space="preserve">Dr. </w:t>
            </w:r>
            <w:proofErr w:type="spellStart"/>
            <w:r>
              <w:rPr>
                <w:rFonts w:asciiTheme="majorHAnsi" w:hAnsiTheme="majorHAnsi" w:cstheme="majorHAnsi"/>
                <w:sz w:val="19"/>
                <w:szCs w:val="19"/>
                <w:lang w:val="en-AU"/>
              </w:rPr>
              <w:t>Bunyamin</w:t>
            </w:r>
            <w:proofErr w:type="spellEnd"/>
            <w:r>
              <w:rPr>
                <w:rFonts w:asciiTheme="majorHAnsi" w:hAnsiTheme="majorHAnsi" w:cstheme="majorHAnsi"/>
                <w:sz w:val="19"/>
                <w:szCs w:val="19"/>
                <w:lang w:val="en-AU"/>
              </w:rPr>
              <w:t>, M. PD</w:t>
            </w:r>
          </w:p>
          <w:p w14:paraId="7E015198"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sz w:val="19"/>
                <w:szCs w:val="19"/>
                <w:lang w:val="en-AU"/>
              </w:rPr>
              <w:t xml:space="preserve">Head of </w:t>
            </w:r>
            <w:proofErr w:type="spellStart"/>
            <w:r>
              <w:rPr>
                <w:rFonts w:asciiTheme="majorHAnsi" w:hAnsiTheme="majorHAnsi" w:cstheme="majorHAnsi"/>
                <w:sz w:val="19"/>
                <w:szCs w:val="19"/>
                <w:lang w:val="en-AU"/>
              </w:rPr>
              <w:t>Bappeda</w:t>
            </w:r>
            <w:proofErr w:type="spellEnd"/>
            <w:r>
              <w:rPr>
                <w:rFonts w:asciiTheme="majorHAnsi" w:hAnsiTheme="majorHAnsi" w:cstheme="majorHAnsi"/>
                <w:sz w:val="19"/>
                <w:szCs w:val="19"/>
                <w:lang w:val="en-AU"/>
              </w:rPr>
              <w:t xml:space="preserve"> </w:t>
            </w:r>
          </w:p>
        </w:tc>
        <w:tc>
          <w:tcPr>
            <w:tcW w:w="3260" w:type="dxa"/>
            <w:tcBorders>
              <w:top w:val="single" w:sz="4" w:space="0" w:color="003478" w:themeColor="accent6"/>
              <w:left w:val="nil"/>
              <w:bottom w:val="single" w:sz="4" w:space="0" w:color="003478" w:themeColor="accent6"/>
              <w:right w:val="nil"/>
            </w:tcBorders>
            <w:vAlign w:val="center"/>
            <w:hideMark/>
          </w:tcPr>
          <w:p w14:paraId="13A41F25"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IFF - Waste to Energy (</w:t>
            </w:r>
            <w:proofErr w:type="spellStart"/>
            <w:r>
              <w:rPr>
                <w:rFonts w:asciiTheme="majorHAnsi" w:hAnsiTheme="majorHAnsi" w:cstheme="majorHAnsi"/>
                <w:color w:val="000000"/>
                <w:sz w:val="19"/>
                <w:szCs w:val="19"/>
                <w:lang w:val="en-AU"/>
              </w:rPr>
              <w:t>WtE</w:t>
            </w:r>
            <w:proofErr w:type="spellEnd"/>
            <w:r>
              <w:rPr>
                <w:rFonts w:asciiTheme="majorHAnsi" w:hAnsiTheme="majorHAnsi" w:cstheme="majorHAnsi"/>
                <w:color w:val="000000"/>
                <w:sz w:val="19"/>
                <w:szCs w:val="19"/>
                <w:lang w:val="en-AU"/>
              </w:rPr>
              <w:t>) Project</w:t>
            </w:r>
          </w:p>
        </w:tc>
      </w:tr>
      <w:tr w:rsidR="00E67880" w14:paraId="5A46B842"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5EEED897" w14:textId="17636A7E"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22</w:t>
            </w:r>
          </w:p>
        </w:tc>
        <w:tc>
          <w:tcPr>
            <w:tcW w:w="1402" w:type="dxa"/>
            <w:tcBorders>
              <w:top w:val="single" w:sz="4" w:space="0" w:color="003478" w:themeColor="accent6"/>
              <w:left w:val="nil"/>
              <w:bottom w:val="single" w:sz="4" w:space="0" w:color="003478" w:themeColor="accent6"/>
              <w:right w:val="nil"/>
            </w:tcBorders>
            <w:vAlign w:val="center"/>
            <w:hideMark/>
          </w:tcPr>
          <w:p w14:paraId="0BF81205"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Local Government</w:t>
            </w:r>
          </w:p>
        </w:tc>
        <w:tc>
          <w:tcPr>
            <w:tcW w:w="4636" w:type="dxa"/>
            <w:tcBorders>
              <w:top w:val="single" w:sz="4" w:space="0" w:color="003478" w:themeColor="accent6"/>
              <w:left w:val="nil"/>
              <w:bottom w:val="single" w:sz="4" w:space="0" w:color="003478" w:themeColor="accent6"/>
              <w:right w:val="nil"/>
            </w:tcBorders>
            <w:hideMark/>
          </w:tcPr>
          <w:p w14:paraId="46D7F247" w14:textId="77777777" w:rsidR="00E67880" w:rsidRDefault="00E67880">
            <w:pPr>
              <w:spacing w:before="40" w:after="40" w:line="21" w:lineRule="atLeast"/>
              <w:rPr>
                <w:rFonts w:asciiTheme="majorHAnsi" w:hAnsiTheme="majorHAnsi" w:cstheme="majorHAnsi"/>
                <w:sz w:val="19"/>
                <w:szCs w:val="19"/>
                <w:lang w:val="en-AU"/>
              </w:rPr>
            </w:pPr>
            <w:r>
              <w:rPr>
                <w:rFonts w:asciiTheme="majorHAnsi" w:hAnsiTheme="majorHAnsi" w:cstheme="majorHAnsi"/>
                <w:sz w:val="19"/>
                <w:szCs w:val="19"/>
                <w:lang w:val="en-AU"/>
              </w:rPr>
              <w:t xml:space="preserve">Drs. </w:t>
            </w:r>
            <w:proofErr w:type="spellStart"/>
            <w:r>
              <w:rPr>
                <w:rFonts w:asciiTheme="majorHAnsi" w:hAnsiTheme="majorHAnsi" w:cstheme="majorHAnsi"/>
                <w:sz w:val="19"/>
                <w:szCs w:val="19"/>
                <w:lang w:val="en-AU"/>
              </w:rPr>
              <w:t>Sapto</w:t>
            </w:r>
            <w:proofErr w:type="spellEnd"/>
            <w:r>
              <w:rPr>
                <w:rFonts w:asciiTheme="majorHAnsi" w:hAnsiTheme="majorHAnsi" w:cstheme="majorHAnsi"/>
                <w:sz w:val="19"/>
                <w:szCs w:val="19"/>
                <w:lang w:val="en-AU"/>
              </w:rPr>
              <w:t xml:space="preserve"> Adi </w:t>
            </w:r>
            <w:proofErr w:type="spellStart"/>
            <w:r>
              <w:rPr>
                <w:rFonts w:asciiTheme="majorHAnsi" w:hAnsiTheme="majorHAnsi" w:cstheme="majorHAnsi"/>
                <w:sz w:val="19"/>
                <w:szCs w:val="19"/>
                <w:lang w:val="en-AU"/>
              </w:rPr>
              <w:t>Sugihartono</w:t>
            </w:r>
            <w:proofErr w:type="spellEnd"/>
            <w:r>
              <w:rPr>
                <w:rFonts w:asciiTheme="majorHAnsi" w:hAnsiTheme="majorHAnsi" w:cstheme="majorHAnsi"/>
                <w:sz w:val="19"/>
                <w:szCs w:val="19"/>
                <w:lang w:val="en-AU"/>
              </w:rPr>
              <w:t>, MM</w:t>
            </w:r>
          </w:p>
          <w:p w14:paraId="65766AED"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sz w:val="19"/>
                <w:szCs w:val="19"/>
                <w:lang w:val="en-AU"/>
              </w:rPr>
              <w:t>Head of Agency for Environment</w:t>
            </w:r>
          </w:p>
        </w:tc>
        <w:tc>
          <w:tcPr>
            <w:tcW w:w="3260" w:type="dxa"/>
            <w:tcBorders>
              <w:top w:val="single" w:sz="4" w:space="0" w:color="003478" w:themeColor="accent6"/>
              <w:left w:val="nil"/>
              <w:bottom w:val="single" w:sz="4" w:space="0" w:color="003478" w:themeColor="accent6"/>
              <w:right w:val="nil"/>
            </w:tcBorders>
            <w:vAlign w:val="center"/>
            <w:hideMark/>
          </w:tcPr>
          <w:p w14:paraId="0AF0FDD6"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IFF - </w:t>
            </w:r>
            <w:proofErr w:type="spellStart"/>
            <w:r>
              <w:rPr>
                <w:rFonts w:asciiTheme="majorHAnsi" w:hAnsiTheme="majorHAnsi" w:cstheme="majorHAnsi"/>
                <w:color w:val="000000"/>
                <w:sz w:val="19"/>
                <w:szCs w:val="19"/>
                <w:lang w:val="en-AU"/>
              </w:rPr>
              <w:t>WtE</w:t>
            </w:r>
            <w:proofErr w:type="spellEnd"/>
            <w:r>
              <w:rPr>
                <w:rFonts w:asciiTheme="majorHAnsi" w:hAnsiTheme="majorHAnsi" w:cstheme="majorHAnsi"/>
                <w:color w:val="000000"/>
                <w:sz w:val="19"/>
                <w:szCs w:val="19"/>
                <w:lang w:val="en-AU"/>
              </w:rPr>
              <w:t xml:space="preserve"> Project</w:t>
            </w:r>
          </w:p>
        </w:tc>
      </w:tr>
      <w:tr w:rsidR="00E67880" w14:paraId="7A3C2069"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66179AAF" w14:textId="00DAC2F3"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23</w:t>
            </w:r>
          </w:p>
        </w:tc>
        <w:tc>
          <w:tcPr>
            <w:tcW w:w="1402" w:type="dxa"/>
            <w:tcBorders>
              <w:top w:val="single" w:sz="4" w:space="0" w:color="003478" w:themeColor="accent6"/>
              <w:left w:val="nil"/>
              <w:bottom w:val="single" w:sz="4" w:space="0" w:color="003478" w:themeColor="accent6"/>
              <w:right w:val="nil"/>
            </w:tcBorders>
            <w:vAlign w:val="center"/>
            <w:hideMark/>
          </w:tcPr>
          <w:p w14:paraId="32961C31"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Local Government</w:t>
            </w:r>
          </w:p>
        </w:tc>
        <w:tc>
          <w:tcPr>
            <w:tcW w:w="4636" w:type="dxa"/>
            <w:tcBorders>
              <w:top w:val="single" w:sz="4" w:space="0" w:color="003478" w:themeColor="accent6"/>
              <w:left w:val="nil"/>
              <w:bottom w:val="single" w:sz="4" w:space="0" w:color="003478" w:themeColor="accent6"/>
              <w:right w:val="nil"/>
            </w:tcBorders>
            <w:hideMark/>
          </w:tcPr>
          <w:p w14:paraId="43C45DDD" w14:textId="77777777" w:rsidR="00E67880" w:rsidRDefault="00E67880">
            <w:pPr>
              <w:spacing w:before="40" w:after="40" w:line="21" w:lineRule="atLeast"/>
              <w:rPr>
                <w:rFonts w:asciiTheme="majorHAnsi" w:hAnsiTheme="majorHAnsi" w:cstheme="majorHAnsi"/>
                <w:sz w:val="19"/>
                <w:szCs w:val="19"/>
                <w:lang w:val="en-AU"/>
              </w:rPr>
            </w:pPr>
            <w:r>
              <w:rPr>
                <w:rFonts w:asciiTheme="majorHAnsi" w:hAnsiTheme="majorHAnsi" w:cstheme="majorHAnsi"/>
                <w:sz w:val="19"/>
                <w:szCs w:val="19"/>
                <w:lang w:val="en-AU"/>
              </w:rPr>
              <w:t xml:space="preserve">Drs. </w:t>
            </w:r>
            <w:proofErr w:type="spellStart"/>
            <w:r>
              <w:rPr>
                <w:rFonts w:asciiTheme="majorHAnsi" w:hAnsiTheme="majorHAnsi" w:cstheme="majorHAnsi"/>
                <w:sz w:val="19"/>
                <w:szCs w:val="19"/>
                <w:lang w:val="en-AU"/>
              </w:rPr>
              <w:t>Satrio</w:t>
            </w:r>
            <w:proofErr w:type="spellEnd"/>
            <w:r>
              <w:rPr>
                <w:rFonts w:asciiTheme="majorHAnsi" w:hAnsiTheme="majorHAnsi" w:cstheme="majorHAnsi"/>
                <w:sz w:val="19"/>
                <w:szCs w:val="19"/>
                <w:lang w:val="en-AU"/>
              </w:rPr>
              <w:t xml:space="preserve"> Imam </w:t>
            </w:r>
            <w:proofErr w:type="spellStart"/>
            <w:r>
              <w:rPr>
                <w:rFonts w:asciiTheme="majorHAnsi" w:hAnsiTheme="majorHAnsi" w:cstheme="majorHAnsi"/>
                <w:sz w:val="19"/>
                <w:szCs w:val="19"/>
                <w:lang w:val="en-AU"/>
              </w:rPr>
              <w:t>Poetranto</w:t>
            </w:r>
            <w:proofErr w:type="spellEnd"/>
          </w:p>
          <w:p w14:paraId="5F51CDDC"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sz w:val="19"/>
                <w:szCs w:val="19"/>
                <w:lang w:val="en-AU"/>
              </w:rPr>
              <w:t>Head of Legal Department</w:t>
            </w:r>
          </w:p>
        </w:tc>
        <w:tc>
          <w:tcPr>
            <w:tcW w:w="3260" w:type="dxa"/>
            <w:tcBorders>
              <w:top w:val="single" w:sz="4" w:space="0" w:color="003478" w:themeColor="accent6"/>
              <w:left w:val="nil"/>
              <w:bottom w:val="single" w:sz="4" w:space="0" w:color="003478" w:themeColor="accent6"/>
              <w:right w:val="nil"/>
            </w:tcBorders>
            <w:vAlign w:val="center"/>
            <w:hideMark/>
          </w:tcPr>
          <w:p w14:paraId="6053644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IFF - </w:t>
            </w:r>
            <w:proofErr w:type="spellStart"/>
            <w:r>
              <w:rPr>
                <w:rFonts w:asciiTheme="majorHAnsi" w:hAnsiTheme="majorHAnsi" w:cstheme="majorHAnsi"/>
                <w:color w:val="000000"/>
                <w:sz w:val="19"/>
                <w:szCs w:val="19"/>
                <w:lang w:val="en-AU"/>
              </w:rPr>
              <w:t>WtE</w:t>
            </w:r>
            <w:proofErr w:type="spellEnd"/>
            <w:r>
              <w:rPr>
                <w:rFonts w:asciiTheme="majorHAnsi" w:hAnsiTheme="majorHAnsi" w:cstheme="majorHAnsi"/>
                <w:color w:val="000000"/>
                <w:sz w:val="19"/>
                <w:szCs w:val="19"/>
                <w:lang w:val="en-AU"/>
              </w:rPr>
              <w:t xml:space="preserve"> Project</w:t>
            </w:r>
          </w:p>
        </w:tc>
      </w:tr>
      <w:tr w:rsidR="00E67880" w14:paraId="0C0D3C04" w14:textId="77777777" w:rsidTr="000C5C32">
        <w:tc>
          <w:tcPr>
            <w:tcW w:w="482" w:type="dxa"/>
            <w:tcBorders>
              <w:top w:val="single" w:sz="4" w:space="0" w:color="003478" w:themeColor="accent6"/>
              <w:left w:val="nil"/>
              <w:bottom w:val="nil"/>
              <w:right w:val="nil"/>
            </w:tcBorders>
            <w:shd w:val="clear" w:color="auto" w:fill="F2F2F2" w:themeFill="background2" w:themeFillShade="F2"/>
            <w:vAlign w:val="center"/>
          </w:tcPr>
          <w:p w14:paraId="6FB443B1" w14:textId="2EF8938F"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24</w:t>
            </w:r>
          </w:p>
        </w:tc>
        <w:tc>
          <w:tcPr>
            <w:tcW w:w="1402" w:type="dxa"/>
            <w:tcBorders>
              <w:top w:val="single" w:sz="4" w:space="0" w:color="003478" w:themeColor="accent6"/>
              <w:left w:val="nil"/>
              <w:bottom w:val="nil"/>
              <w:right w:val="nil"/>
            </w:tcBorders>
            <w:vAlign w:val="center"/>
            <w:hideMark/>
          </w:tcPr>
          <w:p w14:paraId="7195DEB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Local Government</w:t>
            </w:r>
          </w:p>
        </w:tc>
        <w:tc>
          <w:tcPr>
            <w:tcW w:w="4636" w:type="dxa"/>
            <w:tcBorders>
              <w:top w:val="single" w:sz="4" w:space="0" w:color="003478" w:themeColor="accent6"/>
              <w:left w:val="nil"/>
              <w:bottom w:val="nil"/>
              <w:right w:val="nil"/>
            </w:tcBorders>
            <w:hideMark/>
          </w:tcPr>
          <w:p w14:paraId="1D8D6D8B" w14:textId="77777777" w:rsidR="00E67880" w:rsidRDefault="00E67880">
            <w:pPr>
              <w:spacing w:before="40" w:after="40" w:line="21" w:lineRule="atLeast"/>
              <w:rPr>
                <w:rFonts w:asciiTheme="majorHAnsi" w:hAnsiTheme="majorHAnsi" w:cstheme="majorHAnsi"/>
                <w:sz w:val="19"/>
                <w:szCs w:val="19"/>
                <w:lang w:val="en-AU"/>
              </w:rPr>
            </w:pPr>
            <w:proofErr w:type="spellStart"/>
            <w:r>
              <w:rPr>
                <w:rFonts w:asciiTheme="majorHAnsi" w:hAnsiTheme="majorHAnsi" w:cstheme="majorHAnsi"/>
                <w:sz w:val="19"/>
                <w:szCs w:val="19"/>
                <w:lang w:val="en-AU"/>
              </w:rPr>
              <w:t>Arwita</w:t>
            </w:r>
            <w:proofErr w:type="spellEnd"/>
            <w:r>
              <w:rPr>
                <w:rFonts w:asciiTheme="majorHAnsi" w:hAnsiTheme="majorHAnsi" w:cstheme="majorHAnsi"/>
                <w:sz w:val="19"/>
                <w:szCs w:val="19"/>
                <w:lang w:val="en-AU"/>
              </w:rPr>
              <w:t xml:space="preserve"> </w:t>
            </w:r>
            <w:proofErr w:type="spellStart"/>
            <w:r>
              <w:rPr>
                <w:rFonts w:asciiTheme="majorHAnsi" w:hAnsiTheme="majorHAnsi" w:cstheme="majorHAnsi"/>
                <w:sz w:val="19"/>
                <w:szCs w:val="19"/>
                <w:lang w:val="en-AU"/>
              </w:rPr>
              <w:t>Mawarti</w:t>
            </w:r>
            <w:proofErr w:type="spellEnd"/>
            <w:r>
              <w:rPr>
                <w:rFonts w:asciiTheme="majorHAnsi" w:hAnsiTheme="majorHAnsi" w:cstheme="majorHAnsi"/>
                <w:sz w:val="19"/>
                <w:szCs w:val="19"/>
                <w:lang w:val="en-AU"/>
              </w:rPr>
              <w:t>, ST, MT</w:t>
            </w:r>
          </w:p>
          <w:p w14:paraId="55B0325B"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sz w:val="19"/>
                <w:szCs w:val="19"/>
                <w:lang w:val="en-AU"/>
              </w:rPr>
              <w:t>Head of Infrastructure Planning and Regional Development, Development Planning Agency at sub-national level</w:t>
            </w:r>
          </w:p>
        </w:tc>
        <w:tc>
          <w:tcPr>
            <w:tcW w:w="3260" w:type="dxa"/>
            <w:tcBorders>
              <w:top w:val="single" w:sz="4" w:space="0" w:color="003478" w:themeColor="accent6"/>
              <w:left w:val="nil"/>
              <w:bottom w:val="nil"/>
              <w:right w:val="nil"/>
            </w:tcBorders>
            <w:vAlign w:val="center"/>
            <w:hideMark/>
          </w:tcPr>
          <w:p w14:paraId="6388A42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IFF - </w:t>
            </w:r>
            <w:proofErr w:type="spellStart"/>
            <w:r>
              <w:rPr>
                <w:rFonts w:asciiTheme="majorHAnsi" w:hAnsiTheme="majorHAnsi" w:cstheme="majorHAnsi"/>
                <w:color w:val="000000"/>
                <w:sz w:val="19"/>
                <w:szCs w:val="19"/>
                <w:lang w:val="en-AU"/>
              </w:rPr>
              <w:t>WtE</w:t>
            </w:r>
            <w:proofErr w:type="spellEnd"/>
            <w:r>
              <w:rPr>
                <w:rFonts w:asciiTheme="majorHAnsi" w:hAnsiTheme="majorHAnsi" w:cstheme="majorHAnsi"/>
                <w:color w:val="000000"/>
                <w:sz w:val="19"/>
                <w:szCs w:val="19"/>
                <w:lang w:val="en-AU"/>
              </w:rPr>
              <w:t xml:space="preserve"> Project</w:t>
            </w:r>
          </w:p>
        </w:tc>
      </w:tr>
      <w:tr w:rsidR="00FB7113" w14:paraId="45D7CCD4" w14:textId="77777777" w:rsidTr="00FB7113">
        <w:tc>
          <w:tcPr>
            <w:tcW w:w="482" w:type="dxa"/>
            <w:tcBorders>
              <w:top w:val="single" w:sz="4" w:space="0" w:color="003478" w:themeColor="accent6"/>
              <w:left w:val="nil"/>
              <w:bottom w:val="nil"/>
              <w:right w:val="nil"/>
            </w:tcBorders>
            <w:shd w:val="clear" w:color="auto" w:fill="DCE5EE" w:themeFill="accent1" w:themeFillTint="33"/>
            <w:vAlign w:val="center"/>
          </w:tcPr>
          <w:p w14:paraId="7FE30272" w14:textId="77777777" w:rsidR="00FB7113" w:rsidRDefault="00FB7113">
            <w:pPr>
              <w:spacing w:before="40" w:after="40" w:line="21" w:lineRule="atLeast"/>
              <w:jc w:val="center"/>
              <w:rPr>
                <w:rFonts w:asciiTheme="majorHAnsi" w:hAnsiTheme="majorHAnsi" w:cstheme="majorHAnsi"/>
                <w:sz w:val="19"/>
                <w:szCs w:val="19"/>
                <w:lang w:val="en-AU"/>
              </w:rPr>
            </w:pPr>
          </w:p>
        </w:tc>
        <w:tc>
          <w:tcPr>
            <w:tcW w:w="1402" w:type="dxa"/>
            <w:tcBorders>
              <w:top w:val="single" w:sz="4" w:space="0" w:color="003478" w:themeColor="accent6"/>
              <w:left w:val="nil"/>
              <w:bottom w:val="nil"/>
              <w:right w:val="nil"/>
            </w:tcBorders>
            <w:shd w:val="clear" w:color="auto" w:fill="DCE5EE" w:themeFill="accent1" w:themeFillTint="33"/>
            <w:vAlign w:val="center"/>
          </w:tcPr>
          <w:p w14:paraId="42E1D803"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c>
          <w:tcPr>
            <w:tcW w:w="4636" w:type="dxa"/>
            <w:tcBorders>
              <w:top w:val="single" w:sz="4" w:space="0" w:color="003478" w:themeColor="accent6"/>
              <w:left w:val="nil"/>
              <w:bottom w:val="nil"/>
              <w:right w:val="nil"/>
            </w:tcBorders>
            <w:shd w:val="clear" w:color="auto" w:fill="DCE5EE" w:themeFill="accent1" w:themeFillTint="33"/>
          </w:tcPr>
          <w:p w14:paraId="6D28BA96" w14:textId="13462541" w:rsidR="00FB7113" w:rsidRDefault="00FB7113" w:rsidP="00FB7113">
            <w:pPr>
              <w:spacing w:before="40" w:after="40" w:line="21" w:lineRule="atLeast"/>
              <w:jc w:val="center"/>
              <w:rPr>
                <w:rFonts w:asciiTheme="majorHAnsi" w:hAnsiTheme="majorHAnsi" w:cstheme="majorHAnsi"/>
                <w:sz w:val="19"/>
                <w:szCs w:val="19"/>
                <w:lang w:val="en-AU"/>
              </w:rPr>
            </w:pPr>
            <w:r>
              <w:rPr>
                <w:rFonts w:asciiTheme="majorHAnsi" w:hAnsiTheme="majorHAnsi" w:cstheme="majorHAnsi"/>
                <w:b/>
                <w:sz w:val="19"/>
                <w:szCs w:val="19"/>
                <w:lang w:val="en-AU"/>
              </w:rPr>
              <w:t>Multilateral Development Banks</w:t>
            </w:r>
          </w:p>
        </w:tc>
        <w:tc>
          <w:tcPr>
            <w:tcW w:w="3260" w:type="dxa"/>
            <w:tcBorders>
              <w:top w:val="single" w:sz="4" w:space="0" w:color="003478" w:themeColor="accent6"/>
              <w:left w:val="nil"/>
              <w:bottom w:val="nil"/>
              <w:right w:val="nil"/>
            </w:tcBorders>
            <w:shd w:val="clear" w:color="auto" w:fill="DCE5EE" w:themeFill="accent1" w:themeFillTint="33"/>
            <w:vAlign w:val="center"/>
          </w:tcPr>
          <w:p w14:paraId="4E8B01FB"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r>
      <w:tr w:rsidR="00E67880" w14:paraId="12F4184D" w14:textId="77777777" w:rsidTr="000C5C32">
        <w:tc>
          <w:tcPr>
            <w:tcW w:w="482" w:type="dxa"/>
            <w:tcBorders>
              <w:top w:val="nil"/>
              <w:left w:val="nil"/>
              <w:bottom w:val="single" w:sz="4" w:space="0" w:color="003478" w:themeColor="accent6"/>
              <w:right w:val="nil"/>
            </w:tcBorders>
            <w:shd w:val="clear" w:color="auto" w:fill="F2F2F2" w:themeFill="background2" w:themeFillShade="F2"/>
            <w:vAlign w:val="center"/>
          </w:tcPr>
          <w:p w14:paraId="488BF9E5" w14:textId="295B58D8"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25</w:t>
            </w:r>
          </w:p>
        </w:tc>
        <w:tc>
          <w:tcPr>
            <w:tcW w:w="1402" w:type="dxa"/>
            <w:tcBorders>
              <w:top w:val="nil"/>
              <w:left w:val="nil"/>
              <w:bottom w:val="single" w:sz="4" w:space="0" w:color="003478" w:themeColor="accent6"/>
              <w:right w:val="nil"/>
            </w:tcBorders>
            <w:vAlign w:val="center"/>
            <w:hideMark/>
          </w:tcPr>
          <w:p w14:paraId="3CFE9444"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ADB</w:t>
            </w:r>
          </w:p>
        </w:tc>
        <w:tc>
          <w:tcPr>
            <w:tcW w:w="4636" w:type="dxa"/>
            <w:tcBorders>
              <w:top w:val="nil"/>
              <w:left w:val="nil"/>
              <w:bottom w:val="single" w:sz="4" w:space="0" w:color="003478" w:themeColor="accent6"/>
              <w:right w:val="nil"/>
            </w:tcBorders>
            <w:vAlign w:val="center"/>
            <w:hideMark/>
          </w:tcPr>
          <w:p w14:paraId="0D8AD8E3"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Amr J. Qari</w:t>
            </w:r>
            <w:r>
              <w:rPr>
                <w:rFonts w:asciiTheme="majorHAnsi" w:hAnsiTheme="majorHAnsi" w:cstheme="majorHAnsi"/>
                <w:color w:val="000000"/>
                <w:sz w:val="19"/>
                <w:szCs w:val="19"/>
                <w:lang w:val="en-AU"/>
              </w:rPr>
              <w:br/>
              <w:t>Principal Infrastructure Specialist</w:t>
            </w:r>
          </w:p>
          <w:p w14:paraId="22AF2A53"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Indonesian Residence Mission</w:t>
            </w:r>
          </w:p>
        </w:tc>
        <w:tc>
          <w:tcPr>
            <w:tcW w:w="3260" w:type="dxa"/>
            <w:tcBorders>
              <w:top w:val="nil"/>
              <w:left w:val="nil"/>
              <w:bottom w:val="single" w:sz="4" w:space="0" w:color="003478" w:themeColor="accent6"/>
              <w:right w:val="nil"/>
            </w:tcBorders>
            <w:vAlign w:val="center"/>
            <w:hideMark/>
          </w:tcPr>
          <w:p w14:paraId="34F76BEC"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ADB lead on infrastructure</w:t>
            </w:r>
          </w:p>
        </w:tc>
      </w:tr>
      <w:tr w:rsidR="00E67880" w14:paraId="5602D1F1"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3954F41A" w14:textId="3D53143E"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26</w:t>
            </w:r>
          </w:p>
        </w:tc>
        <w:tc>
          <w:tcPr>
            <w:tcW w:w="1402" w:type="dxa"/>
            <w:tcBorders>
              <w:top w:val="single" w:sz="4" w:space="0" w:color="003478" w:themeColor="accent6"/>
              <w:left w:val="nil"/>
              <w:bottom w:val="single" w:sz="4" w:space="0" w:color="003478" w:themeColor="accent6"/>
              <w:right w:val="nil"/>
            </w:tcBorders>
            <w:vAlign w:val="center"/>
            <w:hideMark/>
          </w:tcPr>
          <w:p w14:paraId="0B2550C8"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World Bank</w:t>
            </w:r>
          </w:p>
        </w:tc>
        <w:tc>
          <w:tcPr>
            <w:tcW w:w="4636" w:type="dxa"/>
            <w:tcBorders>
              <w:top w:val="single" w:sz="4" w:space="0" w:color="003478" w:themeColor="accent6"/>
              <w:left w:val="nil"/>
              <w:bottom w:val="single" w:sz="4" w:space="0" w:color="003478" w:themeColor="accent6"/>
              <w:right w:val="nil"/>
            </w:tcBorders>
            <w:vAlign w:val="center"/>
            <w:hideMark/>
          </w:tcPr>
          <w:p w14:paraId="3198B923"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Alessandra Campanaro</w:t>
            </w:r>
            <w:r>
              <w:rPr>
                <w:rFonts w:asciiTheme="majorHAnsi" w:hAnsiTheme="majorHAnsi" w:cstheme="majorHAnsi"/>
                <w:color w:val="000000"/>
                <w:sz w:val="19"/>
                <w:szCs w:val="19"/>
                <w:lang w:val="en-AU"/>
              </w:rPr>
              <w:br/>
              <w:t xml:space="preserve">Program Leader for Sustainable Development and Infrastructure in Indonesia and Timor Leste </w:t>
            </w:r>
          </w:p>
        </w:tc>
        <w:tc>
          <w:tcPr>
            <w:tcW w:w="3260" w:type="dxa"/>
            <w:tcBorders>
              <w:top w:val="single" w:sz="4" w:space="0" w:color="003478" w:themeColor="accent6"/>
              <w:left w:val="nil"/>
              <w:bottom w:val="single" w:sz="4" w:space="0" w:color="003478" w:themeColor="accent6"/>
              <w:right w:val="nil"/>
            </w:tcBorders>
            <w:vAlign w:val="center"/>
            <w:hideMark/>
          </w:tcPr>
          <w:p w14:paraId="4B033B32"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World Bank Country TF lead on infrastructure</w:t>
            </w:r>
          </w:p>
        </w:tc>
      </w:tr>
      <w:tr w:rsidR="00E67880" w14:paraId="56131545"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453CF027" w14:textId="20E03791"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27</w:t>
            </w:r>
          </w:p>
        </w:tc>
        <w:tc>
          <w:tcPr>
            <w:tcW w:w="1402" w:type="dxa"/>
            <w:tcBorders>
              <w:top w:val="single" w:sz="4" w:space="0" w:color="003478" w:themeColor="accent6"/>
              <w:left w:val="nil"/>
              <w:bottom w:val="single" w:sz="4" w:space="0" w:color="003478" w:themeColor="accent6"/>
              <w:right w:val="nil"/>
            </w:tcBorders>
            <w:vAlign w:val="center"/>
            <w:hideMark/>
          </w:tcPr>
          <w:p w14:paraId="4DD5EDB2"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World Bank</w:t>
            </w:r>
          </w:p>
        </w:tc>
        <w:tc>
          <w:tcPr>
            <w:tcW w:w="4636" w:type="dxa"/>
            <w:tcBorders>
              <w:top w:val="single" w:sz="4" w:space="0" w:color="003478" w:themeColor="accent6"/>
              <w:left w:val="nil"/>
              <w:bottom w:val="single" w:sz="4" w:space="0" w:color="003478" w:themeColor="accent6"/>
              <w:right w:val="nil"/>
            </w:tcBorders>
            <w:vAlign w:val="center"/>
            <w:hideMark/>
          </w:tcPr>
          <w:p w14:paraId="230CA43A"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Jeffrey Delmon </w:t>
            </w:r>
            <w:r>
              <w:rPr>
                <w:rFonts w:asciiTheme="majorHAnsi" w:hAnsiTheme="majorHAnsi" w:cstheme="majorHAnsi"/>
                <w:color w:val="000000"/>
                <w:sz w:val="19"/>
                <w:szCs w:val="19"/>
                <w:lang w:val="en-AU"/>
              </w:rPr>
              <w:br/>
              <w:t>Senior Infrastructure Finance Specialist</w:t>
            </w:r>
          </w:p>
        </w:tc>
        <w:tc>
          <w:tcPr>
            <w:tcW w:w="3260" w:type="dxa"/>
            <w:tcBorders>
              <w:top w:val="single" w:sz="4" w:space="0" w:color="003478" w:themeColor="accent6"/>
              <w:left w:val="nil"/>
              <w:bottom w:val="single" w:sz="4" w:space="0" w:color="003478" w:themeColor="accent6"/>
              <w:right w:val="nil"/>
            </w:tcBorders>
            <w:vAlign w:val="center"/>
            <w:hideMark/>
          </w:tcPr>
          <w:p w14:paraId="3705016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Key KIAT contact on Limited Concession Scheme </w:t>
            </w:r>
          </w:p>
        </w:tc>
      </w:tr>
      <w:tr w:rsidR="00E67880" w14:paraId="314579D1"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3523DDE5" w14:textId="74DF4B37"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28</w:t>
            </w:r>
          </w:p>
        </w:tc>
        <w:tc>
          <w:tcPr>
            <w:tcW w:w="1402" w:type="dxa"/>
            <w:tcBorders>
              <w:top w:val="single" w:sz="4" w:space="0" w:color="003478" w:themeColor="accent6"/>
              <w:left w:val="nil"/>
              <w:bottom w:val="single" w:sz="4" w:space="0" w:color="003478" w:themeColor="accent6"/>
              <w:right w:val="nil"/>
            </w:tcBorders>
            <w:vAlign w:val="center"/>
            <w:hideMark/>
          </w:tcPr>
          <w:p w14:paraId="3C046E4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World Bank</w:t>
            </w:r>
          </w:p>
        </w:tc>
        <w:tc>
          <w:tcPr>
            <w:tcW w:w="4636" w:type="dxa"/>
            <w:tcBorders>
              <w:top w:val="single" w:sz="4" w:space="0" w:color="003478" w:themeColor="accent6"/>
              <w:left w:val="nil"/>
              <w:bottom w:val="single" w:sz="4" w:space="0" w:color="003478" w:themeColor="accent6"/>
              <w:right w:val="nil"/>
            </w:tcBorders>
            <w:vAlign w:val="center"/>
            <w:hideMark/>
          </w:tcPr>
          <w:p w14:paraId="1106D28A"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Elena Y. Chesheva</w:t>
            </w:r>
          </w:p>
          <w:p w14:paraId="4DC7B593"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Senior Transport Specialist</w:t>
            </w:r>
          </w:p>
        </w:tc>
        <w:tc>
          <w:tcPr>
            <w:tcW w:w="3260" w:type="dxa"/>
            <w:tcBorders>
              <w:top w:val="single" w:sz="4" w:space="0" w:color="003478" w:themeColor="accent6"/>
              <w:left w:val="nil"/>
              <w:bottom w:val="single" w:sz="4" w:space="0" w:color="003478" w:themeColor="accent6"/>
              <w:right w:val="nil"/>
            </w:tcBorders>
            <w:vAlign w:val="center"/>
            <w:hideMark/>
          </w:tcPr>
          <w:p w14:paraId="018DA026"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Transport</w:t>
            </w:r>
          </w:p>
        </w:tc>
      </w:tr>
      <w:tr w:rsidR="00E67880" w14:paraId="3EB3AFAF" w14:textId="77777777" w:rsidTr="000C5C32">
        <w:tc>
          <w:tcPr>
            <w:tcW w:w="482" w:type="dxa"/>
            <w:tcBorders>
              <w:top w:val="single" w:sz="4" w:space="0" w:color="003478" w:themeColor="accent6"/>
              <w:left w:val="nil"/>
              <w:bottom w:val="nil"/>
              <w:right w:val="nil"/>
            </w:tcBorders>
            <w:shd w:val="clear" w:color="auto" w:fill="F2F2F2" w:themeFill="background2" w:themeFillShade="F2"/>
            <w:vAlign w:val="center"/>
          </w:tcPr>
          <w:p w14:paraId="515F209E" w14:textId="2B93871E"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29</w:t>
            </w:r>
          </w:p>
        </w:tc>
        <w:tc>
          <w:tcPr>
            <w:tcW w:w="1402" w:type="dxa"/>
            <w:tcBorders>
              <w:top w:val="single" w:sz="4" w:space="0" w:color="003478" w:themeColor="accent6"/>
              <w:left w:val="nil"/>
              <w:bottom w:val="nil"/>
              <w:right w:val="nil"/>
            </w:tcBorders>
            <w:vAlign w:val="center"/>
            <w:hideMark/>
          </w:tcPr>
          <w:p w14:paraId="49731CA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World Bank</w:t>
            </w:r>
          </w:p>
        </w:tc>
        <w:tc>
          <w:tcPr>
            <w:tcW w:w="4636" w:type="dxa"/>
            <w:tcBorders>
              <w:top w:val="single" w:sz="4" w:space="0" w:color="003478" w:themeColor="accent6"/>
              <w:left w:val="nil"/>
              <w:bottom w:val="nil"/>
              <w:right w:val="nil"/>
            </w:tcBorders>
            <w:vAlign w:val="center"/>
            <w:hideMark/>
          </w:tcPr>
          <w:p w14:paraId="601E6318"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Irma Magdalena Setiono</w:t>
            </w:r>
          </w:p>
          <w:p w14:paraId="08CC6D4F"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Senior Water Supply and Sanitation Specialist</w:t>
            </w:r>
          </w:p>
        </w:tc>
        <w:tc>
          <w:tcPr>
            <w:tcW w:w="3260" w:type="dxa"/>
            <w:tcBorders>
              <w:top w:val="single" w:sz="4" w:space="0" w:color="003478" w:themeColor="accent6"/>
              <w:left w:val="nil"/>
              <w:bottom w:val="nil"/>
              <w:right w:val="nil"/>
            </w:tcBorders>
            <w:vAlign w:val="center"/>
            <w:hideMark/>
          </w:tcPr>
          <w:p w14:paraId="08B541B4" w14:textId="77777777" w:rsidR="0055521B" w:rsidRDefault="0055521B">
            <w:pPr>
              <w:spacing w:before="40" w:after="40" w:line="21" w:lineRule="atLeast"/>
              <w:jc w:val="center"/>
              <w:rPr>
                <w:rFonts w:asciiTheme="majorHAnsi" w:hAnsiTheme="majorHAnsi" w:cstheme="majorHAnsi"/>
                <w:color w:val="000000"/>
                <w:sz w:val="19"/>
                <w:szCs w:val="19"/>
                <w:lang w:val="en-AU"/>
              </w:rPr>
            </w:pPr>
          </w:p>
          <w:p w14:paraId="30A22239" w14:textId="2F772438" w:rsidR="00E67880" w:rsidRDefault="00E67880">
            <w:pPr>
              <w:spacing w:before="40" w:after="40" w:line="21" w:lineRule="atLeast"/>
              <w:jc w:val="center"/>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WatSan</w:t>
            </w:r>
            <w:proofErr w:type="spellEnd"/>
          </w:p>
          <w:p w14:paraId="258A1E28" w14:textId="5707BD92" w:rsidR="0055521B" w:rsidRDefault="0055521B" w:rsidP="0055521B">
            <w:pPr>
              <w:spacing w:before="40" w:after="40" w:line="21" w:lineRule="atLeast"/>
              <w:rPr>
                <w:rFonts w:asciiTheme="majorHAnsi" w:hAnsiTheme="majorHAnsi" w:cstheme="majorHAnsi"/>
                <w:color w:val="000000"/>
                <w:sz w:val="19"/>
                <w:szCs w:val="19"/>
                <w:lang w:val="en-AU"/>
              </w:rPr>
            </w:pPr>
          </w:p>
        </w:tc>
      </w:tr>
      <w:tr w:rsidR="00FB7113" w14:paraId="107983E3" w14:textId="77777777" w:rsidTr="00FB7113">
        <w:tc>
          <w:tcPr>
            <w:tcW w:w="482" w:type="dxa"/>
            <w:tcBorders>
              <w:top w:val="single" w:sz="4" w:space="0" w:color="003478" w:themeColor="accent6"/>
              <w:left w:val="nil"/>
              <w:bottom w:val="single" w:sz="4" w:space="0" w:color="003478" w:themeColor="accent6"/>
              <w:right w:val="nil"/>
            </w:tcBorders>
            <w:shd w:val="clear" w:color="auto" w:fill="DCE5EE" w:themeFill="accent1" w:themeFillTint="33"/>
            <w:vAlign w:val="center"/>
          </w:tcPr>
          <w:p w14:paraId="193D3211" w14:textId="77777777" w:rsidR="00FB7113" w:rsidRDefault="00FB7113">
            <w:pPr>
              <w:spacing w:before="40" w:after="40" w:line="21" w:lineRule="atLeast"/>
              <w:jc w:val="center"/>
              <w:rPr>
                <w:rFonts w:asciiTheme="majorHAnsi" w:hAnsiTheme="majorHAnsi" w:cstheme="majorHAnsi"/>
                <w:sz w:val="19"/>
                <w:szCs w:val="19"/>
                <w:lang w:val="en-AU"/>
              </w:rPr>
            </w:pPr>
          </w:p>
        </w:tc>
        <w:tc>
          <w:tcPr>
            <w:tcW w:w="1402" w:type="dxa"/>
            <w:tcBorders>
              <w:top w:val="single" w:sz="4" w:space="0" w:color="003478" w:themeColor="accent6"/>
              <w:left w:val="nil"/>
              <w:bottom w:val="single" w:sz="4" w:space="0" w:color="003478" w:themeColor="accent6"/>
              <w:right w:val="nil"/>
            </w:tcBorders>
            <w:shd w:val="clear" w:color="auto" w:fill="DCE5EE" w:themeFill="accent1" w:themeFillTint="33"/>
            <w:vAlign w:val="center"/>
          </w:tcPr>
          <w:p w14:paraId="5BB66F92"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c>
          <w:tcPr>
            <w:tcW w:w="4636" w:type="dxa"/>
            <w:tcBorders>
              <w:top w:val="single" w:sz="4" w:space="0" w:color="003478" w:themeColor="accent6"/>
              <w:left w:val="nil"/>
              <w:bottom w:val="single" w:sz="4" w:space="0" w:color="003478" w:themeColor="accent6"/>
              <w:right w:val="nil"/>
            </w:tcBorders>
            <w:shd w:val="clear" w:color="auto" w:fill="DCE5EE" w:themeFill="accent1" w:themeFillTint="33"/>
            <w:vAlign w:val="center"/>
          </w:tcPr>
          <w:p w14:paraId="00E31321" w14:textId="2119D51F" w:rsidR="00FB7113" w:rsidRDefault="00FB7113" w:rsidP="00FB7113">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b/>
                <w:sz w:val="19"/>
                <w:szCs w:val="19"/>
                <w:lang w:val="en-AU"/>
              </w:rPr>
              <w:t>Department of Foreign Affairs and Trade</w:t>
            </w:r>
          </w:p>
        </w:tc>
        <w:tc>
          <w:tcPr>
            <w:tcW w:w="3260" w:type="dxa"/>
            <w:tcBorders>
              <w:top w:val="single" w:sz="4" w:space="0" w:color="003478" w:themeColor="accent6"/>
              <w:left w:val="nil"/>
              <w:bottom w:val="single" w:sz="4" w:space="0" w:color="003478" w:themeColor="accent6"/>
              <w:right w:val="nil"/>
            </w:tcBorders>
            <w:shd w:val="clear" w:color="auto" w:fill="DCE5EE" w:themeFill="accent1" w:themeFillTint="33"/>
            <w:vAlign w:val="center"/>
          </w:tcPr>
          <w:p w14:paraId="2261795C"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r>
      <w:tr w:rsidR="00E67880" w14:paraId="64F3771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5249C3B6" w14:textId="59ADAD61"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30</w:t>
            </w:r>
          </w:p>
        </w:tc>
        <w:tc>
          <w:tcPr>
            <w:tcW w:w="1402" w:type="dxa"/>
            <w:tcBorders>
              <w:top w:val="single" w:sz="4" w:space="0" w:color="003478" w:themeColor="accent6"/>
              <w:left w:val="nil"/>
              <w:bottom w:val="single" w:sz="4" w:space="0" w:color="003478" w:themeColor="accent6"/>
              <w:right w:val="nil"/>
            </w:tcBorders>
            <w:vAlign w:val="center"/>
            <w:hideMark/>
          </w:tcPr>
          <w:p w14:paraId="72E60EEE"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Jakarta Post</w:t>
            </w:r>
          </w:p>
        </w:tc>
        <w:tc>
          <w:tcPr>
            <w:tcW w:w="4636" w:type="dxa"/>
            <w:tcBorders>
              <w:top w:val="single" w:sz="4" w:space="0" w:color="003478" w:themeColor="accent6"/>
              <w:left w:val="nil"/>
              <w:bottom w:val="single" w:sz="4" w:space="0" w:color="003478" w:themeColor="accent6"/>
              <w:right w:val="nil"/>
            </w:tcBorders>
            <w:vAlign w:val="center"/>
            <w:hideMark/>
          </w:tcPr>
          <w:p w14:paraId="7ED7BD4A" w14:textId="7777777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Allaster</w:t>
            </w:r>
            <w:proofErr w:type="spellEnd"/>
            <w:r>
              <w:rPr>
                <w:rFonts w:asciiTheme="majorHAnsi" w:hAnsiTheme="majorHAnsi" w:cstheme="majorHAnsi"/>
                <w:color w:val="000000"/>
                <w:sz w:val="19"/>
                <w:szCs w:val="19"/>
                <w:lang w:val="en-AU"/>
              </w:rPr>
              <w:t xml:space="preserve"> Cox, Chargé </w:t>
            </w:r>
            <w:proofErr w:type="spellStart"/>
            <w:r>
              <w:rPr>
                <w:rFonts w:asciiTheme="majorHAnsi" w:hAnsiTheme="majorHAnsi" w:cstheme="majorHAnsi"/>
                <w:color w:val="000000"/>
                <w:sz w:val="19"/>
                <w:szCs w:val="19"/>
                <w:lang w:val="en-AU"/>
              </w:rPr>
              <w:t>d'Affaires</w:t>
            </w:r>
            <w:proofErr w:type="spellEnd"/>
            <w:r>
              <w:rPr>
                <w:rFonts w:asciiTheme="majorHAnsi" w:hAnsiTheme="majorHAnsi" w:cstheme="majorHAnsi"/>
                <w:color w:val="000000"/>
                <w:sz w:val="19"/>
                <w:szCs w:val="19"/>
                <w:lang w:val="en-AU"/>
              </w:rPr>
              <w:t>/Deputy Head of Mission</w:t>
            </w:r>
          </w:p>
        </w:tc>
        <w:tc>
          <w:tcPr>
            <w:tcW w:w="3260" w:type="dxa"/>
            <w:tcBorders>
              <w:top w:val="single" w:sz="4" w:space="0" w:color="003478" w:themeColor="accent6"/>
              <w:left w:val="nil"/>
              <w:bottom w:val="single" w:sz="4" w:space="0" w:color="003478" w:themeColor="accent6"/>
              <w:right w:val="nil"/>
            </w:tcBorders>
            <w:vAlign w:val="center"/>
            <w:hideMark/>
          </w:tcPr>
          <w:p w14:paraId="3585B166"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Development agenda &amp; KIAT</w:t>
            </w:r>
          </w:p>
        </w:tc>
      </w:tr>
      <w:tr w:rsidR="00E67880" w14:paraId="602C38EA"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6B2C6972" w14:textId="3D0397D2"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31</w:t>
            </w:r>
          </w:p>
        </w:tc>
        <w:tc>
          <w:tcPr>
            <w:tcW w:w="1402" w:type="dxa"/>
            <w:tcBorders>
              <w:top w:val="single" w:sz="4" w:space="0" w:color="003478" w:themeColor="accent6"/>
              <w:left w:val="nil"/>
              <w:bottom w:val="single" w:sz="4" w:space="0" w:color="003478" w:themeColor="accent6"/>
              <w:right w:val="nil"/>
            </w:tcBorders>
            <w:vAlign w:val="center"/>
            <w:hideMark/>
          </w:tcPr>
          <w:p w14:paraId="21D62E2E"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Jakarta Post</w:t>
            </w:r>
          </w:p>
        </w:tc>
        <w:tc>
          <w:tcPr>
            <w:tcW w:w="4636" w:type="dxa"/>
            <w:tcBorders>
              <w:top w:val="single" w:sz="4" w:space="0" w:color="003478" w:themeColor="accent6"/>
              <w:left w:val="nil"/>
              <w:bottom w:val="single" w:sz="4" w:space="0" w:color="003478" w:themeColor="accent6"/>
              <w:right w:val="nil"/>
            </w:tcBorders>
            <w:vAlign w:val="center"/>
            <w:hideMark/>
          </w:tcPr>
          <w:p w14:paraId="30B6669D"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Anna McNicol - Acting Minister Counsellor EII</w:t>
            </w:r>
          </w:p>
        </w:tc>
        <w:tc>
          <w:tcPr>
            <w:tcW w:w="3260" w:type="dxa"/>
            <w:tcBorders>
              <w:top w:val="single" w:sz="4" w:space="0" w:color="003478" w:themeColor="accent6"/>
              <w:left w:val="nil"/>
              <w:bottom w:val="single" w:sz="4" w:space="0" w:color="003478" w:themeColor="accent6"/>
              <w:right w:val="nil"/>
            </w:tcBorders>
            <w:vAlign w:val="center"/>
            <w:hideMark/>
          </w:tcPr>
          <w:p w14:paraId="608B6EF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KIAT MTR SES</w:t>
            </w:r>
          </w:p>
        </w:tc>
      </w:tr>
      <w:tr w:rsidR="00E67880" w14:paraId="78FB9C4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1B9064A4" w14:textId="468FD20E"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32</w:t>
            </w:r>
          </w:p>
        </w:tc>
        <w:tc>
          <w:tcPr>
            <w:tcW w:w="1402" w:type="dxa"/>
            <w:tcBorders>
              <w:top w:val="single" w:sz="4" w:space="0" w:color="003478" w:themeColor="accent6"/>
              <w:left w:val="nil"/>
              <w:bottom w:val="single" w:sz="4" w:space="0" w:color="003478" w:themeColor="accent6"/>
              <w:right w:val="nil"/>
            </w:tcBorders>
            <w:vAlign w:val="center"/>
            <w:hideMark/>
          </w:tcPr>
          <w:p w14:paraId="0D71B62E"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Jakarta Post</w:t>
            </w:r>
          </w:p>
        </w:tc>
        <w:tc>
          <w:tcPr>
            <w:tcW w:w="4636" w:type="dxa"/>
            <w:tcBorders>
              <w:top w:val="single" w:sz="4" w:space="0" w:color="003478" w:themeColor="accent6"/>
              <w:left w:val="nil"/>
              <w:bottom w:val="single" w:sz="4" w:space="0" w:color="003478" w:themeColor="accent6"/>
              <w:right w:val="nil"/>
            </w:tcBorders>
            <w:vAlign w:val="center"/>
            <w:hideMark/>
          </w:tcPr>
          <w:p w14:paraId="5E66CAF1"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James Gilbert - Acting Counsellor IEG</w:t>
            </w:r>
          </w:p>
        </w:tc>
        <w:tc>
          <w:tcPr>
            <w:tcW w:w="3260" w:type="dxa"/>
            <w:tcBorders>
              <w:top w:val="single" w:sz="4" w:space="0" w:color="003478" w:themeColor="accent6"/>
              <w:left w:val="nil"/>
              <w:bottom w:val="single" w:sz="4" w:space="0" w:color="003478" w:themeColor="accent6"/>
              <w:right w:val="nil"/>
            </w:tcBorders>
            <w:vAlign w:val="center"/>
            <w:hideMark/>
          </w:tcPr>
          <w:p w14:paraId="28845D4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PROSPERA (ITSAP)</w:t>
            </w:r>
          </w:p>
        </w:tc>
      </w:tr>
      <w:tr w:rsidR="00E67880" w14:paraId="4DD85B3F"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67A712B4" w14:textId="6B8895DF"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33</w:t>
            </w:r>
          </w:p>
        </w:tc>
        <w:tc>
          <w:tcPr>
            <w:tcW w:w="1402" w:type="dxa"/>
            <w:tcBorders>
              <w:top w:val="single" w:sz="4" w:space="0" w:color="003478" w:themeColor="accent6"/>
              <w:left w:val="nil"/>
              <w:bottom w:val="single" w:sz="4" w:space="0" w:color="003478" w:themeColor="accent6"/>
              <w:right w:val="nil"/>
            </w:tcBorders>
            <w:vAlign w:val="center"/>
            <w:hideMark/>
          </w:tcPr>
          <w:p w14:paraId="0F85652D"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Jakarta Post</w:t>
            </w:r>
          </w:p>
        </w:tc>
        <w:tc>
          <w:tcPr>
            <w:tcW w:w="4636" w:type="dxa"/>
            <w:tcBorders>
              <w:top w:val="single" w:sz="4" w:space="0" w:color="003478" w:themeColor="accent6"/>
              <w:left w:val="nil"/>
              <w:bottom w:val="single" w:sz="4" w:space="0" w:color="003478" w:themeColor="accent6"/>
              <w:right w:val="nil"/>
            </w:tcBorders>
            <w:vAlign w:val="center"/>
            <w:hideMark/>
          </w:tcPr>
          <w:p w14:paraId="0B872467"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Esther Ewagata - First Secretary, Infrastructure</w:t>
            </w:r>
          </w:p>
        </w:tc>
        <w:tc>
          <w:tcPr>
            <w:tcW w:w="3260" w:type="dxa"/>
            <w:tcBorders>
              <w:top w:val="single" w:sz="4" w:space="0" w:color="003478" w:themeColor="accent6"/>
              <w:left w:val="nil"/>
              <w:bottom w:val="single" w:sz="4" w:space="0" w:color="003478" w:themeColor="accent6"/>
              <w:right w:val="nil"/>
            </w:tcBorders>
            <w:vAlign w:val="center"/>
            <w:hideMark/>
          </w:tcPr>
          <w:p w14:paraId="5A8C279B"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Transport and MDBs</w:t>
            </w:r>
          </w:p>
        </w:tc>
      </w:tr>
      <w:tr w:rsidR="00E67880" w14:paraId="5EB91C37"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003155FC" w14:textId="48ED66F5"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34</w:t>
            </w:r>
          </w:p>
        </w:tc>
        <w:tc>
          <w:tcPr>
            <w:tcW w:w="1402" w:type="dxa"/>
            <w:tcBorders>
              <w:top w:val="single" w:sz="4" w:space="0" w:color="003478" w:themeColor="accent6"/>
              <w:left w:val="nil"/>
              <w:bottom w:val="single" w:sz="4" w:space="0" w:color="003478" w:themeColor="accent6"/>
              <w:right w:val="nil"/>
            </w:tcBorders>
            <w:vAlign w:val="center"/>
            <w:hideMark/>
          </w:tcPr>
          <w:p w14:paraId="7FBC4CB4"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Jakarta Post</w:t>
            </w:r>
          </w:p>
        </w:tc>
        <w:tc>
          <w:tcPr>
            <w:tcW w:w="4636" w:type="dxa"/>
            <w:tcBorders>
              <w:top w:val="single" w:sz="4" w:space="0" w:color="003478" w:themeColor="accent6"/>
              <w:left w:val="nil"/>
              <w:bottom w:val="single" w:sz="4" w:space="0" w:color="003478" w:themeColor="accent6"/>
              <w:right w:val="nil"/>
            </w:tcBorders>
            <w:vAlign w:val="center"/>
            <w:hideMark/>
          </w:tcPr>
          <w:p w14:paraId="75D7A361"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Jason Court - First Secretary, Infrastructure</w:t>
            </w:r>
          </w:p>
        </w:tc>
        <w:tc>
          <w:tcPr>
            <w:tcW w:w="3260" w:type="dxa"/>
            <w:tcBorders>
              <w:top w:val="single" w:sz="4" w:space="0" w:color="003478" w:themeColor="accent6"/>
              <w:left w:val="nil"/>
              <w:bottom w:val="single" w:sz="4" w:space="0" w:color="003478" w:themeColor="accent6"/>
              <w:right w:val="nil"/>
            </w:tcBorders>
            <w:vAlign w:val="center"/>
            <w:hideMark/>
          </w:tcPr>
          <w:p w14:paraId="6CA3B08E" w14:textId="77777777" w:rsidR="00E67880" w:rsidRDefault="00E67880">
            <w:pPr>
              <w:spacing w:before="40" w:after="40" w:line="21" w:lineRule="atLeast"/>
              <w:jc w:val="center"/>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Watsan</w:t>
            </w:r>
            <w:proofErr w:type="spellEnd"/>
            <w:r>
              <w:rPr>
                <w:rFonts w:asciiTheme="majorHAnsi" w:hAnsiTheme="majorHAnsi" w:cstheme="majorHAnsi"/>
                <w:color w:val="000000"/>
                <w:sz w:val="19"/>
                <w:szCs w:val="19"/>
                <w:lang w:val="en-AU"/>
              </w:rPr>
              <w:t>, IFF and Ops</w:t>
            </w:r>
          </w:p>
        </w:tc>
      </w:tr>
      <w:tr w:rsidR="00E67880" w14:paraId="19495077"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7E7C41B8" w14:textId="7A63BD91"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35</w:t>
            </w:r>
          </w:p>
        </w:tc>
        <w:tc>
          <w:tcPr>
            <w:tcW w:w="1402" w:type="dxa"/>
            <w:tcBorders>
              <w:top w:val="single" w:sz="4" w:space="0" w:color="003478" w:themeColor="accent6"/>
              <w:left w:val="nil"/>
              <w:bottom w:val="single" w:sz="4" w:space="0" w:color="003478" w:themeColor="accent6"/>
              <w:right w:val="nil"/>
            </w:tcBorders>
            <w:vAlign w:val="center"/>
            <w:hideMark/>
          </w:tcPr>
          <w:p w14:paraId="7FF22494"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Jakarta Post</w:t>
            </w:r>
          </w:p>
        </w:tc>
        <w:tc>
          <w:tcPr>
            <w:tcW w:w="4636" w:type="dxa"/>
            <w:tcBorders>
              <w:top w:val="single" w:sz="4" w:space="0" w:color="003478" w:themeColor="accent6"/>
              <w:left w:val="nil"/>
              <w:bottom w:val="single" w:sz="4" w:space="0" w:color="003478" w:themeColor="accent6"/>
              <w:right w:val="nil"/>
            </w:tcBorders>
            <w:vAlign w:val="center"/>
            <w:hideMark/>
          </w:tcPr>
          <w:p w14:paraId="077241F9" w14:textId="0B00EB78"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Piter Edward – Unit Manager, </w:t>
            </w:r>
            <w:r w:rsidR="0045571D">
              <w:rPr>
                <w:rFonts w:asciiTheme="majorHAnsi" w:hAnsiTheme="majorHAnsi" w:cstheme="majorHAnsi"/>
                <w:color w:val="000000"/>
                <w:sz w:val="19"/>
                <w:szCs w:val="19"/>
                <w:lang w:val="en-AU"/>
              </w:rPr>
              <w:t>Infrastructure</w:t>
            </w:r>
          </w:p>
        </w:tc>
        <w:tc>
          <w:tcPr>
            <w:tcW w:w="3260" w:type="dxa"/>
            <w:tcBorders>
              <w:top w:val="single" w:sz="4" w:space="0" w:color="003478" w:themeColor="accent6"/>
              <w:left w:val="nil"/>
              <w:bottom w:val="single" w:sz="4" w:space="0" w:color="003478" w:themeColor="accent6"/>
              <w:right w:val="nil"/>
            </w:tcBorders>
            <w:vAlign w:val="center"/>
            <w:hideMark/>
          </w:tcPr>
          <w:p w14:paraId="455998D7"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Infrastructure</w:t>
            </w:r>
          </w:p>
        </w:tc>
      </w:tr>
      <w:tr w:rsidR="00E67880" w14:paraId="67BFDF0D"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2CA0AF56" w14:textId="59D39C6B"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36</w:t>
            </w:r>
          </w:p>
        </w:tc>
        <w:tc>
          <w:tcPr>
            <w:tcW w:w="1402" w:type="dxa"/>
            <w:tcBorders>
              <w:top w:val="single" w:sz="4" w:space="0" w:color="003478" w:themeColor="accent6"/>
              <w:left w:val="nil"/>
              <w:bottom w:val="single" w:sz="4" w:space="0" w:color="003478" w:themeColor="accent6"/>
              <w:right w:val="nil"/>
            </w:tcBorders>
            <w:vAlign w:val="center"/>
            <w:hideMark/>
          </w:tcPr>
          <w:p w14:paraId="2B73425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Jakarta Post</w:t>
            </w:r>
          </w:p>
        </w:tc>
        <w:tc>
          <w:tcPr>
            <w:tcW w:w="4636" w:type="dxa"/>
            <w:tcBorders>
              <w:top w:val="single" w:sz="4" w:space="0" w:color="003478" w:themeColor="accent6"/>
              <w:left w:val="nil"/>
              <w:bottom w:val="single" w:sz="4" w:space="0" w:color="003478" w:themeColor="accent6"/>
              <w:right w:val="nil"/>
            </w:tcBorders>
            <w:vAlign w:val="center"/>
            <w:hideMark/>
          </w:tcPr>
          <w:p w14:paraId="7FC5FEF7"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Widya Setyowati – Unit Manager, Water and Sanitation</w:t>
            </w:r>
          </w:p>
        </w:tc>
        <w:tc>
          <w:tcPr>
            <w:tcW w:w="3260" w:type="dxa"/>
            <w:tcBorders>
              <w:top w:val="single" w:sz="4" w:space="0" w:color="003478" w:themeColor="accent6"/>
              <w:left w:val="nil"/>
              <w:bottom w:val="single" w:sz="4" w:space="0" w:color="003478" w:themeColor="accent6"/>
              <w:right w:val="nil"/>
            </w:tcBorders>
            <w:vAlign w:val="center"/>
            <w:hideMark/>
          </w:tcPr>
          <w:p w14:paraId="69D33C5E" w14:textId="77777777" w:rsidR="00E67880" w:rsidRDefault="00E67880">
            <w:pPr>
              <w:spacing w:before="40" w:after="40" w:line="21" w:lineRule="atLeast"/>
              <w:jc w:val="center"/>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Watsan</w:t>
            </w:r>
            <w:proofErr w:type="spellEnd"/>
          </w:p>
        </w:tc>
      </w:tr>
      <w:tr w:rsidR="00E67880" w14:paraId="15D31A85"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46DCEE0F" w14:textId="1437F8E4"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37</w:t>
            </w:r>
          </w:p>
        </w:tc>
        <w:tc>
          <w:tcPr>
            <w:tcW w:w="1402" w:type="dxa"/>
            <w:tcBorders>
              <w:top w:val="single" w:sz="4" w:space="0" w:color="003478" w:themeColor="accent6"/>
              <w:left w:val="nil"/>
              <w:bottom w:val="single" w:sz="4" w:space="0" w:color="003478" w:themeColor="accent6"/>
              <w:right w:val="nil"/>
            </w:tcBorders>
            <w:vAlign w:val="center"/>
            <w:hideMark/>
          </w:tcPr>
          <w:p w14:paraId="24A5845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hideMark/>
          </w:tcPr>
          <w:p w14:paraId="7CD32E6F"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Tim Gill – Manager, Infrastructure and Climate Branch</w:t>
            </w:r>
          </w:p>
        </w:tc>
        <w:tc>
          <w:tcPr>
            <w:tcW w:w="3260" w:type="dxa"/>
            <w:tcBorders>
              <w:top w:val="single" w:sz="4" w:space="0" w:color="003478" w:themeColor="accent6"/>
              <w:left w:val="nil"/>
              <w:bottom w:val="single" w:sz="4" w:space="0" w:color="003478" w:themeColor="accent6"/>
              <w:right w:val="nil"/>
            </w:tcBorders>
            <w:vAlign w:val="center"/>
            <w:hideMark/>
          </w:tcPr>
          <w:p w14:paraId="4CA94BF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DFAT climate change</w:t>
            </w:r>
          </w:p>
        </w:tc>
      </w:tr>
      <w:tr w:rsidR="00E67880" w14:paraId="5535867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5EAD1C1C" w14:textId="2D58BAC3"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38</w:t>
            </w:r>
          </w:p>
        </w:tc>
        <w:tc>
          <w:tcPr>
            <w:tcW w:w="1402" w:type="dxa"/>
            <w:tcBorders>
              <w:top w:val="single" w:sz="4" w:space="0" w:color="003478" w:themeColor="accent6"/>
              <w:left w:val="nil"/>
              <w:bottom w:val="single" w:sz="4" w:space="0" w:color="003478" w:themeColor="accent6"/>
              <w:right w:val="nil"/>
            </w:tcBorders>
            <w:vAlign w:val="center"/>
            <w:hideMark/>
          </w:tcPr>
          <w:p w14:paraId="321C361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hideMark/>
          </w:tcPr>
          <w:p w14:paraId="7F52E01F"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Annemarie Reerink – Senior Gender Adviser, Gender Equality Branch (GEB)</w:t>
            </w:r>
          </w:p>
        </w:tc>
        <w:tc>
          <w:tcPr>
            <w:tcW w:w="3260" w:type="dxa"/>
            <w:tcBorders>
              <w:top w:val="single" w:sz="4" w:space="0" w:color="003478" w:themeColor="accent6"/>
              <w:left w:val="nil"/>
              <w:bottom w:val="single" w:sz="4" w:space="0" w:color="003478" w:themeColor="accent6"/>
              <w:right w:val="nil"/>
            </w:tcBorders>
            <w:vAlign w:val="center"/>
            <w:hideMark/>
          </w:tcPr>
          <w:p w14:paraId="296CFD1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GESI</w:t>
            </w:r>
          </w:p>
        </w:tc>
      </w:tr>
      <w:tr w:rsidR="00E67880" w14:paraId="67C63EAF"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01743E6E" w14:textId="1A623586"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39</w:t>
            </w:r>
          </w:p>
        </w:tc>
        <w:tc>
          <w:tcPr>
            <w:tcW w:w="1402" w:type="dxa"/>
            <w:tcBorders>
              <w:top w:val="single" w:sz="4" w:space="0" w:color="003478" w:themeColor="accent6"/>
              <w:left w:val="nil"/>
              <w:bottom w:val="single" w:sz="4" w:space="0" w:color="003478" w:themeColor="accent6"/>
              <w:right w:val="nil"/>
            </w:tcBorders>
            <w:vAlign w:val="center"/>
            <w:hideMark/>
          </w:tcPr>
          <w:p w14:paraId="638BA21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hideMark/>
          </w:tcPr>
          <w:p w14:paraId="7ED6BCB9"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Philip Martin – Director, Gender, Inclusion &amp; Social Safeguards, AIFFP</w:t>
            </w:r>
          </w:p>
        </w:tc>
        <w:tc>
          <w:tcPr>
            <w:tcW w:w="3260" w:type="dxa"/>
            <w:tcBorders>
              <w:top w:val="single" w:sz="4" w:space="0" w:color="003478" w:themeColor="accent6"/>
              <w:left w:val="nil"/>
              <w:bottom w:val="single" w:sz="4" w:space="0" w:color="003478" w:themeColor="accent6"/>
              <w:right w:val="nil"/>
            </w:tcBorders>
            <w:vAlign w:val="center"/>
            <w:hideMark/>
          </w:tcPr>
          <w:p w14:paraId="0F13057D"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GESI and Safeguarding</w:t>
            </w:r>
          </w:p>
        </w:tc>
      </w:tr>
      <w:tr w:rsidR="00E67880" w14:paraId="0FB59FA8"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3B5FBB35" w14:textId="18078846"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40</w:t>
            </w:r>
          </w:p>
        </w:tc>
        <w:tc>
          <w:tcPr>
            <w:tcW w:w="1402" w:type="dxa"/>
            <w:tcBorders>
              <w:top w:val="single" w:sz="4" w:space="0" w:color="003478" w:themeColor="accent6"/>
              <w:left w:val="nil"/>
              <w:bottom w:val="single" w:sz="4" w:space="0" w:color="003478" w:themeColor="accent6"/>
              <w:right w:val="nil"/>
            </w:tcBorders>
            <w:vAlign w:val="center"/>
            <w:hideMark/>
          </w:tcPr>
          <w:p w14:paraId="629DAED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hideMark/>
          </w:tcPr>
          <w:p w14:paraId="5649CFCA"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Dan Heldon – Director, Indonesia Human Development Section</w:t>
            </w:r>
          </w:p>
        </w:tc>
        <w:tc>
          <w:tcPr>
            <w:tcW w:w="3260" w:type="dxa"/>
            <w:tcBorders>
              <w:top w:val="single" w:sz="4" w:space="0" w:color="003478" w:themeColor="accent6"/>
              <w:left w:val="nil"/>
              <w:bottom w:val="single" w:sz="4" w:space="0" w:color="003478" w:themeColor="accent6"/>
              <w:right w:val="nil"/>
            </w:tcBorders>
            <w:vAlign w:val="center"/>
            <w:hideMark/>
          </w:tcPr>
          <w:p w14:paraId="68B5561E"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Human development</w:t>
            </w:r>
          </w:p>
        </w:tc>
      </w:tr>
      <w:tr w:rsidR="00E67880" w14:paraId="5C2A67D8"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45BAB2F1" w14:textId="707BF1AD"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41</w:t>
            </w:r>
          </w:p>
        </w:tc>
        <w:tc>
          <w:tcPr>
            <w:tcW w:w="1402" w:type="dxa"/>
            <w:tcBorders>
              <w:top w:val="single" w:sz="4" w:space="0" w:color="003478" w:themeColor="accent6"/>
              <w:left w:val="nil"/>
              <w:bottom w:val="single" w:sz="4" w:space="0" w:color="003478" w:themeColor="accent6"/>
              <w:right w:val="nil"/>
            </w:tcBorders>
            <w:vAlign w:val="center"/>
            <w:hideMark/>
          </w:tcPr>
          <w:p w14:paraId="266FA942"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hideMark/>
          </w:tcPr>
          <w:p w14:paraId="24BD1D6C"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Lachlan McCall – Economist</w:t>
            </w:r>
          </w:p>
        </w:tc>
        <w:tc>
          <w:tcPr>
            <w:tcW w:w="3260" w:type="dxa"/>
            <w:tcBorders>
              <w:top w:val="single" w:sz="4" w:space="0" w:color="003478" w:themeColor="accent6"/>
              <w:left w:val="nil"/>
              <w:bottom w:val="single" w:sz="4" w:space="0" w:color="003478" w:themeColor="accent6"/>
              <w:right w:val="nil"/>
            </w:tcBorders>
            <w:vAlign w:val="center"/>
            <w:hideMark/>
          </w:tcPr>
          <w:p w14:paraId="061E86E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Economics</w:t>
            </w:r>
          </w:p>
        </w:tc>
      </w:tr>
      <w:tr w:rsidR="00E67880" w14:paraId="0049E517"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61DEA315" w14:textId="610591D0"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42</w:t>
            </w:r>
          </w:p>
        </w:tc>
        <w:tc>
          <w:tcPr>
            <w:tcW w:w="1402" w:type="dxa"/>
            <w:tcBorders>
              <w:top w:val="single" w:sz="4" w:space="0" w:color="003478" w:themeColor="accent6"/>
              <w:left w:val="nil"/>
              <w:bottom w:val="single" w:sz="4" w:space="0" w:color="003478" w:themeColor="accent6"/>
              <w:right w:val="nil"/>
            </w:tcBorders>
            <w:vAlign w:val="center"/>
            <w:hideMark/>
          </w:tcPr>
          <w:p w14:paraId="35233FC3"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Austrade</w:t>
            </w:r>
          </w:p>
        </w:tc>
        <w:tc>
          <w:tcPr>
            <w:tcW w:w="4636" w:type="dxa"/>
            <w:tcBorders>
              <w:top w:val="single" w:sz="4" w:space="0" w:color="003478" w:themeColor="accent6"/>
              <w:left w:val="nil"/>
              <w:bottom w:val="single" w:sz="4" w:space="0" w:color="003478" w:themeColor="accent6"/>
              <w:right w:val="nil"/>
            </w:tcBorders>
            <w:vAlign w:val="center"/>
            <w:hideMark/>
          </w:tcPr>
          <w:p w14:paraId="2451DB3B" w14:textId="5D16B08B"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Sally Deane</w:t>
            </w:r>
            <w:r w:rsidR="00572304">
              <w:rPr>
                <w:rFonts w:asciiTheme="majorHAnsi" w:hAnsiTheme="majorHAnsi" w:cstheme="majorHAnsi"/>
                <w:color w:val="000000"/>
                <w:sz w:val="19"/>
                <w:szCs w:val="19"/>
                <w:lang w:val="en-AU"/>
              </w:rPr>
              <w:t xml:space="preserve"> – Minister </w:t>
            </w:r>
          </w:p>
        </w:tc>
        <w:tc>
          <w:tcPr>
            <w:tcW w:w="3260" w:type="dxa"/>
            <w:tcBorders>
              <w:top w:val="single" w:sz="4" w:space="0" w:color="003478" w:themeColor="accent6"/>
              <w:left w:val="nil"/>
              <w:bottom w:val="single" w:sz="4" w:space="0" w:color="003478" w:themeColor="accent6"/>
              <w:right w:val="nil"/>
            </w:tcBorders>
            <w:vAlign w:val="center"/>
            <w:hideMark/>
          </w:tcPr>
          <w:p w14:paraId="73543388"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Bilateral trade/investment</w:t>
            </w:r>
          </w:p>
        </w:tc>
      </w:tr>
      <w:tr w:rsidR="00E67880" w14:paraId="08AEDFB5"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2DE6606C" w14:textId="7D01770A"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43</w:t>
            </w:r>
          </w:p>
        </w:tc>
        <w:tc>
          <w:tcPr>
            <w:tcW w:w="1402" w:type="dxa"/>
            <w:tcBorders>
              <w:top w:val="single" w:sz="4" w:space="0" w:color="003478" w:themeColor="accent6"/>
              <w:left w:val="nil"/>
              <w:bottom w:val="single" w:sz="4" w:space="0" w:color="003478" w:themeColor="accent6"/>
              <w:right w:val="nil"/>
            </w:tcBorders>
            <w:vAlign w:val="center"/>
            <w:hideMark/>
          </w:tcPr>
          <w:p w14:paraId="7A0DEA7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hideMark/>
          </w:tcPr>
          <w:p w14:paraId="02E9FB82"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Ben Williams</w:t>
            </w:r>
          </w:p>
        </w:tc>
        <w:tc>
          <w:tcPr>
            <w:tcW w:w="3260" w:type="dxa"/>
            <w:tcBorders>
              <w:top w:val="single" w:sz="4" w:space="0" w:color="003478" w:themeColor="accent6"/>
              <w:left w:val="nil"/>
              <w:bottom w:val="single" w:sz="4" w:space="0" w:color="003478" w:themeColor="accent6"/>
              <w:right w:val="nil"/>
            </w:tcBorders>
            <w:vAlign w:val="center"/>
            <w:hideMark/>
          </w:tcPr>
          <w:p w14:paraId="656256F5"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P4I &amp; KIAT</w:t>
            </w:r>
          </w:p>
        </w:tc>
      </w:tr>
      <w:tr w:rsidR="00E67880" w14:paraId="4AAB2734"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37C8E00C" w14:textId="1C3DBF0B"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44</w:t>
            </w:r>
          </w:p>
        </w:tc>
        <w:tc>
          <w:tcPr>
            <w:tcW w:w="1402" w:type="dxa"/>
            <w:tcBorders>
              <w:top w:val="single" w:sz="4" w:space="0" w:color="003478" w:themeColor="accent6"/>
              <w:left w:val="nil"/>
              <w:bottom w:val="single" w:sz="4" w:space="0" w:color="003478" w:themeColor="accent6"/>
              <w:right w:val="nil"/>
            </w:tcBorders>
            <w:vAlign w:val="center"/>
            <w:hideMark/>
          </w:tcPr>
          <w:p w14:paraId="3047F62A"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hideMark/>
          </w:tcPr>
          <w:p w14:paraId="53BB7FE0"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Justin Baguley</w:t>
            </w:r>
          </w:p>
        </w:tc>
        <w:tc>
          <w:tcPr>
            <w:tcW w:w="3260" w:type="dxa"/>
            <w:tcBorders>
              <w:top w:val="single" w:sz="4" w:space="0" w:color="003478" w:themeColor="accent6"/>
              <w:left w:val="nil"/>
              <w:bottom w:val="single" w:sz="4" w:space="0" w:color="003478" w:themeColor="accent6"/>
              <w:right w:val="nil"/>
            </w:tcBorders>
            <w:vAlign w:val="center"/>
            <w:hideMark/>
          </w:tcPr>
          <w:p w14:paraId="5B258D5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Development agenda</w:t>
            </w:r>
          </w:p>
        </w:tc>
      </w:tr>
      <w:tr w:rsidR="00572304" w14:paraId="0F4C7CF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3698FA80" w14:textId="565C44DB" w:rsidR="00572304"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45</w:t>
            </w:r>
          </w:p>
        </w:tc>
        <w:tc>
          <w:tcPr>
            <w:tcW w:w="1402" w:type="dxa"/>
            <w:tcBorders>
              <w:top w:val="single" w:sz="4" w:space="0" w:color="003478" w:themeColor="accent6"/>
              <w:left w:val="nil"/>
              <w:bottom w:val="single" w:sz="4" w:space="0" w:color="003478" w:themeColor="accent6"/>
              <w:right w:val="nil"/>
            </w:tcBorders>
            <w:vAlign w:val="center"/>
          </w:tcPr>
          <w:p w14:paraId="25CED685" w14:textId="1C4737CF" w:rsidR="00572304" w:rsidRDefault="00572304">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tcPr>
          <w:p w14:paraId="0B0873E0" w14:textId="0A7E29E0" w:rsidR="00572304" w:rsidRDefault="00572304">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Peter Kelly</w:t>
            </w:r>
            <w:r w:rsidR="001C2E19">
              <w:rPr>
                <w:rFonts w:asciiTheme="majorHAnsi" w:hAnsiTheme="majorHAnsi" w:cstheme="majorHAnsi"/>
                <w:color w:val="000000"/>
                <w:sz w:val="19"/>
                <w:szCs w:val="19"/>
                <w:lang w:val="en-AU"/>
              </w:rPr>
              <w:t xml:space="preserve"> – Infrastructure Specialist, Climate Integration and Programming Branch</w:t>
            </w:r>
          </w:p>
        </w:tc>
        <w:tc>
          <w:tcPr>
            <w:tcW w:w="3260" w:type="dxa"/>
            <w:tcBorders>
              <w:top w:val="single" w:sz="4" w:space="0" w:color="003478" w:themeColor="accent6"/>
              <w:left w:val="nil"/>
              <w:bottom w:val="single" w:sz="4" w:space="0" w:color="003478" w:themeColor="accent6"/>
              <w:right w:val="nil"/>
            </w:tcBorders>
            <w:vAlign w:val="center"/>
          </w:tcPr>
          <w:p w14:paraId="5E521DC2" w14:textId="385000C2" w:rsidR="00572304" w:rsidRDefault="00181B75">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Technical Advisory Groups</w:t>
            </w:r>
          </w:p>
        </w:tc>
      </w:tr>
      <w:tr w:rsidR="00572304" w14:paraId="2C7ED7DA"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7C209F50" w14:textId="6F0D4BEF" w:rsidR="00572304"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46</w:t>
            </w:r>
          </w:p>
        </w:tc>
        <w:tc>
          <w:tcPr>
            <w:tcW w:w="1402" w:type="dxa"/>
            <w:tcBorders>
              <w:top w:val="single" w:sz="4" w:space="0" w:color="003478" w:themeColor="accent6"/>
              <w:left w:val="nil"/>
              <w:bottom w:val="single" w:sz="4" w:space="0" w:color="003478" w:themeColor="accent6"/>
              <w:right w:val="nil"/>
            </w:tcBorders>
            <w:vAlign w:val="center"/>
          </w:tcPr>
          <w:p w14:paraId="0A8CC690" w14:textId="7CB85751" w:rsidR="00572304" w:rsidRDefault="00572304">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Canberra</w:t>
            </w:r>
          </w:p>
        </w:tc>
        <w:tc>
          <w:tcPr>
            <w:tcW w:w="4636" w:type="dxa"/>
            <w:tcBorders>
              <w:top w:val="single" w:sz="4" w:space="0" w:color="003478" w:themeColor="accent6"/>
              <w:left w:val="nil"/>
              <w:bottom w:val="single" w:sz="4" w:space="0" w:color="003478" w:themeColor="accent6"/>
              <w:right w:val="nil"/>
            </w:tcBorders>
            <w:vAlign w:val="center"/>
          </w:tcPr>
          <w:p w14:paraId="55AA3796" w14:textId="7855E29E" w:rsidR="00572304" w:rsidRDefault="1A65C48C" w:rsidP="440D4805">
            <w:pPr>
              <w:spacing w:before="40" w:after="40" w:line="21" w:lineRule="atLeast"/>
              <w:rPr>
                <w:rFonts w:asciiTheme="majorHAnsi" w:hAnsiTheme="majorHAnsi" w:cstheme="majorBidi"/>
                <w:color w:val="000000"/>
                <w:sz w:val="19"/>
                <w:szCs w:val="19"/>
                <w:lang w:val="en-AU"/>
              </w:rPr>
            </w:pPr>
            <w:r w:rsidRPr="440D4805">
              <w:rPr>
                <w:rFonts w:asciiTheme="majorHAnsi" w:hAnsiTheme="majorHAnsi" w:cstheme="majorBidi"/>
                <w:color w:val="000000" w:themeColor="text1"/>
                <w:sz w:val="19"/>
                <w:szCs w:val="19"/>
                <w:lang w:val="en-AU"/>
              </w:rPr>
              <w:t>Kirsten Hawke – Lead Design Specialist</w:t>
            </w:r>
          </w:p>
        </w:tc>
        <w:tc>
          <w:tcPr>
            <w:tcW w:w="3260" w:type="dxa"/>
            <w:tcBorders>
              <w:top w:val="single" w:sz="4" w:space="0" w:color="003478" w:themeColor="accent6"/>
              <w:left w:val="nil"/>
              <w:bottom w:val="single" w:sz="4" w:space="0" w:color="003478" w:themeColor="accent6"/>
              <w:right w:val="nil"/>
            </w:tcBorders>
            <w:vAlign w:val="center"/>
          </w:tcPr>
          <w:p w14:paraId="7E2354F3" w14:textId="35D73F4D" w:rsidR="00572304" w:rsidRDefault="00181B75">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Technical Advisory Groups</w:t>
            </w:r>
          </w:p>
        </w:tc>
      </w:tr>
      <w:tr w:rsidR="00E67880" w14:paraId="07A499C4"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230BDA5F" w14:textId="2F7F66CF"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47</w:t>
            </w:r>
          </w:p>
        </w:tc>
        <w:tc>
          <w:tcPr>
            <w:tcW w:w="1402" w:type="dxa"/>
            <w:tcBorders>
              <w:top w:val="single" w:sz="4" w:space="0" w:color="003478" w:themeColor="accent6"/>
              <w:left w:val="nil"/>
              <w:bottom w:val="single" w:sz="4" w:space="0" w:color="003478" w:themeColor="accent6"/>
              <w:right w:val="nil"/>
            </w:tcBorders>
            <w:vAlign w:val="center"/>
            <w:hideMark/>
          </w:tcPr>
          <w:p w14:paraId="18C5383E"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ITSAP/DITRC</w:t>
            </w:r>
          </w:p>
        </w:tc>
        <w:tc>
          <w:tcPr>
            <w:tcW w:w="4636" w:type="dxa"/>
            <w:tcBorders>
              <w:top w:val="single" w:sz="4" w:space="0" w:color="003478" w:themeColor="accent6"/>
              <w:left w:val="nil"/>
              <w:bottom w:val="single" w:sz="4" w:space="0" w:color="003478" w:themeColor="accent6"/>
              <w:right w:val="nil"/>
            </w:tcBorders>
            <w:vAlign w:val="center"/>
            <w:hideMark/>
          </w:tcPr>
          <w:p w14:paraId="610B722C"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Charlie Brister - Counsellor for Transport</w:t>
            </w:r>
          </w:p>
        </w:tc>
        <w:tc>
          <w:tcPr>
            <w:tcW w:w="3260" w:type="dxa"/>
            <w:tcBorders>
              <w:top w:val="single" w:sz="4" w:space="0" w:color="003478" w:themeColor="accent6"/>
              <w:left w:val="nil"/>
              <w:bottom w:val="single" w:sz="4" w:space="0" w:color="003478" w:themeColor="accent6"/>
              <w:right w:val="nil"/>
            </w:tcBorders>
            <w:vAlign w:val="center"/>
            <w:hideMark/>
          </w:tcPr>
          <w:p w14:paraId="0F27DF0C"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ITSAP</w:t>
            </w:r>
          </w:p>
        </w:tc>
      </w:tr>
      <w:tr w:rsidR="00E67880" w14:paraId="0E6E367F" w14:textId="77777777" w:rsidTr="000C5C32">
        <w:tc>
          <w:tcPr>
            <w:tcW w:w="482" w:type="dxa"/>
            <w:tcBorders>
              <w:top w:val="single" w:sz="4" w:space="0" w:color="003478" w:themeColor="accent6"/>
              <w:left w:val="nil"/>
              <w:bottom w:val="nil"/>
              <w:right w:val="nil"/>
            </w:tcBorders>
            <w:shd w:val="clear" w:color="auto" w:fill="F2F2F2" w:themeFill="background2" w:themeFillShade="F2"/>
            <w:vAlign w:val="center"/>
          </w:tcPr>
          <w:p w14:paraId="50ABB5D7" w14:textId="6E738110"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48</w:t>
            </w:r>
          </w:p>
        </w:tc>
        <w:tc>
          <w:tcPr>
            <w:tcW w:w="1402" w:type="dxa"/>
            <w:tcBorders>
              <w:top w:val="single" w:sz="4" w:space="0" w:color="003478" w:themeColor="accent6"/>
              <w:left w:val="nil"/>
              <w:bottom w:val="nil"/>
              <w:right w:val="nil"/>
            </w:tcBorders>
            <w:vAlign w:val="center"/>
            <w:hideMark/>
          </w:tcPr>
          <w:p w14:paraId="666BD770"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ITSAP/DITRC</w:t>
            </w:r>
          </w:p>
        </w:tc>
        <w:tc>
          <w:tcPr>
            <w:tcW w:w="4636" w:type="dxa"/>
            <w:tcBorders>
              <w:top w:val="single" w:sz="4" w:space="0" w:color="003478" w:themeColor="accent6"/>
              <w:left w:val="nil"/>
              <w:bottom w:val="nil"/>
              <w:right w:val="nil"/>
            </w:tcBorders>
            <w:vAlign w:val="center"/>
            <w:hideMark/>
          </w:tcPr>
          <w:p w14:paraId="5234D7D3"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Steve Shaw - Director for International Programs, Aviation Group, Department of Infrastructure</w:t>
            </w:r>
          </w:p>
        </w:tc>
        <w:tc>
          <w:tcPr>
            <w:tcW w:w="3260" w:type="dxa"/>
            <w:tcBorders>
              <w:top w:val="single" w:sz="4" w:space="0" w:color="003478" w:themeColor="accent6"/>
              <w:left w:val="nil"/>
              <w:bottom w:val="nil"/>
              <w:right w:val="nil"/>
            </w:tcBorders>
            <w:vAlign w:val="center"/>
            <w:hideMark/>
          </w:tcPr>
          <w:p w14:paraId="5048A852"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ITSAP</w:t>
            </w:r>
          </w:p>
        </w:tc>
      </w:tr>
      <w:tr w:rsidR="00FB7113" w14:paraId="6AB90FD3" w14:textId="77777777" w:rsidTr="00FB7113">
        <w:tc>
          <w:tcPr>
            <w:tcW w:w="482" w:type="dxa"/>
            <w:tcBorders>
              <w:top w:val="nil"/>
              <w:left w:val="nil"/>
              <w:bottom w:val="nil"/>
              <w:right w:val="nil"/>
            </w:tcBorders>
            <w:shd w:val="clear" w:color="auto" w:fill="DCE5EE" w:themeFill="accent1" w:themeFillTint="33"/>
            <w:vAlign w:val="center"/>
          </w:tcPr>
          <w:p w14:paraId="7200BC76" w14:textId="77777777" w:rsidR="00FB7113" w:rsidRDefault="00FB7113">
            <w:pPr>
              <w:spacing w:before="40" w:after="40" w:line="21" w:lineRule="atLeast"/>
              <w:jc w:val="center"/>
              <w:rPr>
                <w:rFonts w:asciiTheme="majorHAnsi" w:hAnsiTheme="majorHAnsi" w:cstheme="majorHAnsi"/>
                <w:sz w:val="19"/>
                <w:szCs w:val="19"/>
                <w:lang w:val="en-AU"/>
              </w:rPr>
            </w:pPr>
          </w:p>
        </w:tc>
        <w:tc>
          <w:tcPr>
            <w:tcW w:w="1402" w:type="dxa"/>
            <w:tcBorders>
              <w:top w:val="nil"/>
              <w:left w:val="nil"/>
              <w:bottom w:val="nil"/>
              <w:right w:val="nil"/>
            </w:tcBorders>
            <w:shd w:val="clear" w:color="auto" w:fill="DCE5EE" w:themeFill="accent1" w:themeFillTint="33"/>
            <w:vAlign w:val="center"/>
          </w:tcPr>
          <w:p w14:paraId="214AEA70"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c>
          <w:tcPr>
            <w:tcW w:w="4636" w:type="dxa"/>
            <w:tcBorders>
              <w:top w:val="nil"/>
              <w:left w:val="nil"/>
              <w:bottom w:val="nil"/>
              <w:right w:val="nil"/>
            </w:tcBorders>
            <w:shd w:val="clear" w:color="auto" w:fill="DCE5EE" w:themeFill="accent1" w:themeFillTint="33"/>
            <w:vAlign w:val="center"/>
          </w:tcPr>
          <w:p w14:paraId="52108FFF" w14:textId="070E1F1D" w:rsidR="00FB7113" w:rsidRDefault="00FB7113" w:rsidP="00FB7113">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b/>
                <w:sz w:val="19"/>
                <w:szCs w:val="19"/>
                <w:lang w:val="en-AU"/>
              </w:rPr>
              <w:t>Private Sector</w:t>
            </w:r>
          </w:p>
        </w:tc>
        <w:tc>
          <w:tcPr>
            <w:tcW w:w="3260" w:type="dxa"/>
            <w:tcBorders>
              <w:top w:val="nil"/>
              <w:left w:val="nil"/>
              <w:bottom w:val="nil"/>
              <w:right w:val="nil"/>
            </w:tcBorders>
            <w:shd w:val="clear" w:color="auto" w:fill="DCE5EE" w:themeFill="accent1" w:themeFillTint="33"/>
            <w:vAlign w:val="center"/>
          </w:tcPr>
          <w:p w14:paraId="60710426"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r>
      <w:tr w:rsidR="00E67880" w14:paraId="25D16277" w14:textId="77777777" w:rsidTr="000C5C32">
        <w:tc>
          <w:tcPr>
            <w:tcW w:w="482" w:type="dxa"/>
            <w:tcBorders>
              <w:top w:val="nil"/>
              <w:left w:val="nil"/>
              <w:bottom w:val="nil"/>
              <w:right w:val="nil"/>
            </w:tcBorders>
            <w:shd w:val="clear" w:color="auto" w:fill="F2F2F2" w:themeFill="background2" w:themeFillShade="F2"/>
            <w:vAlign w:val="center"/>
            <w:hideMark/>
          </w:tcPr>
          <w:p w14:paraId="10564B26" w14:textId="761B892E"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49</w:t>
            </w:r>
          </w:p>
        </w:tc>
        <w:tc>
          <w:tcPr>
            <w:tcW w:w="1402" w:type="dxa"/>
            <w:tcBorders>
              <w:top w:val="nil"/>
              <w:left w:val="nil"/>
              <w:bottom w:val="nil"/>
              <w:right w:val="nil"/>
            </w:tcBorders>
            <w:vAlign w:val="center"/>
            <w:hideMark/>
          </w:tcPr>
          <w:p w14:paraId="598DB0A4"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PwC</w:t>
            </w:r>
          </w:p>
        </w:tc>
        <w:tc>
          <w:tcPr>
            <w:tcW w:w="4636" w:type="dxa"/>
            <w:tcBorders>
              <w:top w:val="nil"/>
              <w:left w:val="nil"/>
              <w:bottom w:val="nil"/>
              <w:right w:val="nil"/>
            </w:tcBorders>
            <w:vAlign w:val="center"/>
            <w:hideMark/>
          </w:tcPr>
          <w:p w14:paraId="2BBE7A7E"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Julian Smith - Infrastructure Finance Adviser PwC</w:t>
            </w:r>
          </w:p>
        </w:tc>
        <w:tc>
          <w:tcPr>
            <w:tcW w:w="3260" w:type="dxa"/>
            <w:tcBorders>
              <w:top w:val="nil"/>
              <w:left w:val="nil"/>
              <w:bottom w:val="nil"/>
              <w:right w:val="nil"/>
            </w:tcBorders>
            <w:vAlign w:val="center"/>
            <w:hideMark/>
          </w:tcPr>
          <w:p w14:paraId="456DF15D"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IFF (</w:t>
            </w:r>
            <w:proofErr w:type="spellStart"/>
            <w:r>
              <w:rPr>
                <w:rFonts w:asciiTheme="majorHAnsi" w:hAnsiTheme="majorHAnsi" w:cstheme="majorHAnsi"/>
                <w:color w:val="000000"/>
                <w:sz w:val="19"/>
                <w:szCs w:val="19"/>
                <w:lang w:val="en-AU"/>
              </w:rPr>
              <w:t>WtE</w:t>
            </w:r>
            <w:proofErr w:type="spellEnd"/>
            <w:r>
              <w:rPr>
                <w:rFonts w:asciiTheme="majorHAnsi" w:hAnsiTheme="majorHAnsi" w:cstheme="majorHAnsi"/>
                <w:color w:val="000000"/>
                <w:sz w:val="19"/>
                <w:szCs w:val="19"/>
                <w:lang w:val="en-AU"/>
              </w:rPr>
              <w:t xml:space="preserve"> project OBC and FBC; Transaction Advisor Solo Street Lighting)</w:t>
            </w:r>
          </w:p>
        </w:tc>
      </w:tr>
      <w:tr w:rsidR="00FB7113" w14:paraId="6B34BE67" w14:textId="77777777" w:rsidTr="00FB7113">
        <w:tc>
          <w:tcPr>
            <w:tcW w:w="482" w:type="dxa"/>
            <w:tcBorders>
              <w:top w:val="nil"/>
              <w:left w:val="nil"/>
              <w:bottom w:val="nil"/>
              <w:right w:val="nil"/>
            </w:tcBorders>
            <w:shd w:val="clear" w:color="auto" w:fill="DCE5EE" w:themeFill="accent1" w:themeFillTint="33"/>
            <w:vAlign w:val="center"/>
          </w:tcPr>
          <w:p w14:paraId="5888A6EE" w14:textId="77777777" w:rsidR="00FB7113" w:rsidRDefault="00FB7113">
            <w:pPr>
              <w:spacing w:before="40" w:after="40" w:line="21" w:lineRule="atLeast"/>
              <w:jc w:val="center"/>
              <w:rPr>
                <w:rFonts w:asciiTheme="majorHAnsi" w:hAnsiTheme="majorHAnsi" w:cstheme="majorHAnsi"/>
                <w:sz w:val="19"/>
                <w:szCs w:val="19"/>
                <w:lang w:val="en-AU"/>
              </w:rPr>
            </w:pPr>
          </w:p>
        </w:tc>
        <w:tc>
          <w:tcPr>
            <w:tcW w:w="1402" w:type="dxa"/>
            <w:tcBorders>
              <w:top w:val="nil"/>
              <w:left w:val="nil"/>
              <w:bottom w:val="nil"/>
              <w:right w:val="nil"/>
            </w:tcBorders>
            <w:shd w:val="clear" w:color="auto" w:fill="DCE5EE" w:themeFill="accent1" w:themeFillTint="33"/>
            <w:vAlign w:val="center"/>
          </w:tcPr>
          <w:p w14:paraId="0D78DDD8"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c>
          <w:tcPr>
            <w:tcW w:w="4636" w:type="dxa"/>
            <w:tcBorders>
              <w:top w:val="nil"/>
              <w:left w:val="nil"/>
              <w:bottom w:val="nil"/>
              <w:right w:val="nil"/>
            </w:tcBorders>
            <w:shd w:val="clear" w:color="auto" w:fill="DCE5EE" w:themeFill="accent1" w:themeFillTint="33"/>
            <w:vAlign w:val="center"/>
          </w:tcPr>
          <w:p w14:paraId="70E351BA" w14:textId="43DAE208" w:rsidR="00FB7113" w:rsidRDefault="00FB7113" w:rsidP="00FB7113">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b/>
                <w:sz w:val="19"/>
                <w:szCs w:val="19"/>
                <w:lang w:val="en-AU"/>
              </w:rPr>
              <w:t>Civil Society Organisations</w:t>
            </w:r>
          </w:p>
        </w:tc>
        <w:tc>
          <w:tcPr>
            <w:tcW w:w="3260" w:type="dxa"/>
            <w:tcBorders>
              <w:top w:val="nil"/>
              <w:left w:val="nil"/>
              <w:bottom w:val="nil"/>
              <w:right w:val="nil"/>
            </w:tcBorders>
            <w:shd w:val="clear" w:color="auto" w:fill="DCE5EE" w:themeFill="accent1" w:themeFillTint="33"/>
            <w:vAlign w:val="center"/>
          </w:tcPr>
          <w:p w14:paraId="5BC3377E"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r>
      <w:tr w:rsidR="00E67880" w14:paraId="156BBFE8" w14:textId="77777777" w:rsidTr="000C5C32">
        <w:tc>
          <w:tcPr>
            <w:tcW w:w="482" w:type="dxa"/>
            <w:tcBorders>
              <w:top w:val="nil"/>
              <w:left w:val="nil"/>
              <w:bottom w:val="single" w:sz="4" w:space="0" w:color="003478" w:themeColor="accent6"/>
              <w:right w:val="nil"/>
            </w:tcBorders>
            <w:shd w:val="clear" w:color="auto" w:fill="F2F2F2" w:themeFill="background2" w:themeFillShade="F2"/>
            <w:vAlign w:val="center"/>
            <w:hideMark/>
          </w:tcPr>
          <w:p w14:paraId="0DEA6CD7" w14:textId="2BDA299F"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50</w:t>
            </w:r>
          </w:p>
        </w:tc>
        <w:tc>
          <w:tcPr>
            <w:tcW w:w="1402" w:type="dxa"/>
            <w:tcBorders>
              <w:top w:val="nil"/>
              <w:left w:val="nil"/>
              <w:bottom w:val="single" w:sz="4" w:space="0" w:color="003478" w:themeColor="accent6"/>
              <w:right w:val="nil"/>
            </w:tcBorders>
            <w:vAlign w:val="center"/>
            <w:hideMark/>
          </w:tcPr>
          <w:p w14:paraId="755E337E"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CSO</w:t>
            </w:r>
          </w:p>
        </w:tc>
        <w:tc>
          <w:tcPr>
            <w:tcW w:w="4636" w:type="dxa"/>
            <w:tcBorders>
              <w:top w:val="nil"/>
              <w:left w:val="nil"/>
              <w:bottom w:val="single" w:sz="4" w:space="0" w:color="003478" w:themeColor="accent6"/>
              <w:right w:val="nil"/>
            </w:tcBorders>
            <w:vAlign w:val="center"/>
            <w:hideMark/>
          </w:tcPr>
          <w:p w14:paraId="39EA5C3D"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Sri </w:t>
            </w:r>
            <w:proofErr w:type="spellStart"/>
            <w:r>
              <w:rPr>
                <w:rFonts w:asciiTheme="majorHAnsi" w:hAnsiTheme="majorHAnsi" w:cstheme="majorHAnsi"/>
                <w:color w:val="000000"/>
                <w:sz w:val="19"/>
                <w:szCs w:val="19"/>
                <w:lang w:val="en-AU"/>
              </w:rPr>
              <w:t>Sukarni</w:t>
            </w:r>
            <w:proofErr w:type="spellEnd"/>
          </w:p>
          <w:p w14:paraId="6EE1668D" w14:textId="7777777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Himpunan</w:t>
            </w:r>
            <w:proofErr w:type="spellEnd"/>
            <w:r>
              <w:rPr>
                <w:rFonts w:asciiTheme="majorHAnsi" w:hAnsiTheme="majorHAnsi" w:cstheme="majorHAnsi"/>
                <w:color w:val="000000"/>
                <w:sz w:val="19"/>
                <w:szCs w:val="19"/>
                <w:lang w:val="en-AU"/>
              </w:rPr>
              <w:t xml:space="preserve"> Wanita </w:t>
            </w:r>
            <w:proofErr w:type="spellStart"/>
            <w:r>
              <w:rPr>
                <w:rFonts w:asciiTheme="majorHAnsi" w:hAnsiTheme="majorHAnsi" w:cstheme="majorHAnsi"/>
                <w:color w:val="000000"/>
                <w:sz w:val="19"/>
                <w:szCs w:val="19"/>
                <w:lang w:val="en-AU"/>
              </w:rPr>
              <w:t>Disabilitas</w:t>
            </w:r>
            <w:proofErr w:type="spellEnd"/>
            <w:r>
              <w:rPr>
                <w:rFonts w:asciiTheme="majorHAnsi" w:hAnsiTheme="majorHAnsi" w:cstheme="majorHAnsi"/>
                <w:color w:val="000000"/>
                <w:sz w:val="19"/>
                <w:szCs w:val="19"/>
                <w:lang w:val="en-AU"/>
              </w:rPr>
              <w:t xml:space="preserve"> Indonesia – </w:t>
            </w:r>
            <w:proofErr w:type="spellStart"/>
            <w:r>
              <w:rPr>
                <w:rFonts w:asciiTheme="majorHAnsi" w:hAnsiTheme="majorHAnsi" w:cstheme="majorHAnsi"/>
                <w:color w:val="000000"/>
                <w:sz w:val="19"/>
                <w:szCs w:val="19"/>
                <w:lang w:val="en-AU"/>
              </w:rPr>
              <w:t>Provinsi</w:t>
            </w:r>
            <w:proofErr w:type="spellEnd"/>
            <w:r>
              <w:rPr>
                <w:rFonts w:asciiTheme="majorHAnsi" w:hAnsiTheme="majorHAnsi" w:cstheme="majorHAnsi"/>
                <w:color w:val="000000"/>
                <w:sz w:val="19"/>
                <w:szCs w:val="19"/>
                <w:lang w:val="en-AU"/>
              </w:rPr>
              <w:t xml:space="preserve"> NTB</w:t>
            </w:r>
            <w:r>
              <w:rPr>
                <w:rFonts w:asciiTheme="majorHAnsi" w:hAnsiTheme="majorHAnsi" w:cstheme="majorHAnsi"/>
                <w:color w:val="000000"/>
                <w:sz w:val="19"/>
                <w:szCs w:val="19"/>
                <w:lang w:val="en-AU"/>
              </w:rPr>
              <w:br/>
              <w:t>Indonesian Association of Women with Disabilities – NTB</w:t>
            </w:r>
          </w:p>
        </w:tc>
        <w:tc>
          <w:tcPr>
            <w:tcW w:w="3260" w:type="dxa"/>
            <w:tcBorders>
              <w:top w:val="nil"/>
              <w:left w:val="nil"/>
              <w:bottom w:val="single" w:sz="4" w:space="0" w:color="003478" w:themeColor="accent6"/>
              <w:right w:val="nil"/>
            </w:tcBorders>
            <w:vAlign w:val="center"/>
            <w:hideMark/>
          </w:tcPr>
          <w:p w14:paraId="5828199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GESI-CSE and Transport (PRIM/PHJD) focus on disability</w:t>
            </w:r>
          </w:p>
        </w:tc>
      </w:tr>
      <w:tr w:rsidR="00E67880" w14:paraId="548D23B9" w14:textId="77777777" w:rsidTr="000C5C32">
        <w:tc>
          <w:tcPr>
            <w:tcW w:w="482" w:type="dxa"/>
            <w:tcBorders>
              <w:top w:val="single" w:sz="4" w:space="0" w:color="003478" w:themeColor="accent6"/>
              <w:left w:val="nil"/>
              <w:bottom w:val="nil"/>
              <w:right w:val="nil"/>
            </w:tcBorders>
            <w:shd w:val="clear" w:color="auto" w:fill="F2F2F2" w:themeFill="background2" w:themeFillShade="F2"/>
            <w:vAlign w:val="center"/>
            <w:hideMark/>
          </w:tcPr>
          <w:p w14:paraId="61ADE445" w14:textId="7C66AA20"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51</w:t>
            </w:r>
          </w:p>
        </w:tc>
        <w:tc>
          <w:tcPr>
            <w:tcW w:w="1402" w:type="dxa"/>
            <w:tcBorders>
              <w:top w:val="single" w:sz="4" w:space="0" w:color="003478" w:themeColor="accent6"/>
              <w:left w:val="nil"/>
              <w:bottom w:val="nil"/>
              <w:right w:val="nil"/>
            </w:tcBorders>
            <w:vAlign w:val="center"/>
            <w:hideMark/>
          </w:tcPr>
          <w:p w14:paraId="671B25B9"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CSO</w:t>
            </w:r>
          </w:p>
        </w:tc>
        <w:tc>
          <w:tcPr>
            <w:tcW w:w="4636" w:type="dxa"/>
            <w:tcBorders>
              <w:top w:val="single" w:sz="4" w:space="0" w:color="003478" w:themeColor="accent6"/>
              <w:left w:val="nil"/>
              <w:bottom w:val="nil"/>
              <w:right w:val="nil"/>
            </w:tcBorders>
            <w:vAlign w:val="center"/>
            <w:hideMark/>
          </w:tcPr>
          <w:p w14:paraId="17831150"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Dr. Rita Siswati</w:t>
            </w:r>
          </w:p>
          <w:p w14:paraId="1A3BDB25" w14:textId="0DA73147" w:rsidR="00E67880" w:rsidRDefault="00E67880">
            <w:pPr>
              <w:spacing w:before="40" w:after="40" w:line="21" w:lineRule="atLeast"/>
              <w:rPr>
                <w:rFonts w:asciiTheme="majorHAnsi" w:hAnsiTheme="majorHAnsi" w:cstheme="majorHAnsi"/>
                <w:color w:val="000000"/>
                <w:sz w:val="19"/>
                <w:szCs w:val="19"/>
                <w:lang w:val="en-AU"/>
              </w:rPr>
            </w:pPr>
            <w:proofErr w:type="spellStart"/>
            <w:r>
              <w:rPr>
                <w:rFonts w:asciiTheme="majorHAnsi" w:hAnsiTheme="majorHAnsi" w:cstheme="majorHAnsi"/>
                <w:color w:val="000000"/>
                <w:sz w:val="19"/>
                <w:szCs w:val="19"/>
                <w:lang w:val="en-AU"/>
              </w:rPr>
              <w:t>Ikatan</w:t>
            </w:r>
            <w:proofErr w:type="spellEnd"/>
            <w:r>
              <w:rPr>
                <w:rFonts w:asciiTheme="majorHAnsi" w:hAnsiTheme="majorHAnsi" w:cstheme="majorHAnsi"/>
                <w:color w:val="000000"/>
                <w:sz w:val="19"/>
                <w:szCs w:val="19"/>
                <w:lang w:val="en-AU"/>
              </w:rPr>
              <w:t xml:space="preserve"> Wanita </w:t>
            </w:r>
            <w:proofErr w:type="spellStart"/>
            <w:r>
              <w:rPr>
                <w:rFonts w:asciiTheme="majorHAnsi" w:hAnsiTheme="majorHAnsi" w:cstheme="majorHAnsi"/>
                <w:color w:val="000000"/>
                <w:sz w:val="19"/>
                <w:szCs w:val="19"/>
                <w:lang w:val="en-AU"/>
              </w:rPr>
              <w:t>Pengusaha</w:t>
            </w:r>
            <w:proofErr w:type="spellEnd"/>
            <w:r>
              <w:rPr>
                <w:rFonts w:asciiTheme="majorHAnsi" w:hAnsiTheme="majorHAnsi" w:cstheme="majorHAnsi"/>
                <w:color w:val="000000"/>
                <w:sz w:val="19"/>
                <w:szCs w:val="19"/>
                <w:lang w:val="en-AU"/>
              </w:rPr>
              <w:t xml:space="preserve"> Indonesia/IWAPI</w:t>
            </w:r>
            <w:r w:rsidR="0010025E">
              <w:rPr>
                <w:rFonts w:asciiTheme="majorHAnsi" w:hAnsiTheme="majorHAnsi" w:cstheme="majorHAnsi"/>
                <w:color w:val="000000"/>
                <w:sz w:val="19"/>
                <w:szCs w:val="19"/>
                <w:lang w:val="en-AU"/>
              </w:rPr>
              <w:t xml:space="preserve"> </w:t>
            </w:r>
            <w:r>
              <w:rPr>
                <w:rFonts w:asciiTheme="majorHAnsi" w:hAnsiTheme="majorHAnsi" w:cstheme="majorHAnsi"/>
                <w:color w:val="000000"/>
                <w:sz w:val="19"/>
                <w:szCs w:val="19"/>
                <w:lang w:val="en-AU"/>
              </w:rPr>
              <w:t>(Indonesian Business Women Association) NTB</w:t>
            </w:r>
          </w:p>
        </w:tc>
        <w:tc>
          <w:tcPr>
            <w:tcW w:w="3260" w:type="dxa"/>
            <w:tcBorders>
              <w:top w:val="single" w:sz="4" w:space="0" w:color="003478" w:themeColor="accent6"/>
              <w:left w:val="nil"/>
              <w:bottom w:val="nil"/>
              <w:right w:val="nil"/>
            </w:tcBorders>
            <w:vAlign w:val="center"/>
            <w:hideMark/>
          </w:tcPr>
          <w:p w14:paraId="0552CCF2"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GESI-CSE and Transport (PRIM/PHJD) focus on women’s economic empowerment</w:t>
            </w:r>
          </w:p>
        </w:tc>
      </w:tr>
      <w:tr w:rsidR="00FB7113" w14:paraId="601B3B90" w14:textId="77777777" w:rsidTr="00FB7113">
        <w:tc>
          <w:tcPr>
            <w:tcW w:w="482" w:type="dxa"/>
            <w:tcBorders>
              <w:top w:val="nil"/>
              <w:left w:val="nil"/>
              <w:bottom w:val="single" w:sz="4" w:space="0" w:color="003478" w:themeColor="accent6"/>
              <w:right w:val="nil"/>
            </w:tcBorders>
            <w:shd w:val="clear" w:color="auto" w:fill="DCE5EE" w:themeFill="accent1" w:themeFillTint="33"/>
            <w:vAlign w:val="center"/>
          </w:tcPr>
          <w:p w14:paraId="3E322E3D" w14:textId="77777777" w:rsidR="00FB7113" w:rsidRDefault="00FB7113">
            <w:pPr>
              <w:spacing w:before="40" w:after="40" w:line="21" w:lineRule="atLeast"/>
              <w:jc w:val="center"/>
              <w:rPr>
                <w:rFonts w:asciiTheme="majorHAnsi" w:hAnsiTheme="majorHAnsi" w:cstheme="majorHAnsi"/>
                <w:sz w:val="19"/>
                <w:szCs w:val="19"/>
                <w:lang w:val="en-AU"/>
              </w:rPr>
            </w:pPr>
          </w:p>
        </w:tc>
        <w:tc>
          <w:tcPr>
            <w:tcW w:w="1402" w:type="dxa"/>
            <w:tcBorders>
              <w:top w:val="nil"/>
              <w:left w:val="nil"/>
              <w:bottom w:val="single" w:sz="4" w:space="0" w:color="003478" w:themeColor="accent6"/>
              <w:right w:val="nil"/>
            </w:tcBorders>
            <w:shd w:val="clear" w:color="auto" w:fill="DCE5EE" w:themeFill="accent1" w:themeFillTint="33"/>
            <w:vAlign w:val="center"/>
          </w:tcPr>
          <w:p w14:paraId="2624B86C"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c>
          <w:tcPr>
            <w:tcW w:w="4636" w:type="dxa"/>
            <w:tcBorders>
              <w:top w:val="nil"/>
              <w:left w:val="nil"/>
              <w:bottom w:val="single" w:sz="4" w:space="0" w:color="003478" w:themeColor="accent6"/>
              <w:right w:val="nil"/>
            </w:tcBorders>
            <w:shd w:val="clear" w:color="auto" w:fill="DCE5EE" w:themeFill="accent1" w:themeFillTint="33"/>
            <w:vAlign w:val="center"/>
          </w:tcPr>
          <w:p w14:paraId="69C3CE0A" w14:textId="1B1BCBDF" w:rsidR="00FB7113" w:rsidRDefault="00FB7113" w:rsidP="00FB7113">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b/>
                <w:sz w:val="19"/>
                <w:szCs w:val="19"/>
                <w:lang w:val="en-AU"/>
              </w:rPr>
              <w:t>Project Staff</w:t>
            </w:r>
          </w:p>
        </w:tc>
        <w:tc>
          <w:tcPr>
            <w:tcW w:w="3260" w:type="dxa"/>
            <w:tcBorders>
              <w:top w:val="nil"/>
              <w:left w:val="nil"/>
              <w:bottom w:val="single" w:sz="4" w:space="0" w:color="003478" w:themeColor="accent6"/>
              <w:right w:val="nil"/>
            </w:tcBorders>
            <w:shd w:val="clear" w:color="auto" w:fill="DCE5EE" w:themeFill="accent1" w:themeFillTint="33"/>
            <w:vAlign w:val="center"/>
          </w:tcPr>
          <w:p w14:paraId="17C4486D" w14:textId="77777777" w:rsidR="00FB7113" w:rsidRDefault="00FB7113">
            <w:pPr>
              <w:spacing w:before="40" w:after="40" w:line="21" w:lineRule="atLeast"/>
              <w:jc w:val="center"/>
              <w:rPr>
                <w:rFonts w:asciiTheme="majorHAnsi" w:hAnsiTheme="majorHAnsi" w:cstheme="majorHAnsi"/>
                <w:color w:val="000000"/>
                <w:sz w:val="19"/>
                <w:szCs w:val="19"/>
                <w:lang w:val="en-AU"/>
              </w:rPr>
            </w:pPr>
          </w:p>
        </w:tc>
      </w:tr>
      <w:tr w:rsidR="00E67880" w14:paraId="73D7E1EB" w14:textId="77777777" w:rsidTr="000C5C32">
        <w:tc>
          <w:tcPr>
            <w:tcW w:w="482" w:type="dxa"/>
            <w:tcBorders>
              <w:top w:val="nil"/>
              <w:left w:val="nil"/>
              <w:bottom w:val="single" w:sz="4" w:space="0" w:color="003478" w:themeColor="accent6"/>
              <w:right w:val="nil"/>
            </w:tcBorders>
            <w:shd w:val="clear" w:color="auto" w:fill="F2F2F2" w:themeFill="background2" w:themeFillShade="F2"/>
            <w:vAlign w:val="center"/>
          </w:tcPr>
          <w:p w14:paraId="2E7D08C2" w14:textId="62F40EFC"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52</w:t>
            </w:r>
          </w:p>
        </w:tc>
        <w:tc>
          <w:tcPr>
            <w:tcW w:w="1402" w:type="dxa"/>
            <w:tcBorders>
              <w:top w:val="nil"/>
              <w:left w:val="nil"/>
              <w:bottom w:val="single" w:sz="4" w:space="0" w:color="003478" w:themeColor="accent6"/>
              <w:right w:val="nil"/>
            </w:tcBorders>
            <w:vAlign w:val="center"/>
            <w:hideMark/>
          </w:tcPr>
          <w:p w14:paraId="0DC5C5C8"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KIAT</w:t>
            </w:r>
          </w:p>
        </w:tc>
        <w:tc>
          <w:tcPr>
            <w:tcW w:w="4636" w:type="dxa"/>
            <w:tcBorders>
              <w:top w:val="nil"/>
              <w:left w:val="nil"/>
              <w:bottom w:val="single" w:sz="4" w:space="0" w:color="003478" w:themeColor="accent6"/>
              <w:right w:val="nil"/>
            </w:tcBorders>
            <w:vAlign w:val="center"/>
            <w:hideMark/>
          </w:tcPr>
          <w:p w14:paraId="7741522F"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Steven Chaytor – Facility Director and A/g Deputy Director Infrastructure Financing</w:t>
            </w:r>
          </w:p>
        </w:tc>
        <w:tc>
          <w:tcPr>
            <w:tcW w:w="3260" w:type="dxa"/>
            <w:tcBorders>
              <w:top w:val="nil"/>
              <w:left w:val="nil"/>
              <w:bottom w:val="single" w:sz="4" w:space="0" w:color="003478" w:themeColor="accent6"/>
              <w:right w:val="nil"/>
            </w:tcBorders>
            <w:vAlign w:val="center"/>
            <w:hideMark/>
          </w:tcPr>
          <w:p w14:paraId="1FFACEA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Leadership team</w:t>
            </w:r>
          </w:p>
        </w:tc>
      </w:tr>
      <w:tr w:rsidR="00E67880" w14:paraId="7A5B61E5"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3C02E61D" w14:textId="54C6EBD9"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53</w:t>
            </w:r>
          </w:p>
        </w:tc>
        <w:tc>
          <w:tcPr>
            <w:tcW w:w="1402" w:type="dxa"/>
            <w:tcBorders>
              <w:top w:val="single" w:sz="4" w:space="0" w:color="003478" w:themeColor="accent6"/>
              <w:left w:val="nil"/>
              <w:bottom w:val="single" w:sz="4" w:space="0" w:color="003478" w:themeColor="accent6"/>
              <w:right w:val="nil"/>
            </w:tcBorders>
            <w:vAlign w:val="center"/>
            <w:hideMark/>
          </w:tcPr>
          <w:p w14:paraId="5642B62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KIAT</w:t>
            </w:r>
          </w:p>
        </w:tc>
        <w:tc>
          <w:tcPr>
            <w:tcW w:w="4636" w:type="dxa"/>
            <w:tcBorders>
              <w:top w:val="single" w:sz="4" w:space="0" w:color="003478" w:themeColor="accent6"/>
              <w:left w:val="nil"/>
              <w:bottom w:val="single" w:sz="4" w:space="0" w:color="003478" w:themeColor="accent6"/>
              <w:right w:val="nil"/>
            </w:tcBorders>
            <w:vAlign w:val="center"/>
            <w:hideMark/>
          </w:tcPr>
          <w:p w14:paraId="58540622"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Paul Wright – Deputy Director, Strategic Planning and Performance</w:t>
            </w:r>
          </w:p>
        </w:tc>
        <w:tc>
          <w:tcPr>
            <w:tcW w:w="3260" w:type="dxa"/>
            <w:tcBorders>
              <w:top w:val="single" w:sz="4" w:space="0" w:color="003478" w:themeColor="accent6"/>
              <w:left w:val="nil"/>
              <w:bottom w:val="single" w:sz="4" w:space="0" w:color="003478" w:themeColor="accent6"/>
              <w:right w:val="nil"/>
            </w:tcBorders>
            <w:vAlign w:val="center"/>
            <w:hideMark/>
          </w:tcPr>
          <w:p w14:paraId="2A7C371F"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Leadership team</w:t>
            </w:r>
          </w:p>
        </w:tc>
      </w:tr>
      <w:tr w:rsidR="00E67880" w14:paraId="13A8FC80"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1EC792E4" w14:textId="77CA5B13"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54</w:t>
            </w:r>
          </w:p>
        </w:tc>
        <w:tc>
          <w:tcPr>
            <w:tcW w:w="1402" w:type="dxa"/>
            <w:tcBorders>
              <w:top w:val="single" w:sz="4" w:space="0" w:color="003478" w:themeColor="accent6"/>
              <w:left w:val="nil"/>
              <w:bottom w:val="single" w:sz="4" w:space="0" w:color="003478" w:themeColor="accent6"/>
              <w:right w:val="nil"/>
            </w:tcBorders>
            <w:vAlign w:val="center"/>
            <w:hideMark/>
          </w:tcPr>
          <w:p w14:paraId="695B02AD"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KIAT</w:t>
            </w:r>
          </w:p>
        </w:tc>
        <w:tc>
          <w:tcPr>
            <w:tcW w:w="4636" w:type="dxa"/>
            <w:tcBorders>
              <w:top w:val="single" w:sz="4" w:space="0" w:color="003478" w:themeColor="accent6"/>
              <w:left w:val="nil"/>
              <w:bottom w:val="single" w:sz="4" w:space="0" w:color="003478" w:themeColor="accent6"/>
              <w:right w:val="nil"/>
            </w:tcBorders>
            <w:vAlign w:val="center"/>
            <w:hideMark/>
          </w:tcPr>
          <w:p w14:paraId="63829C7C"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Shamas Bajwa – Deputy Director Transport</w:t>
            </w:r>
          </w:p>
        </w:tc>
        <w:tc>
          <w:tcPr>
            <w:tcW w:w="3260" w:type="dxa"/>
            <w:tcBorders>
              <w:top w:val="single" w:sz="4" w:space="0" w:color="003478" w:themeColor="accent6"/>
              <w:left w:val="nil"/>
              <w:bottom w:val="single" w:sz="4" w:space="0" w:color="003478" w:themeColor="accent6"/>
              <w:right w:val="nil"/>
            </w:tcBorders>
            <w:vAlign w:val="center"/>
            <w:hideMark/>
          </w:tcPr>
          <w:p w14:paraId="24BA21A2"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Leadership team</w:t>
            </w:r>
          </w:p>
        </w:tc>
      </w:tr>
      <w:tr w:rsidR="00E67880" w14:paraId="1912A651"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54EB7A43" w14:textId="21C2E970"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55</w:t>
            </w:r>
          </w:p>
        </w:tc>
        <w:tc>
          <w:tcPr>
            <w:tcW w:w="1402" w:type="dxa"/>
            <w:tcBorders>
              <w:top w:val="single" w:sz="4" w:space="0" w:color="003478" w:themeColor="accent6"/>
              <w:left w:val="nil"/>
              <w:bottom w:val="single" w:sz="4" w:space="0" w:color="003478" w:themeColor="accent6"/>
              <w:right w:val="nil"/>
            </w:tcBorders>
            <w:vAlign w:val="center"/>
            <w:hideMark/>
          </w:tcPr>
          <w:p w14:paraId="68BE4C48"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KIAT</w:t>
            </w:r>
          </w:p>
        </w:tc>
        <w:tc>
          <w:tcPr>
            <w:tcW w:w="4636" w:type="dxa"/>
            <w:tcBorders>
              <w:top w:val="single" w:sz="4" w:space="0" w:color="003478" w:themeColor="accent6"/>
              <w:left w:val="nil"/>
              <w:bottom w:val="single" w:sz="4" w:space="0" w:color="003478" w:themeColor="accent6"/>
              <w:right w:val="nil"/>
            </w:tcBorders>
            <w:vAlign w:val="center"/>
            <w:hideMark/>
          </w:tcPr>
          <w:p w14:paraId="67814E3B"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 xml:space="preserve">Jim </w:t>
            </w:r>
            <w:proofErr w:type="spellStart"/>
            <w:r>
              <w:rPr>
                <w:rFonts w:asciiTheme="majorHAnsi" w:hAnsiTheme="majorHAnsi" w:cstheme="majorHAnsi"/>
                <w:color w:val="000000"/>
                <w:sz w:val="19"/>
                <w:szCs w:val="19"/>
                <w:lang w:val="en-AU"/>
              </w:rPr>
              <w:t>Coucouvinis</w:t>
            </w:r>
            <w:proofErr w:type="spellEnd"/>
            <w:r>
              <w:rPr>
                <w:rFonts w:asciiTheme="majorHAnsi" w:hAnsiTheme="majorHAnsi" w:cstheme="majorHAnsi"/>
                <w:color w:val="000000"/>
                <w:sz w:val="19"/>
                <w:szCs w:val="19"/>
                <w:lang w:val="en-AU"/>
              </w:rPr>
              <w:t xml:space="preserve"> – Deputy Director </w:t>
            </w:r>
            <w:proofErr w:type="spellStart"/>
            <w:r>
              <w:rPr>
                <w:rFonts w:asciiTheme="majorHAnsi" w:hAnsiTheme="majorHAnsi" w:cstheme="majorHAnsi"/>
                <w:color w:val="000000"/>
                <w:sz w:val="19"/>
                <w:szCs w:val="19"/>
                <w:lang w:val="en-AU"/>
              </w:rPr>
              <w:t>Watsan</w:t>
            </w:r>
            <w:proofErr w:type="spellEnd"/>
          </w:p>
        </w:tc>
        <w:tc>
          <w:tcPr>
            <w:tcW w:w="3260" w:type="dxa"/>
            <w:tcBorders>
              <w:top w:val="single" w:sz="4" w:space="0" w:color="003478" w:themeColor="accent6"/>
              <w:left w:val="nil"/>
              <w:bottom w:val="single" w:sz="4" w:space="0" w:color="003478" w:themeColor="accent6"/>
              <w:right w:val="nil"/>
            </w:tcBorders>
            <w:vAlign w:val="center"/>
            <w:hideMark/>
          </w:tcPr>
          <w:p w14:paraId="66A312BC"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Leadership team</w:t>
            </w:r>
          </w:p>
        </w:tc>
      </w:tr>
      <w:tr w:rsidR="00E67880" w14:paraId="34B5BF7A"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7B833A1A" w14:textId="1680DFF0"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56</w:t>
            </w:r>
          </w:p>
        </w:tc>
        <w:tc>
          <w:tcPr>
            <w:tcW w:w="1402" w:type="dxa"/>
            <w:tcBorders>
              <w:top w:val="single" w:sz="4" w:space="0" w:color="003478" w:themeColor="accent6"/>
              <w:left w:val="nil"/>
              <w:bottom w:val="single" w:sz="4" w:space="0" w:color="003478" w:themeColor="accent6"/>
              <w:right w:val="nil"/>
            </w:tcBorders>
            <w:vAlign w:val="center"/>
            <w:hideMark/>
          </w:tcPr>
          <w:p w14:paraId="7458FEFD"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KIAT</w:t>
            </w:r>
          </w:p>
        </w:tc>
        <w:tc>
          <w:tcPr>
            <w:tcW w:w="4636" w:type="dxa"/>
            <w:tcBorders>
              <w:top w:val="single" w:sz="4" w:space="0" w:color="003478" w:themeColor="accent6"/>
              <w:left w:val="nil"/>
              <w:bottom w:val="single" w:sz="4" w:space="0" w:color="003478" w:themeColor="accent6"/>
              <w:right w:val="nil"/>
            </w:tcBorders>
            <w:vAlign w:val="center"/>
            <w:hideMark/>
          </w:tcPr>
          <w:p w14:paraId="153B2061"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Daniel Brown – Facility Operations Manager</w:t>
            </w:r>
          </w:p>
        </w:tc>
        <w:tc>
          <w:tcPr>
            <w:tcW w:w="3260" w:type="dxa"/>
            <w:tcBorders>
              <w:top w:val="single" w:sz="4" w:space="0" w:color="003478" w:themeColor="accent6"/>
              <w:left w:val="nil"/>
              <w:bottom w:val="single" w:sz="4" w:space="0" w:color="003478" w:themeColor="accent6"/>
              <w:right w:val="nil"/>
            </w:tcBorders>
            <w:vAlign w:val="center"/>
            <w:hideMark/>
          </w:tcPr>
          <w:p w14:paraId="1855F571"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Leadership Team</w:t>
            </w:r>
          </w:p>
        </w:tc>
      </w:tr>
      <w:tr w:rsidR="00E67880" w14:paraId="775CF91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3B7F737A" w14:textId="6829AA2D"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57</w:t>
            </w:r>
          </w:p>
        </w:tc>
        <w:tc>
          <w:tcPr>
            <w:tcW w:w="1402" w:type="dxa"/>
            <w:tcBorders>
              <w:top w:val="single" w:sz="4" w:space="0" w:color="003478" w:themeColor="accent6"/>
              <w:left w:val="nil"/>
              <w:bottom w:val="single" w:sz="4" w:space="0" w:color="003478" w:themeColor="accent6"/>
              <w:right w:val="nil"/>
            </w:tcBorders>
            <w:vAlign w:val="center"/>
            <w:hideMark/>
          </w:tcPr>
          <w:p w14:paraId="237DE617"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KIAT</w:t>
            </w:r>
          </w:p>
        </w:tc>
        <w:tc>
          <w:tcPr>
            <w:tcW w:w="4636" w:type="dxa"/>
            <w:tcBorders>
              <w:top w:val="single" w:sz="4" w:space="0" w:color="003478" w:themeColor="accent6"/>
              <w:left w:val="nil"/>
              <w:bottom w:val="single" w:sz="4" w:space="0" w:color="003478" w:themeColor="accent6"/>
              <w:right w:val="nil"/>
            </w:tcBorders>
            <w:vAlign w:val="center"/>
            <w:hideMark/>
          </w:tcPr>
          <w:p w14:paraId="2FF0C0DF"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Arlan Rahman – Senior Project Manager</w:t>
            </w:r>
          </w:p>
        </w:tc>
        <w:tc>
          <w:tcPr>
            <w:tcW w:w="3260" w:type="dxa"/>
            <w:tcBorders>
              <w:top w:val="single" w:sz="4" w:space="0" w:color="003478" w:themeColor="accent6"/>
              <w:left w:val="nil"/>
              <w:bottom w:val="single" w:sz="4" w:space="0" w:color="003478" w:themeColor="accent6"/>
              <w:right w:val="nil"/>
            </w:tcBorders>
            <w:vAlign w:val="center"/>
            <w:hideMark/>
          </w:tcPr>
          <w:p w14:paraId="4223ED8C"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Infrastructure Financing</w:t>
            </w:r>
          </w:p>
        </w:tc>
      </w:tr>
      <w:tr w:rsidR="00E67880" w14:paraId="22F391A6" w14:textId="77777777" w:rsidTr="000C5C32">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44CCAA0B" w14:textId="3C060915" w:rsidR="00E67880" w:rsidRDefault="003C52F1">
            <w:pPr>
              <w:spacing w:before="40" w:after="40" w:line="21" w:lineRule="atLeast"/>
              <w:jc w:val="center"/>
              <w:rPr>
                <w:rFonts w:asciiTheme="majorHAnsi" w:hAnsiTheme="majorHAnsi" w:cstheme="majorHAnsi"/>
                <w:sz w:val="19"/>
                <w:szCs w:val="19"/>
                <w:lang w:val="en-AU"/>
              </w:rPr>
            </w:pPr>
            <w:r>
              <w:rPr>
                <w:rFonts w:asciiTheme="majorHAnsi" w:hAnsiTheme="majorHAnsi" w:cstheme="majorHAnsi"/>
                <w:sz w:val="19"/>
                <w:szCs w:val="19"/>
                <w:lang w:val="en-AU"/>
              </w:rPr>
              <w:t>58</w:t>
            </w:r>
          </w:p>
        </w:tc>
        <w:tc>
          <w:tcPr>
            <w:tcW w:w="1402" w:type="dxa"/>
            <w:tcBorders>
              <w:top w:val="single" w:sz="4" w:space="0" w:color="003478" w:themeColor="accent6"/>
              <w:left w:val="nil"/>
              <w:bottom w:val="single" w:sz="4" w:space="0" w:color="003478" w:themeColor="accent6"/>
              <w:right w:val="nil"/>
            </w:tcBorders>
            <w:vAlign w:val="center"/>
            <w:hideMark/>
          </w:tcPr>
          <w:p w14:paraId="7AA434F2"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KIAT</w:t>
            </w:r>
          </w:p>
        </w:tc>
        <w:tc>
          <w:tcPr>
            <w:tcW w:w="4636" w:type="dxa"/>
            <w:tcBorders>
              <w:top w:val="single" w:sz="4" w:space="0" w:color="003478" w:themeColor="accent6"/>
              <w:left w:val="nil"/>
              <w:bottom w:val="single" w:sz="4" w:space="0" w:color="003478" w:themeColor="accent6"/>
              <w:right w:val="nil"/>
            </w:tcBorders>
            <w:vAlign w:val="center"/>
            <w:hideMark/>
          </w:tcPr>
          <w:p w14:paraId="089016A9" w14:textId="77777777" w:rsidR="00E67880" w:rsidRDefault="00E67880">
            <w:pPr>
              <w:spacing w:before="40" w:after="40" w:line="21" w:lineRule="atLeast"/>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Endah Trista Agustiana - Gender Adviser</w:t>
            </w:r>
          </w:p>
        </w:tc>
        <w:tc>
          <w:tcPr>
            <w:tcW w:w="3260" w:type="dxa"/>
            <w:tcBorders>
              <w:top w:val="single" w:sz="4" w:space="0" w:color="003478" w:themeColor="accent6"/>
              <w:left w:val="nil"/>
              <w:bottom w:val="single" w:sz="4" w:space="0" w:color="003478" w:themeColor="accent6"/>
              <w:right w:val="nil"/>
            </w:tcBorders>
            <w:vAlign w:val="center"/>
            <w:hideMark/>
          </w:tcPr>
          <w:p w14:paraId="1AC216DB" w14:textId="77777777" w:rsidR="00E67880" w:rsidRDefault="00E67880">
            <w:pPr>
              <w:spacing w:before="40" w:after="40" w:line="21" w:lineRule="atLeast"/>
              <w:jc w:val="center"/>
              <w:rPr>
                <w:rFonts w:asciiTheme="majorHAnsi" w:hAnsiTheme="majorHAnsi" w:cstheme="majorHAnsi"/>
                <w:color w:val="000000"/>
                <w:sz w:val="19"/>
                <w:szCs w:val="19"/>
                <w:lang w:val="en-AU"/>
              </w:rPr>
            </w:pPr>
            <w:r>
              <w:rPr>
                <w:rFonts w:asciiTheme="majorHAnsi" w:hAnsiTheme="majorHAnsi" w:cstheme="majorHAnsi"/>
                <w:color w:val="000000"/>
                <w:sz w:val="19"/>
                <w:szCs w:val="19"/>
                <w:lang w:val="en-AU"/>
              </w:rPr>
              <w:t>GESI</w:t>
            </w:r>
          </w:p>
        </w:tc>
      </w:tr>
      <w:tr w:rsidR="058BC7F8" w14:paraId="6251DE3E" w14:textId="77777777" w:rsidTr="058BC7F8">
        <w:tc>
          <w:tcPr>
            <w:tcW w:w="482" w:type="dxa"/>
            <w:tcBorders>
              <w:top w:val="single" w:sz="4" w:space="0" w:color="003478" w:themeColor="accent6"/>
              <w:left w:val="nil"/>
              <w:bottom w:val="single" w:sz="4" w:space="0" w:color="003478" w:themeColor="accent6"/>
              <w:right w:val="nil"/>
            </w:tcBorders>
            <w:shd w:val="clear" w:color="auto" w:fill="F2F2F2" w:themeFill="background2" w:themeFillShade="F2"/>
            <w:vAlign w:val="center"/>
          </w:tcPr>
          <w:p w14:paraId="3139E45A" w14:textId="183B01BE" w:rsidR="058BC7F8" w:rsidRDefault="003C52F1" w:rsidP="058BC7F8">
            <w:pPr>
              <w:spacing w:line="21" w:lineRule="atLeast"/>
              <w:jc w:val="center"/>
              <w:rPr>
                <w:rFonts w:eastAsia="MS PGothic"/>
                <w:szCs w:val="20"/>
                <w:lang w:val="en-AU"/>
              </w:rPr>
            </w:pPr>
            <w:r>
              <w:rPr>
                <w:rFonts w:eastAsia="MS PGothic"/>
                <w:szCs w:val="20"/>
                <w:lang w:val="en-AU"/>
              </w:rPr>
              <w:t>59</w:t>
            </w:r>
          </w:p>
        </w:tc>
        <w:tc>
          <w:tcPr>
            <w:tcW w:w="1402" w:type="dxa"/>
            <w:tcBorders>
              <w:top w:val="single" w:sz="4" w:space="0" w:color="003478" w:themeColor="accent6"/>
              <w:left w:val="nil"/>
              <w:bottom w:val="single" w:sz="4" w:space="0" w:color="003478" w:themeColor="accent6"/>
              <w:right w:val="nil"/>
            </w:tcBorders>
            <w:vAlign w:val="center"/>
            <w:hideMark/>
          </w:tcPr>
          <w:p w14:paraId="2570226E" w14:textId="3F0F0257" w:rsidR="4D5F7F58" w:rsidRDefault="4D5F7F58" w:rsidP="003C52F1">
            <w:pPr>
              <w:spacing w:before="40" w:after="40" w:line="21" w:lineRule="atLeast"/>
              <w:jc w:val="center"/>
              <w:rPr>
                <w:rFonts w:eastAsia="MS PGothic"/>
                <w:color w:val="000000" w:themeColor="text1"/>
                <w:szCs w:val="20"/>
                <w:lang w:val="en-AU"/>
              </w:rPr>
            </w:pPr>
            <w:r w:rsidRPr="003C52F1">
              <w:rPr>
                <w:rFonts w:asciiTheme="majorHAnsi" w:hAnsiTheme="majorHAnsi" w:cstheme="majorHAnsi"/>
                <w:color w:val="000000"/>
                <w:sz w:val="19"/>
                <w:szCs w:val="19"/>
                <w:lang w:val="en-AU"/>
              </w:rPr>
              <w:t>KIAT</w:t>
            </w:r>
          </w:p>
        </w:tc>
        <w:tc>
          <w:tcPr>
            <w:tcW w:w="4636" w:type="dxa"/>
            <w:tcBorders>
              <w:top w:val="single" w:sz="4" w:space="0" w:color="003478" w:themeColor="accent6"/>
              <w:left w:val="nil"/>
              <w:bottom w:val="single" w:sz="4" w:space="0" w:color="003478" w:themeColor="accent6"/>
              <w:right w:val="nil"/>
            </w:tcBorders>
            <w:vAlign w:val="center"/>
            <w:hideMark/>
          </w:tcPr>
          <w:p w14:paraId="47A89EAE" w14:textId="22BD960C" w:rsidR="4D5F7F58" w:rsidRDefault="4D5F7F58" w:rsidP="058BC7F8">
            <w:pPr>
              <w:spacing w:line="21" w:lineRule="atLeast"/>
              <w:rPr>
                <w:rFonts w:eastAsia="MS PGothic"/>
                <w:color w:val="000000" w:themeColor="text1"/>
                <w:szCs w:val="20"/>
                <w:lang w:val="en-AU"/>
              </w:rPr>
            </w:pPr>
            <w:r w:rsidRPr="003C52F1">
              <w:rPr>
                <w:rFonts w:asciiTheme="majorHAnsi" w:hAnsiTheme="majorHAnsi" w:cstheme="majorHAnsi"/>
                <w:color w:val="000000"/>
                <w:sz w:val="19"/>
                <w:szCs w:val="19"/>
                <w:lang w:val="en-AU"/>
              </w:rPr>
              <w:t>Felicity Pascoe</w:t>
            </w:r>
            <w:r w:rsidR="5EB8D578" w:rsidRPr="003C52F1">
              <w:rPr>
                <w:rFonts w:asciiTheme="majorHAnsi" w:hAnsiTheme="majorHAnsi" w:cstheme="majorHAnsi"/>
                <w:color w:val="000000"/>
                <w:sz w:val="19"/>
                <w:szCs w:val="19"/>
                <w:lang w:val="en-AU"/>
              </w:rPr>
              <w:t xml:space="preserve"> – Senior GESI/CSE Adviser</w:t>
            </w:r>
          </w:p>
        </w:tc>
        <w:tc>
          <w:tcPr>
            <w:tcW w:w="3260" w:type="dxa"/>
            <w:tcBorders>
              <w:top w:val="single" w:sz="4" w:space="0" w:color="003478" w:themeColor="accent6"/>
              <w:left w:val="nil"/>
              <w:bottom w:val="single" w:sz="4" w:space="0" w:color="003478" w:themeColor="accent6"/>
              <w:right w:val="nil"/>
            </w:tcBorders>
            <w:vAlign w:val="center"/>
            <w:hideMark/>
          </w:tcPr>
          <w:p w14:paraId="28F59755" w14:textId="2714CE3A" w:rsidR="5EB8D578" w:rsidRPr="009E29DA" w:rsidRDefault="5EB8D578" w:rsidP="058BC7F8">
            <w:pPr>
              <w:spacing w:line="21" w:lineRule="atLeast"/>
              <w:jc w:val="center"/>
              <w:rPr>
                <w:rFonts w:eastAsia="MS PGothic"/>
                <w:color w:val="000000" w:themeColor="text1"/>
                <w:sz w:val="19"/>
                <w:szCs w:val="19"/>
                <w:lang w:val="en-AU"/>
              </w:rPr>
            </w:pPr>
            <w:r w:rsidRPr="009E29DA">
              <w:rPr>
                <w:rFonts w:eastAsia="MS PGothic"/>
                <w:color w:val="000000" w:themeColor="text1"/>
                <w:sz w:val="19"/>
                <w:szCs w:val="19"/>
                <w:lang w:val="en-AU"/>
              </w:rPr>
              <w:t>GESI</w:t>
            </w:r>
          </w:p>
        </w:tc>
      </w:tr>
    </w:tbl>
    <w:p w14:paraId="752748B8" w14:textId="77777777" w:rsidR="00E67880" w:rsidRDefault="00E67880" w:rsidP="00E67880">
      <w:pPr>
        <w:pStyle w:val="Annextitle"/>
        <w:rPr>
          <w:noProof w:val="0"/>
        </w:rPr>
      </w:pPr>
    </w:p>
    <w:p w14:paraId="7F1DBC9E" w14:textId="77777777" w:rsidR="00E67880" w:rsidRDefault="00E67880" w:rsidP="00E67880">
      <w:pPr>
        <w:spacing w:before="0" w:after="0" w:line="240" w:lineRule="auto"/>
        <w:rPr>
          <w:lang w:val="en-AU"/>
        </w:rPr>
        <w:sectPr w:rsidR="00E67880" w:rsidSect="00960DA2">
          <w:footerReference w:type="default" r:id="rId12"/>
          <w:pgSz w:w="11906" w:h="16838"/>
          <w:pgMar w:top="1440" w:right="1080" w:bottom="1440" w:left="1080" w:header="648" w:footer="648" w:gutter="0"/>
          <w:pgNumType w:start="1"/>
          <w:cols w:space="720"/>
        </w:sectPr>
      </w:pPr>
    </w:p>
    <w:p w14:paraId="32D9EA51" w14:textId="77777777" w:rsidR="00E67880" w:rsidRDefault="00E67880" w:rsidP="00E67880">
      <w:pPr>
        <w:pStyle w:val="Annexheading"/>
        <w:spacing w:before="2400"/>
        <w:rPr>
          <w:b w:val="0"/>
          <w:bCs w:val="0"/>
        </w:rPr>
      </w:pPr>
      <w:r>
        <w:rPr>
          <w:b w:val="0"/>
          <w:bCs w:val="0"/>
          <w:color w:val="auto"/>
        </w:rPr>
        <w:t>Annex 3</w:t>
      </w:r>
      <w:r>
        <w:rPr>
          <w:b w:val="0"/>
          <w:bCs w:val="0"/>
          <w:color w:val="auto"/>
        </w:rPr>
        <w:br/>
      </w:r>
      <w:r>
        <w:rPr>
          <w:b w:val="0"/>
          <w:bCs w:val="0"/>
        </w:rPr>
        <w:t>List of documents reviewed</w:t>
      </w:r>
    </w:p>
    <w:p w14:paraId="6CFEF512" w14:textId="77777777" w:rsidR="00E67880" w:rsidRDefault="00E67880" w:rsidP="00E67880">
      <w:pPr>
        <w:pStyle w:val="Annexheading"/>
        <w:rPr>
          <w:lang w:val="en-AU"/>
        </w:rPr>
      </w:pPr>
      <w:r>
        <w:rPr>
          <w:b w:val="0"/>
          <w:bCs w:val="0"/>
          <w:lang w:val="en-AU"/>
        </w:rPr>
        <w:br w:type="page"/>
      </w:r>
    </w:p>
    <w:p w14:paraId="0C0CB6F7" w14:textId="77777777" w:rsidR="00E67880" w:rsidRDefault="00E67880" w:rsidP="00E67880">
      <w:pPr>
        <w:spacing w:before="0" w:after="0" w:line="240" w:lineRule="auto"/>
        <w:rPr>
          <w:rFonts w:eastAsia="Arial" w:cs="Times New Roman"/>
          <w:b/>
          <w:bCs/>
          <w:szCs w:val="20"/>
          <w:lang w:val="en-AU"/>
        </w:rPr>
      </w:pPr>
    </w:p>
    <w:p w14:paraId="5ED3EC48" w14:textId="2F635C42" w:rsidR="00E67880" w:rsidRDefault="00E67880" w:rsidP="00E67880">
      <w:pPr>
        <w:pStyle w:val="Annexheading"/>
        <w:rPr>
          <w:rFonts w:eastAsia="Arial" w:cs="Times New Roman"/>
          <w:color w:val="auto"/>
          <w:sz w:val="20"/>
          <w:szCs w:val="20"/>
          <w:lang w:val="en-AU"/>
        </w:rPr>
      </w:pPr>
      <w:r>
        <w:rPr>
          <w:rFonts w:eastAsia="Arial" w:cs="Times New Roman"/>
          <w:color w:val="auto"/>
          <w:sz w:val="20"/>
          <w:szCs w:val="20"/>
          <w:lang w:val="en-AU"/>
        </w:rPr>
        <w:t>List of documents reviewed</w:t>
      </w:r>
    </w:p>
    <w:p w14:paraId="11D72BFE" w14:textId="77777777" w:rsidR="00FB7113" w:rsidRDefault="00FB7113" w:rsidP="00E67880">
      <w:pPr>
        <w:pStyle w:val="Annexheading"/>
        <w:rPr>
          <w:rFonts w:eastAsia="Arial" w:cs="Times New Roman"/>
          <w:color w:val="auto"/>
          <w:sz w:val="20"/>
          <w:szCs w:val="20"/>
          <w:lang w:val="en-AU"/>
        </w:rPr>
      </w:pPr>
    </w:p>
    <w:p w14:paraId="67A55641" w14:textId="06BF64DA" w:rsidR="00596875" w:rsidRDefault="00FB7113" w:rsidP="00E67880">
      <w:pPr>
        <w:pStyle w:val="Annexheading"/>
        <w:rPr>
          <w:rFonts w:eastAsia="Arial" w:cs="Times New Roman"/>
          <w:color w:val="auto"/>
          <w:sz w:val="20"/>
          <w:szCs w:val="20"/>
          <w:lang w:val="en-AU"/>
        </w:rPr>
      </w:pPr>
      <w:r w:rsidRPr="0055521B">
        <w:rPr>
          <w:rFonts w:cs="Arial"/>
          <w:color w:val="003478" w:themeColor="text2"/>
          <w:sz w:val="19"/>
          <w:szCs w:val="19"/>
        </w:rPr>
        <w:t>Australian Department of Foreign Affairs and Trade (DFAT) Documents</w:t>
      </w:r>
    </w:p>
    <w:tbl>
      <w:tblPr>
        <w:tblStyle w:val="ListTable3-Accent1"/>
        <w:tblW w:w="14459" w:type="dxa"/>
        <w:tblBorders>
          <w:left w:val="none" w:sz="0" w:space="0" w:color="auto"/>
          <w:right w:val="none" w:sz="0" w:space="0" w:color="auto"/>
          <w:insideH w:val="single" w:sz="4" w:space="0" w:color="5482AB" w:themeColor="accent1"/>
        </w:tblBorders>
        <w:tblLook w:val="04A0" w:firstRow="1" w:lastRow="0" w:firstColumn="1" w:lastColumn="0" w:noHBand="0" w:noVBand="1"/>
      </w:tblPr>
      <w:tblGrid>
        <w:gridCol w:w="567"/>
        <w:gridCol w:w="5387"/>
        <w:gridCol w:w="8505"/>
      </w:tblGrid>
      <w:tr w:rsidR="00EB2EFF" w:rsidRPr="00E8551B" w14:paraId="19C88134" w14:textId="77777777" w:rsidTr="00FB711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FFFFFF" w:themeColor="background2"/>
            </w:tcBorders>
            <w:shd w:val="clear" w:color="auto" w:fill="F2F2F2" w:themeFill="background1" w:themeFillShade="F2"/>
            <w:vAlign w:val="center"/>
          </w:tcPr>
          <w:p w14:paraId="1D9170E3"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1</w:t>
            </w:r>
          </w:p>
        </w:tc>
        <w:tc>
          <w:tcPr>
            <w:tcW w:w="5387" w:type="dxa"/>
            <w:tcBorders>
              <w:top w:val="single" w:sz="4" w:space="0" w:color="FFFFFF" w:themeColor="background2"/>
            </w:tcBorders>
            <w:shd w:val="clear" w:color="auto" w:fill="auto"/>
            <w:vAlign w:val="center"/>
          </w:tcPr>
          <w:p w14:paraId="6FA486CF" w14:textId="77777777" w:rsidR="00EB2EFF" w:rsidRPr="00FB7113" w:rsidRDefault="00EB2EFF" w:rsidP="00F35542">
            <w:pPr>
              <w:pStyle w:val="Buletsintable"/>
              <w:numPr>
                <w:ilvl w:val="0"/>
                <w:numId w:val="0"/>
              </w:numPr>
              <w:spacing w:before="40" w:after="40" w:line="22" w:lineRule="atLeast"/>
              <w:ind w:left="360" w:hanging="360"/>
              <w:cnfStyle w:val="100000000000" w:firstRow="1" w:lastRow="0" w:firstColumn="0" w:lastColumn="0" w:oddVBand="0" w:evenVBand="0" w:oddHBand="0" w:evenHBand="0" w:firstRowFirstColumn="0" w:firstRowLastColumn="0" w:lastRowFirstColumn="0" w:lastRowLastColumn="0"/>
              <w:rPr>
                <w:rFonts w:cs="Arial"/>
                <w:b w:val="0"/>
                <w:bCs w:val="0"/>
              </w:rPr>
            </w:pPr>
            <w:r w:rsidRPr="00FB7113">
              <w:rPr>
                <w:rFonts w:cs="Arial"/>
                <w:b w:val="0"/>
                <w:bCs w:val="0"/>
              </w:rPr>
              <w:t>Approval Documents</w:t>
            </w:r>
          </w:p>
        </w:tc>
        <w:tc>
          <w:tcPr>
            <w:tcW w:w="8505" w:type="dxa"/>
            <w:tcBorders>
              <w:top w:val="single" w:sz="4" w:space="0" w:color="FFFFFF" w:themeColor="background2"/>
            </w:tcBorders>
            <w:shd w:val="clear" w:color="auto" w:fill="auto"/>
            <w:vAlign w:val="center"/>
          </w:tcPr>
          <w:p w14:paraId="15D4A4F1" w14:textId="77777777" w:rsidR="00EB2EFF" w:rsidRPr="00FB7113" w:rsidRDefault="00EB2EFF" w:rsidP="00EB2EFF">
            <w:pPr>
              <w:pStyle w:val="Buletsintable"/>
              <w:numPr>
                <w:ilvl w:val="0"/>
                <w:numId w:val="45"/>
              </w:numPr>
              <w:spacing w:before="40" w:after="40" w:line="22" w:lineRule="atLeast"/>
              <w:cnfStyle w:val="100000000000" w:firstRow="1" w:lastRow="0" w:firstColumn="0" w:lastColumn="0" w:oddVBand="0" w:evenVBand="0" w:oddHBand="0" w:evenHBand="0" w:firstRowFirstColumn="0" w:firstRowLastColumn="0" w:lastRowFirstColumn="0" w:lastRowLastColumn="0"/>
              <w:rPr>
                <w:rFonts w:cs="Arial"/>
                <w:b w:val="0"/>
                <w:bCs w:val="0"/>
              </w:rPr>
            </w:pPr>
            <w:r w:rsidRPr="00FB7113">
              <w:rPr>
                <w:rFonts w:cs="Arial"/>
                <w:b w:val="0"/>
                <w:bCs w:val="0"/>
              </w:rPr>
              <w:t>Email #1</w:t>
            </w:r>
          </w:p>
        </w:tc>
      </w:tr>
      <w:tr w:rsidR="00EB2EFF" w:rsidRPr="00E8551B" w14:paraId="5630ED28"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C115E97"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2</w:t>
            </w:r>
          </w:p>
        </w:tc>
        <w:tc>
          <w:tcPr>
            <w:tcW w:w="5387" w:type="dxa"/>
            <w:vAlign w:val="center"/>
          </w:tcPr>
          <w:p w14:paraId="01669143" w14:textId="77777777" w:rsidR="00EB2EFF" w:rsidRPr="00E8551B" w:rsidRDefault="00EB2EFF" w:rsidP="00F35542">
            <w:pPr>
              <w:pStyle w:val="Buletsintable"/>
              <w:numPr>
                <w:ilvl w:val="0"/>
                <w:numId w:val="0"/>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rPr>
              <w:t>Approval Documents</w:t>
            </w:r>
          </w:p>
        </w:tc>
        <w:tc>
          <w:tcPr>
            <w:tcW w:w="8505" w:type="dxa"/>
            <w:vAlign w:val="center"/>
          </w:tcPr>
          <w:p w14:paraId="56DF78FA" w14:textId="77777777" w:rsidR="00EB2EFF" w:rsidRPr="00E8551B" w:rsidRDefault="00EB2EFF" w:rsidP="00EB2EFF">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rPr>
              <w:t>Email #2</w:t>
            </w:r>
          </w:p>
        </w:tc>
      </w:tr>
      <w:tr w:rsidR="00EB2EFF" w:rsidRPr="00E8551B" w14:paraId="73CCA8D5"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2E06F0C6"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3</w:t>
            </w:r>
          </w:p>
        </w:tc>
        <w:tc>
          <w:tcPr>
            <w:tcW w:w="5387" w:type="dxa"/>
            <w:vAlign w:val="center"/>
          </w:tcPr>
          <w:p w14:paraId="5B4F9C38" w14:textId="77777777" w:rsidR="00EB2EFF" w:rsidRPr="00E8551B" w:rsidRDefault="00EB2EFF"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sz w:val="19"/>
                <w:szCs w:val="19"/>
              </w:rPr>
              <w:t>Approval Documents</w:t>
            </w:r>
          </w:p>
        </w:tc>
        <w:tc>
          <w:tcPr>
            <w:tcW w:w="8505" w:type="dxa"/>
            <w:vAlign w:val="center"/>
          </w:tcPr>
          <w:p w14:paraId="1828E457" w14:textId="77777777" w:rsidR="00EB2EFF" w:rsidRPr="00E8551B" w:rsidRDefault="00EB2EFF" w:rsidP="00EB2EFF">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rPr>
              <w:t>Email #3</w:t>
            </w:r>
          </w:p>
        </w:tc>
      </w:tr>
      <w:tr w:rsidR="00EB2EFF" w:rsidRPr="00E8551B" w14:paraId="41474DDB"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0D75DB4F"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4</w:t>
            </w:r>
          </w:p>
        </w:tc>
        <w:tc>
          <w:tcPr>
            <w:tcW w:w="5387" w:type="dxa"/>
            <w:vAlign w:val="center"/>
          </w:tcPr>
          <w:p w14:paraId="7D6B16C6" w14:textId="77777777" w:rsidR="00EB2EFF" w:rsidRPr="00E8551B" w:rsidRDefault="00EB2EFF"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sz w:val="19"/>
                <w:szCs w:val="19"/>
              </w:rPr>
              <w:t>Approval Documents</w:t>
            </w:r>
          </w:p>
        </w:tc>
        <w:tc>
          <w:tcPr>
            <w:tcW w:w="8505" w:type="dxa"/>
            <w:vAlign w:val="center"/>
          </w:tcPr>
          <w:p w14:paraId="1055A929" w14:textId="77777777" w:rsidR="00EB2EFF" w:rsidRPr="00E8551B" w:rsidRDefault="00EB2EFF" w:rsidP="00EB2EFF">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rPr>
              <w:t>Email #4</w:t>
            </w:r>
          </w:p>
        </w:tc>
      </w:tr>
      <w:tr w:rsidR="00EB2EFF" w:rsidRPr="00E8551B" w14:paraId="0AC7B770"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67829ABB"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5</w:t>
            </w:r>
          </w:p>
        </w:tc>
        <w:tc>
          <w:tcPr>
            <w:tcW w:w="5387" w:type="dxa"/>
            <w:vAlign w:val="center"/>
          </w:tcPr>
          <w:p w14:paraId="1876DF6A" w14:textId="77777777" w:rsidR="00EB2EFF" w:rsidRPr="00E8551B" w:rsidRDefault="00EB2EFF"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sz w:val="19"/>
                <w:szCs w:val="19"/>
              </w:rPr>
              <w:t>Approval Documents</w:t>
            </w:r>
          </w:p>
        </w:tc>
        <w:tc>
          <w:tcPr>
            <w:tcW w:w="8505" w:type="dxa"/>
            <w:vAlign w:val="center"/>
          </w:tcPr>
          <w:p w14:paraId="23659311" w14:textId="77777777" w:rsidR="00EB2EFF" w:rsidRPr="00E8551B" w:rsidRDefault="00EB2EFF" w:rsidP="00EB2EFF">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rPr>
              <w:t>Email #5</w:t>
            </w:r>
          </w:p>
        </w:tc>
      </w:tr>
      <w:tr w:rsidR="00EB2EFF" w:rsidRPr="00E8551B" w14:paraId="5E7D00B1"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2AD5095F"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6</w:t>
            </w:r>
          </w:p>
        </w:tc>
        <w:tc>
          <w:tcPr>
            <w:tcW w:w="5387" w:type="dxa"/>
            <w:vAlign w:val="center"/>
          </w:tcPr>
          <w:p w14:paraId="49D55881" w14:textId="77777777" w:rsidR="00EB2EFF" w:rsidRPr="00E8551B" w:rsidRDefault="00EB2EFF"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sz w:val="19"/>
                <w:szCs w:val="19"/>
              </w:rPr>
              <w:t>Approval Documents</w:t>
            </w:r>
          </w:p>
        </w:tc>
        <w:tc>
          <w:tcPr>
            <w:tcW w:w="8505" w:type="dxa"/>
            <w:vAlign w:val="center"/>
          </w:tcPr>
          <w:p w14:paraId="18B12249" w14:textId="77777777" w:rsidR="00EB2EFF" w:rsidRPr="00E8551B" w:rsidRDefault="00EB2EFF" w:rsidP="00EB2EFF">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rPr>
              <w:t>Email #6</w:t>
            </w:r>
          </w:p>
        </w:tc>
      </w:tr>
      <w:tr w:rsidR="00EB2EFF" w:rsidRPr="00E8551B" w14:paraId="24926E0A"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7C906CA6"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7</w:t>
            </w:r>
          </w:p>
        </w:tc>
        <w:tc>
          <w:tcPr>
            <w:tcW w:w="5387" w:type="dxa"/>
            <w:vAlign w:val="center"/>
          </w:tcPr>
          <w:p w14:paraId="4BA52127" w14:textId="77777777" w:rsidR="00EB2EFF" w:rsidRPr="00E8551B" w:rsidRDefault="00EB2EFF"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sz w:val="19"/>
                <w:szCs w:val="19"/>
              </w:rPr>
              <w:t>Approval Documents</w:t>
            </w:r>
          </w:p>
        </w:tc>
        <w:tc>
          <w:tcPr>
            <w:tcW w:w="8505" w:type="dxa"/>
            <w:vAlign w:val="center"/>
          </w:tcPr>
          <w:p w14:paraId="18F5B0F5" w14:textId="77777777" w:rsidR="00EB2EFF" w:rsidRPr="00E8551B" w:rsidRDefault="00EB2EFF" w:rsidP="00EB2EFF">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rPr>
              <w:t>Email #7</w:t>
            </w:r>
          </w:p>
        </w:tc>
      </w:tr>
      <w:tr w:rsidR="00EB2EFF" w:rsidRPr="00E8551B" w14:paraId="35133D80"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2094309B"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8</w:t>
            </w:r>
          </w:p>
        </w:tc>
        <w:tc>
          <w:tcPr>
            <w:tcW w:w="5387" w:type="dxa"/>
            <w:vAlign w:val="center"/>
          </w:tcPr>
          <w:p w14:paraId="70195BE9" w14:textId="77777777" w:rsidR="00EB2EFF" w:rsidRPr="00E8551B" w:rsidRDefault="00EB2EFF"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sz w:val="19"/>
                <w:szCs w:val="19"/>
              </w:rPr>
              <w:t>Approval Documents</w:t>
            </w:r>
          </w:p>
        </w:tc>
        <w:tc>
          <w:tcPr>
            <w:tcW w:w="8505" w:type="dxa"/>
            <w:vAlign w:val="center"/>
          </w:tcPr>
          <w:p w14:paraId="17E7DCED" w14:textId="77777777" w:rsidR="00EB2EFF" w:rsidRPr="00E8551B" w:rsidRDefault="00EB2EFF" w:rsidP="00EB2EFF">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rPr>
              <w:t>Email #8</w:t>
            </w:r>
          </w:p>
        </w:tc>
      </w:tr>
      <w:tr w:rsidR="00EB2EFF" w:rsidRPr="00E8551B" w14:paraId="21879462"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E2B2354"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9</w:t>
            </w:r>
          </w:p>
        </w:tc>
        <w:tc>
          <w:tcPr>
            <w:tcW w:w="5387" w:type="dxa"/>
            <w:vAlign w:val="center"/>
          </w:tcPr>
          <w:p w14:paraId="17F72077" w14:textId="77777777" w:rsidR="00EB2EFF" w:rsidRPr="00E8551B" w:rsidRDefault="00EB2EFF"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sz w:val="19"/>
                <w:szCs w:val="19"/>
              </w:rPr>
              <w:t>Approval Documents</w:t>
            </w:r>
          </w:p>
        </w:tc>
        <w:tc>
          <w:tcPr>
            <w:tcW w:w="8505" w:type="dxa"/>
            <w:vAlign w:val="center"/>
          </w:tcPr>
          <w:p w14:paraId="7EA52BA0" w14:textId="77777777" w:rsidR="00EB2EFF" w:rsidRPr="00E8551B" w:rsidRDefault="00EB2EFF" w:rsidP="00EB2EFF">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rPr>
              <w:t>Email #9</w:t>
            </w:r>
          </w:p>
        </w:tc>
      </w:tr>
      <w:tr w:rsidR="00EB2EFF" w:rsidRPr="00E8551B" w14:paraId="110E1221"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95445CC"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10</w:t>
            </w:r>
          </w:p>
        </w:tc>
        <w:tc>
          <w:tcPr>
            <w:tcW w:w="5387" w:type="dxa"/>
            <w:vAlign w:val="center"/>
          </w:tcPr>
          <w:p w14:paraId="610686EA" w14:textId="77777777" w:rsidR="00EB2EFF" w:rsidRPr="00E8551B" w:rsidRDefault="00EB2EFF"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sz w:val="19"/>
                <w:szCs w:val="19"/>
              </w:rPr>
              <w:t>Approval Documents</w:t>
            </w:r>
          </w:p>
        </w:tc>
        <w:tc>
          <w:tcPr>
            <w:tcW w:w="8505" w:type="dxa"/>
            <w:vAlign w:val="center"/>
          </w:tcPr>
          <w:p w14:paraId="527296BF" w14:textId="77777777" w:rsidR="00EB2EFF" w:rsidRPr="00E8551B" w:rsidRDefault="00EB2EFF" w:rsidP="00EB2EFF">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rPr>
              <w:t>Email #10</w:t>
            </w:r>
          </w:p>
        </w:tc>
      </w:tr>
      <w:tr w:rsidR="00EB2EFF" w:rsidRPr="00E8551B" w14:paraId="6B018084"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3DA2F50"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11</w:t>
            </w:r>
          </w:p>
        </w:tc>
        <w:tc>
          <w:tcPr>
            <w:tcW w:w="5387" w:type="dxa"/>
            <w:vAlign w:val="center"/>
          </w:tcPr>
          <w:p w14:paraId="4455FA29" w14:textId="77777777" w:rsidR="00EB2EFF" w:rsidRPr="00E8551B" w:rsidRDefault="00EB2EFF"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sz w:val="19"/>
                <w:szCs w:val="19"/>
              </w:rPr>
              <w:t>COVID</w:t>
            </w:r>
            <w:r>
              <w:rPr>
                <w:rFonts w:cs="Arial"/>
                <w:sz w:val="19"/>
                <w:szCs w:val="19"/>
              </w:rPr>
              <w:t>-19</w:t>
            </w:r>
            <w:r w:rsidRPr="00E8551B">
              <w:rPr>
                <w:rFonts w:cs="Arial"/>
                <w:sz w:val="19"/>
                <w:szCs w:val="19"/>
              </w:rPr>
              <w:t xml:space="preserve"> Response and Recovery</w:t>
            </w:r>
          </w:p>
        </w:tc>
        <w:tc>
          <w:tcPr>
            <w:tcW w:w="8505" w:type="dxa"/>
            <w:vAlign w:val="center"/>
          </w:tcPr>
          <w:p w14:paraId="316AD887" w14:textId="77777777" w:rsidR="00EB2EFF" w:rsidRPr="00E8551B" w:rsidRDefault="00EB2EFF" w:rsidP="00EB2EFF">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DFAT Partnerships for Recovery: Australia’s COVID-19 Development Response</w:t>
            </w:r>
          </w:p>
        </w:tc>
      </w:tr>
      <w:tr w:rsidR="00EB2EFF" w:rsidRPr="00E8551B" w14:paraId="0222DB37"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3AC411D"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12</w:t>
            </w:r>
          </w:p>
        </w:tc>
        <w:tc>
          <w:tcPr>
            <w:tcW w:w="5387" w:type="dxa"/>
            <w:vAlign w:val="center"/>
          </w:tcPr>
          <w:p w14:paraId="724AC46F" w14:textId="77777777" w:rsidR="00EB2EFF" w:rsidRPr="00E8551B" w:rsidRDefault="00EB2EFF"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sz w:val="19"/>
                <w:szCs w:val="19"/>
              </w:rPr>
            </w:pPr>
            <w:r w:rsidRPr="00E8551B">
              <w:rPr>
                <w:rFonts w:cs="Arial"/>
                <w:sz w:val="19"/>
                <w:szCs w:val="19"/>
              </w:rPr>
              <w:t>COVID</w:t>
            </w:r>
            <w:r>
              <w:rPr>
                <w:rFonts w:cs="Arial"/>
                <w:sz w:val="19"/>
                <w:szCs w:val="19"/>
              </w:rPr>
              <w:t>-19</w:t>
            </w:r>
            <w:r w:rsidRPr="00E8551B">
              <w:rPr>
                <w:rFonts w:cs="Arial"/>
                <w:sz w:val="19"/>
                <w:szCs w:val="19"/>
              </w:rPr>
              <w:t xml:space="preserve"> Response and Recovery</w:t>
            </w:r>
          </w:p>
        </w:tc>
        <w:tc>
          <w:tcPr>
            <w:tcW w:w="8505" w:type="dxa"/>
            <w:vAlign w:val="center"/>
          </w:tcPr>
          <w:p w14:paraId="395EBA6E" w14:textId="77777777" w:rsidR="00EB2EFF" w:rsidRPr="00E8551B" w:rsidRDefault="00EB2EFF" w:rsidP="00EB2EFF">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8551B">
              <w:rPr>
                <w:rFonts w:cs="Arial"/>
                <w:color w:val="000000"/>
              </w:rPr>
              <w:t>Indonesia COVID-19 Development Response Plan</w:t>
            </w:r>
          </w:p>
        </w:tc>
      </w:tr>
      <w:tr w:rsidR="00EB2EFF" w:rsidRPr="00E8551B" w14:paraId="2C1C2A5E"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E408AE0"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13</w:t>
            </w:r>
          </w:p>
        </w:tc>
        <w:tc>
          <w:tcPr>
            <w:tcW w:w="5387" w:type="dxa"/>
            <w:vAlign w:val="center"/>
          </w:tcPr>
          <w:p w14:paraId="5D1C6833" w14:textId="77777777" w:rsidR="00EB2EFF" w:rsidRPr="00E8551B" w:rsidRDefault="00EB2EFF"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color w:val="000000"/>
                <w:sz w:val="19"/>
                <w:szCs w:val="19"/>
              </w:rPr>
              <w:t>DFAT Performance Assessment Framework (PAF)</w:t>
            </w:r>
          </w:p>
        </w:tc>
        <w:tc>
          <w:tcPr>
            <w:tcW w:w="8505" w:type="dxa"/>
            <w:vAlign w:val="center"/>
          </w:tcPr>
          <w:p w14:paraId="25D65F8B" w14:textId="77777777" w:rsidR="00EB2EFF" w:rsidRPr="00E8551B" w:rsidRDefault="00EB2EFF" w:rsidP="00EB2EFF">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DFAT PAF 2019-2020</w:t>
            </w:r>
          </w:p>
        </w:tc>
      </w:tr>
      <w:tr w:rsidR="00EB2EFF" w:rsidRPr="00E8551B" w14:paraId="7883F297"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F922DF1" w14:textId="77777777" w:rsidR="00EB2EFF" w:rsidRPr="00E8551B" w:rsidRDefault="00EB2EFF" w:rsidP="00F35542">
            <w:pPr>
              <w:spacing w:before="40" w:after="40" w:line="22" w:lineRule="atLeast"/>
              <w:rPr>
                <w:rFonts w:cs="Arial"/>
                <w:color w:val="000000" w:themeColor="text1"/>
                <w:sz w:val="19"/>
                <w:szCs w:val="19"/>
              </w:rPr>
            </w:pPr>
            <w:r w:rsidRPr="00E8551B">
              <w:rPr>
                <w:rFonts w:cs="Arial"/>
                <w:color w:val="000000" w:themeColor="text1"/>
                <w:sz w:val="19"/>
                <w:szCs w:val="19"/>
              </w:rPr>
              <w:t>14</w:t>
            </w:r>
          </w:p>
        </w:tc>
        <w:tc>
          <w:tcPr>
            <w:tcW w:w="5387" w:type="dxa"/>
            <w:vAlign w:val="center"/>
          </w:tcPr>
          <w:p w14:paraId="35F94F91" w14:textId="77777777" w:rsidR="00EB2EFF" w:rsidRPr="00E8551B" w:rsidRDefault="00EB2EFF"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sz w:val="19"/>
                <w:szCs w:val="19"/>
              </w:rPr>
            </w:pPr>
            <w:r w:rsidRPr="00E8551B">
              <w:rPr>
                <w:rFonts w:cs="Arial"/>
                <w:sz w:val="19"/>
                <w:szCs w:val="19"/>
              </w:rPr>
              <w:t>DFAT PAF</w:t>
            </w:r>
          </w:p>
        </w:tc>
        <w:tc>
          <w:tcPr>
            <w:tcW w:w="8505" w:type="dxa"/>
            <w:vAlign w:val="center"/>
          </w:tcPr>
          <w:p w14:paraId="386E3F6C" w14:textId="77777777" w:rsidR="00EB2EFF" w:rsidRPr="00E8551B" w:rsidRDefault="00EB2EFF" w:rsidP="00EB2EFF">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DFAT PAF 2020-2021</w:t>
            </w:r>
          </w:p>
        </w:tc>
      </w:tr>
      <w:tr w:rsidR="00EB2EFF" w:rsidRPr="00E8551B" w14:paraId="1AD62A13"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8FE7B52" w14:textId="77777777" w:rsidR="00EB2EFF" w:rsidRPr="00E8551B" w:rsidRDefault="00EB2EFF" w:rsidP="00F35542">
            <w:pPr>
              <w:spacing w:before="40" w:after="40" w:line="22" w:lineRule="atLeast"/>
              <w:rPr>
                <w:rFonts w:cs="Arial"/>
                <w:color w:val="000000" w:themeColor="text1"/>
                <w:sz w:val="19"/>
                <w:szCs w:val="19"/>
              </w:rPr>
            </w:pPr>
            <w:r>
              <w:rPr>
                <w:rFonts w:cs="Arial"/>
                <w:color w:val="000000" w:themeColor="text1"/>
                <w:sz w:val="19"/>
                <w:szCs w:val="19"/>
              </w:rPr>
              <w:t>15</w:t>
            </w:r>
          </w:p>
        </w:tc>
        <w:tc>
          <w:tcPr>
            <w:tcW w:w="5387" w:type="dxa"/>
            <w:vAlign w:val="center"/>
          </w:tcPr>
          <w:p w14:paraId="55CDEB5A" w14:textId="77777777" w:rsidR="00EB2EFF" w:rsidRPr="00E8551B" w:rsidRDefault="00EB2EFF"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Pr>
                <w:rFonts w:cs="Arial"/>
                <w:sz w:val="19"/>
                <w:szCs w:val="19"/>
              </w:rPr>
              <w:t>Facility investments</w:t>
            </w:r>
          </w:p>
        </w:tc>
        <w:tc>
          <w:tcPr>
            <w:tcW w:w="8505" w:type="dxa"/>
            <w:vAlign w:val="center"/>
          </w:tcPr>
          <w:p w14:paraId="57CAD18E" w14:textId="77777777" w:rsidR="00EB2EFF" w:rsidRPr="00E8551B" w:rsidRDefault="00EB2EFF" w:rsidP="00EB2EFF">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Guidance note: Facility investments</w:t>
            </w:r>
          </w:p>
        </w:tc>
      </w:tr>
    </w:tbl>
    <w:p w14:paraId="031C7C19" w14:textId="14E99BBA" w:rsidR="00E67880" w:rsidRDefault="00E67880" w:rsidP="00596875">
      <w:pPr>
        <w:pStyle w:val="Annextitle"/>
        <w:spacing w:before="0"/>
        <w:rPr>
          <w:noProof w:val="0"/>
        </w:rPr>
      </w:pPr>
    </w:p>
    <w:p w14:paraId="6107FBE5" w14:textId="0A576B6B" w:rsidR="00FB7113" w:rsidRDefault="00FB7113" w:rsidP="00596875">
      <w:pPr>
        <w:pStyle w:val="Annextitle"/>
        <w:spacing w:before="0"/>
        <w:rPr>
          <w:noProof w:val="0"/>
        </w:rPr>
      </w:pPr>
      <w:r w:rsidRPr="0055521B">
        <w:rPr>
          <w:rFonts w:cs="Arial"/>
          <w:color w:val="003478" w:themeColor="text2"/>
          <w:sz w:val="19"/>
          <w:szCs w:val="19"/>
        </w:rPr>
        <w:t>Kemitraan Indonesia Australia untuk Infrastruktur (KIAT) Documents</w:t>
      </w:r>
    </w:p>
    <w:tbl>
      <w:tblPr>
        <w:tblStyle w:val="ListTable3-Accent1"/>
        <w:tblW w:w="14459" w:type="dxa"/>
        <w:tblBorders>
          <w:left w:val="none" w:sz="0" w:space="0" w:color="auto"/>
          <w:right w:val="none" w:sz="0" w:space="0" w:color="auto"/>
          <w:insideH w:val="single" w:sz="4" w:space="0" w:color="5482AB" w:themeColor="accent1"/>
        </w:tblBorders>
        <w:tblLook w:val="04A0" w:firstRow="1" w:lastRow="0" w:firstColumn="1" w:lastColumn="0" w:noHBand="0" w:noVBand="1"/>
      </w:tblPr>
      <w:tblGrid>
        <w:gridCol w:w="567"/>
        <w:gridCol w:w="5387"/>
        <w:gridCol w:w="8505"/>
      </w:tblGrid>
      <w:tr w:rsidR="0045369C" w:rsidRPr="00E8551B" w14:paraId="293D567D" w14:textId="77777777" w:rsidTr="00FB711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67" w:type="dxa"/>
            <w:shd w:val="clear" w:color="auto" w:fill="F2F2F2" w:themeFill="background2" w:themeFillShade="F2"/>
            <w:vAlign w:val="center"/>
          </w:tcPr>
          <w:p w14:paraId="3782CE25"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16</w:t>
            </w:r>
          </w:p>
        </w:tc>
        <w:tc>
          <w:tcPr>
            <w:tcW w:w="5387" w:type="dxa"/>
            <w:shd w:val="clear" w:color="auto" w:fill="auto"/>
            <w:vAlign w:val="center"/>
          </w:tcPr>
          <w:p w14:paraId="302B4373" w14:textId="77777777" w:rsidR="0045369C" w:rsidRPr="00FB7113" w:rsidRDefault="0045369C" w:rsidP="00F35542">
            <w:pPr>
              <w:pStyle w:val="Buletsintable"/>
              <w:numPr>
                <w:ilvl w:val="0"/>
                <w:numId w:val="0"/>
              </w:numPr>
              <w:spacing w:before="40" w:after="40" w:line="22" w:lineRule="atLeast"/>
              <w:ind w:left="360" w:hanging="360"/>
              <w:cnfStyle w:val="100000000000" w:firstRow="1" w:lastRow="0" w:firstColumn="0" w:lastColumn="0" w:oddVBand="0" w:evenVBand="0" w:oddHBand="0" w:evenHBand="0" w:firstRowFirstColumn="0" w:firstRowLastColumn="0" w:lastRowFirstColumn="0" w:lastRowLastColumn="0"/>
              <w:rPr>
                <w:rFonts w:cs="Arial"/>
                <w:b w:val="0"/>
                <w:bCs w:val="0"/>
              </w:rPr>
            </w:pPr>
            <w:r w:rsidRPr="00FB7113">
              <w:rPr>
                <w:rFonts w:cs="Arial"/>
                <w:b w:val="0"/>
                <w:bCs w:val="0"/>
              </w:rPr>
              <w:t>Design Documents</w:t>
            </w:r>
          </w:p>
        </w:tc>
        <w:tc>
          <w:tcPr>
            <w:tcW w:w="8505" w:type="dxa"/>
            <w:shd w:val="clear" w:color="auto" w:fill="auto"/>
            <w:vAlign w:val="center"/>
          </w:tcPr>
          <w:p w14:paraId="06C75CBC" w14:textId="77777777" w:rsidR="0045369C" w:rsidRPr="00FB7113" w:rsidRDefault="0045369C" w:rsidP="0045369C">
            <w:pPr>
              <w:pStyle w:val="Buletsintable"/>
              <w:numPr>
                <w:ilvl w:val="0"/>
                <w:numId w:val="45"/>
              </w:numPr>
              <w:spacing w:before="40" w:after="40" w:line="22" w:lineRule="atLeast"/>
              <w:cnfStyle w:val="100000000000" w:firstRow="1" w:lastRow="0" w:firstColumn="0" w:lastColumn="0" w:oddVBand="0" w:evenVBand="0" w:oddHBand="0" w:evenHBand="0" w:firstRowFirstColumn="0" w:firstRowLastColumn="0" w:lastRowFirstColumn="0" w:lastRowLastColumn="0"/>
              <w:rPr>
                <w:rFonts w:cs="Arial"/>
                <w:b w:val="0"/>
                <w:bCs w:val="0"/>
              </w:rPr>
            </w:pPr>
            <w:r w:rsidRPr="00FB7113">
              <w:rPr>
                <w:rFonts w:cs="Arial"/>
                <w:b w:val="0"/>
                <w:bCs w:val="0"/>
                <w:color w:val="000000"/>
              </w:rPr>
              <w:t>KIAT Facility Design Document</w:t>
            </w:r>
          </w:p>
        </w:tc>
      </w:tr>
      <w:tr w:rsidR="0045369C" w:rsidRPr="00E8551B" w14:paraId="14742331"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12BCA1C"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17</w:t>
            </w:r>
          </w:p>
        </w:tc>
        <w:tc>
          <w:tcPr>
            <w:tcW w:w="5387" w:type="dxa"/>
            <w:vAlign w:val="center"/>
          </w:tcPr>
          <w:p w14:paraId="77F55FB2" w14:textId="77777777" w:rsidR="0045369C" w:rsidRPr="00E8551B" w:rsidRDefault="0045369C" w:rsidP="00F35542">
            <w:pPr>
              <w:pStyle w:val="Buletsintable"/>
              <w:numPr>
                <w:ilvl w:val="0"/>
                <w:numId w:val="0"/>
              </w:numPr>
              <w:spacing w:before="40" w:after="40" w:line="22" w:lineRule="atLeast"/>
              <w:ind w:left="360" w:hanging="360"/>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rPr>
              <w:t>Design Documents</w:t>
            </w:r>
          </w:p>
        </w:tc>
        <w:tc>
          <w:tcPr>
            <w:tcW w:w="8505" w:type="dxa"/>
            <w:vAlign w:val="center"/>
          </w:tcPr>
          <w:p w14:paraId="1B653377"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 xml:space="preserve">Project design document: Palembang City Sewerage Project </w:t>
            </w:r>
          </w:p>
        </w:tc>
      </w:tr>
      <w:tr w:rsidR="0045369C" w:rsidRPr="00E8551B" w14:paraId="09E1B069"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676C2CD"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18</w:t>
            </w:r>
          </w:p>
        </w:tc>
        <w:tc>
          <w:tcPr>
            <w:tcW w:w="5387" w:type="dxa"/>
            <w:vAlign w:val="center"/>
          </w:tcPr>
          <w:p w14:paraId="551C0E8F" w14:textId="77777777" w:rsidR="0045369C" w:rsidRPr="00E8551B" w:rsidRDefault="0045369C" w:rsidP="00F35542">
            <w:pPr>
              <w:pStyle w:val="Buletsintable"/>
              <w:numPr>
                <w:ilvl w:val="0"/>
                <w:numId w:val="0"/>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Contracts and Amendments</w:t>
            </w:r>
          </w:p>
        </w:tc>
        <w:tc>
          <w:tcPr>
            <w:tcW w:w="8505" w:type="dxa"/>
            <w:vAlign w:val="center"/>
          </w:tcPr>
          <w:p w14:paraId="306766DB"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Subsidiary Arrangement</w:t>
            </w:r>
          </w:p>
        </w:tc>
      </w:tr>
      <w:tr w:rsidR="0045369C" w:rsidRPr="00E8551B" w14:paraId="578FC0B1"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tcPr>
          <w:p w14:paraId="32395F3F"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19</w:t>
            </w:r>
          </w:p>
        </w:tc>
        <w:tc>
          <w:tcPr>
            <w:tcW w:w="5387" w:type="dxa"/>
            <w:vAlign w:val="center"/>
          </w:tcPr>
          <w:p w14:paraId="5E07C914"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Contracts and Amendments</w:t>
            </w:r>
          </w:p>
        </w:tc>
        <w:tc>
          <w:tcPr>
            <w:tcW w:w="8505" w:type="dxa"/>
            <w:vAlign w:val="center"/>
          </w:tcPr>
          <w:p w14:paraId="6BB9F242"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Deed of Amendment 1</w:t>
            </w:r>
          </w:p>
        </w:tc>
      </w:tr>
      <w:tr w:rsidR="0045369C" w:rsidRPr="00E8551B" w14:paraId="7FA5061B"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tcPr>
          <w:p w14:paraId="40E023BD"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20</w:t>
            </w:r>
          </w:p>
        </w:tc>
        <w:tc>
          <w:tcPr>
            <w:tcW w:w="5387" w:type="dxa"/>
            <w:vAlign w:val="center"/>
          </w:tcPr>
          <w:p w14:paraId="71C7D08A"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Contracts and Amendments</w:t>
            </w:r>
          </w:p>
        </w:tc>
        <w:tc>
          <w:tcPr>
            <w:tcW w:w="8505" w:type="dxa"/>
            <w:vAlign w:val="center"/>
          </w:tcPr>
          <w:p w14:paraId="199837E5"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Deed of Amendment 2</w:t>
            </w:r>
          </w:p>
        </w:tc>
      </w:tr>
      <w:tr w:rsidR="0045369C" w:rsidRPr="00E8551B" w14:paraId="45D20FE9"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tcPr>
          <w:p w14:paraId="78E849AB"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21</w:t>
            </w:r>
          </w:p>
        </w:tc>
        <w:tc>
          <w:tcPr>
            <w:tcW w:w="5387" w:type="dxa"/>
            <w:vAlign w:val="center"/>
          </w:tcPr>
          <w:p w14:paraId="025F1BBD"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Contracts and Amendments</w:t>
            </w:r>
          </w:p>
        </w:tc>
        <w:tc>
          <w:tcPr>
            <w:tcW w:w="8505" w:type="dxa"/>
            <w:vAlign w:val="center"/>
          </w:tcPr>
          <w:p w14:paraId="15B7C375"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Deed of Amendment 3</w:t>
            </w:r>
          </w:p>
        </w:tc>
      </w:tr>
      <w:tr w:rsidR="0045369C" w:rsidRPr="00E8551B" w14:paraId="701A7ABC"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tcPr>
          <w:p w14:paraId="26B9352A"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22</w:t>
            </w:r>
          </w:p>
        </w:tc>
        <w:tc>
          <w:tcPr>
            <w:tcW w:w="5387" w:type="dxa"/>
            <w:vAlign w:val="center"/>
          </w:tcPr>
          <w:p w14:paraId="2A3945BB"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Contracts and Amendments</w:t>
            </w:r>
          </w:p>
        </w:tc>
        <w:tc>
          <w:tcPr>
            <w:tcW w:w="8505" w:type="dxa"/>
            <w:vAlign w:val="center"/>
          </w:tcPr>
          <w:p w14:paraId="7234D69F"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Deed of Amendment 4</w:t>
            </w:r>
          </w:p>
        </w:tc>
      </w:tr>
      <w:tr w:rsidR="0045369C" w:rsidRPr="00E8551B" w14:paraId="23EDC80F"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tcPr>
          <w:p w14:paraId="42E36A92"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23</w:t>
            </w:r>
          </w:p>
        </w:tc>
        <w:tc>
          <w:tcPr>
            <w:tcW w:w="5387" w:type="dxa"/>
            <w:vAlign w:val="center"/>
          </w:tcPr>
          <w:p w14:paraId="297C28A6"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Contracts and Amendments</w:t>
            </w:r>
          </w:p>
        </w:tc>
        <w:tc>
          <w:tcPr>
            <w:tcW w:w="8505" w:type="dxa"/>
            <w:vAlign w:val="center"/>
          </w:tcPr>
          <w:p w14:paraId="1B303855"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Deed of Amendment 5</w:t>
            </w:r>
          </w:p>
        </w:tc>
      </w:tr>
      <w:tr w:rsidR="0045369C" w:rsidRPr="00E8551B" w14:paraId="47710063"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tcPr>
          <w:p w14:paraId="74209D3F"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24</w:t>
            </w:r>
          </w:p>
        </w:tc>
        <w:tc>
          <w:tcPr>
            <w:tcW w:w="5387" w:type="dxa"/>
            <w:vAlign w:val="center"/>
          </w:tcPr>
          <w:p w14:paraId="223D63C3"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Contracts and Amendments</w:t>
            </w:r>
          </w:p>
        </w:tc>
        <w:tc>
          <w:tcPr>
            <w:tcW w:w="8505" w:type="dxa"/>
            <w:vAlign w:val="center"/>
          </w:tcPr>
          <w:p w14:paraId="2828FCA5"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KIAT Contract</w:t>
            </w:r>
          </w:p>
        </w:tc>
      </w:tr>
      <w:tr w:rsidR="0045369C" w:rsidRPr="00E8551B" w14:paraId="3B38395F"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528A384"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25</w:t>
            </w:r>
          </w:p>
        </w:tc>
        <w:tc>
          <w:tcPr>
            <w:tcW w:w="5387" w:type="dxa"/>
            <w:vAlign w:val="center"/>
          </w:tcPr>
          <w:p w14:paraId="1315D8B8"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Facility Operations Manual (FOM) and Standard Operating Procedures (SOP)</w:t>
            </w:r>
          </w:p>
        </w:tc>
        <w:tc>
          <w:tcPr>
            <w:tcW w:w="8505" w:type="dxa"/>
            <w:vAlign w:val="center"/>
          </w:tcPr>
          <w:p w14:paraId="4827D58C"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FOM</w:t>
            </w:r>
          </w:p>
        </w:tc>
      </w:tr>
      <w:tr w:rsidR="0045369C" w:rsidRPr="00E8551B" w14:paraId="338223BC"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6FDBF5C"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26</w:t>
            </w:r>
          </w:p>
        </w:tc>
        <w:tc>
          <w:tcPr>
            <w:tcW w:w="5387" w:type="dxa"/>
            <w:vAlign w:val="center"/>
          </w:tcPr>
          <w:p w14:paraId="7FA3220E"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FOM and SOP</w:t>
            </w:r>
          </w:p>
        </w:tc>
        <w:tc>
          <w:tcPr>
            <w:tcW w:w="8505" w:type="dxa"/>
            <w:vAlign w:val="center"/>
          </w:tcPr>
          <w:p w14:paraId="305E7A2F"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SOP 2019</w:t>
            </w:r>
          </w:p>
        </w:tc>
      </w:tr>
      <w:tr w:rsidR="0045369C" w:rsidRPr="00E8551B" w14:paraId="3323EB46"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2A1A1CA"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27</w:t>
            </w:r>
          </w:p>
        </w:tc>
        <w:tc>
          <w:tcPr>
            <w:tcW w:w="5387" w:type="dxa"/>
            <w:vAlign w:val="center"/>
          </w:tcPr>
          <w:p w14:paraId="2DC88898"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FOM and SOP</w:t>
            </w:r>
          </w:p>
        </w:tc>
        <w:tc>
          <w:tcPr>
            <w:tcW w:w="8505" w:type="dxa"/>
            <w:vAlign w:val="center"/>
          </w:tcPr>
          <w:p w14:paraId="012CEA44"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SOP 2020</w:t>
            </w:r>
          </w:p>
        </w:tc>
      </w:tr>
      <w:tr w:rsidR="0045369C" w:rsidRPr="00E8551B" w14:paraId="60F16F99"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405BB98"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28</w:t>
            </w:r>
          </w:p>
        </w:tc>
        <w:tc>
          <w:tcPr>
            <w:tcW w:w="5387" w:type="dxa"/>
            <w:vAlign w:val="center"/>
          </w:tcPr>
          <w:p w14:paraId="6AFA690E"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Monitoring and Evaluation Framework</w:t>
            </w:r>
          </w:p>
        </w:tc>
        <w:tc>
          <w:tcPr>
            <w:tcW w:w="8505" w:type="dxa"/>
            <w:vAlign w:val="center"/>
          </w:tcPr>
          <w:p w14:paraId="239D3470"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Performance System Guidance</w:t>
            </w:r>
          </w:p>
        </w:tc>
      </w:tr>
      <w:tr w:rsidR="0045369C" w:rsidRPr="00E8551B" w14:paraId="42C20526"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953224A"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29</w:t>
            </w:r>
          </w:p>
        </w:tc>
        <w:tc>
          <w:tcPr>
            <w:tcW w:w="5387" w:type="dxa"/>
            <w:vAlign w:val="center"/>
          </w:tcPr>
          <w:p w14:paraId="75574553"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Monitoring and Evaluation Framework</w:t>
            </w:r>
          </w:p>
        </w:tc>
        <w:tc>
          <w:tcPr>
            <w:tcW w:w="8505" w:type="dxa"/>
            <w:vAlign w:val="center"/>
          </w:tcPr>
          <w:p w14:paraId="300B7631"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Performance System PowerPoint Presentation</w:t>
            </w:r>
          </w:p>
        </w:tc>
      </w:tr>
      <w:tr w:rsidR="0045369C" w:rsidRPr="00E8551B" w14:paraId="3B9847EE"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84C6A5B"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30</w:t>
            </w:r>
          </w:p>
        </w:tc>
        <w:tc>
          <w:tcPr>
            <w:tcW w:w="5387" w:type="dxa"/>
            <w:vAlign w:val="center"/>
          </w:tcPr>
          <w:p w14:paraId="1698FFF3"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Monitoring and Evaluation Framework</w:t>
            </w:r>
          </w:p>
        </w:tc>
        <w:tc>
          <w:tcPr>
            <w:tcW w:w="8505" w:type="dxa"/>
            <w:vAlign w:val="center"/>
          </w:tcPr>
          <w:p w14:paraId="069FCD6B"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Independent Reviewer Summaries from Performance Review sessions</w:t>
            </w:r>
          </w:p>
        </w:tc>
      </w:tr>
      <w:tr w:rsidR="0045369C" w:rsidRPr="00E8551B" w14:paraId="207F4EDF"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C0C48EE"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31</w:t>
            </w:r>
          </w:p>
        </w:tc>
        <w:tc>
          <w:tcPr>
            <w:tcW w:w="5387" w:type="dxa"/>
            <w:vAlign w:val="center"/>
          </w:tcPr>
          <w:p w14:paraId="5E56B9A3"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Facility and Activity based Milestones</w:t>
            </w:r>
          </w:p>
        </w:tc>
        <w:tc>
          <w:tcPr>
            <w:tcW w:w="8505" w:type="dxa"/>
            <w:vAlign w:val="center"/>
          </w:tcPr>
          <w:p w14:paraId="401C80A0"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KIAT Transition Activity Report 2018</w:t>
            </w:r>
          </w:p>
        </w:tc>
      </w:tr>
      <w:tr w:rsidR="0045369C" w:rsidRPr="00E8551B" w14:paraId="42B70742"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F018532"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32</w:t>
            </w:r>
          </w:p>
        </w:tc>
        <w:tc>
          <w:tcPr>
            <w:tcW w:w="5387" w:type="dxa"/>
            <w:vAlign w:val="center"/>
          </w:tcPr>
          <w:p w14:paraId="085FB43F"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Facility and Activity based Milestones</w:t>
            </w:r>
          </w:p>
        </w:tc>
        <w:tc>
          <w:tcPr>
            <w:tcW w:w="8505" w:type="dxa"/>
            <w:vAlign w:val="center"/>
          </w:tcPr>
          <w:p w14:paraId="5A9289A3"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Facility and Activity FY20-21</w:t>
            </w:r>
          </w:p>
        </w:tc>
      </w:tr>
      <w:tr w:rsidR="0045369C" w:rsidRPr="00E8551B" w14:paraId="6E290783"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29E4F0A"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33</w:t>
            </w:r>
          </w:p>
        </w:tc>
        <w:tc>
          <w:tcPr>
            <w:tcW w:w="5387" w:type="dxa"/>
            <w:vAlign w:val="center"/>
          </w:tcPr>
          <w:p w14:paraId="0E4AE0DE"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Facility and Activity based Milestones</w:t>
            </w:r>
          </w:p>
        </w:tc>
        <w:tc>
          <w:tcPr>
            <w:tcW w:w="8505" w:type="dxa"/>
            <w:vAlign w:val="center"/>
          </w:tcPr>
          <w:p w14:paraId="69A15AE6"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Facility Milestones FY19-20</w:t>
            </w:r>
          </w:p>
        </w:tc>
      </w:tr>
      <w:tr w:rsidR="0045369C" w:rsidRPr="00E8551B" w14:paraId="02226658"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7122440"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34</w:t>
            </w:r>
          </w:p>
        </w:tc>
        <w:tc>
          <w:tcPr>
            <w:tcW w:w="5387" w:type="dxa"/>
            <w:vAlign w:val="center"/>
          </w:tcPr>
          <w:p w14:paraId="4E05883C"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Facility and Activity based Milestones</w:t>
            </w:r>
          </w:p>
        </w:tc>
        <w:tc>
          <w:tcPr>
            <w:tcW w:w="8505" w:type="dxa"/>
            <w:vAlign w:val="center"/>
          </w:tcPr>
          <w:p w14:paraId="45484F98"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Activity Milestones FY18-19</w:t>
            </w:r>
          </w:p>
        </w:tc>
      </w:tr>
      <w:tr w:rsidR="0045369C" w:rsidRPr="00E8551B" w14:paraId="744CB659"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CBCF590"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35</w:t>
            </w:r>
          </w:p>
        </w:tc>
        <w:tc>
          <w:tcPr>
            <w:tcW w:w="5387" w:type="dxa"/>
            <w:vAlign w:val="center"/>
          </w:tcPr>
          <w:p w14:paraId="78258CF9"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Facility and Activity based Milestones</w:t>
            </w:r>
          </w:p>
        </w:tc>
        <w:tc>
          <w:tcPr>
            <w:tcW w:w="8505" w:type="dxa"/>
            <w:vAlign w:val="center"/>
          </w:tcPr>
          <w:p w14:paraId="539E205F"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Performance System Report</w:t>
            </w:r>
          </w:p>
        </w:tc>
      </w:tr>
      <w:tr w:rsidR="0045369C" w:rsidRPr="00E8551B" w14:paraId="352037F5"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DFC6C5E"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36</w:t>
            </w:r>
          </w:p>
        </w:tc>
        <w:tc>
          <w:tcPr>
            <w:tcW w:w="5387" w:type="dxa"/>
            <w:vAlign w:val="center"/>
          </w:tcPr>
          <w:p w14:paraId="17D62BB1" w14:textId="77777777" w:rsidR="0045369C" w:rsidRPr="00E8551B" w:rsidRDefault="0045369C" w:rsidP="00F35542">
            <w:pPr>
              <w:spacing w:line="240" w:lineRule="auto"/>
              <w:cnfStyle w:val="000000000000" w:firstRow="0" w:lastRow="0" w:firstColumn="0" w:lastColumn="0" w:oddVBand="0" w:evenVBand="0" w:oddHBand="0" w:evenHBand="0" w:firstRowFirstColumn="0" w:firstRowLastColumn="0" w:lastRowFirstColumn="0" w:lastRowLastColumn="0"/>
            </w:pPr>
            <w:r w:rsidRPr="00E8551B">
              <w:rPr>
                <w:rFonts w:cs="Arial"/>
                <w:color w:val="000000"/>
                <w:sz w:val="19"/>
                <w:szCs w:val="19"/>
              </w:rPr>
              <w:t>Facility and Activity based Milestones</w:t>
            </w:r>
          </w:p>
        </w:tc>
        <w:tc>
          <w:tcPr>
            <w:tcW w:w="8505" w:type="dxa"/>
            <w:vAlign w:val="center"/>
          </w:tcPr>
          <w:p w14:paraId="0E56DB1A"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pPr>
            <w:r w:rsidRPr="00DB7574">
              <w:rPr>
                <w:rFonts w:cs="Arial"/>
                <w:color w:val="000000"/>
              </w:rPr>
              <w:t>Inception Report – Developing Sustainable Urban Mobility Plans for Two Citi</w:t>
            </w:r>
            <w:r w:rsidRPr="00E8551B">
              <w:rPr>
                <w:rFonts w:cs="Arial"/>
                <w:color w:val="000000"/>
              </w:rPr>
              <w:t>es</w:t>
            </w:r>
          </w:p>
        </w:tc>
      </w:tr>
      <w:tr w:rsidR="0045369C" w:rsidRPr="00E8551B" w14:paraId="0D98E357"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00F7EBB"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37</w:t>
            </w:r>
          </w:p>
        </w:tc>
        <w:tc>
          <w:tcPr>
            <w:tcW w:w="5387" w:type="dxa"/>
            <w:vAlign w:val="center"/>
          </w:tcPr>
          <w:p w14:paraId="5D7DA5C5"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Facility and Activity based Milestones</w:t>
            </w:r>
          </w:p>
        </w:tc>
        <w:tc>
          <w:tcPr>
            <w:tcW w:w="8505" w:type="dxa"/>
            <w:vAlign w:val="center"/>
          </w:tcPr>
          <w:p w14:paraId="384D6E9A"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Inception Report - TransJakarta</w:t>
            </w:r>
          </w:p>
        </w:tc>
      </w:tr>
      <w:tr w:rsidR="0045369C" w:rsidRPr="00E8551B" w14:paraId="4BA71895"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D562878"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38</w:t>
            </w:r>
          </w:p>
        </w:tc>
        <w:tc>
          <w:tcPr>
            <w:tcW w:w="5387" w:type="dxa"/>
            <w:vAlign w:val="center"/>
          </w:tcPr>
          <w:p w14:paraId="2D5B4F59" w14:textId="77777777" w:rsidR="0045369C" w:rsidRPr="00E8551B" w:rsidRDefault="0045369C"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Facility and Activity based Milestones</w:t>
            </w:r>
          </w:p>
        </w:tc>
        <w:tc>
          <w:tcPr>
            <w:tcW w:w="8505" w:type="dxa"/>
            <w:vAlign w:val="center"/>
          </w:tcPr>
          <w:p w14:paraId="22FFD550"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Palembang City Sanitation Project Communications Strategy and Workplan</w:t>
            </w:r>
          </w:p>
        </w:tc>
      </w:tr>
      <w:tr w:rsidR="0045369C" w:rsidRPr="00E8551B" w14:paraId="71173B0B"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6466E0A5"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39</w:t>
            </w:r>
          </w:p>
        </w:tc>
        <w:tc>
          <w:tcPr>
            <w:tcW w:w="5387" w:type="dxa"/>
            <w:vAlign w:val="center"/>
          </w:tcPr>
          <w:p w14:paraId="59C515F2" w14:textId="77777777" w:rsidR="0045369C" w:rsidRPr="00E8551B" w:rsidRDefault="0045369C"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Bimonthly Program and Performance Reports (BPPRs)</w:t>
            </w:r>
          </w:p>
        </w:tc>
        <w:tc>
          <w:tcPr>
            <w:tcW w:w="8505" w:type="dxa"/>
            <w:vAlign w:val="center"/>
          </w:tcPr>
          <w:p w14:paraId="78E7D65A"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BPPR April-Dec 2017</w:t>
            </w:r>
          </w:p>
        </w:tc>
      </w:tr>
      <w:tr w:rsidR="0045369C" w:rsidRPr="00E8551B" w14:paraId="2B92574E"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3411B0B"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40</w:t>
            </w:r>
          </w:p>
        </w:tc>
        <w:tc>
          <w:tcPr>
            <w:tcW w:w="5387" w:type="dxa"/>
          </w:tcPr>
          <w:p w14:paraId="13B74D31" w14:textId="2F1623AE" w:rsidR="0045369C" w:rsidRPr="00E8551B" w:rsidRDefault="3BD21438"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58BC7F8">
              <w:rPr>
                <w:rFonts w:cs="Arial"/>
                <w:color w:val="000000" w:themeColor="text1"/>
                <w:sz w:val="19"/>
                <w:szCs w:val="19"/>
              </w:rPr>
              <w:t>BPPR</w:t>
            </w:r>
          </w:p>
        </w:tc>
        <w:tc>
          <w:tcPr>
            <w:tcW w:w="8505" w:type="dxa"/>
            <w:vAlign w:val="center"/>
          </w:tcPr>
          <w:p w14:paraId="7A18FC42"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BPPR Jan-June 2018</w:t>
            </w:r>
          </w:p>
        </w:tc>
      </w:tr>
      <w:tr w:rsidR="0045369C" w:rsidRPr="00E8551B" w14:paraId="757967F2"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82C1165"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41</w:t>
            </w:r>
          </w:p>
        </w:tc>
        <w:tc>
          <w:tcPr>
            <w:tcW w:w="5387" w:type="dxa"/>
          </w:tcPr>
          <w:p w14:paraId="3DA42329" w14:textId="44E887CA" w:rsidR="0045369C" w:rsidRPr="00E8551B" w:rsidRDefault="3BD21438"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58BC7F8">
              <w:rPr>
                <w:rFonts w:cs="Arial"/>
                <w:color w:val="000000" w:themeColor="text1"/>
                <w:sz w:val="19"/>
                <w:szCs w:val="19"/>
              </w:rPr>
              <w:t>BPPR</w:t>
            </w:r>
          </w:p>
        </w:tc>
        <w:tc>
          <w:tcPr>
            <w:tcW w:w="8505" w:type="dxa"/>
            <w:vAlign w:val="center"/>
          </w:tcPr>
          <w:p w14:paraId="5CE5C312"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BPPR July-Dec 2018</w:t>
            </w:r>
          </w:p>
        </w:tc>
      </w:tr>
      <w:tr w:rsidR="0045369C" w:rsidRPr="00E8551B" w14:paraId="16A4334B"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D95AA05"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42</w:t>
            </w:r>
          </w:p>
        </w:tc>
        <w:tc>
          <w:tcPr>
            <w:tcW w:w="5387" w:type="dxa"/>
          </w:tcPr>
          <w:p w14:paraId="01A86C72" w14:textId="7D7A2517" w:rsidR="0045369C" w:rsidRPr="00E8551B" w:rsidRDefault="3BD21438"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58BC7F8">
              <w:rPr>
                <w:rFonts w:cs="Arial"/>
                <w:color w:val="000000" w:themeColor="text1"/>
                <w:sz w:val="19"/>
                <w:szCs w:val="19"/>
              </w:rPr>
              <w:t>BPPR</w:t>
            </w:r>
          </w:p>
        </w:tc>
        <w:tc>
          <w:tcPr>
            <w:tcW w:w="8505" w:type="dxa"/>
            <w:vAlign w:val="center"/>
          </w:tcPr>
          <w:p w14:paraId="3554F0BC"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BPPR Jan-June 2019</w:t>
            </w:r>
          </w:p>
        </w:tc>
      </w:tr>
      <w:tr w:rsidR="0045369C" w:rsidRPr="00E8551B" w14:paraId="0A6EB561"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4507ECE"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43</w:t>
            </w:r>
          </w:p>
        </w:tc>
        <w:tc>
          <w:tcPr>
            <w:tcW w:w="5387" w:type="dxa"/>
          </w:tcPr>
          <w:p w14:paraId="0F1D69A9" w14:textId="2D41359D" w:rsidR="0045369C" w:rsidRPr="00E8551B" w:rsidRDefault="3BD21438" w:rsidP="00F35542">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58BC7F8">
              <w:rPr>
                <w:rFonts w:cs="Arial"/>
                <w:color w:val="000000" w:themeColor="text1"/>
                <w:sz w:val="19"/>
                <w:szCs w:val="19"/>
              </w:rPr>
              <w:t>BPPR</w:t>
            </w:r>
          </w:p>
        </w:tc>
        <w:tc>
          <w:tcPr>
            <w:tcW w:w="8505" w:type="dxa"/>
            <w:vAlign w:val="center"/>
          </w:tcPr>
          <w:p w14:paraId="766B38CB" w14:textId="77777777" w:rsidR="0045369C" w:rsidRPr="00E8551B" w:rsidRDefault="0045369C" w:rsidP="0045369C">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BPPR July-Dec 2019</w:t>
            </w:r>
          </w:p>
        </w:tc>
      </w:tr>
      <w:tr w:rsidR="0045369C" w:rsidRPr="00E8551B" w14:paraId="3137E432"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430FC37" w14:textId="77777777" w:rsidR="0045369C" w:rsidRPr="00E8551B" w:rsidRDefault="0045369C" w:rsidP="00F35542">
            <w:pPr>
              <w:spacing w:before="40" w:after="40" w:line="22" w:lineRule="atLeast"/>
              <w:rPr>
                <w:rFonts w:cs="Arial"/>
                <w:color w:val="000000" w:themeColor="text1"/>
                <w:sz w:val="19"/>
                <w:szCs w:val="19"/>
              </w:rPr>
            </w:pPr>
            <w:r>
              <w:rPr>
                <w:rFonts w:cs="Arial"/>
                <w:color w:val="000000" w:themeColor="text1"/>
                <w:sz w:val="19"/>
                <w:szCs w:val="19"/>
              </w:rPr>
              <w:t>44</w:t>
            </w:r>
          </w:p>
        </w:tc>
        <w:tc>
          <w:tcPr>
            <w:tcW w:w="5387" w:type="dxa"/>
          </w:tcPr>
          <w:p w14:paraId="7648A9BC" w14:textId="6830D504" w:rsidR="0045369C" w:rsidRPr="00E8551B" w:rsidRDefault="3BD21438" w:rsidP="00F35542">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58BC7F8">
              <w:rPr>
                <w:rFonts w:cs="Arial"/>
                <w:color w:val="000000" w:themeColor="text1"/>
                <w:sz w:val="19"/>
                <w:szCs w:val="19"/>
              </w:rPr>
              <w:t>BPPR</w:t>
            </w:r>
          </w:p>
        </w:tc>
        <w:tc>
          <w:tcPr>
            <w:tcW w:w="8505" w:type="dxa"/>
            <w:vAlign w:val="center"/>
          </w:tcPr>
          <w:p w14:paraId="5CA496BE" w14:textId="77777777" w:rsidR="0045369C" w:rsidRPr="00E8551B" w:rsidRDefault="0045369C" w:rsidP="0045369C">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BPPR Jan-June 2020</w:t>
            </w:r>
          </w:p>
        </w:tc>
      </w:tr>
      <w:tr w:rsidR="00EE6006" w14:paraId="4A8227A4"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AB55681" w14:textId="004FF3A1" w:rsidR="00EE6006" w:rsidRDefault="00EE6006" w:rsidP="00EE6006">
            <w:pPr>
              <w:spacing w:line="22" w:lineRule="atLeast"/>
              <w:rPr>
                <w:rFonts w:eastAsia="MS PGothic"/>
                <w:color w:val="000000" w:themeColor="text1"/>
              </w:rPr>
            </w:pPr>
            <w:r>
              <w:rPr>
                <w:rFonts w:cs="Arial"/>
                <w:color w:val="000000" w:themeColor="text1"/>
                <w:sz w:val="19"/>
                <w:szCs w:val="19"/>
              </w:rPr>
              <w:t>45</w:t>
            </w:r>
          </w:p>
        </w:tc>
        <w:tc>
          <w:tcPr>
            <w:tcW w:w="5387" w:type="dxa"/>
          </w:tcPr>
          <w:p w14:paraId="496D722F" w14:textId="250FD772" w:rsidR="00EE6006" w:rsidRDefault="00EE6006" w:rsidP="00EE6006">
            <w:pPr>
              <w:spacing w:line="22" w:lineRule="atLeast"/>
              <w:cnfStyle w:val="000000100000" w:firstRow="0" w:lastRow="0" w:firstColumn="0" w:lastColumn="0" w:oddVBand="0" w:evenVBand="0" w:oddHBand="1" w:evenHBand="0" w:firstRowFirstColumn="0" w:firstRowLastColumn="0" w:lastRowFirstColumn="0" w:lastRowLastColumn="0"/>
              <w:rPr>
                <w:rFonts w:eastAsia="MS PGothic"/>
                <w:color w:val="000000" w:themeColor="text1"/>
              </w:rPr>
            </w:pPr>
            <w:r w:rsidRPr="058BC7F8">
              <w:rPr>
                <w:rFonts w:eastAsia="MS PGothic"/>
                <w:color w:val="000000" w:themeColor="text1"/>
              </w:rPr>
              <w:t>BPPR</w:t>
            </w:r>
          </w:p>
        </w:tc>
        <w:tc>
          <w:tcPr>
            <w:tcW w:w="8505" w:type="dxa"/>
            <w:vAlign w:val="center"/>
          </w:tcPr>
          <w:p w14:paraId="7600EDEE" w14:textId="666C4DBC" w:rsidR="00EE6006" w:rsidRPr="00007363" w:rsidRDefault="00EE6006" w:rsidP="00007363">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007363">
              <w:rPr>
                <w:rFonts w:cs="Arial"/>
                <w:color w:val="000000"/>
              </w:rPr>
              <w:t>BPPR June – December 2020</w:t>
            </w:r>
          </w:p>
        </w:tc>
      </w:tr>
      <w:tr w:rsidR="00EE6006" w:rsidRPr="00E8551B" w14:paraId="3427CB7A"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83A1E97" w14:textId="16421C64"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46</w:t>
            </w:r>
          </w:p>
        </w:tc>
        <w:tc>
          <w:tcPr>
            <w:tcW w:w="5387" w:type="dxa"/>
            <w:vAlign w:val="center"/>
          </w:tcPr>
          <w:p w14:paraId="78B46B2E"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Technical Committee (TC) and Management Committee (MC) meeting</w:t>
            </w:r>
          </w:p>
        </w:tc>
        <w:tc>
          <w:tcPr>
            <w:tcW w:w="8505" w:type="dxa"/>
            <w:vAlign w:val="center"/>
          </w:tcPr>
          <w:p w14:paraId="3C80CC3B"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MC Meeting Minutes #1 Nov 2017</w:t>
            </w:r>
          </w:p>
        </w:tc>
      </w:tr>
      <w:tr w:rsidR="00EE6006" w:rsidRPr="00E8551B" w14:paraId="7518BDDC"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5B5CB34" w14:textId="0147E4F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47</w:t>
            </w:r>
          </w:p>
        </w:tc>
        <w:tc>
          <w:tcPr>
            <w:tcW w:w="5387" w:type="dxa"/>
            <w:vAlign w:val="center"/>
          </w:tcPr>
          <w:p w14:paraId="5A417975"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1CDD692E"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MC Meeting Minutes #2 May 2018</w:t>
            </w:r>
          </w:p>
        </w:tc>
      </w:tr>
      <w:tr w:rsidR="00EE6006" w:rsidRPr="00E8551B" w14:paraId="15930F1A"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1388AF2" w14:textId="3E26FE19"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48</w:t>
            </w:r>
          </w:p>
        </w:tc>
        <w:tc>
          <w:tcPr>
            <w:tcW w:w="5387" w:type="dxa"/>
          </w:tcPr>
          <w:p w14:paraId="013740A8"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3FB81F3C"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MC Meeting Minutes #3 Nov 2018</w:t>
            </w:r>
          </w:p>
        </w:tc>
      </w:tr>
      <w:tr w:rsidR="00EE6006" w:rsidRPr="00E8551B" w14:paraId="56DF02F8"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5B71044" w14:textId="78EEDD7A"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49</w:t>
            </w:r>
          </w:p>
        </w:tc>
        <w:tc>
          <w:tcPr>
            <w:tcW w:w="5387" w:type="dxa"/>
          </w:tcPr>
          <w:p w14:paraId="1AF7E6E8"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336222D5"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MC Meeting Minutes #4 May 2019</w:t>
            </w:r>
          </w:p>
        </w:tc>
      </w:tr>
      <w:tr w:rsidR="00EE6006" w:rsidRPr="00E8551B" w14:paraId="522F294E"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481C9C6" w14:textId="7EB38B60"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50</w:t>
            </w:r>
          </w:p>
        </w:tc>
        <w:tc>
          <w:tcPr>
            <w:tcW w:w="5387" w:type="dxa"/>
          </w:tcPr>
          <w:p w14:paraId="42267710"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58B27B40"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MC Meeting Minutes #5 Jan 2020</w:t>
            </w:r>
          </w:p>
        </w:tc>
      </w:tr>
      <w:tr w:rsidR="00EE6006" w:rsidRPr="00E8551B" w14:paraId="145E3CDD"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650741E" w14:textId="48F6DE08"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51</w:t>
            </w:r>
          </w:p>
        </w:tc>
        <w:tc>
          <w:tcPr>
            <w:tcW w:w="5387" w:type="dxa"/>
          </w:tcPr>
          <w:p w14:paraId="07839A7D"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5ECA5CFD"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MC Meeting Minutes #6 Oct 2020</w:t>
            </w:r>
          </w:p>
        </w:tc>
      </w:tr>
      <w:tr w:rsidR="00EE6006" w:rsidRPr="00E8551B" w14:paraId="0662C407"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E51B3C9" w14:textId="41B0B1FF"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52</w:t>
            </w:r>
          </w:p>
        </w:tc>
        <w:tc>
          <w:tcPr>
            <w:tcW w:w="5387" w:type="dxa"/>
          </w:tcPr>
          <w:p w14:paraId="1F6B2D7E"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6DBCFDD5"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TC Meeting Minutes Transport Sept 2020</w:t>
            </w:r>
          </w:p>
        </w:tc>
      </w:tr>
      <w:tr w:rsidR="00EE6006" w:rsidRPr="00E8551B" w14:paraId="3D6A8333"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1606E689" w14:textId="32A95C5A"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53</w:t>
            </w:r>
          </w:p>
        </w:tc>
        <w:tc>
          <w:tcPr>
            <w:tcW w:w="5387" w:type="dxa"/>
          </w:tcPr>
          <w:p w14:paraId="21C6CCC5"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62AA617A"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TC Meeting Minutes Transport Nov 2019</w:t>
            </w:r>
          </w:p>
        </w:tc>
      </w:tr>
      <w:tr w:rsidR="00EE6006" w:rsidRPr="00E8551B" w14:paraId="564A26A8"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A381B5C" w14:textId="2648C4EF"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54</w:t>
            </w:r>
          </w:p>
        </w:tc>
        <w:tc>
          <w:tcPr>
            <w:tcW w:w="5387" w:type="dxa"/>
          </w:tcPr>
          <w:p w14:paraId="157E7E7A"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30C6D0EF"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TC Meeting Minutes Transport Oct 2019</w:t>
            </w:r>
          </w:p>
        </w:tc>
      </w:tr>
      <w:tr w:rsidR="00EE6006" w:rsidRPr="00E8551B" w14:paraId="210DB9C9"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5B9DFF5" w14:textId="50B7CF4D"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55</w:t>
            </w:r>
          </w:p>
        </w:tc>
        <w:tc>
          <w:tcPr>
            <w:tcW w:w="5387" w:type="dxa"/>
          </w:tcPr>
          <w:p w14:paraId="76D1AD8A"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64FB8AEE"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TC Meeting Minutes Transport May 2019</w:t>
            </w:r>
          </w:p>
        </w:tc>
      </w:tr>
      <w:tr w:rsidR="00EE6006" w:rsidRPr="00E8551B" w14:paraId="7DDCCA7F"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69D0806" w14:textId="3698ABF1"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56</w:t>
            </w:r>
          </w:p>
        </w:tc>
        <w:tc>
          <w:tcPr>
            <w:tcW w:w="5387" w:type="dxa"/>
          </w:tcPr>
          <w:p w14:paraId="714983E7"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2C5617D3"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TC Meeting Minutes Water and Sanitation (</w:t>
            </w:r>
            <w:proofErr w:type="spellStart"/>
            <w:r w:rsidRPr="00E8551B">
              <w:rPr>
                <w:rFonts w:cs="Arial"/>
                <w:color w:val="000000"/>
              </w:rPr>
              <w:t>WatSan</w:t>
            </w:r>
            <w:proofErr w:type="spellEnd"/>
            <w:r w:rsidRPr="00E8551B">
              <w:rPr>
                <w:rFonts w:cs="Arial"/>
                <w:color w:val="000000"/>
              </w:rPr>
              <w:t>) Sept 2020</w:t>
            </w:r>
          </w:p>
        </w:tc>
      </w:tr>
      <w:tr w:rsidR="00EE6006" w:rsidRPr="00E8551B" w14:paraId="7A9C8A10"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1A5169F8" w14:textId="1A0916C4"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57</w:t>
            </w:r>
          </w:p>
        </w:tc>
        <w:tc>
          <w:tcPr>
            <w:tcW w:w="5387" w:type="dxa"/>
          </w:tcPr>
          <w:p w14:paraId="405AFE13"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7DD1F478"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 xml:space="preserve">TC Meeting Minutes </w:t>
            </w:r>
            <w:proofErr w:type="spellStart"/>
            <w:r w:rsidRPr="00E8551B">
              <w:rPr>
                <w:rFonts w:cs="Arial"/>
                <w:color w:val="000000"/>
              </w:rPr>
              <w:t>WatSan</w:t>
            </w:r>
            <w:proofErr w:type="spellEnd"/>
            <w:r w:rsidRPr="00E8551B">
              <w:rPr>
                <w:rFonts w:cs="Arial"/>
                <w:color w:val="000000"/>
              </w:rPr>
              <w:t xml:space="preserve"> May 2019</w:t>
            </w:r>
          </w:p>
        </w:tc>
      </w:tr>
      <w:tr w:rsidR="00EE6006" w:rsidRPr="00E8551B" w14:paraId="2D5C9955"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62698C5C" w14:textId="69BB2B5A"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58</w:t>
            </w:r>
          </w:p>
        </w:tc>
        <w:tc>
          <w:tcPr>
            <w:tcW w:w="5387" w:type="dxa"/>
          </w:tcPr>
          <w:p w14:paraId="063A8BB4"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0F0E298C"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TC Meeting Minutes Infrastructure Funding and Financing Sept 2020</w:t>
            </w:r>
          </w:p>
        </w:tc>
      </w:tr>
      <w:tr w:rsidR="00EE6006" w:rsidRPr="00E8551B" w14:paraId="20337F6E"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4731191" w14:textId="4C7B06D8"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59</w:t>
            </w:r>
          </w:p>
        </w:tc>
        <w:tc>
          <w:tcPr>
            <w:tcW w:w="5387" w:type="dxa"/>
          </w:tcPr>
          <w:p w14:paraId="5D75D0A6"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TC and MC meeting</w:t>
            </w:r>
          </w:p>
        </w:tc>
        <w:tc>
          <w:tcPr>
            <w:tcW w:w="8505" w:type="dxa"/>
            <w:vAlign w:val="center"/>
          </w:tcPr>
          <w:p w14:paraId="0BD25C81"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TC Meeting Minutes GESI-CSE May 2019</w:t>
            </w:r>
          </w:p>
        </w:tc>
      </w:tr>
      <w:tr w:rsidR="00EE6006" w:rsidRPr="00E8551B" w14:paraId="5184AD35"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2AC6C22" w14:textId="26C25C92"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60</w:t>
            </w:r>
          </w:p>
        </w:tc>
        <w:tc>
          <w:tcPr>
            <w:tcW w:w="5387" w:type="dxa"/>
          </w:tcPr>
          <w:p w14:paraId="5BBD5800"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sidRPr="00E8551B">
              <w:rPr>
                <w:rFonts w:cs="Arial"/>
                <w:color w:val="000000"/>
                <w:sz w:val="19"/>
                <w:szCs w:val="19"/>
              </w:rPr>
              <w:t>TC and MC meeting</w:t>
            </w:r>
          </w:p>
        </w:tc>
        <w:tc>
          <w:tcPr>
            <w:tcW w:w="8505" w:type="dxa"/>
            <w:vAlign w:val="center"/>
          </w:tcPr>
          <w:p w14:paraId="09E5D763"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MC Meeting </w:t>
            </w:r>
            <w:proofErr w:type="spellStart"/>
            <w:r>
              <w:rPr>
                <w:rFonts w:cs="Arial"/>
                <w:color w:val="000000"/>
              </w:rPr>
              <w:t>powerpoint</w:t>
            </w:r>
            <w:proofErr w:type="spellEnd"/>
            <w:r>
              <w:rPr>
                <w:rFonts w:cs="Arial"/>
                <w:color w:val="000000"/>
              </w:rPr>
              <w:t xml:space="preserve"> presentation March 2021</w:t>
            </w:r>
          </w:p>
        </w:tc>
      </w:tr>
      <w:tr w:rsidR="00EE6006" w:rsidRPr="00E8551B" w14:paraId="71EA741F"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69F5A597" w14:textId="09660730"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61</w:t>
            </w:r>
          </w:p>
        </w:tc>
        <w:tc>
          <w:tcPr>
            <w:tcW w:w="5387" w:type="dxa"/>
            <w:vAlign w:val="center"/>
          </w:tcPr>
          <w:p w14:paraId="0FDE7BCF"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Partner Performance Assessments (PPAs) and Aid Quality Checks (AQCs)</w:t>
            </w:r>
          </w:p>
        </w:tc>
        <w:tc>
          <w:tcPr>
            <w:tcW w:w="8505" w:type="dxa"/>
            <w:vAlign w:val="center"/>
          </w:tcPr>
          <w:p w14:paraId="65406187"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AQC 2018</w:t>
            </w:r>
          </w:p>
        </w:tc>
      </w:tr>
      <w:tr w:rsidR="00EE6006" w:rsidRPr="00E8551B" w14:paraId="0839F7BB"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A75C1AC" w14:textId="2A2E6E1E"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62</w:t>
            </w:r>
          </w:p>
        </w:tc>
        <w:tc>
          <w:tcPr>
            <w:tcW w:w="5387" w:type="dxa"/>
            <w:vAlign w:val="center"/>
          </w:tcPr>
          <w:p w14:paraId="2293B96E"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PPAs and AQCs</w:t>
            </w:r>
          </w:p>
        </w:tc>
        <w:tc>
          <w:tcPr>
            <w:tcW w:w="8505" w:type="dxa"/>
            <w:vAlign w:val="center"/>
          </w:tcPr>
          <w:p w14:paraId="183D718D"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AQC 2019</w:t>
            </w:r>
          </w:p>
        </w:tc>
      </w:tr>
      <w:tr w:rsidR="00EE6006" w:rsidRPr="00E8551B" w14:paraId="15FBED52"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2E17BAE" w14:textId="524338C8"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63</w:t>
            </w:r>
          </w:p>
        </w:tc>
        <w:tc>
          <w:tcPr>
            <w:tcW w:w="5387" w:type="dxa"/>
            <w:vAlign w:val="center"/>
          </w:tcPr>
          <w:p w14:paraId="0F528546"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PPAs and AQCs</w:t>
            </w:r>
          </w:p>
        </w:tc>
        <w:tc>
          <w:tcPr>
            <w:tcW w:w="8505" w:type="dxa"/>
            <w:vAlign w:val="center"/>
          </w:tcPr>
          <w:p w14:paraId="6BCF97B5"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AQC 2020</w:t>
            </w:r>
          </w:p>
        </w:tc>
      </w:tr>
      <w:tr w:rsidR="00EE6006" w:rsidRPr="00E8551B" w14:paraId="1317F6C4"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CCC3249" w14:textId="77E64039"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64</w:t>
            </w:r>
          </w:p>
        </w:tc>
        <w:tc>
          <w:tcPr>
            <w:tcW w:w="5387" w:type="dxa"/>
            <w:vAlign w:val="center"/>
          </w:tcPr>
          <w:p w14:paraId="40B21002"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PPAs and AQCs</w:t>
            </w:r>
          </w:p>
        </w:tc>
        <w:tc>
          <w:tcPr>
            <w:tcW w:w="8505" w:type="dxa"/>
            <w:vAlign w:val="center"/>
          </w:tcPr>
          <w:p w14:paraId="0A1CEF60"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PPA 2018</w:t>
            </w:r>
          </w:p>
        </w:tc>
      </w:tr>
      <w:tr w:rsidR="00EE6006" w:rsidRPr="00E8551B" w14:paraId="40739E4D"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19627C38" w14:textId="573AB64E"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65</w:t>
            </w:r>
          </w:p>
        </w:tc>
        <w:tc>
          <w:tcPr>
            <w:tcW w:w="5387" w:type="dxa"/>
            <w:vAlign w:val="center"/>
          </w:tcPr>
          <w:p w14:paraId="724440F7"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PPAs and AQCs</w:t>
            </w:r>
          </w:p>
        </w:tc>
        <w:tc>
          <w:tcPr>
            <w:tcW w:w="8505" w:type="dxa"/>
            <w:vAlign w:val="center"/>
          </w:tcPr>
          <w:p w14:paraId="3F7D2EA7"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PPA 2019</w:t>
            </w:r>
          </w:p>
        </w:tc>
      </w:tr>
      <w:tr w:rsidR="00EE6006" w:rsidRPr="00E8551B" w14:paraId="32D7FB35"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E8CBD73" w14:textId="0270A1E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66</w:t>
            </w:r>
          </w:p>
        </w:tc>
        <w:tc>
          <w:tcPr>
            <w:tcW w:w="5387" w:type="dxa"/>
            <w:vAlign w:val="center"/>
          </w:tcPr>
          <w:p w14:paraId="684CB792"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PPAs and AQCs</w:t>
            </w:r>
          </w:p>
        </w:tc>
        <w:tc>
          <w:tcPr>
            <w:tcW w:w="8505" w:type="dxa"/>
            <w:vAlign w:val="center"/>
          </w:tcPr>
          <w:p w14:paraId="622B513A"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PPA 2020</w:t>
            </w:r>
          </w:p>
        </w:tc>
      </w:tr>
      <w:tr w:rsidR="00EE6006" w:rsidRPr="00E8551B" w14:paraId="74A97727"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2CCF1A1" w14:textId="35FF22E2"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67</w:t>
            </w:r>
          </w:p>
        </w:tc>
        <w:tc>
          <w:tcPr>
            <w:tcW w:w="5387" w:type="dxa"/>
            <w:vAlign w:val="center"/>
          </w:tcPr>
          <w:p w14:paraId="2B5E6B02"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Risk Management Plan and Register</w:t>
            </w:r>
          </w:p>
        </w:tc>
        <w:tc>
          <w:tcPr>
            <w:tcW w:w="8505" w:type="dxa"/>
            <w:vAlign w:val="center"/>
          </w:tcPr>
          <w:p w14:paraId="603BE412"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KIAT Risk Management Plan</w:t>
            </w:r>
          </w:p>
        </w:tc>
      </w:tr>
      <w:tr w:rsidR="00EE6006" w:rsidRPr="00E8551B" w14:paraId="148F98D9"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244D1399" w14:textId="17EA1265"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68</w:t>
            </w:r>
          </w:p>
        </w:tc>
        <w:tc>
          <w:tcPr>
            <w:tcW w:w="5387" w:type="dxa"/>
            <w:vAlign w:val="center"/>
          </w:tcPr>
          <w:p w14:paraId="3BF594F2"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Risk Management Plan and Register</w:t>
            </w:r>
          </w:p>
        </w:tc>
        <w:tc>
          <w:tcPr>
            <w:tcW w:w="8505" w:type="dxa"/>
            <w:vAlign w:val="center"/>
          </w:tcPr>
          <w:p w14:paraId="575FE2E0"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KIAT Risk Register 2019-2020</w:t>
            </w:r>
          </w:p>
        </w:tc>
      </w:tr>
      <w:tr w:rsidR="00EE6006" w:rsidRPr="00E8551B" w14:paraId="5B159C47"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63E77EC4" w14:textId="09D07274"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69</w:t>
            </w:r>
          </w:p>
        </w:tc>
        <w:tc>
          <w:tcPr>
            <w:tcW w:w="5387" w:type="dxa"/>
            <w:vAlign w:val="center"/>
          </w:tcPr>
          <w:p w14:paraId="42F71F69"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Risk Management Plan and Register</w:t>
            </w:r>
          </w:p>
        </w:tc>
        <w:tc>
          <w:tcPr>
            <w:tcW w:w="8505" w:type="dxa"/>
            <w:vAlign w:val="center"/>
          </w:tcPr>
          <w:p w14:paraId="1D7CE2CD"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KIAT Risk Register 2016 and 2018</w:t>
            </w:r>
          </w:p>
        </w:tc>
      </w:tr>
      <w:tr w:rsidR="00EE6006" w:rsidRPr="00E8551B" w14:paraId="5CE6230B"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67192668" w14:textId="1CC383BD"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70</w:t>
            </w:r>
          </w:p>
        </w:tc>
        <w:tc>
          <w:tcPr>
            <w:tcW w:w="5387" w:type="dxa"/>
            <w:vAlign w:val="center"/>
          </w:tcPr>
          <w:p w14:paraId="4AE36316"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PAF</w:t>
            </w:r>
          </w:p>
        </w:tc>
        <w:tc>
          <w:tcPr>
            <w:tcW w:w="8505" w:type="dxa"/>
            <w:vAlign w:val="center"/>
          </w:tcPr>
          <w:p w14:paraId="105D0DC6"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PAF Milestone Reporting for KIAT</w:t>
            </w:r>
          </w:p>
        </w:tc>
      </w:tr>
      <w:tr w:rsidR="00EE6006" w:rsidRPr="00E8551B" w14:paraId="3A378A01"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3DB4D18" w14:textId="13A1BAF6"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71</w:t>
            </w:r>
          </w:p>
        </w:tc>
        <w:tc>
          <w:tcPr>
            <w:tcW w:w="5387" w:type="dxa"/>
            <w:vAlign w:val="center"/>
          </w:tcPr>
          <w:p w14:paraId="0F293B02"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PAF</w:t>
            </w:r>
          </w:p>
        </w:tc>
        <w:tc>
          <w:tcPr>
            <w:tcW w:w="8505" w:type="dxa"/>
            <w:vAlign w:val="center"/>
          </w:tcPr>
          <w:p w14:paraId="3BC9726D"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Relevant Significant Policy Change (SPC) submissions National Roads Improvement</w:t>
            </w:r>
          </w:p>
        </w:tc>
      </w:tr>
      <w:tr w:rsidR="00EE6006" w:rsidRPr="00E8551B" w14:paraId="170A34FF"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FB609FF" w14:textId="3E8E25EA"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72</w:t>
            </w:r>
          </w:p>
        </w:tc>
        <w:tc>
          <w:tcPr>
            <w:tcW w:w="5387" w:type="dxa"/>
            <w:vAlign w:val="center"/>
          </w:tcPr>
          <w:p w14:paraId="05AA8057"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PAF</w:t>
            </w:r>
          </w:p>
        </w:tc>
        <w:tc>
          <w:tcPr>
            <w:tcW w:w="8505" w:type="dxa"/>
            <w:vAlign w:val="center"/>
          </w:tcPr>
          <w:p w14:paraId="790A3117"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Relevant SPC submissions Program Hibah Jalan Daerah (PHJD)</w:t>
            </w:r>
          </w:p>
        </w:tc>
      </w:tr>
      <w:tr w:rsidR="00EE6006" w:rsidRPr="00E8551B" w14:paraId="10AC7CA4"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D9FD501" w14:textId="6E5164D6"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73</w:t>
            </w:r>
          </w:p>
        </w:tc>
        <w:tc>
          <w:tcPr>
            <w:tcW w:w="5387" w:type="dxa"/>
            <w:vAlign w:val="center"/>
          </w:tcPr>
          <w:p w14:paraId="77BB744E"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PAF</w:t>
            </w:r>
          </w:p>
        </w:tc>
        <w:tc>
          <w:tcPr>
            <w:tcW w:w="8505" w:type="dxa"/>
            <w:vAlign w:val="center"/>
          </w:tcPr>
          <w:p w14:paraId="6D69D8BB"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Relevant SPC Evidence Base</w:t>
            </w:r>
          </w:p>
        </w:tc>
      </w:tr>
      <w:tr w:rsidR="00EE6006" w:rsidRPr="00E8551B" w14:paraId="4082DB2C"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436590C" w14:textId="439655FC"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74</w:t>
            </w:r>
          </w:p>
        </w:tc>
        <w:tc>
          <w:tcPr>
            <w:tcW w:w="5387" w:type="dxa"/>
            <w:vAlign w:val="center"/>
          </w:tcPr>
          <w:p w14:paraId="74030769"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Pr>
                <w:rFonts w:cs="Arial"/>
                <w:color w:val="000000"/>
                <w:sz w:val="19"/>
                <w:szCs w:val="19"/>
              </w:rPr>
              <w:t>PAF</w:t>
            </w:r>
          </w:p>
        </w:tc>
        <w:tc>
          <w:tcPr>
            <w:tcW w:w="8505" w:type="dxa"/>
            <w:vAlign w:val="center"/>
          </w:tcPr>
          <w:p w14:paraId="3340301F"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Potential SPCs 2020</w:t>
            </w:r>
          </w:p>
        </w:tc>
      </w:tr>
      <w:tr w:rsidR="00EE6006" w:rsidRPr="00E8551B" w14:paraId="769010B7"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71EEC84" w14:textId="796D8247"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75</w:t>
            </w:r>
          </w:p>
        </w:tc>
        <w:tc>
          <w:tcPr>
            <w:tcW w:w="5387" w:type="dxa"/>
            <w:vAlign w:val="center"/>
          </w:tcPr>
          <w:p w14:paraId="7864735E"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Pr>
                <w:rFonts w:cs="Arial"/>
                <w:color w:val="000000"/>
                <w:sz w:val="19"/>
                <w:szCs w:val="19"/>
              </w:rPr>
              <w:t>PAF</w:t>
            </w:r>
          </w:p>
        </w:tc>
        <w:tc>
          <w:tcPr>
            <w:tcW w:w="8505" w:type="dxa"/>
            <w:vAlign w:val="center"/>
          </w:tcPr>
          <w:p w14:paraId="40AAE13F"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Summary of examples of change</w:t>
            </w:r>
          </w:p>
        </w:tc>
      </w:tr>
      <w:tr w:rsidR="00EE6006" w:rsidRPr="00E8551B" w14:paraId="1B383B9D"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FDE2CBA" w14:textId="792BE6E9"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76</w:t>
            </w:r>
          </w:p>
        </w:tc>
        <w:tc>
          <w:tcPr>
            <w:tcW w:w="5387" w:type="dxa"/>
            <w:vAlign w:val="center"/>
          </w:tcPr>
          <w:p w14:paraId="596692F1"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Pr>
                <w:rFonts w:cs="Arial"/>
                <w:color w:val="000000"/>
                <w:sz w:val="19"/>
                <w:szCs w:val="19"/>
              </w:rPr>
              <w:t>PAF</w:t>
            </w:r>
          </w:p>
        </w:tc>
        <w:tc>
          <w:tcPr>
            <w:tcW w:w="8505" w:type="dxa"/>
            <w:vAlign w:val="center"/>
          </w:tcPr>
          <w:p w14:paraId="4F200A4E"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Performance planning workbook PHJD</w:t>
            </w:r>
          </w:p>
        </w:tc>
      </w:tr>
      <w:tr w:rsidR="00EE6006" w:rsidRPr="00E8551B" w14:paraId="1C83C874"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753B161" w14:textId="24466212"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77</w:t>
            </w:r>
          </w:p>
        </w:tc>
        <w:tc>
          <w:tcPr>
            <w:tcW w:w="5387" w:type="dxa"/>
            <w:vAlign w:val="center"/>
          </w:tcPr>
          <w:p w14:paraId="40C8AAAF"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Pr>
                <w:rFonts w:cs="Arial"/>
                <w:color w:val="000000"/>
                <w:sz w:val="19"/>
                <w:szCs w:val="19"/>
              </w:rPr>
              <w:t>PAF</w:t>
            </w:r>
          </w:p>
        </w:tc>
        <w:tc>
          <w:tcPr>
            <w:tcW w:w="8505" w:type="dxa"/>
            <w:vAlign w:val="center"/>
          </w:tcPr>
          <w:p w14:paraId="6D48CA3F"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Performance review workbook: improving project delivery</w:t>
            </w:r>
          </w:p>
        </w:tc>
      </w:tr>
      <w:tr w:rsidR="00EE6006" w:rsidRPr="00E8551B" w14:paraId="5E56BF47"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6ADBD78" w14:textId="3B2D15E5"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78</w:t>
            </w:r>
          </w:p>
        </w:tc>
        <w:tc>
          <w:tcPr>
            <w:tcW w:w="5387" w:type="dxa"/>
            <w:vAlign w:val="center"/>
          </w:tcPr>
          <w:p w14:paraId="524A6854"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sidRPr="00E8551B">
              <w:rPr>
                <w:rFonts w:cs="Arial"/>
                <w:color w:val="000000" w:themeColor="text1"/>
                <w:sz w:val="19"/>
                <w:szCs w:val="19"/>
              </w:rPr>
              <w:t>Stakeholders</w:t>
            </w:r>
          </w:p>
        </w:tc>
        <w:tc>
          <w:tcPr>
            <w:tcW w:w="8505" w:type="dxa"/>
            <w:vAlign w:val="center"/>
          </w:tcPr>
          <w:p w14:paraId="0B914027"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8551B">
              <w:rPr>
                <w:rFonts w:cs="Arial"/>
                <w:color w:val="000000"/>
              </w:rPr>
              <w:t>List of Key Counterparts</w:t>
            </w:r>
          </w:p>
        </w:tc>
      </w:tr>
      <w:tr w:rsidR="00EE6006" w:rsidRPr="00E8551B" w14:paraId="0A952386"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0F4FFF4" w14:textId="4BADC55D"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79</w:t>
            </w:r>
          </w:p>
        </w:tc>
        <w:tc>
          <w:tcPr>
            <w:tcW w:w="5387" w:type="dxa"/>
            <w:vAlign w:val="center"/>
          </w:tcPr>
          <w:p w14:paraId="120C0278"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themeColor="text1"/>
                <w:sz w:val="19"/>
                <w:szCs w:val="19"/>
              </w:rPr>
              <w:t>Strategies</w:t>
            </w:r>
          </w:p>
        </w:tc>
        <w:tc>
          <w:tcPr>
            <w:tcW w:w="8505" w:type="dxa"/>
            <w:vAlign w:val="center"/>
          </w:tcPr>
          <w:p w14:paraId="71C76C5D"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 xml:space="preserve">KIAT Mini-Strategies (GESI/Transport/Infrastructure Funding and Financing/ </w:t>
            </w:r>
            <w:proofErr w:type="spellStart"/>
            <w:r w:rsidRPr="00E8551B">
              <w:rPr>
                <w:rFonts w:cs="Arial"/>
                <w:color w:val="000000"/>
              </w:rPr>
              <w:t>WaSH</w:t>
            </w:r>
            <w:proofErr w:type="spellEnd"/>
            <w:r w:rsidRPr="00E8551B">
              <w:rPr>
                <w:rFonts w:cs="Arial"/>
                <w:color w:val="000000"/>
              </w:rPr>
              <w:t>)</w:t>
            </w:r>
          </w:p>
        </w:tc>
      </w:tr>
      <w:tr w:rsidR="00EE6006" w:rsidRPr="00E8551B" w14:paraId="188992F6"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16808959" w14:textId="64794C16"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80</w:t>
            </w:r>
          </w:p>
        </w:tc>
        <w:tc>
          <w:tcPr>
            <w:tcW w:w="5387" w:type="dxa"/>
            <w:vAlign w:val="center"/>
          </w:tcPr>
          <w:p w14:paraId="5C21E19D"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themeColor="text1"/>
                <w:sz w:val="19"/>
                <w:szCs w:val="19"/>
              </w:rPr>
              <w:t>Strategies</w:t>
            </w:r>
          </w:p>
        </w:tc>
        <w:tc>
          <w:tcPr>
            <w:tcW w:w="8505" w:type="dxa"/>
            <w:vAlign w:val="center"/>
          </w:tcPr>
          <w:p w14:paraId="1AD92C6A"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GESI-CSE Mini Strategy</w:t>
            </w:r>
          </w:p>
        </w:tc>
      </w:tr>
      <w:tr w:rsidR="00EE6006" w:rsidRPr="00E8551B" w14:paraId="361190F9"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0D7A089" w14:textId="1C68D6E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81</w:t>
            </w:r>
          </w:p>
        </w:tc>
        <w:tc>
          <w:tcPr>
            <w:tcW w:w="5387" w:type="dxa"/>
            <w:vAlign w:val="center"/>
          </w:tcPr>
          <w:p w14:paraId="1B369850"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themeColor="text1"/>
                <w:sz w:val="19"/>
                <w:szCs w:val="19"/>
              </w:rPr>
              <w:t>Strategies</w:t>
            </w:r>
          </w:p>
        </w:tc>
        <w:tc>
          <w:tcPr>
            <w:tcW w:w="8505" w:type="dxa"/>
            <w:vAlign w:val="center"/>
          </w:tcPr>
          <w:p w14:paraId="187E0850"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KIAT Communications Strategy</w:t>
            </w:r>
          </w:p>
        </w:tc>
      </w:tr>
      <w:tr w:rsidR="00EE6006" w:rsidRPr="00E8551B" w14:paraId="01DC6519"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AF364DE" w14:textId="7D0895B5"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82</w:t>
            </w:r>
          </w:p>
        </w:tc>
        <w:tc>
          <w:tcPr>
            <w:tcW w:w="5387" w:type="dxa"/>
            <w:vAlign w:val="center"/>
          </w:tcPr>
          <w:p w14:paraId="46716C45"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themeColor="text1"/>
                <w:sz w:val="19"/>
                <w:szCs w:val="19"/>
              </w:rPr>
              <w:t>Strategies</w:t>
            </w:r>
          </w:p>
        </w:tc>
        <w:tc>
          <w:tcPr>
            <w:tcW w:w="8505" w:type="dxa"/>
            <w:vAlign w:val="center"/>
          </w:tcPr>
          <w:p w14:paraId="085361D2"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KIAT GESI-CSE Strategy 2018-2021</w:t>
            </w:r>
          </w:p>
        </w:tc>
      </w:tr>
      <w:tr w:rsidR="00EE6006" w:rsidRPr="00E8551B" w14:paraId="6C98D1CC"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F1F1F35" w14:textId="4D64396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83</w:t>
            </w:r>
          </w:p>
        </w:tc>
        <w:tc>
          <w:tcPr>
            <w:tcW w:w="5387" w:type="dxa"/>
            <w:vAlign w:val="center"/>
          </w:tcPr>
          <w:p w14:paraId="67FD3E1F"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79452491"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8551B">
              <w:rPr>
                <w:rFonts w:cs="Arial"/>
                <w:color w:val="000000"/>
              </w:rPr>
              <w:t>Brief #1 Private Participation in Infrastructure</w:t>
            </w:r>
          </w:p>
        </w:tc>
      </w:tr>
      <w:tr w:rsidR="00EE6006" w:rsidRPr="00E8551B" w14:paraId="2051953A"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DB57A84" w14:textId="18FA75E4"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84</w:t>
            </w:r>
          </w:p>
        </w:tc>
        <w:tc>
          <w:tcPr>
            <w:tcW w:w="5387" w:type="dxa"/>
            <w:vAlign w:val="center"/>
          </w:tcPr>
          <w:p w14:paraId="7629FA15"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436BF98E"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Brief #2 National State-owned Enterprises</w:t>
            </w:r>
          </w:p>
        </w:tc>
      </w:tr>
      <w:tr w:rsidR="00EE6006" w:rsidRPr="00E8551B" w14:paraId="288B62A8"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4D6A756" w14:textId="5B896705"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85</w:t>
            </w:r>
          </w:p>
        </w:tc>
        <w:tc>
          <w:tcPr>
            <w:tcW w:w="5387" w:type="dxa"/>
            <w:vAlign w:val="center"/>
          </w:tcPr>
          <w:p w14:paraId="69DE8334"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185C5090"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Brief #3 Sub-national Roads Maintenance</w:t>
            </w:r>
          </w:p>
        </w:tc>
      </w:tr>
      <w:tr w:rsidR="00EE6006" w:rsidRPr="00E8551B" w14:paraId="59C33D31"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6547F4E" w14:textId="414217B0"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86</w:t>
            </w:r>
          </w:p>
        </w:tc>
        <w:tc>
          <w:tcPr>
            <w:tcW w:w="5387" w:type="dxa"/>
            <w:vAlign w:val="center"/>
          </w:tcPr>
          <w:p w14:paraId="72A4969E"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2F332FF3"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Brief #4 CSO engagement</w:t>
            </w:r>
          </w:p>
        </w:tc>
      </w:tr>
      <w:tr w:rsidR="00EE6006" w:rsidRPr="00E8551B" w14:paraId="4E386A84"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20F5851" w14:textId="1F9391DB"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87</w:t>
            </w:r>
          </w:p>
        </w:tc>
        <w:tc>
          <w:tcPr>
            <w:tcW w:w="5387" w:type="dxa"/>
            <w:vAlign w:val="center"/>
          </w:tcPr>
          <w:p w14:paraId="11BBFB43"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73A2F907"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Brief #5 Water Utility Performance</w:t>
            </w:r>
          </w:p>
        </w:tc>
      </w:tr>
      <w:tr w:rsidR="00EE6006" w:rsidRPr="00E8551B" w14:paraId="34919885"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655B3639" w14:textId="7B4F4D01"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88</w:t>
            </w:r>
          </w:p>
        </w:tc>
        <w:tc>
          <w:tcPr>
            <w:tcW w:w="5387" w:type="dxa"/>
            <w:vAlign w:val="center"/>
          </w:tcPr>
          <w:p w14:paraId="773C149A"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56EF475D"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Brief #6 Renewable Energy</w:t>
            </w:r>
          </w:p>
        </w:tc>
      </w:tr>
      <w:tr w:rsidR="00EE6006" w:rsidRPr="00E8551B" w14:paraId="5AA6C483"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0950912" w14:textId="2C4A266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89</w:t>
            </w:r>
          </w:p>
        </w:tc>
        <w:tc>
          <w:tcPr>
            <w:tcW w:w="5387" w:type="dxa"/>
            <w:vAlign w:val="center"/>
          </w:tcPr>
          <w:p w14:paraId="0089E0D1"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44826D45"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Brief #7 Regional and City-owned Enterprises in Infrastructure</w:t>
            </w:r>
          </w:p>
        </w:tc>
      </w:tr>
      <w:tr w:rsidR="00EE6006" w:rsidRPr="00E8551B" w14:paraId="4A1AD98F"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4ACDAFBA" w14:textId="33AF63BB"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90</w:t>
            </w:r>
          </w:p>
        </w:tc>
        <w:tc>
          <w:tcPr>
            <w:tcW w:w="5387" w:type="dxa"/>
            <w:vAlign w:val="center"/>
          </w:tcPr>
          <w:p w14:paraId="4FDB601D"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2E0327CE"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Brief #8 Urban Mobility and Connectivity</w:t>
            </w:r>
          </w:p>
        </w:tc>
      </w:tr>
      <w:tr w:rsidR="00EE6006" w:rsidRPr="00E8551B" w14:paraId="77314E1F"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31926FC" w14:textId="6A91C68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91</w:t>
            </w:r>
          </w:p>
        </w:tc>
        <w:tc>
          <w:tcPr>
            <w:tcW w:w="5387" w:type="dxa"/>
            <w:vAlign w:val="center"/>
          </w:tcPr>
          <w:p w14:paraId="76F93177"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50EB8A9B"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Brief #9 Donor Financing for Infrastructure Development</w:t>
            </w:r>
          </w:p>
        </w:tc>
      </w:tr>
      <w:tr w:rsidR="00EE6006" w:rsidRPr="00E8551B" w14:paraId="49A4D795"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98EF818" w14:textId="757977AA"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92</w:t>
            </w:r>
          </w:p>
        </w:tc>
        <w:tc>
          <w:tcPr>
            <w:tcW w:w="5387" w:type="dxa"/>
            <w:vAlign w:val="center"/>
          </w:tcPr>
          <w:p w14:paraId="3CD07BDF"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252CFAF9"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Brief #10 The New Water Law: State Control and Private Investment</w:t>
            </w:r>
          </w:p>
        </w:tc>
      </w:tr>
      <w:tr w:rsidR="00EE6006" w:rsidRPr="00E8551B" w14:paraId="412CA1F0"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53EF40A6" w14:textId="4FF09A0F"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93</w:t>
            </w:r>
          </w:p>
        </w:tc>
        <w:tc>
          <w:tcPr>
            <w:tcW w:w="5387" w:type="dxa"/>
            <w:vAlign w:val="center"/>
          </w:tcPr>
          <w:p w14:paraId="1C901220"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5E1405BA"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Brief #11 Sustainable Urban Mobility Planning</w:t>
            </w:r>
          </w:p>
        </w:tc>
      </w:tr>
      <w:tr w:rsidR="00EE6006" w:rsidRPr="00E8551B" w14:paraId="3C49B76F"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684D4735" w14:textId="5C532177"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94</w:t>
            </w:r>
          </w:p>
        </w:tc>
        <w:tc>
          <w:tcPr>
            <w:tcW w:w="5387" w:type="dxa"/>
            <w:vAlign w:val="center"/>
          </w:tcPr>
          <w:p w14:paraId="77B19FFB"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74535751"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Brief #12 The Role of Infrastructure in COVID-19 Response and Recovery</w:t>
            </w:r>
          </w:p>
        </w:tc>
      </w:tr>
      <w:tr w:rsidR="00EE6006" w:rsidRPr="00E8551B" w14:paraId="47DD03A9"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30F04A6" w14:textId="7C37C145"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95</w:t>
            </w:r>
          </w:p>
        </w:tc>
        <w:tc>
          <w:tcPr>
            <w:tcW w:w="5387" w:type="dxa"/>
            <w:vAlign w:val="center"/>
          </w:tcPr>
          <w:p w14:paraId="223240A7"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color w:val="000000"/>
                <w:sz w:val="19"/>
                <w:szCs w:val="19"/>
              </w:rPr>
              <w:t xml:space="preserve">Indonesia Infrastructure Issues Briefs </w:t>
            </w:r>
          </w:p>
        </w:tc>
        <w:tc>
          <w:tcPr>
            <w:tcW w:w="8505" w:type="dxa"/>
            <w:vAlign w:val="center"/>
          </w:tcPr>
          <w:p w14:paraId="7CE71351"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 xml:space="preserve">Brief #13 COVID-19 Detection in Wastewater </w:t>
            </w:r>
          </w:p>
        </w:tc>
      </w:tr>
      <w:tr w:rsidR="00EE6006" w:rsidRPr="00E8551B" w14:paraId="15DB264E"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4E24057" w14:textId="01FE7B9E" w:rsidR="00EE6006" w:rsidRPr="00E8551B" w:rsidDel="00187753" w:rsidRDefault="00EE6006" w:rsidP="00EE6006">
            <w:pPr>
              <w:spacing w:before="40" w:after="40" w:line="22" w:lineRule="atLeast"/>
              <w:rPr>
                <w:rFonts w:cs="Arial"/>
                <w:color w:val="000000" w:themeColor="text1"/>
                <w:sz w:val="19"/>
                <w:szCs w:val="19"/>
              </w:rPr>
            </w:pPr>
            <w:r>
              <w:rPr>
                <w:rFonts w:cs="Arial"/>
                <w:color w:val="000000" w:themeColor="text1"/>
                <w:sz w:val="19"/>
                <w:szCs w:val="19"/>
              </w:rPr>
              <w:t>96</w:t>
            </w:r>
          </w:p>
        </w:tc>
        <w:tc>
          <w:tcPr>
            <w:tcW w:w="5387" w:type="dxa"/>
            <w:vAlign w:val="center"/>
          </w:tcPr>
          <w:p w14:paraId="76CB0A31"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sidRPr="00E8551B">
              <w:rPr>
                <w:rFonts w:cs="Arial"/>
                <w:color w:val="000000"/>
                <w:sz w:val="19"/>
                <w:szCs w:val="19"/>
              </w:rPr>
              <w:t>Facility and Activity based Milestones</w:t>
            </w:r>
          </w:p>
        </w:tc>
        <w:tc>
          <w:tcPr>
            <w:tcW w:w="8505" w:type="dxa"/>
            <w:vAlign w:val="center"/>
          </w:tcPr>
          <w:p w14:paraId="6652E9AB"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GAP</w:t>
            </w:r>
            <w:r w:rsidRPr="00E8551B">
              <w:rPr>
                <w:rFonts w:cs="Arial"/>
                <w:color w:val="000000"/>
              </w:rPr>
              <w:t xml:space="preserve"> Implementation Report</w:t>
            </w:r>
          </w:p>
        </w:tc>
      </w:tr>
      <w:tr w:rsidR="00EE6006" w:rsidRPr="00E8551B" w14:paraId="150001B3"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1359485E" w14:textId="1AD90024"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97</w:t>
            </w:r>
          </w:p>
        </w:tc>
        <w:tc>
          <w:tcPr>
            <w:tcW w:w="5387" w:type="dxa"/>
            <w:vAlign w:val="center"/>
          </w:tcPr>
          <w:p w14:paraId="633A034E"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Pr>
                <w:rFonts w:cs="Arial"/>
                <w:color w:val="000000"/>
                <w:sz w:val="19"/>
                <w:szCs w:val="19"/>
              </w:rPr>
              <w:t>Gender Equality and Social Inclusion (GESI)</w:t>
            </w:r>
          </w:p>
        </w:tc>
        <w:tc>
          <w:tcPr>
            <w:tcW w:w="8505" w:type="dxa"/>
            <w:vAlign w:val="center"/>
          </w:tcPr>
          <w:p w14:paraId="439DBA47"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PHJD activity level GAP</w:t>
            </w:r>
          </w:p>
        </w:tc>
      </w:tr>
      <w:tr w:rsidR="00EE6006" w:rsidRPr="00E8551B" w14:paraId="700EC552"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3C4DE394" w14:textId="11E73136" w:rsidR="00EE6006" w:rsidRPr="00E8551B" w:rsidDel="00187753" w:rsidRDefault="00EE6006" w:rsidP="00EE6006">
            <w:pPr>
              <w:spacing w:before="40" w:after="40" w:line="22" w:lineRule="atLeast"/>
              <w:rPr>
                <w:rFonts w:cs="Arial"/>
                <w:color w:val="000000" w:themeColor="text1"/>
                <w:sz w:val="19"/>
                <w:szCs w:val="19"/>
              </w:rPr>
            </w:pPr>
            <w:r>
              <w:rPr>
                <w:rFonts w:cs="Arial"/>
                <w:color w:val="000000" w:themeColor="text1"/>
                <w:sz w:val="19"/>
                <w:szCs w:val="19"/>
              </w:rPr>
              <w:t>98</w:t>
            </w:r>
          </w:p>
        </w:tc>
        <w:tc>
          <w:tcPr>
            <w:tcW w:w="5387" w:type="dxa"/>
            <w:vAlign w:val="center"/>
          </w:tcPr>
          <w:p w14:paraId="13207D69"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Pr>
                <w:rFonts w:cs="Arial"/>
                <w:color w:val="000000"/>
                <w:sz w:val="19"/>
                <w:szCs w:val="19"/>
              </w:rPr>
              <w:t>Gender Equality and Social Inclusion (GESI)</w:t>
            </w:r>
          </w:p>
        </w:tc>
        <w:tc>
          <w:tcPr>
            <w:tcW w:w="8505" w:type="dxa"/>
            <w:vAlign w:val="center"/>
          </w:tcPr>
          <w:p w14:paraId="6077D40C"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PHJD local government GAP</w:t>
            </w:r>
          </w:p>
        </w:tc>
      </w:tr>
      <w:tr w:rsidR="00EE6006" w:rsidRPr="00E8551B" w14:paraId="0A1869EB"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01B4C963" w14:textId="6D579DB6" w:rsidR="00EE6006" w:rsidRPr="00E8551B" w:rsidDel="00187753" w:rsidRDefault="00EE6006" w:rsidP="00EE6006">
            <w:pPr>
              <w:spacing w:before="40" w:after="40" w:line="22" w:lineRule="atLeast"/>
              <w:rPr>
                <w:rFonts w:cs="Arial"/>
                <w:color w:val="000000" w:themeColor="text1"/>
                <w:sz w:val="19"/>
                <w:szCs w:val="19"/>
              </w:rPr>
            </w:pPr>
            <w:r>
              <w:rPr>
                <w:rFonts w:cs="Arial"/>
                <w:color w:val="000000" w:themeColor="text1"/>
                <w:sz w:val="19"/>
                <w:szCs w:val="19"/>
              </w:rPr>
              <w:t>99</w:t>
            </w:r>
          </w:p>
        </w:tc>
        <w:tc>
          <w:tcPr>
            <w:tcW w:w="5387" w:type="dxa"/>
            <w:vAlign w:val="center"/>
          </w:tcPr>
          <w:p w14:paraId="0F9E9257"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Pr>
                <w:rFonts w:cs="Arial"/>
                <w:color w:val="000000"/>
                <w:sz w:val="19"/>
                <w:szCs w:val="19"/>
              </w:rPr>
              <w:t>Gender Equality and Social Inclusion (GESI)</w:t>
            </w:r>
          </w:p>
        </w:tc>
        <w:tc>
          <w:tcPr>
            <w:tcW w:w="8505" w:type="dxa"/>
            <w:vAlign w:val="center"/>
          </w:tcPr>
          <w:p w14:paraId="5160D000"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Performance-based grant project implementation consultant monthly snapshot</w:t>
            </w:r>
          </w:p>
        </w:tc>
      </w:tr>
      <w:tr w:rsidR="00EE6006" w:rsidRPr="00E8551B" w14:paraId="05D90F99" w14:textId="77777777" w:rsidTr="058BC7F8">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65A40EA5" w14:textId="554A38B1" w:rsidR="00EE6006" w:rsidRPr="00E8551B" w:rsidDel="00187753"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100</w:t>
            </w:r>
          </w:p>
        </w:tc>
        <w:tc>
          <w:tcPr>
            <w:tcW w:w="5387" w:type="dxa"/>
            <w:vAlign w:val="center"/>
          </w:tcPr>
          <w:p w14:paraId="61D2CB92"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Pr>
                <w:rFonts w:cs="Arial"/>
                <w:color w:val="000000"/>
                <w:sz w:val="19"/>
                <w:szCs w:val="19"/>
              </w:rPr>
              <w:t>Gender Equality and Social Inclusion (GESI)</w:t>
            </w:r>
          </w:p>
        </w:tc>
        <w:tc>
          <w:tcPr>
            <w:tcW w:w="8505" w:type="dxa"/>
            <w:vAlign w:val="center"/>
          </w:tcPr>
          <w:p w14:paraId="6ED89500"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PHJD project implementation consultant monthly snapshot</w:t>
            </w:r>
          </w:p>
        </w:tc>
      </w:tr>
      <w:tr w:rsidR="00EE6006" w:rsidRPr="00E8551B" w14:paraId="4DD4622E" w14:textId="77777777" w:rsidTr="058BC7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2" w:themeFillShade="F2"/>
            <w:vAlign w:val="center"/>
          </w:tcPr>
          <w:p w14:paraId="733817F4" w14:textId="2DBCB13B" w:rsidR="00EE6006" w:rsidRPr="00E8551B" w:rsidDel="00187753"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101</w:t>
            </w:r>
          </w:p>
        </w:tc>
        <w:tc>
          <w:tcPr>
            <w:tcW w:w="5387" w:type="dxa"/>
            <w:vAlign w:val="center"/>
          </w:tcPr>
          <w:p w14:paraId="49FBCE65"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Pr>
                <w:rFonts w:cs="Arial"/>
                <w:color w:val="000000"/>
                <w:sz w:val="19"/>
                <w:szCs w:val="19"/>
              </w:rPr>
              <w:t>Gender Equality and Social Inclusion (GESI)</w:t>
            </w:r>
          </w:p>
        </w:tc>
        <w:tc>
          <w:tcPr>
            <w:tcW w:w="8505" w:type="dxa"/>
            <w:vAlign w:val="center"/>
          </w:tcPr>
          <w:p w14:paraId="5C29E21D"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PHJD six-monthly progress report</w:t>
            </w:r>
          </w:p>
        </w:tc>
      </w:tr>
    </w:tbl>
    <w:p w14:paraId="67C74AE9" w14:textId="3DA134D6" w:rsidR="0045369C" w:rsidRDefault="0045369C" w:rsidP="0045369C">
      <w:pPr>
        <w:rPr>
          <w:sz w:val="4"/>
          <w:szCs w:val="4"/>
        </w:rPr>
      </w:pPr>
    </w:p>
    <w:p w14:paraId="6C74D0B4" w14:textId="587776DC" w:rsidR="00FB7113" w:rsidRPr="00FB7113" w:rsidRDefault="00FB7113" w:rsidP="0045369C">
      <w:pPr>
        <w:rPr>
          <w:b/>
          <w:bCs/>
          <w:sz w:val="4"/>
          <w:szCs w:val="4"/>
        </w:rPr>
      </w:pPr>
      <w:r w:rsidRPr="00FB7113">
        <w:rPr>
          <w:rFonts w:cs="Arial"/>
          <w:b/>
          <w:bCs/>
          <w:color w:val="003478" w:themeColor="text2"/>
          <w:sz w:val="19"/>
          <w:szCs w:val="19"/>
        </w:rPr>
        <w:t>Indonesia Transport Safety Assistance Package (ITSAP) Documents</w:t>
      </w:r>
    </w:p>
    <w:tbl>
      <w:tblPr>
        <w:tblStyle w:val="ListTable3-Accent1"/>
        <w:tblW w:w="14459" w:type="dxa"/>
        <w:tblBorders>
          <w:left w:val="none" w:sz="0" w:space="0" w:color="auto"/>
          <w:right w:val="none" w:sz="0" w:space="0" w:color="auto"/>
          <w:insideH w:val="single" w:sz="4" w:space="0" w:color="5482AB" w:themeColor="accent1"/>
        </w:tblBorders>
        <w:tblLook w:val="04A0" w:firstRow="1" w:lastRow="0" w:firstColumn="1" w:lastColumn="0" w:noHBand="0" w:noVBand="1"/>
      </w:tblPr>
      <w:tblGrid>
        <w:gridCol w:w="567"/>
        <w:gridCol w:w="5387"/>
        <w:gridCol w:w="8505"/>
      </w:tblGrid>
      <w:tr w:rsidR="00EE6006" w:rsidRPr="00E8551B" w14:paraId="7E19A284" w14:textId="77777777" w:rsidTr="00FB711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5482AB"/>
            </w:tcBorders>
            <w:shd w:val="clear" w:color="auto" w:fill="F2F2F2" w:themeFill="background1" w:themeFillShade="F2"/>
            <w:vAlign w:val="center"/>
          </w:tcPr>
          <w:p w14:paraId="585E79F4" w14:textId="112FAC3C"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102</w:t>
            </w:r>
          </w:p>
        </w:tc>
        <w:tc>
          <w:tcPr>
            <w:tcW w:w="5387" w:type="dxa"/>
            <w:tcBorders>
              <w:top w:val="single" w:sz="4" w:space="0" w:color="5482AB"/>
            </w:tcBorders>
            <w:shd w:val="clear" w:color="auto" w:fill="auto"/>
            <w:vAlign w:val="center"/>
          </w:tcPr>
          <w:p w14:paraId="3B797090" w14:textId="77777777" w:rsidR="00EE6006" w:rsidRPr="00FB7113" w:rsidRDefault="00EE6006" w:rsidP="00EE6006">
            <w:pPr>
              <w:pStyle w:val="Buletsintable"/>
              <w:numPr>
                <w:ilvl w:val="0"/>
                <w:numId w:val="0"/>
              </w:numPr>
              <w:spacing w:before="40" w:after="40" w:line="22" w:lineRule="atLeast"/>
              <w:ind w:left="360" w:hanging="360"/>
              <w:cnfStyle w:val="100000000000" w:firstRow="1" w:lastRow="0" w:firstColumn="0" w:lastColumn="0" w:oddVBand="0" w:evenVBand="0" w:oddHBand="0" w:evenHBand="0" w:firstRowFirstColumn="0" w:firstRowLastColumn="0" w:lastRowFirstColumn="0" w:lastRowLastColumn="0"/>
              <w:rPr>
                <w:rFonts w:cs="Arial"/>
                <w:b w:val="0"/>
                <w:bCs w:val="0"/>
              </w:rPr>
            </w:pPr>
            <w:r w:rsidRPr="00FB7113">
              <w:rPr>
                <w:rFonts w:cs="Arial"/>
                <w:b w:val="0"/>
                <w:bCs w:val="0"/>
              </w:rPr>
              <w:t xml:space="preserve">Reviews </w:t>
            </w:r>
          </w:p>
        </w:tc>
        <w:tc>
          <w:tcPr>
            <w:tcW w:w="8505" w:type="dxa"/>
            <w:tcBorders>
              <w:top w:val="single" w:sz="4" w:space="0" w:color="5482AB"/>
            </w:tcBorders>
            <w:shd w:val="clear" w:color="auto" w:fill="auto"/>
            <w:vAlign w:val="center"/>
          </w:tcPr>
          <w:p w14:paraId="3CE025DF" w14:textId="77777777" w:rsidR="00EE6006" w:rsidRPr="00FB7113" w:rsidRDefault="00EE6006" w:rsidP="00EE6006">
            <w:pPr>
              <w:pStyle w:val="Buletsintable"/>
              <w:numPr>
                <w:ilvl w:val="0"/>
                <w:numId w:val="45"/>
              </w:numPr>
              <w:spacing w:before="40" w:after="40" w:line="22" w:lineRule="atLeast"/>
              <w:cnfStyle w:val="100000000000" w:firstRow="1" w:lastRow="0" w:firstColumn="0" w:lastColumn="0" w:oddVBand="0" w:evenVBand="0" w:oddHBand="0" w:evenHBand="0" w:firstRowFirstColumn="0" w:firstRowLastColumn="0" w:lastRowFirstColumn="0" w:lastRowLastColumn="0"/>
              <w:rPr>
                <w:rFonts w:cs="Arial"/>
                <w:b w:val="0"/>
                <w:bCs w:val="0"/>
              </w:rPr>
            </w:pPr>
            <w:r w:rsidRPr="00FB7113">
              <w:rPr>
                <w:rFonts w:cs="Arial"/>
                <w:b w:val="0"/>
                <w:bCs w:val="0"/>
                <w:color w:val="000000"/>
              </w:rPr>
              <w:t>ITSAP Review Report (2015)</w:t>
            </w:r>
          </w:p>
        </w:tc>
      </w:tr>
      <w:tr w:rsidR="00EE6006" w:rsidRPr="00E8551B" w14:paraId="55A36E79"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87C9F3C" w14:textId="6CEF2E52"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103</w:t>
            </w:r>
          </w:p>
        </w:tc>
        <w:tc>
          <w:tcPr>
            <w:tcW w:w="5387" w:type="dxa"/>
            <w:vAlign w:val="center"/>
          </w:tcPr>
          <w:p w14:paraId="1FF58F40" w14:textId="77777777" w:rsidR="00EE6006" w:rsidRPr="00E8551B" w:rsidRDefault="00EE6006" w:rsidP="00EE6006">
            <w:pPr>
              <w:pStyle w:val="Buletsintable"/>
              <w:numPr>
                <w:ilvl w:val="0"/>
                <w:numId w:val="0"/>
              </w:numPr>
              <w:spacing w:before="40" w:after="40" w:line="22" w:lineRule="atLeast"/>
              <w:ind w:left="360" w:hanging="360"/>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rPr>
              <w:t>Reviews</w:t>
            </w:r>
          </w:p>
        </w:tc>
        <w:tc>
          <w:tcPr>
            <w:tcW w:w="8505" w:type="dxa"/>
            <w:vAlign w:val="center"/>
          </w:tcPr>
          <w:p w14:paraId="2A85448C"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8551B">
              <w:rPr>
                <w:rFonts w:cs="Arial"/>
                <w:color w:val="000000"/>
              </w:rPr>
              <w:t xml:space="preserve">Prospera Formative Review </w:t>
            </w:r>
          </w:p>
        </w:tc>
      </w:tr>
      <w:tr w:rsidR="00EE6006" w:rsidRPr="00E8551B" w14:paraId="7ED35A8E"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79D1F9F6" w14:textId="2ED0E64B"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104</w:t>
            </w:r>
          </w:p>
        </w:tc>
        <w:tc>
          <w:tcPr>
            <w:tcW w:w="5387" w:type="dxa"/>
            <w:vAlign w:val="center"/>
          </w:tcPr>
          <w:p w14:paraId="076F42B0" w14:textId="77777777" w:rsidR="00EE6006" w:rsidRPr="00E8551B" w:rsidRDefault="00EE6006" w:rsidP="00EE6006">
            <w:pPr>
              <w:pStyle w:val="Buletsintable"/>
              <w:numPr>
                <w:ilvl w:val="0"/>
                <w:numId w:val="0"/>
              </w:numPr>
              <w:spacing w:before="40" w:after="4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rPr>
              <w:t>Reviews</w:t>
            </w:r>
          </w:p>
        </w:tc>
        <w:tc>
          <w:tcPr>
            <w:tcW w:w="8505" w:type="dxa"/>
            <w:vAlign w:val="center"/>
          </w:tcPr>
          <w:p w14:paraId="525E1834"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8551B">
              <w:rPr>
                <w:rFonts w:cs="Arial"/>
                <w:color w:val="000000"/>
              </w:rPr>
              <w:t>DFAT Management Response to Prospera Formative Review Recommendation</w:t>
            </w:r>
          </w:p>
        </w:tc>
      </w:tr>
      <w:tr w:rsidR="00EE6006" w:rsidRPr="00E8551B" w14:paraId="6020448E"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0D45E75C" w14:textId="1F1F914E"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105</w:t>
            </w:r>
          </w:p>
        </w:tc>
        <w:tc>
          <w:tcPr>
            <w:tcW w:w="5387" w:type="dxa"/>
            <w:vAlign w:val="center"/>
          </w:tcPr>
          <w:p w14:paraId="4DC96BF1"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sz w:val="19"/>
                <w:szCs w:val="19"/>
              </w:rPr>
              <w:t xml:space="preserve">Annual Reports </w:t>
            </w:r>
          </w:p>
        </w:tc>
        <w:tc>
          <w:tcPr>
            <w:tcW w:w="8505" w:type="dxa"/>
            <w:vAlign w:val="center"/>
          </w:tcPr>
          <w:p w14:paraId="433EED3E"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2018-19: Australian Maritime Safety Authority (AMSA)</w:t>
            </w:r>
          </w:p>
        </w:tc>
      </w:tr>
      <w:tr w:rsidR="00EE6006" w:rsidRPr="00E8551B" w14:paraId="21C7960D"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50F2DE0A" w14:textId="191630CF"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106</w:t>
            </w:r>
          </w:p>
        </w:tc>
        <w:tc>
          <w:tcPr>
            <w:tcW w:w="5387" w:type="dxa"/>
            <w:vAlign w:val="center"/>
          </w:tcPr>
          <w:p w14:paraId="103D1966"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sz w:val="19"/>
                <w:szCs w:val="19"/>
              </w:rPr>
              <w:t xml:space="preserve">Annual Reports </w:t>
            </w:r>
          </w:p>
        </w:tc>
        <w:tc>
          <w:tcPr>
            <w:tcW w:w="8505" w:type="dxa"/>
            <w:vAlign w:val="center"/>
          </w:tcPr>
          <w:p w14:paraId="130429E3"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2018-19: Australian Transport Safety Bureau (ATSB)</w:t>
            </w:r>
          </w:p>
        </w:tc>
      </w:tr>
      <w:tr w:rsidR="00EE6006" w:rsidRPr="00E8551B" w14:paraId="51430BF8"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00D42720" w14:textId="035B3604"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107</w:t>
            </w:r>
          </w:p>
        </w:tc>
        <w:tc>
          <w:tcPr>
            <w:tcW w:w="5387" w:type="dxa"/>
            <w:vAlign w:val="center"/>
          </w:tcPr>
          <w:p w14:paraId="65EDA527"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sz w:val="19"/>
                <w:szCs w:val="19"/>
              </w:rPr>
              <w:t xml:space="preserve">Annual Reports </w:t>
            </w:r>
          </w:p>
        </w:tc>
        <w:tc>
          <w:tcPr>
            <w:tcW w:w="8505" w:type="dxa"/>
            <w:vAlign w:val="center"/>
          </w:tcPr>
          <w:p w14:paraId="68E5C1A7"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2018-19: Civil Aviation Safety Authority (CASA)</w:t>
            </w:r>
          </w:p>
        </w:tc>
      </w:tr>
      <w:tr w:rsidR="00EE6006" w:rsidRPr="00E8551B" w14:paraId="0C86F20D"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142EFCF1" w14:textId="5D33EF7F"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108</w:t>
            </w:r>
          </w:p>
        </w:tc>
        <w:tc>
          <w:tcPr>
            <w:tcW w:w="5387" w:type="dxa"/>
            <w:vAlign w:val="center"/>
          </w:tcPr>
          <w:p w14:paraId="69AA66D7"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sz w:val="19"/>
                <w:szCs w:val="19"/>
              </w:rPr>
              <w:t xml:space="preserve">Annual Reports </w:t>
            </w:r>
          </w:p>
        </w:tc>
        <w:tc>
          <w:tcPr>
            <w:tcW w:w="8505" w:type="dxa"/>
            <w:vAlign w:val="center"/>
          </w:tcPr>
          <w:p w14:paraId="49383646"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2018-19: Infrastructure</w:t>
            </w:r>
          </w:p>
        </w:tc>
      </w:tr>
      <w:tr w:rsidR="00EE6006" w:rsidRPr="00E8551B" w14:paraId="4D4D222A"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30008F4D" w14:textId="2C77D63F"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109</w:t>
            </w:r>
          </w:p>
        </w:tc>
        <w:tc>
          <w:tcPr>
            <w:tcW w:w="5387" w:type="dxa"/>
            <w:vAlign w:val="center"/>
          </w:tcPr>
          <w:p w14:paraId="208647C1"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sz w:val="19"/>
                <w:szCs w:val="19"/>
              </w:rPr>
              <w:t xml:space="preserve">Annual Reports </w:t>
            </w:r>
          </w:p>
        </w:tc>
        <w:tc>
          <w:tcPr>
            <w:tcW w:w="8505" w:type="dxa"/>
            <w:vAlign w:val="center"/>
          </w:tcPr>
          <w:p w14:paraId="5A7B753A"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2019-20: AMSA</w:t>
            </w:r>
          </w:p>
        </w:tc>
      </w:tr>
      <w:tr w:rsidR="00EE6006" w:rsidRPr="00E8551B" w14:paraId="363FA383"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32474E9" w14:textId="0C62F31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110</w:t>
            </w:r>
          </w:p>
        </w:tc>
        <w:tc>
          <w:tcPr>
            <w:tcW w:w="5387" w:type="dxa"/>
            <w:vAlign w:val="center"/>
          </w:tcPr>
          <w:p w14:paraId="48A5C558"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sz w:val="19"/>
                <w:szCs w:val="19"/>
              </w:rPr>
              <w:t xml:space="preserve">Annual Reports </w:t>
            </w:r>
          </w:p>
        </w:tc>
        <w:tc>
          <w:tcPr>
            <w:tcW w:w="8505" w:type="dxa"/>
            <w:vAlign w:val="center"/>
          </w:tcPr>
          <w:p w14:paraId="1A908B60"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2019-20: Air services</w:t>
            </w:r>
          </w:p>
        </w:tc>
      </w:tr>
      <w:tr w:rsidR="00EE6006" w:rsidRPr="00E8551B" w14:paraId="2C5373FE"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270B6ED" w14:textId="4B13DE9E"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111</w:t>
            </w:r>
          </w:p>
        </w:tc>
        <w:tc>
          <w:tcPr>
            <w:tcW w:w="5387" w:type="dxa"/>
            <w:vAlign w:val="center"/>
          </w:tcPr>
          <w:p w14:paraId="79266FDF"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themeColor="text1"/>
                <w:sz w:val="19"/>
                <w:szCs w:val="19"/>
              </w:rPr>
            </w:pPr>
            <w:r w:rsidRPr="00E8551B">
              <w:rPr>
                <w:rFonts w:cs="Arial"/>
                <w:sz w:val="19"/>
                <w:szCs w:val="19"/>
              </w:rPr>
              <w:t xml:space="preserve">Annual Reports </w:t>
            </w:r>
          </w:p>
        </w:tc>
        <w:tc>
          <w:tcPr>
            <w:tcW w:w="8505" w:type="dxa"/>
            <w:vAlign w:val="center"/>
          </w:tcPr>
          <w:p w14:paraId="529EACAE"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2019-20: ATSB</w:t>
            </w:r>
          </w:p>
        </w:tc>
      </w:tr>
      <w:tr w:rsidR="00EE6006" w:rsidRPr="00E8551B" w14:paraId="078C2130"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8959684" w14:textId="54502E8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112</w:t>
            </w:r>
          </w:p>
        </w:tc>
        <w:tc>
          <w:tcPr>
            <w:tcW w:w="5387" w:type="dxa"/>
            <w:vAlign w:val="center"/>
          </w:tcPr>
          <w:p w14:paraId="3DBC051E"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sz w:val="19"/>
                <w:szCs w:val="19"/>
              </w:rPr>
            </w:pPr>
            <w:r w:rsidRPr="00E8551B">
              <w:rPr>
                <w:rFonts w:cs="Arial"/>
                <w:sz w:val="19"/>
                <w:szCs w:val="19"/>
              </w:rPr>
              <w:t xml:space="preserve">Annual Reports </w:t>
            </w:r>
          </w:p>
        </w:tc>
        <w:tc>
          <w:tcPr>
            <w:tcW w:w="8505" w:type="dxa"/>
            <w:vAlign w:val="center"/>
          </w:tcPr>
          <w:p w14:paraId="711D2E75"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2019-20: CASA</w:t>
            </w:r>
          </w:p>
        </w:tc>
      </w:tr>
      <w:tr w:rsidR="00EE6006" w:rsidRPr="00E8551B" w14:paraId="2FEF2C4A"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5E1EA75" w14:textId="23152CA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113</w:t>
            </w:r>
          </w:p>
        </w:tc>
        <w:tc>
          <w:tcPr>
            <w:tcW w:w="5387" w:type="dxa"/>
            <w:vAlign w:val="center"/>
          </w:tcPr>
          <w:p w14:paraId="66EC50EF"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sz w:val="19"/>
                <w:szCs w:val="19"/>
              </w:rPr>
            </w:pPr>
            <w:r w:rsidRPr="00E8551B">
              <w:rPr>
                <w:rFonts w:cs="Arial"/>
                <w:sz w:val="19"/>
                <w:szCs w:val="19"/>
              </w:rPr>
              <w:t xml:space="preserve">Annual Reports </w:t>
            </w:r>
          </w:p>
        </w:tc>
        <w:tc>
          <w:tcPr>
            <w:tcW w:w="8505" w:type="dxa"/>
            <w:vAlign w:val="center"/>
          </w:tcPr>
          <w:p w14:paraId="12E9D724"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2019-20: Infrastructure</w:t>
            </w:r>
          </w:p>
        </w:tc>
      </w:tr>
      <w:tr w:rsidR="00EE6006" w:rsidRPr="00E8551B" w14:paraId="0629ECD7"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582CCCE" w14:textId="7E5E22E8"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114</w:t>
            </w:r>
          </w:p>
        </w:tc>
        <w:tc>
          <w:tcPr>
            <w:tcW w:w="5387" w:type="dxa"/>
            <w:vAlign w:val="center"/>
          </w:tcPr>
          <w:p w14:paraId="05F7BDFA"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sz w:val="19"/>
                <w:szCs w:val="19"/>
              </w:rPr>
              <w:t xml:space="preserve">Annual Reports </w:t>
            </w:r>
          </w:p>
        </w:tc>
        <w:tc>
          <w:tcPr>
            <w:tcW w:w="8505" w:type="dxa"/>
            <w:vAlign w:val="center"/>
          </w:tcPr>
          <w:p w14:paraId="0C3FC9B5"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8551B">
              <w:rPr>
                <w:rFonts w:cs="Arial"/>
                <w:color w:val="000000"/>
              </w:rPr>
              <w:t>Prospera Annual Report and Workplan 2020</w:t>
            </w:r>
          </w:p>
        </w:tc>
      </w:tr>
      <w:tr w:rsidR="00EE6006" w:rsidRPr="00E8551B" w14:paraId="4A24EE57"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16F9D8B" w14:textId="7C6E193C"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115</w:t>
            </w:r>
          </w:p>
        </w:tc>
        <w:tc>
          <w:tcPr>
            <w:tcW w:w="5387" w:type="dxa"/>
            <w:vAlign w:val="center"/>
          </w:tcPr>
          <w:p w14:paraId="01FBA222"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sz w:val="19"/>
                <w:szCs w:val="19"/>
              </w:rPr>
            </w:pPr>
            <w:r w:rsidRPr="00E8551B">
              <w:rPr>
                <w:rFonts w:cs="Arial"/>
                <w:color w:val="000000"/>
                <w:sz w:val="19"/>
                <w:szCs w:val="19"/>
              </w:rPr>
              <w:t>Health Check Notes</w:t>
            </w:r>
          </w:p>
        </w:tc>
        <w:tc>
          <w:tcPr>
            <w:tcW w:w="8505" w:type="dxa"/>
            <w:vAlign w:val="center"/>
          </w:tcPr>
          <w:p w14:paraId="2D87B484"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8551B">
              <w:rPr>
                <w:rFonts w:cs="Arial"/>
                <w:color w:val="000000"/>
              </w:rPr>
              <w:t>Air services</w:t>
            </w:r>
          </w:p>
        </w:tc>
      </w:tr>
      <w:tr w:rsidR="00EE6006" w:rsidRPr="00E8551B" w14:paraId="0E9F922F"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5D86DE7" w14:textId="26CB15D9"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116</w:t>
            </w:r>
          </w:p>
        </w:tc>
        <w:tc>
          <w:tcPr>
            <w:tcW w:w="5387" w:type="dxa"/>
            <w:vAlign w:val="center"/>
          </w:tcPr>
          <w:p w14:paraId="5AFCF8C7"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color w:val="000000"/>
                <w:sz w:val="19"/>
                <w:szCs w:val="19"/>
              </w:rPr>
              <w:t>Health Check Notes</w:t>
            </w:r>
          </w:p>
        </w:tc>
        <w:tc>
          <w:tcPr>
            <w:tcW w:w="8505" w:type="dxa"/>
            <w:vAlign w:val="center"/>
          </w:tcPr>
          <w:p w14:paraId="35E0DD89"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rPr>
            </w:pPr>
            <w:r w:rsidRPr="00E8551B">
              <w:rPr>
                <w:rFonts w:cs="Arial"/>
                <w:color w:val="000000"/>
              </w:rPr>
              <w:t>AMSA</w:t>
            </w:r>
          </w:p>
        </w:tc>
      </w:tr>
      <w:tr w:rsidR="00EE6006" w:rsidRPr="00E8551B" w14:paraId="1F0119C4"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1AB7DE82" w14:textId="5811F3D5"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117</w:t>
            </w:r>
          </w:p>
        </w:tc>
        <w:tc>
          <w:tcPr>
            <w:tcW w:w="5387" w:type="dxa"/>
            <w:vAlign w:val="center"/>
          </w:tcPr>
          <w:p w14:paraId="1ADFD501"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sz w:val="19"/>
                <w:szCs w:val="19"/>
              </w:rPr>
            </w:pPr>
            <w:r w:rsidRPr="00E8551B">
              <w:rPr>
                <w:rFonts w:cs="Arial"/>
                <w:color w:val="000000"/>
                <w:sz w:val="19"/>
                <w:szCs w:val="19"/>
              </w:rPr>
              <w:t>Health Check Notes</w:t>
            </w:r>
          </w:p>
        </w:tc>
        <w:tc>
          <w:tcPr>
            <w:tcW w:w="8505" w:type="dxa"/>
            <w:vAlign w:val="center"/>
          </w:tcPr>
          <w:p w14:paraId="17FB4E8C"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rPr>
            </w:pPr>
            <w:r w:rsidRPr="00E8551B">
              <w:rPr>
                <w:rFonts w:cs="Arial"/>
                <w:color w:val="000000"/>
              </w:rPr>
              <w:t>ATSB</w:t>
            </w:r>
          </w:p>
        </w:tc>
      </w:tr>
      <w:tr w:rsidR="00EE6006" w:rsidRPr="00E8551B" w14:paraId="06580E72"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84643EE" w14:textId="43C40F97"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118</w:t>
            </w:r>
          </w:p>
        </w:tc>
        <w:tc>
          <w:tcPr>
            <w:tcW w:w="5387" w:type="dxa"/>
            <w:vAlign w:val="center"/>
          </w:tcPr>
          <w:p w14:paraId="0AA8BF21"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color w:val="000000"/>
                <w:sz w:val="19"/>
                <w:szCs w:val="19"/>
              </w:rPr>
              <w:t>Health Check Notes</w:t>
            </w:r>
          </w:p>
        </w:tc>
        <w:tc>
          <w:tcPr>
            <w:tcW w:w="8505" w:type="dxa"/>
            <w:vAlign w:val="center"/>
          </w:tcPr>
          <w:p w14:paraId="06B91B46"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8551B">
              <w:rPr>
                <w:rFonts w:cs="Arial"/>
                <w:color w:val="000000"/>
              </w:rPr>
              <w:t>CASA</w:t>
            </w:r>
          </w:p>
        </w:tc>
      </w:tr>
      <w:tr w:rsidR="00EE6006" w:rsidRPr="00E8551B" w14:paraId="6D08A88F"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B2EDFDC" w14:textId="5396EC32"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119</w:t>
            </w:r>
          </w:p>
        </w:tc>
        <w:tc>
          <w:tcPr>
            <w:tcW w:w="5387" w:type="dxa"/>
            <w:vAlign w:val="center"/>
          </w:tcPr>
          <w:p w14:paraId="504F00D1"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sz w:val="19"/>
                <w:szCs w:val="19"/>
              </w:rPr>
            </w:pPr>
            <w:r w:rsidRPr="00E8551B">
              <w:rPr>
                <w:rFonts w:cs="Arial"/>
                <w:color w:val="000000"/>
                <w:sz w:val="19"/>
                <w:szCs w:val="19"/>
              </w:rPr>
              <w:t>Health Check Notes</w:t>
            </w:r>
          </w:p>
        </w:tc>
        <w:tc>
          <w:tcPr>
            <w:tcW w:w="8505" w:type="dxa"/>
            <w:vAlign w:val="center"/>
          </w:tcPr>
          <w:p w14:paraId="01DF428C"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8551B">
              <w:rPr>
                <w:rFonts w:cs="Arial"/>
                <w:color w:val="000000"/>
              </w:rPr>
              <w:t xml:space="preserve">Department of Infrastructure </w:t>
            </w:r>
          </w:p>
        </w:tc>
      </w:tr>
      <w:tr w:rsidR="00EE6006" w:rsidRPr="00E8551B" w14:paraId="3833E7D6"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00375C88" w14:textId="5FF019EC"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120</w:t>
            </w:r>
          </w:p>
        </w:tc>
        <w:tc>
          <w:tcPr>
            <w:tcW w:w="5387" w:type="dxa"/>
            <w:vAlign w:val="center"/>
          </w:tcPr>
          <w:p w14:paraId="66E58B12"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color w:val="000000"/>
                <w:sz w:val="19"/>
                <w:szCs w:val="19"/>
              </w:rPr>
              <w:t>Prospera Newsletters</w:t>
            </w:r>
          </w:p>
        </w:tc>
        <w:tc>
          <w:tcPr>
            <w:tcW w:w="8505" w:type="dxa"/>
            <w:vAlign w:val="center"/>
          </w:tcPr>
          <w:p w14:paraId="0F151E31"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8551B">
              <w:rPr>
                <w:rFonts w:cs="Arial"/>
                <w:color w:val="000000"/>
              </w:rPr>
              <w:t>An inspector calls</w:t>
            </w:r>
          </w:p>
        </w:tc>
      </w:tr>
      <w:tr w:rsidR="00EE6006" w:rsidRPr="00E8551B" w14:paraId="1A05DA52"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A51D2C3" w14:textId="191F51D2"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121</w:t>
            </w:r>
          </w:p>
        </w:tc>
        <w:tc>
          <w:tcPr>
            <w:tcW w:w="5387" w:type="dxa"/>
            <w:vAlign w:val="center"/>
          </w:tcPr>
          <w:p w14:paraId="700F4A65"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sz w:val="19"/>
                <w:szCs w:val="19"/>
              </w:rPr>
            </w:pPr>
            <w:r w:rsidRPr="00E8551B">
              <w:rPr>
                <w:rFonts w:cs="Arial"/>
                <w:color w:val="000000"/>
                <w:sz w:val="19"/>
                <w:szCs w:val="19"/>
              </w:rPr>
              <w:t>Prospera Newsletters</w:t>
            </w:r>
          </w:p>
        </w:tc>
        <w:tc>
          <w:tcPr>
            <w:tcW w:w="8505" w:type="dxa"/>
            <w:vAlign w:val="center"/>
          </w:tcPr>
          <w:p w14:paraId="15A5F071"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8551B">
              <w:rPr>
                <w:rFonts w:cs="Arial"/>
                <w:color w:val="000000"/>
              </w:rPr>
              <w:t>Slick response</w:t>
            </w:r>
          </w:p>
        </w:tc>
      </w:tr>
      <w:tr w:rsidR="00EE6006" w:rsidRPr="00E8551B" w14:paraId="2483DE29"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6D954943" w14:textId="6192AC05"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122</w:t>
            </w:r>
          </w:p>
        </w:tc>
        <w:tc>
          <w:tcPr>
            <w:tcW w:w="5387" w:type="dxa"/>
            <w:vAlign w:val="center"/>
          </w:tcPr>
          <w:p w14:paraId="13288881"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color w:val="000000"/>
                <w:sz w:val="19"/>
                <w:szCs w:val="19"/>
              </w:rPr>
              <w:t>Prospera Newsletters</w:t>
            </w:r>
          </w:p>
        </w:tc>
        <w:tc>
          <w:tcPr>
            <w:tcW w:w="8505" w:type="dxa"/>
            <w:vAlign w:val="center"/>
          </w:tcPr>
          <w:p w14:paraId="15096567"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8551B">
              <w:rPr>
                <w:rFonts w:cs="Arial"/>
                <w:color w:val="000000"/>
              </w:rPr>
              <w:t>Testing the water</w:t>
            </w:r>
          </w:p>
        </w:tc>
      </w:tr>
      <w:tr w:rsidR="00EE6006" w:rsidRPr="00E8551B" w14:paraId="6D6E70F2"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1EE9825" w14:textId="52DE27A3"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123</w:t>
            </w:r>
          </w:p>
        </w:tc>
        <w:tc>
          <w:tcPr>
            <w:tcW w:w="5387" w:type="dxa"/>
            <w:vAlign w:val="center"/>
          </w:tcPr>
          <w:p w14:paraId="694FA7B1"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E8551B">
              <w:rPr>
                <w:rFonts w:cs="Arial"/>
                <w:color w:val="000000"/>
                <w:sz w:val="19"/>
                <w:szCs w:val="19"/>
              </w:rPr>
              <w:t>Workplans</w:t>
            </w:r>
          </w:p>
        </w:tc>
        <w:tc>
          <w:tcPr>
            <w:tcW w:w="8505" w:type="dxa"/>
            <w:vAlign w:val="center"/>
          </w:tcPr>
          <w:p w14:paraId="2FE13301"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8551B">
              <w:rPr>
                <w:rFonts w:cs="Arial"/>
                <w:color w:val="000000"/>
              </w:rPr>
              <w:t>ITSAP 2020 Extension Workplan</w:t>
            </w:r>
          </w:p>
        </w:tc>
      </w:tr>
      <w:tr w:rsidR="00EE6006" w:rsidRPr="00E8551B" w14:paraId="0E232974"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40EFEDF9" w14:textId="2FA380AB"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124</w:t>
            </w:r>
          </w:p>
        </w:tc>
        <w:tc>
          <w:tcPr>
            <w:tcW w:w="5387" w:type="dxa"/>
            <w:vAlign w:val="center"/>
          </w:tcPr>
          <w:p w14:paraId="4F893F40"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color w:val="000000"/>
                <w:sz w:val="19"/>
                <w:szCs w:val="19"/>
              </w:rPr>
              <w:t>Workplans</w:t>
            </w:r>
          </w:p>
        </w:tc>
        <w:tc>
          <w:tcPr>
            <w:tcW w:w="8505" w:type="dxa"/>
            <w:vAlign w:val="center"/>
          </w:tcPr>
          <w:p w14:paraId="5F4C5343"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8551B">
              <w:rPr>
                <w:rFonts w:cs="Arial"/>
                <w:color w:val="000000"/>
              </w:rPr>
              <w:t>ITSAP 2020</w:t>
            </w:r>
          </w:p>
        </w:tc>
      </w:tr>
      <w:tr w:rsidR="00EE6006" w:rsidRPr="00E8551B" w14:paraId="0706B234" w14:textId="77777777" w:rsidTr="00F355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75FA0122" w14:textId="2E8BDB8A"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125</w:t>
            </w:r>
          </w:p>
        </w:tc>
        <w:tc>
          <w:tcPr>
            <w:tcW w:w="5387" w:type="dxa"/>
            <w:vAlign w:val="center"/>
          </w:tcPr>
          <w:p w14:paraId="130A65D2" w14:textId="77777777" w:rsidR="00EE6006" w:rsidRPr="00E8551B" w:rsidRDefault="00EE6006" w:rsidP="00EE6006">
            <w:p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sz w:val="19"/>
                <w:szCs w:val="19"/>
              </w:rPr>
            </w:pPr>
            <w:r w:rsidRPr="00E8551B">
              <w:rPr>
                <w:rFonts w:cs="Arial"/>
                <w:color w:val="000000"/>
                <w:sz w:val="19"/>
                <w:szCs w:val="19"/>
              </w:rPr>
              <w:t>Workplans</w:t>
            </w:r>
          </w:p>
        </w:tc>
        <w:tc>
          <w:tcPr>
            <w:tcW w:w="8505" w:type="dxa"/>
            <w:vAlign w:val="center"/>
          </w:tcPr>
          <w:p w14:paraId="10F0F57F" w14:textId="77777777" w:rsidR="00EE6006" w:rsidRPr="00E8551B" w:rsidRDefault="00EE6006" w:rsidP="00EE6006">
            <w:pPr>
              <w:pStyle w:val="Buletsintable"/>
              <w:numPr>
                <w:ilvl w:val="0"/>
                <w:numId w:val="45"/>
              </w:numPr>
              <w:spacing w:before="40" w:after="40" w:line="22"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8551B">
              <w:rPr>
                <w:rFonts w:cs="Arial"/>
                <w:color w:val="000000"/>
              </w:rPr>
              <w:t>ITSAP Jun-19</w:t>
            </w:r>
          </w:p>
        </w:tc>
      </w:tr>
      <w:tr w:rsidR="00EE6006" w:rsidRPr="00E8551B" w14:paraId="13828596" w14:textId="77777777" w:rsidTr="00F35542">
        <w:trPr>
          <w:trHeight w:val="454"/>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26EF16AF" w14:textId="1CB5CD05" w:rsidR="00EE6006" w:rsidRPr="00E8551B" w:rsidRDefault="00EE6006" w:rsidP="00EE6006">
            <w:pPr>
              <w:spacing w:before="40" w:after="40" w:line="22" w:lineRule="atLeast"/>
              <w:rPr>
                <w:rFonts w:cs="Arial"/>
                <w:color w:val="000000" w:themeColor="text1"/>
                <w:sz w:val="19"/>
                <w:szCs w:val="19"/>
              </w:rPr>
            </w:pPr>
            <w:r>
              <w:rPr>
                <w:rFonts w:cs="Arial"/>
                <w:color w:val="000000" w:themeColor="text1"/>
                <w:sz w:val="19"/>
                <w:szCs w:val="19"/>
              </w:rPr>
              <w:t>126</w:t>
            </w:r>
          </w:p>
        </w:tc>
        <w:tc>
          <w:tcPr>
            <w:tcW w:w="5387" w:type="dxa"/>
            <w:vAlign w:val="center"/>
          </w:tcPr>
          <w:p w14:paraId="3D460E57" w14:textId="77777777" w:rsidR="00EE6006" w:rsidRPr="00E8551B" w:rsidRDefault="00EE6006" w:rsidP="00EE6006">
            <w:p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sz w:val="19"/>
                <w:szCs w:val="19"/>
              </w:rPr>
            </w:pPr>
            <w:r w:rsidRPr="00E8551B">
              <w:rPr>
                <w:rFonts w:cs="Arial"/>
                <w:color w:val="000000"/>
                <w:sz w:val="19"/>
                <w:szCs w:val="19"/>
              </w:rPr>
              <w:t>Workplans</w:t>
            </w:r>
          </w:p>
        </w:tc>
        <w:tc>
          <w:tcPr>
            <w:tcW w:w="8505" w:type="dxa"/>
            <w:vAlign w:val="center"/>
          </w:tcPr>
          <w:p w14:paraId="43A1067B" w14:textId="77777777" w:rsidR="00EE6006" w:rsidRPr="00E8551B" w:rsidRDefault="00EE6006" w:rsidP="00EE6006">
            <w:pPr>
              <w:pStyle w:val="Buletsintable"/>
              <w:numPr>
                <w:ilvl w:val="0"/>
                <w:numId w:val="45"/>
              </w:numPr>
              <w:spacing w:before="40" w:after="40" w:line="22"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8551B">
              <w:rPr>
                <w:rFonts w:cs="Arial"/>
                <w:color w:val="000000"/>
              </w:rPr>
              <w:t>ITSAP Jun-18</w:t>
            </w:r>
          </w:p>
        </w:tc>
      </w:tr>
    </w:tbl>
    <w:p w14:paraId="114B8A5C" w14:textId="3B81C9D2" w:rsidR="00B42F2F" w:rsidRDefault="00B42F2F" w:rsidP="00596875">
      <w:pPr>
        <w:spacing w:before="0"/>
      </w:pPr>
    </w:p>
    <w:p w14:paraId="7D285759" w14:textId="0FABFE47" w:rsidR="00FB7113" w:rsidRPr="00FB7113" w:rsidRDefault="00FB7113" w:rsidP="00596875">
      <w:pPr>
        <w:spacing w:before="0"/>
        <w:rPr>
          <w:b/>
          <w:bCs/>
        </w:rPr>
      </w:pPr>
      <w:r w:rsidRPr="00FB7113">
        <w:rPr>
          <w:rFonts w:cs="Arial"/>
          <w:b/>
          <w:bCs/>
          <w:color w:val="003478" w:themeColor="text2"/>
          <w:sz w:val="19"/>
          <w:szCs w:val="19"/>
        </w:rPr>
        <w:t>Government of Indonesia Documents</w:t>
      </w:r>
    </w:p>
    <w:tbl>
      <w:tblPr>
        <w:tblStyle w:val="ListTable3-Accent1"/>
        <w:tblW w:w="14459" w:type="dxa"/>
        <w:tblBorders>
          <w:left w:val="none" w:sz="0" w:space="0" w:color="auto"/>
          <w:right w:val="none" w:sz="0" w:space="0" w:color="auto"/>
          <w:insideH w:val="single" w:sz="4" w:space="0" w:color="5482AB" w:themeColor="accent1"/>
        </w:tblBorders>
        <w:tblLook w:val="04A0" w:firstRow="1" w:lastRow="0" w:firstColumn="1" w:lastColumn="0" w:noHBand="0" w:noVBand="1"/>
      </w:tblPr>
      <w:tblGrid>
        <w:gridCol w:w="567"/>
        <w:gridCol w:w="5387"/>
        <w:gridCol w:w="8505"/>
      </w:tblGrid>
      <w:tr w:rsidR="00B42F2F" w:rsidRPr="00E8551B" w14:paraId="0FDC9F7E" w14:textId="77777777" w:rsidTr="00FB711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5482AB"/>
            </w:tcBorders>
            <w:shd w:val="clear" w:color="auto" w:fill="F2F2F2" w:themeFill="background1" w:themeFillShade="F2"/>
            <w:vAlign w:val="center"/>
          </w:tcPr>
          <w:p w14:paraId="569ECC0F" w14:textId="32F0F2AE" w:rsidR="00B42F2F" w:rsidRPr="00E8551B" w:rsidRDefault="00EE6006" w:rsidP="00F35542">
            <w:pPr>
              <w:spacing w:before="40" w:after="40" w:line="22" w:lineRule="atLeast"/>
              <w:rPr>
                <w:rFonts w:cs="Arial"/>
                <w:color w:val="000000" w:themeColor="text1"/>
                <w:sz w:val="19"/>
                <w:szCs w:val="19"/>
              </w:rPr>
            </w:pPr>
            <w:r>
              <w:rPr>
                <w:rFonts w:cs="Arial"/>
                <w:color w:val="000000" w:themeColor="text1"/>
                <w:sz w:val="19"/>
                <w:szCs w:val="19"/>
              </w:rPr>
              <w:t>127</w:t>
            </w:r>
          </w:p>
        </w:tc>
        <w:tc>
          <w:tcPr>
            <w:tcW w:w="5387" w:type="dxa"/>
            <w:tcBorders>
              <w:top w:val="single" w:sz="4" w:space="0" w:color="5482AB"/>
            </w:tcBorders>
            <w:shd w:val="clear" w:color="auto" w:fill="auto"/>
            <w:vAlign w:val="center"/>
          </w:tcPr>
          <w:p w14:paraId="25074FAA" w14:textId="77777777" w:rsidR="00B42F2F" w:rsidRPr="00FB7113" w:rsidRDefault="00B42F2F" w:rsidP="00F35542">
            <w:pPr>
              <w:pStyle w:val="Buletsintable"/>
              <w:numPr>
                <w:ilvl w:val="0"/>
                <w:numId w:val="0"/>
              </w:numPr>
              <w:spacing w:before="40" w:after="40" w:line="22" w:lineRule="atLeast"/>
              <w:ind w:left="360" w:hanging="360"/>
              <w:cnfStyle w:val="100000000000" w:firstRow="1" w:lastRow="0" w:firstColumn="0" w:lastColumn="0" w:oddVBand="0" w:evenVBand="0" w:oddHBand="0" w:evenHBand="0" w:firstRowFirstColumn="0" w:firstRowLastColumn="0" w:lastRowFirstColumn="0" w:lastRowLastColumn="0"/>
              <w:rPr>
                <w:rFonts w:cs="Arial"/>
                <w:b w:val="0"/>
                <w:bCs w:val="0"/>
              </w:rPr>
            </w:pPr>
            <w:r w:rsidRPr="00FB7113">
              <w:rPr>
                <w:rFonts w:cs="Arial"/>
                <w:b w:val="0"/>
                <w:bCs w:val="0"/>
              </w:rPr>
              <w:t xml:space="preserve">Ministerial document </w:t>
            </w:r>
          </w:p>
        </w:tc>
        <w:tc>
          <w:tcPr>
            <w:tcW w:w="8505" w:type="dxa"/>
            <w:tcBorders>
              <w:top w:val="single" w:sz="4" w:space="0" w:color="5482AB"/>
            </w:tcBorders>
            <w:shd w:val="clear" w:color="auto" w:fill="auto"/>
            <w:vAlign w:val="center"/>
          </w:tcPr>
          <w:p w14:paraId="2487FC09" w14:textId="77777777" w:rsidR="00B42F2F" w:rsidRPr="00FB7113" w:rsidRDefault="00B42F2F" w:rsidP="00B42F2F">
            <w:pPr>
              <w:pStyle w:val="Buletsintable"/>
              <w:numPr>
                <w:ilvl w:val="0"/>
                <w:numId w:val="45"/>
              </w:numPr>
              <w:spacing w:before="40" w:after="40" w:line="22" w:lineRule="atLeast"/>
              <w:cnfStyle w:val="100000000000" w:firstRow="1" w:lastRow="0" w:firstColumn="0" w:lastColumn="0" w:oddVBand="0" w:evenVBand="0" w:oddHBand="0" w:evenHBand="0" w:firstRowFirstColumn="0" w:firstRowLastColumn="0" w:lastRowFirstColumn="0" w:lastRowLastColumn="0"/>
              <w:rPr>
                <w:rFonts w:cs="Arial"/>
                <w:b w:val="0"/>
                <w:bCs w:val="0"/>
              </w:rPr>
            </w:pPr>
            <w:r w:rsidRPr="00FB7113">
              <w:rPr>
                <w:rFonts w:cs="Arial"/>
                <w:b w:val="0"/>
                <w:bCs w:val="0"/>
                <w:color w:val="000000"/>
              </w:rPr>
              <w:t>Ministry of Finance Coordination Forum slideshow</w:t>
            </w:r>
          </w:p>
        </w:tc>
      </w:tr>
    </w:tbl>
    <w:p w14:paraId="358F1A6C" w14:textId="77777777" w:rsidR="00E67880" w:rsidRDefault="00E67880" w:rsidP="00E67880">
      <w:pPr>
        <w:pStyle w:val="Annextitle"/>
        <w:rPr>
          <w:noProof w:val="0"/>
        </w:rPr>
      </w:pPr>
    </w:p>
    <w:p w14:paraId="4DF58078" w14:textId="77777777" w:rsidR="00E67880" w:rsidRDefault="00E67880" w:rsidP="00E67880">
      <w:pPr>
        <w:spacing w:before="0" w:after="0" w:line="240" w:lineRule="auto"/>
        <w:sectPr w:rsidR="00E67880" w:rsidSect="00EB2EFF">
          <w:pgSz w:w="16838" w:h="11906" w:orient="landscape"/>
          <w:pgMar w:top="1080" w:right="1440" w:bottom="1080" w:left="1440" w:header="648" w:footer="648" w:gutter="0"/>
          <w:pgNumType w:start="1"/>
          <w:cols w:space="720"/>
          <w:docGrid w:linePitch="272"/>
        </w:sectPr>
      </w:pPr>
    </w:p>
    <w:p w14:paraId="4D8F7EC5" w14:textId="77777777" w:rsidR="005E325F" w:rsidRDefault="005E325F" w:rsidP="005E325F">
      <w:pPr>
        <w:pStyle w:val="Annexheading"/>
        <w:spacing w:before="2400"/>
        <w:rPr>
          <w:b w:val="0"/>
          <w:bCs w:val="0"/>
        </w:rPr>
      </w:pPr>
      <w:r>
        <w:rPr>
          <w:b w:val="0"/>
          <w:bCs w:val="0"/>
          <w:color w:val="auto"/>
        </w:rPr>
        <w:t>Annex 4</w:t>
      </w:r>
      <w:r>
        <w:rPr>
          <w:b w:val="0"/>
          <w:bCs w:val="0"/>
          <w:color w:val="auto"/>
        </w:rPr>
        <w:br/>
      </w:r>
      <w:r>
        <w:rPr>
          <w:b w:val="0"/>
          <w:bCs w:val="0"/>
        </w:rPr>
        <w:t>Stories of change</w:t>
      </w:r>
    </w:p>
    <w:p w14:paraId="14FF3046" w14:textId="77777777" w:rsidR="005E325F" w:rsidRDefault="005E325F" w:rsidP="005E325F">
      <w:pPr>
        <w:spacing w:before="0" w:after="0" w:line="240" w:lineRule="auto"/>
        <w:rPr>
          <w:sz w:val="19"/>
          <w:lang w:val="en-AU"/>
        </w:rPr>
      </w:pPr>
      <w:r>
        <w:rPr>
          <w:sz w:val="19"/>
          <w:lang w:val="en-AU"/>
        </w:rPr>
        <w:br w:type="page"/>
      </w:r>
    </w:p>
    <w:p w14:paraId="1CEBA5B4" w14:textId="77777777" w:rsidR="005E325F" w:rsidRDefault="005E325F" w:rsidP="005E325F">
      <w:pPr>
        <w:pStyle w:val="BodyText"/>
        <w:rPr>
          <w:b/>
          <w:bCs/>
          <w:noProof w:val="0"/>
        </w:rPr>
      </w:pPr>
      <w:bookmarkStart w:id="39" w:name="_Toc74653658"/>
      <w:bookmarkStart w:id="40" w:name="_Toc74404643"/>
      <w:r>
        <w:rPr>
          <w:b/>
          <w:bCs/>
          <w:noProof w:val="0"/>
        </w:rPr>
        <w:t>Palembang City Sanitation Project</w:t>
      </w:r>
    </w:p>
    <w:tbl>
      <w:tblPr>
        <w:tblStyle w:val="TableGrid"/>
        <w:tblW w:w="9781" w:type="dxa"/>
        <w:tblBorders>
          <w:top w:val="single" w:sz="4" w:space="0" w:color="5482AB"/>
          <w:left w:val="none" w:sz="0" w:space="0" w:color="auto"/>
          <w:bottom w:val="single" w:sz="4" w:space="0" w:color="5482AB"/>
          <w:right w:val="none" w:sz="0" w:space="0" w:color="auto"/>
          <w:insideV w:val="none" w:sz="0" w:space="0" w:color="auto"/>
        </w:tblBorders>
        <w:tblLook w:val="04A0" w:firstRow="1" w:lastRow="0" w:firstColumn="1" w:lastColumn="0" w:noHBand="0" w:noVBand="1"/>
      </w:tblPr>
      <w:tblGrid>
        <w:gridCol w:w="2127"/>
        <w:gridCol w:w="7654"/>
      </w:tblGrid>
      <w:tr w:rsidR="005E325F" w14:paraId="4EC8AD1C"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1740ADAE" w14:textId="77777777" w:rsidR="005E325F" w:rsidRDefault="005E325F">
            <w:pPr>
              <w:spacing w:before="80" w:after="80"/>
              <w:rPr>
                <w:rFonts w:cs="Arial"/>
                <w:b/>
                <w:bCs/>
                <w:szCs w:val="20"/>
              </w:rPr>
            </w:pPr>
            <w:r>
              <w:rPr>
                <w:rFonts w:cs="Arial"/>
                <w:b/>
                <w:bCs/>
                <w:szCs w:val="20"/>
              </w:rPr>
              <w:t>Activity Stream</w:t>
            </w:r>
          </w:p>
        </w:tc>
        <w:tc>
          <w:tcPr>
            <w:tcW w:w="7654" w:type="dxa"/>
            <w:tcBorders>
              <w:top w:val="single" w:sz="4" w:space="0" w:color="5482AB" w:themeColor="accent1"/>
              <w:left w:val="nil"/>
              <w:bottom w:val="single" w:sz="4" w:space="0" w:color="5482AB" w:themeColor="accent1"/>
              <w:right w:val="nil"/>
            </w:tcBorders>
            <w:hideMark/>
          </w:tcPr>
          <w:p w14:paraId="2753A409" w14:textId="77777777" w:rsidR="005E325F" w:rsidRDefault="005E325F">
            <w:pPr>
              <w:spacing w:before="80" w:after="80"/>
              <w:rPr>
                <w:rFonts w:cs="Arial"/>
                <w:szCs w:val="20"/>
              </w:rPr>
            </w:pPr>
            <w:r>
              <w:rPr>
                <w:rFonts w:cs="Arial"/>
                <w:szCs w:val="20"/>
              </w:rPr>
              <w:t>Urban Sanitation</w:t>
            </w:r>
          </w:p>
        </w:tc>
      </w:tr>
      <w:tr w:rsidR="005E325F" w14:paraId="2F4A48CA"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03A5DBB9" w14:textId="77777777" w:rsidR="005E325F" w:rsidRDefault="005E325F">
            <w:pPr>
              <w:spacing w:before="80" w:after="80"/>
              <w:rPr>
                <w:rFonts w:cs="Arial"/>
                <w:b/>
                <w:bCs/>
                <w:szCs w:val="20"/>
              </w:rPr>
            </w:pPr>
            <w:r>
              <w:rPr>
                <w:rFonts w:cs="Arial"/>
                <w:b/>
                <w:bCs/>
                <w:szCs w:val="20"/>
              </w:rPr>
              <w:t>Duration</w:t>
            </w:r>
          </w:p>
        </w:tc>
        <w:tc>
          <w:tcPr>
            <w:tcW w:w="7654" w:type="dxa"/>
            <w:tcBorders>
              <w:top w:val="single" w:sz="4" w:space="0" w:color="5482AB" w:themeColor="accent1"/>
              <w:left w:val="nil"/>
              <w:bottom w:val="single" w:sz="4" w:space="0" w:color="5482AB" w:themeColor="accent1"/>
              <w:right w:val="nil"/>
            </w:tcBorders>
            <w:hideMark/>
          </w:tcPr>
          <w:p w14:paraId="0CEB05CD" w14:textId="77777777" w:rsidR="005E325F" w:rsidRDefault="005E325F">
            <w:pPr>
              <w:spacing w:before="80" w:after="80"/>
              <w:rPr>
                <w:rStyle w:val="FootnoteReference"/>
                <w:highlight w:val="yellow"/>
              </w:rPr>
            </w:pPr>
            <w:r>
              <w:rPr>
                <w:rFonts w:cs="Arial"/>
                <w:szCs w:val="20"/>
              </w:rPr>
              <w:t>2017-present</w:t>
            </w:r>
          </w:p>
        </w:tc>
      </w:tr>
      <w:tr w:rsidR="005E325F" w14:paraId="6BA0C462"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4FD73384" w14:textId="77777777" w:rsidR="005E325F" w:rsidRDefault="005E325F">
            <w:pPr>
              <w:spacing w:before="80" w:after="80"/>
              <w:rPr>
                <w:bCs/>
              </w:rPr>
            </w:pPr>
            <w:r>
              <w:rPr>
                <w:rFonts w:cs="Arial"/>
                <w:b/>
                <w:bCs/>
                <w:szCs w:val="20"/>
              </w:rPr>
              <w:t>Location</w:t>
            </w:r>
          </w:p>
        </w:tc>
        <w:tc>
          <w:tcPr>
            <w:tcW w:w="7654" w:type="dxa"/>
            <w:tcBorders>
              <w:top w:val="single" w:sz="4" w:space="0" w:color="5482AB" w:themeColor="accent1"/>
              <w:left w:val="nil"/>
              <w:bottom w:val="single" w:sz="4" w:space="0" w:color="5482AB" w:themeColor="accent1"/>
              <w:right w:val="nil"/>
            </w:tcBorders>
            <w:hideMark/>
          </w:tcPr>
          <w:p w14:paraId="0DE02965" w14:textId="77777777" w:rsidR="005E325F" w:rsidRDefault="005E325F">
            <w:pPr>
              <w:spacing w:before="80" w:after="80"/>
              <w:rPr>
                <w:rFonts w:cs="Arial"/>
                <w:szCs w:val="20"/>
              </w:rPr>
            </w:pPr>
            <w:r>
              <w:rPr>
                <w:rFonts w:cs="Arial"/>
                <w:szCs w:val="20"/>
              </w:rPr>
              <w:t>Palembang City, South Sumatra</w:t>
            </w:r>
          </w:p>
        </w:tc>
      </w:tr>
      <w:tr w:rsidR="005E325F" w14:paraId="60A8E440"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119AC264" w14:textId="77777777" w:rsidR="005E325F" w:rsidRDefault="005E325F">
            <w:pPr>
              <w:spacing w:before="80" w:after="80"/>
              <w:rPr>
                <w:rFonts w:cs="Arial"/>
                <w:b/>
                <w:bCs/>
                <w:szCs w:val="20"/>
              </w:rPr>
            </w:pPr>
            <w:r>
              <w:rPr>
                <w:rFonts w:cs="Arial"/>
                <w:b/>
                <w:bCs/>
                <w:szCs w:val="20"/>
              </w:rPr>
              <w:t>Reach</w:t>
            </w:r>
          </w:p>
        </w:tc>
        <w:tc>
          <w:tcPr>
            <w:tcW w:w="7654" w:type="dxa"/>
            <w:tcBorders>
              <w:top w:val="single" w:sz="4" w:space="0" w:color="5482AB" w:themeColor="accent1"/>
              <w:left w:val="nil"/>
              <w:bottom w:val="single" w:sz="4" w:space="0" w:color="5482AB" w:themeColor="accent1"/>
              <w:right w:val="nil"/>
            </w:tcBorders>
            <w:hideMark/>
          </w:tcPr>
          <w:p w14:paraId="79202142" w14:textId="77777777" w:rsidR="005E325F" w:rsidRDefault="005E325F">
            <w:pPr>
              <w:spacing w:before="80" w:after="80"/>
              <w:rPr>
                <w:rFonts w:cs="Arial"/>
                <w:b/>
                <w:bCs/>
                <w:szCs w:val="20"/>
              </w:rPr>
            </w:pPr>
            <w:r>
              <w:rPr>
                <w:szCs w:val="20"/>
              </w:rPr>
              <w:t>The project will connect 12,000 households and businesses with sewerage services and directly benefit about 60,000 people in Palembang City. In coming years, a planned expansion would connect an additional 40,000 people.</w:t>
            </w:r>
          </w:p>
        </w:tc>
      </w:tr>
      <w:tr w:rsidR="005E325F" w14:paraId="718869CF"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4A494E15" w14:textId="77777777" w:rsidR="005E325F" w:rsidRDefault="005E325F">
            <w:pPr>
              <w:spacing w:before="80" w:after="80"/>
              <w:rPr>
                <w:rFonts w:cs="Arial"/>
                <w:b/>
                <w:bCs/>
                <w:szCs w:val="20"/>
              </w:rPr>
            </w:pPr>
            <w:r>
              <w:rPr>
                <w:rFonts w:cs="Arial"/>
                <w:b/>
                <w:bCs/>
                <w:szCs w:val="20"/>
              </w:rPr>
              <w:t>Value</w:t>
            </w:r>
          </w:p>
        </w:tc>
        <w:tc>
          <w:tcPr>
            <w:tcW w:w="7654" w:type="dxa"/>
            <w:tcBorders>
              <w:top w:val="single" w:sz="4" w:space="0" w:color="5482AB" w:themeColor="accent1"/>
              <w:left w:val="nil"/>
              <w:bottom w:val="single" w:sz="4" w:space="0" w:color="5482AB" w:themeColor="accent1"/>
              <w:right w:val="nil"/>
            </w:tcBorders>
            <w:hideMark/>
          </w:tcPr>
          <w:p w14:paraId="79454581" w14:textId="77777777" w:rsidR="005E325F" w:rsidRDefault="005E325F">
            <w:pPr>
              <w:spacing w:before="80" w:after="80"/>
            </w:pPr>
            <w:r>
              <w:t>Approximately AUD6 million in KIAT technical support, complementing an Australian grant of AUD45 million for the treatment plant, pumping station and earthworks. Indonesian central and local governments contributed AUD64m to the overall project.</w:t>
            </w:r>
          </w:p>
        </w:tc>
      </w:tr>
      <w:tr w:rsidR="005E325F" w14:paraId="020B27A4"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19502575" w14:textId="77777777" w:rsidR="005E325F" w:rsidRDefault="005E325F">
            <w:pPr>
              <w:spacing w:before="80" w:after="80"/>
              <w:rPr>
                <w:rFonts w:cs="Arial"/>
                <w:b/>
                <w:bCs/>
                <w:szCs w:val="20"/>
              </w:rPr>
            </w:pPr>
            <w:r>
              <w:rPr>
                <w:rFonts w:cs="Arial"/>
                <w:b/>
                <w:bCs/>
                <w:szCs w:val="20"/>
              </w:rPr>
              <w:t>EOFO(s)</w:t>
            </w:r>
          </w:p>
        </w:tc>
        <w:tc>
          <w:tcPr>
            <w:tcW w:w="7654" w:type="dxa"/>
            <w:tcBorders>
              <w:top w:val="single" w:sz="4" w:space="0" w:color="5482AB" w:themeColor="accent1"/>
              <w:left w:val="nil"/>
              <w:bottom w:val="single" w:sz="4" w:space="0" w:color="5482AB" w:themeColor="accent1"/>
              <w:right w:val="nil"/>
            </w:tcBorders>
            <w:hideMark/>
          </w:tcPr>
          <w:p w14:paraId="32B9CBB4" w14:textId="77777777" w:rsidR="005E325F" w:rsidRDefault="005E325F">
            <w:pPr>
              <w:pStyle w:val="paragraph"/>
              <w:spacing w:before="80" w:beforeAutospacing="0" w:after="80" w:afterAutospacing="0"/>
              <w:ind w:left="1560" w:hanging="1560"/>
              <w:jc w:val="both"/>
              <w:textAlignment w:val="baseline"/>
              <w:rPr>
                <w:rStyle w:val="eop"/>
                <w:rFonts w:asciiTheme="minorHAnsi" w:hAnsiTheme="minorHAnsi" w:cstheme="minorHAnsi"/>
                <w:color w:val="000000"/>
                <w:sz w:val="20"/>
                <w:lang w:val="en-US" w:eastAsia="en-US"/>
              </w:rPr>
            </w:pPr>
            <w:r>
              <w:rPr>
                <w:rStyle w:val="eop"/>
                <w:rFonts w:asciiTheme="minorHAnsi" w:hAnsiTheme="minorHAnsi" w:cstheme="minorHAnsi"/>
                <w:color w:val="000000"/>
                <w:lang w:val="en-US" w:eastAsia="en-US"/>
              </w:rPr>
              <w:t>1. Improved policies and regulations for infrastructure development</w:t>
            </w:r>
            <w:r>
              <w:rPr>
                <w:rStyle w:val="eop"/>
                <w:rFonts w:asciiTheme="minorHAnsi" w:hAnsiTheme="minorHAnsi" w:cstheme="minorHAnsi"/>
                <w:color w:val="000000"/>
                <w:lang w:val="en-US" w:eastAsia="en-US"/>
              </w:rPr>
              <w:tab/>
            </w:r>
          </w:p>
          <w:p w14:paraId="1CC875D6" w14:textId="77777777" w:rsidR="005E325F" w:rsidRDefault="005E325F">
            <w:pPr>
              <w:pStyle w:val="paragraph"/>
              <w:spacing w:before="80" w:beforeAutospacing="0" w:after="80" w:afterAutospacing="0"/>
              <w:ind w:left="166" w:hanging="166"/>
              <w:textAlignment w:val="baseline"/>
              <w:rPr>
                <w:rStyle w:val="eop"/>
                <w:rFonts w:asciiTheme="minorHAnsi" w:hAnsiTheme="minorHAnsi" w:cstheme="minorHAnsi"/>
                <w:color w:val="000000"/>
                <w:lang w:val="en-US" w:eastAsia="en-US"/>
              </w:rPr>
            </w:pPr>
            <w:r>
              <w:rPr>
                <w:rStyle w:val="eop"/>
                <w:rFonts w:asciiTheme="minorHAnsi" w:hAnsiTheme="minorHAnsi" w:cstheme="minorHAnsi"/>
                <w:color w:val="000000"/>
                <w:lang w:val="en-US" w:eastAsia="en-US"/>
              </w:rPr>
              <w:t>2. High quality projects prepared for financing by Government of Indonesia (</w:t>
            </w:r>
            <w:proofErr w:type="spellStart"/>
            <w:r>
              <w:rPr>
                <w:rStyle w:val="eop"/>
                <w:rFonts w:asciiTheme="minorHAnsi" w:hAnsiTheme="minorHAnsi" w:cstheme="minorHAnsi"/>
                <w:color w:val="000000"/>
                <w:lang w:val="en-US" w:eastAsia="en-US"/>
              </w:rPr>
              <w:t>GoI</w:t>
            </w:r>
            <w:proofErr w:type="spellEnd"/>
            <w:r>
              <w:rPr>
                <w:rStyle w:val="eop"/>
                <w:rFonts w:asciiTheme="minorHAnsi" w:hAnsiTheme="minorHAnsi" w:cstheme="minorHAnsi"/>
                <w:color w:val="000000"/>
                <w:lang w:val="en-US" w:eastAsia="en-US"/>
              </w:rPr>
              <w:t>), multilateral development banks (MDBs) or the private sector</w:t>
            </w:r>
            <w:r>
              <w:rPr>
                <w:rStyle w:val="eop"/>
                <w:rFonts w:asciiTheme="minorHAnsi" w:hAnsiTheme="minorHAnsi" w:cstheme="minorHAnsi"/>
                <w:color w:val="000000"/>
                <w:lang w:val="en-US" w:eastAsia="en-US"/>
              </w:rPr>
              <w:tab/>
            </w:r>
          </w:p>
          <w:p w14:paraId="515D441F" w14:textId="77777777" w:rsidR="005E325F" w:rsidRDefault="005E325F">
            <w:pPr>
              <w:pStyle w:val="paragraph"/>
              <w:spacing w:before="80" w:beforeAutospacing="0" w:after="80" w:afterAutospacing="0"/>
              <w:jc w:val="both"/>
              <w:textAlignment w:val="baseline"/>
              <w:rPr>
                <w:rFonts w:cs="Arial"/>
              </w:rPr>
            </w:pPr>
            <w:r>
              <w:rPr>
                <w:rStyle w:val="eop"/>
                <w:rFonts w:asciiTheme="minorHAnsi" w:hAnsiTheme="minorHAnsi" w:cstheme="minorBidi"/>
                <w:color w:val="000000" w:themeColor="text1"/>
                <w:lang w:val="en-US" w:eastAsia="en-US"/>
              </w:rPr>
              <w:t xml:space="preserve">3. High quality infrastructure delivery, management and maintenance by </w:t>
            </w:r>
            <w:proofErr w:type="spellStart"/>
            <w:r>
              <w:rPr>
                <w:rStyle w:val="eop"/>
                <w:rFonts w:asciiTheme="minorHAnsi" w:hAnsiTheme="minorHAnsi" w:cstheme="minorBidi"/>
                <w:color w:val="000000" w:themeColor="text1"/>
                <w:lang w:val="en-US" w:eastAsia="en-US"/>
              </w:rPr>
              <w:t>GoI</w:t>
            </w:r>
            <w:proofErr w:type="spellEnd"/>
            <w:r>
              <w:rPr>
                <w:rStyle w:val="eop"/>
                <w:rFonts w:asciiTheme="minorHAnsi" w:hAnsiTheme="minorHAnsi" w:cstheme="minorBidi"/>
                <w:color w:val="000000" w:themeColor="text1"/>
                <w:lang w:val="en-US" w:eastAsia="en-US"/>
              </w:rPr>
              <w:t xml:space="preserve">. </w:t>
            </w:r>
          </w:p>
        </w:tc>
      </w:tr>
      <w:bookmarkEnd w:id="39"/>
      <w:bookmarkEnd w:id="40"/>
    </w:tbl>
    <w:p w14:paraId="7F7F5970" w14:textId="0F99DC8A" w:rsidR="00A00181" w:rsidRDefault="00A00181" w:rsidP="005E325F">
      <w:pPr>
        <w:pStyle w:val="BodyText"/>
        <w:rPr>
          <w:rStyle w:val="StrongBlue"/>
        </w:rPr>
      </w:pPr>
    </w:p>
    <w:p w14:paraId="00FC71E8" w14:textId="28F9961F" w:rsidR="005E325F" w:rsidRDefault="005E325F" w:rsidP="005E325F">
      <w:pPr>
        <w:pStyle w:val="BodyText"/>
        <w:rPr>
          <w:rStyle w:val="StrongBlue"/>
        </w:rPr>
      </w:pPr>
      <w:r>
        <w:rPr>
          <w:rStyle w:val="StrongBlue"/>
        </w:rPr>
        <w:t>Situation</w:t>
      </w:r>
    </w:p>
    <w:p w14:paraId="6FAA9504" w14:textId="1CAE522F" w:rsidR="005E325F" w:rsidRDefault="00AD0CD1" w:rsidP="005E325F">
      <w:pPr>
        <w:pStyle w:val="BodyText"/>
        <w:rPr>
          <w:rStyle w:val="eop"/>
          <w:rFonts w:asciiTheme="minorHAnsi" w:hAnsiTheme="minorHAnsi" w:cstheme="minorBidi"/>
          <w:color w:val="000000" w:themeColor="text1"/>
          <w:lang w:val="en-US"/>
        </w:rPr>
      </w:pPr>
      <w:r>
        <mc:AlternateContent>
          <mc:Choice Requires="wpg">
            <w:drawing>
              <wp:anchor distT="0" distB="0" distL="114300" distR="114300" simplePos="0" relativeHeight="251658240" behindDoc="1" locked="0" layoutInCell="1" allowOverlap="1" wp14:anchorId="080C8418" wp14:editId="392F781D">
                <wp:simplePos x="0" y="0"/>
                <wp:positionH relativeFrom="column">
                  <wp:posOffset>3171825</wp:posOffset>
                </wp:positionH>
                <wp:positionV relativeFrom="paragraph">
                  <wp:posOffset>81915</wp:posOffset>
                </wp:positionV>
                <wp:extent cx="3039110" cy="2329180"/>
                <wp:effectExtent l="0" t="0" r="8890" b="0"/>
                <wp:wrapTight wrapText="bothSides">
                  <wp:wrapPolygon edited="0">
                    <wp:start x="0" y="0"/>
                    <wp:lineTo x="0" y="21376"/>
                    <wp:lineTo x="21528" y="21376"/>
                    <wp:lineTo x="21528" y="0"/>
                    <wp:lineTo x="0" y="0"/>
                  </wp:wrapPolygon>
                </wp:wrapTight>
                <wp:docPr id="7" name="Group 7" descr="Two cranes sit in a large block with a dirt surface. There are several cars on the block, as well as a large tent-like structure. In the background is trees and a body of water."/>
                <wp:cNvGraphicFramePr/>
                <a:graphic xmlns:a="http://schemas.openxmlformats.org/drawingml/2006/main">
                  <a:graphicData uri="http://schemas.microsoft.com/office/word/2010/wordprocessingGroup">
                    <wpg:wgp>
                      <wpg:cNvGrpSpPr/>
                      <wpg:grpSpPr>
                        <a:xfrm>
                          <a:off x="0" y="0"/>
                          <a:ext cx="3039110" cy="2329180"/>
                          <a:chOff x="0" y="0"/>
                          <a:chExt cx="3039110" cy="2310130"/>
                        </a:xfrm>
                      </wpg:grpSpPr>
                      <pic:pic xmlns:pic="http://schemas.openxmlformats.org/drawingml/2006/picture">
                        <pic:nvPicPr>
                          <pic:cNvPr id="20" name="Picture 20"/>
                          <pic:cNvPicPr>
                            <a:picLocks noChangeAspect="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3039110" cy="1708785"/>
                          </a:xfrm>
                          <a:prstGeom prst="rect">
                            <a:avLst/>
                          </a:prstGeom>
                          <a:noFill/>
                          <a:ln>
                            <a:noFill/>
                          </a:ln>
                        </pic:spPr>
                      </pic:pic>
                      <wps:wsp>
                        <wps:cNvPr id="21" name="Text Box 323"/>
                        <wps:cNvSpPr txBox="1"/>
                        <wps:spPr>
                          <a:xfrm>
                            <a:off x="0" y="1760220"/>
                            <a:ext cx="3039110" cy="549910"/>
                          </a:xfrm>
                          <a:prstGeom prst="rect">
                            <a:avLst/>
                          </a:prstGeom>
                          <a:solidFill>
                            <a:prstClr val="white"/>
                          </a:solidFill>
                          <a:ln>
                            <a:noFill/>
                          </a:ln>
                        </wps:spPr>
                        <wps:txbx>
                          <w:txbxContent>
                            <w:p w14:paraId="0D64EE79" w14:textId="77777777" w:rsidR="00A00181" w:rsidRDefault="00A00181" w:rsidP="005E325F">
                              <w:pPr>
                                <w:pStyle w:val="Caption"/>
                                <w:rPr>
                                  <w:rFonts w:eastAsia="Arial" w:cstheme="minorHAnsi"/>
                                  <w:noProof/>
                                  <w:sz w:val="18"/>
                                  <w:szCs w:val="18"/>
                                </w:rPr>
                              </w:pPr>
                              <w:r>
                                <w:t>Figure 1: The Palembang wastewater treatment plant under construction in January 2021</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0C8418" id="Group 7" o:spid="_x0000_s1026" alt="Two cranes sit in a large block with a dirt surface. There are several cars on the block, as well as a large tent-like structure. In the background is trees and a body of water." style="position:absolute;margin-left:249.75pt;margin-top:6.45pt;width:239.3pt;height:183.4pt;z-index:-251658240" coordsize="30391,23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30391;height:1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323" o:spid="_x0000_s1028" type="#_x0000_t202" style="position:absolute;top:17602;width:30391;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0D64EE79" w14:textId="77777777" w:rsidR="00A00181" w:rsidRDefault="00A00181" w:rsidP="005E325F">
                        <w:pPr>
                          <w:pStyle w:val="Caption"/>
                          <w:rPr>
                            <w:rFonts w:eastAsia="Arial" w:cstheme="minorHAnsi"/>
                            <w:noProof/>
                            <w:sz w:val="18"/>
                            <w:szCs w:val="18"/>
                          </w:rPr>
                        </w:pPr>
                        <w:r>
                          <w:t>Figure 1: The Palembang wastewater treatment plant under construction in January 2021</w:t>
                        </w:r>
                      </w:p>
                    </w:txbxContent>
                  </v:textbox>
                </v:shape>
                <w10:wrap type="tight"/>
              </v:group>
            </w:pict>
          </mc:Fallback>
        </mc:AlternateContent>
      </w:r>
      <w:r w:rsidR="005E325F">
        <w:rPr>
          <w:rStyle w:val="eop"/>
          <w:rFonts w:asciiTheme="minorHAnsi" w:hAnsiTheme="minorHAnsi" w:cstheme="minorBidi"/>
          <w:color w:val="000000" w:themeColor="text1"/>
          <w:lang w:val="en-US"/>
        </w:rPr>
        <w:t xml:space="preserve">Less than one per cent (1%) of Indonesians are connected to a piped sanitation system, which undermines household and public health. An example of this problem can be found in Palembang, where septic tanks leak and raw sewerage enters the river, endangering the health of the city’s population. The GoI wants to see 90% access to ‘feasible and safe’ sanitation by the end of 2024. </w:t>
      </w:r>
    </w:p>
    <w:p w14:paraId="7E23B314" w14:textId="2AEBE383" w:rsidR="005E325F" w:rsidRDefault="005E325F" w:rsidP="005E325F">
      <w:pPr>
        <w:pStyle w:val="BodyText"/>
        <w:rPr>
          <w:rStyle w:val="eop"/>
          <w:rFonts w:asciiTheme="minorHAnsi" w:hAnsiTheme="minorHAnsi" w:cstheme="minorBidi"/>
          <w:color w:val="000000" w:themeColor="text1"/>
        </w:rPr>
      </w:pPr>
      <w:r>
        <w:rPr>
          <w:rStyle w:val="eop"/>
          <w:rFonts w:asciiTheme="minorHAnsi" w:hAnsiTheme="minorHAnsi" w:cstheme="minorBidi"/>
          <w:color w:val="000000" w:themeColor="text1"/>
          <w:lang w:val="en-US"/>
        </w:rPr>
        <w:t xml:space="preserve">Palembang has become the site of new approach to high quality infrastructure development with a </w:t>
      </w:r>
      <w:r w:rsidR="00AD0CD1">
        <w:rPr>
          <w:rStyle w:val="eop"/>
          <w:rFonts w:asciiTheme="minorHAnsi" w:hAnsiTheme="minorHAnsi" w:cstheme="minorBidi"/>
          <w:color w:val="000000" w:themeColor="text1"/>
          <w:lang w:val="en-US"/>
        </w:rPr>
        <w:t>city</w:t>
      </w:r>
      <w:r>
        <w:rPr>
          <w:rStyle w:val="eop"/>
          <w:rFonts w:asciiTheme="minorHAnsi" w:hAnsiTheme="minorHAnsi" w:cstheme="minorBidi"/>
          <w:color w:val="000000" w:themeColor="text1"/>
          <w:lang w:val="en-US"/>
        </w:rPr>
        <w:t xml:space="preserve"> government in the lead. This will create a new waste water treatment plant and sewerage system for the city while also modelling a new approach to infrastructure development in Indonesia, which could unlock more much-needed investment in other cities. </w:t>
      </w:r>
    </w:p>
    <w:p w14:paraId="3A9A045F" w14:textId="77777777" w:rsidR="005E325F" w:rsidRDefault="005E325F" w:rsidP="005E325F">
      <w:pPr>
        <w:pStyle w:val="BodyText"/>
        <w:rPr>
          <w:rStyle w:val="StrongBlue"/>
        </w:rPr>
      </w:pPr>
      <w:r>
        <w:rPr>
          <w:rStyle w:val="StrongBlue"/>
        </w:rPr>
        <w:t>Response</w:t>
      </w:r>
    </w:p>
    <w:p w14:paraId="41A67EF6" w14:textId="77777777" w:rsidR="005E325F" w:rsidRDefault="005E325F" w:rsidP="005E325F">
      <w:pPr>
        <w:pStyle w:val="BodyText"/>
        <w:rPr>
          <w:rStyle w:val="eop"/>
          <w:rFonts w:asciiTheme="minorHAnsi" w:hAnsiTheme="minorHAnsi" w:cstheme="minorBidi"/>
          <w:noProof w:val="0"/>
          <w:color w:val="000000" w:themeColor="text1"/>
          <w:lang w:val="en-US"/>
        </w:rPr>
      </w:pPr>
      <w:r>
        <w:rPr>
          <w:rStyle w:val="eop"/>
          <w:rFonts w:asciiTheme="minorHAnsi" w:hAnsiTheme="minorHAnsi" w:cstheme="minorBidi"/>
          <w:noProof w:val="0"/>
          <w:color w:val="000000" w:themeColor="text1"/>
          <w:lang w:val="en-US"/>
        </w:rPr>
        <w:t xml:space="preserve">KIAT has been involved in the Palembang City Sanitation Project (PCSP) from the very beginning, helping to scope and structure the approach. Once agreement was reached between the </w:t>
      </w:r>
      <w:proofErr w:type="spellStart"/>
      <w:r>
        <w:rPr>
          <w:rStyle w:val="eop"/>
          <w:rFonts w:asciiTheme="minorHAnsi" w:hAnsiTheme="minorHAnsi" w:cstheme="minorBidi"/>
          <w:noProof w:val="0"/>
          <w:color w:val="000000" w:themeColor="text1"/>
          <w:lang w:val="en-US"/>
        </w:rPr>
        <w:t>GoI</w:t>
      </w:r>
      <w:proofErr w:type="spellEnd"/>
      <w:r>
        <w:rPr>
          <w:rStyle w:val="eop"/>
          <w:rFonts w:asciiTheme="minorHAnsi" w:hAnsiTheme="minorHAnsi" w:cstheme="minorBidi"/>
          <w:noProof w:val="0"/>
          <w:color w:val="000000" w:themeColor="text1"/>
          <w:lang w:val="en-US"/>
        </w:rPr>
        <w:t xml:space="preserve"> agencies involved, KIAT put in place a single Construction Management Consultant who performed tasks such as:</w:t>
      </w:r>
    </w:p>
    <w:p w14:paraId="2B618407" w14:textId="77777777" w:rsidR="005E325F" w:rsidRDefault="005E325F" w:rsidP="005E325F">
      <w:pPr>
        <w:pStyle w:val="ListBullet"/>
        <w:numPr>
          <w:ilvl w:val="0"/>
          <w:numId w:val="50"/>
        </w:numPr>
        <w:ind w:left="284" w:hanging="284"/>
        <w:rPr>
          <w:szCs w:val="20"/>
        </w:rPr>
      </w:pPr>
      <w:r>
        <w:rPr>
          <w:rFonts w:eastAsia="MS PGothic" w:cs="Arial"/>
          <w:szCs w:val="20"/>
        </w:rPr>
        <w:t>conducted a socio-economic survey of affected households and a baseline survey of the project to allow the evaluation of project impacts (with a control area outside the plant catchment); and</w:t>
      </w:r>
    </w:p>
    <w:p w14:paraId="5712C028" w14:textId="77777777" w:rsidR="005E325F" w:rsidRDefault="005E325F" w:rsidP="005E325F">
      <w:pPr>
        <w:pStyle w:val="ListBullet"/>
        <w:numPr>
          <w:ilvl w:val="0"/>
          <w:numId w:val="50"/>
        </w:numPr>
        <w:ind w:left="284" w:hanging="284"/>
        <w:rPr>
          <w:rFonts w:asciiTheme="minorHAnsi" w:hAnsiTheme="minorHAnsi"/>
          <w:szCs w:val="20"/>
        </w:rPr>
      </w:pPr>
      <w:r>
        <w:t>prepared documentation for tendering and contract award of the treatment plant and pumping station, and provided support for the local government of Palembang in the review of the project contractor’s detailed workplan and procedures.</w:t>
      </w:r>
    </w:p>
    <w:p w14:paraId="0562A08B" w14:textId="77777777" w:rsidR="005E325F" w:rsidRDefault="005E325F" w:rsidP="005E325F">
      <w:pPr>
        <w:pStyle w:val="BodyText"/>
        <w:rPr>
          <w:rStyle w:val="eop"/>
          <w:rFonts w:cstheme="minorBidi"/>
          <w:color w:val="000000" w:themeColor="text1"/>
        </w:rPr>
      </w:pPr>
      <w:r>
        <w:rPr>
          <w:rStyle w:val="eop"/>
          <w:rFonts w:asciiTheme="minorHAnsi" w:hAnsiTheme="minorHAnsi" w:cstheme="minorBidi"/>
          <w:noProof w:val="0"/>
          <w:color w:val="000000" w:themeColor="text1"/>
        </w:rPr>
        <w:t>This</w:t>
      </w:r>
      <w:r>
        <w:rPr>
          <w:rStyle w:val="eop"/>
          <w:rFonts w:asciiTheme="minorHAnsi" w:hAnsiTheme="minorHAnsi" w:cstheme="minorBidi"/>
          <w:color w:val="000000" w:themeColor="text1"/>
        </w:rPr>
        <w:t xml:space="preserve"> has enabled the GoI to implement a new model of infrastructure development, different from the traditional approach whereby the central government leads on tendering and construction and then hands over to a local government to run. This approach can result in unsustainable infrastructure projects that are beyond the capacity of provincial and local government to manage effectively. With the provincial government now involved every step of the way, the infrastructure will be sustainable and fit for purpose. According to GoI officials consulted by the MTR, “this is the way forward for Indonesia.” </w:t>
      </w:r>
    </w:p>
    <w:p w14:paraId="33B59817" w14:textId="77777777" w:rsidR="005E325F" w:rsidRDefault="005E325F" w:rsidP="005E325F">
      <w:pPr>
        <w:pStyle w:val="BodyText"/>
        <w:rPr>
          <w:rStyle w:val="eop"/>
          <w:rFonts w:asciiTheme="minorHAnsi" w:hAnsiTheme="minorHAnsi" w:cstheme="minorBidi"/>
          <w:color w:val="000000" w:themeColor="text1"/>
        </w:rPr>
      </w:pPr>
      <w:r>
        <w:rPr>
          <w:rStyle w:val="eop"/>
          <w:rFonts w:asciiTheme="minorHAnsi" w:hAnsiTheme="minorHAnsi" w:cstheme="minorBidi"/>
          <w:color w:val="000000" w:themeColor="text1"/>
        </w:rPr>
        <w:t>More directly, KIAT helped set up important project approaches including:</w:t>
      </w:r>
    </w:p>
    <w:p w14:paraId="5898688B" w14:textId="77777777" w:rsidR="005E325F" w:rsidRDefault="005E325F" w:rsidP="005E325F">
      <w:pPr>
        <w:pStyle w:val="ListBullet"/>
        <w:numPr>
          <w:ilvl w:val="0"/>
          <w:numId w:val="50"/>
        </w:numPr>
        <w:ind w:left="284" w:hanging="284"/>
        <w:rPr>
          <w:szCs w:val="20"/>
        </w:rPr>
      </w:pPr>
      <w:r>
        <w:rPr>
          <w:rFonts w:eastAsia="MS PGothic" w:cs="Arial"/>
          <w:szCs w:val="20"/>
        </w:rPr>
        <w:t xml:space="preserve">the local government tendered and awarded contracts using an international competitive bidding process; </w:t>
      </w:r>
    </w:p>
    <w:p w14:paraId="69EF938E" w14:textId="77777777" w:rsidR="005E325F" w:rsidRDefault="005E325F" w:rsidP="005E325F">
      <w:pPr>
        <w:pStyle w:val="ListBullet"/>
        <w:numPr>
          <w:ilvl w:val="0"/>
          <w:numId w:val="50"/>
        </w:numPr>
        <w:ind w:left="284" w:hanging="284"/>
        <w:rPr>
          <w:rFonts w:asciiTheme="minorHAnsi" w:hAnsiTheme="minorHAnsi"/>
          <w:szCs w:val="20"/>
        </w:rPr>
      </w:pPr>
      <w:r>
        <w:rPr>
          <w:rFonts w:eastAsia="MS PGothic" w:cs="Arial"/>
          <w:szCs w:val="20"/>
        </w:rPr>
        <w:t xml:space="preserve">a Project Administration Manual guiding the implementation of the project was agreed between the central GoI agencies, the local government and DFAT; and </w:t>
      </w:r>
    </w:p>
    <w:p w14:paraId="26FCA07B" w14:textId="77777777" w:rsidR="005E325F" w:rsidRDefault="005E325F" w:rsidP="005E325F">
      <w:pPr>
        <w:pStyle w:val="ListBullet"/>
        <w:numPr>
          <w:ilvl w:val="0"/>
          <w:numId w:val="50"/>
        </w:numPr>
        <w:ind w:left="284" w:hanging="284"/>
        <w:rPr>
          <w:rFonts w:asciiTheme="minorHAnsi" w:hAnsiTheme="minorHAnsi"/>
          <w:szCs w:val="20"/>
        </w:rPr>
      </w:pPr>
      <w:r>
        <w:t>project plans were updated to meet revised effluent standards announced by the Ministry of Environment.</w:t>
      </w:r>
    </w:p>
    <w:p w14:paraId="44A545C2" w14:textId="77777777" w:rsidR="005E325F" w:rsidRDefault="005E325F" w:rsidP="005E325F">
      <w:pPr>
        <w:pStyle w:val="BodyText"/>
        <w:rPr>
          <w:rStyle w:val="StrongBlue"/>
        </w:rPr>
      </w:pPr>
      <w:bookmarkStart w:id="41" w:name="_Toc74404646"/>
      <w:bookmarkStart w:id="42" w:name="_Toc74653661"/>
      <w:r>
        <w:rPr>
          <w:rStyle w:val="StrongBlue"/>
        </w:rPr>
        <w:t>Results</w:t>
      </w:r>
      <w:bookmarkEnd w:id="41"/>
      <w:bookmarkEnd w:id="42"/>
    </w:p>
    <w:p w14:paraId="1371EA5D" w14:textId="77777777" w:rsidR="005E325F" w:rsidRDefault="005E325F" w:rsidP="005E325F">
      <w:pPr>
        <w:pStyle w:val="BodyText"/>
      </w:pPr>
      <w:r>
        <w:t>A ground-breaking event on the site of the waste water treatment plant was held on 4 November 2020 and construction is progressing well. A Communications Strategy has been developed by KIAT to highlight achievements as the project achieves progress milestones and household begin to connect.</w:t>
      </w:r>
    </w:p>
    <w:p w14:paraId="14389ED2" w14:textId="77777777" w:rsidR="005E325F" w:rsidRDefault="005E325F" w:rsidP="005E325F">
      <w:pPr>
        <w:pStyle w:val="BodyText"/>
      </w:pPr>
      <w:r>
        <w:t>The PCSP also presented an opportunity to develop commercial links between Australia and Indonesia. The project is a consortium between Australian company McConnell Dowell and Indonesia’s PT Pembangunan Perumahan. KIAT staff believe the status as an official Australian project helped foster interest by the private sector.</w:t>
      </w:r>
    </w:p>
    <w:p w14:paraId="5B319822" w14:textId="77777777" w:rsidR="005E325F" w:rsidRDefault="005E325F" w:rsidP="005E325F">
      <w:pPr>
        <w:pStyle w:val="BodyText"/>
      </w:pPr>
      <w:r>
        <w:t xml:space="preserve">The PCSP incorporates a Gender Action Plan with four focus areas: women’s empowerment; social development, laws and regulations; and institutional strengthening. </w:t>
      </w:r>
    </w:p>
    <w:p w14:paraId="18A632E3" w14:textId="77777777" w:rsidR="005E325F" w:rsidRDefault="005E325F" w:rsidP="005E325F">
      <w:pPr>
        <w:pStyle w:val="BodyText"/>
      </w:pPr>
      <w:r>
        <w:t>However, the COVID-19 pandemic has placed new demands on the Palembang City budget while also reducing revenues. This means that the city is struggling to fund the socialisation strategy developed for the PCSP, which is needed to explain the purpose of the works in progress and encourage households to connect to the system.</w:t>
      </w:r>
    </w:p>
    <w:p w14:paraId="3AFADC79" w14:textId="77777777" w:rsidR="005E325F" w:rsidRDefault="005E325F" w:rsidP="005E325F">
      <w:pPr>
        <w:pStyle w:val="BodyText"/>
        <w:rPr>
          <w:rStyle w:val="StrongBlue"/>
        </w:rPr>
      </w:pPr>
      <w:r>
        <w:rPr>
          <w:rStyle w:val="StrongBlue"/>
        </w:rPr>
        <w:t>Sustainability</w:t>
      </w:r>
    </w:p>
    <w:p w14:paraId="44E8D5AA" w14:textId="77777777" w:rsidR="005E325F" w:rsidRDefault="005E325F" w:rsidP="005E325F">
      <w:pPr>
        <w:pStyle w:val="BodyText"/>
      </w:pPr>
      <w:r>
        <w:t>The waste water plant and sewerage system has been designed to be affordable to run. KIAT will provide a package of technical assistance for the water utility that will operate the finished works, including advice on tariff setting and billing of customers</w:t>
      </w:r>
    </w:p>
    <w:p w14:paraId="3359AE14" w14:textId="77777777" w:rsidR="005E325F" w:rsidRDefault="005E325F" w:rsidP="005E325F">
      <w:pPr>
        <w:pStyle w:val="BodyText"/>
      </w:pPr>
      <w:r>
        <w:t>The Palembang city officials say the project has been a big learning experience from them, taking them from where they could not envision what such buildings and systems would look like to a place where they will soon be able to offer safe sanitation connections for their citizens.</w:t>
      </w:r>
    </w:p>
    <w:p w14:paraId="12780E82" w14:textId="77777777" w:rsidR="005E325F" w:rsidRDefault="005E325F" w:rsidP="005E325F">
      <w:pPr>
        <w:pStyle w:val="BodyText"/>
      </w:pPr>
      <w:r>
        <w:t>Central agencies have learned a lot too, particularly when it comes to developing infrastructure projects that draw on multiple budgets. During the MTR consultations they recognized that this approach will be needed in many other cities in Indonesia, which makes the experience and demonstration project very important.</w:t>
      </w:r>
    </w:p>
    <w:p w14:paraId="22D15184" w14:textId="77777777" w:rsidR="005E325F" w:rsidRDefault="005E325F" w:rsidP="005E325F">
      <w:pPr>
        <w:pStyle w:val="BodyText"/>
        <w:textAlignment w:val="baseline"/>
        <w:rPr>
          <w:rStyle w:val="StrongBlue"/>
        </w:rPr>
      </w:pPr>
      <w:r>
        <w:rPr>
          <w:rStyle w:val="StrongBlue"/>
        </w:rPr>
        <w:t>Challenges </w:t>
      </w:r>
    </w:p>
    <w:p w14:paraId="533108F2" w14:textId="77777777" w:rsidR="005E325F" w:rsidRDefault="005E325F" w:rsidP="005E325F">
      <w:pPr>
        <w:pStyle w:val="paragraph"/>
        <w:spacing w:before="120" w:beforeAutospacing="0" w:after="120" w:afterAutospacing="0"/>
        <w:jc w:val="both"/>
        <w:textAlignment w:val="baseline"/>
      </w:pPr>
      <w:r>
        <w:rPr>
          <w:rFonts w:asciiTheme="minorHAnsi" w:hAnsiTheme="minorHAnsi" w:cstheme="minorHAnsi"/>
          <w:sz w:val="20"/>
          <w:szCs w:val="20"/>
        </w:rPr>
        <w:t>A project modelling a new approach such as this encounters a variety of challenges. These have included:</w:t>
      </w:r>
    </w:p>
    <w:p w14:paraId="1B311D82" w14:textId="77777777" w:rsidR="005E325F" w:rsidRDefault="005E325F" w:rsidP="005E325F">
      <w:pPr>
        <w:pStyle w:val="ListBullet"/>
        <w:numPr>
          <w:ilvl w:val="0"/>
          <w:numId w:val="50"/>
        </w:numPr>
        <w:ind w:left="284" w:hanging="284"/>
        <w:rPr>
          <w:rFonts w:asciiTheme="minorHAnsi" w:hAnsiTheme="minorHAnsi"/>
          <w:szCs w:val="20"/>
        </w:rPr>
      </w:pPr>
      <w:r>
        <w:rPr>
          <w:rFonts w:eastAsia="MS PGothic" w:cs="Arial"/>
          <w:szCs w:val="20"/>
        </w:rPr>
        <w:t>bureaucratic hurdles in securing the multi-year budgets required</w:t>
      </w:r>
    </w:p>
    <w:p w14:paraId="4645C5CA" w14:textId="77777777" w:rsidR="005E325F" w:rsidRDefault="005E325F" w:rsidP="005E325F">
      <w:pPr>
        <w:pStyle w:val="ListBullet"/>
        <w:numPr>
          <w:ilvl w:val="0"/>
          <w:numId w:val="50"/>
        </w:numPr>
        <w:ind w:left="284" w:hanging="284"/>
        <w:rPr>
          <w:rFonts w:asciiTheme="minorHAnsi" w:hAnsiTheme="minorHAnsi"/>
          <w:szCs w:val="20"/>
        </w:rPr>
      </w:pPr>
      <w:r>
        <w:rPr>
          <w:rFonts w:eastAsia="MS PGothic" w:cs="Arial"/>
          <w:szCs w:val="20"/>
        </w:rPr>
        <w:t xml:space="preserve">insufficient responses to the initial works tender </w:t>
      </w:r>
    </w:p>
    <w:p w14:paraId="7DC1ADBF" w14:textId="77777777" w:rsidR="005E325F" w:rsidRDefault="005E325F" w:rsidP="005E325F">
      <w:pPr>
        <w:pStyle w:val="ListBullet"/>
        <w:numPr>
          <w:ilvl w:val="0"/>
          <w:numId w:val="50"/>
        </w:numPr>
        <w:ind w:left="284" w:hanging="284"/>
        <w:rPr>
          <w:rFonts w:asciiTheme="minorHAnsi" w:hAnsiTheme="minorHAnsi"/>
          <w:szCs w:val="20"/>
        </w:rPr>
      </w:pPr>
      <w:r>
        <w:t>construction delays due to COVID-19 and now the challenge of funding socialisation activities.</w:t>
      </w:r>
    </w:p>
    <w:p w14:paraId="0A3370A6" w14:textId="77777777" w:rsidR="005E325F" w:rsidRDefault="005E325F" w:rsidP="005E325F">
      <w:pPr>
        <w:pStyle w:val="BodyText"/>
        <w:rPr>
          <w:rStyle w:val="eop"/>
          <w:color w:val="000000" w:themeColor="text1"/>
        </w:rPr>
      </w:pPr>
      <w:r>
        <w:t>The testing of the approach with KIAT support and development of attendant systems should help alleviate or avoid similar problems in future. Nevertheless, a careful balance will always be required to ensure infrastructure projects are manageable within local capacities while also meeting required national and international standards.</w:t>
      </w:r>
    </w:p>
    <w:p w14:paraId="7275584F" w14:textId="77777777" w:rsidR="005E325F" w:rsidRDefault="005E325F" w:rsidP="005E325F">
      <w:pPr>
        <w:spacing w:before="0" w:after="0" w:line="240" w:lineRule="auto"/>
        <w:rPr>
          <w:sz w:val="19"/>
          <w:lang w:val="en-AU"/>
        </w:rPr>
      </w:pPr>
      <w:r>
        <w:rPr>
          <w:sz w:val="19"/>
          <w:lang w:val="en-AU"/>
        </w:rPr>
        <w:br w:type="page"/>
      </w:r>
    </w:p>
    <w:p w14:paraId="1AC9BDE5" w14:textId="77777777" w:rsidR="005E325F" w:rsidRDefault="005E325F" w:rsidP="005E325F">
      <w:pPr>
        <w:pStyle w:val="BodyText"/>
        <w:rPr>
          <w:b/>
          <w:bCs/>
          <w:noProof w:val="0"/>
        </w:rPr>
      </w:pPr>
      <w:r>
        <w:rPr>
          <w:b/>
          <w:bCs/>
          <w:noProof w:val="0"/>
        </w:rPr>
        <w:t>Attracting private financing for a Waste-to-Energy Plant in Semarang City</w:t>
      </w:r>
    </w:p>
    <w:tbl>
      <w:tblPr>
        <w:tblStyle w:val="TableGrid"/>
        <w:tblW w:w="9781" w:type="dxa"/>
        <w:tblBorders>
          <w:top w:val="single" w:sz="4" w:space="0" w:color="5482AB"/>
          <w:left w:val="none" w:sz="0" w:space="0" w:color="auto"/>
          <w:bottom w:val="single" w:sz="4" w:space="0" w:color="5482AB"/>
          <w:right w:val="none" w:sz="0" w:space="0" w:color="auto"/>
          <w:insideV w:val="none" w:sz="0" w:space="0" w:color="auto"/>
        </w:tblBorders>
        <w:tblLook w:val="04A0" w:firstRow="1" w:lastRow="0" w:firstColumn="1" w:lastColumn="0" w:noHBand="0" w:noVBand="1"/>
      </w:tblPr>
      <w:tblGrid>
        <w:gridCol w:w="2127"/>
        <w:gridCol w:w="7654"/>
      </w:tblGrid>
      <w:tr w:rsidR="005E325F" w14:paraId="757CA015"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4886C2F2" w14:textId="77777777" w:rsidR="005E325F" w:rsidRDefault="005E325F">
            <w:pPr>
              <w:spacing w:before="80" w:after="80"/>
              <w:rPr>
                <w:rFonts w:cs="Arial"/>
                <w:b/>
                <w:bCs/>
                <w:szCs w:val="20"/>
              </w:rPr>
            </w:pPr>
            <w:r>
              <w:rPr>
                <w:rFonts w:cs="Arial"/>
                <w:b/>
                <w:bCs/>
                <w:szCs w:val="20"/>
              </w:rPr>
              <w:t>Activity Stream</w:t>
            </w:r>
          </w:p>
        </w:tc>
        <w:tc>
          <w:tcPr>
            <w:tcW w:w="7654" w:type="dxa"/>
            <w:tcBorders>
              <w:top w:val="single" w:sz="4" w:space="0" w:color="5482AB" w:themeColor="accent1"/>
              <w:left w:val="nil"/>
              <w:bottom w:val="single" w:sz="4" w:space="0" w:color="5482AB" w:themeColor="accent1"/>
              <w:right w:val="nil"/>
            </w:tcBorders>
            <w:hideMark/>
          </w:tcPr>
          <w:p w14:paraId="74F1A610" w14:textId="77777777" w:rsidR="005E325F" w:rsidRDefault="005E325F">
            <w:pPr>
              <w:spacing w:before="80" w:after="80"/>
              <w:rPr>
                <w:rFonts w:cs="Arial"/>
              </w:rPr>
            </w:pPr>
            <w:r>
              <w:rPr>
                <w:rFonts w:cs="Arial"/>
              </w:rPr>
              <w:t>Infrastructure Financing (Stream 7)</w:t>
            </w:r>
          </w:p>
        </w:tc>
      </w:tr>
      <w:tr w:rsidR="005E325F" w14:paraId="1E89D382"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4916319A" w14:textId="77777777" w:rsidR="005E325F" w:rsidRDefault="005E325F">
            <w:pPr>
              <w:spacing w:before="80" w:after="80"/>
              <w:rPr>
                <w:rFonts w:cs="Arial"/>
                <w:b/>
                <w:bCs/>
                <w:szCs w:val="20"/>
              </w:rPr>
            </w:pPr>
            <w:r>
              <w:rPr>
                <w:rFonts w:cs="Arial"/>
                <w:b/>
                <w:bCs/>
                <w:szCs w:val="20"/>
              </w:rPr>
              <w:t>Duration</w:t>
            </w:r>
          </w:p>
        </w:tc>
        <w:tc>
          <w:tcPr>
            <w:tcW w:w="7654" w:type="dxa"/>
            <w:tcBorders>
              <w:top w:val="single" w:sz="4" w:space="0" w:color="5482AB" w:themeColor="accent1"/>
              <w:left w:val="nil"/>
              <w:bottom w:val="single" w:sz="4" w:space="0" w:color="5482AB" w:themeColor="accent1"/>
              <w:right w:val="nil"/>
            </w:tcBorders>
            <w:hideMark/>
          </w:tcPr>
          <w:p w14:paraId="7379B10A" w14:textId="77777777" w:rsidR="005E325F" w:rsidRDefault="005E325F">
            <w:pPr>
              <w:spacing w:before="80" w:after="80"/>
              <w:rPr>
                <w:rFonts w:cs="Arial"/>
                <w:b/>
                <w:bCs/>
                <w:szCs w:val="20"/>
              </w:rPr>
            </w:pPr>
            <w:r>
              <w:rPr>
                <w:szCs w:val="20"/>
              </w:rPr>
              <w:t>Jan 2019 – Present</w:t>
            </w:r>
          </w:p>
        </w:tc>
      </w:tr>
      <w:tr w:rsidR="005E325F" w14:paraId="18CF4DD4"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2883D3E8" w14:textId="77777777" w:rsidR="005E325F" w:rsidRDefault="005E325F">
            <w:pPr>
              <w:spacing w:before="80" w:after="80"/>
              <w:rPr>
                <w:rFonts w:cs="Arial"/>
                <w:b/>
                <w:bCs/>
                <w:szCs w:val="20"/>
              </w:rPr>
            </w:pPr>
            <w:r>
              <w:rPr>
                <w:rFonts w:cs="Arial"/>
                <w:b/>
                <w:bCs/>
                <w:szCs w:val="20"/>
              </w:rPr>
              <w:t>Location</w:t>
            </w:r>
          </w:p>
        </w:tc>
        <w:tc>
          <w:tcPr>
            <w:tcW w:w="7654" w:type="dxa"/>
            <w:tcBorders>
              <w:top w:val="single" w:sz="4" w:space="0" w:color="5482AB" w:themeColor="accent1"/>
              <w:left w:val="nil"/>
              <w:bottom w:val="single" w:sz="4" w:space="0" w:color="5482AB" w:themeColor="accent1"/>
              <w:right w:val="nil"/>
            </w:tcBorders>
            <w:hideMark/>
          </w:tcPr>
          <w:p w14:paraId="64652F2A" w14:textId="77777777" w:rsidR="005E325F" w:rsidRDefault="005E325F">
            <w:pPr>
              <w:spacing w:before="80" w:after="80"/>
              <w:rPr>
                <w:rFonts w:cs="Arial"/>
                <w:szCs w:val="20"/>
              </w:rPr>
            </w:pPr>
            <w:r>
              <w:rPr>
                <w:rFonts w:cs="Arial"/>
                <w:szCs w:val="20"/>
              </w:rPr>
              <w:t>Semarang City, Central Java</w:t>
            </w:r>
          </w:p>
        </w:tc>
      </w:tr>
      <w:tr w:rsidR="005E325F" w14:paraId="5B1AB6E4"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63E9833F" w14:textId="77777777" w:rsidR="005E325F" w:rsidRDefault="005E325F">
            <w:pPr>
              <w:spacing w:before="80" w:after="80"/>
              <w:rPr>
                <w:rFonts w:cs="Arial"/>
                <w:b/>
                <w:bCs/>
                <w:szCs w:val="20"/>
              </w:rPr>
            </w:pPr>
            <w:r>
              <w:rPr>
                <w:rFonts w:cs="Arial"/>
                <w:b/>
                <w:bCs/>
                <w:szCs w:val="20"/>
              </w:rPr>
              <w:t>Reach</w:t>
            </w:r>
          </w:p>
        </w:tc>
        <w:tc>
          <w:tcPr>
            <w:tcW w:w="7654" w:type="dxa"/>
            <w:tcBorders>
              <w:top w:val="single" w:sz="4" w:space="0" w:color="5482AB" w:themeColor="accent1"/>
              <w:left w:val="nil"/>
              <w:bottom w:val="single" w:sz="4" w:space="0" w:color="5482AB" w:themeColor="accent1"/>
              <w:right w:val="nil"/>
            </w:tcBorders>
            <w:hideMark/>
          </w:tcPr>
          <w:p w14:paraId="105D01CC" w14:textId="77777777" w:rsidR="005E325F" w:rsidRDefault="005E325F">
            <w:pPr>
              <w:spacing w:before="80" w:after="80"/>
            </w:pPr>
            <w:r>
              <w:t xml:space="preserve">If developed, the plant will reduce landfill requirements by 80% </w:t>
            </w:r>
          </w:p>
        </w:tc>
      </w:tr>
      <w:tr w:rsidR="005E325F" w14:paraId="74227F7A"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2AE7231E" w14:textId="77777777" w:rsidR="005E325F" w:rsidRDefault="005E325F">
            <w:pPr>
              <w:spacing w:before="80" w:after="80"/>
              <w:rPr>
                <w:rFonts w:cs="Arial"/>
                <w:b/>
                <w:bCs/>
                <w:szCs w:val="20"/>
              </w:rPr>
            </w:pPr>
            <w:r>
              <w:rPr>
                <w:rFonts w:cs="Arial"/>
                <w:b/>
                <w:bCs/>
                <w:szCs w:val="20"/>
              </w:rPr>
              <w:t>Value</w:t>
            </w:r>
          </w:p>
        </w:tc>
        <w:tc>
          <w:tcPr>
            <w:tcW w:w="7654" w:type="dxa"/>
            <w:tcBorders>
              <w:top w:val="single" w:sz="4" w:space="0" w:color="5482AB" w:themeColor="accent1"/>
              <w:left w:val="nil"/>
              <w:bottom w:val="single" w:sz="4" w:space="0" w:color="5482AB" w:themeColor="accent1"/>
              <w:right w:val="nil"/>
            </w:tcBorders>
            <w:hideMark/>
          </w:tcPr>
          <w:p w14:paraId="003B0B05" w14:textId="77777777" w:rsidR="005E325F" w:rsidRDefault="005E325F">
            <w:pPr>
              <w:spacing w:before="80" w:after="80"/>
              <w:rPr>
                <w:highlight w:val="yellow"/>
              </w:rPr>
            </w:pPr>
            <w:r>
              <w:t>Approximately AUD1.5 million (KIAT component)</w:t>
            </w:r>
          </w:p>
        </w:tc>
      </w:tr>
      <w:tr w:rsidR="005E325F" w14:paraId="029419ED"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6A816228" w14:textId="77777777" w:rsidR="005E325F" w:rsidRDefault="005E325F">
            <w:pPr>
              <w:spacing w:before="80" w:after="80"/>
              <w:rPr>
                <w:rFonts w:cs="Arial"/>
                <w:b/>
                <w:bCs/>
                <w:szCs w:val="20"/>
              </w:rPr>
            </w:pPr>
            <w:r>
              <w:rPr>
                <w:rFonts w:cs="Arial"/>
                <w:b/>
                <w:bCs/>
                <w:szCs w:val="20"/>
              </w:rPr>
              <w:t>EOFO(s)</w:t>
            </w:r>
          </w:p>
        </w:tc>
        <w:tc>
          <w:tcPr>
            <w:tcW w:w="7654" w:type="dxa"/>
            <w:tcBorders>
              <w:top w:val="single" w:sz="4" w:space="0" w:color="5482AB" w:themeColor="accent1"/>
              <w:left w:val="nil"/>
              <w:bottom w:val="single" w:sz="4" w:space="0" w:color="5482AB" w:themeColor="accent1"/>
              <w:right w:val="nil"/>
            </w:tcBorders>
            <w:hideMark/>
          </w:tcPr>
          <w:p w14:paraId="009F83E8" w14:textId="77777777" w:rsidR="005E325F" w:rsidRDefault="005E325F">
            <w:pPr>
              <w:spacing w:before="80" w:after="80"/>
              <w:ind w:left="170" w:hanging="170"/>
              <w:rPr>
                <w:rFonts w:cs="Arial"/>
                <w:szCs w:val="20"/>
              </w:rPr>
            </w:pPr>
            <w:r>
              <w:rPr>
                <w:rStyle w:val="eop"/>
                <w:rFonts w:asciiTheme="minorHAnsi" w:hAnsiTheme="minorHAnsi" w:cstheme="minorHAnsi"/>
                <w:color w:val="000000"/>
              </w:rPr>
              <w:t xml:space="preserve">2. High quality projects prepared for financing by </w:t>
            </w:r>
            <w:proofErr w:type="spellStart"/>
            <w:r>
              <w:rPr>
                <w:rStyle w:val="eop"/>
                <w:rFonts w:asciiTheme="minorHAnsi" w:hAnsiTheme="minorHAnsi" w:cstheme="minorHAnsi"/>
                <w:color w:val="000000"/>
              </w:rPr>
              <w:t>G</w:t>
            </w:r>
            <w:r>
              <w:rPr>
                <w:rStyle w:val="eop"/>
                <w:rFonts w:cstheme="minorHAnsi"/>
                <w:color w:val="000000"/>
              </w:rPr>
              <w:t>oI</w:t>
            </w:r>
            <w:proofErr w:type="spellEnd"/>
            <w:r>
              <w:rPr>
                <w:rStyle w:val="eop"/>
                <w:rFonts w:asciiTheme="minorHAnsi" w:hAnsiTheme="minorHAnsi" w:cstheme="minorHAnsi"/>
                <w:color w:val="000000"/>
              </w:rPr>
              <w:t>, M</w:t>
            </w:r>
            <w:r>
              <w:rPr>
                <w:rStyle w:val="eop"/>
                <w:rFonts w:cstheme="minorHAnsi"/>
                <w:color w:val="000000"/>
              </w:rPr>
              <w:t>DBs</w:t>
            </w:r>
            <w:r>
              <w:rPr>
                <w:rStyle w:val="eop"/>
                <w:rFonts w:asciiTheme="minorHAnsi" w:hAnsiTheme="minorHAnsi" w:cstheme="minorHAnsi"/>
                <w:color w:val="000000"/>
              </w:rPr>
              <w:t xml:space="preserve"> or the private sector</w:t>
            </w:r>
          </w:p>
        </w:tc>
      </w:tr>
    </w:tbl>
    <w:p w14:paraId="5C9E0A1A" w14:textId="77777777" w:rsidR="00A00181" w:rsidRDefault="005E325F" w:rsidP="005E325F">
      <w:pPr>
        <w:pStyle w:val="BodyText"/>
        <w:rPr>
          <w:rStyle w:val="StrongBlue"/>
        </w:rPr>
      </w:pPr>
      <w:r>
        <mc:AlternateContent>
          <mc:Choice Requires="wpg">
            <w:drawing>
              <wp:inline distT="0" distB="0" distL="0" distR="0" wp14:anchorId="63343242" wp14:editId="6457888C">
                <wp:extent cx="2811145" cy="2907665"/>
                <wp:effectExtent l="0" t="0" r="8255" b="0"/>
                <wp:docPr id="4" name="Group 4" descr="A panoramic shot of a waste processing plant in the middle of a heavily vegetated area. There are three rectangular structures with metal rooves. They sit next to a large area of ground covered by tarpaulin."/>
                <wp:cNvGraphicFramePr/>
                <a:graphic xmlns:a="http://schemas.openxmlformats.org/drawingml/2006/main">
                  <a:graphicData uri="http://schemas.microsoft.com/office/word/2010/wordprocessingGroup">
                    <wpg:wgp>
                      <wpg:cNvGrpSpPr/>
                      <wpg:grpSpPr>
                        <a:xfrm>
                          <a:off x="0" y="0"/>
                          <a:ext cx="2811145" cy="2879090"/>
                          <a:chOff x="0" y="0"/>
                          <a:chExt cx="2811782" cy="2880529"/>
                        </a:xfrm>
                      </wpg:grpSpPr>
                      <pic:pic xmlns:pic="http://schemas.openxmlformats.org/drawingml/2006/picture">
                        <pic:nvPicPr>
                          <pic:cNvPr id="16" name="Picture 16"/>
                          <pic:cNvPicPr>
                            <a:picLocks noChangeAspect="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811781" cy="2105027"/>
                          </a:xfrm>
                          <a:prstGeom prst="rect">
                            <a:avLst/>
                          </a:prstGeom>
                          <a:noFill/>
                          <a:ln>
                            <a:noFill/>
                          </a:ln>
                        </pic:spPr>
                      </pic:pic>
                      <wps:wsp>
                        <wps:cNvPr id="17" name="Text Box 15"/>
                        <wps:cNvSpPr txBox="1"/>
                        <wps:spPr>
                          <a:xfrm>
                            <a:off x="1" y="2169611"/>
                            <a:ext cx="2811781" cy="710918"/>
                          </a:xfrm>
                          <a:prstGeom prst="rect">
                            <a:avLst/>
                          </a:prstGeom>
                          <a:solidFill>
                            <a:prstClr val="white"/>
                          </a:solidFill>
                          <a:ln>
                            <a:noFill/>
                          </a:ln>
                        </wps:spPr>
                        <wps:txbx>
                          <w:txbxContent>
                            <w:p w14:paraId="741D46DC" w14:textId="77777777" w:rsidR="00A00181" w:rsidRDefault="00A00181" w:rsidP="005E325F">
                              <w:pPr>
                                <w:pStyle w:val="Caption"/>
                                <w:rPr>
                                  <w:rFonts w:eastAsia="MS PGothic" w:cs="Times New Roman"/>
                                  <w:color w:val="003478"/>
                                </w:rPr>
                              </w:pPr>
                              <w:r>
                                <w:t>Figure 2: The Waste-to-Energy plant will enable Semarang to manage its waste more effectively</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3343242" id="Group 4" o:spid="_x0000_s1029" alt="A panoramic shot of a waste processing plant in the middle of a heavily vegetated area. There are three rectangular structures with metal rooves. They sit next to a large area of ground covered by tarpaulin." style="width:221.35pt;height:228.95pt;mso-position-horizontal-relative:char;mso-position-vertical-relative:line" coordsize="28117,28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">
                <v:shape id="Picture 16" o:spid="_x0000_s1030" type="#_x0000_t75" style="position:absolute;width:28117;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">
                  <v:imagedata r:id="rId19" o:title=""/>
                </v:shape>
                <v:shape id="Text Box 15" o:spid="_x0000_s1031" type="#_x0000_t202" style="position:absolute;top:21696;width:28117;height:7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741D46DC" w14:textId="77777777" w:rsidR="00A00181" w:rsidRDefault="00A00181" w:rsidP="005E325F">
                        <w:pPr>
                          <w:pStyle w:val="Caption"/>
                          <w:rPr>
                            <w:rFonts w:eastAsia="MS PGothic" w:cs="Times New Roman"/>
                            <w:color w:val="003478"/>
                          </w:rPr>
                        </w:pPr>
                        <w:r>
                          <w:t>Figure 2: The Waste-to-Energy plant will enable Semarang to manage its waste more effectively</w:t>
                        </w:r>
                      </w:p>
                    </w:txbxContent>
                  </v:textbox>
                </v:shape>
                <w10:anchorlock/>
              </v:group>
            </w:pict>
          </mc:Fallback>
        </mc:AlternateContent>
      </w:r>
    </w:p>
    <w:p w14:paraId="06B346E2" w14:textId="0D1E4086" w:rsidR="005E325F" w:rsidRDefault="005E325F" w:rsidP="005E325F">
      <w:pPr>
        <w:pStyle w:val="BodyText"/>
        <w:rPr>
          <w:rStyle w:val="StrongBlue"/>
        </w:rPr>
      </w:pPr>
      <w:r>
        <w:rPr>
          <w:rStyle w:val="StrongBlue"/>
        </w:rPr>
        <w:t>Situation</w:t>
      </w:r>
    </w:p>
    <w:p w14:paraId="26B30A67" w14:textId="77777777" w:rsidR="005E325F" w:rsidRDefault="005E325F" w:rsidP="005E325F">
      <w:pPr>
        <w:pStyle w:val="BodyText"/>
      </w:pPr>
      <w:r>
        <w:t xml:space="preserve">The City of Semarang has a population of 1.8 million with economic growth above 5 per cent pa in recent years. Total waste generated by the city was estimated at around 1,227 tonnes per day (tpd). At this rate, the Jatibarang landfill was due to be full in the next two to three years, leaving Semarang with serious waste disposal challenges. </w:t>
      </w:r>
    </w:p>
    <w:p w14:paraId="3DA2E8C2" w14:textId="77777777" w:rsidR="005E325F" w:rsidRDefault="005E325F" w:rsidP="005E325F">
      <w:pPr>
        <w:pStyle w:val="BodyText"/>
        <w:rPr>
          <w:rStyle w:val="StrongBlue"/>
        </w:rPr>
      </w:pPr>
      <w:r>
        <w:rPr>
          <w:rStyle w:val="StrongBlue"/>
        </w:rPr>
        <w:t>Response</w:t>
      </w:r>
    </w:p>
    <w:p w14:paraId="2DC824F5" w14:textId="72B5DE74" w:rsidR="005E325F" w:rsidRDefault="005E325F" w:rsidP="005E325F">
      <w:pPr>
        <w:pStyle w:val="BodyText"/>
      </w:pPr>
      <w:r>
        <w:t xml:space="preserve">In response, KIAT supported the City of Semarang in the preparation of a Waste-to-Energy (WTE) project, critical to addressing the future of the city’s solid waste management. By installing and operating a WTE plant to divert and use waste in electric power generation, it is estimated that the landfilling void requirement would be reduced by around 80% (and generate 17MW of electricity enough to power </w:t>
      </w:r>
      <w:r w:rsidR="00AD0CD1">
        <w:t>17,000</w:t>
      </w:r>
      <w:r>
        <w:t xml:space="preserve"> homes).</w:t>
      </w:r>
    </w:p>
    <w:p w14:paraId="723E939B" w14:textId="77777777" w:rsidR="005E325F" w:rsidRDefault="005E325F" w:rsidP="005E325F">
      <w:pPr>
        <w:pStyle w:val="BodyText"/>
      </w:pPr>
      <w:r>
        <w:t xml:space="preserve">KIAT </w:t>
      </w:r>
      <w:r>
        <w:rPr>
          <w:rStyle w:val="BodyTextChar"/>
          <w:noProof w:val="0"/>
        </w:rPr>
        <w:t>assistance initially included an Outline Business Case (OBC), or pre-feasibility study, to consider key technical and financial aspects of the project and to look at the feasibility of using a Private Public Partnership (PPP) scheme. The findings of the OBC</w:t>
      </w:r>
      <w:r>
        <w:t xml:space="preserve"> were that operating the project as a PPP would provide a positive contribution to the economy measured by:</w:t>
      </w:r>
    </w:p>
    <w:p w14:paraId="65B1A1E2" w14:textId="77777777" w:rsidR="005E325F" w:rsidRDefault="005E325F" w:rsidP="005E325F">
      <w:pPr>
        <w:pStyle w:val="ListBullet"/>
        <w:numPr>
          <w:ilvl w:val="0"/>
          <w:numId w:val="50"/>
        </w:numPr>
        <w:ind w:left="284" w:hanging="284"/>
        <w:rPr>
          <w:rFonts w:asciiTheme="minorHAnsi" w:hAnsiTheme="minorHAnsi"/>
        </w:rPr>
      </w:pPr>
      <w:r>
        <w:t>economic net present value (value of all future cash flows over the entire life of an investment) estimated at around IDR1,106 billion (AUD101 million)</w:t>
      </w:r>
    </w:p>
    <w:p w14:paraId="6A9C4F9D" w14:textId="77777777" w:rsidR="005E325F" w:rsidRDefault="005E325F" w:rsidP="005E325F">
      <w:pPr>
        <w:pStyle w:val="ListBullet"/>
        <w:numPr>
          <w:ilvl w:val="0"/>
          <w:numId w:val="50"/>
        </w:numPr>
        <w:ind w:left="284" w:hanging="284"/>
      </w:pPr>
      <w:r>
        <w:t>favourable economic return on government spending (16%)</w:t>
      </w:r>
    </w:p>
    <w:p w14:paraId="09A72530" w14:textId="77777777" w:rsidR="005E325F" w:rsidRDefault="005E325F" w:rsidP="005E325F">
      <w:pPr>
        <w:pStyle w:val="ListBullet"/>
        <w:numPr>
          <w:ilvl w:val="0"/>
          <w:numId w:val="50"/>
        </w:numPr>
        <w:ind w:left="284" w:hanging="284"/>
      </w:pPr>
      <w:r>
        <w:t>a beneficial contribution to the economy as measured by the benefit cost ratio of 1.42.</w:t>
      </w:r>
    </w:p>
    <w:p w14:paraId="6C4A4C2C" w14:textId="77777777" w:rsidR="005E325F" w:rsidRDefault="005E325F" w:rsidP="005E325F">
      <w:pPr>
        <w:pStyle w:val="BodyText"/>
      </w:pPr>
      <w:r>
        <w:t xml:space="preserve">KIAT has supported the preparation of a Final Business Case and PPP bidding documents to enable the City Semarang to enter the transaction stage and tender the project. The Ministry of Finance has formally appointed PT SMI to be the transaction adviser for the project and KIAT will provide support on clarifications regarding the project feasibility (including the financial modelling and alternative simulations requested). </w:t>
      </w:r>
    </w:p>
    <w:p w14:paraId="0615C5A9" w14:textId="77777777" w:rsidR="00AD0CD1" w:rsidRDefault="005E325F" w:rsidP="00AD0CD1">
      <w:pPr>
        <w:pStyle w:val="BodyText"/>
      </w:pPr>
      <w:r>
        <w:t>Separate from the procurement documents, KIAT has prepared a discussion paper on opportunities for the integration of GESI and CSE in PPP procurement processes and is working to progress this. KIAT’s consideration of GESI in the Business Case process thus far was noted by the City of Semarang has being exceptionally effective and detailed. A Gender Action Plan is being finalised in conjunction with the completion of the Final Business Case, with the aim of considering GESI issues and opportunities for mainstreaming  at the preparation, transaction and operations phases.</w:t>
      </w:r>
    </w:p>
    <w:p w14:paraId="21DCFEE3" w14:textId="6F3958EF" w:rsidR="005E325F" w:rsidRDefault="005E325F" w:rsidP="00AD0CD1">
      <w:pPr>
        <w:pStyle w:val="BodyText"/>
        <w:rPr>
          <w:rStyle w:val="StrongBlue"/>
        </w:rPr>
      </w:pPr>
      <w:r>
        <w:rPr>
          <w:rStyle w:val="StrongBlue"/>
        </w:rPr>
        <w:t>Results</w:t>
      </w:r>
    </w:p>
    <w:p w14:paraId="362B1AA4" w14:textId="77777777" w:rsidR="005E325F" w:rsidRDefault="005E325F" w:rsidP="005E325F">
      <w:pPr>
        <w:pStyle w:val="BodyText"/>
      </w:pPr>
      <w:r>
        <w:t xml:space="preserve">KIAT’s support for the project has been designed to demonstrate to other Indonesian cities confronting similar waste management concerns the suitability and replicability of the PPP model for infrastructure. The consultation process with the City of Semarang verified how useful KIAT’s support had been in building local capabilities, with their conduct being “professional and procedural.” </w:t>
      </w:r>
    </w:p>
    <w:p w14:paraId="2EA9C6B1" w14:textId="77777777" w:rsidR="005E325F" w:rsidRDefault="005E325F" w:rsidP="005E325F">
      <w:pPr>
        <w:pStyle w:val="BodyText"/>
        <w:rPr>
          <w:color w:val="FF0000"/>
        </w:rPr>
      </w:pPr>
      <w:r>
        <w:t>As Semarang and other cities in Indonesia look to explore the feasibility of developing and implementing other renewable energy projects in coming years, KIAT’s support for this process will be used as a marker of good practice going forward, and also as a benchmark for the “type of problems that need to be considered during the development process.”</w:t>
      </w:r>
      <w:r>
        <w:rPr>
          <w:color w:val="FF0000"/>
        </w:rPr>
        <w:br w:type="page"/>
      </w:r>
    </w:p>
    <w:p w14:paraId="42384838" w14:textId="77777777" w:rsidR="005E325F" w:rsidRDefault="005E325F" w:rsidP="005E325F">
      <w:pPr>
        <w:pStyle w:val="BodyText"/>
        <w:rPr>
          <w:b/>
          <w:bCs/>
        </w:rPr>
      </w:pPr>
      <w:r>
        <w:rPr>
          <w:b/>
          <w:bCs/>
          <w:noProof w:val="0"/>
        </w:rPr>
        <w:t>Civil society engagement for GESI under the Provincial Roads Improvement and Maintenance Program (PRIM)</w:t>
      </w:r>
      <w:r>
        <w:rPr>
          <w:b/>
        </w:rPr>
        <w:tab/>
      </w:r>
      <w:r>
        <w:t xml:space="preserve"> </w:t>
      </w:r>
    </w:p>
    <w:tbl>
      <w:tblPr>
        <w:tblStyle w:val="TableGrid"/>
        <w:tblW w:w="9781" w:type="dxa"/>
        <w:tblBorders>
          <w:top w:val="single" w:sz="4" w:space="0" w:color="5482AB"/>
          <w:left w:val="none" w:sz="0" w:space="0" w:color="auto"/>
          <w:bottom w:val="single" w:sz="4" w:space="0" w:color="5482AB"/>
          <w:right w:val="none" w:sz="0" w:space="0" w:color="auto"/>
          <w:insideV w:val="none" w:sz="0" w:space="0" w:color="auto"/>
        </w:tblBorders>
        <w:tblLook w:val="04A0" w:firstRow="1" w:lastRow="0" w:firstColumn="1" w:lastColumn="0" w:noHBand="0" w:noVBand="1"/>
      </w:tblPr>
      <w:tblGrid>
        <w:gridCol w:w="2127"/>
        <w:gridCol w:w="7654"/>
      </w:tblGrid>
      <w:tr w:rsidR="005E325F" w14:paraId="31722249"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043776F8" w14:textId="77777777" w:rsidR="005E325F" w:rsidRDefault="005E325F">
            <w:pPr>
              <w:spacing w:before="80" w:after="80"/>
              <w:rPr>
                <w:rFonts w:cs="Arial"/>
                <w:b/>
                <w:bCs/>
                <w:szCs w:val="20"/>
              </w:rPr>
            </w:pPr>
            <w:r>
              <w:rPr>
                <w:rFonts w:cs="Arial"/>
                <w:b/>
                <w:bCs/>
                <w:szCs w:val="20"/>
              </w:rPr>
              <w:t>Activity Stream</w:t>
            </w:r>
          </w:p>
        </w:tc>
        <w:tc>
          <w:tcPr>
            <w:tcW w:w="7654" w:type="dxa"/>
            <w:tcBorders>
              <w:top w:val="single" w:sz="4" w:space="0" w:color="5482AB" w:themeColor="accent1"/>
              <w:left w:val="nil"/>
              <w:bottom w:val="single" w:sz="4" w:space="0" w:color="5482AB" w:themeColor="accent1"/>
              <w:right w:val="nil"/>
            </w:tcBorders>
            <w:hideMark/>
          </w:tcPr>
          <w:p w14:paraId="5EDBCDC7" w14:textId="77777777" w:rsidR="005E325F" w:rsidRDefault="005E325F">
            <w:pPr>
              <w:spacing w:before="80" w:after="80"/>
              <w:rPr>
                <w:rFonts w:cs="Arial"/>
                <w:szCs w:val="20"/>
              </w:rPr>
            </w:pPr>
            <w:r>
              <w:rPr>
                <w:rFonts w:cs="Arial"/>
                <w:szCs w:val="20"/>
              </w:rPr>
              <w:t>Gender Equality and Social Inclusion (GESI) – Civil Society Engagement (CSE)</w:t>
            </w:r>
          </w:p>
        </w:tc>
      </w:tr>
      <w:tr w:rsidR="005E325F" w14:paraId="301C9D90"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029A1FF1" w14:textId="77777777" w:rsidR="005E325F" w:rsidRDefault="005E325F">
            <w:pPr>
              <w:spacing w:before="80" w:after="80"/>
              <w:rPr>
                <w:rFonts w:cs="Arial"/>
                <w:b/>
                <w:bCs/>
                <w:szCs w:val="20"/>
              </w:rPr>
            </w:pPr>
            <w:r>
              <w:rPr>
                <w:rFonts w:cs="Arial"/>
                <w:b/>
                <w:bCs/>
                <w:szCs w:val="20"/>
              </w:rPr>
              <w:t>Duration</w:t>
            </w:r>
          </w:p>
        </w:tc>
        <w:tc>
          <w:tcPr>
            <w:tcW w:w="7654" w:type="dxa"/>
            <w:tcBorders>
              <w:top w:val="single" w:sz="4" w:space="0" w:color="5482AB" w:themeColor="accent1"/>
              <w:left w:val="nil"/>
              <w:bottom w:val="single" w:sz="4" w:space="0" w:color="5482AB" w:themeColor="accent1"/>
              <w:right w:val="nil"/>
            </w:tcBorders>
            <w:hideMark/>
          </w:tcPr>
          <w:p w14:paraId="6DC816B9" w14:textId="77777777" w:rsidR="005E325F" w:rsidRDefault="005E325F">
            <w:pPr>
              <w:spacing w:before="80" w:after="80"/>
              <w:rPr>
                <w:rFonts w:cs="Arial"/>
                <w:b/>
                <w:bCs/>
                <w:szCs w:val="20"/>
              </w:rPr>
            </w:pPr>
            <w:r>
              <w:rPr>
                <w:rFonts w:cs="Arial"/>
                <w:szCs w:val="20"/>
              </w:rPr>
              <w:t>2017- April 2019</w:t>
            </w:r>
          </w:p>
        </w:tc>
      </w:tr>
      <w:tr w:rsidR="005E325F" w14:paraId="08712906"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54D56C83" w14:textId="77777777" w:rsidR="005E325F" w:rsidRDefault="005E325F">
            <w:pPr>
              <w:spacing w:before="80" w:after="80"/>
              <w:rPr>
                <w:rFonts w:cs="Arial"/>
                <w:b/>
                <w:bCs/>
                <w:szCs w:val="20"/>
              </w:rPr>
            </w:pPr>
            <w:r>
              <w:rPr>
                <w:rFonts w:cs="Arial"/>
                <w:b/>
                <w:bCs/>
                <w:szCs w:val="20"/>
              </w:rPr>
              <w:t>Location</w:t>
            </w:r>
          </w:p>
        </w:tc>
        <w:tc>
          <w:tcPr>
            <w:tcW w:w="7654" w:type="dxa"/>
            <w:tcBorders>
              <w:top w:val="single" w:sz="4" w:space="0" w:color="5482AB" w:themeColor="accent1"/>
              <w:left w:val="nil"/>
              <w:bottom w:val="single" w:sz="4" w:space="0" w:color="5482AB" w:themeColor="accent1"/>
              <w:right w:val="nil"/>
            </w:tcBorders>
            <w:hideMark/>
          </w:tcPr>
          <w:p w14:paraId="1AB0B735" w14:textId="77777777" w:rsidR="005E325F" w:rsidRDefault="005E325F">
            <w:pPr>
              <w:spacing w:before="80" w:after="80"/>
              <w:rPr>
                <w:rFonts w:cs="Arial"/>
                <w:b/>
                <w:bCs/>
                <w:szCs w:val="20"/>
              </w:rPr>
            </w:pPr>
            <w:r>
              <w:rPr>
                <w:rFonts w:cs="Arial"/>
                <w:szCs w:val="20"/>
              </w:rPr>
              <w:t>Nusa Tenggara Barat (NTB) Province</w:t>
            </w:r>
          </w:p>
        </w:tc>
      </w:tr>
      <w:tr w:rsidR="005E325F" w14:paraId="6544CB78"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783F8A91" w14:textId="77777777" w:rsidR="005E325F" w:rsidRDefault="005E325F">
            <w:pPr>
              <w:spacing w:before="80" w:after="80"/>
              <w:rPr>
                <w:rFonts w:cs="Arial"/>
                <w:b/>
                <w:bCs/>
                <w:szCs w:val="20"/>
              </w:rPr>
            </w:pPr>
            <w:r>
              <w:rPr>
                <w:rFonts w:cs="Arial"/>
                <w:b/>
                <w:bCs/>
                <w:szCs w:val="20"/>
              </w:rPr>
              <w:t>Reach</w:t>
            </w:r>
          </w:p>
        </w:tc>
        <w:tc>
          <w:tcPr>
            <w:tcW w:w="7654" w:type="dxa"/>
            <w:tcBorders>
              <w:top w:val="single" w:sz="4" w:space="0" w:color="5482AB" w:themeColor="accent1"/>
              <w:left w:val="nil"/>
              <w:bottom w:val="single" w:sz="4" w:space="0" w:color="5482AB" w:themeColor="accent1"/>
              <w:right w:val="nil"/>
            </w:tcBorders>
            <w:hideMark/>
          </w:tcPr>
          <w:p w14:paraId="38B3D024" w14:textId="77777777" w:rsidR="005E325F" w:rsidRDefault="005E325F">
            <w:pPr>
              <w:spacing w:before="80" w:after="80"/>
              <w:rPr>
                <w:rFonts w:cs="Arial"/>
                <w:szCs w:val="20"/>
                <w:highlight w:val="yellow"/>
              </w:rPr>
            </w:pPr>
            <w:r>
              <w:rPr>
                <w:rFonts w:cs="Arial"/>
                <w:szCs w:val="20"/>
              </w:rPr>
              <w:t xml:space="preserve">KIAT provided grants and capacity strengthening to four </w:t>
            </w:r>
            <w:proofErr w:type="spellStart"/>
            <w:r>
              <w:rPr>
                <w:rFonts w:cs="Arial"/>
                <w:szCs w:val="20"/>
              </w:rPr>
              <w:t>organisations</w:t>
            </w:r>
            <w:proofErr w:type="spellEnd"/>
            <w:r>
              <w:rPr>
                <w:rFonts w:cs="Arial"/>
                <w:szCs w:val="20"/>
              </w:rPr>
              <w:t xml:space="preserve"> in NTB Province </w:t>
            </w:r>
          </w:p>
        </w:tc>
      </w:tr>
      <w:tr w:rsidR="005E325F" w14:paraId="0A2774DE"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1B3EA4FF" w14:textId="77777777" w:rsidR="005E325F" w:rsidRDefault="005E325F">
            <w:pPr>
              <w:spacing w:before="80" w:after="80"/>
              <w:rPr>
                <w:rFonts w:cs="Arial"/>
                <w:b/>
                <w:bCs/>
                <w:szCs w:val="20"/>
              </w:rPr>
            </w:pPr>
            <w:r>
              <w:rPr>
                <w:rFonts w:cs="Arial"/>
                <w:b/>
                <w:bCs/>
                <w:szCs w:val="20"/>
              </w:rPr>
              <w:t>Value</w:t>
            </w:r>
          </w:p>
        </w:tc>
        <w:tc>
          <w:tcPr>
            <w:tcW w:w="7654" w:type="dxa"/>
            <w:tcBorders>
              <w:top w:val="single" w:sz="4" w:space="0" w:color="5482AB" w:themeColor="accent1"/>
              <w:left w:val="nil"/>
              <w:bottom w:val="single" w:sz="4" w:space="0" w:color="5482AB" w:themeColor="accent1"/>
              <w:right w:val="nil"/>
            </w:tcBorders>
            <w:hideMark/>
          </w:tcPr>
          <w:p w14:paraId="4D4C7B6A" w14:textId="77777777" w:rsidR="005E325F" w:rsidRDefault="005E325F">
            <w:pPr>
              <w:spacing w:before="80" w:after="80"/>
              <w:rPr>
                <w:rFonts w:cs="Arial"/>
                <w:highlight w:val="yellow"/>
              </w:rPr>
            </w:pPr>
            <w:r>
              <w:rPr>
                <w:rFonts w:cs="Arial"/>
              </w:rPr>
              <w:t xml:space="preserve">Approximately AUD80,000 in grant funding </w:t>
            </w:r>
          </w:p>
        </w:tc>
      </w:tr>
      <w:tr w:rsidR="005E325F" w14:paraId="001E994D" w14:textId="77777777" w:rsidTr="005E325F">
        <w:tc>
          <w:tcPr>
            <w:tcW w:w="2127" w:type="dxa"/>
            <w:tcBorders>
              <w:top w:val="single" w:sz="4" w:space="0" w:color="5482AB" w:themeColor="accent1"/>
              <w:left w:val="nil"/>
              <w:bottom w:val="single" w:sz="4" w:space="0" w:color="5482AB" w:themeColor="accent1"/>
              <w:right w:val="nil"/>
            </w:tcBorders>
            <w:shd w:val="clear" w:color="auto" w:fill="F2F2F2" w:themeFill="background2" w:themeFillShade="F2"/>
            <w:hideMark/>
          </w:tcPr>
          <w:p w14:paraId="26BB1695" w14:textId="77777777" w:rsidR="005E325F" w:rsidRDefault="005E325F">
            <w:pPr>
              <w:spacing w:before="80" w:after="80"/>
              <w:rPr>
                <w:rFonts w:cs="Arial"/>
                <w:b/>
                <w:bCs/>
                <w:szCs w:val="20"/>
              </w:rPr>
            </w:pPr>
            <w:r>
              <w:rPr>
                <w:rFonts w:cs="Arial"/>
                <w:b/>
                <w:bCs/>
                <w:szCs w:val="20"/>
              </w:rPr>
              <w:t>EOFO(s)</w:t>
            </w:r>
          </w:p>
        </w:tc>
        <w:tc>
          <w:tcPr>
            <w:tcW w:w="7654" w:type="dxa"/>
            <w:tcBorders>
              <w:top w:val="single" w:sz="4" w:space="0" w:color="5482AB" w:themeColor="accent1"/>
              <w:left w:val="nil"/>
              <w:bottom w:val="single" w:sz="4" w:space="0" w:color="5482AB" w:themeColor="accent1"/>
              <w:right w:val="nil"/>
            </w:tcBorders>
            <w:hideMark/>
          </w:tcPr>
          <w:p w14:paraId="725E12DD" w14:textId="77777777" w:rsidR="005E325F" w:rsidRDefault="005E325F">
            <w:pPr>
              <w:pStyle w:val="BodyText"/>
              <w:spacing w:before="80" w:after="80"/>
              <w:ind w:left="170" w:hanging="170"/>
              <w:rPr>
                <w:rFonts w:eastAsiaTheme="minorEastAsia" w:cs="Arial"/>
                <w:noProof w:val="0"/>
                <w:lang w:val="en-US"/>
              </w:rPr>
            </w:pPr>
            <w:r>
              <w:rPr>
                <w:rFonts w:eastAsiaTheme="minorEastAsia" w:cs="Arial"/>
                <w:noProof w:val="0"/>
                <w:lang w:val="en-US"/>
              </w:rPr>
              <w:t>1. Improved policies and regulations for infrastructure development</w:t>
            </w:r>
            <w:r>
              <w:rPr>
                <w:rFonts w:eastAsiaTheme="minorEastAsia" w:cs="Arial"/>
                <w:noProof w:val="0"/>
                <w:lang w:val="en-US"/>
              </w:rPr>
              <w:tab/>
            </w:r>
          </w:p>
          <w:p w14:paraId="1E06A618" w14:textId="77777777" w:rsidR="005E325F" w:rsidRDefault="005E325F">
            <w:pPr>
              <w:spacing w:before="80" w:after="80"/>
              <w:ind w:left="170" w:hanging="170"/>
              <w:rPr>
                <w:rFonts w:cs="Arial"/>
                <w:szCs w:val="20"/>
              </w:rPr>
            </w:pPr>
            <w:r>
              <w:rPr>
                <w:rFonts w:cs="Arial"/>
                <w:szCs w:val="20"/>
              </w:rPr>
              <w:t xml:space="preserve">3. High quality infrastructure delivery, management and maintenance by </w:t>
            </w:r>
            <w:proofErr w:type="spellStart"/>
            <w:r>
              <w:rPr>
                <w:rFonts w:cs="Arial"/>
                <w:szCs w:val="20"/>
              </w:rPr>
              <w:t>GoI</w:t>
            </w:r>
            <w:proofErr w:type="spellEnd"/>
            <w:r>
              <w:rPr>
                <w:rFonts w:cs="Arial"/>
                <w:szCs w:val="20"/>
              </w:rPr>
              <w:t>.</w:t>
            </w:r>
          </w:p>
        </w:tc>
      </w:tr>
    </w:tbl>
    <w:p w14:paraId="5302C0B0" w14:textId="77777777" w:rsidR="00A00181" w:rsidRDefault="005E325F" w:rsidP="005E325F">
      <w:pPr>
        <w:pStyle w:val="BodyText"/>
      </w:pPr>
      <w:r>
        <mc:AlternateContent>
          <mc:Choice Requires="wpg">
            <w:drawing>
              <wp:inline distT="0" distB="0" distL="0" distR="0" wp14:anchorId="6478E7E3" wp14:editId="4AED3D70">
                <wp:extent cx="2960370" cy="2447290"/>
                <wp:effectExtent l="0" t="0" r="0" b="0"/>
                <wp:docPr id="1" name="Group 1" descr="Six women sit at a round table looking at another woman who standing by a pinboard with multiple coloured notes pinned on. One woman at the table has her laptop out. "/>
                <wp:cNvGraphicFramePr/>
                <a:graphic xmlns:a="http://schemas.openxmlformats.org/drawingml/2006/main">
                  <a:graphicData uri="http://schemas.microsoft.com/office/word/2010/wordprocessingGroup">
                    <wpg:wgp>
                      <wpg:cNvGrpSpPr/>
                      <wpg:grpSpPr>
                        <a:xfrm>
                          <a:off x="0" y="0"/>
                          <a:ext cx="2960370" cy="2447290"/>
                          <a:chOff x="0" y="0"/>
                          <a:chExt cx="2699385" cy="2231070"/>
                        </a:xfrm>
                      </wpg:grpSpPr>
                      <pic:pic xmlns:pic="http://schemas.openxmlformats.org/drawingml/2006/picture">
                        <pic:nvPicPr>
                          <pic:cNvPr id="13" name="Picture 13"/>
                          <pic:cNvPicPr>
                            <a:picLocks noChangeAspect="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639060" cy="1758315"/>
                          </a:xfrm>
                          <a:prstGeom prst="rect">
                            <a:avLst/>
                          </a:prstGeom>
                          <a:noFill/>
                          <a:ln>
                            <a:noFill/>
                          </a:ln>
                        </pic:spPr>
                      </pic:pic>
                      <wps:wsp>
                        <wps:cNvPr id="14" name="Text Box 1"/>
                        <wps:cNvSpPr txBox="1"/>
                        <wps:spPr>
                          <a:xfrm>
                            <a:off x="0" y="1785668"/>
                            <a:ext cx="2699385" cy="445402"/>
                          </a:xfrm>
                          <a:prstGeom prst="rect">
                            <a:avLst/>
                          </a:prstGeom>
                          <a:solidFill>
                            <a:prstClr val="white"/>
                          </a:solidFill>
                          <a:ln>
                            <a:noFill/>
                          </a:ln>
                        </wps:spPr>
                        <wps:txbx>
                          <w:txbxContent>
                            <w:p w14:paraId="22345AE3" w14:textId="77777777" w:rsidR="00A00181" w:rsidRDefault="00A00181" w:rsidP="005E325F">
                              <w:pPr>
                                <w:pStyle w:val="Caption"/>
                                <w:rPr>
                                  <w:rFonts w:eastAsia="Arial" w:cs="Times New Roman"/>
                                </w:rPr>
                              </w:pPr>
                              <w:r>
                                <w:t>Figure 3: Attendees at a Road Traffic and Transport Forum</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478E7E3" id="Group 1" o:spid="_x0000_s1032" alt="Six women sit at a round table looking at another woman who standing by a pinboard with multiple coloured notes pinned on. One woman at the table has her laptop out. " style="width:233.1pt;height:192.7pt;mso-position-horizontal-relative:char;mso-position-vertical-relative:line" coordsize="26993,22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&#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">
                <v:shape id="Picture 13" o:spid="_x0000_s1033" type="#_x0000_t75" style="position:absolute;width:26390;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">
                  <v:imagedata r:id="rId21" o:title=""/>
                </v:shape>
                <v:shape id="Text Box 1" o:spid="_x0000_s1034" type="#_x0000_t202" style="position:absolute;top:17856;width:26993;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22345AE3" w14:textId="77777777" w:rsidR="00A00181" w:rsidRDefault="00A00181" w:rsidP="005E325F">
                        <w:pPr>
                          <w:pStyle w:val="Caption"/>
                          <w:rPr>
                            <w:rFonts w:eastAsia="Arial" w:cs="Times New Roman"/>
                          </w:rPr>
                        </w:pPr>
                        <w:r>
                          <w:t>Figure 3: Attendees at a Road Traffic and Transport Forum</w:t>
                        </w:r>
                      </w:p>
                    </w:txbxContent>
                  </v:textbox>
                </v:shape>
                <w10:anchorlock/>
              </v:group>
            </w:pict>
          </mc:Fallback>
        </mc:AlternateContent>
      </w:r>
    </w:p>
    <w:p w14:paraId="402AD491" w14:textId="46BB3B61" w:rsidR="00A00181" w:rsidRPr="00A00181" w:rsidRDefault="00A00181" w:rsidP="00A00181">
      <w:pPr>
        <w:pStyle w:val="BodyText"/>
        <w:spacing w:before="240"/>
        <w:rPr>
          <w:b/>
          <w:bCs/>
          <w:color w:val="003478"/>
        </w:rPr>
      </w:pPr>
      <w:r>
        <w:rPr>
          <w:rStyle w:val="StrongBlue"/>
        </w:rPr>
        <w:t>Situation</w:t>
      </w:r>
    </w:p>
    <w:p w14:paraId="5FB39172" w14:textId="2BA6FC53" w:rsidR="005E325F" w:rsidRDefault="005E325F" w:rsidP="005E325F">
      <w:pPr>
        <w:pStyle w:val="BodyText"/>
      </w:pPr>
      <w:r>
        <w:t>In NTB Province women’s voices have traditionally been marginalised from public policy and leadership roles. This is particularly the case in the construction sector, which is known to be a male-dominated sector. Further, while laws and standards on accessibility in infrastructure exist, they are not consistently complied with.</w:t>
      </w:r>
      <w:r>
        <w:rPr>
          <w:rStyle w:val="FootnoteReference"/>
        </w:rPr>
        <w:footnoteReference w:id="2"/>
      </w:r>
    </w:p>
    <w:p w14:paraId="06DF9A89" w14:textId="77777777" w:rsidR="005E325F" w:rsidRDefault="005E325F" w:rsidP="005E325F">
      <w:pPr>
        <w:pStyle w:val="BodyText"/>
      </w:pPr>
      <w:r>
        <w:t>The civil society sector is well placed to drive accessible and inclusive infrastructure development. Civil society organisations (CSOs) are strong in advocating on issues and mobilising communities. However, CSOs commonly face funding issues and lack organisation capability, therefore requiring capacity strengthening and funding support to work more effectively.</w:t>
      </w:r>
      <w:r>
        <w:rPr>
          <w:vertAlign w:val="superscript"/>
        </w:rPr>
        <w:footnoteReference w:id="3"/>
      </w:r>
      <w:r>
        <w:t xml:space="preserve"> </w:t>
      </w:r>
    </w:p>
    <w:p w14:paraId="4B381E42" w14:textId="77777777" w:rsidR="005E325F" w:rsidRDefault="005E325F" w:rsidP="005E325F">
      <w:pPr>
        <w:pStyle w:val="BodyText"/>
        <w:spacing w:before="240"/>
        <w:rPr>
          <w:rStyle w:val="StrongBlue"/>
        </w:rPr>
      </w:pPr>
      <w:r>
        <w:rPr>
          <w:rStyle w:val="StrongBlue"/>
        </w:rPr>
        <w:t>Response</w:t>
      </w:r>
    </w:p>
    <w:p w14:paraId="42EDB56D" w14:textId="77777777" w:rsidR="005E325F" w:rsidRDefault="005E325F" w:rsidP="005E325F">
      <w:pPr>
        <w:pStyle w:val="BodyText"/>
        <w:rPr>
          <w:spacing w:val="-2"/>
        </w:rPr>
      </w:pPr>
      <w:r>
        <w:rPr>
          <w:spacing w:val="-2"/>
        </w:rPr>
        <w:t>Through the GESI-CSE Strategy, KIAT engaged with civil society to increase the participation of women and other vulnerable groups across the whole project cycle of infrastructure activities over the longer term.</w:t>
      </w:r>
    </w:p>
    <w:p w14:paraId="3455DC35" w14:textId="77777777" w:rsidR="005E325F" w:rsidRDefault="005E325F" w:rsidP="005E325F">
      <w:pPr>
        <w:pStyle w:val="BodyText"/>
      </w:pPr>
      <w:r>
        <w:t>Following preliminary discussions with local governments and CSOs to identify areas of interest, and technical and financial capacity, KIAT designed and implemented a program of capacity building activities in areas such as workplans, budgeting and financial reports, complimented by a series of grants.</w:t>
      </w:r>
    </w:p>
    <w:p w14:paraId="5CEDAD47" w14:textId="77777777" w:rsidR="005E325F" w:rsidRDefault="005E325F" w:rsidP="005E325F">
      <w:pPr>
        <w:pStyle w:val="BodyText"/>
      </w:pPr>
      <w:r>
        <w:t xml:space="preserve">The program provided grants to four CSOs in NTB to strengthen GESI and CSE in the Provincial Roads Improvement and Maintenance (PRIM) program. Delivered by KIAT’s GESI-CSE Unit, the grants provided capacity strengthening for the organisations and support to implement activities for improved transportation for women, disabled and members of other vulnerable groups through Road Traffic and Transport Forum (RTTF) model. Two CSOs, the Indonesian Women in Business Association (IWAPI), and the Indonesian Association for Women with Disabilities (HWDI), were also chosen to receive support to carry out their activities. </w:t>
      </w:r>
    </w:p>
    <w:p w14:paraId="251D5656" w14:textId="77777777" w:rsidR="005E325F" w:rsidRDefault="005E325F" w:rsidP="005E325F">
      <w:pPr>
        <w:pStyle w:val="BodyText"/>
        <w:rPr>
          <w:b/>
          <w:bCs/>
          <w:color w:val="003478" w:themeColor="text2"/>
        </w:rPr>
      </w:pPr>
    </w:p>
    <w:p w14:paraId="7185D70A" w14:textId="77777777" w:rsidR="005E325F" w:rsidRDefault="005E325F" w:rsidP="005E325F">
      <w:pPr>
        <w:pStyle w:val="BodyText"/>
        <w:rPr>
          <w:b/>
          <w:bCs/>
          <w:color w:val="003478" w:themeColor="text2"/>
        </w:rPr>
      </w:pPr>
    </w:p>
    <w:p w14:paraId="36978482" w14:textId="77777777" w:rsidR="005E325F" w:rsidRDefault="005E325F" w:rsidP="005E325F">
      <w:pPr>
        <w:pStyle w:val="BodyText"/>
        <w:rPr>
          <w:rStyle w:val="StrongBlue"/>
        </w:rPr>
      </w:pPr>
      <w:r>
        <w:rPr>
          <w:rStyle w:val="StrongBlue"/>
        </w:rPr>
        <w:t>Results</w:t>
      </w:r>
    </w:p>
    <w:p w14:paraId="6DC33C07" w14:textId="77777777" w:rsidR="005E325F" w:rsidRDefault="005E325F" w:rsidP="005E325F">
      <w:pPr>
        <w:rPr>
          <w:lang w:val="en-AU"/>
        </w:rPr>
      </w:pPr>
      <w:r>
        <w:rPr>
          <w:rFonts w:cs="Arial"/>
        </w:rPr>
        <w:t xml:space="preserve">The grants to CSOs </w:t>
      </w:r>
      <w:r>
        <w:rPr>
          <w:lang w:val="en-AU"/>
        </w:rPr>
        <w:t>increased representation of women and disability groups in RTTF</w:t>
      </w:r>
      <w:r>
        <w:rPr>
          <w:vertAlign w:val="superscript"/>
        </w:rPr>
        <w:t xml:space="preserve"> </w:t>
      </w:r>
      <w:r>
        <w:rPr>
          <w:vertAlign w:val="superscript"/>
        </w:rPr>
        <w:footnoteReference w:id="4"/>
      </w:r>
      <w:r>
        <w:rPr>
          <w:lang w:val="en-AU"/>
        </w:rPr>
        <w:t>, improved capacity among the local women’s business association, improved networks among women sub-contractors and government and improved the flow of information and data on road maintenance tenders.</w:t>
      </w:r>
    </w:p>
    <w:p w14:paraId="75E2B959" w14:textId="77777777" w:rsidR="005E325F" w:rsidRDefault="005E325F" w:rsidP="005E325F">
      <w:pPr>
        <w:pStyle w:val="BodyText"/>
        <w:rPr>
          <w:sz w:val="19"/>
          <w:szCs w:val="19"/>
        </w:rPr>
      </w:pPr>
      <w:r>
        <w:t>The support provided to HWDI was a particular success. With their grant funding and the support provided by KIAT to conduct action research, HWDI successfully petitioned the local government to build accessible walkways in the Cakra Business Zone and equip several buses with hydraulic lifts. In April 2018, the Governor of West Nusa Tenggara Province issued Decree No 551.1.2/353/2018 which formalised the inclusion of HWDI as a representative on the RTTF. This representation on the RTTF has seen non-government representatives on the forum increase from 10 per cent in 2014 to over 50 per cent in 2018.</w:t>
      </w:r>
    </w:p>
    <w:p w14:paraId="15ED7F40" w14:textId="77777777" w:rsidR="005E325F" w:rsidRDefault="005E325F" w:rsidP="005E325F">
      <w:pPr>
        <w:pStyle w:val="Quote"/>
      </w:pPr>
      <w:r>
        <w:t xml:space="preserve">HWDI representative: “We were hesitant to do any engagement with local government because we were afraid that we would not be heard [and] that they would not listen to us. But after we gained more confidence, we learned ways to conduct advocacy from our cooperation with KIAT. In the Cakra business zone, we have roads that can be accessed by the disabled, that's based on the action research that we've done. And we shared the results with the local government from that action research. This will enhance the human capacity, the human resources from disabled women, it also gives us better understanding for our </w:t>
      </w:r>
      <w:proofErr w:type="spellStart"/>
      <w:r>
        <w:t>organisation</w:t>
      </w:r>
      <w:proofErr w:type="spellEnd"/>
      <w:r>
        <w:t xml:space="preserve">. Our </w:t>
      </w:r>
      <w:proofErr w:type="spellStart"/>
      <w:r>
        <w:t>organisation</w:t>
      </w:r>
      <w:proofErr w:type="spellEnd"/>
      <w:r>
        <w:t xml:space="preserve"> is now much better after having the [Memorandum of Understanding] with KIAT.”</w:t>
      </w:r>
    </w:p>
    <w:p w14:paraId="53376DBA" w14:textId="77777777" w:rsidR="005E325F" w:rsidRDefault="005E325F" w:rsidP="005E325F">
      <w:pPr>
        <w:pStyle w:val="BodyText"/>
        <w:rPr>
          <w:sz w:val="19"/>
          <w:szCs w:val="19"/>
        </w:rPr>
      </w:pPr>
      <w:r>
        <w:t xml:space="preserve">In addition, HWDI now benefits from the provision of a free office by the Vice Governor for a period of two years and was invited by the Provincial Government to provide inputs into the drafting of the Provincial Regulation on People with Disabilities. </w:t>
      </w:r>
    </w:p>
    <w:p w14:paraId="10794A3F" w14:textId="77777777" w:rsidR="005E325F" w:rsidRDefault="005E325F" w:rsidP="005E325F">
      <w:pPr>
        <w:pStyle w:val="BodyText"/>
      </w:pPr>
      <w:r>
        <w:t>KIAT also supported IWAPI to convene two workshops targeting women's participation in infrastructure, and helped the organisation build capacity among women contractors in competing for tenders. Senior staff from the organisation noted change on both an organisational and individual level following the grants program, with the experience leading to shifts in their mindset around wider inclusion issues, such as disability, as well as developing their financial management and advocacy skills.</w:t>
      </w:r>
    </w:p>
    <w:p w14:paraId="182205EA" w14:textId="77777777" w:rsidR="005E325F" w:rsidRDefault="005E325F" w:rsidP="005E325F">
      <w:pPr>
        <w:spacing w:before="0" w:after="0" w:line="240" w:lineRule="auto"/>
        <w:rPr>
          <w:rFonts w:ascii="Times New Roman" w:hAnsi="Times New Roman" w:cs="Times New Roman"/>
          <w:sz w:val="24"/>
          <w:lang w:val="en-AU" w:eastAsia="en-AU"/>
        </w:rPr>
      </w:pPr>
      <w:r>
        <w:t xml:space="preserve">Both HWDI and IWAPI expressed a clear interest in working with KIAT again on a similar initiative, and agreed that the model is well positioned for scaling up. </w:t>
      </w:r>
    </w:p>
    <w:p w14:paraId="5DC4E6DD" w14:textId="31E1EB57" w:rsidR="00BC252F" w:rsidRDefault="00E67880" w:rsidP="00E67880">
      <w:pPr>
        <w:pStyle w:val="BodyText"/>
        <w:sectPr w:rsidR="00BC252F" w:rsidSect="00D23161">
          <w:pgSz w:w="11906" w:h="16838" w:code="9"/>
          <w:pgMar w:top="1440" w:right="1080" w:bottom="1440" w:left="1080" w:header="648" w:footer="648" w:gutter="0"/>
          <w:pgNumType w:start="1"/>
          <w:cols w:space="720"/>
          <w:docGrid w:linePitch="360"/>
        </w:sectPr>
      </w:pPr>
      <w:r>
        <w:t xml:space="preserve"> </w:t>
      </w:r>
    </w:p>
    <w:p w14:paraId="1E48A1E0" w14:textId="5266A0BB" w:rsidR="00BC252F" w:rsidRDefault="00BC252F" w:rsidP="00BC252F">
      <w:pPr>
        <w:pStyle w:val="Annexheading"/>
        <w:spacing w:before="2400"/>
        <w:rPr>
          <w:b w:val="0"/>
          <w:bCs w:val="0"/>
        </w:rPr>
      </w:pPr>
      <w:r>
        <w:rPr>
          <w:b w:val="0"/>
          <w:bCs w:val="0"/>
          <w:color w:val="auto"/>
        </w:rPr>
        <w:t>Annex 5</w:t>
      </w:r>
      <w:r>
        <w:rPr>
          <w:b w:val="0"/>
          <w:bCs w:val="0"/>
          <w:color w:val="auto"/>
        </w:rPr>
        <w:br/>
      </w:r>
      <w:r>
        <w:rPr>
          <w:b w:val="0"/>
          <w:bCs w:val="0"/>
        </w:rPr>
        <w:t>List of programmed and over</w:t>
      </w:r>
      <w:r w:rsidR="004E67CC">
        <w:rPr>
          <w:b w:val="0"/>
          <w:bCs w:val="0"/>
        </w:rPr>
        <w:t>-</w:t>
      </w:r>
      <w:r>
        <w:rPr>
          <w:b w:val="0"/>
          <w:bCs w:val="0"/>
        </w:rPr>
        <w:t>programmed activities (as of December 2020)</w:t>
      </w:r>
      <w:r>
        <w:rPr>
          <w:b w:val="0"/>
          <w:bCs w:val="0"/>
        </w:rPr>
        <w:br w:type="page"/>
      </w:r>
    </w:p>
    <w:p w14:paraId="5F479067" w14:textId="77777777" w:rsidR="00BC252F" w:rsidRPr="00BC252F" w:rsidRDefault="00BC252F" w:rsidP="00BC252F">
      <w:pPr>
        <w:pStyle w:val="BodyText"/>
        <w:rPr>
          <w:b/>
          <w:bCs/>
          <w:noProof w:val="0"/>
        </w:rPr>
      </w:pPr>
      <w:r w:rsidRPr="00BC252F">
        <w:rPr>
          <w:b/>
          <w:bCs/>
          <w:noProof w:val="0"/>
        </w:rPr>
        <w:t>KIAT list of programmed and overprogrammed activities (as of December 2020)</w:t>
      </w:r>
    </w:p>
    <w:tbl>
      <w:tblPr>
        <w:tblStyle w:val="TetraTech1"/>
        <w:tblW w:w="9781" w:type="dxa"/>
        <w:tblLook w:val="04A0" w:firstRow="1" w:lastRow="0" w:firstColumn="1" w:lastColumn="0" w:noHBand="0" w:noVBand="1"/>
      </w:tblPr>
      <w:tblGrid>
        <w:gridCol w:w="2268"/>
        <w:gridCol w:w="1784"/>
        <w:gridCol w:w="5729"/>
      </w:tblGrid>
      <w:tr w:rsidR="00BC252F" w14:paraId="6D775FCE" w14:textId="77777777" w:rsidTr="00555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C000"/>
          </w:tcPr>
          <w:p w14:paraId="577BA744" w14:textId="77777777" w:rsidR="00BC252F" w:rsidRPr="0055521B" w:rsidRDefault="00BC252F" w:rsidP="00343F36">
            <w:pPr>
              <w:ind w:right="-131"/>
              <w:jc w:val="center"/>
              <w:rPr>
                <w:bCs/>
                <w:color w:val="003478" w:themeColor="text2"/>
              </w:rPr>
            </w:pPr>
            <w:r w:rsidRPr="0055521B">
              <w:rPr>
                <w:bCs/>
                <w:color w:val="003478" w:themeColor="text2"/>
              </w:rPr>
              <w:t>Activity stream</w:t>
            </w:r>
          </w:p>
        </w:tc>
        <w:tc>
          <w:tcPr>
            <w:tcW w:w="1784" w:type="dxa"/>
            <w:shd w:val="clear" w:color="auto" w:fill="FFC000"/>
          </w:tcPr>
          <w:p w14:paraId="3DCCD277" w14:textId="5B941612" w:rsidR="00BC252F" w:rsidRPr="0055521B" w:rsidRDefault="00BC252F" w:rsidP="00343F36">
            <w:pPr>
              <w:jc w:val="center"/>
              <w:cnfStyle w:val="100000000000" w:firstRow="1" w:lastRow="0" w:firstColumn="0" w:lastColumn="0" w:oddVBand="0" w:evenVBand="0" w:oddHBand="0" w:evenHBand="0" w:firstRowFirstColumn="0" w:firstRowLastColumn="0" w:lastRowFirstColumn="0" w:lastRowLastColumn="0"/>
              <w:rPr>
                <w:bCs/>
                <w:color w:val="003478" w:themeColor="text2"/>
              </w:rPr>
            </w:pPr>
            <w:r w:rsidRPr="0055521B">
              <w:rPr>
                <w:bCs/>
                <w:color w:val="003478" w:themeColor="text2"/>
              </w:rPr>
              <w:t>Status</w:t>
            </w:r>
          </w:p>
        </w:tc>
        <w:tc>
          <w:tcPr>
            <w:tcW w:w="5729" w:type="dxa"/>
            <w:shd w:val="clear" w:color="auto" w:fill="FFC000"/>
          </w:tcPr>
          <w:p w14:paraId="75B2F53F" w14:textId="18AD0505" w:rsidR="00BC252F" w:rsidRPr="0055521B" w:rsidRDefault="00BC252F" w:rsidP="00343F36">
            <w:pPr>
              <w:jc w:val="center"/>
              <w:cnfStyle w:val="100000000000" w:firstRow="1" w:lastRow="0" w:firstColumn="0" w:lastColumn="0" w:oddVBand="0" w:evenVBand="0" w:oddHBand="0" w:evenHBand="0" w:firstRowFirstColumn="0" w:firstRowLastColumn="0" w:lastRowFirstColumn="0" w:lastRowLastColumn="0"/>
              <w:rPr>
                <w:bCs/>
                <w:color w:val="003478" w:themeColor="text2"/>
              </w:rPr>
            </w:pPr>
            <w:r w:rsidRPr="0055521B">
              <w:rPr>
                <w:bCs/>
                <w:color w:val="003478" w:themeColor="text2"/>
              </w:rPr>
              <w:t>Activity</w:t>
            </w:r>
          </w:p>
        </w:tc>
      </w:tr>
      <w:tr w:rsidR="00BC252F" w14:paraId="246528AF"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17A34DA9" w14:textId="77777777" w:rsidR="00BC252F" w:rsidRPr="00EA404D" w:rsidRDefault="00BC252F" w:rsidP="00343F36">
            <w:pPr>
              <w:pStyle w:val="Default"/>
              <w:rPr>
                <w:rFonts w:ascii="Arial" w:hAnsi="Arial" w:cs="Arial"/>
                <w:szCs w:val="20"/>
              </w:rPr>
            </w:pPr>
            <w:r w:rsidRPr="00EA404D">
              <w:rPr>
                <w:rFonts w:ascii="Arial" w:hAnsi="Arial" w:cs="Arial"/>
                <w:szCs w:val="20"/>
              </w:rPr>
              <w:t>Urban Water Supply</w:t>
            </w:r>
          </w:p>
        </w:tc>
        <w:tc>
          <w:tcPr>
            <w:tcW w:w="1784" w:type="dxa"/>
          </w:tcPr>
          <w:p w14:paraId="6EE70E8E"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Programmed</w:t>
            </w:r>
          </w:p>
        </w:tc>
        <w:tc>
          <w:tcPr>
            <w:tcW w:w="5729" w:type="dxa"/>
          </w:tcPr>
          <w:p w14:paraId="3126465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Performance Based Grant for Water Utilities </w:t>
            </w:r>
          </w:p>
        </w:tc>
      </w:tr>
      <w:tr w:rsidR="00BC252F" w14:paraId="1C470209"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57D69A70" w14:textId="77777777" w:rsidR="00BC252F" w:rsidRPr="00EA404D" w:rsidRDefault="00BC252F" w:rsidP="00343F36">
            <w:pPr>
              <w:pStyle w:val="Default"/>
              <w:rPr>
                <w:rFonts w:ascii="Arial" w:hAnsi="Arial" w:cs="Arial"/>
                <w:szCs w:val="20"/>
              </w:rPr>
            </w:pPr>
          </w:p>
        </w:tc>
        <w:tc>
          <w:tcPr>
            <w:tcW w:w="1784" w:type="dxa"/>
          </w:tcPr>
          <w:p w14:paraId="5EEFA4DC"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2A94748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Technical Assistance to Bappenas </w:t>
            </w:r>
          </w:p>
        </w:tc>
      </w:tr>
      <w:tr w:rsidR="00BC252F" w14:paraId="27B7BAF9"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6B25E670" w14:textId="77777777" w:rsidR="00BC252F" w:rsidRPr="00EA404D" w:rsidRDefault="00BC252F" w:rsidP="00343F36">
            <w:pPr>
              <w:pStyle w:val="Default"/>
              <w:rPr>
                <w:rFonts w:ascii="Arial" w:hAnsi="Arial" w:cs="Arial"/>
                <w:szCs w:val="20"/>
              </w:rPr>
            </w:pPr>
          </w:p>
        </w:tc>
        <w:tc>
          <w:tcPr>
            <w:tcW w:w="1784" w:type="dxa"/>
          </w:tcPr>
          <w:p w14:paraId="2806485B"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141293AB"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National Water Agency </w:t>
            </w:r>
          </w:p>
        </w:tc>
      </w:tr>
      <w:tr w:rsidR="00BC252F" w14:paraId="122B6975"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4E8CB09B" w14:textId="77777777" w:rsidR="00BC252F" w:rsidRPr="00EA404D" w:rsidRDefault="00BC252F" w:rsidP="00343F36">
            <w:pPr>
              <w:pStyle w:val="Default"/>
              <w:rPr>
                <w:rFonts w:ascii="Arial" w:hAnsi="Arial" w:cs="Arial"/>
                <w:szCs w:val="20"/>
              </w:rPr>
            </w:pPr>
          </w:p>
        </w:tc>
        <w:tc>
          <w:tcPr>
            <w:tcW w:w="1784" w:type="dxa"/>
          </w:tcPr>
          <w:p w14:paraId="0660157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2F23F99B"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Regional Water Supply Systems (formerly Regional Water Utilities) </w:t>
            </w:r>
          </w:p>
        </w:tc>
      </w:tr>
      <w:tr w:rsidR="00BC252F" w14:paraId="4E09B3A3"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26795F2F" w14:textId="77777777" w:rsidR="00BC252F" w:rsidRPr="00EA404D" w:rsidRDefault="00BC252F" w:rsidP="00343F36">
            <w:pPr>
              <w:pStyle w:val="Default"/>
              <w:rPr>
                <w:rFonts w:ascii="Arial" w:hAnsi="Arial" w:cs="Arial"/>
                <w:szCs w:val="20"/>
              </w:rPr>
            </w:pPr>
          </w:p>
        </w:tc>
        <w:tc>
          <w:tcPr>
            <w:tcW w:w="1784" w:type="dxa"/>
          </w:tcPr>
          <w:p w14:paraId="194551F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13661393"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Review of the GOI-funded Water Hibah </w:t>
            </w:r>
          </w:p>
        </w:tc>
      </w:tr>
      <w:tr w:rsidR="00BC252F" w14:paraId="1DDA60EB"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653D47C2" w14:textId="77777777" w:rsidR="00BC252F" w:rsidRPr="00EA404D" w:rsidRDefault="00BC252F" w:rsidP="00343F36">
            <w:pPr>
              <w:pStyle w:val="Default"/>
              <w:rPr>
                <w:rFonts w:ascii="Arial" w:hAnsi="Arial" w:cs="Arial"/>
                <w:szCs w:val="20"/>
              </w:rPr>
            </w:pPr>
          </w:p>
        </w:tc>
        <w:tc>
          <w:tcPr>
            <w:tcW w:w="1784" w:type="dxa"/>
          </w:tcPr>
          <w:p w14:paraId="7AF6CB9E"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Overprogrammed</w:t>
            </w:r>
          </w:p>
        </w:tc>
        <w:tc>
          <w:tcPr>
            <w:tcW w:w="5729" w:type="dxa"/>
          </w:tcPr>
          <w:p w14:paraId="68EE6D0C"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Water Supply and Sanitation Index (WSSI) </w:t>
            </w:r>
          </w:p>
        </w:tc>
      </w:tr>
      <w:tr w:rsidR="00BC252F" w14:paraId="3D8A0062"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5DC4DF00" w14:textId="77777777" w:rsidR="00BC252F" w:rsidRPr="00EA404D" w:rsidRDefault="00BC252F" w:rsidP="00343F36">
            <w:pPr>
              <w:pStyle w:val="Default"/>
              <w:rPr>
                <w:rFonts w:ascii="Arial" w:hAnsi="Arial" w:cs="Arial"/>
                <w:szCs w:val="20"/>
              </w:rPr>
            </w:pPr>
          </w:p>
        </w:tc>
        <w:tc>
          <w:tcPr>
            <w:tcW w:w="1784" w:type="dxa"/>
          </w:tcPr>
          <w:p w14:paraId="64ABF5B7"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33FE4AD8"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Eastern Islands Water Governance (formerly titled NTT NTB Water Governance) </w:t>
            </w:r>
          </w:p>
        </w:tc>
      </w:tr>
      <w:tr w:rsidR="00BC252F" w14:paraId="52A95C64"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723D871D" w14:textId="77777777" w:rsidR="00BC252F" w:rsidRPr="00EA404D" w:rsidRDefault="00BC252F" w:rsidP="00343F36">
            <w:pPr>
              <w:pStyle w:val="Default"/>
              <w:rPr>
                <w:rFonts w:ascii="Arial" w:hAnsi="Arial" w:cs="Arial"/>
                <w:szCs w:val="20"/>
              </w:rPr>
            </w:pPr>
          </w:p>
        </w:tc>
        <w:tc>
          <w:tcPr>
            <w:tcW w:w="1784" w:type="dxa"/>
          </w:tcPr>
          <w:p w14:paraId="3D7569BB"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5C66110F"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Water Resource Allocation for Urban and Non-urban Use </w:t>
            </w:r>
          </w:p>
        </w:tc>
      </w:tr>
      <w:tr w:rsidR="00BC252F" w14:paraId="3966A4F7"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464A5067" w14:textId="77777777" w:rsidR="00BC252F" w:rsidRPr="00EA404D" w:rsidRDefault="00BC252F" w:rsidP="00343F36">
            <w:pPr>
              <w:pStyle w:val="Default"/>
              <w:rPr>
                <w:rFonts w:ascii="Arial" w:hAnsi="Arial" w:cs="Arial"/>
                <w:szCs w:val="20"/>
              </w:rPr>
            </w:pPr>
          </w:p>
        </w:tc>
        <w:tc>
          <w:tcPr>
            <w:tcW w:w="1784" w:type="dxa"/>
          </w:tcPr>
          <w:p w14:paraId="2BFB64B9"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6653D6DC"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Institutional Review of BPPSPAM </w:t>
            </w:r>
          </w:p>
        </w:tc>
      </w:tr>
      <w:tr w:rsidR="00BC252F" w14:paraId="36953753"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31D378EA" w14:textId="77777777" w:rsidR="00BC252F" w:rsidRPr="00EA404D" w:rsidRDefault="00BC252F" w:rsidP="00343F36">
            <w:pPr>
              <w:pStyle w:val="Default"/>
              <w:rPr>
                <w:rFonts w:ascii="Arial" w:hAnsi="Arial" w:cs="Arial"/>
                <w:szCs w:val="20"/>
              </w:rPr>
            </w:pPr>
            <w:r w:rsidRPr="00EA404D">
              <w:rPr>
                <w:rFonts w:ascii="Arial" w:hAnsi="Arial" w:cs="Arial"/>
                <w:szCs w:val="20"/>
              </w:rPr>
              <w:t>Urban Sanitation</w:t>
            </w:r>
          </w:p>
        </w:tc>
        <w:tc>
          <w:tcPr>
            <w:tcW w:w="1784" w:type="dxa"/>
          </w:tcPr>
          <w:p w14:paraId="18D2730A"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Programmed</w:t>
            </w:r>
          </w:p>
        </w:tc>
        <w:tc>
          <w:tcPr>
            <w:tcW w:w="5729" w:type="dxa"/>
          </w:tcPr>
          <w:p w14:paraId="5C940BCA"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Palembang City Sewerage Project </w:t>
            </w:r>
          </w:p>
        </w:tc>
      </w:tr>
      <w:tr w:rsidR="00BC252F" w14:paraId="1754BED9"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1578370F" w14:textId="77777777" w:rsidR="00BC252F" w:rsidRPr="00EA404D" w:rsidRDefault="00BC252F" w:rsidP="00343F36">
            <w:pPr>
              <w:pStyle w:val="Default"/>
              <w:rPr>
                <w:rFonts w:ascii="Arial" w:hAnsi="Arial" w:cs="Arial"/>
                <w:szCs w:val="20"/>
              </w:rPr>
            </w:pPr>
          </w:p>
        </w:tc>
        <w:tc>
          <w:tcPr>
            <w:tcW w:w="1784" w:type="dxa"/>
          </w:tcPr>
          <w:p w14:paraId="3FE4EE00"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4C8B4EA4"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EA404D">
              <w:rPr>
                <w:rFonts w:cs="Arial"/>
                <w:szCs w:val="20"/>
              </w:rPr>
              <w:t>sAIIG</w:t>
            </w:r>
            <w:proofErr w:type="spellEnd"/>
            <w:r w:rsidRPr="00EA404D">
              <w:rPr>
                <w:rFonts w:cs="Arial"/>
                <w:szCs w:val="20"/>
              </w:rPr>
              <w:t xml:space="preserve"> and Sanitation </w:t>
            </w:r>
            <w:proofErr w:type="spellStart"/>
            <w:r w:rsidRPr="00EA404D">
              <w:rPr>
                <w:rFonts w:cs="Arial"/>
                <w:szCs w:val="20"/>
              </w:rPr>
              <w:t>Hibah</w:t>
            </w:r>
            <w:proofErr w:type="spellEnd"/>
            <w:r w:rsidRPr="00EA404D">
              <w:rPr>
                <w:rFonts w:cs="Arial"/>
                <w:szCs w:val="20"/>
              </w:rPr>
              <w:t xml:space="preserve"> </w:t>
            </w:r>
          </w:p>
        </w:tc>
      </w:tr>
      <w:tr w:rsidR="00BC252F" w14:paraId="5DB4948B"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292A596F" w14:textId="77777777" w:rsidR="00BC252F" w:rsidRPr="00EA404D" w:rsidRDefault="00BC252F" w:rsidP="00343F36">
            <w:pPr>
              <w:pStyle w:val="Default"/>
              <w:rPr>
                <w:rFonts w:ascii="Arial" w:hAnsi="Arial" w:cs="Arial"/>
                <w:szCs w:val="20"/>
              </w:rPr>
            </w:pPr>
          </w:p>
        </w:tc>
        <w:tc>
          <w:tcPr>
            <w:tcW w:w="1784" w:type="dxa"/>
          </w:tcPr>
          <w:p w14:paraId="58B5BF8E"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4F828852"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DKI Jakarta: Improvements to Sanitation Services to Zone 5 and Capacity Development </w:t>
            </w:r>
          </w:p>
        </w:tc>
      </w:tr>
      <w:tr w:rsidR="00BC252F" w14:paraId="364C310D"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73B381C4" w14:textId="77777777" w:rsidR="00BC252F" w:rsidRPr="00EA404D" w:rsidRDefault="00BC252F" w:rsidP="00343F36">
            <w:pPr>
              <w:pStyle w:val="Default"/>
              <w:rPr>
                <w:rFonts w:ascii="Arial" w:hAnsi="Arial" w:cs="Arial"/>
                <w:szCs w:val="20"/>
              </w:rPr>
            </w:pPr>
          </w:p>
        </w:tc>
        <w:tc>
          <w:tcPr>
            <w:tcW w:w="1784" w:type="dxa"/>
          </w:tcPr>
          <w:p w14:paraId="4886444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Overprogrammed</w:t>
            </w:r>
          </w:p>
        </w:tc>
        <w:tc>
          <w:tcPr>
            <w:tcW w:w="5729" w:type="dxa"/>
          </w:tcPr>
          <w:p w14:paraId="61F605DF"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National Sanitation Platform </w:t>
            </w:r>
          </w:p>
        </w:tc>
      </w:tr>
      <w:tr w:rsidR="00BC252F" w14:paraId="0F8E3EA0"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24028EED" w14:textId="77777777" w:rsidR="00BC252F" w:rsidRPr="00EA404D" w:rsidRDefault="00BC252F" w:rsidP="00343F36">
            <w:pPr>
              <w:pStyle w:val="Default"/>
              <w:rPr>
                <w:rFonts w:ascii="Arial" w:hAnsi="Arial" w:cs="Arial"/>
                <w:szCs w:val="20"/>
              </w:rPr>
            </w:pPr>
          </w:p>
        </w:tc>
        <w:tc>
          <w:tcPr>
            <w:tcW w:w="1784" w:type="dxa"/>
          </w:tcPr>
          <w:p w14:paraId="1131CD5A"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3E9FB27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Palembang PDAM Capacity Development </w:t>
            </w:r>
          </w:p>
        </w:tc>
      </w:tr>
      <w:tr w:rsidR="00BC252F" w14:paraId="50D84B23"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5F0526DD" w14:textId="77777777" w:rsidR="00BC252F" w:rsidRPr="00EA404D" w:rsidRDefault="00BC252F" w:rsidP="00343F36">
            <w:pPr>
              <w:pStyle w:val="Default"/>
              <w:rPr>
                <w:rFonts w:ascii="Arial" w:hAnsi="Arial" w:cs="Arial"/>
                <w:szCs w:val="20"/>
              </w:rPr>
            </w:pPr>
            <w:r w:rsidRPr="00EA404D">
              <w:rPr>
                <w:rFonts w:ascii="Arial" w:hAnsi="Arial" w:cs="Arial"/>
                <w:szCs w:val="20"/>
              </w:rPr>
              <w:t xml:space="preserve">Urban Solid Waste Management </w:t>
            </w:r>
          </w:p>
        </w:tc>
        <w:tc>
          <w:tcPr>
            <w:tcW w:w="1784" w:type="dxa"/>
          </w:tcPr>
          <w:p w14:paraId="63B0C29A"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Programmed</w:t>
            </w:r>
          </w:p>
        </w:tc>
        <w:tc>
          <w:tcPr>
            <w:tcW w:w="5729" w:type="dxa"/>
          </w:tcPr>
          <w:p w14:paraId="0F267161"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 xml:space="preserve">DKI Jakarta: Upgrade of Waste Collection and Transportation System </w:t>
            </w:r>
          </w:p>
        </w:tc>
      </w:tr>
      <w:tr w:rsidR="00BC252F" w14:paraId="5EE11A1C"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14C760B3" w14:textId="77777777" w:rsidR="00BC252F" w:rsidRPr="00EA404D" w:rsidRDefault="00BC252F" w:rsidP="00343F36">
            <w:pPr>
              <w:pStyle w:val="Default"/>
              <w:rPr>
                <w:rFonts w:ascii="Arial" w:hAnsi="Arial" w:cs="Arial"/>
                <w:szCs w:val="20"/>
              </w:rPr>
            </w:pPr>
          </w:p>
        </w:tc>
        <w:tc>
          <w:tcPr>
            <w:tcW w:w="1784" w:type="dxa"/>
          </w:tcPr>
          <w:p w14:paraId="3FD5647B"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Overprogrammed</w:t>
            </w:r>
          </w:p>
        </w:tc>
        <w:tc>
          <w:tcPr>
            <w:tcW w:w="5729" w:type="dxa"/>
          </w:tcPr>
          <w:p w14:paraId="787C9806"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 xml:space="preserve">DKI Jakarta: ITF (Waste to Energy) Project Preparation </w:t>
            </w:r>
          </w:p>
        </w:tc>
      </w:tr>
      <w:tr w:rsidR="00BC252F" w14:paraId="6365F6D1"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7CB38ECB" w14:textId="77777777" w:rsidR="00BC252F" w:rsidRPr="00EA404D" w:rsidRDefault="00BC252F" w:rsidP="00343F36">
            <w:pPr>
              <w:pStyle w:val="Default"/>
              <w:rPr>
                <w:rFonts w:ascii="Arial" w:hAnsi="Arial" w:cs="Arial"/>
                <w:szCs w:val="20"/>
              </w:rPr>
            </w:pPr>
            <w:r w:rsidRPr="00EA404D">
              <w:rPr>
                <w:rFonts w:ascii="Arial" w:hAnsi="Arial" w:cs="Arial"/>
                <w:szCs w:val="20"/>
              </w:rPr>
              <w:t xml:space="preserve">National Road Network Development and Management </w:t>
            </w:r>
          </w:p>
        </w:tc>
        <w:tc>
          <w:tcPr>
            <w:tcW w:w="1784" w:type="dxa"/>
          </w:tcPr>
          <w:p w14:paraId="0F79EDCC"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Programmed</w:t>
            </w:r>
          </w:p>
        </w:tc>
        <w:tc>
          <w:tcPr>
            <w:tcW w:w="5729" w:type="dxa"/>
          </w:tcPr>
          <w:p w14:paraId="53A45BE3"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Road Preservation Fund </w:t>
            </w:r>
          </w:p>
        </w:tc>
      </w:tr>
      <w:tr w:rsidR="00BC252F" w14:paraId="3390453E"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59BAAA95" w14:textId="77777777" w:rsidR="00BC252F" w:rsidRPr="00EA404D" w:rsidRDefault="00BC252F" w:rsidP="00343F36">
            <w:pPr>
              <w:pStyle w:val="Default"/>
              <w:rPr>
                <w:rFonts w:ascii="Arial" w:hAnsi="Arial" w:cs="Arial"/>
                <w:szCs w:val="20"/>
              </w:rPr>
            </w:pPr>
          </w:p>
        </w:tc>
        <w:tc>
          <w:tcPr>
            <w:tcW w:w="1784" w:type="dxa"/>
          </w:tcPr>
          <w:p w14:paraId="692EFD3A"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4AB597E0"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Road Network Planning and Programming </w:t>
            </w:r>
          </w:p>
        </w:tc>
      </w:tr>
      <w:tr w:rsidR="00BC252F" w14:paraId="7992D2CD"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40BD1F55" w14:textId="77777777" w:rsidR="00BC252F" w:rsidRPr="00EA404D" w:rsidRDefault="00BC252F" w:rsidP="00343F36">
            <w:pPr>
              <w:pStyle w:val="Default"/>
              <w:rPr>
                <w:rFonts w:ascii="Arial" w:hAnsi="Arial" w:cs="Arial"/>
                <w:szCs w:val="20"/>
              </w:rPr>
            </w:pPr>
          </w:p>
        </w:tc>
        <w:tc>
          <w:tcPr>
            <w:tcW w:w="1784" w:type="dxa"/>
          </w:tcPr>
          <w:p w14:paraId="3267E87B"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574E800A"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Improving Project Delivery </w:t>
            </w:r>
          </w:p>
        </w:tc>
      </w:tr>
      <w:tr w:rsidR="00BC252F" w14:paraId="5AB31388"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10ADF424" w14:textId="77777777" w:rsidR="00BC252F" w:rsidRPr="00EA404D" w:rsidRDefault="00BC252F" w:rsidP="00343F36">
            <w:pPr>
              <w:pStyle w:val="Default"/>
              <w:rPr>
                <w:rFonts w:ascii="Arial" w:hAnsi="Arial" w:cs="Arial"/>
                <w:szCs w:val="20"/>
              </w:rPr>
            </w:pPr>
          </w:p>
        </w:tc>
        <w:tc>
          <w:tcPr>
            <w:tcW w:w="1784" w:type="dxa"/>
          </w:tcPr>
          <w:p w14:paraId="7C7BD1AE"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352800CA"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Integrated Road Asset Management Systems and Data Collection </w:t>
            </w:r>
          </w:p>
        </w:tc>
      </w:tr>
      <w:tr w:rsidR="00BC252F" w14:paraId="0FBD7DAD"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2301338E" w14:textId="77777777" w:rsidR="00BC252F" w:rsidRPr="00EA404D" w:rsidRDefault="00BC252F" w:rsidP="00343F36">
            <w:pPr>
              <w:pStyle w:val="Default"/>
              <w:rPr>
                <w:rFonts w:ascii="Arial" w:hAnsi="Arial" w:cs="Arial"/>
                <w:szCs w:val="20"/>
              </w:rPr>
            </w:pPr>
          </w:p>
        </w:tc>
        <w:tc>
          <w:tcPr>
            <w:tcW w:w="1784" w:type="dxa"/>
          </w:tcPr>
          <w:p w14:paraId="00239EB0"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Overprogrammed</w:t>
            </w:r>
          </w:p>
        </w:tc>
        <w:tc>
          <w:tcPr>
            <w:tcW w:w="5729" w:type="dxa"/>
          </w:tcPr>
          <w:p w14:paraId="718B8014"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Road Development Strategic Assessment </w:t>
            </w:r>
          </w:p>
        </w:tc>
      </w:tr>
      <w:tr w:rsidR="00BC252F" w14:paraId="00CCADB1"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738B01D4" w14:textId="77777777" w:rsidR="00BC252F" w:rsidRPr="00EA404D" w:rsidRDefault="00BC252F" w:rsidP="00343F36">
            <w:pPr>
              <w:pStyle w:val="Default"/>
              <w:rPr>
                <w:rFonts w:ascii="Arial" w:hAnsi="Arial" w:cs="Arial"/>
                <w:szCs w:val="20"/>
              </w:rPr>
            </w:pPr>
          </w:p>
        </w:tc>
        <w:tc>
          <w:tcPr>
            <w:tcW w:w="1784" w:type="dxa"/>
          </w:tcPr>
          <w:p w14:paraId="36D213C2"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344CC920"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Competency Based Training System for Road Construction Workers </w:t>
            </w:r>
          </w:p>
        </w:tc>
      </w:tr>
      <w:tr w:rsidR="00BC252F" w14:paraId="711D53ED"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47300357" w14:textId="77777777" w:rsidR="00BC252F" w:rsidRPr="00EA404D" w:rsidRDefault="00BC252F" w:rsidP="00343F36">
            <w:pPr>
              <w:pStyle w:val="Default"/>
              <w:rPr>
                <w:rFonts w:ascii="Arial" w:hAnsi="Arial" w:cs="Arial"/>
                <w:szCs w:val="20"/>
              </w:rPr>
            </w:pPr>
          </w:p>
        </w:tc>
        <w:tc>
          <w:tcPr>
            <w:tcW w:w="1784" w:type="dxa"/>
          </w:tcPr>
          <w:p w14:paraId="17FD089C"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61400C1B"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Network Monitoring and Citizen Feedback App (JAKI) </w:t>
            </w:r>
          </w:p>
        </w:tc>
      </w:tr>
      <w:tr w:rsidR="00BC252F" w14:paraId="043ACB0B"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0D29AF6D" w14:textId="77777777" w:rsidR="00BC252F" w:rsidRPr="00EA404D" w:rsidRDefault="00BC252F" w:rsidP="00343F36">
            <w:pPr>
              <w:pStyle w:val="Default"/>
              <w:rPr>
                <w:rFonts w:ascii="Arial" w:hAnsi="Arial" w:cs="Arial"/>
                <w:szCs w:val="20"/>
              </w:rPr>
            </w:pPr>
            <w:r w:rsidRPr="00EA404D">
              <w:rPr>
                <w:rFonts w:ascii="Arial" w:hAnsi="Arial" w:cs="Arial"/>
                <w:szCs w:val="20"/>
              </w:rPr>
              <w:t xml:space="preserve">Sub-National Road Network Development and Management </w:t>
            </w:r>
          </w:p>
        </w:tc>
        <w:tc>
          <w:tcPr>
            <w:tcW w:w="1784" w:type="dxa"/>
          </w:tcPr>
          <w:p w14:paraId="133B93AF"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Programmed</w:t>
            </w:r>
          </w:p>
        </w:tc>
        <w:tc>
          <w:tcPr>
            <w:tcW w:w="5729" w:type="dxa"/>
          </w:tcPr>
          <w:p w14:paraId="6F9D650E"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 xml:space="preserve">Program Hibah Jalan Daerah </w:t>
            </w:r>
          </w:p>
        </w:tc>
      </w:tr>
      <w:tr w:rsidR="00BC252F" w14:paraId="5F8BF501"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5E8C0956" w14:textId="77777777" w:rsidR="00BC252F" w:rsidRPr="00EA404D" w:rsidRDefault="00BC252F" w:rsidP="00343F36">
            <w:pPr>
              <w:pStyle w:val="Default"/>
              <w:rPr>
                <w:rFonts w:ascii="Arial" w:hAnsi="Arial" w:cs="Arial"/>
                <w:szCs w:val="20"/>
              </w:rPr>
            </w:pPr>
          </w:p>
        </w:tc>
        <w:tc>
          <w:tcPr>
            <w:tcW w:w="1784" w:type="dxa"/>
          </w:tcPr>
          <w:p w14:paraId="3D4F05C1"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c>
          <w:tcPr>
            <w:tcW w:w="5729" w:type="dxa"/>
          </w:tcPr>
          <w:p w14:paraId="1B9C8AF7"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PRIM (</w:t>
            </w:r>
            <w:proofErr w:type="spellStart"/>
            <w:r w:rsidRPr="00EA404D">
              <w:rPr>
                <w:rFonts w:ascii="Arial" w:hAnsi="Arial" w:cs="Arial"/>
                <w:szCs w:val="20"/>
              </w:rPr>
              <w:t>Probolinggo</w:t>
            </w:r>
            <w:proofErr w:type="spellEnd"/>
            <w:r w:rsidRPr="00EA404D">
              <w:rPr>
                <w:rFonts w:ascii="Arial" w:hAnsi="Arial" w:cs="Arial"/>
                <w:szCs w:val="20"/>
              </w:rPr>
              <w:t xml:space="preserve">) </w:t>
            </w:r>
          </w:p>
        </w:tc>
      </w:tr>
      <w:tr w:rsidR="00BC252F" w14:paraId="3A1D13DE"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174307F3" w14:textId="77777777" w:rsidR="00BC252F" w:rsidRPr="00EA404D" w:rsidRDefault="00BC252F" w:rsidP="00343F36">
            <w:pPr>
              <w:pStyle w:val="Default"/>
              <w:rPr>
                <w:rFonts w:ascii="Arial" w:hAnsi="Arial" w:cs="Arial"/>
                <w:szCs w:val="20"/>
              </w:rPr>
            </w:pPr>
          </w:p>
        </w:tc>
        <w:tc>
          <w:tcPr>
            <w:tcW w:w="1784" w:type="dxa"/>
          </w:tcPr>
          <w:p w14:paraId="0194ADED"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Overprogrammed</w:t>
            </w:r>
          </w:p>
        </w:tc>
        <w:tc>
          <w:tcPr>
            <w:tcW w:w="5729" w:type="dxa"/>
          </w:tcPr>
          <w:p w14:paraId="3FE11CDD"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w:t>
            </w:r>
          </w:p>
        </w:tc>
      </w:tr>
      <w:tr w:rsidR="00BC252F" w14:paraId="560FE763"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088FF8D4" w14:textId="77777777" w:rsidR="00BC252F" w:rsidRPr="00EA404D" w:rsidRDefault="00BC252F" w:rsidP="00343F36">
            <w:pPr>
              <w:pStyle w:val="Default"/>
              <w:rPr>
                <w:rFonts w:ascii="Arial" w:hAnsi="Arial" w:cs="Arial"/>
                <w:szCs w:val="20"/>
              </w:rPr>
            </w:pPr>
            <w:r w:rsidRPr="00EA404D">
              <w:rPr>
                <w:rFonts w:ascii="Arial" w:hAnsi="Arial" w:cs="Arial"/>
                <w:szCs w:val="20"/>
              </w:rPr>
              <w:t xml:space="preserve">Urban Mobility and Road Safety </w:t>
            </w:r>
          </w:p>
          <w:p w14:paraId="164993F1" w14:textId="77777777" w:rsidR="00BC252F" w:rsidRPr="00EA404D" w:rsidRDefault="00BC252F" w:rsidP="00343F36">
            <w:pPr>
              <w:pStyle w:val="Default"/>
              <w:rPr>
                <w:rFonts w:ascii="Arial" w:hAnsi="Arial" w:cs="Arial"/>
                <w:szCs w:val="20"/>
              </w:rPr>
            </w:pPr>
          </w:p>
        </w:tc>
        <w:tc>
          <w:tcPr>
            <w:tcW w:w="1784" w:type="dxa"/>
          </w:tcPr>
          <w:p w14:paraId="1FBD3D80"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Programmed</w:t>
            </w:r>
          </w:p>
        </w:tc>
        <w:tc>
          <w:tcPr>
            <w:tcW w:w="5729" w:type="dxa"/>
          </w:tcPr>
          <w:p w14:paraId="39ED0CC6"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 xml:space="preserve">Crisis/Pandemic Management Framework (TransJakarta) </w:t>
            </w:r>
          </w:p>
        </w:tc>
      </w:tr>
      <w:tr w:rsidR="00BC252F" w14:paraId="4B60FC34"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3B2CAA8A" w14:textId="77777777" w:rsidR="00BC252F" w:rsidRPr="00EA404D" w:rsidRDefault="00BC252F" w:rsidP="00343F36">
            <w:pPr>
              <w:pStyle w:val="Default"/>
              <w:rPr>
                <w:rFonts w:ascii="Arial" w:hAnsi="Arial" w:cs="Arial"/>
                <w:szCs w:val="20"/>
              </w:rPr>
            </w:pPr>
          </w:p>
        </w:tc>
        <w:tc>
          <w:tcPr>
            <w:tcW w:w="1784" w:type="dxa"/>
          </w:tcPr>
          <w:p w14:paraId="3B97475A"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c>
          <w:tcPr>
            <w:tcW w:w="5729" w:type="dxa"/>
          </w:tcPr>
          <w:p w14:paraId="35990BA8"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 xml:space="preserve">Sustainable Urban Mobility Plans (Semarang / Makassar) </w:t>
            </w:r>
          </w:p>
        </w:tc>
      </w:tr>
      <w:tr w:rsidR="00BC252F" w14:paraId="703A4C27"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62B83E5D" w14:textId="77777777" w:rsidR="00BC252F" w:rsidRPr="00EA404D" w:rsidRDefault="00BC252F" w:rsidP="00343F36">
            <w:pPr>
              <w:pStyle w:val="Default"/>
              <w:rPr>
                <w:rFonts w:ascii="Arial" w:hAnsi="Arial" w:cs="Arial"/>
                <w:szCs w:val="20"/>
              </w:rPr>
            </w:pPr>
          </w:p>
        </w:tc>
        <w:tc>
          <w:tcPr>
            <w:tcW w:w="1784" w:type="dxa"/>
          </w:tcPr>
          <w:p w14:paraId="513D7011"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c>
          <w:tcPr>
            <w:tcW w:w="5729" w:type="dxa"/>
          </w:tcPr>
          <w:p w14:paraId="3D0126CD"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 xml:space="preserve">Jakarta Transit Oriented Development and Pedestrian Oriented Design – Pilot Project and Capacity Building </w:t>
            </w:r>
          </w:p>
        </w:tc>
      </w:tr>
      <w:tr w:rsidR="00BC252F" w14:paraId="66013BA4"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07887187" w14:textId="77777777" w:rsidR="00BC252F" w:rsidRPr="00EA404D" w:rsidRDefault="00BC252F" w:rsidP="00343F36">
            <w:pPr>
              <w:pStyle w:val="Default"/>
              <w:rPr>
                <w:rFonts w:ascii="Arial" w:hAnsi="Arial" w:cs="Arial"/>
                <w:szCs w:val="20"/>
              </w:rPr>
            </w:pPr>
          </w:p>
        </w:tc>
        <w:tc>
          <w:tcPr>
            <w:tcW w:w="1784" w:type="dxa"/>
          </w:tcPr>
          <w:p w14:paraId="1877F72D"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c>
          <w:tcPr>
            <w:tcW w:w="5729" w:type="dxa"/>
          </w:tcPr>
          <w:p w14:paraId="4D52367D"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 xml:space="preserve">Developing a Performance Benchmarking Mechanism for Public Transport Jakarta </w:t>
            </w:r>
          </w:p>
        </w:tc>
      </w:tr>
      <w:tr w:rsidR="00BC252F" w14:paraId="514C1F46"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5859E170" w14:textId="77777777" w:rsidR="00BC252F" w:rsidRPr="00EA404D" w:rsidRDefault="00BC252F" w:rsidP="00343F36">
            <w:pPr>
              <w:pStyle w:val="Default"/>
              <w:rPr>
                <w:rFonts w:ascii="Arial" w:hAnsi="Arial" w:cs="Arial"/>
                <w:szCs w:val="20"/>
              </w:rPr>
            </w:pPr>
          </w:p>
        </w:tc>
        <w:tc>
          <w:tcPr>
            <w:tcW w:w="1784" w:type="dxa"/>
          </w:tcPr>
          <w:p w14:paraId="0B2A5DE2"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Overprogrammed</w:t>
            </w:r>
          </w:p>
        </w:tc>
        <w:tc>
          <w:tcPr>
            <w:tcW w:w="5729" w:type="dxa"/>
          </w:tcPr>
          <w:p w14:paraId="7360528F" w14:textId="77777777" w:rsidR="00BC252F" w:rsidRPr="00EA404D" w:rsidRDefault="00BC252F" w:rsidP="00343F36">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A404D">
              <w:rPr>
                <w:rFonts w:ascii="Arial" w:hAnsi="Arial" w:cs="Arial"/>
                <w:szCs w:val="20"/>
              </w:rPr>
              <w:t xml:space="preserve">Road Safety Masterplan </w:t>
            </w:r>
          </w:p>
        </w:tc>
      </w:tr>
      <w:tr w:rsidR="00BC252F" w14:paraId="554098F9"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7058ACD9" w14:textId="77777777" w:rsidR="00BC252F" w:rsidRPr="00EA404D" w:rsidRDefault="00BC252F" w:rsidP="00343F36">
            <w:pPr>
              <w:pStyle w:val="Default"/>
              <w:rPr>
                <w:rFonts w:ascii="Arial" w:hAnsi="Arial" w:cs="Arial"/>
                <w:szCs w:val="20"/>
              </w:rPr>
            </w:pPr>
            <w:r w:rsidRPr="00EA404D">
              <w:rPr>
                <w:rFonts w:ascii="Arial" w:hAnsi="Arial" w:cs="Arial"/>
                <w:szCs w:val="20"/>
              </w:rPr>
              <w:t xml:space="preserve">Infrastructure Funding and Financing </w:t>
            </w:r>
          </w:p>
        </w:tc>
        <w:tc>
          <w:tcPr>
            <w:tcW w:w="1784" w:type="dxa"/>
          </w:tcPr>
          <w:p w14:paraId="14EBFAAB"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Programmed</w:t>
            </w:r>
          </w:p>
        </w:tc>
        <w:tc>
          <w:tcPr>
            <w:tcW w:w="5729" w:type="dxa"/>
          </w:tcPr>
          <w:p w14:paraId="3BFC331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Strengthening the functioning of the PPP Joint Office </w:t>
            </w:r>
          </w:p>
        </w:tc>
      </w:tr>
      <w:tr w:rsidR="00BC252F" w14:paraId="604C2AE2"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2A397B53" w14:textId="77777777" w:rsidR="00BC252F" w:rsidRPr="00EA404D" w:rsidRDefault="00BC252F" w:rsidP="00343F36">
            <w:pPr>
              <w:pStyle w:val="Default"/>
              <w:rPr>
                <w:rFonts w:ascii="Arial" w:hAnsi="Arial" w:cs="Arial"/>
                <w:szCs w:val="20"/>
              </w:rPr>
            </w:pPr>
          </w:p>
        </w:tc>
        <w:tc>
          <w:tcPr>
            <w:tcW w:w="1784" w:type="dxa"/>
          </w:tcPr>
          <w:p w14:paraId="7A3CE415"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0D06FE08"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Strengthening procurement documentation (Model Bidding Documents (MBDs)); policy, regulations and guidance material on Preparatory Agency and Probity requirements for PPP schemes </w:t>
            </w:r>
          </w:p>
        </w:tc>
      </w:tr>
      <w:tr w:rsidR="00BC252F" w14:paraId="4D0F2553"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6515FFDC" w14:textId="77777777" w:rsidR="00BC252F" w:rsidRPr="00EA404D" w:rsidRDefault="00BC252F" w:rsidP="00343F36">
            <w:pPr>
              <w:pStyle w:val="Default"/>
              <w:rPr>
                <w:rFonts w:ascii="Arial" w:hAnsi="Arial" w:cs="Arial"/>
                <w:szCs w:val="20"/>
              </w:rPr>
            </w:pPr>
          </w:p>
        </w:tc>
        <w:tc>
          <w:tcPr>
            <w:tcW w:w="1784" w:type="dxa"/>
          </w:tcPr>
          <w:p w14:paraId="18057A02"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2526657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Preparation of Semarang PPP Waste to Energy Project </w:t>
            </w:r>
          </w:p>
        </w:tc>
      </w:tr>
      <w:tr w:rsidR="00BC252F" w14:paraId="28356A1A"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5917C99A" w14:textId="77777777" w:rsidR="00BC252F" w:rsidRPr="00EA404D" w:rsidRDefault="00BC252F" w:rsidP="00343F36">
            <w:pPr>
              <w:pStyle w:val="Default"/>
              <w:rPr>
                <w:rFonts w:ascii="Arial" w:hAnsi="Arial" w:cs="Arial"/>
                <w:szCs w:val="20"/>
              </w:rPr>
            </w:pPr>
          </w:p>
        </w:tc>
        <w:tc>
          <w:tcPr>
            <w:tcW w:w="1784" w:type="dxa"/>
          </w:tcPr>
          <w:p w14:paraId="009DFABB"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Overprogrammed</w:t>
            </w:r>
          </w:p>
        </w:tc>
        <w:tc>
          <w:tcPr>
            <w:tcW w:w="5729" w:type="dxa"/>
          </w:tcPr>
          <w:p w14:paraId="47A88CFC"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Support to DGH – Availability Payments </w:t>
            </w:r>
          </w:p>
        </w:tc>
      </w:tr>
      <w:tr w:rsidR="00BC252F" w14:paraId="4E238D45"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2434427C" w14:textId="77777777" w:rsidR="00BC252F" w:rsidRPr="00EA404D" w:rsidRDefault="00BC252F" w:rsidP="00343F36">
            <w:pPr>
              <w:spacing w:before="60" w:after="60"/>
              <w:rPr>
                <w:rFonts w:cs="Arial"/>
                <w:szCs w:val="20"/>
              </w:rPr>
            </w:pPr>
          </w:p>
        </w:tc>
        <w:tc>
          <w:tcPr>
            <w:tcW w:w="1784" w:type="dxa"/>
          </w:tcPr>
          <w:p w14:paraId="03E75D20"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5DEC5270"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LRT Semarang </w:t>
            </w:r>
          </w:p>
        </w:tc>
      </w:tr>
      <w:tr w:rsidR="00BC252F" w14:paraId="78D9DE29"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44EF7033" w14:textId="77777777" w:rsidR="00BC252F" w:rsidRPr="00EA404D" w:rsidRDefault="00BC252F" w:rsidP="00343F36">
            <w:pPr>
              <w:spacing w:before="60" w:after="60"/>
              <w:rPr>
                <w:rFonts w:cs="Arial"/>
                <w:szCs w:val="20"/>
              </w:rPr>
            </w:pPr>
          </w:p>
        </w:tc>
        <w:tc>
          <w:tcPr>
            <w:tcW w:w="1784" w:type="dxa"/>
          </w:tcPr>
          <w:p w14:paraId="30B03017"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7231BAD8"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Technical Assistance to Yogyakarta Waste to Energy (</w:t>
            </w:r>
            <w:proofErr w:type="spellStart"/>
            <w:r w:rsidRPr="00EA404D">
              <w:rPr>
                <w:rFonts w:cs="Arial"/>
                <w:szCs w:val="20"/>
              </w:rPr>
              <w:t>WtE</w:t>
            </w:r>
            <w:proofErr w:type="spellEnd"/>
            <w:r w:rsidRPr="00EA404D">
              <w:rPr>
                <w:rFonts w:cs="Arial"/>
                <w:szCs w:val="20"/>
              </w:rPr>
              <w:t xml:space="preserve">) Solid Waste Management Project </w:t>
            </w:r>
          </w:p>
        </w:tc>
      </w:tr>
      <w:tr w:rsidR="00BC252F" w14:paraId="0EAD9CDF"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592CC819" w14:textId="77777777" w:rsidR="00BC252F" w:rsidRPr="00EA404D" w:rsidRDefault="00BC252F" w:rsidP="00343F36">
            <w:pPr>
              <w:spacing w:before="60" w:after="60"/>
              <w:rPr>
                <w:rFonts w:cs="Arial"/>
                <w:szCs w:val="20"/>
              </w:rPr>
            </w:pPr>
          </w:p>
        </w:tc>
        <w:tc>
          <w:tcPr>
            <w:tcW w:w="1784" w:type="dxa"/>
          </w:tcPr>
          <w:p w14:paraId="26055501"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359ACCBF"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Valuation of Assets for concessions – social and environmental valuation </w:t>
            </w:r>
          </w:p>
        </w:tc>
      </w:tr>
      <w:tr w:rsidR="00BC252F" w14:paraId="4B6B48D6"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3567D68D" w14:textId="77777777" w:rsidR="00BC252F" w:rsidRPr="00EA404D" w:rsidRDefault="00BC252F" w:rsidP="00343F36">
            <w:pPr>
              <w:spacing w:before="60" w:after="60"/>
              <w:rPr>
                <w:rFonts w:cs="Arial"/>
                <w:szCs w:val="20"/>
              </w:rPr>
            </w:pPr>
          </w:p>
        </w:tc>
        <w:tc>
          <w:tcPr>
            <w:tcW w:w="1784" w:type="dxa"/>
          </w:tcPr>
          <w:p w14:paraId="6B9EBA42"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435C6A6A"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EA404D">
              <w:rPr>
                <w:rFonts w:cs="Arial"/>
                <w:szCs w:val="20"/>
              </w:rPr>
              <w:t>Ciptutat</w:t>
            </w:r>
            <w:proofErr w:type="spellEnd"/>
            <w:r w:rsidRPr="00EA404D">
              <w:rPr>
                <w:rFonts w:cs="Arial"/>
                <w:szCs w:val="20"/>
              </w:rPr>
              <w:t xml:space="preserve"> Markets PPP </w:t>
            </w:r>
          </w:p>
        </w:tc>
      </w:tr>
      <w:tr w:rsidR="00BC252F" w14:paraId="4890ABE3"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6DD61BE5" w14:textId="77777777" w:rsidR="00BC252F" w:rsidRPr="00EA404D" w:rsidRDefault="00BC252F" w:rsidP="00343F36">
            <w:pPr>
              <w:spacing w:before="60" w:after="60"/>
              <w:rPr>
                <w:rFonts w:cs="Arial"/>
                <w:szCs w:val="20"/>
              </w:rPr>
            </w:pPr>
          </w:p>
        </w:tc>
        <w:tc>
          <w:tcPr>
            <w:tcW w:w="1784" w:type="dxa"/>
          </w:tcPr>
          <w:p w14:paraId="49F91E72"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7511D7CC"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MOHA – Availability Payments </w:t>
            </w:r>
          </w:p>
        </w:tc>
      </w:tr>
      <w:tr w:rsidR="00BC252F" w14:paraId="6842C0BD"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711F0A30" w14:textId="77777777" w:rsidR="00BC252F" w:rsidRPr="00EA404D" w:rsidRDefault="00BC252F" w:rsidP="00343F36">
            <w:pPr>
              <w:spacing w:before="60" w:after="60"/>
              <w:rPr>
                <w:rFonts w:cs="Arial"/>
                <w:szCs w:val="20"/>
              </w:rPr>
            </w:pPr>
          </w:p>
        </w:tc>
        <w:tc>
          <w:tcPr>
            <w:tcW w:w="1784" w:type="dxa"/>
          </w:tcPr>
          <w:p w14:paraId="4ED6D4C3"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22AD2A76"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Market Sounding Standard Operating Procedures </w:t>
            </w:r>
          </w:p>
        </w:tc>
      </w:tr>
      <w:tr w:rsidR="00BC252F" w14:paraId="55FABB77"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63E904A0" w14:textId="77777777" w:rsidR="00BC252F" w:rsidRPr="00EA404D" w:rsidRDefault="00BC252F" w:rsidP="00343F36">
            <w:pPr>
              <w:spacing w:before="60" w:after="60"/>
              <w:rPr>
                <w:rFonts w:cs="Arial"/>
                <w:szCs w:val="20"/>
              </w:rPr>
            </w:pPr>
          </w:p>
        </w:tc>
        <w:tc>
          <w:tcPr>
            <w:tcW w:w="1784" w:type="dxa"/>
          </w:tcPr>
          <w:p w14:paraId="7D635287"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6661EE2A"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PTSMI – prefeasibility, financial instruments, transactions and capacity building </w:t>
            </w:r>
          </w:p>
        </w:tc>
      </w:tr>
      <w:tr w:rsidR="00BC252F" w14:paraId="1D5F6C84"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0EF6A7E3" w14:textId="77777777" w:rsidR="00BC252F" w:rsidRPr="00EA404D" w:rsidRDefault="00BC252F" w:rsidP="00343F36">
            <w:pPr>
              <w:pStyle w:val="Default"/>
              <w:rPr>
                <w:rFonts w:ascii="Arial" w:hAnsi="Arial" w:cs="Arial"/>
                <w:szCs w:val="20"/>
              </w:rPr>
            </w:pPr>
            <w:r w:rsidRPr="00EA404D">
              <w:rPr>
                <w:rFonts w:ascii="Arial" w:hAnsi="Arial" w:cs="Arial"/>
                <w:szCs w:val="20"/>
              </w:rPr>
              <w:t xml:space="preserve">GESI-CSE </w:t>
            </w:r>
          </w:p>
        </w:tc>
        <w:tc>
          <w:tcPr>
            <w:tcW w:w="1784" w:type="dxa"/>
          </w:tcPr>
          <w:p w14:paraId="27937945"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Programmed</w:t>
            </w:r>
          </w:p>
        </w:tc>
        <w:tc>
          <w:tcPr>
            <w:tcW w:w="5729" w:type="dxa"/>
          </w:tcPr>
          <w:p w14:paraId="5FA022AF"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Civil Society Engagement – GESIT </w:t>
            </w:r>
          </w:p>
        </w:tc>
      </w:tr>
      <w:tr w:rsidR="00BC252F" w14:paraId="02FB0FAF"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70D2CEBB" w14:textId="77777777" w:rsidR="00BC252F" w:rsidRPr="00EA404D" w:rsidRDefault="00BC252F" w:rsidP="00343F36">
            <w:pPr>
              <w:pStyle w:val="Default"/>
              <w:rPr>
                <w:rFonts w:ascii="Arial" w:hAnsi="Arial" w:cs="Arial"/>
                <w:szCs w:val="20"/>
              </w:rPr>
            </w:pPr>
          </w:p>
        </w:tc>
        <w:tc>
          <w:tcPr>
            <w:tcW w:w="1784" w:type="dxa"/>
          </w:tcPr>
          <w:p w14:paraId="6251C069"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754F6C4F"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Inclusive Economic Empowerment – PERINTIS </w:t>
            </w:r>
          </w:p>
        </w:tc>
      </w:tr>
      <w:tr w:rsidR="00BC252F" w14:paraId="72BAD996"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74955F26" w14:textId="77777777" w:rsidR="00BC252F" w:rsidRPr="00EA404D" w:rsidRDefault="00BC252F" w:rsidP="00343F36">
            <w:pPr>
              <w:pStyle w:val="Default"/>
              <w:rPr>
                <w:rFonts w:ascii="Arial" w:hAnsi="Arial" w:cs="Arial"/>
                <w:szCs w:val="20"/>
              </w:rPr>
            </w:pPr>
          </w:p>
        </w:tc>
        <w:tc>
          <w:tcPr>
            <w:tcW w:w="1784" w:type="dxa"/>
          </w:tcPr>
          <w:p w14:paraId="217025F3"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666CB078"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GESI-CSE Adviser position: MPWH </w:t>
            </w:r>
          </w:p>
        </w:tc>
      </w:tr>
      <w:tr w:rsidR="00BC252F" w14:paraId="22E7DF79"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053A4236" w14:textId="77777777" w:rsidR="00BC252F" w:rsidRPr="00EA404D" w:rsidRDefault="00BC252F" w:rsidP="00343F36">
            <w:pPr>
              <w:pStyle w:val="Default"/>
              <w:rPr>
                <w:rFonts w:ascii="Arial" w:hAnsi="Arial" w:cs="Arial"/>
                <w:szCs w:val="20"/>
              </w:rPr>
            </w:pPr>
          </w:p>
        </w:tc>
        <w:tc>
          <w:tcPr>
            <w:tcW w:w="1784" w:type="dxa"/>
          </w:tcPr>
          <w:p w14:paraId="270AC8B1"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Overprogrammed</w:t>
            </w:r>
          </w:p>
        </w:tc>
        <w:tc>
          <w:tcPr>
            <w:tcW w:w="5729" w:type="dxa"/>
          </w:tcPr>
          <w:p w14:paraId="63C1F52E" w14:textId="77777777" w:rsidR="00BC252F" w:rsidRPr="00EA404D" w:rsidRDefault="00BC252F" w:rsidP="00343F36">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Research, Knowledge and Learning </w:t>
            </w:r>
          </w:p>
        </w:tc>
      </w:tr>
      <w:tr w:rsidR="00BC252F" w14:paraId="555FCF01" w14:textId="77777777" w:rsidTr="00BC252F">
        <w:tc>
          <w:tcPr>
            <w:cnfStyle w:val="001000000000" w:firstRow="0" w:lastRow="0" w:firstColumn="1" w:lastColumn="0" w:oddVBand="0" w:evenVBand="0" w:oddHBand="0" w:evenHBand="0" w:firstRowFirstColumn="0" w:firstRowLastColumn="0" w:lastRowFirstColumn="0" w:lastRowLastColumn="0"/>
            <w:tcW w:w="2268" w:type="dxa"/>
          </w:tcPr>
          <w:p w14:paraId="3474DECD" w14:textId="77777777" w:rsidR="00BC252F" w:rsidRPr="00EA404D" w:rsidRDefault="00BC252F" w:rsidP="00343F36">
            <w:pPr>
              <w:rPr>
                <w:rFonts w:cs="Arial"/>
                <w:szCs w:val="20"/>
              </w:rPr>
            </w:pPr>
          </w:p>
        </w:tc>
        <w:tc>
          <w:tcPr>
            <w:tcW w:w="1784" w:type="dxa"/>
          </w:tcPr>
          <w:p w14:paraId="02944102" w14:textId="77777777" w:rsidR="00BC252F" w:rsidRPr="00EA404D" w:rsidRDefault="00BC252F" w:rsidP="00343F36">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5729" w:type="dxa"/>
          </w:tcPr>
          <w:p w14:paraId="0C8E97BC" w14:textId="77777777" w:rsidR="00BC252F" w:rsidRPr="00EA404D" w:rsidRDefault="00BC252F" w:rsidP="00343F36">
            <w:pPr>
              <w:cnfStyle w:val="000000000000" w:firstRow="0" w:lastRow="0" w:firstColumn="0" w:lastColumn="0" w:oddVBand="0" w:evenVBand="0" w:oddHBand="0" w:evenHBand="0" w:firstRowFirstColumn="0" w:firstRowLastColumn="0" w:lastRowFirstColumn="0" w:lastRowLastColumn="0"/>
              <w:rPr>
                <w:rFonts w:cs="Arial"/>
                <w:szCs w:val="20"/>
              </w:rPr>
            </w:pPr>
            <w:r w:rsidRPr="00EA404D">
              <w:rPr>
                <w:rFonts w:cs="Arial"/>
                <w:szCs w:val="20"/>
              </w:rPr>
              <w:t xml:space="preserve">Enabling Employment of Vulnerable Groups </w:t>
            </w:r>
          </w:p>
        </w:tc>
      </w:tr>
    </w:tbl>
    <w:p w14:paraId="579543AD" w14:textId="77777777" w:rsidR="00BC252F" w:rsidRPr="00080757" w:rsidRDefault="00BC252F" w:rsidP="00BC252F">
      <w:pPr>
        <w:rPr>
          <w:rFonts w:cs="Arial"/>
          <w:sz w:val="18"/>
          <w:szCs w:val="18"/>
        </w:rPr>
      </w:pPr>
      <w:r w:rsidRPr="00080757">
        <w:rPr>
          <w:rFonts w:cs="Arial"/>
          <w:sz w:val="18"/>
          <w:szCs w:val="18"/>
        </w:rPr>
        <w:t xml:space="preserve">Source: BPPR </w:t>
      </w:r>
      <w:r>
        <w:rPr>
          <w:rFonts w:cs="Arial"/>
          <w:sz w:val="18"/>
          <w:szCs w:val="18"/>
        </w:rPr>
        <w:t xml:space="preserve">31 </w:t>
      </w:r>
      <w:r w:rsidRPr="00080757">
        <w:rPr>
          <w:rFonts w:cs="Arial"/>
          <w:sz w:val="18"/>
          <w:szCs w:val="18"/>
        </w:rPr>
        <w:t>December 2020</w:t>
      </w:r>
      <w:r>
        <w:rPr>
          <w:rFonts w:cs="Arial"/>
          <w:sz w:val="18"/>
          <w:szCs w:val="18"/>
        </w:rPr>
        <w:t>, Page 43-44.</w:t>
      </w:r>
    </w:p>
    <w:p w14:paraId="7EFDAD9C" w14:textId="0134B308" w:rsidR="00E67880" w:rsidRDefault="00E67880" w:rsidP="00E67880">
      <w:pPr>
        <w:pStyle w:val="BodyText"/>
      </w:pPr>
    </w:p>
    <w:sectPr w:rsidR="00E67880" w:rsidSect="00D23161">
      <w:pgSz w:w="11906" w:h="16838" w:code="9"/>
      <w:pgMar w:top="1440" w:right="1080" w:bottom="1440" w:left="1080" w:header="648" w:footer="64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4D4D6" w14:textId="77777777" w:rsidR="00A00181" w:rsidRDefault="00A00181" w:rsidP="00A15B44">
      <w:r>
        <w:separator/>
      </w:r>
    </w:p>
    <w:p w14:paraId="4265FBF2" w14:textId="77777777" w:rsidR="00A00181" w:rsidRDefault="00A00181" w:rsidP="00A15B44"/>
  </w:endnote>
  <w:endnote w:type="continuationSeparator" w:id="0">
    <w:p w14:paraId="764BE9D2" w14:textId="77777777" w:rsidR="00A00181" w:rsidRDefault="00A00181" w:rsidP="00A15B44">
      <w:r>
        <w:continuationSeparator/>
      </w:r>
    </w:p>
    <w:p w14:paraId="595602F7" w14:textId="77777777" w:rsidR="00A00181" w:rsidRDefault="00A00181" w:rsidP="00A15B44"/>
  </w:endnote>
  <w:endnote w:type="continuationNotice" w:id="1">
    <w:p w14:paraId="07DE2D62" w14:textId="77777777" w:rsidR="00A00181" w:rsidRDefault="00A0018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Franklin Gothic Medium Cond"/>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AlbertPro">
    <w:altName w:val="Calibri"/>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Arial (T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6752752"/>
      <w:docPartObj>
        <w:docPartGallery w:val="Page Numbers (Bottom of Page)"/>
        <w:docPartUnique/>
      </w:docPartObj>
    </w:sdtPr>
    <w:sdtEndPr>
      <w:rPr>
        <w:noProof/>
        <w:sz w:val="18"/>
        <w:szCs w:val="18"/>
      </w:rPr>
    </w:sdtEndPr>
    <w:sdtContent>
      <w:p w14:paraId="234EC36B" w14:textId="77777777" w:rsidR="00A00181" w:rsidRPr="00511E02" w:rsidRDefault="00A00181" w:rsidP="00511E02">
        <w:pPr>
          <w:pStyle w:val="Footer"/>
          <w:pBdr>
            <w:top w:val="none" w:sz="0" w:space="0" w:color="auto"/>
          </w:pBdr>
          <w:jc w:val="right"/>
          <w:rPr>
            <w:sz w:val="18"/>
            <w:szCs w:val="18"/>
          </w:rPr>
        </w:pPr>
        <w:r w:rsidRPr="00511E02">
          <w:rPr>
            <w:sz w:val="18"/>
            <w:szCs w:val="18"/>
          </w:rPr>
          <w:fldChar w:fldCharType="begin"/>
        </w:r>
        <w:r w:rsidRPr="00511E02">
          <w:rPr>
            <w:sz w:val="18"/>
            <w:szCs w:val="18"/>
          </w:rPr>
          <w:instrText xml:space="preserve"> PAGE   \* MERGEFORMAT </w:instrText>
        </w:r>
        <w:r w:rsidRPr="00511E02">
          <w:rPr>
            <w:sz w:val="18"/>
            <w:szCs w:val="18"/>
          </w:rPr>
          <w:fldChar w:fldCharType="separate"/>
        </w:r>
        <w:r w:rsidRPr="00511E02">
          <w:rPr>
            <w:noProof/>
            <w:sz w:val="18"/>
            <w:szCs w:val="18"/>
          </w:rPr>
          <w:t>2</w:t>
        </w:r>
        <w:r w:rsidRPr="00511E02">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010889"/>
      <w:docPartObj>
        <w:docPartGallery w:val="Page Numbers (Bottom of Page)"/>
        <w:docPartUnique/>
      </w:docPartObj>
    </w:sdtPr>
    <w:sdtEndPr>
      <w:rPr>
        <w:noProof/>
        <w:sz w:val="18"/>
        <w:szCs w:val="18"/>
      </w:rPr>
    </w:sdtEndPr>
    <w:sdtContent>
      <w:p w14:paraId="77CDD202" w14:textId="77777777" w:rsidR="00A00181" w:rsidRPr="00511E02" w:rsidRDefault="00A00181" w:rsidP="00511E02">
        <w:pPr>
          <w:pStyle w:val="Footer"/>
          <w:pBdr>
            <w:top w:val="none" w:sz="0" w:space="0" w:color="auto"/>
          </w:pBdr>
          <w:jc w:val="right"/>
          <w:rPr>
            <w:sz w:val="18"/>
            <w:szCs w:val="18"/>
          </w:rPr>
        </w:pPr>
        <w:r w:rsidRPr="00511E02">
          <w:rPr>
            <w:sz w:val="18"/>
            <w:szCs w:val="18"/>
          </w:rPr>
          <w:fldChar w:fldCharType="begin"/>
        </w:r>
        <w:r w:rsidRPr="00511E02">
          <w:rPr>
            <w:sz w:val="18"/>
            <w:szCs w:val="18"/>
          </w:rPr>
          <w:instrText xml:space="preserve"> PAGE   \* MERGEFORMAT </w:instrText>
        </w:r>
        <w:r w:rsidRPr="00511E02">
          <w:rPr>
            <w:sz w:val="18"/>
            <w:szCs w:val="18"/>
          </w:rPr>
          <w:fldChar w:fldCharType="separate"/>
        </w:r>
        <w:r w:rsidRPr="00511E02">
          <w:rPr>
            <w:noProof/>
            <w:sz w:val="18"/>
            <w:szCs w:val="18"/>
          </w:rPr>
          <w:t>2</w:t>
        </w:r>
        <w:r w:rsidRPr="00511E02">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ADABE" w14:textId="77777777" w:rsidR="00A00181" w:rsidRDefault="00A00181" w:rsidP="00A15B44">
      <w:r>
        <w:separator/>
      </w:r>
    </w:p>
  </w:footnote>
  <w:footnote w:type="continuationSeparator" w:id="0">
    <w:p w14:paraId="769A817F" w14:textId="77777777" w:rsidR="00A00181" w:rsidRDefault="00A00181" w:rsidP="00A15B44">
      <w:r>
        <w:continuationSeparator/>
      </w:r>
    </w:p>
    <w:p w14:paraId="2066E351" w14:textId="77777777" w:rsidR="00A00181" w:rsidRDefault="00A00181" w:rsidP="00A15B44"/>
  </w:footnote>
  <w:footnote w:type="continuationNotice" w:id="1">
    <w:p w14:paraId="6B6BAE22" w14:textId="77777777" w:rsidR="00A00181" w:rsidRDefault="00A00181">
      <w:pPr>
        <w:spacing w:before="0" w:after="0" w:line="240" w:lineRule="auto"/>
      </w:pPr>
    </w:p>
  </w:footnote>
  <w:footnote w:id="2">
    <w:p w14:paraId="6C49B03B" w14:textId="77777777" w:rsidR="00A00181" w:rsidRDefault="00A00181" w:rsidP="005E325F">
      <w:pPr>
        <w:pStyle w:val="FootnoteText"/>
        <w:rPr>
          <w:szCs w:val="14"/>
        </w:rPr>
      </w:pPr>
      <w:r>
        <w:rPr>
          <w:rStyle w:val="FootnoteReference"/>
          <w:szCs w:val="14"/>
        </w:rPr>
        <w:footnoteRef/>
      </w:r>
      <w:r>
        <w:rPr>
          <w:szCs w:val="14"/>
        </w:rPr>
        <w:t xml:space="preserve"> Japan International Cooperation Agency, 2015, ‘Data collection survey on disability and development in Indonesia’, </w:t>
      </w:r>
      <w:hyperlink r:id="rId1" w:history="1">
        <w:r>
          <w:rPr>
            <w:rStyle w:val="Hyperlink"/>
            <w:szCs w:val="14"/>
          </w:rPr>
          <w:t>https://openjicareport.jica.go.jp/pdf/12245775.pdf</w:t>
        </w:r>
      </w:hyperlink>
      <w:r>
        <w:rPr>
          <w:szCs w:val="14"/>
        </w:rPr>
        <w:t xml:space="preserve">. </w:t>
      </w:r>
    </w:p>
  </w:footnote>
  <w:footnote w:id="3">
    <w:p w14:paraId="61FAB98C" w14:textId="77777777" w:rsidR="00A00181" w:rsidRDefault="00A00181" w:rsidP="005E325F">
      <w:pPr>
        <w:pStyle w:val="FootnoteText"/>
        <w:rPr>
          <w:rFonts w:cs="Arial"/>
          <w:szCs w:val="14"/>
        </w:rPr>
      </w:pPr>
      <w:r>
        <w:rPr>
          <w:rStyle w:val="FootnoteReference"/>
          <w:rFonts w:cs="Arial"/>
          <w:szCs w:val="14"/>
        </w:rPr>
        <w:footnoteRef/>
      </w:r>
      <w:r>
        <w:rPr>
          <w:rFonts w:cs="Arial"/>
          <w:szCs w:val="14"/>
        </w:rPr>
        <w:t xml:space="preserve"> </w:t>
      </w:r>
      <w:r>
        <w:rPr>
          <w:rFonts w:cs="Arial"/>
          <w:szCs w:val="16"/>
        </w:rPr>
        <w:t xml:space="preserve">Management Systems International, 2018, ‘Assessment report: civil society organisations in Indonesia’, United States Agency for International Development, </w:t>
      </w:r>
      <w:hyperlink r:id="rId2" w:history="1">
        <w:r>
          <w:rPr>
            <w:rStyle w:val="Hyperlink"/>
            <w:rFonts w:cs="Arial"/>
            <w:szCs w:val="16"/>
          </w:rPr>
          <w:t>https://pdf.usaid.gov/pdf_docs/PA00T6KQ.pdf</w:t>
        </w:r>
      </w:hyperlink>
      <w:r>
        <w:rPr>
          <w:rFonts w:cs="Arial"/>
          <w:szCs w:val="16"/>
        </w:rPr>
        <w:t xml:space="preserve">. </w:t>
      </w:r>
    </w:p>
  </w:footnote>
  <w:footnote w:id="4">
    <w:p w14:paraId="6AAD2246" w14:textId="77777777" w:rsidR="00A00181" w:rsidRDefault="00A00181" w:rsidP="005E325F">
      <w:pPr>
        <w:rPr>
          <w:rFonts w:cs="Arial"/>
          <w:sz w:val="16"/>
          <w:szCs w:val="16"/>
        </w:rPr>
      </w:pPr>
      <w:r>
        <w:rPr>
          <w:rStyle w:val="FootnoteReference"/>
          <w:rFonts w:cs="Arial"/>
          <w:sz w:val="14"/>
          <w:szCs w:val="14"/>
        </w:rPr>
        <w:footnoteRef/>
      </w:r>
      <w:r>
        <w:rPr>
          <w:rFonts w:cs="Arial"/>
          <w:sz w:val="14"/>
          <w:szCs w:val="14"/>
        </w:rPr>
        <w:t xml:space="preserve"> </w:t>
      </w:r>
      <w:r>
        <w:rPr>
          <w:rFonts w:cs="Arial"/>
          <w:sz w:val="16"/>
          <w:szCs w:val="16"/>
        </w:rPr>
        <w:t>The RTTF aims to improve road safety and the representation of women and people with disabilities, as well as to improve the implementation of relevant regulations on roads, strategic planning and M&amp;E. It plays a key role in overseeing PRIM and helping to resolve the concerns of all road users in NTB Province.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34EA6" w14:textId="1B9DD52D" w:rsidR="00A00181" w:rsidRPr="00CC68B9" w:rsidRDefault="00A00181" w:rsidP="00CC68B9">
    <w:pPr>
      <w:pStyle w:val="Header"/>
      <w:tabs>
        <w:tab w:val="clear" w:pos="4320"/>
        <w:tab w:val="clear" w:pos="8640"/>
        <w:tab w:val="center" w:pos="3686"/>
        <w:tab w:val="right" w:pos="9746"/>
      </w:tabs>
      <w:rPr>
        <w:sz w:val="18"/>
        <w:szCs w:val="18"/>
      </w:rPr>
    </w:pPr>
    <w:r>
      <w:rPr>
        <w:sz w:val="18"/>
        <w:szCs w:val="18"/>
      </w:rPr>
      <w:t xml:space="preserve">Mid-term Review of the Indonesia-Australia Partnership for Infrastructure: </w:t>
    </w:r>
    <w:r>
      <w:rPr>
        <w:bCs/>
        <w:sz w:val="18"/>
        <w:szCs w:val="18"/>
      </w:rPr>
      <w:t>Final Report</w:t>
    </w:r>
    <w:r>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EF63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6CB4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16C4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CCDEFC"/>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0158DD0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hybridMultilevel"/>
    <w:tmpl w:val="4B382B5A"/>
    <w:lvl w:ilvl="0" w:tplc="94B4385E">
      <w:start w:val="1"/>
      <w:numFmt w:val="decimal"/>
      <w:lvlText w:val="%1."/>
      <w:lvlJc w:val="left"/>
      <w:pPr>
        <w:tabs>
          <w:tab w:val="num" w:pos="360"/>
        </w:tabs>
        <w:ind w:left="360" w:hanging="360"/>
      </w:pPr>
      <w:rPr>
        <w:rFonts w:hint="default"/>
        <w:b/>
        <w:bCs/>
        <w:color w:val="003478"/>
      </w:rPr>
    </w:lvl>
    <w:lvl w:ilvl="1" w:tplc="4784E5DA">
      <w:numFmt w:val="decimal"/>
      <w:lvlText w:val=""/>
      <w:lvlJc w:val="left"/>
    </w:lvl>
    <w:lvl w:ilvl="2" w:tplc="9C887BD8">
      <w:numFmt w:val="decimal"/>
      <w:lvlText w:val=""/>
      <w:lvlJc w:val="left"/>
    </w:lvl>
    <w:lvl w:ilvl="3" w:tplc="B3869A0E">
      <w:numFmt w:val="decimal"/>
      <w:lvlText w:val=""/>
      <w:lvlJc w:val="left"/>
    </w:lvl>
    <w:lvl w:ilvl="4" w:tplc="9580E80E">
      <w:numFmt w:val="decimal"/>
      <w:lvlText w:val=""/>
      <w:lvlJc w:val="left"/>
    </w:lvl>
    <w:lvl w:ilvl="5" w:tplc="23B2E356">
      <w:numFmt w:val="decimal"/>
      <w:lvlText w:val=""/>
      <w:lvlJc w:val="left"/>
    </w:lvl>
    <w:lvl w:ilvl="6" w:tplc="E17A8F06">
      <w:numFmt w:val="decimal"/>
      <w:lvlText w:val=""/>
      <w:lvlJc w:val="left"/>
    </w:lvl>
    <w:lvl w:ilvl="7" w:tplc="540CBB6A">
      <w:numFmt w:val="decimal"/>
      <w:lvlText w:val=""/>
      <w:lvlJc w:val="left"/>
    </w:lvl>
    <w:lvl w:ilvl="8" w:tplc="647ED398">
      <w:numFmt w:val="decimal"/>
      <w:lvlText w:val=""/>
      <w:lvlJc w:val="left"/>
    </w:lvl>
  </w:abstractNum>
  <w:abstractNum w:abstractNumId="6" w15:restartNumberingAfterBreak="0">
    <w:nsid w:val="00F2721C"/>
    <w:multiLevelType w:val="multilevel"/>
    <w:tmpl w:val="7452F2C4"/>
    <w:lvl w:ilvl="0">
      <w:start w:val="1"/>
      <w:numFmt w:val="bullet"/>
      <w:pStyle w:val="TableBullet"/>
      <w:lvlText w:val=""/>
      <w:lvlJc w:val="left"/>
      <w:pPr>
        <w:tabs>
          <w:tab w:val="num" w:pos="288"/>
        </w:tabs>
        <w:ind w:left="288" w:hanging="216"/>
      </w:pPr>
      <w:rPr>
        <w:rFonts w:ascii="Symbol" w:hAnsi="Symbol" w:hint="default"/>
        <w:color w:val="003478" w:themeColor="text2"/>
        <w:sz w:val="20"/>
      </w:rPr>
    </w:lvl>
    <w:lvl w:ilvl="1">
      <w:start w:val="1"/>
      <w:numFmt w:val="bullet"/>
      <w:lvlText w:val="o"/>
      <w:lvlJc w:val="left"/>
      <w:pPr>
        <w:tabs>
          <w:tab w:val="num" w:pos="504"/>
        </w:tabs>
        <w:ind w:left="504" w:hanging="216"/>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260FF7"/>
    <w:multiLevelType w:val="hybridMultilevel"/>
    <w:tmpl w:val="2E0A79D6"/>
    <w:lvl w:ilvl="0" w:tplc="6FAEE318">
      <w:start w:val="1"/>
      <w:numFmt w:val="bullet"/>
      <w:pStyle w:val="TableBullet2"/>
      <w:lvlText w:val="o"/>
      <w:lvlJc w:val="left"/>
      <w:pPr>
        <w:tabs>
          <w:tab w:val="num" w:pos="504"/>
        </w:tabs>
        <w:ind w:left="504" w:hanging="216"/>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0B5E3515"/>
    <w:multiLevelType w:val="hybridMultilevel"/>
    <w:tmpl w:val="8494A966"/>
    <w:lvl w:ilvl="0" w:tplc="5AB66496">
      <w:start w:val="1"/>
      <w:numFmt w:val="decimal"/>
      <w:lvlText w:val="%1."/>
      <w:lvlJc w:val="left"/>
      <w:pPr>
        <w:ind w:left="720" w:hanging="360"/>
      </w:pPr>
      <w:rPr>
        <w:b/>
        <w:bCs/>
        <w:color w:val="003478" w:themeColor="text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2266590"/>
    <w:multiLevelType w:val="hybridMultilevel"/>
    <w:tmpl w:val="462675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1FE66DAD"/>
    <w:multiLevelType w:val="multilevel"/>
    <w:tmpl w:val="85941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66969"/>
    <w:multiLevelType w:val="hybridMultilevel"/>
    <w:tmpl w:val="62389AB2"/>
    <w:lvl w:ilvl="0" w:tplc="4CB64552">
      <w:start w:val="1"/>
      <w:numFmt w:val="decimal"/>
      <w:pStyle w:val="TTNumberedBullets"/>
      <w:lvlText w:val="%1."/>
      <w:lvlJc w:val="left"/>
      <w:pPr>
        <w:ind w:left="720" w:hanging="360"/>
      </w:pPr>
      <w:rPr>
        <w:b/>
        <w:bCs/>
        <w:color w:val="003478" w:themeColor="text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38430C4"/>
    <w:multiLevelType w:val="multilevel"/>
    <w:tmpl w:val="4BAEBAE4"/>
    <w:lvl w:ilvl="0">
      <w:start w:val="1"/>
      <w:numFmt w:val="bullet"/>
      <w:lvlText w:val=""/>
      <w:lvlJc w:val="left"/>
      <w:pPr>
        <w:tabs>
          <w:tab w:val="num" w:pos="288"/>
        </w:tabs>
        <w:ind w:left="288" w:hanging="216"/>
      </w:pPr>
      <w:rPr>
        <w:rFonts w:ascii="Symbol" w:hAnsi="Symbol" w:hint="default"/>
        <w:sz w:val="20"/>
      </w:rPr>
    </w:lvl>
    <w:lvl w:ilvl="1">
      <w:start w:val="1"/>
      <w:numFmt w:val="bullet"/>
      <w:lvlText w:val="o"/>
      <w:lvlJc w:val="left"/>
      <w:pPr>
        <w:tabs>
          <w:tab w:val="num" w:pos="504"/>
        </w:tabs>
        <w:ind w:left="504" w:hanging="216"/>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C7179A"/>
    <w:multiLevelType w:val="hybridMultilevel"/>
    <w:tmpl w:val="8B9EC8B2"/>
    <w:lvl w:ilvl="0" w:tplc="E772AC22">
      <w:start w:val="1"/>
      <w:numFmt w:val="bullet"/>
      <w:pStyle w:val="BodyBullet"/>
      <w:lvlText w:val=""/>
      <w:lvlJc w:val="left"/>
      <w:pPr>
        <w:ind w:left="360" w:hanging="360"/>
      </w:pPr>
      <w:rPr>
        <w:rFonts w:ascii="Symbol" w:hAnsi="Symbol" w:hint="default"/>
        <w:color w:val="00347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D15173"/>
    <w:multiLevelType w:val="hybridMultilevel"/>
    <w:tmpl w:val="8494A966"/>
    <w:lvl w:ilvl="0" w:tplc="5AB66496">
      <w:start w:val="1"/>
      <w:numFmt w:val="decimal"/>
      <w:lvlText w:val="%1."/>
      <w:lvlJc w:val="left"/>
      <w:pPr>
        <w:ind w:left="720" w:hanging="360"/>
      </w:pPr>
      <w:rPr>
        <w:b/>
        <w:bCs/>
        <w:color w:val="003478" w:themeColor="text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81C664B"/>
    <w:multiLevelType w:val="hybridMultilevel"/>
    <w:tmpl w:val="F60002BA"/>
    <w:styleLink w:val="CoffeyBullets"/>
    <w:lvl w:ilvl="0" w:tplc="D12E8CF2">
      <w:start w:val="1"/>
      <w:numFmt w:val="bullet"/>
      <w:pStyle w:val="Buletsintable"/>
      <w:lvlText w:val=""/>
      <w:lvlJc w:val="left"/>
      <w:pPr>
        <w:tabs>
          <w:tab w:val="num" w:pos="357"/>
        </w:tabs>
        <w:ind w:left="360" w:hanging="360"/>
      </w:pPr>
      <w:rPr>
        <w:rFonts w:ascii="Symbol" w:hAnsi="Symbol" w:hint="default"/>
        <w:color w:val="auto"/>
      </w:rPr>
    </w:lvl>
    <w:lvl w:ilvl="1" w:tplc="982C3F26">
      <w:start w:val="1"/>
      <w:numFmt w:val="bullet"/>
      <w:lvlText w:val=""/>
      <w:lvlJc w:val="left"/>
      <w:pPr>
        <w:tabs>
          <w:tab w:val="num" w:pos="720"/>
        </w:tabs>
        <w:ind w:left="720" w:hanging="360"/>
      </w:pPr>
      <w:rPr>
        <w:rFonts w:ascii="Wingdings" w:hAnsi="Wingdings" w:hint="default"/>
        <w:color w:val="auto"/>
        <w:sz w:val="12"/>
      </w:rPr>
    </w:lvl>
    <w:lvl w:ilvl="2" w:tplc="FF8887EC">
      <w:start w:val="1"/>
      <w:numFmt w:val="bullet"/>
      <w:lvlText w:val=""/>
      <w:lvlJc w:val="left"/>
      <w:pPr>
        <w:tabs>
          <w:tab w:val="num" w:pos="1077"/>
        </w:tabs>
        <w:ind w:left="1080" w:hanging="360"/>
      </w:pPr>
      <w:rPr>
        <w:rFonts w:ascii="Symbol" w:hAnsi="Symbol" w:hint="default"/>
        <w:color w:val="auto"/>
      </w:rPr>
    </w:lvl>
    <w:lvl w:ilvl="3" w:tplc="0D74636E">
      <w:start w:val="1"/>
      <w:numFmt w:val="decimal"/>
      <w:lvlText w:val="(%4)"/>
      <w:lvlJc w:val="left"/>
      <w:pPr>
        <w:ind w:left="1440" w:hanging="360"/>
      </w:pPr>
      <w:rPr>
        <w:rFonts w:hint="default"/>
      </w:rPr>
    </w:lvl>
    <w:lvl w:ilvl="4" w:tplc="0F8E08DC">
      <w:start w:val="1"/>
      <w:numFmt w:val="lowerLetter"/>
      <w:lvlText w:val="(%5)"/>
      <w:lvlJc w:val="left"/>
      <w:pPr>
        <w:ind w:left="1800" w:hanging="360"/>
      </w:pPr>
      <w:rPr>
        <w:rFonts w:hint="default"/>
      </w:rPr>
    </w:lvl>
    <w:lvl w:ilvl="5" w:tplc="61B49722">
      <w:start w:val="1"/>
      <w:numFmt w:val="lowerRoman"/>
      <w:lvlText w:val="(%6)"/>
      <w:lvlJc w:val="left"/>
      <w:pPr>
        <w:ind w:left="2160" w:hanging="360"/>
      </w:pPr>
      <w:rPr>
        <w:rFonts w:hint="default"/>
      </w:rPr>
    </w:lvl>
    <w:lvl w:ilvl="6" w:tplc="715430F6">
      <w:start w:val="1"/>
      <w:numFmt w:val="decimal"/>
      <w:lvlText w:val="%7."/>
      <w:lvlJc w:val="left"/>
      <w:pPr>
        <w:ind w:left="2520" w:hanging="360"/>
      </w:pPr>
      <w:rPr>
        <w:rFonts w:hint="default"/>
      </w:rPr>
    </w:lvl>
    <w:lvl w:ilvl="7" w:tplc="95F67CE6">
      <w:start w:val="1"/>
      <w:numFmt w:val="lowerLetter"/>
      <w:lvlText w:val="%8."/>
      <w:lvlJc w:val="left"/>
      <w:pPr>
        <w:ind w:left="2880" w:hanging="360"/>
      </w:pPr>
      <w:rPr>
        <w:rFonts w:hint="default"/>
      </w:rPr>
    </w:lvl>
    <w:lvl w:ilvl="8" w:tplc="0A687EAA">
      <w:start w:val="1"/>
      <w:numFmt w:val="lowerRoman"/>
      <w:lvlText w:val="%9."/>
      <w:lvlJc w:val="left"/>
      <w:pPr>
        <w:ind w:left="3240" w:hanging="360"/>
      </w:pPr>
      <w:rPr>
        <w:rFonts w:hint="default"/>
      </w:rPr>
    </w:lvl>
  </w:abstractNum>
  <w:abstractNum w:abstractNumId="17" w15:restartNumberingAfterBreak="0">
    <w:nsid w:val="2B5E6F31"/>
    <w:multiLevelType w:val="hybridMultilevel"/>
    <w:tmpl w:val="02942230"/>
    <w:lvl w:ilvl="0" w:tplc="E79CDA74">
      <w:start w:val="1"/>
      <w:numFmt w:val="bullet"/>
      <w:pStyle w:val="2ndLevelBullets"/>
      <w:lvlText w:val=""/>
      <w:lvlJc w:val="left"/>
      <w:pPr>
        <w:ind w:left="360" w:hanging="360"/>
      </w:pPr>
      <w:rPr>
        <w:rFonts w:ascii="Symbol" w:hAnsi="Symbol" w:hint="default"/>
        <w:sz w:val="19"/>
        <w:szCs w:val="19"/>
      </w:rPr>
    </w:lvl>
    <w:lvl w:ilvl="1" w:tplc="4DE6F1DA">
      <w:start w:val="1"/>
      <w:numFmt w:val="lowerLetter"/>
      <w:lvlText w:val="%2."/>
      <w:lvlJc w:val="left"/>
      <w:pPr>
        <w:ind w:left="1080" w:hanging="360"/>
      </w:pPr>
    </w:lvl>
    <w:lvl w:ilvl="2" w:tplc="C97E7B56">
      <w:start w:val="1"/>
      <w:numFmt w:val="lowerRoman"/>
      <w:lvlText w:val="%3."/>
      <w:lvlJc w:val="right"/>
      <w:pPr>
        <w:ind w:left="1800" w:hanging="180"/>
      </w:pPr>
    </w:lvl>
    <w:lvl w:ilvl="3" w:tplc="372E6AFA">
      <w:start w:val="1"/>
      <w:numFmt w:val="decimal"/>
      <w:lvlText w:val="%4."/>
      <w:lvlJc w:val="left"/>
      <w:pPr>
        <w:ind w:left="2520" w:hanging="360"/>
      </w:pPr>
    </w:lvl>
    <w:lvl w:ilvl="4" w:tplc="5EFA2F82">
      <w:start w:val="1"/>
      <w:numFmt w:val="lowerLetter"/>
      <w:lvlText w:val="%5."/>
      <w:lvlJc w:val="left"/>
      <w:pPr>
        <w:ind w:left="3240" w:hanging="360"/>
      </w:pPr>
    </w:lvl>
    <w:lvl w:ilvl="5" w:tplc="DBF0473C">
      <w:start w:val="1"/>
      <w:numFmt w:val="lowerRoman"/>
      <w:lvlText w:val="%6."/>
      <w:lvlJc w:val="right"/>
      <w:pPr>
        <w:ind w:left="3960" w:hanging="180"/>
      </w:pPr>
    </w:lvl>
    <w:lvl w:ilvl="6" w:tplc="3118E16A">
      <w:start w:val="1"/>
      <w:numFmt w:val="decimal"/>
      <w:lvlText w:val="%7."/>
      <w:lvlJc w:val="left"/>
      <w:pPr>
        <w:ind w:left="4680" w:hanging="360"/>
      </w:pPr>
    </w:lvl>
    <w:lvl w:ilvl="7" w:tplc="379A7464">
      <w:start w:val="1"/>
      <w:numFmt w:val="lowerLetter"/>
      <w:lvlText w:val="%8."/>
      <w:lvlJc w:val="left"/>
      <w:pPr>
        <w:ind w:left="5400" w:hanging="360"/>
      </w:pPr>
    </w:lvl>
    <w:lvl w:ilvl="8" w:tplc="9A9CFF7A">
      <w:start w:val="1"/>
      <w:numFmt w:val="lowerRoman"/>
      <w:lvlText w:val="%9."/>
      <w:lvlJc w:val="right"/>
      <w:pPr>
        <w:ind w:left="6120" w:hanging="180"/>
      </w:pPr>
    </w:lvl>
  </w:abstractNum>
  <w:abstractNum w:abstractNumId="18" w15:restartNumberingAfterBreak="0">
    <w:nsid w:val="2C9806B6"/>
    <w:multiLevelType w:val="multilevel"/>
    <w:tmpl w:val="6CBE3E6E"/>
    <w:lvl w:ilvl="0">
      <w:start w:val="1"/>
      <w:numFmt w:val="bullet"/>
      <w:lvlText w:val=""/>
      <w:lvlJc w:val="left"/>
      <w:pPr>
        <w:tabs>
          <w:tab w:val="num" w:pos="288"/>
        </w:tabs>
        <w:ind w:left="288" w:hanging="14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E42CB"/>
    <w:multiLevelType w:val="multilevel"/>
    <w:tmpl w:val="2EDAD2F0"/>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83C96"/>
    <w:multiLevelType w:val="multilevel"/>
    <w:tmpl w:val="0C30FB44"/>
    <w:lvl w:ilvl="0">
      <w:start w:val="1"/>
      <w:numFmt w:val="bullet"/>
      <w:lvlText w:val=""/>
      <w:lvlJc w:val="left"/>
      <w:pPr>
        <w:tabs>
          <w:tab w:val="num" w:pos="288"/>
        </w:tabs>
        <w:ind w:left="288" w:hanging="216"/>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135D60"/>
    <w:multiLevelType w:val="hybridMultilevel"/>
    <w:tmpl w:val="B39A8824"/>
    <w:lvl w:ilvl="0" w:tplc="7A06AF44">
      <w:start w:val="1"/>
      <w:numFmt w:val="bullet"/>
      <w:pStyle w:val="BulletPoints"/>
      <w:lvlText w:val=""/>
      <w:lvlJc w:val="left"/>
      <w:pPr>
        <w:tabs>
          <w:tab w:val="num" w:pos="198"/>
        </w:tabs>
        <w:ind w:left="720" w:hanging="238"/>
      </w:pPr>
      <w:rPr>
        <w:rFonts w:ascii="Symbol" w:hAnsi="Symbol" w:hint="default"/>
      </w:rPr>
    </w:lvl>
    <w:lvl w:ilvl="1" w:tplc="6D409B08" w:tentative="1">
      <w:start w:val="1"/>
      <w:numFmt w:val="bullet"/>
      <w:lvlText w:val="o"/>
      <w:lvlJc w:val="left"/>
      <w:pPr>
        <w:tabs>
          <w:tab w:val="num" w:pos="1440"/>
        </w:tabs>
        <w:ind w:left="1440" w:hanging="360"/>
      </w:pPr>
      <w:rPr>
        <w:rFonts w:ascii="Courier New" w:hAnsi="Courier New" w:cs="Courier New" w:hint="default"/>
      </w:rPr>
    </w:lvl>
    <w:lvl w:ilvl="2" w:tplc="2C9CD43C" w:tentative="1">
      <w:start w:val="1"/>
      <w:numFmt w:val="bullet"/>
      <w:lvlText w:val=""/>
      <w:lvlJc w:val="left"/>
      <w:pPr>
        <w:tabs>
          <w:tab w:val="num" w:pos="2160"/>
        </w:tabs>
        <w:ind w:left="2160" w:hanging="360"/>
      </w:pPr>
      <w:rPr>
        <w:rFonts w:ascii="Wingdings" w:hAnsi="Wingdings" w:hint="default"/>
      </w:rPr>
    </w:lvl>
    <w:lvl w:ilvl="3" w:tplc="ADAAC9FA" w:tentative="1">
      <w:start w:val="1"/>
      <w:numFmt w:val="bullet"/>
      <w:lvlText w:val=""/>
      <w:lvlJc w:val="left"/>
      <w:pPr>
        <w:tabs>
          <w:tab w:val="num" w:pos="2880"/>
        </w:tabs>
        <w:ind w:left="2880" w:hanging="360"/>
      </w:pPr>
      <w:rPr>
        <w:rFonts w:ascii="Symbol" w:hAnsi="Symbol" w:hint="default"/>
      </w:rPr>
    </w:lvl>
    <w:lvl w:ilvl="4" w:tplc="07D00096" w:tentative="1">
      <w:start w:val="1"/>
      <w:numFmt w:val="bullet"/>
      <w:lvlText w:val="o"/>
      <w:lvlJc w:val="left"/>
      <w:pPr>
        <w:tabs>
          <w:tab w:val="num" w:pos="3600"/>
        </w:tabs>
        <w:ind w:left="3600" w:hanging="360"/>
      </w:pPr>
      <w:rPr>
        <w:rFonts w:ascii="Courier New" w:hAnsi="Courier New" w:cs="Courier New" w:hint="default"/>
      </w:rPr>
    </w:lvl>
    <w:lvl w:ilvl="5" w:tplc="F9409DAA" w:tentative="1">
      <w:start w:val="1"/>
      <w:numFmt w:val="bullet"/>
      <w:lvlText w:val=""/>
      <w:lvlJc w:val="left"/>
      <w:pPr>
        <w:tabs>
          <w:tab w:val="num" w:pos="4320"/>
        </w:tabs>
        <w:ind w:left="4320" w:hanging="360"/>
      </w:pPr>
      <w:rPr>
        <w:rFonts w:ascii="Wingdings" w:hAnsi="Wingdings" w:hint="default"/>
      </w:rPr>
    </w:lvl>
    <w:lvl w:ilvl="6" w:tplc="FFFC2D56" w:tentative="1">
      <w:start w:val="1"/>
      <w:numFmt w:val="bullet"/>
      <w:lvlText w:val=""/>
      <w:lvlJc w:val="left"/>
      <w:pPr>
        <w:tabs>
          <w:tab w:val="num" w:pos="5040"/>
        </w:tabs>
        <w:ind w:left="5040" w:hanging="360"/>
      </w:pPr>
      <w:rPr>
        <w:rFonts w:ascii="Symbol" w:hAnsi="Symbol" w:hint="default"/>
      </w:rPr>
    </w:lvl>
    <w:lvl w:ilvl="7" w:tplc="A3F21F64" w:tentative="1">
      <w:start w:val="1"/>
      <w:numFmt w:val="bullet"/>
      <w:lvlText w:val="o"/>
      <w:lvlJc w:val="left"/>
      <w:pPr>
        <w:tabs>
          <w:tab w:val="num" w:pos="5760"/>
        </w:tabs>
        <w:ind w:left="5760" w:hanging="360"/>
      </w:pPr>
      <w:rPr>
        <w:rFonts w:ascii="Courier New" w:hAnsi="Courier New" w:cs="Courier New" w:hint="default"/>
      </w:rPr>
    </w:lvl>
    <w:lvl w:ilvl="8" w:tplc="8B56027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692375"/>
    <w:multiLevelType w:val="multilevel"/>
    <w:tmpl w:val="9A702E88"/>
    <w:lvl w:ilvl="0">
      <w:start w:val="1"/>
      <w:numFmt w:val="bullet"/>
      <w:lvlText w:val=""/>
      <w:lvlJc w:val="left"/>
      <w:pPr>
        <w:tabs>
          <w:tab w:val="num" w:pos="288"/>
        </w:tabs>
        <w:ind w:left="288" w:hanging="288"/>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A409E"/>
    <w:multiLevelType w:val="hybridMultilevel"/>
    <w:tmpl w:val="102001EA"/>
    <w:lvl w:ilvl="0" w:tplc="86B2E968">
      <w:start w:val="1"/>
      <w:numFmt w:val="decimal"/>
      <w:lvlText w:val="%1."/>
      <w:lvlJc w:val="left"/>
      <w:pPr>
        <w:ind w:left="720" w:hanging="360"/>
      </w:pPr>
      <w:rPr>
        <w:b/>
        <w:bCs/>
        <w:color w:val="003478" w:themeColor="tex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80D0DC8"/>
    <w:multiLevelType w:val="multilevel"/>
    <w:tmpl w:val="2FC2A06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3478" w:themeColor="text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5080C01"/>
    <w:multiLevelType w:val="hybridMultilevel"/>
    <w:tmpl w:val="102001EA"/>
    <w:lvl w:ilvl="0" w:tplc="86B2E968">
      <w:start w:val="1"/>
      <w:numFmt w:val="decimal"/>
      <w:lvlText w:val="%1."/>
      <w:lvlJc w:val="left"/>
      <w:pPr>
        <w:ind w:left="720" w:hanging="360"/>
      </w:pPr>
      <w:rPr>
        <w:b/>
        <w:bCs/>
        <w:color w:val="003478" w:themeColor="tex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EB00090"/>
    <w:multiLevelType w:val="multilevel"/>
    <w:tmpl w:val="3C423C54"/>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504"/>
        </w:tabs>
        <w:ind w:left="504" w:hanging="216"/>
      </w:pPr>
      <w:rPr>
        <w:rFonts w:ascii="Courier New" w:hAnsi="Courier New" w:hint="default"/>
        <w:sz w:val="20"/>
      </w:rPr>
    </w:lvl>
    <w:lvl w:ilvl="2">
      <w:start w:val="1"/>
      <w:numFmt w:val="bullet"/>
      <w:pStyle w:val="ListBullet3"/>
      <w:lvlText w:val=""/>
      <w:lvlJc w:val="left"/>
      <w:pPr>
        <w:tabs>
          <w:tab w:val="num" w:pos="2160"/>
        </w:tabs>
        <w:ind w:left="2160" w:hanging="360"/>
      </w:pPr>
      <w:rPr>
        <w:rFonts w:ascii="Wingdings" w:hAnsi="Wingdings" w:hint="default"/>
        <w:sz w:val="20"/>
      </w:rPr>
    </w:lvl>
    <w:lvl w:ilvl="3">
      <w:start w:val="1"/>
      <w:numFmt w:val="bullet"/>
      <w:pStyle w:val="ListBullet4"/>
      <w:lvlText w:val=""/>
      <w:lvlJc w:val="left"/>
      <w:pPr>
        <w:tabs>
          <w:tab w:val="num" w:pos="2880"/>
        </w:tabs>
        <w:ind w:left="2880" w:hanging="360"/>
      </w:pPr>
      <w:rPr>
        <w:rFonts w:ascii="Wingdings" w:hAnsi="Wingdings" w:hint="default"/>
        <w:sz w:val="20"/>
      </w:rPr>
    </w:lvl>
    <w:lvl w:ilvl="4">
      <w:start w:val="1"/>
      <w:numFmt w:val="bullet"/>
      <w:pStyle w:val="ListBullet5"/>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0357DF"/>
    <w:multiLevelType w:val="hybridMultilevel"/>
    <w:tmpl w:val="D8CA65C4"/>
    <w:lvl w:ilvl="0" w:tplc="7E8089B0">
      <w:start w:val="1"/>
      <w:numFmt w:val="bullet"/>
      <w:pStyle w:val="ListBullet"/>
      <w:lvlText w:val=""/>
      <w:lvlJc w:val="left"/>
      <w:pPr>
        <w:ind w:left="720" w:hanging="360"/>
      </w:pPr>
      <w:rPr>
        <w:rFonts w:ascii="Symbol" w:hAnsi="Symbol" w:hint="default"/>
        <w:color w:val="003478"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2"/>
  </w:num>
  <w:num w:numId="4">
    <w:abstractNumId w:val="18"/>
  </w:num>
  <w:num w:numId="5">
    <w:abstractNumId w:val="20"/>
  </w:num>
  <w:num w:numId="6">
    <w:abstractNumId w:val="6"/>
  </w:num>
  <w:num w:numId="7">
    <w:abstractNumId w:val="13"/>
  </w:num>
  <w:num w:numId="8">
    <w:abstractNumId w:val="26"/>
  </w:num>
  <w:num w:numId="9">
    <w:abstractNumId w:val="27"/>
  </w:num>
  <w:num w:numId="10">
    <w:abstractNumId w:val="19"/>
  </w:num>
  <w:num w:numId="11">
    <w:abstractNumId w:val="7"/>
  </w:num>
  <w:num w:numId="12">
    <w:abstractNumId w:val="8"/>
  </w:num>
  <w:num w:numId="13">
    <w:abstractNumId w:val="24"/>
  </w:num>
  <w:num w:numId="14">
    <w:abstractNumId w:val="27"/>
  </w:num>
  <w:num w:numId="15">
    <w:abstractNumId w:val="6"/>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lvlOverride w:ilvl="2"/>
    <w:lvlOverride w:ilvl="3"/>
    <w:lvlOverride w:ilvl="4"/>
    <w:lvlOverride w:ilvl="5"/>
    <w:lvlOverride w:ilvl="6"/>
    <w:lvlOverride w:ilvl="7"/>
    <w:lvlOverride w:ilvl="8"/>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24"/>
  </w:num>
  <w:num w:numId="24">
    <w:abstractNumId w:val="3"/>
  </w:num>
  <w:num w:numId="25">
    <w:abstractNumId w:val="2"/>
  </w:num>
  <w:num w:numId="26">
    <w:abstractNumId w:val="1"/>
  </w:num>
  <w:num w:numId="27">
    <w:abstractNumId w:val="0"/>
  </w:num>
  <w:num w:numId="28">
    <w:abstractNumId w:val="24"/>
  </w:num>
  <w:num w:numId="29">
    <w:abstractNumId w:val="24"/>
  </w:num>
  <w:num w:numId="30">
    <w:abstractNumId w:val="24"/>
  </w:num>
  <w:num w:numId="31">
    <w:abstractNumId w:val="24"/>
  </w:num>
  <w:num w:numId="32">
    <w:abstractNumId w:val="24"/>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lvlOverride w:ilvl="2"/>
    <w:lvlOverride w:ilvl="3"/>
    <w:lvlOverride w:ilvl="4"/>
    <w:lvlOverride w:ilvl="5"/>
    <w:lvlOverride w:ilvl="6"/>
    <w:lvlOverride w:ilvl="7"/>
    <w:lvlOverride w:ilvl="8"/>
  </w:num>
  <w:num w:numId="35">
    <w:abstractNumId w:val="25"/>
    <w:lvlOverride w:ilvl="0">
      <w:startOverride w:val="1"/>
    </w:lvlOverride>
    <w:lvlOverride w:ilvl="1"/>
    <w:lvlOverride w:ilvl="2"/>
    <w:lvlOverride w:ilvl="3"/>
    <w:lvlOverride w:ilvl="4"/>
    <w:lvlOverride w:ilvl="5"/>
    <w:lvlOverride w:ilvl="6"/>
    <w:lvlOverride w:ilvl="7"/>
    <w:lvlOverride w:ilvl="8"/>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9"/>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num>
  <w:num w:numId="43">
    <w:abstractNumId w:val="12"/>
    <w:lvlOverride w:ilvl="0">
      <w:startOverride w:val="1"/>
    </w:lvlOverride>
  </w:num>
  <w:num w:numId="44">
    <w:abstractNumId w:val="16"/>
  </w:num>
  <w:num w:numId="45">
    <w:abstractNumId w:val="16"/>
    <w:lvlOverride w:ilvl="0">
      <w:lvl w:ilvl="0" w:tplc="D12E8CF2">
        <w:start w:val="1"/>
        <w:numFmt w:val="bullet"/>
        <w:pStyle w:val="Buletsintable"/>
        <w:lvlText w:val=""/>
        <w:lvlJc w:val="left"/>
        <w:pPr>
          <w:tabs>
            <w:tab w:val="num" w:pos="357"/>
          </w:tabs>
          <w:ind w:left="360" w:hanging="360"/>
        </w:pPr>
        <w:rPr>
          <w:rFonts w:ascii="Symbol" w:hAnsi="Symbol" w:hint="default"/>
          <w:color w:val="5482AB" w:themeColor="accent1"/>
        </w:rPr>
      </w:lvl>
    </w:lvlOverride>
    <w:lvlOverride w:ilvl="1">
      <w:lvl w:ilvl="1" w:tplc="982C3F26" w:tentative="1">
        <w:start w:val="1"/>
        <w:numFmt w:val="bullet"/>
        <w:lvlText w:val="o"/>
        <w:lvlJc w:val="left"/>
        <w:pPr>
          <w:ind w:left="1440" w:hanging="360"/>
        </w:pPr>
        <w:rPr>
          <w:rFonts w:ascii="Courier New" w:hAnsi="Courier New" w:cs="Courier New" w:hint="default"/>
        </w:rPr>
      </w:lvl>
    </w:lvlOverride>
    <w:lvlOverride w:ilvl="2">
      <w:lvl w:ilvl="2" w:tplc="FF8887EC" w:tentative="1">
        <w:start w:val="1"/>
        <w:numFmt w:val="bullet"/>
        <w:lvlText w:val=""/>
        <w:lvlJc w:val="left"/>
        <w:pPr>
          <w:ind w:left="2160" w:hanging="360"/>
        </w:pPr>
        <w:rPr>
          <w:rFonts w:ascii="Wingdings" w:hAnsi="Wingdings" w:hint="default"/>
        </w:rPr>
      </w:lvl>
    </w:lvlOverride>
    <w:lvlOverride w:ilvl="3">
      <w:lvl w:ilvl="3" w:tplc="0D74636E" w:tentative="1">
        <w:start w:val="1"/>
        <w:numFmt w:val="bullet"/>
        <w:lvlText w:val=""/>
        <w:lvlJc w:val="left"/>
        <w:pPr>
          <w:ind w:left="2880" w:hanging="360"/>
        </w:pPr>
        <w:rPr>
          <w:rFonts w:ascii="Symbol" w:hAnsi="Symbol" w:hint="default"/>
        </w:rPr>
      </w:lvl>
    </w:lvlOverride>
    <w:lvlOverride w:ilvl="4">
      <w:lvl w:ilvl="4" w:tplc="0F8E08DC" w:tentative="1">
        <w:start w:val="1"/>
        <w:numFmt w:val="bullet"/>
        <w:lvlText w:val="o"/>
        <w:lvlJc w:val="left"/>
        <w:pPr>
          <w:ind w:left="3600" w:hanging="360"/>
        </w:pPr>
        <w:rPr>
          <w:rFonts w:ascii="Courier New" w:hAnsi="Courier New" w:cs="Courier New" w:hint="default"/>
        </w:rPr>
      </w:lvl>
    </w:lvlOverride>
    <w:lvlOverride w:ilvl="5">
      <w:lvl w:ilvl="5" w:tplc="61B49722" w:tentative="1">
        <w:start w:val="1"/>
        <w:numFmt w:val="bullet"/>
        <w:lvlText w:val=""/>
        <w:lvlJc w:val="left"/>
        <w:pPr>
          <w:ind w:left="4320" w:hanging="360"/>
        </w:pPr>
        <w:rPr>
          <w:rFonts w:ascii="Wingdings" w:hAnsi="Wingdings" w:hint="default"/>
        </w:rPr>
      </w:lvl>
    </w:lvlOverride>
    <w:lvlOverride w:ilvl="6">
      <w:lvl w:ilvl="6" w:tplc="715430F6" w:tentative="1">
        <w:start w:val="1"/>
        <w:numFmt w:val="bullet"/>
        <w:lvlText w:val=""/>
        <w:lvlJc w:val="left"/>
        <w:pPr>
          <w:ind w:left="5040" w:hanging="360"/>
        </w:pPr>
        <w:rPr>
          <w:rFonts w:ascii="Symbol" w:hAnsi="Symbol" w:hint="default"/>
        </w:rPr>
      </w:lvl>
    </w:lvlOverride>
    <w:lvlOverride w:ilvl="7">
      <w:lvl w:ilvl="7" w:tplc="95F67CE6" w:tentative="1">
        <w:start w:val="1"/>
        <w:numFmt w:val="bullet"/>
        <w:lvlText w:val="o"/>
        <w:lvlJc w:val="left"/>
        <w:pPr>
          <w:ind w:left="5760" w:hanging="360"/>
        </w:pPr>
        <w:rPr>
          <w:rFonts w:ascii="Courier New" w:hAnsi="Courier New" w:cs="Courier New" w:hint="default"/>
        </w:rPr>
      </w:lvl>
    </w:lvlOverride>
    <w:lvlOverride w:ilvl="8">
      <w:lvl w:ilvl="8" w:tplc="0A687EAA" w:tentative="1">
        <w:start w:val="1"/>
        <w:numFmt w:val="bullet"/>
        <w:lvlText w:val=""/>
        <w:lvlJc w:val="left"/>
        <w:pPr>
          <w:ind w:left="6480" w:hanging="360"/>
        </w:pPr>
        <w:rPr>
          <w:rFonts w:ascii="Wingdings" w:hAnsi="Wingdings" w:hint="default"/>
        </w:rPr>
      </w:lvl>
    </w:lvlOverride>
  </w:num>
  <w:num w:numId="46">
    <w:abstractNumId w:val="16"/>
  </w:num>
  <w:num w:numId="47">
    <w:abstractNumId w:val="21"/>
  </w:num>
  <w:num w:numId="48">
    <w:abstractNumId w:val="5"/>
  </w:num>
  <w:num w:numId="49">
    <w:abstractNumId w:val="14"/>
  </w:num>
  <w:num w:numId="50">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880"/>
    <w:rsid w:val="00001C27"/>
    <w:rsid w:val="000031B2"/>
    <w:rsid w:val="000048BB"/>
    <w:rsid w:val="00007363"/>
    <w:rsid w:val="00011A9D"/>
    <w:rsid w:val="000124E9"/>
    <w:rsid w:val="0001395D"/>
    <w:rsid w:val="000141DA"/>
    <w:rsid w:val="0001539C"/>
    <w:rsid w:val="00023F96"/>
    <w:rsid w:val="00027FD3"/>
    <w:rsid w:val="000308E2"/>
    <w:rsid w:val="000470B7"/>
    <w:rsid w:val="0005089D"/>
    <w:rsid w:val="00050F6D"/>
    <w:rsid w:val="000511B0"/>
    <w:rsid w:val="00052F46"/>
    <w:rsid w:val="000532E4"/>
    <w:rsid w:val="000603CF"/>
    <w:rsid w:val="00064DDB"/>
    <w:rsid w:val="00073858"/>
    <w:rsid w:val="00077498"/>
    <w:rsid w:val="00077DC2"/>
    <w:rsid w:val="00081DEE"/>
    <w:rsid w:val="000822AA"/>
    <w:rsid w:val="00084F0A"/>
    <w:rsid w:val="000932A1"/>
    <w:rsid w:val="000B4434"/>
    <w:rsid w:val="000B4C9F"/>
    <w:rsid w:val="000B7D7A"/>
    <w:rsid w:val="000C00C7"/>
    <w:rsid w:val="000C5240"/>
    <w:rsid w:val="000C55A2"/>
    <w:rsid w:val="000C5C32"/>
    <w:rsid w:val="000C6A1B"/>
    <w:rsid w:val="000D1FC2"/>
    <w:rsid w:val="000D2CDF"/>
    <w:rsid w:val="000D3B6A"/>
    <w:rsid w:val="000E1556"/>
    <w:rsid w:val="000E15BC"/>
    <w:rsid w:val="000E6B97"/>
    <w:rsid w:val="000F75A3"/>
    <w:rsid w:val="0010025E"/>
    <w:rsid w:val="00105F72"/>
    <w:rsid w:val="00114438"/>
    <w:rsid w:val="0011732D"/>
    <w:rsid w:val="00120223"/>
    <w:rsid w:val="00120CE7"/>
    <w:rsid w:val="0012134D"/>
    <w:rsid w:val="001277A1"/>
    <w:rsid w:val="00132E94"/>
    <w:rsid w:val="00142DA9"/>
    <w:rsid w:val="00142E65"/>
    <w:rsid w:val="00144CA6"/>
    <w:rsid w:val="001540FF"/>
    <w:rsid w:val="00160630"/>
    <w:rsid w:val="0016295B"/>
    <w:rsid w:val="001670C2"/>
    <w:rsid w:val="001676C3"/>
    <w:rsid w:val="00167886"/>
    <w:rsid w:val="001708FB"/>
    <w:rsid w:val="0017091C"/>
    <w:rsid w:val="0017189A"/>
    <w:rsid w:val="00181B75"/>
    <w:rsid w:val="00184139"/>
    <w:rsid w:val="00186C25"/>
    <w:rsid w:val="00190662"/>
    <w:rsid w:val="0019145F"/>
    <w:rsid w:val="00191879"/>
    <w:rsid w:val="0019576C"/>
    <w:rsid w:val="001A1851"/>
    <w:rsid w:val="001A240D"/>
    <w:rsid w:val="001A2D2F"/>
    <w:rsid w:val="001A2D3A"/>
    <w:rsid w:val="001A5CD6"/>
    <w:rsid w:val="001A5FE4"/>
    <w:rsid w:val="001A6F1C"/>
    <w:rsid w:val="001B0B57"/>
    <w:rsid w:val="001B2E68"/>
    <w:rsid w:val="001B4B80"/>
    <w:rsid w:val="001B7A63"/>
    <w:rsid w:val="001C0A15"/>
    <w:rsid w:val="001C1517"/>
    <w:rsid w:val="001C1ED7"/>
    <w:rsid w:val="001C2E19"/>
    <w:rsid w:val="001C36DA"/>
    <w:rsid w:val="001C5F5E"/>
    <w:rsid w:val="001C731F"/>
    <w:rsid w:val="001C7FF1"/>
    <w:rsid w:val="001D0CA1"/>
    <w:rsid w:val="001D2103"/>
    <w:rsid w:val="001D30E0"/>
    <w:rsid w:val="001D4ECA"/>
    <w:rsid w:val="001E086E"/>
    <w:rsid w:val="001F3242"/>
    <w:rsid w:val="001F5896"/>
    <w:rsid w:val="001F6FF3"/>
    <w:rsid w:val="001F7F47"/>
    <w:rsid w:val="002010A9"/>
    <w:rsid w:val="00201659"/>
    <w:rsid w:val="002026A3"/>
    <w:rsid w:val="00203C5B"/>
    <w:rsid w:val="002052CD"/>
    <w:rsid w:val="00220E9D"/>
    <w:rsid w:val="00222563"/>
    <w:rsid w:val="00223C5E"/>
    <w:rsid w:val="00231C13"/>
    <w:rsid w:val="00236637"/>
    <w:rsid w:val="0024107B"/>
    <w:rsid w:val="0024297A"/>
    <w:rsid w:val="002437E0"/>
    <w:rsid w:val="00243F42"/>
    <w:rsid w:val="00245A5A"/>
    <w:rsid w:val="002506CB"/>
    <w:rsid w:val="00251B6D"/>
    <w:rsid w:val="00255B7D"/>
    <w:rsid w:val="00260F5C"/>
    <w:rsid w:val="002625DF"/>
    <w:rsid w:val="002632F4"/>
    <w:rsid w:val="002635B7"/>
    <w:rsid w:val="0026574B"/>
    <w:rsid w:val="002673CA"/>
    <w:rsid w:val="002679FB"/>
    <w:rsid w:val="002707ED"/>
    <w:rsid w:val="00270CA5"/>
    <w:rsid w:val="00277908"/>
    <w:rsid w:val="00280ADB"/>
    <w:rsid w:val="0028260D"/>
    <w:rsid w:val="002826AC"/>
    <w:rsid w:val="0028595A"/>
    <w:rsid w:val="00295A44"/>
    <w:rsid w:val="002972C4"/>
    <w:rsid w:val="002A1C1F"/>
    <w:rsid w:val="002A58D3"/>
    <w:rsid w:val="002B03DD"/>
    <w:rsid w:val="002B2C4F"/>
    <w:rsid w:val="002B641F"/>
    <w:rsid w:val="002C33A7"/>
    <w:rsid w:val="002C6190"/>
    <w:rsid w:val="002C724F"/>
    <w:rsid w:val="002D1964"/>
    <w:rsid w:val="002D25B2"/>
    <w:rsid w:val="002D3725"/>
    <w:rsid w:val="002D4971"/>
    <w:rsid w:val="002D5B00"/>
    <w:rsid w:val="002E09A0"/>
    <w:rsid w:val="002E3A61"/>
    <w:rsid w:val="002F56EC"/>
    <w:rsid w:val="002F6B72"/>
    <w:rsid w:val="002F6B88"/>
    <w:rsid w:val="003005CF"/>
    <w:rsid w:val="003025E3"/>
    <w:rsid w:val="00303113"/>
    <w:rsid w:val="00303C07"/>
    <w:rsid w:val="00304A61"/>
    <w:rsid w:val="0030560E"/>
    <w:rsid w:val="00311315"/>
    <w:rsid w:val="00315F42"/>
    <w:rsid w:val="00316461"/>
    <w:rsid w:val="00322A30"/>
    <w:rsid w:val="003260E5"/>
    <w:rsid w:val="00326D8D"/>
    <w:rsid w:val="00333A09"/>
    <w:rsid w:val="00342778"/>
    <w:rsid w:val="00343F36"/>
    <w:rsid w:val="00345DEA"/>
    <w:rsid w:val="00345E64"/>
    <w:rsid w:val="00356B92"/>
    <w:rsid w:val="0035779D"/>
    <w:rsid w:val="00362A6A"/>
    <w:rsid w:val="003630F9"/>
    <w:rsid w:val="00372674"/>
    <w:rsid w:val="003754A7"/>
    <w:rsid w:val="00377E05"/>
    <w:rsid w:val="00385E31"/>
    <w:rsid w:val="003909AE"/>
    <w:rsid w:val="003938E8"/>
    <w:rsid w:val="003939C5"/>
    <w:rsid w:val="00393B2D"/>
    <w:rsid w:val="0039536F"/>
    <w:rsid w:val="003964F9"/>
    <w:rsid w:val="003A6489"/>
    <w:rsid w:val="003B0B38"/>
    <w:rsid w:val="003B3673"/>
    <w:rsid w:val="003B5CAB"/>
    <w:rsid w:val="003B7A6E"/>
    <w:rsid w:val="003C21B7"/>
    <w:rsid w:val="003C3FE5"/>
    <w:rsid w:val="003C47E7"/>
    <w:rsid w:val="003C52F1"/>
    <w:rsid w:val="003D2617"/>
    <w:rsid w:val="003D3391"/>
    <w:rsid w:val="003D6D8C"/>
    <w:rsid w:val="003E004C"/>
    <w:rsid w:val="003E0BC2"/>
    <w:rsid w:val="003E3EDC"/>
    <w:rsid w:val="003E3FA9"/>
    <w:rsid w:val="003E42A4"/>
    <w:rsid w:val="003E5A77"/>
    <w:rsid w:val="003F3355"/>
    <w:rsid w:val="00401912"/>
    <w:rsid w:val="00405700"/>
    <w:rsid w:val="00414C03"/>
    <w:rsid w:val="00415AEF"/>
    <w:rsid w:val="00427207"/>
    <w:rsid w:val="00427220"/>
    <w:rsid w:val="00430A31"/>
    <w:rsid w:val="00430AF2"/>
    <w:rsid w:val="004311CE"/>
    <w:rsid w:val="00431F77"/>
    <w:rsid w:val="00433C37"/>
    <w:rsid w:val="0043775D"/>
    <w:rsid w:val="00437D69"/>
    <w:rsid w:val="00444441"/>
    <w:rsid w:val="00450DDA"/>
    <w:rsid w:val="00451C88"/>
    <w:rsid w:val="0045369C"/>
    <w:rsid w:val="0045571D"/>
    <w:rsid w:val="00455F95"/>
    <w:rsid w:val="00457F42"/>
    <w:rsid w:val="00460B3D"/>
    <w:rsid w:val="00464372"/>
    <w:rsid w:val="00471F8F"/>
    <w:rsid w:val="00475361"/>
    <w:rsid w:val="0047777E"/>
    <w:rsid w:val="004801D1"/>
    <w:rsid w:val="004835EA"/>
    <w:rsid w:val="00483D9D"/>
    <w:rsid w:val="00485EB4"/>
    <w:rsid w:val="0048786E"/>
    <w:rsid w:val="00493DE5"/>
    <w:rsid w:val="004A0003"/>
    <w:rsid w:val="004B6860"/>
    <w:rsid w:val="004C502A"/>
    <w:rsid w:val="004C721C"/>
    <w:rsid w:val="004D02F7"/>
    <w:rsid w:val="004D2117"/>
    <w:rsid w:val="004D2DCA"/>
    <w:rsid w:val="004D34A8"/>
    <w:rsid w:val="004D46A9"/>
    <w:rsid w:val="004D790D"/>
    <w:rsid w:val="004E1B60"/>
    <w:rsid w:val="004E67CC"/>
    <w:rsid w:val="004F184B"/>
    <w:rsid w:val="004F393E"/>
    <w:rsid w:val="00511E02"/>
    <w:rsid w:val="00514013"/>
    <w:rsid w:val="00516D15"/>
    <w:rsid w:val="0053212C"/>
    <w:rsid w:val="00534000"/>
    <w:rsid w:val="00540574"/>
    <w:rsid w:val="005414DE"/>
    <w:rsid w:val="00547B59"/>
    <w:rsid w:val="00550EBE"/>
    <w:rsid w:val="005525DE"/>
    <w:rsid w:val="0055521B"/>
    <w:rsid w:val="00560805"/>
    <w:rsid w:val="0056506C"/>
    <w:rsid w:val="00565877"/>
    <w:rsid w:val="00567D53"/>
    <w:rsid w:val="00571B85"/>
    <w:rsid w:val="00572304"/>
    <w:rsid w:val="00574C27"/>
    <w:rsid w:val="005753EF"/>
    <w:rsid w:val="00576BC9"/>
    <w:rsid w:val="00585DA0"/>
    <w:rsid w:val="005927F8"/>
    <w:rsid w:val="005960EA"/>
    <w:rsid w:val="00596875"/>
    <w:rsid w:val="005A1A84"/>
    <w:rsid w:val="005B0A92"/>
    <w:rsid w:val="005B26A0"/>
    <w:rsid w:val="005B5308"/>
    <w:rsid w:val="005B5D94"/>
    <w:rsid w:val="005C4852"/>
    <w:rsid w:val="005D330C"/>
    <w:rsid w:val="005D79B6"/>
    <w:rsid w:val="005E18DC"/>
    <w:rsid w:val="005E30FF"/>
    <w:rsid w:val="005E325F"/>
    <w:rsid w:val="005E3A68"/>
    <w:rsid w:val="005E603A"/>
    <w:rsid w:val="005F2F82"/>
    <w:rsid w:val="005F521B"/>
    <w:rsid w:val="00601103"/>
    <w:rsid w:val="0060219D"/>
    <w:rsid w:val="00603FC6"/>
    <w:rsid w:val="006045FC"/>
    <w:rsid w:val="006049AD"/>
    <w:rsid w:val="0060558B"/>
    <w:rsid w:val="006129DA"/>
    <w:rsid w:val="006167F5"/>
    <w:rsid w:val="00626816"/>
    <w:rsid w:val="0063043F"/>
    <w:rsid w:val="00641C27"/>
    <w:rsid w:val="006473E1"/>
    <w:rsid w:val="00656DF5"/>
    <w:rsid w:val="00657CB5"/>
    <w:rsid w:val="00663854"/>
    <w:rsid w:val="00666C98"/>
    <w:rsid w:val="00666F2C"/>
    <w:rsid w:val="00670CC8"/>
    <w:rsid w:val="00674931"/>
    <w:rsid w:val="006758A8"/>
    <w:rsid w:val="00680571"/>
    <w:rsid w:val="006921C8"/>
    <w:rsid w:val="00693037"/>
    <w:rsid w:val="00694EAA"/>
    <w:rsid w:val="0069549C"/>
    <w:rsid w:val="006A14D7"/>
    <w:rsid w:val="006A2370"/>
    <w:rsid w:val="006B03CE"/>
    <w:rsid w:val="006B5AEB"/>
    <w:rsid w:val="006C01ED"/>
    <w:rsid w:val="006D0505"/>
    <w:rsid w:val="006D1A2C"/>
    <w:rsid w:val="006D6E27"/>
    <w:rsid w:val="006E234A"/>
    <w:rsid w:val="006F3DA1"/>
    <w:rsid w:val="00707F69"/>
    <w:rsid w:val="0071731B"/>
    <w:rsid w:val="007223B5"/>
    <w:rsid w:val="00722ADE"/>
    <w:rsid w:val="007248EF"/>
    <w:rsid w:val="00742DAA"/>
    <w:rsid w:val="00743473"/>
    <w:rsid w:val="00743FE8"/>
    <w:rsid w:val="007506C1"/>
    <w:rsid w:val="007556E9"/>
    <w:rsid w:val="00756E59"/>
    <w:rsid w:val="00764DEE"/>
    <w:rsid w:val="00765321"/>
    <w:rsid w:val="0076552D"/>
    <w:rsid w:val="00783244"/>
    <w:rsid w:val="007A1E45"/>
    <w:rsid w:val="007A460A"/>
    <w:rsid w:val="007A4AD8"/>
    <w:rsid w:val="007A624D"/>
    <w:rsid w:val="007B0044"/>
    <w:rsid w:val="007B059B"/>
    <w:rsid w:val="007B1DFE"/>
    <w:rsid w:val="007C224B"/>
    <w:rsid w:val="007C2B9B"/>
    <w:rsid w:val="007C2FF6"/>
    <w:rsid w:val="007C3928"/>
    <w:rsid w:val="007C59B3"/>
    <w:rsid w:val="007C619C"/>
    <w:rsid w:val="007C79B7"/>
    <w:rsid w:val="007D0E47"/>
    <w:rsid w:val="007D6D86"/>
    <w:rsid w:val="007E0CD9"/>
    <w:rsid w:val="007E1677"/>
    <w:rsid w:val="007E23B3"/>
    <w:rsid w:val="007E36E3"/>
    <w:rsid w:val="007E502B"/>
    <w:rsid w:val="007E7EFF"/>
    <w:rsid w:val="007F75C2"/>
    <w:rsid w:val="007F7EF1"/>
    <w:rsid w:val="0080095F"/>
    <w:rsid w:val="00805ED7"/>
    <w:rsid w:val="0080715F"/>
    <w:rsid w:val="00807270"/>
    <w:rsid w:val="008177D9"/>
    <w:rsid w:val="00820358"/>
    <w:rsid w:val="008219E0"/>
    <w:rsid w:val="00821B82"/>
    <w:rsid w:val="00832A80"/>
    <w:rsid w:val="00833CE4"/>
    <w:rsid w:val="00833F23"/>
    <w:rsid w:val="00836894"/>
    <w:rsid w:val="008402CD"/>
    <w:rsid w:val="00840397"/>
    <w:rsid w:val="00841F55"/>
    <w:rsid w:val="008437FD"/>
    <w:rsid w:val="00846C7B"/>
    <w:rsid w:val="00850554"/>
    <w:rsid w:val="008508DE"/>
    <w:rsid w:val="008647AE"/>
    <w:rsid w:val="008713B1"/>
    <w:rsid w:val="00874170"/>
    <w:rsid w:val="0087620D"/>
    <w:rsid w:val="00880312"/>
    <w:rsid w:val="00890535"/>
    <w:rsid w:val="00890F17"/>
    <w:rsid w:val="00891F52"/>
    <w:rsid w:val="00897D31"/>
    <w:rsid w:val="008B686D"/>
    <w:rsid w:val="008B7F2E"/>
    <w:rsid w:val="008C2DBE"/>
    <w:rsid w:val="008C33A5"/>
    <w:rsid w:val="008C6157"/>
    <w:rsid w:val="008C7E7A"/>
    <w:rsid w:val="008D06A2"/>
    <w:rsid w:val="008D3176"/>
    <w:rsid w:val="008D6403"/>
    <w:rsid w:val="008E34F6"/>
    <w:rsid w:val="008E5717"/>
    <w:rsid w:val="008E583D"/>
    <w:rsid w:val="008E7ED1"/>
    <w:rsid w:val="008F2A65"/>
    <w:rsid w:val="008F5F23"/>
    <w:rsid w:val="00901198"/>
    <w:rsid w:val="00901B07"/>
    <w:rsid w:val="009023CD"/>
    <w:rsid w:val="00903490"/>
    <w:rsid w:val="0090446B"/>
    <w:rsid w:val="0090466F"/>
    <w:rsid w:val="0090487B"/>
    <w:rsid w:val="00915BE4"/>
    <w:rsid w:val="00915D2B"/>
    <w:rsid w:val="009207F1"/>
    <w:rsid w:val="00922958"/>
    <w:rsid w:val="0092303A"/>
    <w:rsid w:val="009233CA"/>
    <w:rsid w:val="009239C3"/>
    <w:rsid w:val="00927F4D"/>
    <w:rsid w:val="00933114"/>
    <w:rsid w:val="00942E1A"/>
    <w:rsid w:val="0094600D"/>
    <w:rsid w:val="009472A0"/>
    <w:rsid w:val="009472BF"/>
    <w:rsid w:val="009503A4"/>
    <w:rsid w:val="00951A5B"/>
    <w:rsid w:val="00952724"/>
    <w:rsid w:val="00953173"/>
    <w:rsid w:val="00954982"/>
    <w:rsid w:val="00955030"/>
    <w:rsid w:val="00956902"/>
    <w:rsid w:val="00957800"/>
    <w:rsid w:val="00957E81"/>
    <w:rsid w:val="00960DA2"/>
    <w:rsid w:val="00962DE5"/>
    <w:rsid w:val="00966CEF"/>
    <w:rsid w:val="00967D75"/>
    <w:rsid w:val="00970D1C"/>
    <w:rsid w:val="009829D5"/>
    <w:rsid w:val="00984253"/>
    <w:rsid w:val="0099108C"/>
    <w:rsid w:val="00991F92"/>
    <w:rsid w:val="00997EBD"/>
    <w:rsid w:val="009A2FA0"/>
    <w:rsid w:val="009A3C8A"/>
    <w:rsid w:val="009A404D"/>
    <w:rsid w:val="009A40A0"/>
    <w:rsid w:val="009A4821"/>
    <w:rsid w:val="009A7AB7"/>
    <w:rsid w:val="009B48AB"/>
    <w:rsid w:val="009C0E4C"/>
    <w:rsid w:val="009C1376"/>
    <w:rsid w:val="009C4613"/>
    <w:rsid w:val="009D1991"/>
    <w:rsid w:val="009D747E"/>
    <w:rsid w:val="009D79C6"/>
    <w:rsid w:val="009E1E0D"/>
    <w:rsid w:val="009E29DA"/>
    <w:rsid w:val="009E472F"/>
    <w:rsid w:val="009F3491"/>
    <w:rsid w:val="009F4257"/>
    <w:rsid w:val="009F7AAD"/>
    <w:rsid w:val="00A00181"/>
    <w:rsid w:val="00A02207"/>
    <w:rsid w:val="00A06DB1"/>
    <w:rsid w:val="00A10CFA"/>
    <w:rsid w:val="00A14439"/>
    <w:rsid w:val="00A15B44"/>
    <w:rsid w:val="00A16038"/>
    <w:rsid w:val="00A16930"/>
    <w:rsid w:val="00A20297"/>
    <w:rsid w:val="00A2039E"/>
    <w:rsid w:val="00A209E9"/>
    <w:rsid w:val="00A22AF0"/>
    <w:rsid w:val="00A325F0"/>
    <w:rsid w:val="00A32DBB"/>
    <w:rsid w:val="00A334DD"/>
    <w:rsid w:val="00A41AAD"/>
    <w:rsid w:val="00A43EC2"/>
    <w:rsid w:val="00A45E37"/>
    <w:rsid w:val="00A51939"/>
    <w:rsid w:val="00A53F65"/>
    <w:rsid w:val="00A5589D"/>
    <w:rsid w:val="00A57357"/>
    <w:rsid w:val="00A61A7F"/>
    <w:rsid w:val="00A65E69"/>
    <w:rsid w:val="00A6738E"/>
    <w:rsid w:val="00A67950"/>
    <w:rsid w:val="00A823D0"/>
    <w:rsid w:val="00A82BDC"/>
    <w:rsid w:val="00A85DA1"/>
    <w:rsid w:val="00A92346"/>
    <w:rsid w:val="00A92AC3"/>
    <w:rsid w:val="00A9756F"/>
    <w:rsid w:val="00AA579D"/>
    <w:rsid w:val="00AA5D91"/>
    <w:rsid w:val="00AA616A"/>
    <w:rsid w:val="00AA68A6"/>
    <w:rsid w:val="00AA731A"/>
    <w:rsid w:val="00AB317F"/>
    <w:rsid w:val="00AB607B"/>
    <w:rsid w:val="00AB7835"/>
    <w:rsid w:val="00AC3DA2"/>
    <w:rsid w:val="00AC4C38"/>
    <w:rsid w:val="00AD02AE"/>
    <w:rsid w:val="00AD0CD1"/>
    <w:rsid w:val="00AD21A7"/>
    <w:rsid w:val="00AD52B9"/>
    <w:rsid w:val="00AD67BE"/>
    <w:rsid w:val="00AF1158"/>
    <w:rsid w:val="00AF3A31"/>
    <w:rsid w:val="00AF4E1D"/>
    <w:rsid w:val="00B0004C"/>
    <w:rsid w:val="00B103A8"/>
    <w:rsid w:val="00B1187B"/>
    <w:rsid w:val="00B13E1F"/>
    <w:rsid w:val="00B17E25"/>
    <w:rsid w:val="00B21168"/>
    <w:rsid w:val="00B214F2"/>
    <w:rsid w:val="00B21AE2"/>
    <w:rsid w:val="00B24EB2"/>
    <w:rsid w:val="00B311F6"/>
    <w:rsid w:val="00B33E23"/>
    <w:rsid w:val="00B36F58"/>
    <w:rsid w:val="00B4150E"/>
    <w:rsid w:val="00B42582"/>
    <w:rsid w:val="00B4259D"/>
    <w:rsid w:val="00B42F2F"/>
    <w:rsid w:val="00B447CD"/>
    <w:rsid w:val="00B44B59"/>
    <w:rsid w:val="00B45E14"/>
    <w:rsid w:val="00B46404"/>
    <w:rsid w:val="00B52256"/>
    <w:rsid w:val="00B52B44"/>
    <w:rsid w:val="00B535A3"/>
    <w:rsid w:val="00B535C6"/>
    <w:rsid w:val="00B6468F"/>
    <w:rsid w:val="00B6487F"/>
    <w:rsid w:val="00B75B16"/>
    <w:rsid w:val="00B813A5"/>
    <w:rsid w:val="00B84E95"/>
    <w:rsid w:val="00B9487A"/>
    <w:rsid w:val="00BA18B4"/>
    <w:rsid w:val="00BB36CF"/>
    <w:rsid w:val="00BB3EEB"/>
    <w:rsid w:val="00BC0818"/>
    <w:rsid w:val="00BC0B6A"/>
    <w:rsid w:val="00BC252F"/>
    <w:rsid w:val="00BC4268"/>
    <w:rsid w:val="00BC5AF7"/>
    <w:rsid w:val="00BD07FC"/>
    <w:rsid w:val="00BD632A"/>
    <w:rsid w:val="00BE05C9"/>
    <w:rsid w:val="00BE5FD3"/>
    <w:rsid w:val="00BE7E7F"/>
    <w:rsid w:val="00BF4079"/>
    <w:rsid w:val="00BF4DA5"/>
    <w:rsid w:val="00BF65B2"/>
    <w:rsid w:val="00C032FD"/>
    <w:rsid w:val="00C05A91"/>
    <w:rsid w:val="00C072EB"/>
    <w:rsid w:val="00C1174D"/>
    <w:rsid w:val="00C12D7A"/>
    <w:rsid w:val="00C16B79"/>
    <w:rsid w:val="00C202A3"/>
    <w:rsid w:val="00C24A21"/>
    <w:rsid w:val="00C25A08"/>
    <w:rsid w:val="00C26D71"/>
    <w:rsid w:val="00C347DF"/>
    <w:rsid w:val="00C36425"/>
    <w:rsid w:val="00C36DCE"/>
    <w:rsid w:val="00C51A01"/>
    <w:rsid w:val="00C5214F"/>
    <w:rsid w:val="00C617F2"/>
    <w:rsid w:val="00C62D0D"/>
    <w:rsid w:val="00C64E66"/>
    <w:rsid w:val="00C70E31"/>
    <w:rsid w:val="00C71ECC"/>
    <w:rsid w:val="00C72B2B"/>
    <w:rsid w:val="00C758B8"/>
    <w:rsid w:val="00C76299"/>
    <w:rsid w:val="00C7665F"/>
    <w:rsid w:val="00C838C8"/>
    <w:rsid w:val="00C919AF"/>
    <w:rsid w:val="00C92DD3"/>
    <w:rsid w:val="00CB2734"/>
    <w:rsid w:val="00CB5E81"/>
    <w:rsid w:val="00CC2CE7"/>
    <w:rsid w:val="00CC2EE6"/>
    <w:rsid w:val="00CC3132"/>
    <w:rsid w:val="00CC68B9"/>
    <w:rsid w:val="00CC7192"/>
    <w:rsid w:val="00CD1C74"/>
    <w:rsid w:val="00CD5D0A"/>
    <w:rsid w:val="00CD62F0"/>
    <w:rsid w:val="00CE0B45"/>
    <w:rsid w:val="00CE0E84"/>
    <w:rsid w:val="00CE4AF6"/>
    <w:rsid w:val="00CE631E"/>
    <w:rsid w:val="00CF7D4E"/>
    <w:rsid w:val="00D017CB"/>
    <w:rsid w:val="00D03126"/>
    <w:rsid w:val="00D17EFE"/>
    <w:rsid w:val="00D20235"/>
    <w:rsid w:val="00D21D25"/>
    <w:rsid w:val="00D23161"/>
    <w:rsid w:val="00D2576E"/>
    <w:rsid w:val="00D321F4"/>
    <w:rsid w:val="00D324BE"/>
    <w:rsid w:val="00D324DB"/>
    <w:rsid w:val="00D3351E"/>
    <w:rsid w:val="00D33E31"/>
    <w:rsid w:val="00D353B0"/>
    <w:rsid w:val="00D3611F"/>
    <w:rsid w:val="00D36D94"/>
    <w:rsid w:val="00D52E94"/>
    <w:rsid w:val="00D5720B"/>
    <w:rsid w:val="00D61623"/>
    <w:rsid w:val="00D6257B"/>
    <w:rsid w:val="00D65D9D"/>
    <w:rsid w:val="00D729C6"/>
    <w:rsid w:val="00D77B05"/>
    <w:rsid w:val="00D92D84"/>
    <w:rsid w:val="00D92DBA"/>
    <w:rsid w:val="00D93333"/>
    <w:rsid w:val="00D9540B"/>
    <w:rsid w:val="00D95D33"/>
    <w:rsid w:val="00DA53E4"/>
    <w:rsid w:val="00DA5C74"/>
    <w:rsid w:val="00DA6297"/>
    <w:rsid w:val="00DB05F6"/>
    <w:rsid w:val="00DB083C"/>
    <w:rsid w:val="00DB3A18"/>
    <w:rsid w:val="00DB3EB2"/>
    <w:rsid w:val="00DB50F0"/>
    <w:rsid w:val="00DB56C3"/>
    <w:rsid w:val="00DB657D"/>
    <w:rsid w:val="00DB6B93"/>
    <w:rsid w:val="00DB79DA"/>
    <w:rsid w:val="00DC09BC"/>
    <w:rsid w:val="00DC1B4E"/>
    <w:rsid w:val="00DC1D9E"/>
    <w:rsid w:val="00DC4725"/>
    <w:rsid w:val="00DD05C3"/>
    <w:rsid w:val="00DD3132"/>
    <w:rsid w:val="00DD5464"/>
    <w:rsid w:val="00DE01D7"/>
    <w:rsid w:val="00DE23DC"/>
    <w:rsid w:val="00DE37F4"/>
    <w:rsid w:val="00DE6D70"/>
    <w:rsid w:val="00DF22EB"/>
    <w:rsid w:val="00DF76BE"/>
    <w:rsid w:val="00DF7F0B"/>
    <w:rsid w:val="00E02516"/>
    <w:rsid w:val="00E06F0B"/>
    <w:rsid w:val="00E1219B"/>
    <w:rsid w:val="00E21D5C"/>
    <w:rsid w:val="00E22365"/>
    <w:rsid w:val="00E301E2"/>
    <w:rsid w:val="00E3045F"/>
    <w:rsid w:val="00E31A5E"/>
    <w:rsid w:val="00E31D9C"/>
    <w:rsid w:val="00E338BC"/>
    <w:rsid w:val="00E35CD3"/>
    <w:rsid w:val="00E4100C"/>
    <w:rsid w:val="00E43025"/>
    <w:rsid w:val="00E43C13"/>
    <w:rsid w:val="00E47568"/>
    <w:rsid w:val="00E52EDB"/>
    <w:rsid w:val="00E5354E"/>
    <w:rsid w:val="00E55AAB"/>
    <w:rsid w:val="00E56EED"/>
    <w:rsid w:val="00E57739"/>
    <w:rsid w:val="00E57E50"/>
    <w:rsid w:val="00E60EFF"/>
    <w:rsid w:val="00E61439"/>
    <w:rsid w:val="00E62823"/>
    <w:rsid w:val="00E67880"/>
    <w:rsid w:val="00E728DC"/>
    <w:rsid w:val="00E74F8E"/>
    <w:rsid w:val="00E766C7"/>
    <w:rsid w:val="00E76A37"/>
    <w:rsid w:val="00E852F0"/>
    <w:rsid w:val="00E917AE"/>
    <w:rsid w:val="00E97732"/>
    <w:rsid w:val="00EA0B9D"/>
    <w:rsid w:val="00EA10A1"/>
    <w:rsid w:val="00EA619F"/>
    <w:rsid w:val="00EA7362"/>
    <w:rsid w:val="00EB2EFF"/>
    <w:rsid w:val="00EB2FD1"/>
    <w:rsid w:val="00EB6946"/>
    <w:rsid w:val="00ED019B"/>
    <w:rsid w:val="00ED064A"/>
    <w:rsid w:val="00ED27F2"/>
    <w:rsid w:val="00ED68AE"/>
    <w:rsid w:val="00EE54A2"/>
    <w:rsid w:val="00EE593B"/>
    <w:rsid w:val="00EE6006"/>
    <w:rsid w:val="00EF0BA5"/>
    <w:rsid w:val="00EF27BE"/>
    <w:rsid w:val="00EF2A9F"/>
    <w:rsid w:val="00EF50EC"/>
    <w:rsid w:val="00EF5153"/>
    <w:rsid w:val="00F04468"/>
    <w:rsid w:val="00F10DAF"/>
    <w:rsid w:val="00F13486"/>
    <w:rsid w:val="00F135E4"/>
    <w:rsid w:val="00F162A1"/>
    <w:rsid w:val="00F22309"/>
    <w:rsid w:val="00F23084"/>
    <w:rsid w:val="00F256A6"/>
    <w:rsid w:val="00F31074"/>
    <w:rsid w:val="00F32881"/>
    <w:rsid w:val="00F35542"/>
    <w:rsid w:val="00F37AAF"/>
    <w:rsid w:val="00F4358E"/>
    <w:rsid w:val="00F519E2"/>
    <w:rsid w:val="00F562A1"/>
    <w:rsid w:val="00F6284A"/>
    <w:rsid w:val="00F648A3"/>
    <w:rsid w:val="00F67D52"/>
    <w:rsid w:val="00F71AC5"/>
    <w:rsid w:val="00F7390E"/>
    <w:rsid w:val="00F75EAA"/>
    <w:rsid w:val="00F81C87"/>
    <w:rsid w:val="00F83356"/>
    <w:rsid w:val="00F83C77"/>
    <w:rsid w:val="00F83F5F"/>
    <w:rsid w:val="00F85670"/>
    <w:rsid w:val="00F859C6"/>
    <w:rsid w:val="00F914EF"/>
    <w:rsid w:val="00F921C3"/>
    <w:rsid w:val="00FA00DE"/>
    <w:rsid w:val="00FA6BB0"/>
    <w:rsid w:val="00FB17FD"/>
    <w:rsid w:val="00FB197B"/>
    <w:rsid w:val="00FB7113"/>
    <w:rsid w:val="00FC161E"/>
    <w:rsid w:val="00FC1A35"/>
    <w:rsid w:val="00FC27D5"/>
    <w:rsid w:val="00FC3E42"/>
    <w:rsid w:val="00FC626D"/>
    <w:rsid w:val="00FC63B9"/>
    <w:rsid w:val="00FC69B0"/>
    <w:rsid w:val="00FD0ADD"/>
    <w:rsid w:val="00FF1006"/>
    <w:rsid w:val="00FF15C5"/>
    <w:rsid w:val="011AB226"/>
    <w:rsid w:val="0124311A"/>
    <w:rsid w:val="01803221"/>
    <w:rsid w:val="01F45B2D"/>
    <w:rsid w:val="02D5190A"/>
    <w:rsid w:val="02F9CE84"/>
    <w:rsid w:val="03F82AD7"/>
    <w:rsid w:val="04D40C0B"/>
    <w:rsid w:val="050E275B"/>
    <w:rsid w:val="052262A9"/>
    <w:rsid w:val="058BC7F8"/>
    <w:rsid w:val="05D4C19C"/>
    <w:rsid w:val="05EBA660"/>
    <w:rsid w:val="06360C49"/>
    <w:rsid w:val="064224F8"/>
    <w:rsid w:val="06F88F29"/>
    <w:rsid w:val="071F182C"/>
    <w:rsid w:val="075718DE"/>
    <w:rsid w:val="07601381"/>
    <w:rsid w:val="077CAF96"/>
    <w:rsid w:val="07BA21F4"/>
    <w:rsid w:val="08966F7F"/>
    <w:rsid w:val="08A30D69"/>
    <w:rsid w:val="08A5B218"/>
    <w:rsid w:val="09D90578"/>
    <w:rsid w:val="0ABDF426"/>
    <w:rsid w:val="0B6E9E09"/>
    <w:rsid w:val="0BC2295F"/>
    <w:rsid w:val="0BD6D3E4"/>
    <w:rsid w:val="0BF8DE6D"/>
    <w:rsid w:val="0C2E2880"/>
    <w:rsid w:val="0C5EBCB5"/>
    <w:rsid w:val="0C7BF515"/>
    <w:rsid w:val="0C8F3B15"/>
    <w:rsid w:val="0C96649F"/>
    <w:rsid w:val="0C9CFDB4"/>
    <w:rsid w:val="0CA43F19"/>
    <w:rsid w:val="0CBCF8A2"/>
    <w:rsid w:val="0D4B1D97"/>
    <w:rsid w:val="0E51209E"/>
    <w:rsid w:val="0EA5F483"/>
    <w:rsid w:val="0FC7EB64"/>
    <w:rsid w:val="1008FBD8"/>
    <w:rsid w:val="10503D34"/>
    <w:rsid w:val="10C10A50"/>
    <w:rsid w:val="1127D33C"/>
    <w:rsid w:val="11870BF8"/>
    <w:rsid w:val="126DD927"/>
    <w:rsid w:val="126FC9BD"/>
    <w:rsid w:val="12AE1C70"/>
    <w:rsid w:val="12BEF179"/>
    <w:rsid w:val="12C311BE"/>
    <w:rsid w:val="12E283D4"/>
    <w:rsid w:val="12EF7D1E"/>
    <w:rsid w:val="13745D5C"/>
    <w:rsid w:val="141FB054"/>
    <w:rsid w:val="1430BB03"/>
    <w:rsid w:val="1461C3B8"/>
    <w:rsid w:val="14B3E2B3"/>
    <w:rsid w:val="155AD4C8"/>
    <w:rsid w:val="15ACBBC1"/>
    <w:rsid w:val="15DAD8B3"/>
    <w:rsid w:val="172277A7"/>
    <w:rsid w:val="1733A8D0"/>
    <w:rsid w:val="1758BCD8"/>
    <w:rsid w:val="178981D9"/>
    <w:rsid w:val="179486D7"/>
    <w:rsid w:val="17FC3B4B"/>
    <w:rsid w:val="1847EF6B"/>
    <w:rsid w:val="1872E935"/>
    <w:rsid w:val="18886210"/>
    <w:rsid w:val="18A2C101"/>
    <w:rsid w:val="197B92D9"/>
    <w:rsid w:val="199BB81D"/>
    <w:rsid w:val="19F714E2"/>
    <w:rsid w:val="1A28B083"/>
    <w:rsid w:val="1A60D203"/>
    <w:rsid w:val="1A65C48C"/>
    <w:rsid w:val="1A713347"/>
    <w:rsid w:val="1AC7A276"/>
    <w:rsid w:val="1AD6DA85"/>
    <w:rsid w:val="1AFB0D55"/>
    <w:rsid w:val="1B09F3C9"/>
    <w:rsid w:val="1B2E1EDE"/>
    <w:rsid w:val="1B740331"/>
    <w:rsid w:val="1BE1540C"/>
    <w:rsid w:val="1C2CECE5"/>
    <w:rsid w:val="1CD5EA2A"/>
    <w:rsid w:val="1CD7F6FE"/>
    <w:rsid w:val="1D03A834"/>
    <w:rsid w:val="1D3379F5"/>
    <w:rsid w:val="1DF76B27"/>
    <w:rsid w:val="1F6693F2"/>
    <w:rsid w:val="1F862319"/>
    <w:rsid w:val="1FE80FA6"/>
    <w:rsid w:val="206F9BB4"/>
    <w:rsid w:val="20B18604"/>
    <w:rsid w:val="20D36392"/>
    <w:rsid w:val="20EB43EA"/>
    <w:rsid w:val="216D5696"/>
    <w:rsid w:val="22537349"/>
    <w:rsid w:val="231D5796"/>
    <w:rsid w:val="2324F475"/>
    <w:rsid w:val="23314438"/>
    <w:rsid w:val="23F4AF38"/>
    <w:rsid w:val="24E2ECF5"/>
    <w:rsid w:val="25B5681F"/>
    <w:rsid w:val="2610E0E2"/>
    <w:rsid w:val="2712A986"/>
    <w:rsid w:val="2740A02C"/>
    <w:rsid w:val="2753D92C"/>
    <w:rsid w:val="2778B53A"/>
    <w:rsid w:val="2798E12E"/>
    <w:rsid w:val="27ADB94C"/>
    <w:rsid w:val="27C5EC18"/>
    <w:rsid w:val="27D6E1A6"/>
    <w:rsid w:val="280B1870"/>
    <w:rsid w:val="28602520"/>
    <w:rsid w:val="286E9E1D"/>
    <w:rsid w:val="28792E7C"/>
    <w:rsid w:val="28B8ADB7"/>
    <w:rsid w:val="2A78FDD3"/>
    <w:rsid w:val="2A85AB14"/>
    <w:rsid w:val="2B10164D"/>
    <w:rsid w:val="2C168C0C"/>
    <w:rsid w:val="2C995D3B"/>
    <w:rsid w:val="2D2A77ED"/>
    <w:rsid w:val="2D562E8E"/>
    <w:rsid w:val="2EDC6A33"/>
    <w:rsid w:val="2EEDA365"/>
    <w:rsid w:val="2F4E2CCE"/>
    <w:rsid w:val="3056A7B2"/>
    <w:rsid w:val="30E83F57"/>
    <w:rsid w:val="310C099D"/>
    <w:rsid w:val="312EDBCF"/>
    <w:rsid w:val="313CC90C"/>
    <w:rsid w:val="31430092"/>
    <w:rsid w:val="31AFE02D"/>
    <w:rsid w:val="3205216E"/>
    <w:rsid w:val="321C3A16"/>
    <w:rsid w:val="3228F2D3"/>
    <w:rsid w:val="328B8DC1"/>
    <w:rsid w:val="32CEDBE2"/>
    <w:rsid w:val="3356253F"/>
    <w:rsid w:val="339F7156"/>
    <w:rsid w:val="33CDEFF7"/>
    <w:rsid w:val="34905072"/>
    <w:rsid w:val="34B62B2B"/>
    <w:rsid w:val="35839125"/>
    <w:rsid w:val="35B00643"/>
    <w:rsid w:val="36442B05"/>
    <w:rsid w:val="36C89BCA"/>
    <w:rsid w:val="370A234B"/>
    <w:rsid w:val="37388784"/>
    <w:rsid w:val="377EDA3D"/>
    <w:rsid w:val="389F4A00"/>
    <w:rsid w:val="393DB44F"/>
    <w:rsid w:val="39675C86"/>
    <w:rsid w:val="3A9254CD"/>
    <w:rsid w:val="3BAA833B"/>
    <w:rsid w:val="3BD21438"/>
    <w:rsid w:val="3C0097C9"/>
    <w:rsid w:val="3D46539C"/>
    <w:rsid w:val="3E0B3AA7"/>
    <w:rsid w:val="3E5CFD6D"/>
    <w:rsid w:val="3E6E25D4"/>
    <w:rsid w:val="3E6F6840"/>
    <w:rsid w:val="3E9BE66F"/>
    <w:rsid w:val="3EAB0DE6"/>
    <w:rsid w:val="3ED06509"/>
    <w:rsid w:val="3ED56FCF"/>
    <w:rsid w:val="3ED93E73"/>
    <w:rsid w:val="3F162C14"/>
    <w:rsid w:val="3F20606F"/>
    <w:rsid w:val="3F4F8982"/>
    <w:rsid w:val="3F8F6958"/>
    <w:rsid w:val="3F93A255"/>
    <w:rsid w:val="401B2362"/>
    <w:rsid w:val="402C2444"/>
    <w:rsid w:val="40AE509A"/>
    <w:rsid w:val="40E00A3E"/>
    <w:rsid w:val="41B96040"/>
    <w:rsid w:val="4235EE13"/>
    <w:rsid w:val="429D41B1"/>
    <w:rsid w:val="42C04F82"/>
    <w:rsid w:val="42FE8763"/>
    <w:rsid w:val="42FFD288"/>
    <w:rsid w:val="438DF675"/>
    <w:rsid w:val="440D4805"/>
    <w:rsid w:val="44154D93"/>
    <w:rsid w:val="443F5CFC"/>
    <w:rsid w:val="448A0C5E"/>
    <w:rsid w:val="44E26ED6"/>
    <w:rsid w:val="4571457D"/>
    <w:rsid w:val="45C263D3"/>
    <w:rsid w:val="4707F4CA"/>
    <w:rsid w:val="479AB47B"/>
    <w:rsid w:val="48305EE3"/>
    <w:rsid w:val="48438DA0"/>
    <w:rsid w:val="4890ED29"/>
    <w:rsid w:val="489A230F"/>
    <w:rsid w:val="48C71F28"/>
    <w:rsid w:val="48E43239"/>
    <w:rsid w:val="4997E0F6"/>
    <w:rsid w:val="4A13E15D"/>
    <w:rsid w:val="4A814621"/>
    <w:rsid w:val="4AD7D28F"/>
    <w:rsid w:val="4BF666E9"/>
    <w:rsid w:val="4C3D0810"/>
    <w:rsid w:val="4C454CBE"/>
    <w:rsid w:val="4CE6DECF"/>
    <w:rsid w:val="4D5F7F58"/>
    <w:rsid w:val="4D992395"/>
    <w:rsid w:val="4DCB6B39"/>
    <w:rsid w:val="4E591E8D"/>
    <w:rsid w:val="4E74183F"/>
    <w:rsid w:val="500F1BEA"/>
    <w:rsid w:val="501D08DA"/>
    <w:rsid w:val="50CD3EA6"/>
    <w:rsid w:val="51084B6E"/>
    <w:rsid w:val="51557F47"/>
    <w:rsid w:val="515B8597"/>
    <w:rsid w:val="51720FC4"/>
    <w:rsid w:val="5247343A"/>
    <w:rsid w:val="53212B01"/>
    <w:rsid w:val="535AA28D"/>
    <w:rsid w:val="543F2AAE"/>
    <w:rsid w:val="54A3DE2F"/>
    <w:rsid w:val="54BF3694"/>
    <w:rsid w:val="5530C09A"/>
    <w:rsid w:val="5533B7EA"/>
    <w:rsid w:val="55AB8B8A"/>
    <w:rsid w:val="564D4423"/>
    <w:rsid w:val="569A9FBE"/>
    <w:rsid w:val="569DED48"/>
    <w:rsid w:val="5735F381"/>
    <w:rsid w:val="57659099"/>
    <w:rsid w:val="57FBA6CF"/>
    <w:rsid w:val="580BF52C"/>
    <w:rsid w:val="5821BC41"/>
    <w:rsid w:val="582790AD"/>
    <w:rsid w:val="58C15F48"/>
    <w:rsid w:val="58E444E2"/>
    <w:rsid w:val="59098C17"/>
    <w:rsid w:val="5940908D"/>
    <w:rsid w:val="595AF162"/>
    <w:rsid w:val="5AA43506"/>
    <w:rsid w:val="5ADC5E9F"/>
    <w:rsid w:val="5B1A98BE"/>
    <w:rsid w:val="5B74707C"/>
    <w:rsid w:val="5B879538"/>
    <w:rsid w:val="5B8A8360"/>
    <w:rsid w:val="5C7A203C"/>
    <w:rsid w:val="5CD5999B"/>
    <w:rsid w:val="5D50C554"/>
    <w:rsid w:val="5D7D89AD"/>
    <w:rsid w:val="5D9DF2A3"/>
    <w:rsid w:val="5DCB2EE0"/>
    <w:rsid w:val="5DCE47D8"/>
    <w:rsid w:val="5E05299E"/>
    <w:rsid w:val="5E0A750B"/>
    <w:rsid w:val="5E4440E0"/>
    <w:rsid w:val="5EB8D578"/>
    <w:rsid w:val="5EF21B9C"/>
    <w:rsid w:val="5F1A9D8D"/>
    <w:rsid w:val="5F75DC38"/>
    <w:rsid w:val="5FCD14F1"/>
    <w:rsid w:val="601ED0B2"/>
    <w:rsid w:val="60716270"/>
    <w:rsid w:val="618EDBAA"/>
    <w:rsid w:val="61CDA0E3"/>
    <w:rsid w:val="62033F18"/>
    <w:rsid w:val="63456694"/>
    <w:rsid w:val="64A3F217"/>
    <w:rsid w:val="64DE0D66"/>
    <w:rsid w:val="6559AF09"/>
    <w:rsid w:val="659D9D3B"/>
    <w:rsid w:val="65D61362"/>
    <w:rsid w:val="65F8190D"/>
    <w:rsid w:val="666E1215"/>
    <w:rsid w:val="667594A4"/>
    <w:rsid w:val="66940A70"/>
    <w:rsid w:val="66B4A9C2"/>
    <w:rsid w:val="66B9CA6B"/>
    <w:rsid w:val="671EBE47"/>
    <w:rsid w:val="673DAEFC"/>
    <w:rsid w:val="6763D13F"/>
    <w:rsid w:val="67FAE8DB"/>
    <w:rsid w:val="68366F95"/>
    <w:rsid w:val="6857700A"/>
    <w:rsid w:val="68F47A6F"/>
    <w:rsid w:val="690EDE3A"/>
    <w:rsid w:val="691D3EF6"/>
    <w:rsid w:val="6928B7D4"/>
    <w:rsid w:val="697BC26C"/>
    <w:rsid w:val="6A07EB40"/>
    <w:rsid w:val="6A1844B6"/>
    <w:rsid w:val="6A63FA3B"/>
    <w:rsid w:val="6B40AC9D"/>
    <w:rsid w:val="6C57A6B5"/>
    <w:rsid w:val="6D7133B6"/>
    <w:rsid w:val="6D98E76E"/>
    <w:rsid w:val="6DE7051C"/>
    <w:rsid w:val="6E0E0EB9"/>
    <w:rsid w:val="6E6B01CD"/>
    <w:rsid w:val="6EB6BC9E"/>
    <w:rsid w:val="6F080F57"/>
    <w:rsid w:val="6F39639C"/>
    <w:rsid w:val="6F617BB4"/>
    <w:rsid w:val="6F7BDC2E"/>
    <w:rsid w:val="702E99B1"/>
    <w:rsid w:val="709697F0"/>
    <w:rsid w:val="7098B44C"/>
    <w:rsid w:val="70C59649"/>
    <w:rsid w:val="714A4078"/>
    <w:rsid w:val="7159D336"/>
    <w:rsid w:val="716CDAE6"/>
    <w:rsid w:val="71D09399"/>
    <w:rsid w:val="720D92C4"/>
    <w:rsid w:val="72235949"/>
    <w:rsid w:val="723A0AF7"/>
    <w:rsid w:val="7251CA82"/>
    <w:rsid w:val="72C750AF"/>
    <w:rsid w:val="731607FA"/>
    <w:rsid w:val="73F38295"/>
    <w:rsid w:val="74395825"/>
    <w:rsid w:val="744A5CBD"/>
    <w:rsid w:val="748DF994"/>
    <w:rsid w:val="74A5E4B6"/>
    <w:rsid w:val="74C0D7D6"/>
    <w:rsid w:val="74ED151D"/>
    <w:rsid w:val="75D68EF3"/>
    <w:rsid w:val="760E5F56"/>
    <w:rsid w:val="7612E60D"/>
    <w:rsid w:val="76224320"/>
    <w:rsid w:val="7628CCA5"/>
    <w:rsid w:val="764EBA50"/>
    <w:rsid w:val="782D9ABB"/>
    <w:rsid w:val="7855AC12"/>
    <w:rsid w:val="785E8A24"/>
    <w:rsid w:val="78C2043F"/>
    <w:rsid w:val="790E9A60"/>
    <w:rsid w:val="795DCF9F"/>
    <w:rsid w:val="79B43E22"/>
    <w:rsid w:val="7A8B1E20"/>
    <w:rsid w:val="7A8CA528"/>
    <w:rsid w:val="7AF37941"/>
    <w:rsid w:val="7BA1CEE6"/>
    <w:rsid w:val="7C52E355"/>
    <w:rsid w:val="7CBBFD1D"/>
    <w:rsid w:val="7CF1F004"/>
    <w:rsid w:val="7CF4618B"/>
    <w:rsid w:val="7DFAD23C"/>
    <w:rsid w:val="7E02BF58"/>
    <w:rsid w:val="7E0603D9"/>
    <w:rsid w:val="7E096B61"/>
    <w:rsid w:val="7E40A3D8"/>
    <w:rsid w:val="7E7FA67A"/>
    <w:rsid w:val="7EE56015"/>
    <w:rsid w:val="7FA346D2"/>
    <w:rsid w:val="7FC67802"/>
    <w:rsid w:val="7FD82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737F9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15B44"/>
    <w:pPr>
      <w:spacing w:before="120" w:after="120" w:line="264" w:lineRule="auto"/>
    </w:pPr>
    <w:rPr>
      <w:rFonts w:ascii="Arial" w:hAnsi="Arial"/>
      <w:sz w:val="20"/>
    </w:rPr>
  </w:style>
  <w:style w:type="paragraph" w:styleId="Heading1">
    <w:name w:val="heading 1"/>
    <w:basedOn w:val="Annexheading"/>
    <w:next w:val="Normal"/>
    <w:link w:val="Heading1Char"/>
    <w:uiPriority w:val="1"/>
    <w:qFormat/>
    <w:rsid w:val="00805ED7"/>
    <w:pPr>
      <w:numPr>
        <w:numId w:val="13"/>
      </w:numPr>
      <w:spacing w:before="360" w:after="200"/>
      <w:ind w:left="431" w:hanging="431"/>
      <w:outlineLvl w:val="0"/>
    </w:pPr>
    <w:rPr>
      <w:sz w:val="32"/>
      <w:szCs w:val="32"/>
    </w:rPr>
  </w:style>
  <w:style w:type="paragraph" w:styleId="Heading2">
    <w:name w:val="heading 2"/>
    <w:aliases w:val="Section,Section1,Section2,ALK_K2,no subsections"/>
    <w:basedOn w:val="Heading1"/>
    <w:next w:val="Normal"/>
    <w:link w:val="Heading2Char"/>
    <w:uiPriority w:val="1"/>
    <w:qFormat/>
    <w:rsid w:val="00A6738E"/>
    <w:pPr>
      <w:numPr>
        <w:ilvl w:val="1"/>
      </w:numPr>
      <w:spacing w:before="240"/>
      <w:ind w:left="709" w:hanging="709"/>
      <w:outlineLvl w:val="1"/>
    </w:pPr>
    <w:rPr>
      <w:color w:val="5482AB" w:themeColor="accent1"/>
      <w:sz w:val="22"/>
      <w:szCs w:val="24"/>
    </w:rPr>
  </w:style>
  <w:style w:type="paragraph" w:styleId="Heading3">
    <w:name w:val="heading 3"/>
    <w:basedOn w:val="Heading2"/>
    <w:next w:val="Normal"/>
    <w:link w:val="Heading3Char"/>
    <w:uiPriority w:val="1"/>
    <w:qFormat/>
    <w:rsid w:val="00D61623"/>
    <w:pPr>
      <w:numPr>
        <w:ilvl w:val="2"/>
      </w:numPr>
      <w:ind w:left="851" w:hanging="851"/>
      <w:outlineLvl w:val="2"/>
    </w:pPr>
    <w:rPr>
      <w:color w:val="auto"/>
      <w:sz w:val="20"/>
      <w:szCs w:val="20"/>
    </w:rPr>
  </w:style>
  <w:style w:type="paragraph" w:styleId="Heading4">
    <w:name w:val="heading 4"/>
    <w:basedOn w:val="Heading3"/>
    <w:next w:val="Normal"/>
    <w:link w:val="Heading4Char"/>
    <w:uiPriority w:val="1"/>
    <w:qFormat/>
    <w:rsid w:val="0092303A"/>
    <w:pPr>
      <w:numPr>
        <w:ilvl w:val="3"/>
      </w:numPr>
      <w:outlineLvl w:val="3"/>
    </w:pPr>
    <w:rPr>
      <w:bCs w:val="0"/>
      <w:iCs/>
      <w:color w:val="000000" w:themeColor="text1"/>
    </w:rPr>
  </w:style>
  <w:style w:type="paragraph" w:styleId="Heading5">
    <w:name w:val="heading 5"/>
    <w:aliases w:val="Block Label"/>
    <w:basedOn w:val="Normal"/>
    <w:next w:val="Normal"/>
    <w:link w:val="Heading5Char"/>
    <w:uiPriority w:val="9"/>
    <w:semiHidden/>
    <w:qFormat/>
    <w:rsid w:val="0001395D"/>
    <w:pPr>
      <w:keepNext/>
      <w:keepLines/>
      <w:numPr>
        <w:ilvl w:val="4"/>
        <w:numId w:val="13"/>
      </w:numPr>
      <w:outlineLvl w:val="4"/>
    </w:pPr>
    <w:rPr>
      <w:rFonts w:eastAsiaTheme="majorEastAsia" w:cstheme="majorBidi"/>
      <w:color w:val="2A4055" w:themeColor="accent1" w:themeShade="7F"/>
    </w:rPr>
  </w:style>
  <w:style w:type="paragraph" w:styleId="Heading6">
    <w:name w:val="heading 6"/>
    <w:basedOn w:val="Normal"/>
    <w:next w:val="Normal"/>
    <w:link w:val="Heading6Char"/>
    <w:uiPriority w:val="9"/>
    <w:semiHidden/>
    <w:qFormat/>
    <w:rsid w:val="0001395D"/>
    <w:pPr>
      <w:keepNext/>
      <w:keepLines/>
      <w:numPr>
        <w:ilvl w:val="5"/>
        <w:numId w:val="13"/>
      </w:numPr>
      <w:outlineLvl w:val="5"/>
    </w:pPr>
    <w:rPr>
      <w:rFonts w:eastAsiaTheme="majorEastAsia" w:cstheme="majorBidi"/>
      <w:i/>
      <w:iCs/>
      <w:color w:val="2A4055" w:themeColor="accent1" w:themeShade="7F"/>
    </w:rPr>
  </w:style>
  <w:style w:type="paragraph" w:styleId="Heading7">
    <w:name w:val="heading 7"/>
    <w:basedOn w:val="Normal"/>
    <w:next w:val="Normal"/>
    <w:link w:val="Heading7Char"/>
    <w:uiPriority w:val="9"/>
    <w:semiHidden/>
    <w:qFormat/>
    <w:rsid w:val="0001395D"/>
    <w:pPr>
      <w:keepNext/>
      <w:keepLines/>
      <w:numPr>
        <w:ilvl w:val="6"/>
        <w:numId w:val="13"/>
      </w:numPr>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qFormat/>
    <w:rsid w:val="0001395D"/>
    <w:pPr>
      <w:keepNext/>
      <w:keepLines/>
      <w:numPr>
        <w:ilvl w:val="7"/>
        <w:numId w:val="13"/>
      </w:numPr>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qFormat/>
    <w:rsid w:val="0001395D"/>
    <w:pPr>
      <w:keepNext/>
      <w:keepLines/>
      <w:numPr>
        <w:ilvl w:val="8"/>
        <w:numId w:val="13"/>
      </w:numPr>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30FF"/>
    <w:pPr>
      <w:pBdr>
        <w:bottom w:val="single" w:sz="4" w:space="5" w:color="003478"/>
      </w:pBdr>
      <w:tabs>
        <w:tab w:val="center" w:pos="4320"/>
        <w:tab w:val="right" w:pos="8640"/>
      </w:tabs>
      <w:spacing w:after="0"/>
    </w:pPr>
  </w:style>
  <w:style w:type="character" w:customStyle="1" w:styleId="HeaderChar">
    <w:name w:val="Header Char"/>
    <w:basedOn w:val="DefaultParagraphFont"/>
    <w:link w:val="Header"/>
    <w:uiPriority w:val="99"/>
    <w:rsid w:val="005E30FF"/>
    <w:rPr>
      <w:rFonts w:ascii="Arial" w:hAnsi="Arial"/>
      <w:sz w:val="20"/>
    </w:rPr>
  </w:style>
  <w:style w:type="paragraph" w:styleId="Footer">
    <w:name w:val="footer"/>
    <w:basedOn w:val="Normal"/>
    <w:link w:val="FooterChar"/>
    <w:uiPriority w:val="99"/>
    <w:rsid w:val="00C24A21"/>
    <w:pPr>
      <w:pBdr>
        <w:top w:val="single" w:sz="4" w:space="5" w:color="003478"/>
      </w:pBdr>
      <w:tabs>
        <w:tab w:val="center" w:pos="4320"/>
        <w:tab w:val="right" w:pos="8640"/>
      </w:tabs>
      <w:spacing w:after="0"/>
    </w:pPr>
  </w:style>
  <w:style w:type="character" w:customStyle="1" w:styleId="FooterChar">
    <w:name w:val="Footer Char"/>
    <w:basedOn w:val="DefaultParagraphFont"/>
    <w:link w:val="Footer"/>
    <w:uiPriority w:val="99"/>
    <w:rsid w:val="00C24A21"/>
    <w:rPr>
      <w:rFonts w:ascii="Arial" w:hAnsi="Arial"/>
      <w:sz w:val="20"/>
    </w:rPr>
  </w:style>
  <w:style w:type="paragraph" w:styleId="BalloonText">
    <w:name w:val="Balloon Text"/>
    <w:basedOn w:val="Normal"/>
    <w:link w:val="BalloonTextChar"/>
    <w:uiPriority w:val="99"/>
    <w:semiHidden/>
    <w:rsid w:val="00F859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3DD"/>
    <w:rPr>
      <w:rFonts w:ascii="Lucida Grande" w:hAnsi="Lucida Grande" w:cs="Lucida Grande"/>
      <w:sz w:val="18"/>
      <w:szCs w:val="18"/>
    </w:rPr>
  </w:style>
  <w:style w:type="table" w:styleId="TableGrid">
    <w:name w:val="Table Grid"/>
    <w:aliases w:val="DPS Table Grid,Basic Table,McLL Table General Text"/>
    <w:basedOn w:val="TableNormal"/>
    <w:uiPriority w:val="39"/>
    <w:rsid w:val="00F85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859C6"/>
  </w:style>
  <w:style w:type="character" w:customStyle="1" w:styleId="Heading1Char">
    <w:name w:val="Heading 1 Char"/>
    <w:basedOn w:val="DefaultParagraphFont"/>
    <w:link w:val="Heading1"/>
    <w:uiPriority w:val="1"/>
    <w:rsid w:val="00805ED7"/>
    <w:rPr>
      <w:rFonts w:ascii="Arial" w:hAnsi="Arial"/>
      <w:b/>
      <w:bCs/>
      <w:color w:val="003478"/>
      <w:sz w:val="32"/>
      <w:szCs w:val="32"/>
    </w:rPr>
  </w:style>
  <w:style w:type="character" w:customStyle="1" w:styleId="Heading2Char">
    <w:name w:val="Heading 2 Char"/>
    <w:aliases w:val="Section Char,Section1 Char,Section2 Char,ALK_K2 Char,no subsections Char"/>
    <w:basedOn w:val="DefaultParagraphFont"/>
    <w:link w:val="Heading2"/>
    <w:uiPriority w:val="1"/>
    <w:rsid w:val="00A6738E"/>
    <w:rPr>
      <w:rFonts w:ascii="Arial" w:hAnsi="Arial"/>
      <w:b/>
      <w:bCs/>
      <w:color w:val="5482AB" w:themeColor="accent1"/>
      <w:sz w:val="22"/>
    </w:rPr>
  </w:style>
  <w:style w:type="character" w:customStyle="1" w:styleId="Heading3Char">
    <w:name w:val="Heading 3 Char"/>
    <w:basedOn w:val="DefaultParagraphFont"/>
    <w:link w:val="Heading3"/>
    <w:uiPriority w:val="1"/>
    <w:rsid w:val="00D61623"/>
    <w:rPr>
      <w:rFonts w:ascii="Arial" w:hAnsi="Arial"/>
      <w:b/>
      <w:bCs/>
      <w:sz w:val="20"/>
      <w:szCs w:val="20"/>
    </w:rPr>
  </w:style>
  <w:style w:type="character" w:customStyle="1" w:styleId="Heading4Char">
    <w:name w:val="Heading 4 Char"/>
    <w:basedOn w:val="DefaultParagraphFont"/>
    <w:link w:val="Heading4"/>
    <w:uiPriority w:val="1"/>
    <w:rsid w:val="00EF0BA5"/>
    <w:rPr>
      <w:rFonts w:ascii="Arial" w:hAnsi="Arial"/>
      <w:b/>
      <w:iCs/>
      <w:color w:val="000000" w:themeColor="text1"/>
      <w:sz w:val="20"/>
      <w:szCs w:val="20"/>
    </w:rPr>
  </w:style>
  <w:style w:type="character" w:customStyle="1" w:styleId="Heading5Char">
    <w:name w:val="Heading 5 Char"/>
    <w:aliases w:val="Block Label Char"/>
    <w:basedOn w:val="DefaultParagraphFont"/>
    <w:link w:val="Heading5"/>
    <w:uiPriority w:val="9"/>
    <w:semiHidden/>
    <w:rsid w:val="002B03DD"/>
    <w:rPr>
      <w:rFonts w:ascii="Arial" w:eastAsiaTheme="majorEastAsia" w:hAnsi="Arial" w:cstheme="majorBidi"/>
      <w:color w:val="2A4055" w:themeColor="accent1" w:themeShade="7F"/>
      <w:sz w:val="20"/>
    </w:rPr>
  </w:style>
  <w:style w:type="character" w:customStyle="1" w:styleId="Heading6Char">
    <w:name w:val="Heading 6 Char"/>
    <w:basedOn w:val="DefaultParagraphFont"/>
    <w:link w:val="Heading6"/>
    <w:uiPriority w:val="9"/>
    <w:semiHidden/>
    <w:rsid w:val="002B03DD"/>
    <w:rPr>
      <w:rFonts w:ascii="Arial" w:eastAsiaTheme="majorEastAsia" w:hAnsi="Arial" w:cstheme="majorBidi"/>
      <w:i/>
      <w:iCs/>
      <w:color w:val="2A4055" w:themeColor="accent1" w:themeShade="7F"/>
      <w:sz w:val="20"/>
    </w:rPr>
  </w:style>
  <w:style w:type="character" w:customStyle="1" w:styleId="Heading7Char">
    <w:name w:val="Heading 7 Char"/>
    <w:basedOn w:val="DefaultParagraphFont"/>
    <w:link w:val="Heading7"/>
    <w:uiPriority w:val="9"/>
    <w:semiHidden/>
    <w:rsid w:val="002B03DD"/>
    <w:rPr>
      <w:rFonts w:ascii="Arial" w:eastAsiaTheme="majorEastAsia" w:hAnsi="Arial" w:cstheme="majorBidi"/>
      <w:i/>
      <w:iCs/>
      <w:color w:val="404040" w:themeColor="text1" w:themeTint="BF"/>
      <w:sz w:val="20"/>
    </w:rPr>
  </w:style>
  <w:style w:type="character" w:customStyle="1" w:styleId="Heading8Char">
    <w:name w:val="Heading 8 Char"/>
    <w:basedOn w:val="DefaultParagraphFont"/>
    <w:link w:val="Heading8"/>
    <w:uiPriority w:val="9"/>
    <w:semiHidden/>
    <w:rsid w:val="002B03DD"/>
    <w:rPr>
      <w:rFonts w:ascii="Arial" w:eastAsiaTheme="majorEastAsia" w:hAnsi="Arial"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B03DD"/>
    <w:rPr>
      <w:rFonts w:ascii="Arial" w:eastAsiaTheme="majorEastAsia" w:hAnsi="Arial" w:cstheme="majorBidi"/>
      <w:i/>
      <w:iCs/>
      <w:color w:val="404040" w:themeColor="text1" w:themeTint="BF"/>
      <w:sz w:val="20"/>
      <w:szCs w:val="20"/>
    </w:rPr>
  </w:style>
  <w:style w:type="paragraph" w:styleId="TOCHeading">
    <w:name w:val="TOC Heading"/>
    <w:aliases w:val="TOC Annex Title Heading"/>
    <w:basedOn w:val="Normal"/>
    <w:next w:val="Normal"/>
    <w:uiPriority w:val="39"/>
    <w:unhideWhenUsed/>
    <w:qFormat/>
    <w:rsid w:val="00A15B44"/>
    <w:pPr>
      <w:spacing w:before="400" w:after="200"/>
    </w:pPr>
    <w:rPr>
      <w:b/>
      <w:bCs/>
      <w:color w:val="003478"/>
      <w:sz w:val="44"/>
      <w:szCs w:val="44"/>
    </w:rPr>
  </w:style>
  <w:style w:type="paragraph" w:styleId="TOC1">
    <w:name w:val="toc 1"/>
    <w:basedOn w:val="Normal"/>
    <w:next w:val="Normal"/>
    <w:uiPriority w:val="39"/>
    <w:unhideWhenUsed/>
    <w:rsid w:val="00A51939"/>
    <w:pPr>
      <w:tabs>
        <w:tab w:val="right" w:leader="dot" w:pos="10070"/>
      </w:tabs>
      <w:spacing w:before="240"/>
      <w:ind w:left="567" w:hanging="567"/>
    </w:pPr>
    <w:rPr>
      <w:rFonts w:asciiTheme="minorHAnsi" w:hAnsiTheme="minorHAnsi" w:cstheme="minorHAnsi"/>
      <w:b/>
      <w:bCs/>
      <w:noProof/>
      <w:szCs w:val="20"/>
    </w:rPr>
  </w:style>
  <w:style w:type="paragraph" w:styleId="TOC2">
    <w:name w:val="toc 2"/>
    <w:basedOn w:val="TOC1"/>
    <w:next w:val="Normal"/>
    <w:autoRedefine/>
    <w:uiPriority w:val="39"/>
    <w:unhideWhenUsed/>
    <w:rsid w:val="00A51939"/>
    <w:pPr>
      <w:spacing w:before="120"/>
      <w:ind w:left="992"/>
    </w:pPr>
    <w:rPr>
      <w:rFonts w:asciiTheme="majorHAnsi" w:hAnsiTheme="majorHAnsi" w:cstheme="majorHAnsi"/>
      <w:b w:val="0"/>
      <w:bCs w:val="0"/>
    </w:rPr>
  </w:style>
  <w:style w:type="paragraph" w:styleId="TOC3">
    <w:name w:val="toc 3"/>
    <w:basedOn w:val="TOC2"/>
    <w:next w:val="Normal"/>
    <w:autoRedefine/>
    <w:uiPriority w:val="39"/>
    <w:unhideWhenUsed/>
    <w:rsid w:val="00A51939"/>
    <w:pPr>
      <w:spacing w:before="0"/>
      <w:ind w:left="1701" w:hanging="708"/>
    </w:pPr>
  </w:style>
  <w:style w:type="paragraph" w:styleId="TOC4">
    <w:name w:val="toc 4"/>
    <w:basedOn w:val="TOC3"/>
    <w:next w:val="Normal"/>
    <w:autoRedefine/>
    <w:uiPriority w:val="39"/>
    <w:unhideWhenUsed/>
    <w:rsid w:val="008F2A65"/>
    <w:pPr>
      <w:ind w:left="600"/>
    </w:pPr>
  </w:style>
  <w:style w:type="paragraph" w:styleId="TOC5">
    <w:name w:val="toc 5"/>
    <w:basedOn w:val="Normal"/>
    <w:next w:val="Normal"/>
    <w:autoRedefine/>
    <w:uiPriority w:val="39"/>
    <w:semiHidden/>
    <w:rsid w:val="005D330C"/>
    <w:pPr>
      <w:spacing w:before="0" w:after="0"/>
      <w:ind w:left="800"/>
    </w:pPr>
    <w:rPr>
      <w:rFonts w:asciiTheme="minorHAnsi" w:hAnsiTheme="minorHAnsi" w:cstheme="minorHAnsi"/>
      <w:szCs w:val="20"/>
    </w:rPr>
  </w:style>
  <w:style w:type="paragraph" w:styleId="TOC6">
    <w:name w:val="toc 6"/>
    <w:basedOn w:val="Normal"/>
    <w:next w:val="Normal"/>
    <w:autoRedefine/>
    <w:uiPriority w:val="39"/>
    <w:semiHidden/>
    <w:rsid w:val="005D330C"/>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5D330C"/>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5D330C"/>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5D330C"/>
    <w:pPr>
      <w:spacing w:before="0" w:after="0"/>
      <w:ind w:left="1600"/>
    </w:pPr>
    <w:rPr>
      <w:rFonts w:asciiTheme="minorHAnsi" w:hAnsiTheme="minorHAnsi" w:cstheme="minorHAnsi"/>
      <w:szCs w:val="20"/>
    </w:rPr>
  </w:style>
  <w:style w:type="paragraph" w:styleId="NormalWeb">
    <w:name w:val="Normal (Web)"/>
    <w:basedOn w:val="Normal"/>
    <w:uiPriority w:val="99"/>
    <w:semiHidden/>
    <w:rsid w:val="00850554"/>
    <w:pPr>
      <w:spacing w:before="100" w:beforeAutospacing="1" w:after="100" w:afterAutospacing="1"/>
    </w:pPr>
    <w:rPr>
      <w:rFonts w:ascii="Times" w:hAnsi="Times" w:cs="Times New Roman"/>
      <w:szCs w:val="20"/>
    </w:rPr>
  </w:style>
  <w:style w:type="paragraph" w:styleId="ListBullet">
    <w:name w:val="List Bullet"/>
    <w:basedOn w:val="Normal"/>
    <w:uiPriority w:val="4"/>
    <w:unhideWhenUsed/>
    <w:rsid w:val="009472BF"/>
    <w:pPr>
      <w:numPr>
        <w:numId w:val="9"/>
      </w:numPr>
      <w:spacing w:before="60" w:after="60" w:line="252" w:lineRule="auto"/>
      <w:ind w:left="284" w:hanging="284"/>
    </w:pPr>
    <w:rPr>
      <w:noProof/>
      <w:szCs w:val="19"/>
      <w:lang w:val="en-AU"/>
    </w:rPr>
  </w:style>
  <w:style w:type="paragraph" w:styleId="ListBullet2">
    <w:name w:val="List Bullet 2"/>
    <w:basedOn w:val="ListBullet"/>
    <w:next w:val="ListBullet"/>
    <w:uiPriority w:val="4"/>
    <w:unhideWhenUsed/>
    <w:rsid w:val="00511E02"/>
    <w:pPr>
      <w:numPr>
        <w:ilvl w:val="1"/>
        <w:numId w:val="10"/>
      </w:numPr>
      <w:tabs>
        <w:tab w:val="clear" w:pos="1440"/>
      </w:tabs>
      <w:ind w:left="567" w:hanging="283"/>
    </w:pPr>
  </w:style>
  <w:style w:type="paragraph" w:styleId="ListBullet3">
    <w:name w:val="List Bullet 3"/>
    <w:basedOn w:val="ListBullet"/>
    <w:uiPriority w:val="4"/>
    <w:unhideWhenUsed/>
    <w:rsid w:val="00511E02"/>
    <w:pPr>
      <w:numPr>
        <w:ilvl w:val="2"/>
        <w:numId w:val="8"/>
      </w:numPr>
      <w:tabs>
        <w:tab w:val="clear" w:pos="2160"/>
      </w:tabs>
      <w:ind w:left="851" w:hanging="284"/>
    </w:pPr>
  </w:style>
  <w:style w:type="paragraph" w:styleId="ListBullet4">
    <w:name w:val="List Bullet 4"/>
    <w:basedOn w:val="ListBullet"/>
    <w:uiPriority w:val="4"/>
    <w:unhideWhenUsed/>
    <w:rsid w:val="001C0A15"/>
    <w:pPr>
      <w:numPr>
        <w:ilvl w:val="3"/>
        <w:numId w:val="8"/>
      </w:numPr>
    </w:pPr>
  </w:style>
  <w:style w:type="paragraph" w:styleId="ListBullet5">
    <w:name w:val="List Bullet 5"/>
    <w:basedOn w:val="ListBullet"/>
    <w:uiPriority w:val="4"/>
    <w:unhideWhenUsed/>
    <w:rsid w:val="001C0A15"/>
    <w:pPr>
      <w:numPr>
        <w:ilvl w:val="4"/>
        <w:numId w:val="8"/>
      </w:numPr>
    </w:pPr>
  </w:style>
  <w:style w:type="paragraph" w:styleId="List3">
    <w:name w:val="List 3"/>
    <w:basedOn w:val="Normal"/>
    <w:uiPriority w:val="99"/>
    <w:semiHidden/>
    <w:rsid w:val="006C01ED"/>
    <w:pPr>
      <w:ind w:left="1080" w:hanging="360"/>
      <w:contextualSpacing/>
    </w:pPr>
  </w:style>
  <w:style w:type="character" w:styleId="Strong">
    <w:name w:val="Strong"/>
    <w:basedOn w:val="DefaultParagraphFont"/>
    <w:uiPriority w:val="2"/>
    <w:qFormat/>
    <w:rsid w:val="00680571"/>
    <w:rPr>
      <w:b/>
      <w:bCs/>
    </w:rPr>
  </w:style>
  <w:style w:type="character" w:styleId="Emphasis">
    <w:name w:val="Emphasis"/>
    <w:basedOn w:val="DefaultParagraphFont"/>
    <w:uiPriority w:val="3"/>
    <w:qFormat/>
    <w:rsid w:val="005E30FF"/>
    <w:rPr>
      <w:i/>
      <w:iCs/>
      <w:color w:val="003478"/>
    </w:rPr>
  </w:style>
  <w:style w:type="character" w:styleId="IntenseEmphasis">
    <w:name w:val="Intense Emphasis"/>
    <w:basedOn w:val="DefaultParagraphFont"/>
    <w:uiPriority w:val="3"/>
    <w:qFormat/>
    <w:rsid w:val="00AB7835"/>
    <w:rPr>
      <w:b/>
      <w:bCs/>
      <w:i/>
      <w:iCs/>
      <w:color w:val="auto"/>
    </w:rPr>
  </w:style>
  <w:style w:type="character" w:styleId="Hyperlink">
    <w:name w:val="Hyperlink"/>
    <w:basedOn w:val="DefaultParagraphFont"/>
    <w:uiPriority w:val="99"/>
    <w:rsid w:val="00F6284A"/>
    <w:rPr>
      <w:color w:val="005596"/>
      <w:u w:val="single"/>
    </w:rPr>
  </w:style>
  <w:style w:type="paragraph" w:styleId="Index1">
    <w:name w:val="index 1"/>
    <w:basedOn w:val="Normal"/>
    <w:next w:val="Normal"/>
    <w:autoRedefine/>
    <w:uiPriority w:val="99"/>
    <w:semiHidden/>
    <w:rsid w:val="00901B07"/>
    <w:pPr>
      <w:spacing w:after="0"/>
      <w:ind w:left="200" w:hanging="200"/>
    </w:pPr>
  </w:style>
  <w:style w:type="paragraph" w:styleId="Caption">
    <w:name w:val="caption"/>
    <w:basedOn w:val="Normal"/>
    <w:next w:val="TableNoSpacing"/>
    <w:uiPriority w:val="35"/>
    <w:qFormat/>
    <w:rsid w:val="0043775D"/>
    <w:pPr>
      <w:spacing w:before="240"/>
    </w:pPr>
    <w:rPr>
      <w:b/>
      <w:szCs w:val="19"/>
    </w:rPr>
  </w:style>
  <w:style w:type="paragraph" w:styleId="NoSpacing">
    <w:name w:val="No Spacing"/>
    <w:link w:val="NoSpacingChar"/>
    <w:uiPriority w:val="1"/>
    <w:qFormat/>
    <w:rsid w:val="00460B3D"/>
    <w:rPr>
      <w:rFonts w:ascii="Arial" w:hAnsi="Arial"/>
      <w:sz w:val="20"/>
    </w:rPr>
  </w:style>
  <w:style w:type="paragraph" w:customStyle="1" w:styleId="TableNoSpacing">
    <w:name w:val="Table No Spacing"/>
    <w:basedOn w:val="Normal"/>
    <w:uiPriority w:val="6"/>
    <w:qFormat/>
    <w:rsid w:val="001C0A15"/>
    <w:pPr>
      <w:spacing w:after="0"/>
    </w:pPr>
  </w:style>
  <w:style w:type="paragraph" w:customStyle="1" w:styleId="TableBullet">
    <w:name w:val="Table Bullet"/>
    <w:basedOn w:val="ListBullet"/>
    <w:uiPriority w:val="6"/>
    <w:qFormat/>
    <w:rsid w:val="00BC0818"/>
    <w:pPr>
      <w:numPr>
        <w:numId w:val="6"/>
      </w:numPr>
      <w:spacing w:after="0"/>
    </w:pPr>
  </w:style>
  <w:style w:type="paragraph" w:customStyle="1" w:styleId="TableBullet2">
    <w:name w:val="Table Bullet 2"/>
    <w:basedOn w:val="ListBullet2"/>
    <w:uiPriority w:val="6"/>
    <w:qFormat/>
    <w:rsid w:val="005B26A0"/>
    <w:pPr>
      <w:numPr>
        <w:ilvl w:val="0"/>
        <w:numId w:val="11"/>
      </w:numPr>
      <w:spacing w:after="0"/>
      <w:contextualSpacing/>
    </w:pPr>
  </w:style>
  <w:style w:type="character" w:styleId="SubtleEmphasis">
    <w:name w:val="Subtle Emphasis"/>
    <w:basedOn w:val="DefaultParagraphFont"/>
    <w:uiPriority w:val="3"/>
    <w:qFormat/>
    <w:rsid w:val="00AB7835"/>
    <w:rPr>
      <w:i/>
      <w:iCs/>
      <w:color w:val="auto"/>
    </w:rPr>
  </w:style>
  <w:style w:type="paragraph" w:styleId="ListParagraph">
    <w:name w:val="List Paragraph"/>
    <w:aliases w:val="Dot pt,F5 List Paragraph,List Paragraph1,No Spacing1,List Paragraph Char Char Char,Indicator Text,Numbered Para 1,Recommendation,List Paragraph11,List Paragraph2,Bulit List -  Paragraph,Main numbered paragraph,Numbered List Paragraph,L"/>
    <w:basedOn w:val="Normal"/>
    <w:link w:val="ListParagraphChar"/>
    <w:uiPriority w:val="34"/>
    <w:qFormat/>
    <w:rsid w:val="00574C27"/>
    <w:pPr>
      <w:ind w:left="720"/>
      <w:contextualSpacing/>
    </w:pPr>
  </w:style>
  <w:style w:type="table" w:customStyle="1" w:styleId="TableCustom">
    <w:name w:val="Table Custom"/>
    <w:basedOn w:val="TableNormal"/>
    <w:uiPriority w:val="99"/>
    <w:rsid w:val="008B686D"/>
    <w:rPr>
      <w:sz w:val="20"/>
    </w:rPr>
    <w:tblPr>
      <w:tblStyleRowBandSize w:val="1"/>
      <w:tblStyleColBandSize w:val="1"/>
      <w:tblBorders>
        <w:top w:val="single" w:sz="12" w:space="0" w:color="005596"/>
        <w:bottom w:val="single" w:sz="12" w:space="0" w:color="005596"/>
        <w:insideH w:val="single" w:sz="4" w:space="0" w:color="BACCDD" w:themeColor="accent1" w:themeTint="66"/>
        <w:insideV w:val="single" w:sz="4" w:space="0" w:color="BACCDD" w:themeColor="accent1" w:themeTint="66"/>
      </w:tblBorders>
      <w:tblCellMar>
        <w:top w:w="43" w:type="dxa"/>
        <w:left w:w="115" w:type="dxa"/>
        <w:bottom w:w="43" w:type="dxa"/>
        <w:right w:w="115" w:type="dxa"/>
      </w:tblCellMar>
    </w:tblPr>
    <w:tcPr>
      <w:shd w:val="clear" w:color="auto" w:fill="auto"/>
    </w:tcPr>
    <w:tblStylePr w:type="firstRow">
      <w:rPr>
        <w:rFonts w:ascii="Arial" w:hAnsi="Arial"/>
        <w:b/>
        <w:color w:val="FFFFFF" w:themeColor="background1"/>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character" w:customStyle="1" w:styleId="StrongBlue">
    <w:name w:val="Strong Blue"/>
    <w:basedOn w:val="Strong"/>
    <w:uiPriority w:val="2"/>
    <w:qFormat/>
    <w:rsid w:val="0043775D"/>
    <w:rPr>
      <w:rFonts w:ascii="Arial" w:hAnsi="Arial"/>
      <w:b/>
      <w:bCs/>
      <w:color w:val="003478"/>
      <w:sz w:val="20"/>
      <w:szCs w:val="20"/>
    </w:rPr>
  </w:style>
  <w:style w:type="character" w:customStyle="1" w:styleId="IntenseEmphasisBlue">
    <w:name w:val="Intense Emphasis Blue"/>
    <w:basedOn w:val="IntenseEmphasis"/>
    <w:uiPriority w:val="3"/>
    <w:qFormat/>
    <w:rsid w:val="005E30FF"/>
    <w:rPr>
      <w:b/>
      <w:bCs/>
      <w:i/>
      <w:iCs/>
      <w:color w:val="003478"/>
    </w:rPr>
  </w:style>
  <w:style w:type="numbering" w:customStyle="1" w:styleId="Headings">
    <w:name w:val="Headings"/>
    <w:uiPriority w:val="99"/>
    <w:rsid w:val="00E35CD3"/>
    <w:pPr>
      <w:numPr>
        <w:numId w:val="12"/>
      </w:numPr>
    </w:pPr>
  </w:style>
  <w:style w:type="paragraph" w:customStyle="1" w:styleId="CoverSheetTitle">
    <w:name w:val="Cover Sheet Title"/>
    <w:basedOn w:val="Normal"/>
    <w:uiPriority w:val="99"/>
    <w:qFormat/>
    <w:rsid w:val="005E30FF"/>
    <w:pPr>
      <w:spacing w:line="240" w:lineRule="auto"/>
    </w:pPr>
    <w:rPr>
      <w:b/>
      <w:color w:val="003478"/>
      <w:sz w:val="48"/>
      <w:szCs w:val="56"/>
    </w:rPr>
  </w:style>
  <w:style w:type="character" w:customStyle="1" w:styleId="NoSpacingChar">
    <w:name w:val="No Spacing Char"/>
    <w:basedOn w:val="DefaultParagraphFont"/>
    <w:link w:val="NoSpacing"/>
    <w:uiPriority w:val="1"/>
    <w:rsid w:val="001F7F47"/>
    <w:rPr>
      <w:rFonts w:ascii="Arial" w:hAnsi="Arial"/>
      <w:sz w:val="20"/>
    </w:rPr>
  </w:style>
  <w:style w:type="paragraph" w:styleId="Bibliography">
    <w:name w:val="Bibliography"/>
    <w:basedOn w:val="Normal"/>
    <w:next w:val="Normal"/>
    <w:uiPriority w:val="40"/>
    <w:unhideWhenUsed/>
    <w:rsid w:val="00F23084"/>
  </w:style>
  <w:style w:type="paragraph" w:styleId="FootnoteText">
    <w:name w:val="footnote text"/>
    <w:basedOn w:val="Normal"/>
    <w:link w:val="FootnoteTextChar"/>
    <w:uiPriority w:val="99"/>
    <w:semiHidden/>
    <w:rsid w:val="00DB083C"/>
    <w:pPr>
      <w:spacing w:before="60" w:after="60" w:line="240" w:lineRule="auto"/>
    </w:pPr>
    <w:rPr>
      <w:sz w:val="16"/>
      <w:szCs w:val="20"/>
    </w:rPr>
  </w:style>
  <w:style w:type="character" w:customStyle="1" w:styleId="FootnoteTextChar">
    <w:name w:val="Footnote Text Char"/>
    <w:basedOn w:val="DefaultParagraphFont"/>
    <w:link w:val="FootnoteText"/>
    <w:uiPriority w:val="99"/>
    <w:semiHidden/>
    <w:rsid w:val="00DB083C"/>
    <w:rPr>
      <w:rFonts w:ascii="Arial" w:hAnsi="Arial"/>
      <w:sz w:val="16"/>
      <w:szCs w:val="20"/>
    </w:rPr>
  </w:style>
  <w:style w:type="character" w:styleId="FootnoteReference">
    <w:name w:val="footnote reference"/>
    <w:basedOn w:val="DefaultParagraphFont"/>
    <w:uiPriority w:val="99"/>
    <w:semiHidden/>
    <w:rsid w:val="00F23084"/>
    <w:rPr>
      <w:vertAlign w:val="superscript"/>
    </w:rPr>
  </w:style>
  <w:style w:type="paragraph" w:customStyle="1" w:styleId="AppendixHeading">
    <w:name w:val="Appendix Heading"/>
    <w:basedOn w:val="Heading1"/>
    <w:next w:val="Normal"/>
    <w:uiPriority w:val="41"/>
    <w:qFormat/>
    <w:rsid w:val="005E30FF"/>
    <w:pPr>
      <w:numPr>
        <w:numId w:val="0"/>
      </w:numPr>
    </w:pPr>
  </w:style>
  <w:style w:type="paragraph" w:styleId="TableofFigures">
    <w:name w:val="table of figures"/>
    <w:basedOn w:val="Normal"/>
    <w:next w:val="Normal"/>
    <w:uiPriority w:val="99"/>
    <w:semiHidden/>
    <w:rsid w:val="001F3242"/>
    <w:pPr>
      <w:spacing w:after="0"/>
    </w:pPr>
  </w:style>
  <w:style w:type="paragraph" w:customStyle="1" w:styleId="TtNormal">
    <w:name w:val="Tt Normal"/>
    <w:uiPriority w:val="1"/>
    <w:qFormat/>
    <w:rsid w:val="00D9540B"/>
    <w:pPr>
      <w:spacing w:after="120" w:line="260" w:lineRule="exact"/>
    </w:pPr>
    <w:rPr>
      <w:rFonts w:ascii="Arial" w:hAnsi="Arial"/>
      <w:sz w:val="20"/>
    </w:rPr>
  </w:style>
  <w:style w:type="table" w:customStyle="1" w:styleId="TableGrid1">
    <w:name w:val="Table Grid1"/>
    <w:basedOn w:val="TableNormal"/>
    <w:next w:val="TableGrid"/>
    <w:uiPriority w:val="59"/>
    <w:rsid w:val="00F31074"/>
    <w:rPr>
      <w:rFonts w:eastAsia="Calibri"/>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03126"/>
    <w:pPr>
      <w:spacing w:before="2000" w:after="0" w:line="240" w:lineRule="auto"/>
    </w:pPr>
    <w:rPr>
      <w:rFonts w:eastAsia="Times New Roman" w:cs="Times New Roman"/>
      <w:b/>
      <w:noProof/>
      <w:color w:val="003478"/>
      <w:spacing w:val="5"/>
      <w:kern w:val="28"/>
      <w:sz w:val="48"/>
      <w:szCs w:val="52"/>
      <w:lang w:eastAsia="fr-CA"/>
    </w:rPr>
  </w:style>
  <w:style w:type="character" w:customStyle="1" w:styleId="TitleChar">
    <w:name w:val="Title Char"/>
    <w:basedOn w:val="DefaultParagraphFont"/>
    <w:link w:val="Title"/>
    <w:uiPriority w:val="10"/>
    <w:rsid w:val="00D03126"/>
    <w:rPr>
      <w:rFonts w:ascii="Arial" w:eastAsia="Times New Roman" w:hAnsi="Arial" w:cs="Times New Roman"/>
      <w:b/>
      <w:noProof/>
      <w:color w:val="003478"/>
      <w:spacing w:val="5"/>
      <w:kern w:val="28"/>
      <w:sz w:val="48"/>
      <w:szCs w:val="52"/>
      <w:lang w:eastAsia="fr-CA"/>
    </w:rPr>
  </w:style>
  <w:style w:type="paragraph" w:customStyle="1" w:styleId="Subtitlecover">
    <w:name w:val="Subtitle cover"/>
    <w:uiPriority w:val="1"/>
    <w:qFormat/>
    <w:rsid w:val="0076552D"/>
    <w:pPr>
      <w:spacing w:before="300" w:after="1200"/>
    </w:pPr>
    <w:rPr>
      <w:rFonts w:ascii="Arial" w:eastAsia="Times New Roman" w:hAnsi="Arial" w:cs="Times New Roman"/>
      <w:b/>
      <w:bCs/>
      <w:noProof/>
      <w:color w:val="605340"/>
      <w:szCs w:val="28"/>
      <w:lang w:eastAsia="fr-CA"/>
    </w:rPr>
  </w:style>
  <w:style w:type="paragraph" w:customStyle="1" w:styleId="Datecover">
    <w:name w:val="Date cover"/>
    <w:uiPriority w:val="1"/>
    <w:qFormat/>
    <w:rsid w:val="00A15B44"/>
    <w:pPr>
      <w:spacing w:before="9000"/>
    </w:pPr>
    <w:rPr>
      <w:rFonts w:ascii="Arial" w:eastAsia="Times New Roman" w:hAnsi="Arial" w:cs="Times New Roman"/>
      <w:b/>
      <w:bCs/>
      <w:color w:val="605340"/>
      <w:sz w:val="22"/>
      <w:szCs w:val="22"/>
      <w:lang w:val="en-CA"/>
    </w:rPr>
  </w:style>
  <w:style w:type="paragraph" w:customStyle="1" w:styleId="Acknowledgementstatement">
    <w:name w:val="Acknowledgement statement"/>
    <w:uiPriority w:val="1"/>
    <w:qFormat/>
    <w:rsid w:val="00A15B44"/>
    <w:pPr>
      <w:framePr w:hSpace="180" w:wrap="around" w:vAnchor="text" w:hAnchor="margin" w:y="339"/>
      <w:spacing w:before="400"/>
    </w:pPr>
    <w:rPr>
      <w:rFonts w:ascii="Arial" w:eastAsia="Times New Roman" w:hAnsi="Arial" w:cs="Times New Roman"/>
      <w:color w:val="605340"/>
      <w:sz w:val="18"/>
      <w:szCs w:val="18"/>
      <w:lang w:val="en-CA"/>
    </w:rPr>
  </w:style>
  <w:style w:type="paragraph" w:customStyle="1" w:styleId="Annexheading">
    <w:name w:val="Annex heading"/>
    <w:uiPriority w:val="1"/>
    <w:qFormat/>
    <w:rsid w:val="00A15B44"/>
    <w:rPr>
      <w:rFonts w:ascii="Arial" w:hAnsi="Arial"/>
      <w:b/>
      <w:bCs/>
      <w:color w:val="003478"/>
      <w:sz w:val="44"/>
      <w:szCs w:val="44"/>
    </w:rPr>
  </w:style>
  <w:style w:type="table" w:styleId="GridTable1Light-Accent1">
    <w:name w:val="Grid Table 1 Light Accent 1"/>
    <w:basedOn w:val="TableNormal"/>
    <w:uiPriority w:val="46"/>
    <w:rsid w:val="00A15B44"/>
    <w:tblPr>
      <w:tblStyleRowBandSize w:val="1"/>
      <w:tblStyleColBandSize w:val="1"/>
      <w:tblBorders>
        <w:top w:val="single" w:sz="4" w:space="0" w:color="BACCDD" w:themeColor="accent1" w:themeTint="66"/>
        <w:left w:val="single" w:sz="4" w:space="0" w:color="BACCDD" w:themeColor="accent1" w:themeTint="66"/>
        <w:bottom w:val="single" w:sz="4" w:space="0" w:color="BACCDD" w:themeColor="accent1" w:themeTint="66"/>
        <w:right w:val="single" w:sz="4" w:space="0" w:color="BACCDD" w:themeColor="accent1" w:themeTint="66"/>
        <w:insideH w:val="single" w:sz="4" w:space="0" w:color="BACCDD" w:themeColor="accent1" w:themeTint="66"/>
        <w:insideV w:val="single" w:sz="4" w:space="0" w:color="BACCDD" w:themeColor="accent1" w:themeTint="66"/>
      </w:tblBorders>
    </w:tblPr>
    <w:tblStylePr w:type="firstRow">
      <w:rPr>
        <w:b/>
        <w:bCs/>
      </w:rPr>
      <w:tblPr/>
      <w:tcPr>
        <w:tcBorders>
          <w:bottom w:val="single" w:sz="12" w:space="0" w:color="98B3CC" w:themeColor="accent1" w:themeTint="99"/>
        </w:tcBorders>
      </w:tcPr>
    </w:tblStylePr>
    <w:tblStylePr w:type="lastRow">
      <w:rPr>
        <w:b/>
        <w:bCs/>
      </w:rPr>
      <w:tblPr/>
      <w:tcPr>
        <w:tcBorders>
          <w:top w:val="double" w:sz="2" w:space="0" w:color="98B3CC" w:themeColor="accent1" w:themeTint="99"/>
        </w:tcBorders>
      </w:tcPr>
    </w:tblStylePr>
    <w:tblStylePr w:type="firstCol">
      <w:rPr>
        <w:b/>
        <w:bCs/>
      </w:rPr>
    </w:tblStylePr>
    <w:tblStylePr w:type="lastCol">
      <w:rPr>
        <w:b/>
        <w:bCs/>
      </w:rPr>
    </w:tblStylePr>
  </w:style>
  <w:style w:type="table" w:customStyle="1" w:styleId="TetraTech">
    <w:name w:val="Tetra Tech"/>
    <w:basedOn w:val="TableNormal"/>
    <w:uiPriority w:val="99"/>
    <w:rsid w:val="003E0BC2"/>
    <w:rPr>
      <w:rFonts w:ascii="Arial" w:hAnsi="Arial"/>
      <w:sz w:val="20"/>
    </w:rPr>
    <w:tblPr>
      <w:tblBorders>
        <w:top w:val="single" w:sz="4" w:space="0" w:color="98B3CC" w:themeColor="accent1" w:themeTint="99"/>
        <w:bottom w:val="single" w:sz="4" w:space="0" w:color="98B3CC" w:themeColor="accent1" w:themeTint="99"/>
        <w:insideH w:val="single" w:sz="4" w:space="0" w:color="98B3CC" w:themeColor="accent1" w:themeTint="99"/>
      </w:tblBorders>
    </w:tblPr>
    <w:tcPr>
      <w:vAlign w:val="center"/>
    </w:tcPr>
    <w:tblStylePr w:type="firstRow">
      <w:pPr>
        <w:jc w:val="left"/>
      </w:pPr>
      <w:rPr>
        <w:rFonts w:asciiTheme="minorHAnsi" w:hAnsiTheme="minorHAnsi"/>
        <w:b/>
        <w:color w:val="5482AB" w:themeColor="accent1"/>
        <w:sz w:val="20"/>
      </w:rPr>
      <w:tblPr/>
      <w:tcPr>
        <w:tcBorders>
          <w:top w:val="nil"/>
          <w:bottom w:val="single" w:sz="4" w:space="0" w:color="98B3CC" w:themeColor="accent1" w:themeTint="99"/>
          <w:insideH w:val="nil"/>
          <w:insideV w:val="nil"/>
        </w:tcBorders>
        <w:shd w:val="clear" w:color="auto" w:fill="FFFFFF" w:themeFill="background1"/>
      </w:tcPr>
    </w:tblStylePr>
    <w:tblStylePr w:type="firstCol">
      <w:rPr>
        <w:rFonts w:asciiTheme="minorHAnsi" w:hAnsiTheme="minorHAnsi"/>
        <w:b w:val="0"/>
        <w:sz w:val="20"/>
      </w:rPr>
    </w:tblStylePr>
  </w:style>
  <w:style w:type="paragraph" w:styleId="ListNumber">
    <w:name w:val="List Number"/>
    <w:basedOn w:val="Normal"/>
    <w:uiPriority w:val="99"/>
    <w:semiHidden/>
    <w:rsid w:val="00511E02"/>
    <w:pPr>
      <w:numPr>
        <w:numId w:val="1"/>
      </w:numPr>
      <w:contextualSpacing/>
    </w:pPr>
  </w:style>
  <w:style w:type="paragraph" w:styleId="BodyText">
    <w:name w:val="Body Text"/>
    <w:link w:val="BodyTextChar"/>
    <w:uiPriority w:val="99"/>
    <w:qFormat/>
    <w:rsid w:val="00511E02"/>
    <w:pPr>
      <w:spacing w:before="140" w:after="140" w:line="264" w:lineRule="auto"/>
    </w:pPr>
    <w:rPr>
      <w:rFonts w:ascii="Arial" w:eastAsia="Arial" w:hAnsi="Arial" w:cs="Times New Roman"/>
      <w:noProof/>
      <w:sz w:val="20"/>
      <w:szCs w:val="20"/>
      <w:lang w:val="en-AU"/>
    </w:rPr>
  </w:style>
  <w:style w:type="character" w:customStyle="1" w:styleId="BodyTextChar">
    <w:name w:val="Body Text Char"/>
    <w:basedOn w:val="DefaultParagraphFont"/>
    <w:link w:val="BodyText"/>
    <w:uiPriority w:val="99"/>
    <w:rsid w:val="00511E02"/>
    <w:rPr>
      <w:rFonts w:ascii="Arial" w:eastAsia="Arial" w:hAnsi="Arial" w:cs="Times New Roman"/>
      <w:noProof/>
      <w:sz w:val="20"/>
      <w:szCs w:val="20"/>
      <w:lang w:val="en-AU"/>
    </w:rPr>
  </w:style>
  <w:style w:type="paragraph" w:customStyle="1" w:styleId="BigText">
    <w:name w:val="Big Text"/>
    <w:basedOn w:val="BodyText"/>
    <w:uiPriority w:val="3"/>
    <w:qFormat/>
    <w:rsid w:val="00511E02"/>
    <w:pPr>
      <w:spacing w:after="200"/>
    </w:pPr>
    <w:rPr>
      <w:color w:val="003478" w:themeColor="text2"/>
      <w:sz w:val="24"/>
      <w:szCs w:val="28"/>
    </w:rPr>
  </w:style>
  <w:style w:type="paragraph" w:customStyle="1" w:styleId="SourceText">
    <w:name w:val="Source Text"/>
    <w:basedOn w:val="Normal"/>
    <w:next w:val="BodyText"/>
    <w:uiPriority w:val="3"/>
    <w:qFormat/>
    <w:rsid w:val="00511E02"/>
    <w:pPr>
      <w:spacing w:after="240"/>
    </w:pPr>
    <w:rPr>
      <w:rFonts w:eastAsia="Arial" w:cs="Times New Roman"/>
      <w:sz w:val="18"/>
      <w:szCs w:val="14"/>
      <w:lang w:val="en-AU"/>
    </w:rPr>
  </w:style>
  <w:style w:type="paragraph" w:customStyle="1" w:styleId="TableHeading">
    <w:name w:val="Table Heading"/>
    <w:uiPriority w:val="2"/>
    <w:qFormat/>
    <w:rsid w:val="00511E02"/>
    <w:pPr>
      <w:keepNext/>
      <w:keepLines/>
      <w:spacing w:before="480" w:after="120"/>
      <w:contextualSpacing/>
    </w:pPr>
    <w:rPr>
      <w:rFonts w:ascii="Arial" w:eastAsia="Arial" w:hAnsi="Arial" w:cs="Times New Roman"/>
      <w:b/>
      <w:sz w:val="20"/>
      <w:szCs w:val="20"/>
      <w:lang w:val="en-AU"/>
    </w:rPr>
  </w:style>
  <w:style w:type="table" w:customStyle="1" w:styleId="Coffey2">
    <w:name w:val="Coffey 2"/>
    <w:basedOn w:val="TableNormal"/>
    <w:uiPriority w:val="99"/>
    <w:rsid w:val="00511E02"/>
    <w:pPr>
      <w:spacing w:before="120" w:after="120"/>
    </w:pPr>
    <w:rPr>
      <w:rFonts w:ascii="Arial" w:eastAsia="Arial" w:hAnsi="Arial" w:cs="Times New Roman"/>
      <w:sz w:val="20"/>
      <w:szCs w:val="20"/>
      <w:lang w:val="en-AU" w:eastAsia="en-AU"/>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F" w:themeFill="text2" w:themeFillTint="33"/>
      <w:vAlign w:val="center"/>
    </w:tcPr>
    <w:tblStylePr w:type="firstRow">
      <w:pPr>
        <w:wordWrap/>
        <w:spacing w:beforeLines="0" w:before="120" w:beforeAutospacing="0" w:afterLines="0" w:after="120" w:afterAutospacing="0" w:line="240" w:lineRule="auto"/>
        <w:contextualSpacing w:val="0"/>
        <w:jc w:val="left"/>
      </w:pPr>
      <w:rPr>
        <w:rFonts w:ascii="FSAlbertPro" w:hAnsi="FSAlbertPro"/>
        <w:b/>
        <w:color w:val="FFFFFF" w:themeColor="background1"/>
        <w:sz w:val="20"/>
      </w:rPr>
      <w:tblPr/>
      <w:tcPr>
        <w:shd w:val="clear" w:color="auto" w:fill="003478" w:themeFill="text2"/>
        <w:vAlign w:val="center"/>
      </w:tcPr>
    </w:tblStylePr>
  </w:style>
  <w:style w:type="paragraph" w:customStyle="1" w:styleId="Annextitle">
    <w:name w:val="Annex title"/>
    <w:uiPriority w:val="1"/>
    <w:qFormat/>
    <w:rsid w:val="00511E02"/>
    <w:pPr>
      <w:spacing w:before="200" w:after="120"/>
    </w:pPr>
    <w:rPr>
      <w:rFonts w:ascii="Arial" w:eastAsia="Arial" w:hAnsi="Arial" w:cs="Times New Roman"/>
      <w:b/>
      <w:bCs/>
      <w:noProof/>
      <w:sz w:val="20"/>
      <w:szCs w:val="20"/>
      <w:lang w:val="en-AU"/>
    </w:rPr>
  </w:style>
  <w:style w:type="table" w:customStyle="1" w:styleId="TetraTech1">
    <w:name w:val="Tetra Tech1"/>
    <w:basedOn w:val="TableNormal"/>
    <w:uiPriority w:val="99"/>
    <w:rsid w:val="00401912"/>
    <w:pPr>
      <w:spacing w:before="60" w:after="60" w:line="252" w:lineRule="auto"/>
    </w:pPr>
    <w:rPr>
      <w:rFonts w:ascii="Arial" w:hAnsi="Arial"/>
      <w:sz w:val="20"/>
    </w:rPr>
    <w:tblPr>
      <w:tblStyleRowBandSize w:val="1"/>
      <w:tblBorders>
        <w:top w:val="single" w:sz="4" w:space="0" w:color="5482AB" w:themeColor="accent1"/>
        <w:bottom w:val="single" w:sz="4" w:space="0" w:color="5482AB" w:themeColor="accent1"/>
        <w:insideH w:val="single" w:sz="4" w:space="0" w:color="5482AB" w:themeColor="accent1"/>
      </w:tblBorders>
    </w:tblPr>
    <w:tcPr>
      <w:shd w:val="clear" w:color="auto" w:fill="auto"/>
      <w:vAlign w:val="center"/>
    </w:tcPr>
    <w:tblStylePr w:type="firstRow">
      <w:pPr>
        <w:jc w:val="left"/>
      </w:pPr>
      <w:rPr>
        <w:rFonts w:asciiTheme="minorHAnsi" w:hAnsiTheme="minorHAnsi"/>
        <w:b/>
        <w:color w:val="FFFFFF" w:themeColor="background1"/>
        <w:sz w:val="20"/>
      </w:rPr>
      <w:tblPr/>
      <w:tcPr>
        <w:shd w:val="clear" w:color="auto" w:fill="5482AB" w:themeFill="accent1"/>
      </w:tcPr>
    </w:tblStylePr>
    <w:tblStylePr w:type="lastRow">
      <w:tblPr/>
      <w:tcPr>
        <w:shd w:val="clear" w:color="auto" w:fill="D9D9D9" w:themeFill="background1" w:themeFillShade="D9"/>
      </w:tcPr>
    </w:tblStylePr>
    <w:tblStylePr w:type="firstCol">
      <w:rPr>
        <w:rFonts w:asciiTheme="minorHAnsi" w:hAnsiTheme="minorHAnsi"/>
        <w:b/>
        <w:sz w:val="20"/>
      </w:rPr>
      <w:tblPr/>
      <w:tcPr>
        <w:shd w:val="clear" w:color="auto" w:fill="F2F2F2" w:themeFill="background1" w:themeFillShade="F2"/>
      </w:tcPr>
    </w:tblStylePr>
  </w:style>
  <w:style w:type="paragraph" w:customStyle="1" w:styleId="Pa9">
    <w:name w:val="Pa9"/>
    <w:basedOn w:val="Normal"/>
    <w:next w:val="Normal"/>
    <w:uiPriority w:val="99"/>
    <w:rsid w:val="00E67880"/>
    <w:pPr>
      <w:autoSpaceDE w:val="0"/>
      <w:autoSpaceDN w:val="0"/>
      <w:adjustRightInd w:val="0"/>
      <w:spacing w:before="0" w:after="0" w:line="181" w:lineRule="atLeast"/>
    </w:pPr>
    <w:rPr>
      <w:rFonts w:ascii="Helvetica LT Std" w:eastAsia="Arial" w:hAnsi="Helvetica LT Std" w:cs="Times New Roman"/>
      <w:sz w:val="24"/>
      <w:lang w:val="en-AU" w:eastAsia="en-AU"/>
    </w:rPr>
  </w:style>
  <w:style w:type="character" w:customStyle="1" w:styleId="A2">
    <w:name w:val="A2"/>
    <w:uiPriority w:val="99"/>
    <w:rsid w:val="00E67880"/>
    <w:rPr>
      <w:rFonts w:ascii="Helvetica LT Std" w:hAnsi="Helvetica LT Std" w:cs="Helvetica LT Std" w:hint="default"/>
      <w:color w:val="FFFFFF"/>
      <w:sz w:val="21"/>
      <w:szCs w:val="21"/>
    </w:rPr>
  </w:style>
  <w:style w:type="character" w:styleId="FollowedHyperlink">
    <w:name w:val="FollowedHyperlink"/>
    <w:basedOn w:val="DefaultParagraphFont"/>
    <w:uiPriority w:val="99"/>
    <w:semiHidden/>
    <w:unhideWhenUsed/>
    <w:rsid w:val="00E67880"/>
    <w:rPr>
      <w:color w:val="800080" w:themeColor="followedHyperlink"/>
      <w:u w:val="single"/>
    </w:rPr>
  </w:style>
  <w:style w:type="character" w:customStyle="1" w:styleId="Heading2Char1">
    <w:name w:val="Heading 2 Char1"/>
    <w:aliases w:val="Section Char1,Section1 Char1,Section2 Char1,ALK_K2 Char1,no subsections Char1"/>
    <w:basedOn w:val="DefaultParagraphFont"/>
    <w:uiPriority w:val="1"/>
    <w:semiHidden/>
    <w:rsid w:val="00E67880"/>
    <w:rPr>
      <w:rFonts w:asciiTheme="majorHAnsi" w:eastAsiaTheme="majorEastAsia" w:hAnsiTheme="majorHAnsi" w:cstheme="majorBidi"/>
      <w:color w:val="3F6180" w:themeColor="accent1" w:themeShade="BF"/>
      <w:sz w:val="26"/>
      <w:szCs w:val="26"/>
    </w:rPr>
  </w:style>
  <w:style w:type="character" w:customStyle="1" w:styleId="Heading5Char1">
    <w:name w:val="Heading 5 Char1"/>
    <w:aliases w:val="Block Label Char1"/>
    <w:basedOn w:val="DefaultParagraphFont"/>
    <w:uiPriority w:val="9"/>
    <w:semiHidden/>
    <w:rsid w:val="00E67880"/>
    <w:rPr>
      <w:rFonts w:asciiTheme="majorHAnsi" w:eastAsiaTheme="majorEastAsia" w:hAnsiTheme="majorHAnsi" w:cstheme="majorBidi"/>
      <w:color w:val="3F6180" w:themeColor="accent1" w:themeShade="BF"/>
      <w:sz w:val="20"/>
    </w:rPr>
  </w:style>
  <w:style w:type="paragraph" w:customStyle="1" w:styleId="msonormal0">
    <w:name w:val="msonormal"/>
    <w:basedOn w:val="Normal"/>
    <w:uiPriority w:val="99"/>
    <w:semiHidden/>
    <w:rsid w:val="00E67880"/>
    <w:pPr>
      <w:spacing w:before="100" w:beforeAutospacing="1" w:after="100" w:afterAutospacing="1"/>
    </w:pPr>
    <w:rPr>
      <w:rFonts w:ascii="Times" w:hAnsi="Times" w:cs="Times New Roman"/>
      <w:szCs w:val="20"/>
    </w:rPr>
  </w:style>
  <w:style w:type="paragraph" w:styleId="CommentText">
    <w:name w:val="annotation text"/>
    <w:basedOn w:val="Normal"/>
    <w:link w:val="CommentTextChar"/>
    <w:uiPriority w:val="99"/>
    <w:unhideWhenUsed/>
    <w:rsid w:val="00E67880"/>
    <w:pPr>
      <w:spacing w:before="0" w:after="0" w:line="240" w:lineRule="auto"/>
    </w:pPr>
    <w:rPr>
      <w:rFonts w:eastAsia="Arial" w:cs="Times New Roman"/>
      <w:szCs w:val="20"/>
      <w:lang w:val="en-AU"/>
    </w:rPr>
  </w:style>
  <w:style w:type="character" w:customStyle="1" w:styleId="CommentTextChar">
    <w:name w:val="Comment Text Char"/>
    <w:basedOn w:val="DefaultParagraphFont"/>
    <w:link w:val="CommentText"/>
    <w:uiPriority w:val="99"/>
    <w:rsid w:val="00E67880"/>
    <w:rPr>
      <w:rFonts w:ascii="Arial" w:eastAsia="Arial"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E67880"/>
    <w:pPr>
      <w:spacing w:before="120" w:after="120"/>
    </w:pPr>
    <w:rPr>
      <w:rFonts w:eastAsiaTheme="minorEastAsia" w:cstheme="minorBidi"/>
      <w:b/>
      <w:bCs/>
      <w:lang w:val="en-US"/>
    </w:rPr>
  </w:style>
  <w:style w:type="character" w:customStyle="1" w:styleId="CommentSubjectChar">
    <w:name w:val="Comment Subject Char"/>
    <w:basedOn w:val="CommentTextChar"/>
    <w:link w:val="CommentSubject"/>
    <w:uiPriority w:val="99"/>
    <w:semiHidden/>
    <w:rsid w:val="00E67880"/>
    <w:rPr>
      <w:rFonts w:ascii="Arial" w:eastAsia="Arial" w:hAnsi="Arial" w:cs="Times New Roman"/>
      <w:b/>
      <w:bCs/>
      <w:sz w:val="20"/>
      <w:szCs w:val="20"/>
      <w:lang w:val="en-AU"/>
    </w:rPr>
  </w:style>
  <w:style w:type="paragraph" w:styleId="Revision">
    <w:name w:val="Revision"/>
    <w:uiPriority w:val="99"/>
    <w:semiHidden/>
    <w:rsid w:val="00E67880"/>
    <w:rPr>
      <w:rFonts w:ascii="Arial" w:hAnsi="Arial"/>
      <w:sz w:val="20"/>
    </w:rPr>
  </w:style>
  <w:style w:type="character" w:customStyle="1" w:styleId="ListParagraphChar">
    <w:name w:val="List Paragraph Char"/>
    <w:aliases w:val="Dot pt Char,F5 List Paragraph Char,List Paragraph1 Char,No Spacing1 Char,List Paragraph Char Char Char Char,Indicator Text Char,Numbered Para 1 Char,Recommendation Char,List Paragraph11 Char,List Paragraph2 Char,L Char"/>
    <w:basedOn w:val="DefaultParagraphFont"/>
    <w:link w:val="ListParagraph"/>
    <w:uiPriority w:val="34"/>
    <w:qFormat/>
    <w:locked/>
    <w:rsid w:val="00E67880"/>
    <w:rPr>
      <w:rFonts w:ascii="Arial" w:hAnsi="Arial"/>
      <w:sz w:val="20"/>
    </w:rPr>
  </w:style>
  <w:style w:type="paragraph" w:styleId="Quote">
    <w:name w:val="Quote"/>
    <w:basedOn w:val="Normal"/>
    <w:next w:val="Normal"/>
    <w:link w:val="QuoteChar"/>
    <w:uiPriority w:val="29"/>
    <w:qFormat/>
    <w:rsid w:val="00E67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67880"/>
    <w:rPr>
      <w:rFonts w:ascii="Arial" w:hAnsi="Arial"/>
      <w:i/>
      <w:iCs/>
      <w:color w:val="404040" w:themeColor="text1" w:themeTint="BF"/>
      <w:sz w:val="20"/>
    </w:rPr>
  </w:style>
  <w:style w:type="paragraph" w:customStyle="1" w:styleId="Default">
    <w:name w:val="Default"/>
    <w:rsid w:val="00E67880"/>
    <w:pPr>
      <w:autoSpaceDE w:val="0"/>
      <w:autoSpaceDN w:val="0"/>
      <w:adjustRightInd w:val="0"/>
    </w:pPr>
    <w:rPr>
      <w:rFonts w:ascii="Segoe UI" w:eastAsiaTheme="minorHAnsi" w:hAnsi="Segoe UI" w:cs="Segoe UI"/>
      <w:color w:val="000000"/>
      <w:lang w:val="en-AU"/>
    </w:rPr>
  </w:style>
  <w:style w:type="character" w:customStyle="1" w:styleId="BodyCopyChar">
    <w:name w:val="Body Copy Char"/>
    <w:basedOn w:val="DefaultParagraphFont"/>
    <w:link w:val="BodyCopy"/>
    <w:locked/>
    <w:rsid w:val="00E67880"/>
    <w:rPr>
      <w:rFonts w:ascii="Arial" w:eastAsiaTheme="minorHAnsi" w:hAnsi="Arial" w:cs="Arial (TT)"/>
      <w:color w:val="000000"/>
      <w:sz w:val="19"/>
      <w:szCs w:val="20"/>
      <w:lang w:val="en-GB"/>
    </w:rPr>
  </w:style>
  <w:style w:type="paragraph" w:customStyle="1" w:styleId="BodyCopy">
    <w:name w:val="Body Copy"/>
    <w:link w:val="BodyCopyChar"/>
    <w:qFormat/>
    <w:rsid w:val="00E67880"/>
    <w:pPr>
      <w:suppressAutoHyphens/>
      <w:autoSpaceDE w:val="0"/>
      <w:autoSpaceDN w:val="0"/>
      <w:adjustRightInd w:val="0"/>
      <w:spacing w:before="77" w:after="113" w:line="250" w:lineRule="atLeast"/>
      <w:jc w:val="both"/>
    </w:pPr>
    <w:rPr>
      <w:rFonts w:ascii="Arial" w:eastAsiaTheme="minorHAnsi" w:hAnsi="Arial" w:cs="Arial (TT)"/>
      <w:color w:val="000000"/>
      <w:sz w:val="19"/>
      <w:szCs w:val="20"/>
      <w:lang w:val="en-GB"/>
    </w:rPr>
  </w:style>
  <w:style w:type="character" w:customStyle="1" w:styleId="Heading3List2Char">
    <w:name w:val="Heading 3 List 2 Char"/>
    <w:basedOn w:val="Heading3Char"/>
    <w:link w:val="Heading3List2"/>
    <w:uiPriority w:val="1"/>
    <w:semiHidden/>
    <w:locked/>
    <w:rsid w:val="00E67880"/>
    <w:rPr>
      <w:rFonts w:ascii="Arial" w:eastAsia="Times New Roman" w:hAnsi="Arial"/>
      <w:b w:val="0"/>
      <w:bCs w:val="0"/>
      <w:sz w:val="20"/>
      <w:szCs w:val="20"/>
      <w:lang w:val="en-AU"/>
    </w:rPr>
  </w:style>
  <w:style w:type="paragraph" w:customStyle="1" w:styleId="Heading3List2">
    <w:name w:val="Heading 3 List 2"/>
    <w:basedOn w:val="Heading3"/>
    <w:link w:val="Heading3List2Char"/>
    <w:uiPriority w:val="1"/>
    <w:semiHidden/>
    <w:qFormat/>
    <w:rsid w:val="00E67880"/>
    <w:pPr>
      <w:numPr>
        <w:ilvl w:val="1"/>
      </w:numPr>
      <w:spacing w:after="120"/>
      <w:ind w:left="578" w:hanging="578"/>
    </w:pPr>
    <w:rPr>
      <w:rFonts w:eastAsia="Times New Roman"/>
      <w:b w:val="0"/>
      <w:bCs w:val="0"/>
      <w:lang w:val="en-AU"/>
    </w:rPr>
  </w:style>
  <w:style w:type="paragraph" w:customStyle="1" w:styleId="paragraph">
    <w:name w:val="paragraph"/>
    <w:basedOn w:val="Normal"/>
    <w:uiPriority w:val="99"/>
    <w:semiHidden/>
    <w:rsid w:val="00E67880"/>
    <w:pPr>
      <w:spacing w:before="100" w:beforeAutospacing="1" w:after="100" w:afterAutospacing="1" w:line="240" w:lineRule="auto"/>
    </w:pPr>
    <w:rPr>
      <w:rFonts w:ascii="Calibri" w:eastAsiaTheme="minorHAnsi" w:hAnsi="Calibri" w:cs="Calibri"/>
      <w:sz w:val="22"/>
      <w:szCs w:val="22"/>
      <w:lang w:val="en-AU" w:eastAsia="en-AU"/>
    </w:rPr>
  </w:style>
  <w:style w:type="paragraph" w:customStyle="1" w:styleId="2ndLevelBullets">
    <w:name w:val="2nd Level Bullets"/>
    <w:basedOn w:val="ListParagraph"/>
    <w:uiPriority w:val="99"/>
    <w:semiHidden/>
    <w:qFormat/>
    <w:rsid w:val="00E67880"/>
    <w:pPr>
      <w:numPr>
        <w:numId w:val="16"/>
      </w:numPr>
      <w:autoSpaceDE w:val="0"/>
      <w:autoSpaceDN w:val="0"/>
      <w:adjustRightInd w:val="0"/>
      <w:spacing w:before="60" w:after="60" w:line="232" w:lineRule="auto"/>
      <w:ind w:left="709"/>
      <w:contextualSpacing w:val="0"/>
    </w:pPr>
    <w:rPr>
      <w:rFonts w:eastAsiaTheme="minorHAnsi" w:cstheme="minorHAnsi"/>
      <w:sz w:val="19"/>
      <w:szCs w:val="19"/>
    </w:rPr>
  </w:style>
  <w:style w:type="character" w:styleId="CommentReference">
    <w:name w:val="annotation reference"/>
    <w:basedOn w:val="DefaultParagraphFont"/>
    <w:uiPriority w:val="99"/>
    <w:semiHidden/>
    <w:unhideWhenUsed/>
    <w:rsid w:val="00E67880"/>
    <w:rPr>
      <w:sz w:val="16"/>
      <w:szCs w:val="16"/>
    </w:rPr>
  </w:style>
  <w:style w:type="character" w:customStyle="1" w:styleId="normaltextrun">
    <w:name w:val="normaltextrun"/>
    <w:basedOn w:val="DefaultParagraphFont"/>
    <w:rsid w:val="00E67880"/>
  </w:style>
  <w:style w:type="character" w:customStyle="1" w:styleId="eop">
    <w:name w:val="eop"/>
    <w:basedOn w:val="DefaultParagraphFont"/>
    <w:rsid w:val="00E67880"/>
  </w:style>
  <w:style w:type="table" w:styleId="ListTable3-Accent6">
    <w:name w:val="List Table 3 Accent 6"/>
    <w:basedOn w:val="TableNormal"/>
    <w:uiPriority w:val="48"/>
    <w:rsid w:val="00E67880"/>
    <w:rPr>
      <w:rFonts w:eastAsiaTheme="minorHAnsi"/>
      <w:sz w:val="22"/>
      <w:szCs w:val="22"/>
    </w:rPr>
    <w:tblPr>
      <w:tblStyleRowBandSize w:val="1"/>
      <w:tblStyleColBandSize w:val="1"/>
      <w:tblInd w:w="0" w:type="nil"/>
      <w:tblBorders>
        <w:top w:val="single" w:sz="4" w:space="0" w:color="003478" w:themeColor="accent6"/>
        <w:left w:val="single" w:sz="4" w:space="0" w:color="003478" w:themeColor="accent6"/>
        <w:bottom w:val="single" w:sz="4" w:space="0" w:color="003478" w:themeColor="accent6"/>
        <w:right w:val="single" w:sz="4" w:space="0" w:color="003478" w:themeColor="accent6"/>
      </w:tblBorders>
    </w:tblPr>
    <w:tblStylePr w:type="firstRow">
      <w:rPr>
        <w:b/>
        <w:bCs/>
        <w:color w:val="FFFFFF" w:themeColor="background1"/>
      </w:rPr>
      <w:tblPr/>
      <w:tcPr>
        <w:shd w:val="clear" w:color="auto" w:fill="003478" w:themeFill="accent6"/>
      </w:tcPr>
    </w:tblStylePr>
    <w:tblStylePr w:type="lastRow">
      <w:rPr>
        <w:b/>
        <w:bCs/>
      </w:rPr>
      <w:tblPr/>
      <w:tcPr>
        <w:tcBorders>
          <w:top w:val="double" w:sz="4" w:space="0" w:color="0034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478" w:themeColor="accent6"/>
          <w:right w:val="single" w:sz="4" w:space="0" w:color="003478" w:themeColor="accent6"/>
        </w:tcBorders>
      </w:tcPr>
    </w:tblStylePr>
    <w:tblStylePr w:type="band1Horz">
      <w:tblPr/>
      <w:tcPr>
        <w:tcBorders>
          <w:top w:val="single" w:sz="4" w:space="0" w:color="003478" w:themeColor="accent6"/>
          <w:bottom w:val="single" w:sz="4" w:space="0" w:color="0034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478" w:themeColor="accent6"/>
          <w:left w:val="nil"/>
        </w:tcBorders>
      </w:tcPr>
    </w:tblStylePr>
    <w:tblStylePr w:type="swCell">
      <w:tblPr/>
      <w:tcPr>
        <w:tcBorders>
          <w:top w:val="double" w:sz="4" w:space="0" w:color="003478" w:themeColor="accent6"/>
          <w:right w:val="nil"/>
        </w:tcBorders>
      </w:tcPr>
    </w:tblStylePr>
  </w:style>
  <w:style w:type="paragraph" w:customStyle="1" w:styleId="TTNumberedBullets">
    <w:name w:val="TT Numbered Bullets"/>
    <w:basedOn w:val="BodyText"/>
    <w:link w:val="TTNumberedBulletsChar"/>
    <w:uiPriority w:val="1"/>
    <w:qFormat/>
    <w:rsid w:val="00742DAA"/>
    <w:pPr>
      <w:numPr>
        <w:numId w:val="19"/>
      </w:numPr>
      <w:spacing w:before="60" w:after="60" w:line="250" w:lineRule="atLeast"/>
    </w:pPr>
  </w:style>
  <w:style w:type="character" w:styleId="UnresolvedMention">
    <w:name w:val="Unresolved Mention"/>
    <w:basedOn w:val="DefaultParagraphFont"/>
    <w:uiPriority w:val="99"/>
    <w:unhideWhenUsed/>
    <w:rsid w:val="00D77B05"/>
    <w:rPr>
      <w:color w:val="605E5C"/>
      <w:shd w:val="clear" w:color="auto" w:fill="E1DFDD"/>
    </w:rPr>
  </w:style>
  <w:style w:type="character" w:customStyle="1" w:styleId="TTNumberedBulletsChar">
    <w:name w:val="TT Numbered Bullets Char"/>
    <w:basedOn w:val="BodyTextChar"/>
    <w:link w:val="TTNumberedBullets"/>
    <w:uiPriority w:val="1"/>
    <w:rsid w:val="00742DAA"/>
    <w:rPr>
      <w:rFonts w:ascii="Arial" w:eastAsia="Arial" w:hAnsi="Arial" w:cs="Times New Roman"/>
      <w:noProof/>
      <w:sz w:val="20"/>
      <w:szCs w:val="20"/>
      <w:lang w:val="en-AU"/>
    </w:rPr>
  </w:style>
  <w:style w:type="table" w:customStyle="1" w:styleId="Style151">
    <w:name w:val="Style151"/>
    <w:basedOn w:val="TableNormal"/>
    <w:uiPriority w:val="99"/>
    <w:rsid w:val="00E31A5E"/>
    <w:rPr>
      <w:rFonts w:ascii="Helvetica LT Std" w:eastAsiaTheme="minorHAnsi" w:hAnsi="Helvetica LT Std" w:cs="Times New Roman"/>
      <w:sz w:val="22"/>
      <w:szCs w:val="22"/>
    </w:rPr>
    <w:tblPr>
      <w:tblInd w:w="0" w:type="nil"/>
      <w:tblBorders>
        <w:top w:val="single" w:sz="4" w:space="0" w:color="070045"/>
        <w:bottom w:val="single" w:sz="4" w:space="0" w:color="070045"/>
        <w:insideH w:val="single" w:sz="4" w:space="0" w:color="070045"/>
      </w:tblBorders>
    </w:tblPr>
    <w:tblStylePr w:type="firstRow">
      <w:rPr>
        <w:b/>
      </w:rPr>
      <w:tblPr/>
      <w:tcPr>
        <w:shd w:val="clear" w:color="auto" w:fill="070045"/>
      </w:tcPr>
    </w:tblStylePr>
  </w:style>
  <w:style w:type="character" w:styleId="Mention">
    <w:name w:val="Mention"/>
    <w:basedOn w:val="DefaultParagraphFont"/>
    <w:uiPriority w:val="99"/>
    <w:unhideWhenUsed/>
    <w:rsid w:val="00805ED7"/>
    <w:rPr>
      <w:color w:val="2B579A"/>
      <w:shd w:val="clear" w:color="auto" w:fill="E1DFDD"/>
    </w:rPr>
  </w:style>
  <w:style w:type="numbering" w:customStyle="1" w:styleId="CoffeyBullets">
    <w:name w:val="Coffey Bullets"/>
    <w:uiPriority w:val="99"/>
    <w:rsid w:val="00EB2EFF"/>
    <w:pPr>
      <w:numPr>
        <w:numId w:val="44"/>
      </w:numPr>
    </w:pPr>
  </w:style>
  <w:style w:type="table" w:styleId="ListTable3-Accent1">
    <w:name w:val="List Table 3 Accent 1"/>
    <w:basedOn w:val="TableNormal"/>
    <w:uiPriority w:val="48"/>
    <w:rsid w:val="00EB2EFF"/>
    <w:rPr>
      <w:rFonts w:ascii="Times New Roman" w:eastAsia="Arial" w:hAnsi="Times New Roman" w:cs="Times New Roman"/>
      <w:sz w:val="20"/>
      <w:szCs w:val="20"/>
      <w:lang w:val="en-AU" w:eastAsia="en-AU"/>
    </w:rPr>
    <w:tblPr>
      <w:tblStyleRowBandSize w:val="1"/>
      <w:tblStyleColBandSize w:val="1"/>
      <w:tblBorders>
        <w:top w:val="single" w:sz="4" w:space="0" w:color="5482AB" w:themeColor="accent1"/>
        <w:left w:val="single" w:sz="4" w:space="0" w:color="5482AB" w:themeColor="accent1"/>
        <w:bottom w:val="single" w:sz="4" w:space="0" w:color="5482AB" w:themeColor="accent1"/>
        <w:right w:val="single" w:sz="4" w:space="0" w:color="5482AB" w:themeColor="accent1"/>
      </w:tblBorders>
    </w:tblPr>
    <w:tblStylePr w:type="firstRow">
      <w:rPr>
        <w:b/>
        <w:bCs/>
        <w:color w:val="FFFFFF" w:themeColor="background1"/>
      </w:rPr>
      <w:tblPr/>
      <w:tcPr>
        <w:shd w:val="clear" w:color="auto" w:fill="5482AB" w:themeFill="accent1"/>
      </w:tcPr>
    </w:tblStylePr>
    <w:tblStylePr w:type="lastRow">
      <w:rPr>
        <w:b/>
        <w:bCs/>
      </w:rPr>
      <w:tblPr/>
      <w:tcPr>
        <w:tcBorders>
          <w:top w:val="double" w:sz="4" w:space="0" w:color="5482A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82AB" w:themeColor="accent1"/>
          <w:right w:val="single" w:sz="4" w:space="0" w:color="5482AB" w:themeColor="accent1"/>
        </w:tcBorders>
      </w:tcPr>
    </w:tblStylePr>
    <w:tblStylePr w:type="band1Horz">
      <w:tblPr/>
      <w:tcPr>
        <w:tcBorders>
          <w:top w:val="single" w:sz="4" w:space="0" w:color="5482AB" w:themeColor="accent1"/>
          <w:bottom w:val="single" w:sz="4" w:space="0" w:color="5482A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82AB" w:themeColor="accent1"/>
          <w:left w:val="nil"/>
        </w:tcBorders>
      </w:tcPr>
    </w:tblStylePr>
    <w:tblStylePr w:type="swCell">
      <w:tblPr/>
      <w:tcPr>
        <w:tcBorders>
          <w:top w:val="double" w:sz="4" w:space="0" w:color="5482AB" w:themeColor="accent1"/>
          <w:right w:val="nil"/>
        </w:tcBorders>
      </w:tcPr>
    </w:tblStylePr>
  </w:style>
  <w:style w:type="paragraph" w:customStyle="1" w:styleId="Buletsintable">
    <w:name w:val="Bulets in table"/>
    <w:uiPriority w:val="99"/>
    <w:qFormat/>
    <w:rsid w:val="00EB2EFF"/>
    <w:pPr>
      <w:numPr>
        <w:numId w:val="44"/>
      </w:numPr>
      <w:spacing w:before="30" w:after="30"/>
    </w:pPr>
    <w:rPr>
      <w:rFonts w:ascii="Arial" w:eastAsia="Arial" w:hAnsi="Arial" w:cs="Times New Roman"/>
      <w:color w:val="000000" w:themeColor="text1"/>
      <w:sz w:val="19"/>
      <w:szCs w:val="19"/>
      <w:lang w:val="en-AU"/>
    </w:rPr>
  </w:style>
  <w:style w:type="paragraph" w:customStyle="1" w:styleId="BulletPoints">
    <w:name w:val="Bullet Points"/>
    <w:basedOn w:val="Normal"/>
    <w:rsid w:val="006B03CE"/>
    <w:pPr>
      <w:numPr>
        <w:numId w:val="47"/>
      </w:numPr>
      <w:overflowPunct w:val="0"/>
      <w:autoSpaceDE w:val="0"/>
      <w:autoSpaceDN w:val="0"/>
      <w:adjustRightInd w:val="0"/>
      <w:spacing w:before="0" w:after="60" w:line="288" w:lineRule="auto"/>
      <w:textAlignment w:val="baseline"/>
    </w:pPr>
    <w:rPr>
      <w:rFonts w:ascii="Verdana" w:eastAsia="Times New Roman" w:hAnsi="Verdana" w:cs="Times New Roman"/>
      <w:szCs w:val="20"/>
      <w:lang w:val="en-NZ"/>
    </w:rPr>
  </w:style>
  <w:style w:type="paragraph" w:customStyle="1" w:styleId="BodyBullet">
    <w:name w:val="Body Bullet"/>
    <w:basedOn w:val="BodyText"/>
    <w:link w:val="BodyBulletChar"/>
    <w:qFormat/>
    <w:rsid w:val="006B03CE"/>
    <w:pPr>
      <w:numPr>
        <w:numId w:val="49"/>
      </w:numPr>
      <w:spacing w:before="80" w:after="80" w:line="220" w:lineRule="atLeast"/>
      <w:jc w:val="both"/>
    </w:pPr>
    <w:rPr>
      <w:rFonts w:cstheme="majorHAnsi"/>
      <w:noProof w:val="0"/>
      <w:sz w:val="19"/>
      <w:szCs w:val="19"/>
      <w:lang w:val="en-GB"/>
    </w:rPr>
  </w:style>
  <w:style w:type="character" w:customStyle="1" w:styleId="BodyBulletChar">
    <w:name w:val="Body Bullet Char"/>
    <w:basedOn w:val="DefaultParagraphFont"/>
    <w:link w:val="BodyBullet"/>
    <w:rsid w:val="006B03CE"/>
    <w:rPr>
      <w:rFonts w:ascii="Arial" w:eastAsia="Arial" w:hAnsi="Arial" w:cstheme="majorHAnsi"/>
      <w:sz w:val="19"/>
      <w:szCs w:val="19"/>
      <w:lang w:val="en-GB"/>
    </w:rPr>
  </w:style>
  <w:style w:type="character" w:customStyle="1" w:styleId="acopre">
    <w:name w:val="acopre"/>
    <w:basedOn w:val="DefaultParagraphFont"/>
    <w:rsid w:val="006B0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9294">
      <w:bodyDiv w:val="1"/>
      <w:marLeft w:val="0"/>
      <w:marRight w:val="0"/>
      <w:marTop w:val="0"/>
      <w:marBottom w:val="0"/>
      <w:divBdr>
        <w:top w:val="none" w:sz="0" w:space="0" w:color="auto"/>
        <w:left w:val="none" w:sz="0" w:space="0" w:color="auto"/>
        <w:bottom w:val="none" w:sz="0" w:space="0" w:color="auto"/>
        <w:right w:val="none" w:sz="0" w:space="0" w:color="auto"/>
      </w:divBdr>
      <w:divsChild>
        <w:div w:id="137918866">
          <w:marLeft w:val="0"/>
          <w:marRight w:val="0"/>
          <w:marTop w:val="0"/>
          <w:marBottom w:val="0"/>
          <w:divBdr>
            <w:top w:val="none" w:sz="0" w:space="0" w:color="auto"/>
            <w:left w:val="none" w:sz="0" w:space="0" w:color="auto"/>
            <w:bottom w:val="none" w:sz="0" w:space="0" w:color="auto"/>
            <w:right w:val="none" w:sz="0" w:space="0" w:color="auto"/>
          </w:divBdr>
        </w:div>
      </w:divsChild>
    </w:div>
    <w:div w:id="29690566">
      <w:bodyDiv w:val="1"/>
      <w:marLeft w:val="0"/>
      <w:marRight w:val="0"/>
      <w:marTop w:val="0"/>
      <w:marBottom w:val="0"/>
      <w:divBdr>
        <w:top w:val="none" w:sz="0" w:space="0" w:color="auto"/>
        <w:left w:val="none" w:sz="0" w:space="0" w:color="auto"/>
        <w:bottom w:val="none" w:sz="0" w:space="0" w:color="auto"/>
        <w:right w:val="none" w:sz="0" w:space="0" w:color="auto"/>
      </w:divBdr>
    </w:div>
    <w:div w:id="48267098">
      <w:bodyDiv w:val="1"/>
      <w:marLeft w:val="0"/>
      <w:marRight w:val="0"/>
      <w:marTop w:val="0"/>
      <w:marBottom w:val="0"/>
      <w:divBdr>
        <w:top w:val="none" w:sz="0" w:space="0" w:color="auto"/>
        <w:left w:val="none" w:sz="0" w:space="0" w:color="auto"/>
        <w:bottom w:val="none" w:sz="0" w:space="0" w:color="auto"/>
        <w:right w:val="none" w:sz="0" w:space="0" w:color="auto"/>
      </w:divBdr>
    </w:div>
    <w:div w:id="169221820">
      <w:bodyDiv w:val="1"/>
      <w:marLeft w:val="0"/>
      <w:marRight w:val="0"/>
      <w:marTop w:val="0"/>
      <w:marBottom w:val="0"/>
      <w:divBdr>
        <w:top w:val="none" w:sz="0" w:space="0" w:color="auto"/>
        <w:left w:val="none" w:sz="0" w:space="0" w:color="auto"/>
        <w:bottom w:val="none" w:sz="0" w:space="0" w:color="auto"/>
        <w:right w:val="none" w:sz="0" w:space="0" w:color="auto"/>
      </w:divBdr>
    </w:div>
    <w:div w:id="244848376">
      <w:bodyDiv w:val="1"/>
      <w:marLeft w:val="0"/>
      <w:marRight w:val="0"/>
      <w:marTop w:val="0"/>
      <w:marBottom w:val="0"/>
      <w:divBdr>
        <w:top w:val="none" w:sz="0" w:space="0" w:color="auto"/>
        <w:left w:val="none" w:sz="0" w:space="0" w:color="auto"/>
        <w:bottom w:val="none" w:sz="0" w:space="0" w:color="auto"/>
        <w:right w:val="none" w:sz="0" w:space="0" w:color="auto"/>
      </w:divBdr>
    </w:div>
    <w:div w:id="399786822">
      <w:bodyDiv w:val="1"/>
      <w:marLeft w:val="0"/>
      <w:marRight w:val="0"/>
      <w:marTop w:val="0"/>
      <w:marBottom w:val="0"/>
      <w:divBdr>
        <w:top w:val="none" w:sz="0" w:space="0" w:color="auto"/>
        <w:left w:val="none" w:sz="0" w:space="0" w:color="auto"/>
        <w:bottom w:val="none" w:sz="0" w:space="0" w:color="auto"/>
        <w:right w:val="none" w:sz="0" w:space="0" w:color="auto"/>
      </w:divBdr>
    </w:div>
    <w:div w:id="513149190">
      <w:bodyDiv w:val="1"/>
      <w:marLeft w:val="0"/>
      <w:marRight w:val="0"/>
      <w:marTop w:val="0"/>
      <w:marBottom w:val="0"/>
      <w:divBdr>
        <w:top w:val="none" w:sz="0" w:space="0" w:color="auto"/>
        <w:left w:val="none" w:sz="0" w:space="0" w:color="auto"/>
        <w:bottom w:val="none" w:sz="0" w:space="0" w:color="auto"/>
        <w:right w:val="none" w:sz="0" w:space="0" w:color="auto"/>
      </w:divBdr>
    </w:div>
    <w:div w:id="567496227">
      <w:bodyDiv w:val="1"/>
      <w:marLeft w:val="0"/>
      <w:marRight w:val="0"/>
      <w:marTop w:val="0"/>
      <w:marBottom w:val="0"/>
      <w:divBdr>
        <w:top w:val="none" w:sz="0" w:space="0" w:color="auto"/>
        <w:left w:val="none" w:sz="0" w:space="0" w:color="auto"/>
        <w:bottom w:val="none" w:sz="0" w:space="0" w:color="auto"/>
        <w:right w:val="none" w:sz="0" w:space="0" w:color="auto"/>
      </w:divBdr>
    </w:div>
    <w:div w:id="652638701">
      <w:bodyDiv w:val="1"/>
      <w:marLeft w:val="0"/>
      <w:marRight w:val="0"/>
      <w:marTop w:val="0"/>
      <w:marBottom w:val="0"/>
      <w:divBdr>
        <w:top w:val="none" w:sz="0" w:space="0" w:color="auto"/>
        <w:left w:val="none" w:sz="0" w:space="0" w:color="auto"/>
        <w:bottom w:val="none" w:sz="0" w:space="0" w:color="auto"/>
        <w:right w:val="none" w:sz="0" w:space="0" w:color="auto"/>
      </w:divBdr>
    </w:div>
    <w:div w:id="679504597">
      <w:bodyDiv w:val="1"/>
      <w:marLeft w:val="0"/>
      <w:marRight w:val="0"/>
      <w:marTop w:val="0"/>
      <w:marBottom w:val="0"/>
      <w:divBdr>
        <w:top w:val="none" w:sz="0" w:space="0" w:color="auto"/>
        <w:left w:val="none" w:sz="0" w:space="0" w:color="auto"/>
        <w:bottom w:val="none" w:sz="0" w:space="0" w:color="auto"/>
        <w:right w:val="none" w:sz="0" w:space="0" w:color="auto"/>
      </w:divBdr>
    </w:div>
    <w:div w:id="735862714">
      <w:bodyDiv w:val="1"/>
      <w:marLeft w:val="0"/>
      <w:marRight w:val="0"/>
      <w:marTop w:val="0"/>
      <w:marBottom w:val="0"/>
      <w:divBdr>
        <w:top w:val="none" w:sz="0" w:space="0" w:color="auto"/>
        <w:left w:val="none" w:sz="0" w:space="0" w:color="auto"/>
        <w:bottom w:val="none" w:sz="0" w:space="0" w:color="auto"/>
        <w:right w:val="none" w:sz="0" w:space="0" w:color="auto"/>
      </w:divBdr>
    </w:div>
    <w:div w:id="818766488">
      <w:bodyDiv w:val="1"/>
      <w:marLeft w:val="0"/>
      <w:marRight w:val="0"/>
      <w:marTop w:val="0"/>
      <w:marBottom w:val="0"/>
      <w:divBdr>
        <w:top w:val="none" w:sz="0" w:space="0" w:color="auto"/>
        <w:left w:val="none" w:sz="0" w:space="0" w:color="auto"/>
        <w:bottom w:val="none" w:sz="0" w:space="0" w:color="auto"/>
        <w:right w:val="none" w:sz="0" w:space="0" w:color="auto"/>
      </w:divBdr>
    </w:div>
    <w:div w:id="822358241">
      <w:bodyDiv w:val="1"/>
      <w:marLeft w:val="0"/>
      <w:marRight w:val="0"/>
      <w:marTop w:val="0"/>
      <w:marBottom w:val="0"/>
      <w:divBdr>
        <w:top w:val="none" w:sz="0" w:space="0" w:color="auto"/>
        <w:left w:val="none" w:sz="0" w:space="0" w:color="auto"/>
        <w:bottom w:val="none" w:sz="0" w:space="0" w:color="auto"/>
        <w:right w:val="none" w:sz="0" w:space="0" w:color="auto"/>
      </w:divBdr>
      <w:divsChild>
        <w:div w:id="79252689">
          <w:marLeft w:val="0"/>
          <w:marRight w:val="0"/>
          <w:marTop w:val="0"/>
          <w:marBottom w:val="0"/>
          <w:divBdr>
            <w:top w:val="none" w:sz="0" w:space="0" w:color="auto"/>
            <w:left w:val="none" w:sz="0" w:space="0" w:color="auto"/>
            <w:bottom w:val="none" w:sz="0" w:space="0" w:color="auto"/>
            <w:right w:val="none" w:sz="0" w:space="0" w:color="auto"/>
          </w:divBdr>
        </w:div>
        <w:div w:id="432433714">
          <w:marLeft w:val="0"/>
          <w:marRight w:val="0"/>
          <w:marTop w:val="0"/>
          <w:marBottom w:val="0"/>
          <w:divBdr>
            <w:top w:val="none" w:sz="0" w:space="0" w:color="auto"/>
            <w:left w:val="none" w:sz="0" w:space="0" w:color="auto"/>
            <w:bottom w:val="none" w:sz="0" w:space="0" w:color="auto"/>
            <w:right w:val="none" w:sz="0" w:space="0" w:color="auto"/>
          </w:divBdr>
        </w:div>
        <w:div w:id="1314484225">
          <w:marLeft w:val="0"/>
          <w:marRight w:val="0"/>
          <w:marTop w:val="0"/>
          <w:marBottom w:val="0"/>
          <w:divBdr>
            <w:top w:val="none" w:sz="0" w:space="0" w:color="auto"/>
            <w:left w:val="none" w:sz="0" w:space="0" w:color="auto"/>
            <w:bottom w:val="none" w:sz="0" w:space="0" w:color="auto"/>
            <w:right w:val="none" w:sz="0" w:space="0" w:color="auto"/>
          </w:divBdr>
        </w:div>
      </w:divsChild>
    </w:div>
    <w:div w:id="937174837">
      <w:bodyDiv w:val="1"/>
      <w:marLeft w:val="0"/>
      <w:marRight w:val="0"/>
      <w:marTop w:val="0"/>
      <w:marBottom w:val="0"/>
      <w:divBdr>
        <w:top w:val="none" w:sz="0" w:space="0" w:color="auto"/>
        <w:left w:val="none" w:sz="0" w:space="0" w:color="auto"/>
        <w:bottom w:val="none" w:sz="0" w:space="0" w:color="auto"/>
        <w:right w:val="none" w:sz="0" w:space="0" w:color="auto"/>
      </w:divBdr>
    </w:div>
    <w:div w:id="1049765288">
      <w:bodyDiv w:val="1"/>
      <w:marLeft w:val="0"/>
      <w:marRight w:val="0"/>
      <w:marTop w:val="0"/>
      <w:marBottom w:val="0"/>
      <w:divBdr>
        <w:top w:val="none" w:sz="0" w:space="0" w:color="auto"/>
        <w:left w:val="none" w:sz="0" w:space="0" w:color="auto"/>
        <w:bottom w:val="none" w:sz="0" w:space="0" w:color="auto"/>
        <w:right w:val="none" w:sz="0" w:space="0" w:color="auto"/>
      </w:divBdr>
    </w:div>
    <w:div w:id="1100415434">
      <w:bodyDiv w:val="1"/>
      <w:marLeft w:val="0"/>
      <w:marRight w:val="0"/>
      <w:marTop w:val="0"/>
      <w:marBottom w:val="0"/>
      <w:divBdr>
        <w:top w:val="none" w:sz="0" w:space="0" w:color="auto"/>
        <w:left w:val="none" w:sz="0" w:space="0" w:color="auto"/>
        <w:bottom w:val="none" w:sz="0" w:space="0" w:color="auto"/>
        <w:right w:val="none" w:sz="0" w:space="0" w:color="auto"/>
      </w:divBdr>
    </w:div>
    <w:div w:id="1226254864">
      <w:bodyDiv w:val="1"/>
      <w:marLeft w:val="0"/>
      <w:marRight w:val="0"/>
      <w:marTop w:val="0"/>
      <w:marBottom w:val="0"/>
      <w:divBdr>
        <w:top w:val="none" w:sz="0" w:space="0" w:color="auto"/>
        <w:left w:val="none" w:sz="0" w:space="0" w:color="auto"/>
        <w:bottom w:val="none" w:sz="0" w:space="0" w:color="auto"/>
        <w:right w:val="none" w:sz="0" w:space="0" w:color="auto"/>
      </w:divBdr>
    </w:div>
    <w:div w:id="1403723247">
      <w:bodyDiv w:val="1"/>
      <w:marLeft w:val="0"/>
      <w:marRight w:val="0"/>
      <w:marTop w:val="0"/>
      <w:marBottom w:val="0"/>
      <w:divBdr>
        <w:top w:val="none" w:sz="0" w:space="0" w:color="auto"/>
        <w:left w:val="none" w:sz="0" w:space="0" w:color="auto"/>
        <w:bottom w:val="none" w:sz="0" w:space="0" w:color="auto"/>
        <w:right w:val="none" w:sz="0" w:space="0" w:color="auto"/>
      </w:divBdr>
    </w:div>
    <w:div w:id="1412963810">
      <w:bodyDiv w:val="1"/>
      <w:marLeft w:val="0"/>
      <w:marRight w:val="0"/>
      <w:marTop w:val="0"/>
      <w:marBottom w:val="0"/>
      <w:divBdr>
        <w:top w:val="none" w:sz="0" w:space="0" w:color="auto"/>
        <w:left w:val="none" w:sz="0" w:space="0" w:color="auto"/>
        <w:bottom w:val="none" w:sz="0" w:space="0" w:color="auto"/>
        <w:right w:val="none" w:sz="0" w:space="0" w:color="auto"/>
      </w:divBdr>
      <w:divsChild>
        <w:div w:id="762143313">
          <w:marLeft w:val="0"/>
          <w:marRight w:val="0"/>
          <w:marTop w:val="0"/>
          <w:marBottom w:val="0"/>
          <w:divBdr>
            <w:top w:val="none" w:sz="0" w:space="0" w:color="auto"/>
            <w:left w:val="none" w:sz="0" w:space="0" w:color="auto"/>
            <w:bottom w:val="none" w:sz="0" w:space="0" w:color="auto"/>
            <w:right w:val="none" w:sz="0" w:space="0" w:color="auto"/>
          </w:divBdr>
        </w:div>
        <w:div w:id="1631742305">
          <w:marLeft w:val="0"/>
          <w:marRight w:val="0"/>
          <w:marTop w:val="0"/>
          <w:marBottom w:val="0"/>
          <w:divBdr>
            <w:top w:val="none" w:sz="0" w:space="0" w:color="auto"/>
            <w:left w:val="none" w:sz="0" w:space="0" w:color="auto"/>
            <w:bottom w:val="none" w:sz="0" w:space="0" w:color="auto"/>
            <w:right w:val="none" w:sz="0" w:space="0" w:color="auto"/>
          </w:divBdr>
        </w:div>
      </w:divsChild>
    </w:div>
    <w:div w:id="1446002014">
      <w:bodyDiv w:val="1"/>
      <w:marLeft w:val="0"/>
      <w:marRight w:val="0"/>
      <w:marTop w:val="0"/>
      <w:marBottom w:val="0"/>
      <w:divBdr>
        <w:top w:val="none" w:sz="0" w:space="0" w:color="auto"/>
        <w:left w:val="none" w:sz="0" w:space="0" w:color="auto"/>
        <w:bottom w:val="none" w:sz="0" w:space="0" w:color="auto"/>
        <w:right w:val="none" w:sz="0" w:space="0" w:color="auto"/>
      </w:divBdr>
      <w:divsChild>
        <w:div w:id="510989963">
          <w:marLeft w:val="0"/>
          <w:marRight w:val="0"/>
          <w:marTop w:val="0"/>
          <w:marBottom w:val="0"/>
          <w:divBdr>
            <w:top w:val="none" w:sz="0" w:space="0" w:color="auto"/>
            <w:left w:val="none" w:sz="0" w:space="0" w:color="auto"/>
            <w:bottom w:val="none" w:sz="0" w:space="0" w:color="auto"/>
            <w:right w:val="none" w:sz="0" w:space="0" w:color="auto"/>
          </w:divBdr>
        </w:div>
        <w:div w:id="1157721298">
          <w:marLeft w:val="0"/>
          <w:marRight w:val="0"/>
          <w:marTop w:val="0"/>
          <w:marBottom w:val="0"/>
          <w:divBdr>
            <w:top w:val="none" w:sz="0" w:space="0" w:color="auto"/>
            <w:left w:val="none" w:sz="0" w:space="0" w:color="auto"/>
            <w:bottom w:val="none" w:sz="0" w:space="0" w:color="auto"/>
            <w:right w:val="none" w:sz="0" w:space="0" w:color="auto"/>
          </w:divBdr>
        </w:div>
        <w:div w:id="1506478212">
          <w:marLeft w:val="0"/>
          <w:marRight w:val="0"/>
          <w:marTop w:val="0"/>
          <w:marBottom w:val="0"/>
          <w:divBdr>
            <w:top w:val="none" w:sz="0" w:space="0" w:color="auto"/>
            <w:left w:val="none" w:sz="0" w:space="0" w:color="auto"/>
            <w:bottom w:val="none" w:sz="0" w:space="0" w:color="auto"/>
            <w:right w:val="none" w:sz="0" w:space="0" w:color="auto"/>
          </w:divBdr>
        </w:div>
        <w:div w:id="1752388820">
          <w:marLeft w:val="0"/>
          <w:marRight w:val="0"/>
          <w:marTop w:val="0"/>
          <w:marBottom w:val="0"/>
          <w:divBdr>
            <w:top w:val="none" w:sz="0" w:space="0" w:color="auto"/>
            <w:left w:val="none" w:sz="0" w:space="0" w:color="auto"/>
            <w:bottom w:val="none" w:sz="0" w:space="0" w:color="auto"/>
            <w:right w:val="none" w:sz="0" w:space="0" w:color="auto"/>
          </w:divBdr>
        </w:div>
      </w:divsChild>
    </w:div>
    <w:div w:id="1800996790">
      <w:bodyDiv w:val="1"/>
      <w:marLeft w:val="0"/>
      <w:marRight w:val="0"/>
      <w:marTop w:val="0"/>
      <w:marBottom w:val="0"/>
      <w:divBdr>
        <w:top w:val="none" w:sz="0" w:space="0" w:color="auto"/>
        <w:left w:val="none" w:sz="0" w:space="0" w:color="auto"/>
        <w:bottom w:val="none" w:sz="0" w:space="0" w:color="auto"/>
        <w:right w:val="none" w:sz="0" w:space="0" w:color="auto"/>
      </w:divBdr>
    </w:div>
    <w:div w:id="2030519850">
      <w:bodyDiv w:val="1"/>
      <w:marLeft w:val="0"/>
      <w:marRight w:val="0"/>
      <w:marTop w:val="0"/>
      <w:marBottom w:val="0"/>
      <w:divBdr>
        <w:top w:val="none" w:sz="0" w:space="0" w:color="auto"/>
        <w:left w:val="none" w:sz="0" w:space="0" w:color="auto"/>
        <w:bottom w:val="none" w:sz="0" w:space="0" w:color="auto"/>
        <w:right w:val="none" w:sz="0" w:space="0" w:color="auto"/>
      </w:divBdr>
    </w:div>
    <w:div w:id="2096317774">
      <w:bodyDiv w:val="1"/>
      <w:marLeft w:val="0"/>
      <w:marRight w:val="0"/>
      <w:marTop w:val="0"/>
      <w:marBottom w:val="0"/>
      <w:divBdr>
        <w:top w:val="none" w:sz="0" w:space="0" w:color="auto"/>
        <w:left w:val="none" w:sz="0" w:space="0" w:color="auto"/>
        <w:bottom w:val="none" w:sz="0" w:space="0" w:color="auto"/>
        <w:right w:val="none" w:sz="0" w:space="0" w:color="auto"/>
      </w:divBdr>
    </w:div>
    <w:div w:id="2127503839">
      <w:bodyDiv w:val="1"/>
      <w:marLeft w:val="0"/>
      <w:marRight w:val="0"/>
      <w:marTop w:val="0"/>
      <w:marBottom w:val="0"/>
      <w:divBdr>
        <w:top w:val="none" w:sz="0" w:space="0" w:color="auto"/>
        <w:left w:val="none" w:sz="0" w:space="0" w:color="auto"/>
        <w:bottom w:val="none" w:sz="0" w:space="0" w:color="auto"/>
        <w:right w:val="none" w:sz="0" w:space="0" w:color="auto"/>
      </w:divBdr>
      <w:divsChild>
        <w:div w:id="425228957">
          <w:marLeft w:val="0"/>
          <w:marRight w:val="0"/>
          <w:marTop w:val="0"/>
          <w:marBottom w:val="0"/>
          <w:divBdr>
            <w:top w:val="none" w:sz="0" w:space="0" w:color="auto"/>
            <w:left w:val="none" w:sz="0" w:space="0" w:color="auto"/>
            <w:bottom w:val="none" w:sz="0" w:space="0" w:color="auto"/>
            <w:right w:val="none" w:sz="0" w:space="0" w:color="auto"/>
          </w:divBdr>
        </w:div>
        <w:div w:id="473841065">
          <w:marLeft w:val="0"/>
          <w:marRight w:val="0"/>
          <w:marTop w:val="0"/>
          <w:marBottom w:val="0"/>
          <w:divBdr>
            <w:top w:val="none" w:sz="0" w:space="0" w:color="auto"/>
            <w:left w:val="none" w:sz="0" w:space="0" w:color="auto"/>
            <w:bottom w:val="none" w:sz="0" w:space="0" w:color="auto"/>
            <w:right w:val="none" w:sz="0" w:space="0" w:color="auto"/>
          </w:divBdr>
        </w:div>
        <w:div w:id="5332770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df.usaid.gov/pdf_docs/PA00T6KQ.pdf" TargetMode="External"/><Relationship Id="rId1" Type="http://schemas.openxmlformats.org/officeDocument/2006/relationships/hyperlink" Target="https://openjicareport.jica.go.jp/pdf/12245775.pdf" TargetMode="External"/></Relationships>
</file>

<file path=word/theme/theme1.xml><?xml version="1.0" encoding="utf-8"?>
<a:theme xmlns:a="http://schemas.openxmlformats.org/drawingml/2006/main" name="Office Theme">
  <a:themeElements>
    <a:clrScheme name="Tetra Tech">
      <a:dk1>
        <a:sysClr val="windowText" lastClr="000000"/>
      </a:dk1>
      <a:lt1>
        <a:sysClr val="window" lastClr="FFFFFF"/>
      </a:lt1>
      <a:dk2>
        <a:srgbClr val="003478"/>
      </a:dk2>
      <a:lt2>
        <a:srgbClr val="FFFFFF"/>
      </a:lt2>
      <a:accent1>
        <a:srgbClr val="5482AB"/>
      </a:accent1>
      <a:accent2>
        <a:srgbClr val="69923A"/>
      </a:accent2>
      <a:accent3>
        <a:srgbClr val="CA7700"/>
      </a:accent3>
      <a:accent4>
        <a:srgbClr val="B3995D"/>
      </a:accent4>
      <a:accent5>
        <a:srgbClr val="675C53"/>
      </a:accent5>
      <a:accent6>
        <a:srgbClr val="00347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AutYY</b:Tag>
    <b:SourceType>Book</b:SourceType>
    <b:Guid>{75EF971F-68EE-4E29-9C6D-BBB53F1CC34E}</b:Guid>
    <b:Author>
      <b:Author>
        <b:NameList>
          <b:Person>
            <b:Last>Author</b:Last>
          </b:Person>
        </b:NameList>
      </b:Author>
      <b:Editor>
        <b:NameList>
          <b:Person>
            <b:Last>Editor</b:Last>
          </b:Person>
        </b:NameList>
      </b:Editor>
    </b:Author>
    <b:Title>Title</b:Title>
    <b:Year>YYYY</b:Year>
    <b:City>City</b:City>
    <b:Publisher>Publisher</b:Publisher>
    <b:Volume>Volume</b:Volume>
    <b:RefOrder>1</b:RefOrder>
  </b:Source>
</b:Sources>
</file>

<file path=customXml/itemProps1.xml><?xml version="1.0" encoding="utf-8"?>
<ds:datastoreItem xmlns:ds="http://schemas.openxmlformats.org/officeDocument/2006/customXml" ds:itemID="{D95EDD29-876B-4E48-BE0E-54C3F78EA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6409</Words>
  <Characters>37413</Characters>
  <Application>Microsoft Office Word</Application>
  <DocSecurity>0</DocSecurity>
  <Lines>1337</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43218</CharactersWithSpaces>
  <SharedDoc>false</SharedDoc>
  <HLinks>
    <vt:vector size="24" baseType="variant">
      <vt:variant>
        <vt:i4>1900655</vt:i4>
      </vt:variant>
      <vt:variant>
        <vt:i4>3</vt:i4>
      </vt:variant>
      <vt:variant>
        <vt:i4>0</vt:i4>
      </vt:variant>
      <vt:variant>
        <vt:i4>5</vt:i4>
      </vt:variant>
      <vt:variant>
        <vt:lpwstr>https://pdf.usaid.gov/pdf_docs/PA00T6KQ.pdf</vt:lpwstr>
      </vt:variant>
      <vt:variant>
        <vt:lpwstr/>
      </vt:variant>
      <vt:variant>
        <vt:i4>2949233</vt:i4>
      </vt:variant>
      <vt:variant>
        <vt:i4>0</vt:i4>
      </vt:variant>
      <vt:variant>
        <vt:i4>0</vt:i4>
      </vt:variant>
      <vt:variant>
        <vt:i4>5</vt:i4>
      </vt:variant>
      <vt:variant>
        <vt:lpwstr>https://openjicareport.jica.go.jp/pdf/12245775.pdf</vt:lpwstr>
      </vt:variant>
      <vt:variant>
        <vt:lpwstr/>
      </vt:variant>
      <vt:variant>
        <vt:i4>4522038</vt:i4>
      </vt:variant>
      <vt:variant>
        <vt:i4>3</vt:i4>
      </vt:variant>
      <vt:variant>
        <vt:i4>0</vt:i4>
      </vt:variant>
      <vt:variant>
        <vt:i4>5</vt:i4>
      </vt:variant>
      <vt:variant>
        <vt:lpwstr>mailto:Devoushi.Cooray@tetratech.com</vt:lpwstr>
      </vt:variant>
      <vt:variant>
        <vt:lpwstr/>
      </vt:variant>
      <vt:variant>
        <vt:i4>4522038</vt:i4>
      </vt:variant>
      <vt:variant>
        <vt:i4>0</vt:i4>
      </vt:variant>
      <vt:variant>
        <vt:i4>0</vt:i4>
      </vt:variant>
      <vt:variant>
        <vt:i4>5</vt:i4>
      </vt:variant>
      <vt:variant>
        <vt:lpwstr>mailto:Devoushi.Cooray@tetratech.com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 Australia Partnership for Infrastructure (KIAT) Phase 1: Mid-Term Review annexes</dc:title>
  <dc:subject/>
  <dc:creator/>
  <cp:keywords/>
  <cp:lastModifiedBy/>
  <cp:revision>1</cp:revision>
  <dcterms:created xsi:type="dcterms:W3CDTF">2021-09-23T06:04:00Z</dcterms:created>
  <dcterms:modified xsi:type="dcterms:W3CDTF">2021-09-23T06:04:00Z</dcterms:modified>
  <cp:category/>
</cp:coreProperties>
</file>