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096" w:rsidRDefault="004D1FF9" w:rsidP="00DF0096">
      <w:pPr>
        <w:ind w:left="-1418"/>
      </w:pPr>
      <w:bookmarkStart w:id="0" w:name="_GoBack"/>
      <w:bookmarkEnd w:id="0"/>
      <w:r>
        <w:rPr>
          <w:noProof/>
          <w:lang w:eastAsia="en-AU"/>
        </w:rPr>
        <mc:AlternateContent>
          <mc:Choice Requires="wpg">
            <w:drawing>
              <wp:anchor distT="0" distB="0" distL="114300" distR="114300" simplePos="0" relativeHeight="251667456" behindDoc="0" locked="0" layoutInCell="1" allowOverlap="1" wp14:anchorId="7BF6D577" wp14:editId="476820EE">
                <wp:simplePos x="0" y="0"/>
                <wp:positionH relativeFrom="column">
                  <wp:posOffset>-431800</wp:posOffset>
                </wp:positionH>
                <wp:positionV relativeFrom="page">
                  <wp:posOffset>2247900</wp:posOffset>
                </wp:positionV>
                <wp:extent cx="6252609" cy="6657331"/>
                <wp:effectExtent l="0" t="0" r="0" b="0"/>
                <wp:wrapNone/>
                <wp:docPr id="9" name="Group 9"/>
                <wp:cNvGraphicFramePr/>
                <a:graphic xmlns:a="http://schemas.openxmlformats.org/drawingml/2006/main">
                  <a:graphicData uri="http://schemas.microsoft.com/office/word/2010/wordprocessingGroup">
                    <wpg:wgp>
                      <wpg:cNvGrpSpPr/>
                      <wpg:grpSpPr>
                        <a:xfrm>
                          <a:off x="0" y="0"/>
                          <a:ext cx="6252609" cy="6657331"/>
                          <a:chOff x="-101145" y="-571500"/>
                          <a:chExt cx="6252804" cy="6657648"/>
                        </a:xfrm>
                      </wpg:grpSpPr>
                      <wps:wsp>
                        <wps:cNvPr id="10" name="Text Box 2"/>
                        <wps:cNvSpPr txBox="1">
                          <a:spLocks noChangeArrowheads="1"/>
                        </wps:cNvSpPr>
                        <wps:spPr bwMode="auto">
                          <a:xfrm>
                            <a:off x="2210849" y="5595293"/>
                            <a:ext cx="3940810" cy="490855"/>
                          </a:xfrm>
                          <a:prstGeom prst="rect">
                            <a:avLst/>
                          </a:prstGeom>
                          <a:noFill/>
                          <a:ln w="9525">
                            <a:noFill/>
                            <a:miter lim="800000"/>
                            <a:headEnd/>
                            <a:tailEnd/>
                          </a:ln>
                        </wps:spPr>
                        <wps:txbx>
                          <w:txbxContent>
                            <w:p w:rsidR="00DF0096" w:rsidRPr="00327277" w:rsidRDefault="00DF0096" w:rsidP="00DF0096">
                              <w:pPr>
                                <w:jc w:val="right"/>
                                <w:rPr>
                                  <w:rFonts w:ascii="Arial" w:hAnsi="Arial" w:cs="Arial"/>
                                  <w:color w:val="FFFFFF" w:themeColor="background1"/>
                                </w:rPr>
                              </w:pPr>
                              <w:r w:rsidRPr="00327277">
                                <w:rPr>
                                  <w:rFonts w:ascii="Arial" w:hAnsi="Arial" w:cs="Arial"/>
                                  <w:color w:val="FFFFFF" w:themeColor="background1"/>
                                </w:rPr>
                                <w:t>MAMPU is implemented by Cowater International Inc. on behalf of the Australian Government</w:t>
                              </w:r>
                            </w:p>
                          </w:txbxContent>
                        </wps:txbx>
                        <wps:bodyPr rot="0" vert="horz" wrap="square" lIns="91440" tIns="45720" rIns="91440" bIns="45720" anchor="t" anchorCtr="0">
                          <a:noAutofit/>
                        </wps:bodyPr>
                      </wps:wsp>
                      <wps:wsp>
                        <wps:cNvPr id="11" name="Text Box 11"/>
                        <wps:cNvSpPr txBox="1"/>
                        <wps:spPr>
                          <a:xfrm>
                            <a:off x="-101138" y="3149600"/>
                            <a:ext cx="3954022" cy="896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0096" w:rsidRPr="008411BB" w:rsidRDefault="00DF0096" w:rsidP="00DF0096">
                              <w:pPr>
                                <w:rPr>
                                  <w:rFonts w:ascii="Arial" w:hAnsi="Arial" w:cs="Arial"/>
                                  <w:b/>
                                  <w:color w:val="FFFFFF" w:themeColor="background1"/>
                                  <w:sz w:val="48"/>
                                  <w:szCs w:val="40"/>
                                </w:rPr>
                              </w:pPr>
                              <w:r w:rsidRPr="008411BB">
                                <w:rPr>
                                  <w:rFonts w:ascii="Arial" w:hAnsi="Arial" w:cs="Arial"/>
                                  <w:b/>
                                  <w:color w:val="FFFFFF" w:themeColor="background1"/>
                                  <w:sz w:val="48"/>
                                  <w:szCs w:val="40"/>
                                </w:rPr>
                                <w:t>Strategic Plan</w:t>
                              </w:r>
                            </w:p>
                            <w:p w:rsidR="00DF0096" w:rsidRPr="008411BB" w:rsidRDefault="00DF0096" w:rsidP="00DF0096">
                              <w:pPr>
                                <w:rPr>
                                  <w:rFonts w:ascii="Arial" w:hAnsi="Arial" w:cs="Arial"/>
                                  <w:b/>
                                  <w:color w:val="FFFFFF" w:themeColor="background1"/>
                                  <w:sz w:val="48"/>
                                  <w:szCs w:val="40"/>
                                </w:rPr>
                              </w:pPr>
                              <w:r w:rsidRPr="008411BB">
                                <w:rPr>
                                  <w:rFonts w:ascii="Arial" w:hAnsi="Arial" w:cs="Arial"/>
                                  <w:b/>
                                  <w:color w:val="FFFFFF" w:themeColor="background1"/>
                                  <w:sz w:val="48"/>
                                  <w:szCs w:val="40"/>
                                </w:rPr>
                                <w:t xml:space="preserve">2017 –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571500"/>
                            <a:ext cx="3069125" cy="534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0096" w:rsidRPr="004B68A3" w:rsidRDefault="00DF0096" w:rsidP="00DF0096">
                              <w:pPr>
                                <w:rPr>
                                  <w:rFonts w:ascii="Arial" w:hAnsi="Arial" w:cs="Arial"/>
                                  <w:b/>
                                  <w:color w:val="FFFFFF" w:themeColor="background1"/>
                                  <w:sz w:val="44"/>
                                  <w:szCs w:val="40"/>
                                </w:rPr>
                              </w:pPr>
                              <w:r w:rsidRPr="004B68A3">
                                <w:rPr>
                                  <w:rFonts w:ascii="Arial" w:hAnsi="Arial" w:cs="Arial"/>
                                  <w:b/>
                                  <w:color w:val="FFFFFF" w:themeColor="background1"/>
                                  <w:sz w:val="44"/>
                                  <w:szCs w:val="40"/>
                                </w:rPr>
                                <w:t>DFAT ‒ BAPPENAS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oup 16"/>
                        <wpg:cNvGrpSpPr/>
                        <wpg:grpSpPr>
                          <a:xfrm>
                            <a:off x="-101145" y="139701"/>
                            <a:ext cx="5237643" cy="2680412"/>
                            <a:chOff x="-100087" y="-838081"/>
                            <a:chExt cx="5182870" cy="2680051"/>
                          </a:xfrm>
                        </wpg:grpSpPr>
                        <wps:wsp>
                          <wps:cNvPr id="17" name="Text Box 2"/>
                          <wps:cNvSpPr txBox="1">
                            <a:spLocks noChangeArrowheads="1"/>
                          </wps:cNvSpPr>
                          <wps:spPr bwMode="auto">
                            <a:xfrm>
                              <a:off x="-100087" y="296153"/>
                              <a:ext cx="5182870" cy="1545817"/>
                            </a:xfrm>
                            <a:prstGeom prst="rect">
                              <a:avLst/>
                            </a:prstGeom>
                            <a:noFill/>
                            <a:ln w="9525">
                              <a:noFill/>
                              <a:miter lim="800000"/>
                              <a:headEnd/>
                              <a:tailEnd/>
                            </a:ln>
                          </wps:spPr>
                          <wps:txbx>
                            <w:txbxContent>
                              <w:p w:rsidR="00DF0096" w:rsidRPr="008411BB" w:rsidRDefault="00DF0096" w:rsidP="00DF0096">
                                <w:pPr>
                                  <w:tabs>
                                    <w:tab w:val="left" w:pos="7110"/>
                                  </w:tabs>
                                  <w:spacing w:line="276" w:lineRule="auto"/>
                                  <w:ind w:right="-330"/>
                                  <w:rPr>
                                    <w:rFonts w:ascii="Arial" w:hAnsi="Arial" w:cs="Arial"/>
                                    <w:b/>
                                    <w:color w:val="FFFFFF" w:themeColor="background1"/>
                                    <w:sz w:val="48"/>
                                    <w:szCs w:val="40"/>
                                  </w:rPr>
                                </w:pPr>
                                <w:r w:rsidRPr="008411BB">
                                  <w:rPr>
                                    <w:rFonts w:ascii="Arial" w:hAnsi="Arial" w:cs="Arial"/>
                                    <w:b/>
                                    <w:color w:val="FFFFFF" w:themeColor="background1"/>
                                    <w:sz w:val="48"/>
                                    <w:szCs w:val="40"/>
                                  </w:rPr>
                                  <w:t>Australia-Indonesia Partnership</w:t>
                                </w:r>
                              </w:p>
                              <w:p w:rsidR="00DF0096" w:rsidRPr="008411BB" w:rsidRDefault="00DF0096" w:rsidP="00DF0096">
                                <w:pPr>
                                  <w:spacing w:line="276" w:lineRule="auto"/>
                                  <w:ind w:right="-330"/>
                                  <w:rPr>
                                    <w:rFonts w:ascii="Arial" w:hAnsi="Arial" w:cs="Arial"/>
                                    <w:b/>
                                    <w:color w:val="FFFFFF" w:themeColor="background1"/>
                                    <w:sz w:val="48"/>
                                    <w:szCs w:val="40"/>
                                  </w:rPr>
                                </w:pPr>
                                <w:r w:rsidRPr="008411BB">
                                  <w:rPr>
                                    <w:rFonts w:ascii="Arial" w:hAnsi="Arial" w:cs="Arial"/>
                                    <w:b/>
                                    <w:color w:val="FFFFFF" w:themeColor="background1"/>
                                    <w:sz w:val="48"/>
                                    <w:szCs w:val="40"/>
                                  </w:rPr>
                                  <w:t>for Gender Equality</w:t>
                                </w:r>
                              </w:p>
                              <w:p w:rsidR="00DF0096" w:rsidRPr="008411BB" w:rsidRDefault="00DF0096" w:rsidP="00DF0096">
                                <w:pPr>
                                  <w:spacing w:line="276" w:lineRule="auto"/>
                                  <w:ind w:right="-330"/>
                                  <w:rPr>
                                    <w:rFonts w:ascii="Arial" w:hAnsi="Arial" w:cs="Arial"/>
                                    <w:b/>
                                    <w:color w:val="FFFFFF" w:themeColor="background1"/>
                                    <w:sz w:val="48"/>
                                    <w:szCs w:val="40"/>
                                  </w:rPr>
                                </w:pPr>
                                <w:r w:rsidRPr="008411BB">
                                  <w:rPr>
                                    <w:rFonts w:ascii="Arial" w:hAnsi="Arial" w:cs="Arial"/>
                                    <w:b/>
                                    <w:color w:val="FFFFFF" w:themeColor="background1"/>
                                    <w:sz w:val="48"/>
                                    <w:szCs w:val="40"/>
                                  </w:rPr>
                                  <w:t>and Women’s Empowerment</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rotWithShape="1">
                            <a:blip r:embed="rId8">
                              <a:extLst>
                                <a:ext uri="{28A0092B-C50C-407E-A947-70E740481C1C}">
                                  <a14:useLocalDpi xmlns:a14="http://schemas.microsoft.com/office/drawing/2010/main" val="0"/>
                                </a:ext>
                              </a:extLst>
                            </a:blip>
                            <a:srcRect/>
                            <a:stretch/>
                          </pic:blipFill>
                          <pic:spPr bwMode="auto">
                            <a:xfrm>
                              <a:off x="0" y="-838081"/>
                              <a:ext cx="4024630" cy="102679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F6D577" id="Group 9" o:spid="_x0000_s1026" style="position:absolute;left:0;text-align:left;margin-left:-34pt;margin-top:177pt;width:492.35pt;height:524.2pt;z-index:251667456;mso-position-vertical-relative:page;mso-width-relative:margin;mso-height-relative:margin" coordorigin="-1011,-5715" coordsize="62528,6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">
                <v:shapetype id="_x0000_t202" coordsize="21600,21600" o:spt="202" path="m,l,21600r21600,l21600,xe">
                  <v:stroke joinstyle="miter"/>
                  <v:path gradientshapeok="t" o:connecttype="rect"/>
                </v:shapetype>
                <v:shape id="Text Box 2" o:spid="_x0000_s1027" type="#_x0000_t202" style="position:absolute;left:22108;top:55952;width:39408;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DF0096" w:rsidRPr="00327277" w:rsidRDefault="00DF0096" w:rsidP="00DF0096">
                        <w:pPr>
                          <w:jc w:val="right"/>
                          <w:rPr>
                            <w:rFonts w:ascii="Arial" w:hAnsi="Arial" w:cs="Arial"/>
                            <w:color w:val="FFFFFF" w:themeColor="background1"/>
                          </w:rPr>
                        </w:pPr>
                        <w:r w:rsidRPr="00327277">
                          <w:rPr>
                            <w:rFonts w:ascii="Arial" w:hAnsi="Arial" w:cs="Arial"/>
                            <w:color w:val="FFFFFF" w:themeColor="background1"/>
                          </w:rPr>
                          <w:t>MAMPU is implemented by Cowater International Inc. on behalf of the Australian Government</w:t>
                        </w:r>
                      </w:p>
                    </w:txbxContent>
                  </v:textbox>
                </v:shape>
                <v:shape id="Text Box 11" o:spid="_x0000_s1028" type="#_x0000_t202" style="position:absolute;left:-1011;top:31496;width:39539;height:8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DF0096" w:rsidRPr="008411BB" w:rsidRDefault="00DF0096" w:rsidP="00DF0096">
                        <w:pPr>
                          <w:rPr>
                            <w:rFonts w:ascii="Arial" w:hAnsi="Arial" w:cs="Arial"/>
                            <w:b/>
                            <w:color w:val="FFFFFF" w:themeColor="background1"/>
                            <w:sz w:val="48"/>
                            <w:szCs w:val="40"/>
                          </w:rPr>
                        </w:pPr>
                        <w:r w:rsidRPr="008411BB">
                          <w:rPr>
                            <w:rFonts w:ascii="Arial" w:hAnsi="Arial" w:cs="Arial"/>
                            <w:b/>
                            <w:color w:val="FFFFFF" w:themeColor="background1"/>
                            <w:sz w:val="48"/>
                            <w:szCs w:val="40"/>
                          </w:rPr>
                          <w:t>Strategic Plan</w:t>
                        </w:r>
                      </w:p>
                      <w:p w:rsidR="00DF0096" w:rsidRPr="008411BB" w:rsidRDefault="00DF0096" w:rsidP="00DF0096">
                        <w:pPr>
                          <w:rPr>
                            <w:rFonts w:ascii="Arial" w:hAnsi="Arial" w:cs="Arial"/>
                            <w:b/>
                            <w:color w:val="FFFFFF" w:themeColor="background1"/>
                            <w:sz w:val="48"/>
                            <w:szCs w:val="40"/>
                          </w:rPr>
                        </w:pPr>
                        <w:r w:rsidRPr="008411BB">
                          <w:rPr>
                            <w:rFonts w:ascii="Arial" w:hAnsi="Arial" w:cs="Arial"/>
                            <w:b/>
                            <w:color w:val="FFFFFF" w:themeColor="background1"/>
                            <w:sz w:val="48"/>
                            <w:szCs w:val="40"/>
                          </w:rPr>
                          <w:t xml:space="preserve">2017 – 2020 </w:t>
                        </w:r>
                      </w:p>
                    </w:txbxContent>
                  </v:textbox>
                </v:shape>
                <v:shape id="Text Box 12" o:spid="_x0000_s1029" type="#_x0000_t202" style="position:absolute;top:-5715;width:30691;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DF0096" w:rsidRPr="004B68A3" w:rsidRDefault="00DF0096" w:rsidP="00DF0096">
                        <w:pPr>
                          <w:rPr>
                            <w:rFonts w:ascii="Arial" w:hAnsi="Arial" w:cs="Arial"/>
                            <w:b/>
                            <w:color w:val="FFFFFF" w:themeColor="background1"/>
                            <w:sz w:val="44"/>
                            <w:szCs w:val="40"/>
                          </w:rPr>
                        </w:pPr>
                        <w:r w:rsidRPr="004B68A3">
                          <w:rPr>
                            <w:rFonts w:ascii="Arial" w:hAnsi="Arial" w:cs="Arial"/>
                            <w:b/>
                            <w:color w:val="FFFFFF" w:themeColor="background1"/>
                            <w:sz w:val="44"/>
                            <w:szCs w:val="40"/>
                          </w:rPr>
                          <w:t>DFAT ‒ BAPPENAS</w:t>
                        </w:r>
                      </w:p>
                    </w:txbxContent>
                  </v:textbox>
                </v:shape>
                <v:group id="Group 16" o:spid="_x0000_s1030" style="position:absolute;left:-1011;top:1397;width:52375;height:26804" coordorigin="-1000,-8380" coordsize="51828,2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2" o:spid="_x0000_s1031" type="#_x0000_t202" style="position:absolute;left:-1000;top:2961;width:51827;height:1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DF0096" w:rsidRPr="008411BB" w:rsidRDefault="00DF0096" w:rsidP="00DF0096">
                          <w:pPr>
                            <w:tabs>
                              <w:tab w:val="left" w:pos="7110"/>
                            </w:tabs>
                            <w:spacing w:line="276" w:lineRule="auto"/>
                            <w:ind w:right="-330"/>
                            <w:rPr>
                              <w:rFonts w:ascii="Arial" w:hAnsi="Arial" w:cs="Arial"/>
                              <w:b/>
                              <w:color w:val="FFFFFF" w:themeColor="background1"/>
                              <w:sz w:val="48"/>
                              <w:szCs w:val="40"/>
                            </w:rPr>
                          </w:pPr>
                          <w:r w:rsidRPr="008411BB">
                            <w:rPr>
                              <w:rFonts w:ascii="Arial" w:hAnsi="Arial" w:cs="Arial"/>
                              <w:b/>
                              <w:color w:val="FFFFFF" w:themeColor="background1"/>
                              <w:sz w:val="48"/>
                              <w:szCs w:val="40"/>
                            </w:rPr>
                            <w:t>Australia-Indonesia Partnership</w:t>
                          </w:r>
                        </w:p>
                        <w:p w:rsidR="00DF0096" w:rsidRPr="008411BB" w:rsidRDefault="00DF0096" w:rsidP="00DF0096">
                          <w:pPr>
                            <w:spacing w:line="276" w:lineRule="auto"/>
                            <w:ind w:right="-330"/>
                            <w:rPr>
                              <w:rFonts w:ascii="Arial" w:hAnsi="Arial" w:cs="Arial"/>
                              <w:b/>
                              <w:color w:val="FFFFFF" w:themeColor="background1"/>
                              <w:sz w:val="48"/>
                              <w:szCs w:val="40"/>
                            </w:rPr>
                          </w:pPr>
                          <w:r w:rsidRPr="008411BB">
                            <w:rPr>
                              <w:rFonts w:ascii="Arial" w:hAnsi="Arial" w:cs="Arial"/>
                              <w:b/>
                              <w:color w:val="FFFFFF" w:themeColor="background1"/>
                              <w:sz w:val="48"/>
                              <w:szCs w:val="40"/>
                            </w:rPr>
                            <w:t>for Gender Equality</w:t>
                          </w:r>
                        </w:p>
                        <w:p w:rsidR="00DF0096" w:rsidRPr="008411BB" w:rsidRDefault="00DF0096" w:rsidP="00DF0096">
                          <w:pPr>
                            <w:spacing w:line="276" w:lineRule="auto"/>
                            <w:ind w:right="-330"/>
                            <w:rPr>
                              <w:rFonts w:ascii="Arial" w:hAnsi="Arial" w:cs="Arial"/>
                              <w:b/>
                              <w:color w:val="FFFFFF" w:themeColor="background1"/>
                              <w:sz w:val="48"/>
                              <w:szCs w:val="40"/>
                            </w:rPr>
                          </w:pPr>
                          <w:r w:rsidRPr="008411BB">
                            <w:rPr>
                              <w:rFonts w:ascii="Arial" w:hAnsi="Arial" w:cs="Arial"/>
                              <w:b/>
                              <w:color w:val="FFFFFF" w:themeColor="background1"/>
                              <w:sz w:val="48"/>
                              <w:szCs w:val="40"/>
                            </w:rPr>
                            <w:t>and Women’s Empowerment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style="position:absolute;top:-8380;width:40246;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">
                    <v:imagedata r:id="rId9" o:title=""/>
                    <v:path arrowok="t"/>
                  </v:shape>
                </v:group>
                <w10:wrap anchory="page"/>
              </v:group>
            </w:pict>
          </mc:Fallback>
        </mc:AlternateContent>
      </w:r>
      <w:r>
        <w:rPr>
          <w:noProof/>
          <w:lang w:eastAsia="en-AU"/>
        </w:rPr>
        <w:drawing>
          <wp:anchor distT="0" distB="0" distL="114300" distR="114300" simplePos="0" relativeHeight="251656191" behindDoc="0" locked="0" layoutInCell="1" allowOverlap="1">
            <wp:simplePos x="0" y="0"/>
            <wp:positionH relativeFrom="column">
              <wp:posOffset>-1143000</wp:posOffset>
            </wp:positionH>
            <wp:positionV relativeFrom="page">
              <wp:posOffset>0</wp:posOffset>
            </wp:positionV>
            <wp:extent cx="7550150" cy="106807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new cover-ENG-04-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a:graphicData>
            </a:graphic>
          </wp:anchor>
        </w:drawing>
      </w:r>
      <w:r w:rsidR="0065450E">
        <w:rPr>
          <w:rFonts w:asciiTheme="minorHAnsi" w:hAnsiTheme="minorHAnsi"/>
          <w:b/>
          <w:color w:val="1F497D" w:themeColor="text2"/>
          <w:sz w:val="28"/>
          <w:szCs w:val="28"/>
        </w:rPr>
        <w:br w:type="page"/>
      </w:r>
    </w:p>
    <w:p w:rsidR="0065450E" w:rsidRDefault="0065450E">
      <w:pPr>
        <w:rPr>
          <w:rFonts w:asciiTheme="minorHAnsi" w:hAnsiTheme="minorHAnsi"/>
          <w:b/>
          <w:color w:val="1F497D" w:themeColor="text2"/>
          <w:sz w:val="28"/>
          <w:szCs w:val="28"/>
        </w:rPr>
      </w:pPr>
    </w:p>
    <w:p w:rsidR="00CB424B" w:rsidRPr="00AC74DB" w:rsidRDefault="00CB424B" w:rsidP="00CB424B">
      <w:pPr>
        <w:jc w:val="center"/>
        <w:rPr>
          <w:rFonts w:asciiTheme="minorHAnsi" w:hAnsiTheme="minorHAnsi"/>
          <w:b/>
          <w:color w:val="1F497D" w:themeColor="text2"/>
          <w:sz w:val="28"/>
          <w:szCs w:val="28"/>
        </w:rPr>
      </w:pPr>
      <w:r w:rsidRPr="00AC74DB">
        <w:rPr>
          <w:rFonts w:asciiTheme="minorHAnsi" w:hAnsiTheme="minorHAnsi"/>
          <w:b/>
          <w:color w:val="1F497D" w:themeColor="text2"/>
          <w:sz w:val="28"/>
          <w:szCs w:val="28"/>
        </w:rPr>
        <w:t>MAMPU Strategic Plan</w:t>
      </w:r>
    </w:p>
    <w:p w:rsidR="00791684" w:rsidRPr="00AC74DB" w:rsidRDefault="0049130E" w:rsidP="00CB424B">
      <w:pPr>
        <w:jc w:val="center"/>
        <w:rPr>
          <w:rFonts w:asciiTheme="minorHAnsi" w:hAnsiTheme="minorHAnsi"/>
          <w:b/>
          <w:color w:val="1F497D" w:themeColor="text2"/>
          <w:sz w:val="28"/>
          <w:szCs w:val="28"/>
        </w:rPr>
      </w:pPr>
      <w:r>
        <w:rPr>
          <w:rFonts w:asciiTheme="minorHAnsi" w:hAnsiTheme="minorHAnsi"/>
          <w:b/>
          <w:color w:val="1F497D" w:themeColor="text2"/>
          <w:sz w:val="28"/>
          <w:szCs w:val="28"/>
        </w:rPr>
        <w:t>2017 - 2020</w:t>
      </w:r>
    </w:p>
    <w:p w:rsidR="00CB424B" w:rsidRDefault="00CB424B" w:rsidP="00CB424B">
      <w:pPr>
        <w:rPr>
          <w:rFonts w:asciiTheme="minorHAnsi" w:hAnsiTheme="minorHAnsi"/>
          <w:b/>
        </w:rPr>
      </w:pPr>
    </w:p>
    <w:p w:rsidR="00E65F54" w:rsidRDefault="00E65F54" w:rsidP="00CB424B">
      <w:pPr>
        <w:rPr>
          <w:rFonts w:asciiTheme="minorHAnsi" w:hAnsiTheme="minorHAnsi"/>
          <w:b/>
        </w:rPr>
      </w:pPr>
    </w:p>
    <w:sdt>
      <w:sdtPr>
        <w:rPr>
          <w:rFonts w:ascii="Times New Roman" w:eastAsia="Times New Roman" w:hAnsi="Times New Roman" w:cs="Times New Roman"/>
          <w:b w:val="0"/>
          <w:bCs w:val="0"/>
          <w:color w:val="auto"/>
          <w:sz w:val="24"/>
          <w:szCs w:val="24"/>
          <w:lang w:val="en-AU"/>
        </w:rPr>
        <w:id w:val="-319422011"/>
        <w:docPartObj>
          <w:docPartGallery w:val="Table of Contents"/>
          <w:docPartUnique/>
        </w:docPartObj>
      </w:sdtPr>
      <w:sdtEndPr>
        <w:rPr>
          <w:noProof/>
        </w:rPr>
      </w:sdtEndPr>
      <w:sdtContent>
        <w:p w:rsidR="00DF0096" w:rsidRDefault="00DF0096">
          <w:pPr>
            <w:pStyle w:val="TOCHeading"/>
          </w:pPr>
          <w:r>
            <w:t>Table of Contents</w:t>
          </w:r>
        </w:p>
        <w:p w:rsidR="004F73D5" w:rsidRDefault="00DF0096">
          <w:pPr>
            <w:pStyle w:val="TOC1"/>
            <w:tabs>
              <w:tab w:val="right" w:leader="dot" w:pos="8296"/>
            </w:tabs>
            <w:rPr>
              <w:rFonts w:asciiTheme="minorHAnsi" w:eastAsiaTheme="minorEastAsia" w:hAnsiTheme="minorHAnsi" w:cstheme="minorBidi"/>
              <w:b w:val="0"/>
              <w:noProof/>
              <w:sz w:val="22"/>
              <w:szCs w:val="22"/>
              <w:lang w:val="en-US"/>
            </w:rPr>
          </w:pPr>
          <w:r>
            <w:rPr>
              <w:b w:val="0"/>
            </w:rPr>
            <w:fldChar w:fldCharType="begin"/>
          </w:r>
          <w:r>
            <w:rPr>
              <w:b w:val="0"/>
            </w:rPr>
            <w:instrText xml:space="preserve"> TOC \o "1-3" \h \z \u </w:instrText>
          </w:r>
          <w:r>
            <w:rPr>
              <w:b w:val="0"/>
            </w:rPr>
            <w:fldChar w:fldCharType="separate"/>
          </w:r>
          <w:hyperlink w:anchor="_Toc498002084" w:history="1">
            <w:r w:rsidR="004F73D5" w:rsidRPr="00534481">
              <w:rPr>
                <w:rStyle w:val="Hyperlink"/>
                <w:noProof/>
              </w:rPr>
              <w:t>INTRODUCTION</w:t>
            </w:r>
            <w:r w:rsidR="004F73D5">
              <w:rPr>
                <w:noProof/>
                <w:webHidden/>
              </w:rPr>
              <w:tab/>
            </w:r>
            <w:r w:rsidR="004F73D5">
              <w:rPr>
                <w:noProof/>
                <w:webHidden/>
              </w:rPr>
              <w:fldChar w:fldCharType="begin"/>
            </w:r>
            <w:r w:rsidR="004F73D5">
              <w:rPr>
                <w:noProof/>
                <w:webHidden/>
              </w:rPr>
              <w:instrText xml:space="preserve"> PAGEREF _Toc498002084 \h </w:instrText>
            </w:r>
            <w:r w:rsidR="004F73D5">
              <w:rPr>
                <w:noProof/>
                <w:webHidden/>
              </w:rPr>
            </w:r>
            <w:r w:rsidR="004F73D5">
              <w:rPr>
                <w:noProof/>
                <w:webHidden/>
              </w:rPr>
              <w:fldChar w:fldCharType="separate"/>
            </w:r>
            <w:r w:rsidR="004F73D5">
              <w:rPr>
                <w:noProof/>
                <w:webHidden/>
              </w:rPr>
              <w:t>3</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85" w:history="1">
            <w:r w:rsidR="004F73D5" w:rsidRPr="00534481">
              <w:rPr>
                <w:rStyle w:val="Hyperlink"/>
                <w:noProof/>
              </w:rPr>
              <w:t>GOAL AND THEORY OF CHANGE</w:t>
            </w:r>
            <w:r w:rsidR="004F73D5">
              <w:rPr>
                <w:noProof/>
                <w:webHidden/>
              </w:rPr>
              <w:tab/>
            </w:r>
            <w:r w:rsidR="004F73D5">
              <w:rPr>
                <w:noProof/>
                <w:webHidden/>
              </w:rPr>
              <w:fldChar w:fldCharType="begin"/>
            </w:r>
            <w:r w:rsidR="004F73D5">
              <w:rPr>
                <w:noProof/>
                <w:webHidden/>
              </w:rPr>
              <w:instrText xml:space="preserve"> PAGEREF _Toc498002085 \h </w:instrText>
            </w:r>
            <w:r w:rsidR="004F73D5">
              <w:rPr>
                <w:noProof/>
                <w:webHidden/>
              </w:rPr>
            </w:r>
            <w:r w:rsidR="004F73D5">
              <w:rPr>
                <w:noProof/>
                <w:webHidden/>
              </w:rPr>
              <w:fldChar w:fldCharType="separate"/>
            </w:r>
            <w:r w:rsidR="004F73D5">
              <w:rPr>
                <w:noProof/>
                <w:webHidden/>
              </w:rPr>
              <w:t>3</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86" w:history="1">
            <w:r w:rsidR="004F73D5" w:rsidRPr="00534481">
              <w:rPr>
                <w:rStyle w:val="Hyperlink"/>
                <w:noProof/>
              </w:rPr>
              <w:t>COALITIONS, NETWORKS, AND COLLECTIVE ACTION</w:t>
            </w:r>
            <w:r w:rsidR="004F73D5">
              <w:rPr>
                <w:noProof/>
                <w:webHidden/>
              </w:rPr>
              <w:tab/>
            </w:r>
            <w:r w:rsidR="004F73D5">
              <w:rPr>
                <w:noProof/>
                <w:webHidden/>
              </w:rPr>
              <w:fldChar w:fldCharType="begin"/>
            </w:r>
            <w:r w:rsidR="004F73D5">
              <w:rPr>
                <w:noProof/>
                <w:webHidden/>
              </w:rPr>
              <w:instrText xml:space="preserve"> PAGEREF _Toc498002086 \h </w:instrText>
            </w:r>
            <w:r w:rsidR="004F73D5">
              <w:rPr>
                <w:noProof/>
                <w:webHidden/>
              </w:rPr>
            </w:r>
            <w:r w:rsidR="004F73D5">
              <w:rPr>
                <w:noProof/>
                <w:webHidden/>
              </w:rPr>
              <w:fldChar w:fldCharType="separate"/>
            </w:r>
            <w:r w:rsidR="004F73D5">
              <w:rPr>
                <w:noProof/>
                <w:webHidden/>
              </w:rPr>
              <w:t>5</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87" w:history="1">
            <w:r w:rsidR="004F73D5" w:rsidRPr="00534481">
              <w:rPr>
                <w:rStyle w:val="Hyperlink"/>
                <w:noProof/>
              </w:rPr>
              <w:t>VOICE AND INFLUENCE</w:t>
            </w:r>
            <w:r w:rsidR="004F73D5">
              <w:rPr>
                <w:noProof/>
                <w:webHidden/>
              </w:rPr>
              <w:tab/>
            </w:r>
            <w:r w:rsidR="004F73D5">
              <w:rPr>
                <w:noProof/>
                <w:webHidden/>
              </w:rPr>
              <w:fldChar w:fldCharType="begin"/>
            </w:r>
            <w:r w:rsidR="004F73D5">
              <w:rPr>
                <w:noProof/>
                <w:webHidden/>
              </w:rPr>
              <w:instrText xml:space="preserve"> PAGEREF _Toc498002087 \h </w:instrText>
            </w:r>
            <w:r w:rsidR="004F73D5">
              <w:rPr>
                <w:noProof/>
                <w:webHidden/>
              </w:rPr>
            </w:r>
            <w:r w:rsidR="004F73D5">
              <w:rPr>
                <w:noProof/>
                <w:webHidden/>
              </w:rPr>
              <w:fldChar w:fldCharType="separate"/>
            </w:r>
            <w:r w:rsidR="004F73D5">
              <w:rPr>
                <w:noProof/>
                <w:webHidden/>
              </w:rPr>
              <w:t>6</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88" w:history="1">
            <w:r w:rsidR="004F73D5" w:rsidRPr="00534481">
              <w:rPr>
                <w:rStyle w:val="Hyperlink"/>
                <w:noProof/>
              </w:rPr>
              <w:t>ALIGNMENT</w:t>
            </w:r>
            <w:r w:rsidR="004F73D5">
              <w:rPr>
                <w:noProof/>
                <w:webHidden/>
              </w:rPr>
              <w:tab/>
            </w:r>
            <w:r w:rsidR="004F73D5">
              <w:rPr>
                <w:noProof/>
                <w:webHidden/>
              </w:rPr>
              <w:fldChar w:fldCharType="begin"/>
            </w:r>
            <w:r w:rsidR="004F73D5">
              <w:rPr>
                <w:noProof/>
                <w:webHidden/>
              </w:rPr>
              <w:instrText xml:space="preserve"> PAGEREF _Toc498002088 \h </w:instrText>
            </w:r>
            <w:r w:rsidR="004F73D5">
              <w:rPr>
                <w:noProof/>
                <w:webHidden/>
              </w:rPr>
            </w:r>
            <w:r w:rsidR="004F73D5">
              <w:rPr>
                <w:noProof/>
                <w:webHidden/>
              </w:rPr>
              <w:fldChar w:fldCharType="separate"/>
            </w:r>
            <w:r w:rsidR="004F73D5">
              <w:rPr>
                <w:noProof/>
                <w:webHidden/>
              </w:rPr>
              <w:t>9</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89" w:history="1">
            <w:r w:rsidR="004F73D5" w:rsidRPr="00534481">
              <w:rPr>
                <w:rStyle w:val="Hyperlink"/>
                <w:noProof/>
                <w:shd w:val="clear" w:color="auto" w:fill="FFFFFF"/>
              </w:rPr>
              <w:t>LOOKING AHEAD</w:t>
            </w:r>
            <w:r w:rsidR="004F73D5">
              <w:rPr>
                <w:noProof/>
                <w:webHidden/>
              </w:rPr>
              <w:tab/>
            </w:r>
            <w:r w:rsidR="004F73D5">
              <w:rPr>
                <w:noProof/>
                <w:webHidden/>
              </w:rPr>
              <w:fldChar w:fldCharType="begin"/>
            </w:r>
            <w:r w:rsidR="004F73D5">
              <w:rPr>
                <w:noProof/>
                <w:webHidden/>
              </w:rPr>
              <w:instrText xml:space="preserve"> PAGEREF _Toc498002089 \h </w:instrText>
            </w:r>
            <w:r w:rsidR="004F73D5">
              <w:rPr>
                <w:noProof/>
                <w:webHidden/>
              </w:rPr>
            </w:r>
            <w:r w:rsidR="004F73D5">
              <w:rPr>
                <w:noProof/>
                <w:webHidden/>
              </w:rPr>
              <w:fldChar w:fldCharType="separate"/>
            </w:r>
            <w:r w:rsidR="004F73D5">
              <w:rPr>
                <w:noProof/>
                <w:webHidden/>
              </w:rPr>
              <w:t>10</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90" w:history="1">
            <w:r w:rsidR="004F73D5" w:rsidRPr="00534481">
              <w:rPr>
                <w:rStyle w:val="Hyperlink"/>
                <w:noProof/>
              </w:rPr>
              <w:t>ROLE OF THE MAMPU PROGRAM TEAM</w:t>
            </w:r>
            <w:r w:rsidR="004F73D5">
              <w:rPr>
                <w:noProof/>
                <w:webHidden/>
              </w:rPr>
              <w:tab/>
            </w:r>
            <w:r w:rsidR="004F73D5">
              <w:rPr>
                <w:noProof/>
                <w:webHidden/>
              </w:rPr>
              <w:fldChar w:fldCharType="begin"/>
            </w:r>
            <w:r w:rsidR="004F73D5">
              <w:rPr>
                <w:noProof/>
                <w:webHidden/>
              </w:rPr>
              <w:instrText xml:space="preserve"> PAGEREF _Toc498002090 \h </w:instrText>
            </w:r>
            <w:r w:rsidR="004F73D5">
              <w:rPr>
                <w:noProof/>
                <w:webHidden/>
              </w:rPr>
            </w:r>
            <w:r w:rsidR="004F73D5">
              <w:rPr>
                <w:noProof/>
                <w:webHidden/>
              </w:rPr>
              <w:fldChar w:fldCharType="separate"/>
            </w:r>
            <w:r w:rsidR="004F73D5">
              <w:rPr>
                <w:noProof/>
                <w:webHidden/>
              </w:rPr>
              <w:t>10</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91" w:history="1">
            <w:r w:rsidR="004F73D5" w:rsidRPr="00534481">
              <w:rPr>
                <w:rStyle w:val="Hyperlink"/>
                <w:noProof/>
              </w:rPr>
              <w:t>ANNEX 1: MAMPU Partners and Sub-Partners</w:t>
            </w:r>
            <w:r w:rsidR="004F73D5">
              <w:rPr>
                <w:noProof/>
                <w:webHidden/>
              </w:rPr>
              <w:tab/>
            </w:r>
            <w:r w:rsidR="004F73D5">
              <w:rPr>
                <w:noProof/>
                <w:webHidden/>
              </w:rPr>
              <w:fldChar w:fldCharType="begin"/>
            </w:r>
            <w:r w:rsidR="004F73D5">
              <w:rPr>
                <w:noProof/>
                <w:webHidden/>
              </w:rPr>
              <w:instrText xml:space="preserve"> PAGEREF _Toc498002091 \h </w:instrText>
            </w:r>
            <w:r w:rsidR="004F73D5">
              <w:rPr>
                <w:noProof/>
                <w:webHidden/>
              </w:rPr>
            </w:r>
            <w:r w:rsidR="004F73D5">
              <w:rPr>
                <w:noProof/>
                <w:webHidden/>
              </w:rPr>
              <w:fldChar w:fldCharType="separate"/>
            </w:r>
            <w:r w:rsidR="004F73D5">
              <w:rPr>
                <w:noProof/>
                <w:webHidden/>
              </w:rPr>
              <w:t>12</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92" w:history="1">
            <w:r w:rsidR="004F73D5" w:rsidRPr="00534481">
              <w:rPr>
                <w:rStyle w:val="Hyperlink"/>
                <w:noProof/>
              </w:rPr>
              <w:t>ANNEX 2: MAMPU Program Theory of Change</w:t>
            </w:r>
            <w:r w:rsidR="004F73D5">
              <w:rPr>
                <w:noProof/>
                <w:webHidden/>
              </w:rPr>
              <w:tab/>
            </w:r>
            <w:r w:rsidR="004F73D5">
              <w:rPr>
                <w:noProof/>
                <w:webHidden/>
              </w:rPr>
              <w:fldChar w:fldCharType="begin"/>
            </w:r>
            <w:r w:rsidR="004F73D5">
              <w:rPr>
                <w:noProof/>
                <w:webHidden/>
              </w:rPr>
              <w:instrText xml:space="preserve"> PAGEREF _Toc498002092 \h </w:instrText>
            </w:r>
            <w:r w:rsidR="004F73D5">
              <w:rPr>
                <w:noProof/>
                <w:webHidden/>
              </w:rPr>
            </w:r>
            <w:r w:rsidR="004F73D5">
              <w:rPr>
                <w:noProof/>
                <w:webHidden/>
              </w:rPr>
              <w:fldChar w:fldCharType="separate"/>
            </w:r>
            <w:r w:rsidR="004F73D5">
              <w:rPr>
                <w:noProof/>
                <w:webHidden/>
              </w:rPr>
              <w:t>21</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93" w:history="1">
            <w:r w:rsidR="004F73D5" w:rsidRPr="00534481">
              <w:rPr>
                <w:rStyle w:val="Hyperlink"/>
                <w:noProof/>
              </w:rPr>
              <w:t>ANNEX 3: MAMPU Five Thematic Area Road Maps</w:t>
            </w:r>
            <w:r w:rsidR="004F73D5">
              <w:rPr>
                <w:noProof/>
                <w:webHidden/>
              </w:rPr>
              <w:tab/>
            </w:r>
            <w:r w:rsidR="004F73D5">
              <w:rPr>
                <w:noProof/>
                <w:webHidden/>
              </w:rPr>
              <w:fldChar w:fldCharType="begin"/>
            </w:r>
            <w:r w:rsidR="004F73D5">
              <w:rPr>
                <w:noProof/>
                <w:webHidden/>
              </w:rPr>
              <w:instrText xml:space="preserve"> PAGEREF _Toc498002093 \h </w:instrText>
            </w:r>
            <w:r w:rsidR="004F73D5">
              <w:rPr>
                <w:noProof/>
                <w:webHidden/>
              </w:rPr>
            </w:r>
            <w:r w:rsidR="004F73D5">
              <w:rPr>
                <w:noProof/>
                <w:webHidden/>
              </w:rPr>
              <w:fldChar w:fldCharType="separate"/>
            </w:r>
            <w:r w:rsidR="004F73D5">
              <w:rPr>
                <w:noProof/>
                <w:webHidden/>
              </w:rPr>
              <w:t>22</w:t>
            </w:r>
            <w:r w:rsidR="004F73D5">
              <w:rPr>
                <w:noProof/>
                <w:webHidden/>
              </w:rPr>
              <w:fldChar w:fldCharType="end"/>
            </w:r>
          </w:hyperlink>
        </w:p>
        <w:p w:rsidR="004F73D5" w:rsidRDefault="00FF1096">
          <w:pPr>
            <w:pStyle w:val="TOC1"/>
            <w:tabs>
              <w:tab w:val="right" w:leader="dot" w:pos="8296"/>
            </w:tabs>
            <w:rPr>
              <w:rFonts w:asciiTheme="minorHAnsi" w:eastAsiaTheme="minorEastAsia" w:hAnsiTheme="minorHAnsi" w:cstheme="minorBidi"/>
              <w:b w:val="0"/>
              <w:noProof/>
              <w:sz w:val="22"/>
              <w:szCs w:val="22"/>
              <w:lang w:val="en-US"/>
            </w:rPr>
          </w:pPr>
          <w:hyperlink w:anchor="_Toc498002094" w:history="1">
            <w:r w:rsidR="004F73D5" w:rsidRPr="00534481">
              <w:rPr>
                <w:rStyle w:val="Hyperlink"/>
                <w:noProof/>
              </w:rPr>
              <w:t>ANNEX 4: MAMPU Program Governance Structure</w:t>
            </w:r>
            <w:r w:rsidR="004F73D5">
              <w:rPr>
                <w:noProof/>
                <w:webHidden/>
              </w:rPr>
              <w:tab/>
            </w:r>
            <w:r w:rsidR="004F73D5">
              <w:rPr>
                <w:noProof/>
                <w:webHidden/>
              </w:rPr>
              <w:fldChar w:fldCharType="begin"/>
            </w:r>
            <w:r w:rsidR="004F73D5">
              <w:rPr>
                <w:noProof/>
                <w:webHidden/>
              </w:rPr>
              <w:instrText xml:space="preserve"> PAGEREF _Toc498002094 \h </w:instrText>
            </w:r>
            <w:r w:rsidR="004F73D5">
              <w:rPr>
                <w:noProof/>
                <w:webHidden/>
              </w:rPr>
            </w:r>
            <w:r w:rsidR="004F73D5">
              <w:rPr>
                <w:noProof/>
                <w:webHidden/>
              </w:rPr>
              <w:fldChar w:fldCharType="separate"/>
            </w:r>
            <w:r w:rsidR="004F73D5">
              <w:rPr>
                <w:noProof/>
                <w:webHidden/>
              </w:rPr>
              <w:t>27</w:t>
            </w:r>
            <w:r w:rsidR="004F73D5">
              <w:rPr>
                <w:noProof/>
                <w:webHidden/>
              </w:rPr>
              <w:fldChar w:fldCharType="end"/>
            </w:r>
          </w:hyperlink>
        </w:p>
        <w:p w:rsidR="00D55F77" w:rsidRDefault="00DF0096">
          <w:pPr>
            <w:rPr>
              <w:rFonts w:ascii="Arial" w:hAnsi="Arial"/>
              <w:b/>
            </w:rPr>
          </w:pPr>
          <w:r>
            <w:rPr>
              <w:rFonts w:ascii="Arial" w:hAnsi="Arial"/>
              <w:b/>
            </w:rPr>
            <w:fldChar w:fldCharType="end"/>
          </w:r>
        </w:p>
        <w:p w:rsidR="00D55F77" w:rsidRDefault="00D55F77">
          <w:pPr>
            <w:rPr>
              <w:rFonts w:ascii="Arial" w:hAnsi="Arial"/>
              <w:b/>
            </w:rPr>
          </w:pPr>
        </w:p>
        <w:p w:rsidR="00DF0096" w:rsidRDefault="00FF1096"/>
      </w:sdtContent>
    </w:sdt>
    <w:p w:rsidR="00DF0096" w:rsidRPr="00D55F77" w:rsidRDefault="00DF0096">
      <w:pPr>
        <w:pStyle w:val="TableofFigures"/>
        <w:tabs>
          <w:tab w:val="right" w:leader="dot" w:pos="8296"/>
        </w:tabs>
        <w:rPr>
          <w:rFonts w:ascii="Arial" w:hAnsi="Arial" w:cs="Arial"/>
          <w:b/>
          <w:noProof/>
        </w:rPr>
      </w:pPr>
      <w:r w:rsidRPr="00D55F77">
        <w:rPr>
          <w:rFonts w:ascii="Arial" w:hAnsi="Arial" w:cs="Arial"/>
          <w:b/>
        </w:rPr>
        <w:fldChar w:fldCharType="begin"/>
      </w:r>
      <w:r w:rsidRPr="00D55F77">
        <w:rPr>
          <w:rFonts w:ascii="Arial" w:hAnsi="Arial" w:cs="Arial"/>
          <w:b/>
        </w:rPr>
        <w:instrText xml:space="preserve"> TOC \h \z \c "Figure" </w:instrText>
      </w:r>
      <w:r w:rsidRPr="00D55F77">
        <w:rPr>
          <w:rFonts w:ascii="Arial" w:hAnsi="Arial" w:cs="Arial"/>
          <w:b/>
        </w:rPr>
        <w:fldChar w:fldCharType="separate"/>
      </w:r>
      <w:hyperlink r:id="rId11" w:anchor="_Toc496280995" w:history="1">
        <w:r w:rsidRPr="00D55F77">
          <w:rPr>
            <w:rStyle w:val="Hyperlink"/>
            <w:rFonts w:ascii="Arial" w:hAnsi="Arial" w:cs="Arial"/>
            <w:b/>
            <w:noProof/>
          </w:rPr>
          <w:t>Figure 1: MAMPU Program Outcomes and timeframes</w:t>
        </w:r>
        <w:r w:rsidRPr="00D55F77">
          <w:rPr>
            <w:rFonts w:ascii="Arial" w:hAnsi="Arial" w:cs="Arial"/>
            <w:b/>
            <w:noProof/>
            <w:webHidden/>
          </w:rPr>
          <w:tab/>
        </w:r>
        <w:r w:rsidRPr="00D55F77">
          <w:rPr>
            <w:rFonts w:ascii="Arial" w:hAnsi="Arial" w:cs="Arial"/>
            <w:b/>
            <w:noProof/>
            <w:webHidden/>
          </w:rPr>
          <w:fldChar w:fldCharType="begin"/>
        </w:r>
        <w:r w:rsidRPr="00D55F77">
          <w:rPr>
            <w:rFonts w:ascii="Arial" w:hAnsi="Arial" w:cs="Arial"/>
            <w:b/>
            <w:noProof/>
            <w:webHidden/>
          </w:rPr>
          <w:instrText xml:space="preserve"> PAGEREF _Toc496280995 \h </w:instrText>
        </w:r>
        <w:r w:rsidRPr="00D55F77">
          <w:rPr>
            <w:rFonts w:ascii="Arial" w:hAnsi="Arial" w:cs="Arial"/>
            <w:b/>
            <w:noProof/>
            <w:webHidden/>
          </w:rPr>
        </w:r>
        <w:r w:rsidRPr="00D55F77">
          <w:rPr>
            <w:rFonts w:ascii="Arial" w:hAnsi="Arial" w:cs="Arial"/>
            <w:b/>
            <w:noProof/>
            <w:webHidden/>
          </w:rPr>
          <w:fldChar w:fldCharType="separate"/>
        </w:r>
        <w:r w:rsidRPr="00D55F77">
          <w:rPr>
            <w:rFonts w:ascii="Arial" w:hAnsi="Arial" w:cs="Arial"/>
            <w:b/>
            <w:noProof/>
            <w:webHidden/>
          </w:rPr>
          <w:t>4</w:t>
        </w:r>
        <w:r w:rsidRPr="00D55F77">
          <w:rPr>
            <w:rFonts w:ascii="Arial" w:hAnsi="Arial" w:cs="Arial"/>
            <w:b/>
            <w:noProof/>
            <w:webHidden/>
          </w:rPr>
          <w:fldChar w:fldCharType="end"/>
        </w:r>
      </w:hyperlink>
    </w:p>
    <w:p w:rsidR="00DF0096" w:rsidRPr="00D55F77" w:rsidRDefault="00FF1096">
      <w:pPr>
        <w:pStyle w:val="TableofFigures"/>
        <w:tabs>
          <w:tab w:val="right" w:leader="dot" w:pos="8296"/>
        </w:tabs>
        <w:rPr>
          <w:rFonts w:ascii="Arial" w:hAnsi="Arial" w:cs="Arial"/>
          <w:b/>
          <w:noProof/>
        </w:rPr>
      </w:pPr>
      <w:hyperlink w:anchor="_Toc496280996" w:history="1">
        <w:r w:rsidR="00DF0096" w:rsidRPr="00D55F77">
          <w:rPr>
            <w:rStyle w:val="Hyperlink"/>
            <w:rFonts w:ascii="Arial" w:hAnsi="Arial" w:cs="Arial"/>
            <w:b/>
            <w:noProof/>
          </w:rPr>
          <w:t>Figure 2: The MAMPU Empowerment Framework</w:t>
        </w:r>
        <w:r w:rsidR="00DF0096" w:rsidRPr="00D55F77">
          <w:rPr>
            <w:rFonts w:ascii="Arial" w:hAnsi="Arial" w:cs="Arial"/>
            <w:b/>
            <w:noProof/>
            <w:webHidden/>
          </w:rPr>
          <w:tab/>
        </w:r>
        <w:r w:rsidR="00DF0096" w:rsidRPr="00D55F77">
          <w:rPr>
            <w:rFonts w:ascii="Arial" w:hAnsi="Arial" w:cs="Arial"/>
            <w:b/>
            <w:noProof/>
            <w:webHidden/>
          </w:rPr>
          <w:fldChar w:fldCharType="begin"/>
        </w:r>
        <w:r w:rsidR="00DF0096" w:rsidRPr="00D55F77">
          <w:rPr>
            <w:rFonts w:ascii="Arial" w:hAnsi="Arial" w:cs="Arial"/>
            <w:b/>
            <w:noProof/>
            <w:webHidden/>
          </w:rPr>
          <w:instrText xml:space="preserve"> PAGEREF _Toc496280996 \h </w:instrText>
        </w:r>
        <w:r w:rsidR="00DF0096" w:rsidRPr="00D55F77">
          <w:rPr>
            <w:rFonts w:ascii="Arial" w:hAnsi="Arial" w:cs="Arial"/>
            <w:b/>
            <w:noProof/>
            <w:webHidden/>
          </w:rPr>
        </w:r>
        <w:r w:rsidR="00DF0096" w:rsidRPr="00D55F77">
          <w:rPr>
            <w:rFonts w:ascii="Arial" w:hAnsi="Arial" w:cs="Arial"/>
            <w:b/>
            <w:noProof/>
            <w:webHidden/>
          </w:rPr>
          <w:fldChar w:fldCharType="separate"/>
        </w:r>
        <w:r w:rsidR="00DF0096" w:rsidRPr="00D55F77">
          <w:rPr>
            <w:rFonts w:ascii="Arial" w:hAnsi="Arial" w:cs="Arial"/>
            <w:b/>
            <w:noProof/>
            <w:webHidden/>
          </w:rPr>
          <w:t>7</w:t>
        </w:r>
        <w:r w:rsidR="00DF0096" w:rsidRPr="00D55F77">
          <w:rPr>
            <w:rFonts w:ascii="Arial" w:hAnsi="Arial" w:cs="Arial"/>
            <w:b/>
            <w:noProof/>
            <w:webHidden/>
          </w:rPr>
          <w:fldChar w:fldCharType="end"/>
        </w:r>
      </w:hyperlink>
    </w:p>
    <w:p w:rsidR="00E65F54" w:rsidRDefault="00DF0096" w:rsidP="00CB424B">
      <w:pPr>
        <w:rPr>
          <w:rFonts w:asciiTheme="minorHAnsi" w:hAnsiTheme="minorHAnsi"/>
          <w:b/>
        </w:rPr>
      </w:pPr>
      <w:r w:rsidRPr="00D55F77">
        <w:rPr>
          <w:rFonts w:ascii="Arial" w:hAnsi="Arial" w:cs="Arial"/>
          <w:b/>
        </w:rPr>
        <w:fldChar w:fldCharType="end"/>
      </w: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4D1FF9" w:rsidRDefault="004D1FF9" w:rsidP="00CB424B">
      <w:pPr>
        <w:rPr>
          <w:rFonts w:asciiTheme="minorHAnsi" w:hAnsiTheme="minorHAnsi"/>
          <w:b/>
        </w:rPr>
      </w:pPr>
    </w:p>
    <w:p w:rsidR="00E65F54" w:rsidRPr="00E65F54" w:rsidRDefault="00E65F54" w:rsidP="004D1FF9">
      <w:pPr>
        <w:pStyle w:val="Heading1"/>
        <w:spacing w:before="120" w:after="120"/>
      </w:pPr>
      <w:bookmarkStart w:id="1" w:name="_Toc498002084"/>
      <w:r w:rsidRPr="00E65F54">
        <w:t>INTRODUCTION</w:t>
      </w:r>
      <w:bookmarkEnd w:id="1"/>
    </w:p>
    <w:p w:rsidR="00E65F54" w:rsidRDefault="00E65F54" w:rsidP="00CB424B">
      <w:pPr>
        <w:jc w:val="both"/>
        <w:rPr>
          <w:rFonts w:asciiTheme="minorHAnsi" w:hAnsiTheme="minorHAnsi"/>
        </w:rPr>
      </w:pPr>
    </w:p>
    <w:p w:rsidR="00CB424B" w:rsidRPr="00DD3D41" w:rsidRDefault="006F67A3" w:rsidP="00C35A27">
      <w:pPr>
        <w:spacing w:line="276" w:lineRule="auto"/>
        <w:jc w:val="both"/>
        <w:rPr>
          <w:rFonts w:asciiTheme="minorHAnsi" w:hAnsiTheme="minorHAnsi"/>
        </w:rPr>
      </w:pPr>
      <w:r>
        <w:rPr>
          <w:rFonts w:asciiTheme="minorHAnsi" w:hAnsiTheme="minorHAnsi"/>
        </w:rPr>
        <w:t>W</w:t>
      </w:r>
      <w:r w:rsidR="00CB424B" w:rsidRPr="00DD3D41">
        <w:rPr>
          <w:rFonts w:asciiTheme="minorHAnsi" w:hAnsiTheme="minorHAnsi"/>
        </w:rPr>
        <w:t xml:space="preserve">omen </w:t>
      </w:r>
      <w:r>
        <w:rPr>
          <w:rFonts w:asciiTheme="minorHAnsi" w:hAnsiTheme="minorHAnsi"/>
        </w:rPr>
        <w:t xml:space="preserve">in Indonesia </w:t>
      </w:r>
      <w:r w:rsidR="00CB424B" w:rsidRPr="00DD3D41">
        <w:rPr>
          <w:rFonts w:asciiTheme="minorHAnsi" w:hAnsiTheme="minorHAnsi"/>
        </w:rPr>
        <w:t>continue to</w:t>
      </w:r>
      <w:r>
        <w:rPr>
          <w:rFonts w:asciiTheme="minorHAnsi" w:hAnsiTheme="minorHAnsi"/>
        </w:rPr>
        <w:t xml:space="preserve"> be more vulnerable to poverty </w:t>
      </w:r>
      <w:r w:rsidR="00CB424B" w:rsidRPr="00DD3D41">
        <w:rPr>
          <w:rFonts w:asciiTheme="minorHAnsi" w:hAnsiTheme="minorHAnsi"/>
        </w:rPr>
        <w:t xml:space="preserve">and to lag behind in workforce participation, their access to services and in their levels of wellbeing. Underpinned by social norms and reinforced by institutions, social and political structures, gender inequality is persistent. Despite significant reforms, critical public services do not always reflect the needs of poor women, </w:t>
      </w:r>
      <w:r w:rsidR="00301F6D">
        <w:rPr>
          <w:rFonts w:asciiTheme="minorHAnsi" w:hAnsiTheme="minorHAnsi"/>
        </w:rPr>
        <w:t>n</w:t>
      </w:r>
      <w:r w:rsidR="00CB424B" w:rsidRPr="00DD3D41">
        <w:rPr>
          <w:rFonts w:asciiTheme="minorHAnsi" w:hAnsiTheme="minorHAnsi"/>
        </w:rPr>
        <w:t>or</w:t>
      </w:r>
      <w:r>
        <w:rPr>
          <w:rFonts w:asciiTheme="minorHAnsi" w:hAnsiTheme="minorHAnsi"/>
        </w:rPr>
        <w:t xml:space="preserve"> are they accessible to</w:t>
      </w:r>
      <w:r w:rsidR="00CB424B" w:rsidRPr="00DD3D41">
        <w:rPr>
          <w:rFonts w:asciiTheme="minorHAnsi" w:hAnsiTheme="minorHAnsi"/>
        </w:rPr>
        <w:t xml:space="preserve"> poor women.</w:t>
      </w:r>
    </w:p>
    <w:p w:rsidR="00CB424B" w:rsidRPr="00DD3D41" w:rsidRDefault="00CB424B" w:rsidP="00C35A27">
      <w:pPr>
        <w:spacing w:line="276" w:lineRule="auto"/>
        <w:jc w:val="both"/>
        <w:rPr>
          <w:rFonts w:asciiTheme="minorHAnsi" w:hAnsiTheme="minorHAnsi"/>
        </w:rPr>
      </w:pPr>
    </w:p>
    <w:p w:rsidR="004D1FF9" w:rsidRDefault="00CB424B" w:rsidP="00C35A27">
      <w:pPr>
        <w:spacing w:line="276" w:lineRule="auto"/>
        <w:jc w:val="both"/>
        <w:rPr>
          <w:rFonts w:asciiTheme="minorHAnsi" w:hAnsiTheme="minorHAnsi"/>
        </w:rPr>
      </w:pPr>
      <w:r w:rsidRPr="00DD3D41">
        <w:rPr>
          <w:rFonts w:asciiTheme="minorHAnsi" w:hAnsiTheme="minorHAnsi"/>
        </w:rPr>
        <w:t>Now in its sixth year, the Australian-Indonesia Partnership for Gender Equality and Women’s Empowerment (MAMPU) is working to</w:t>
      </w:r>
      <w:r w:rsidR="00F437B0">
        <w:rPr>
          <w:rFonts w:asciiTheme="minorHAnsi" w:hAnsiTheme="minorHAnsi"/>
        </w:rPr>
        <w:t xml:space="preserve"> address these issues.</w:t>
      </w:r>
      <w:r w:rsidRPr="00DD3D41">
        <w:rPr>
          <w:rFonts w:asciiTheme="minorHAnsi" w:hAnsiTheme="minorHAnsi"/>
        </w:rPr>
        <w:t xml:space="preserve"> </w:t>
      </w:r>
      <w:r w:rsidR="002D3B32">
        <w:rPr>
          <w:rFonts w:asciiTheme="minorHAnsi" w:hAnsiTheme="minorHAnsi"/>
        </w:rPr>
        <w:t>Commencing in 2012, MAMPU has</w:t>
      </w:r>
      <w:r w:rsidR="005C2186" w:rsidRPr="00DD3D41">
        <w:rPr>
          <w:rFonts w:asciiTheme="minorHAnsi" w:hAnsiTheme="minorHAnsi"/>
        </w:rPr>
        <w:t xml:space="preserve"> </w:t>
      </w:r>
      <w:r w:rsidRPr="00DD3D41">
        <w:rPr>
          <w:rFonts w:asciiTheme="minorHAnsi" w:hAnsiTheme="minorHAnsi"/>
        </w:rPr>
        <w:t>worked</w:t>
      </w:r>
      <w:r w:rsidR="005C2186">
        <w:rPr>
          <w:rFonts w:asciiTheme="minorHAnsi" w:hAnsiTheme="minorHAnsi"/>
        </w:rPr>
        <w:t xml:space="preserve"> </w:t>
      </w:r>
      <w:r w:rsidRPr="00DD3D41">
        <w:rPr>
          <w:rFonts w:asciiTheme="minorHAnsi" w:hAnsiTheme="minorHAnsi"/>
        </w:rPr>
        <w:t>to</w:t>
      </w:r>
      <w:r w:rsidR="002F3749">
        <w:rPr>
          <w:rFonts w:asciiTheme="minorHAnsi" w:hAnsiTheme="minorHAnsi"/>
        </w:rPr>
        <w:t xml:space="preserve"> strengthen</w:t>
      </w:r>
      <w:r w:rsidRPr="00DD3D41">
        <w:rPr>
          <w:rFonts w:asciiTheme="minorHAnsi" w:hAnsiTheme="minorHAnsi"/>
        </w:rPr>
        <w:t xml:space="preserve"> bro</w:t>
      </w:r>
      <w:r w:rsidR="002D3B32">
        <w:rPr>
          <w:rFonts w:asciiTheme="minorHAnsi" w:hAnsiTheme="minorHAnsi"/>
        </w:rPr>
        <w:t>ad-based coalitions, led by civil society organisations (CSOs)</w:t>
      </w:r>
      <w:r w:rsidRPr="00DD3D41">
        <w:rPr>
          <w:rFonts w:asciiTheme="minorHAnsi" w:hAnsiTheme="minorHAnsi"/>
        </w:rPr>
        <w:t>, t</w:t>
      </w:r>
      <w:r w:rsidR="006F67A3">
        <w:rPr>
          <w:rFonts w:asciiTheme="minorHAnsi" w:hAnsiTheme="minorHAnsi"/>
        </w:rPr>
        <w:t>o influence government policies,</w:t>
      </w:r>
      <w:r w:rsidRPr="00DD3D41">
        <w:rPr>
          <w:rFonts w:asciiTheme="minorHAnsi" w:hAnsiTheme="minorHAnsi"/>
        </w:rPr>
        <w:t xml:space="preserve"> empower poor women and improve their access to</w:t>
      </w:r>
      <w:r w:rsidR="002D3B32">
        <w:rPr>
          <w:rFonts w:asciiTheme="minorHAnsi" w:hAnsiTheme="minorHAnsi"/>
        </w:rPr>
        <w:t xml:space="preserve"> essential</w:t>
      </w:r>
      <w:r w:rsidRPr="00DD3D41">
        <w:rPr>
          <w:rFonts w:asciiTheme="minorHAnsi" w:hAnsiTheme="minorHAnsi"/>
        </w:rPr>
        <w:t xml:space="preserve"> services. </w:t>
      </w:r>
      <w:r w:rsidR="00AD2DF5">
        <w:rPr>
          <w:rFonts w:asciiTheme="minorHAnsi" w:hAnsiTheme="minorHAnsi"/>
        </w:rPr>
        <w:t>MAMPU directly supports 17</w:t>
      </w:r>
      <w:r w:rsidR="00BC1DEE">
        <w:rPr>
          <w:rFonts w:asciiTheme="minorHAnsi" w:hAnsiTheme="minorHAnsi"/>
        </w:rPr>
        <w:t xml:space="preserve"> national</w:t>
      </w:r>
      <w:r w:rsidRPr="00DD3D41">
        <w:rPr>
          <w:rFonts w:asciiTheme="minorHAnsi" w:hAnsiTheme="minorHAnsi"/>
        </w:rPr>
        <w:t xml:space="preserve"> </w:t>
      </w:r>
      <w:r w:rsidRPr="00DD3D41">
        <w:rPr>
          <w:rFonts w:asciiTheme="minorHAnsi" w:hAnsiTheme="minorHAnsi"/>
        </w:rPr>
        <w:lastRenderedPageBreak/>
        <w:t>partner organisations</w:t>
      </w:r>
      <w:r w:rsidR="006F5810">
        <w:rPr>
          <w:rFonts w:asciiTheme="minorHAnsi" w:hAnsiTheme="minorHAnsi"/>
        </w:rPr>
        <w:t xml:space="preserve"> </w:t>
      </w:r>
      <w:r w:rsidR="006F5810" w:rsidRPr="00073F9C">
        <w:rPr>
          <w:rFonts w:asciiTheme="minorHAnsi" w:hAnsiTheme="minorHAnsi"/>
        </w:rPr>
        <w:t>(</w:t>
      </w:r>
      <w:r w:rsidR="00BC1DEE">
        <w:rPr>
          <w:rFonts w:asciiTheme="minorHAnsi" w:hAnsiTheme="minorHAnsi"/>
        </w:rPr>
        <w:t xml:space="preserve">see </w:t>
      </w:r>
      <w:r w:rsidR="006F67A3" w:rsidRPr="00073F9C">
        <w:rPr>
          <w:rFonts w:asciiTheme="minorHAnsi" w:hAnsiTheme="minorHAnsi"/>
        </w:rPr>
        <w:t>A</w:t>
      </w:r>
      <w:r w:rsidR="00CF4273">
        <w:rPr>
          <w:rFonts w:asciiTheme="minorHAnsi" w:hAnsiTheme="minorHAnsi"/>
        </w:rPr>
        <w:t>nnex</w:t>
      </w:r>
      <w:r w:rsidR="006F67A3" w:rsidRPr="00073F9C">
        <w:rPr>
          <w:rFonts w:asciiTheme="minorHAnsi" w:hAnsiTheme="minorHAnsi"/>
        </w:rPr>
        <w:t xml:space="preserve"> </w:t>
      </w:r>
      <w:r w:rsidR="00CF4273" w:rsidRPr="00073F9C">
        <w:rPr>
          <w:rFonts w:asciiTheme="minorHAnsi" w:hAnsiTheme="minorHAnsi"/>
        </w:rPr>
        <w:t>1</w:t>
      </w:r>
      <w:r w:rsidR="006F5810" w:rsidRPr="00073F9C">
        <w:rPr>
          <w:rFonts w:asciiTheme="minorHAnsi" w:hAnsiTheme="minorHAnsi"/>
        </w:rPr>
        <w:t>)</w:t>
      </w:r>
      <w:r w:rsidR="002D3B32">
        <w:rPr>
          <w:rFonts w:asciiTheme="minorHAnsi" w:hAnsiTheme="minorHAnsi"/>
        </w:rPr>
        <w:t xml:space="preserve"> and</w:t>
      </w:r>
      <w:r w:rsidR="00BC1DEE">
        <w:rPr>
          <w:rFonts w:asciiTheme="minorHAnsi" w:hAnsiTheme="minorHAnsi"/>
        </w:rPr>
        <w:t xml:space="preserve"> their 93 local partners</w:t>
      </w:r>
      <w:r w:rsidR="002D3B32">
        <w:rPr>
          <w:rFonts w:asciiTheme="minorHAnsi" w:hAnsiTheme="minorHAnsi"/>
        </w:rPr>
        <w:t xml:space="preserve">. </w:t>
      </w:r>
      <w:r w:rsidR="00B15EC9">
        <w:rPr>
          <w:rFonts w:asciiTheme="minorHAnsi" w:hAnsiTheme="minorHAnsi"/>
        </w:rPr>
        <w:t>Working collectively, these</w:t>
      </w:r>
      <w:r w:rsidR="00301F6D">
        <w:rPr>
          <w:rFonts w:asciiTheme="minorHAnsi" w:hAnsiTheme="minorHAnsi"/>
        </w:rPr>
        <w:t xml:space="preserve"> networks</w:t>
      </w:r>
      <w:r w:rsidRPr="00DD3D41">
        <w:rPr>
          <w:rFonts w:asciiTheme="minorHAnsi" w:hAnsiTheme="minorHAnsi"/>
        </w:rPr>
        <w:t xml:space="preserve"> are achieving significant results through their activities in</w:t>
      </w:r>
      <w:r w:rsidR="00B15EC9">
        <w:rPr>
          <w:rFonts w:asciiTheme="minorHAnsi" w:hAnsiTheme="minorHAnsi"/>
        </w:rPr>
        <w:t xml:space="preserve"> </w:t>
      </w:r>
      <w:r w:rsidR="00BB522B">
        <w:rPr>
          <w:rFonts w:asciiTheme="minorHAnsi" w:hAnsiTheme="minorHAnsi"/>
        </w:rPr>
        <w:t xml:space="preserve">local communities </w:t>
      </w:r>
      <w:r w:rsidRPr="00DD3D41">
        <w:rPr>
          <w:rFonts w:asciiTheme="minorHAnsi" w:hAnsiTheme="minorHAnsi"/>
        </w:rPr>
        <w:t>throughout the country. MAMPU partners</w:t>
      </w:r>
      <w:r w:rsidR="00B15EC9">
        <w:rPr>
          <w:rFonts w:asciiTheme="minorHAnsi" w:hAnsiTheme="minorHAnsi"/>
        </w:rPr>
        <w:t xml:space="preserve"> currently</w:t>
      </w:r>
      <w:r w:rsidRPr="00DD3D41">
        <w:rPr>
          <w:rFonts w:asciiTheme="minorHAnsi" w:hAnsiTheme="minorHAnsi"/>
        </w:rPr>
        <w:t xml:space="preserve"> work in</w:t>
      </w:r>
      <w:r w:rsidR="00B15EC9">
        <w:rPr>
          <w:rFonts w:asciiTheme="minorHAnsi" w:hAnsiTheme="minorHAnsi"/>
        </w:rPr>
        <w:t xml:space="preserve"> just over 900</w:t>
      </w:r>
      <w:r w:rsidRPr="00DD3D41">
        <w:rPr>
          <w:rFonts w:asciiTheme="minorHAnsi" w:hAnsiTheme="minorHAnsi"/>
        </w:rPr>
        <w:t xml:space="preserve"> villages, across 27 of the country’s </w:t>
      </w:r>
      <w:r w:rsidR="00177F26">
        <w:rPr>
          <w:rFonts w:asciiTheme="minorHAnsi" w:hAnsiTheme="minorHAnsi"/>
        </w:rPr>
        <w:t>3</w:t>
      </w:r>
      <w:r w:rsidRPr="00DD3D41">
        <w:rPr>
          <w:rFonts w:asciiTheme="minorHAnsi" w:hAnsiTheme="minorHAnsi"/>
        </w:rPr>
        <w:t>4 provinces. More than</w:t>
      </w:r>
      <w:r w:rsidR="002464C2">
        <w:rPr>
          <w:rFonts w:asciiTheme="minorHAnsi" w:hAnsiTheme="minorHAnsi"/>
        </w:rPr>
        <w:t xml:space="preserve"> 2,2</w:t>
      </w:r>
      <w:r w:rsidR="00B15EC9">
        <w:rPr>
          <w:rFonts w:asciiTheme="minorHAnsi" w:hAnsiTheme="minorHAnsi"/>
        </w:rPr>
        <w:t>00</w:t>
      </w:r>
      <w:r w:rsidRPr="00DD3D41">
        <w:rPr>
          <w:rFonts w:asciiTheme="minorHAnsi" w:hAnsiTheme="minorHAnsi"/>
        </w:rPr>
        <w:t xml:space="preserve"> local community </w:t>
      </w:r>
    </w:p>
    <w:p w:rsidR="00CB424B" w:rsidRDefault="00CB424B" w:rsidP="00C35A27">
      <w:pPr>
        <w:spacing w:line="276" w:lineRule="auto"/>
        <w:jc w:val="both"/>
        <w:rPr>
          <w:rFonts w:asciiTheme="minorHAnsi" w:hAnsiTheme="minorHAnsi"/>
        </w:rPr>
      </w:pPr>
      <w:r w:rsidRPr="00DD3D41">
        <w:rPr>
          <w:rFonts w:asciiTheme="minorHAnsi" w:hAnsiTheme="minorHAnsi"/>
        </w:rPr>
        <w:t xml:space="preserve">groups have been established with a membership of more than </w:t>
      </w:r>
      <w:r w:rsidR="00B15EC9">
        <w:rPr>
          <w:rFonts w:asciiTheme="minorHAnsi" w:hAnsiTheme="minorHAnsi"/>
        </w:rPr>
        <w:t>50,000</w:t>
      </w:r>
      <w:r w:rsidRPr="00DD3D41">
        <w:rPr>
          <w:rFonts w:asciiTheme="minorHAnsi" w:hAnsiTheme="minorHAnsi"/>
        </w:rPr>
        <w:t xml:space="preserve"> women. </w:t>
      </w:r>
      <w:r w:rsidR="00B15EC9">
        <w:rPr>
          <w:rFonts w:asciiTheme="minorHAnsi" w:hAnsiTheme="minorHAnsi"/>
        </w:rPr>
        <w:t xml:space="preserve">MAMPU </w:t>
      </w:r>
      <w:r w:rsidR="00A305C6">
        <w:rPr>
          <w:rFonts w:asciiTheme="minorHAnsi" w:hAnsiTheme="minorHAnsi"/>
        </w:rPr>
        <w:t>partners work</w:t>
      </w:r>
      <w:r w:rsidR="00DD3D41" w:rsidRPr="00DD3D41">
        <w:rPr>
          <w:rFonts w:asciiTheme="minorHAnsi" w:hAnsiTheme="minorHAnsi"/>
        </w:rPr>
        <w:t xml:space="preserve"> to empower their members</w:t>
      </w:r>
      <w:r w:rsidR="00CB2B1D">
        <w:rPr>
          <w:rFonts w:asciiTheme="minorHAnsi" w:hAnsiTheme="minorHAnsi"/>
        </w:rPr>
        <w:t xml:space="preserve"> </w:t>
      </w:r>
      <w:r w:rsidR="00DD3D41" w:rsidRPr="00DD3D41">
        <w:rPr>
          <w:rFonts w:asciiTheme="minorHAnsi" w:hAnsiTheme="minorHAnsi"/>
        </w:rPr>
        <w:t xml:space="preserve">to advocate for change within their local contexts </w:t>
      </w:r>
      <w:r w:rsidR="00CB2B1D">
        <w:rPr>
          <w:rFonts w:asciiTheme="minorHAnsi" w:hAnsiTheme="minorHAnsi"/>
        </w:rPr>
        <w:t>and to influence</w:t>
      </w:r>
      <w:r w:rsidR="002D3B32">
        <w:rPr>
          <w:rFonts w:asciiTheme="minorHAnsi" w:hAnsiTheme="minorHAnsi"/>
        </w:rPr>
        <w:t xml:space="preserve"> how</w:t>
      </w:r>
      <w:r w:rsidR="002464C2">
        <w:rPr>
          <w:rFonts w:asciiTheme="minorHAnsi" w:hAnsiTheme="minorHAnsi"/>
        </w:rPr>
        <w:t xml:space="preserve"> government policies are made and delivered ‘on the ground’</w:t>
      </w:r>
      <w:r w:rsidR="001C349A">
        <w:rPr>
          <w:rFonts w:asciiTheme="minorHAnsi" w:hAnsiTheme="minorHAnsi"/>
        </w:rPr>
        <w:t>.</w:t>
      </w:r>
    </w:p>
    <w:p w:rsidR="001D16F7" w:rsidRDefault="001D16F7" w:rsidP="00C35A27">
      <w:pPr>
        <w:spacing w:line="276" w:lineRule="auto"/>
        <w:jc w:val="both"/>
        <w:rPr>
          <w:rFonts w:asciiTheme="minorHAnsi" w:hAnsiTheme="minorHAnsi"/>
        </w:rPr>
      </w:pPr>
    </w:p>
    <w:p w:rsidR="001F7368" w:rsidRDefault="00A83667" w:rsidP="00C35A27">
      <w:pPr>
        <w:spacing w:line="276" w:lineRule="auto"/>
        <w:jc w:val="both"/>
        <w:rPr>
          <w:rFonts w:asciiTheme="minorHAnsi" w:hAnsiTheme="minorHAnsi"/>
        </w:rPr>
      </w:pPr>
      <w:r>
        <w:rPr>
          <w:rFonts w:asciiTheme="minorHAnsi" w:hAnsiTheme="minorHAnsi"/>
        </w:rPr>
        <w:t>During the first five years MAMPU developed a number of conceptual frameworks – on empowerment, on policy influence, on pathways of change in different sectoral areas – that support</w:t>
      </w:r>
      <w:r w:rsidR="003F068E">
        <w:rPr>
          <w:rFonts w:asciiTheme="minorHAnsi" w:hAnsiTheme="minorHAnsi"/>
        </w:rPr>
        <w:t>ed</w:t>
      </w:r>
      <w:r>
        <w:rPr>
          <w:rFonts w:asciiTheme="minorHAnsi" w:hAnsiTheme="minorHAnsi"/>
        </w:rPr>
        <w:t xml:space="preserve"> activity choices by the program team, partners and other stakeholders. </w:t>
      </w:r>
      <w:r w:rsidRPr="00DD3D41">
        <w:rPr>
          <w:rFonts w:asciiTheme="minorHAnsi" w:hAnsiTheme="minorHAnsi"/>
        </w:rPr>
        <w:t xml:space="preserve">This Strategic Plan </w:t>
      </w:r>
      <w:r>
        <w:rPr>
          <w:rFonts w:asciiTheme="minorHAnsi" w:hAnsiTheme="minorHAnsi"/>
        </w:rPr>
        <w:t>brings those frameworks together into one narrative, linked to the goal of the program and its theory of change. This will help to inform work planning through to 2020, to ensure that MAMPU makes a positive contribution to the goal. In addition to the annexes, it is</w:t>
      </w:r>
      <w:r w:rsidRPr="00A866F7">
        <w:rPr>
          <w:rFonts w:asciiTheme="minorHAnsi" w:hAnsiTheme="minorHAnsi"/>
        </w:rPr>
        <w:t xml:space="preserve"> complemented by</w:t>
      </w:r>
      <w:r>
        <w:rPr>
          <w:rFonts w:asciiTheme="minorHAnsi" w:hAnsiTheme="minorHAnsi"/>
        </w:rPr>
        <w:t xml:space="preserve"> </w:t>
      </w:r>
      <w:r w:rsidRPr="00A866F7">
        <w:rPr>
          <w:rFonts w:asciiTheme="minorHAnsi" w:hAnsiTheme="minorHAnsi"/>
        </w:rPr>
        <w:t xml:space="preserve">the MAMPU M&amp;E Framework </w:t>
      </w:r>
      <w:r>
        <w:rPr>
          <w:rFonts w:asciiTheme="minorHAnsi" w:hAnsiTheme="minorHAnsi"/>
        </w:rPr>
        <w:t>(</w:t>
      </w:r>
      <w:r w:rsidRPr="00A866F7">
        <w:rPr>
          <w:rFonts w:asciiTheme="minorHAnsi" w:hAnsiTheme="minorHAnsi"/>
        </w:rPr>
        <w:t>September 2017</w:t>
      </w:r>
      <w:r>
        <w:rPr>
          <w:rFonts w:asciiTheme="minorHAnsi" w:hAnsiTheme="minorHAnsi"/>
        </w:rPr>
        <w:t>).</w:t>
      </w:r>
    </w:p>
    <w:p w:rsidR="00A83667" w:rsidRPr="00E65F54" w:rsidRDefault="00E65F54" w:rsidP="00F62FE6">
      <w:pPr>
        <w:pStyle w:val="Heading1"/>
        <w:spacing w:after="120"/>
      </w:pPr>
      <w:bookmarkStart w:id="2" w:name="_Toc498002085"/>
      <w:r>
        <w:t>GOAL AND</w:t>
      </w:r>
      <w:r w:rsidR="00A83667" w:rsidRPr="00E65F54">
        <w:t xml:space="preserve"> THEORY OF CHANGE</w:t>
      </w:r>
      <w:bookmarkEnd w:id="2"/>
    </w:p>
    <w:p w:rsidR="00354ED0" w:rsidRDefault="001C349A" w:rsidP="00C35A27">
      <w:pPr>
        <w:spacing w:after="120" w:line="276" w:lineRule="auto"/>
        <w:jc w:val="both"/>
        <w:rPr>
          <w:rFonts w:asciiTheme="minorHAnsi" w:hAnsiTheme="minorHAnsi"/>
        </w:rPr>
      </w:pPr>
      <w:r>
        <w:rPr>
          <w:rFonts w:asciiTheme="minorHAnsi" w:hAnsiTheme="minorHAnsi"/>
        </w:rPr>
        <w:t>MAMPU’s goal statement was</w:t>
      </w:r>
      <w:r w:rsidR="00DD32FD">
        <w:rPr>
          <w:rFonts w:asciiTheme="minorHAnsi" w:hAnsiTheme="minorHAnsi"/>
        </w:rPr>
        <w:t xml:space="preserve"> revised</w:t>
      </w:r>
      <w:r w:rsidR="00A83667">
        <w:rPr>
          <w:rFonts w:asciiTheme="minorHAnsi" w:hAnsiTheme="minorHAnsi"/>
        </w:rPr>
        <w:t xml:space="preserve"> </w:t>
      </w:r>
      <w:r w:rsidR="0031440E">
        <w:rPr>
          <w:rFonts w:asciiTheme="minorHAnsi" w:hAnsiTheme="minorHAnsi"/>
        </w:rPr>
        <w:t>in 2017</w:t>
      </w:r>
      <w:r w:rsidR="00DA671B">
        <w:rPr>
          <w:rFonts w:asciiTheme="minorHAnsi" w:hAnsiTheme="minorHAnsi"/>
        </w:rPr>
        <w:t xml:space="preserve"> following</w:t>
      </w:r>
      <w:r w:rsidR="00D44419">
        <w:rPr>
          <w:rFonts w:asciiTheme="minorHAnsi" w:hAnsiTheme="minorHAnsi"/>
        </w:rPr>
        <w:t xml:space="preserve"> </w:t>
      </w:r>
      <w:r w:rsidR="007D4E1D">
        <w:rPr>
          <w:rFonts w:asciiTheme="minorHAnsi" w:hAnsiTheme="minorHAnsi"/>
        </w:rPr>
        <w:t>discussion</w:t>
      </w:r>
      <w:r w:rsidR="00DD32FD">
        <w:rPr>
          <w:rFonts w:asciiTheme="minorHAnsi" w:hAnsiTheme="minorHAnsi"/>
        </w:rPr>
        <w:t xml:space="preserve"> between the Governments of Indonesia</w:t>
      </w:r>
      <w:r w:rsidR="00234084">
        <w:rPr>
          <w:rFonts w:asciiTheme="minorHAnsi" w:hAnsiTheme="minorHAnsi"/>
        </w:rPr>
        <w:t xml:space="preserve"> (GoI)</w:t>
      </w:r>
      <w:r w:rsidR="00DD32FD">
        <w:rPr>
          <w:rFonts w:asciiTheme="minorHAnsi" w:hAnsiTheme="minorHAnsi"/>
        </w:rPr>
        <w:t xml:space="preserve"> and Australia</w:t>
      </w:r>
      <w:r w:rsidR="00234084">
        <w:rPr>
          <w:rFonts w:asciiTheme="minorHAnsi" w:hAnsiTheme="minorHAnsi"/>
        </w:rPr>
        <w:t xml:space="preserve"> (GoA)</w:t>
      </w:r>
      <w:r w:rsidR="00DA671B">
        <w:rPr>
          <w:rFonts w:asciiTheme="minorHAnsi" w:hAnsiTheme="minorHAnsi"/>
        </w:rPr>
        <w:t xml:space="preserve"> on a new Subsidiary Agreement</w:t>
      </w:r>
      <w:r w:rsidR="007D4E1D">
        <w:rPr>
          <w:rFonts w:asciiTheme="minorHAnsi" w:hAnsiTheme="minorHAnsi"/>
        </w:rPr>
        <w:t xml:space="preserve"> for</w:t>
      </w:r>
      <w:r w:rsidR="00DA671B">
        <w:rPr>
          <w:rFonts w:asciiTheme="minorHAnsi" w:hAnsiTheme="minorHAnsi"/>
        </w:rPr>
        <w:t xml:space="preserve"> MAMPU</w:t>
      </w:r>
      <w:r w:rsidR="007D4E1D">
        <w:rPr>
          <w:rFonts w:asciiTheme="minorHAnsi" w:hAnsiTheme="minorHAnsi"/>
        </w:rPr>
        <w:t xml:space="preserve"> between 2017 and 2020</w:t>
      </w:r>
      <w:r w:rsidR="00DD32FD">
        <w:rPr>
          <w:rFonts w:asciiTheme="minorHAnsi" w:hAnsiTheme="minorHAnsi"/>
        </w:rPr>
        <w:t>. The revisions</w:t>
      </w:r>
      <w:r w:rsidR="007D4E1D">
        <w:rPr>
          <w:rFonts w:asciiTheme="minorHAnsi" w:hAnsiTheme="minorHAnsi"/>
        </w:rPr>
        <w:t xml:space="preserve"> explicitly capture MAMPU’s contribution to GoI priorities of gender equality, women’s empowerment and the S</w:t>
      </w:r>
      <w:r w:rsidR="00E65F54">
        <w:rPr>
          <w:rFonts w:asciiTheme="minorHAnsi" w:hAnsiTheme="minorHAnsi"/>
        </w:rPr>
        <w:t>ustainable Development Goals (S</w:t>
      </w:r>
      <w:r w:rsidR="007D4E1D">
        <w:rPr>
          <w:rFonts w:asciiTheme="minorHAnsi" w:hAnsiTheme="minorHAnsi"/>
        </w:rPr>
        <w:t>DGs</w:t>
      </w:r>
      <w:r w:rsidR="00E65F54">
        <w:rPr>
          <w:rFonts w:asciiTheme="minorHAnsi" w:hAnsiTheme="minorHAnsi"/>
        </w:rPr>
        <w:t>)</w:t>
      </w:r>
      <w:r w:rsidR="007D4E1D">
        <w:rPr>
          <w:rFonts w:asciiTheme="minorHAnsi" w:hAnsiTheme="minorHAnsi"/>
        </w:rPr>
        <w:t>.</w:t>
      </w:r>
    </w:p>
    <w:p w:rsidR="004D1FF9" w:rsidRDefault="004D1FF9" w:rsidP="00C35A27">
      <w:pPr>
        <w:spacing w:line="276" w:lineRule="auto"/>
        <w:jc w:val="both"/>
        <w:rPr>
          <w:rFonts w:asciiTheme="minorHAnsi" w:hAnsiTheme="minorHAnsi"/>
        </w:rPr>
      </w:pPr>
    </w:p>
    <w:p w:rsidR="00E65F54" w:rsidRPr="00E65F54" w:rsidRDefault="00E65F54" w:rsidP="00C35A27">
      <w:pPr>
        <w:pStyle w:val="Caption"/>
        <w:keepNext/>
        <w:spacing w:line="276" w:lineRule="auto"/>
        <w:rPr>
          <w:rFonts w:asciiTheme="minorHAnsi" w:hAnsiTheme="minorHAnsi"/>
          <w:i w:val="0"/>
          <w:sz w:val="22"/>
          <w:szCs w:val="22"/>
        </w:rPr>
      </w:pPr>
      <w:r w:rsidRPr="00E65F54">
        <w:rPr>
          <w:rFonts w:asciiTheme="minorHAnsi" w:hAnsiTheme="minorHAnsi"/>
          <w:b/>
          <w:i w:val="0"/>
          <w:sz w:val="22"/>
          <w:szCs w:val="22"/>
        </w:rPr>
        <w:t xml:space="preserve">Table </w:t>
      </w:r>
      <w:r w:rsidRPr="00E65F54">
        <w:rPr>
          <w:rFonts w:asciiTheme="minorHAnsi" w:hAnsiTheme="minorHAnsi"/>
          <w:b/>
          <w:i w:val="0"/>
          <w:sz w:val="22"/>
          <w:szCs w:val="22"/>
        </w:rPr>
        <w:fldChar w:fldCharType="begin"/>
      </w:r>
      <w:r w:rsidRPr="00E65F54">
        <w:rPr>
          <w:rFonts w:asciiTheme="minorHAnsi" w:hAnsiTheme="minorHAnsi"/>
          <w:b/>
          <w:i w:val="0"/>
          <w:sz w:val="22"/>
          <w:szCs w:val="22"/>
        </w:rPr>
        <w:instrText xml:space="preserve"> SEQ Table \* ARABIC </w:instrText>
      </w:r>
      <w:r w:rsidRPr="00E65F54">
        <w:rPr>
          <w:rFonts w:asciiTheme="minorHAnsi" w:hAnsiTheme="minorHAnsi"/>
          <w:b/>
          <w:i w:val="0"/>
          <w:sz w:val="22"/>
          <w:szCs w:val="22"/>
        </w:rPr>
        <w:fldChar w:fldCharType="separate"/>
      </w:r>
      <w:r w:rsidR="00887016">
        <w:rPr>
          <w:rFonts w:asciiTheme="minorHAnsi" w:hAnsiTheme="minorHAnsi"/>
          <w:b/>
          <w:i w:val="0"/>
          <w:noProof/>
          <w:sz w:val="22"/>
          <w:szCs w:val="22"/>
        </w:rPr>
        <w:t>1</w:t>
      </w:r>
      <w:r w:rsidRPr="00E65F54">
        <w:rPr>
          <w:rFonts w:asciiTheme="minorHAnsi" w:hAnsiTheme="minorHAnsi"/>
          <w:b/>
          <w:i w:val="0"/>
          <w:sz w:val="22"/>
          <w:szCs w:val="22"/>
        </w:rPr>
        <w:fldChar w:fldCharType="end"/>
      </w:r>
      <w:r w:rsidRPr="00E65F54">
        <w:rPr>
          <w:rFonts w:asciiTheme="minorHAnsi" w:hAnsiTheme="minorHAnsi"/>
          <w:b/>
          <w:i w:val="0"/>
          <w:sz w:val="22"/>
          <w:szCs w:val="22"/>
        </w:rPr>
        <w:t>:</w:t>
      </w:r>
      <w:r w:rsidRPr="00E65F54">
        <w:rPr>
          <w:rFonts w:asciiTheme="minorHAnsi" w:hAnsiTheme="minorHAnsi"/>
          <w:i w:val="0"/>
          <w:sz w:val="22"/>
          <w:szCs w:val="22"/>
        </w:rPr>
        <w:t xml:space="preserve"> Changes to the MAMPU goal, 2012 to 2017</w:t>
      </w:r>
    </w:p>
    <w:tbl>
      <w:tblPr>
        <w:tblStyle w:val="TableGrid"/>
        <w:tblW w:w="8370" w:type="dxa"/>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C6D9F1" w:themeFill="text2" w:themeFillTint="33"/>
        <w:tblLook w:val="04A0" w:firstRow="1" w:lastRow="0" w:firstColumn="1" w:lastColumn="0" w:noHBand="0" w:noVBand="1"/>
      </w:tblPr>
      <w:tblGrid>
        <w:gridCol w:w="4185"/>
        <w:gridCol w:w="4185"/>
      </w:tblGrid>
      <w:tr w:rsidR="00E65F54" w:rsidRPr="001C349A" w:rsidTr="009E6736">
        <w:tc>
          <w:tcPr>
            <w:tcW w:w="4185" w:type="dxa"/>
            <w:shd w:val="clear" w:color="auto" w:fill="C6D9F1" w:themeFill="text2" w:themeFillTint="33"/>
          </w:tcPr>
          <w:p w:rsidR="00E65F54" w:rsidRPr="001C349A" w:rsidRDefault="00E65F54" w:rsidP="00C35A27">
            <w:pPr>
              <w:spacing w:before="120" w:after="120" w:line="276" w:lineRule="auto"/>
              <w:rPr>
                <w:b/>
                <w:sz w:val="20"/>
                <w:szCs w:val="20"/>
              </w:rPr>
            </w:pPr>
            <w:r>
              <w:rPr>
                <w:b/>
                <w:sz w:val="20"/>
                <w:szCs w:val="20"/>
              </w:rPr>
              <w:t>Original goal (</w:t>
            </w:r>
            <w:r w:rsidRPr="001C349A">
              <w:rPr>
                <w:b/>
                <w:sz w:val="20"/>
                <w:szCs w:val="20"/>
              </w:rPr>
              <w:t>2012 MAMPU Design Document</w:t>
            </w:r>
            <w:r>
              <w:rPr>
                <w:b/>
                <w:sz w:val="20"/>
                <w:szCs w:val="20"/>
              </w:rPr>
              <w:t>)</w:t>
            </w:r>
            <w:r w:rsidRPr="001C349A">
              <w:rPr>
                <w:b/>
                <w:sz w:val="20"/>
                <w:szCs w:val="20"/>
              </w:rPr>
              <w:t>:</w:t>
            </w:r>
          </w:p>
        </w:tc>
        <w:tc>
          <w:tcPr>
            <w:tcW w:w="4185" w:type="dxa"/>
            <w:shd w:val="clear" w:color="auto" w:fill="C6D9F1" w:themeFill="text2" w:themeFillTint="33"/>
          </w:tcPr>
          <w:p w:rsidR="00E65F54" w:rsidRPr="001C349A" w:rsidRDefault="00E65F54" w:rsidP="00C35A27">
            <w:pPr>
              <w:spacing w:before="120" w:after="120" w:line="276" w:lineRule="auto"/>
              <w:rPr>
                <w:b/>
                <w:sz w:val="20"/>
                <w:szCs w:val="20"/>
              </w:rPr>
            </w:pPr>
            <w:r>
              <w:rPr>
                <w:b/>
                <w:sz w:val="20"/>
                <w:szCs w:val="20"/>
              </w:rPr>
              <w:t>Revised goal (</w:t>
            </w:r>
            <w:r w:rsidRPr="001C349A">
              <w:rPr>
                <w:b/>
                <w:sz w:val="20"/>
                <w:szCs w:val="20"/>
              </w:rPr>
              <w:t>2017 Subsidiary Agreement</w:t>
            </w:r>
            <w:r>
              <w:rPr>
                <w:b/>
                <w:sz w:val="20"/>
                <w:szCs w:val="20"/>
              </w:rPr>
              <w:t>)</w:t>
            </w:r>
            <w:r w:rsidRPr="001C349A">
              <w:rPr>
                <w:b/>
                <w:sz w:val="20"/>
                <w:szCs w:val="20"/>
              </w:rPr>
              <w:t>:</w:t>
            </w:r>
          </w:p>
        </w:tc>
      </w:tr>
      <w:tr w:rsidR="00E65F54" w:rsidRPr="001C349A" w:rsidTr="009E6736">
        <w:tc>
          <w:tcPr>
            <w:tcW w:w="4185" w:type="dxa"/>
            <w:shd w:val="clear" w:color="auto" w:fill="C6D9F1" w:themeFill="text2" w:themeFillTint="33"/>
          </w:tcPr>
          <w:p w:rsidR="00E65F54" w:rsidRPr="001C349A" w:rsidRDefault="00E65F54" w:rsidP="00C35A27">
            <w:pPr>
              <w:spacing w:before="120" w:after="120" w:line="276" w:lineRule="auto"/>
              <w:rPr>
                <w:sz w:val="20"/>
                <w:szCs w:val="20"/>
              </w:rPr>
            </w:pPr>
            <w:r w:rsidRPr="001C349A">
              <w:rPr>
                <w:sz w:val="20"/>
                <w:szCs w:val="20"/>
              </w:rPr>
              <w:t xml:space="preserve">“Improved </w:t>
            </w:r>
            <w:r w:rsidRPr="001C349A">
              <w:rPr>
                <w:b/>
                <w:sz w:val="20"/>
                <w:szCs w:val="20"/>
              </w:rPr>
              <w:t>access and livelihoods</w:t>
            </w:r>
            <w:r w:rsidRPr="001C349A">
              <w:rPr>
                <w:sz w:val="20"/>
                <w:szCs w:val="20"/>
              </w:rPr>
              <w:t xml:space="preserve"> for poor women in Indonesia in selected geographic areas within the targeted themes.”</w:t>
            </w:r>
          </w:p>
        </w:tc>
        <w:tc>
          <w:tcPr>
            <w:tcW w:w="4185" w:type="dxa"/>
            <w:shd w:val="clear" w:color="auto" w:fill="C6D9F1" w:themeFill="text2" w:themeFillTint="33"/>
          </w:tcPr>
          <w:p w:rsidR="00E65F54" w:rsidRPr="001C349A" w:rsidRDefault="00E65F54" w:rsidP="00C35A27">
            <w:pPr>
              <w:spacing w:before="120" w:after="120" w:line="276" w:lineRule="auto"/>
              <w:rPr>
                <w:sz w:val="20"/>
                <w:szCs w:val="20"/>
              </w:rPr>
            </w:pPr>
            <w:r w:rsidRPr="001C349A">
              <w:rPr>
                <w:sz w:val="20"/>
                <w:szCs w:val="20"/>
              </w:rPr>
              <w:t xml:space="preserve">“…to improve the </w:t>
            </w:r>
            <w:r w:rsidRPr="001C349A">
              <w:rPr>
                <w:b/>
                <w:sz w:val="20"/>
                <w:szCs w:val="20"/>
              </w:rPr>
              <w:t>access of poor women in Indonesia to essential services</w:t>
            </w:r>
            <w:r w:rsidRPr="001C349A">
              <w:rPr>
                <w:sz w:val="20"/>
                <w:szCs w:val="20"/>
              </w:rPr>
              <w:t xml:space="preserve"> and other government programs in order to </w:t>
            </w:r>
            <w:r w:rsidRPr="001C349A">
              <w:rPr>
                <w:b/>
                <w:sz w:val="20"/>
                <w:szCs w:val="20"/>
              </w:rPr>
              <w:t>achieve gender equality and women’s empowerment</w:t>
            </w:r>
            <w:r w:rsidRPr="001C349A">
              <w:rPr>
                <w:sz w:val="20"/>
                <w:szCs w:val="20"/>
              </w:rPr>
              <w:t xml:space="preserve"> and support the achievement of relevant Government of Indonesia SDG targets.”</w:t>
            </w:r>
          </w:p>
        </w:tc>
      </w:tr>
    </w:tbl>
    <w:p w:rsidR="00E65F54" w:rsidRDefault="00E65F54" w:rsidP="00C35A27">
      <w:pPr>
        <w:spacing w:line="276" w:lineRule="auto"/>
        <w:jc w:val="both"/>
        <w:rPr>
          <w:rFonts w:asciiTheme="minorHAnsi" w:hAnsiTheme="minorHAnsi"/>
        </w:rPr>
      </w:pPr>
    </w:p>
    <w:p w:rsidR="00E65F54" w:rsidRDefault="00E65F54" w:rsidP="00C35A27">
      <w:pPr>
        <w:spacing w:line="276" w:lineRule="auto"/>
        <w:jc w:val="both"/>
        <w:rPr>
          <w:rFonts w:asciiTheme="minorHAnsi" w:hAnsiTheme="minorHAnsi"/>
        </w:rPr>
      </w:pPr>
      <w:r>
        <w:rPr>
          <w:rFonts w:asciiTheme="minorHAnsi" w:hAnsiTheme="minorHAnsi"/>
        </w:rPr>
        <w:t xml:space="preserve">While the goal statement has evolved, the </w:t>
      </w:r>
      <w:r w:rsidRPr="00DD3D41">
        <w:rPr>
          <w:rFonts w:asciiTheme="minorHAnsi" w:hAnsiTheme="minorHAnsi"/>
        </w:rPr>
        <w:t xml:space="preserve">Theory of </w:t>
      </w:r>
      <w:r w:rsidRPr="00073F9C">
        <w:rPr>
          <w:rFonts w:asciiTheme="minorHAnsi" w:hAnsiTheme="minorHAnsi"/>
        </w:rPr>
        <w:t>Change (</w:t>
      </w:r>
      <w:r>
        <w:rPr>
          <w:rFonts w:asciiTheme="minorHAnsi" w:hAnsiTheme="minorHAnsi"/>
        </w:rPr>
        <w:t>outlined in Figure 1 below and in further detail in Annex 2</w:t>
      </w:r>
      <w:r w:rsidRPr="00073F9C">
        <w:rPr>
          <w:rFonts w:asciiTheme="minorHAnsi" w:hAnsiTheme="minorHAnsi"/>
        </w:rPr>
        <w:t>)</w:t>
      </w:r>
      <w:r>
        <w:rPr>
          <w:rFonts w:asciiTheme="minorHAnsi" w:hAnsiTheme="minorHAnsi"/>
        </w:rPr>
        <w:t xml:space="preserve"> that describes the pathway to the goal remains the same. </w:t>
      </w:r>
    </w:p>
    <w:p w:rsidR="00E65F54" w:rsidRDefault="00E65F54" w:rsidP="00C35A27">
      <w:pPr>
        <w:spacing w:line="276" w:lineRule="auto"/>
        <w:jc w:val="both"/>
        <w:rPr>
          <w:rFonts w:asciiTheme="minorHAnsi" w:hAnsiTheme="minorHAnsi"/>
        </w:rPr>
      </w:pPr>
    </w:p>
    <w:p w:rsidR="007D4E1D" w:rsidRPr="009667BE" w:rsidRDefault="009667BE" w:rsidP="00C35A27">
      <w:pPr>
        <w:spacing w:line="276" w:lineRule="auto"/>
        <w:jc w:val="both"/>
        <w:rPr>
          <w:rFonts w:asciiTheme="minorHAnsi" w:hAnsiTheme="minorHAnsi"/>
          <w:vertAlign w:val="subscript"/>
        </w:rPr>
      </w:pPr>
      <w:r>
        <w:rPr>
          <w:rFonts w:asciiTheme="minorHAnsi" w:hAnsiTheme="minorHAnsi"/>
        </w:rPr>
        <w:t>This is critical. There is little evidence that</w:t>
      </w:r>
      <w:r w:rsidR="003F75D3">
        <w:rPr>
          <w:rFonts w:asciiTheme="minorHAnsi" w:hAnsiTheme="minorHAnsi"/>
        </w:rPr>
        <w:t xml:space="preserve"> in isolation,</w:t>
      </w:r>
      <w:r>
        <w:rPr>
          <w:rFonts w:asciiTheme="minorHAnsi" w:hAnsiTheme="minorHAnsi"/>
        </w:rPr>
        <w:t xml:space="preserve"> improved access to services empowers women</w:t>
      </w:r>
      <w:r w:rsidR="00F9413A">
        <w:rPr>
          <w:rFonts w:asciiTheme="minorHAnsi" w:hAnsiTheme="minorHAnsi"/>
        </w:rPr>
        <w:t>, as</w:t>
      </w:r>
      <w:r w:rsidR="003F75D3">
        <w:rPr>
          <w:rFonts w:asciiTheme="minorHAnsi" w:hAnsiTheme="minorHAnsi"/>
        </w:rPr>
        <w:t xml:space="preserve"> implied by</w:t>
      </w:r>
      <w:r w:rsidR="00F9413A">
        <w:rPr>
          <w:rFonts w:asciiTheme="minorHAnsi" w:hAnsiTheme="minorHAnsi"/>
        </w:rPr>
        <w:t xml:space="preserve"> the revised goal</w:t>
      </w:r>
      <w:r>
        <w:rPr>
          <w:rFonts w:asciiTheme="minorHAnsi" w:hAnsiTheme="minorHAnsi"/>
        </w:rPr>
        <w:t>.</w:t>
      </w:r>
      <w:r w:rsidR="00F9413A">
        <w:rPr>
          <w:rFonts w:asciiTheme="minorHAnsi" w:hAnsiTheme="minorHAnsi"/>
        </w:rPr>
        <w:t xml:space="preserve"> </w:t>
      </w:r>
      <w:r>
        <w:rPr>
          <w:rFonts w:asciiTheme="minorHAnsi" w:hAnsiTheme="minorHAnsi"/>
        </w:rPr>
        <w:t xml:space="preserve">However, </w:t>
      </w:r>
      <w:r w:rsidR="00F9413A">
        <w:rPr>
          <w:rFonts w:asciiTheme="minorHAnsi" w:hAnsiTheme="minorHAnsi"/>
        </w:rPr>
        <w:t xml:space="preserve">improved </w:t>
      </w:r>
      <w:r>
        <w:rPr>
          <w:rFonts w:asciiTheme="minorHAnsi" w:hAnsiTheme="minorHAnsi"/>
        </w:rPr>
        <w:t xml:space="preserve">access to services that </w:t>
      </w:r>
      <w:r w:rsidRPr="003F75D3">
        <w:rPr>
          <w:rFonts w:asciiTheme="minorHAnsi" w:hAnsiTheme="minorHAnsi"/>
        </w:rPr>
        <w:t>comes about</w:t>
      </w:r>
      <w:r w:rsidRPr="003F75D3">
        <w:rPr>
          <w:rFonts w:asciiTheme="minorHAnsi" w:hAnsiTheme="minorHAnsi"/>
          <w:i/>
        </w:rPr>
        <w:t xml:space="preserve"> through the</w:t>
      </w:r>
      <w:r w:rsidR="00F9413A" w:rsidRPr="003F75D3">
        <w:rPr>
          <w:rFonts w:asciiTheme="minorHAnsi" w:hAnsiTheme="minorHAnsi"/>
          <w:i/>
        </w:rPr>
        <w:t xml:space="preserve"> voice and influence</w:t>
      </w:r>
      <w:r w:rsidRPr="003F75D3">
        <w:rPr>
          <w:rFonts w:asciiTheme="minorHAnsi" w:hAnsiTheme="minorHAnsi"/>
          <w:i/>
        </w:rPr>
        <w:t xml:space="preserve"> of women</w:t>
      </w:r>
      <w:r w:rsidR="00F9413A" w:rsidRPr="003F75D3">
        <w:rPr>
          <w:rFonts w:asciiTheme="minorHAnsi" w:hAnsiTheme="minorHAnsi"/>
          <w:i/>
        </w:rPr>
        <w:t xml:space="preserve"> themselves (and organisations who work with and for them) </w:t>
      </w:r>
      <w:r w:rsidR="00F9413A" w:rsidRPr="003F75D3">
        <w:rPr>
          <w:rFonts w:asciiTheme="minorHAnsi" w:hAnsiTheme="minorHAnsi"/>
          <w:i/>
          <w:u w:val="single"/>
        </w:rPr>
        <w:t>can contribute</w:t>
      </w:r>
      <w:r w:rsidR="00E65F54">
        <w:rPr>
          <w:rFonts w:asciiTheme="minorHAnsi" w:hAnsiTheme="minorHAnsi"/>
          <w:i/>
        </w:rPr>
        <w:t xml:space="preserve"> to their empowerment and foster greater </w:t>
      </w:r>
      <w:r w:rsidR="00F9413A" w:rsidRPr="003F75D3">
        <w:rPr>
          <w:rFonts w:asciiTheme="minorHAnsi" w:hAnsiTheme="minorHAnsi"/>
          <w:i/>
        </w:rPr>
        <w:t>gender equality</w:t>
      </w:r>
      <w:r w:rsidR="00F9413A">
        <w:rPr>
          <w:rFonts w:asciiTheme="minorHAnsi" w:hAnsiTheme="minorHAnsi"/>
        </w:rPr>
        <w:t>.</w:t>
      </w:r>
      <w:r w:rsidR="00396570">
        <w:rPr>
          <w:rStyle w:val="FootnoteReference"/>
          <w:rFonts w:asciiTheme="minorHAnsi" w:hAnsiTheme="minorHAnsi"/>
        </w:rPr>
        <w:footnoteReference w:id="1"/>
      </w:r>
      <w:r w:rsidR="00F9413A">
        <w:rPr>
          <w:rFonts w:asciiTheme="minorHAnsi" w:hAnsiTheme="minorHAnsi"/>
        </w:rPr>
        <w:t xml:space="preserve"> This is the basis for MAMPU’s Theory of Change</w:t>
      </w:r>
      <w:r w:rsidR="003F75D3">
        <w:rPr>
          <w:rFonts w:asciiTheme="minorHAnsi" w:hAnsiTheme="minorHAnsi"/>
        </w:rPr>
        <w:t>, which supports the goal</w:t>
      </w:r>
      <w:r w:rsidR="00F9413A">
        <w:rPr>
          <w:rFonts w:asciiTheme="minorHAnsi" w:hAnsiTheme="minorHAnsi"/>
        </w:rPr>
        <w:t>.</w:t>
      </w:r>
    </w:p>
    <w:p w:rsidR="006C66F1" w:rsidRDefault="006C66F1" w:rsidP="00C35A27">
      <w:pPr>
        <w:spacing w:line="276" w:lineRule="auto"/>
        <w:jc w:val="both"/>
        <w:rPr>
          <w:rFonts w:asciiTheme="minorHAnsi" w:hAnsiTheme="minorHAnsi"/>
        </w:rPr>
      </w:pPr>
    </w:p>
    <w:p w:rsidR="006C66F1" w:rsidRPr="008238BC" w:rsidRDefault="003F75D3" w:rsidP="00C35A27">
      <w:pPr>
        <w:spacing w:line="276" w:lineRule="auto"/>
        <w:jc w:val="both"/>
        <w:rPr>
          <w:rFonts w:asciiTheme="minorHAnsi" w:hAnsiTheme="minorHAnsi"/>
        </w:rPr>
      </w:pPr>
      <w:r>
        <w:rPr>
          <w:noProof/>
          <w:lang w:eastAsia="en-AU"/>
        </w:rPr>
        <mc:AlternateContent>
          <mc:Choice Requires="wps">
            <w:drawing>
              <wp:anchor distT="0" distB="0" distL="114300" distR="114300" simplePos="0" relativeHeight="251659264" behindDoc="0" locked="0" layoutInCell="1" allowOverlap="1" wp14:anchorId="171BADC0" wp14:editId="4E0776A0">
                <wp:simplePos x="0" y="0"/>
                <wp:positionH relativeFrom="column">
                  <wp:posOffset>-66675</wp:posOffset>
                </wp:positionH>
                <wp:positionV relativeFrom="paragraph">
                  <wp:posOffset>2525395</wp:posOffset>
                </wp:positionV>
                <wp:extent cx="3200400" cy="266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prstClr val="white"/>
                        </a:solidFill>
                        <a:ln>
                          <a:noFill/>
                        </a:ln>
                        <a:effectLst/>
                      </wps:spPr>
                      <wps:txbx>
                        <w:txbxContent>
                          <w:p w:rsidR="009E6736" w:rsidRPr="00073F9C" w:rsidRDefault="009E6736" w:rsidP="006C66F1">
                            <w:pPr>
                              <w:pStyle w:val="Caption"/>
                              <w:rPr>
                                <w:rFonts w:asciiTheme="minorHAnsi" w:hAnsiTheme="minorHAnsi"/>
                                <w:noProof/>
                              </w:rPr>
                            </w:pPr>
                            <w:bookmarkStart w:id="3" w:name="_Toc496280995"/>
                            <w:r w:rsidRPr="00073F9C">
                              <w:rPr>
                                <w:rFonts w:asciiTheme="minorHAnsi" w:hAnsiTheme="minorHAnsi"/>
                                <w:b/>
                                <w:i w:val="0"/>
                              </w:rPr>
                              <w:t xml:space="preserve">Figure </w:t>
                            </w:r>
                            <w:r>
                              <w:rPr>
                                <w:rFonts w:asciiTheme="minorHAnsi" w:hAnsiTheme="minorHAnsi"/>
                                <w:b/>
                                <w:i w:val="0"/>
                              </w:rPr>
                              <w:fldChar w:fldCharType="begin"/>
                            </w:r>
                            <w:r>
                              <w:rPr>
                                <w:rFonts w:asciiTheme="minorHAnsi" w:hAnsiTheme="minorHAnsi"/>
                                <w:b/>
                                <w:i w:val="0"/>
                              </w:rPr>
                              <w:instrText xml:space="preserve"> SEQ Figure \* ARABIC </w:instrText>
                            </w:r>
                            <w:r>
                              <w:rPr>
                                <w:rFonts w:asciiTheme="minorHAnsi" w:hAnsiTheme="minorHAnsi"/>
                                <w:b/>
                                <w:i w:val="0"/>
                              </w:rPr>
                              <w:fldChar w:fldCharType="separate"/>
                            </w:r>
                            <w:r>
                              <w:rPr>
                                <w:rFonts w:asciiTheme="minorHAnsi" w:hAnsiTheme="minorHAnsi"/>
                                <w:b/>
                                <w:i w:val="0"/>
                                <w:noProof/>
                              </w:rPr>
                              <w:t>1</w:t>
                            </w:r>
                            <w:r>
                              <w:rPr>
                                <w:rFonts w:asciiTheme="minorHAnsi" w:hAnsiTheme="minorHAnsi"/>
                                <w:b/>
                                <w:i w:val="0"/>
                              </w:rPr>
                              <w:fldChar w:fldCharType="end"/>
                            </w:r>
                            <w:r w:rsidRPr="00073F9C">
                              <w:rPr>
                                <w:rFonts w:asciiTheme="minorHAnsi" w:hAnsiTheme="minorHAnsi"/>
                                <w:b/>
                                <w:i w:val="0"/>
                              </w:rPr>
                              <w:t>:</w:t>
                            </w:r>
                            <w:r w:rsidR="0049130E">
                              <w:rPr>
                                <w:rFonts w:asciiTheme="minorHAnsi" w:hAnsiTheme="minorHAnsi"/>
                                <w:b/>
                                <w:i w:val="0"/>
                              </w:rPr>
                              <w:t xml:space="preserve"> MAMPU Program</w:t>
                            </w:r>
                            <w:r w:rsidRPr="00073F9C">
                              <w:rPr>
                                <w:rFonts w:asciiTheme="minorHAnsi" w:hAnsiTheme="minorHAnsi"/>
                                <w:i w:val="0"/>
                              </w:rPr>
                              <w:t xml:space="preserve"> </w:t>
                            </w:r>
                            <w:r w:rsidR="00F62FE6">
                              <w:rPr>
                                <w:rFonts w:asciiTheme="minorHAnsi" w:hAnsiTheme="minorHAnsi"/>
                                <w:i w:val="0"/>
                              </w:rPr>
                              <w:t xml:space="preserve">Theory of Change </w:t>
                            </w:r>
                            <w:r w:rsidRPr="00073F9C">
                              <w:rPr>
                                <w:rFonts w:asciiTheme="minorHAnsi" w:hAnsiTheme="minorHAnsi"/>
                                <w:i w:val="0"/>
                              </w:rPr>
                              <w:t>Outcomes and timeframes</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1BADC0" id="_x0000_t202" coordsize="21600,21600" o:spt="202" path="m,l,21600r21600,l21600,xe">
                <v:stroke joinstyle="miter"/>
                <v:path gradientshapeok="t" o:connecttype="rect"/>
              </v:shapetype>
              <v:shape id="Text Box 3" o:spid="_x0000_s1033" type="#_x0000_t202" style="position:absolute;left:0;text-align:left;margin-left:-5.25pt;margin-top:198.85pt;width:252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" stroked="f">
                <v:textbox style="mso-fit-shape-to-text:t" inset="0,0,0,0">
                  <w:txbxContent>
                    <w:p w:rsidR="009E6736" w:rsidRPr="00073F9C" w:rsidRDefault="009E6736" w:rsidP="006C66F1">
                      <w:pPr>
                        <w:pStyle w:val="Caption"/>
                        <w:rPr>
                          <w:rFonts w:asciiTheme="minorHAnsi" w:hAnsiTheme="minorHAnsi"/>
                          <w:noProof/>
                        </w:rPr>
                      </w:pPr>
                      <w:bookmarkStart w:id="3" w:name="_Toc496280995"/>
                      <w:r w:rsidRPr="00073F9C">
                        <w:rPr>
                          <w:rFonts w:asciiTheme="minorHAnsi" w:hAnsiTheme="minorHAnsi"/>
                          <w:b/>
                          <w:i w:val="0"/>
                        </w:rPr>
                        <w:t xml:space="preserve">Figure </w:t>
                      </w:r>
                      <w:r>
                        <w:rPr>
                          <w:rFonts w:asciiTheme="minorHAnsi" w:hAnsiTheme="minorHAnsi"/>
                          <w:b/>
                          <w:i w:val="0"/>
                        </w:rPr>
                        <w:fldChar w:fldCharType="begin"/>
                      </w:r>
                      <w:r>
                        <w:rPr>
                          <w:rFonts w:asciiTheme="minorHAnsi" w:hAnsiTheme="minorHAnsi"/>
                          <w:b/>
                          <w:i w:val="0"/>
                        </w:rPr>
                        <w:instrText xml:space="preserve"> SEQ Figure \* ARABIC </w:instrText>
                      </w:r>
                      <w:r>
                        <w:rPr>
                          <w:rFonts w:asciiTheme="minorHAnsi" w:hAnsiTheme="minorHAnsi"/>
                          <w:b/>
                          <w:i w:val="0"/>
                        </w:rPr>
                        <w:fldChar w:fldCharType="separate"/>
                      </w:r>
                      <w:r>
                        <w:rPr>
                          <w:rFonts w:asciiTheme="minorHAnsi" w:hAnsiTheme="minorHAnsi"/>
                          <w:b/>
                          <w:i w:val="0"/>
                          <w:noProof/>
                        </w:rPr>
                        <w:t>1</w:t>
                      </w:r>
                      <w:r>
                        <w:rPr>
                          <w:rFonts w:asciiTheme="minorHAnsi" w:hAnsiTheme="minorHAnsi"/>
                          <w:b/>
                          <w:i w:val="0"/>
                        </w:rPr>
                        <w:fldChar w:fldCharType="end"/>
                      </w:r>
                      <w:r w:rsidRPr="00073F9C">
                        <w:rPr>
                          <w:rFonts w:asciiTheme="minorHAnsi" w:hAnsiTheme="minorHAnsi"/>
                          <w:b/>
                          <w:i w:val="0"/>
                        </w:rPr>
                        <w:t>:</w:t>
                      </w:r>
                      <w:r w:rsidR="0049130E">
                        <w:rPr>
                          <w:rFonts w:asciiTheme="minorHAnsi" w:hAnsiTheme="minorHAnsi"/>
                          <w:b/>
                          <w:i w:val="0"/>
                        </w:rPr>
                        <w:t xml:space="preserve"> MAMPU Program</w:t>
                      </w:r>
                      <w:r w:rsidRPr="00073F9C">
                        <w:rPr>
                          <w:rFonts w:asciiTheme="minorHAnsi" w:hAnsiTheme="minorHAnsi"/>
                          <w:i w:val="0"/>
                        </w:rPr>
                        <w:t xml:space="preserve"> </w:t>
                      </w:r>
                      <w:r w:rsidR="00F62FE6">
                        <w:rPr>
                          <w:rFonts w:asciiTheme="minorHAnsi" w:hAnsiTheme="minorHAnsi"/>
                          <w:i w:val="0"/>
                        </w:rPr>
                        <w:t xml:space="preserve">Theory of Change </w:t>
                      </w:r>
                      <w:r w:rsidRPr="00073F9C">
                        <w:rPr>
                          <w:rFonts w:asciiTheme="minorHAnsi" w:hAnsiTheme="minorHAnsi"/>
                          <w:i w:val="0"/>
                        </w:rPr>
                        <w:t>Outcomes and timeframes</w:t>
                      </w:r>
                      <w:bookmarkEnd w:id="3"/>
                    </w:p>
                  </w:txbxContent>
                </v:textbox>
                <w10:wrap type="square"/>
              </v:shape>
            </w:pict>
          </mc:Fallback>
        </mc:AlternateContent>
      </w:r>
      <w:r w:rsidRPr="00561BA2">
        <w:rPr>
          <w:noProof/>
          <w:lang w:eastAsia="en-AU"/>
        </w:rPr>
        <w:drawing>
          <wp:anchor distT="0" distB="0" distL="114300" distR="114300" simplePos="0" relativeHeight="251657216" behindDoc="0" locked="0" layoutInCell="1" allowOverlap="1" wp14:anchorId="0702D5D4" wp14:editId="671A9D1E">
            <wp:simplePos x="0" y="0"/>
            <wp:positionH relativeFrom="column">
              <wp:posOffset>-180975</wp:posOffset>
            </wp:positionH>
            <wp:positionV relativeFrom="paragraph">
              <wp:posOffset>1305560</wp:posOffset>
            </wp:positionV>
            <wp:extent cx="3571875" cy="1638300"/>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rFonts w:asciiTheme="minorHAnsi" w:hAnsiTheme="minorHAnsi"/>
        </w:rPr>
        <w:t>T</w:t>
      </w:r>
      <w:r w:rsidR="00E65F54">
        <w:rPr>
          <w:rFonts w:asciiTheme="minorHAnsi" w:hAnsiTheme="minorHAnsi"/>
        </w:rPr>
        <w:t>hat</w:t>
      </w:r>
      <w:r w:rsidR="00F9413A">
        <w:rPr>
          <w:rFonts w:asciiTheme="minorHAnsi" w:hAnsiTheme="minorHAnsi"/>
        </w:rPr>
        <w:t xml:space="preserve"> theory</w:t>
      </w:r>
      <w:r>
        <w:rPr>
          <w:rFonts w:asciiTheme="minorHAnsi" w:hAnsiTheme="minorHAnsi"/>
        </w:rPr>
        <w:t xml:space="preserve"> can be loosely arranged in</w:t>
      </w:r>
      <w:r w:rsidR="00F9413A">
        <w:rPr>
          <w:rFonts w:asciiTheme="minorHAnsi" w:hAnsiTheme="minorHAnsi"/>
        </w:rPr>
        <w:t xml:space="preserve"> three levels of outcome</w:t>
      </w:r>
      <w:r>
        <w:rPr>
          <w:rFonts w:asciiTheme="minorHAnsi" w:hAnsiTheme="minorHAnsi"/>
        </w:rPr>
        <w:t>s over the 8-year MAMPU lifespan</w:t>
      </w:r>
      <w:r w:rsidR="00F9413A">
        <w:rPr>
          <w:rFonts w:asciiTheme="minorHAnsi" w:hAnsiTheme="minorHAnsi"/>
        </w:rPr>
        <w:t xml:space="preserve">. </w:t>
      </w:r>
      <w:r w:rsidR="006C66F1" w:rsidRPr="008238BC">
        <w:rPr>
          <w:rFonts w:asciiTheme="minorHAnsi" w:hAnsiTheme="minorHAnsi"/>
        </w:rPr>
        <w:t>From 2014 (year 2) onwards, MAMPU expected to see increased ‘</w:t>
      </w:r>
      <w:r w:rsidR="006C66F1" w:rsidRPr="00E65F54">
        <w:rPr>
          <w:rFonts w:asciiTheme="minorHAnsi" w:hAnsiTheme="minorHAnsi"/>
          <w:b/>
          <w:color w:val="1F497D" w:themeColor="text2"/>
        </w:rPr>
        <w:t>Capacity and Readiness for Collective Action</w:t>
      </w:r>
      <w:r w:rsidR="00541971">
        <w:rPr>
          <w:rFonts w:asciiTheme="minorHAnsi" w:hAnsiTheme="minorHAnsi"/>
        </w:rPr>
        <w:t>’ among p</w:t>
      </w:r>
      <w:r>
        <w:rPr>
          <w:rFonts w:asciiTheme="minorHAnsi" w:hAnsiTheme="minorHAnsi"/>
        </w:rPr>
        <w:t>artners (</w:t>
      </w:r>
      <w:r w:rsidR="00E65F54">
        <w:rPr>
          <w:rFonts w:asciiTheme="minorHAnsi" w:hAnsiTheme="minorHAnsi"/>
        </w:rPr>
        <w:t xml:space="preserve">the </w:t>
      </w:r>
      <w:r>
        <w:rPr>
          <w:rFonts w:asciiTheme="minorHAnsi" w:hAnsiTheme="minorHAnsi"/>
        </w:rPr>
        <w:t>Short-Term O</w:t>
      </w:r>
      <w:r w:rsidR="006C66F1" w:rsidRPr="008238BC">
        <w:rPr>
          <w:rFonts w:asciiTheme="minorHAnsi" w:hAnsiTheme="minorHAnsi"/>
        </w:rPr>
        <w:t>utcome). This reflected MAMPU’s initial focus on supporting the development of</w:t>
      </w:r>
      <w:r w:rsidR="002D4346">
        <w:rPr>
          <w:rFonts w:asciiTheme="minorHAnsi" w:hAnsiTheme="minorHAnsi"/>
        </w:rPr>
        <w:t xml:space="preserve"> p</w:t>
      </w:r>
      <w:r w:rsidR="006C66F1" w:rsidRPr="008238BC">
        <w:rPr>
          <w:rFonts w:asciiTheme="minorHAnsi" w:hAnsiTheme="minorHAnsi"/>
        </w:rPr>
        <w:t xml:space="preserve">artner internal administrative systems, their ability to build and sustain networks of sub-partner organisations, and their ability to communicate and collaborate with external partners including government and media. Evidence of positive changes in capacity and readiness has been documented in the Performance Story and Mid-Term Review in 2015, </w:t>
      </w:r>
      <w:r w:rsidR="006C66F1">
        <w:rPr>
          <w:rFonts w:asciiTheme="minorHAnsi" w:hAnsiTheme="minorHAnsi"/>
        </w:rPr>
        <w:t>progress reports</w:t>
      </w:r>
      <w:r w:rsidR="006C66F1" w:rsidRPr="008238BC">
        <w:rPr>
          <w:rFonts w:asciiTheme="minorHAnsi" w:hAnsiTheme="minorHAnsi"/>
        </w:rPr>
        <w:t>, and</w:t>
      </w:r>
      <w:r w:rsidR="006C66F1">
        <w:rPr>
          <w:rFonts w:asciiTheme="minorHAnsi" w:hAnsiTheme="minorHAnsi"/>
        </w:rPr>
        <w:t xml:space="preserve"> three</w:t>
      </w:r>
      <w:r w:rsidR="006C66F1" w:rsidRPr="008238BC">
        <w:rPr>
          <w:rFonts w:asciiTheme="minorHAnsi" w:hAnsiTheme="minorHAnsi"/>
        </w:rPr>
        <w:t xml:space="preserve"> capacity assessments</w:t>
      </w:r>
      <w:r w:rsidR="006C66F1">
        <w:rPr>
          <w:rFonts w:asciiTheme="minorHAnsi" w:hAnsiTheme="minorHAnsi"/>
        </w:rPr>
        <w:t xml:space="preserve"> of MAMPU partners in 2012/13, 2015, and 2017</w:t>
      </w:r>
      <w:r w:rsidR="006C66F1" w:rsidRPr="008238BC">
        <w:rPr>
          <w:rFonts w:asciiTheme="minorHAnsi" w:hAnsiTheme="minorHAnsi"/>
        </w:rPr>
        <w:t xml:space="preserve">. </w:t>
      </w:r>
    </w:p>
    <w:p w:rsidR="006C66F1" w:rsidRPr="008238BC" w:rsidRDefault="006C66F1" w:rsidP="00C35A27">
      <w:pPr>
        <w:spacing w:line="276" w:lineRule="auto"/>
        <w:jc w:val="both"/>
        <w:rPr>
          <w:rFonts w:asciiTheme="minorHAnsi" w:hAnsiTheme="minorHAnsi"/>
        </w:rPr>
      </w:pPr>
    </w:p>
    <w:p w:rsidR="006C66F1" w:rsidRPr="008238BC" w:rsidRDefault="006C66F1" w:rsidP="00C35A27">
      <w:pPr>
        <w:spacing w:line="276" w:lineRule="auto"/>
        <w:jc w:val="both"/>
        <w:rPr>
          <w:rFonts w:asciiTheme="minorHAnsi" w:hAnsiTheme="minorHAnsi"/>
        </w:rPr>
      </w:pPr>
      <w:r w:rsidRPr="008238BC">
        <w:rPr>
          <w:rFonts w:asciiTheme="minorHAnsi" w:hAnsiTheme="minorHAnsi"/>
        </w:rPr>
        <w:t>MAMPU’s current work builds on these gains. From 201</w:t>
      </w:r>
      <w:r>
        <w:rPr>
          <w:rFonts w:asciiTheme="minorHAnsi" w:hAnsiTheme="minorHAnsi"/>
        </w:rPr>
        <w:t>5 (year 3) onwards MAMPU expected</w:t>
      </w:r>
      <w:r w:rsidRPr="008238BC">
        <w:rPr>
          <w:rFonts w:asciiTheme="minorHAnsi" w:hAnsiTheme="minorHAnsi"/>
        </w:rPr>
        <w:t xml:space="preserve"> to see increasing ‘</w:t>
      </w:r>
      <w:r w:rsidRPr="00E65F54">
        <w:rPr>
          <w:rFonts w:asciiTheme="minorHAnsi" w:hAnsiTheme="minorHAnsi"/>
          <w:b/>
          <w:color w:val="1F497D" w:themeColor="text2"/>
        </w:rPr>
        <w:t>Voice and Influence</w:t>
      </w:r>
      <w:r w:rsidRPr="00E65F54">
        <w:rPr>
          <w:rFonts w:asciiTheme="minorHAnsi" w:hAnsiTheme="minorHAnsi"/>
          <w:color w:val="1F497D" w:themeColor="text2"/>
        </w:rPr>
        <w:t>’</w:t>
      </w:r>
      <w:r>
        <w:rPr>
          <w:rFonts w:asciiTheme="minorHAnsi" w:hAnsiTheme="minorHAnsi"/>
        </w:rPr>
        <w:t xml:space="preserve"> among women</w:t>
      </w:r>
      <w:r w:rsidRPr="008238BC">
        <w:rPr>
          <w:rFonts w:asciiTheme="minorHAnsi" w:hAnsiTheme="minorHAnsi"/>
        </w:rPr>
        <w:t xml:space="preserve"> (Medium-Term Outcome) at multiple levels. In the villages where MAMPU works, women </w:t>
      </w:r>
      <w:r>
        <w:rPr>
          <w:rFonts w:asciiTheme="minorHAnsi" w:hAnsiTheme="minorHAnsi"/>
        </w:rPr>
        <w:t>are</w:t>
      </w:r>
      <w:r w:rsidRPr="008238BC">
        <w:rPr>
          <w:rFonts w:asciiTheme="minorHAnsi" w:hAnsiTheme="minorHAnsi"/>
        </w:rPr>
        <w:t xml:space="preserve"> more involved in decision-making and their ongoing participation </w:t>
      </w:r>
      <w:r>
        <w:rPr>
          <w:rFonts w:asciiTheme="minorHAnsi" w:hAnsiTheme="minorHAnsi"/>
        </w:rPr>
        <w:t>is starting to be</w:t>
      </w:r>
      <w:r w:rsidRPr="008238BC">
        <w:rPr>
          <w:rFonts w:asciiTheme="minorHAnsi" w:hAnsiTheme="minorHAnsi"/>
        </w:rPr>
        <w:t xml:space="preserve"> acknowledged in formal village regulations. At the district, provincial and national levels, MAMPU’s contribution </w:t>
      </w:r>
      <w:r>
        <w:rPr>
          <w:rFonts w:asciiTheme="minorHAnsi" w:hAnsiTheme="minorHAnsi"/>
        </w:rPr>
        <w:t>is</w:t>
      </w:r>
      <w:r w:rsidRPr="008238BC">
        <w:rPr>
          <w:rFonts w:asciiTheme="minorHAnsi" w:hAnsiTheme="minorHAnsi"/>
        </w:rPr>
        <w:t xml:space="preserve"> reflected in policy decisions tha</w:t>
      </w:r>
      <w:r>
        <w:rPr>
          <w:rFonts w:asciiTheme="minorHAnsi" w:hAnsiTheme="minorHAnsi"/>
        </w:rPr>
        <w:t xml:space="preserve">t </w:t>
      </w:r>
      <w:r w:rsidRPr="008238BC">
        <w:rPr>
          <w:rFonts w:asciiTheme="minorHAnsi" w:hAnsiTheme="minorHAnsi"/>
        </w:rPr>
        <w:t>contribute to improving women’s access to services.</w:t>
      </w:r>
    </w:p>
    <w:p w:rsidR="006C66F1" w:rsidRPr="008238BC" w:rsidRDefault="006C66F1" w:rsidP="00C35A27">
      <w:pPr>
        <w:spacing w:line="276" w:lineRule="auto"/>
        <w:jc w:val="both"/>
        <w:rPr>
          <w:rFonts w:asciiTheme="minorHAnsi" w:hAnsiTheme="minorHAnsi"/>
        </w:rPr>
      </w:pPr>
    </w:p>
    <w:p w:rsidR="006C66F1" w:rsidRDefault="006C66F1" w:rsidP="00C35A27">
      <w:pPr>
        <w:spacing w:line="276" w:lineRule="auto"/>
        <w:jc w:val="both"/>
        <w:rPr>
          <w:rFonts w:asciiTheme="minorHAnsi" w:hAnsiTheme="minorHAnsi"/>
        </w:rPr>
      </w:pPr>
      <w:r w:rsidRPr="008238BC">
        <w:rPr>
          <w:rFonts w:asciiTheme="minorHAnsi" w:hAnsiTheme="minorHAnsi"/>
        </w:rPr>
        <w:t>Over the longer-term (from 2017 to 2020 and beyond), MAMPU expects these changes to contribute to improved ‘</w:t>
      </w:r>
      <w:r w:rsidRPr="00E65F54">
        <w:rPr>
          <w:rFonts w:asciiTheme="minorHAnsi" w:hAnsiTheme="minorHAnsi"/>
          <w:b/>
          <w:color w:val="1F497D" w:themeColor="text2"/>
        </w:rPr>
        <w:t>Access to Essential Services</w:t>
      </w:r>
      <w:r w:rsidRPr="00E65F54">
        <w:rPr>
          <w:rFonts w:asciiTheme="minorHAnsi" w:hAnsiTheme="minorHAnsi"/>
          <w:color w:val="1F497D" w:themeColor="text2"/>
        </w:rPr>
        <w:t>’</w:t>
      </w:r>
      <w:r w:rsidRPr="008238BC">
        <w:rPr>
          <w:rFonts w:asciiTheme="minorHAnsi" w:hAnsiTheme="minorHAnsi"/>
        </w:rPr>
        <w:t xml:space="preserve"> for poor women</w:t>
      </w:r>
      <w:r>
        <w:rPr>
          <w:rFonts w:asciiTheme="minorHAnsi" w:hAnsiTheme="minorHAnsi"/>
        </w:rPr>
        <w:t xml:space="preserve"> on a significant scale</w:t>
      </w:r>
      <w:r w:rsidRPr="008238BC">
        <w:rPr>
          <w:rFonts w:asciiTheme="minorHAnsi" w:hAnsiTheme="minorHAnsi"/>
        </w:rPr>
        <w:t>, as decisions and policies are implemented.</w:t>
      </w:r>
      <w:r w:rsidR="002D4346">
        <w:rPr>
          <w:rFonts w:asciiTheme="minorHAnsi" w:hAnsiTheme="minorHAnsi"/>
        </w:rPr>
        <w:t xml:space="preserve"> </w:t>
      </w:r>
    </w:p>
    <w:p w:rsidR="006C66F1" w:rsidRDefault="006C66F1" w:rsidP="00C35A27">
      <w:pPr>
        <w:spacing w:line="276" w:lineRule="auto"/>
        <w:jc w:val="both"/>
        <w:rPr>
          <w:rFonts w:asciiTheme="minorHAnsi" w:hAnsiTheme="minorHAnsi"/>
        </w:rPr>
      </w:pPr>
    </w:p>
    <w:p w:rsidR="006C66F1" w:rsidRPr="00DD3D41" w:rsidRDefault="006C66F1" w:rsidP="00C35A27">
      <w:pPr>
        <w:spacing w:line="276" w:lineRule="auto"/>
        <w:jc w:val="both"/>
        <w:rPr>
          <w:rFonts w:asciiTheme="minorHAnsi" w:hAnsiTheme="minorHAnsi"/>
        </w:rPr>
      </w:pPr>
      <w:r w:rsidRPr="008238BC">
        <w:rPr>
          <w:rFonts w:asciiTheme="minorHAnsi" w:hAnsiTheme="minorHAnsi"/>
        </w:rPr>
        <w:t>By 2020, these three levels</w:t>
      </w:r>
      <w:r>
        <w:rPr>
          <w:rFonts w:asciiTheme="minorHAnsi" w:hAnsiTheme="minorHAnsi"/>
        </w:rPr>
        <w:t xml:space="preserve"> of outcomes</w:t>
      </w:r>
      <w:r w:rsidRPr="008238BC">
        <w:rPr>
          <w:rFonts w:asciiTheme="minorHAnsi" w:hAnsiTheme="minorHAnsi"/>
        </w:rPr>
        <w:t xml:space="preserve"> (increased capacity and readiness, increased voice and influence, improved access to services)</w:t>
      </w:r>
      <w:r w:rsidR="000F3483">
        <w:rPr>
          <w:rFonts w:asciiTheme="minorHAnsi" w:hAnsiTheme="minorHAnsi"/>
        </w:rPr>
        <w:t xml:space="preserve"> act</w:t>
      </w:r>
      <w:r>
        <w:rPr>
          <w:rFonts w:asciiTheme="minorHAnsi" w:hAnsiTheme="minorHAnsi"/>
        </w:rPr>
        <w:t xml:space="preserve"> together</w:t>
      </w:r>
      <w:r w:rsidR="000F3483">
        <w:rPr>
          <w:rFonts w:asciiTheme="minorHAnsi" w:hAnsiTheme="minorHAnsi"/>
        </w:rPr>
        <w:t xml:space="preserve"> to</w:t>
      </w:r>
      <w:r w:rsidRPr="008238BC">
        <w:rPr>
          <w:rFonts w:asciiTheme="minorHAnsi" w:hAnsiTheme="minorHAnsi"/>
        </w:rPr>
        <w:t xml:space="preserve"> contribute to gender equality and women’s empowerment.</w:t>
      </w:r>
    </w:p>
    <w:p w:rsidR="006C66F1" w:rsidRDefault="006C66F1" w:rsidP="00C35A27">
      <w:pPr>
        <w:spacing w:line="276" w:lineRule="auto"/>
        <w:jc w:val="both"/>
        <w:rPr>
          <w:rFonts w:asciiTheme="minorHAnsi" w:hAnsiTheme="minorHAnsi"/>
        </w:rPr>
      </w:pPr>
    </w:p>
    <w:p w:rsidR="006C66F1" w:rsidRDefault="006C66F1" w:rsidP="00C35A27">
      <w:pPr>
        <w:spacing w:line="276" w:lineRule="auto"/>
        <w:jc w:val="both"/>
        <w:rPr>
          <w:rFonts w:asciiTheme="minorHAnsi" w:hAnsiTheme="minorHAnsi"/>
        </w:rPr>
      </w:pPr>
      <w:r>
        <w:rPr>
          <w:rFonts w:asciiTheme="minorHAnsi" w:hAnsiTheme="minorHAnsi"/>
        </w:rPr>
        <w:t>While this process appears linear, experience to date shows it to be highly complex and variable across the many different contexts where MAMPU is active. For example, ‘</w:t>
      </w:r>
      <w:r w:rsidRPr="00E65F54">
        <w:rPr>
          <w:rFonts w:asciiTheme="minorHAnsi" w:hAnsiTheme="minorHAnsi"/>
          <w:i/>
        </w:rPr>
        <w:t>Aisyiyah</w:t>
      </w:r>
      <w:r>
        <w:rPr>
          <w:rFonts w:asciiTheme="minorHAnsi" w:hAnsiTheme="minorHAnsi"/>
        </w:rPr>
        <w:t>’s work in Central Java and South Sulawesi first demonstrated how access to reproductive health services could be effectively increased for thousands of women by working with selected Community Health Centres. These</w:t>
      </w:r>
      <w:r w:rsidR="002D4346">
        <w:rPr>
          <w:rFonts w:asciiTheme="minorHAnsi" w:hAnsiTheme="minorHAnsi"/>
        </w:rPr>
        <w:t xml:space="preserve"> early</w:t>
      </w:r>
      <w:r>
        <w:rPr>
          <w:rFonts w:asciiTheme="minorHAnsi" w:hAnsiTheme="minorHAnsi"/>
        </w:rPr>
        <w:t xml:space="preserve"> results were the basis for advocacy to district governments</w:t>
      </w:r>
      <w:r w:rsidR="002D4346">
        <w:rPr>
          <w:rFonts w:asciiTheme="minorHAnsi" w:hAnsiTheme="minorHAnsi"/>
        </w:rPr>
        <w:t xml:space="preserve"> and parliaments</w:t>
      </w:r>
      <w:r>
        <w:rPr>
          <w:rFonts w:asciiTheme="minorHAnsi" w:hAnsiTheme="minorHAnsi"/>
        </w:rPr>
        <w:t>, which have responded by</w:t>
      </w:r>
      <w:r w:rsidR="009A4387">
        <w:rPr>
          <w:rFonts w:asciiTheme="minorHAnsi" w:hAnsiTheme="minorHAnsi"/>
        </w:rPr>
        <w:t xml:space="preserve"> allocating budgets and issuing administrative directives that enable</w:t>
      </w:r>
      <w:r>
        <w:rPr>
          <w:rFonts w:asciiTheme="minorHAnsi" w:hAnsiTheme="minorHAnsi"/>
        </w:rPr>
        <w:t xml:space="preserve"> the same approach</w:t>
      </w:r>
      <w:r w:rsidR="009A4387">
        <w:rPr>
          <w:rFonts w:asciiTheme="minorHAnsi" w:hAnsiTheme="minorHAnsi"/>
        </w:rPr>
        <w:t xml:space="preserve"> to be applied to all Community Health Centres</w:t>
      </w:r>
      <w:r>
        <w:rPr>
          <w:rFonts w:asciiTheme="minorHAnsi" w:hAnsiTheme="minorHAnsi"/>
        </w:rPr>
        <w:t xml:space="preserve"> across</w:t>
      </w:r>
      <w:r w:rsidR="009A4387">
        <w:rPr>
          <w:rFonts w:asciiTheme="minorHAnsi" w:hAnsiTheme="minorHAnsi"/>
        </w:rPr>
        <w:t xml:space="preserve"> target</w:t>
      </w:r>
      <w:r>
        <w:rPr>
          <w:rFonts w:asciiTheme="minorHAnsi" w:hAnsiTheme="minorHAnsi"/>
        </w:rPr>
        <w:t xml:space="preserve"> district</w:t>
      </w:r>
      <w:r w:rsidR="009A4387">
        <w:rPr>
          <w:rFonts w:asciiTheme="minorHAnsi" w:hAnsiTheme="minorHAnsi"/>
        </w:rPr>
        <w:t>s</w:t>
      </w:r>
      <w:r>
        <w:rPr>
          <w:rFonts w:asciiTheme="minorHAnsi" w:hAnsiTheme="minorHAnsi"/>
        </w:rPr>
        <w:t>. This differs from Migrant CARE for example, who have</w:t>
      </w:r>
      <w:r w:rsidR="002D4346">
        <w:rPr>
          <w:rFonts w:asciiTheme="minorHAnsi" w:hAnsiTheme="minorHAnsi"/>
        </w:rPr>
        <w:t xml:space="preserve"> leveraged their extensive networks at national level to influence the design of a national</w:t>
      </w:r>
      <w:r>
        <w:rPr>
          <w:rFonts w:asciiTheme="minorHAnsi" w:hAnsiTheme="minorHAnsi"/>
        </w:rPr>
        <w:t xml:space="preserve"> trial of decentralised service-delivery being implemented by the national Ministry of Labour.</w:t>
      </w:r>
    </w:p>
    <w:p w:rsidR="004D1FF9" w:rsidRDefault="004D1FF9" w:rsidP="00C35A27">
      <w:pPr>
        <w:spacing w:line="276" w:lineRule="auto"/>
        <w:jc w:val="both"/>
        <w:rPr>
          <w:rFonts w:asciiTheme="minorHAnsi" w:hAnsiTheme="minorHAnsi"/>
        </w:rPr>
      </w:pPr>
    </w:p>
    <w:p w:rsidR="007950B8" w:rsidRPr="00E65F54" w:rsidRDefault="00625088" w:rsidP="00C35A27">
      <w:pPr>
        <w:spacing w:line="276" w:lineRule="auto"/>
        <w:jc w:val="both"/>
        <w:rPr>
          <w:rFonts w:asciiTheme="minorHAnsi" w:hAnsiTheme="minorHAnsi"/>
        </w:rPr>
      </w:pPr>
      <w:r>
        <w:rPr>
          <w:rFonts w:asciiTheme="minorHAnsi" w:hAnsiTheme="minorHAnsi"/>
        </w:rPr>
        <w:t>This</w:t>
      </w:r>
      <w:r w:rsidR="0046243C">
        <w:rPr>
          <w:rFonts w:asciiTheme="minorHAnsi" w:hAnsiTheme="minorHAnsi"/>
        </w:rPr>
        <w:t xml:space="preserve"> complexity</w:t>
      </w:r>
      <w:r w:rsidR="003F75D3">
        <w:rPr>
          <w:rFonts w:asciiTheme="minorHAnsi" w:hAnsiTheme="minorHAnsi"/>
        </w:rPr>
        <w:t xml:space="preserve"> and diversity</w:t>
      </w:r>
      <w:r w:rsidR="0046243C">
        <w:rPr>
          <w:rFonts w:asciiTheme="minorHAnsi" w:hAnsiTheme="minorHAnsi"/>
        </w:rPr>
        <w:t xml:space="preserve"> reflects the extensive influence that MAMPU’s networks have developed.</w:t>
      </w:r>
      <w:r>
        <w:rPr>
          <w:rFonts w:asciiTheme="minorHAnsi" w:hAnsiTheme="minorHAnsi"/>
        </w:rPr>
        <w:t xml:space="preserve"> This is a tremendous source of strength while also</w:t>
      </w:r>
      <w:r w:rsidR="003F75D3">
        <w:rPr>
          <w:rFonts w:asciiTheme="minorHAnsi" w:hAnsiTheme="minorHAnsi"/>
        </w:rPr>
        <w:t xml:space="preserve"> challenging for</w:t>
      </w:r>
      <w:r w:rsidR="00BA3306">
        <w:rPr>
          <w:rFonts w:asciiTheme="minorHAnsi" w:hAnsiTheme="minorHAnsi"/>
        </w:rPr>
        <w:t xml:space="preserve"> conventional</w:t>
      </w:r>
      <w:r>
        <w:rPr>
          <w:rFonts w:asciiTheme="minorHAnsi" w:hAnsiTheme="minorHAnsi"/>
        </w:rPr>
        <w:t xml:space="preserve"> reporting</w:t>
      </w:r>
      <w:r w:rsidR="006C7164">
        <w:rPr>
          <w:rFonts w:asciiTheme="minorHAnsi" w:hAnsiTheme="minorHAnsi"/>
        </w:rPr>
        <w:t xml:space="preserve"> systems</w:t>
      </w:r>
      <w:r>
        <w:rPr>
          <w:rFonts w:asciiTheme="minorHAnsi" w:hAnsiTheme="minorHAnsi"/>
        </w:rPr>
        <w:t>.</w:t>
      </w:r>
    </w:p>
    <w:p w:rsidR="00625088" w:rsidRPr="00E65F54" w:rsidRDefault="00625088" w:rsidP="00C35A27">
      <w:pPr>
        <w:pStyle w:val="Heading1"/>
        <w:spacing w:line="276" w:lineRule="auto"/>
      </w:pPr>
      <w:bookmarkStart w:id="4" w:name="_Toc498002086"/>
      <w:r w:rsidRPr="00E65F54">
        <w:t>COALITIONS, NETWORKS, AND COLLECTIVE ACTION</w:t>
      </w:r>
      <w:bookmarkEnd w:id="4"/>
    </w:p>
    <w:p w:rsidR="00E65F54" w:rsidRDefault="00E65F54" w:rsidP="00C35A27">
      <w:pPr>
        <w:spacing w:line="276" w:lineRule="auto"/>
        <w:jc w:val="both"/>
        <w:rPr>
          <w:rFonts w:asciiTheme="minorHAnsi" w:hAnsiTheme="minorHAnsi"/>
        </w:rPr>
      </w:pPr>
    </w:p>
    <w:p w:rsidR="006C66F1" w:rsidRPr="00FD2368" w:rsidRDefault="006C66F1" w:rsidP="00C35A27">
      <w:pPr>
        <w:spacing w:line="276" w:lineRule="auto"/>
        <w:jc w:val="both"/>
        <w:rPr>
          <w:rFonts w:asciiTheme="minorHAnsi" w:hAnsiTheme="minorHAnsi" w:cstheme="majorHAnsi"/>
        </w:rPr>
      </w:pPr>
      <w:r>
        <w:rPr>
          <w:rFonts w:asciiTheme="minorHAnsi" w:hAnsiTheme="minorHAnsi"/>
        </w:rPr>
        <w:t xml:space="preserve">In line with the original design, </w:t>
      </w:r>
      <w:r w:rsidR="00FD2368" w:rsidRPr="00DD3D41">
        <w:rPr>
          <w:rFonts w:asciiTheme="minorHAnsi" w:hAnsiTheme="minorHAnsi"/>
        </w:rPr>
        <w:t xml:space="preserve">MAMPU </w:t>
      </w:r>
      <w:r>
        <w:rPr>
          <w:rFonts w:asciiTheme="minorHAnsi" w:hAnsiTheme="minorHAnsi"/>
        </w:rPr>
        <w:t>continues to be</w:t>
      </w:r>
      <w:r w:rsidR="00FD2368" w:rsidRPr="00DD3D41">
        <w:rPr>
          <w:rFonts w:asciiTheme="minorHAnsi" w:hAnsiTheme="minorHAnsi"/>
        </w:rPr>
        <w:t xml:space="preserve"> underpinned by the idea that collective, evidence-informed advocacy, by strong</w:t>
      </w:r>
      <w:r w:rsidR="009A4387">
        <w:rPr>
          <w:rFonts w:asciiTheme="minorHAnsi" w:hAnsiTheme="minorHAnsi"/>
        </w:rPr>
        <w:t xml:space="preserve"> CSOs</w:t>
      </w:r>
      <w:r w:rsidR="00625088">
        <w:rPr>
          <w:rFonts w:asciiTheme="minorHAnsi" w:hAnsiTheme="minorHAnsi"/>
        </w:rPr>
        <w:t xml:space="preserve"> and</w:t>
      </w:r>
      <w:r w:rsidR="009A4387">
        <w:rPr>
          <w:rFonts w:asciiTheme="minorHAnsi" w:hAnsiTheme="minorHAnsi"/>
        </w:rPr>
        <w:t xml:space="preserve"> their</w:t>
      </w:r>
      <w:r w:rsidR="00625088">
        <w:rPr>
          <w:rFonts w:asciiTheme="minorHAnsi" w:hAnsiTheme="minorHAnsi"/>
        </w:rPr>
        <w:t xml:space="preserve"> allies in parliament and government</w:t>
      </w:r>
      <w:r w:rsidR="00FD2368" w:rsidRPr="00DD3D41">
        <w:rPr>
          <w:rFonts w:asciiTheme="minorHAnsi" w:hAnsiTheme="minorHAnsi"/>
        </w:rPr>
        <w:t xml:space="preserve"> can catalyse widespread positive change in the lives of poor women by influencing key government policies. </w:t>
      </w:r>
      <w:r w:rsidR="00FD2368" w:rsidRPr="00A866F7">
        <w:rPr>
          <w:rFonts w:asciiTheme="minorHAnsi" w:hAnsiTheme="minorHAnsi" w:cstheme="majorHAnsi"/>
        </w:rPr>
        <w:t>Organisations advocating for improved gender equality and outcomes for women are more ef</w:t>
      </w:r>
      <w:r w:rsidR="00FD2368" w:rsidRPr="00FE4620">
        <w:rPr>
          <w:rFonts w:asciiTheme="minorHAnsi" w:hAnsiTheme="minorHAnsi" w:cstheme="majorHAnsi"/>
        </w:rPr>
        <w:t xml:space="preserve">fective when they </w:t>
      </w:r>
      <w:r w:rsidR="00FD2368" w:rsidRPr="00A866F7">
        <w:rPr>
          <w:rFonts w:asciiTheme="minorHAnsi" w:hAnsiTheme="minorHAnsi" w:cstheme="majorHAnsi"/>
        </w:rPr>
        <w:t>act</w:t>
      </w:r>
      <w:r w:rsidR="00625088">
        <w:rPr>
          <w:rFonts w:asciiTheme="minorHAnsi" w:hAnsiTheme="minorHAnsi" w:cstheme="majorHAnsi"/>
        </w:rPr>
        <w:t xml:space="preserve"> in broad-based coalitions</w:t>
      </w:r>
      <w:r w:rsidR="009A4387">
        <w:rPr>
          <w:rFonts w:asciiTheme="minorHAnsi" w:hAnsiTheme="minorHAnsi" w:cstheme="majorHAnsi"/>
        </w:rPr>
        <w:t xml:space="preserve"> that include supporters within as well as outside the state</w:t>
      </w:r>
      <w:r w:rsidR="00FD2368">
        <w:rPr>
          <w:rFonts w:asciiTheme="minorHAnsi" w:hAnsiTheme="minorHAnsi" w:cstheme="majorHAnsi"/>
        </w:rPr>
        <w:t>.</w:t>
      </w:r>
    </w:p>
    <w:p w:rsidR="00BB522B" w:rsidRDefault="00BB522B" w:rsidP="00C35A27">
      <w:pPr>
        <w:spacing w:before="120" w:after="120" w:line="276" w:lineRule="auto"/>
        <w:jc w:val="both"/>
        <w:rPr>
          <w:rFonts w:asciiTheme="minorHAnsi" w:hAnsiTheme="minorHAnsi" w:cstheme="majorHAnsi"/>
        </w:rPr>
      </w:pPr>
      <w:r>
        <w:rPr>
          <w:rFonts w:asciiTheme="minorHAnsi" w:hAnsiTheme="minorHAnsi" w:cstheme="majorHAnsi"/>
        </w:rPr>
        <w:t>MAMPU currently engages with the following networks of influence:</w:t>
      </w:r>
    </w:p>
    <w:p w:rsidR="00BB522B" w:rsidRPr="00ED21B4" w:rsidRDefault="00BB522B" w:rsidP="00C35A27">
      <w:pPr>
        <w:spacing w:before="120" w:after="120" w:line="276" w:lineRule="auto"/>
        <w:jc w:val="both"/>
        <w:rPr>
          <w:rFonts w:asciiTheme="minorHAnsi" w:hAnsiTheme="minorHAnsi" w:cstheme="majorHAnsi"/>
        </w:rPr>
      </w:pPr>
      <w:r w:rsidRPr="00E65F54">
        <w:rPr>
          <w:rFonts w:asciiTheme="minorHAnsi" w:hAnsiTheme="minorHAnsi" w:cstheme="majorHAnsi"/>
          <w:b/>
          <w:color w:val="1F497D" w:themeColor="text2"/>
        </w:rPr>
        <w:t>Women’s Movement: National, Regional and Global Networks</w:t>
      </w:r>
      <w:r w:rsidR="009A4387">
        <w:rPr>
          <w:rFonts w:asciiTheme="minorHAnsi" w:hAnsiTheme="minorHAnsi" w:cstheme="majorHAnsi"/>
        </w:rPr>
        <w:t xml:space="preserve"> – </w:t>
      </w:r>
      <w:r w:rsidRPr="00ED21B4">
        <w:rPr>
          <w:rFonts w:asciiTheme="minorHAnsi" w:hAnsiTheme="minorHAnsi" w:cstheme="majorHAnsi"/>
        </w:rPr>
        <w:t>At</w:t>
      </w:r>
      <w:r w:rsidR="009A4387">
        <w:rPr>
          <w:rFonts w:asciiTheme="minorHAnsi" w:hAnsiTheme="minorHAnsi" w:cstheme="majorHAnsi"/>
        </w:rPr>
        <w:t xml:space="preserve"> a n</w:t>
      </w:r>
      <w:r w:rsidRPr="00ED21B4">
        <w:rPr>
          <w:rFonts w:asciiTheme="minorHAnsi" w:hAnsiTheme="minorHAnsi" w:cstheme="majorHAnsi"/>
        </w:rPr>
        <w:t>ational level</w:t>
      </w:r>
      <w:r>
        <w:rPr>
          <w:rFonts w:asciiTheme="minorHAnsi" w:hAnsiTheme="minorHAnsi" w:cstheme="majorHAnsi"/>
        </w:rPr>
        <w:t>,</w:t>
      </w:r>
      <w:r w:rsidR="00625088">
        <w:rPr>
          <w:rFonts w:asciiTheme="minorHAnsi" w:hAnsiTheme="minorHAnsi" w:cstheme="majorHAnsi"/>
        </w:rPr>
        <w:t xml:space="preserve"> MAMPU p</w:t>
      </w:r>
      <w:r w:rsidRPr="00ED21B4">
        <w:rPr>
          <w:rFonts w:asciiTheme="minorHAnsi" w:hAnsiTheme="minorHAnsi" w:cstheme="majorHAnsi"/>
        </w:rPr>
        <w:t xml:space="preserve">artners have worked together with other </w:t>
      </w:r>
      <w:r>
        <w:rPr>
          <w:rFonts w:asciiTheme="minorHAnsi" w:hAnsiTheme="minorHAnsi" w:cstheme="majorHAnsi"/>
        </w:rPr>
        <w:t xml:space="preserve">national </w:t>
      </w:r>
      <w:r w:rsidRPr="00ED21B4">
        <w:rPr>
          <w:rFonts w:asciiTheme="minorHAnsi" w:hAnsiTheme="minorHAnsi" w:cstheme="majorHAnsi"/>
        </w:rPr>
        <w:t xml:space="preserve">organisations in the women’s movement to develop national level networks such as </w:t>
      </w:r>
      <w:r w:rsidRPr="00ED21B4">
        <w:rPr>
          <w:rFonts w:asciiTheme="minorHAnsi" w:hAnsiTheme="minorHAnsi" w:cstheme="majorHAnsi"/>
          <w:i/>
        </w:rPr>
        <w:t xml:space="preserve">Indonesia Beragam </w:t>
      </w:r>
      <w:r w:rsidRPr="00ED21B4">
        <w:rPr>
          <w:rFonts w:asciiTheme="minorHAnsi" w:hAnsiTheme="minorHAnsi" w:cstheme="majorHAnsi"/>
        </w:rPr>
        <w:t xml:space="preserve">which successfully </w:t>
      </w:r>
      <w:r>
        <w:rPr>
          <w:rFonts w:asciiTheme="minorHAnsi" w:hAnsiTheme="minorHAnsi" w:cstheme="majorHAnsi"/>
        </w:rPr>
        <w:t xml:space="preserve">advocated on key gender issues in the lead up to the 2014 Presidential Election. </w:t>
      </w:r>
      <w:r w:rsidRPr="00ED21B4">
        <w:rPr>
          <w:rFonts w:asciiTheme="minorHAnsi" w:hAnsiTheme="minorHAnsi" w:cstheme="majorHAnsi"/>
        </w:rPr>
        <w:t>MAMPU Partners have also coordinated coalitions to respond to other gender issues. MAMPU Partners have</w:t>
      </w:r>
      <w:r>
        <w:rPr>
          <w:rFonts w:asciiTheme="minorHAnsi" w:hAnsiTheme="minorHAnsi" w:cstheme="majorHAnsi"/>
        </w:rPr>
        <w:t xml:space="preserve"> </w:t>
      </w:r>
      <w:r w:rsidRPr="00ED21B4">
        <w:rPr>
          <w:rFonts w:asciiTheme="minorHAnsi" w:hAnsiTheme="minorHAnsi" w:cstheme="majorHAnsi"/>
        </w:rPr>
        <w:t xml:space="preserve">identified three areas for </w:t>
      </w:r>
      <w:r>
        <w:rPr>
          <w:rFonts w:asciiTheme="minorHAnsi" w:hAnsiTheme="minorHAnsi" w:cstheme="majorHAnsi"/>
        </w:rPr>
        <w:t xml:space="preserve">focussed </w:t>
      </w:r>
      <w:r w:rsidRPr="00ED21B4">
        <w:rPr>
          <w:rFonts w:asciiTheme="minorHAnsi" w:hAnsiTheme="minorHAnsi" w:cstheme="majorHAnsi"/>
        </w:rPr>
        <w:t>action</w:t>
      </w:r>
      <w:r>
        <w:rPr>
          <w:rFonts w:asciiTheme="minorHAnsi" w:hAnsiTheme="minorHAnsi" w:cstheme="majorHAnsi"/>
        </w:rPr>
        <w:t xml:space="preserve"> in 2018, these include</w:t>
      </w:r>
      <w:r w:rsidRPr="00ED21B4">
        <w:rPr>
          <w:rFonts w:asciiTheme="minorHAnsi" w:hAnsiTheme="minorHAnsi" w:cstheme="majorHAnsi"/>
        </w:rPr>
        <w:t>: women’s access to the National Health Insurance scheme (</w:t>
      </w:r>
      <w:r w:rsidRPr="00ED21B4">
        <w:rPr>
          <w:rFonts w:asciiTheme="minorHAnsi" w:hAnsiTheme="minorHAnsi" w:cstheme="majorHAnsi"/>
          <w:i/>
        </w:rPr>
        <w:t>Jaminan Kesehatan Nasional</w:t>
      </w:r>
      <w:r w:rsidRPr="00ED21B4">
        <w:rPr>
          <w:rFonts w:asciiTheme="minorHAnsi" w:hAnsiTheme="minorHAnsi" w:cstheme="majorHAnsi"/>
        </w:rPr>
        <w:t xml:space="preserve"> (JKN),</w:t>
      </w:r>
      <w:r>
        <w:rPr>
          <w:rFonts w:asciiTheme="minorHAnsi" w:hAnsiTheme="minorHAnsi" w:cstheme="majorHAnsi"/>
        </w:rPr>
        <w:t xml:space="preserve"> the</w:t>
      </w:r>
      <w:r w:rsidR="00625088">
        <w:rPr>
          <w:rFonts w:asciiTheme="minorHAnsi" w:hAnsiTheme="minorHAnsi" w:cstheme="majorHAnsi"/>
        </w:rPr>
        <w:t xml:space="preserve"> Elimination of Violence A</w:t>
      </w:r>
      <w:r w:rsidRPr="00ED21B4">
        <w:rPr>
          <w:rFonts w:asciiTheme="minorHAnsi" w:hAnsiTheme="minorHAnsi" w:cstheme="majorHAnsi"/>
        </w:rPr>
        <w:t xml:space="preserve">gainst Women (EVAW), and a consolidated movement to target elections as a platform for building momentum and commitment to women’s empowerment (including strategic campaigns for Presidential, Legislative and Local elections).  There is also </w:t>
      </w:r>
      <w:r w:rsidRPr="00AA2C29">
        <w:rPr>
          <w:rFonts w:asciiTheme="minorHAnsi" w:hAnsiTheme="minorHAnsi" w:cstheme="majorHAnsi"/>
        </w:rPr>
        <w:t>potential</w:t>
      </w:r>
      <w:r w:rsidRPr="00ED21B4">
        <w:rPr>
          <w:rFonts w:asciiTheme="minorHAnsi" w:hAnsiTheme="minorHAnsi" w:cstheme="majorHAnsi"/>
        </w:rPr>
        <w:t xml:space="preserve"> for</w:t>
      </w:r>
      <w:r>
        <w:rPr>
          <w:rFonts w:asciiTheme="minorHAnsi" w:hAnsiTheme="minorHAnsi" w:cstheme="majorHAnsi"/>
        </w:rPr>
        <w:t xml:space="preserve"> an</w:t>
      </w:r>
      <w:r w:rsidRPr="00ED21B4">
        <w:rPr>
          <w:rFonts w:asciiTheme="minorHAnsi" w:hAnsiTheme="minorHAnsi" w:cstheme="majorHAnsi"/>
        </w:rPr>
        <w:t xml:space="preserve"> expansion of </w:t>
      </w:r>
      <w:r>
        <w:rPr>
          <w:rFonts w:asciiTheme="minorHAnsi" w:hAnsiTheme="minorHAnsi" w:cstheme="majorHAnsi"/>
        </w:rPr>
        <w:t xml:space="preserve">these </w:t>
      </w:r>
      <w:r w:rsidRPr="00ED21B4">
        <w:rPr>
          <w:rFonts w:asciiTheme="minorHAnsi" w:hAnsiTheme="minorHAnsi" w:cstheme="majorHAnsi"/>
        </w:rPr>
        <w:t>coalitions outside Indonesia.</w:t>
      </w:r>
    </w:p>
    <w:p w:rsidR="00BB522B" w:rsidRPr="00BB522B" w:rsidRDefault="00BB522B" w:rsidP="00C35A27">
      <w:pPr>
        <w:spacing w:line="276" w:lineRule="auto"/>
        <w:jc w:val="both"/>
        <w:rPr>
          <w:rFonts w:asciiTheme="minorHAnsi" w:hAnsiTheme="minorHAnsi" w:cstheme="majorHAnsi"/>
        </w:rPr>
      </w:pPr>
      <w:r w:rsidRPr="00E65F54">
        <w:rPr>
          <w:rFonts w:asciiTheme="minorHAnsi" w:hAnsiTheme="minorHAnsi" w:cstheme="majorHAnsi"/>
          <w:b/>
          <w:color w:val="1F497D" w:themeColor="text2"/>
        </w:rPr>
        <w:t>MAMPU Partners and Sub Partners</w:t>
      </w:r>
      <w:r w:rsidRPr="00E65F54">
        <w:rPr>
          <w:rFonts w:asciiTheme="minorHAnsi" w:hAnsiTheme="minorHAnsi" w:cstheme="majorHAnsi"/>
          <w:color w:val="1F497D" w:themeColor="text2"/>
        </w:rPr>
        <w:t xml:space="preserve"> </w:t>
      </w:r>
      <w:r w:rsidRPr="00ED21B4">
        <w:rPr>
          <w:rFonts w:asciiTheme="minorHAnsi" w:hAnsiTheme="minorHAnsi" w:cstheme="majorHAnsi"/>
        </w:rPr>
        <w:t>–</w:t>
      </w:r>
      <w:r w:rsidR="00625088">
        <w:rPr>
          <w:rFonts w:asciiTheme="minorHAnsi" w:hAnsiTheme="minorHAnsi" w:cstheme="majorHAnsi"/>
        </w:rPr>
        <w:t xml:space="preserve"> </w:t>
      </w:r>
      <w:r w:rsidR="0046243C">
        <w:rPr>
          <w:rFonts w:asciiTheme="minorHAnsi" w:hAnsiTheme="minorHAnsi" w:cstheme="majorHAnsi"/>
        </w:rPr>
        <w:t>17</w:t>
      </w:r>
      <w:r>
        <w:rPr>
          <w:rFonts w:asciiTheme="minorHAnsi" w:hAnsiTheme="minorHAnsi" w:cstheme="majorHAnsi"/>
        </w:rPr>
        <w:t xml:space="preserve"> </w:t>
      </w:r>
      <w:r w:rsidRPr="004C6300">
        <w:rPr>
          <w:rFonts w:asciiTheme="minorHAnsi" w:hAnsiTheme="minorHAnsi" w:cstheme="majorHAnsi"/>
        </w:rPr>
        <w:t>MAMPU partners</w:t>
      </w:r>
      <w:r w:rsidR="0046243C">
        <w:rPr>
          <w:rFonts w:asciiTheme="minorHAnsi" w:hAnsiTheme="minorHAnsi" w:cstheme="majorHAnsi"/>
        </w:rPr>
        <w:t xml:space="preserve"> and their networks</w:t>
      </w:r>
      <w:r w:rsidRPr="004C6300">
        <w:rPr>
          <w:rFonts w:asciiTheme="minorHAnsi" w:hAnsiTheme="minorHAnsi" w:cstheme="majorHAnsi"/>
        </w:rPr>
        <w:t xml:space="preserve"> have come together and successfully advocated on a </w:t>
      </w:r>
      <w:r w:rsidRPr="00AA2C29">
        <w:rPr>
          <w:rFonts w:asciiTheme="minorHAnsi" w:hAnsiTheme="minorHAnsi" w:cstheme="majorHAnsi"/>
        </w:rPr>
        <w:t>range of policy reforms.</w:t>
      </w:r>
      <w:r w:rsidR="006C7164">
        <w:rPr>
          <w:rFonts w:asciiTheme="minorHAnsi" w:hAnsiTheme="minorHAnsi" w:cstheme="majorHAnsi"/>
        </w:rPr>
        <w:t xml:space="preserve"> One example is the growing collaboration between partners on the issue of Child Marriage in Indonesia.</w:t>
      </w:r>
      <w:r w:rsidRPr="00AA2C29">
        <w:rPr>
          <w:rFonts w:asciiTheme="minorHAnsi" w:hAnsiTheme="minorHAnsi" w:cstheme="majorHAnsi"/>
        </w:rPr>
        <w:t xml:space="preserve"> </w:t>
      </w:r>
      <w:r>
        <w:rPr>
          <w:rFonts w:asciiTheme="minorHAnsi" w:hAnsiTheme="minorHAnsi" w:cstheme="majorHAnsi"/>
        </w:rPr>
        <w:t xml:space="preserve">Similarly within the partners themselves there is also significant scope for reform. </w:t>
      </w:r>
    </w:p>
    <w:p w:rsidR="00BB522B" w:rsidRPr="00BB522B" w:rsidRDefault="00BB522B" w:rsidP="00C35A27">
      <w:pPr>
        <w:spacing w:before="120" w:after="120" w:line="276" w:lineRule="auto"/>
        <w:jc w:val="both"/>
        <w:rPr>
          <w:rFonts w:ascii="Calibri" w:hAnsi="Calibri" w:cstheme="majorHAnsi"/>
        </w:rPr>
      </w:pPr>
      <w:r w:rsidRPr="00E65F54">
        <w:rPr>
          <w:rFonts w:asciiTheme="minorHAnsi" w:hAnsiTheme="minorHAnsi" w:cstheme="majorHAnsi"/>
          <w:b/>
          <w:color w:val="1F497D" w:themeColor="text2"/>
        </w:rPr>
        <w:t>Local Women’s Groups</w:t>
      </w:r>
      <w:r w:rsidRPr="00ED21B4">
        <w:rPr>
          <w:rFonts w:asciiTheme="minorHAnsi" w:hAnsiTheme="minorHAnsi" w:cstheme="majorHAnsi"/>
          <w:b/>
        </w:rPr>
        <w:t xml:space="preserve"> </w:t>
      </w:r>
      <w:r>
        <w:rPr>
          <w:rFonts w:asciiTheme="minorHAnsi" w:hAnsiTheme="minorHAnsi" w:cstheme="majorHAnsi"/>
          <w:b/>
        </w:rPr>
        <w:t>–</w:t>
      </w:r>
      <w:r>
        <w:rPr>
          <w:rFonts w:asciiTheme="minorHAnsi" w:hAnsiTheme="minorHAnsi" w:cstheme="majorHAnsi"/>
        </w:rPr>
        <w:t xml:space="preserve"> Organising at the grassroots level is a critical plank of partner strategies. Since 2014 </w:t>
      </w:r>
      <w:r w:rsidRPr="00073F9C">
        <w:rPr>
          <w:rFonts w:asciiTheme="minorHAnsi" w:hAnsiTheme="minorHAnsi" w:cstheme="majorHAnsi"/>
        </w:rPr>
        <w:t>MAMPU</w:t>
      </w:r>
      <w:r>
        <w:rPr>
          <w:rFonts w:asciiTheme="minorHAnsi" w:hAnsiTheme="minorHAnsi" w:cstheme="majorHAnsi"/>
        </w:rPr>
        <w:t xml:space="preserve"> has established over 2,200 groups with a total membership over 50,000. Working collectively, women members engage with other strategic actors including religious and customary leaders to articulate their priorities and influence decisions that affect their lives. </w:t>
      </w:r>
      <w:r w:rsidRPr="00ED21B4">
        <w:rPr>
          <w:rFonts w:ascii="Calibri" w:hAnsi="Calibri" w:cstheme="majorHAnsi"/>
        </w:rPr>
        <w:t xml:space="preserve">Tools and forums such as gender audits, </w:t>
      </w:r>
      <w:r w:rsidRPr="005A41B8">
        <w:rPr>
          <w:rFonts w:ascii="Calibri" w:hAnsi="Calibri" w:cstheme="majorHAnsi"/>
          <w:i/>
        </w:rPr>
        <w:t>Sekolah Perempuan</w:t>
      </w:r>
      <w:r w:rsidRPr="00ED21B4">
        <w:rPr>
          <w:rFonts w:ascii="Calibri" w:hAnsi="Calibri" w:cstheme="majorHAnsi"/>
        </w:rPr>
        <w:t xml:space="preserve"> (informal women’s schools), and </w:t>
      </w:r>
      <w:r w:rsidRPr="005A41B8">
        <w:rPr>
          <w:rFonts w:ascii="Calibri" w:hAnsi="Calibri" w:cstheme="majorHAnsi"/>
          <w:i/>
        </w:rPr>
        <w:t>Balai Perempuan</w:t>
      </w:r>
      <w:r w:rsidRPr="00ED21B4">
        <w:rPr>
          <w:rFonts w:ascii="Calibri" w:hAnsi="Calibri" w:cstheme="majorHAnsi"/>
        </w:rPr>
        <w:t xml:space="preserve"> (women’s meeting place) empower women to engage with and address gender equality and women’s empowerment issues themselves and through these, also to build their linkages to sub national governments, parliaments, and services providers.</w:t>
      </w:r>
    </w:p>
    <w:p w:rsidR="00BB522B" w:rsidRPr="00BB522B" w:rsidRDefault="00BB522B" w:rsidP="00C35A27">
      <w:pPr>
        <w:spacing w:before="120" w:after="120" w:line="276" w:lineRule="auto"/>
        <w:jc w:val="both"/>
        <w:rPr>
          <w:rFonts w:ascii="Calibri" w:hAnsi="Calibri" w:cstheme="majorHAnsi"/>
        </w:rPr>
      </w:pPr>
      <w:r w:rsidRPr="00E65F54">
        <w:rPr>
          <w:rFonts w:ascii="Calibri" w:hAnsi="Calibri" w:cstheme="majorHAnsi"/>
          <w:b/>
          <w:color w:val="1F497D" w:themeColor="text2"/>
        </w:rPr>
        <w:t>Government and Parliaments</w:t>
      </w:r>
      <w:r w:rsidRPr="00ED21B4">
        <w:rPr>
          <w:rFonts w:ascii="Calibri" w:hAnsi="Calibri" w:cstheme="majorHAnsi"/>
        </w:rPr>
        <w:t xml:space="preserve"> </w:t>
      </w:r>
      <w:r w:rsidRPr="00A866F7">
        <w:rPr>
          <w:rFonts w:asciiTheme="minorHAnsi" w:hAnsiTheme="minorHAnsi" w:cstheme="majorHAnsi"/>
        </w:rPr>
        <w:t xml:space="preserve">– </w:t>
      </w:r>
      <w:r w:rsidRPr="00A866F7">
        <w:rPr>
          <w:rFonts w:asciiTheme="minorHAnsi" w:hAnsiTheme="minorHAnsi"/>
        </w:rPr>
        <w:t>MAMPU will continue to build and strengthen broad horizontal and political networks, as well as inclusive coalitions, in order to influence government policies, regulations and service provision that improve the access of poor women to important services</w:t>
      </w:r>
      <w:r>
        <w:rPr>
          <w:rFonts w:asciiTheme="minorHAnsi" w:hAnsiTheme="minorHAnsi"/>
        </w:rPr>
        <w:t>.</w:t>
      </w:r>
      <w:r>
        <w:rPr>
          <w:sz w:val="20"/>
          <w:szCs w:val="20"/>
        </w:rPr>
        <w:t xml:space="preserve"> </w:t>
      </w:r>
      <w:r w:rsidRPr="00ED21B4">
        <w:rPr>
          <w:rFonts w:ascii="Calibri" w:hAnsi="Calibri" w:cstheme="majorHAnsi"/>
        </w:rPr>
        <w:t>MAMPU will continue to nurture deeper engagement</w:t>
      </w:r>
      <w:r w:rsidR="004D1FF9">
        <w:rPr>
          <w:rFonts w:ascii="Calibri" w:hAnsi="Calibri" w:cstheme="majorHAnsi"/>
        </w:rPr>
        <w:t xml:space="preserve"> </w:t>
      </w:r>
      <w:r w:rsidRPr="00ED21B4">
        <w:rPr>
          <w:rFonts w:ascii="Calibri" w:hAnsi="Calibri" w:cstheme="majorHAnsi"/>
        </w:rPr>
        <w:t>with government at the national level, particularly with BAPPENAS through the Phase II governance arrangements. The five working groups (</w:t>
      </w:r>
      <w:r w:rsidRPr="00113170">
        <w:rPr>
          <w:rFonts w:ascii="Calibri" w:hAnsi="Calibri" w:cstheme="majorHAnsi"/>
          <w:i/>
        </w:rPr>
        <w:t>Pokja</w:t>
      </w:r>
      <w:r w:rsidRPr="00ED21B4">
        <w:rPr>
          <w:rFonts w:ascii="Calibri" w:hAnsi="Calibri" w:cstheme="majorHAnsi"/>
        </w:rPr>
        <w:t xml:space="preserve">) are convened by BAPPENAS and bring together relevant ministries and partners, providing opportunity for advocacy and joint efforts between government and </w:t>
      </w:r>
      <w:r>
        <w:rPr>
          <w:rFonts w:ascii="Calibri" w:hAnsi="Calibri" w:cstheme="majorHAnsi"/>
        </w:rPr>
        <w:t>civil society.</w:t>
      </w:r>
    </w:p>
    <w:p w:rsidR="003550BD" w:rsidRDefault="008D5AD6" w:rsidP="00C35A27">
      <w:pPr>
        <w:spacing w:line="276" w:lineRule="auto"/>
        <w:jc w:val="both"/>
        <w:rPr>
          <w:rFonts w:asciiTheme="minorHAnsi" w:hAnsiTheme="minorHAnsi"/>
        </w:rPr>
      </w:pPr>
      <w:r>
        <w:rPr>
          <w:rFonts w:asciiTheme="minorHAnsi" w:hAnsiTheme="minorHAnsi"/>
        </w:rPr>
        <w:t>As</w:t>
      </w:r>
      <w:r w:rsidR="008238BC">
        <w:rPr>
          <w:rFonts w:asciiTheme="minorHAnsi" w:hAnsiTheme="minorHAnsi"/>
        </w:rPr>
        <w:t xml:space="preserve"> results to date have</w:t>
      </w:r>
      <w:r>
        <w:rPr>
          <w:rFonts w:asciiTheme="minorHAnsi" w:hAnsiTheme="minorHAnsi"/>
        </w:rPr>
        <w:t xml:space="preserve"> demonstrated,</w:t>
      </w:r>
      <w:r w:rsidR="00DD3D41" w:rsidRPr="00DD3D41">
        <w:rPr>
          <w:rFonts w:asciiTheme="minorHAnsi" w:hAnsiTheme="minorHAnsi"/>
        </w:rPr>
        <w:t xml:space="preserve"> networks of selected civil society organisations</w:t>
      </w:r>
      <w:r>
        <w:rPr>
          <w:rFonts w:asciiTheme="minorHAnsi" w:hAnsiTheme="minorHAnsi"/>
        </w:rPr>
        <w:t xml:space="preserve"> – in some cases comprised of poor women themselves – can </w:t>
      </w:r>
      <w:r w:rsidR="00DD3D41" w:rsidRPr="00DD3D41">
        <w:rPr>
          <w:rFonts w:asciiTheme="minorHAnsi" w:hAnsiTheme="minorHAnsi"/>
        </w:rPr>
        <w:t>play a pivotal role in shaping government reform</w:t>
      </w:r>
      <w:r>
        <w:rPr>
          <w:rFonts w:asciiTheme="minorHAnsi" w:hAnsiTheme="minorHAnsi"/>
        </w:rPr>
        <w:t>s at local and national levels</w:t>
      </w:r>
      <w:r w:rsidR="00DD3D41" w:rsidRPr="00DD3D41">
        <w:rPr>
          <w:rFonts w:asciiTheme="minorHAnsi" w:hAnsiTheme="minorHAnsi"/>
        </w:rPr>
        <w:t>. Critically, this agenda builds from work with women at the grassroots level across Indonesia to empower them and to support them to apply influence</w:t>
      </w:r>
      <w:r w:rsidR="00781552">
        <w:rPr>
          <w:rFonts w:asciiTheme="minorHAnsi" w:hAnsiTheme="minorHAnsi"/>
        </w:rPr>
        <w:t xml:space="preserve"> within</w:t>
      </w:r>
      <w:r w:rsidR="00DD3D41" w:rsidRPr="00DD3D41">
        <w:rPr>
          <w:rFonts w:asciiTheme="minorHAnsi" w:hAnsiTheme="minorHAnsi"/>
        </w:rPr>
        <w:t xml:space="preserve"> their local contexts.</w:t>
      </w:r>
      <w:r w:rsidR="006C66F1">
        <w:rPr>
          <w:rFonts w:asciiTheme="minorHAnsi" w:hAnsiTheme="minorHAnsi"/>
        </w:rPr>
        <w:t xml:space="preserve"> Future refinements to the approach will focus on </w:t>
      </w:r>
      <w:r w:rsidR="006C66F1" w:rsidRPr="00A866F7">
        <w:rPr>
          <w:rFonts w:asciiTheme="minorHAnsi" w:hAnsiTheme="minorHAnsi" w:cstheme="majorHAnsi"/>
        </w:rPr>
        <w:t>forming coalitions with male and female leaders; building horizontal linkages and networks across communities; and expanding vertical linkages to government officers, service providers, and other stakeholders.</w:t>
      </w:r>
    </w:p>
    <w:p w:rsidR="00357F14" w:rsidRPr="00E65F54" w:rsidRDefault="00BB522B" w:rsidP="00C35A27">
      <w:pPr>
        <w:pStyle w:val="Heading1"/>
        <w:spacing w:line="276" w:lineRule="auto"/>
      </w:pPr>
      <w:bookmarkStart w:id="5" w:name="_Toc498002087"/>
      <w:r w:rsidRPr="00E65F54">
        <w:t>VOICE</w:t>
      </w:r>
      <w:r w:rsidR="006C66F1" w:rsidRPr="00E65F54">
        <w:t xml:space="preserve"> AND INFLUENCE</w:t>
      </w:r>
      <w:bookmarkEnd w:id="5"/>
    </w:p>
    <w:p w:rsidR="00E65F54" w:rsidRDefault="00E65F54" w:rsidP="00C35A27">
      <w:pPr>
        <w:spacing w:line="276" w:lineRule="auto"/>
        <w:jc w:val="both"/>
        <w:rPr>
          <w:rFonts w:asciiTheme="minorHAnsi" w:hAnsiTheme="minorHAnsi"/>
        </w:rPr>
      </w:pPr>
    </w:p>
    <w:p w:rsidR="00DD3D41" w:rsidRPr="00DD3D41" w:rsidRDefault="00D8505B" w:rsidP="00C35A27">
      <w:pPr>
        <w:spacing w:line="276" w:lineRule="auto"/>
        <w:jc w:val="both"/>
        <w:rPr>
          <w:rFonts w:asciiTheme="minorHAnsi" w:hAnsiTheme="minorHAnsi"/>
        </w:rPr>
      </w:pPr>
      <w:r>
        <w:rPr>
          <w:rFonts w:asciiTheme="minorHAnsi" w:hAnsiTheme="minorHAnsi"/>
        </w:rPr>
        <w:t xml:space="preserve">At this stage of MAMPU, the </w:t>
      </w:r>
      <w:r w:rsidR="006C66F1">
        <w:rPr>
          <w:rFonts w:asciiTheme="minorHAnsi" w:hAnsiTheme="minorHAnsi"/>
        </w:rPr>
        <w:t>Theory of Change</w:t>
      </w:r>
      <w:r w:rsidR="00B05696">
        <w:rPr>
          <w:rFonts w:asciiTheme="minorHAnsi" w:hAnsiTheme="minorHAnsi"/>
        </w:rPr>
        <w:t xml:space="preserve"> anticipates increasing</w:t>
      </w:r>
      <w:r w:rsidR="006C66F1">
        <w:rPr>
          <w:rFonts w:asciiTheme="minorHAnsi" w:hAnsiTheme="minorHAnsi"/>
        </w:rPr>
        <w:t xml:space="preserve"> women’s voice and influence</w:t>
      </w:r>
      <w:r w:rsidR="00B05696">
        <w:rPr>
          <w:rFonts w:asciiTheme="minorHAnsi" w:hAnsiTheme="minorHAnsi"/>
        </w:rPr>
        <w:t xml:space="preserve"> at multiple levels, from</w:t>
      </w:r>
      <w:r w:rsidR="006C66F1">
        <w:rPr>
          <w:rFonts w:asciiTheme="minorHAnsi" w:hAnsiTheme="minorHAnsi"/>
        </w:rPr>
        <w:t xml:space="preserve"> their local communities</w:t>
      </w:r>
      <w:r w:rsidR="00B05696">
        <w:rPr>
          <w:rFonts w:asciiTheme="minorHAnsi" w:hAnsiTheme="minorHAnsi"/>
        </w:rPr>
        <w:t>, to formal policy-making arenas at the local and national levels</w:t>
      </w:r>
      <w:r w:rsidR="006C66F1">
        <w:rPr>
          <w:rFonts w:asciiTheme="minorHAnsi" w:hAnsiTheme="minorHAnsi"/>
        </w:rPr>
        <w:t>.</w:t>
      </w:r>
      <w:r w:rsidR="00DD3D41" w:rsidRPr="00DD3D41">
        <w:rPr>
          <w:rFonts w:asciiTheme="minorHAnsi" w:hAnsiTheme="minorHAnsi"/>
        </w:rPr>
        <w:t xml:space="preserve"> </w:t>
      </w:r>
    </w:p>
    <w:p w:rsidR="00DD3D41" w:rsidRPr="00DD3D41" w:rsidRDefault="00DD3D41" w:rsidP="00C35A27">
      <w:pPr>
        <w:spacing w:line="276" w:lineRule="auto"/>
        <w:jc w:val="both"/>
        <w:rPr>
          <w:rFonts w:asciiTheme="minorHAnsi" w:hAnsiTheme="minorHAnsi"/>
        </w:rPr>
      </w:pPr>
    </w:p>
    <w:p w:rsidR="00216506" w:rsidRDefault="00885432" w:rsidP="00C35A27">
      <w:pPr>
        <w:spacing w:line="276" w:lineRule="auto"/>
        <w:jc w:val="both"/>
        <w:rPr>
          <w:rFonts w:asciiTheme="minorHAnsi" w:hAnsiTheme="minorHAnsi"/>
        </w:rPr>
      </w:pPr>
      <w:r>
        <w:rPr>
          <w:rFonts w:asciiTheme="minorHAnsi" w:hAnsiTheme="minorHAnsi"/>
        </w:rPr>
        <w:t>T</w:t>
      </w:r>
      <w:r w:rsidR="00DD3D41" w:rsidRPr="00DD3D41">
        <w:rPr>
          <w:rFonts w:asciiTheme="minorHAnsi" w:hAnsiTheme="minorHAnsi"/>
        </w:rPr>
        <w:t xml:space="preserve">hrough the </w:t>
      </w:r>
      <w:r w:rsidR="00DD3D41" w:rsidRPr="00E65F54">
        <w:rPr>
          <w:rFonts w:asciiTheme="minorHAnsi" w:hAnsiTheme="minorHAnsi"/>
          <w:b/>
          <w:color w:val="1F497D" w:themeColor="text2"/>
        </w:rPr>
        <w:t>breadth</w:t>
      </w:r>
      <w:r w:rsidR="00DD3D41" w:rsidRPr="00DD3D41">
        <w:rPr>
          <w:rFonts w:asciiTheme="minorHAnsi" w:hAnsiTheme="minorHAnsi"/>
        </w:rPr>
        <w:t xml:space="preserve"> of its networks of women’s groups, MAMPU has </w:t>
      </w:r>
      <w:r w:rsidR="00DD3D41" w:rsidRPr="00E65F54">
        <w:rPr>
          <w:rFonts w:asciiTheme="minorHAnsi" w:hAnsiTheme="minorHAnsi"/>
          <w:b/>
          <w:color w:val="1F497D" w:themeColor="text2"/>
        </w:rPr>
        <w:t>empowered thousands of poor women</w:t>
      </w:r>
      <w:r w:rsidR="00DD3D41" w:rsidRPr="00DD3D41">
        <w:rPr>
          <w:rFonts w:asciiTheme="minorHAnsi" w:hAnsiTheme="minorHAnsi"/>
        </w:rPr>
        <w:t xml:space="preserve">, often in isolated, rural parts of the country. </w:t>
      </w:r>
      <w:r w:rsidR="003550BD">
        <w:rPr>
          <w:rFonts w:asciiTheme="minorHAnsi" w:hAnsiTheme="minorHAnsi"/>
        </w:rPr>
        <w:t xml:space="preserve">Recognising that as an important outcome </w:t>
      </w:r>
      <w:r w:rsidR="00BB522B">
        <w:rPr>
          <w:rFonts w:asciiTheme="minorHAnsi" w:hAnsiTheme="minorHAnsi"/>
        </w:rPr>
        <w:t>led to the development of an</w:t>
      </w:r>
      <w:r w:rsidR="003550BD">
        <w:rPr>
          <w:rFonts w:asciiTheme="minorHAnsi" w:hAnsiTheme="minorHAnsi"/>
        </w:rPr>
        <w:t xml:space="preserve"> ‘Empowerment Framework’ in 2014, in order to map out the different assets that individuals acquire when they are ‘empowered’. Under the framework, MAMPU defines</w:t>
      </w:r>
      <w:r w:rsidR="00DD3D41" w:rsidRPr="00DD3D41">
        <w:rPr>
          <w:rFonts w:asciiTheme="minorHAnsi" w:hAnsiTheme="minorHAnsi"/>
        </w:rPr>
        <w:t xml:space="preserve"> women’s empowerment </w:t>
      </w:r>
      <w:r w:rsidR="003550BD">
        <w:rPr>
          <w:rFonts w:asciiTheme="minorHAnsi" w:hAnsiTheme="minorHAnsi"/>
        </w:rPr>
        <w:t>as</w:t>
      </w:r>
      <w:r w:rsidR="00DD3D41" w:rsidRPr="00DD3D41">
        <w:rPr>
          <w:rFonts w:asciiTheme="minorHAnsi" w:hAnsiTheme="minorHAnsi"/>
        </w:rPr>
        <w:t xml:space="preserve"> a process whereby women’s lives are transformed from a situation in which they have limited power and access assets, to a situation in which their power and agency is enhanced. </w:t>
      </w:r>
    </w:p>
    <w:p w:rsidR="00216506" w:rsidRDefault="00216506" w:rsidP="00C35A27">
      <w:pPr>
        <w:spacing w:line="276" w:lineRule="auto"/>
        <w:jc w:val="both"/>
        <w:rPr>
          <w:rFonts w:asciiTheme="minorHAnsi" w:hAnsiTheme="minorHAnsi"/>
        </w:rPr>
      </w:pPr>
    </w:p>
    <w:p w:rsidR="00216506" w:rsidRDefault="00216506" w:rsidP="00C35A27">
      <w:pPr>
        <w:spacing w:line="276" w:lineRule="auto"/>
        <w:jc w:val="both"/>
        <w:rPr>
          <w:rFonts w:asciiTheme="minorHAnsi" w:hAnsiTheme="minorHAnsi"/>
        </w:rPr>
      </w:pPr>
      <w:r w:rsidRPr="00885432">
        <w:rPr>
          <w:rFonts w:asciiTheme="minorHAnsi" w:hAnsiTheme="minorHAnsi"/>
        </w:rPr>
        <w:t>MAMPU’s Empowerment Framework identifies five types of assets</w:t>
      </w:r>
      <w:r>
        <w:rPr>
          <w:rFonts w:asciiTheme="minorHAnsi" w:hAnsiTheme="minorHAnsi"/>
        </w:rPr>
        <w:t>, combinations of</w:t>
      </w:r>
      <w:r w:rsidRPr="00885432">
        <w:rPr>
          <w:rFonts w:asciiTheme="minorHAnsi" w:hAnsiTheme="minorHAnsi"/>
        </w:rPr>
        <w:t xml:space="preserve"> which </w:t>
      </w:r>
      <w:r>
        <w:rPr>
          <w:rFonts w:asciiTheme="minorHAnsi" w:hAnsiTheme="minorHAnsi"/>
        </w:rPr>
        <w:t>individuals</w:t>
      </w:r>
      <w:r w:rsidRPr="00885432">
        <w:rPr>
          <w:rFonts w:asciiTheme="minorHAnsi" w:hAnsiTheme="minorHAnsi"/>
        </w:rPr>
        <w:t xml:space="preserve"> gain through </w:t>
      </w:r>
      <w:r>
        <w:rPr>
          <w:rFonts w:asciiTheme="minorHAnsi" w:hAnsiTheme="minorHAnsi"/>
        </w:rPr>
        <w:t>an empowerment process</w:t>
      </w:r>
      <w:r w:rsidRPr="00885432">
        <w:rPr>
          <w:rFonts w:asciiTheme="minorHAnsi" w:hAnsiTheme="minorHAnsi"/>
        </w:rPr>
        <w:t xml:space="preserve">: </w:t>
      </w:r>
    </w:p>
    <w:p w:rsidR="00BB522B" w:rsidRPr="00885432" w:rsidRDefault="00BB522B" w:rsidP="00C35A27">
      <w:pPr>
        <w:spacing w:line="276" w:lineRule="auto"/>
        <w:jc w:val="both"/>
        <w:rPr>
          <w:rFonts w:asciiTheme="minorHAnsi" w:hAnsiTheme="minorHAnsi"/>
        </w:rPr>
      </w:pPr>
    </w:p>
    <w:p w:rsidR="00216506" w:rsidRPr="00885432" w:rsidRDefault="00216506" w:rsidP="00C35A27">
      <w:pPr>
        <w:numPr>
          <w:ilvl w:val="0"/>
          <w:numId w:val="4"/>
        </w:numPr>
        <w:spacing w:line="276" w:lineRule="auto"/>
        <w:ind w:left="714" w:hanging="357"/>
        <w:jc w:val="both"/>
        <w:rPr>
          <w:rFonts w:asciiTheme="minorHAnsi" w:hAnsiTheme="minorHAnsi" w:cstheme="majorHAnsi"/>
        </w:rPr>
      </w:pPr>
      <w:r w:rsidRPr="00E65F54">
        <w:rPr>
          <w:rFonts w:asciiTheme="minorHAnsi" w:hAnsiTheme="minorHAnsi" w:cstheme="majorHAnsi"/>
          <w:b/>
          <w:color w:val="1F497D" w:themeColor="text2"/>
        </w:rPr>
        <w:t>human assets</w:t>
      </w:r>
      <w:r w:rsidRPr="00885432">
        <w:rPr>
          <w:rFonts w:asciiTheme="minorHAnsi" w:hAnsiTheme="minorHAnsi" w:cstheme="majorHAnsi"/>
        </w:rPr>
        <w:t xml:space="preserve">, or ‘power within’: personal health and education, knowledge and skills; </w:t>
      </w:r>
    </w:p>
    <w:p w:rsidR="00216506" w:rsidRPr="00885432" w:rsidRDefault="00216506" w:rsidP="00C35A27">
      <w:pPr>
        <w:numPr>
          <w:ilvl w:val="0"/>
          <w:numId w:val="4"/>
        </w:numPr>
        <w:spacing w:line="276" w:lineRule="auto"/>
        <w:ind w:left="714" w:hanging="357"/>
        <w:jc w:val="both"/>
        <w:rPr>
          <w:rFonts w:asciiTheme="minorHAnsi" w:hAnsiTheme="minorHAnsi" w:cstheme="majorHAnsi"/>
        </w:rPr>
      </w:pPr>
      <w:r w:rsidRPr="00E65F54">
        <w:rPr>
          <w:rFonts w:asciiTheme="minorHAnsi" w:hAnsiTheme="minorHAnsi" w:cstheme="majorHAnsi"/>
          <w:b/>
          <w:color w:val="1F497D" w:themeColor="text2"/>
        </w:rPr>
        <w:t>social assets</w:t>
      </w:r>
      <w:r w:rsidRPr="00885432">
        <w:rPr>
          <w:rFonts w:asciiTheme="minorHAnsi" w:hAnsiTheme="minorHAnsi" w:cstheme="majorHAnsi"/>
        </w:rPr>
        <w:t xml:space="preserve"> or ‘power with’: friends, relatives, social networks, gaining inspiration and support from others, and having access to people of influence; </w:t>
      </w:r>
    </w:p>
    <w:p w:rsidR="00216506" w:rsidRPr="00885432" w:rsidRDefault="00216506" w:rsidP="00C35A27">
      <w:pPr>
        <w:numPr>
          <w:ilvl w:val="0"/>
          <w:numId w:val="4"/>
        </w:numPr>
        <w:spacing w:line="276" w:lineRule="auto"/>
        <w:ind w:left="714" w:hanging="357"/>
        <w:jc w:val="both"/>
        <w:rPr>
          <w:rFonts w:asciiTheme="minorHAnsi" w:hAnsiTheme="minorHAnsi" w:cstheme="majorHAnsi"/>
        </w:rPr>
      </w:pPr>
      <w:r w:rsidRPr="00E65F54">
        <w:rPr>
          <w:rFonts w:asciiTheme="minorHAnsi" w:hAnsiTheme="minorHAnsi" w:cstheme="majorHAnsi"/>
          <w:b/>
          <w:color w:val="1F497D" w:themeColor="text2"/>
        </w:rPr>
        <w:t>financial and resource assets</w:t>
      </w:r>
      <w:r w:rsidRPr="00885432">
        <w:rPr>
          <w:rFonts w:asciiTheme="minorHAnsi" w:hAnsiTheme="minorHAnsi" w:cstheme="majorHAnsi"/>
        </w:rPr>
        <w:t xml:space="preserve">, or ‘power over’: increased income and savings ability to borrow, access to markets and inputs; </w:t>
      </w:r>
    </w:p>
    <w:p w:rsidR="00216506" w:rsidRPr="00885432" w:rsidRDefault="00216506" w:rsidP="00C35A27">
      <w:pPr>
        <w:numPr>
          <w:ilvl w:val="0"/>
          <w:numId w:val="4"/>
        </w:numPr>
        <w:spacing w:line="276" w:lineRule="auto"/>
        <w:ind w:left="714" w:hanging="357"/>
        <w:jc w:val="both"/>
        <w:rPr>
          <w:rFonts w:asciiTheme="minorHAnsi" w:hAnsiTheme="minorHAnsi" w:cstheme="majorHAnsi"/>
        </w:rPr>
      </w:pPr>
      <w:r w:rsidRPr="00E65F54">
        <w:rPr>
          <w:rFonts w:asciiTheme="minorHAnsi" w:hAnsiTheme="minorHAnsi" w:cstheme="majorHAnsi"/>
          <w:b/>
          <w:color w:val="1F497D" w:themeColor="text2"/>
        </w:rPr>
        <w:t>enabling assets</w:t>
      </w:r>
      <w:r w:rsidRPr="00885432">
        <w:rPr>
          <w:rFonts w:asciiTheme="minorHAnsi" w:hAnsiTheme="minorHAnsi" w:cstheme="majorHAnsi"/>
          <w:b/>
        </w:rPr>
        <w:t xml:space="preserve">: </w:t>
      </w:r>
      <w:r w:rsidRPr="00885432">
        <w:rPr>
          <w:rFonts w:asciiTheme="minorHAnsi" w:hAnsiTheme="minorHAnsi" w:cstheme="majorHAnsi"/>
        </w:rPr>
        <w:t>access to administrative or legal documents, information, legal protection of rights etc, and;</w:t>
      </w:r>
    </w:p>
    <w:p w:rsidR="00216506" w:rsidRPr="00216506" w:rsidRDefault="00216506" w:rsidP="00C35A27">
      <w:pPr>
        <w:numPr>
          <w:ilvl w:val="0"/>
          <w:numId w:val="4"/>
        </w:numPr>
        <w:spacing w:line="276" w:lineRule="auto"/>
        <w:ind w:left="714" w:hanging="357"/>
        <w:jc w:val="both"/>
        <w:rPr>
          <w:rFonts w:asciiTheme="minorHAnsi" w:hAnsiTheme="minorHAnsi" w:cstheme="majorHAnsi"/>
        </w:rPr>
      </w:pPr>
      <w:r w:rsidRPr="00E65F54">
        <w:rPr>
          <w:rFonts w:asciiTheme="minorHAnsi" w:hAnsiTheme="minorHAnsi" w:cstheme="majorHAnsi"/>
          <w:b/>
          <w:color w:val="1F497D" w:themeColor="text2"/>
        </w:rPr>
        <w:t>agency assets</w:t>
      </w:r>
      <w:r w:rsidRPr="00885432">
        <w:rPr>
          <w:rFonts w:asciiTheme="minorHAnsi" w:hAnsiTheme="minorHAnsi" w:cstheme="majorHAnsi"/>
        </w:rPr>
        <w:t xml:space="preserve"> or ‘power to’: increased participation and influence in the family and community, access to better work, services and/or government programs.</w:t>
      </w:r>
    </w:p>
    <w:p w:rsidR="00216506" w:rsidRDefault="00216506" w:rsidP="00C35A27">
      <w:pPr>
        <w:spacing w:line="276" w:lineRule="auto"/>
        <w:jc w:val="both"/>
        <w:rPr>
          <w:rFonts w:asciiTheme="minorHAnsi" w:hAnsiTheme="minorHAnsi"/>
        </w:rPr>
      </w:pPr>
    </w:p>
    <w:p w:rsidR="003550BD" w:rsidRDefault="00DD3D41" w:rsidP="00C35A27">
      <w:pPr>
        <w:spacing w:line="276" w:lineRule="auto"/>
        <w:jc w:val="both"/>
        <w:rPr>
          <w:rFonts w:asciiTheme="minorHAnsi" w:hAnsiTheme="minorHAnsi"/>
        </w:rPr>
      </w:pPr>
      <w:r w:rsidRPr="00DD3D41">
        <w:rPr>
          <w:rFonts w:asciiTheme="minorHAnsi" w:hAnsiTheme="minorHAnsi"/>
        </w:rPr>
        <w:t xml:space="preserve">At the individual </w:t>
      </w:r>
      <w:r w:rsidRPr="00885432">
        <w:rPr>
          <w:rFonts w:asciiTheme="minorHAnsi" w:hAnsiTheme="minorHAnsi"/>
        </w:rPr>
        <w:t xml:space="preserve">level, empowerment involves changes in capability, knowledge and self-esteem. </w:t>
      </w:r>
      <w:r w:rsidR="00216506" w:rsidRPr="00885432">
        <w:rPr>
          <w:rFonts w:asciiTheme="minorHAnsi" w:hAnsiTheme="minorHAnsi"/>
        </w:rPr>
        <w:t>Through their involvement in local women’s groups, poor women have been provided</w:t>
      </w:r>
      <w:r w:rsidR="00216506">
        <w:rPr>
          <w:rFonts w:asciiTheme="minorHAnsi" w:hAnsiTheme="minorHAnsi"/>
        </w:rPr>
        <w:t xml:space="preserve"> by MAMPU with</w:t>
      </w:r>
      <w:r w:rsidR="00216506" w:rsidRPr="00885432">
        <w:rPr>
          <w:rFonts w:asciiTheme="minorHAnsi" w:hAnsiTheme="minorHAnsi"/>
        </w:rPr>
        <w:t xml:space="preserve"> access to the first three of these – human, social and </w:t>
      </w:r>
      <w:r w:rsidR="00216506">
        <w:rPr>
          <w:rFonts w:asciiTheme="minorHAnsi" w:hAnsiTheme="minorHAnsi"/>
        </w:rPr>
        <w:t xml:space="preserve">(in some cases) </w:t>
      </w:r>
      <w:r w:rsidR="00216506" w:rsidRPr="00885432">
        <w:rPr>
          <w:rFonts w:asciiTheme="minorHAnsi" w:hAnsiTheme="minorHAnsi"/>
        </w:rPr>
        <w:t>resource assets.</w:t>
      </w:r>
      <w:r w:rsidR="00216506">
        <w:rPr>
          <w:rFonts w:asciiTheme="minorHAnsi" w:hAnsiTheme="minorHAnsi"/>
        </w:rPr>
        <w:t xml:space="preserve"> As such they </w:t>
      </w:r>
      <w:r w:rsidRPr="00885432">
        <w:rPr>
          <w:rFonts w:asciiTheme="minorHAnsi" w:hAnsiTheme="minorHAnsi"/>
        </w:rPr>
        <w:t xml:space="preserve">have a stronger </w:t>
      </w:r>
      <w:r w:rsidRPr="00E65F54">
        <w:rPr>
          <w:rFonts w:asciiTheme="minorHAnsi" w:hAnsiTheme="minorHAnsi"/>
          <w:b/>
          <w:color w:val="1F497D" w:themeColor="text2"/>
        </w:rPr>
        <w:t>voice</w:t>
      </w:r>
      <w:r w:rsidRPr="00885432">
        <w:rPr>
          <w:rFonts w:asciiTheme="minorHAnsi" w:hAnsiTheme="minorHAnsi"/>
        </w:rPr>
        <w:t>; they are more confident to express their views in public and private spheres.</w:t>
      </w:r>
      <w:r w:rsidR="00216506" w:rsidRPr="00216506">
        <w:rPr>
          <w:rFonts w:asciiTheme="minorHAnsi" w:hAnsiTheme="minorHAnsi"/>
        </w:rPr>
        <w:t xml:space="preserve"> </w:t>
      </w:r>
      <w:r w:rsidR="00216506" w:rsidRPr="00DD3D41">
        <w:rPr>
          <w:rFonts w:asciiTheme="minorHAnsi" w:hAnsiTheme="minorHAnsi"/>
        </w:rPr>
        <w:t>That is an outcome in and of itself.</w:t>
      </w:r>
    </w:p>
    <w:p w:rsidR="00FF276B" w:rsidRDefault="00FF276B" w:rsidP="00C35A27">
      <w:pPr>
        <w:spacing w:line="276" w:lineRule="auto"/>
        <w:jc w:val="both"/>
        <w:rPr>
          <w:rFonts w:asciiTheme="minorHAnsi" w:hAnsiTheme="minorHAnsi"/>
        </w:rPr>
      </w:pPr>
    </w:p>
    <w:p w:rsidR="006A3422" w:rsidRPr="00E65F54" w:rsidRDefault="006A3422" w:rsidP="00C35A27">
      <w:pPr>
        <w:pStyle w:val="Caption"/>
        <w:keepNext/>
        <w:spacing w:line="276" w:lineRule="auto"/>
        <w:jc w:val="both"/>
        <w:rPr>
          <w:rFonts w:asciiTheme="minorHAnsi" w:hAnsiTheme="minorHAnsi"/>
          <w:i w:val="0"/>
          <w:sz w:val="22"/>
          <w:szCs w:val="22"/>
        </w:rPr>
      </w:pPr>
      <w:bookmarkStart w:id="6" w:name="_Toc496280996"/>
      <w:r w:rsidRPr="00E65F54">
        <w:rPr>
          <w:rFonts w:asciiTheme="minorHAnsi" w:hAnsiTheme="minorHAnsi"/>
          <w:b/>
          <w:i w:val="0"/>
          <w:sz w:val="22"/>
          <w:szCs w:val="22"/>
        </w:rPr>
        <w:t xml:space="preserve">Figure </w:t>
      </w:r>
      <w:r w:rsidRPr="00E65F54">
        <w:rPr>
          <w:rFonts w:asciiTheme="minorHAnsi" w:hAnsiTheme="minorHAnsi"/>
          <w:b/>
          <w:i w:val="0"/>
          <w:sz w:val="22"/>
          <w:szCs w:val="22"/>
        </w:rPr>
        <w:fldChar w:fldCharType="begin"/>
      </w:r>
      <w:r w:rsidRPr="00E65F54">
        <w:rPr>
          <w:rFonts w:asciiTheme="minorHAnsi" w:hAnsiTheme="minorHAnsi"/>
          <w:b/>
          <w:i w:val="0"/>
          <w:sz w:val="22"/>
          <w:szCs w:val="22"/>
        </w:rPr>
        <w:instrText xml:space="preserve"> SEQ Figure \* ARABIC </w:instrText>
      </w:r>
      <w:r w:rsidRPr="00E65F54">
        <w:rPr>
          <w:rFonts w:asciiTheme="minorHAnsi" w:hAnsiTheme="minorHAnsi"/>
          <w:b/>
          <w:i w:val="0"/>
          <w:sz w:val="22"/>
          <w:szCs w:val="22"/>
        </w:rPr>
        <w:fldChar w:fldCharType="separate"/>
      </w:r>
      <w:r w:rsidR="00887016">
        <w:rPr>
          <w:rFonts w:asciiTheme="minorHAnsi" w:hAnsiTheme="minorHAnsi"/>
          <w:b/>
          <w:i w:val="0"/>
          <w:noProof/>
          <w:sz w:val="22"/>
          <w:szCs w:val="22"/>
        </w:rPr>
        <w:t>2</w:t>
      </w:r>
      <w:r w:rsidRPr="00E65F54">
        <w:rPr>
          <w:rFonts w:asciiTheme="minorHAnsi" w:hAnsiTheme="minorHAnsi"/>
          <w:b/>
          <w:i w:val="0"/>
          <w:sz w:val="22"/>
          <w:szCs w:val="22"/>
        </w:rPr>
        <w:fldChar w:fldCharType="end"/>
      </w:r>
      <w:r w:rsidRPr="00E65F54">
        <w:rPr>
          <w:rFonts w:asciiTheme="minorHAnsi" w:hAnsiTheme="minorHAnsi"/>
          <w:b/>
          <w:i w:val="0"/>
          <w:sz w:val="22"/>
          <w:szCs w:val="22"/>
        </w:rPr>
        <w:t>:</w:t>
      </w:r>
      <w:r w:rsidRPr="00E65F54">
        <w:rPr>
          <w:rFonts w:asciiTheme="minorHAnsi" w:hAnsiTheme="minorHAnsi"/>
          <w:i w:val="0"/>
          <w:sz w:val="22"/>
          <w:szCs w:val="22"/>
        </w:rPr>
        <w:t xml:space="preserve"> The MAMPU Empowerment Framework</w:t>
      </w:r>
      <w:bookmarkEnd w:id="6"/>
    </w:p>
    <w:p w:rsidR="006A3422" w:rsidRDefault="00FF276B" w:rsidP="00C35A27">
      <w:pPr>
        <w:keepNext/>
        <w:spacing w:line="276" w:lineRule="auto"/>
        <w:jc w:val="both"/>
      </w:pPr>
      <w:r>
        <w:rPr>
          <w:rFonts w:asciiTheme="minorHAnsi" w:hAnsiTheme="minorHAnsi"/>
          <w:noProof/>
          <w:lang w:eastAsia="en-AU"/>
        </w:rPr>
        <w:drawing>
          <wp:inline distT="0" distB="0" distL="0" distR="0" wp14:anchorId="0EC234E6" wp14:editId="4B740EF5">
            <wp:extent cx="5181600" cy="2883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874" cy="2900150"/>
                    </a:xfrm>
                    <a:prstGeom prst="rect">
                      <a:avLst/>
                    </a:prstGeom>
                    <a:noFill/>
                  </pic:spPr>
                </pic:pic>
              </a:graphicData>
            </a:graphic>
          </wp:inline>
        </w:drawing>
      </w:r>
    </w:p>
    <w:p w:rsidR="006A3422" w:rsidRPr="00073F9C" w:rsidRDefault="006A3422" w:rsidP="00C35A27">
      <w:pPr>
        <w:pStyle w:val="Caption"/>
        <w:spacing w:line="276" w:lineRule="auto"/>
        <w:jc w:val="both"/>
        <w:rPr>
          <w:rFonts w:asciiTheme="minorHAnsi" w:hAnsiTheme="minorHAnsi"/>
        </w:rPr>
      </w:pPr>
    </w:p>
    <w:p w:rsidR="00885432" w:rsidRDefault="00DD3D41" w:rsidP="00C35A27">
      <w:pPr>
        <w:spacing w:line="276" w:lineRule="auto"/>
        <w:jc w:val="both"/>
        <w:rPr>
          <w:rFonts w:asciiTheme="minorHAnsi" w:hAnsiTheme="minorHAnsi" w:cstheme="majorHAnsi"/>
        </w:rPr>
      </w:pPr>
      <w:r w:rsidRPr="00885432">
        <w:rPr>
          <w:rFonts w:asciiTheme="minorHAnsi" w:hAnsiTheme="minorHAnsi"/>
        </w:rPr>
        <w:t xml:space="preserve">The Empowerment Framework also recognises that women’s empowerment has the potential to facilitate change beyond the individual; in communities and institutions, in markets and value-chains; and in the wider political and legal environment. </w:t>
      </w:r>
      <w:r w:rsidR="00885432" w:rsidRPr="00885432">
        <w:rPr>
          <w:rFonts w:asciiTheme="minorHAnsi" w:hAnsiTheme="minorHAnsi" w:cstheme="majorHAnsi"/>
        </w:rPr>
        <w:t xml:space="preserve">Empowered women </w:t>
      </w:r>
      <w:r w:rsidR="00216506">
        <w:rPr>
          <w:rFonts w:asciiTheme="minorHAnsi" w:hAnsiTheme="minorHAnsi" w:cstheme="majorHAnsi"/>
        </w:rPr>
        <w:t xml:space="preserve">– particularly those with increased agency or resource assets, in addition to human and social – have </w:t>
      </w:r>
      <w:r w:rsidR="00885432" w:rsidRPr="00885432">
        <w:rPr>
          <w:rFonts w:asciiTheme="minorHAnsi" w:hAnsiTheme="minorHAnsi" w:cstheme="majorHAnsi"/>
        </w:rPr>
        <w:t>the potential to contribute to the economy, and help to improve the efficiency and effectiveness with which resources are allocated to deliver essential service</w:t>
      </w:r>
      <w:r w:rsidR="00885432">
        <w:rPr>
          <w:rFonts w:asciiTheme="minorHAnsi" w:hAnsiTheme="minorHAnsi" w:cstheme="majorHAnsi"/>
        </w:rPr>
        <w:t>s. MAMPU’s experience has shown this to be the case.</w:t>
      </w:r>
    </w:p>
    <w:p w:rsidR="00B155FA" w:rsidRDefault="00B155FA" w:rsidP="00C35A27">
      <w:pPr>
        <w:spacing w:line="276" w:lineRule="auto"/>
        <w:jc w:val="both"/>
        <w:rPr>
          <w:rFonts w:asciiTheme="minorHAnsi" w:hAnsiTheme="minorHAnsi" w:cstheme="majorHAnsi"/>
        </w:rPr>
      </w:pPr>
    </w:p>
    <w:p w:rsidR="00DD3D41" w:rsidRDefault="00216506" w:rsidP="00C35A27">
      <w:pPr>
        <w:spacing w:line="276" w:lineRule="auto"/>
        <w:jc w:val="both"/>
        <w:rPr>
          <w:rFonts w:asciiTheme="minorHAnsi" w:hAnsiTheme="minorHAnsi" w:cstheme="majorHAnsi"/>
        </w:rPr>
      </w:pPr>
      <w:r>
        <w:rPr>
          <w:rFonts w:asciiTheme="minorHAnsi" w:hAnsiTheme="minorHAnsi" w:cstheme="majorHAnsi"/>
        </w:rPr>
        <w:t xml:space="preserve">Decentralisation has presented challenges for the delivery of good quality basic services in Indonesia: where budgets are allocated for those services locally this also presents an opportunity for local women’s groups to advocate for improved quality of those services within communities. </w:t>
      </w:r>
      <w:r w:rsidR="00885432">
        <w:rPr>
          <w:rFonts w:asciiTheme="minorHAnsi" w:hAnsiTheme="minorHAnsi" w:cstheme="majorHAnsi"/>
        </w:rPr>
        <w:t>Where they have achieved a critical mass in their local communities and the context has been conducive to change, poor women – supported by MAMPU partner organisations – have also been empowered to</w:t>
      </w:r>
      <w:r w:rsidR="00F46740">
        <w:rPr>
          <w:rFonts w:asciiTheme="minorHAnsi" w:hAnsiTheme="minorHAnsi" w:cstheme="majorHAnsi"/>
        </w:rPr>
        <w:t xml:space="preserve"> </w:t>
      </w:r>
      <w:r w:rsidR="00F46740" w:rsidRPr="00E65F54">
        <w:rPr>
          <w:rFonts w:asciiTheme="minorHAnsi" w:hAnsiTheme="minorHAnsi" w:cstheme="majorHAnsi"/>
          <w:b/>
          <w:color w:val="1F497D" w:themeColor="text2"/>
        </w:rPr>
        <w:t>act collectively</w:t>
      </w:r>
      <w:r w:rsidR="00F46740">
        <w:rPr>
          <w:rFonts w:asciiTheme="minorHAnsi" w:hAnsiTheme="minorHAnsi" w:cstheme="majorHAnsi"/>
        </w:rPr>
        <w:t xml:space="preserve"> and to</w:t>
      </w:r>
      <w:r w:rsidR="00885432">
        <w:rPr>
          <w:rFonts w:asciiTheme="minorHAnsi" w:hAnsiTheme="minorHAnsi" w:cstheme="majorHAnsi"/>
        </w:rPr>
        <w:t xml:space="preserve"> </w:t>
      </w:r>
      <w:r w:rsidR="00885432" w:rsidRPr="00E65F54">
        <w:rPr>
          <w:rFonts w:asciiTheme="minorHAnsi" w:hAnsiTheme="minorHAnsi" w:cstheme="majorHAnsi"/>
          <w:b/>
          <w:color w:val="1F497D" w:themeColor="text2"/>
        </w:rPr>
        <w:t>influence local decision-making</w:t>
      </w:r>
      <w:r w:rsidR="00885432">
        <w:rPr>
          <w:rFonts w:asciiTheme="minorHAnsi" w:hAnsiTheme="minorHAnsi" w:cstheme="majorHAnsi"/>
        </w:rPr>
        <w:t xml:space="preserve"> and advocate for the better allocation of local resources</w:t>
      </w:r>
      <w:r>
        <w:rPr>
          <w:rFonts w:asciiTheme="minorHAnsi" w:hAnsiTheme="minorHAnsi" w:cstheme="majorHAnsi"/>
        </w:rPr>
        <w:t xml:space="preserve"> for basic services</w:t>
      </w:r>
      <w:r w:rsidR="00885432">
        <w:rPr>
          <w:rFonts w:asciiTheme="minorHAnsi" w:hAnsiTheme="minorHAnsi" w:cstheme="majorHAnsi"/>
        </w:rPr>
        <w:t xml:space="preserve">. </w:t>
      </w:r>
    </w:p>
    <w:p w:rsidR="00352425" w:rsidRDefault="00352425" w:rsidP="00C35A27">
      <w:pPr>
        <w:spacing w:line="276" w:lineRule="auto"/>
        <w:jc w:val="both"/>
        <w:rPr>
          <w:rFonts w:asciiTheme="minorHAnsi" w:hAnsiTheme="minorHAnsi" w:cstheme="majorHAnsi"/>
          <w:b/>
        </w:rPr>
      </w:pPr>
    </w:p>
    <w:p w:rsidR="000E5384" w:rsidRDefault="00262154" w:rsidP="00C35A27">
      <w:pPr>
        <w:spacing w:line="276" w:lineRule="auto"/>
        <w:jc w:val="both"/>
        <w:rPr>
          <w:rFonts w:asciiTheme="minorHAnsi" w:hAnsiTheme="minorHAnsi" w:cstheme="majorHAnsi"/>
        </w:rPr>
      </w:pPr>
      <w:r>
        <w:rPr>
          <w:rFonts w:asciiTheme="minorHAnsi" w:hAnsiTheme="minorHAnsi" w:cstheme="majorHAnsi"/>
        </w:rPr>
        <w:t>Where MAMPU partners are influenci</w:t>
      </w:r>
      <w:r w:rsidR="000E5384">
        <w:rPr>
          <w:rFonts w:asciiTheme="minorHAnsi" w:hAnsiTheme="minorHAnsi" w:cstheme="majorHAnsi"/>
        </w:rPr>
        <w:t xml:space="preserve">ng government policies, they are working to improve the access of poor women to services and benefits in five areas: </w:t>
      </w:r>
      <w:r>
        <w:rPr>
          <w:rFonts w:asciiTheme="minorHAnsi" w:hAnsiTheme="minorHAnsi" w:cstheme="majorHAnsi"/>
        </w:rPr>
        <w:t xml:space="preserve"> </w:t>
      </w:r>
    </w:p>
    <w:p w:rsidR="000E5384" w:rsidRDefault="000E5384" w:rsidP="00C35A27">
      <w:pPr>
        <w:pStyle w:val="ListParagraph"/>
        <w:numPr>
          <w:ilvl w:val="0"/>
          <w:numId w:val="7"/>
        </w:numPr>
        <w:spacing w:line="276" w:lineRule="auto"/>
        <w:jc w:val="both"/>
        <w:rPr>
          <w:rFonts w:asciiTheme="minorHAnsi" w:hAnsiTheme="minorHAnsi"/>
        </w:rPr>
      </w:pPr>
      <w:r>
        <w:rPr>
          <w:rFonts w:asciiTheme="minorHAnsi" w:hAnsiTheme="minorHAnsi"/>
        </w:rPr>
        <w:t>Social protection</w:t>
      </w:r>
    </w:p>
    <w:p w:rsidR="000E5384" w:rsidRDefault="000E5384" w:rsidP="00C35A27">
      <w:pPr>
        <w:pStyle w:val="ListParagraph"/>
        <w:numPr>
          <w:ilvl w:val="0"/>
          <w:numId w:val="7"/>
        </w:numPr>
        <w:spacing w:line="276" w:lineRule="auto"/>
        <w:jc w:val="both"/>
        <w:rPr>
          <w:rFonts w:asciiTheme="minorHAnsi" w:hAnsiTheme="minorHAnsi"/>
        </w:rPr>
      </w:pPr>
      <w:r>
        <w:rPr>
          <w:rFonts w:asciiTheme="minorHAnsi" w:hAnsiTheme="minorHAnsi"/>
        </w:rPr>
        <w:t>Employment and workplace discrimination</w:t>
      </w:r>
    </w:p>
    <w:p w:rsidR="000E5384" w:rsidRDefault="000E5384" w:rsidP="00C35A27">
      <w:pPr>
        <w:pStyle w:val="ListParagraph"/>
        <w:numPr>
          <w:ilvl w:val="0"/>
          <w:numId w:val="7"/>
        </w:numPr>
        <w:spacing w:line="276" w:lineRule="auto"/>
        <w:jc w:val="both"/>
        <w:rPr>
          <w:rFonts w:asciiTheme="minorHAnsi" w:hAnsiTheme="minorHAnsi"/>
        </w:rPr>
      </w:pPr>
      <w:r>
        <w:rPr>
          <w:rFonts w:asciiTheme="minorHAnsi" w:hAnsiTheme="minorHAnsi"/>
        </w:rPr>
        <w:t>Overseas labour migration</w:t>
      </w:r>
    </w:p>
    <w:p w:rsidR="000E5384" w:rsidRDefault="000E5384" w:rsidP="00C35A27">
      <w:pPr>
        <w:pStyle w:val="ListParagraph"/>
        <w:numPr>
          <w:ilvl w:val="0"/>
          <w:numId w:val="7"/>
        </w:numPr>
        <w:spacing w:line="276" w:lineRule="auto"/>
        <w:jc w:val="both"/>
        <w:rPr>
          <w:rFonts w:asciiTheme="minorHAnsi" w:hAnsiTheme="minorHAnsi"/>
        </w:rPr>
      </w:pPr>
      <w:r>
        <w:rPr>
          <w:rFonts w:asciiTheme="minorHAnsi" w:hAnsiTheme="minorHAnsi"/>
        </w:rPr>
        <w:t>Maternal and reproductive health</w:t>
      </w:r>
    </w:p>
    <w:p w:rsidR="000E5384" w:rsidRDefault="000E5384" w:rsidP="00C35A27">
      <w:pPr>
        <w:pStyle w:val="ListParagraph"/>
        <w:numPr>
          <w:ilvl w:val="0"/>
          <w:numId w:val="7"/>
        </w:numPr>
        <w:spacing w:line="276" w:lineRule="auto"/>
        <w:jc w:val="both"/>
        <w:rPr>
          <w:rFonts w:asciiTheme="minorHAnsi" w:hAnsiTheme="minorHAnsi"/>
        </w:rPr>
      </w:pPr>
      <w:r>
        <w:rPr>
          <w:rFonts w:asciiTheme="minorHAnsi" w:hAnsiTheme="minorHAnsi"/>
        </w:rPr>
        <w:t>Violence against women.</w:t>
      </w:r>
    </w:p>
    <w:p w:rsidR="000E5384" w:rsidRDefault="000E5384" w:rsidP="00C35A27">
      <w:pPr>
        <w:spacing w:line="276" w:lineRule="auto"/>
        <w:jc w:val="both"/>
        <w:rPr>
          <w:rFonts w:asciiTheme="minorHAnsi" w:hAnsiTheme="minorHAnsi"/>
        </w:rPr>
      </w:pPr>
    </w:p>
    <w:p w:rsidR="000E5384" w:rsidRDefault="000E5384" w:rsidP="00C35A27">
      <w:pPr>
        <w:spacing w:line="276" w:lineRule="auto"/>
        <w:jc w:val="both"/>
        <w:rPr>
          <w:rFonts w:asciiTheme="minorHAnsi" w:hAnsiTheme="minorHAnsi"/>
        </w:rPr>
      </w:pPr>
      <w:r>
        <w:rPr>
          <w:rFonts w:asciiTheme="minorHAnsi" w:hAnsiTheme="minorHAnsi"/>
        </w:rPr>
        <w:t xml:space="preserve">These five areas were chosen during the original design of the program, based on their alignment to priority policy areas for </w:t>
      </w:r>
      <w:r w:rsidR="00301F6D">
        <w:rPr>
          <w:rFonts w:asciiTheme="minorHAnsi" w:hAnsiTheme="minorHAnsi"/>
        </w:rPr>
        <w:t>both Government of Australia (Go</w:t>
      </w:r>
      <w:r>
        <w:rPr>
          <w:rFonts w:asciiTheme="minorHAnsi" w:hAnsiTheme="minorHAnsi"/>
        </w:rPr>
        <w:t>A)</w:t>
      </w:r>
      <w:r w:rsidR="00301F6D">
        <w:rPr>
          <w:rFonts w:asciiTheme="minorHAnsi" w:hAnsiTheme="minorHAnsi"/>
        </w:rPr>
        <w:t xml:space="preserve"> and Government of Indonesia (Go</w:t>
      </w:r>
      <w:r>
        <w:rPr>
          <w:rFonts w:asciiTheme="minorHAnsi" w:hAnsiTheme="minorHAnsi"/>
        </w:rPr>
        <w:t>I) as well as areas of work relevant to the MAMPU partner organisations.</w:t>
      </w:r>
      <w:r w:rsidR="00951907">
        <w:rPr>
          <w:rFonts w:asciiTheme="minorHAnsi" w:hAnsiTheme="minorHAnsi"/>
        </w:rPr>
        <w:t xml:space="preserve"> </w:t>
      </w:r>
      <w:r w:rsidR="00BF4FEC">
        <w:rPr>
          <w:rFonts w:asciiTheme="minorHAnsi" w:hAnsiTheme="minorHAnsi"/>
        </w:rPr>
        <w:t>To ensure</w:t>
      </w:r>
      <w:r w:rsidR="008D382C">
        <w:rPr>
          <w:rFonts w:asciiTheme="minorHAnsi" w:hAnsiTheme="minorHAnsi"/>
        </w:rPr>
        <w:t xml:space="preserve"> focussed interventions within these are</w:t>
      </w:r>
      <w:r w:rsidR="00BF4FEC">
        <w:rPr>
          <w:rFonts w:asciiTheme="minorHAnsi" w:hAnsiTheme="minorHAnsi"/>
        </w:rPr>
        <w:t>a</w:t>
      </w:r>
      <w:r w:rsidR="008D382C">
        <w:rPr>
          <w:rFonts w:asciiTheme="minorHAnsi" w:hAnsiTheme="minorHAnsi"/>
        </w:rPr>
        <w:t xml:space="preserve">s, </w:t>
      </w:r>
      <w:r w:rsidR="00BF4FEC">
        <w:rPr>
          <w:rFonts w:asciiTheme="minorHAnsi" w:hAnsiTheme="minorHAnsi"/>
        </w:rPr>
        <w:t xml:space="preserve">the </w:t>
      </w:r>
      <w:r w:rsidR="00B155FA" w:rsidRPr="00A866F7">
        <w:rPr>
          <w:rFonts w:asciiTheme="minorHAnsi" w:hAnsiTheme="minorHAnsi"/>
        </w:rPr>
        <w:t>MAMPU</w:t>
      </w:r>
      <w:r w:rsidR="008D382C">
        <w:rPr>
          <w:rFonts w:asciiTheme="minorHAnsi" w:hAnsiTheme="minorHAnsi"/>
        </w:rPr>
        <w:t xml:space="preserve"> Program together with Partners and the GoI</w:t>
      </w:r>
      <w:r w:rsidR="00B155FA" w:rsidRPr="00A866F7">
        <w:rPr>
          <w:rFonts w:asciiTheme="minorHAnsi" w:hAnsiTheme="minorHAnsi"/>
        </w:rPr>
        <w:t xml:space="preserve"> </w:t>
      </w:r>
      <w:r w:rsidR="008D382C">
        <w:rPr>
          <w:rFonts w:asciiTheme="minorHAnsi" w:hAnsiTheme="minorHAnsi"/>
        </w:rPr>
        <w:t xml:space="preserve">have </w:t>
      </w:r>
      <w:r w:rsidR="00B155FA" w:rsidRPr="00A866F7">
        <w:rPr>
          <w:rFonts w:asciiTheme="minorHAnsi" w:hAnsiTheme="minorHAnsi"/>
        </w:rPr>
        <w:t>developed th</w:t>
      </w:r>
      <w:r w:rsidR="006A3FAB" w:rsidRPr="006A3FAB">
        <w:rPr>
          <w:rFonts w:asciiTheme="minorHAnsi" w:hAnsiTheme="minorHAnsi"/>
        </w:rPr>
        <w:t>em</w:t>
      </w:r>
      <w:r w:rsidR="00BF4FEC">
        <w:rPr>
          <w:rFonts w:asciiTheme="minorHAnsi" w:hAnsiTheme="minorHAnsi"/>
        </w:rPr>
        <w:t>atic road maps for each of the</w:t>
      </w:r>
      <w:r w:rsidR="00B155FA" w:rsidRPr="00A866F7">
        <w:rPr>
          <w:rFonts w:asciiTheme="minorHAnsi" w:hAnsiTheme="minorHAnsi"/>
        </w:rPr>
        <w:t xml:space="preserve"> five thematic areas</w:t>
      </w:r>
      <w:r w:rsidR="008D382C">
        <w:rPr>
          <w:rFonts w:asciiTheme="minorHAnsi" w:hAnsiTheme="minorHAnsi"/>
        </w:rPr>
        <w:t xml:space="preserve">. The road maps </w:t>
      </w:r>
      <w:r w:rsidR="00BF4FEC">
        <w:rPr>
          <w:rFonts w:asciiTheme="minorHAnsi" w:hAnsiTheme="minorHAnsi"/>
        </w:rPr>
        <w:t xml:space="preserve">were developed </w:t>
      </w:r>
      <w:r w:rsidR="00B155FA" w:rsidRPr="00A866F7">
        <w:rPr>
          <w:rFonts w:asciiTheme="minorHAnsi" w:hAnsiTheme="minorHAnsi"/>
        </w:rPr>
        <w:t xml:space="preserve">to </w:t>
      </w:r>
      <w:r w:rsidR="006A3FAB">
        <w:rPr>
          <w:rFonts w:asciiTheme="minorHAnsi" w:hAnsiTheme="minorHAnsi"/>
        </w:rPr>
        <w:t xml:space="preserve">i) </w:t>
      </w:r>
      <w:r w:rsidR="008D382C">
        <w:rPr>
          <w:rFonts w:asciiTheme="minorHAnsi" w:hAnsiTheme="minorHAnsi"/>
        </w:rPr>
        <w:t xml:space="preserve">help </w:t>
      </w:r>
      <w:r w:rsidR="00B155FA" w:rsidRPr="00A866F7">
        <w:rPr>
          <w:rFonts w:asciiTheme="minorHAnsi" w:hAnsiTheme="minorHAnsi"/>
        </w:rPr>
        <w:t>define</w:t>
      </w:r>
      <w:r w:rsidR="006A3FAB">
        <w:rPr>
          <w:rFonts w:asciiTheme="minorHAnsi" w:hAnsiTheme="minorHAnsi"/>
        </w:rPr>
        <w:t xml:space="preserve"> </w:t>
      </w:r>
      <w:r w:rsidR="00BF4FEC">
        <w:rPr>
          <w:rFonts w:asciiTheme="minorHAnsi" w:hAnsiTheme="minorHAnsi"/>
        </w:rPr>
        <w:t>the</w:t>
      </w:r>
      <w:r w:rsidR="008D382C">
        <w:rPr>
          <w:rFonts w:asciiTheme="minorHAnsi" w:hAnsiTheme="minorHAnsi"/>
        </w:rPr>
        <w:t xml:space="preserve"> </w:t>
      </w:r>
      <w:r w:rsidR="00B155FA" w:rsidRPr="00A866F7">
        <w:rPr>
          <w:rFonts w:asciiTheme="minorHAnsi" w:hAnsiTheme="minorHAnsi"/>
        </w:rPr>
        <w:t>policy focus</w:t>
      </w:r>
      <w:r w:rsidR="00BF4FEC">
        <w:rPr>
          <w:rFonts w:asciiTheme="minorHAnsi" w:hAnsiTheme="minorHAnsi"/>
        </w:rPr>
        <w:t xml:space="preserve"> within a given sector</w:t>
      </w:r>
      <w:r w:rsidR="00CF5CC6">
        <w:rPr>
          <w:rFonts w:asciiTheme="minorHAnsi" w:hAnsiTheme="minorHAnsi"/>
        </w:rPr>
        <w:t xml:space="preserve"> and</w:t>
      </w:r>
      <w:r w:rsidR="006A3FAB">
        <w:rPr>
          <w:rFonts w:asciiTheme="minorHAnsi" w:hAnsiTheme="minorHAnsi"/>
        </w:rPr>
        <w:t xml:space="preserve"> ii) develop </w:t>
      </w:r>
      <w:r w:rsidR="008D382C">
        <w:rPr>
          <w:rFonts w:asciiTheme="minorHAnsi" w:hAnsiTheme="minorHAnsi"/>
        </w:rPr>
        <w:t xml:space="preserve">the </w:t>
      </w:r>
      <w:r w:rsidR="006A3FAB">
        <w:rPr>
          <w:rFonts w:asciiTheme="minorHAnsi" w:hAnsiTheme="minorHAnsi"/>
        </w:rPr>
        <w:t xml:space="preserve">appropriate strategies </w:t>
      </w:r>
      <w:r w:rsidR="00CF5CC6">
        <w:rPr>
          <w:rFonts w:asciiTheme="minorHAnsi" w:hAnsiTheme="minorHAnsi"/>
        </w:rPr>
        <w:t>and</w:t>
      </w:r>
      <w:r w:rsidR="006A3FAB">
        <w:rPr>
          <w:rFonts w:asciiTheme="minorHAnsi" w:hAnsiTheme="minorHAnsi"/>
        </w:rPr>
        <w:t xml:space="preserve"> targets </w:t>
      </w:r>
      <w:r w:rsidR="00CF5CC6">
        <w:rPr>
          <w:rFonts w:asciiTheme="minorHAnsi" w:hAnsiTheme="minorHAnsi"/>
        </w:rPr>
        <w:t>to</w:t>
      </w:r>
      <w:r w:rsidR="006A3FAB">
        <w:rPr>
          <w:rFonts w:asciiTheme="minorHAnsi" w:hAnsiTheme="minorHAnsi"/>
        </w:rPr>
        <w:t xml:space="preserve"> complement the GoI’s </w:t>
      </w:r>
      <w:r w:rsidR="00CF5CC6">
        <w:rPr>
          <w:rFonts w:asciiTheme="minorHAnsi" w:hAnsiTheme="minorHAnsi"/>
        </w:rPr>
        <w:t xml:space="preserve">efforts </w:t>
      </w:r>
      <w:r w:rsidR="006A3FAB">
        <w:rPr>
          <w:rFonts w:asciiTheme="minorHAnsi" w:hAnsiTheme="minorHAnsi"/>
        </w:rPr>
        <w:t xml:space="preserve">within </w:t>
      </w:r>
      <w:r w:rsidR="00CF5CC6">
        <w:rPr>
          <w:rFonts w:asciiTheme="minorHAnsi" w:hAnsiTheme="minorHAnsi"/>
        </w:rPr>
        <w:t xml:space="preserve">the relevant </w:t>
      </w:r>
      <w:r w:rsidR="00BF4FEC" w:rsidRPr="00073F9C">
        <w:rPr>
          <w:rFonts w:asciiTheme="minorHAnsi" w:hAnsiTheme="minorHAnsi"/>
        </w:rPr>
        <w:t>area</w:t>
      </w:r>
      <w:r w:rsidR="006A3FAB" w:rsidRPr="00073F9C">
        <w:rPr>
          <w:rFonts w:asciiTheme="minorHAnsi" w:hAnsiTheme="minorHAnsi"/>
        </w:rPr>
        <w:t xml:space="preserve"> (</w:t>
      </w:r>
      <w:r w:rsidR="009F0C6C" w:rsidRPr="00073F9C">
        <w:rPr>
          <w:rFonts w:asciiTheme="minorHAnsi" w:hAnsiTheme="minorHAnsi"/>
        </w:rPr>
        <w:t>Annex 3</w:t>
      </w:r>
      <w:r w:rsidR="006A3FAB" w:rsidRPr="00073F9C">
        <w:rPr>
          <w:rFonts w:asciiTheme="minorHAnsi" w:hAnsiTheme="minorHAnsi"/>
        </w:rPr>
        <w:t>)</w:t>
      </w:r>
      <w:r w:rsidR="00B155FA" w:rsidRPr="00073F9C">
        <w:rPr>
          <w:rFonts w:asciiTheme="minorHAnsi" w:hAnsiTheme="minorHAnsi"/>
        </w:rPr>
        <w:t>.</w:t>
      </w:r>
    </w:p>
    <w:p w:rsidR="000E5384" w:rsidRDefault="000E5384" w:rsidP="00C35A27">
      <w:pPr>
        <w:spacing w:line="276" w:lineRule="auto"/>
        <w:jc w:val="both"/>
        <w:rPr>
          <w:rFonts w:asciiTheme="minorHAnsi" w:hAnsiTheme="minorHAnsi"/>
        </w:rPr>
      </w:pPr>
    </w:p>
    <w:p w:rsidR="000E5384" w:rsidRDefault="000E5384" w:rsidP="00C35A27">
      <w:pPr>
        <w:spacing w:line="276" w:lineRule="auto"/>
        <w:jc w:val="both"/>
        <w:rPr>
          <w:rFonts w:asciiTheme="minorHAnsi" w:hAnsiTheme="minorHAnsi"/>
        </w:rPr>
      </w:pPr>
      <w:r>
        <w:rPr>
          <w:rFonts w:asciiTheme="minorHAnsi" w:hAnsiTheme="minorHAnsi"/>
        </w:rPr>
        <w:t>MAMPU’s work in these policy ar</w:t>
      </w:r>
      <w:r w:rsidR="00301F6D">
        <w:rPr>
          <w:rFonts w:asciiTheme="minorHAnsi" w:hAnsiTheme="minorHAnsi"/>
        </w:rPr>
        <w:t>eas takes a ‘dual-track’ approach. By</w:t>
      </w:r>
      <w:r>
        <w:rPr>
          <w:rFonts w:asciiTheme="minorHAnsi" w:hAnsiTheme="minorHAnsi"/>
        </w:rPr>
        <w:t xml:space="preserve"> engaging directly with poor women in local communities, MAMPU works to increase the demand for better basic services, while through its advocacy efforts, with and on behalf of poor women, MAMPU influences changes in policies to improve the supply of those services. Over the past five years, MAMPU has achieved results in each: MAMPU-facilitated coalitions of partner organisations supported greater access to publically-funded health insurance; improved access to health insurance for women homeworkers; supported local governments to provide better information to prospective and returning women migrant workers; delivered services addressing women’s sexual, reproductive and nutritional needs; and supported local authorities to provide counselling and support services to women survivors of domestic violence.</w:t>
      </w:r>
    </w:p>
    <w:p w:rsidR="00885432" w:rsidRDefault="00885432" w:rsidP="00C35A27">
      <w:pPr>
        <w:spacing w:line="276" w:lineRule="auto"/>
        <w:jc w:val="both"/>
        <w:rPr>
          <w:rFonts w:asciiTheme="minorHAnsi" w:hAnsiTheme="minorHAnsi" w:cstheme="majorHAnsi"/>
        </w:rPr>
      </w:pPr>
    </w:p>
    <w:p w:rsidR="00885432" w:rsidRDefault="00216506" w:rsidP="00C35A27">
      <w:pPr>
        <w:spacing w:line="276" w:lineRule="auto"/>
        <w:jc w:val="both"/>
        <w:rPr>
          <w:rFonts w:asciiTheme="minorHAnsi" w:hAnsiTheme="minorHAnsi" w:cstheme="majorHAnsi"/>
        </w:rPr>
      </w:pPr>
      <w:r>
        <w:rPr>
          <w:rFonts w:asciiTheme="minorHAnsi" w:hAnsiTheme="minorHAnsi" w:cstheme="majorHAnsi"/>
        </w:rPr>
        <w:t xml:space="preserve">MAMPU’s partner network cascades from national-level organisations through to local branches and sub-partner organisations in districts and villages throughout the 27 provinces in which it operates. As such, the network also has </w:t>
      </w:r>
      <w:r w:rsidRPr="00E65F54">
        <w:rPr>
          <w:rFonts w:asciiTheme="minorHAnsi" w:hAnsiTheme="minorHAnsi" w:cstheme="majorHAnsi"/>
          <w:b/>
          <w:color w:val="1F497D" w:themeColor="text2"/>
        </w:rPr>
        <w:t>depth</w:t>
      </w:r>
      <w:r>
        <w:rPr>
          <w:rFonts w:asciiTheme="minorHAnsi" w:hAnsiTheme="minorHAnsi" w:cstheme="majorHAnsi"/>
          <w:b/>
        </w:rPr>
        <w:t xml:space="preserve">: </w:t>
      </w:r>
      <w:r w:rsidR="00885432">
        <w:rPr>
          <w:rFonts w:asciiTheme="minorHAnsi" w:hAnsiTheme="minorHAnsi" w:cstheme="majorHAnsi"/>
        </w:rPr>
        <w:t xml:space="preserve">strong vertical linkages </w:t>
      </w:r>
      <w:r w:rsidR="002E1885">
        <w:rPr>
          <w:rFonts w:asciiTheme="minorHAnsi" w:hAnsiTheme="minorHAnsi" w:cstheme="majorHAnsi"/>
        </w:rPr>
        <w:t>between</w:t>
      </w:r>
      <w:r w:rsidR="00885432">
        <w:rPr>
          <w:rFonts w:asciiTheme="minorHAnsi" w:hAnsiTheme="minorHAnsi" w:cstheme="majorHAnsi"/>
        </w:rPr>
        <w:t xml:space="preserve"> organisations at the sub-national and national levels. </w:t>
      </w:r>
    </w:p>
    <w:p w:rsidR="003F04AE" w:rsidRDefault="003F04AE" w:rsidP="00C35A27">
      <w:pPr>
        <w:spacing w:line="276" w:lineRule="auto"/>
        <w:jc w:val="both"/>
        <w:rPr>
          <w:rFonts w:asciiTheme="minorHAnsi" w:hAnsiTheme="minorHAnsi" w:cstheme="majorHAnsi"/>
        </w:rPr>
      </w:pPr>
    </w:p>
    <w:p w:rsidR="00216506" w:rsidRDefault="008D382C" w:rsidP="00C35A27">
      <w:pPr>
        <w:spacing w:line="276" w:lineRule="auto"/>
        <w:jc w:val="both"/>
        <w:rPr>
          <w:rFonts w:asciiTheme="minorHAnsi" w:hAnsiTheme="minorHAnsi" w:cstheme="majorHAnsi"/>
        </w:rPr>
      </w:pPr>
      <w:r>
        <w:rPr>
          <w:rFonts w:asciiTheme="minorHAnsi" w:hAnsiTheme="minorHAnsi" w:cstheme="majorHAnsi"/>
        </w:rPr>
        <w:t>To achieve increased</w:t>
      </w:r>
      <w:r w:rsidR="00885432" w:rsidRPr="00CF1B91">
        <w:rPr>
          <w:rFonts w:asciiTheme="minorHAnsi" w:hAnsiTheme="minorHAnsi" w:cstheme="majorHAnsi"/>
        </w:rPr>
        <w:t xml:space="preserve"> voice and</w:t>
      </w:r>
      <w:r>
        <w:rPr>
          <w:rFonts w:asciiTheme="minorHAnsi" w:hAnsiTheme="minorHAnsi" w:cstheme="majorHAnsi"/>
        </w:rPr>
        <w:t xml:space="preserve"> </w:t>
      </w:r>
      <w:r w:rsidR="00885432" w:rsidRPr="00CF1B91">
        <w:rPr>
          <w:rFonts w:asciiTheme="minorHAnsi" w:hAnsiTheme="minorHAnsi" w:cstheme="majorHAnsi"/>
        </w:rPr>
        <w:t>influence</w:t>
      </w:r>
      <w:r>
        <w:rPr>
          <w:rFonts w:asciiTheme="minorHAnsi" w:hAnsiTheme="minorHAnsi" w:cstheme="majorHAnsi"/>
        </w:rPr>
        <w:t>,</w:t>
      </w:r>
      <w:r w:rsidR="00885432" w:rsidRPr="00CF1B91">
        <w:rPr>
          <w:rFonts w:asciiTheme="minorHAnsi" w:hAnsiTheme="minorHAnsi" w:cstheme="majorHAnsi"/>
        </w:rPr>
        <w:t xml:space="preserve"> </w:t>
      </w:r>
      <w:r w:rsidR="00FA0F92" w:rsidRPr="00CF1B91">
        <w:rPr>
          <w:rFonts w:asciiTheme="minorHAnsi" w:hAnsiTheme="minorHAnsi" w:cstheme="majorHAnsi"/>
        </w:rPr>
        <w:t xml:space="preserve">MAMPU </w:t>
      </w:r>
      <w:r w:rsidR="00C50C87">
        <w:rPr>
          <w:rFonts w:asciiTheme="minorHAnsi" w:hAnsiTheme="minorHAnsi" w:cstheme="majorHAnsi"/>
        </w:rPr>
        <w:t>leverages</w:t>
      </w:r>
      <w:r w:rsidR="00F46740">
        <w:rPr>
          <w:rFonts w:asciiTheme="minorHAnsi" w:hAnsiTheme="minorHAnsi" w:cstheme="majorHAnsi"/>
        </w:rPr>
        <w:t xml:space="preserve"> both the breadth and depth of its networks to</w:t>
      </w:r>
      <w:r w:rsidR="00CF1B91">
        <w:rPr>
          <w:rFonts w:asciiTheme="minorHAnsi" w:hAnsiTheme="minorHAnsi" w:cstheme="majorHAnsi"/>
        </w:rPr>
        <w:t>:</w:t>
      </w:r>
    </w:p>
    <w:p w:rsidR="00CF1B91" w:rsidRPr="00CF1B91" w:rsidRDefault="00F46740" w:rsidP="00C35A27">
      <w:pPr>
        <w:pStyle w:val="ListParagraph"/>
        <w:numPr>
          <w:ilvl w:val="0"/>
          <w:numId w:val="6"/>
        </w:numPr>
        <w:spacing w:line="276" w:lineRule="auto"/>
        <w:jc w:val="both"/>
        <w:rPr>
          <w:rFonts w:asciiTheme="minorHAnsi" w:hAnsiTheme="minorHAnsi" w:cstheme="majorHAnsi"/>
        </w:rPr>
      </w:pPr>
      <w:r>
        <w:rPr>
          <w:rFonts w:asciiTheme="minorHAnsi" w:hAnsiTheme="minorHAnsi" w:cstheme="majorHAnsi"/>
        </w:rPr>
        <w:t>Enrich</w:t>
      </w:r>
      <w:r w:rsidR="00CF1B91" w:rsidRPr="00CF1B91">
        <w:rPr>
          <w:rFonts w:asciiTheme="minorHAnsi" w:hAnsiTheme="minorHAnsi" w:cstheme="majorHAnsi"/>
        </w:rPr>
        <w:t xml:space="preserve"> the lives of poor women by empowering them with social, human and resource assets;</w:t>
      </w:r>
    </w:p>
    <w:p w:rsidR="00CF1B91" w:rsidRDefault="00F46740" w:rsidP="00C35A27">
      <w:pPr>
        <w:pStyle w:val="ListParagraph"/>
        <w:numPr>
          <w:ilvl w:val="0"/>
          <w:numId w:val="5"/>
        </w:numPr>
        <w:spacing w:line="276" w:lineRule="auto"/>
        <w:jc w:val="both"/>
        <w:rPr>
          <w:rFonts w:asciiTheme="minorHAnsi" w:hAnsiTheme="minorHAnsi" w:cstheme="majorHAnsi"/>
        </w:rPr>
      </w:pPr>
      <w:r>
        <w:rPr>
          <w:rFonts w:asciiTheme="minorHAnsi" w:hAnsiTheme="minorHAnsi" w:cstheme="majorHAnsi"/>
        </w:rPr>
        <w:t>Empower</w:t>
      </w:r>
      <w:r w:rsidR="00CF1B91">
        <w:rPr>
          <w:rFonts w:asciiTheme="minorHAnsi" w:hAnsiTheme="minorHAnsi" w:cstheme="majorHAnsi"/>
        </w:rPr>
        <w:t xml:space="preserve"> poor women with agency and enabling assets to act collectively and enable their greater participation, leadership and influence in decision-making;</w:t>
      </w:r>
    </w:p>
    <w:p w:rsidR="00CF1B91" w:rsidRDefault="00F46740" w:rsidP="00C35A27">
      <w:pPr>
        <w:pStyle w:val="ListParagraph"/>
        <w:numPr>
          <w:ilvl w:val="0"/>
          <w:numId w:val="5"/>
        </w:numPr>
        <w:spacing w:line="276" w:lineRule="auto"/>
        <w:jc w:val="both"/>
        <w:rPr>
          <w:rFonts w:asciiTheme="minorHAnsi" w:hAnsiTheme="minorHAnsi" w:cstheme="majorHAnsi"/>
        </w:rPr>
      </w:pPr>
      <w:r>
        <w:rPr>
          <w:rFonts w:asciiTheme="minorHAnsi" w:hAnsiTheme="minorHAnsi" w:cstheme="majorHAnsi"/>
        </w:rPr>
        <w:t>Strengthen</w:t>
      </w:r>
      <w:r w:rsidR="00CF1B91">
        <w:rPr>
          <w:rFonts w:asciiTheme="minorHAnsi" w:hAnsiTheme="minorHAnsi" w:cstheme="majorHAnsi"/>
        </w:rPr>
        <w:t xml:space="preserve"> partner organisations’ ability to influence better and more accessible public services in the five sectoral areas on behalf of poor women; and</w:t>
      </w:r>
    </w:p>
    <w:p w:rsidR="00CF1B91" w:rsidRDefault="00CF1B91" w:rsidP="00C35A27">
      <w:pPr>
        <w:pStyle w:val="ListParagraph"/>
        <w:numPr>
          <w:ilvl w:val="0"/>
          <w:numId w:val="5"/>
        </w:numPr>
        <w:spacing w:line="276" w:lineRule="auto"/>
        <w:jc w:val="both"/>
        <w:rPr>
          <w:rFonts w:asciiTheme="minorHAnsi" w:hAnsiTheme="minorHAnsi" w:cstheme="majorHAnsi"/>
        </w:rPr>
      </w:pPr>
      <w:r>
        <w:rPr>
          <w:rFonts w:asciiTheme="minorHAnsi" w:hAnsiTheme="minorHAnsi" w:cstheme="majorHAnsi"/>
        </w:rPr>
        <w:t>Strengthen partner organisations’ ability to influence national-level policies that reduce gender inequalities and facilitate the empowerment of women.</w:t>
      </w:r>
    </w:p>
    <w:p w:rsidR="006C66F1" w:rsidRPr="00E65F54" w:rsidRDefault="006C66F1" w:rsidP="00C35A27">
      <w:pPr>
        <w:pStyle w:val="Heading1"/>
        <w:spacing w:line="276" w:lineRule="auto"/>
      </w:pPr>
      <w:bookmarkStart w:id="7" w:name="_Toc498002088"/>
      <w:r w:rsidRPr="00E65F54">
        <w:t>ALIGNMENT</w:t>
      </w:r>
      <w:bookmarkEnd w:id="7"/>
    </w:p>
    <w:p w:rsidR="00E65F54" w:rsidRDefault="00E65F54" w:rsidP="00C35A27">
      <w:pPr>
        <w:spacing w:line="276" w:lineRule="auto"/>
        <w:jc w:val="both"/>
        <w:rPr>
          <w:rFonts w:asciiTheme="minorHAnsi" w:hAnsiTheme="minorHAnsi" w:cstheme="majorHAnsi"/>
        </w:rPr>
      </w:pPr>
    </w:p>
    <w:p w:rsidR="006C66F1" w:rsidRPr="00A866F7" w:rsidRDefault="006C66F1" w:rsidP="00C35A27">
      <w:pPr>
        <w:spacing w:line="276" w:lineRule="auto"/>
        <w:jc w:val="both"/>
        <w:rPr>
          <w:rFonts w:asciiTheme="minorHAnsi" w:hAnsiTheme="minorHAnsi" w:cstheme="majorHAnsi"/>
        </w:rPr>
      </w:pPr>
      <w:r w:rsidRPr="00A866F7">
        <w:rPr>
          <w:rFonts w:asciiTheme="minorHAnsi" w:hAnsiTheme="minorHAnsi" w:cstheme="majorHAnsi"/>
        </w:rPr>
        <w:t>The Indonesian President, Joko Widowo, committed the Government to these goals in the Nawacita: The Nine Point National Priority Agenda, which was the foundation for the 2015-2019 National Mid-Term Development Plan (o</w:t>
      </w:r>
      <w:r w:rsidR="00301F6D">
        <w:rPr>
          <w:rFonts w:asciiTheme="minorHAnsi" w:hAnsiTheme="minorHAnsi" w:cstheme="majorHAnsi"/>
        </w:rPr>
        <w:t>r RPJMN).  Through the RJPMN, Go</w:t>
      </w:r>
      <w:r w:rsidRPr="00A866F7">
        <w:rPr>
          <w:rFonts w:asciiTheme="minorHAnsi" w:hAnsiTheme="minorHAnsi" w:cstheme="majorHAnsi"/>
        </w:rPr>
        <w:t xml:space="preserve">I has nominated three main priorities for gender equality and women’s empowerment, </w:t>
      </w:r>
    </w:p>
    <w:p w:rsidR="006C66F1" w:rsidRDefault="006C66F1" w:rsidP="00C35A27">
      <w:pPr>
        <w:spacing w:line="276" w:lineRule="auto"/>
        <w:jc w:val="both"/>
        <w:rPr>
          <w:rFonts w:asciiTheme="minorHAnsi" w:hAnsiTheme="minorHAnsi" w:cstheme="majorHAnsi"/>
        </w:rPr>
      </w:pPr>
    </w:p>
    <w:p w:rsidR="006C66F1" w:rsidRPr="00E73A8E" w:rsidRDefault="006C66F1" w:rsidP="00C35A27">
      <w:pPr>
        <w:pStyle w:val="ListParagraph"/>
        <w:numPr>
          <w:ilvl w:val="0"/>
          <w:numId w:val="13"/>
        </w:numPr>
        <w:spacing w:line="276" w:lineRule="auto"/>
        <w:jc w:val="both"/>
        <w:rPr>
          <w:rFonts w:asciiTheme="minorHAnsi" w:hAnsiTheme="minorHAnsi" w:cstheme="majorHAnsi"/>
        </w:rPr>
      </w:pPr>
      <w:r w:rsidRPr="00A866F7">
        <w:rPr>
          <w:rFonts w:asciiTheme="minorHAnsi" w:hAnsiTheme="minorHAnsi" w:cstheme="majorHAnsi"/>
        </w:rPr>
        <w:t>Increasing the participation of women in politics and development</w:t>
      </w:r>
      <w:r>
        <w:rPr>
          <w:rFonts w:asciiTheme="minorHAnsi" w:hAnsiTheme="minorHAnsi" w:cstheme="majorHAnsi"/>
        </w:rPr>
        <w:t>;</w:t>
      </w:r>
    </w:p>
    <w:p w:rsidR="006C66F1" w:rsidRDefault="006C66F1" w:rsidP="00C35A27">
      <w:pPr>
        <w:pStyle w:val="ListParagraph"/>
        <w:numPr>
          <w:ilvl w:val="0"/>
          <w:numId w:val="13"/>
        </w:numPr>
        <w:spacing w:line="276" w:lineRule="auto"/>
        <w:jc w:val="both"/>
        <w:rPr>
          <w:rFonts w:asciiTheme="minorHAnsi" w:hAnsiTheme="minorHAnsi" w:cstheme="majorHAnsi"/>
        </w:rPr>
      </w:pPr>
      <w:r w:rsidRPr="00A866F7">
        <w:rPr>
          <w:rFonts w:asciiTheme="minorHAnsi" w:hAnsiTheme="minorHAnsi" w:cstheme="majorHAnsi"/>
        </w:rPr>
        <w:t>Mainstreaming gender in development planning and programs</w:t>
      </w:r>
      <w:r>
        <w:rPr>
          <w:rFonts w:asciiTheme="minorHAnsi" w:hAnsiTheme="minorHAnsi" w:cstheme="majorHAnsi"/>
        </w:rPr>
        <w:t xml:space="preserve">; </w:t>
      </w:r>
    </w:p>
    <w:p w:rsidR="006C66F1" w:rsidRPr="00A866F7" w:rsidRDefault="006C66F1" w:rsidP="00C35A27">
      <w:pPr>
        <w:pStyle w:val="ListParagraph"/>
        <w:numPr>
          <w:ilvl w:val="0"/>
          <w:numId w:val="13"/>
        </w:numPr>
        <w:spacing w:line="276" w:lineRule="auto"/>
        <w:jc w:val="both"/>
        <w:rPr>
          <w:rFonts w:asciiTheme="minorHAnsi" w:hAnsiTheme="minorHAnsi" w:cstheme="majorHAnsi"/>
        </w:rPr>
      </w:pPr>
      <w:r w:rsidRPr="00A866F7">
        <w:rPr>
          <w:rFonts w:asciiTheme="minorHAnsi" w:hAnsiTheme="minorHAnsi" w:cstheme="majorHAnsi"/>
        </w:rPr>
        <w:t>P</w:t>
      </w:r>
      <w:r w:rsidRPr="00E73A8E">
        <w:rPr>
          <w:rFonts w:asciiTheme="minorHAnsi" w:hAnsiTheme="minorHAnsi" w:cstheme="majorHAnsi"/>
        </w:rPr>
        <w:t>rotection of women and children</w:t>
      </w:r>
      <w:r w:rsidRPr="00A866F7">
        <w:rPr>
          <w:rFonts w:asciiTheme="minorHAnsi" w:hAnsiTheme="minorHAnsi" w:cstheme="majorHAnsi"/>
        </w:rPr>
        <w:t xml:space="preserve">. </w:t>
      </w:r>
    </w:p>
    <w:p w:rsidR="00D77CC8" w:rsidRDefault="006C66F1" w:rsidP="00C35A27">
      <w:pPr>
        <w:spacing w:before="120" w:after="120" w:line="276" w:lineRule="auto"/>
        <w:jc w:val="both"/>
        <w:rPr>
          <w:rFonts w:asciiTheme="minorHAnsi" w:hAnsiTheme="minorHAnsi" w:cstheme="majorHAnsi"/>
        </w:rPr>
      </w:pPr>
      <w:r w:rsidRPr="00ED21B4">
        <w:rPr>
          <w:rFonts w:asciiTheme="minorHAnsi" w:hAnsiTheme="minorHAnsi" w:cstheme="majorHAnsi"/>
        </w:rPr>
        <w:t>MAMPU c</w:t>
      </w:r>
      <w:r w:rsidR="00D77CC8">
        <w:rPr>
          <w:rFonts w:asciiTheme="minorHAnsi" w:hAnsiTheme="minorHAnsi" w:cstheme="majorHAnsi"/>
        </w:rPr>
        <w:t>ontinues to c</w:t>
      </w:r>
      <w:r w:rsidRPr="00ED21B4">
        <w:rPr>
          <w:rFonts w:asciiTheme="minorHAnsi" w:hAnsiTheme="minorHAnsi" w:cstheme="majorHAnsi"/>
        </w:rPr>
        <w:t>ontribute</w:t>
      </w:r>
      <w:r>
        <w:rPr>
          <w:rFonts w:asciiTheme="minorHAnsi" w:hAnsiTheme="minorHAnsi" w:cstheme="majorHAnsi"/>
        </w:rPr>
        <w:t xml:space="preserve"> to each of the three priorities above</w:t>
      </w:r>
      <w:r w:rsidR="00D77CC8">
        <w:rPr>
          <w:rFonts w:asciiTheme="minorHAnsi" w:hAnsiTheme="minorHAnsi" w:cstheme="majorHAnsi"/>
        </w:rPr>
        <w:t>.</w:t>
      </w:r>
    </w:p>
    <w:p w:rsidR="00D77CC8" w:rsidRDefault="00D77CC8" w:rsidP="00C35A27">
      <w:pPr>
        <w:spacing w:before="120" w:after="120" w:line="276" w:lineRule="auto"/>
        <w:jc w:val="both"/>
        <w:rPr>
          <w:rFonts w:asciiTheme="minorHAnsi" w:hAnsiTheme="minorHAnsi" w:cstheme="majorHAnsi"/>
        </w:rPr>
      </w:pPr>
      <w:r>
        <w:rPr>
          <w:rFonts w:asciiTheme="minorHAnsi" w:hAnsiTheme="minorHAnsi" w:cstheme="majorHAnsi"/>
        </w:rPr>
        <w:t xml:space="preserve">With the shift </w:t>
      </w:r>
      <w:r w:rsidR="00B05696">
        <w:rPr>
          <w:rFonts w:asciiTheme="minorHAnsi" w:hAnsiTheme="minorHAnsi" w:cstheme="majorHAnsi"/>
        </w:rPr>
        <w:t>to the</w:t>
      </w:r>
      <w:r w:rsidR="00396570">
        <w:rPr>
          <w:rFonts w:asciiTheme="minorHAnsi" w:hAnsiTheme="minorHAnsi" w:cstheme="majorHAnsi"/>
        </w:rPr>
        <w:t xml:space="preserve"> Directorate of</w:t>
      </w:r>
      <w:r w:rsidR="00B05696">
        <w:rPr>
          <w:rFonts w:asciiTheme="minorHAnsi" w:hAnsiTheme="minorHAnsi" w:cstheme="majorHAnsi"/>
        </w:rPr>
        <w:t xml:space="preserve"> Human Development, Society and Culture in BAPPENAS</w:t>
      </w:r>
      <w:r>
        <w:rPr>
          <w:rFonts w:asciiTheme="minorHAnsi" w:hAnsiTheme="minorHAnsi" w:cstheme="majorHAnsi"/>
        </w:rPr>
        <w:t xml:space="preserve"> in early 2017, much effort has gone into strengthening MAMPU’s alignment with other key Government of Indonesia agendas related to women’s empowerment and gender equality. In particular, with guidance from the Steering Committee and the Partners, MAMPU is much more closely aligned to the SDG </w:t>
      </w:r>
      <w:r w:rsidR="00301F6D">
        <w:rPr>
          <w:rFonts w:asciiTheme="minorHAnsi" w:hAnsiTheme="minorHAnsi" w:cstheme="majorHAnsi"/>
        </w:rPr>
        <w:t>agenda and positioned to help Go</w:t>
      </w:r>
      <w:r>
        <w:rPr>
          <w:rFonts w:asciiTheme="minorHAnsi" w:hAnsiTheme="minorHAnsi" w:cstheme="majorHAnsi"/>
        </w:rPr>
        <w:t>I deliver on some of its SDG goals. Now afforded regu</w:t>
      </w:r>
      <w:r w:rsidR="00396570">
        <w:rPr>
          <w:rFonts w:asciiTheme="minorHAnsi" w:hAnsiTheme="minorHAnsi" w:cstheme="majorHAnsi"/>
        </w:rPr>
        <w:t>lar engagement with the D</w:t>
      </w:r>
      <w:r>
        <w:rPr>
          <w:rFonts w:asciiTheme="minorHAnsi" w:hAnsiTheme="minorHAnsi" w:cstheme="majorHAnsi"/>
        </w:rPr>
        <w:t>irector for Gender Equality, Children and Sport, MAMPU has also increased its alignment to other relevant UN programs, under the director’s supervision. As a result, MAMPU</w:t>
      </w:r>
      <w:r w:rsidRPr="00A866F7">
        <w:rPr>
          <w:rFonts w:asciiTheme="minorHAnsi" w:hAnsiTheme="minorHAnsi" w:cstheme="majorHAnsi"/>
        </w:rPr>
        <w:t xml:space="preserve"> is </w:t>
      </w:r>
      <w:r>
        <w:rPr>
          <w:rFonts w:asciiTheme="minorHAnsi" w:hAnsiTheme="minorHAnsi" w:cstheme="majorHAnsi"/>
        </w:rPr>
        <w:t xml:space="preserve">now more </w:t>
      </w:r>
      <w:r w:rsidRPr="00A866F7">
        <w:rPr>
          <w:rFonts w:asciiTheme="minorHAnsi" w:hAnsiTheme="minorHAnsi" w:cstheme="majorHAnsi"/>
        </w:rPr>
        <w:t xml:space="preserve">closely aligned </w:t>
      </w:r>
      <w:r>
        <w:rPr>
          <w:rFonts w:asciiTheme="minorHAnsi" w:hAnsiTheme="minorHAnsi" w:cstheme="majorHAnsi"/>
        </w:rPr>
        <w:t xml:space="preserve">to </w:t>
      </w:r>
      <w:r w:rsidR="00301F6D">
        <w:rPr>
          <w:rFonts w:asciiTheme="minorHAnsi" w:hAnsiTheme="minorHAnsi" w:cstheme="majorHAnsi"/>
        </w:rPr>
        <w:t>Go</w:t>
      </w:r>
      <w:r>
        <w:rPr>
          <w:rFonts w:asciiTheme="minorHAnsi" w:hAnsiTheme="minorHAnsi" w:cstheme="majorHAnsi"/>
        </w:rPr>
        <w:t>I programs and priorities and is well-positioned to support the approach to gender equality and women’s empowerment in the next iteration of the RPJMN, starting in 2018.</w:t>
      </w:r>
    </w:p>
    <w:p w:rsidR="00BB522B" w:rsidRPr="00E65F54" w:rsidRDefault="00514FF4" w:rsidP="00C35A27">
      <w:pPr>
        <w:pStyle w:val="Heading1"/>
        <w:spacing w:line="276" w:lineRule="auto"/>
        <w:rPr>
          <w:shd w:val="clear" w:color="auto" w:fill="FFFFFF"/>
        </w:rPr>
      </w:pPr>
      <w:bookmarkStart w:id="8" w:name="_Toc498002089"/>
      <w:r w:rsidRPr="00E65F54">
        <w:rPr>
          <w:shd w:val="clear" w:color="auto" w:fill="FFFFFF"/>
        </w:rPr>
        <w:t>LOOKING AHEAD</w:t>
      </w:r>
      <w:bookmarkEnd w:id="8"/>
      <w:r w:rsidRPr="00E65F54">
        <w:rPr>
          <w:shd w:val="clear" w:color="auto" w:fill="FFFFFF"/>
        </w:rPr>
        <w:t xml:space="preserve"> </w:t>
      </w:r>
    </w:p>
    <w:p w:rsidR="00514FF4" w:rsidRPr="00BB522B" w:rsidRDefault="00514FF4" w:rsidP="00C35A27">
      <w:pPr>
        <w:spacing w:before="120" w:after="120" w:line="276" w:lineRule="auto"/>
        <w:jc w:val="both"/>
        <w:rPr>
          <w:rFonts w:ascii="Calibri" w:hAnsi="Calibri" w:cstheme="majorHAnsi"/>
          <w:b/>
          <w:color w:val="212121"/>
          <w:shd w:val="clear" w:color="auto" w:fill="FFFFFF"/>
        </w:rPr>
      </w:pPr>
      <w:r>
        <w:rPr>
          <w:rFonts w:asciiTheme="minorHAnsi" w:hAnsiTheme="minorHAnsi" w:cstheme="majorHAnsi"/>
        </w:rPr>
        <w:t xml:space="preserve">By the conclusion of 2018, MAMPU expects there to be more visible results in increased ‘voice’ and ‘influence’. In the villages where MAMPU works, women will be more involved in decision-making and their ongoing participation will be acknowledged and enshrined in formal village regulations. </w:t>
      </w:r>
    </w:p>
    <w:p w:rsidR="00514FF4" w:rsidRDefault="00514FF4" w:rsidP="00C35A27">
      <w:pPr>
        <w:spacing w:line="276" w:lineRule="auto"/>
        <w:jc w:val="both"/>
        <w:rPr>
          <w:rFonts w:asciiTheme="minorHAnsi" w:hAnsiTheme="minorHAnsi" w:cstheme="majorHAnsi"/>
        </w:rPr>
      </w:pPr>
    </w:p>
    <w:p w:rsidR="00514FF4" w:rsidRDefault="00514FF4" w:rsidP="00C35A27">
      <w:pPr>
        <w:spacing w:line="276" w:lineRule="auto"/>
        <w:jc w:val="both"/>
        <w:rPr>
          <w:rFonts w:asciiTheme="minorHAnsi" w:hAnsiTheme="minorHAnsi" w:cstheme="majorHAnsi"/>
        </w:rPr>
      </w:pPr>
      <w:r>
        <w:rPr>
          <w:rFonts w:asciiTheme="minorHAnsi" w:hAnsiTheme="minorHAnsi" w:cstheme="majorHAnsi"/>
        </w:rPr>
        <w:t xml:space="preserve">At the district, provincial and national levels, MAMPU’s contribution will be reflected in policy decisions that can plausibly contribute to improving women’s access to services on a wide scale by 2020. This is the expected medium-term outcome of MAMPU. </w:t>
      </w:r>
    </w:p>
    <w:p w:rsidR="00514FF4" w:rsidRDefault="00514FF4" w:rsidP="00C35A27">
      <w:pPr>
        <w:spacing w:line="276" w:lineRule="auto"/>
        <w:jc w:val="both"/>
        <w:rPr>
          <w:rFonts w:asciiTheme="minorHAnsi" w:hAnsiTheme="minorHAnsi" w:cstheme="majorHAnsi"/>
        </w:rPr>
      </w:pPr>
    </w:p>
    <w:p w:rsidR="00514FF4" w:rsidRDefault="00514FF4" w:rsidP="00C35A27">
      <w:pPr>
        <w:spacing w:line="276" w:lineRule="auto"/>
        <w:jc w:val="both"/>
        <w:rPr>
          <w:rFonts w:asciiTheme="minorHAnsi" w:hAnsiTheme="minorHAnsi" w:cstheme="majorHAnsi"/>
        </w:rPr>
      </w:pPr>
      <w:r>
        <w:rPr>
          <w:rFonts w:asciiTheme="minorHAnsi" w:hAnsiTheme="minorHAnsi" w:cstheme="majorHAnsi"/>
        </w:rPr>
        <w:t xml:space="preserve">However, a series of preconditions are necessary if these outcomes are to contribute to better service delivery, improved access to services and greater levels of empowerment by 2020: </w:t>
      </w:r>
    </w:p>
    <w:p w:rsidR="00514FF4" w:rsidRDefault="00514FF4" w:rsidP="00C35A27">
      <w:pPr>
        <w:pStyle w:val="ListParagraph"/>
        <w:numPr>
          <w:ilvl w:val="0"/>
          <w:numId w:val="9"/>
        </w:numPr>
        <w:spacing w:line="276" w:lineRule="auto"/>
        <w:jc w:val="both"/>
        <w:rPr>
          <w:rFonts w:asciiTheme="minorHAnsi" w:hAnsiTheme="minorHAnsi" w:cstheme="majorHAnsi"/>
        </w:rPr>
      </w:pPr>
      <w:r>
        <w:rPr>
          <w:rFonts w:asciiTheme="minorHAnsi" w:hAnsiTheme="minorHAnsi" w:cstheme="majorHAnsi"/>
        </w:rPr>
        <w:t>Ongoing positive changes in the self-belief, knowledge and confidence of women with whom MAMPU works in villages;</w:t>
      </w:r>
    </w:p>
    <w:p w:rsidR="00514FF4" w:rsidRDefault="00514FF4" w:rsidP="00C35A27">
      <w:pPr>
        <w:pStyle w:val="ListParagraph"/>
        <w:numPr>
          <w:ilvl w:val="0"/>
          <w:numId w:val="9"/>
        </w:numPr>
        <w:spacing w:line="276" w:lineRule="auto"/>
        <w:jc w:val="both"/>
        <w:rPr>
          <w:rFonts w:asciiTheme="minorHAnsi" w:hAnsiTheme="minorHAnsi" w:cstheme="majorHAnsi"/>
        </w:rPr>
      </w:pPr>
      <w:r>
        <w:rPr>
          <w:rFonts w:asciiTheme="minorHAnsi" w:hAnsiTheme="minorHAnsi" w:cstheme="majorHAnsi"/>
        </w:rPr>
        <w:t>Authorising regulations and policies for reforms that address women’s priorities in place at the national, provincial and district or municipality level (without which budget allocations for priority areas will not be possible);</w:t>
      </w:r>
    </w:p>
    <w:p w:rsidR="00514FF4" w:rsidRDefault="00514FF4" w:rsidP="00C35A27">
      <w:pPr>
        <w:pStyle w:val="ListParagraph"/>
        <w:numPr>
          <w:ilvl w:val="0"/>
          <w:numId w:val="9"/>
        </w:numPr>
        <w:spacing w:line="276" w:lineRule="auto"/>
        <w:jc w:val="both"/>
        <w:rPr>
          <w:rFonts w:asciiTheme="minorHAnsi" w:hAnsiTheme="minorHAnsi" w:cstheme="majorHAnsi"/>
        </w:rPr>
      </w:pPr>
      <w:r>
        <w:rPr>
          <w:rFonts w:asciiTheme="minorHAnsi" w:hAnsiTheme="minorHAnsi" w:cstheme="majorHAnsi"/>
        </w:rPr>
        <w:t>Resources (financial and human) mobilised and allocated towards the particular service addressed in the policy;</w:t>
      </w:r>
    </w:p>
    <w:p w:rsidR="00514FF4" w:rsidRDefault="00514FF4" w:rsidP="00C35A27">
      <w:pPr>
        <w:pStyle w:val="ListParagraph"/>
        <w:numPr>
          <w:ilvl w:val="0"/>
          <w:numId w:val="9"/>
        </w:numPr>
        <w:spacing w:line="276" w:lineRule="auto"/>
        <w:jc w:val="both"/>
        <w:rPr>
          <w:rFonts w:asciiTheme="minorHAnsi" w:hAnsiTheme="minorHAnsi" w:cstheme="majorHAnsi"/>
        </w:rPr>
      </w:pPr>
      <w:r>
        <w:rPr>
          <w:rFonts w:asciiTheme="minorHAnsi" w:hAnsiTheme="minorHAnsi" w:cstheme="majorHAnsi"/>
        </w:rPr>
        <w:t>Capacities of government service providers sufficient to deliver the policy intent at the service level;</w:t>
      </w:r>
    </w:p>
    <w:p w:rsidR="00514FF4" w:rsidRDefault="00514FF4" w:rsidP="00C35A27">
      <w:pPr>
        <w:pStyle w:val="ListParagraph"/>
        <w:numPr>
          <w:ilvl w:val="0"/>
          <w:numId w:val="9"/>
        </w:numPr>
        <w:spacing w:line="276" w:lineRule="auto"/>
        <w:jc w:val="both"/>
        <w:rPr>
          <w:rFonts w:asciiTheme="minorHAnsi" w:hAnsiTheme="minorHAnsi" w:cstheme="majorHAnsi"/>
        </w:rPr>
      </w:pPr>
      <w:r>
        <w:rPr>
          <w:rFonts w:asciiTheme="minorHAnsi" w:hAnsiTheme="minorHAnsi" w:cstheme="majorHAnsi"/>
        </w:rPr>
        <w:t>Evident commitment and support from a critical mass of those in positions of power – within government, parliament and communities.</w:t>
      </w:r>
    </w:p>
    <w:p w:rsidR="00514FF4" w:rsidRDefault="00514FF4" w:rsidP="00C35A27">
      <w:pPr>
        <w:spacing w:line="276" w:lineRule="auto"/>
        <w:jc w:val="both"/>
        <w:rPr>
          <w:rFonts w:asciiTheme="minorHAnsi" w:hAnsiTheme="minorHAnsi" w:cstheme="majorHAnsi"/>
        </w:rPr>
      </w:pPr>
    </w:p>
    <w:p w:rsidR="006C66F1" w:rsidRDefault="00514FF4" w:rsidP="00C35A27">
      <w:pPr>
        <w:spacing w:line="276" w:lineRule="auto"/>
        <w:jc w:val="both"/>
        <w:rPr>
          <w:rFonts w:asciiTheme="minorHAnsi" w:hAnsiTheme="minorHAnsi" w:cstheme="majorHAnsi"/>
        </w:rPr>
      </w:pPr>
      <w:r>
        <w:rPr>
          <w:rFonts w:asciiTheme="minorHAnsi" w:hAnsiTheme="minorHAnsi" w:cstheme="majorHAnsi"/>
        </w:rPr>
        <w:t xml:space="preserve">Together, these five preconditions represent the ‘causal package’ that MAMPU believes is required for policy influence to lead to improved access to services and greater empowerment. Increasing the capacity and readiness of partners for collective action has laid the foundations for achieving that outcome and MAMPU has helped to accelerate that process by developing organisational capacity, bolstering the focus and intensity of collective action and enabling partners to expand their reach both horizontally among local communities and vertically from local to the national levels of government. </w:t>
      </w:r>
    </w:p>
    <w:p w:rsidR="008D70A1" w:rsidRPr="00E65F54" w:rsidRDefault="008D70A1" w:rsidP="00C35A27">
      <w:pPr>
        <w:pStyle w:val="Heading1"/>
        <w:spacing w:line="276" w:lineRule="auto"/>
      </w:pPr>
      <w:bookmarkStart w:id="9" w:name="_Toc498002090"/>
      <w:r w:rsidRPr="00E65F54">
        <w:t>ROLE OF THE MAMPU PROGRAM TEAM</w:t>
      </w:r>
      <w:bookmarkEnd w:id="9"/>
    </w:p>
    <w:p w:rsidR="00E65F54" w:rsidRDefault="00E65F54" w:rsidP="00C35A27">
      <w:pPr>
        <w:spacing w:line="276" w:lineRule="auto"/>
        <w:jc w:val="both"/>
        <w:rPr>
          <w:rFonts w:asciiTheme="minorHAnsi" w:hAnsiTheme="minorHAnsi" w:cstheme="majorHAnsi"/>
        </w:rPr>
      </w:pPr>
    </w:p>
    <w:p w:rsidR="001F7368" w:rsidRDefault="006A58FD" w:rsidP="00C35A27">
      <w:pPr>
        <w:spacing w:line="276" w:lineRule="auto"/>
        <w:jc w:val="both"/>
        <w:rPr>
          <w:rFonts w:asciiTheme="minorHAnsi" w:hAnsiTheme="minorHAnsi"/>
        </w:rPr>
      </w:pPr>
      <w:r>
        <w:rPr>
          <w:rFonts w:asciiTheme="minorHAnsi" w:hAnsiTheme="minorHAnsi" w:cstheme="majorHAnsi"/>
        </w:rPr>
        <w:t>At</w:t>
      </w:r>
      <w:r w:rsidR="008D70A1">
        <w:rPr>
          <w:rFonts w:asciiTheme="minorHAnsi" w:hAnsiTheme="minorHAnsi" w:cstheme="majorHAnsi"/>
        </w:rPr>
        <w:t xml:space="preserve"> this stage of the program, MAMPU’s role</w:t>
      </w:r>
      <w:r w:rsidR="00C50C87">
        <w:rPr>
          <w:rFonts w:asciiTheme="minorHAnsi" w:hAnsiTheme="minorHAnsi" w:cstheme="majorHAnsi"/>
        </w:rPr>
        <w:t xml:space="preserve"> is</w:t>
      </w:r>
      <w:r w:rsidR="008D70A1">
        <w:rPr>
          <w:rFonts w:asciiTheme="minorHAnsi" w:hAnsiTheme="minorHAnsi" w:cstheme="majorHAnsi"/>
        </w:rPr>
        <w:t xml:space="preserve"> as a connector and bridge builder between partners, government agencies and other strategically significant actors will increase. The new governance structure for </w:t>
      </w:r>
      <w:r w:rsidR="008D70A1" w:rsidRPr="00073F9C">
        <w:rPr>
          <w:rFonts w:asciiTheme="minorHAnsi" w:hAnsiTheme="minorHAnsi" w:cstheme="majorHAnsi"/>
        </w:rPr>
        <w:t>MAMPU (</w:t>
      </w:r>
      <w:r w:rsidR="009F0C6C" w:rsidRPr="00073F9C">
        <w:rPr>
          <w:rFonts w:asciiTheme="minorHAnsi" w:hAnsiTheme="minorHAnsi" w:cstheme="majorHAnsi"/>
        </w:rPr>
        <w:t>Annex 4</w:t>
      </w:r>
      <w:r w:rsidR="008D70A1" w:rsidRPr="00073F9C">
        <w:rPr>
          <w:rFonts w:asciiTheme="minorHAnsi" w:hAnsiTheme="minorHAnsi" w:cstheme="majorHAnsi"/>
        </w:rPr>
        <w:t>) opens</w:t>
      </w:r>
      <w:r w:rsidR="008D70A1">
        <w:rPr>
          <w:rFonts w:asciiTheme="minorHAnsi" w:hAnsiTheme="minorHAnsi" w:cstheme="majorHAnsi"/>
        </w:rPr>
        <w:t xml:space="preserve"> space for routine partner-national government interaction. This is critical as it provides more (and arguably more powerful) avenues for civil society to i</w:t>
      </w:r>
      <w:r w:rsidR="00301F6D">
        <w:rPr>
          <w:rFonts w:asciiTheme="minorHAnsi" w:hAnsiTheme="minorHAnsi" w:cstheme="majorHAnsi"/>
        </w:rPr>
        <w:t>nfluence positive policy change</w:t>
      </w:r>
      <w:r w:rsidR="008D70A1">
        <w:rPr>
          <w:rFonts w:asciiTheme="minorHAnsi" w:hAnsiTheme="minorHAnsi" w:cstheme="majorHAnsi"/>
        </w:rPr>
        <w:t>. With continued MAMPU support, partner</w:t>
      </w:r>
      <w:r w:rsidR="00810A7F">
        <w:rPr>
          <w:rFonts w:asciiTheme="minorHAnsi" w:hAnsiTheme="minorHAnsi" w:cstheme="majorHAnsi"/>
        </w:rPr>
        <w:t>s</w:t>
      </w:r>
      <w:r w:rsidR="008D70A1">
        <w:rPr>
          <w:rFonts w:asciiTheme="minorHAnsi" w:hAnsiTheme="minorHAnsi" w:cstheme="majorHAnsi"/>
        </w:rPr>
        <w:t xml:space="preserve"> will be encouraged to increasingly work collectively</w:t>
      </w:r>
      <w:r w:rsidR="008D70A1" w:rsidRPr="00DD3D41">
        <w:rPr>
          <w:rFonts w:asciiTheme="minorHAnsi" w:hAnsiTheme="minorHAnsi"/>
        </w:rPr>
        <w:t xml:space="preserve"> and in concert with allies in government, parliament, and the private sector to pursue their goals.</w:t>
      </w:r>
      <w:r w:rsidR="008D70A1">
        <w:rPr>
          <w:rFonts w:asciiTheme="minorHAnsi" w:hAnsiTheme="minorHAnsi"/>
        </w:rPr>
        <w:t xml:space="preserve"> </w:t>
      </w:r>
    </w:p>
    <w:p w:rsidR="001F7368" w:rsidRDefault="001F7368" w:rsidP="00C35A27">
      <w:pPr>
        <w:spacing w:line="276" w:lineRule="auto"/>
        <w:jc w:val="both"/>
        <w:rPr>
          <w:rFonts w:asciiTheme="minorHAnsi" w:hAnsiTheme="minorHAnsi"/>
        </w:rPr>
      </w:pPr>
    </w:p>
    <w:p w:rsidR="008D70A1" w:rsidRDefault="008D70A1" w:rsidP="00C35A27">
      <w:pPr>
        <w:spacing w:line="276" w:lineRule="auto"/>
        <w:jc w:val="both"/>
        <w:rPr>
          <w:rFonts w:asciiTheme="minorHAnsi" w:hAnsiTheme="minorHAnsi"/>
        </w:rPr>
      </w:pPr>
      <w:r>
        <w:rPr>
          <w:rFonts w:asciiTheme="minorHAnsi" w:hAnsiTheme="minorHAnsi"/>
        </w:rPr>
        <w:t>As</w:t>
      </w:r>
      <w:r w:rsidR="00666294">
        <w:rPr>
          <w:rFonts w:asciiTheme="minorHAnsi" w:hAnsiTheme="minorHAnsi"/>
        </w:rPr>
        <w:t xml:space="preserve"> MAMPU</w:t>
      </w:r>
      <w:r>
        <w:rPr>
          <w:rFonts w:asciiTheme="minorHAnsi" w:hAnsiTheme="minorHAnsi"/>
        </w:rPr>
        <w:t xml:space="preserve"> partners have recognised, the increased</w:t>
      </w:r>
      <w:r w:rsidR="00666294">
        <w:rPr>
          <w:rFonts w:asciiTheme="minorHAnsi" w:hAnsiTheme="minorHAnsi"/>
        </w:rPr>
        <w:t xml:space="preserve"> acknowledgement</w:t>
      </w:r>
      <w:r>
        <w:rPr>
          <w:rFonts w:asciiTheme="minorHAnsi" w:hAnsiTheme="minorHAnsi"/>
        </w:rPr>
        <w:t xml:space="preserve"> of their work at the national level, and the opportunities to showcase models, activities and achievements, is overwhelmingly beneficial. The increased involvement of</w:t>
      </w:r>
      <w:r w:rsidR="00666294">
        <w:rPr>
          <w:rFonts w:asciiTheme="minorHAnsi" w:hAnsiTheme="minorHAnsi"/>
        </w:rPr>
        <w:t xml:space="preserve"> BAPPENAS</w:t>
      </w:r>
      <w:r>
        <w:rPr>
          <w:rFonts w:asciiTheme="minorHAnsi" w:hAnsiTheme="minorHAnsi"/>
        </w:rPr>
        <w:t xml:space="preserve"> in guiding and facilitating these engagements will boost</w:t>
      </w:r>
      <w:r w:rsidR="00666294">
        <w:rPr>
          <w:rFonts w:asciiTheme="minorHAnsi" w:hAnsiTheme="minorHAnsi"/>
        </w:rPr>
        <w:t xml:space="preserve"> MAMPU’s</w:t>
      </w:r>
      <w:r>
        <w:rPr>
          <w:rFonts w:asciiTheme="minorHAnsi" w:hAnsiTheme="minorHAnsi"/>
        </w:rPr>
        <w:t xml:space="preserve"> capacity to link with wider reforms across government, and increase impact</w:t>
      </w:r>
      <w:r w:rsidR="00666294">
        <w:rPr>
          <w:rFonts w:asciiTheme="minorHAnsi" w:hAnsiTheme="minorHAnsi"/>
        </w:rPr>
        <w:t>.</w:t>
      </w:r>
    </w:p>
    <w:p w:rsidR="008D70A1" w:rsidRDefault="008D70A1" w:rsidP="00C35A27">
      <w:pPr>
        <w:spacing w:line="276" w:lineRule="auto"/>
        <w:jc w:val="both"/>
        <w:rPr>
          <w:rFonts w:ascii="Arial" w:hAnsi="Arial" w:cs="Arial"/>
          <w:color w:val="000000"/>
          <w:sz w:val="22"/>
          <w:szCs w:val="22"/>
          <w:lang w:val="en-US" w:eastAsia="en-AU"/>
        </w:rPr>
      </w:pPr>
    </w:p>
    <w:p w:rsidR="00EB5C9E" w:rsidRDefault="00810A7F" w:rsidP="00C35A27">
      <w:pPr>
        <w:spacing w:before="120" w:after="120" w:line="276" w:lineRule="auto"/>
        <w:jc w:val="both"/>
        <w:rPr>
          <w:rFonts w:asciiTheme="minorHAnsi" w:hAnsiTheme="minorHAnsi" w:cstheme="majorHAnsi"/>
        </w:rPr>
      </w:pPr>
      <w:r>
        <w:rPr>
          <w:rFonts w:asciiTheme="minorHAnsi" w:hAnsiTheme="minorHAnsi" w:cstheme="majorHAnsi"/>
        </w:rPr>
        <w:t>While MAMPU has performed positively so far, the program is now entering a critical phase.</w:t>
      </w:r>
      <w:r w:rsidR="00BB4156">
        <w:rPr>
          <w:rFonts w:asciiTheme="minorHAnsi" w:hAnsiTheme="minorHAnsi" w:cstheme="majorHAnsi"/>
        </w:rPr>
        <w:t xml:space="preserve"> Ensuring the sustainability of the gains that MAMPU has enabled so far will be crucial to long-term change. Even so, i</w:t>
      </w:r>
      <w:r>
        <w:rPr>
          <w:rFonts w:asciiTheme="minorHAnsi" w:hAnsiTheme="minorHAnsi" w:cstheme="majorHAnsi"/>
        </w:rPr>
        <w:t>t must be acknowledged that social change</w:t>
      </w:r>
      <w:r w:rsidR="00BB4156">
        <w:rPr>
          <w:rFonts w:asciiTheme="minorHAnsi" w:hAnsiTheme="minorHAnsi" w:cstheme="majorHAnsi"/>
        </w:rPr>
        <w:t>s</w:t>
      </w:r>
      <w:r>
        <w:rPr>
          <w:rFonts w:asciiTheme="minorHAnsi" w:hAnsiTheme="minorHAnsi" w:cstheme="majorHAnsi"/>
        </w:rPr>
        <w:t xml:space="preserve"> as complex as </w:t>
      </w:r>
      <w:r w:rsidR="00E65F54">
        <w:rPr>
          <w:rFonts w:asciiTheme="minorHAnsi" w:hAnsiTheme="minorHAnsi" w:cstheme="majorHAnsi"/>
        </w:rPr>
        <w:t xml:space="preserve">progress on </w:t>
      </w:r>
      <w:r>
        <w:rPr>
          <w:rFonts w:asciiTheme="minorHAnsi" w:hAnsiTheme="minorHAnsi" w:cstheme="majorHAnsi"/>
        </w:rPr>
        <w:t>gender equal</w:t>
      </w:r>
      <w:r w:rsidR="00E65F54">
        <w:rPr>
          <w:rFonts w:asciiTheme="minorHAnsi" w:hAnsiTheme="minorHAnsi" w:cstheme="majorHAnsi"/>
        </w:rPr>
        <w:t>ity and women’s empowerment can take</w:t>
      </w:r>
      <w:r>
        <w:rPr>
          <w:rFonts w:asciiTheme="minorHAnsi" w:hAnsiTheme="minorHAnsi" w:cstheme="majorHAnsi"/>
        </w:rPr>
        <w:t xml:space="preserve"> decades or longer</w:t>
      </w:r>
      <w:r w:rsidR="00BB4156">
        <w:rPr>
          <w:rFonts w:asciiTheme="minorHAnsi" w:hAnsiTheme="minorHAnsi" w:cstheme="majorHAnsi"/>
        </w:rPr>
        <w:t xml:space="preserve"> in any context</w:t>
      </w:r>
      <w:r>
        <w:rPr>
          <w:rFonts w:asciiTheme="minorHAnsi" w:hAnsiTheme="minorHAnsi" w:cstheme="majorHAnsi"/>
        </w:rPr>
        <w:t>.</w:t>
      </w:r>
      <w:r w:rsidR="00BB4156">
        <w:rPr>
          <w:rFonts w:asciiTheme="minorHAnsi" w:hAnsiTheme="minorHAnsi" w:cstheme="majorHAnsi"/>
        </w:rPr>
        <w:t xml:space="preserve"> Progress is rarely linear and it is likely that the real significance of MAMPU’s work on these issues will emerge well after 2020.</w:t>
      </w:r>
    </w:p>
    <w:p w:rsidR="00E65F54" w:rsidRDefault="00E65F54" w:rsidP="00C35A27">
      <w:pPr>
        <w:spacing w:before="120" w:after="120" w:line="276" w:lineRule="auto"/>
        <w:jc w:val="both"/>
        <w:rPr>
          <w:rFonts w:asciiTheme="minorHAnsi" w:hAnsiTheme="minorHAnsi" w:cstheme="majorHAnsi"/>
        </w:rPr>
      </w:pPr>
    </w:p>
    <w:p w:rsidR="00E65F54" w:rsidRPr="00E65F54" w:rsidRDefault="00E65F54" w:rsidP="00C35A27">
      <w:pPr>
        <w:spacing w:before="120" w:after="120" w:line="276" w:lineRule="auto"/>
        <w:jc w:val="center"/>
        <w:rPr>
          <w:rFonts w:asciiTheme="minorHAnsi" w:hAnsiTheme="minorHAnsi" w:cstheme="majorHAnsi"/>
          <w:color w:val="1F497D" w:themeColor="text2"/>
        </w:rPr>
      </w:pPr>
      <w:r>
        <w:rPr>
          <w:rFonts w:asciiTheme="minorHAnsi" w:hAnsiTheme="minorHAnsi" w:cstheme="majorHAnsi"/>
          <w:color w:val="1F497D" w:themeColor="text2"/>
        </w:rPr>
        <w:t>***</w:t>
      </w:r>
    </w:p>
    <w:p w:rsidR="00BB522B" w:rsidRDefault="00BB522B" w:rsidP="00C35A27">
      <w:pPr>
        <w:spacing w:before="120" w:after="120" w:line="276" w:lineRule="auto"/>
        <w:jc w:val="both"/>
        <w:rPr>
          <w:rFonts w:asciiTheme="minorHAnsi" w:hAnsiTheme="minorHAnsi" w:cstheme="majorHAnsi"/>
        </w:rPr>
      </w:pPr>
    </w:p>
    <w:p w:rsidR="00BB522B" w:rsidRDefault="00BB522B" w:rsidP="00C35A27">
      <w:pPr>
        <w:spacing w:before="120" w:after="120" w:line="276" w:lineRule="auto"/>
        <w:jc w:val="both"/>
        <w:rPr>
          <w:rFonts w:asciiTheme="minorHAnsi" w:hAnsiTheme="minorHAnsi" w:cstheme="majorHAnsi"/>
        </w:rPr>
      </w:pPr>
    </w:p>
    <w:p w:rsidR="00417601" w:rsidRDefault="00417601" w:rsidP="00C35A27">
      <w:pPr>
        <w:spacing w:before="120" w:after="120" w:line="276" w:lineRule="auto"/>
        <w:jc w:val="both"/>
        <w:rPr>
          <w:rFonts w:asciiTheme="minorHAnsi" w:hAnsiTheme="minorHAnsi" w:cstheme="majorHAnsi"/>
        </w:rPr>
      </w:pPr>
    </w:p>
    <w:p w:rsidR="00EB5C9E" w:rsidRDefault="00EB5C9E" w:rsidP="00C35A27">
      <w:pPr>
        <w:spacing w:line="276" w:lineRule="auto"/>
        <w:jc w:val="both"/>
        <w:rPr>
          <w:rFonts w:asciiTheme="minorHAnsi" w:hAnsiTheme="minorHAnsi"/>
          <w:b/>
        </w:rPr>
      </w:pPr>
    </w:p>
    <w:p w:rsidR="009E6736" w:rsidRDefault="009E6736"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4F73D5" w:rsidRDefault="004F73D5" w:rsidP="00C35A27">
      <w:pPr>
        <w:spacing w:line="276" w:lineRule="auto"/>
        <w:jc w:val="both"/>
        <w:rPr>
          <w:rFonts w:asciiTheme="minorHAnsi" w:hAnsiTheme="minorHAnsi"/>
          <w:b/>
        </w:rPr>
      </w:pPr>
    </w:p>
    <w:p w:rsidR="009E6736" w:rsidRDefault="009E6736" w:rsidP="00C35A27">
      <w:pPr>
        <w:spacing w:line="276" w:lineRule="auto"/>
        <w:jc w:val="both"/>
        <w:rPr>
          <w:rFonts w:asciiTheme="minorHAnsi" w:hAnsiTheme="minorHAnsi"/>
          <w:b/>
        </w:rPr>
      </w:pPr>
    </w:p>
    <w:p w:rsidR="00C35A27" w:rsidRDefault="00C35A27" w:rsidP="00C35A27">
      <w:pPr>
        <w:spacing w:line="276" w:lineRule="auto"/>
        <w:jc w:val="both"/>
        <w:rPr>
          <w:rFonts w:asciiTheme="minorHAnsi" w:hAnsiTheme="minorHAnsi"/>
          <w:b/>
        </w:rPr>
      </w:pPr>
    </w:p>
    <w:p w:rsidR="00C35A27" w:rsidRDefault="00C35A27" w:rsidP="00C35A27">
      <w:pPr>
        <w:spacing w:line="276" w:lineRule="auto"/>
        <w:jc w:val="both"/>
        <w:rPr>
          <w:rFonts w:asciiTheme="minorHAnsi" w:hAnsiTheme="minorHAnsi"/>
          <w:b/>
        </w:rPr>
      </w:pPr>
    </w:p>
    <w:p w:rsidR="00C35A27" w:rsidRDefault="00C35A27" w:rsidP="00C35A27">
      <w:pPr>
        <w:spacing w:line="276" w:lineRule="auto"/>
        <w:jc w:val="both"/>
        <w:rPr>
          <w:rFonts w:asciiTheme="minorHAnsi" w:hAnsiTheme="minorHAnsi"/>
          <w:b/>
        </w:rPr>
      </w:pPr>
    </w:p>
    <w:p w:rsidR="00C35A27" w:rsidRDefault="00C35A27" w:rsidP="00C35A27">
      <w:pPr>
        <w:spacing w:line="276" w:lineRule="auto"/>
        <w:jc w:val="both"/>
        <w:rPr>
          <w:rFonts w:asciiTheme="minorHAnsi" w:hAnsiTheme="minorHAnsi"/>
          <w:b/>
        </w:rPr>
      </w:pPr>
    </w:p>
    <w:p w:rsidR="009E6736" w:rsidRDefault="009E6736" w:rsidP="00C35A27">
      <w:pPr>
        <w:spacing w:line="276" w:lineRule="auto"/>
        <w:jc w:val="both"/>
        <w:rPr>
          <w:rFonts w:asciiTheme="minorHAnsi" w:hAnsiTheme="minorHAnsi"/>
          <w:b/>
        </w:rPr>
      </w:pPr>
    </w:p>
    <w:p w:rsidR="009E6736" w:rsidRDefault="009E6736" w:rsidP="00C35A27">
      <w:pPr>
        <w:pStyle w:val="Heading1"/>
        <w:spacing w:after="240" w:line="276" w:lineRule="auto"/>
      </w:pPr>
      <w:bookmarkStart w:id="10" w:name="_Toc498002091"/>
      <w:r>
        <w:t>ANNEX 1: MAMPU Partners and Sub-Partners</w:t>
      </w:r>
      <w:bookmarkEnd w:id="10"/>
      <w:r w:rsidRPr="001D51BA">
        <w:t xml:space="preserve"> </w:t>
      </w:r>
    </w:p>
    <w:p w:rsidR="009E6736" w:rsidRDefault="009E6736" w:rsidP="00C35A27">
      <w:pPr>
        <w:spacing w:line="276" w:lineRule="auto"/>
        <w:jc w:val="both"/>
        <w:rPr>
          <w:rFonts w:cs="Arial"/>
        </w:rPr>
      </w:pPr>
      <w:r w:rsidRPr="00E02CC9">
        <w:rPr>
          <w:rFonts w:cs="Arial"/>
        </w:rPr>
        <w:t>MAMPU provides grants to 17 selected main partners and through these organisations on-grants to local organisations who implement MAMPU activities across Indonesia. In total, 110 organisations are engaged in activities that contribute towards MAMPU’s outcomes. These organisations work in three broad types of network: (a) in a ‘vertical’ structure within the organisation, involving a national headquarters, and a mix of provincial, district, and sub-district ‘chapters’ or ‘branches’; (b) in a formal partnership with other autonomous CSOs at different levels working on similar issues; or (c) in a looser form of coordinated network relationship with other autonomous CSOs</w:t>
      </w:r>
      <w:r w:rsidRPr="00E02CC9">
        <w:rPr>
          <w:rStyle w:val="FootnoteReference"/>
          <w:rFonts w:cs="Arial"/>
        </w:rPr>
        <w:footnoteReference w:id="2"/>
      </w:r>
      <w:r w:rsidRPr="00E02CC9">
        <w:rPr>
          <w:rFonts w:cs="Arial"/>
        </w:rPr>
        <w:t xml:space="preserve">. </w:t>
      </w:r>
    </w:p>
    <w:p w:rsidR="0049130E" w:rsidRPr="00E02CC9" w:rsidRDefault="0049130E" w:rsidP="00C35A27">
      <w:pPr>
        <w:spacing w:line="276" w:lineRule="auto"/>
        <w:jc w:val="both"/>
        <w:rPr>
          <w:rFonts w:cs="Arial"/>
        </w:rPr>
      </w:pPr>
    </w:p>
    <w:p w:rsidR="009E6736" w:rsidRDefault="009E6736" w:rsidP="00C35A27">
      <w:pPr>
        <w:spacing w:line="276" w:lineRule="auto"/>
        <w:jc w:val="both"/>
        <w:rPr>
          <w:rFonts w:cs="Arial"/>
          <w:b/>
          <w:color w:val="365F91" w:themeColor="accent1" w:themeShade="BF"/>
        </w:rPr>
      </w:pPr>
      <w:r w:rsidRPr="00E02CC9">
        <w:rPr>
          <w:rFonts w:cs="Arial"/>
          <w:b/>
          <w:color w:val="365F91" w:themeColor="accent1" w:themeShade="BF"/>
        </w:rPr>
        <w:t>Thematic Area 1 – Improving access to government of Indonesia’s social protection programs</w:t>
      </w:r>
    </w:p>
    <w:p w:rsidR="0049130E" w:rsidRPr="00E02CC9" w:rsidRDefault="0049130E" w:rsidP="00C35A27">
      <w:pPr>
        <w:spacing w:line="276" w:lineRule="auto"/>
        <w:jc w:val="both"/>
        <w:rPr>
          <w:rFonts w:cs="Arial"/>
          <w:b/>
          <w:color w:val="365F91" w:themeColor="accent1" w:themeShade="BF"/>
        </w:rPr>
      </w:pPr>
    </w:p>
    <w:p w:rsidR="009E6736" w:rsidRDefault="009E6736" w:rsidP="00C35A27">
      <w:pPr>
        <w:spacing w:line="276" w:lineRule="auto"/>
        <w:jc w:val="both"/>
        <w:rPr>
          <w:rFonts w:cs="Arial"/>
          <w:b/>
        </w:rPr>
      </w:pPr>
      <w:r w:rsidRPr="00E02CC9">
        <w:rPr>
          <w:rFonts w:cs="Arial"/>
          <w:b/>
        </w:rPr>
        <w:t xml:space="preserve">1. PEKKA – </w:t>
      </w:r>
      <w:r w:rsidRPr="00E02CC9">
        <w:rPr>
          <w:rFonts w:cs="Arial"/>
          <w:b/>
          <w:i/>
        </w:rPr>
        <w:t>Yayasan Pemberdayaan Perempuan Kepala Keluarga /</w:t>
      </w:r>
      <w:r w:rsidRPr="00E02CC9">
        <w:rPr>
          <w:rFonts w:cs="Arial"/>
          <w:b/>
        </w:rPr>
        <w:t xml:space="preserve"> Foundation for the Empowerment of Female Headed Households</w:t>
      </w:r>
    </w:p>
    <w:p w:rsidR="0049130E" w:rsidRPr="00E02CC9" w:rsidRDefault="0049130E" w:rsidP="00C35A27">
      <w:pPr>
        <w:spacing w:line="276" w:lineRule="auto"/>
        <w:jc w:val="both"/>
        <w:rPr>
          <w:rFonts w:cs="Arial"/>
          <w:b/>
        </w:rPr>
      </w:pPr>
    </w:p>
    <w:p w:rsidR="009E6736" w:rsidRDefault="009E6736" w:rsidP="00C35A27">
      <w:pPr>
        <w:spacing w:line="276" w:lineRule="auto"/>
        <w:jc w:val="both"/>
        <w:rPr>
          <w:rFonts w:cs="Arial"/>
        </w:rPr>
      </w:pPr>
      <w:r w:rsidRPr="00E02CC9">
        <w:rPr>
          <w:rFonts w:cs="Arial"/>
        </w:rPr>
        <w:t>PEKKA or ‘Foundation for the Empowerment of Women Headed Households’ commenced its work in Aceh in 2000 to assist widows who were the victims of conflict in Aceh. Today it has grown to be a mass membership-based organisation empowering female heads of households to secure their livelihoods, participate in social and political life, and improve their standard of living. Today, PEKKA is the largest organisation representing women-headed households in Indonesia, organized in groups known as Pekka unions. They are active in 20 provinces, 65 districts, 220 sub-districts and 850 villages.</w:t>
      </w:r>
    </w:p>
    <w:p w:rsidR="0065450E" w:rsidRPr="00E02CC9" w:rsidRDefault="0065450E" w:rsidP="00C35A27">
      <w:pPr>
        <w:spacing w:line="276" w:lineRule="auto"/>
        <w:jc w:val="both"/>
        <w:rPr>
          <w:rFonts w:cs="Arial"/>
        </w:rPr>
      </w:pPr>
    </w:p>
    <w:p w:rsidR="009E6736" w:rsidRPr="00E02CC9" w:rsidRDefault="009E6736" w:rsidP="00C35A27">
      <w:pPr>
        <w:spacing w:line="276" w:lineRule="auto"/>
        <w:jc w:val="both"/>
        <w:rPr>
          <w:rFonts w:cs="Arial"/>
        </w:rPr>
      </w:pPr>
      <w:r w:rsidRPr="00E02CC9">
        <w:rPr>
          <w:rFonts w:cs="Arial"/>
        </w:rPr>
        <w:t xml:space="preserve">Through MAMPU, PEKKA focuses on improving women’s access to government and community social protection programs. They empower their members by building leadership and organizing capacity, providing literacy training, forming savings and loans groups and supporting small business. Their ‘KLIK PEKKA’ innovation is a mobile service which takes government to the people. This has enabled PEKKA to capture women-headed households in national data systems, and improve their access to social protection programs. MAMPU supports PEKKA branches in 99 villages spread across 20 districts in 14 provinces. </w:t>
      </w:r>
    </w:p>
    <w:p w:rsidR="009E6736" w:rsidRDefault="00FF1096" w:rsidP="00C35A27">
      <w:pPr>
        <w:spacing w:line="276" w:lineRule="auto"/>
        <w:jc w:val="both"/>
        <w:rPr>
          <w:rStyle w:val="Hyperlink"/>
          <w:rFonts w:cs="Arial"/>
          <w:color w:val="000000" w:themeColor="text1"/>
          <w:spacing w:val="5"/>
          <w:lang w:val="id-ID"/>
        </w:rPr>
      </w:pPr>
      <w:hyperlink r:id="rId18" w:tgtFrame="_blank" w:history="1">
        <w:r w:rsidR="009E6736" w:rsidRPr="00E02CC9">
          <w:rPr>
            <w:rStyle w:val="Hyperlink"/>
            <w:rFonts w:cs="Arial"/>
            <w:color w:val="000000" w:themeColor="text1"/>
            <w:spacing w:val="5"/>
            <w:lang w:val="id-ID"/>
          </w:rPr>
          <w:t>pekka.or.id</w:t>
        </w:r>
      </w:hyperlink>
    </w:p>
    <w:p w:rsidR="00C35A27" w:rsidRDefault="00C35A27" w:rsidP="00C35A27">
      <w:pPr>
        <w:spacing w:line="276" w:lineRule="auto"/>
        <w:jc w:val="both"/>
        <w:rPr>
          <w:rStyle w:val="Hyperlink"/>
          <w:rFonts w:cs="Arial"/>
          <w:color w:val="000000" w:themeColor="text1"/>
          <w:spacing w:val="5"/>
          <w:lang w:val="id-ID"/>
        </w:rPr>
      </w:pPr>
    </w:p>
    <w:p w:rsidR="00C35A27" w:rsidRDefault="00C35A27" w:rsidP="00C35A27">
      <w:pPr>
        <w:spacing w:line="276" w:lineRule="auto"/>
        <w:jc w:val="both"/>
        <w:rPr>
          <w:rStyle w:val="Hyperlink"/>
          <w:rFonts w:cs="Arial"/>
          <w:color w:val="000000" w:themeColor="text1"/>
          <w:spacing w:val="5"/>
          <w:lang w:val="id-ID"/>
        </w:rPr>
      </w:pPr>
    </w:p>
    <w:p w:rsidR="00C35A27" w:rsidRPr="00E02CC9" w:rsidRDefault="00C35A27" w:rsidP="00C35A27">
      <w:pPr>
        <w:spacing w:line="276" w:lineRule="auto"/>
        <w:jc w:val="both"/>
        <w:rPr>
          <w:rFonts w:cs="Arial"/>
        </w:rPr>
      </w:pPr>
    </w:p>
    <w:p w:rsidR="009E6736" w:rsidRPr="00E02CC9" w:rsidRDefault="009E6736" w:rsidP="00C35A27">
      <w:pPr>
        <w:spacing w:before="240" w:line="276" w:lineRule="auto"/>
        <w:jc w:val="both"/>
        <w:rPr>
          <w:rFonts w:cs="Arial"/>
          <w:b/>
        </w:rPr>
      </w:pPr>
      <w:r w:rsidRPr="00E02CC9">
        <w:rPr>
          <w:rFonts w:cs="Arial"/>
          <w:b/>
        </w:rPr>
        <w:t xml:space="preserve">2. Institut KAPAL Perempuan – </w:t>
      </w:r>
      <w:r w:rsidRPr="00E02CC9">
        <w:rPr>
          <w:rFonts w:cs="Arial"/>
          <w:b/>
          <w:i/>
        </w:rPr>
        <w:t>Lingkaran Pendidikan Alternatif Perempuan</w:t>
      </w:r>
      <w:r w:rsidRPr="00E02CC9">
        <w:rPr>
          <w:rFonts w:cs="Arial"/>
          <w:b/>
        </w:rPr>
        <w:t xml:space="preserve"> / Alternative Education Circle for Women</w:t>
      </w:r>
    </w:p>
    <w:p w:rsidR="004D1FF9" w:rsidRDefault="004D1FF9" w:rsidP="00C35A27">
      <w:pPr>
        <w:spacing w:line="276" w:lineRule="auto"/>
        <w:jc w:val="both"/>
        <w:rPr>
          <w:rFonts w:cs="Arial"/>
        </w:rPr>
      </w:pPr>
    </w:p>
    <w:p w:rsidR="009E6736" w:rsidRPr="00E02CC9" w:rsidRDefault="009E6736" w:rsidP="00C35A27">
      <w:pPr>
        <w:spacing w:line="276" w:lineRule="auto"/>
        <w:jc w:val="both"/>
        <w:rPr>
          <w:rFonts w:cs="Arial"/>
        </w:rPr>
      </w:pPr>
      <w:r w:rsidRPr="00E02CC9">
        <w:rPr>
          <w:rFonts w:cs="Arial"/>
        </w:rPr>
        <w:t>KAPAL Perempuan was formed in 2000 to build a women's and social movement to realise social justice, gender equality and peace.</w:t>
      </w:r>
      <w:r w:rsidRPr="00E02CC9" w:rsidDel="00ED3A3C">
        <w:rPr>
          <w:rFonts w:cs="Arial"/>
        </w:rPr>
        <w:t xml:space="preserve"> </w:t>
      </w:r>
      <w:r w:rsidRPr="00E02CC9">
        <w:rPr>
          <w:rFonts w:cs="Arial"/>
        </w:rPr>
        <w:t xml:space="preserve">The organization was established on 8 March 2000 – International Women’s Day – to address ethnic and religious identity-based conflict and violence occurring in various regions in Indonesia. </w:t>
      </w:r>
    </w:p>
    <w:p w:rsidR="009E6736" w:rsidRPr="00E02CC9" w:rsidRDefault="009E6736" w:rsidP="00C35A27">
      <w:pPr>
        <w:spacing w:line="276" w:lineRule="auto"/>
        <w:jc w:val="both"/>
        <w:rPr>
          <w:rFonts w:cs="Arial"/>
        </w:rPr>
      </w:pPr>
      <w:r w:rsidRPr="00E02CC9">
        <w:rPr>
          <w:rFonts w:cs="Arial"/>
        </w:rPr>
        <w:t xml:space="preserve">With MAMPU support, KAPAL Perempuan and their partners support women to gain to access to and influence the delivery of government social protection programs through </w:t>
      </w:r>
      <w:r w:rsidRPr="00E02CC9">
        <w:rPr>
          <w:rFonts w:cs="Arial"/>
          <w:i/>
        </w:rPr>
        <w:t>Gender Watch</w:t>
      </w:r>
      <w:r w:rsidRPr="00E02CC9">
        <w:rPr>
          <w:rFonts w:cs="Arial"/>
        </w:rPr>
        <w:t xml:space="preserve"> and </w:t>
      </w:r>
      <w:r w:rsidRPr="00E02CC9">
        <w:rPr>
          <w:rFonts w:cs="Arial"/>
          <w:i/>
        </w:rPr>
        <w:t>Sekolah Perempuan. Sekolah Perempuan</w:t>
      </w:r>
      <w:r w:rsidRPr="00E02CC9">
        <w:rPr>
          <w:rFonts w:cs="Arial"/>
        </w:rPr>
        <w:t xml:space="preserve">, or informal women’s circles, provide community based education and training to develop local women leaders that can advocate for change at village and district levels. KAPAL Perempuan’s </w:t>
      </w:r>
      <w:r w:rsidRPr="00E02CC9">
        <w:rPr>
          <w:rFonts w:cs="Arial"/>
          <w:i/>
        </w:rPr>
        <w:t>Gender Watch</w:t>
      </w:r>
      <w:r w:rsidRPr="00E02CC9">
        <w:rPr>
          <w:rFonts w:cs="Arial"/>
        </w:rPr>
        <w:t xml:space="preserve"> initiative enables joint monitoring of social protection programs by women, CSOs, academics, and government officials at village, district and provincial levels. This approach enables inaccuracies in beneficiary data to be identified and advocated to improve access to the National Health Insurance (JKN). As a largely urban based organization, MAMPU support has enabled KAPAL Perempuan to expand their network through partnerships with 6 local organisations working in 24 villages in 9 districts of DKI Jakarta, West Sumatra, East Java, South Sulawesi, as well as West and East Nusa Tenggara.</w:t>
      </w:r>
    </w:p>
    <w:p w:rsidR="009E6736" w:rsidRDefault="00FF1096" w:rsidP="00C35A27">
      <w:pPr>
        <w:spacing w:line="276" w:lineRule="auto"/>
        <w:jc w:val="both"/>
        <w:rPr>
          <w:rStyle w:val="Hyperlink"/>
          <w:rFonts w:cs="Arial"/>
          <w:bCs/>
          <w:color w:val="000000" w:themeColor="text1"/>
          <w:spacing w:val="5"/>
          <w:lang w:val="id-ID"/>
        </w:rPr>
      </w:pPr>
      <w:hyperlink r:id="rId19" w:tgtFrame="_blank" w:history="1">
        <w:r w:rsidR="009E6736" w:rsidRPr="00E02CC9">
          <w:rPr>
            <w:rStyle w:val="Hyperlink"/>
            <w:rFonts w:cs="Arial"/>
            <w:bCs/>
            <w:color w:val="000000" w:themeColor="text1"/>
            <w:spacing w:val="5"/>
            <w:lang w:val="id-ID"/>
          </w:rPr>
          <w:t>www.kapalperempuan.org</w:t>
        </w:r>
      </w:hyperlink>
    </w:p>
    <w:p w:rsidR="0049130E" w:rsidRPr="00E02CC9" w:rsidRDefault="0049130E" w:rsidP="00C35A27">
      <w:pPr>
        <w:spacing w:line="276" w:lineRule="auto"/>
        <w:jc w:val="both"/>
        <w:rPr>
          <w:rFonts w:cs="Arial"/>
        </w:rPr>
      </w:pPr>
    </w:p>
    <w:p w:rsidR="009E6736" w:rsidRPr="00E02CC9" w:rsidRDefault="009E6736" w:rsidP="00C35A27">
      <w:pPr>
        <w:spacing w:line="276" w:lineRule="auto"/>
        <w:jc w:val="both"/>
        <w:rPr>
          <w:rFonts w:cs="Arial"/>
          <w:b/>
        </w:rPr>
      </w:pPr>
      <w:r w:rsidRPr="00E02CC9">
        <w:rPr>
          <w:rFonts w:cs="Arial"/>
          <w:b/>
        </w:rPr>
        <w:t xml:space="preserve">3. KPI - </w:t>
      </w:r>
      <w:r w:rsidRPr="00E02CC9">
        <w:rPr>
          <w:rFonts w:cs="Arial"/>
          <w:b/>
          <w:i/>
        </w:rPr>
        <w:t>Koalisi Perempuan Indonesia untuk Keadilan dan Demokrasi</w:t>
      </w:r>
      <w:r w:rsidRPr="00E02CC9">
        <w:rPr>
          <w:rFonts w:cs="Arial"/>
          <w:b/>
        </w:rPr>
        <w:t xml:space="preserve"> / The Indonesian Women's Coalition for Justice and</w:t>
      </w:r>
      <w:r w:rsidRPr="00E02CC9">
        <w:rPr>
          <w:rFonts w:cs="Arial"/>
          <w:spacing w:val="5"/>
          <w:shd w:val="clear" w:color="auto" w:fill="FFFFFF"/>
        </w:rPr>
        <w:t xml:space="preserve"> </w:t>
      </w:r>
      <w:r w:rsidRPr="00E02CC9">
        <w:rPr>
          <w:rFonts w:cs="Arial"/>
          <w:b/>
        </w:rPr>
        <w:t>Democracy</w:t>
      </w:r>
    </w:p>
    <w:p w:rsidR="009E6736" w:rsidRDefault="009E6736" w:rsidP="00C35A27">
      <w:pPr>
        <w:spacing w:line="276" w:lineRule="auto"/>
        <w:jc w:val="both"/>
        <w:rPr>
          <w:rFonts w:cs="Arial"/>
        </w:rPr>
      </w:pPr>
      <w:r w:rsidRPr="00E02CC9">
        <w:rPr>
          <w:rFonts w:cs="Arial"/>
        </w:rPr>
        <w:t xml:space="preserve">KPI was established in 1998 to promote gender equality and justice to support the development of a democratic and prosperous Indonesia. KPI has a national coordinating secretariat and secretariats in more than 110 cities/regencies in Indonesia. It has around 38,000 members and reaches around 900 villages in 24 provinces. KPI advocates for poor and marginalized groups of women through laws on </w:t>
      </w:r>
      <w:r w:rsidRPr="00E02CC9">
        <w:rPr>
          <w:rFonts w:cs="Arial"/>
          <w:lang w:eastAsia="id-ID"/>
        </w:rPr>
        <w:t>disability, the protection of fisher women, and the Draft Law on Gender Equality and Justice</w:t>
      </w:r>
      <w:r w:rsidRPr="00E02CC9">
        <w:rPr>
          <w:rFonts w:cs="Arial"/>
        </w:rPr>
        <w:t xml:space="preserve"> </w:t>
      </w:r>
      <w:r w:rsidRPr="00E02CC9">
        <w:rPr>
          <w:rFonts w:cs="Arial"/>
          <w:lang w:eastAsia="id-ID"/>
        </w:rPr>
        <w:t>(</w:t>
      </w:r>
      <w:r w:rsidRPr="00E02CC9">
        <w:rPr>
          <w:rFonts w:cs="Arial"/>
        </w:rPr>
        <w:t>RUU-KKG).</w:t>
      </w:r>
    </w:p>
    <w:p w:rsidR="0065450E" w:rsidRPr="00E02CC9" w:rsidRDefault="0065450E" w:rsidP="00C35A27">
      <w:pPr>
        <w:spacing w:line="276" w:lineRule="auto"/>
        <w:jc w:val="both"/>
        <w:rPr>
          <w:rFonts w:cs="Arial"/>
        </w:rPr>
      </w:pPr>
    </w:p>
    <w:p w:rsidR="009E6736" w:rsidRPr="00E02CC9" w:rsidRDefault="009E6736" w:rsidP="00C35A27">
      <w:pPr>
        <w:spacing w:after="240" w:line="276" w:lineRule="auto"/>
        <w:contextualSpacing/>
        <w:jc w:val="both"/>
        <w:rPr>
          <w:rFonts w:cs="Arial"/>
        </w:rPr>
      </w:pPr>
      <w:r w:rsidRPr="00E02CC9">
        <w:rPr>
          <w:rFonts w:cs="Arial"/>
        </w:rPr>
        <w:t xml:space="preserve">Through MAMPU, KPI has strengthened community organizing and women’s leadership by establishing women’s groups called </w:t>
      </w:r>
      <w:r w:rsidRPr="00E02CC9">
        <w:rPr>
          <w:rFonts w:cs="Arial"/>
          <w:b/>
          <w:i/>
        </w:rPr>
        <w:t>Balai Peremuan</w:t>
      </w:r>
      <w:r w:rsidRPr="00E02CC9">
        <w:rPr>
          <w:rFonts w:cs="Arial"/>
          <w:b/>
        </w:rPr>
        <w:t xml:space="preserve">. </w:t>
      </w:r>
      <w:r w:rsidRPr="00E02CC9">
        <w:rPr>
          <w:rFonts w:cs="Arial"/>
        </w:rPr>
        <w:t xml:space="preserve">By developing women leaders and cadre in these groups, KPI have developed an initiative called </w:t>
      </w:r>
      <w:r w:rsidRPr="00E02CC9">
        <w:rPr>
          <w:rFonts w:cs="Arial"/>
          <w:b/>
          <w:lang w:eastAsia="id-ID"/>
        </w:rPr>
        <w:t xml:space="preserve">PIPA-JKN </w:t>
      </w:r>
      <w:r w:rsidRPr="00E02CC9">
        <w:rPr>
          <w:rFonts w:cs="Arial"/>
        </w:rPr>
        <w:t>(</w:t>
      </w:r>
      <w:r w:rsidRPr="00E02CC9">
        <w:rPr>
          <w:rFonts w:cs="Arial"/>
          <w:i/>
        </w:rPr>
        <w:t xml:space="preserve">Pusat Informasi, Pengaduan dan Advokasi Jaminan Kesehatan Nasional). </w:t>
      </w:r>
      <w:r w:rsidRPr="00E02CC9">
        <w:rPr>
          <w:rFonts w:cs="Arial"/>
        </w:rPr>
        <w:t>The Center for Information, Complaints and Advocacy for National Health Insurance Program monitors the access by women to the National Health Insurance (JK) and other social protection programs.</w:t>
      </w:r>
      <w:r w:rsidRPr="00E02CC9">
        <w:rPr>
          <w:rFonts w:cs="Arial"/>
          <w:lang w:eastAsia="id-ID"/>
        </w:rPr>
        <w:t xml:space="preserve"> </w:t>
      </w:r>
      <w:r w:rsidRPr="00E02CC9">
        <w:rPr>
          <w:rFonts w:cs="Arial"/>
        </w:rPr>
        <w:t xml:space="preserve">KPI are trialing the PIPA-JKN technique in 73 villages, and 37 districts across 8 provinces. </w:t>
      </w:r>
    </w:p>
    <w:p w:rsidR="009E6736" w:rsidRDefault="00FF1096" w:rsidP="00C35A27">
      <w:pPr>
        <w:spacing w:after="240" w:line="276" w:lineRule="auto"/>
        <w:contextualSpacing/>
        <w:jc w:val="both"/>
        <w:rPr>
          <w:rStyle w:val="Hyperlink"/>
          <w:rFonts w:cs="Arial"/>
          <w:color w:val="000000" w:themeColor="text1"/>
          <w:spacing w:val="5"/>
          <w:lang w:val="id-ID"/>
        </w:rPr>
      </w:pPr>
      <w:hyperlink r:id="rId20" w:history="1">
        <w:r w:rsidR="009E6736" w:rsidRPr="00E02CC9">
          <w:rPr>
            <w:rStyle w:val="Hyperlink"/>
            <w:rFonts w:cs="Arial"/>
            <w:color w:val="000000" w:themeColor="text1"/>
            <w:spacing w:val="5"/>
            <w:lang w:val="id-ID"/>
          </w:rPr>
          <w:t>koalisiperempuan.or.id</w:t>
        </w:r>
      </w:hyperlink>
    </w:p>
    <w:p w:rsidR="0049130E" w:rsidRDefault="0049130E" w:rsidP="00C35A27">
      <w:pPr>
        <w:spacing w:after="240" w:line="276" w:lineRule="auto"/>
        <w:contextualSpacing/>
        <w:jc w:val="both"/>
        <w:rPr>
          <w:rFonts w:cs="Arial"/>
          <w:lang w:eastAsia="id-ID"/>
        </w:rPr>
      </w:pPr>
    </w:p>
    <w:p w:rsidR="00C35A27" w:rsidRDefault="00C35A27" w:rsidP="00C35A27">
      <w:pPr>
        <w:spacing w:after="240" w:line="276" w:lineRule="auto"/>
        <w:contextualSpacing/>
        <w:jc w:val="both"/>
        <w:rPr>
          <w:rFonts w:cs="Arial"/>
          <w:lang w:eastAsia="id-ID"/>
        </w:rPr>
      </w:pPr>
    </w:p>
    <w:p w:rsidR="00C35A27" w:rsidRDefault="00C35A27" w:rsidP="00C35A27">
      <w:pPr>
        <w:spacing w:after="240" w:line="276" w:lineRule="auto"/>
        <w:contextualSpacing/>
        <w:jc w:val="both"/>
        <w:rPr>
          <w:rFonts w:cs="Arial"/>
          <w:lang w:eastAsia="id-ID"/>
        </w:rPr>
      </w:pPr>
    </w:p>
    <w:p w:rsidR="00C35A27" w:rsidRDefault="00C35A27" w:rsidP="00C35A27">
      <w:pPr>
        <w:spacing w:after="240" w:line="276" w:lineRule="auto"/>
        <w:contextualSpacing/>
        <w:jc w:val="both"/>
        <w:rPr>
          <w:rFonts w:cs="Arial"/>
          <w:lang w:eastAsia="id-ID"/>
        </w:rPr>
      </w:pPr>
    </w:p>
    <w:p w:rsidR="00C35A27" w:rsidRPr="00E02CC9" w:rsidRDefault="00C35A27" w:rsidP="00C35A27">
      <w:pPr>
        <w:spacing w:after="240" w:line="276" w:lineRule="auto"/>
        <w:contextualSpacing/>
        <w:jc w:val="both"/>
        <w:rPr>
          <w:rFonts w:cs="Arial"/>
          <w:lang w:eastAsia="id-ID"/>
        </w:rPr>
      </w:pPr>
    </w:p>
    <w:p w:rsidR="009E6736" w:rsidRDefault="009E6736" w:rsidP="00C35A27">
      <w:pPr>
        <w:spacing w:before="240" w:line="276" w:lineRule="auto"/>
        <w:jc w:val="both"/>
        <w:rPr>
          <w:rFonts w:cs="Arial"/>
          <w:b/>
          <w:color w:val="365F91" w:themeColor="accent1" w:themeShade="BF"/>
        </w:rPr>
      </w:pPr>
      <w:r w:rsidRPr="00E02CC9">
        <w:rPr>
          <w:rFonts w:cs="Arial"/>
          <w:b/>
          <w:color w:val="365F91" w:themeColor="accent1" w:themeShade="BF"/>
        </w:rPr>
        <w:t>Thematic Area 2 - Improving conditions of employment and removing workplace discrimination</w:t>
      </w:r>
    </w:p>
    <w:p w:rsidR="00D55F77" w:rsidRDefault="00D55F77" w:rsidP="00C35A27">
      <w:pPr>
        <w:spacing w:line="276" w:lineRule="auto"/>
        <w:jc w:val="both"/>
        <w:rPr>
          <w:rFonts w:cs="Arial"/>
        </w:rPr>
      </w:pPr>
    </w:p>
    <w:p w:rsidR="009E6736" w:rsidRDefault="009E6736" w:rsidP="00C35A27">
      <w:pPr>
        <w:spacing w:line="276" w:lineRule="auto"/>
        <w:jc w:val="both"/>
        <w:rPr>
          <w:rFonts w:cs="Arial"/>
        </w:rPr>
      </w:pPr>
      <w:r w:rsidRPr="00E02CC9">
        <w:rPr>
          <w:rFonts w:cs="Arial"/>
        </w:rPr>
        <w:t xml:space="preserve">The four organisations under Thematic Area 2 do not work through a local network. They are national organisations, with local branches, directly implementing activities in areas where they represent female homeworkers. Indonesian Homeworkers, or home-based workers produce, assemble, or finish products on a piece rate basis such as footwear, clothing, embroidery, cooking products and rattan products for domestic and international markets. </w:t>
      </w:r>
    </w:p>
    <w:p w:rsidR="0049130E" w:rsidRDefault="0049130E" w:rsidP="00C35A27">
      <w:pPr>
        <w:spacing w:line="276" w:lineRule="auto"/>
        <w:jc w:val="both"/>
        <w:rPr>
          <w:rFonts w:cs="Arial"/>
        </w:rPr>
      </w:pPr>
    </w:p>
    <w:p w:rsidR="009E6736" w:rsidRDefault="009E6736" w:rsidP="00C35A27">
      <w:pPr>
        <w:spacing w:line="276" w:lineRule="auto"/>
        <w:jc w:val="both"/>
        <w:rPr>
          <w:rFonts w:cs="Arial"/>
          <w:b/>
          <w:color w:val="000000" w:themeColor="text1"/>
        </w:rPr>
      </w:pPr>
      <w:r w:rsidRPr="00E02CC9">
        <w:rPr>
          <w:rFonts w:cs="Arial"/>
          <w:b/>
          <w:color w:val="000000" w:themeColor="text1"/>
        </w:rPr>
        <w:t xml:space="preserve">1. BITRA - </w:t>
      </w:r>
      <w:r w:rsidRPr="00E02CC9">
        <w:rPr>
          <w:rFonts w:cs="Arial"/>
          <w:b/>
          <w:i/>
          <w:color w:val="000000" w:themeColor="text1"/>
        </w:rPr>
        <w:t>Yayasan Bina Keterampilan Pedesaan Indonesia</w:t>
      </w:r>
      <w:r w:rsidRPr="00E02CC9">
        <w:rPr>
          <w:rFonts w:cs="Arial"/>
          <w:b/>
          <w:color w:val="000000" w:themeColor="text1"/>
        </w:rPr>
        <w:t xml:space="preserve"> / BITRA Indonesia Foundation / Foundation for Rural Capacity Building</w:t>
      </w:r>
    </w:p>
    <w:p w:rsidR="0049130E" w:rsidRPr="00E02CC9" w:rsidRDefault="0049130E" w:rsidP="00C35A27">
      <w:pPr>
        <w:spacing w:line="276" w:lineRule="auto"/>
        <w:jc w:val="both"/>
        <w:rPr>
          <w:rFonts w:cs="Arial"/>
          <w:b/>
          <w:color w:val="000000" w:themeColor="text1"/>
        </w:rPr>
      </w:pPr>
    </w:p>
    <w:p w:rsidR="009E6736" w:rsidRPr="00E02CC9" w:rsidRDefault="009E6736" w:rsidP="00C35A27">
      <w:pPr>
        <w:spacing w:line="276" w:lineRule="auto"/>
        <w:jc w:val="both"/>
        <w:rPr>
          <w:rFonts w:cs="Arial"/>
          <w:color w:val="000000" w:themeColor="text1"/>
        </w:rPr>
      </w:pPr>
      <w:r w:rsidRPr="00E02CC9">
        <w:rPr>
          <w:rFonts w:cs="Arial"/>
          <w:color w:val="000000" w:themeColor="text1"/>
        </w:rPr>
        <w:t>Established in 1986, BITRA works with poor and marginalized communities in rural areas to provide education and training opportunities to increase human capacity and community empowerment. They advocate for policies that support marginalised people, build strategic alliances to promote human development policies, and raise public awareness on matters of policy advocacy and economic empowerment.</w:t>
      </w:r>
    </w:p>
    <w:p w:rsidR="009E6736" w:rsidRPr="00E02CC9" w:rsidRDefault="009E6736" w:rsidP="00C35A27">
      <w:pPr>
        <w:spacing w:line="276" w:lineRule="auto"/>
        <w:jc w:val="both"/>
        <w:rPr>
          <w:rFonts w:cs="Arial"/>
          <w:color w:val="000000" w:themeColor="text1"/>
        </w:rPr>
      </w:pPr>
      <w:r w:rsidRPr="00E02CC9">
        <w:rPr>
          <w:rFonts w:cs="Arial"/>
          <w:color w:val="000000" w:themeColor="text1"/>
        </w:rPr>
        <w:t>BITRA’s work with MAMPU began in 2014. Since commencing they have organized over 500 poor women into ‘Homeworker Groups’ in 28 villages across 5 regencies of North Sumatra. BITRA have developed the capacity of members through training and awareness-raising in their rights, and supported income generation by forming credit unions. BITRA work closely with homeworkers to support them in their discussions and negotiations with employers and businesses. Policy advocacy is key to their work and they have worked with government and parliaments to develop draft provincial regulations recognising homeworkers.</w:t>
      </w:r>
    </w:p>
    <w:p w:rsidR="009E6736" w:rsidRDefault="00FF1096" w:rsidP="00C35A27">
      <w:pPr>
        <w:spacing w:line="276" w:lineRule="auto"/>
        <w:jc w:val="both"/>
        <w:rPr>
          <w:rStyle w:val="Hyperlink"/>
          <w:rFonts w:cs="Arial"/>
          <w:color w:val="000000" w:themeColor="text1"/>
        </w:rPr>
      </w:pPr>
      <w:hyperlink r:id="rId21" w:history="1">
        <w:r w:rsidR="009E6736" w:rsidRPr="00E02CC9">
          <w:rPr>
            <w:rStyle w:val="Hyperlink"/>
            <w:rFonts w:cs="Arial"/>
            <w:color w:val="000000" w:themeColor="text1"/>
          </w:rPr>
          <w:t>bitra</w:t>
        </w:r>
      </w:hyperlink>
    </w:p>
    <w:p w:rsidR="0049130E" w:rsidRPr="00E02CC9" w:rsidRDefault="0049130E" w:rsidP="00C35A27">
      <w:pPr>
        <w:spacing w:line="276" w:lineRule="auto"/>
        <w:jc w:val="both"/>
        <w:rPr>
          <w:rFonts w:cs="Arial"/>
          <w:color w:val="000000" w:themeColor="text1"/>
        </w:rPr>
      </w:pPr>
    </w:p>
    <w:p w:rsidR="009E6736" w:rsidRDefault="009E6736" w:rsidP="00C35A27">
      <w:pPr>
        <w:spacing w:line="276" w:lineRule="auto"/>
        <w:jc w:val="both"/>
        <w:rPr>
          <w:rFonts w:cs="Arial"/>
          <w:color w:val="000000" w:themeColor="text1"/>
        </w:rPr>
      </w:pPr>
      <w:r w:rsidRPr="00E02CC9">
        <w:rPr>
          <w:rFonts w:cs="Arial"/>
          <w:b/>
          <w:color w:val="000000" w:themeColor="text1"/>
        </w:rPr>
        <w:t xml:space="preserve">2. MWPRI – </w:t>
      </w:r>
      <w:r w:rsidRPr="00E02CC9">
        <w:rPr>
          <w:rFonts w:cs="Arial"/>
          <w:b/>
          <w:i/>
          <w:color w:val="000000" w:themeColor="text1"/>
        </w:rPr>
        <w:t>Mitra Wanita Pekerja Rumahan Indonesia /</w:t>
      </w:r>
      <w:r w:rsidRPr="00E02CC9">
        <w:rPr>
          <w:rFonts w:cs="Arial"/>
          <w:b/>
          <w:bCs/>
          <w:i/>
          <w:color w:val="000000" w:themeColor="text1"/>
          <w:lang w:val="id-ID"/>
        </w:rPr>
        <w:t xml:space="preserve"> Indonesian National Network </w:t>
      </w:r>
      <w:r w:rsidRPr="00E02CC9">
        <w:rPr>
          <w:rFonts w:cs="Arial"/>
          <w:b/>
          <w:bCs/>
          <w:i/>
          <w:color w:val="000000" w:themeColor="text1"/>
        </w:rPr>
        <w:t xml:space="preserve">of </w:t>
      </w:r>
      <w:r w:rsidRPr="00E02CC9">
        <w:rPr>
          <w:rFonts w:cs="Arial"/>
          <w:b/>
          <w:bCs/>
          <w:i/>
          <w:color w:val="000000" w:themeColor="text1"/>
          <w:lang w:val="id-ID"/>
        </w:rPr>
        <w:t>Women Homeworker</w:t>
      </w:r>
      <w:r w:rsidRPr="00E02CC9">
        <w:rPr>
          <w:rFonts w:cs="Arial"/>
          <w:b/>
          <w:bCs/>
          <w:i/>
          <w:color w:val="000000" w:themeColor="text1"/>
        </w:rPr>
        <w:t>s</w:t>
      </w:r>
      <w:r w:rsidRPr="00E02CC9">
        <w:rPr>
          <w:rFonts w:cs="Arial"/>
          <w:color w:val="000000" w:themeColor="text1"/>
        </w:rPr>
        <w:t xml:space="preserve"> </w:t>
      </w:r>
    </w:p>
    <w:p w:rsidR="0049130E" w:rsidRPr="00E02CC9" w:rsidRDefault="0049130E" w:rsidP="00C35A27">
      <w:pPr>
        <w:spacing w:line="276" w:lineRule="auto"/>
        <w:jc w:val="both"/>
        <w:rPr>
          <w:rFonts w:cs="Arial"/>
          <w:color w:val="000000" w:themeColor="text1"/>
        </w:rPr>
      </w:pPr>
    </w:p>
    <w:p w:rsidR="009E6736" w:rsidRDefault="009E6736" w:rsidP="00C35A27">
      <w:pPr>
        <w:spacing w:line="276" w:lineRule="auto"/>
        <w:jc w:val="both"/>
        <w:rPr>
          <w:rFonts w:cs="Arial"/>
          <w:color w:val="000000" w:themeColor="text1"/>
        </w:rPr>
      </w:pPr>
      <w:r w:rsidRPr="00E02CC9">
        <w:rPr>
          <w:rFonts w:cs="Arial"/>
          <w:color w:val="000000" w:themeColor="text1"/>
        </w:rPr>
        <w:t>MWPRI was founded in 1996 and is a network organisation dedicated to empowering women homeworkers. It does this by advocating for social protection for women home-based workers; ratification of ILO C177 - Home Work Convention, 1996 (No. 177) and the empowerment and strengthening of women workers organizations. Based in Malang, Ea</w:t>
      </w:r>
      <w:r w:rsidR="00FC1F5C">
        <w:rPr>
          <w:rFonts w:cs="Arial"/>
          <w:color w:val="000000" w:themeColor="text1"/>
        </w:rPr>
        <w:t>st Java, it has approximately 2</w:t>
      </w:r>
      <w:r w:rsidRPr="00E02CC9">
        <w:rPr>
          <w:rFonts w:cs="Arial"/>
          <w:color w:val="000000" w:themeColor="text1"/>
        </w:rPr>
        <w:t xml:space="preserve">,000 members.  As a member of HomeNet South East Asia, MWPRI also collaborates with other networks of home-based workers in the region.   </w:t>
      </w:r>
    </w:p>
    <w:p w:rsidR="0049130E" w:rsidRPr="00E02CC9" w:rsidRDefault="0049130E" w:rsidP="00C35A27">
      <w:pPr>
        <w:spacing w:line="276" w:lineRule="auto"/>
        <w:jc w:val="both"/>
        <w:rPr>
          <w:rFonts w:cs="Arial"/>
          <w:color w:val="000000" w:themeColor="text1"/>
        </w:rPr>
      </w:pPr>
    </w:p>
    <w:p w:rsidR="009E6736" w:rsidRDefault="009E6736" w:rsidP="00C35A27">
      <w:pPr>
        <w:spacing w:line="276" w:lineRule="auto"/>
        <w:jc w:val="both"/>
        <w:rPr>
          <w:rFonts w:cs="Arial"/>
          <w:color w:val="000000" w:themeColor="text1"/>
        </w:rPr>
      </w:pPr>
      <w:r w:rsidRPr="00E02CC9">
        <w:rPr>
          <w:rFonts w:cs="Arial"/>
          <w:color w:val="000000" w:themeColor="text1"/>
        </w:rPr>
        <w:t xml:space="preserve">Since commencing their MAMPU-funded work in 2014, MWPRI has organized over 1,000 women homeworkers in 30 villages across 8 districts of East Java. They develop the capacity of women members to understand their rights and negotiate with employers. In close contact with the other 4 organisations in theme 2, MWPRI works on two key issues: continued strengthening of local homeworker groups, and influencing district and provincial government regulations covering the rights of homeworkers in the workplace. In 2016, MWPRI successfully contributed to placing a proposed regulation on the provincial legislative agenda. </w:t>
      </w:r>
    </w:p>
    <w:p w:rsidR="0049130E" w:rsidRPr="00E02CC9" w:rsidRDefault="0049130E" w:rsidP="00C35A27">
      <w:pPr>
        <w:spacing w:line="276" w:lineRule="auto"/>
        <w:jc w:val="both"/>
        <w:rPr>
          <w:rFonts w:cs="Arial"/>
          <w:color w:val="000000" w:themeColor="text1"/>
        </w:rPr>
      </w:pPr>
    </w:p>
    <w:p w:rsidR="009E6736" w:rsidRDefault="009E6736" w:rsidP="00C35A27">
      <w:pPr>
        <w:spacing w:line="276" w:lineRule="auto"/>
        <w:jc w:val="both"/>
        <w:rPr>
          <w:rFonts w:cs="Arial"/>
          <w:b/>
          <w:color w:val="000000" w:themeColor="text1"/>
        </w:rPr>
      </w:pPr>
      <w:r w:rsidRPr="00E02CC9">
        <w:rPr>
          <w:rFonts w:cs="Arial"/>
          <w:b/>
          <w:color w:val="000000" w:themeColor="text1"/>
        </w:rPr>
        <w:t>3. TURC – Trade Union Rights Centre</w:t>
      </w:r>
    </w:p>
    <w:p w:rsidR="0049130E" w:rsidRPr="00E02CC9" w:rsidRDefault="0049130E" w:rsidP="00C35A27">
      <w:pPr>
        <w:spacing w:line="276" w:lineRule="auto"/>
        <w:jc w:val="both"/>
        <w:rPr>
          <w:rFonts w:cs="Arial"/>
          <w:b/>
          <w:color w:val="000000" w:themeColor="text1"/>
        </w:rPr>
      </w:pPr>
    </w:p>
    <w:p w:rsidR="009E6736" w:rsidRDefault="009E6736" w:rsidP="00C35A27">
      <w:pPr>
        <w:spacing w:line="276" w:lineRule="auto"/>
        <w:jc w:val="both"/>
        <w:rPr>
          <w:rFonts w:cs="Arial"/>
          <w:color w:val="000000" w:themeColor="text1"/>
        </w:rPr>
      </w:pPr>
      <w:r w:rsidRPr="00E02CC9">
        <w:rPr>
          <w:rFonts w:cs="Arial"/>
          <w:color w:val="000000" w:themeColor="text1"/>
        </w:rPr>
        <w:t xml:space="preserve">The Trade Union Rights Centre (TURC) was established in 2003 and supports the development of an independent trade union movement in Indonesia. It represents workers by advocating for reforms to national and local labour laws and build workers capacity to organize. </w:t>
      </w:r>
    </w:p>
    <w:p w:rsidR="0049130E" w:rsidRPr="00E02CC9" w:rsidRDefault="0049130E" w:rsidP="00C35A27">
      <w:pPr>
        <w:spacing w:line="276" w:lineRule="auto"/>
        <w:jc w:val="both"/>
        <w:rPr>
          <w:rFonts w:cs="Arial"/>
          <w:color w:val="000000" w:themeColor="text1"/>
        </w:rPr>
      </w:pPr>
    </w:p>
    <w:p w:rsidR="009E6736" w:rsidRPr="00E02CC9" w:rsidRDefault="009E6736" w:rsidP="00C35A27">
      <w:pPr>
        <w:spacing w:line="276" w:lineRule="auto"/>
        <w:jc w:val="both"/>
        <w:rPr>
          <w:rFonts w:cs="Arial"/>
          <w:color w:val="000000" w:themeColor="text1"/>
        </w:rPr>
      </w:pPr>
      <w:r w:rsidRPr="00E02CC9">
        <w:rPr>
          <w:rFonts w:cs="Arial"/>
          <w:color w:val="000000" w:themeColor="text1"/>
        </w:rPr>
        <w:t>Since joining MAMPU in 2014 TURC has worked with other NGOs and Trade Unions, organizing almost 300 women homeworkers in 22 villages in Solo and Sukoharjo districts (Central Java), completing research on homeworkers, and using the findings to develop a policy position paper. TURC advocacy activities focuses on homeworkers supplying national and international companies with branded products. This strategy will support stronger organizing and advocacy to benefit these homeworkers</w:t>
      </w:r>
    </w:p>
    <w:p w:rsidR="009E6736" w:rsidRPr="00E02CC9" w:rsidRDefault="00FF1096" w:rsidP="00C35A27">
      <w:pPr>
        <w:spacing w:line="276" w:lineRule="auto"/>
        <w:jc w:val="both"/>
        <w:rPr>
          <w:rStyle w:val="Strong"/>
          <w:rFonts w:cs="Arial"/>
          <w:color w:val="000000" w:themeColor="text1"/>
        </w:rPr>
      </w:pPr>
      <w:hyperlink r:id="rId22" w:history="1">
        <w:r w:rsidR="009E6736" w:rsidRPr="00E02CC9">
          <w:rPr>
            <w:rStyle w:val="Strong"/>
            <w:rFonts w:cs="Arial"/>
            <w:b w:val="0"/>
            <w:color w:val="000000" w:themeColor="text1"/>
            <w:u w:val="single"/>
          </w:rPr>
          <w:t>http://www.turc.or.id/pub/</w:t>
        </w:r>
      </w:hyperlink>
    </w:p>
    <w:p w:rsidR="00D55F77" w:rsidRDefault="00D55F77" w:rsidP="00C35A27">
      <w:pPr>
        <w:spacing w:line="276" w:lineRule="auto"/>
        <w:jc w:val="both"/>
        <w:rPr>
          <w:rFonts w:cs="Arial"/>
          <w:color w:val="000000" w:themeColor="text1"/>
        </w:rPr>
      </w:pPr>
    </w:p>
    <w:p w:rsidR="009E6736" w:rsidRDefault="009E6736" w:rsidP="00C35A27">
      <w:pPr>
        <w:spacing w:line="276" w:lineRule="auto"/>
        <w:jc w:val="both"/>
        <w:rPr>
          <w:rFonts w:cs="Arial"/>
          <w:b/>
          <w:color w:val="000000" w:themeColor="text1"/>
        </w:rPr>
      </w:pPr>
      <w:r w:rsidRPr="00E02CC9">
        <w:rPr>
          <w:rFonts w:cs="Arial"/>
          <w:b/>
          <w:color w:val="000000" w:themeColor="text1"/>
        </w:rPr>
        <w:t xml:space="preserve">4. </w:t>
      </w:r>
      <w:r w:rsidR="0049130E">
        <w:rPr>
          <w:rFonts w:cs="Arial"/>
          <w:b/>
          <w:color w:val="000000" w:themeColor="text1"/>
        </w:rPr>
        <w:t>YASANTI – Yayasan Anisa Swasti</w:t>
      </w:r>
    </w:p>
    <w:p w:rsidR="0049130E" w:rsidRPr="00E02CC9" w:rsidRDefault="0049130E" w:rsidP="00C35A27">
      <w:pPr>
        <w:spacing w:line="276" w:lineRule="auto"/>
        <w:jc w:val="both"/>
        <w:rPr>
          <w:rFonts w:cs="Arial"/>
          <w:b/>
          <w:color w:val="000000" w:themeColor="text1"/>
        </w:rPr>
      </w:pPr>
    </w:p>
    <w:p w:rsidR="009E6736" w:rsidRPr="00E02CC9" w:rsidRDefault="009E6736" w:rsidP="00C35A27">
      <w:pPr>
        <w:spacing w:line="276" w:lineRule="auto"/>
        <w:jc w:val="both"/>
        <w:rPr>
          <w:rFonts w:cs="Arial"/>
          <w:color w:val="000000" w:themeColor="text1"/>
        </w:rPr>
      </w:pPr>
      <w:r w:rsidRPr="00E02CC9">
        <w:rPr>
          <w:rFonts w:cs="Arial"/>
          <w:color w:val="000000" w:themeColor="text1"/>
        </w:rPr>
        <w:t xml:space="preserve">Founded in 1982, Yasanti is a non-governmental women's organisation based in Yogyakarta.  Yasanti empowers home-based workers through community organising, education, advocacy, and strengthening women’s economic independence. </w:t>
      </w:r>
    </w:p>
    <w:p w:rsidR="009E6736" w:rsidRPr="00E02CC9" w:rsidRDefault="009E6736" w:rsidP="00C35A27">
      <w:pPr>
        <w:spacing w:line="276" w:lineRule="auto"/>
        <w:jc w:val="both"/>
        <w:rPr>
          <w:rFonts w:cs="Arial"/>
          <w:color w:val="000000" w:themeColor="text1"/>
        </w:rPr>
      </w:pPr>
      <w:r w:rsidRPr="00E02CC9">
        <w:rPr>
          <w:rFonts w:cs="Arial"/>
          <w:color w:val="000000" w:themeColor="text1"/>
        </w:rPr>
        <w:t>Since 2014, Yasanti’s MAMPU-funded activities have involved organizing over 900 women homeworkers in 44 groups in 28 villages in 5 districts of DI Yogyakarta and Central Java. By forming credit unions, training and supporting members to negotiate with employers, Yasanti have steadily developed the capacity of women homeworkers. Their strategy will increasingly take a more strategic approach that recognizes that homeworkers occupy different positions across the ‘supply chain’. Yasanti also combine this grassroots work with advocacy to ensure that regulations provide better protection for homeworkers.</w:t>
      </w:r>
    </w:p>
    <w:p w:rsidR="009E6736" w:rsidRPr="00E02CC9" w:rsidRDefault="00FF1096" w:rsidP="00C35A27">
      <w:pPr>
        <w:spacing w:line="276" w:lineRule="auto"/>
        <w:jc w:val="both"/>
        <w:rPr>
          <w:rFonts w:cs="Arial"/>
          <w:color w:val="000000" w:themeColor="text1"/>
        </w:rPr>
      </w:pPr>
      <w:hyperlink r:id="rId23" w:history="1">
        <w:r w:rsidR="009E6736" w:rsidRPr="00E02CC9">
          <w:rPr>
            <w:rStyle w:val="Strong"/>
            <w:rFonts w:cs="Arial"/>
            <w:b w:val="0"/>
            <w:color w:val="000000" w:themeColor="text1"/>
            <w:u w:val="single"/>
          </w:rPr>
          <w:t>http://yasanti.or.id/</w:t>
        </w:r>
      </w:hyperlink>
    </w:p>
    <w:p w:rsidR="009E6736" w:rsidRPr="00E02CC9" w:rsidRDefault="009E6736" w:rsidP="00C35A27">
      <w:pPr>
        <w:pStyle w:val="NormalWeb"/>
        <w:shd w:val="clear" w:color="auto" w:fill="FFFFFF"/>
        <w:spacing w:before="240" w:line="276" w:lineRule="auto"/>
        <w:jc w:val="both"/>
        <w:rPr>
          <w:rFonts w:asciiTheme="minorHAnsi" w:hAnsiTheme="minorHAnsi" w:cs="Arial"/>
          <w:color w:val="555555"/>
          <w:spacing w:val="5"/>
        </w:rPr>
      </w:pPr>
      <w:r w:rsidRPr="00E02CC9">
        <w:rPr>
          <w:rFonts w:asciiTheme="minorHAnsi" w:hAnsiTheme="minorHAnsi" w:cs="Arial"/>
          <w:b/>
          <w:color w:val="365F91" w:themeColor="accent1" w:themeShade="BF"/>
        </w:rPr>
        <w:t>Thematic Area 3 - Improving conditions for women's overseas labour migration</w:t>
      </w:r>
    </w:p>
    <w:p w:rsidR="009E6736" w:rsidRPr="00E02CC9" w:rsidRDefault="009E6736" w:rsidP="00C35A27">
      <w:pPr>
        <w:spacing w:line="276" w:lineRule="auto"/>
        <w:jc w:val="both"/>
        <w:rPr>
          <w:rFonts w:cs="Arial"/>
          <w:b/>
          <w:color w:val="000000" w:themeColor="text1"/>
        </w:rPr>
      </w:pPr>
      <w:r w:rsidRPr="00E02CC9">
        <w:rPr>
          <w:rFonts w:cs="Arial"/>
          <w:b/>
          <w:color w:val="000000" w:themeColor="text1"/>
        </w:rPr>
        <w:t>1. Migrant CARE</w:t>
      </w:r>
    </w:p>
    <w:p w:rsidR="009E6736" w:rsidRDefault="009E6736" w:rsidP="00C35A27">
      <w:pPr>
        <w:spacing w:line="276" w:lineRule="auto"/>
        <w:jc w:val="both"/>
        <w:rPr>
          <w:rFonts w:cs="Arial"/>
        </w:rPr>
      </w:pPr>
      <w:r w:rsidRPr="00E02CC9">
        <w:rPr>
          <w:rFonts w:cs="Arial"/>
        </w:rPr>
        <w:t xml:space="preserve">Migrant CARE and its sub-partners advocate to increase female migrant workers rights and ensure they are free from exploitation and discrimination. Established in 2004, Migrant CARE focuses on strengthening the protection and services provided by government institutions to migrant works.  </w:t>
      </w:r>
    </w:p>
    <w:p w:rsidR="0065450E" w:rsidRPr="00E02CC9" w:rsidRDefault="0065450E" w:rsidP="00C35A27">
      <w:pPr>
        <w:spacing w:line="276" w:lineRule="auto"/>
        <w:jc w:val="both"/>
        <w:rPr>
          <w:rFonts w:cs="Arial"/>
        </w:rPr>
      </w:pPr>
    </w:p>
    <w:p w:rsidR="009E6736" w:rsidRPr="00E02CC9" w:rsidRDefault="009E6736" w:rsidP="00C35A27">
      <w:pPr>
        <w:spacing w:line="276" w:lineRule="auto"/>
        <w:jc w:val="both"/>
        <w:rPr>
          <w:rFonts w:cs="Arial"/>
        </w:rPr>
      </w:pPr>
      <w:r w:rsidRPr="00E02CC9">
        <w:rPr>
          <w:rFonts w:cs="Arial"/>
        </w:rPr>
        <w:t xml:space="preserve">With MAMPU support, Migrant CARE has extended their extensive network at the national level to encompass partners at the district and local levels in 9 migrant-sending districts, in 5 provinces across Java, East and West Nusa Tenggara. In collaboration with their local partners, Migrant CARE has developed and is trialling a model for community-based service provision for migrant workers (pre-departure training, financial literacy, case handling) in 47 villages. This experience has informed their campaign to advocate for changes to the National Law on the Placement and Protection of Migrant Workers as well as for changes to the service delivery from key government agencies. As a result their </w:t>
      </w:r>
      <w:r w:rsidRPr="00E02CC9">
        <w:rPr>
          <w:rFonts w:cs="Arial"/>
          <w:b/>
        </w:rPr>
        <w:t xml:space="preserve">DESBUMI </w:t>
      </w:r>
      <w:r w:rsidRPr="00E02CC9">
        <w:rPr>
          <w:rFonts w:cs="Arial"/>
        </w:rPr>
        <w:t xml:space="preserve">model (Village that Cares for Migrant Workers) has influenced the national government </w:t>
      </w:r>
      <w:r w:rsidRPr="00E02CC9">
        <w:rPr>
          <w:rFonts w:cs="Arial"/>
          <w:b/>
        </w:rPr>
        <w:t xml:space="preserve">DESMIGRATIF </w:t>
      </w:r>
      <w:r w:rsidRPr="00E02CC9">
        <w:rPr>
          <w:rFonts w:cs="Arial"/>
        </w:rPr>
        <w:t xml:space="preserve">scheme (Productive Migrant Village), which is currently being trialed in 140 villages in 50 districts.  </w:t>
      </w:r>
    </w:p>
    <w:p w:rsidR="009E6736" w:rsidRPr="00E02CC9" w:rsidRDefault="00FF1096" w:rsidP="00C35A27">
      <w:pPr>
        <w:spacing w:line="276" w:lineRule="auto"/>
        <w:jc w:val="both"/>
        <w:rPr>
          <w:rFonts w:cs="Arial"/>
        </w:rPr>
      </w:pPr>
      <w:hyperlink r:id="rId24" w:tgtFrame="_blank" w:history="1">
        <w:r w:rsidR="009E6736" w:rsidRPr="00E02CC9">
          <w:rPr>
            <w:rStyle w:val="Hyperlink"/>
            <w:rFonts w:cs="Arial"/>
            <w:color w:val="000000" w:themeColor="text1"/>
            <w:spacing w:val="5"/>
            <w:lang w:val="id-ID"/>
          </w:rPr>
          <w:t>migrantcare.net</w:t>
        </w:r>
      </w:hyperlink>
    </w:p>
    <w:p w:rsidR="009E6736" w:rsidRPr="00E02CC9" w:rsidRDefault="009E6736" w:rsidP="00C35A27">
      <w:pPr>
        <w:spacing w:before="240" w:after="240" w:line="276" w:lineRule="auto"/>
        <w:jc w:val="both"/>
        <w:rPr>
          <w:rFonts w:cs="Arial"/>
          <w:b/>
          <w:color w:val="365F91" w:themeColor="accent1" w:themeShade="BF"/>
        </w:rPr>
      </w:pPr>
      <w:r w:rsidRPr="00E02CC9">
        <w:rPr>
          <w:rFonts w:cs="Arial"/>
          <w:b/>
          <w:color w:val="365F91" w:themeColor="accent1" w:themeShade="BF"/>
        </w:rPr>
        <w:t>Thematic Area 4 - Improving women's health and nutritional status</w:t>
      </w:r>
    </w:p>
    <w:p w:rsidR="009E6736" w:rsidRDefault="009E6736" w:rsidP="00C35A27">
      <w:pPr>
        <w:spacing w:line="276" w:lineRule="auto"/>
        <w:jc w:val="both"/>
        <w:rPr>
          <w:rFonts w:cs="Arial"/>
          <w:b/>
          <w:color w:val="000000" w:themeColor="text1"/>
        </w:rPr>
      </w:pPr>
      <w:r w:rsidRPr="00E02CC9">
        <w:rPr>
          <w:rFonts w:cs="Arial"/>
          <w:b/>
          <w:color w:val="000000" w:themeColor="text1"/>
        </w:rPr>
        <w:t>1. ‘Aisyiyah</w:t>
      </w:r>
    </w:p>
    <w:p w:rsidR="0049130E" w:rsidRPr="00E02CC9" w:rsidRDefault="0049130E" w:rsidP="00C35A27">
      <w:pPr>
        <w:spacing w:line="276" w:lineRule="auto"/>
        <w:jc w:val="both"/>
        <w:rPr>
          <w:rFonts w:cs="Arial"/>
          <w:b/>
          <w:color w:val="000000" w:themeColor="text1"/>
        </w:rPr>
      </w:pPr>
    </w:p>
    <w:p w:rsidR="009E6736" w:rsidRDefault="009E6736" w:rsidP="00C35A27">
      <w:pPr>
        <w:spacing w:line="276" w:lineRule="auto"/>
        <w:jc w:val="both"/>
        <w:rPr>
          <w:rFonts w:cs="Arial"/>
          <w:color w:val="000000" w:themeColor="text1"/>
        </w:rPr>
      </w:pPr>
      <w:r w:rsidRPr="00E02CC9">
        <w:rPr>
          <w:rFonts w:cs="Arial"/>
          <w:color w:val="000000" w:themeColor="text1"/>
        </w:rPr>
        <w:t xml:space="preserve">‘Aisyiyah, was established in 1917 as an Islamic faith-based women’s organisation under Muhammadiyah, one of the two largest Islamic organisations in Indonesia. An autonomous women’s organization, ‘Aisyiyah contributes to women’s empowerment by strengthening women’s participation in all aspects of social and economic life. In operation for a century, ‘Aisyiyah has a large membership base of 10-15 million women with branches and activities across Indonesia, supporting women’s education, health and livelihoods. </w:t>
      </w:r>
    </w:p>
    <w:p w:rsidR="00D55F77" w:rsidRPr="00E02CC9" w:rsidRDefault="00D55F77" w:rsidP="00C35A27">
      <w:pPr>
        <w:spacing w:line="276" w:lineRule="auto"/>
        <w:jc w:val="both"/>
        <w:rPr>
          <w:rFonts w:cs="Arial"/>
          <w:color w:val="000000" w:themeColor="text1"/>
        </w:rPr>
      </w:pPr>
    </w:p>
    <w:p w:rsidR="009E6736" w:rsidRDefault="009E6736" w:rsidP="00C35A27">
      <w:pPr>
        <w:spacing w:line="276" w:lineRule="auto"/>
        <w:jc w:val="both"/>
        <w:rPr>
          <w:rFonts w:cs="Arial"/>
          <w:color w:val="000000" w:themeColor="text1"/>
        </w:rPr>
      </w:pPr>
      <w:r w:rsidRPr="00E02CC9">
        <w:rPr>
          <w:rFonts w:cs="Arial"/>
          <w:color w:val="000000" w:themeColor="text1"/>
        </w:rPr>
        <w:t xml:space="preserve">MAMPU supports ‘Aisyiyah to improve access to reproductive health services. At the national level ‘Aisyiyah works with the Ministry of Health to improve their Minimum Service Standards (MSS). At the local level, ‘Aisyiyah’s work centres on the establishment of </w:t>
      </w:r>
      <w:r w:rsidRPr="00E02CC9">
        <w:rPr>
          <w:rFonts w:cs="Arial"/>
          <w:b/>
          <w:i/>
          <w:color w:val="000000" w:themeColor="text1"/>
        </w:rPr>
        <w:t>Balai Sakinah ‘Aisyiyah</w:t>
      </w:r>
      <w:r w:rsidRPr="00E02CC9">
        <w:rPr>
          <w:rFonts w:cs="Arial"/>
          <w:b/>
          <w:color w:val="000000" w:themeColor="text1"/>
        </w:rPr>
        <w:t xml:space="preserve"> (BSA)</w:t>
      </w:r>
      <w:r w:rsidRPr="00E02CC9">
        <w:rPr>
          <w:rFonts w:cs="Arial"/>
          <w:color w:val="000000" w:themeColor="text1"/>
        </w:rPr>
        <w:t>, local women’s groups. ‘Aisyiyah have devised a ‘Service Model’ concept that works on the demand side to increase women’s knowledge and awareness of reproductive health issues and their right to access services including cervical and breast cancer screening. Alongside this, they work on the supply side to develop the skills of health workers, and advocate for the necessary budgets to enable service provision. ‘Aisyiyah is currently implementing these activities in 97 villages, across 16 districts, in 6 provinces.</w:t>
      </w:r>
    </w:p>
    <w:p w:rsidR="00D55F77" w:rsidRPr="00E02CC9" w:rsidRDefault="00D55F77" w:rsidP="00C35A27">
      <w:pPr>
        <w:spacing w:line="276" w:lineRule="auto"/>
        <w:jc w:val="both"/>
        <w:rPr>
          <w:rFonts w:cs="Arial"/>
          <w:color w:val="000000" w:themeColor="text1"/>
        </w:rPr>
      </w:pPr>
    </w:p>
    <w:p w:rsidR="009E6736" w:rsidRPr="00E02CC9" w:rsidRDefault="009E6736" w:rsidP="00C35A27">
      <w:pPr>
        <w:spacing w:after="120" w:line="276" w:lineRule="auto"/>
        <w:contextualSpacing/>
        <w:jc w:val="both"/>
        <w:rPr>
          <w:rFonts w:cs="Arial"/>
          <w:color w:val="000000" w:themeColor="text1"/>
        </w:rPr>
      </w:pPr>
      <w:r w:rsidRPr="00E02CC9">
        <w:rPr>
          <w:rFonts w:cs="Arial"/>
          <w:color w:val="000000" w:themeColor="text1"/>
        </w:rPr>
        <w:t xml:space="preserve">BSA leaders are active in village and district government development planning forums, where they can now deploy evidence based advocacy to improve government funding for reproductive health services.  </w:t>
      </w:r>
    </w:p>
    <w:p w:rsidR="009E6736" w:rsidRPr="00E02CC9" w:rsidRDefault="00FF1096" w:rsidP="00C35A27">
      <w:pPr>
        <w:spacing w:line="276" w:lineRule="auto"/>
        <w:contextualSpacing/>
        <w:jc w:val="both"/>
        <w:rPr>
          <w:rFonts w:cs="Arial"/>
          <w:b/>
          <w:color w:val="000000" w:themeColor="text1"/>
        </w:rPr>
      </w:pPr>
      <w:hyperlink r:id="rId25" w:tgtFrame="_blank" w:history="1">
        <w:r w:rsidR="009E6736" w:rsidRPr="00E02CC9">
          <w:rPr>
            <w:rStyle w:val="Hyperlink"/>
            <w:rFonts w:cs="Arial"/>
            <w:color w:val="000000" w:themeColor="text1"/>
            <w:spacing w:val="5"/>
            <w:lang w:val="id-ID"/>
          </w:rPr>
          <w:t>www.aisyiyah.or.id</w:t>
        </w:r>
      </w:hyperlink>
    </w:p>
    <w:p w:rsidR="009E6736" w:rsidRDefault="009E6736" w:rsidP="00C35A27">
      <w:pPr>
        <w:spacing w:before="240" w:line="276" w:lineRule="auto"/>
        <w:jc w:val="both"/>
        <w:rPr>
          <w:rFonts w:cs="Arial"/>
          <w:b/>
          <w:color w:val="000000" w:themeColor="text1"/>
        </w:rPr>
      </w:pPr>
      <w:r w:rsidRPr="00E02CC9">
        <w:rPr>
          <w:rFonts w:cs="Arial"/>
          <w:b/>
          <w:color w:val="000000" w:themeColor="text1"/>
        </w:rPr>
        <w:t xml:space="preserve">2. PERMAMPU – </w:t>
      </w:r>
      <w:r w:rsidRPr="00E02CC9">
        <w:rPr>
          <w:rFonts w:cs="Arial"/>
          <w:b/>
          <w:i/>
          <w:color w:val="000000" w:themeColor="text1"/>
        </w:rPr>
        <w:t>Konsorsium Perempuan Sumatera MAMPU</w:t>
      </w:r>
      <w:r w:rsidRPr="00E02CC9">
        <w:rPr>
          <w:rFonts w:cs="Arial"/>
          <w:b/>
          <w:color w:val="000000" w:themeColor="text1"/>
        </w:rPr>
        <w:t xml:space="preserve"> / PERMAMPU Consortium</w:t>
      </w:r>
    </w:p>
    <w:p w:rsidR="0065450E" w:rsidRDefault="0065450E" w:rsidP="00C35A27">
      <w:pPr>
        <w:spacing w:line="276" w:lineRule="auto"/>
        <w:jc w:val="both"/>
        <w:rPr>
          <w:rFonts w:cs="Arial"/>
          <w:color w:val="000000" w:themeColor="text1"/>
        </w:rPr>
      </w:pPr>
    </w:p>
    <w:p w:rsidR="009E6736" w:rsidRDefault="009E6736" w:rsidP="00C35A27">
      <w:pPr>
        <w:spacing w:line="276" w:lineRule="auto"/>
        <w:jc w:val="both"/>
        <w:rPr>
          <w:rFonts w:cs="Arial"/>
          <w:color w:val="000000" w:themeColor="text1"/>
        </w:rPr>
      </w:pPr>
      <w:r w:rsidRPr="00E02CC9">
        <w:rPr>
          <w:rFonts w:cs="Arial"/>
          <w:color w:val="000000" w:themeColor="text1"/>
        </w:rPr>
        <w:t xml:space="preserve">PERMAMPU is a consortium of eight women’s organisations from across Sumtra. Established in 2012, it is made up of Flower Aceh (Aceh), Perkumpulan Sada Ahmo (PESADA) (North Sumatra), Organisasi Pengkajian dan Pemberdayaan Masyarakat (LP2M) (West Sumatra), Pusat Pengembangan Sumberdaya Wanita Sumatera (PPSW) (Riau), Aliansi Perempuan Merangin (APM) (Jambi), WCC Cahaya Perempuan (Bengkulu), WCC Palembang (South Sumatra), and DAMAR (Lampung). </w:t>
      </w:r>
    </w:p>
    <w:p w:rsidR="0065450E" w:rsidRPr="00E02CC9" w:rsidRDefault="0065450E" w:rsidP="00C35A27">
      <w:pPr>
        <w:spacing w:line="276" w:lineRule="auto"/>
        <w:jc w:val="both"/>
        <w:rPr>
          <w:rFonts w:cs="Arial"/>
          <w:color w:val="000000" w:themeColor="text1"/>
        </w:rPr>
      </w:pPr>
    </w:p>
    <w:p w:rsidR="009E6736" w:rsidRPr="00E02CC9" w:rsidRDefault="009E6736" w:rsidP="00C35A27">
      <w:pPr>
        <w:spacing w:after="240" w:line="276" w:lineRule="auto"/>
        <w:contextualSpacing/>
        <w:jc w:val="both"/>
        <w:rPr>
          <w:rFonts w:cs="Arial"/>
          <w:color w:val="000000" w:themeColor="text1"/>
        </w:rPr>
      </w:pPr>
      <w:r w:rsidRPr="00E02CC9">
        <w:rPr>
          <w:rFonts w:cs="Arial"/>
          <w:color w:val="000000" w:themeColor="text1"/>
        </w:rPr>
        <w:t>Through MAMPU, PERMAMPU works to influence strategic actors including religious and cultural leaders, health service providers, schools and local governments. Since 2015, PERMAMPU have established a significant grassroots network of over 788 women’s groups in 214 villages, in 33 districts across 8 provinces of Sumatra. They work closely to enable women members of these groups to claim their sexual and reproductive health rights (SRHR). PERMAMPU’s strategy seeks to develop their economic and collective capacity at the grassroots, improve government service delivery, and ensure that improvements are anchored in policy, regulations, and budgetary allocations. Especially critical, is the role of religious and customary leaders who can influence the social and cultural norms that constrain women from accessing sexual and reproductive health services.</w:t>
      </w:r>
    </w:p>
    <w:p w:rsidR="009E6736" w:rsidRDefault="00FF1096" w:rsidP="00C35A27">
      <w:pPr>
        <w:spacing w:after="240" w:line="276" w:lineRule="auto"/>
        <w:contextualSpacing/>
        <w:jc w:val="both"/>
        <w:rPr>
          <w:rStyle w:val="Strong"/>
          <w:rFonts w:cs="Arial"/>
          <w:b w:val="0"/>
          <w:color w:val="000000" w:themeColor="text1"/>
          <w:u w:val="single"/>
        </w:rPr>
      </w:pPr>
      <w:hyperlink r:id="rId26" w:history="1">
        <w:r w:rsidR="009E6736" w:rsidRPr="00E02CC9">
          <w:rPr>
            <w:rStyle w:val="Strong"/>
            <w:rFonts w:cs="Arial"/>
            <w:b w:val="0"/>
            <w:color w:val="000000" w:themeColor="text1"/>
            <w:u w:val="single"/>
          </w:rPr>
          <w:t>http://permampu.org/</w:t>
        </w:r>
      </w:hyperlink>
    </w:p>
    <w:p w:rsidR="0049130E" w:rsidRPr="00E02CC9" w:rsidRDefault="0049130E" w:rsidP="00C35A27">
      <w:pPr>
        <w:spacing w:after="240" w:line="276" w:lineRule="auto"/>
        <w:contextualSpacing/>
        <w:jc w:val="both"/>
        <w:rPr>
          <w:rFonts w:cs="Arial"/>
          <w:b/>
          <w:bCs/>
          <w:color w:val="000000" w:themeColor="text1"/>
        </w:rPr>
      </w:pPr>
    </w:p>
    <w:p w:rsidR="009E6736" w:rsidRDefault="009E6736" w:rsidP="00C35A27">
      <w:pPr>
        <w:spacing w:line="276" w:lineRule="auto"/>
        <w:jc w:val="both"/>
        <w:rPr>
          <w:rFonts w:cs="Arial"/>
          <w:b/>
          <w:color w:val="000000" w:themeColor="text1"/>
        </w:rPr>
      </w:pPr>
      <w:r w:rsidRPr="00E02CC9">
        <w:rPr>
          <w:rFonts w:cs="Arial"/>
          <w:b/>
          <w:color w:val="000000" w:themeColor="text1"/>
        </w:rPr>
        <w:t>3. YKP – Yayasan Kesehatan Perempuan / Women’s Health Foundation</w:t>
      </w:r>
    </w:p>
    <w:p w:rsidR="0049130E" w:rsidRPr="00E02CC9" w:rsidRDefault="0049130E" w:rsidP="00C35A27">
      <w:pPr>
        <w:spacing w:line="276" w:lineRule="auto"/>
        <w:jc w:val="both"/>
        <w:rPr>
          <w:rFonts w:cs="Arial"/>
          <w:b/>
          <w:color w:val="000000" w:themeColor="text1"/>
        </w:rPr>
      </w:pPr>
    </w:p>
    <w:p w:rsidR="0065450E" w:rsidRDefault="009E6736" w:rsidP="00C35A27">
      <w:pPr>
        <w:spacing w:before="120" w:after="120" w:line="276" w:lineRule="auto"/>
        <w:contextualSpacing/>
        <w:jc w:val="both"/>
        <w:rPr>
          <w:rFonts w:cs="Arial"/>
        </w:rPr>
      </w:pPr>
      <w:r w:rsidRPr="00E02CC9">
        <w:rPr>
          <w:rFonts w:cs="Arial"/>
        </w:rPr>
        <w:t xml:space="preserve">YKP (Yayasan Kesehatan Perempuan) or Women’s Health Foundation, is a small advocacy organization formed in 2001 working in the reproductive health space. </w:t>
      </w:r>
    </w:p>
    <w:p w:rsidR="0065450E" w:rsidRPr="0065450E" w:rsidRDefault="0065450E" w:rsidP="00C35A27">
      <w:pPr>
        <w:spacing w:before="120" w:after="120" w:line="276" w:lineRule="auto"/>
        <w:contextualSpacing/>
        <w:jc w:val="both"/>
        <w:rPr>
          <w:rFonts w:cs="Arial"/>
        </w:rPr>
      </w:pPr>
    </w:p>
    <w:p w:rsidR="009E6736" w:rsidRPr="00E02CC9" w:rsidRDefault="009E6736" w:rsidP="00C35A27">
      <w:pPr>
        <w:spacing w:after="120" w:line="276" w:lineRule="auto"/>
        <w:contextualSpacing/>
        <w:jc w:val="both"/>
        <w:rPr>
          <w:rFonts w:cs="Arial"/>
        </w:rPr>
      </w:pPr>
      <w:r w:rsidRPr="00E02CC9">
        <w:rPr>
          <w:rFonts w:cs="Arial"/>
        </w:rPr>
        <w:t>With MAMPU funding they formed a network with 15 like-minded organisations to implement multi-wave longitudinal (non-panel) surveys assessing delivery of the National Health Insurance, the JKN</w:t>
      </w:r>
      <w:r w:rsidRPr="00E02CC9">
        <w:rPr>
          <w:rFonts w:cs="Arial"/>
          <w:b/>
        </w:rPr>
        <w:t xml:space="preserve"> </w:t>
      </w:r>
      <w:r w:rsidRPr="00E02CC9">
        <w:rPr>
          <w:rFonts w:cs="Arial"/>
        </w:rPr>
        <w:t>(Jaminan Kesehatan Nasional),</w:t>
      </w:r>
      <w:r w:rsidRPr="00E02CC9">
        <w:rPr>
          <w:rFonts w:cs="Arial"/>
          <w:b/>
        </w:rPr>
        <w:t xml:space="preserve"> </w:t>
      </w:r>
      <w:r w:rsidRPr="00E02CC9">
        <w:rPr>
          <w:rFonts w:cs="Arial"/>
        </w:rPr>
        <w:t xml:space="preserve">in each of their 15 assigned provinces. The first two waves of the survey were conducted between June-August 2015 and repeated in February-June 2016. The third wave commenced in September 2017. In each district around 200 respondents are surveyed including users and providers of JKN funded services (medical and administrative staff in hospitals, </w:t>
      </w:r>
      <w:r w:rsidRPr="00E02CC9">
        <w:rPr>
          <w:rFonts w:cs="Arial"/>
          <w:i/>
        </w:rPr>
        <w:t>puskesmas</w:t>
      </w:r>
      <w:r w:rsidRPr="00E02CC9">
        <w:rPr>
          <w:rFonts w:cs="Arial"/>
        </w:rPr>
        <w:t xml:space="preserve"> and private clinics). Results are used to advocate to government for increased funding to improve access and quality of services.  </w:t>
      </w:r>
    </w:p>
    <w:p w:rsidR="009E6736" w:rsidRDefault="00FF1096" w:rsidP="00C35A27">
      <w:pPr>
        <w:spacing w:after="120" w:line="276" w:lineRule="auto"/>
        <w:contextualSpacing/>
        <w:jc w:val="both"/>
        <w:rPr>
          <w:rStyle w:val="Hyperlink"/>
          <w:rFonts w:cs="Arial"/>
          <w:color w:val="000000" w:themeColor="text1"/>
          <w:spacing w:val="5"/>
          <w:lang w:val="id-ID"/>
        </w:rPr>
      </w:pPr>
      <w:hyperlink r:id="rId27" w:history="1">
        <w:r w:rsidR="009E6736" w:rsidRPr="00E02CC9">
          <w:rPr>
            <w:rStyle w:val="Hyperlink"/>
            <w:rFonts w:cs="Arial"/>
            <w:color w:val="000000" w:themeColor="text1"/>
            <w:spacing w:val="5"/>
            <w:lang w:val="id-ID"/>
          </w:rPr>
          <w:t>www.ykp2015.org</w:t>
        </w:r>
      </w:hyperlink>
    </w:p>
    <w:p w:rsidR="00C35A27" w:rsidRDefault="00C35A27" w:rsidP="00C35A27">
      <w:pPr>
        <w:spacing w:after="120" w:line="276" w:lineRule="auto"/>
        <w:contextualSpacing/>
        <w:jc w:val="both"/>
        <w:rPr>
          <w:rStyle w:val="Hyperlink"/>
          <w:rFonts w:cs="Arial"/>
          <w:color w:val="000000" w:themeColor="text1"/>
          <w:spacing w:val="5"/>
          <w:lang w:val="id-ID"/>
        </w:rPr>
      </w:pPr>
    </w:p>
    <w:p w:rsidR="00C35A27" w:rsidRDefault="00C35A27" w:rsidP="00C35A27">
      <w:pPr>
        <w:spacing w:after="120" w:line="276" w:lineRule="auto"/>
        <w:contextualSpacing/>
        <w:jc w:val="both"/>
        <w:rPr>
          <w:rStyle w:val="Hyperlink"/>
          <w:rFonts w:cs="Arial"/>
          <w:color w:val="000000" w:themeColor="text1"/>
          <w:spacing w:val="5"/>
          <w:lang w:val="id-ID"/>
        </w:rPr>
      </w:pPr>
    </w:p>
    <w:p w:rsidR="00C35A27" w:rsidRDefault="00C35A27" w:rsidP="00C35A27">
      <w:pPr>
        <w:spacing w:after="120" w:line="276" w:lineRule="auto"/>
        <w:contextualSpacing/>
        <w:jc w:val="both"/>
        <w:rPr>
          <w:rStyle w:val="Hyperlink"/>
          <w:rFonts w:cs="Arial"/>
          <w:color w:val="000000" w:themeColor="text1"/>
          <w:spacing w:val="5"/>
          <w:lang w:val="id-ID"/>
        </w:rPr>
      </w:pPr>
    </w:p>
    <w:p w:rsidR="00C35A27" w:rsidRDefault="00C35A27" w:rsidP="00C35A27">
      <w:pPr>
        <w:spacing w:after="120" w:line="276" w:lineRule="auto"/>
        <w:contextualSpacing/>
        <w:jc w:val="both"/>
        <w:rPr>
          <w:rStyle w:val="Hyperlink"/>
          <w:rFonts w:cs="Arial"/>
          <w:color w:val="000000" w:themeColor="text1"/>
          <w:spacing w:val="5"/>
          <w:lang w:val="id-ID"/>
        </w:rPr>
      </w:pPr>
    </w:p>
    <w:p w:rsidR="009E6736" w:rsidRPr="00E02CC9" w:rsidRDefault="009E6736" w:rsidP="00C35A27">
      <w:pPr>
        <w:pStyle w:val="NormalWeb"/>
        <w:shd w:val="clear" w:color="auto" w:fill="FFFFFF"/>
        <w:spacing w:before="240" w:after="240" w:line="276" w:lineRule="auto"/>
        <w:jc w:val="both"/>
        <w:rPr>
          <w:rFonts w:asciiTheme="minorHAnsi" w:hAnsiTheme="minorHAnsi" w:cs="Arial"/>
          <w:b/>
          <w:color w:val="365F91" w:themeColor="accent1" w:themeShade="BF"/>
        </w:rPr>
      </w:pPr>
      <w:r w:rsidRPr="00E02CC9">
        <w:rPr>
          <w:rFonts w:asciiTheme="minorHAnsi" w:hAnsiTheme="minorHAnsi" w:cs="Arial"/>
          <w:b/>
          <w:color w:val="365F91" w:themeColor="accent1" w:themeShade="BF"/>
        </w:rPr>
        <w:t>Thematic Area 5 - Reducing violence against women.</w:t>
      </w:r>
    </w:p>
    <w:p w:rsidR="009E6736" w:rsidRDefault="009E6736" w:rsidP="00C35A27">
      <w:pPr>
        <w:spacing w:line="276" w:lineRule="auto"/>
        <w:jc w:val="both"/>
        <w:rPr>
          <w:rFonts w:cs="Arial"/>
          <w:b/>
          <w:color w:val="000000" w:themeColor="text1"/>
        </w:rPr>
      </w:pPr>
      <w:r w:rsidRPr="00E02CC9">
        <w:rPr>
          <w:rFonts w:cs="Arial"/>
          <w:b/>
          <w:color w:val="000000" w:themeColor="text1"/>
        </w:rPr>
        <w:t>1. Komnas Perempuan –</w:t>
      </w:r>
      <w:r w:rsidRPr="00E02CC9">
        <w:rPr>
          <w:rFonts w:cs="Arial"/>
          <w:color w:val="000000" w:themeColor="text1"/>
        </w:rPr>
        <w:t xml:space="preserve"> </w:t>
      </w:r>
      <w:r w:rsidRPr="00E02CC9">
        <w:rPr>
          <w:rFonts w:cs="Arial"/>
          <w:b/>
          <w:i/>
          <w:color w:val="000000" w:themeColor="text1"/>
        </w:rPr>
        <w:t xml:space="preserve">Komisi Nasional Anti Kekerasan Terhadap Perempuan / </w:t>
      </w:r>
      <w:r w:rsidRPr="00E02CC9">
        <w:rPr>
          <w:rFonts w:cs="Arial"/>
          <w:b/>
          <w:color w:val="000000" w:themeColor="text1"/>
        </w:rPr>
        <w:t>National Commission on the Elimination of Violence against Women</w:t>
      </w:r>
    </w:p>
    <w:p w:rsidR="0049130E" w:rsidRPr="00E02CC9" w:rsidRDefault="0049130E" w:rsidP="00C35A27">
      <w:pPr>
        <w:spacing w:line="276" w:lineRule="auto"/>
        <w:jc w:val="both"/>
        <w:rPr>
          <w:rFonts w:cs="Arial"/>
          <w:i/>
          <w:color w:val="000000" w:themeColor="text1"/>
        </w:rPr>
      </w:pPr>
    </w:p>
    <w:p w:rsidR="009E6736" w:rsidRPr="00E02CC9" w:rsidRDefault="009E6736" w:rsidP="00C35A27">
      <w:pPr>
        <w:autoSpaceDE w:val="0"/>
        <w:autoSpaceDN w:val="0"/>
        <w:adjustRightInd w:val="0"/>
        <w:spacing w:after="120" w:line="276" w:lineRule="auto"/>
        <w:contextualSpacing/>
        <w:jc w:val="both"/>
        <w:rPr>
          <w:rFonts w:cs="Arial"/>
          <w:color w:val="000000" w:themeColor="text1"/>
        </w:rPr>
      </w:pPr>
      <w:r w:rsidRPr="00E02CC9">
        <w:rPr>
          <w:rFonts w:cs="Arial"/>
        </w:rPr>
        <w:t xml:space="preserve">Indonesia’s National Commission on the Elimination of Violence against Women (Komnas Perempuan) was established in 1998 as an independent national institution to protect women’s rights including preventing and reducing violence against women. It does so through increasing public awareness, monitoring, fact-finding and reporting violence against women, reviewing state policy, conducting research, and facilitating cooperation. </w:t>
      </w:r>
      <w:r w:rsidRPr="00E02CC9">
        <w:rPr>
          <w:rFonts w:cs="Arial"/>
          <w:color w:val="000000" w:themeColor="text1"/>
        </w:rPr>
        <w:t>The organisation works with close to 400 partners among national and local civil society organisations (CSOs) working on violence against women and gender equality, including maintaining and updating its database on violence against women cases in Indonesia. Through their collective advocacy efforts Komnas Perempuan were instrumental in the passing of Law No. 23/2004 on domestic violence.</w:t>
      </w:r>
    </w:p>
    <w:p w:rsidR="009E6736" w:rsidRDefault="00FF1096" w:rsidP="00C35A27">
      <w:pPr>
        <w:autoSpaceDE w:val="0"/>
        <w:autoSpaceDN w:val="0"/>
        <w:adjustRightInd w:val="0"/>
        <w:spacing w:line="276" w:lineRule="auto"/>
        <w:contextualSpacing/>
        <w:jc w:val="both"/>
        <w:rPr>
          <w:rStyle w:val="Hyperlink"/>
          <w:rFonts w:cs="Arial"/>
          <w:color w:val="000000" w:themeColor="text1"/>
          <w:spacing w:val="5"/>
          <w:lang w:val="id-ID"/>
        </w:rPr>
      </w:pPr>
      <w:hyperlink r:id="rId28" w:tgtFrame="_blank" w:history="1">
        <w:r w:rsidR="009E6736" w:rsidRPr="00E02CC9">
          <w:rPr>
            <w:rStyle w:val="Hyperlink"/>
            <w:rFonts w:cs="Arial"/>
            <w:color w:val="000000" w:themeColor="text1"/>
            <w:spacing w:val="5"/>
            <w:lang w:val="id-ID"/>
          </w:rPr>
          <w:t>komnasperempuan.go.id</w:t>
        </w:r>
      </w:hyperlink>
    </w:p>
    <w:p w:rsidR="00D55F77" w:rsidRPr="00E02CC9" w:rsidRDefault="00D55F77" w:rsidP="00C35A27">
      <w:pPr>
        <w:autoSpaceDE w:val="0"/>
        <w:autoSpaceDN w:val="0"/>
        <w:adjustRightInd w:val="0"/>
        <w:spacing w:line="276" w:lineRule="auto"/>
        <w:contextualSpacing/>
        <w:jc w:val="both"/>
        <w:rPr>
          <w:rFonts w:cs="Arial"/>
          <w:color w:val="000000" w:themeColor="text1"/>
        </w:rPr>
      </w:pPr>
    </w:p>
    <w:p w:rsidR="0049130E" w:rsidRDefault="009E6736" w:rsidP="00C35A27">
      <w:pPr>
        <w:shd w:val="clear" w:color="auto" w:fill="FFFFFF"/>
        <w:spacing w:before="120" w:after="120" w:line="276" w:lineRule="auto"/>
        <w:contextualSpacing/>
        <w:jc w:val="both"/>
        <w:rPr>
          <w:rFonts w:cs="Arial"/>
          <w:b/>
          <w:color w:val="000000" w:themeColor="text1"/>
        </w:rPr>
      </w:pPr>
      <w:r w:rsidRPr="00E02CC9">
        <w:rPr>
          <w:rFonts w:cs="Arial"/>
          <w:b/>
          <w:color w:val="000000" w:themeColor="text1"/>
        </w:rPr>
        <w:t>2. FPL - Forum Pengada Layanan / Service Provision Forum.</w:t>
      </w:r>
    </w:p>
    <w:p w:rsidR="0065450E" w:rsidRPr="0065450E" w:rsidRDefault="0065450E" w:rsidP="00C35A27">
      <w:pPr>
        <w:shd w:val="clear" w:color="auto" w:fill="FFFFFF"/>
        <w:spacing w:before="120" w:after="120" w:line="276" w:lineRule="auto"/>
        <w:contextualSpacing/>
        <w:jc w:val="both"/>
        <w:rPr>
          <w:rFonts w:cs="Arial"/>
          <w:b/>
          <w:color w:val="000000" w:themeColor="text1"/>
        </w:rPr>
      </w:pPr>
    </w:p>
    <w:p w:rsidR="009E6736" w:rsidRDefault="009E6736" w:rsidP="00C35A27">
      <w:pPr>
        <w:shd w:val="clear" w:color="auto" w:fill="FFFFFF"/>
        <w:spacing w:line="276" w:lineRule="auto"/>
        <w:jc w:val="both"/>
        <w:rPr>
          <w:rFonts w:cs="Arial"/>
          <w:color w:val="000000" w:themeColor="text1"/>
          <w:shd w:val="clear" w:color="auto" w:fill="FFFFFF"/>
        </w:rPr>
      </w:pPr>
      <w:r w:rsidRPr="00E02CC9">
        <w:rPr>
          <w:rFonts w:cs="Arial"/>
          <w:color w:val="000000" w:themeColor="text1"/>
          <w:shd w:val="clear" w:color="auto" w:fill="FFFFFF"/>
        </w:rPr>
        <w:t xml:space="preserve">Initiated by Komnas Perempuan, </w:t>
      </w:r>
      <w:r w:rsidRPr="00E02CC9">
        <w:rPr>
          <w:rFonts w:cs="Arial"/>
          <w:color w:val="000000" w:themeColor="text1"/>
        </w:rPr>
        <w:t>Forum Pengada Layanan (</w:t>
      </w:r>
      <w:r w:rsidRPr="00E02CC9">
        <w:rPr>
          <w:rFonts w:cs="Arial"/>
          <w:color w:val="000000" w:themeColor="text1"/>
          <w:shd w:val="clear" w:color="auto" w:fill="FFFFFF"/>
        </w:rPr>
        <w:t xml:space="preserve">FPL) was established in 2001.  </w:t>
      </w:r>
      <w:r w:rsidRPr="00E02CC9">
        <w:rPr>
          <w:rFonts w:cs="Arial"/>
          <w:color w:val="000000" w:themeColor="text1"/>
        </w:rPr>
        <w:t xml:space="preserve">FPL is a network of over 100 service providers that provide frontline services (case handling, referral and legal assistance, crisis centres) to women victims of violence throughout Indonesia. </w:t>
      </w:r>
      <w:r w:rsidRPr="00E02CC9">
        <w:rPr>
          <w:rFonts w:cs="Arial"/>
          <w:color w:val="000000" w:themeColor="text1"/>
          <w:shd w:val="clear" w:color="auto" w:fill="FFFFFF"/>
        </w:rPr>
        <w:t xml:space="preserve">It provides a forum for learning for these service providers to share experiences, resources and knowledge in case handling. </w:t>
      </w:r>
    </w:p>
    <w:p w:rsidR="0049130E" w:rsidRPr="00E02CC9" w:rsidRDefault="0049130E" w:rsidP="00C35A27">
      <w:pPr>
        <w:shd w:val="clear" w:color="auto" w:fill="FFFFFF"/>
        <w:spacing w:line="276" w:lineRule="auto"/>
        <w:jc w:val="both"/>
        <w:rPr>
          <w:rFonts w:cs="Arial"/>
          <w:color w:val="000000" w:themeColor="text1"/>
          <w:shd w:val="clear" w:color="auto" w:fill="FFFFFF"/>
        </w:rPr>
      </w:pPr>
    </w:p>
    <w:p w:rsidR="009E6736" w:rsidRPr="00E02CC9" w:rsidRDefault="009E6736" w:rsidP="00C35A27">
      <w:pPr>
        <w:shd w:val="clear" w:color="auto" w:fill="FFFFFF"/>
        <w:spacing w:line="276" w:lineRule="auto"/>
        <w:jc w:val="both"/>
        <w:rPr>
          <w:rFonts w:cs="Arial"/>
          <w:color w:val="000000" w:themeColor="text1"/>
          <w:shd w:val="clear" w:color="auto" w:fill="FFFFFF"/>
        </w:rPr>
      </w:pPr>
      <w:r w:rsidRPr="00E02CC9">
        <w:rPr>
          <w:rFonts w:cs="Arial"/>
          <w:color w:val="000000" w:themeColor="text1"/>
        </w:rPr>
        <w:t xml:space="preserve">Through MAMPU, Komnas Perempuan partners with 24 FPL. </w:t>
      </w:r>
      <w:r w:rsidRPr="00E02CC9">
        <w:rPr>
          <w:rFonts w:cs="Arial"/>
          <w:color w:val="000000" w:themeColor="text1"/>
          <w:shd w:val="clear" w:color="auto" w:fill="FFFFFF"/>
        </w:rPr>
        <w:t xml:space="preserve"> Four of these have been selected as FPL host organisations which cooperate with 20 other FPL organisations operating in MAMPU sites to implement MAMPU funded activities. Together they work to improve the functioning (regulatory frameworks, budget support, referral mechanisms) of the governments Integrated Criminal Justice System for Handling Cases of Violence Against Women (SPPT-PKKTP). </w:t>
      </w:r>
    </w:p>
    <w:p w:rsidR="009E6736" w:rsidRPr="00DF0096" w:rsidRDefault="00DF0096" w:rsidP="00C35A27">
      <w:pPr>
        <w:shd w:val="clear" w:color="auto" w:fill="FFFFFF"/>
        <w:spacing w:line="276" w:lineRule="auto"/>
        <w:jc w:val="both"/>
        <w:rPr>
          <w:rFonts w:cs="Arial"/>
          <w:color w:val="000000" w:themeColor="text1"/>
          <w:u w:val="single"/>
          <w:shd w:val="clear" w:color="auto" w:fill="FFFFFF"/>
          <w:lang w:val="en-US"/>
        </w:rPr>
      </w:pPr>
      <w:r w:rsidRPr="00DF0096">
        <w:rPr>
          <w:rFonts w:cs="Arial"/>
          <w:color w:val="000000" w:themeColor="text1"/>
          <w:u w:val="single"/>
          <w:shd w:val="clear" w:color="auto" w:fill="FFFFFF"/>
          <w:lang w:val="en-US"/>
        </w:rPr>
        <w:t>http://fpl-region.blogspot.co.id</w:t>
      </w:r>
    </w:p>
    <w:p w:rsidR="009E6736" w:rsidRPr="00E02CC9" w:rsidRDefault="009E6736" w:rsidP="00C35A27">
      <w:pPr>
        <w:spacing w:before="240" w:after="120" w:line="276" w:lineRule="auto"/>
        <w:jc w:val="both"/>
        <w:rPr>
          <w:rFonts w:cs="Arial"/>
          <w:b/>
          <w:color w:val="000000" w:themeColor="text1"/>
        </w:rPr>
      </w:pPr>
      <w:r w:rsidRPr="00E02CC9">
        <w:rPr>
          <w:rFonts w:cs="Arial"/>
          <w:b/>
          <w:color w:val="000000" w:themeColor="text1"/>
        </w:rPr>
        <w:t xml:space="preserve">3. Yayasan BAKTI - </w:t>
      </w:r>
      <w:r w:rsidRPr="00E02CC9">
        <w:rPr>
          <w:rFonts w:cs="Arial"/>
          <w:b/>
          <w:i/>
          <w:color w:val="000000" w:themeColor="text1"/>
        </w:rPr>
        <w:t xml:space="preserve">Bursa Pengetahuan Kawasan Timur Indonesia / </w:t>
      </w:r>
      <w:r w:rsidRPr="00E02CC9">
        <w:rPr>
          <w:rFonts w:cs="Arial"/>
          <w:b/>
          <w:color w:val="000000" w:themeColor="text1"/>
        </w:rPr>
        <w:t>The Eastern Indonesia Knowledge Exchange Foundation</w:t>
      </w:r>
      <w:r w:rsidRPr="00E02CC9">
        <w:rPr>
          <w:b/>
          <w:bCs/>
          <w:color w:val="262626"/>
        </w:rPr>
        <w:t xml:space="preserve"> </w:t>
      </w:r>
    </w:p>
    <w:p w:rsidR="009E6736" w:rsidRPr="00E02CC9" w:rsidRDefault="009E6736" w:rsidP="00C35A27">
      <w:pPr>
        <w:autoSpaceDE w:val="0"/>
        <w:autoSpaceDN w:val="0"/>
        <w:adjustRightInd w:val="0"/>
        <w:spacing w:line="276" w:lineRule="auto"/>
        <w:jc w:val="both"/>
        <w:rPr>
          <w:rFonts w:cs="Arial"/>
          <w:color w:val="000000" w:themeColor="text1"/>
          <w:shd w:val="clear" w:color="auto" w:fill="FFFFFF"/>
        </w:rPr>
      </w:pPr>
      <w:r w:rsidRPr="00E02CC9">
        <w:rPr>
          <w:rFonts w:cs="Arial"/>
          <w:color w:val="000000" w:themeColor="text1"/>
          <w:shd w:val="clear" w:color="auto" w:fill="FFFFFF"/>
        </w:rPr>
        <w:t xml:space="preserve">BaKTI Foundation was established in 2009 in Makassar, and grew out of its initial beginnings as the World Bank’s Support Office for Eastern Indonesia (SofEI) in Makassar. BaKTI collects and distributes information on development programs and assistance available for the development of Eastern Indonesia and supports local development actors to collaborate and harmonise different initiatives. BaKTI is also the Secretariat for </w:t>
      </w:r>
      <w:r w:rsidRPr="00E02CC9">
        <w:rPr>
          <w:rFonts w:cs="Arial"/>
          <w:i/>
          <w:color w:val="000000" w:themeColor="text1"/>
          <w:shd w:val="clear" w:color="auto" w:fill="FFFFFF"/>
        </w:rPr>
        <w:t>Forum KTI</w:t>
      </w:r>
      <w:r w:rsidRPr="00E02CC9">
        <w:rPr>
          <w:rFonts w:cs="Arial"/>
          <w:color w:val="000000" w:themeColor="text1"/>
          <w:shd w:val="clear" w:color="auto" w:fill="FFFFFF"/>
        </w:rPr>
        <w:t xml:space="preserve"> (the Eastern Indonesia Forum). Established in 2004, the spans 12 provinces in Eastern Indonesia, its members are local government officials, legislature, academics, as well as representatives of civil society organisations and the private sector.</w:t>
      </w:r>
    </w:p>
    <w:p w:rsidR="009E6736" w:rsidRPr="00E02CC9" w:rsidRDefault="009E6736" w:rsidP="00C35A27">
      <w:pPr>
        <w:spacing w:line="276" w:lineRule="auto"/>
        <w:jc w:val="both"/>
        <w:rPr>
          <w:rFonts w:cs="Arial"/>
          <w:color w:val="000000" w:themeColor="text1"/>
          <w:shd w:val="clear" w:color="auto" w:fill="FFFFFF"/>
        </w:rPr>
      </w:pPr>
    </w:p>
    <w:p w:rsidR="009E6736" w:rsidRPr="00E02CC9" w:rsidRDefault="009E6736" w:rsidP="00C35A27">
      <w:pPr>
        <w:spacing w:line="276" w:lineRule="auto"/>
        <w:jc w:val="both"/>
        <w:rPr>
          <w:rFonts w:cs="Arial"/>
          <w:color w:val="000000" w:themeColor="text1"/>
        </w:rPr>
      </w:pPr>
      <w:r w:rsidRPr="00E02CC9">
        <w:rPr>
          <w:rFonts w:cs="Arial"/>
          <w:color w:val="000000" w:themeColor="text1"/>
        </w:rPr>
        <w:t xml:space="preserve">Through MAMPU, BaKTI’s work focuses on ending violence against women. They do this through grassroots community organizing by establishing </w:t>
      </w:r>
      <w:r w:rsidRPr="00E02CC9">
        <w:rPr>
          <w:rFonts w:cs="Arial"/>
          <w:i/>
          <w:color w:val="000000" w:themeColor="text1"/>
        </w:rPr>
        <w:t>Kelompok Konstituen</w:t>
      </w:r>
      <w:r w:rsidRPr="00E02CC9">
        <w:rPr>
          <w:rFonts w:cs="Arial"/>
          <w:color w:val="000000" w:themeColor="text1"/>
        </w:rPr>
        <w:t xml:space="preserve"> (Constituent Groups); and bringing these constituent groups together in public consultation with their local parliamentarian leaders through their initiative ‘</w:t>
      </w:r>
      <w:r w:rsidRPr="00E02CC9">
        <w:rPr>
          <w:rFonts w:cs="Arial"/>
          <w:b/>
          <w:color w:val="000000" w:themeColor="text1"/>
        </w:rPr>
        <w:t xml:space="preserve">Reses Participatif’ </w:t>
      </w:r>
      <w:r w:rsidRPr="00E02CC9">
        <w:rPr>
          <w:rFonts w:cs="Arial"/>
          <w:color w:val="000000" w:themeColor="text1"/>
        </w:rPr>
        <w:t>(Participatory Recess). BaKTI work in 85 villages, 6 districts, across 5 provinces of eastern Indonesia.</w:t>
      </w:r>
    </w:p>
    <w:p w:rsidR="009E6736" w:rsidRPr="00E02CC9" w:rsidRDefault="00FF1096" w:rsidP="00C35A27">
      <w:pPr>
        <w:spacing w:line="276" w:lineRule="auto"/>
        <w:jc w:val="both"/>
        <w:rPr>
          <w:rFonts w:cs="Arial"/>
          <w:color w:val="000000" w:themeColor="text1"/>
        </w:rPr>
      </w:pPr>
      <w:hyperlink r:id="rId29" w:history="1">
        <w:r w:rsidR="009E6736" w:rsidRPr="00E02CC9">
          <w:rPr>
            <w:rStyle w:val="Hyperlink"/>
            <w:rFonts w:cs="Arial"/>
            <w:color w:val="000000" w:themeColor="text1"/>
            <w:spacing w:val="5"/>
            <w:lang w:val="id-ID"/>
          </w:rPr>
          <w:t>bakti.or.id</w:t>
        </w:r>
      </w:hyperlink>
    </w:p>
    <w:p w:rsidR="009E6736" w:rsidRDefault="009E6736" w:rsidP="00C35A27">
      <w:pPr>
        <w:spacing w:line="276" w:lineRule="auto"/>
        <w:jc w:val="both"/>
        <w:rPr>
          <w:rFonts w:ascii="Arial" w:hAnsi="Arial" w:cs="Arial"/>
          <w:color w:val="000000" w:themeColor="text1"/>
        </w:rPr>
      </w:pPr>
    </w:p>
    <w:p w:rsidR="009E6736" w:rsidRDefault="009E6736" w:rsidP="00C35A27">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9E6736" w:rsidRDefault="009E6736"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D55F77" w:rsidRDefault="00D55F77"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C35A27" w:rsidRDefault="00C35A27" w:rsidP="009E6736">
      <w:pPr>
        <w:spacing w:line="276" w:lineRule="auto"/>
        <w:jc w:val="both"/>
        <w:rPr>
          <w:rFonts w:ascii="Arial" w:hAnsi="Arial" w:cs="Arial"/>
          <w:color w:val="000000" w:themeColor="text1"/>
        </w:rPr>
      </w:pPr>
    </w:p>
    <w:p w:rsidR="00C35A27" w:rsidRDefault="00C35A27" w:rsidP="009E6736">
      <w:pPr>
        <w:spacing w:line="276" w:lineRule="auto"/>
        <w:jc w:val="both"/>
        <w:rPr>
          <w:rFonts w:ascii="Arial" w:hAnsi="Arial" w:cs="Arial"/>
          <w:color w:val="000000" w:themeColor="text1"/>
        </w:rPr>
      </w:pPr>
    </w:p>
    <w:p w:rsidR="00C35A27" w:rsidRDefault="00C35A27" w:rsidP="009E6736">
      <w:pPr>
        <w:spacing w:line="276" w:lineRule="auto"/>
        <w:jc w:val="both"/>
        <w:rPr>
          <w:rFonts w:ascii="Arial" w:hAnsi="Arial" w:cs="Arial"/>
          <w:color w:val="000000" w:themeColor="text1"/>
        </w:rPr>
      </w:pPr>
    </w:p>
    <w:p w:rsidR="0049130E" w:rsidRDefault="0049130E" w:rsidP="009E6736">
      <w:pPr>
        <w:spacing w:line="276" w:lineRule="auto"/>
        <w:jc w:val="both"/>
        <w:rPr>
          <w:rFonts w:ascii="Arial" w:hAnsi="Arial" w:cs="Arial"/>
          <w:color w:val="000000" w:themeColor="text1"/>
        </w:rPr>
      </w:pPr>
    </w:p>
    <w:p w:rsidR="009E6736" w:rsidRDefault="009E6736" w:rsidP="009E6736">
      <w:pPr>
        <w:rPr>
          <w:color w:val="365F91" w:themeColor="accent1" w:themeShade="BF"/>
          <w:sz w:val="28"/>
          <w:szCs w:val="28"/>
        </w:rPr>
      </w:pPr>
      <w:r w:rsidRPr="00E13C7E">
        <w:rPr>
          <w:color w:val="365F91" w:themeColor="accent1" w:themeShade="BF"/>
          <w:sz w:val="28"/>
          <w:szCs w:val="28"/>
        </w:rPr>
        <w:t>MAMPU Partners and Sub-Partners</w:t>
      </w:r>
      <w:r>
        <w:rPr>
          <w:color w:val="365F91" w:themeColor="accent1" w:themeShade="BF"/>
          <w:sz w:val="28"/>
          <w:szCs w:val="28"/>
        </w:rPr>
        <w:t xml:space="preserve"> </w:t>
      </w:r>
    </w:p>
    <w:p w:rsidR="0065450E" w:rsidRPr="00E13C7E" w:rsidRDefault="0065450E" w:rsidP="009E6736">
      <w:pPr>
        <w:rPr>
          <w:color w:val="365F91" w:themeColor="accent1" w:themeShade="BF"/>
          <w:sz w:val="28"/>
          <w:szCs w:val="28"/>
        </w:rPr>
      </w:pPr>
    </w:p>
    <w:tbl>
      <w:tblPr>
        <w:tblStyle w:val="TableGrid1"/>
        <w:tblW w:w="9368" w:type="dxa"/>
        <w:tblLayout w:type="fixed"/>
        <w:tblLook w:val="04A0" w:firstRow="1" w:lastRow="0" w:firstColumn="1" w:lastColumn="0" w:noHBand="0" w:noVBand="1"/>
      </w:tblPr>
      <w:tblGrid>
        <w:gridCol w:w="1435"/>
        <w:gridCol w:w="1555"/>
        <w:gridCol w:w="155"/>
        <w:gridCol w:w="1440"/>
        <w:gridCol w:w="34"/>
        <w:gridCol w:w="435"/>
        <w:gridCol w:w="799"/>
        <w:gridCol w:w="262"/>
        <w:gridCol w:w="225"/>
        <w:gridCol w:w="810"/>
        <w:gridCol w:w="675"/>
        <w:gridCol w:w="1543"/>
      </w:tblGrid>
      <w:tr w:rsidR="009E6736" w:rsidRPr="001261A7" w:rsidTr="009E6736">
        <w:tc>
          <w:tcPr>
            <w:tcW w:w="9368" w:type="dxa"/>
            <w:gridSpan w:val="12"/>
            <w:shd w:val="clear" w:color="auto" w:fill="222D65"/>
          </w:tcPr>
          <w:p w:rsidR="009E6736" w:rsidRPr="001261A7" w:rsidRDefault="009E6736" w:rsidP="009E6736">
            <w:pPr>
              <w:spacing w:before="60" w:after="60" w:line="259" w:lineRule="auto"/>
              <w:jc w:val="center"/>
              <w:rPr>
                <w:rFonts w:ascii="Arial" w:hAnsi="Arial" w:cs="Arial"/>
                <w:b/>
                <w:sz w:val="20"/>
                <w:szCs w:val="20"/>
              </w:rPr>
            </w:pPr>
            <w:r w:rsidRPr="001261A7">
              <w:rPr>
                <w:rFonts w:ascii="Arial" w:hAnsi="Arial" w:cs="Arial"/>
                <w:b/>
                <w:sz w:val="20"/>
                <w:szCs w:val="20"/>
              </w:rPr>
              <w:t>Theme 1: Increasing women’s access to social protection programs</w:t>
            </w:r>
          </w:p>
        </w:tc>
      </w:tr>
      <w:tr w:rsidR="009E6736" w:rsidRPr="00317CB6" w:rsidTr="009E6736">
        <w:tc>
          <w:tcPr>
            <w:tcW w:w="9368" w:type="dxa"/>
            <w:gridSpan w:val="12"/>
            <w:shd w:val="clear" w:color="auto" w:fill="DDD9C3" w:themeFill="background2" w:themeFillShade="E6"/>
          </w:tcPr>
          <w:p w:rsidR="009E6736" w:rsidRPr="00317CB6" w:rsidRDefault="009E6736" w:rsidP="009E6736">
            <w:pPr>
              <w:spacing w:before="40" w:after="40" w:line="259" w:lineRule="auto"/>
              <w:jc w:val="center"/>
              <w:rPr>
                <w:rFonts w:ascii="Arial" w:hAnsi="Arial" w:cs="Arial"/>
                <w:b/>
                <w:sz w:val="20"/>
                <w:szCs w:val="20"/>
              </w:rPr>
            </w:pPr>
            <w:r w:rsidRPr="00317CB6">
              <w:rPr>
                <w:rFonts w:ascii="Arial" w:hAnsi="Arial" w:cs="Arial"/>
                <w:b/>
                <w:sz w:val="20"/>
                <w:szCs w:val="20"/>
              </w:rPr>
              <w:t xml:space="preserve">Mitra Nasional </w:t>
            </w:r>
          </w:p>
        </w:tc>
      </w:tr>
      <w:tr w:rsidR="009E6736" w:rsidRPr="00317CB6" w:rsidTr="009E6736">
        <w:tc>
          <w:tcPr>
            <w:tcW w:w="2990" w:type="dxa"/>
            <w:gridSpan w:val="2"/>
          </w:tcPr>
          <w:p w:rsidR="009E6736" w:rsidRPr="00FF4FD7" w:rsidRDefault="009E6736" w:rsidP="009E6736">
            <w:pPr>
              <w:pStyle w:val="ListParagraph"/>
              <w:numPr>
                <w:ilvl w:val="0"/>
                <w:numId w:val="27"/>
              </w:numPr>
              <w:spacing w:before="40" w:after="40"/>
              <w:contextualSpacing w:val="0"/>
              <w:jc w:val="center"/>
              <w:rPr>
                <w:rFonts w:ascii="Arial" w:hAnsi="Arial" w:cs="Arial"/>
                <w:b/>
                <w:sz w:val="20"/>
                <w:szCs w:val="20"/>
              </w:rPr>
            </w:pPr>
            <w:r w:rsidRPr="00FF4FD7">
              <w:rPr>
                <w:rFonts w:ascii="Arial" w:hAnsi="Arial" w:cs="Arial"/>
                <w:b/>
                <w:color w:val="000000"/>
                <w:sz w:val="20"/>
                <w:szCs w:val="20"/>
              </w:rPr>
              <w:t>KAPAL Perempuan</w:t>
            </w:r>
          </w:p>
        </w:tc>
        <w:tc>
          <w:tcPr>
            <w:tcW w:w="2863" w:type="dxa"/>
            <w:gridSpan w:val="5"/>
          </w:tcPr>
          <w:p w:rsidR="009E6736" w:rsidRPr="00FF4FD7" w:rsidRDefault="009E6736" w:rsidP="009E6736">
            <w:pPr>
              <w:pStyle w:val="ListParagraph"/>
              <w:numPr>
                <w:ilvl w:val="0"/>
                <w:numId w:val="27"/>
              </w:numPr>
              <w:spacing w:before="40" w:after="40"/>
              <w:contextualSpacing w:val="0"/>
              <w:jc w:val="center"/>
              <w:rPr>
                <w:rFonts w:ascii="Arial" w:hAnsi="Arial" w:cs="Arial"/>
                <w:b/>
                <w:sz w:val="20"/>
                <w:szCs w:val="20"/>
              </w:rPr>
            </w:pPr>
            <w:r w:rsidRPr="00FF4FD7">
              <w:rPr>
                <w:rFonts w:ascii="Arial" w:hAnsi="Arial" w:cs="Arial"/>
                <w:b/>
                <w:sz w:val="20"/>
                <w:szCs w:val="20"/>
              </w:rPr>
              <w:t>KPI</w:t>
            </w:r>
          </w:p>
        </w:tc>
        <w:tc>
          <w:tcPr>
            <w:tcW w:w="3515" w:type="dxa"/>
            <w:gridSpan w:val="5"/>
          </w:tcPr>
          <w:p w:rsidR="009E6736" w:rsidRPr="00FF4FD7" w:rsidRDefault="009E6736" w:rsidP="009E6736">
            <w:pPr>
              <w:pStyle w:val="ListParagraph"/>
              <w:numPr>
                <w:ilvl w:val="0"/>
                <w:numId w:val="27"/>
              </w:numPr>
              <w:spacing w:before="40" w:after="40"/>
              <w:contextualSpacing w:val="0"/>
              <w:jc w:val="center"/>
              <w:rPr>
                <w:rFonts w:ascii="Arial" w:hAnsi="Arial" w:cs="Arial"/>
                <w:b/>
                <w:color w:val="000000"/>
                <w:sz w:val="20"/>
                <w:szCs w:val="20"/>
              </w:rPr>
            </w:pPr>
            <w:r w:rsidRPr="00FF4FD7">
              <w:rPr>
                <w:rFonts w:ascii="Arial" w:hAnsi="Arial" w:cs="Arial"/>
                <w:b/>
                <w:color w:val="000000"/>
                <w:sz w:val="20"/>
                <w:szCs w:val="20"/>
              </w:rPr>
              <w:t>PEKKA</w:t>
            </w:r>
          </w:p>
        </w:tc>
      </w:tr>
      <w:tr w:rsidR="009E6736" w:rsidRPr="00317CB6" w:rsidTr="009E6736">
        <w:tc>
          <w:tcPr>
            <w:tcW w:w="9368" w:type="dxa"/>
            <w:gridSpan w:val="12"/>
            <w:shd w:val="clear" w:color="auto" w:fill="DDD9C3" w:themeFill="background2" w:themeFillShade="E6"/>
          </w:tcPr>
          <w:p w:rsidR="009E6736" w:rsidRPr="00317CB6" w:rsidRDefault="009E6736" w:rsidP="009E6736">
            <w:pPr>
              <w:spacing w:before="40" w:after="40" w:line="259" w:lineRule="auto"/>
              <w:jc w:val="center"/>
              <w:rPr>
                <w:rFonts w:ascii="Arial" w:hAnsi="Arial" w:cs="Arial"/>
                <w:b/>
                <w:sz w:val="20"/>
                <w:szCs w:val="20"/>
              </w:rPr>
            </w:pPr>
            <w:r w:rsidRPr="00317CB6">
              <w:rPr>
                <w:rFonts w:ascii="Arial" w:hAnsi="Arial" w:cs="Arial"/>
                <w:b/>
                <w:sz w:val="20"/>
                <w:szCs w:val="20"/>
              </w:rPr>
              <w:t xml:space="preserve">Sub Mitra / Cabang </w:t>
            </w:r>
          </w:p>
        </w:tc>
      </w:tr>
      <w:tr w:rsidR="009E6736" w:rsidRPr="00317CB6" w:rsidTr="009E6736">
        <w:tc>
          <w:tcPr>
            <w:tcW w:w="2990" w:type="dxa"/>
            <w:gridSpan w:val="2"/>
          </w:tcPr>
          <w:p w:rsidR="009E6736" w:rsidRPr="00317CB6" w:rsidRDefault="009E6736" w:rsidP="009E6736">
            <w:pPr>
              <w:pStyle w:val="ListParagraph"/>
              <w:numPr>
                <w:ilvl w:val="0"/>
                <w:numId w:val="15"/>
              </w:numPr>
              <w:spacing w:line="259" w:lineRule="auto"/>
              <w:rPr>
                <w:rFonts w:ascii="Arial" w:hAnsi="Arial" w:cs="Arial"/>
                <w:sz w:val="20"/>
                <w:szCs w:val="20"/>
              </w:rPr>
            </w:pPr>
            <w:r w:rsidRPr="00317CB6">
              <w:rPr>
                <w:rFonts w:ascii="Arial" w:hAnsi="Arial" w:cs="Arial"/>
                <w:sz w:val="20"/>
                <w:szCs w:val="20"/>
              </w:rPr>
              <w:t>KPS2K</w:t>
            </w:r>
          </w:p>
          <w:p w:rsidR="009E6736" w:rsidRPr="00317CB6" w:rsidRDefault="009E6736" w:rsidP="009E6736">
            <w:pPr>
              <w:pStyle w:val="ListParagraph"/>
              <w:numPr>
                <w:ilvl w:val="0"/>
                <w:numId w:val="15"/>
              </w:numPr>
              <w:spacing w:line="259" w:lineRule="auto"/>
              <w:rPr>
                <w:rFonts w:ascii="Arial" w:hAnsi="Arial" w:cs="Arial"/>
                <w:sz w:val="20"/>
                <w:szCs w:val="20"/>
              </w:rPr>
            </w:pPr>
            <w:r w:rsidRPr="00317CB6">
              <w:rPr>
                <w:rFonts w:ascii="Arial" w:hAnsi="Arial" w:cs="Arial"/>
                <w:sz w:val="20"/>
                <w:szCs w:val="20"/>
              </w:rPr>
              <w:t>LPSDM</w:t>
            </w:r>
          </w:p>
          <w:p w:rsidR="009E6736" w:rsidRPr="00317CB6" w:rsidRDefault="009E6736" w:rsidP="009E6736">
            <w:pPr>
              <w:pStyle w:val="ListParagraph"/>
              <w:numPr>
                <w:ilvl w:val="0"/>
                <w:numId w:val="15"/>
              </w:numPr>
              <w:spacing w:line="259" w:lineRule="auto"/>
              <w:rPr>
                <w:rFonts w:ascii="Arial" w:hAnsi="Arial" w:cs="Arial"/>
                <w:sz w:val="20"/>
                <w:szCs w:val="20"/>
              </w:rPr>
            </w:pPr>
            <w:r w:rsidRPr="00317CB6">
              <w:rPr>
                <w:rFonts w:ascii="Arial" w:hAnsi="Arial" w:cs="Arial"/>
                <w:sz w:val="20"/>
                <w:szCs w:val="20"/>
              </w:rPr>
              <w:t>Pambangkik Batang Tarandam</w:t>
            </w:r>
          </w:p>
          <w:p w:rsidR="009E6736" w:rsidRPr="00317CB6" w:rsidRDefault="009E6736" w:rsidP="009E6736">
            <w:pPr>
              <w:pStyle w:val="ListParagraph"/>
              <w:numPr>
                <w:ilvl w:val="0"/>
                <w:numId w:val="15"/>
              </w:numPr>
              <w:spacing w:line="259" w:lineRule="auto"/>
              <w:rPr>
                <w:rFonts w:ascii="Arial" w:hAnsi="Arial" w:cs="Arial"/>
                <w:sz w:val="20"/>
                <w:szCs w:val="20"/>
              </w:rPr>
            </w:pPr>
            <w:r w:rsidRPr="00317CB6">
              <w:rPr>
                <w:rFonts w:ascii="Arial" w:hAnsi="Arial" w:cs="Arial"/>
                <w:sz w:val="20"/>
                <w:szCs w:val="20"/>
              </w:rPr>
              <w:t>YAO</w:t>
            </w:r>
          </w:p>
          <w:p w:rsidR="009E6736" w:rsidRPr="00317CB6" w:rsidRDefault="009E6736" w:rsidP="009E6736">
            <w:pPr>
              <w:pStyle w:val="ListParagraph"/>
              <w:numPr>
                <w:ilvl w:val="0"/>
                <w:numId w:val="15"/>
              </w:numPr>
              <w:spacing w:line="259" w:lineRule="auto"/>
              <w:rPr>
                <w:rFonts w:ascii="Arial" w:hAnsi="Arial" w:cs="Arial"/>
                <w:sz w:val="20"/>
                <w:szCs w:val="20"/>
              </w:rPr>
            </w:pPr>
            <w:r w:rsidRPr="00317CB6">
              <w:rPr>
                <w:rFonts w:ascii="Arial" w:hAnsi="Arial" w:cs="Arial"/>
                <w:sz w:val="20"/>
                <w:szCs w:val="20"/>
              </w:rPr>
              <w:t>YKPM</w:t>
            </w:r>
          </w:p>
        </w:tc>
        <w:tc>
          <w:tcPr>
            <w:tcW w:w="2863" w:type="dxa"/>
            <w:gridSpan w:val="5"/>
          </w:tcPr>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Aceh</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Bengkulu</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DI Yogyakarta</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Jambi</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Jawa Timur</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Sulawesi Selatan</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Sulawesi Tengah</w:t>
            </w:r>
          </w:p>
          <w:p w:rsidR="009E6736" w:rsidRPr="00317CB6" w:rsidRDefault="009E6736" w:rsidP="009E6736">
            <w:pPr>
              <w:pStyle w:val="ListParagraph"/>
              <w:numPr>
                <w:ilvl w:val="0"/>
                <w:numId w:val="16"/>
              </w:numPr>
              <w:spacing w:line="259" w:lineRule="auto"/>
              <w:rPr>
                <w:rFonts w:ascii="Arial" w:hAnsi="Arial" w:cs="Arial"/>
                <w:sz w:val="20"/>
                <w:szCs w:val="20"/>
              </w:rPr>
            </w:pPr>
            <w:r w:rsidRPr="00317CB6">
              <w:rPr>
                <w:rFonts w:ascii="Arial" w:hAnsi="Arial" w:cs="Arial"/>
                <w:sz w:val="20"/>
                <w:szCs w:val="20"/>
              </w:rPr>
              <w:t>Sekwil KPI Sumatera Barat</w:t>
            </w:r>
          </w:p>
        </w:tc>
        <w:tc>
          <w:tcPr>
            <w:tcW w:w="3515" w:type="dxa"/>
            <w:gridSpan w:val="5"/>
          </w:tcPr>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Seknas PEKKA</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Bali</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Bangkalan</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Banten</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Bantul</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Hulu Sungai Utara</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Kab HALUT - Maluku Utara</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Kab. Asahan</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Kab. Bantul</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Kab. Sijunjung</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Mamasa</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Ogan Komering Ilir</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Prop. Maluku Utara</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Sijunjung</w:t>
            </w:r>
          </w:p>
          <w:p w:rsidR="009E6736" w:rsidRPr="00317CB6" w:rsidRDefault="009E6736" w:rsidP="009E6736">
            <w:pPr>
              <w:pStyle w:val="ListParagraph"/>
              <w:numPr>
                <w:ilvl w:val="0"/>
                <w:numId w:val="17"/>
              </w:numPr>
              <w:spacing w:line="259" w:lineRule="auto"/>
              <w:rPr>
                <w:rFonts w:ascii="Arial" w:hAnsi="Arial" w:cs="Arial"/>
                <w:sz w:val="20"/>
                <w:szCs w:val="20"/>
              </w:rPr>
            </w:pPr>
            <w:r w:rsidRPr="00317CB6">
              <w:rPr>
                <w:rFonts w:ascii="Arial" w:hAnsi="Arial" w:cs="Arial"/>
                <w:sz w:val="20"/>
                <w:szCs w:val="20"/>
              </w:rPr>
              <w:t>Serikat PEKKA Sukabumi</w:t>
            </w:r>
          </w:p>
          <w:p w:rsidR="009E6736" w:rsidRPr="00317CB6" w:rsidRDefault="009E6736" w:rsidP="009E6736">
            <w:pPr>
              <w:pStyle w:val="ListParagraph"/>
              <w:spacing w:line="259" w:lineRule="auto"/>
              <w:ind w:left="360"/>
              <w:rPr>
                <w:rFonts w:ascii="Arial" w:hAnsi="Arial" w:cs="Arial"/>
                <w:sz w:val="20"/>
                <w:szCs w:val="20"/>
              </w:rPr>
            </w:pPr>
          </w:p>
        </w:tc>
      </w:tr>
      <w:tr w:rsidR="009E6736" w:rsidRPr="001261A7" w:rsidTr="009E6736">
        <w:tc>
          <w:tcPr>
            <w:tcW w:w="9368" w:type="dxa"/>
            <w:gridSpan w:val="12"/>
            <w:shd w:val="clear" w:color="auto" w:fill="EF3E42"/>
          </w:tcPr>
          <w:p w:rsidR="009E6736" w:rsidRPr="001261A7" w:rsidRDefault="009E6736" w:rsidP="009E6736">
            <w:pPr>
              <w:spacing w:before="60" w:after="60" w:line="259" w:lineRule="auto"/>
              <w:jc w:val="center"/>
              <w:rPr>
                <w:rFonts w:ascii="Arial" w:hAnsi="Arial" w:cs="Arial"/>
                <w:b/>
                <w:sz w:val="20"/>
                <w:szCs w:val="20"/>
              </w:rPr>
            </w:pPr>
            <w:r w:rsidRPr="001261A7">
              <w:rPr>
                <w:rFonts w:ascii="Arial" w:hAnsi="Arial" w:cs="Arial"/>
                <w:b/>
                <w:sz w:val="20"/>
                <w:szCs w:val="20"/>
              </w:rPr>
              <w:t>Theme 2: Improving conditions of employment and removing workplace discrimination</w:t>
            </w:r>
          </w:p>
        </w:tc>
      </w:tr>
      <w:tr w:rsidR="009E6736" w:rsidRPr="00317CB6" w:rsidTr="009E6736">
        <w:tc>
          <w:tcPr>
            <w:tcW w:w="9368" w:type="dxa"/>
            <w:gridSpan w:val="12"/>
            <w:shd w:val="clear" w:color="auto" w:fill="DDD9C3" w:themeFill="background2" w:themeFillShade="E6"/>
          </w:tcPr>
          <w:p w:rsidR="009E6736" w:rsidRPr="00317CB6" w:rsidRDefault="009E6736" w:rsidP="009E6736">
            <w:pPr>
              <w:spacing w:before="40" w:after="40" w:line="259" w:lineRule="auto"/>
              <w:jc w:val="center"/>
              <w:rPr>
                <w:rFonts w:ascii="Arial" w:hAnsi="Arial" w:cs="Arial"/>
                <w:b/>
                <w:sz w:val="20"/>
                <w:szCs w:val="20"/>
              </w:rPr>
            </w:pPr>
            <w:r w:rsidRPr="00317CB6">
              <w:rPr>
                <w:rFonts w:ascii="Arial" w:hAnsi="Arial" w:cs="Arial"/>
                <w:b/>
                <w:sz w:val="20"/>
                <w:szCs w:val="20"/>
              </w:rPr>
              <w:t xml:space="preserve">Mitra Nasional </w:t>
            </w:r>
          </w:p>
        </w:tc>
      </w:tr>
      <w:tr w:rsidR="009E6736" w:rsidRPr="00317CB6" w:rsidTr="009E6736">
        <w:tc>
          <w:tcPr>
            <w:tcW w:w="2990" w:type="dxa"/>
            <w:gridSpan w:val="2"/>
          </w:tcPr>
          <w:p w:rsidR="009E6736" w:rsidRPr="00FF4FD7" w:rsidRDefault="009E6736" w:rsidP="009E6736">
            <w:pPr>
              <w:pStyle w:val="ListParagraph"/>
              <w:numPr>
                <w:ilvl w:val="0"/>
                <w:numId w:val="28"/>
              </w:numPr>
              <w:spacing w:before="40" w:after="40"/>
              <w:contextualSpacing w:val="0"/>
              <w:jc w:val="center"/>
              <w:rPr>
                <w:rFonts w:ascii="Arial" w:hAnsi="Arial" w:cs="Arial"/>
                <w:b/>
                <w:sz w:val="20"/>
                <w:szCs w:val="20"/>
              </w:rPr>
            </w:pPr>
            <w:r w:rsidRPr="00FF4FD7">
              <w:rPr>
                <w:rFonts w:ascii="Arial" w:hAnsi="Arial" w:cs="Arial"/>
                <w:b/>
                <w:sz w:val="20"/>
                <w:szCs w:val="20"/>
              </w:rPr>
              <w:t>BITRA</w:t>
            </w:r>
          </w:p>
        </w:tc>
        <w:tc>
          <w:tcPr>
            <w:tcW w:w="2064" w:type="dxa"/>
            <w:gridSpan w:val="4"/>
          </w:tcPr>
          <w:p w:rsidR="009E6736" w:rsidRPr="00FF4FD7" w:rsidRDefault="009E6736" w:rsidP="009E6736">
            <w:pPr>
              <w:pStyle w:val="ListParagraph"/>
              <w:numPr>
                <w:ilvl w:val="0"/>
                <w:numId w:val="28"/>
              </w:numPr>
              <w:spacing w:before="40" w:after="40"/>
              <w:contextualSpacing w:val="0"/>
              <w:jc w:val="center"/>
              <w:rPr>
                <w:rFonts w:ascii="Arial" w:hAnsi="Arial" w:cs="Arial"/>
                <w:b/>
                <w:sz w:val="20"/>
                <w:szCs w:val="20"/>
              </w:rPr>
            </w:pPr>
            <w:r w:rsidRPr="00FF4FD7">
              <w:rPr>
                <w:rFonts w:ascii="Arial" w:hAnsi="Arial" w:cs="Arial"/>
                <w:b/>
                <w:sz w:val="20"/>
                <w:szCs w:val="20"/>
              </w:rPr>
              <w:t>MWPRI</w:t>
            </w:r>
          </w:p>
        </w:tc>
        <w:tc>
          <w:tcPr>
            <w:tcW w:w="2096" w:type="dxa"/>
            <w:gridSpan w:val="4"/>
          </w:tcPr>
          <w:p w:rsidR="009E6736" w:rsidRPr="00FF4FD7" w:rsidRDefault="009E6736" w:rsidP="009E6736">
            <w:pPr>
              <w:pStyle w:val="ListParagraph"/>
              <w:numPr>
                <w:ilvl w:val="0"/>
                <w:numId w:val="28"/>
              </w:numPr>
              <w:spacing w:before="40" w:after="40"/>
              <w:contextualSpacing w:val="0"/>
              <w:jc w:val="center"/>
              <w:rPr>
                <w:rFonts w:ascii="Arial" w:hAnsi="Arial" w:cs="Arial"/>
                <w:b/>
                <w:sz w:val="20"/>
                <w:szCs w:val="20"/>
              </w:rPr>
            </w:pPr>
            <w:r w:rsidRPr="00FF4FD7">
              <w:rPr>
                <w:rFonts w:ascii="Arial" w:hAnsi="Arial" w:cs="Arial"/>
                <w:b/>
                <w:sz w:val="20"/>
                <w:szCs w:val="20"/>
              </w:rPr>
              <w:t>TURC</w:t>
            </w:r>
          </w:p>
        </w:tc>
        <w:tc>
          <w:tcPr>
            <w:tcW w:w="2218" w:type="dxa"/>
            <w:gridSpan w:val="2"/>
          </w:tcPr>
          <w:p w:rsidR="009E6736" w:rsidRPr="00FF4FD7" w:rsidRDefault="009E6736" w:rsidP="009E6736">
            <w:pPr>
              <w:pStyle w:val="ListParagraph"/>
              <w:numPr>
                <w:ilvl w:val="0"/>
                <w:numId w:val="28"/>
              </w:numPr>
              <w:spacing w:before="40" w:after="40"/>
              <w:contextualSpacing w:val="0"/>
              <w:jc w:val="center"/>
              <w:rPr>
                <w:rFonts w:ascii="Arial" w:hAnsi="Arial" w:cs="Arial"/>
                <w:b/>
                <w:sz w:val="20"/>
                <w:szCs w:val="20"/>
              </w:rPr>
            </w:pPr>
            <w:r w:rsidRPr="00FF4FD7">
              <w:rPr>
                <w:rFonts w:ascii="Arial" w:hAnsi="Arial" w:cs="Arial"/>
                <w:b/>
                <w:sz w:val="20"/>
                <w:szCs w:val="20"/>
              </w:rPr>
              <w:t>Yasanti</w:t>
            </w:r>
          </w:p>
        </w:tc>
      </w:tr>
      <w:tr w:rsidR="009E6736" w:rsidRPr="001261A7" w:rsidTr="009E6736">
        <w:tc>
          <w:tcPr>
            <w:tcW w:w="9368" w:type="dxa"/>
            <w:gridSpan w:val="12"/>
            <w:shd w:val="clear" w:color="auto" w:fill="74CBC8"/>
          </w:tcPr>
          <w:p w:rsidR="009E6736" w:rsidRPr="001261A7" w:rsidRDefault="009E6736" w:rsidP="009E6736">
            <w:pPr>
              <w:spacing w:before="40" w:after="40" w:line="259" w:lineRule="auto"/>
              <w:jc w:val="center"/>
              <w:rPr>
                <w:rFonts w:ascii="Arial" w:hAnsi="Arial" w:cs="Arial"/>
                <w:b/>
                <w:sz w:val="20"/>
                <w:szCs w:val="20"/>
              </w:rPr>
            </w:pPr>
            <w:r w:rsidRPr="001261A7">
              <w:rPr>
                <w:rFonts w:ascii="Arial" w:hAnsi="Arial" w:cs="Arial"/>
                <w:b/>
                <w:sz w:val="20"/>
                <w:szCs w:val="20"/>
              </w:rPr>
              <w:t xml:space="preserve">Theme 3: Improving conditions for women’s overseas migration </w:t>
            </w:r>
          </w:p>
        </w:tc>
      </w:tr>
      <w:tr w:rsidR="009E6736" w:rsidRPr="00317CB6" w:rsidTr="009E6736">
        <w:tc>
          <w:tcPr>
            <w:tcW w:w="9368" w:type="dxa"/>
            <w:gridSpan w:val="12"/>
          </w:tcPr>
          <w:p w:rsidR="009E6736" w:rsidRPr="003661AA" w:rsidRDefault="009E6736" w:rsidP="009E6736">
            <w:pPr>
              <w:pStyle w:val="ListParagraph"/>
              <w:numPr>
                <w:ilvl w:val="0"/>
                <w:numId w:val="32"/>
              </w:numPr>
              <w:spacing w:before="40" w:after="40"/>
              <w:jc w:val="center"/>
              <w:rPr>
                <w:rFonts w:ascii="Arial" w:hAnsi="Arial" w:cs="Arial"/>
                <w:b/>
                <w:sz w:val="20"/>
                <w:szCs w:val="20"/>
              </w:rPr>
            </w:pPr>
            <w:r w:rsidRPr="003661AA">
              <w:rPr>
                <w:rFonts w:ascii="Arial" w:hAnsi="Arial" w:cs="Arial"/>
                <w:b/>
                <w:sz w:val="20"/>
                <w:szCs w:val="20"/>
              </w:rPr>
              <w:t xml:space="preserve">Migrant CARE </w:t>
            </w:r>
          </w:p>
        </w:tc>
      </w:tr>
      <w:tr w:rsidR="009E6736" w:rsidRPr="00317CB6" w:rsidTr="009E6736">
        <w:tc>
          <w:tcPr>
            <w:tcW w:w="9368" w:type="dxa"/>
            <w:gridSpan w:val="12"/>
            <w:shd w:val="clear" w:color="auto" w:fill="DDD9C3" w:themeFill="background2" w:themeFillShade="E6"/>
          </w:tcPr>
          <w:p w:rsidR="009E6736" w:rsidRPr="00317CB6" w:rsidRDefault="009E6736" w:rsidP="009E6736">
            <w:pPr>
              <w:spacing w:line="259" w:lineRule="auto"/>
              <w:jc w:val="center"/>
              <w:rPr>
                <w:rFonts w:ascii="Arial" w:hAnsi="Arial" w:cs="Arial"/>
                <w:b/>
                <w:sz w:val="20"/>
                <w:szCs w:val="20"/>
              </w:rPr>
            </w:pPr>
            <w:r w:rsidRPr="00317CB6">
              <w:rPr>
                <w:rFonts w:ascii="Arial" w:hAnsi="Arial" w:cs="Arial"/>
                <w:b/>
                <w:sz w:val="20"/>
                <w:szCs w:val="20"/>
              </w:rPr>
              <w:t xml:space="preserve">Sub Mitra </w:t>
            </w:r>
          </w:p>
        </w:tc>
      </w:tr>
      <w:tr w:rsidR="009E6736" w:rsidRPr="00317CB6" w:rsidTr="009E6736">
        <w:tc>
          <w:tcPr>
            <w:tcW w:w="9368" w:type="dxa"/>
            <w:gridSpan w:val="12"/>
          </w:tcPr>
          <w:p w:rsidR="009E6736" w:rsidRPr="00317CB6" w:rsidRDefault="009E6736" w:rsidP="009E6736">
            <w:pPr>
              <w:pStyle w:val="ListParagraph"/>
              <w:numPr>
                <w:ilvl w:val="0"/>
                <w:numId w:val="18"/>
              </w:numPr>
              <w:spacing w:line="259" w:lineRule="auto"/>
              <w:ind w:left="787" w:hanging="450"/>
              <w:rPr>
                <w:rFonts w:ascii="Arial" w:hAnsi="Arial" w:cs="Arial"/>
                <w:sz w:val="20"/>
                <w:szCs w:val="20"/>
              </w:rPr>
            </w:pPr>
            <w:r w:rsidRPr="00317CB6">
              <w:rPr>
                <w:rFonts w:ascii="Arial" w:hAnsi="Arial" w:cs="Arial"/>
                <w:sz w:val="20"/>
                <w:szCs w:val="20"/>
              </w:rPr>
              <w:t>MC Banyuwangi</w:t>
            </w:r>
          </w:p>
          <w:p w:rsidR="009E6736" w:rsidRPr="00317CB6" w:rsidRDefault="009E6736" w:rsidP="009E6736">
            <w:pPr>
              <w:pStyle w:val="ListParagraph"/>
              <w:numPr>
                <w:ilvl w:val="0"/>
                <w:numId w:val="18"/>
              </w:numPr>
              <w:spacing w:line="259" w:lineRule="auto"/>
              <w:ind w:left="787" w:hanging="450"/>
              <w:rPr>
                <w:rFonts w:ascii="Arial" w:hAnsi="Arial" w:cs="Arial"/>
                <w:sz w:val="20"/>
                <w:szCs w:val="20"/>
              </w:rPr>
            </w:pPr>
            <w:r w:rsidRPr="00317CB6">
              <w:rPr>
                <w:rFonts w:ascii="Arial" w:hAnsi="Arial" w:cs="Arial"/>
                <w:sz w:val="20"/>
                <w:szCs w:val="20"/>
              </w:rPr>
              <w:t>Perkumpulan Panca Karsa (PPK)</w:t>
            </w:r>
          </w:p>
          <w:p w:rsidR="009E6736" w:rsidRPr="00317CB6" w:rsidRDefault="009E6736" w:rsidP="009E6736">
            <w:pPr>
              <w:pStyle w:val="ListParagraph"/>
              <w:numPr>
                <w:ilvl w:val="0"/>
                <w:numId w:val="18"/>
              </w:numPr>
              <w:spacing w:line="259" w:lineRule="auto"/>
              <w:ind w:left="787" w:hanging="450"/>
              <w:rPr>
                <w:rFonts w:ascii="Arial" w:hAnsi="Arial" w:cs="Arial"/>
                <w:sz w:val="20"/>
                <w:szCs w:val="20"/>
              </w:rPr>
            </w:pPr>
            <w:r w:rsidRPr="00317CB6">
              <w:rPr>
                <w:rFonts w:ascii="Arial" w:hAnsi="Arial" w:cs="Arial"/>
                <w:sz w:val="20"/>
                <w:szCs w:val="20"/>
              </w:rPr>
              <w:t>SARI Solo</w:t>
            </w:r>
          </w:p>
          <w:p w:rsidR="009E6736" w:rsidRPr="00AF7783" w:rsidRDefault="009E6736" w:rsidP="009E6736">
            <w:pPr>
              <w:pStyle w:val="ListParagraph"/>
              <w:numPr>
                <w:ilvl w:val="0"/>
                <w:numId w:val="18"/>
              </w:numPr>
              <w:spacing w:line="259" w:lineRule="auto"/>
              <w:ind w:left="787" w:hanging="450"/>
              <w:rPr>
                <w:rFonts w:ascii="Arial" w:hAnsi="Arial" w:cs="Arial"/>
                <w:sz w:val="20"/>
                <w:szCs w:val="20"/>
              </w:rPr>
            </w:pPr>
            <w:r w:rsidRPr="00317CB6">
              <w:rPr>
                <w:rFonts w:ascii="Arial" w:hAnsi="Arial" w:cs="Arial"/>
                <w:sz w:val="20"/>
                <w:szCs w:val="20"/>
              </w:rPr>
              <w:t>YKS</w:t>
            </w:r>
          </w:p>
        </w:tc>
      </w:tr>
      <w:tr w:rsidR="009E6736" w:rsidRPr="001261A7" w:rsidTr="009E6736">
        <w:tc>
          <w:tcPr>
            <w:tcW w:w="9368" w:type="dxa"/>
            <w:gridSpan w:val="12"/>
            <w:shd w:val="clear" w:color="auto" w:fill="F68B33"/>
          </w:tcPr>
          <w:p w:rsidR="009E6736" w:rsidRPr="001261A7" w:rsidRDefault="009E6736" w:rsidP="009E6736">
            <w:pPr>
              <w:pStyle w:val="ListParagraph"/>
              <w:spacing w:before="60" w:after="60" w:line="259" w:lineRule="auto"/>
              <w:ind w:left="4032" w:hanging="3874"/>
              <w:contextualSpacing w:val="0"/>
              <w:jc w:val="center"/>
              <w:rPr>
                <w:rFonts w:ascii="Arial" w:hAnsi="Arial" w:cs="Arial"/>
                <w:b/>
                <w:sz w:val="20"/>
                <w:szCs w:val="20"/>
              </w:rPr>
            </w:pPr>
            <w:r w:rsidRPr="001261A7">
              <w:rPr>
                <w:rFonts w:ascii="Arial" w:hAnsi="Arial" w:cs="Arial"/>
                <w:b/>
                <w:sz w:val="20"/>
                <w:szCs w:val="20"/>
              </w:rPr>
              <w:t>Theme 4: Improving women’s health and nutritional status</w:t>
            </w:r>
          </w:p>
        </w:tc>
      </w:tr>
      <w:tr w:rsidR="009E6736" w:rsidRPr="00317CB6" w:rsidTr="009E6736">
        <w:tc>
          <w:tcPr>
            <w:tcW w:w="9368" w:type="dxa"/>
            <w:gridSpan w:val="12"/>
            <w:shd w:val="clear" w:color="auto" w:fill="DDD9C3" w:themeFill="background2" w:themeFillShade="E6"/>
          </w:tcPr>
          <w:p w:rsidR="009E6736" w:rsidRPr="00317CB6" w:rsidRDefault="009E6736" w:rsidP="009E6736">
            <w:pPr>
              <w:pStyle w:val="ListParagraph"/>
              <w:spacing w:before="20" w:after="20" w:line="259" w:lineRule="auto"/>
              <w:ind w:left="4032" w:hanging="3874"/>
              <w:contextualSpacing w:val="0"/>
              <w:jc w:val="center"/>
              <w:rPr>
                <w:rFonts w:ascii="Arial" w:hAnsi="Arial" w:cs="Arial"/>
                <w:b/>
                <w:sz w:val="20"/>
                <w:szCs w:val="20"/>
              </w:rPr>
            </w:pPr>
            <w:r w:rsidRPr="00317CB6">
              <w:rPr>
                <w:rFonts w:ascii="Arial" w:hAnsi="Arial" w:cs="Arial"/>
                <w:b/>
                <w:sz w:val="20"/>
                <w:szCs w:val="20"/>
              </w:rPr>
              <w:t xml:space="preserve">Mitra Nasional  </w:t>
            </w:r>
          </w:p>
        </w:tc>
      </w:tr>
      <w:tr w:rsidR="009E6736" w:rsidRPr="00317CB6" w:rsidTr="009E6736">
        <w:tc>
          <w:tcPr>
            <w:tcW w:w="3145" w:type="dxa"/>
            <w:gridSpan w:val="3"/>
          </w:tcPr>
          <w:p w:rsidR="009E6736" w:rsidRPr="00FF4FD7" w:rsidRDefault="009E6736" w:rsidP="009E6736">
            <w:pPr>
              <w:pStyle w:val="ListParagraph"/>
              <w:numPr>
                <w:ilvl w:val="0"/>
                <w:numId w:val="30"/>
              </w:numPr>
              <w:spacing w:before="60" w:after="60"/>
              <w:contextualSpacing w:val="0"/>
              <w:jc w:val="center"/>
              <w:rPr>
                <w:rFonts w:ascii="Arial" w:hAnsi="Arial" w:cs="Arial"/>
                <w:b/>
                <w:sz w:val="20"/>
                <w:szCs w:val="20"/>
              </w:rPr>
            </w:pPr>
            <w:r w:rsidRPr="00FF4FD7">
              <w:rPr>
                <w:rFonts w:ascii="Arial" w:hAnsi="Arial" w:cs="Arial"/>
                <w:b/>
                <w:sz w:val="20"/>
                <w:szCs w:val="20"/>
              </w:rPr>
              <w:t>‘Aisyiyah</w:t>
            </w:r>
          </w:p>
        </w:tc>
        <w:tc>
          <w:tcPr>
            <w:tcW w:w="3195" w:type="dxa"/>
            <w:gridSpan w:val="6"/>
          </w:tcPr>
          <w:p w:rsidR="009E6736" w:rsidRPr="00FF4FD7" w:rsidRDefault="009E6736" w:rsidP="009E6736">
            <w:pPr>
              <w:pStyle w:val="ListParagraph"/>
              <w:numPr>
                <w:ilvl w:val="0"/>
                <w:numId w:val="30"/>
              </w:numPr>
              <w:spacing w:before="60" w:after="60"/>
              <w:ind w:left="259" w:hanging="187"/>
              <w:contextualSpacing w:val="0"/>
              <w:jc w:val="center"/>
              <w:rPr>
                <w:rFonts w:ascii="Arial" w:hAnsi="Arial" w:cs="Arial"/>
                <w:b/>
                <w:sz w:val="20"/>
                <w:szCs w:val="20"/>
              </w:rPr>
            </w:pPr>
            <w:r w:rsidRPr="00FF4FD7">
              <w:rPr>
                <w:rFonts w:ascii="Arial" w:hAnsi="Arial" w:cs="Arial"/>
                <w:b/>
                <w:sz w:val="20"/>
                <w:szCs w:val="20"/>
              </w:rPr>
              <w:t>Permampu (Konsorsium)</w:t>
            </w:r>
          </w:p>
        </w:tc>
        <w:tc>
          <w:tcPr>
            <w:tcW w:w="3028" w:type="dxa"/>
            <w:gridSpan w:val="3"/>
          </w:tcPr>
          <w:p w:rsidR="009E6736" w:rsidRPr="00FF4FD7" w:rsidRDefault="009E6736" w:rsidP="009E6736">
            <w:pPr>
              <w:pStyle w:val="ListParagraph"/>
              <w:numPr>
                <w:ilvl w:val="0"/>
                <w:numId w:val="30"/>
              </w:numPr>
              <w:spacing w:before="60" w:after="60"/>
              <w:contextualSpacing w:val="0"/>
              <w:jc w:val="center"/>
              <w:rPr>
                <w:rFonts w:ascii="Arial" w:hAnsi="Arial" w:cs="Arial"/>
                <w:b/>
                <w:sz w:val="20"/>
                <w:szCs w:val="20"/>
              </w:rPr>
            </w:pPr>
            <w:r w:rsidRPr="00FF4FD7">
              <w:rPr>
                <w:rFonts w:ascii="Arial" w:hAnsi="Arial" w:cs="Arial"/>
                <w:b/>
                <w:sz w:val="20"/>
                <w:szCs w:val="20"/>
              </w:rPr>
              <w:t>YKP</w:t>
            </w:r>
          </w:p>
        </w:tc>
      </w:tr>
      <w:tr w:rsidR="009E6736" w:rsidRPr="00317CB6" w:rsidTr="009E6736">
        <w:tc>
          <w:tcPr>
            <w:tcW w:w="9368" w:type="dxa"/>
            <w:gridSpan w:val="12"/>
            <w:shd w:val="clear" w:color="auto" w:fill="DDD9C3" w:themeFill="background2" w:themeFillShade="E6"/>
          </w:tcPr>
          <w:p w:rsidR="009E6736" w:rsidRPr="00317CB6" w:rsidRDefault="009E6736" w:rsidP="009E6736">
            <w:pPr>
              <w:spacing w:before="40" w:after="40" w:line="259" w:lineRule="auto"/>
              <w:jc w:val="center"/>
              <w:rPr>
                <w:rFonts w:ascii="Arial" w:hAnsi="Arial" w:cs="Arial"/>
                <w:b/>
                <w:sz w:val="20"/>
                <w:szCs w:val="20"/>
              </w:rPr>
            </w:pPr>
            <w:r w:rsidRPr="00317CB6">
              <w:rPr>
                <w:rFonts w:ascii="Arial" w:hAnsi="Arial" w:cs="Arial"/>
                <w:b/>
                <w:sz w:val="20"/>
                <w:szCs w:val="20"/>
              </w:rPr>
              <w:t>Sub Mitra</w:t>
            </w:r>
            <w:r>
              <w:rPr>
                <w:rFonts w:ascii="Arial" w:hAnsi="Arial" w:cs="Arial"/>
                <w:b/>
                <w:sz w:val="20"/>
                <w:szCs w:val="20"/>
              </w:rPr>
              <w:t xml:space="preserve">  / Cabang</w:t>
            </w:r>
          </w:p>
        </w:tc>
      </w:tr>
      <w:tr w:rsidR="009E6736" w:rsidRPr="00317CB6" w:rsidTr="009E6736">
        <w:tc>
          <w:tcPr>
            <w:tcW w:w="3145" w:type="dxa"/>
            <w:gridSpan w:val="3"/>
          </w:tcPr>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Bantaeng</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Blitar</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Cianjur</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Cilacap</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Cirebon</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Demak</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Lamongan</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Mamuju</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Mempawah</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Ngawi</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Pangkep</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Sambas</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Sumedang</w:t>
            </w:r>
          </w:p>
          <w:p w:rsidR="009E6736" w:rsidRPr="00317CB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Kab. Takalar</w:t>
            </w:r>
          </w:p>
          <w:p w:rsidR="009E6736" w:rsidRDefault="009E6736" w:rsidP="009E6736">
            <w:pPr>
              <w:pStyle w:val="ListParagraph"/>
              <w:numPr>
                <w:ilvl w:val="0"/>
                <w:numId w:val="19"/>
              </w:numPr>
              <w:spacing w:line="259" w:lineRule="auto"/>
              <w:rPr>
                <w:rFonts w:ascii="Arial" w:hAnsi="Arial" w:cs="Arial"/>
                <w:sz w:val="20"/>
                <w:szCs w:val="20"/>
              </w:rPr>
            </w:pPr>
            <w:r w:rsidRPr="00317CB6">
              <w:rPr>
                <w:rFonts w:ascii="Arial" w:hAnsi="Arial" w:cs="Arial"/>
                <w:sz w:val="20"/>
                <w:szCs w:val="20"/>
              </w:rPr>
              <w:t>PDA Kota Tegal</w:t>
            </w:r>
          </w:p>
          <w:p w:rsidR="009E6736" w:rsidRPr="004F73D5" w:rsidRDefault="009E6736" w:rsidP="009E6736">
            <w:pPr>
              <w:pStyle w:val="ListParagraph"/>
              <w:numPr>
                <w:ilvl w:val="0"/>
                <w:numId w:val="19"/>
              </w:numPr>
              <w:spacing w:line="259" w:lineRule="auto"/>
              <w:rPr>
                <w:rFonts w:ascii="Arial" w:hAnsi="Arial" w:cs="Arial"/>
                <w:sz w:val="20"/>
                <w:szCs w:val="20"/>
              </w:rPr>
            </w:pPr>
            <w:r w:rsidRPr="00FF4FD7">
              <w:rPr>
                <w:rFonts w:ascii="Arial" w:hAnsi="Arial" w:cs="Arial"/>
                <w:sz w:val="20"/>
                <w:szCs w:val="20"/>
              </w:rPr>
              <w:t>PDA Magelang</w:t>
            </w:r>
          </w:p>
        </w:tc>
        <w:tc>
          <w:tcPr>
            <w:tcW w:w="3195" w:type="dxa"/>
            <w:gridSpan w:val="6"/>
          </w:tcPr>
          <w:p w:rsidR="009E6736" w:rsidRPr="00317CB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APM Jambi</w:t>
            </w:r>
          </w:p>
          <w:p w:rsidR="009E6736" w:rsidRPr="00317CB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Flower Aceh</w:t>
            </w:r>
          </w:p>
          <w:p w:rsidR="009E6736" w:rsidRPr="00317CB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Lembaga Advokasi Damar Lampung</w:t>
            </w:r>
          </w:p>
          <w:p w:rsidR="009E6736" w:rsidRPr="00317CB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LP2M Padang</w:t>
            </w:r>
          </w:p>
          <w:p w:rsidR="009E6736" w:rsidRPr="00317CB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PESADA</w:t>
            </w:r>
          </w:p>
          <w:p w:rsidR="009E6736" w:rsidRPr="00317CB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PPSW Sumatera</w:t>
            </w:r>
          </w:p>
          <w:p w:rsidR="009E6736" w:rsidRDefault="009E6736" w:rsidP="009E6736">
            <w:pPr>
              <w:pStyle w:val="ListParagraph"/>
              <w:numPr>
                <w:ilvl w:val="0"/>
                <w:numId w:val="20"/>
              </w:numPr>
              <w:spacing w:line="259" w:lineRule="auto"/>
              <w:ind w:left="583"/>
              <w:rPr>
                <w:rFonts w:ascii="Arial" w:hAnsi="Arial" w:cs="Arial"/>
                <w:sz w:val="20"/>
                <w:szCs w:val="20"/>
              </w:rPr>
            </w:pPr>
            <w:r w:rsidRPr="00317CB6">
              <w:rPr>
                <w:rFonts w:ascii="Arial" w:hAnsi="Arial" w:cs="Arial"/>
                <w:sz w:val="20"/>
                <w:szCs w:val="20"/>
              </w:rPr>
              <w:t>WCC Cahaya Perempuan Bengkulu</w:t>
            </w:r>
          </w:p>
          <w:p w:rsidR="009E6736" w:rsidRPr="00FF4FD7" w:rsidRDefault="009E6736" w:rsidP="009E6736">
            <w:pPr>
              <w:pStyle w:val="ListParagraph"/>
              <w:numPr>
                <w:ilvl w:val="0"/>
                <w:numId w:val="20"/>
              </w:numPr>
              <w:spacing w:line="259" w:lineRule="auto"/>
              <w:ind w:left="583"/>
              <w:rPr>
                <w:rFonts w:ascii="Arial" w:hAnsi="Arial" w:cs="Arial"/>
                <w:sz w:val="20"/>
                <w:szCs w:val="20"/>
              </w:rPr>
            </w:pPr>
            <w:r w:rsidRPr="00FF4FD7">
              <w:rPr>
                <w:rFonts w:ascii="Arial" w:hAnsi="Arial" w:cs="Arial"/>
                <w:sz w:val="20"/>
                <w:szCs w:val="20"/>
              </w:rPr>
              <w:t>WCC Palembang</w:t>
            </w:r>
          </w:p>
        </w:tc>
        <w:tc>
          <w:tcPr>
            <w:tcW w:w="3028" w:type="dxa"/>
            <w:gridSpan w:val="3"/>
          </w:tcPr>
          <w:p w:rsidR="009E6736" w:rsidRPr="00FF4FD7" w:rsidRDefault="009E6736" w:rsidP="009E6736">
            <w:pPr>
              <w:pStyle w:val="ListParagraph"/>
              <w:numPr>
                <w:ilvl w:val="0"/>
                <w:numId w:val="29"/>
              </w:numPr>
              <w:ind w:left="477"/>
              <w:rPr>
                <w:rFonts w:ascii="Arial" w:hAnsi="Arial" w:cs="Arial"/>
                <w:sz w:val="20"/>
                <w:szCs w:val="20"/>
              </w:rPr>
            </w:pPr>
            <w:r w:rsidRPr="00FF4FD7">
              <w:rPr>
                <w:rFonts w:ascii="Arial" w:hAnsi="Arial" w:cs="Arial"/>
                <w:sz w:val="20"/>
                <w:szCs w:val="20"/>
              </w:rPr>
              <w:t>Cakrawala Timur</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FPMP Makassar</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Lembaga Advokasi Damar Lampung</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LP2M Padang</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LPSDM</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MAHA BHOGA MARGA</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Mitra Aksi Jambi</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PESADA</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PIAR</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PKBI Aceh</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RAHIMA</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SPEK HAM</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Swara Parangpuan</w:t>
            </w:r>
          </w:p>
          <w:p w:rsidR="009E6736" w:rsidRPr="00317CB6" w:rsidRDefault="009E6736" w:rsidP="009E6736">
            <w:pPr>
              <w:pStyle w:val="ListParagraph"/>
              <w:numPr>
                <w:ilvl w:val="0"/>
                <w:numId w:val="29"/>
              </w:numPr>
              <w:spacing w:line="259" w:lineRule="auto"/>
              <w:ind w:left="517"/>
              <w:rPr>
                <w:rFonts w:ascii="Arial" w:hAnsi="Arial" w:cs="Arial"/>
                <w:sz w:val="20"/>
                <w:szCs w:val="20"/>
              </w:rPr>
            </w:pPr>
            <w:r w:rsidRPr="00317CB6">
              <w:rPr>
                <w:rFonts w:ascii="Arial" w:hAnsi="Arial" w:cs="Arial"/>
                <w:sz w:val="20"/>
                <w:szCs w:val="20"/>
              </w:rPr>
              <w:t>Yayasan GASIRA Ambon</w:t>
            </w:r>
          </w:p>
          <w:p w:rsidR="009E6736" w:rsidRPr="004F73D5" w:rsidRDefault="009E6736" w:rsidP="004F73D5">
            <w:pPr>
              <w:pStyle w:val="ListParagraph"/>
              <w:numPr>
                <w:ilvl w:val="0"/>
                <w:numId w:val="29"/>
              </w:numPr>
              <w:spacing w:before="20" w:after="20" w:line="259" w:lineRule="auto"/>
              <w:ind w:left="517"/>
              <w:rPr>
                <w:rFonts w:ascii="Arial" w:hAnsi="Arial" w:cs="Arial"/>
                <w:b/>
                <w:sz w:val="20"/>
                <w:szCs w:val="20"/>
              </w:rPr>
            </w:pPr>
            <w:r w:rsidRPr="00317CB6">
              <w:rPr>
                <w:rFonts w:ascii="Arial" w:hAnsi="Arial" w:cs="Arial"/>
                <w:sz w:val="20"/>
                <w:szCs w:val="20"/>
              </w:rPr>
              <w:t>YLK YOGYAKARTA</w:t>
            </w:r>
          </w:p>
        </w:tc>
      </w:tr>
      <w:tr w:rsidR="009E6736" w:rsidRPr="001261A7" w:rsidTr="009E6736">
        <w:tc>
          <w:tcPr>
            <w:tcW w:w="9368" w:type="dxa"/>
            <w:gridSpan w:val="12"/>
            <w:shd w:val="clear" w:color="auto" w:fill="FFCD33"/>
          </w:tcPr>
          <w:p w:rsidR="009E6736" w:rsidRPr="001261A7" w:rsidRDefault="009E6736" w:rsidP="009E6736">
            <w:pPr>
              <w:pStyle w:val="ListParagraph"/>
              <w:spacing w:before="60" w:after="60" w:line="259" w:lineRule="auto"/>
              <w:ind w:left="576"/>
              <w:contextualSpacing w:val="0"/>
              <w:jc w:val="center"/>
              <w:rPr>
                <w:rFonts w:ascii="Arial" w:hAnsi="Arial" w:cs="Arial"/>
                <w:b/>
                <w:sz w:val="20"/>
                <w:szCs w:val="20"/>
              </w:rPr>
            </w:pPr>
            <w:r w:rsidRPr="001261A7">
              <w:rPr>
                <w:rFonts w:ascii="Arial" w:hAnsi="Arial" w:cs="Arial"/>
                <w:b/>
                <w:sz w:val="20"/>
                <w:szCs w:val="20"/>
              </w:rPr>
              <w:t>Theme 5: Reducing violence against women</w:t>
            </w:r>
          </w:p>
        </w:tc>
      </w:tr>
      <w:tr w:rsidR="009E6736" w:rsidRPr="00317CB6" w:rsidTr="009E6736">
        <w:tc>
          <w:tcPr>
            <w:tcW w:w="9368" w:type="dxa"/>
            <w:gridSpan w:val="12"/>
            <w:shd w:val="clear" w:color="auto" w:fill="DDD9C3" w:themeFill="background2" w:themeFillShade="E6"/>
          </w:tcPr>
          <w:p w:rsidR="009E6736" w:rsidRPr="00317CB6" w:rsidRDefault="009E6736" w:rsidP="009E6736">
            <w:pPr>
              <w:pStyle w:val="ListParagraph"/>
              <w:spacing w:before="40" w:after="40" w:line="259" w:lineRule="auto"/>
              <w:ind w:left="576"/>
              <w:contextualSpacing w:val="0"/>
              <w:jc w:val="center"/>
              <w:rPr>
                <w:rFonts w:ascii="Arial" w:hAnsi="Arial" w:cs="Arial"/>
                <w:b/>
                <w:sz w:val="20"/>
                <w:szCs w:val="20"/>
              </w:rPr>
            </w:pPr>
            <w:r w:rsidRPr="00317CB6">
              <w:rPr>
                <w:rFonts w:ascii="Arial" w:hAnsi="Arial" w:cs="Arial"/>
                <w:b/>
                <w:sz w:val="20"/>
                <w:szCs w:val="20"/>
              </w:rPr>
              <w:t>Mitra</w:t>
            </w:r>
            <w:r>
              <w:rPr>
                <w:rFonts w:ascii="Arial" w:hAnsi="Arial" w:cs="Arial"/>
                <w:b/>
                <w:sz w:val="20"/>
                <w:szCs w:val="20"/>
              </w:rPr>
              <w:t xml:space="preserve"> </w:t>
            </w:r>
          </w:p>
        </w:tc>
      </w:tr>
      <w:tr w:rsidR="009E6736" w:rsidRPr="00317CB6" w:rsidTr="009E6736">
        <w:trPr>
          <w:trHeight w:val="248"/>
        </w:trPr>
        <w:tc>
          <w:tcPr>
            <w:tcW w:w="1435" w:type="dxa"/>
            <w:vMerge w:val="restart"/>
          </w:tcPr>
          <w:p w:rsidR="009E6736" w:rsidRPr="00317CB6" w:rsidRDefault="009E6736" w:rsidP="009E6736">
            <w:pPr>
              <w:pStyle w:val="ListParagraph"/>
              <w:numPr>
                <w:ilvl w:val="0"/>
                <w:numId w:val="31"/>
              </w:numPr>
              <w:spacing w:before="240" w:line="259" w:lineRule="auto"/>
              <w:ind w:left="0" w:hanging="203"/>
              <w:contextualSpacing w:val="0"/>
              <w:jc w:val="center"/>
              <w:rPr>
                <w:rFonts w:ascii="Arial" w:hAnsi="Arial" w:cs="Arial"/>
                <w:b/>
                <w:sz w:val="20"/>
                <w:szCs w:val="20"/>
              </w:rPr>
            </w:pPr>
            <w:r w:rsidRPr="00317CB6">
              <w:rPr>
                <w:rFonts w:ascii="Arial" w:hAnsi="Arial" w:cs="Arial"/>
                <w:b/>
                <w:sz w:val="20"/>
                <w:szCs w:val="20"/>
              </w:rPr>
              <w:t>Komnas Perempuan</w:t>
            </w:r>
          </w:p>
        </w:tc>
        <w:tc>
          <w:tcPr>
            <w:tcW w:w="6390" w:type="dxa"/>
            <w:gridSpan w:val="10"/>
          </w:tcPr>
          <w:p w:rsidR="009E6736" w:rsidRPr="004E72F4" w:rsidRDefault="009E6736" w:rsidP="009E6736">
            <w:pPr>
              <w:pStyle w:val="ListParagraph"/>
              <w:numPr>
                <w:ilvl w:val="0"/>
                <w:numId w:val="31"/>
              </w:numPr>
              <w:spacing w:before="40" w:after="40"/>
              <w:contextualSpacing w:val="0"/>
              <w:jc w:val="center"/>
              <w:rPr>
                <w:rFonts w:ascii="Arial" w:hAnsi="Arial" w:cs="Arial"/>
                <w:b/>
                <w:color w:val="000000"/>
                <w:sz w:val="20"/>
                <w:szCs w:val="20"/>
              </w:rPr>
            </w:pPr>
            <w:r w:rsidRPr="004E72F4">
              <w:rPr>
                <w:rFonts w:ascii="Arial" w:hAnsi="Arial" w:cs="Arial"/>
                <w:b/>
                <w:color w:val="000000"/>
                <w:sz w:val="20"/>
                <w:szCs w:val="20"/>
              </w:rPr>
              <w:t>Forum Pengada Layanan (FPL) Hosts</w:t>
            </w:r>
          </w:p>
        </w:tc>
        <w:tc>
          <w:tcPr>
            <w:tcW w:w="1543" w:type="dxa"/>
            <w:vMerge w:val="restart"/>
          </w:tcPr>
          <w:p w:rsidR="009E6736" w:rsidRPr="00317CB6" w:rsidRDefault="009E6736" w:rsidP="009E6736">
            <w:pPr>
              <w:pStyle w:val="ListParagraph"/>
              <w:numPr>
                <w:ilvl w:val="0"/>
                <w:numId w:val="31"/>
              </w:numPr>
              <w:spacing w:before="240" w:line="259" w:lineRule="auto"/>
              <w:contextualSpacing w:val="0"/>
              <w:rPr>
                <w:rFonts w:ascii="Arial" w:hAnsi="Arial" w:cs="Arial"/>
                <w:b/>
                <w:sz w:val="20"/>
                <w:szCs w:val="20"/>
              </w:rPr>
            </w:pPr>
            <w:r w:rsidRPr="00317CB6">
              <w:rPr>
                <w:rFonts w:ascii="Arial" w:hAnsi="Arial" w:cs="Arial"/>
                <w:b/>
                <w:sz w:val="20"/>
                <w:szCs w:val="20"/>
              </w:rPr>
              <w:t>BaKTI</w:t>
            </w:r>
          </w:p>
        </w:tc>
      </w:tr>
      <w:tr w:rsidR="009E6736" w:rsidRPr="00317CB6" w:rsidTr="009E6736">
        <w:trPr>
          <w:trHeight w:val="247"/>
        </w:trPr>
        <w:tc>
          <w:tcPr>
            <w:tcW w:w="1435" w:type="dxa"/>
            <w:vMerge/>
          </w:tcPr>
          <w:p w:rsidR="009E6736" w:rsidRPr="00317CB6" w:rsidRDefault="009E6736" w:rsidP="009E6736">
            <w:pPr>
              <w:pStyle w:val="ListParagraph"/>
              <w:ind w:left="67"/>
              <w:jc w:val="center"/>
              <w:rPr>
                <w:rFonts w:ascii="Arial" w:hAnsi="Arial" w:cs="Arial"/>
                <w:b/>
                <w:sz w:val="20"/>
                <w:szCs w:val="20"/>
              </w:rPr>
            </w:pPr>
          </w:p>
        </w:tc>
        <w:tc>
          <w:tcPr>
            <w:tcW w:w="1710" w:type="dxa"/>
            <w:gridSpan w:val="2"/>
          </w:tcPr>
          <w:p w:rsidR="009E6736" w:rsidRPr="00F63682" w:rsidRDefault="009E6736" w:rsidP="009E6736">
            <w:pPr>
              <w:spacing w:line="259" w:lineRule="auto"/>
              <w:jc w:val="center"/>
              <w:rPr>
                <w:rFonts w:ascii="Arial" w:hAnsi="Arial" w:cs="Arial"/>
                <w:b/>
                <w:color w:val="000000"/>
                <w:sz w:val="20"/>
                <w:szCs w:val="20"/>
              </w:rPr>
            </w:pPr>
            <w:r>
              <w:rPr>
                <w:rFonts w:ascii="Arial" w:hAnsi="Arial" w:cs="Arial"/>
                <w:b/>
                <w:color w:val="000000"/>
                <w:sz w:val="20"/>
                <w:szCs w:val="20"/>
              </w:rPr>
              <w:t xml:space="preserve">2.1 </w:t>
            </w:r>
            <w:r w:rsidRPr="00317CB6">
              <w:rPr>
                <w:rFonts w:ascii="Arial" w:hAnsi="Arial" w:cs="Arial"/>
                <w:b/>
                <w:color w:val="000000"/>
                <w:sz w:val="20"/>
                <w:szCs w:val="20"/>
              </w:rPr>
              <w:t>LBH APIK Aceh</w:t>
            </w:r>
          </w:p>
        </w:tc>
        <w:tc>
          <w:tcPr>
            <w:tcW w:w="1474" w:type="dxa"/>
            <w:gridSpan w:val="2"/>
          </w:tcPr>
          <w:p w:rsidR="009E6736" w:rsidRPr="00F63682" w:rsidRDefault="009E6736" w:rsidP="009E6736">
            <w:pPr>
              <w:jc w:val="center"/>
              <w:rPr>
                <w:rFonts w:ascii="Arial" w:hAnsi="Arial" w:cs="Arial"/>
                <w:b/>
                <w:color w:val="000000"/>
                <w:sz w:val="20"/>
                <w:szCs w:val="20"/>
              </w:rPr>
            </w:pPr>
            <w:r>
              <w:rPr>
                <w:rFonts w:ascii="Arial" w:hAnsi="Arial" w:cs="Arial"/>
                <w:b/>
                <w:color w:val="000000"/>
                <w:sz w:val="20"/>
                <w:szCs w:val="20"/>
              </w:rPr>
              <w:t xml:space="preserve">2.2 </w:t>
            </w:r>
            <w:r w:rsidRPr="00317CB6">
              <w:rPr>
                <w:rFonts w:ascii="Arial" w:hAnsi="Arial" w:cs="Arial"/>
                <w:b/>
                <w:color w:val="000000"/>
                <w:sz w:val="20"/>
                <w:szCs w:val="20"/>
              </w:rPr>
              <w:t>LRC KJHAM – SUKMA</w:t>
            </w:r>
          </w:p>
        </w:tc>
        <w:tc>
          <w:tcPr>
            <w:tcW w:w="1496" w:type="dxa"/>
            <w:gridSpan w:val="3"/>
          </w:tcPr>
          <w:p w:rsidR="009E6736" w:rsidRPr="00F63682" w:rsidRDefault="009E6736" w:rsidP="009E6736">
            <w:pPr>
              <w:spacing w:line="259" w:lineRule="auto"/>
              <w:jc w:val="center"/>
              <w:rPr>
                <w:rFonts w:ascii="Arial" w:hAnsi="Arial" w:cs="Arial"/>
                <w:b/>
                <w:color w:val="000000"/>
                <w:sz w:val="20"/>
                <w:szCs w:val="20"/>
              </w:rPr>
            </w:pPr>
            <w:r>
              <w:rPr>
                <w:rFonts w:ascii="Arial" w:hAnsi="Arial" w:cs="Arial"/>
                <w:b/>
                <w:color w:val="000000"/>
                <w:sz w:val="20"/>
                <w:szCs w:val="20"/>
              </w:rPr>
              <w:t xml:space="preserve">2.3 </w:t>
            </w:r>
            <w:r w:rsidRPr="00317CB6">
              <w:rPr>
                <w:rFonts w:ascii="Arial" w:hAnsi="Arial" w:cs="Arial"/>
                <w:b/>
                <w:color w:val="000000"/>
                <w:sz w:val="20"/>
                <w:szCs w:val="20"/>
              </w:rPr>
              <w:t>SAPA</w:t>
            </w:r>
          </w:p>
        </w:tc>
        <w:tc>
          <w:tcPr>
            <w:tcW w:w="1710" w:type="dxa"/>
            <w:gridSpan w:val="3"/>
          </w:tcPr>
          <w:p w:rsidR="009E6736" w:rsidRPr="00F63682" w:rsidRDefault="009E6736" w:rsidP="009E6736">
            <w:pPr>
              <w:spacing w:line="259" w:lineRule="auto"/>
              <w:jc w:val="center"/>
              <w:rPr>
                <w:rFonts w:ascii="Arial" w:hAnsi="Arial" w:cs="Arial"/>
                <w:b/>
                <w:color w:val="000000"/>
                <w:sz w:val="20"/>
                <w:szCs w:val="20"/>
              </w:rPr>
            </w:pPr>
            <w:r>
              <w:rPr>
                <w:rFonts w:ascii="Arial" w:hAnsi="Arial" w:cs="Arial"/>
                <w:b/>
                <w:color w:val="000000"/>
                <w:sz w:val="20"/>
                <w:szCs w:val="20"/>
              </w:rPr>
              <w:t xml:space="preserve">2.4 </w:t>
            </w:r>
            <w:r w:rsidRPr="00317CB6">
              <w:rPr>
                <w:rFonts w:ascii="Arial" w:hAnsi="Arial" w:cs="Arial"/>
                <w:b/>
                <w:color w:val="000000"/>
                <w:sz w:val="20"/>
                <w:szCs w:val="20"/>
              </w:rPr>
              <w:t>Swara Parangpuan</w:t>
            </w:r>
          </w:p>
        </w:tc>
        <w:tc>
          <w:tcPr>
            <w:tcW w:w="1543" w:type="dxa"/>
            <w:vMerge/>
          </w:tcPr>
          <w:p w:rsidR="009E6736" w:rsidRPr="00317CB6" w:rsidRDefault="009E6736" w:rsidP="009E6736">
            <w:pPr>
              <w:pStyle w:val="ListParagraph"/>
              <w:ind w:left="583"/>
              <w:rPr>
                <w:rFonts w:ascii="Arial" w:hAnsi="Arial" w:cs="Arial"/>
                <w:b/>
                <w:sz w:val="20"/>
                <w:szCs w:val="20"/>
              </w:rPr>
            </w:pPr>
          </w:p>
        </w:tc>
      </w:tr>
      <w:tr w:rsidR="009E6736" w:rsidRPr="00317CB6" w:rsidTr="009E6736">
        <w:tc>
          <w:tcPr>
            <w:tcW w:w="9368" w:type="dxa"/>
            <w:gridSpan w:val="12"/>
            <w:shd w:val="clear" w:color="auto" w:fill="DDD9C3" w:themeFill="background2" w:themeFillShade="E6"/>
          </w:tcPr>
          <w:p w:rsidR="009E6736" w:rsidRPr="00317CB6" w:rsidRDefault="009E6736" w:rsidP="009E6736">
            <w:pPr>
              <w:pStyle w:val="ListParagraph"/>
              <w:spacing w:before="40" w:after="40" w:line="259" w:lineRule="auto"/>
              <w:ind w:left="576"/>
              <w:contextualSpacing w:val="0"/>
              <w:jc w:val="center"/>
              <w:rPr>
                <w:rFonts w:ascii="Arial" w:hAnsi="Arial" w:cs="Arial"/>
                <w:b/>
                <w:sz w:val="20"/>
                <w:szCs w:val="20"/>
              </w:rPr>
            </w:pPr>
            <w:r w:rsidRPr="00317CB6">
              <w:rPr>
                <w:rFonts w:ascii="Arial" w:hAnsi="Arial" w:cs="Arial"/>
                <w:b/>
                <w:sz w:val="20"/>
                <w:szCs w:val="20"/>
              </w:rPr>
              <w:t>Sub Mitra</w:t>
            </w:r>
            <w:r>
              <w:rPr>
                <w:rFonts w:ascii="Arial" w:hAnsi="Arial" w:cs="Arial"/>
                <w:b/>
                <w:sz w:val="20"/>
                <w:szCs w:val="20"/>
              </w:rPr>
              <w:t xml:space="preserve"> / Cabang </w:t>
            </w:r>
          </w:p>
        </w:tc>
      </w:tr>
      <w:tr w:rsidR="009E6736" w:rsidRPr="00317CB6" w:rsidTr="009E6736">
        <w:tc>
          <w:tcPr>
            <w:tcW w:w="1435" w:type="dxa"/>
          </w:tcPr>
          <w:p w:rsidR="009E6736" w:rsidRPr="00317CB6" w:rsidRDefault="009E6736" w:rsidP="009E6736">
            <w:pPr>
              <w:pStyle w:val="ListParagraph"/>
              <w:spacing w:line="259" w:lineRule="auto"/>
              <w:ind w:left="67"/>
              <w:jc w:val="center"/>
              <w:rPr>
                <w:rFonts w:ascii="Arial" w:hAnsi="Arial" w:cs="Arial"/>
                <w:sz w:val="20"/>
                <w:szCs w:val="20"/>
              </w:rPr>
            </w:pPr>
          </w:p>
        </w:tc>
        <w:tc>
          <w:tcPr>
            <w:tcW w:w="1710" w:type="dxa"/>
            <w:gridSpan w:val="2"/>
          </w:tcPr>
          <w:p w:rsidR="009E6736" w:rsidRPr="00317CB6" w:rsidRDefault="009E6736" w:rsidP="009E6736">
            <w:pPr>
              <w:pStyle w:val="ListParagraph"/>
              <w:numPr>
                <w:ilvl w:val="0"/>
                <w:numId w:val="21"/>
              </w:numPr>
              <w:spacing w:line="259" w:lineRule="auto"/>
              <w:ind w:left="416"/>
              <w:rPr>
                <w:rFonts w:ascii="Arial" w:hAnsi="Arial" w:cs="Arial"/>
                <w:sz w:val="20"/>
                <w:szCs w:val="20"/>
              </w:rPr>
            </w:pPr>
            <w:r w:rsidRPr="00317CB6">
              <w:rPr>
                <w:rFonts w:ascii="Arial" w:hAnsi="Arial" w:cs="Arial"/>
                <w:sz w:val="20"/>
                <w:szCs w:val="20"/>
              </w:rPr>
              <w:t>HAPSARI</w:t>
            </w:r>
          </w:p>
          <w:p w:rsidR="009E6736" w:rsidRPr="00317CB6" w:rsidRDefault="009E6736" w:rsidP="009E6736">
            <w:pPr>
              <w:pStyle w:val="ListParagraph"/>
              <w:numPr>
                <w:ilvl w:val="0"/>
                <w:numId w:val="21"/>
              </w:numPr>
              <w:spacing w:line="259" w:lineRule="auto"/>
              <w:ind w:left="416"/>
              <w:rPr>
                <w:rFonts w:ascii="Arial" w:hAnsi="Arial" w:cs="Arial"/>
                <w:sz w:val="20"/>
                <w:szCs w:val="20"/>
              </w:rPr>
            </w:pPr>
            <w:r w:rsidRPr="00317CB6">
              <w:rPr>
                <w:rFonts w:ascii="Arial" w:hAnsi="Arial" w:cs="Arial"/>
                <w:sz w:val="20"/>
                <w:szCs w:val="20"/>
              </w:rPr>
              <w:t>LBH APIK Aceh</w:t>
            </w:r>
          </w:p>
          <w:p w:rsidR="009E6736" w:rsidRPr="00317CB6" w:rsidRDefault="009E6736" w:rsidP="009E6736">
            <w:pPr>
              <w:pStyle w:val="ListParagraph"/>
              <w:numPr>
                <w:ilvl w:val="0"/>
                <w:numId w:val="21"/>
              </w:numPr>
              <w:spacing w:line="259" w:lineRule="auto"/>
              <w:ind w:left="416"/>
              <w:rPr>
                <w:rFonts w:ascii="Arial" w:hAnsi="Arial" w:cs="Arial"/>
                <w:sz w:val="20"/>
                <w:szCs w:val="20"/>
              </w:rPr>
            </w:pPr>
            <w:r w:rsidRPr="00317CB6">
              <w:rPr>
                <w:rFonts w:ascii="Arial" w:hAnsi="Arial" w:cs="Arial"/>
                <w:sz w:val="20"/>
                <w:szCs w:val="20"/>
              </w:rPr>
              <w:t>SPI Labuhan Batu</w:t>
            </w:r>
          </w:p>
          <w:p w:rsidR="009E6736" w:rsidRPr="00317CB6" w:rsidRDefault="009E6736" w:rsidP="009E6736">
            <w:pPr>
              <w:pStyle w:val="ListParagraph"/>
              <w:numPr>
                <w:ilvl w:val="0"/>
                <w:numId w:val="21"/>
              </w:numPr>
              <w:spacing w:line="259" w:lineRule="auto"/>
              <w:ind w:left="416"/>
              <w:rPr>
                <w:rFonts w:ascii="Arial" w:hAnsi="Arial" w:cs="Arial"/>
                <w:sz w:val="20"/>
                <w:szCs w:val="20"/>
              </w:rPr>
            </w:pPr>
            <w:r w:rsidRPr="00317CB6">
              <w:rPr>
                <w:rFonts w:ascii="Arial" w:hAnsi="Arial" w:cs="Arial"/>
                <w:sz w:val="20"/>
                <w:szCs w:val="20"/>
              </w:rPr>
              <w:t>WCC Nurani Perempuan Padang</w:t>
            </w:r>
          </w:p>
          <w:p w:rsidR="009E6736" w:rsidRPr="00317CB6" w:rsidRDefault="009E6736" w:rsidP="009E6736">
            <w:pPr>
              <w:pStyle w:val="ListParagraph"/>
              <w:numPr>
                <w:ilvl w:val="0"/>
                <w:numId w:val="21"/>
              </w:numPr>
              <w:spacing w:line="259" w:lineRule="auto"/>
              <w:ind w:left="416"/>
              <w:rPr>
                <w:rFonts w:ascii="Arial" w:hAnsi="Arial" w:cs="Arial"/>
                <w:sz w:val="20"/>
                <w:szCs w:val="20"/>
              </w:rPr>
            </w:pPr>
            <w:r w:rsidRPr="00317CB6">
              <w:rPr>
                <w:rFonts w:ascii="Arial" w:hAnsi="Arial" w:cs="Arial"/>
                <w:sz w:val="20"/>
                <w:szCs w:val="20"/>
              </w:rPr>
              <w:t>Yayasan PUPA Bengkulu</w:t>
            </w:r>
          </w:p>
        </w:tc>
        <w:tc>
          <w:tcPr>
            <w:tcW w:w="1440" w:type="dxa"/>
          </w:tcPr>
          <w:p w:rsidR="009E6736" w:rsidRPr="00317CB6" w:rsidRDefault="009E6736" w:rsidP="009E6736">
            <w:pPr>
              <w:pStyle w:val="ListParagraph"/>
              <w:numPr>
                <w:ilvl w:val="0"/>
                <w:numId w:val="22"/>
              </w:numPr>
              <w:spacing w:line="259" w:lineRule="auto"/>
              <w:ind w:left="366" w:hanging="270"/>
              <w:rPr>
                <w:rFonts w:ascii="Arial" w:hAnsi="Arial" w:cs="Arial"/>
                <w:sz w:val="20"/>
                <w:szCs w:val="20"/>
              </w:rPr>
            </w:pPr>
            <w:r w:rsidRPr="00317CB6">
              <w:rPr>
                <w:rFonts w:ascii="Arial" w:hAnsi="Arial" w:cs="Arial"/>
                <w:sz w:val="20"/>
                <w:szCs w:val="20"/>
              </w:rPr>
              <w:t>CIQAL</w:t>
            </w:r>
          </w:p>
          <w:p w:rsidR="009E6736" w:rsidRPr="00317CB6" w:rsidRDefault="009E6736" w:rsidP="009E6736">
            <w:pPr>
              <w:pStyle w:val="ListParagraph"/>
              <w:numPr>
                <w:ilvl w:val="0"/>
                <w:numId w:val="22"/>
              </w:numPr>
              <w:spacing w:line="259" w:lineRule="auto"/>
              <w:ind w:left="366" w:hanging="270"/>
              <w:rPr>
                <w:rFonts w:ascii="Arial" w:hAnsi="Arial" w:cs="Arial"/>
                <w:sz w:val="20"/>
                <w:szCs w:val="20"/>
              </w:rPr>
            </w:pPr>
            <w:r w:rsidRPr="00317CB6">
              <w:rPr>
                <w:rFonts w:ascii="Arial" w:hAnsi="Arial" w:cs="Arial"/>
                <w:sz w:val="20"/>
                <w:szCs w:val="20"/>
              </w:rPr>
              <w:t>LRC KJHAM - SUKMA</w:t>
            </w:r>
          </w:p>
          <w:p w:rsidR="009E6736" w:rsidRPr="00317CB6" w:rsidRDefault="009E6736" w:rsidP="009E6736">
            <w:pPr>
              <w:pStyle w:val="ListParagraph"/>
              <w:numPr>
                <w:ilvl w:val="0"/>
                <w:numId w:val="22"/>
              </w:numPr>
              <w:spacing w:line="259" w:lineRule="auto"/>
              <w:ind w:left="366" w:hanging="270"/>
              <w:rPr>
                <w:rFonts w:ascii="Arial" w:hAnsi="Arial" w:cs="Arial"/>
                <w:sz w:val="20"/>
                <w:szCs w:val="20"/>
              </w:rPr>
            </w:pPr>
            <w:r w:rsidRPr="00317CB6">
              <w:rPr>
                <w:rFonts w:ascii="Arial" w:hAnsi="Arial" w:cs="Arial"/>
                <w:sz w:val="20"/>
                <w:szCs w:val="20"/>
              </w:rPr>
              <w:t>SPEK HAM</w:t>
            </w:r>
          </w:p>
          <w:p w:rsidR="009E6736" w:rsidRPr="00317CB6" w:rsidRDefault="009E6736" w:rsidP="009E6736">
            <w:pPr>
              <w:pStyle w:val="ListParagraph"/>
              <w:numPr>
                <w:ilvl w:val="0"/>
                <w:numId w:val="22"/>
              </w:numPr>
              <w:spacing w:line="259" w:lineRule="auto"/>
              <w:ind w:left="366" w:hanging="270"/>
              <w:rPr>
                <w:rFonts w:ascii="Arial" w:hAnsi="Arial" w:cs="Arial"/>
                <w:sz w:val="20"/>
                <w:szCs w:val="20"/>
              </w:rPr>
            </w:pPr>
            <w:r w:rsidRPr="00317CB6">
              <w:rPr>
                <w:rFonts w:ascii="Arial" w:hAnsi="Arial" w:cs="Arial"/>
                <w:sz w:val="20"/>
                <w:szCs w:val="20"/>
              </w:rPr>
              <w:t>WCC Jombang</w:t>
            </w:r>
          </w:p>
          <w:p w:rsidR="009E6736" w:rsidRPr="00317CB6" w:rsidRDefault="009E6736" w:rsidP="009E6736">
            <w:pPr>
              <w:pStyle w:val="ListParagraph"/>
              <w:numPr>
                <w:ilvl w:val="0"/>
                <w:numId w:val="22"/>
              </w:numPr>
              <w:spacing w:line="259" w:lineRule="auto"/>
              <w:ind w:left="366" w:hanging="270"/>
              <w:rPr>
                <w:rFonts w:ascii="Arial" w:hAnsi="Arial" w:cs="Arial"/>
                <w:sz w:val="20"/>
                <w:szCs w:val="20"/>
              </w:rPr>
            </w:pPr>
            <w:r w:rsidRPr="00317CB6">
              <w:rPr>
                <w:rFonts w:ascii="Arial" w:hAnsi="Arial" w:cs="Arial"/>
                <w:sz w:val="20"/>
                <w:szCs w:val="20"/>
              </w:rPr>
              <w:t>WCC Savy Amira Surabaya</w:t>
            </w:r>
          </w:p>
        </w:tc>
        <w:tc>
          <w:tcPr>
            <w:tcW w:w="1530" w:type="dxa"/>
            <w:gridSpan w:val="4"/>
          </w:tcPr>
          <w:p w:rsidR="009E6736" w:rsidRPr="00317CB6" w:rsidRDefault="009E6736" w:rsidP="009E6736">
            <w:pPr>
              <w:pStyle w:val="ListParagraph"/>
              <w:numPr>
                <w:ilvl w:val="0"/>
                <w:numId w:val="23"/>
              </w:numPr>
              <w:spacing w:line="259" w:lineRule="auto"/>
              <w:ind w:left="304" w:hanging="270"/>
              <w:rPr>
                <w:rFonts w:ascii="Arial" w:hAnsi="Arial" w:cs="Arial"/>
                <w:sz w:val="20"/>
                <w:szCs w:val="20"/>
              </w:rPr>
            </w:pPr>
            <w:r w:rsidRPr="00317CB6">
              <w:rPr>
                <w:rFonts w:ascii="Arial" w:hAnsi="Arial" w:cs="Arial"/>
                <w:sz w:val="20"/>
                <w:szCs w:val="20"/>
              </w:rPr>
              <w:t>Embun Pelangi Batam</w:t>
            </w:r>
          </w:p>
          <w:p w:rsidR="009E6736" w:rsidRPr="00317CB6" w:rsidRDefault="009E6736" w:rsidP="009E6736">
            <w:pPr>
              <w:pStyle w:val="ListParagraph"/>
              <w:numPr>
                <w:ilvl w:val="0"/>
                <w:numId w:val="23"/>
              </w:numPr>
              <w:spacing w:line="259" w:lineRule="auto"/>
              <w:ind w:left="304" w:hanging="270"/>
              <w:rPr>
                <w:rFonts w:ascii="Arial" w:hAnsi="Arial" w:cs="Arial"/>
                <w:sz w:val="20"/>
                <w:szCs w:val="20"/>
              </w:rPr>
            </w:pPr>
            <w:r w:rsidRPr="00317CB6">
              <w:rPr>
                <w:rFonts w:ascii="Arial" w:hAnsi="Arial" w:cs="Arial"/>
                <w:sz w:val="20"/>
                <w:szCs w:val="20"/>
              </w:rPr>
              <w:t>LBH APIK Bali</w:t>
            </w:r>
          </w:p>
          <w:p w:rsidR="009E6736" w:rsidRPr="00317CB6" w:rsidRDefault="009E6736" w:rsidP="009E6736">
            <w:pPr>
              <w:pStyle w:val="ListParagraph"/>
              <w:numPr>
                <w:ilvl w:val="0"/>
                <w:numId w:val="23"/>
              </w:numPr>
              <w:spacing w:line="259" w:lineRule="auto"/>
              <w:ind w:left="304" w:hanging="270"/>
              <w:rPr>
                <w:rFonts w:ascii="Arial" w:hAnsi="Arial" w:cs="Arial"/>
                <w:sz w:val="20"/>
                <w:szCs w:val="20"/>
              </w:rPr>
            </w:pPr>
            <w:r w:rsidRPr="00317CB6">
              <w:rPr>
                <w:rFonts w:ascii="Arial" w:hAnsi="Arial" w:cs="Arial"/>
                <w:sz w:val="20"/>
                <w:szCs w:val="20"/>
              </w:rPr>
              <w:t>LBH APIK Jakarta</w:t>
            </w:r>
          </w:p>
          <w:p w:rsidR="009E6736" w:rsidRPr="00317CB6" w:rsidRDefault="009E6736" w:rsidP="009E6736">
            <w:pPr>
              <w:pStyle w:val="ListParagraph"/>
              <w:numPr>
                <w:ilvl w:val="0"/>
                <w:numId w:val="23"/>
              </w:numPr>
              <w:spacing w:line="259" w:lineRule="auto"/>
              <w:ind w:left="304" w:hanging="270"/>
              <w:rPr>
                <w:rFonts w:ascii="Arial" w:hAnsi="Arial" w:cs="Arial"/>
                <w:sz w:val="20"/>
                <w:szCs w:val="20"/>
              </w:rPr>
            </w:pPr>
            <w:r w:rsidRPr="00317CB6">
              <w:rPr>
                <w:rFonts w:ascii="Arial" w:hAnsi="Arial" w:cs="Arial"/>
                <w:sz w:val="20"/>
                <w:szCs w:val="20"/>
              </w:rPr>
              <w:t>SAPA</w:t>
            </w:r>
          </w:p>
          <w:p w:rsidR="009E6736" w:rsidRPr="00317CB6" w:rsidRDefault="009E6736" w:rsidP="009E6736">
            <w:pPr>
              <w:pStyle w:val="ListParagraph"/>
              <w:numPr>
                <w:ilvl w:val="0"/>
                <w:numId w:val="23"/>
              </w:numPr>
              <w:spacing w:line="259" w:lineRule="auto"/>
              <w:ind w:left="304" w:hanging="270"/>
              <w:rPr>
                <w:rFonts w:ascii="Arial" w:hAnsi="Arial" w:cs="Arial"/>
                <w:sz w:val="20"/>
                <w:szCs w:val="20"/>
              </w:rPr>
            </w:pPr>
            <w:r w:rsidRPr="00317CB6">
              <w:rPr>
                <w:rFonts w:ascii="Arial" w:hAnsi="Arial" w:cs="Arial"/>
                <w:sz w:val="20"/>
                <w:szCs w:val="20"/>
              </w:rPr>
              <w:t>WCC Mawar Balqis</w:t>
            </w:r>
          </w:p>
        </w:tc>
        <w:tc>
          <w:tcPr>
            <w:tcW w:w="1710" w:type="dxa"/>
            <w:gridSpan w:val="3"/>
          </w:tcPr>
          <w:p w:rsidR="009E6736" w:rsidRPr="00317CB6" w:rsidRDefault="009E6736" w:rsidP="009E6736">
            <w:pPr>
              <w:pStyle w:val="ListParagraph"/>
              <w:numPr>
                <w:ilvl w:val="0"/>
                <w:numId w:val="24"/>
              </w:numPr>
              <w:spacing w:line="259" w:lineRule="auto"/>
              <w:ind w:left="342" w:hanging="270"/>
              <w:rPr>
                <w:rFonts w:ascii="Arial" w:hAnsi="Arial" w:cs="Arial"/>
                <w:sz w:val="20"/>
                <w:szCs w:val="20"/>
              </w:rPr>
            </w:pPr>
            <w:r w:rsidRPr="00317CB6">
              <w:rPr>
                <w:rFonts w:ascii="Arial" w:hAnsi="Arial" w:cs="Arial"/>
                <w:sz w:val="20"/>
                <w:szCs w:val="20"/>
              </w:rPr>
              <w:t>SSP Soe</w:t>
            </w:r>
          </w:p>
          <w:p w:rsidR="009E6736" w:rsidRPr="00317CB6" w:rsidRDefault="009E6736" w:rsidP="009E6736">
            <w:pPr>
              <w:pStyle w:val="ListParagraph"/>
              <w:numPr>
                <w:ilvl w:val="0"/>
                <w:numId w:val="24"/>
              </w:numPr>
              <w:spacing w:line="259" w:lineRule="auto"/>
              <w:ind w:left="342" w:hanging="270"/>
              <w:rPr>
                <w:rFonts w:ascii="Arial" w:hAnsi="Arial" w:cs="Arial"/>
                <w:sz w:val="20"/>
                <w:szCs w:val="20"/>
              </w:rPr>
            </w:pPr>
            <w:r w:rsidRPr="00317CB6">
              <w:rPr>
                <w:rFonts w:ascii="Arial" w:hAnsi="Arial" w:cs="Arial"/>
                <w:sz w:val="20"/>
                <w:szCs w:val="20"/>
              </w:rPr>
              <w:t>Swara Parangpuan</w:t>
            </w:r>
          </w:p>
          <w:p w:rsidR="009E6736" w:rsidRPr="00317CB6" w:rsidRDefault="009E6736" w:rsidP="009E6736">
            <w:pPr>
              <w:pStyle w:val="ListParagraph"/>
              <w:numPr>
                <w:ilvl w:val="0"/>
                <w:numId w:val="24"/>
              </w:numPr>
              <w:spacing w:line="259" w:lineRule="auto"/>
              <w:ind w:left="342" w:hanging="270"/>
              <w:rPr>
                <w:rFonts w:ascii="Arial" w:hAnsi="Arial" w:cs="Arial"/>
                <w:sz w:val="20"/>
                <w:szCs w:val="20"/>
              </w:rPr>
            </w:pPr>
            <w:r w:rsidRPr="00317CB6">
              <w:rPr>
                <w:rFonts w:ascii="Arial" w:hAnsi="Arial" w:cs="Arial"/>
                <w:sz w:val="20"/>
                <w:szCs w:val="20"/>
              </w:rPr>
              <w:t>YABIKU TTU</w:t>
            </w:r>
          </w:p>
          <w:p w:rsidR="009E6736" w:rsidRPr="00317CB6" w:rsidRDefault="009E6736" w:rsidP="009E6736">
            <w:pPr>
              <w:pStyle w:val="ListParagraph"/>
              <w:numPr>
                <w:ilvl w:val="0"/>
                <w:numId w:val="24"/>
              </w:numPr>
              <w:spacing w:line="259" w:lineRule="auto"/>
              <w:ind w:left="342" w:hanging="270"/>
              <w:rPr>
                <w:rFonts w:ascii="Arial" w:hAnsi="Arial" w:cs="Arial"/>
                <w:sz w:val="20"/>
                <w:szCs w:val="20"/>
              </w:rPr>
            </w:pPr>
            <w:r w:rsidRPr="00317CB6">
              <w:rPr>
                <w:rFonts w:ascii="Arial" w:hAnsi="Arial" w:cs="Arial"/>
                <w:sz w:val="20"/>
                <w:szCs w:val="20"/>
              </w:rPr>
              <w:t>Yayasan GASIRA Ambon</w:t>
            </w:r>
          </w:p>
          <w:p w:rsidR="009E6736" w:rsidRPr="00317CB6" w:rsidRDefault="009E6736" w:rsidP="009E6736">
            <w:pPr>
              <w:pStyle w:val="ListParagraph"/>
              <w:numPr>
                <w:ilvl w:val="0"/>
                <w:numId w:val="24"/>
              </w:numPr>
              <w:spacing w:line="259" w:lineRule="auto"/>
              <w:ind w:left="342" w:hanging="270"/>
              <w:rPr>
                <w:rFonts w:ascii="Arial" w:hAnsi="Arial" w:cs="Arial"/>
                <w:sz w:val="20"/>
                <w:szCs w:val="20"/>
              </w:rPr>
            </w:pPr>
            <w:r w:rsidRPr="00317CB6">
              <w:rPr>
                <w:rFonts w:ascii="Arial" w:hAnsi="Arial" w:cs="Arial"/>
                <w:sz w:val="20"/>
                <w:szCs w:val="20"/>
              </w:rPr>
              <w:t>YLI</w:t>
            </w:r>
          </w:p>
        </w:tc>
        <w:tc>
          <w:tcPr>
            <w:tcW w:w="1543" w:type="dxa"/>
          </w:tcPr>
          <w:p w:rsidR="009E6736" w:rsidRPr="00317CB6" w:rsidRDefault="009E6736" w:rsidP="009E6736">
            <w:pPr>
              <w:pStyle w:val="ListParagraph"/>
              <w:numPr>
                <w:ilvl w:val="0"/>
                <w:numId w:val="25"/>
              </w:numPr>
              <w:spacing w:line="259" w:lineRule="auto"/>
              <w:ind w:left="273" w:hanging="270"/>
              <w:rPr>
                <w:rFonts w:ascii="Arial" w:hAnsi="Arial" w:cs="Arial"/>
                <w:sz w:val="20"/>
                <w:szCs w:val="20"/>
              </w:rPr>
            </w:pPr>
            <w:r w:rsidRPr="00317CB6">
              <w:rPr>
                <w:rFonts w:ascii="Arial" w:hAnsi="Arial" w:cs="Arial"/>
                <w:sz w:val="20"/>
                <w:szCs w:val="20"/>
              </w:rPr>
              <w:t>Arika Mahina Ambon</w:t>
            </w:r>
          </w:p>
          <w:p w:rsidR="009E6736" w:rsidRPr="00317CB6" w:rsidRDefault="009E6736" w:rsidP="009E6736">
            <w:pPr>
              <w:pStyle w:val="ListParagraph"/>
              <w:numPr>
                <w:ilvl w:val="0"/>
                <w:numId w:val="25"/>
              </w:numPr>
              <w:spacing w:line="259" w:lineRule="auto"/>
              <w:ind w:left="273" w:hanging="270"/>
              <w:rPr>
                <w:rFonts w:ascii="Arial" w:hAnsi="Arial" w:cs="Arial"/>
                <w:sz w:val="20"/>
                <w:szCs w:val="20"/>
              </w:rPr>
            </w:pPr>
            <w:r w:rsidRPr="00317CB6">
              <w:rPr>
                <w:rFonts w:ascii="Arial" w:hAnsi="Arial" w:cs="Arial"/>
                <w:sz w:val="20"/>
                <w:szCs w:val="20"/>
              </w:rPr>
              <w:t>BaKTI</w:t>
            </w:r>
          </w:p>
          <w:p w:rsidR="009E6736" w:rsidRPr="00317CB6" w:rsidRDefault="009E6736" w:rsidP="009E6736">
            <w:pPr>
              <w:pStyle w:val="ListParagraph"/>
              <w:numPr>
                <w:ilvl w:val="0"/>
                <w:numId w:val="25"/>
              </w:numPr>
              <w:spacing w:line="259" w:lineRule="auto"/>
              <w:ind w:left="273" w:hanging="270"/>
              <w:rPr>
                <w:rFonts w:ascii="Arial" w:hAnsi="Arial" w:cs="Arial"/>
                <w:sz w:val="20"/>
                <w:szCs w:val="20"/>
              </w:rPr>
            </w:pPr>
            <w:r w:rsidRPr="00317CB6">
              <w:rPr>
                <w:rFonts w:ascii="Arial" w:hAnsi="Arial" w:cs="Arial"/>
                <w:sz w:val="20"/>
                <w:szCs w:val="20"/>
              </w:rPr>
              <w:t>PPSE-KA Atambua</w:t>
            </w:r>
          </w:p>
          <w:p w:rsidR="009E6736" w:rsidRPr="00317CB6" w:rsidRDefault="009E6736" w:rsidP="009E6736">
            <w:pPr>
              <w:pStyle w:val="ListParagraph"/>
              <w:numPr>
                <w:ilvl w:val="0"/>
                <w:numId w:val="25"/>
              </w:numPr>
              <w:spacing w:line="259" w:lineRule="auto"/>
              <w:ind w:left="273" w:hanging="270"/>
              <w:rPr>
                <w:rFonts w:ascii="Arial" w:hAnsi="Arial" w:cs="Arial"/>
                <w:sz w:val="20"/>
                <w:szCs w:val="20"/>
              </w:rPr>
            </w:pPr>
            <w:r w:rsidRPr="00317CB6">
              <w:rPr>
                <w:rFonts w:ascii="Arial" w:hAnsi="Arial" w:cs="Arial"/>
                <w:sz w:val="20"/>
                <w:szCs w:val="20"/>
              </w:rPr>
              <w:t>Rumpun Perempuan Sultra</w:t>
            </w:r>
          </w:p>
          <w:p w:rsidR="009E6736" w:rsidRPr="00317CB6" w:rsidRDefault="009E6736" w:rsidP="009E6736">
            <w:pPr>
              <w:pStyle w:val="ListParagraph"/>
              <w:numPr>
                <w:ilvl w:val="0"/>
                <w:numId w:val="25"/>
              </w:numPr>
              <w:spacing w:line="259" w:lineRule="auto"/>
              <w:ind w:left="273" w:hanging="270"/>
              <w:rPr>
                <w:rFonts w:ascii="Arial" w:hAnsi="Arial" w:cs="Arial"/>
                <w:sz w:val="20"/>
                <w:szCs w:val="20"/>
              </w:rPr>
            </w:pPr>
            <w:r w:rsidRPr="00317CB6">
              <w:rPr>
                <w:rFonts w:ascii="Arial" w:hAnsi="Arial" w:cs="Arial"/>
                <w:sz w:val="20"/>
                <w:szCs w:val="20"/>
              </w:rPr>
              <w:t>Yayasan Kombongan Situru</w:t>
            </w:r>
          </w:p>
          <w:p w:rsidR="009E6736" w:rsidRPr="004F73D5" w:rsidRDefault="009E6736" w:rsidP="009E6736">
            <w:pPr>
              <w:pStyle w:val="ListParagraph"/>
              <w:numPr>
                <w:ilvl w:val="0"/>
                <w:numId w:val="25"/>
              </w:numPr>
              <w:spacing w:line="259" w:lineRule="auto"/>
              <w:ind w:left="273" w:hanging="270"/>
              <w:rPr>
                <w:rFonts w:ascii="Arial" w:hAnsi="Arial" w:cs="Arial"/>
                <w:sz w:val="20"/>
                <w:szCs w:val="20"/>
              </w:rPr>
            </w:pPr>
            <w:r w:rsidRPr="00317CB6">
              <w:rPr>
                <w:rFonts w:ascii="Arial" w:hAnsi="Arial" w:cs="Arial"/>
                <w:sz w:val="20"/>
                <w:szCs w:val="20"/>
              </w:rPr>
              <w:t>YLP2EM Parepare</w:t>
            </w:r>
          </w:p>
        </w:tc>
      </w:tr>
      <w:tr w:rsidR="009E6736" w:rsidRPr="00317CB6" w:rsidTr="009E6736">
        <w:tc>
          <w:tcPr>
            <w:tcW w:w="9368" w:type="dxa"/>
            <w:gridSpan w:val="12"/>
            <w:shd w:val="clear" w:color="auto" w:fill="009999"/>
          </w:tcPr>
          <w:p w:rsidR="009E6736" w:rsidRPr="00D51BF0" w:rsidRDefault="009E6736" w:rsidP="009E6736">
            <w:pPr>
              <w:pStyle w:val="ListParagraph"/>
              <w:spacing w:before="40" w:after="40" w:line="259" w:lineRule="auto"/>
              <w:ind w:left="274"/>
              <w:contextualSpacing w:val="0"/>
              <w:jc w:val="center"/>
              <w:rPr>
                <w:rFonts w:ascii="Arial" w:hAnsi="Arial" w:cs="Arial"/>
                <w:b/>
                <w:color w:val="FFFFFF" w:themeColor="background1"/>
              </w:rPr>
            </w:pPr>
            <w:r w:rsidRPr="00D51BF0">
              <w:rPr>
                <w:rFonts w:ascii="Arial" w:hAnsi="Arial" w:cs="Arial"/>
                <w:b/>
                <w:color w:val="FFFFFF" w:themeColor="background1"/>
              </w:rPr>
              <w:t>Cross-cutting Support</w:t>
            </w:r>
          </w:p>
        </w:tc>
      </w:tr>
      <w:tr w:rsidR="009E6736" w:rsidRPr="00317CB6" w:rsidTr="009E6736">
        <w:tc>
          <w:tcPr>
            <w:tcW w:w="4585" w:type="dxa"/>
            <w:gridSpan w:val="4"/>
          </w:tcPr>
          <w:p w:rsidR="009E6736" w:rsidRPr="00317CB6" w:rsidRDefault="009E6736" w:rsidP="009E6736">
            <w:pPr>
              <w:pStyle w:val="ListParagraph"/>
              <w:spacing w:before="40" w:after="40"/>
              <w:ind w:left="274"/>
              <w:contextualSpacing w:val="0"/>
              <w:jc w:val="center"/>
              <w:rPr>
                <w:rFonts w:ascii="Arial" w:hAnsi="Arial" w:cs="Arial"/>
                <w:b/>
                <w:sz w:val="20"/>
                <w:szCs w:val="20"/>
              </w:rPr>
            </w:pPr>
            <w:r w:rsidRPr="00317CB6">
              <w:rPr>
                <w:rFonts w:ascii="Arial" w:hAnsi="Arial" w:cs="Arial"/>
                <w:b/>
                <w:sz w:val="20"/>
                <w:szCs w:val="20"/>
              </w:rPr>
              <w:t>INFID</w:t>
            </w:r>
          </w:p>
        </w:tc>
        <w:tc>
          <w:tcPr>
            <w:tcW w:w="4783" w:type="dxa"/>
            <w:gridSpan w:val="8"/>
          </w:tcPr>
          <w:p w:rsidR="009E6736" w:rsidRPr="00317CB6" w:rsidRDefault="009E6736" w:rsidP="009E6736">
            <w:pPr>
              <w:pStyle w:val="ListParagraph"/>
              <w:spacing w:before="40" w:after="40" w:line="259" w:lineRule="auto"/>
              <w:ind w:left="274"/>
              <w:contextualSpacing w:val="0"/>
              <w:jc w:val="center"/>
              <w:rPr>
                <w:rFonts w:ascii="Arial" w:hAnsi="Arial" w:cs="Arial"/>
                <w:b/>
                <w:sz w:val="20"/>
                <w:szCs w:val="20"/>
              </w:rPr>
            </w:pPr>
            <w:r w:rsidRPr="00317CB6">
              <w:rPr>
                <w:rFonts w:ascii="Arial" w:hAnsi="Arial" w:cs="Arial"/>
                <w:b/>
                <w:sz w:val="20"/>
                <w:szCs w:val="20"/>
              </w:rPr>
              <w:t>Walang Perempuan</w:t>
            </w:r>
          </w:p>
        </w:tc>
      </w:tr>
    </w:tbl>
    <w:p w:rsidR="009E6736" w:rsidRDefault="009E6736" w:rsidP="009E6736">
      <w:pPr>
        <w:spacing w:before="120"/>
      </w:pPr>
      <w:r w:rsidRPr="00173A73">
        <w:t>Source: MAMPU National Information System (MANIS), October 2017</w:t>
      </w:r>
    </w:p>
    <w:p w:rsidR="009E6736" w:rsidRDefault="009E6736" w:rsidP="009E6736">
      <w:pPr>
        <w:spacing w:before="120"/>
      </w:pPr>
      <w:r>
        <w:br w:type="page"/>
      </w:r>
    </w:p>
    <w:p w:rsidR="009E6736" w:rsidRDefault="009E6736" w:rsidP="00DF0096">
      <w:pPr>
        <w:pStyle w:val="Heading1"/>
      </w:pPr>
      <w:bookmarkStart w:id="11" w:name="_Toc498002092"/>
      <w:r>
        <w:t>ANNEX 2: MAMPU Program Theory of Change</w:t>
      </w:r>
      <w:bookmarkEnd w:id="11"/>
      <w:r>
        <w:t xml:space="preserve"> </w:t>
      </w:r>
    </w:p>
    <w:p w:rsidR="00DF0096" w:rsidRPr="00DF0096" w:rsidRDefault="00DF0096" w:rsidP="00DF0096">
      <w:pPr>
        <w:rPr>
          <w:rFonts w:eastAsiaTheme="majorEastAsia"/>
        </w:rPr>
      </w:pPr>
    </w:p>
    <w:tbl>
      <w:tblPr>
        <w:tblStyle w:val="TableGrid"/>
        <w:tblW w:w="9498"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705"/>
        <w:gridCol w:w="2610"/>
        <w:gridCol w:w="1355"/>
        <w:gridCol w:w="1255"/>
        <w:gridCol w:w="2573"/>
      </w:tblGrid>
      <w:tr w:rsidR="009E6736" w:rsidRPr="00870E72" w:rsidTr="009E6736">
        <w:tc>
          <w:tcPr>
            <w:tcW w:w="1705" w:type="dxa"/>
          </w:tcPr>
          <w:p w:rsidR="009E6736" w:rsidRPr="00870E72" w:rsidRDefault="009E6736" w:rsidP="009E6736">
            <w:pPr>
              <w:spacing w:before="120" w:after="120"/>
              <w:rPr>
                <w:b/>
                <w:sz w:val="20"/>
                <w:szCs w:val="20"/>
              </w:rPr>
            </w:pPr>
            <w:r w:rsidRPr="00870E72">
              <w:rPr>
                <w:b/>
                <w:sz w:val="20"/>
                <w:szCs w:val="20"/>
              </w:rPr>
              <w:t>GOAL</w:t>
            </w:r>
          </w:p>
        </w:tc>
        <w:tc>
          <w:tcPr>
            <w:tcW w:w="7793" w:type="dxa"/>
            <w:gridSpan w:val="4"/>
          </w:tcPr>
          <w:p w:rsidR="009E6736" w:rsidRPr="00870E72" w:rsidRDefault="009E6736" w:rsidP="009E6736">
            <w:pPr>
              <w:spacing w:before="120" w:after="120"/>
              <w:rPr>
                <w:b/>
                <w:sz w:val="20"/>
                <w:szCs w:val="20"/>
              </w:rPr>
            </w:pPr>
            <w:r w:rsidRPr="00870E72">
              <w:rPr>
                <w:b/>
                <w:sz w:val="20"/>
                <w:szCs w:val="20"/>
              </w:rPr>
              <w:t>Gender Equality and Women’s Empowerment</w:t>
            </w:r>
          </w:p>
        </w:tc>
      </w:tr>
      <w:tr w:rsidR="009E6736" w:rsidRPr="00870E72" w:rsidTr="009E6736">
        <w:tc>
          <w:tcPr>
            <w:tcW w:w="1705" w:type="dxa"/>
            <w:shd w:val="clear" w:color="auto" w:fill="DBE5F1" w:themeFill="accent1" w:themeFillTint="33"/>
          </w:tcPr>
          <w:p w:rsidR="009E6736" w:rsidRPr="00870E72" w:rsidRDefault="009E6736" w:rsidP="009E6736">
            <w:pPr>
              <w:spacing w:before="120" w:after="120"/>
              <w:rPr>
                <w:b/>
                <w:sz w:val="20"/>
                <w:szCs w:val="20"/>
              </w:rPr>
            </w:pPr>
            <w:r>
              <w:rPr>
                <w:b/>
                <w:noProof/>
                <w:sz w:val="20"/>
                <w:szCs w:val="20"/>
                <w:lang w:eastAsia="en-AU"/>
              </w:rPr>
              <mc:AlternateContent>
                <mc:Choice Requires="wps">
                  <w:drawing>
                    <wp:anchor distT="0" distB="0" distL="114300" distR="114300" simplePos="0" relativeHeight="251663360" behindDoc="0" locked="0" layoutInCell="1" allowOverlap="1" wp14:anchorId="5911B808" wp14:editId="17CDF47C">
                      <wp:simplePos x="0" y="0"/>
                      <wp:positionH relativeFrom="column">
                        <wp:posOffset>911860</wp:posOffset>
                      </wp:positionH>
                      <wp:positionV relativeFrom="paragraph">
                        <wp:posOffset>353060</wp:posOffset>
                      </wp:positionV>
                      <wp:extent cx="0" cy="790575"/>
                      <wp:effectExtent l="76200" t="38100" r="57150" b="9525"/>
                      <wp:wrapNone/>
                      <wp:docPr id="5" name="Straight Arrow Connector 5"/>
                      <wp:cNvGraphicFramePr/>
                      <a:graphic xmlns:a="http://schemas.openxmlformats.org/drawingml/2006/main">
                        <a:graphicData uri="http://schemas.microsoft.com/office/word/2010/wordprocessingShape">
                          <wps:wsp>
                            <wps:cNvCnPr/>
                            <wps:spPr>
                              <a:xfrm flipV="1">
                                <a:off x="0" y="0"/>
                                <a:ext cx="0" cy="790575"/>
                              </a:xfrm>
                              <a:prstGeom prst="straightConnector1">
                                <a:avLst/>
                              </a:prstGeom>
                              <a:ln>
                                <a:solidFill>
                                  <a:schemeClr val="dk1">
                                    <a:alpha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CF644F" id="_x0000_t32" coordsize="21600,21600" o:spt="32" o:oned="t" path="m,l21600,21600e" filled="f">
                      <v:path arrowok="t" fillok="f" o:connecttype="none"/>
                      <o:lock v:ext="edit" shapetype="t"/>
                    </v:shapetype>
                    <v:shape id="Straight Arrow Connector 5" o:spid="_x0000_s1026" type="#_x0000_t32" style="position:absolute;margin-left:71.8pt;margin-top:27.8pt;width:0;height:62.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" strokecolor="black [3200]">
                      <v:stroke endarrow="block" opacity="32896f"/>
                    </v:shape>
                  </w:pict>
                </mc:Fallback>
              </mc:AlternateContent>
            </w:r>
            <w:r w:rsidRPr="00870E72">
              <w:rPr>
                <w:b/>
                <w:sz w:val="20"/>
                <w:szCs w:val="20"/>
              </w:rPr>
              <w:t>End-of-Program-Outcome</w:t>
            </w:r>
          </w:p>
          <w:p w:rsidR="009E6736" w:rsidRPr="00870E72" w:rsidRDefault="009E6736" w:rsidP="009E6736">
            <w:pPr>
              <w:spacing w:before="120" w:after="120"/>
              <w:rPr>
                <w:sz w:val="20"/>
                <w:szCs w:val="20"/>
              </w:rPr>
            </w:pPr>
            <w:r w:rsidRPr="00870E72">
              <w:rPr>
                <w:sz w:val="20"/>
                <w:szCs w:val="20"/>
              </w:rPr>
              <w:t>(2017-20 and beyond)</w:t>
            </w:r>
            <w:r>
              <w:rPr>
                <w:noProof/>
                <w:sz w:val="20"/>
                <w:szCs w:val="20"/>
              </w:rPr>
              <w:t xml:space="preserve"> </w:t>
            </w:r>
          </w:p>
        </w:tc>
        <w:tc>
          <w:tcPr>
            <w:tcW w:w="3965" w:type="dxa"/>
            <w:gridSpan w:val="2"/>
            <w:shd w:val="clear" w:color="auto" w:fill="F2F2F2" w:themeFill="background1" w:themeFillShade="F2"/>
          </w:tcPr>
          <w:p w:rsidR="009E6736" w:rsidRPr="00870E72" w:rsidRDefault="009E6736" w:rsidP="009E6736">
            <w:pPr>
              <w:spacing w:before="120" w:after="120"/>
              <w:rPr>
                <w:b/>
                <w:sz w:val="20"/>
                <w:szCs w:val="20"/>
              </w:rPr>
            </w:pPr>
            <w:r w:rsidRPr="00870E72">
              <w:rPr>
                <w:b/>
                <w:sz w:val="20"/>
                <w:szCs w:val="20"/>
              </w:rPr>
              <w:t>“Improved Access to Services”</w:t>
            </w:r>
          </w:p>
          <w:p w:rsidR="009E6736" w:rsidRPr="00870E72" w:rsidRDefault="009E6736" w:rsidP="009E6736">
            <w:pPr>
              <w:spacing w:before="120" w:after="120"/>
              <w:rPr>
                <w:sz w:val="20"/>
                <w:szCs w:val="20"/>
              </w:rPr>
            </w:pPr>
            <w:r w:rsidRPr="00870E72">
              <w:rPr>
                <w:b/>
                <w:sz w:val="20"/>
                <w:szCs w:val="20"/>
              </w:rPr>
              <w:t>Improved access:</w:t>
            </w:r>
            <w:r w:rsidRPr="00870E72">
              <w:rPr>
                <w:sz w:val="20"/>
                <w:szCs w:val="20"/>
              </w:rPr>
              <w:t xml:space="preserve"> Poor women have improved access to basic government services and programs in target areas </w:t>
            </w:r>
          </w:p>
          <w:p w:rsidR="009E6736" w:rsidRPr="00870E72" w:rsidRDefault="009E6736" w:rsidP="009E6736">
            <w:pPr>
              <w:spacing w:before="120" w:after="120"/>
              <w:rPr>
                <w:sz w:val="20"/>
                <w:szCs w:val="20"/>
              </w:rPr>
            </w:pPr>
            <w:r w:rsidRPr="00870E72">
              <w:rPr>
                <w:b/>
                <w:sz w:val="20"/>
                <w:szCs w:val="20"/>
              </w:rPr>
              <w:t>Better service delivery:</w:t>
            </w:r>
            <w:r w:rsidRPr="00870E72">
              <w:rPr>
                <w:sz w:val="20"/>
                <w:szCs w:val="20"/>
              </w:rPr>
              <w:t xml:space="preserve"> Government service providers deliver better more accessible services in target areas</w:t>
            </w:r>
          </w:p>
        </w:tc>
        <w:tc>
          <w:tcPr>
            <w:tcW w:w="3828" w:type="dxa"/>
            <w:gridSpan w:val="2"/>
            <w:shd w:val="clear" w:color="auto" w:fill="F2F2F2" w:themeFill="background1" w:themeFillShade="F2"/>
          </w:tcPr>
          <w:p w:rsidR="009E6736" w:rsidRPr="00870E72" w:rsidRDefault="009E6736" w:rsidP="009E6736">
            <w:pPr>
              <w:numPr>
                <w:ilvl w:val="0"/>
                <w:numId w:val="26"/>
              </w:numPr>
              <w:spacing w:before="120" w:after="120"/>
              <w:ind w:left="252" w:hanging="270"/>
              <w:contextualSpacing/>
              <w:rPr>
                <w:sz w:val="20"/>
                <w:szCs w:val="20"/>
              </w:rPr>
            </w:pPr>
            <w:r w:rsidRPr="00870E72">
              <w:rPr>
                <w:sz w:val="20"/>
                <w:szCs w:val="20"/>
              </w:rPr>
              <w:t xml:space="preserve">Social protection programs </w:t>
            </w:r>
          </w:p>
          <w:p w:rsidR="009E6736" w:rsidRPr="00870E72" w:rsidRDefault="009E6736" w:rsidP="009E6736">
            <w:pPr>
              <w:numPr>
                <w:ilvl w:val="0"/>
                <w:numId w:val="26"/>
              </w:numPr>
              <w:spacing w:before="120" w:after="120"/>
              <w:ind w:left="252" w:hanging="270"/>
              <w:contextualSpacing/>
              <w:rPr>
                <w:sz w:val="20"/>
                <w:szCs w:val="20"/>
              </w:rPr>
            </w:pPr>
            <w:r w:rsidRPr="00870E72">
              <w:rPr>
                <w:sz w:val="20"/>
                <w:szCs w:val="20"/>
              </w:rPr>
              <w:t>Workplace protections</w:t>
            </w:r>
          </w:p>
          <w:p w:rsidR="009E6736" w:rsidRPr="00870E72" w:rsidRDefault="009E6736" w:rsidP="009E6736">
            <w:pPr>
              <w:numPr>
                <w:ilvl w:val="0"/>
                <w:numId w:val="26"/>
              </w:numPr>
              <w:spacing w:before="120" w:after="120"/>
              <w:ind w:left="252" w:hanging="270"/>
              <w:contextualSpacing/>
              <w:rPr>
                <w:sz w:val="20"/>
                <w:szCs w:val="20"/>
              </w:rPr>
            </w:pPr>
            <w:r w:rsidRPr="00870E72">
              <w:rPr>
                <w:sz w:val="20"/>
                <w:szCs w:val="20"/>
              </w:rPr>
              <w:t>Services supporting migration for employment</w:t>
            </w:r>
          </w:p>
          <w:p w:rsidR="009E6736" w:rsidRPr="00870E72" w:rsidRDefault="009E6736" w:rsidP="009E6736">
            <w:pPr>
              <w:numPr>
                <w:ilvl w:val="0"/>
                <w:numId w:val="26"/>
              </w:numPr>
              <w:spacing w:before="120" w:after="120"/>
              <w:ind w:left="252" w:hanging="270"/>
              <w:contextualSpacing/>
              <w:rPr>
                <w:sz w:val="20"/>
                <w:szCs w:val="20"/>
              </w:rPr>
            </w:pPr>
            <w:r w:rsidRPr="00870E72">
              <w:rPr>
                <w:sz w:val="20"/>
                <w:szCs w:val="20"/>
              </w:rPr>
              <w:t>Services that address reproductive health and nutritional needs</w:t>
            </w:r>
          </w:p>
          <w:p w:rsidR="009E6736" w:rsidRPr="00870E72" w:rsidRDefault="009E6736" w:rsidP="009E6736">
            <w:pPr>
              <w:numPr>
                <w:ilvl w:val="0"/>
                <w:numId w:val="26"/>
              </w:numPr>
              <w:spacing w:before="120" w:after="120"/>
              <w:ind w:left="252" w:hanging="270"/>
              <w:contextualSpacing/>
              <w:rPr>
                <w:sz w:val="20"/>
                <w:szCs w:val="20"/>
              </w:rPr>
            </w:pPr>
            <w:r w:rsidRPr="00870E72">
              <w:rPr>
                <w:sz w:val="20"/>
                <w:szCs w:val="20"/>
              </w:rPr>
              <w:t>Services for women victims and survivors of violence</w:t>
            </w:r>
          </w:p>
        </w:tc>
      </w:tr>
      <w:tr w:rsidR="009E6736" w:rsidRPr="00870E72" w:rsidTr="009E6736">
        <w:trPr>
          <w:trHeight w:val="3969"/>
        </w:trPr>
        <w:tc>
          <w:tcPr>
            <w:tcW w:w="1705" w:type="dxa"/>
            <w:shd w:val="clear" w:color="auto" w:fill="B8CCE4" w:themeFill="accent1" w:themeFillTint="66"/>
          </w:tcPr>
          <w:p w:rsidR="009E6736" w:rsidRPr="00870E72" w:rsidRDefault="009E6736" w:rsidP="009E6736">
            <w:pPr>
              <w:spacing w:before="120" w:after="120"/>
              <w:rPr>
                <w:b/>
                <w:sz w:val="20"/>
                <w:szCs w:val="20"/>
              </w:rPr>
            </w:pPr>
            <w:r>
              <w:rPr>
                <w:noProof/>
                <w:sz w:val="20"/>
                <w:szCs w:val="20"/>
                <w:lang w:eastAsia="en-AU"/>
              </w:rPr>
              <mc:AlternateContent>
                <mc:Choice Requires="wps">
                  <w:drawing>
                    <wp:anchor distT="0" distB="0" distL="114300" distR="114300" simplePos="0" relativeHeight="251662336" behindDoc="0" locked="0" layoutInCell="1" allowOverlap="1" wp14:anchorId="5328E9E6" wp14:editId="63A206E0">
                      <wp:simplePos x="0" y="0"/>
                      <wp:positionH relativeFrom="column">
                        <wp:posOffset>911860</wp:posOffset>
                      </wp:positionH>
                      <wp:positionV relativeFrom="paragraph">
                        <wp:posOffset>363220</wp:posOffset>
                      </wp:positionV>
                      <wp:extent cx="0" cy="1838325"/>
                      <wp:effectExtent l="76200" t="38100" r="57150" b="9525"/>
                      <wp:wrapNone/>
                      <wp:docPr id="1" name="Straight Arrow Connector 1"/>
                      <wp:cNvGraphicFramePr/>
                      <a:graphic xmlns:a="http://schemas.openxmlformats.org/drawingml/2006/main">
                        <a:graphicData uri="http://schemas.microsoft.com/office/word/2010/wordprocessingShape">
                          <wps:wsp>
                            <wps:cNvCnPr/>
                            <wps:spPr>
                              <a:xfrm flipV="1">
                                <a:off x="0" y="0"/>
                                <a:ext cx="0" cy="1838325"/>
                              </a:xfrm>
                              <a:prstGeom prst="straightConnector1">
                                <a:avLst/>
                              </a:prstGeom>
                              <a:ln>
                                <a:solidFill>
                                  <a:schemeClr val="dk1">
                                    <a:alpha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59263" id="Straight Arrow Connector 1" o:spid="_x0000_s1026" type="#_x0000_t32" style="position:absolute;margin-left:71.8pt;margin-top:28.6pt;width:0;height:144.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" strokecolor="black [3200]">
                      <v:stroke endarrow="block" opacity="32896f"/>
                    </v:shape>
                  </w:pict>
                </mc:Fallback>
              </mc:AlternateContent>
            </w:r>
            <w:r w:rsidRPr="00870E72">
              <w:rPr>
                <w:b/>
                <w:sz w:val="20"/>
                <w:szCs w:val="20"/>
              </w:rPr>
              <w:t xml:space="preserve">Medium-Term Outcomes </w:t>
            </w:r>
          </w:p>
          <w:p w:rsidR="009E6736" w:rsidRPr="00870E72" w:rsidRDefault="009E6736" w:rsidP="009E6736">
            <w:pPr>
              <w:spacing w:before="120" w:after="120"/>
              <w:rPr>
                <w:sz w:val="20"/>
                <w:szCs w:val="20"/>
              </w:rPr>
            </w:pPr>
            <w:r w:rsidRPr="00870E72">
              <w:rPr>
                <w:sz w:val="20"/>
                <w:szCs w:val="20"/>
              </w:rPr>
              <w:t>(2015-20 and beyond)</w:t>
            </w:r>
            <w:r w:rsidRPr="00870E72">
              <w:rPr>
                <w:noProof/>
              </w:rPr>
              <w:t xml:space="preserve"> </w:t>
            </w:r>
          </w:p>
        </w:tc>
        <w:tc>
          <w:tcPr>
            <w:tcW w:w="7793" w:type="dxa"/>
            <w:gridSpan w:val="4"/>
            <w:shd w:val="clear" w:color="auto" w:fill="D9D9D9" w:themeFill="background1" w:themeFillShade="D9"/>
          </w:tcPr>
          <w:p w:rsidR="009E6736" w:rsidRPr="00870E72" w:rsidRDefault="009E6736" w:rsidP="009E6736">
            <w:pPr>
              <w:spacing w:before="120" w:after="120"/>
              <w:rPr>
                <w:b/>
                <w:sz w:val="20"/>
                <w:szCs w:val="20"/>
              </w:rPr>
            </w:pPr>
            <w:r w:rsidRPr="00870E72">
              <w:rPr>
                <w:b/>
                <w:sz w:val="20"/>
                <w:szCs w:val="20"/>
              </w:rPr>
              <w:t>“Increased Voice and Influence”</w:t>
            </w:r>
          </w:p>
          <w:p w:rsidR="009E6736" w:rsidRPr="00870E72" w:rsidRDefault="009E6736" w:rsidP="009E6736">
            <w:pPr>
              <w:spacing w:before="120" w:after="120"/>
              <w:rPr>
                <w:b/>
                <w:color w:val="244061" w:themeColor="accent1" w:themeShade="80"/>
                <w:sz w:val="20"/>
                <w:szCs w:val="20"/>
              </w:rPr>
            </w:pPr>
            <w:r w:rsidRPr="00870E72">
              <w:rPr>
                <w:b/>
                <w:color w:val="244061" w:themeColor="accent1" w:themeShade="80"/>
                <w:sz w:val="20"/>
                <w:szCs w:val="20"/>
              </w:rPr>
              <w:t xml:space="preserve">Critical external factor: </w:t>
            </w:r>
            <w:r w:rsidRPr="00870E72">
              <w:rPr>
                <w:color w:val="244061" w:themeColor="accent1" w:themeShade="80"/>
                <w:sz w:val="20"/>
                <w:szCs w:val="20"/>
              </w:rPr>
              <w:t>Local government service providers have sufficient capacity to carry out the intent of policy decisions</w:t>
            </w:r>
          </w:p>
          <w:p w:rsidR="009E6736" w:rsidRPr="00870E72" w:rsidRDefault="009E6736" w:rsidP="009E6736">
            <w:pPr>
              <w:spacing w:before="120" w:after="120"/>
              <w:rPr>
                <w:sz w:val="20"/>
                <w:szCs w:val="20"/>
              </w:rPr>
            </w:pPr>
            <w:r w:rsidRPr="00870E72">
              <w:rPr>
                <w:b/>
                <w:sz w:val="20"/>
                <w:szCs w:val="20"/>
              </w:rPr>
              <w:t>Changes to resource allocation:</w:t>
            </w:r>
            <w:r w:rsidRPr="00870E72">
              <w:rPr>
                <w:sz w:val="20"/>
                <w:szCs w:val="20"/>
              </w:rPr>
              <w:t xml:space="preserve"> Governments and parliaments (local and national) allocate the resources (human and financial) needed to implement policy decisions</w:t>
            </w:r>
          </w:p>
          <w:p w:rsidR="009E6736" w:rsidRPr="00870E72" w:rsidRDefault="009E6736" w:rsidP="009E6736">
            <w:pPr>
              <w:spacing w:before="120" w:after="120"/>
              <w:rPr>
                <w:sz w:val="20"/>
                <w:szCs w:val="20"/>
              </w:rPr>
            </w:pPr>
            <w:r w:rsidRPr="00870E72">
              <w:rPr>
                <w:b/>
                <w:sz w:val="20"/>
                <w:szCs w:val="20"/>
              </w:rPr>
              <w:t>Regulatory and policy decisions:</w:t>
            </w:r>
            <w:r w:rsidRPr="00870E72">
              <w:rPr>
                <w:sz w:val="20"/>
                <w:szCs w:val="20"/>
              </w:rPr>
              <w:t xml:space="preserve"> Government and parliaments (local and national) make policy and regulatory decisions that reflect the needs and priorities of poor women in the five thematic areas</w:t>
            </w:r>
          </w:p>
          <w:p w:rsidR="009E6736" w:rsidRPr="00870E72" w:rsidRDefault="009E6736" w:rsidP="009E6736">
            <w:pPr>
              <w:spacing w:before="120" w:after="120"/>
              <w:rPr>
                <w:sz w:val="20"/>
                <w:szCs w:val="20"/>
              </w:rPr>
            </w:pPr>
            <w:r w:rsidRPr="00870E72">
              <w:rPr>
                <w:b/>
                <w:sz w:val="20"/>
                <w:szCs w:val="20"/>
              </w:rPr>
              <w:t>Commitment to reform:</w:t>
            </w:r>
            <w:r w:rsidRPr="00870E72">
              <w:rPr>
                <w:sz w:val="20"/>
                <w:szCs w:val="20"/>
              </w:rPr>
              <w:t xml:space="preserve"> The needs and priorities of poor women are increasingly reflected in the decision-making agendas of national and local leaders, government policy-makers, and parliamentarians </w:t>
            </w:r>
          </w:p>
          <w:p w:rsidR="009E6736" w:rsidRPr="00870E72" w:rsidRDefault="009E6736" w:rsidP="009E6736">
            <w:pPr>
              <w:spacing w:before="120" w:after="120"/>
              <w:rPr>
                <w:sz w:val="20"/>
                <w:szCs w:val="20"/>
              </w:rPr>
            </w:pPr>
            <w:r w:rsidRPr="00870E72">
              <w:rPr>
                <w:b/>
                <w:sz w:val="20"/>
                <w:szCs w:val="20"/>
              </w:rPr>
              <w:t>Strengthened demand for reform through grassroots ‘voice’:</w:t>
            </w:r>
            <w:r w:rsidRPr="00870E72">
              <w:rPr>
                <w:sz w:val="20"/>
                <w:szCs w:val="20"/>
              </w:rPr>
              <w:t xml:space="preserve"> Poor women in target locations increasingly advocating for their needs and priorities at village and district levels</w:t>
            </w:r>
          </w:p>
        </w:tc>
      </w:tr>
      <w:tr w:rsidR="009E6736" w:rsidRPr="00870E72" w:rsidTr="009E6736">
        <w:tc>
          <w:tcPr>
            <w:tcW w:w="1705" w:type="dxa"/>
            <w:shd w:val="clear" w:color="auto" w:fill="95B3D7" w:themeFill="accent1" w:themeFillTint="99"/>
          </w:tcPr>
          <w:p w:rsidR="009E6736" w:rsidRPr="00870E72" w:rsidRDefault="009E6736" w:rsidP="009E6736">
            <w:pPr>
              <w:spacing w:before="120" w:after="120"/>
              <w:rPr>
                <w:b/>
                <w:sz w:val="20"/>
                <w:szCs w:val="20"/>
              </w:rPr>
            </w:pPr>
            <w:r w:rsidRPr="00870E72">
              <w:rPr>
                <w:b/>
                <w:sz w:val="20"/>
                <w:szCs w:val="20"/>
              </w:rPr>
              <w:t>Short-term Outcomes</w:t>
            </w:r>
          </w:p>
          <w:p w:rsidR="009E6736" w:rsidRPr="00870E72" w:rsidRDefault="009E6736" w:rsidP="009E6736">
            <w:pPr>
              <w:spacing w:before="120" w:after="120"/>
              <w:rPr>
                <w:sz w:val="20"/>
                <w:szCs w:val="20"/>
              </w:rPr>
            </w:pPr>
            <w:r>
              <w:rPr>
                <w:noProof/>
                <w:sz w:val="20"/>
                <w:szCs w:val="20"/>
                <w:lang w:eastAsia="en-AU"/>
              </w:rPr>
              <mc:AlternateContent>
                <mc:Choice Requires="wps">
                  <w:drawing>
                    <wp:anchor distT="0" distB="0" distL="114300" distR="114300" simplePos="0" relativeHeight="251661312" behindDoc="0" locked="0" layoutInCell="1" allowOverlap="1" wp14:anchorId="59EEB5E9" wp14:editId="35C5931F">
                      <wp:simplePos x="0" y="0"/>
                      <wp:positionH relativeFrom="column">
                        <wp:posOffset>911860</wp:posOffset>
                      </wp:positionH>
                      <wp:positionV relativeFrom="paragraph">
                        <wp:posOffset>57150</wp:posOffset>
                      </wp:positionV>
                      <wp:extent cx="0" cy="857250"/>
                      <wp:effectExtent l="7620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0" cy="857250"/>
                              </a:xfrm>
                              <a:prstGeom prst="straightConnector1">
                                <a:avLst/>
                              </a:prstGeom>
                              <a:ln>
                                <a:solidFill>
                                  <a:schemeClr val="dk1">
                                    <a:alpha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9AF89C" id="Straight Arrow Connector 6" o:spid="_x0000_s1026" type="#_x0000_t32" style="position:absolute;margin-left:71.8pt;margin-top:4.5pt;width:0;height:6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" strokecolor="black [3200]">
                      <v:stroke endarrow="block" opacity="32896f"/>
                    </v:shape>
                  </w:pict>
                </mc:Fallback>
              </mc:AlternateContent>
            </w:r>
            <w:r w:rsidRPr="00870E72">
              <w:rPr>
                <w:sz w:val="20"/>
                <w:szCs w:val="20"/>
              </w:rPr>
              <w:t>(2014-20 and beyond)</w:t>
            </w:r>
          </w:p>
        </w:tc>
        <w:tc>
          <w:tcPr>
            <w:tcW w:w="7793" w:type="dxa"/>
            <w:gridSpan w:val="4"/>
            <w:shd w:val="clear" w:color="auto" w:fill="BFBFBF" w:themeFill="background1" w:themeFillShade="BF"/>
          </w:tcPr>
          <w:p w:rsidR="009E6736" w:rsidRPr="00870E72" w:rsidRDefault="009E6736" w:rsidP="009E6736">
            <w:pPr>
              <w:spacing w:before="120" w:after="120"/>
              <w:rPr>
                <w:b/>
                <w:sz w:val="20"/>
                <w:szCs w:val="20"/>
              </w:rPr>
            </w:pPr>
            <w:r w:rsidRPr="00870E72">
              <w:rPr>
                <w:b/>
                <w:sz w:val="20"/>
                <w:szCs w:val="20"/>
              </w:rPr>
              <w:t>“Increased Capacity and Readiness for Collective Action”</w:t>
            </w:r>
          </w:p>
          <w:p w:rsidR="009E6736" w:rsidRPr="00870E72" w:rsidRDefault="009E6736" w:rsidP="009E6736">
            <w:pPr>
              <w:spacing w:before="120" w:after="120"/>
              <w:rPr>
                <w:sz w:val="20"/>
                <w:szCs w:val="20"/>
              </w:rPr>
            </w:pPr>
            <w:r w:rsidRPr="00870E72">
              <w:rPr>
                <w:b/>
                <w:sz w:val="20"/>
                <w:szCs w:val="20"/>
              </w:rPr>
              <w:t>Build coalitions to advocate for change:</w:t>
            </w:r>
            <w:r w:rsidRPr="00870E72">
              <w:rPr>
                <w:sz w:val="20"/>
                <w:szCs w:val="20"/>
              </w:rPr>
              <w:t xml:space="preserve"> Partners increasingly using evidence to advocate, engage and build alliances with government, parliamentarians, and the private sector</w:t>
            </w:r>
          </w:p>
          <w:p w:rsidR="009E6736" w:rsidRPr="00870E72" w:rsidRDefault="009E6736" w:rsidP="009E6736">
            <w:pPr>
              <w:spacing w:before="120" w:after="120"/>
              <w:rPr>
                <w:sz w:val="20"/>
                <w:szCs w:val="20"/>
              </w:rPr>
            </w:pPr>
            <w:r w:rsidRPr="00870E72">
              <w:rPr>
                <w:b/>
                <w:sz w:val="20"/>
                <w:szCs w:val="20"/>
              </w:rPr>
              <w:t>Develop solutions:</w:t>
            </w:r>
            <w:r w:rsidRPr="00870E72">
              <w:rPr>
                <w:sz w:val="20"/>
                <w:szCs w:val="20"/>
              </w:rPr>
              <w:t xml:space="preserve"> Partners and their networks trial and refine solutions to service delivery issues that affect poor women in target locations</w:t>
            </w:r>
          </w:p>
          <w:p w:rsidR="009E6736" w:rsidRPr="00870E72" w:rsidRDefault="009E6736" w:rsidP="009E6736">
            <w:pPr>
              <w:spacing w:before="120" w:after="120"/>
              <w:rPr>
                <w:sz w:val="20"/>
                <w:szCs w:val="20"/>
              </w:rPr>
            </w:pPr>
            <w:r w:rsidRPr="00870E72">
              <w:rPr>
                <w:b/>
                <w:sz w:val="20"/>
                <w:szCs w:val="20"/>
              </w:rPr>
              <w:t>Organise at the grassroots:</w:t>
            </w:r>
            <w:r w:rsidRPr="00870E72">
              <w:rPr>
                <w:sz w:val="20"/>
                <w:szCs w:val="20"/>
              </w:rPr>
              <w:t xml:space="preserve"> Partners organize women and men at the grassroots, campaign to generate public concern, and work with the media</w:t>
            </w:r>
          </w:p>
          <w:p w:rsidR="009E6736" w:rsidRPr="00870E72" w:rsidRDefault="009E6736" w:rsidP="009E6736">
            <w:pPr>
              <w:spacing w:before="120" w:after="120"/>
              <w:rPr>
                <w:sz w:val="20"/>
                <w:szCs w:val="20"/>
              </w:rPr>
            </w:pPr>
            <w:r w:rsidRPr="00870E72">
              <w:rPr>
                <w:b/>
                <w:sz w:val="20"/>
                <w:szCs w:val="20"/>
              </w:rPr>
              <w:t>National-to-local linkages:</w:t>
            </w:r>
            <w:r w:rsidRPr="00870E72">
              <w:rPr>
                <w:sz w:val="20"/>
                <w:szCs w:val="20"/>
              </w:rPr>
              <w:t xml:space="preserve"> Increasingly effective communication between partners at national and local levels and branches</w:t>
            </w:r>
          </w:p>
        </w:tc>
      </w:tr>
      <w:tr w:rsidR="009E6736" w:rsidRPr="00870E72" w:rsidTr="009E6736">
        <w:tc>
          <w:tcPr>
            <w:tcW w:w="1705" w:type="dxa"/>
            <w:shd w:val="clear" w:color="auto" w:fill="365F91" w:themeFill="accent1" w:themeFillShade="BF"/>
          </w:tcPr>
          <w:p w:rsidR="009E6736" w:rsidRPr="00870E72" w:rsidRDefault="009E6736" w:rsidP="009E6736">
            <w:pPr>
              <w:spacing w:before="120" w:after="120"/>
              <w:rPr>
                <w:b/>
                <w:sz w:val="20"/>
                <w:szCs w:val="20"/>
              </w:rPr>
            </w:pPr>
            <w:r>
              <w:rPr>
                <w:b/>
                <w:noProof/>
                <w:sz w:val="20"/>
                <w:szCs w:val="20"/>
                <w:lang w:eastAsia="en-AU"/>
              </w:rPr>
              <mc:AlternateContent>
                <mc:Choice Requires="wps">
                  <w:drawing>
                    <wp:anchor distT="0" distB="0" distL="114300" distR="114300" simplePos="0" relativeHeight="251664384" behindDoc="0" locked="0" layoutInCell="1" allowOverlap="1" wp14:anchorId="77A9E02E" wp14:editId="4B0A2F55">
                      <wp:simplePos x="0" y="0"/>
                      <wp:positionH relativeFrom="column">
                        <wp:posOffset>911860</wp:posOffset>
                      </wp:positionH>
                      <wp:positionV relativeFrom="paragraph">
                        <wp:posOffset>172085</wp:posOffset>
                      </wp:positionV>
                      <wp:extent cx="0" cy="923925"/>
                      <wp:effectExtent l="76200" t="38100" r="57150" b="9525"/>
                      <wp:wrapNone/>
                      <wp:docPr id="7" name="Straight Arrow Connector 7"/>
                      <wp:cNvGraphicFramePr/>
                      <a:graphic xmlns:a="http://schemas.openxmlformats.org/drawingml/2006/main">
                        <a:graphicData uri="http://schemas.microsoft.com/office/word/2010/wordprocessingShape">
                          <wps:wsp>
                            <wps:cNvCnPr/>
                            <wps:spPr>
                              <a:xfrm flipV="1">
                                <a:off x="0" y="0"/>
                                <a:ext cx="0" cy="923925"/>
                              </a:xfrm>
                              <a:prstGeom prst="straightConnector1">
                                <a:avLst/>
                              </a:prstGeom>
                              <a:ln>
                                <a:solidFill>
                                  <a:schemeClr val="dk1">
                                    <a:alpha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6B3B01" id="Straight Arrow Connector 7" o:spid="_x0000_s1026" type="#_x0000_t32" style="position:absolute;margin-left:71.8pt;margin-top:13.55pt;width:0;height:72.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" strokecolor="black [3200]">
                      <v:stroke endarrow="block" opacity="32896f"/>
                    </v:shape>
                  </w:pict>
                </mc:Fallback>
              </mc:AlternateContent>
            </w:r>
            <w:r w:rsidRPr="00870E72">
              <w:rPr>
                <w:b/>
                <w:sz w:val="20"/>
                <w:szCs w:val="20"/>
              </w:rPr>
              <w:t>Support from MAMPU</w:t>
            </w:r>
          </w:p>
        </w:tc>
        <w:tc>
          <w:tcPr>
            <w:tcW w:w="2610" w:type="dxa"/>
            <w:shd w:val="clear" w:color="auto" w:fill="A6A6A6" w:themeFill="background1" w:themeFillShade="A6"/>
          </w:tcPr>
          <w:p w:rsidR="009E6736" w:rsidRPr="00870E72" w:rsidRDefault="009E6736" w:rsidP="009E6736">
            <w:pPr>
              <w:spacing w:before="120" w:after="120"/>
              <w:rPr>
                <w:sz w:val="20"/>
                <w:szCs w:val="20"/>
              </w:rPr>
            </w:pPr>
            <w:r w:rsidRPr="00870E72">
              <w:rPr>
                <w:b/>
                <w:sz w:val="20"/>
                <w:szCs w:val="20"/>
              </w:rPr>
              <w:t>FUND</w:t>
            </w:r>
            <w:r w:rsidRPr="00870E72">
              <w:rPr>
                <w:sz w:val="20"/>
                <w:szCs w:val="20"/>
              </w:rPr>
              <w:t>: Multi-year grants to partner networks to enable them to test and refine their ideas and advocate for change</w:t>
            </w:r>
          </w:p>
          <w:p w:rsidR="009E6736" w:rsidRPr="00870E72" w:rsidRDefault="009E6736" w:rsidP="009E6736">
            <w:pPr>
              <w:spacing w:before="120" w:after="120"/>
              <w:rPr>
                <w:sz w:val="20"/>
                <w:szCs w:val="20"/>
              </w:rPr>
            </w:pPr>
            <w:r w:rsidRPr="00870E72">
              <w:rPr>
                <w:b/>
                <w:sz w:val="20"/>
                <w:szCs w:val="20"/>
              </w:rPr>
              <w:t>ADVISE and ASSIST</w:t>
            </w:r>
            <w:r w:rsidRPr="00870E72">
              <w:rPr>
                <w:sz w:val="20"/>
                <w:szCs w:val="20"/>
              </w:rPr>
              <w:t>: Technical advice and expertise that is strategic while being responsive to emerging needs</w:t>
            </w:r>
          </w:p>
        </w:tc>
        <w:tc>
          <w:tcPr>
            <w:tcW w:w="2610" w:type="dxa"/>
            <w:gridSpan w:val="2"/>
            <w:shd w:val="clear" w:color="auto" w:fill="A6A6A6" w:themeFill="background1" w:themeFillShade="A6"/>
          </w:tcPr>
          <w:p w:rsidR="009E6736" w:rsidRPr="00870E72" w:rsidRDefault="009E6736" w:rsidP="009E6736">
            <w:pPr>
              <w:spacing w:before="120" w:after="120"/>
              <w:rPr>
                <w:sz w:val="20"/>
                <w:szCs w:val="20"/>
              </w:rPr>
            </w:pPr>
            <w:r w:rsidRPr="00870E72">
              <w:rPr>
                <w:b/>
                <w:sz w:val="20"/>
                <w:szCs w:val="20"/>
              </w:rPr>
              <w:t>CONVENE:</w:t>
            </w:r>
            <w:r w:rsidRPr="00870E72">
              <w:rPr>
                <w:sz w:val="20"/>
                <w:szCs w:val="20"/>
              </w:rPr>
              <w:t xml:space="preserve"> Bring the network together regularly to identify, discuss, and strategise</w:t>
            </w:r>
          </w:p>
          <w:p w:rsidR="009E6736" w:rsidRPr="00870E72" w:rsidRDefault="009E6736" w:rsidP="009E6736">
            <w:pPr>
              <w:spacing w:before="120" w:after="120"/>
              <w:rPr>
                <w:sz w:val="20"/>
                <w:szCs w:val="20"/>
              </w:rPr>
            </w:pPr>
            <w:r w:rsidRPr="00870E72">
              <w:rPr>
                <w:b/>
                <w:sz w:val="20"/>
                <w:szCs w:val="20"/>
              </w:rPr>
              <w:t>BUILD EVIDENCE:</w:t>
            </w:r>
            <w:r w:rsidRPr="00870E72">
              <w:rPr>
                <w:sz w:val="20"/>
                <w:szCs w:val="20"/>
              </w:rPr>
              <w:t xml:space="preserve"> Collect, analyse, synthesize, and communicate evidence</w:t>
            </w:r>
          </w:p>
        </w:tc>
        <w:tc>
          <w:tcPr>
            <w:tcW w:w="2573" w:type="dxa"/>
            <w:shd w:val="clear" w:color="auto" w:fill="A6A6A6" w:themeFill="background1" w:themeFillShade="A6"/>
          </w:tcPr>
          <w:p w:rsidR="009E6736" w:rsidRPr="00870E72" w:rsidRDefault="009E6736" w:rsidP="009E6736">
            <w:pPr>
              <w:spacing w:before="120" w:after="120"/>
              <w:rPr>
                <w:b/>
                <w:sz w:val="20"/>
                <w:szCs w:val="20"/>
              </w:rPr>
            </w:pPr>
            <w:r w:rsidRPr="00870E72">
              <w:rPr>
                <w:b/>
                <w:sz w:val="20"/>
                <w:szCs w:val="20"/>
              </w:rPr>
              <w:t xml:space="preserve">COORDINATE and BRIDGE: </w:t>
            </w:r>
            <w:r w:rsidRPr="00870E72">
              <w:rPr>
                <w:sz w:val="20"/>
                <w:szCs w:val="20"/>
              </w:rPr>
              <w:t>Link partners with Government of Indonesia, media, private sector, and other DFAT- and donor-funded initiatives</w:t>
            </w:r>
          </w:p>
        </w:tc>
      </w:tr>
    </w:tbl>
    <w:p w:rsidR="009E6736" w:rsidRDefault="009E6736" w:rsidP="009E6736"/>
    <w:p w:rsidR="009E6736" w:rsidRDefault="009E6736" w:rsidP="009E6736">
      <w:pPr>
        <w:spacing w:before="120"/>
      </w:pPr>
      <w:r>
        <w:br w:type="page"/>
      </w:r>
    </w:p>
    <w:p w:rsidR="009E6736" w:rsidRPr="005D6C7E" w:rsidRDefault="009E6736" w:rsidP="00DF0096">
      <w:pPr>
        <w:pStyle w:val="Heading1"/>
      </w:pPr>
      <w:bookmarkStart w:id="12" w:name="_Toc498002093"/>
      <w:r>
        <w:t>ANNEX 3</w:t>
      </w:r>
      <w:r w:rsidRPr="00704765">
        <w:t xml:space="preserve">: </w:t>
      </w:r>
      <w:r>
        <w:t>MAMPU Five Thematic Area Road Maps</w:t>
      </w:r>
      <w:bookmarkEnd w:id="12"/>
    </w:p>
    <w:p w:rsidR="009E6736" w:rsidRDefault="009E6736" w:rsidP="009E6736">
      <w:r>
        <w:rPr>
          <w:b/>
          <w:noProof/>
          <w:lang w:eastAsia="en-AU"/>
        </w:rPr>
        <w:drawing>
          <wp:inline distT="0" distB="0" distL="0" distR="0" wp14:anchorId="60C6BC00" wp14:editId="432729F6">
            <wp:extent cx="5732145" cy="8374158"/>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8374158"/>
                    </a:xfrm>
                    <a:prstGeom prst="rect">
                      <a:avLst/>
                    </a:prstGeom>
                    <a:noFill/>
                  </pic:spPr>
                </pic:pic>
              </a:graphicData>
            </a:graphic>
          </wp:inline>
        </w:drawing>
      </w:r>
    </w:p>
    <w:p w:rsidR="009E6736" w:rsidRDefault="009E6736" w:rsidP="009E6736"/>
    <w:p w:rsidR="009E6736" w:rsidRDefault="009E6736" w:rsidP="009E6736">
      <w:r>
        <w:rPr>
          <w:b/>
          <w:noProof/>
          <w:lang w:eastAsia="en-AU"/>
        </w:rPr>
        <w:drawing>
          <wp:inline distT="0" distB="0" distL="0" distR="0" wp14:anchorId="508193AA" wp14:editId="160ABDAC">
            <wp:extent cx="5614505" cy="64579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8588" cy="6462647"/>
                    </a:xfrm>
                    <a:prstGeom prst="rect">
                      <a:avLst/>
                    </a:prstGeom>
                    <a:noFill/>
                  </pic:spPr>
                </pic:pic>
              </a:graphicData>
            </a:graphic>
          </wp:inline>
        </w:drawing>
      </w:r>
    </w:p>
    <w:p w:rsidR="009E6736" w:rsidRDefault="009E6736" w:rsidP="009E6736"/>
    <w:p w:rsidR="009E6736" w:rsidRDefault="009E6736" w:rsidP="009E6736"/>
    <w:p w:rsidR="009E6736" w:rsidRDefault="009E6736" w:rsidP="009E6736"/>
    <w:p w:rsidR="009E6736" w:rsidRDefault="009E6736" w:rsidP="009E6736"/>
    <w:p w:rsidR="009E6736" w:rsidRDefault="009E6736" w:rsidP="009E6736"/>
    <w:p w:rsidR="009E6736" w:rsidRDefault="009E6736" w:rsidP="009E6736"/>
    <w:p w:rsidR="009E6736" w:rsidRDefault="009E6736" w:rsidP="009E6736">
      <w:pPr>
        <w:rPr>
          <w:b/>
          <w:noProof/>
        </w:rPr>
      </w:pPr>
    </w:p>
    <w:p w:rsidR="009E6736" w:rsidRDefault="009E6736" w:rsidP="009E6736">
      <w:r>
        <w:rPr>
          <w:b/>
          <w:noProof/>
          <w:lang w:eastAsia="en-AU"/>
        </w:rPr>
        <w:drawing>
          <wp:inline distT="0" distB="0" distL="0" distR="0" wp14:anchorId="351B2BF4" wp14:editId="6E71F984">
            <wp:extent cx="5629275" cy="679686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655884" cy="6828988"/>
                    </a:xfrm>
                    <a:prstGeom prst="rect">
                      <a:avLst/>
                    </a:prstGeom>
                    <a:noFill/>
                    <a:ln>
                      <a:noFill/>
                    </a:ln>
                    <a:extLst>
                      <a:ext uri="{53640926-AAD7-44D8-BBD7-CCE9431645EC}">
                        <a14:shadowObscured xmlns:a14="http://schemas.microsoft.com/office/drawing/2010/main"/>
                      </a:ext>
                    </a:extLst>
                  </pic:spPr>
                </pic:pic>
              </a:graphicData>
            </a:graphic>
          </wp:inline>
        </w:drawing>
      </w:r>
    </w:p>
    <w:p w:rsidR="009E6736" w:rsidRPr="00BE333E" w:rsidRDefault="009E6736" w:rsidP="009E6736">
      <w:r>
        <w:rPr>
          <w:b/>
          <w:noProof/>
          <w:lang w:eastAsia="en-AU"/>
        </w:rPr>
        <w:drawing>
          <wp:inline distT="0" distB="0" distL="0" distR="0" wp14:anchorId="257E40E7" wp14:editId="778CB2CF">
            <wp:extent cx="5677786" cy="857214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1525" cy="8577788"/>
                    </a:xfrm>
                    <a:prstGeom prst="rect">
                      <a:avLst/>
                    </a:prstGeom>
                    <a:noFill/>
                  </pic:spPr>
                </pic:pic>
              </a:graphicData>
            </a:graphic>
          </wp:inline>
        </w:drawing>
      </w:r>
    </w:p>
    <w:p w:rsidR="009E6736" w:rsidRDefault="009E6736" w:rsidP="009E6736">
      <w:pPr>
        <w:rPr>
          <w:b/>
          <w:noProof/>
        </w:rPr>
      </w:pPr>
      <w:r>
        <w:rPr>
          <w:b/>
          <w:noProof/>
          <w:lang w:eastAsia="en-AU"/>
        </w:rPr>
        <w:drawing>
          <wp:inline distT="0" distB="0" distL="0" distR="0" wp14:anchorId="6BB4A7AE" wp14:editId="0C91C16A">
            <wp:extent cx="5732145" cy="7778843"/>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7778843"/>
                    </a:xfrm>
                    <a:prstGeom prst="rect">
                      <a:avLst/>
                    </a:prstGeom>
                    <a:noFill/>
                  </pic:spPr>
                </pic:pic>
              </a:graphicData>
            </a:graphic>
          </wp:inline>
        </w:drawing>
      </w:r>
    </w:p>
    <w:p w:rsidR="009E6736" w:rsidRDefault="009E6736" w:rsidP="009E6736">
      <w:pPr>
        <w:rPr>
          <w:b/>
          <w:noProof/>
        </w:rPr>
      </w:pPr>
    </w:p>
    <w:p w:rsidR="009E6736" w:rsidRDefault="009E6736" w:rsidP="009E6736">
      <w:pPr>
        <w:spacing w:before="120"/>
      </w:pPr>
      <w:r>
        <w:br w:type="page"/>
      </w:r>
    </w:p>
    <w:p w:rsidR="009E6736" w:rsidRPr="00704765" w:rsidRDefault="009E6736" w:rsidP="00DF0096">
      <w:pPr>
        <w:pStyle w:val="Heading1"/>
      </w:pPr>
      <w:bookmarkStart w:id="13" w:name="_Toc498002094"/>
      <w:r>
        <w:t>ANNEX 4</w:t>
      </w:r>
      <w:r w:rsidRPr="00704765">
        <w:t xml:space="preserve">: </w:t>
      </w:r>
      <w:r>
        <w:t>MAMPU Program Governance Structure</w:t>
      </w:r>
      <w:bookmarkEnd w:id="13"/>
      <w:r w:rsidRPr="00704765">
        <w:t xml:space="preserve"> </w:t>
      </w:r>
    </w:p>
    <w:p w:rsidR="009E6736" w:rsidRDefault="00D55F77" w:rsidP="009E6736">
      <w:r>
        <w:rPr>
          <w:noProof/>
          <w:lang w:eastAsia="en-AU"/>
        </w:rPr>
        <w:drawing>
          <wp:anchor distT="0" distB="0" distL="114300" distR="114300" simplePos="0" relativeHeight="251665408" behindDoc="0" locked="0" layoutInCell="1" allowOverlap="1" wp14:anchorId="4EB5B515" wp14:editId="2BF0BB99">
            <wp:simplePos x="0" y="0"/>
            <wp:positionH relativeFrom="margin">
              <wp:posOffset>-485774</wp:posOffset>
            </wp:positionH>
            <wp:positionV relativeFrom="paragraph">
              <wp:posOffset>228600</wp:posOffset>
            </wp:positionV>
            <wp:extent cx="5932412" cy="80295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3490" cy="8031034"/>
                    </a:xfrm>
                    <a:prstGeom prst="rect">
                      <a:avLst/>
                    </a:prstGeom>
                    <a:noFill/>
                  </pic:spPr>
                </pic:pic>
              </a:graphicData>
            </a:graphic>
            <wp14:sizeRelH relativeFrom="margin">
              <wp14:pctWidth>0</wp14:pctWidth>
            </wp14:sizeRelH>
            <wp14:sizeRelV relativeFrom="margin">
              <wp14:pctHeight>0</wp14:pctHeight>
            </wp14:sizeRelV>
          </wp:anchor>
        </w:drawing>
      </w:r>
    </w:p>
    <w:p w:rsidR="009E6736" w:rsidRPr="00173A73" w:rsidRDefault="009E6736" w:rsidP="009E6736">
      <w:pPr>
        <w:spacing w:before="120"/>
      </w:pPr>
    </w:p>
    <w:p w:rsidR="009E6736" w:rsidRPr="00C50C87" w:rsidRDefault="009E6736" w:rsidP="00A866F7">
      <w:pPr>
        <w:jc w:val="both"/>
        <w:rPr>
          <w:rFonts w:asciiTheme="minorHAnsi" w:hAnsiTheme="minorHAnsi"/>
          <w:b/>
        </w:rPr>
      </w:pPr>
    </w:p>
    <w:sectPr w:rsidR="009E6736" w:rsidRPr="00C50C87" w:rsidSect="004D1FF9">
      <w:headerReference w:type="even" r:id="rId36"/>
      <w:headerReference w:type="default" r:id="rId37"/>
      <w:footerReference w:type="even" r:id="rId38"/>
      <w:footerReference w:type="default" r:id="rId39"/>
      <w:headerReference w:type="first" r:id="rId40"/>
      <w:footerReference w:type="first" r:id="rId41"/>
      <w:pgSz w:w="11906" w:h="16838"/>
      <w:pgMar w:top="171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736" w:rsidRDefault="009E6736" w:rsidP="00EB5C9E">
      <w:r>
        <w:separator/>
      </w:r>
    </w:p>
  </w:endnote>
  <w:endnote w:type="continuationSeparator" w:id="0">
    <w:p w:rsidR="009E6736" w:rsidRDefault="009E6736" w:rsidP="00EB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096" w:rsidRDefault="00FF1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031877"/>
      <w:docPartObj>
        <w:docPartGallery w:val="Page Numbers (Bottom of Page)"/>
        <w:docPartUnique/>
      </w:docPartObj>
    </w:sdtPr>
    <w:sdtEndPr>
      <w:rPr>
        <w:noProof/>
      </w:rPr>
    </w:sdtEndPr>
    <w:sdtContent>
      <w:p w:rsidR="009E6736" w:rsidRDefault="009E6736">
        <w:pPr>
          <w:pStyle w:val="Footer"/>
          <w:jc w:val="right"/>
        </w:pPr>
        <w:r>
          <w:fldChar w:fldCharType="begin"/>
        </w:r>
        <w:r>
          <w:instrText xml:space="preserve"> PAGE   \* MERGEFORMAT </w:instrText>
        </w:r>
        <w:r>
          <w:fldChar w:fldCharType="separate"/>
        </w:r>
        <w:r w:rsidR="00FF1096">
          <w:rPr>
            <w:noProof/>
          </w:rPr>
          <w:t>4</w:t>
        </w:r>
        <w:r>
          <w:rPr>
            <w:noProof/>
          </w:rPr>
          <w:fldChar w:fldCharType="end"/>
        </w:r>
      </w:p>
    </w:sdtContent>
  </w:sdt>
  <w:p w:rsidR="009E6736" w:rsidRDefault="009E6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096" w:rsidRDefault="00FF1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736" w:rsidRDefault="009E6736" w:rsidP="00EB5C9E">
      <w:r>
        <w:separator/>
      </w:r>
    </w:p>
  </w:footnote>
  <w:footnote w:type="continuationSeparator" w:id="0">
    <w:p w:rsidR="009E6736" w:rsidRDefault="009E6736" w:rsidP="00EB5C9E">
      <w:r>
        <w:continuationSeparator/>
      </w:r>
    </w:p>
  </w:footnote>
  <w:footnote w:id="1">
    <w:p w:rsidR="009E6736" w:rsidRPr="00396570" w:rsidRDefault="009E6736" w:rsidP="000F3483">
      <w:pPr>
        <w:pStyle w:val="FootnoteText"/>
        <w:rPr>
          <w:lang w:val="en-US"/>
        </w:rPr>
      </w:pPr>
      <w:r>
        <w:rPr>
          <w:rStyle w:val="FootnoteReference"/>
        </w:rPr>
        <w:footnoteRef/>
      </w:r>
      <w:r>
        <w:t xml:space="preserve"> </w:t>
      </w:r>
      <w:r w:rsidRPr="000F3483">
        <w:rPr>
          <w:rFonts w:asciiTheme="minorHAnsi" w:hAnsiTheme="minorHAnsi"/>
        </w:rPr>
        <w:t>Although women’s empowerment has many definitions, women’s ‘agency’ is fundamental in all of them.</w:t>
      </w:r>
    </w:p>
    <w:p w:rsidR="009E6736" w:rsidRPr="00396570" w:rsidRDefault="009E6736" w:rsidP="00396570">
      <w:pPr>
        <w:pStyle w:val="FootnoteText"/>
        <w:rPr>
          <w:lang w:val="en-US"/>
        </w:rPr>
      </w:pPr>
    </w:p>
  </w:footnote>
  <w:footnote w:id="2">
    <w:p w:rsidR="009E6736" w:rsidRPr="00B50CE3" w:rsidRDefault="009E6736" w:rsidP="009E6736">
      <w:pPr>
        <w:spacing w:line="276" w:lineRule="auto"/>
        <w:jc w:val="both"/>
        <w:rPr>
          <w:rFonts w:ascii="Arial" w:hAnsi="Arial" w:cs="Arial"/>
          <w:color w:val="000000" w:themeColor="text1"/>
          <w:sz w:val="20"/>
          <w:szCs w:val="20"/>
        </w:rPr>
      </w:pPr>
      <w:r>
        <w:rPr>
          <w:rStyle w:val="FootnoteReference"/>
        </w:rPr>
        <w:footnoteRef/>
      </w:r>
      <w:r>
        <w:t xml:space="preserve"> </w:t>
      </w:r>
      <w:r w:rsidRPr="00BD2730">
        <w:rPr>
          <w:rFonts w:ascii="Arial" w:hAnsi="Arial" w:cs="Arial"/>
          <w:color w:val="000000" w:themeColor="text1"/>
          <w:sz w:val="20"/>
          <w:szCs w:val="20"/>
        </w:rPr>
        <w:t xml:space="preserve">Data </w:t>
      </w:r>
      <w:r>
        <w:rPr>
          <w:rFonts w:ascii="Arial" w:hAnsi="Arial" w:cs="Arial"/>
          <w:color w:val="000000" w:themeColor="text1"/>
          <w:sz w:val="20"/>
          <w:szCs w:val="20"/>
        </w:rPr>
        <w:t xml:space="preserve">on Partners from partner website. Data on Partners areas of working in Indonesia </w:t>
      </w:r>
      <w:r w:rsidRPr="00BD2730">
        <w:rPr>
          <w:rFonts w:ascii="Arial" w:hAnsi="Arial" w:cs="Arial"/>
          <w:color w:val="000000" w:themeColor="text1"/>
          <w:sz w:val="20"/>
          <w:szCs w:val="20"/>
        </w:rPr>
        <w:t>from MAMPU National Information System (MANIS), current at October 2017</w:t>
      </w:r>
      <w:r>
        <w:rPr>
          <w:rFonts w:ascii="Arial" w:hAnsi="Arial" w:cs="Arial"/>
          <w:color w:val="000000" w:themeColor="text1"/>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096" w:rsidRDefault="00FF10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FF9" w:rsidRDefault="004D1FF9">
    <w:pPr>
      <w:pStyle w:val="Header"/>
    </w:pPr>
    <w:r>
      <w:rPr>
        <w:noProof/>
        <w:lang w:eastAsia="en-AU"/>
      </w:rPr>
      <mc:AlternateContent>
        <mc:Choice Requires="wpg">
          <w:drawing>
            <wp:anchor distT="0" distB="0" distL="114300" distR="114300" simplePos="0" relativeHeight="251659264" behindDoc="0" locked="0" layoutInCell="1" allowOverlap="1" wp14:anchorId="1A174E48" wp14:editId="0B22D642">
              <wp:simplePos x="0" y="0"/>
              <wp:positionH relativeFrom="column">
                <wp:posOffset>-619125</wp:posOffset>
              </wp:positionH>
              <wp:positionV relativeFrom="paragraph">
                <wp:posOffset>-277088</wp:posOffset>
              </wp:positionV>
              <wp:extent cx="6393600" cy="9878400"/>
              <wp:effectExtent l="0" t="0" r="26670" b="8890"/>
              <wp:wrapNone/>
              <wp:docPr id="20" name="Group 20"/>
              <wp:cNvGraphicFramePr/>
              <a:graphic xmlns:a="http://schemas.openxmlformats.org/drawingml/2006/main">
                <a:graphicData uri="http://schemas.microsoft.com/office/word/2010/wordprocessingGroup">
                  <wpg:wgp>
                    <wpg:cNvGrpSpPr/>
                    <wpg:grpSpPr>
                      <a:xfrm>
                        <a:off x="0" y="0"/>
                        <a:ext cx="6393600" cy="9878400"/>
                        <a:chOff x="0" y="0"/>
                        <a:chExt cx="6393600" cy="9880163"/>
                      </a:xfrm>
                    </wpg:grpSpPr>
                    <wpg:grpSp>
                      <wpg:cNvPr id="21" name="Group 21"/>
                      <wpg:cNvGrpSpPr/>
                      <wpg:grpSpPr>
                        <a:xfrm>
                          <a:off x="10758" y="0"/>
                          <a:ext cx="6372082" cy="597500"/>
                          <a:chOff x="0" y="0"/>
                          <a:chExt cx="6373495" cy="598805"/>
                        </a:xfrm>
                      </wpg:grpSpPr>
                      <pic:pic xmlns:pic="http://schemas.openxmlformats.org/drawingml/2006/picture">
                        <pic:nvPicPr>
                          <pic:cNvPr id="22" name="Picture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95250"/>
                            <a:ext cx="1490345" cy="503555"/>
                          </a:xfrm>
                          <a:prstGeom prst="rect">
                            <a:avLst/>
                          </a:prstGeom>
                        </pic:spPr>
                      </pic:pic>
                      <pic:pic xmlns:pic="http://schemas.openxmlformats.org/drawingml/2006/picture">
                        <pic:nvPicPr>
                          <pic:cNvPr id="23" name="Picture 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257800" y="0"/>
                            <a:ext cx="1115695" cy="575945"/>
                          </a:xfrm>
                          <a:prstGeom prst="rect">
                            <a:avLst/>
                          </a:prstGeom>
                        </pic:spPr>
                      </pic:pic>
                    </wpg:grpSp>
                    <wpg:grpSp>
                      <wpg:cNvPr id="24" name="Group 24"/>
                      <wpg:cNvGrpSpPr/>
                      <wpg:grpSpPr>
                        <a:xfrm>
                          <a:off x="215153" y="9606579"/>
                          <a:ext cx="5296009" cy="273584"/>
                          <a:chOff x="0" y="0"/>
                          <a:chExt cx="5296904" cy="273050"/>
                        </a:xfrm>
                      </wpg:grpSpPr>
                      <pic:pic xmlns:pic="http://schemas.openxmlformats.org/drawingml/2006/picture">
                        <pic:nvPicPr>
                          <pic:cNvPr id="26" name="Picture 2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11730" cy="273050"/>
                          </a:xfrm>
                          <a:prstGeom prst="rect">
                            <a:avLst/>
                          </a:prstGeom>
                        </pic:spPr>
                      </pic:pic>
                      <pic:pic xmlns:pic="http://schemas.openxmlformats.org/drawingml/2006/picture">
                        <pic:nvPicPr>
                          <pic:cNvPr id="27" name="Picture 2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615609" y="31898"/>
                            <a:ext cx="1330960" cy="201295"/>
                          </a:xfrm>
                          <a:prstGeom prst="rect">
                            <a:avLst/>
                          </a:prstGeom>
                        </pic:spPr>
                      </pic:pic>
                      <pic:pic xmlns:pic="http://schemas.openxmlformats.org/drawingml/2006/picture">
                        <pic:nvPicPr>
                          <pic:cNvPr id="28" name="Picture 2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965944" y="31898"/>
                            <a:ext cx="1330960" cy="201295"/>
                          </a:xfrm>
                          <a:prstGeom prst="rect">
                            <a:avLst/>
                          </a:prstGeom>
                        </pic:spPr>
                      </pic:pic>
                    </wpg:grpSp>
                    <wps:wsp>
                      <wps:cNvPr id="30" name="Straight Connector 30"/>
                      <wps:cNvCnPr/>
                      <wps:spPr>
                        <a:xfrm>
                          <a:off x="0" y="817581"/>
                          <a:ext cx="6393600" cy="0"/>
                        </a:xfrm>
                        <a:prstGeom prst="line">
                          <a:avLst/>
                        </a:prstGeom>
                        <a:ln w="22225" cap="rnd" cmpd="sng">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565E32" id="Group 20" o:spid="_x0000_s1026" style="position:absolute;margin-left:-48.75pt;margin-top:-21.8pt;width:503.45pt;height:777.85pt;z-index:251659264;mso-width-relative:margin;mso-height-relative:margin" coordsize="63936,98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">
              <v:group id="Group 21" o:spid="_x0000_s1027" style="position:absolute;left:107;width:63721;height:5975" coordsize="6373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top:952;width:14903;height: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8GU3CAAAA2wAAAA8AAABkcnMvZG93bnJldi54bWxEj81qwzAQhO+FvIPYQC6mkeuDKW4UE5wE&#10;eo3rB1is9U9rrYylJkqfPioUehxm5htmVwYziSstbrSs4GWbgiBurR65V9B8nJ9fQTiPrHGyTAru&#10;5KDcr552WGh74wtda9+LCGFXoILB+7mQ0rUDGXRbOxNHr7OLQR/l0ku94C3CzSSzNM2lwZHjwoAz&#10;VQO1X/W3UfCTWJc0p/p0QTzmXduEqvsMSm3W4fAGwlPw/+G/9rtWkGXw+yX+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NwgAAANsAAAAPAAAAAAAAAAAAAAAAAJ8C&#10;AABkcnMvZG93bnJldi54bWxQSwUGAAAAAAQABAD3AAAAjgMAAAAA&#10;">
                  <v:imagedata r:id="rId5" o:title=""/>
                  <v:path arrowok="t"/>
                </v:shape>
                <v:shape id="Picture 23" o:spid="_x0000_s1029" type="#_x0000_t75" style="position:absolute;left:52578;width:11156;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1mzFAAAA2wAAAA8AAABkcnMvZG93bnJldi54bWxEj0FrwkAUhO+C/2F5Qm+6aQpVoqu00oIF&#10;QUwq9fjIviah2bfp7qrx33cLgsdhZr5hFqvetOJMzjeWFTxOEhDEpdUNVwo+i/fxDIQPyBpby6Tg&#10;Sh5Wy+FggZm2F97TOQ+ViBD2GSqoQ+gyKX1Zk0E/sR1x9L6tMxiidJXUDi8RblqZJsmzNNhwXKix&#10;o3VN5U9+MgpeT7Kffhy2x8Kl08PGvuW7r9+1Ug+j/mUOIlAf7uFbe6MVpE/w/y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dZsxQAAANsAAAAPAAAAAAAAAAAAAAAA&#10;AJ8CAABkcnMvZG93bnJldi54bWxQSwUGAAAAAAQABAD3AAAAkQMAAAAA&#10;">
                  <v:imagedata r:id="rId6" o:title=""/>
                  <v:path arrowok="t"/>
                </v:shape>
              </v:group>
              <v:group id="Group 24" o:spid="_x0000_s1030" style="position:absolute;left:2151;top:96065;width:52960;height:2736" coordsize="52969,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6" o:spid="_x0000_s1031" type="#_x0000_t75" style="position:absolute;width:24117;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TTfDAAAA2wAAAA8AAABkcnMvZG93bnJldi54bWxEj81qwzAQhO+FvIPYQG6NFLeE4EYJJjTQ&#10;3JofQo+LtbFNrJWw1Nh++6pQ6HGYmW+Y9XawrXhQFxrHGhZzBYK4dKbhSsPlvH9egQgR2WDrmDSM&#10;FGC7mTytMTeu5yM9TrESCcIhRw11jD6XMpQ1WQxz54mTd3OdxZhkV0nTYZ/gtpWZUktpseG0UKOn&#10;XU3l/fRtNajXYwwH334ar65fL86978fiovVsOhRvICIN8T/81/4wGrIl/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NNN8MAAADbAAAADwAAAAAAAAAAAAAAAACf&#10;AgAAZHJzL2Rvd25yZXYueG1sUEsFBgAAAAAEAAQA9wAAAI8DAAAAAA==&#10;">
                  <v:imagedata r:id="rId7" o:title=""/>
                  <v:path arrowok="t"/>
                </v:shape>
                <v:shape id="Picture 27" o:spid="_x0000_s1032" type="#_x0000_t75" style="position:absolute;left:26156;top:318;width:13309;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Xp3DAAAA2wAAAA8AAABkcnMvZG93bnJldi54bWxEj0GLwjAUhO+C/yG8hb3ImuphK9Uoi1hd&#10;BQ91/QGP5tlWm5fSRO3+eyMIHoeZ+YaZLTpTixu1rrKsYDSMQBDnVldcKDj+pV8TEM4ja6wtk4J/&#10;crCY93szTLS9c0a3gy9EgLBLUEHpfZNI6fKSDLqhbYiDd7KtQR9kW0jd4j3ATS3HUfQtDVYcFkps&#10;aFlSfjlcjQI8LuPNdcebbbZfr84mSuOBTpX6/Oh+piA8df4dfrV/tYJxDM8v4Q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xencMAAADbAAAADwAAAAAAAAAAAAAAAACf&#10;AgAAZHJzL2Rvd25yZXYueG1sUEsFBgAAAAAEAAQA9wAAAI8DAAAAAA==&#10;">
                  <v:imagedata r:id="rId8" o:title=""/>
                  <v:path arrowok="t"/>
                </v:shape>
                <v:shape id="Picture 28" o:spid="_x0000_s1033" type="#_x0000_t75" style="position:absolute;left:39659;top:318;width:13310;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Tyu/CAAAA2wAAAA8AAABkcnMvZG93bnJldi54bWxET81qwkAQvhd8h2UEL6XZmEMtaVYpYkwt&#10;eND6AEN2TGKzsyG7Junbdw9Cjx/ff7aZTCsG6l1jWcEyikEQl1Y3XCm4fOcvbyCcR9bYWiYFv+Rg&#10;s549ZZhqO/KJhrOvRAhhl6KC2vsuldKVNRl0ke2IA3e1vUEfYF9J3eMYwk0rkzh+lQYbDg01drSt&#10;qfw5340CvGxXxf2Li8PpuN/dTJyvnnWu1GI+fbyD8DT5f/HD/akVJGFs+B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E8rvwgAAANsAAAAPAAAAAAAAAAAAAAAAAJ8C&#10;AABkcnMvZG93bnJldi54bWxQSwUGAAAAAAQABAD3AAAAjgMAAAAA&#10;">
                  <v:imagedata r:id="rId8" o:title=""/>
                  <v:path arrowok="t"/>
                </v:shape>
              </v:group>
              <v:line id="Straight Connector 30" o:spid="_x0000_s1034" style="position:absolute;visibility:visible;mso-wrap-style:square" from="0,8175" to="63936,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vdr4AAADbAAAADwAAAGRycy9kb3ducmV2LnhtbERPzYrCMBC+C75DGMGbplqQUo2igiC4&#10;B7f6AGMzNsVmUpqo9e3NYWGPH9//atPbRryo87VjBbNpAoK4dLrmSsH1cphkIHxA1tg4JgUf8rBZ&#10;DwcrzLV78y+9ilCJGMI+RwUmhDaX0peGLPqpa4kjd3edxRBhV0nd4TuG20bOk2QhLdYcGwy2tDdU&#10;PoqnVXC4FbZKb/p8lG06z/yPOWXbnVLjUb9dggjUh3/xn/uoFaRxffwSf4B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LO92vgAAANsAAAAPAAAAAAAAAAAAAAAAAKEC&#10;AABkcnMvZG93bnJldi54bWxQSwUGAAAAAAQABAD5AAAAjAMAAAAA&#10;" strokecolor="#9bbb59 [3206]" strokeweight="1.75pt">
                <v:stroke endcap="round"/>
              </v:lin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096" w:rsidRDefault="00FF1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C92"/>
    <w:multiLevelType w:val="hybridMultilevel"/>
    <w:tmpl w:val="7EF05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B0CB4"/>
    <w:multiLevelType w:val="hybridMultilevel"/>
    <w:tmpl w:val="F9CC9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B0DCC"/>
    <w:multiLevelType w:val="hybridMultilevel"/>
    <w:tmpl w:val="1B0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F76B5"/>
    <w:multiLevelType w:val="hybridMultilevel"/>
    <w:tmpl w:val="867A64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B67B64"/>
    <w:multiLevelType w:val="hybridMultilevel"/>
    <w:tmpl w:val="15C46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9061C"/>
    <w:multiLevelType w:val="hybridMultilevel"/>
    <w:tmpl w:val="43DC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734E5"/>
    <w:multiLevelType w:val="hybridMultilevel"/>
    <w:tmpl w:val="A80C5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74A75"/>
    <w:multiLevelType w:val="hybridMultilevel"/>
    <w:tmpl w:val="54747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B755FD"/>
    <w:multiLevelType w:val="hybridMultilevel"/>
    <w:tmpl w:val="E4DC6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874B8"/>
    <w:multiLevelType w:val="hybridMultilevel"/>
    <w:tmpl w:val="FB6E5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162CF3"/>
    <w:multiLevelType w:val="hybridMultilevel"/>
    <w:tmpl w:val="41F0E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C76C5"/>
    <w:multiLevelType w:val="hybridMultilevel"/>
    <w:tmpl w:val="4F525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5F5247"/>
    <w:multiLevelType w:val="hybridMultilevel"/>
    <w:tmpl w:val="8DEC0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B185D"/>
    <w:multiLevelType w:val="hybridMultilevel"/>
    <w:tmpl w:val="C986A9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F32679"/>
    <w:multiLevelType w:val="hybridMultilevel"/>
    <w:tmpl w:val="4D0E66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146E95"/>
    <w:multiLevelType w:val="hybridMultilevel"/>
    <w:tmpl w:val="8C9EF102"/>
    <w:lvl w:ilvl="0" w:tplc="277650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9C2198"/>
    <w:multiLevelType w:val="hybridMultilevel"/>
    <w:tmpl w:val="FD3456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C440DE"/>
    <w:multiLevelType w:val="hybridMultilevel"/>
    <w:tmpl w:val="D8A02B96"/>
    <w:lvl w:ilvl="0" w:tplc="0C09000F">
      <w:start w:val="1"/>
      <w:numFmt w:val="decimal"/>
      <w:lvlText w:val="%1."/>
      <w:lvlJc w:val="left"/>
      <w:pPr>
        <w:ind w:left="720" w:hanging="360"/>
      </w:pPr>
    </w:lvl>
    <w:lvl w:ilvl="1" w:tplc="662633E4">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7C4D99"/>
    <w:multiLevelType w:val="hybridMultilevel"/>
    <w:tmpl w:val="69A2D2DC"/>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B0791C"/>
    <w:multiLevelType w:val="hybridMultilevel"/>
    <w:tmpl w:val="C6F8934C"/>
    <w:lvl w:ilvl="0" w:tplc="70EA29C2">
      <w:start w:val="1"/>
      <w:numFmt w:val="decimal"/>
      <w:lvlText w:val="%1."/>
      <w:lvlJc w:val="left"/>
      <w:pPr>
        <w:ind w:left="90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C0C5A"/>
    <w:multiLevelType w:val="hybridMultilevel"/>
    <w:tmpl w:val="0D6A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995E29"/>
    <w:multiLevelType w:val="hybridMultilevel"/>
    <w:tmpl w:val="E66C6A46"/>
    <w:lvl w:ilvl="0" w:tplc="03820D0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2" w15:restartNumberingAfterBreak="0">
    <w:nsid w:val="5CDD574C"/>
    <w:multiLevelType w:val="hybridMultilevel"/>
    <w:tmpl w:val="9CF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A6FC7"/>
    <w:multiLevelType w:val="hybridMultilevel"/>
    <w:tmpl w:val="E58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07501"/>
    <w:multiLevelType w:val="hybridMultilevel"/>
    <w:tmpl w:val="F8405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321CD"/>
    <w:multiLevelType w:val="hybridMultilevel"/>
    <w:tmpl w:val="2152A8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706F1879"/>
    <w:multiLevelType w:val="hybridMultilevel"/>
    <w:tmpl w:val="42505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441F77"/>
    <w:multiLevelType w:val="hybridMultilevel"/>
    <w:tmpl w:val="54D4AF04"/>
    <w:lvl w:ilvl="0" w:tplc="0C09000B">
      <w:start w:val="1"/>
      <w:numFmt w:val="bullet"/>
      <w:lvlText w:val=""/>
      <w:lvlJc w:val="left"/>
      <w:pPr>
        <w:ind w:left="720" w:hanging="360"/>
      </w:pPr>
      <w:rPr>
        <w:rFonts w:ascii="Wingdings" w:hAnsi="Wingdings" w:hint="default"/>
        <w:b/>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3C4240"/>
    <w:multiLevelType w:val="hybridMultilevel"/>
    <w:tmpl w:val="AA40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411645"/>
    <w:multiLevelType w:val="hybridMultilevel"/>
    <w:tmpl w:val="FD486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DD0316"/>
    <w:multiLevelType w:val="hybridMultilevel"/>
    <w:tmpl w:val="437A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6"/>
  </w:num>
  <w:num w:numId="4">
    <w:abstractNumId w:val="30"/>
  </w:num>
  <w:num w:numId="5">
    <w:abstractNumId w:val="29"/>
  </w:num>
  <w:num w:numId="6">
    <w:abstractNumId w:val="12"/>
  </w:num>
  <w:num w:numId="7">
    <w:abstractNumId w:val="28"/>
  </w:num>
  <w:num w:numId="8">
    <w:abstractNumId w:val="20"/>
  </w:num>
  <w:num w:numId="9">
    <w:abstractNumId w:val="7"/>
  </w:num>
  <w:num w:numId="10">
    <w:abstractNumId w:val="17"/>
  </w:num>
  <w:num w:numId="11">
    <w:abstractNumId w:val="27"/>
  </w:num>
  <w:num w:numId="12">
    <w:abstractNumId w:val="22"/>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num>
  <w:num w:numId="17">
    <w:abstractNumId w:val="16"/>
  </w:num>
  <w:num w:numId="18">
    <w:abstractNumId w:val="3"/>
  </w:num>
  <w:num w:numId="19">
    <w:abstractNumId w:val="1"/>
  </w:num>
  <w:num w:numId="20">
    <w:abstractNumId w:val="18"/>
  </w:num>
  <w:num w:numId="21">
    <w:abstractNumId w:val="2"/>
  </w:num>
  <w:num w:numId="22">
    <w:abstractNumId w:val="9"/>
  </w:num>
  <w:num w:numId="23">
    <w:abstractNumId w:val="10"/>
  </w:num>
  <w:num w:numId="24">
    <w:abstractNumId w:val="5"/>
  </w:num>
  <w:num w:numId="25">
    <w:abstractNumId w:val="24"/>
  </w:num>
  <w:num w:numId="26">
    <w:abstractNumId w:val="23"/>
  </w:num>
  <w:num w:numId="27">
    <w:abstractNumId w:val="15"/>
  </w:num>
  <w:num w:numId="28">
    <w:abstractNumId w:val="6"/>
  </w:num>
  <w:num w:numId="29">
    <w:abstractNumId w:val="19"/>
  </w:num>
  <w:num w:numId="30">
    <w:abstractNumId w:val="8"/>
  </w:num>
  <w:num w:numId="31">
    <w:abstractNumId w:val="2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4B"/>
    <w:rsid w:val="000016E1"/>
    <w:rsid w:val="0006197A"/>
    <w:rsid w:val="0006767D"/>
    <w:rsid w:val="00073F9C"/>
    <w:rsid w:val="000747AD"/>
    <w:rsid w:val="000A6460"/>
    <w:rsid w:val="000E5384"/>
    <w:rsid w:val="000E7AD0"/>
    <w:rsid w:val="000F3483"/>
    <w:rsid w:val="00113170"/>
    <w:rsid w:val="00114FED"/>
    <w:rsid w:val="00136CB1"/>
    <w:rsid w:val="00143A3D"/>
    <w:rsid w:val="001458F2"/>
    <w:rsid w:val="00177F26"/>
    <w:rsid w:val="001801FD"/>
    <w:rsid w:val="001C349A"/>
    <w:rsid w:val="001D16F7"/>
    <w:rsid w:val="001F7368"/>
    <w:rsid w:val="002069EA"/>
    <w:rsid w:val="00211466"/>
    <w:rsid w:val="00216506"/>
    <w:rsid w:val="00234084"/>
    <w:rsid w:val="002464C2"/>
    <w:rsid w:val="002518B3"/>
    <w:rsid w:val="00262154"/>
    <w:rsid w:val="00272326"/>
    <w:rsid w:val="00276EC8"/>
    <w:rsid w:val="002965AE"/>
    <w:rsid w:val="002D3B32"/>
    <w:rsid w:val="002D4346"/>
    <w:rsid w:val="002E1885"/>
    <w:rsid w:val="002E37CA"/>
    <w:rsid w:val="002F3749"/>
    <w:rsid w:val="002F47CD"/>
    <w:rsid w:val="00301F6D"/>
    <w:rsid w:val="0031440E"/>
    <w:rsid w:val="00344A74"/>
    <w:rsid w:val="003514F2"/>
    <w:rsid w:val="00352425"/>
    <w:rsid w:val="00354ED0"/>
    <w:rsid w:val="003550BD"/>
    <w:rsid w:val="003554FE"/>
    <w:rsid w:val="00357F14"/>
    <w:rsid w:val="003747D2"/>
    <w:rsid w:val="0038311C"/>
    <w:rsid w:val="00396570"/>
    <w:rsid w:val="003D0609"/>
    <w:rsid w:val="003F04AE"/>
    <w:rsid w:val="003F068E"/>
    <w:rsid w:val="003F0D5E"/>
    <w:rsid w:val="003F75D3"/>
    <w:rsid w:val="004146C3"/>
    <w:rsid w:val="00417601"/>
    <w:rsid w:val="00420B65"/>
    <w:rsid w:val="004213DA"/>
    <w:rsid w:val="00430A6D"/>
    <w:rsid w:val="004338CE"/>
    <w:rsid w:val="0044660B"/>
    <w:rsid w:val="0046243C"/>
    <w:rsid w:val="0046407D"/>
    <w:rsid w:val="004823E6"/>
    <w:rsid w:val="00490516"/>
    <w:rsid w:val="0049130E"/>
    <w:rsid w:val="004B0D8A"/>
    <w:rsid w:val="004C6300"/>
    <w:rsid w:val="004D1FF9"/>
    <w:rsid w:val="004E18EB"/>
    <w:rsid w:val="004F121D"/>
    <w:rsid w:val="004F36E2"/>
    <w:rsid w:val="004F73D5"/>
    <w:rsid w:val="00500581"/>
    <w:rsid w:val="00507CFA"/>
    <w:rsid w:val="00514FF4"/>
    <w:rsid w:val="00536998"/>
    <w:rsid w:val="00541971"/>
    <w:rsid w:val="0059423D"/>
    <w:rsid w:val="005A41B8"/>
    <w:rsid w:val="005B1F13"/>
    <w:rsid w:val="005C2186"/>
    <w:rsid w:val="005C3D38"/>
    <w:rsid w:val="005D0734"/>
    <w:rsid w:val="005F205B"/>
    <w:rsid w:val="00602CB7"/>
    <w:rsid w:val="00614E2E"/>
    <w:rsid w:val="00625088"/>
    <w:rsid w:val="00630DF5"/>
    <w:rsid w:val="00654145"/>
    <w:rsid w:val="0065450E"/>
    <w:rsid w:val="00656A12"/>
    <w:rsid w:val="00665EC6"/>
    <w:rsid w:val="00666294"/>
    <w:rsid w:val="006A1386"/>
    <w:rsid w:val="006A3422"/>
    <w:rsid w:val="006A3FAB"/>
    <w:rsid w:val="006A58FD"/>
    <w:rsid w:val="006C66F1"/>
    <w:rsid w:val="006C7164"/>
    <w:rsid w:val="006D152A"/>
    <w:rsid w:val="006D6616"/>
    <w:rsid w:val="006F5810"/>
    <w:rsid w:val="006F67A3"/>
    <w:rsid w:val="00705219"/>
    <w:rsid w:val="0072479F"/>
    <w:rsid w:val="007465FB"/>
    <w:rsid w:val="00781552"/>
    <w:rsid w:val="00791684"/>
    <w:rsid w:val="00791C60"/>
    <w:rsid w:val="007950B8"/>
    <w:rsid w:val="007B2A46"/>
    <w:rsid w:val="007B5826"/>
    <w:rsid w:val="007D4E1D"/>
    <w:rsid w:val="007F5ADA"/>
    <w:rsid w:val="00801019"/>
    <w:rsid w:val="00810A7F"/>
    <w:rsid w:val="008238BC"/>
    <w:rsid w:val="00824BFB"/>
    <w:rsid w:val="008511E8"/>
    <w:rsid w:val="008631C6"/>
    <w:rsid w:val="00867168"/>
    <w:rsid w:val="00875296"/>
    <w:rsid w:val="00885432"/>
    <w:rsid w:val="00887016"/>
    <w:rsid w:val="00891A8D"/>
    <w:rsid w:val="008A1822"/>
    <w:rsid w:val="008A556B"/>
    <w:rsid w:val="008B446D"/>
    <w:rsid w:val="008D382C"/>
    <w:rsid w:val="008D5AD6"/>
    <w:rsid w:val="008D70A1"/>
    <w:rsid w:val="008E001A"/>
    <w:rsid w:val="00911D03"/>
    <w:rsid w:val="00913608"/>
    <w:rsid w:val="00913F38"/>
    <w:rsid w:val="00951907"/>
    <w:rsid w:val="00952ED4"/>
    <w:rsid w:val="009667BE"/>
    <w:rsid w:val="00967F97"/>
    <w:rsid w:val="00983E53"/>
    <w:rsid w:val="00991BE2"/>
    <w:rsid w:val="009A4387"/>
    <w:rsid w:val="009A5073"/>
    <w:rsid w:val="009E6736"/>
    <w:rsid w:val="009F0C6C"/>
    <w:rsid w:val="00A14383"/>
    <w:rsid w:val="00A305C6"/>
    <w:rsid w:val="00A63BFB"/>
    <w:rsid w:val="00A83667"/>
    <w:rsid w:val="00A866F7"/>
    <w:rsid w:val="00A97EE1"/>
    <w:rsid w:val="00AA1CC6"/>
    <w:rsid w:val="00AA2C29"/>
    <w:rsid w:val="00AC111D"/>
    <w:rsid w:val="00AC74DB"/>
    <w:rsid w:val="00AD2DF5"/>
    <w:rsid w:val="00B05696"/>
    <w:rsid w:val="00B12799"/>
    <w:rsid w:val="00B155FA"/>
    <w:rsid w:val="00B15EC9"/>
    <w:rsid w:val="00B34BBC"/>
    <w:rsid w:val="00B62778"/>
    <w:rsid w:val="00B639AB"/>
    <w:rsid w:val="00B710DC"/>
    <w:rsid w:val="00B96522"/>
    <w:rsid w:val="00BA3306"/>
    <w:rsid w:val="00BB4156"/>
    <w:rsid w:val="00BB522B"/>
    <w:rsid w:val="00BC1DEE"/>
    <w:rsid w:val="00BC4EEC"/>
    <w:rsid w:val="00BD391C"/>
    <w:rsid w:val="00BF3960"/>
    <w:rsid w:val="00BF4FEC"/>
    <w:rsid w:val="00C0038B"/>
    <w:rsid w:val="00C063F6"/>
    <w:rsid w:val="00C17DEB"/>
    <w:rsid w:val="00C35A27"/>
    <w:rsid w:val="00C50C87"/>
    <w:rsid w:val="00C5592D"/>
    <w:rsid w:val="00C6385F"/>
    <w:rsid w:val="00C63A5F"/>
    <w:rsid w:val="00C92675"/>
    <w:rsid w:val="00CB2B1D"/>
    <w:rsid w:val="00CB424B"/>
    <w:rsid w:val="00CF1B91"/>
    <w:rsid w:val="00CF4273"/>
    <w:rsid w:val="00CF5CC6"/>
    <w:rsid w:val="00D03DA8"/>
    <w:rsid w:val="00D44419"/>
    <w:rsid w:val="00D55F77"/>
    <w:rsid w:val="00D624EF"/>
    <w:rsid w:val="00D64185"/>
    <w:rsid w:val="00D65185"/>
    <w:rsid w:val="00D77CC8"/>
    <w:rsid w:val="00D8505B"/>
    <w:rsid w:val="00DA4CA3"/>
    <w:rsid w:val="00DA671B"/>
    <w:rsid w:val="00DB3632"/>
    <w:rsid w:val="00DC6D89"/>
    <w:rsid w:val="00DD32FD"/>
    <w:rsid w:val="00DD3D41"/>
    <w:rsid w:val="00DD552D"/>
    <w:rsid w:val="00DF0096"/>
    <w:rsid w:val="00E11AE2"/>
    <w:rsid w:val="00E15491"/>
    <w:rsid w:val="00E438AA"/>
    <w:rsid w:val="00E601E0"/>
    <w:rsid w:val="00E65F54"/>
    <w:rsid w:val="00E73A8E"/>
    <w:rsid w:val="00E7603E"/>
    <w:rsid w:val="00E921D1"/>
    <w:rsid w:val="00EA641F"/>
    <w:rsid w:val="00EB5C9E"/>
    <w:rsid w:val="00EC7B79"/>
    <w:rsid w:val="00EF2BEC"/>
    <w:rsid w:val="00F258B9"/>
    <w:rsid w:val="00F437B0"/>
    <w:rsid w:val="00F46740"/>
    <w:rsid w:val="00F46D07"/>
    <w:rsid w:val="00F62FE6"/>
    <w:rsid w:val="00F80D02"/>
    <w:rsid w:val="00F83BCF"/>
    <w:rsid w:val="00F862EA"/>
    <w:rsid w:val="00F9413A"/>
    <w:rsid w:val="00FA0F92"/>
    <w:rsid w:val="00FC1F5C"/>
    <w:rsid w:val="00FD2368"/>
    <w:rsid w:val="00FD2FCC"/>
    <w:rsid w:val="00FE2CFD"/>
    <w:rsid w:val="00FE4620"/>
    <w:rsid w:val="00FF1096"/>
    <w:rsid w:val="00FF276B"/>
    <w:rsid w:val="00FF56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E65F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F80D02"/>
    <w:pPr>
      <w:pBdr>
        <w:top w:val="single" w:sz="6" w:space="2" w:color="4F81BD" w:themeColor="accent1"/>
      </w:pBdr>
      <w:spacing w:before="300" w:line="276" w:lineRule="auto"/>
      <w:outlineLvl w:val="2"/>
    </w:pPr>
    <w:rPr>
      <w:rFonts w:asciiTheme="minorHAnsi" w:eastAsiaTheme="minorEastAsia" w:hAnsiTheme="minorHAnsi" w:cstheme="minorBidi"/>
      <w:caps/>
      <w:color w:val="243F60" w:themeColor="accent1" w:themeShade="7F"/>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B424B"/>
    <w:rPr>
      <w:b/>
      <w:bCs/>
    </w:rPr>
  </w:style>
  <w:style w:type="paragraph" w:styleId="NormalWeb">
    <w:name w:val="Normal (Web)"/>
    <w:basedOn w:val="Normal"/>
    <w:uiPriority w:val="99"/>
    <w:unhideWhenUsed/>
    <w:rsid w:val="00CB424B"/>
    <w:pPr>
      <w:spacing w:after="150"/>
    </w:pPr>
    <w:rPr>
      <w:lang w:eastAsia="en-AU"/>
    </w:rPr>
  </w:style>
  <w:style w:type="paragraph" w:customStyle="1" w:styleId="Default">
    <w:name w:val="Default"/>
    <w:rsid w:val="00CB424B"/>
    <w:pPr>
      <w:autoSpaceDE w:val="0"/>
      <w:autoSpaceDN w:val="0"/>
      <w:adjustRightInd w:val="0"/>
    </w:pPr>
    <w:rPr>
      <w:color w:val="000000"/>
      <w:sz w:val="24"/>
      <w:szCs w:val="24"/>
    </w:r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CB424B"/>
    <w:pPr>
      <w:ind w:left="720"/>
      <w:contextualSpacing/>
    </w:pPr>
  </w:style>
  <w:style w:type="character" w:styleId="CommentReference">
    <w:name w:val="annotation reference"/>
    <w:basedOn w:val="DefaultParagraphFont"/>
    <w:rsid w:val="00CF1B91"/>
    <w:rPr>
      <w:sz w:val="16"/>
      <w:szCs w:val="16"/>
    </w:rPr>
  </w:style>
  <w:style w:type="paragraph" w:styleId="CommentText">
    <w:name w:val="annotation text"/>
    <w:basedOn w:val="Normal"/>
    <w:link w:val="CommentTextChar"/>
    <w:rsid w:val="00CF1B91"/>
    <w:rPr>
      <w:sz w:val="20"/>
      <w:szCs w:val="20"/>
    </w:rPr>
  </w:style>
  <w:style w:type="character" w:customStyle="1" w:styleId="CommentTextChar">
    <w:name w:val="Comment Text Char"/>
    <w:basedOn w:val="DefaultParagraphFont"/>
    <w:link w:val="CommentText"/>
    <w:rsid w:val="00CF1B91"/>
    <w:rPr>
      <w:lang w:eastAsia="en-US"/>
    </w:rPr>
  </w:style>
  <w:style w:type="paragraph" w:styleId="CommentSubject">
    <w:name w:val="annotation subject"/>
    <w:basedOn w:val="CommentText"/>
    <w:next w:val="CommentText"/>
    <w:link w:val="CommentSubjectChar"/>
    <w:rsid w:val="00CF1B91"/>
    <w:rPr>
      <w:b/>
      <w:bCs/>
    </w:rPr>
  </w:style>
  <w:style w:type="character" w:customStyle="1" w:styleId="CommentSubjectChar">
    <w:name w:val="Comment Subject Char"/>
    <w:basedOn w:val="CommentTextChar"/>
    <w:link w:val="CommentSubject"/>
    <w:rsid w:val="00CF1B91"/>
    <w:rPr>
      <w:b/>
      <w:bCs/>
      <w:lang w:eastAsia="en-US"/>
    </w:rPr>
  </w:style>
  <w:style w:type="paragraph" w:styleId="BalloonText">
    <w:name w:val="Balloon Text"/>
    <w:basedOn w:val="Normal"/>
    <w:link w:val="BalloonTextChar"/>
    <w:rsid w:val="00CF1B91"/>
    <w:rPr>
      <w:rFonts w:ascii="Tahoma" w:hAnsi="Tahoma" w:cs="Tahoma"/>
      <w:sz w:val="16"/>
      <w:szCs w:val="16"/>
    </w:rPr>
  </w:style>
  <w:style w:type="character" w:customStyle="1" w:styleId="BalloonTextChar">
    <w:name w:val="Balloon Text Char"/>
    <w:basedOn w:val="DefaultParagraphFont"/>
    <w:link w:val="BalloonText"/>
    <w:rsid w:val="00CF1B91"/>
    <w:rPr>
      <w:rFonts w:ascii="Tahoma" w:hAnsi="Tahoma" w:cs="Tahoma"/>
      <w:sz w:val="16"/>
      <w:szCs w:val="16"/>
      <w:lang w:eastAsia="en-US"/>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basedOn w:val="DefaultParagraphFont"/>
    <w:link w:val="ListParagraph"/>
    <w:uiPriority w:val="34"/>
    <w:locked/>
    <w:rsid w:val="00EB5C9E"/>
    <w:rPr>
      <w:sz w:val="24"/>
      <w:szCs w:val="24"/>
      <w:lang w:eastAsia="en-US"/>
    </w:rPr>
  </w:style>
  <w:style w:type="paragraph" w:styleId="FootnoteText">
    <w:name w:val="footnote text"/>
    <w:basedOn w:val="Normal"/>
    <w:link w:val="FootnoteTextChar"/>
    <w:unhideWhenUsed/>
    <w:rsid w:val="00EB5C9E"/>
    <w:rPr>
      <w:sz w:val="20"/>
      <w:szCs w:val="20"/>
    </w:rPr>
  </w:style>
  <w:style w:type="character" w:customStyle="1" w:styleId="FootnoteTextChar">
    <w:name w:val="Footnote Text Char"/>
    <w:basedOn w:val="DefaultParagraphFont"/>
    <w:link w:val="FootnoteText"/>
    <w:rsid w:val="00EB5C9E"/>
    <w:rPr>
      <w:lang w:eastAsia="en-US"/>
    </w:rPr>
  </w:style>
  <w:style w:type="character" w:styleId="FootnoteReference">
    <w:name w:val="footnote reference"/>
    <w:basedOn w:val="DefaultParagraphFont"/>
    <w:uiPriority w:val="99"/>
    <w:semiHidden/>
    <w:unhideWhenUsed/>
    <w:rsid w:val="00EB5C9E"/>
    <w:rPr>
      <w:vertAlign w:val="superscript"/>
    </w:rPr>
  </w:style>
  <w:style w:type="character" w:customStyle="1" w:styleId="Heading3Char">
    <w:name w:val="Heading 3 Char"/>
    <w:basedOn w:val="DefaultParagraphFont"/>
    <w:link w:val="Heading3"/>
    <w:uiPriority w:val="9"/>
    <w:rsid w:val="00F80D02"/>
    <w:rPr>
      <w:rFonts w:asciiTheme="minorHAnsi" w:eastAsiaTheme="minorEastAsia" w:hAnsiTheme="minorHAnsi" w:cstheme="minorBidi"/>
      <w:caps/>
      <w:color w:val="243F60" w:themeColor="accent1" w:themeShade="7F"/>
      <w:spacing w:val="15"/>
      <w:lang w:eastAsia="en-US"/>
    </w:rPr>
  </w:style>
  <w:style w:type="paragraph" w:styleId="Header">
    <w:name w:val="header"/>
    <w:basedOn w:val="Normal"/>
    <w:link w:val="HeaderChar"/>
    <w:unhideWhenUsed/>
    <w:rsid w:val="00BD391C"/>
    <w:pPr>
      <w:tabs>
        <w:tab w:val="center" w:pos="4680"/>
        <w:tab w:val="right" w:pos="9360"/>
      </w:tabs>
    </w:pPr>
  </w:style>
  <w:style w:type="character" w:customStyle="1" w:styleId="HeaderChar">
    <w:name w:val="Header Char"/>
    <w:basedOn w:val="DefaultParagraphFont"/>
    <w:link w:val="Header"/>
    <w:rsid w:val="00BD391C"/>
    <w:rPr>
      <w:sz w:val="24"/>
      <w:szCs w:val="24"/>
      <w:lang w:eastAsia="en-US"/>
    </w:rPr>
  </w:style>
  <w:style w:type="paragraph" w:styleId="Footer">
    <w:name w:val="footer"/>
    <w:basedOn w:val="Normal"/>
    <w:link w:val="FooterChar"/>
    <w:uiPriority w:val="99"/>
    <w:unhideWhenUsed/>
    <w:rsid w:val="00BD391C"/>
    <w:pPr>
      <w:tabs>
        <w:tab w:val="center" w:pos="4680"/>
        <w:tab w:val="right" w:pos="9360"/>
      </w:tabs>
    </w:pPr>
  </w:style>
  <w:style w:type="character" w:customStyle="1" w:styleId="FooterChar">
    <w:name w:val="Footer Char"/>
    <w:basedOn w:val="DefaultParagraphFont"/>
    <w:link w:val="Footer"/>
    <w:uiPriority w:val="99"/>
    <w:rsid w:val="00BD391C"/>
    <w:rPr>
      <w:sz w:val="24"/>
      <w:szCs w:val="24"/>
      <w:lang w:eastAsia="en-US"/>
    </w:rPr>
  </w:style>
  <w:style w:type="paragraph" w:styleId="Caption">
    <w:name w:val="caption"/>
    <w:basedOn w:val="Normal"/>
    <w:next w:val="Normal"/>
    <w:unhideWhenUsed/>
    <w:qFormat/>
    <w:rsid w:val="002464C2"/>
    <w:pPr>
      <w:spacing w:after="200"/>
    </w:pPr>
    <w:rPr>
      <w:i/>
      <w:iCs/>
      <w:color w:val="1F497D" w:themeColor="text2"/>
      <w:sz w:val="18"/>
      <w:szCs w:val="18"/>
    </w:rPr>
  </w:style>
  <w:style w:type="table" w:styleId="TableGrid">
    <w:name w:val="Table Grid"/>
    <w:basedOn w:val="TableNormal"/>
    <w:uiPriority w:val="39"/>
    <w:rsid w:val="001C349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E65F5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65F54"/>
    <w:rPr>
      <w:rFonts w:asciiTheme="majorHAnsi" w:eastAsiaTheme="majorEastAsia" w:hAnsiTheme="majorHAnsi" w:cstheme="majorBidi"/>
      <w:i/>
      <w:iCs/>
      <w:color w:val="4F81BD" w:themeColor="accent1"/>
      <w:spacing w:val="15"/>
      <w:sz w:val="24"/>
      <w:szCs w:val="24"/>
      <w:lang w:eastAsia="en-US"/>
    </w:rPr>
  </w:style>
  <w:style w:type="character" w:customStyle="1" w:styleId="Heading1Char">
    <w:name w:val="Heading 1 Char"/>
    <w:basedOn w:val="DefaultParagraphFont"/>
    <w:link w:val="Heading1"/>
    <w:rsid w:val="00E65F54"/>
    <w:rPr>
      <w:rFonts w:asciiTheme="majorHAnsi" w:eastAsiaTheme="majorEastAsia" w:hAnsiTheme="majorHAnsi" w:cstheme="majorBidi"/>
      <w:b/>
      <w:bCs/>
      <w:color w:val="345A8A" w:themeColor="accent1" w:themeShade="B5"/>
      <w:sz w:val="32"/>
      <w:szCs w:val="32"/>
      <w:lang w:eastAsia="en-US"/>
    </w:rPr>
  </w:style>
  <w:style w:type="paragraph" w:styleId="TOCHeading">
    <w:name w:val="TOC Heading"/>
    <w:basedOn w:val="Heading1"/>
    <w:next w:val="Normal"/>
    <w:uiPriority w:val="39"/>
    <w:unhideWhenUsed/>
    <w:qFormat/>
    <w:rsid w:val="00E65F54"/>
    <w:pPr>
      <w:spacing w:line="276" w:lineRule="auto"/>
      <w:outlineLvl w:val="9"/>
    </w:pPr>
    <w:rPr>
      <w:color w:val="365F91" w:themeColor="accent1" w:themeShade="BF"/>
      <w:sz w:val="28"/>
      <w:szCs w:val="28"/>
      <w:lang w:val="en-US"/>
    </w:rPr>
  </w:style>
  <w:style w:type="paragraph" w:styleId="TOC3">
    <w:name w:val="toc 3"/>
    <w:basedOn w:val="Normal"/>
    <w:next w:val="Normal"/>
    <w:autoRedefine/>
    <w:uiPriority w:val="39"/>
    <w:unhideWhenUsed/>
    <w:rsid w:val="00E65F54"/>
    <w:pPr>
      <w:ind w:left="480"/>
    </w:pPr>
    <w:rPr>
      <w:rFonts w:asciiTheme="minorHAnsi" w:hAnsiTheme="minorHAnsi"/>
      <w:sz w:val="22"/>
      <w:szCs w:val="22"/>
    </w:rPr>
  </w:style>
  <w:style w:type="paragraph" w:styleId="TOC1">
    <w:name w:val="toc 1"/>
    <w:basedOn w:val="Normal"/>
    <w:next w:val="Normal"/>
    <w:autoRedefine/>
    <w:uiPriority w:val="39"/>
    <w:unhideWhenUsed/>
    <w:rsid w:val="00DF0096"/>
    <w:pPr>
      <w:spacing w:before="120"/>
    </w:pPr>
    <w:rPr>
      <w:rFonts w:ascii="Arial" w:hAnsi="Arial"/>
      <w:b/>
    </w:rPr>
  </w:style>
  <w:style w:type="paragraph" w:styleId="TOC2">
    <w:name w:val="toc 2"/>
    <w:basedOn w:val="Normal"/>
    <w:next w:val="Normal"/>
    <w:autoRedefine/>
    <w:uiPriority w:val="39"/>
    <w:unhideWhenUsed/>
    <w:rsid w:val="00E65F54"/>
    <w:pPr>
      <w:ind w:left="240"/>
    </w:pPr>
    <w:rPr>
      <w:rFonts w:asciiTheme="minorHAnsi" w:hAnsiTheme="minorHAnsi"/>
      <w:b/>
      <w:sz w:val="22"/>
      <w:szCs w:val="22"/>
    </w:rPr>
  </w:style>
  <w:style w:type="paragraph" w:styleId="TOC4">
    <w:name w:val="toc 4"/>
    <w:basedOn w:val="Normal"/>
    <w:next w:val="Normal"/>
    <w:autoRedefine/>
    <w:semiHidden/>
    <w:unhideWhenUsed/>
    <w:rsid w:val="00E65F54"/>
    <w:pPr>
      <w:ind w:left="720"/>
    </w:pPr>
    <w:rPr>
      <w:rFonts w:asciiTheme="minorHAnsi" w:hAnsiTheme="minorHAnsi"/>
      <w:sz w:val="20"/>
      <w:szCs w:val="20"/>
    </w:rPr>
  </w:style>
  <w:style w:type="paragraph" w:styleId="TOC5">
    <w:name w:val="toc 5"/>
    <w:basedOn w:val="Normal"/>
    <w:next w:val="Normal"/>
    <w:autoRedefine/>
    <w:semiHidden/>
    <w:unhideWhenUsed/>
    <w:rsid w:val="00E65F54"/>
    <w:pPr>
      <w:ind w:left="960"/>
    </w:pPr>
    <w:rPr>
      <w:rFonts w:asciiTheme="minorHAnsi" w:hAnsiTheme="minorHAnsi"/>
      <w:sz w:val="20"/>
      <w:szCs w:val="20"/>
    </w:rPr>
  </w:style>
  <w:style w:type="paragraph" w:styleId="TOC6">
    <w:name w:val="toc 6"/>
    <w:basedOn w:val="Normal"/>
    <w:next w:val="Normal"/>
    <w:autoRedefine/>
    <w:semiHidden/>
    <w:unhideWhenUsed/>
    <w:rsid w:val="00E65F54"/>
    <w:pPr>
      <w:ind w:left="1200"/>
    </w:pPr>
    <w:rPr>
      <w:rFonts w:asciiTheme="minorHAnsi" w:hAnsiTheme="minorHAnsi"/>
      <w:sz w:val="20"/>
      <w:szCs w:val="20"/>
    </w:rPr>
  </w:style>
  <w:style w:type="paragraph" w:styleId="TOC7">
    <w:name w:val="toc 7"/>
    <w:basedOn w:val="Normal"/>
    <w:next w:val="Normal"/>
    <w:autoRedefine/>
    <w:semiHidden/>
    <w:unhideWhenUsed/>
    <w:rsid w:val="00E65F54"/>
    <w:pPr>
      <w:ind w:left="1440"/>
    </w:pPr>
    <w:rPr>
      <w:rFonts w:asciiTheme="minorHAnsi" w:hAnsiTheme="minorHAnsi"/>
      <w:sz w:val="20"/>
      <w:szCs w:val="20"/>
    </w:rPr>
  </w:style>
  <w:style w:type="paragraph" w:styleId="TOC8">
    <w:name w:val="toc 8"/>
    <w:basedOn w:val="Normal"/>
    <w:next w:val="Normal"/>
    <w:autoRedefine/>
    <w:semiHidden/>
    <w:unhideWhenUsed/>
    <w:rsid w:val="00E65F54"/>
    <w:pPr>
      <w:ind w:left="1680"/>
    </w:pPr>
    <w:rPr>
      <w:rFonts w:asciiTheme="minorHAnsi" w:hAnsiTheme="minorHAnsi"/>
      <w:sz w:val="20"/>
      <w:szCs w:val="20"/>
    </w:rPr>
  </w:style>
  <w:style w:type="paragraph" w:styleId="TOC9">
    <w:name w:val="toc 9"/>
    <w:basedOn w:val="Normal"/>
    <w:next w:val="Normal"/>
    <w:autoRedefine/>
    <w:semiHidden/>
    <w:unhideWhenUsed/>
    <w:rsid w:val="00E65F54"/>
    <w:pPr>
      <w:ind w:left="1920"/>
    </w:pPr>
    <w:rPr>
      <w:rFonts w:asciiTheme="minorHAnsi" w:hAnsiTheme="minorHAnsi"/>
      <w:sz w:val="20"/>
      <w:szCs w:val="20"/>
    </w:rPr>
  </w:style>
  <w:style w:type="table" w:customStyle="1" w:styleId="TableGrid1">
    <w:name w:val="Table Grid1"/>
    <w:basedOn w:val="TableNormal"/>
    <w:next w:val="TableGrid"/>
    <w:uiPriority w:val="39"/>
    <w:rsid w:val="009E6736"/>
    <w:rPr>
      <w:rFonts w:asciiTheme="minorHAnsi" w:eastAsiaTheme="minorEastAsia" w:hAnsiTheme="minorHAnsi" w:cstheme="minorBid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6736"/>
    <w:rPr>
      <w:color w:val="0000FF" w:themeColor="hyperlink"/>
      <w:u w:val="single"/>
    </w:rPr>
  </w:style>
  <w:style w:type="character" w:styleId="FollowedHyperlink">
    <w:name w:val="FollowedHyperlink"/>
    <w:basedOn w:val="DefaultParagraphFont"/>
    <w:semiHidden/>
    <w:unhideWhenUsed/>
    <w:rsid w:val="0049130E"/>
    <w:rPr>
      <w:color w:val="800080" w:themeColor="followedHyperlink"/>
      <w:u w:val="single"/>
    </w:rPr>
  </w:style>
  <w:style w:type="paragraph" w:styleId="TableofFigures">
    <w:name w:val="table of figures"/>
    <w:basedOn w:val="Normal"/>
    <w:next w:val="Normal"/>
    <w:uiPriority w:val="99"/>
    <w:unhideWhenUsed/>
    <w:rsid w:val="00DF0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672996">
      <w:bodyDiv w:val="1"/>
      <w:marLeft w:val="0"/>
      <w:marRight w:val="0"/>
      <w:marTop w:val="0"/>
      <w:marBottom w:val="0"/>
      <w:divBdr>
        <w:top w:val="none" w:sz="0" w:space="0" w:color="auto"/>
        <w:left w:val="none" w:sz="0" w:space="0" w:color="auto"/>
        <w:bottom w:val="none" w:sz="0" w:space="0" w:color="auto"/>
        <w:right w:val="none" w:sz="0" w:space="0" w:color="auto"/>
      </w:divBdr>
    </w:div>
    <w:div w:id="1969385871">
      <w:bodyDiv w:val="1"/>
      <w:marLeft w:val="0"/>
      <w:marRight w:val="0"/>
      <w:marTop w:val="0"/>
      <w:marBottom w:val="0"/>
      <w:divBdr>
        <w:top w:val="none" w:sz="0" w:space="0" w:color="auto"/>
        <w:left w:val="none" w:sz="0" w:space="0" w:color="auto"/>
        <w:bottom w:val="none" w:sz="0" w:space="0" w:color="auto"/>
        <w:right w:val="none" w:sz="0" w:space="0" w:color="auto"/>
      </w:divBdr>
    </w:div>
    <w:div w:id="2118018125">
      <w:bodyDiv w:val="1"/>
      <w:marLeft w:val="0"/>
      <w:marRight w:val="0"/>
      <w:marTop w:val="0"/>
      <w:marBottom w:val="0"/>
      <w:divBdr>
        <w:top w:val="none" w:sz="0" w:space="0" w:color="auto"/>
        <w:left w:val="none" w:sz="0" w:space="0" w:color="auto"/>
        <w:bottom w:val="none" w:sz="0" w:space="0" w:color="auto"/>
        <w:right w:val="none" w:sz="0" w:space="0" w:color="auto"/>
      </w:divBdr>
      <w:divsChild>
        <w:div w:id="457534425">
          <w:marLeft w:val="0"/>
          <w:marRight w:val="0"/>
          <w:marTop w:val="0"/>
          <w:marBottom w:val="0"/>
          <w:divBdr>
            <w:top w:val="none" w:sz="0" w:space="0" w:color="auto"/>
            <w:left w:val="none" w:sz="0" w:space="0" w:color="auto"/>
            <w:bottom w:val="none" w:sz="0" w:space="0" w:color="auto"/>
            <w:right w:val="none" w:sz="0" w:space="0" w:color="auto"/>
          </w:divBdr>
          <w:divsChild>
            <w:div w:id="938756559">
              <w:marLeft w:val="0"/>
              <w:marRight w:val="0"/>
              <w:marTop w:val="0"/>
              <w:marBottom w:val="0"/>
              <w:divBdr>
                <w:top w:val="none" w:sz="0" w:space="0" w:color="auto"/>
                <w:left w:val="none" w:sz="0" w:space="0" w:color="auto"/>
                <w:bottom w:val="none" w:sz="0" w:space="0" w:color="auto"/>
                <w:right w:val="none" w:sz="0" w:space="0" w:color="auto"/>
              </w:divBdr>
              <w:divsChild>
                <w:div w:id="455680054">
                  <w:marLeft w:val="-225"/>
                  <w:marRight w:val="-225"/>
                  <w:marTop w:val="0"/>
                  <w:marBottom w:val="0"/>
                  <w:divBdr>
                    <w:top w:val="none" w:sz="0" w:space="0" w:color="auto"/>
                    <w:left w:val="none" w:sz="0" w:space="0" w:color="auto"/>
                    <w:bottom w:val="none" w:sz="0" w:space="0" w:color="auto"/>
                    <w:right w:val="none" w:sz="0" w:space="0" w:color="auto"/>
                  </w:divBdr>
                  <w:divsChild>
                    <w:div w:id="1656177876">
                      <w:marLeft w:val="0"/>
                      <w:marRight w:val="0"/>
                      <w:marTop w:val="0"/>
                      <w:marBottom w:val="0"/>
                      <w:divBdr>
                        <w:top w:val="none" w:sz="0" w:space="0" w:color="auto"/>
                        <w:left w:val="none" w:sz="0" w:space="0" w:color="auto"/>
                        <w:bottom w:val="none" w:sz="0" w:space="0" w:color="auto"/>
                        <w:right w:val="none" w:sz="0" w:space="0" w:color="auto"/>
                      </w:divBdr>
                      <w:divsChild>
                        <w:div w:id="1106118002">
                          <w:marLeft w:val="0"/>
                          <w:marRight w:val="0"/>
                          <w:marTop w:val="0"/>
                          <w:marBottom w:val="0"/>
                          <w:divBdr>
                            <w:top w:val="none" w:sz="0" w:space="0" w:color="auto"/>
                            <w:left w:val="none" w:sz="0" w:space="0" w:color="auto"/>
                            <w:bottom w:val="none" w:sz="0" w:space="0" w:color="auto"/>
                            <w:right w:val="none" w:sz="0" w:space="0" w:color="auto"/>
                          </w:divBdr>
                          <w:divsChild>
                            <w:div w:id="10231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pekka.or.id/" TargetMode="External"/><Relationship Id="rId26" Type="http://schemas.openxmlformats.org/officeDocument/2006/relationships/hyperlink" Target="http://permampu.org/" TargetMode="External"/><Relationship Id="rId39" Type="http://schemas.openxmlformats.org/officeDocument/2006/relationships/footer" Target="footer2.xml"/><Relationship Id="rId21" Type="http://schemas.openxmlformats.org/officeDocument/2006/relationships/hyperlink" Target="http://bitra.or.id/2012/tag/bitra/"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www.bakti.or.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R:/MAMPU%20PROGRAM/STRATEGIC%20PLAN%20Oct%202017-2020/MAMPU%20Strategic%20Plan_FINAL%20DRAFT_20Oct2017_ENG.docx" TargetMode="External"/><Relationship Id="rId24" Type="http://schemas.openxmlformats.org/officeDocument/2006/relationships/hyperlink" Target="http://migrantcare.net/" TargetMode="External"/><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yasanti.or.id/" TargetMode="External"/><Relationship Id="rId28" Type="http://schemas.openxmlformats.org/officeDocument/2006/relationships/hyperlink" Target="http://komnasperempuan.or.id/"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kapalperempuan.org/" TargetMode="External"/><Relationship Id="rId31" Type="http://schemas.openxmlformats.org/officeDocument/2006/relationships/image" Target="media/image6.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www.turc.or.id/pub/" TargetMode="External"/><Relationship Id="rId27" Type="http://schemas.openxmlformats.org/officeDocument/2006/relationships/hyperlink" Target="http://www.ykp2015.com/"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hyperlink" Target="http://aisyiyah.or.id/" TargetMode="External"/><Relationship Id="rId33" Type="http://schemas.openxmlformats.org/officeDocument/2006/relationships/image" Target="media/image8.png"/><Relationship Id="rId38" Type="http://schemas.openxmlformats.org/officeDocument/2006/relationships/footer" Target="footer1.xml"/><Relationship Id="rId46" Type="http://schemas.openxmlformats.org/officeDocument/2006/relationships/customXml" Target="../customXml/item4.xml"/><Relationship Id="rId20" Type="http://schemas.openxmlformats.org/officeDocument/2006/relationships/hyperlink" Target="http://koalisiperempuan.or.id/" TargetMode="External"/><Relationship Id="rId41" Type="http://schemas.openxmlformats.org/officeDocument/2006/relationships/footer" Target="footer3.xml"/></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B09606-6D8C-4834-B6F6-3B36CB048F67}" type="doc">
      <dgm:prSet loTypeId="urn:microsoft.com/office/officeart/2009/3/layout/IncreasingArrowsProcess" loCatId="process" qsTypeId="urn:microsoft.com/office/officeart/2005/8/quickstyle/simple3" qsCatId="simple" csTypeId="urn:microsoft.com/office/officeart/2005/8/colors/accent1_2" csCatId="accent1" phldr="1"/>
      <dgm:spPr/>
      <dgm:t>
        <a:bodyPr/>
        <a:lstStyle/>
        <a:p>
          <a:endParaRPr lang="en-US"/>
        </a:p>
      </dgm:t>
    </dgm:pt>
    <dgm:pt modelId="{1D1F128B-DC53-4686-9880-DDCF7F2B1971}">
      <dgm:prSet phldrT="[Text]"/>
      <dgm:spPr>
        <a:xfrm>
          <a:off x="88167" y="130156"/>
          <a:ext cx="3395539" cy="49451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panose="020F0502020204030204"/>
              <a:ea typeface="+mn-ea"/>
              <a:cs typeface="+mn-cs"/>
            </a:rPr>
            <a:t>Capacity and Readiness</a:t>
          </a:r>
        </a:p>
      </dgm:t>
    </dgm:pt>
    <dgm:pt modelId="{CE402C49-E204-4B9E-AFD0-215DFF079684}" type="parTrans" cxnId="{7EAE2B48-B6D2-44A9-BB96-10E48BFF6FCD}">
      <dgm:prSet/>
      <dgm:spPr/>
      <dgm:t>
        <a:bodyPr/>
        <a:lstStyle/>
        <a:p>
          <a:endParaRPr lang="en-US"/>
        </a:p>
      </dgm:t>
    </dgm:pt>
    <dgm:pt modelId="{BD9BDFBF-3EBC-449D-85D2-B44086E842E2}" type="sibTrans" cxnId="{7EAE2B48-B6D2-44A9-BB96-10E48BFF6FCD}">
      <dgm:prSet/>
      <dgm:spPr/>
      <dgm:t>
        <a:bodyPr/>
        <a:lstStyle/>
        <a:p>
          <a:endParaRPr lang="en-US"/>
        </a:p>
      </dgm:t>
    </dgm:pt>
    <dgm:pt modelId="{2EF270C4-9790-4626-AEB5-3A924F08E9EB}">
      <dgm:prSet phldrT="[Text]"/>
      <dgm:spPr>
        <a:xfrm>
          <a:off x="88167" y="504120"/>
          <a:ext cx="1045826" cy="352548"/>
        </a:xfrm>
        <a:solidFill>
          <a:sysClr val="window" lastClr="FFFFFF">
            <a:hueOff val="0"/>
            <a:satOff val="0"/>
            <a:lumOff val="0"/>
            <a:alphaOff val="0"/>
          </a:sysClr>
        </a:solidFill>
        <a:ln w="6350" cap="flat" cmpd="sng" algn="ctr">
          <a:no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2014 to 2020 and beyond</a:t>
          </a:r>
        </a:p>
      </dgm:t>
    </dgm:pt>
    <dgm:pt modelId="{3E9961D5-52BB-4EB1-9494-FB494C3A213E}" type="parTrans" cxnId="{D3A46B37-A764-4E7D-A730-616CF45B7E56}">
      <dgm:prSet/>
      <dgm:spPr/>
      <dgm:t>
        <a:bodyPr/>
        <a:lstStyle/>
        <a:p>
          <a:endParaRPr lang="en-US"/>
        </a:p>
      </dgm:t>
    </dgm:pt>
    <dgm:pt modelId="{A3CECBE2-2283-46A6-B727-ABA9A83BA722}" type="sibTrans" cxnId="{D3A46B37-A764-4E7D-A730-616CF45B7E56}">
      <dgm:prSet/>
      <dgm:spPr/>
      <dgm:t>
        <a:bodyPr/>
        <a:lstStyle/>
        <a:p>
          <a:endParaRPr lang="en-US"/>
        </a:p>
      </dgm:t>
    </dgm:pt>
    <dgm:pt modelId="{CA69EAD2-D2C9-4AC4-8738-203D695ADDB0}">
      <dgm:prSet phldrT="[Text]"/>
      <dgm:spPr>
        <a:xfrm>
          <a:off x="1133993" y="294996"/>
          <a:ext cx="2349713" cy="49451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panose="020F0502020204030204"/>
              <a:ea typeface="+mn-ea"/>
              <a:cs typeface="+mn-cs"/>
            </a:rPr>
            <a:t>Voice and Influence</a:t>
          </a:r>
        </a:p>
      </dgm:t>
    </dgm:pt>
    <dgm:pt modelId="{9D665E13-32E1-49E5-9D62-43B53DAC9229}" type="parTrans" cxnId="{1E264E9E-B272-458D-AC99-32EC38D7EA8B}">
      <dgm:prSet/>
      <dgm:spPr/>
      <dgm:t>
        <a:bodyPr/>
        <a:lstStyle/>
        <a:p>
          <a:endParaRPr lang="en-US"/>
        </a:p>
      </dgm:t>
    </dgm:pt>
    <dgm:pt modelId="{A7A3CD1C-B8B1-4D6D-A0BE-AC6FB821F27F}" type="sibTrans" cxnId="{1E264E9E-B272-458D-AC99-32EC38D7EA8B}">
      <dgm:prSet/>
      <dgm:spPr/>
      <dgm:t>
        <a:bodyPr/>
        <a:lstStyle/>
        <a:p>
          <a:endParaRPr lang="en-US"/>
        </a:p>
      </dgm:t>
    </dgm:pt>
    <dgm:pt modelId="{E5D76AB7-8232-459A-8C46-42262C708ECA}">
      <dgm:prSet phldrT="[Text]"/>
      <dgm:spPr>
        <a:xfrm>
          <a:off x="1124006" y="675323"/>
          <a:ext cx="1045826" cy="387719"/>
        </a:xfrm>
        <a:solidFill>
          <a:sysClr val="window" lastClr="FFFFFF">
            <a:hueOff val="0"/>
            <a:satOff val="0"/>
            <a:lumOff val="0"/>
            <a:alphaOff val="0"/>
          </a:sysClr>
        </a:solidFill>
        <a:ln w="6350" cap="flat" cmpd="sng" algn="ctr">
          <a:no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2015 to 2020 and beyond</a:t>
          </a:r>
        </a:p>
      </dgm:t>
    </dgm:pt>
    <dgm:pt modelId="{81EDECA1-2218-4342-A3B1-CF8F288F7F1A}" type="parTrans" cxnId="{35AD76E5-B859-459A-BB32-53150BFE0A5F}">
      <dgm:prSet/>
      <dgm:spPr/>
      <dgm:t>
        <a:bodyPr/>
        <a:lstStyle/>
        <a:p>
          <a:endParaRPr lang="en-US"/>
        </a:p>
      </dgm:t>
    </dgm:pt>
    <dgm:pt modelId="{2F18E33C-B028-4968-B0E7-D7FE054224A0}" type="sibTrans" cxnId="{35AD76E5-B859-459A-BB32-53150BFE0A5F}">
      <dgm:prSet/>
      <dgm:spPr/>
      <dgm:t>
        <a:bodyPr/>
        <a:lstStyle/>
        <a:p>
          <a:endParaRPr lang="en-US"/>
        </a:p>
      </dgm:t>
    </dgm:pt>
    <dgm:pt modelId="{E78856EE-E3CE-4BFC-9F1E-B9B68A166855}">
      <dgm:prSet phldrT="[Text]"/>
      <dgm:spPr>
        <a:xfrm>
          <a:off x="2179820" y="459836"/>
          <a:ext cx="1303887" cy="49451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b="1">
              <a:solidFill>
                <a:sysClr val="windowText" lastClr="000000"/>
              </a:solidFill>
              <a:latin typeface="Calibri" panose="020F0502020204030204"/>
              <a:ea typeface="+mn-ea"/>
              <a:cs typeface="+mn-cs"/>
            </a:rPr>
            <a:t>Access to Services</a:t>
          </a:r>
        </a:p>
      </dgm:t>
    </dgm:pt>
    <dgm:pt modelId="{CBB6BC80-E39F-4D5C-BC15-BB581689EF45}" type="parTrans" cxnId="{80F0A631-3776-49DB-9CF6-EBBCC59C4064}">
      <dgm:prSet/>
      <dgm:spPr/>
      <dgm:t>
        <a:bodyPr/>
        <a:lstStyle/>
        <a:p>
          <a:endParaRPr lang="en-US"/>
        </a:p>
      </dgm:t>
    </dgm:pt>
    <dgm:pt modelId="{1B8B995E-3F1E-4113-859B-87B8B07DF62E}" type="sibTrans" cxnId="{80F0A631-3776-49DB-9CF6-EBBCC59C4064}">
      <dgm:prSet/>
      <dgm:spPr/>
      <dgm:t>
        <a:bodyPr/>
        <a:lstStyle/>
        <a:p>
          <a:endParaRPr lang="en-US"/>
        </a:p>
      </dgm:t>
    </dgm:pt>
    <dgm:pt modelId="{6E5284D1-67C6-4418-A1F6-6804097E89F6}">
      <dgm:prSet phldrT="[Text]"/>
      <dgm:spPr>
        <a:xfrm>
          <a:off x="2178115" y="849837"/>
          <a:ext cx="1045826" cy="433334"/>
        </a:xfrm>
        <a:solidFill>
          <a:sysClr val="window" lastClr="FFFFFF">
            <a:hueOff val="0"/>
            <a:satOff val="0"/>
            <a:lumOff val="0"/>
            <a:alphaOff val="0"/>
          </a:sysClr>
        </a:solidFill>
        <a:ln w="6350" cap="flat" cmpd="sng" algn="ctr">
          <a:no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2017 to 2020 and beyond</a:t>
          </a:r>
        </a:p>
      </dgm:t>
    </dgm:pt>
    <dgm:pt modelId="{4C7AFF66-F156-48E1-98C3-0EA8DA42FE9A}" type="parTrans" cxnId="{FCCC71BA-6ADE-4B67-979F-51F6EE643FC2}">
      <dgm:prSet/>
      <dgm:spPr/>
      <dgm:t>
        <a:bodyPr/>
        <a:lstStyle/>
        <a:p>
          <a:endParaRPr lang="en-US"/>
        </a:p>
      </dgm:t>
    </dgm:pt>
    <dgm:pt modelId="{5CF161B7-A2F4-4726-93D8-545A1613F48E}" type="sibTrans" cxnId="{FCCC71BA-6ADE-4B67-979F-51F6EE643FC2}">
      <dgm:prSet/>
      <dgm:spPr/>
      <dgm:t>
        <a:bodyPr/>
        <a:lstStyle/>
        <a:p>
          <a:endParaRPr lang="en-US"/>
        </a:p>
      </dgm:t>
    </dgm:pt>
    <dgm:pt modelId="{6F34AB9A-F30C-4BF8-BC6F-4052AB3D926F}" type="pres">
      <dgm:prSet presAssocID="{3DB09606-6D8C-4834-B6F6-3B36CB048F67}" presName="Name0" presStyleCnt="0">
        <dgm:presLayoutVars>
          <dgm:chMax val="5"/>
          <dgm:chPref val="5"/>
          <dgm:dir/>
          <dgm:animLvl val="lvl"/>
        </dgm:presLayoutVars>
      </dgm:prSet>
      <dgm:spPr/>
      <dgm:t>
        <a:bodyPr/>
        <a:lstStyle/>
        <a:p>
          <a:endParaRPr lang="en-US"/>
        </a:p>
      </dgm:t>
    </dgm:pt>
    <dgm:pt modelId="{E53CF063-F995-4882-99A9-E4B425286DD5}" type="pres">
      <dgm:prSet presAssocID="{1D1F128B-DC53-4686-9880-DDCF7F2B1971}" presName="parentText1" presStyleLbl="node1" presStyleIdx="0"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DF0440A7-C983-4362-92B3-64FB99AAD6FD}" type="pres">
      <dgm:prSet presAssocID="{1D1F128B-DC53-4686-9880-DDCF7F2B1971}" presName="childText1" presStyleLbl="solidAlignAcc1" presStyleIdx="0" presStyleCnt="3" custScaleY="37008" custLinFactNeighborY="-32271">
        <dgm:presLayoutVars>
          <dgm:chMax val="0"/>
          <dgm:chPref val="0"/>
          <dgm:bulletEnabled val="1"/>
        </dgm:presLayoutVars>
      </dgm:prSet>
      <dgm:spPr>
        <a:prstGeom prst="rect">
          <a:avLst/>
        </a:prstGeom>
      </dgm:spPr>
      <dgm:t>
        <a:bodyPr/>
        <a:lstStyle/>
        <a:p>
          <a:endParaRPr lang="en-US"/>
        </a:p>
      </dgm:t>
    </dgm:pt>
    <dgm:pt modelId="{E20E6507-7308-4110-BDDA-1C0E8660632E}" type="pres">
      <dgm:prSet presAssocID="{CA69EAD2-D2C9-4AC4-8738-203D695ADDB0}"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23C9BDF2-9FA2-421D-8FCF-14B1E7702071}" type="pres">
      <dgm:prSet presAssocID="{CA69EAD2-D2C9-4AC4-8738-203D695ADDB0}" presName="childText2" presStyleLbl="solidAlignAcc1" presStyleIdx="1" presStyleCnt="3" custScaleY="40700" custLinFactNeighborX="-955" custLinFactNeighborY="-29757">
        <dgm:presLayoutVars>
          <dgm:chMax val="0"/>
          <dgm:chPref val="0"/>
          <dgm:bulletEnabled val="1"/>
        </dgm:presLayoutVars>
      </dgm:prSet>
      <dgm:spPr>
        <a:prstGeom prst="rect">
          <a:avLst/>
        </a:prstGeom>
      </dgm:spPr>
      <dgm:t>
        <a:bodyPr/>
        <a:lstStyle/>
        <a:p>
          <a:endParaRPr lang="en-US"/>
        </a:p>
      </dgm:t>
    </dgm:pt>
    <dgm:pt modelId="{6FA3CF10-DA5B-4972-A0F5-5EEEDBC3F950}" type="pres">
      <dgm:prSet presAssocID="{E78856EE-E3CE-4BFC-9F1E-B9B68A166855}"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C3D7A6FF-3280-460A-B5D1-A8592412E94B}" type="pres">
      <dgm:prSet presAssocID="{E78856EE-E3CE-4BFC-9F1E-B9B68A166855}" presName="childText3" presStyleLbl="solidAlignAcc1" presStyleIdx="2" presStyleCnt="3" custScaleY="46164" custLinFactNeighborX="-163" custLinFactNeighborY="-25996">
        <dgm:presLayoutVars>
          <dgm:chMax val="0"/>
          <dgm:chPref val="0"/>
          <dgm:bulletEnabled val="1"/>
        </dgm:presLayoutVars>
      </dgm:prSet>
      <dgm:spPr>
        <a:prstGeom prst="rect">
          <a:avLst/>
        </a:prstGeom>
      </dgm:spPr>
      <dgm:t>
        <a:bodyPr/>
        <a:lstStyle/>
        <a:p>
          <a:endParaRPr lang="en-US"/>
        </a:p>
      </dgm:t>
    </dgm:pt>
  </dgm:ptLst>
  <dgm:cxnLst>
    <dgm:cxn modelId="{35AD76E5-B859-459A-BB32-53150BFE0A5F}" srcId="{CA69EAD2-D2C9-4AC4-8738-203D695ADDB0}" destId="{E5D76AB7-8232-459A-8C46-42262C708ECA}" srcOrd="0" destOrd="0" parTransId="{81EDECA1-2218-4342-A3B1-CF8F288F7F1A}" sibTransId="{2F18E33C-B028-4968-B0E7-D7FE054224A0}"/>
    <dgm:cxn modelId="{80F0A631-3776-49DB-9CF6-EBBCC59C4064}" srcId="{3DB09606-6D8C-4834-B6F6-3B36CB048F67}" destId="{E78856EE-E3CE-4BFC-9F1E-B9B68A166855}" srcOrd="2" destOrd="0" parTransId="{CBB6BC80-E39F-4D5C-BC15-BB581689EF45}" sibTransId="{1B8B995E-3F1E-4113-859B-87B8B07DF62E}"/>
    <dgm:cxn modelId="{D3A46B37-A764-4E7D-A730-616CF45B7E56}" srcId="{1D1F128B-DC53-4686-9880-DDCF7F2B1971}" destId="{2EF270C4-9790-4626-AEB5-3A924F08E9EB}" srcOrd="0" destOrd="0" parTransId="{3E9961D5-52BB-4EB1-9494-FB494C3A213E}" sibTransId="{A3CECBE2-2283-46A6-B727-ABA9A83BA722}"/>
    <dgm:cxn modelId="{AB332056-06C6-5C43-81A1-4627ED9EE1F6}" type="presOf" srcId="{E5D76AB7-8232-459A-8C46-42262C708ECA}" destId="{23C9BDF2-9FA2-421D-8FCF-14B1E7702071}" srcOrd="0" destOrd="0" presId="urn:microsoft.com/office/officeart/2009/3/layout/IncreasingArrowsProcess"/>
    <dgm:cxn modelId="{8E61DB4C-0C99-FD43-AE0F-39DB4747E991}" type="presOf" srcId="{3DB09606-6D8C-4834-B6F6-3B36CB048F67}" destId="{6F34AB9A-F30C-4BF8-BC6F-4052AB3D926F}" srcOrd="0" destOrd="0" presId="urn:microsoft.com/office/officeart/2009/3/layout/IncreasingArrowsProcess"/>
    <dgm:cxn modelId="{1E264E9E-B272-458D-AC99-32EC38D7EA8B}" srcId="{3DB09606-6D8C-4834-B6F6-3B36CB048F67}" destId="{CA69EAD2-D2C9-4AC4-8738-203D695ADDB0}" srcOrd="1" destOrd="0" parTransId="{9D665E13-32E1-49E5-9D62-43B53DAC9229}" sibTransId="{A7A3CD1C-B8B1-4D6D-A0BE-AC6FB821F27F}"/>
    <dgm:cxn modelId="{438BB019-95B3-5F4E-9D62-99D2DFE0B1B0}" type="presOf" srcId="{E78856EE-E3CE-4BFC-9F1E-B9B68A166855}" destId="{6FA3CF10-DA5B-4972-A0F5-5EEEDBC3F950}" srcOrd="0" destOrd="0" presId="urn:microsoft.com/office/officeart/2009/3/layout/IncreasingArrowsProcess"/>
    <dgm:cxn modelId="{B1F6620A-AA0D-EA42-B360-4AE6E1736986}" type="presOf" srcId="{6E5284D1-67C6-4418-A1F6-6804097E89F6}" destId="{C3D7A6FF-3280-460A-B5D1-A8592412E94B}" srcOrd="0" destOrd="0" presId="urn:microsoft.com/office/officeart/2009/3/layout/IncreasingArrowsProcess"/>
    <dgm:cxn modelId="{FCCC71BA-6ADE-4B67-979F-51F6EE643FC2}" srcId="{E78856EE-E3CE-4BFC-9F1E-B9B68A166855}" destId="{6E5284D1-67C6-4418-A1F6-6804097E89F6}" srcOrd="0" destOrd="0" parTransId="{4C7AFF66-F156-48E1-98C3-0EA8DA42FE9A}" sibTransId="{5CF161B7-A2F4-4726-93D8-545A1613F48E}"/>
    <dgm:cxn modelId="{55766722-BDFB-354A-97FD-BD1884AE6DCC}" type="presOf" srcId="{2EF270C4-9790-4626-AEB5-3A924F08E9EB}" destId="{DF0440A7-C983-4362-92B3-64FB99AAD6FD}" srcOrd="0" destOrd="0" presId="urn:microsoft.com/office/officeart/2009/3/layout/IncreasingArrowsProcess"/>
    <dgm:cxn modelId="{4C900ACC-A385-FE4E-B386-8B287E93D663}" type="presOf" srcId="{CA69EAD2-D2C9-4AC4-8738-203D695ADDB0}" destId="{E20E6507-7308-4110-BDDA-1C0E8660632E}" srcOrd="0" destOrd="0" presId="urn:microsoft.com/office/officeart/2009/3/layout/IncreasingArrowsProcess"/>
    <dgm:cxn modelId="{369C977C-AB62-6547-BB7A-C1B91F65766C}" type="presOf" srcId="{1D1F128B-DC53-4686-9880-DDCF7F2B1971}" destId="{E53CF063-F995-4882-99A9-E4B425286DD5}" srcOrd="0" destOrd="0" presId="urn:microsoft.com/office/officeart/2009/3/layout/IncreasingArrowsProcess"/>
    <dgm:cxn modelId="{7EAE2B48-B6D2-44A9-BB96-10E48BFF6FCD}" srcId="{3DB09606-6D8C-4834-B6F6-3B36CB048F67}" destId="{1D1F128B-DC53-4686-9880-DDCF7F2B1971}" srcOrd="0" destOrd="0" parTransId="{CE402C49-E204-4B9E-AFD0-215DFF079684}" sibTransId="{BD9BDFBF-3EBC-449D-85D2-B44086E842E2}"/>
    <dgm:cxn modelId="{125361EF-8CB0-D44B-80D6-95F6C2789496}" type="presParOf" srcId="{6F34AB9A-F30C-4BF8-BC6F-4052AB3D926F}" destId="{E53CF063-F995-4882-99A9-E4B425286DD5}" srcOrd="0" destOrd="0" presId="urn:microsoft.com/office/officeart/2009/3/layout/IncreasingArrowsProcess"/>
    <dgm:cxn modelId="{3449E5B8-6F29-4B44-8B29-5108CD85C1DB}" type="presParOf" srcId="{6F34AB9A-F30C-4BF8-BC6F-4052AB3D926F}" destId="{DF0440A7-C983-4362-92B3-64FB99AAD6FD}" srcOrd="1" destOrd="0" presId="urn:microsoft.com/office/officeart/2009/3/layout/IncreasingArrowsProcess"/>
    <dgm:cxn modelId="{CD715CEA-3A38-DD48-B254-81B7BCF2137F}" type="presParOf" srcId="{6F34AB9A-F30C-4BF8-BC6F-4052AB3D926F}" destId="{E20E6507-7308-4110-BDDA-1C0E8660632E}" srcOrd="2" destOrd="0" presId="urn:microsoft.com/office/officeart/2009/3/layout/IncreasingArrowsProcess"/>
    <dgm:cxn modelId="{B12AFF6A-190B-664A-92BF-28146BF775D5}" type="presParOf" srcId="{6F34AB9A-F30C-4BF8-BC6F-4052AB3D926F}" destId="{23C9BDF2-9FA2-421D-8FCF-14B1E7702071}" srcOrd="3" destOrd="0" presId="urn:microsoft.com/office/officeart/2009/3/layout/IncreasingArrowsProcess"/>
    <dgm:cxn modelId="{7D6571E6-9D8D-DD41-B784-E55EFAD7276C}" type="presParOf" srcId="{6F34AB9A-F30C-4BF8-BC6F-4052AB3D926F}" destId="{6FA3CF10-DA5B-4972-A0F5-5EEEDBC3F950}" srcOrd="4" destOrd="0" presId="urn:microsoft.com/office/officeart/2009/3/layout/IncreasingArrowsProcess"/>
    <dgm:cxn modelId="{94126883-B12C-424D-974D-137F84A2A763}" type="presParOf" srcId="{6F34AB9A-F30C-4BF8-BC6F-4052AB3D926F}" destId="{C3D7A6FF-3280-460A-B5D1-A8592412E94B}" srcOrd="5" destOrd="0" presId="urn:microsoft.com/office/officeart/2009/3/layout/IncreasingArrows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CF063-F995-4882-99A9-E4B425286DD5}">
      <dsp:nvSpPr>
        <dsp:cNvPr id="0" name=""/>
        <dsp:cNvSpPr/>
      </dsp:nvSpPr>
      <dsp:spPr>
        <a:xfrm>
          <a:off x="107682" y="128660"/>
          <a:ext cx="3356510" cy="488835"/>
        </a:xfrm>
        <a:prstGeom prst="rightArrow">
          <a:avLst>
            <a:gd name="adj1" fmla="val 5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254000" bIns="77603"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Calibri" panose="020F0502020204030204"/>
              <a:ea typeface="+mn-ea"/>
              <a:cs typeface="+mn-cs"/>
            </a:rPr>
            <a:t>Capacity and Readiness</a:t>
          </a:r>
        </a:p>
      </dsp:txBody>
      <dsp:txXfrm>
        <a:off x="107682" y="250869"/>
        <a:ext cx="3234301" cy="244417"/>
      </dsp:txXfrm>
    </dsp:sp>
    <dsp:sp modelId="{DF0440A7-C983-4362-92B3-64FB99AAD6FD}">
      <dsp:nvSpPr>
        <dsp:cNvPr id="0" name=""/>
        <dsp:cNvSpPr/>
      </dsp:nvSpPr>
      <dsp:spPr>
        <a:xfrm>
          <a:off x="107682" y="498325"/>
          <a:ext cx="1033805" cy="348496"/>
        </a:xfrm>
        <a:prstGeom prst="rect">
          <a:avLst/>
        </a:prstGeom>
        <a:solidFill>
          <a:sysClr val="window" lastClr="FFFFFF">
            <a:hueOff val="0"/>
            <a:satOff val="0"/>
            <a:lumOff val="0"/>
            <a:alphaOff val="0"/>
          </a:sys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panose="020F0502020204030204"/>
              <a:ea typeface="+mn-ea"/>
              <a:cs typeface="+mn-cs"/>
            </a:rPr>
            <a:t>2014 to 2020 and beyond</a:t>
          </a:r>
        </a:p>
      </dsp:txBody>
      <dsp:txXfrm>
        <a:off x="107682" y="498325"/>
        <a:ext cx="1033805" cy="348496"/>
      </dsp:txXfrm>
    </dsp:sp>
    <dsp:sp modelId="{E20E6507-7308-4110-BDDA-1C0E8660632E}">
      <dsp:nvSpPr>
        <dsp:cNvPr id="0" name=""/>
        <dsp:cNvSpPr/>
      </dsp:nvSpPr>
      <dsp:spPr>
        <a:xfrm>
          <a:off x="1141487" y="291605"/>
          <a:ext cx="2322705" cy="488835"/>
        </a:xfrm>
        <a:prstGeom prst="rightArrow">
          <a:avLst>
            <a:gd name="adj1" fmla="val 5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254000" bIns="77603"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Calibri" panose="020F0502020204030204"/>
              <a:ea typeface="+mn-ea"/>
              <a:cs typeface="+mn-cs"/>
            </a:rPr>
            <a:t>Voice and Influence</a:t>
          </a:r>
        </a:p>
      </dsp:txBody>
      <dsp:txXfrm>
        <a:off x="1141487" y="413814"/>
        <a:ext cx="2200496" cy="244417"/>
      </dsp:txXfrm>
    </dsp:sp>
    <dsp:sp modelId="{23C9BDF2-9FA2-421D-8FCF-14B1E7702071}">
      <dsp:nvSpPr>
        <dsp:cNvPr id="0" name=""/>
        <dsp:cNvSpPr/>
      </dsp:nvSpPr>
      <dsp:spPr>
        <a:xfrm>
          <a:off x="1131614" y="667561"/>
          <a:ext cx="1033805" cy="383262"/>
        </a:xfrm>
        <a:prstGeom prst="rect">
          <a:avLst/>
        </a:prstGeom>
        <a:solidFill>
          <a:sysClr val="window" lastClr="FFFFFF">
            <a:hueOff val="0"/>
            <a:satOff val="0"/>
            <a:lumOff val="0"/>
            <a:alphaOff val="0"/>
          </a:sys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panose="020F0502020204030204"/>
              <a:ea typeface="+mn-ea"/>
              <a:cs typeface="+mn-cs"/>
            </a:rPr>
            <a:t>2015 to 2020 and beyond</a:t>
          </a:r>
        </a:p>
      </dsp:txBody>
      <dsp:txXfrm>
        <a:off x="1131614" y="667561"/>
        <a:ext cx="1033805" cy="383262"/>
      </dsp:txXfrm>
    </dsp:sp>
    <dsp:sp modelId="{6FA3CF10-DA5B-4972-A0F5-5EEEDBC3F950}">
      <dsp:nvSpPr>
        <dsp:cNvPr id="0" name=""/>
        <dsp:cNvSpPr/>
      </dsp:nvSpPr>
      <dsp:spPr>
        <a:xfrm>
          <a:off x="2175292" y="454551"/>
          <a:ext cx="1288900" cy="488835"/>
        </a:xfrm>
        <a:prstGeom prst="rightArrow">
          <a:avLst>
            <a:gd name="adj1" fmla="val 5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254000" bIns="77603" numCol="1" spcCol="1270" anchor="ctr" anchorCtr="0">
          <a:noAutofit/>
        </a:bodyPr>
        <a:lstStyle/>
        <a:p>
          <a:pPr lvl="0" algn="l" defTabSz="400050">
            <a:lnSpc>
              <a:spcPct val="90000"/>
            </a:lnSpc>
            <a:spcBef>
              <a:spcPct val="0"/>
            </a:spcBef>
            <a:spcAft>
              <a:spcPct val="35000"/>
            </a:spcAft>
          </a:pPr>
          <a:r>
            <a:rPr lang="en-US" sz="900" b="1" kern="1200">
              <a:solidFill>
                <a:sysClr val="windowText" lastClr="000000"/>
              </a:solidFill>
              <a:latin typeface="Calibri" panose="020F0502020204030204"/>
              <a:ea typeface="+mn-ea"/>
              <a:cs typeface="+mn-cs"/>
            </a:rPr>
            <a:t>Access to Services</a:t>
          </a:r>
        </a:p>
      </dsp:txBody>
      <dsp:txXfrm>
        <a:off x="2175292" y="576760"/>
        <a:ext cx="1166691" cy="244417"/>
      </dsp:txXfrm>
    </dsp:sp>
    <dsp:sp modelId="{C3D7A6FF-3280-460A-B5D1-A8592412E94B}">
      <dsp:nvSpPr>
        <dsp:cNvPr id="0" name=""/>
        <dsp:cNvSpPr/>
      </dsp:nvSpPr>
      <dsp:spPr>
        <a:xfrm>
          <a:off x="2173607" y="840069"/>
          <a:ext cx="1033805" cy="428354"/>
        </a:xfrm>
        <a:prstGeom prst="rect">
          <a:avLst/>
        </a:prstGeom>
        <a:solidFill>
          <a:sysClr val="window" lastClr="FFFFFF">
            <a:hueOff val="0"/>
            <a:satOff val="0"/>
            <a:lumOff val="0"/>
            <a:alphaOff val="0"/>
          </a:sys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libri" panose="020F0502020204030204"/>
              <a:ea typeface="+mn-ea"/>
              <a:cs typeface="+mn-cs"/>
            </a:rPr>
            <a:t>2017 to 2020 and beyond</a:t>
          </a:r>
        </a:p>
      </dsp:txBody>
      <dsp:txXfrm>
        <a:off x="2173607" y="840069"/>
        <a:ext cx="1033805" cy="428354"/>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86443D-09BE-47C7-9EBB-6F9B081DDDF9}"/>
</file>

<file path=customXml/itemProps2.xml><?xml version="1.0" encoding="utf-8"?>
<ds:datastoreItem xmlns:ds="http://schemas.openxmlformats.org/officeDocument/2006/customXml" ds:itemID="{C8BB9FA5-4ECD-419C-BCC5-C740C67E8DDB}"/>
</file>

<file path=customXml/itemProps3.xml><?xml version="1.0" encoding="utf-8"?>
<ds:datastoreItem xmlns:ds="http://schemas.openxmlformats.org/officeDocument/2006/customXml" ds:itemID="{39861698-D552-43E3-8E40-6C4B73C93845}"/>
</file>

<file path=customXml/itemProps4.xml><?xml version="1.0" encoding="utf-8"?>
<ds:datastoreItem xmlns:ds="http://schemas.openxmlformats.org/officeDocument/2006/customXml" ds:itemID="{F343EE3E-C79E-4B65-8880-EE88537A094C}"/>
</file>

<file path=docProps/app.xml><?xml version="1.0" encoding="utf-8"?>
<Properties xmlns="http://schemas.openxmlformats.org/officeDocument/2006/extended-properties" xmlns:vt="http://schemas.openxmlformats.org/officeDocument/2006/docPropsVTypes">
  <Template>Normal.dotm</Template>
  <TotalTime>0</TotalTime>
  <Pages>29</Pages>
  <Words>6636</Words>
  <Characters>40248</Characters>
  <Application>Microsoft Office Word</Application>
  <DocSecurity>0</DocSecurity>
  <Lines>335</Lines>
  <Paragraphs>93</Paragraphs>
  <ScaleCrop>false</ScaleCrop>
  <Company/>
  <LinksUpToDate>false</LinksUpToDate>
  <CharactersWithSpaces>46791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2019-10-28T00:08:00Z</dcterms:created>
  <dcterms:modified xsi:type="dcterms:W3CDTF">2019-10-28T00:08:00Z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1fee0338-5586-4509-886e-98b1b54fef54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1275000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