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782" w:rsidRDefault="001D2782" w:rsidP="00E67E70">
      <w:pPr>
        <w:jc w:val="both"/>
      </w:pPr>
      <w:bookmarkStart w:id="0" w:name="_GoBack"/>
      <w:bookmarkEnd w:id="0"/>
    </w:p>
    <w:p w:rsidR="001D2782" w:rsidRDefault="001D2782" w:rsidP="00E67E70">
      <w:pPr>
        <w:jc w:val="both"/>
      </w:pPr>
    </w:p>
    <w:p w:rsidR="001D2782" w:rsidRDefault="001D2782" w:rsidP="00E67E70">
      <w:pPr>
        <w:jc w:val="both"/>
      </w:pPr>
    </w:p>
    <w:p w:rsidR="001D2782" w:rsidRDefault="001D2782" w:rsidP="00E67E70">
      <w:pPr>
        <w:jc w:val="both"/>
      </w:pPr>
    </w:p>
    <w:p w:rsidR="001D2782" w:rsidRDefault="001D2782" w:rsidP="00E67E70">
      <w:pPr>
        <w:jc w:val="both"/>
      </w:pPr>
    </w:p>
    <w:p w:rsidR="00E67E70" w:rsidRDefault="00E67E70" w:rsidP="00E67E70">
      <w:pPr>
        <w:jc w:val="both"/>
        <w:rPr>
          <w:rFonts w:asciiTheme="majorHAnsi" w:hAnsiTheme="majorHAnsi"/>
          <w:sz w:val="52"/>
          <w:szCs w:val="52"/>
        </w:rPr>
      </w:pPr>
      <w:r>
        <w:rPr>
          <w:rFonts w:asciiTheme="majorHAnsi" w:hAnsiTheme="majorHAnsi"/>
          <w:sz w:val="52"/>
          <w:szCs w:val="52"/>
        </w:rPr>
        <w:t>Applied Research and Innovation Systems in Agriculture (ARISA)</w:t>
      </w:r>
    </w:p>
    <w:p w:rsidR="001D2782" w:rsidRPr="001D2782" w:rsidRDefault="001D2782" w:rsidP="00E67E70">
      <w:pPr>
        <w:jc w:val="both"/>
        <w:rPr>
          <w:rFonts w:asciiTheme="majorHAnsi" w:hAnsiTheme="majorHAnsi"/>
          <w:sz w:val="36"/>
          <w:szCs w:val="36"/>
        </w:rPr>
      </w:pPr>
      <w:r w:rsidRPr="001D2782">
        <w:rPr>
          <w:rFonts w:asciiTheme="majorHAnsi" w:hAnsiTheme="majorHAnsi"/>
          <w:sz w:val="36"/>
          <w:szCs w:val="36"/>
        </w:rPr>
        <w:t>Draft Design Document</w:t>
      </w:r>
    </w:p>
    <w:p w:rsidR="001D2782" w:rsidRDefault="001D2782" w:rsidP="00E67E70">
      <w:pPr>
        <w:jc w:val="both"/>
      </w:pPr>
    </w:p>
    <w:p w:rsidR="001D2782" w:rsidRDefault="001D2782" w:rsidP="00E67E70">
      <w:pPr>
        <w:jc w:val="both"/>
      </w:pPr>
      <w:r w:rsidRPr="001D2782">
        <w:rPr>
          <w:noProof/>
        </w:rPr>
        <w:drawing>
          <wp:inline distT="0" distB="0" distL="0" distR="0">
            <wp:extent cx="5731510" cy="783796"/>
            <wp:effectExtent l="19050" t="0" r="2540" b="0"/>
            <wp:docPr id="2" name="Picture 1" descr="C:\Users\van220\Documents\aaa-Indonesia\aa-images\Apr08\MoneyPix\Chillies.jpg"/>
            <wp:cNvGraphicFramePr/>
            <a:graphic xmlns:a="http://schemas.openxmlformats.org/drawingml/2006/main">
              <a:graphicData uri="http://schemas.openxmlformats.org/drawingml/2006/picture">
                <pic:pic xmlns:pic="http://schemas.openxmlformats.org/drawingml/2006/picture">
                  <pic:nvPicPr>
                    <pic:cNvPr id="4" name="Picture 2" descr="C:\Users\van220\Documents\aaa-Indonesia\aa-images\Apr08\MoneyPix\Chillies.jpg"/>
                    <pic:cNvPicPr>
                      <a:picLocks noChangeAspect="1" noChangeArrowheads="1"/>
                    </pic:cNvPicPr>
                  </pic:nvPicPr>
                  <pic:blipFill>
                    <a:blip r:embed="rId9" cstate="screen"/>
                    <a:srcRect/>
                    <a:stretch>
                      <a:fillRect/>
                    </a:stretch>
                  </pic:blipFill>
                  <pic:spPr bwMode="auto">
                    <a:xfrm>
                      <a:off x="0" y="0"/>
                      <a:ext cx="5731510" cy="783796"/>
                    </a:xfrm>
                    <a:prstGeom prst="rect">
                      <a:avLst/>
                    </a:prstGeom>
                    <a:noFill/>
                  </pic:spPr>
                </pic:pic>
              </a:graphicData>
            </a:graphic>
          </wp:inline>
        </w:drawing>
      </w:r>
    </w:p>
    <w:p w:rsidR="001D2782" w:rsidRDefault="001D2782" w:rsidP="00E67E70">
      <w:pPr>
        <w:jc w:val="both"/>
      </w:pPr>
      <w:r w:rsidRPr="001D2782">
        <w:rPr>
          <w:noProof/>
        </w:rPr>
        <w:drawing>
          <wp:inline distT="0" distB="0" distL="0" distR="0">
            <wp:extent cx="5731510" cy="852378"/>
            <wp:effectExtent l="19050" t="0" r="2540" b="0"/>
            <wp:docPr id="6" name="Picture 2" descr="C:\Users\van220\Documents\aaa-Indonesia\aa-images\Oct09\DSCN0051.JPG"/>
            <wp:cNvGraphicFramePr/>
            <a:graphic xmlns:a="http://schemas.openxmlformats.org/drawingml/2006/main">
              <a:graphicData uri="http://schemas.openxmlformats.org/drawingml/2006/picture">
                <pic:pic xmlns:pic="http://schemas.openxmlformats.org/drawingml/2006/picture">
                  <pic:nvPicPr>
                    <pic:cNvPr id="4" name="Picture 2" descr="C:\Users\van220\Documents\aaa-Indonesia\aa-images\Oct09\DSCN0051.JPG"/>
                    <pic:cNvPicPr>
                      <a:picLocks noChangeAspect="1" noChangeArrowheads="1"/>
                    </pic:cNvPicPr>
                  </pic:nvPicPr>
                  <pic:blipFill>
                    <a:blip r:embed="rId10" cstate="screen">
                      <a:lum contrast="20000"/>
                    </a:blip>
                    <a:srcRect/>
                    <a:stretch>
                      <a:fillRect/>
                    </a:stretch>
                  </pic:blipFill>
                  <pic:spPr bwMode="auto">
                    <a:xfrm>
                      <a:off x="0" y="0"/>
                      <a:ext cx="5731510" cy="852378"/>
                    </a:xfrm>
                    <a:prstGeom prst="rect">
                      <a:avLst/>
                    </a:prstGeom>
                    <a:noFill/>
                  </pic:spPr>
                </pic:pic>
              </a:graphicData>
            </a:graphic>
          </wp:inline>
        </w:drawing>
      </w:r>
    </w:p>
    <w:p w:rsidR="001D2782" w:rsidRPr="001D2782" w:rsidRDefault="001D2782" w:rsidP="00E67E70">
      <w:pPr>
        <w:jc w:val="both"/>
      </w:pPr>
      <w:r w:rsidRPr="001D2782">
        <w:rPr>
          <w:noProof/>
        </w:rPr>
        <w:drawing>
          <wp:inline distT="0" distB="0" distL="0" distR="0">
            <wp:extent cx="5731510" cy="826660"/>
            <wp:effectExtent l="19050" t="0" r="2540" b="0"/>
            <wp:docPr id="7" name="Picture 3" descr="CocoaPods.jpg"/>
            <wp:cNvGraphicFramePr/>
            <a:graphic xmlns:a="http://schemas.openxmlformats.org/drawingml/2006/main">
              <a:graphicData uri="http://schemas.openxmlformats.org/drawingml/2006/picture">
                <pic:pic xmlns:pic="http://schemas.openxmlformats.org/drawingml/2006/picture">
                  <pic:nvPicPr>
                    <pic:cNvPr id="4" name="Picture 3" descr="CocoaPods.jpg"/>
                    <pic:cNvPicPr>
                      <a:picLocks noChangeAspect="1"/>
                    </pic:cNvPicPr>
                  </pic:nvPicPr>
                  <pic:blipFill>
                    <a:blip r:embed="rId11" cstate="screen">
                      <a:lum contrast="10000"/>
                    </a:blip>
                    <a:srcRect/>
                    <a:stretch>
                      <a:fillRect/>
                    </a:stretch>
                  </pic:blipFill>
                  <pic:spPr>
                    <a:xfrm>
                      <a:off x="0" y="0"/>
                      <a:ext cx="5731510" cy="826660"/>
                    </a:xfrm>
                    <a:prstGeom prst="rect">
                      <a:avLst/>
                    </a:prstGeom>
                  </pic:spPr>
                </pic:pic>
              </a:graphicData>
            </a:graphic>
          </wp:inline>
        </w:drawing>
      </w:r>
    </w:p>
    <w:p w:rsidR="001D2782" w:rsidRDefault="001D2782" w:rsidP="00E67E70">
      <w:pPr>
        <w:jc w:val="both"/>
        <w:rPr>
          <w:b/>
        </w:rPr>
      </w:pPr>
    </w:p>
    <w:p w:rsidR="001D2782" w:rsidRDefault="001D2782" w:rsidP="00E67E70">
      <w:pPr>
        <w:jc w:val="both"/>
        <w:rPr>
          <w:rFonts w:asciiTheme="majorHAnsi" w:hAnsiTheme="majorHAnsi"/>
          <w:b/>
          <w:sz w:val="26"/>
          <w:szCs w:val="26"/>
        </w:rPr>
      </w:pPr>
    </w:p>
    <w:p w:rsidR="003C4ADD" w:rsidRDefault="003C4ADD" w:rsidP="00E67E70">
      <w:pPr>
        <w:jc w:val="both"/>
        <w:rPr>
          <w:rFonts w:asciiTheme="majorHAnsi" w:hAnsiTheme="majorHAnsi"/>
          <w:sz w:val="26"/>
          <w:szCs w:val="26"/>
        </w:rPr>
      </w:pPr>
    </w:p>
    <w:p w:rsidR="00B62F9B" w:rsidRDefault="00B62F9B" w:rsidP="00E67E70">
      <w:pPr>
        <w:jc w:val="both"/>
        <w:rPr>
          <w:rFonts w:asciiTheme="majorHAnsi" w:hAnsiTheme="majorHAnsi"/>
          <w:sz w:val="26"/>
          <w:szCs w:val="26"/>
        </w:rPr>
      </w:pPr>
    </w:p>
    <w:p w:rsidR="001D2782" w:rsidRPr="001D2782" w:rsidRDefault="008228B4" w:rsidP="00E67E70">
      <w:pPr>
        <w:jc w:val="both"/>
        <w:rPr>
          <w:rFonts w:asciiTheme="majorHAnsi" w:hAnsiTheme="majorHAnsi"/>
          <w:sz w:val="26"/>
          <w:szCs w:val="26"/>
        </w:rPr>
      </w:pPr>
      <w:r>
        <w:rPr>
          <w:rFonts w:asciiTheme="majorHAnsi" w:hAnsiTheme="majorHAnsi"/>
          <w:sz w:val="26"/>
          <w:szCs w:val="26"/>
        </w:rPr>
        <w:t>23</w:t>
      </w:r>
      <w:r w:rsidR="00195526">
        <w:rPr>
          <w:rFonts w:asciiTheme="majorHAnsi" w:hAnsiTheme="majorHAnsi"/>
          <w:sz w:val="26"/>
          <w:szCs w:val="26"/>
        </w:rPr>
        <w:t xml:space="preserve"> Ju</w:t>
      </w:r>
      <w:r w:rsidR="00D83913">
        <w:rPr>
          <w:rFonts w:asciiTheme="majorHAnsi" w:hAnsiTheme="majorHAnsi"/>
          <w:sz w:val="26"/>
          <w:szCs w:val="26"/>
        </w:rPr>
        <w:t xml:space="preserve">ly </w:t>
      </w:r>
      <w:r w:rsidR="001D2782" w:rsidRPr="001D2782">
        <w:rPr>
          <w:rFonts w:asciiTheme="majorHAnsi" w:hAnsiTheme="majorHAnsi"/>
          <w:sz w:val="26"/>
          <w:szCs w:val="26"/>
        </w:rPr>
        <w:t>2014</w:t>
      </w:r>
    </w:p>
    <w:p w:rsidR="00E36390" w:rsidRDefault="00E36390" w:rsidP="00E67E70">
      <w:pPr>
        <w:pStyle w:val="Heading2"/>
        <w:jc w:val="both"/>
      </w:pPr>
      <w:r>
        <w:br w:type="column"/>
      </w:r>
      <w:r>
        <w:lastRenderedPageBreak/>
        <w:t>Contents</w:t>
      </w:r>
    </w:p>
    <w:p w:rsidR="00E36390" w:rsidRPr="00E36390" w:rsidRDefault="00E36390" w:rsidP="00E67E70">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567"/>
        <w:gridCol w:w="709"/>
        <w:gridCol w:w="3260"/>
        <w:gridCol w:w="3118"/>
      </w:tblGrid>
      <w:tr w:rsidR="00D83128" w:rsidTr="00D6068C">
        <w:tc>
          <w:tcPr>
            <w:tcW w:w="392" w:type="dxa"/>
            <w:shd w:val="clear" w:color="auto" w:fill="DBE5F1" w:themeFill="accent1" w:themeFillTint="33"/>
          </w:tcPr>
          <w:p w:rsidR="00D83128" w:rsidRPr="00D83128" w:rsidRDefault="00D83128" w:rsidP="00E67E70">
            <w:pPr>
              <w:spacing w:line="276" w:lineRule="auto"/>
              <w:jc w:val="both"/>
              <w:rPr>
                <w:b/>
              </w:rPr>
            </w:pPr>
            <w:r w:rsidRPr="00D83128">
              <w:rPr>
                <w:b/>
              </w:rPr>
              <w:t>1</w:t>
            </w:r>
          </w:p>
        </w:tc>
        <w:tc>
          <w:tcPr>
            <w:tcW w:w="4536" w:type="dxa"/>
            <w:gridSpan w:val="3"/>
            <w:shd w:val="clear" w:color="auto" w:fill="DBE5F1" w:themeFill="accent1" w:themeFillTint="33"/>
          </w:tcPr>
          <w:p w:rsidR="00D83128" w:rsidRDefault="00D83128" w:rsidP="00E67E70">
            <w:pPr>
              <w:spacing w:line="276" w:lineRule="auto"/>
              <w:jc w:val="both"/>
            </w:pPr>
            <w:r w:rsidRPr="0006684D">
              <w:rPr>
                <w:b/>
              </w:rPr>
              <w:t>Executive summary</w:t>
            </w:r>
          </w:p>
        </w:tc>
        <w:tc>
          <w:tcPr>
            <w:tcW w:w="3118" w:type="dxa"/>
            <w:shd w:val="clear" w:color="auto" w:fill="DBE5F1" w:themeFill="accent1" w:themeFillTint="33"/>
          </w:tcPr>
          <w:p w:rsidR="00D83128" w:rsidRDefault="0007164B" w:rsidP="00E67E70">
            <w:pPr>
              <w:spacing w:line="276" w:lineRule="auto"/>
              <w:jc w:val="both"/>
            </w:pPr>
            <w:r>
              <w:t>.................</w:t>
            </w:r>
            <w:r w:rsidR="003D70BF">
              <w:t>...............................5</w:t>
            </w:r>
          </w:p>
        </w:tc>
      </w:tr>
      <w:tr w:rsidR="00D83128" w:rsidTr="00D6068C">
        <w:tc>
          <w:tcPr>
            <w:tcW w:w="392" w:type="dxa"/>
            <w:shd w:val="clear" w:color="auto" w:fill="DBE5F1" w:themeFill="accent1" w:themeFillTint="33"/>
          </w:tcPr>
          <w:p w:rsidR="00D83128" w:rsidRPr="00D83128" w:rsidRDefault="00D83128" w:rsidP="00E67E70">
            <w:pPr>
              <w:spacing w:line="276" w:lineRule="auto"/>
              <w:jc w:val="both"/>
              <w:rPr>
                <w:b/>
              </w:rPr>
            </w:pPr>
            <w:r w:rsidRPr="00D83128">
              <w:rPr>
                <w:b/>
              </w:rPr>
              <w:t>2</w:t>
            </w:r>
          </w:p>
        </w:tc>
        <w:tc>
          <w:tcPr>
            <w:tcW w:w="4536" w:type="dxa"/>
            <w:gridSpan w:val="3"/>
            <w:shd w:val="clear" w:color="auto" w:fill="DBE5F1" w:themeFill="accent1" w:themeFillTint="33"/>
          </w:tcPr>
          <w:p w:rsidR="00D83128" w:rsidRPr="00D83128" w:rsidRDefault="00D83128" w:rsidP="00E67E70">
            <w:pPr>
              <w:spacing w:line="276" w:lineRule="auto"/>
              <w:jc w:val="both"/>
              <w:rPr>
                <w:b/>
              </w:rPr>
            </w:pPr>
            <w:r w:rsidRPr="0006684D">
              <w:rPr>
                <w:b/>
              </w:rPr>
              <w:t>Background</w:t>
            </w:r>
          </w:p>
        </w:tc>
        <w:tc>
          <w:tcPr>
            <w:tcW w:w="3118" w:type="dxa"/>
            <w:shd w:val="clear" w:color="auto" w:fill="DBE5F1" w:themeFill="accent1" w:themeFillTint="33"/>
          </w:tcPr>
          <w:p w:rsidR="00D83128" w:rsidRDefault="0007164B" w:rsidP="00E67E70">
            <w:pPr>
              <w:spacing w:line="276" w:lineRule="auto"/>
              <w:jc w:val="both"/>
            </w:pPr>
            <w:r>
              <w:t>................................................</w:t>
            </w:r>
            <w:r w:rsidR="003D70BF">
              <w:t>8</w:t>
            </w:r>
          </w:p>
        </w:tc>
      </w:tr>
      <w:tr w:rsidR="00D83128" w:rsidTr="00D6068C">
        <w:trPr>
          <w:trHeight w:val="135"/>
        </w:trPr>
        <w:tc>
          <w:tcPr>
            <w:tcW w:w="392" w:type="dxa"/>
            <w:vMerge w:val="restart"/>
          </w:tcPr>
          <w:p w:rsidR="00D83128" w:rsidRPr="00D83128" w:rsidRDefault="00D83128" w:rsidP="00E67E70">
            <w:pPr>
              <w:spacing w:line="276" w:lineRule="auto"/>
              <w:jc w:val="both"/>
              <w:rPr>
                <w:b/>
              </w:rPr>
            </w:pPr>
          </w:p>
        </w:tc>
        <w:tc>
          <w:tcPr>
            <w:tcW w:w="567" w:type="dxa"/>
          </w:tcPr>
          <w:p w:rsidR="00D83128" w:rsidRPr="00D83128" w:rsidRDefault="00D83128" w:rsidP="00E67E70">
            <w:pPr>
              <w:spacing w:line="276" w:lineRule="auto"/>
              <w:jc w:val="both"/>
            </w:pPr>
            <w:r w:rsidRPr="00D83128">
              <w:t>2.1</w:t>
            </w:r>
          </w:p>
        </w:tc>
        <w:tc>
          <w:tcPr>
            <w:tcW w:w="3969" w:type="dxa"/>
            <w:gridSpan w:val="2"/>
          </w:tcPr>
          <w:p w:rsidR="00D83128" w:rsidRDefault="00AA559F" w:rsidP="00E67E70">
            <w:pPr>
              <w:spacing w:line="276" w:lineRule="auto"/>
              <w:jc w:val="both"/>
            </w:pPr>
            <w:r>
              <w:t>AIP-Rural</w:t>
            </w:r>
            <w:r w:rsidR="00D6068C">
              <w:t xml:space="preserve"> program</w:t>
            </w:r>
          </w:p>
        </w:tc>
        <w:tc>
          <w:tcPr>
            <w:tcW w:w="3118" w:type="dxa"/>
          </w:tcPr>
          <w:p w:rsidR="00D83128" w:rsidRDefault="0007164B" w:rsidP="00E67E70">
            <w:pPr>
              <w:spacing w:line="276" w:lineRule="auto"/>
              <w:jc w:val="both"/>
            </w:pPr>
            <w:r>
              <w:t>................................................</w:t>
            </w:r>
            <w:r w:rsidR="003D70BF">
              <w:t>8</w:t>
            </w:r>
          </w:p>
        </w:tc>
      </w:tr>
      <w:tr w:rsidR="00D83128" w:rsidTr="00D6068C">
        <w:trPr>
          <w:trHeight w:val="135"/>
        </w:trPr>
        <w:tc>
          <w:tcPr>
            <w:tcW w:w="392" w:type="dxa"/>
            <w:vMerge/>
          </w:tcPr>
          <w:p w:rsidR="00D83128" w:rsidRPr="00D83128" w:rsidRDefault="00D83128" w:rsidP="00E67E70">
            <w:pPr>
              <w:spacing w:line="276" w:lineRule="auto"/>
              <w:jc w:val="both"/>
              <w:rPr>
                <w:b/>
              </w:rPr>
            </w:pPr>
          </w:p>
        </w:tc>
        <w:tc>
          <w:tcPr>
            <w:tcW w:w="567" w:type="dxa"/>
          </w:tcPr>
          <w:p w:rsidR="00D83128" w:rsidRPr="00D83128" w:rsidRDefault="00D83128" w:rsidP="00E67E70">
            <w:pPr>
              <w:spacing w:line="276" w:lineRule="auto"/>
              <w:jc w:val="both"/>
            </w:pPr>
            <w:r w:rsidRPr="00D83128">
              <w:t>2.2</w:t>
            </w:r>
          </w:p>
        </w:tc>
        <w:tc>
          <w:tcPr>
            <w:tcW w:w="3969" w:type="dxa"/>
            <w:gridSpan w:val="2"/>
          </w:tcPr>
          <w:p w:rsidR="00D83128" w:rsidRDefault="00AA559F" w:rsidP="00E67E70">
            <w:pPr>
              <w:spacing w:line="276" w:lineRule="auto"/>
              <w:jc w:val="both"/>
            </w:pPr>
            <w:r>
              <w:t>AIP-Rural</w:t>
            </w:r>
            <w:r w:rsidR="00D6068C">
              <w:t xml:space="preserve">  market </w:t>
            </w:r>
            <w:r w:rsidR="00D83128">
              <w:t>development approach</w:t>
            </w:r>
          </w:p>
        </w:tc>
        <w:tc>
          <w:tcPr>
            <w:tcW w:w="3118" w:type="dxa"/>
          </w:tcPr>
          <w:p w:rsidR="00D83128" w:rsidRDefault="0007164B" w:rsidP="00E67E70">
            <w:pPr>
              <w:spacing w:line="276" w:lineRule="auto"/>
              <w:jc w:val="both"/>
            </w:pPr>
            <w:r>
              <w:t>................................................</w:t>
            </w:r>
            <w:r w:rsidR="003D70BF">
              <w:t>8</w:t>
            </w:r>
          </w:p>
        </w:tc>
      </w:tr>
      <w:tr w:rsidR="003015D9" w:rsidTr="00D6068C">
        <w:trPr>
          <w:trHeight w:val="135"/>
        </w:trPr>
        <w:tc>
          <w:tcPr>
            <w:tcW w:w="392" w:type="dxa"/>
          </w:tcPr>
          <w:p w:rsidR="003015D9" w:rsidRPr="00D83128" w:rsidRDefault="003015D9" w:rsidP="00E67E70">
            <w:pPr>
              <w:spacing w:line="276" w:lineRule="auto"/>
              <w:jc w:val="both"/>
              <w:rPr>
                <w:b/>
              </w:rPr>
            </w:pPr>
          </w:p>
        </w:tc>
        <w:tc>
          <w:tcPr>
            <w:tcW w:w="567" w:type="dxa"/>
          </w:tcPr>
          <w:p w:rsidR="00274273" w:rsidRDefault="003015D9" w:rsidP="006531CC">
            <w:pPr>
              <w:tabs>
                <w:tab w:val="left" w:pos="144"/>
              </w:tabs>
              <w:spacing w:line="276" w:lineRule="auto"/>
              <w:jc w:val="both"/>
            </w:pPr>
            <w:r>
              <w:t>2.3</w:t>
            </w:r>
          </w:p>
          <w:p w:rsidR="00274273" w:rsidRDefault="00274273" w:rsidP="00274273"/>
          <w:p w:rsidR="003015D9" w:rsidRPr="00274273" w:rsidRDefault="00274273" w:rsidP="00274273">
            <w:r>
              <w:t>2.4</w:t>
            </w:r>
          </w:p>
        </w:tc>
        <w:tc>
          <w:tcPr>
            <w:tcW w:w="3969" w:type="dxa"/>
            <w:gridSpan w:val="2"/>
          </w:tcPr>
          <w:p w:rsidR="006531CC" w:rsidRDefault="00D6068C" w:rsidP="00E67E70">
            <w:pPr>
              <w:spacing w:line="276" w:lineRule="auto"/>
              <w:jc w:val="both"/>
            </w:pPr>
            <w:r>
              <w:t>Agriculture in In</w:t>
            </w:r>
            <w:r w:rsidR="006531CC">
              <w:t>donesia: the need for innovation</w:t>
            </w:r>
          </w:p>
          <w:p w:rsidR="00F46671" w:rsidRDefault="00274273" w:rsidP="00E67E70">
            <w:pPr>
              <w:spacing w:line="276" w:lineRule="auto"/>
              <w:jc w:val="both"/>
            </w:pPr>
            <w:r>
              <w:t>The need for commercialising agriculture</w:t>
            </w:r>
          </w:p>
          <w:p w:rsidR="006531CC" w:rsidRDefault="006531CC" w:rsidP="006531CC">
            <w:pPr>
              <w:spacing w:line="276" w:lineRule="auto"/>
              <w:ind w:hanging="533"/>
              <w:jc w:val="both"/>
            </w:pPr>
          </w:p>
        </w:tc>
        <w:tc>
          <w:tcPr>
            <w:tcW w:w="3118" w:type="dxa"/>
          </w:tcPr>
          <w:p w:rsidR="00274273" w:rsidRDefault="00D6068C" w:rsidP="00E67E70">
            <w:pPr>
              <w:spacing w:line="276" w:lineRule="auto"/>
              <w:jc w:val="both"/>
            </w:pPr>
            <w:r w:rsidRPr="00D6068C">
              <w:t>................................................9</w:t>
            </w:r>
          </w:p>
          <w:p w:rsidR="00274273" w:rsidRDefault="00274273" w:rsidP="00274273"/>
          <w:p w:rsidR="003015D9" w:rsidRPr="00274273" w:rsidRDefault="00274273" w:rsidP="00274273">
            <w:r>
              <w:t>……………………………………………</w:t>
            </w:r>
            <w:r w:rsidR="004B0676">
              <w:t>11</w:t>
            </w:r>
          </w:p>
        </w:tc>
      </w:tr>
      <w:tr w:rsidR="00D83128" w:rsidTr="00D6068C">
        <w:tc>
          <w:tcPr>
            <w:tcW w:w="392" w:type="dxa"/>
            <w:shd w:val="clear" w:color="auto" w:fill="DBE5F1" w:themeFill="accent1" w:themeFillTint="33"/>
          </w:tcPr>
          <w:p w:rsidR="00D83128" w:rsidRPr="00D83128" w:rsidRDefault="00D83128" w:rsidP="00E67E70">
            <w:pPr>
              <w:spacing w:line="276" w:lineRule="auto"/>
              <w:jc w:val="both"/>
              <w:rPr>
                <w:b/>
              </w:rPr>
            </w:pPr>
            <w:r w:rsidRPr="00D83128">
              <w:rPr>
                <w:b/>
              </w:rPr>
              <w:t>3</w:t>
            </w:r>
          </w:p>
        </w:tc>
        <w:tc>
          <w:tcPr>
            <w:tcW w:w="4536" w:type="dxa"/>
            <w:gridSpan w:val="3"/>
            <w:shd w:val="clear" w:color="auto" w:fill="DBE5F1" w:themeFill="accent1" w:themeFillTint="33"/>
          </w:tcPr>
          <w:p w:rsidR="00D83128" w:rsidRDefault="00D83128" w:rsidP="00E67E70">
            <w:pPr>
              <w:spacing w:line="276" w:lineRule="auto"/>
              <w:jc w:val="both"/>
            </w:pPr>
            <w:r w:rsidRPr="0006684D">
              <w:rPr>
                <w:b/>
              </w:rPr>
              <w:t>Strat</w:t>
            </w:r>
            <w:r w:rsidR="00EF23E6">
              <w:rPr>
                <w:b/>
              </w:rPr>
              <w:t>egi</w:t>
            </w:r>
            <w:r w:rsidR="004B0676">
              <w:rPr>
                <w:b/>
              </w:rPr>
              <w:t xml:space="preserve">c approaches to strengthening agricultural innovation in Indonesia                         </w:t>
            </w:r>
          </w:p>
        </w:tc>
        <w:tc>
          <w:tcPr>
            <w:tcW w:w="3118" w:type="dxa"/>
            <w:shd w:val="clear" w:color="auto" w:fill="DBE5F1" w:themeFill="accent1" w:themeFillTint="33"/>
          </w:tcPr>
          <w:p w:rsidR="00D83128" w:rsidRDefault="004B0676" w:rsidP="00E67E70">
            <w:pPr>
              <w:spacing w:line="276" w:lineRule="auto"/>
              <w:jc w:val="both"/>
            </w:pPr>
            <w:r w:rsidRPr="004B0676">
              <w:t>................</w:t>
            </w:r>
            <w:r>
              <w:t>...............................</w:t>
            </w:r>
            <w:r w:rsidRPr="004B0676">
              <w:t>12</w:t>
            </w:r>
          </w:p>
        </w:tc>
      </w:tr>
      <w:tr w:rsidR="00D83128" w:rsidTr="00D6068C">
        <w:trPr>
          <w:trHeight w:val="135"/>
        </w:trPr>
        <w:tc>
          <w:tcPr>
            <w:tcW w:w="392" w:type="dxa"/>
          </w:tcPr>
          <w:p w:rsidR="00D83128" w:rsidRPr="00D83128" w:rsidRDefault="00D83128" w:rsidP="00E67E70">
            <w:pPr>
              <w:spacing w:line="276" w:lineRule="auto"/>
              <w:jc w:val="both"/>
              <w:rPr>
                <w:b/>
              </w:rPr>
            </w:pPr>
          </w:p>
        </w:tc>
        <w:tc>
          <w:tcPr>
            <w:tcW w:w="567" w:type="dxa"/>
          </w:tcPr>
          <w:p w:rsidR="00D83128" w:rsidRPr="00D83128" w:rsidRDefault="004B0676" w:rsidP="00E67E70">
            <w:pPr>
              <w:spacing w:line="276" w:lineRule="auto"/>
              <w:jc w:val="both"/>
            </w:pPr>
            <w:r>
              <w:t>3.1</w:t>
            </w:r>
          </w:p>
        </w:tc>
        <w:tc>
          <w:tcPr>
            <w:tcW w:w="3969" w:type="dxa"/>
            <w:gridSpan w:val="2"/>
          </w:tcPr>
          <w:p w:rsidR="00D83128" w:rsidRDefault="003015D9" w:rsidP="00E67E70">
            <w:pPr>
              <w:spacing w:line="276" w:lineRule="auto"/>
              <w:jc w:val="both"/>
            </w:pPr>
            <w:r>
              <w:t>Understanding agricultural innovation</w:t>
            </w:r>
          </w:p>
        </w:tc>
        <w:tc>
          <w:tcPr>
            <w:tcW w:w="3118" w:type="dxa"/>
          </w:tcPr>
          <w:p w:rsidR="00D83128" w:rsidRDefault="0007164B" w:rsidP="00E67E70">
            <w:pPr>
              <w:spacing w:line="276" w:lineRule="auto"/>
              <w:jc w:val="both"/>
            </w:pPr>
            <w:r>
              <w:t>...............................................</w:t>
            </w:r>
            <w:r w:rsidR="003015D9">
              <w:t>1</w:t>
            </w:r>
            <w:r w:rsidR="00C5426B">
              <w:t>3</w:t>
            </w:r>
          </w:p>
        </w:tc>
      </w:tr>
      <w:tr w:rsidR="003015D9" w:rsidTr="00D6068C">
        <w:trPr>
          <w:trHeight w:val="135"/>
        </w:trPr>
        <w:tc>
          <w:tcPr>
            <w:tcW w:w="392" w:type="dxa"/>
          </w:tcPr>
          <w:p w:rsidR="003015D9" w:rsidRPr="00D83128" w:rsidRDefault="003015D9" w:rsidP="00E67E70">
            <w:pPr>
              <w:spacing w:line="276" w:lineRule="auto"/>
              <w:jc w:val="both"/>
              <w:rPr>
                <w:b/>
              </w:rPr>
            </w:pPr>
          </w:p>
        </w:tc>
        <w:tc>
          <w:tcPr>
            <w:tcW w:w="567" w:type="dxa"/>
          </w:tcPr>
          <w:p w:rsidR="003015D9" w:rsidRPr="00D83128" w:rsidRDefault="003015D9" w:rsidP="00E67E70">
            <w:pPr>
              <w:spacing w:line="276" w:lineRule="auto"/>
              <w:jc w:val="both"/>
            </w:pPr>
          </w:p>
        </w:tc>
        <w:tc>
          <w:tcPr>
            <w:tcW w:w="709" w:type="dxa"/>
          </w:tcPr>
          <w:p w:rsidR="003015D9" w:rsidRDefault="004B0676" w:rsidP="00E67E70">
            <w:pPr>
              <w:spacing w:line="276" w:lineRule="auto"/>
              <w:jc w:val="both"/>
            </w:pPr>
            <w:r>
              <w:t>3.1</w:t>
            </w:r>
            <w:r w:rsidR="003015D9">
              <w:t>.1</w:t>
            </w:r>
          </w:p>
        </w:tc>
        <w:tc>
          <w:tcPr>
            <w:tcW w:w="3260" w:type="dxa"/>
          </w:tcPr>
          <w:p w:rsidR="003015D9" w:rsidRDefault="003015D9" w:rsidP="00E67E70">
            <w:pPr>
              <w:spacing w:line="276" w:lineRule="auto"/>
              <w:jc w:val="both"/>
            </w:pPr>
            <w:r>
              <w:t>Agricultural innovation system</w:t>
            </w:r>
          </w:p>
        </w:tc>
        <w:tc>
          <w:tcPr>
            <w:tcW w:w="3118" w:type="dxa"/>
          </w:tcPr>
          <w:p w:rsidR="003015D9" w:rsidRDefault="003015D9" w:rsidP="00E67E70">
            <w:pPr>
              <w:spacing w:line="276" w:lineRule="auto"/>
              <w:jc w:val="both"/>
            </w:pPr>
            <w:r>
              <w:t>.................</w:t>
            </w:r>
            <w:r w:rsidR="00C5426B">
              <w:t>..............................14</w:t>
            </w:r>
          </w:p>
        </w:tc>
      </w:tr>
      <w:tr w:rsidR="003015D9" w:rsidTr="00D6068C">
        <w:trPr>
          <w:trHeight w:val="331"/>
        </w:trPr>
        <w:tc>
          <w:tcPr>
            <w:tcW w:w="392" w:type="dxa"/>
          </w:tcPr>
          <w:p w:rsidR="003015D9" w:rsidRPr="00D83128" w:rsidRDefault="003015D9" w:rsidP="00E67E70">
            <w:pPr>
              <w:spacing w:line="276" w:lineRule="auto"/>
              <w:jc w:val="both"/>
              <w:rPr>
                <w:b/>
              </w:rPr>
            </w:pPr>
          </w:p>
        </w:tc>
        <w:tc>
          <w:tcPr>
            <w:tcW w:w="567" w:type="dxa"/>
          </w:tcPr>
          <w:p w:rsidR="003015D9" w:rsidRPr="00D83128" w:rsidRDefault="004B0676" w:rsidP="00E67E70">
            <w:pPr>
              <w:spacing w:line="276" w:lineRule="auto"/>
              <w:jc w:val="both"/>
            </w:pPr>
            <w:r>
              <w:t>3.2</w:t>
            </w:r>
          </w:p>
        </w:tc>
        <w:tc>
          <w:tcPr>
            <w:tcW w:w="3969" w:type="dxa"/>
            <w:gridSpan w:val="2"/>
          </w:tcPr>
          <w:p w:rsidR="003015D9" w:rsidRDefault="003015D9" w:rsidP="00E67E70">
            <w:pPr>
              <w:spacing w:line="276" w:lineRule="auto"/>
              <w:jc w:val="both"/>
            </w:pPr>
            <w:r>
              <w:t>Demand for innovation</w:t>
            </w:r>
          </w:p>
        </w:tc>
        <w:tc>
          <w:tcPr>
            <w:tcW w:w="3118" w:type="dxa"/>
          </w:tcPr>
          <w:p w:rsidR="003015D9" w:rsidRDefault="003015D9" w:rsidP="00E67E70">
            <w:pPr>
              <w:spacing w:line="276" w:lineRule="auto"/>
              <w:jc w:val="both"/>
            </w:pPr>
            <w:r>
              <w:t>.................</w:t>
            </w:r>
            <w:r w:rsidR="00C5426B">
              <w:t>..............................15</w:t>
            </w:r>
          </w:p>
        </w:tc>
      </w:tr>
      <w:tr w:rsidR="003015D9" w:rsidTr="00D6068C">
        <w:trPr>
          <w:trHeight w:val="135"/>
        </w:trPr>
        <w:tc>
          <w:tcPr>
            <w:tcW w:w="392" w:type="dxa"/>
          </w:tcPr>
          <w:p w:rsidR="003015D9" w:rsidRPr="00D83128" w:rsidRDefault="003015D9" w:rsidP="00E67E70">
            <w:pPr>
              <w:spacing w:line="276" w:lineRule="auto"/>
              <w:jc w:val="both"/>
              <w:rPr>
                <w:b/>
              </w:rPr>
            </w:pPr>
          </w:p>
        </w:tc>
        <w:tc>
          <w:tcPr>
            <w:tcW w:w="567" w:type="dxa"/>
          </w:tcPr>
          <w:p w:rsidR="003015D9" w:rsidRPr="00D83128" w:rsidRDefault="003015D9" w:rsidP="00E67E70">
            <w:pPr>
              <w:spacing w:line="276" w:lineRule="auto"/>
              <w:jc w:val="both"/>
            </w:pPr>
          </w:p>
        </w:tc>
        <w:tc>
          <w:tcPr>
            <w:tcW w:w="709" w:type="dxa"/>
          </w:tcPr>
          <w:p w:rsidR="003015D9" w:rsidRDefault="004B0676" w:rsidP="00E67E70">
            <w:pPr>
              <w:spacing w:line="276" w:lineRule="auto"/>
              <w:jc w:val="both"/>
            </w:pPr>
            <w:r>
              <w:t>3.2</w:t>
            </w:r>
            <w:r w:rsidR="00C5426B">
              <w:t>.</w:t>
            </w:r>
            <w:r w:rsidR="00D6068C">
              <w:t>1</w:t>
            </w:r>
          </w:p>
        </w:tc>
        <w:tc>
          <w:tcPr>
            <w:tcW w:w="3260" w:type="dxa"/>
          </w:tcPr>
          <w:p w:rsidR="003015D9" w:rsidRDefault="003015D9" w:rsidP="00E67E70">
            <w:pPr>
              <w:spacing w:line="276" w:lineRule="auto"/>
              <w:jc w:val="both"/>
            </w:pPr>
            <w:r>
              <w:t>Types of innovation</w:t>
            </w:r>
          </w:p>
        </w:tc>
        <w:tc>
          <w:tcPr>
            <w:tcW w:w="3118" w:type="dxa"/>
          </w:tcPr>
          <w:p w:rsidR="003015D9" w:rsidRDefault="003015D9" w:rsidP="00E67E70">
            <w:pPr>
              <w:spacing w:line="276" w:lineRule="auto"/>
              <w:jc w:val="both"/>
            </w:pPr>
            <w:r>
              <w:t>.................</w:t>
            </w:r>
            <w:r w:rsidR="001D4EB2">
              <w:t>..............................</w:t>
            </w:r>
            <w:r w:rsidR="000D7FA5">
              <w:t>16</w:t>
            </w:r>
          </w:p>
        </w:tc>
      </w:tr>
      <w:tr w:rsidR="003015D9" w:rsidTr="00D6068C">
        <w:trPr>
          <w:trHeight w:val="331"/>
        </w:trPr>
        <w:tc>
          <w:tcPr>
            <w:tcW w:w="392" w:type="dxa"/>
          </w:tcPr>
          <w:p w:rsidR="003015D9" w:rsidRPr="00D83128" w:rsidRDefault="003015D9" w:rsidP="00E67E70">
            <w:pPr>
              <w:spacing w:line="276" w:lineRule="auto"/>
              <w:jc w:val="both"/>
              <w:rPr>
                <w:b/>
              </w:rPr>
            </w:pPr>
          </w:p>
        </w:tc>
        <w:tc>
          <w:tcPr>
            <w:tcW w:w="567" w:type="dxa"/>
          </w:tcPr>
          <w:p w:rsidR="003015D9" w:rsidRPr="00D83128" w:rsidRDefault="004B0676" w:rsidP="00E67E70">
            <w:pPr>
              <w:spacing w:line="276" w:lineRule="auto"/>
              <w:jc w:val="both"/>
            </w:pPr>
            <w:r>
              <w:t>3.3</w:t>
            </w:r>
          </w:p>
        </w:tc>
        <w:tc>
          <w:tcPr>
            <w:tcW w:w="3969" w:type="dxa"/>
            <w:gridSpan w:val="2"/>
          </w:tcPr>
          <w:p w:rsidR="003015D9" w:rsidRDefault="003015D9" w:rsidP="00E67E70">
            <w:pPr>
              <w:spacing w:line="276" w:lineRule="auto"/>
              <w:jc w:val="both"/>
            </w:pPr>
            <w:r>
              <w:t>Supply of innovation</w:t>
            </w:r>
          </w:p>
        </w:tc>
        <w:tc>
          <w:tcPr>
            <w:tcW w:w="3118" w:type="dxa"/>
          </w:tcPr>
          <w:p w:rsidR="003015D9" w:rsidRDefault="003015D9" w:rsidP="00E67E70">
            <w:pPr>
              <w:spacing w:line="276" w:lineRule="auto"/>
              <w:jc w:val="both"/>
            </w:pPr>
            <w:r>
              <w:t>.................</w:t>
            </w:r>
            <w:r w:rsidR="000D7FA5">
              <w:t>..............................18</w:t>
            </w:r>
          </w:p>
        </w:tc>
      </w:tr>
      <w:tr w:rsidR="00D83128" w:rsidTr="00D6068C">
        <w:trPr>
          <w:trHeight w:val="331"/>
        </w:trPr>
        <w:tc>
          <w:tcPr>
            <w:tcW w:w="392" w:type="dxa"/>
          </w:tcPr>
          <w:p w:rsidR="00D83128" w:rsidRPr="00D83128" w:rsidRDefault="00D83128" w:rsidP="00E67E70">
            <w:pPr>
              <w:spacing w:line="276" w:lineRule="auto"/>
              <w:jc w:val="both"/>
              <w:rPr>
                <w:b/>
              </w:rPr>
            </w:pPr>
          </w:p>
        </w:tc>
        <w:tc>
          <w:tcPr>
            <w:tcW w:w="567" w:type="dxa"/>
          </w:tcPr>
          <w:p w:rsidR="00D83128" w:rsidRPr="00D83128" w:rsidRDefault="000D7FA5" w:rsidP="00E67E70">
            <w:pPr>
              <w:spacing w:line="276" w:lineRule="auto"/>
              <w:jc w:val="both"/>
            </w:pPr>
            <w:r>
              <w:t>3.4</w:t>
            </w:r>
          </w:p>
        </w:tc>
        <w:tc>
          <w:tcPr>
            <w:tcW w:w="3969" w:type="dxa"/>
            <w:gridSpan w:val="2"/>
          </w:tcPr>
          <w:p w:rsidR="00D83128" w:rsidRDefault="00D83128" w:rsidP="00E67E70">
            <w:pPr>
              <w:spacing w:line="276" w:lineRule="auto"/>
              <w:jc w:val="both"/>
            </w:pPr>
            <w:r>
              <w:t>Constraints and opportunities</w:t>
            </w:r>
          </w:p>
        </w:tc>
        <w:tc>
          <w:tcPr>
            <w:tcW w:w="3118" w:type="dxa"/>
          </w:tcPr>
          <w:p w:rsidR="00D83128" w:rsidRDefault="0007164B" w:rsidP="00E67E70">
            <w:pPr>
              <w:spacing w:line="276" w:lineRule="auto"/>
              <w:jc w:val="both"/>
            </w:pPr>
            <w:r>
              <w:t>...............................................</w:t>
            </w:r>
            <w:r w:rsidR="00C5426B">
              <w:t>21</w:t>
            </w:r>
          </w:p>
        </w:tc>
      </w:tr>
      <w:tr w:rsidR="00D83128" w:rsidRPr="00D83128" w:rsidTr="00D6068C">
        <w:tc>
          <w:tcPr>
            <w:tcW w:w="392" w:type="dxa"/>
            <w:shd w:val="clear" w:color="auto" w:fill="DBE5F1" w:themeFill="accent1" w:themeFillTint="33"/>
          </w:tcPr>
          <w:p w:rsidR="00D83128" w:rsidRPr="00D83128" w:rsidRDefault="00D83128" w:rsidP="00E67E70">
            <w:pPr>
              <w:spacing w:line="276" w:lineRule="auto"/>
              <w:jc w:val="both"/>
              <w:rPr>
                <w:b/>
              </w:rPr>
            </w:pPr>
            <w:r>
              <w:rPr>
                <w:b/>
              </w:rPr>
              <w:t>4</w:t>
            </w:r>
          </w:p>
        </w:tc>
        <w:tc>
          <w:tcPr>
            <w:tcW w:w="4536" w:type="dxa"/>
            <w:gridSpan w:val="3"/>
            <w:shd w:val="clear" w:color="auto" w:fill="DBE5F1" w:themeFill="accent1" w:themeFillTint="33"/>
          </w:tcPr>
          <w:p w:rsidR="00D83128" w:rsidRPr="00D83128" w:rsidRDefault="00D83128" w:rsidP="00E67E70">
            <w:pPr>
              <w:spacing w:line="276" w:lineRule="auto"/>
              <w:jc w:val="both"/>
              <w:rPr>
                <w:b/>
              </w:rPr>
            </w:pPr>
            <w:r w:rsidRPr="00D83128">
              <w:rPr>
                <w:b/>
              </w:rPr>
              <w:t>Pro</w:t>
            </w:r>
            <w:r w:rsidR="00821787">
              <w:rPr>
                <w:b/>
              </w:rPr>
              <w:t xml:space="preserve">ject </w:t>
            </w:r>
            <w:r w:rsidRPr="00D83128">
              <w:rPr>
                <w:b/>
              </w:rPr>
              <w:t>description</w:t>
            </w:r>
          </w:p>
        </w:tc>
        <w:tc>
          <w:tcPr>
            <w:tcW w:w="3118" w:type="dxa"/>
            <w:shd w:val="clear" w:color="auto" w:fill="DBE5F1" w:themeFill="accent1" w:themeFillTint="33"/>
          </w:tcPr>
          <w:p w:rsidR="00D83128" w:rsidRPr="00D83128" w:rsidRDefault="0007164B" w:rsidP="00E67E70">
            <w:pPr>
              <w:spacing w:line="276" w:lineRule="auto"/>
              <w:jc w:val="both"/>
              <w:rPr>
                <w:b/>
              </w:rPr>
            </w:pPr>
            <w:r>
              <w:t>...............................................2</w:t>
            </w:r>
            <w:r w:rsidR="000D7FA5">
              <w:t>4</w:t>
            </w:r>
          </w:p>
        </w:tc>
      </w:tr>
      <w:tr w:rsidR="00E36390" w:rsidTr="00D6068C">
        <w:trPr>
          <w:trHeight w:val="135"/>
        </w:trPr>
        <w:tc>
          <w:tcPr>
            <w:tcW w:w="392" w:type="dxa"/>
          </w:tcPr>
          <w:p w:rsidR="00E36390" w:rsidRPr="00D83128" w:rsidRDefault="00E36390" w:rsidP="00E67E70">
            <w:pPr>
              <w:spacing w:line="276" w:lineRule="auto"/>
              <w:jc w:val="both"/>
              <w:rPr>
                <w:b/>
              </w:rPr>
            </w:pPr>
          </w:p>
        </w:tc>
        <w:tc>
          <w:tcPr>
            <w:tcW w:w="567" w:type="dxa"/>
          </w:tcPr>
          <w:p w:rsidR="00E36390" w:rsidRPr="00D83128" w:rsidRDefault="00E36390" w:rsidP="00E67E70">
            <w:pPr>
              <w:spacing w:line="276" w:lineRule="auto"/>
              <w:jc w:val="both"/>
            </w:pPr>
            <w:r>
              <w:t>4.1</w:t>
            </w:r>
          </w:p>
        </w:tc>
        <w:tc>
          <w:tcPr>
            <w:tcW w:w="3969" w:type="dxa"/>
            <w:gridSpan w:val="2"/>
          </w:tcPr>
          <w:p w:rsidR="00E36390" w:rsidRDefault="00E36390" w:rsidP="00D51537">
            <w:pPr>
              <w:spacing w:line="276" w:lineRule="auto"/>
              <w:jc w:val="both"/>
            </w:pPr>
            <w:r>
              <w:t xml:space="preserve">Project </w:t>
            </w:r>
            <w:r w:rsidR="00D51537">
              <w:t>goal, objective and outcomes</w:t>
            </w:r>
          </w:p>
        </w:tc>
        <w:tc>
          <w:tcPr>
            <w:tcW w:w="3118" w:type="dxa"/>
          </w:tcPr>
          <w:p w:rsidR="00E36390" w:rsidRDefault="0007164B" w:rsidP="00E67E70">
            <w:pPr>
              <w:spacing w:line="276" w:lineRule="auto"/>
              <w:jc w:val="both"/>
            </w:pPr>
            <w:r>
              <w:t>...............................................2</w:t>
            </w:r>
            <w:r w:rsidR="000D7FA5">
              <w:t>5</w:t>
            </w:r>
          </w:p>
        </w:tc>
      </w:tr>
      <w:tr w:rsidR="00E36390" w:rsidTr="00D6068C">
        <w:trPr>
          <w:trHeight w:val="135"/>
        </w:trPr>
        <w:tc>
          <w:tcPr>
            <w:tcW w:w="392" w:type="dxa"/>
          </w:tcPr>
          <w:p w:rsidR="00E36390" w:rsidRPr="00D83128" w:rsidRDefault="00E36390" w:rsidP="00E67E70">
            <w:pPr>
              <w:spacing w:line="276" w:lineRule="auto"/>
              <w:jc w:val="both"/>
              <w:rPr>
                <w:b/>
              </w:rPr>
            </w:pPr>
          </w:p>
        </w:tc>
        <w:tc>
          <w:tcPr>
            <w:tcW w:w="567" w:type="dxa"/>
          </w:tcPr>
          <w:p w:rsidR="00E36390" w:rsidRPr="00D83128" w:rsidRDefault="00E36390" w:rsidP="00E67E70">
            <w:pPr>
              <w:spacing w:line="276" w:lineRule="auto"/>
              <w:jc w:val="both"/>
            </w:pPr>
          </w:p>
        </w:tc>
        <w:tc>
          <w:tcPr>
            <w:tcW w:w="709" w:type="dxa"/>
          </w:tcPr>
          <w:p w:rsidR="00E36390" w:rsidRDefault="00E36390" w:rsidP="00E67E70">
            <w:pPr>
              <w:spacing w:line="276" w:lineRule="auto"/>
              <w:jc w:val="both"/>
            </w:pPr>
            <w:r>
              <w:t>4.1.1</w:t>
            </w:r>
          </w:p>
        </w:tc>
        <w:tc>
          <w:tcPr>
            <w:tcW w:w="3260" w:type="dxa"/>
          </w:tcPr>
          <w:p w:rsidR="00E36390" w:rsidRDefault="00E36390" w:rsidP="00E67E70">
            <w:pPr>
              <w:spacing w:line="276" w:lineRule="auto"/>
              <w:jc w:val="both"/>
            </w:pPr>
            <w:r>
              <w:t>Goal</w:t>
            </w:r>
            <w:r w:rsidR="0007164B">
              <w:t xml:space="preserve"> and purpose</w:t>
            </w:r>
          </w:p>
        </w:tc>
        <w:tc>
          <w:tcPr>
            <w:tcW w:w="3118" w:type="dxa"/>
          </w:tcPr>
          <w:p w:rsidR="00E36390" w:rsidRDefault="0007164B" w:rsidP="00E67E70">
            <w:pPr>
              <w:spacing w:line="276" w:lineRule="auto"/>
              <w:jc w:val="both"/>
            </w:pPr>
            <w:r>
              <w:t>...............................................2</w:t>
            </w:r>
            <w:r w:rsidR="000D7FA5">
              <w:t>5</w:t>
            </w:r>
          </w:p>
        </w:tc>
      </w:tr>
      <w:tr w:rsidR="00E36390" w:rsidTr="00D6068C">
        <w:trPr>
          <w:trHeight w:val="135"/>
        </w:trPr>
        <w:tc>
          <w:tcPr>
            <w:tcW w:w="392" w:type="dxa"/>
          </w:tcPr>
          <w:p w:rsidR="00E36390" w:rsidRPr="00D83128" w:rsidRDefault="00E36390" w:rsidP="00E67E70">
            <w:pPr>
              <w:spacing w:line="276" w:lineRule="auto"/>
              <w:jc w:val="both"/>
              <w:rPr>
                <w:b/>
              </w:rPr>
            </w:pPr>
          </w:p>
        </w:tc>
        <w:tc>
          <w:tcPr>
            <w:tcW w:w="567" w:type="dxa"/>
          </w:tcPr>
          <w:p w:rsidR="00E36390" w:rsidRPr="00D83128" w:rsidRDefault="00E36390" w:rsidP="00E67E70">
            <w:pPr>
              <w:spacing w:line="276" w:lineRule="auto"/>
              <w:jc w:val="both"/>
            </w:pPr>
          </w:p>
        </w:tc>
        <w:tc>
          <w:tcPr>
            <w:tcW w:w="709" w:type="dxa"/>
          </w:tcPr>
          <w:p w:rsidR="00E36390" w:rsidRDefault="00E36390" w:rsidP="00E67E70">
            <w:pPr>
              <w:spacing w:line="276" w:lineRule="auto"/>
              <w:jc w:val="both"/>
            </w:pPr>
            <w:r>
              <w:t>4.1.</w:t>
            </w:r>
            <w:r w:rsidR="0007164B">
              <w:t>2</w:t>
            </w:r>
          </w:p>
        </w:tc>
        <w:tc>
          <w:tcPr>
            <w:tcW w:w="3260" w:type="dxa"/>
          </w:tcPr>
          <w:p w:rsidR="00E36390" w:rsidRDefault="00E36390" w:rsidP="00E67E70">
            <w:pPr>
              <w:spacing w:line="276" w:lineRule="auto"/>
              <w:jc w:val="both"/>
            </w:pPr>
            <w:r>
              <w:t>Expected outcomes</w:t>
            </w:r>
          </w:p>
        </w:tc>
        <w:tc>
          <w:tcPr>
            <w:tcW w:w="3118" w:type="dxa"/>
          </w:tcPr>
          <w:p w:rsidR="00E36390" w:rsidRDefault="0007164B" w:rsidP="00E67E70">
            <w:pPr>
              <w:spacing w:line="276" w:lineRule="auto"/>
              <w:jc w:val="both"/>
            </w:pPr>
            <w:r>
              <w:t>...............................................2</w:t>
            </w:r>
            <w:r w:rsidR="00854F49">
              <w:t>5</w:t>
            </w:r>
          </w:p>
        </w:tc>
      </w:tr>
      <w:tr w:rsidR="00E36390" w:rsidTr="00D6068C">
        <w:trPr>
          <w:trHeight w:val="135"/>
        </w:trPr>
        <w:tc>
          <w:tcPr>
            <w:tcW w:w="392" w:type="dxa"/>
            <w:vMerge w:val="restart"/>
          </w:tcPr>
          <w:p w:rsidR="00E36390" w:rsidRPr="001D0772" w:rsidRDefault="00E36390" w:rsidP="00E67E70">
            <w:pPr>
              <w:spacing w:line="276" w:lineRule="auto"/>
              <w:jc w:val="both"/>
              <w:rPr>
                <w:b/>
              </w:rPr>
            </w:pPr>
          </w:p>
        </w:tc>
        <w:tc>
          <w:tcPr>
            <w:tcW w:w="567" w:type="dxa"/>
          </w:tcPr>
          <w:p w:rsidR="00E36390" w:rsidRPr="001D0772" w:rsidRDefault="00E36390" w:rsidP="00E67E70">
            <w:pPr>
              <w:spacing w:line="276" w:lineRule="auto"/>
              <w:jc w:val="both"/>
            </w:pPr>
          </w:p>
        </w:tc>
        <w:tc>
          <w:tcPr>
            <w:tcW w:w="709" w:type="dxa"/>
          </w:tcPr>
          <w:p w:rsidR="00E36390" w:rsidRPr="001D0772" w:rsidRDefault="00E36390" w:rsidP="00E67E70">
            <w:pPr>
              <w:spacing w:line="276" w:lineRule="auto"/>
              <w:jc w:val="both"/>
            </w:pPr>
            <w:r w:rsidRPr="001D0772">
              <w:t>4.1.</w:t>
            </w:r>
            <w:r w:rsidR="0007164B" w:rsidRPr="001D0772">
              <w:t>3</w:t>
            </w:r>
          </w:p>
        </w:tc>
        <w:tc>
          <w:tcPr>
            <w:tcW w:w="3260" w:type="dxa"/>
          </w:tcPr>
          <w:p w:rsidR="00E36390" w:rsidRPr="001D0772" w:rsidRDefault="00FA03FE" w:rsidP="00E67E70">
            <w:pPr>
              <w:spacing w:line="276" w:lineRule="auto"/>
              <w:jc w:val="both"/>
            </w:pPr>
            <w:r w:rsidRPr="001D0772">
              <w:t>Project r</w:t>
            </w:r>
            <w:r w:rsidR="00E36390" w:rsidRPr="001D0772">
              <w:t>esults chain</w:t>
            </w:r>
          </w:p>
        </w:tc>
        <w:tc>
          <w:tcPr>
            <w:tcW w:w="3118" w:type="dxa"/>
          </w:tcPr>
          <w:p w:rsidR="00E36390" w:rsidRPr="001D0772" w:rsidRDefault="0007164B" w:rsidP="00E67E70">
            <w:pPr>
              <w:spacing w:line="276" w:lineRule="auto"/>
              <w:jc w:val="both"/>
            </w:pPr>
            <w:r w:rsidRPr="001D0772">
              <w:t>...............................................2</w:t>
            </w:r>
            <w:r w:rsidR="00854F49">
              <w:t>8</w:t>
            </w:r>
          </w:p>
        </w:tc>
      </w:tr>
      <w:tr w:rsidR="00821787" w:rsidTr="00D6068C">
        <w:trPr>
          <w:trHeight w:val="135"/>
        </w:trPr>
        <w:tc>
          <w:tcPr>
            <w:tcW w:w="392" w:type="dxa"/>
            <w:vMerge/>
          </w:tcPr>
          <w:p w:rsidR="00821787" w:rsidRPr="00D83128" w:rsidRDefault="00821787" w:rsidP="00E67E70">
            <w:pPr>
              <w:spacing w:line="276" w:lineRule="auto"/>
              <w:jc w:val="both"/>
              <w:rPr>
                <w:b/>
              </w:rPr>
            </w:pPr>
          </w:p>
        </w:tc>
        <w:tc>
          <w:tcPr>
            <w:tcW w:w="567" w:type="dxa"/>
          </w:tcPr>
          <w:p w:rsidR="00821787" w:rsidRPr="00117D9B" w:rsidRDefault="002F08B3" w:rsidP="00E67E70">
            <w:pPr>
              <w:spacing w:line="276" w:lineRule="auto"/>
              <w:jc w:val="both"/>
            </w:pPr>
            <w:r w:rsidRPr="00117D9B">
              <w:t>4.2</w:t>
            </w:r>
          </w:p>
        </w:tc>
        <w:tc>
          <w:tcPr>
            <w:tcW w:w="3969" w:type="dxa"/>
            <w:gridSpan w:val="2"/>
          </w:tcPr>
          <w:p w:rsidR="00821787" w:rsidRPr="00117D9B" w:rsidRDefault="002F08B3" w:rsidP="00E67E70">
            <w:pPr>
              <w:spacing w:line="276" w:lineRule="auto"/>
              <w:jc w:val="both"/>
            </w:pPr>
            <w:r w:rsidRPr="00117D9B">
              <w:t>Theory of change</w:t>
            </w:r>
          </w:p>
        </w:tc>
        <w:tc>
          <w:tcPr>
            <w:tcW w:w="3118" w:type="dxa"/>
          </w:tcPr>
          <w:p w:rsidR="00854F49" w:rsidRDefault="002F08B3" w:rsidP="002F08B3">
            <w:pPr>
              <w:spacing w:line="276" w:lineRule="auto"/>
            </w:pPr>
            <w:r>
              <w:t>……………………………………….....26</w:t>
            </w:r>
          </w:p>
        </w:tc>
      </w:tr>
      <w:tr w:rsidR="00854F49" w:rsidTr="00D6068C">
        <w:trPr>
          <w:trHeight w:val="135"/>
        </w:trPr>
        <w:tc>
          <w:tcPr>
            <w:tcW w:w="392" w:type="dxa"/>
          </w:tcPr>
          <w:p w:rsidR="00854F49" w:rsidRPr="00D83128" w:rsidRDefault="00854F49" w:rsidP="00E67E70">
            <w:pPr>
              <w:jc w:val="both"/>
              <w:rPr>
                <w:b/>
              </w:rPr>
            </w:pPr>
          </w:p>
        </w:tc>
        <w:tc>
          <w:tcPr>
            <w:tcW w:w="567" w:type="dxa"/>
          </w:tcPr>
          <w:p w:rsidR="00854F49" w:rsidRPr="00117D9B" w:rsidRDefault="00854F49" w:rsidP="00E67E70">
            <w:pPr>
              <w:jc w:val="both"/>
            </w:pPr>
            <w:r w:rsidRPr="00117D9B">
              <w:t>4.3</w:t>
            </w:r>
          </w:p>
        </w:tc>
        <w:tc>
          <w:tcPr>
            <w:tcW w:w="3969" w:type="dxa"/>
            <w:gridSpan w:val="2"/>
          </w:tcPr>
          <w:p w:rsidR="00854F49" w:rsidRPr="00117D9B" w:rsidRDefault="00854F49" w:rsidP="00E67E70">
            <w:pPr>
              <w:jc w:val="both"/>
            </w:pPr>
            <w:r w:rsidRPr="00117D9B">
              <w:t>Delivery approach</w:t>
            </w:r>
          </w:p>
        </w:tc>
        <w:tc>
          <w:tcPr>
            <w:tcW w:w="3118" w:type="dxa"/>
          </w:tcPr>
          <w:p w:rsidR="00854F49" w:rsidRDefault="002F08B3" w:rsidP="00E67E70">
            <w:pPr>
              <w:jc w:val="both"/>
            </w:pPr>
            <w:r>
              <w:t>…………………………………………..29</w:t>
            </w:r>
          </w:p>
        </w:tc>
      </w:tr>
      <w:tr w:rsidR="00E36390" w:rsidTr="00D6068C">
        <w:trPr>
          <w:trHeight w:val="135"/>
        </w:trPr>
        <w:tc>
          <w:tcPr>
            <w:tcW w:w="392" w:type="dxa"/>
          </w:tcPr>
          <w:p w:rsidR="00E36390" w:rsidRPr="00D83128" w:rsidRDefault="00E36390" w:rsidP="00E67E70">
            <w:pPr>
              <w:spacing w:line="276" w:lineRule="auto"/>
              <w:jc w:val="both"/>
              <w:rPr>
                <w:b/>
              </w:rPr>
            </w:pPr>
          </w:p>
        </w:tc>
        <w:tc>
          <w:tcPr>
            <w:tcW w:w="567" w:type="dxa"/>
          </w:tcPr>
          <w:p w:rsidR="00E36390" w:rsidRPr="00D83128" w:rsidRDefault="00E36390" w:rsidP="00E67E70">
            <w:pPr>
              <w:spacing w:line="276" w:lineRule="auto"/>
              <w:jc w:val="both"/>
            </w:pPr>
          </w:p>
        </w:tc>
        <w:tc>
          <w:tcPr>
            <w:tcW w:w="709" w:type="dxa"/>
          </w:tcPr>
          <w:p w:rsidR="00E36390" w:rsidRDefault="002F08B3" w:rsidP="002F08B3">
            <w:pPr>
              <w:spacing w:line="276" w:lineRule="auto"/>
              <w:jc w:val="both"/>
            </w:pPr>
            <w:r>
              <w:t>4.3.</w:t>
            </w:r>
            <w:r w:rsidR="00E36390">
              <w:t>1</w:t>
            </w:r>
          </w:p>
        </w:tc>
        <w:tc>
          <w:tcPr>
            <w:tcW w:w="3260" w:type="dxa"/>
          </w:tcPr>
          <w:p w:rsidR="00E36390" w:rsidRDefault="00E36390" w:rsidP="00E67E70">
            <w:pPr>
              <w:spacing w:line="276" w:lineRule="auto"/>
              <w:jc w:val="both"/>
            </w:pPr>
            <w:r>
              <w:t>Selecting partners</w:t>
            </w:r>
          </w:p>
        </w:tc>
        <w:tc>
          <w:tcPr>
            <w:tcW w:w="3118" w:type="dxa"/>
          </w:tcPr>
          <w:p w:rsidR="00E36390" w:rsidRDefault="0007164B" w:rsidP="00E67E70">
            <w:pPr>
              <w:spacing w:line="276" w:lineRule="auto"/>
              <w:jc w:val="both"/>
            </w:pPr>
            <w:r>
              <w:t>................</w:t>
            </w:r>
            <w:r w:rsidR="001D0772">
              <w:t>.</w:t>
            </w:r>
            <w:r w:rsidR="00854F49">
              <w:t>..............................33</w:t>
            </w:r>
          </w:p>
        </w:tc>
      </w:tr>
      <w:tr w:rsidR="00E36390" w:rsidTr="00D6068C">
        <w:trPr>
          <w:trHeight w:val="135"/>
        </w:trPr>
        <w:tc>
          <w:tcPr>
            <w:tcW w:w="392" w:type="dxa"/>
          </w:tcPr>
          <w:p w:rsidR="00E36390" w:rsidRPr="00D83128" w:rsidRDefault="00E36390" w:rsidP="00E67E70">
            <w:pPr>
              <w:spacing w:line="276" w:lineRule="auto"/>
              <w:jc w:val="both"/>
              <w:rPr>
                <w:b/>
              </w:rPr>
            </w:pPr>
          </w:p>
        </w:tc>
        <w:tc>
          <w:tcPr>
            <w:tcW w:w="567" w:type="dxa"/>
          </w:tcPr>
          <w:p w:rsidR="00E36390" w:rsidRPr="00D83128" w:rsidRDefault="00E36390" w:rsidP="00E67E70">
            <w:pPr>
              <w:spacing w:line="276" w:lineRule="auto"/>
              <w:jc w:val="both"/>
            </w:pPr>
          </w:p>
        </w:tc>
        <w:tc>
          <w:tcPr>
            <w:tcW w:w="709" w:type="dxa"/>
          </w:tcPr>
          <w:p w:rsidR="00E36390" w:rsidRDefault="002F08B3" w:rsidP="00E67E70">
            <w:pPr>
              <w:spacing w:line="276" w:lineRule="auto"/>
              <w:jc w:val="both"/>
            </w:pPr>
            <w:r>
              <w:t>4.3</w:t>
            </w:r>
            <w:r w:rsidR="00E36390">
              <w:t>.2</w:t>
            </w:r>
          </w:p>
        </w:tc>
        <w:tc>
          <w:tcPr>
            <w:tcW w:w="3260" w:type="dxa"/>
          </w:tcPr>
          <w:p w:rsidR="00E36390" w:rsidRDefault="00E36390" w:rsidP="00E67E70">
            <w:pPr>
              <w:spacing w:line="276" w:lineRule="auto"/>
              <w:jc w:val="both"/>
            </w:pPr>
            <w:r>
              <w:t>Building business capacity</w:t>
            </w:r>
          </w:p>
        </w:tc>
        <w:tc>
          <w:tcPr>
            <w:tcW w:w="3118" w:type="dxa"/>
          </w:tcPr>
          <w:p w:rsidR="00E36390" w:rsidRDefault="0007164B" w:rsidP="00E67E70">
            <w:pPr>
              <w:spacing w:line="276" w:lineRule="auto"/>
              <w:jc w:val="both"/>
            </w:pPr>
            <w:r>
              <w:t>.................................</w:t>
            </w:r>
            <w:r w:rsidR="00854F49">
              <w:t>..............3</w:t>
            </w:r>
            <w:r w:rsidR="002F08B3">
              <w:t>6</w:t>
            </w:r>
          </w:p>
        </w:tc>
      </w:tr>
      <w:tr w:rsidR="00E36390" w:rsidTr="00D6068C">
        <w:trPr>
          <w:trHeight w:val="135"/>
        </w:trPr>
        <w:tc>
          <w:tcPr>
            <w:tcW w:w="392" w:type="dxa"/>
          </w:tcPr>
          <w:p w:rsidR="00E36390" w:rsidRPr="00D83128" w:rsidRDefault="00E36390" w:rsidP="00E67E70">
            <w:pPr>
              <w:spacing w:line="276" w:lineRule="auto"/>
              <w:jc w:val="both"/>
              <w:rPr>
                <w:b/>
              </w:rPr>
            </w:pPr>
          </w:p>
        </w:tc>
        <w:tc>
          <w:tcPr>
            <w:tcW w:w="567" w:type="dxa"/>
          </w:tcPr>
          <w:p w:rsidR="00E36390" w:rsidRPr="00D83128" w:rsidRDefault="00E36390" w:rsidP="00E67E70">
            <w:pPr>
              <w:spacing w:line="276" w:lineRule="auto"/>
              <w:jc w:val="both"/>
            </w:pPr>
          </w:p>
        </w:tc>
        <w:tc>
          <w:tcPr>
            <w:tcW w:w="709" w:type="dxa"/>
          </w:tcPr>
          <w:p w:rsidR="00E36390" w:rsidRDefault="002F08B3" w:rsidP="00E67E70">
            <w:pPr>
              <w:spacing w:line="276" w:lineRule="auto"/>
              <w:jc w:val="both"/>
            </w:pPr>
            <w:r>
              <w:t>4.3</w:t>
            </w:r>
            <w:r w:rsidR="00A058A2">
              <w:t>.3</w:t>
            </w:r>
          </w:p>
        </w:tc>
        <w:tc>
          <w:tcPr>
            <w:tcW w:w="3260" w:type="dxa"/>
          </w:tcPr>
          <w:p w:rsidR="00E36390" w:rsidRDefault="00E36390" w:rsidP="00E67E70">
            <w:pPr>
              <w:spacing w:line="276" w:lineRule="auto"/>
              <w:jc w:val="both"/>
            </w:pPr>
            <w:r>
              <w:t>Flexibility, opportunities, scale</w:t>
            </w:r>
          </w:p>
        </w:tc>
        <w:tc>
          <w:tcPr>
            <w:tcW w:w="3118" w:type="dxa"/>
          </w:tcPr>
          <w:p w:rsidR="00E36390" w:rsidRDefault="0007164B" w:rsidP="00E67E70">
            <w:pPr>
              <w:spacing w:line="276" w:lineRule="auto"/>
              <w:jc w:val="both"/>
            </w:pPr>
            <w:r>
              <w:t>...............................................3</w:t>
            </w:r>
            <w:r w:rsidR="001D0772">
              <w:t>5</w:t>
            </w:r>
          </w:p>
        </w:tc>
      </w:tr>
      <w:tr w:rsidR="00E36390" w:rsidTr="00D6068C">
        <w:trPr>
          <w:trHeight w:val="135"/>
        </w:trPr>
        <w:tc>
          <w:tcPr>
            <w:tcW w:w="392" w:type="dxa"/>
          </w:tcPr>
          <w:p w:rsidR="00E36390" w:rsidRPr="00D83128" w:rsidRDefault="00E36390" w:rsidP="00E67E70">
            <w:pPr>
              <w:spacing w:line="276" w:lineRule="auto"/>
              <w:jc w:val="both"/>
              <w:rPr>
                <w:b/>
              </w:rPr>
            </w:pPr>
          </w:p>
        </w:tc>
        <w:tc>
          <w:tcPr>
            <w:tcW w:w="567" w:type="dxa"/>
          </w:tcPr>
          <w:p w:rsidR="00E36390" w:rsidRPr="00D83128" w:rsidRDefault="00E36390" w:rsidP="00E67E70">
            <w:pPr>
              <w:spacing w:line="276" w:lineRule="auto"/>
              <w:jc w:val="both"/>
            </w:pPr>
          </w:p>
        </w:tc>
        <w:tc>
          <w:tcPr>
            <w:tcW w:w="709" w:type="dxa"/>
          </w:tcPr>
          <w:p w:rsidR="00E36390" w:rsidRDefault="002F08B3" w:rsidP="00E67E70">
            <w:pPr>
              <w:spacing w:line="276" w:lineRule="auto"/>
              <w:jc w:val="both"/>
            </w:pPr>
            <w:r>
              <w:t>4.3</w:t>
            </w:r>
            <w:r w:rsidR="00A058A2">
              <w:t>.4</w:t>
            </w:r>
          </w:p>
        </w:tc>
        <w:tc>
          <w:tcPr>
            <w:tcW w:w="3260" w:type="dxa"/>
          </w:tcPr>
          <w:p w:rsidR="00E36390" w:rsidRDefault="00E36390" w:rsidP="00E67E70">
            <w:pPr>
              <w:spacing w:line="276" w:lineRule="auto"/>
              <w:jc w:val="both"/>
            </w:pPr>
            <w:r>
              <w:t>Exit strat</w:t>
            </w:r>
            <w:r w:rsidR="00EF23E6">
              <w:t>eg</w:t>
            </w:r>
            <w:r>
              <w:t>y</w:t>
            </w:r>
          </w:p>
        </w:tc>
        <w:tc>
          <w:tcPr>
            <w:tcW w:w="3118" w:type="dxa"/>
          </w:tcPr>
          <w:p w:rsidR="00E36390" w:rsidRDefault="0007164B" w:rsidP="00E67E70">
            <w:pPr>
              <w:spacing w:line="276" w:lineRule="auto"/>
              <w:jc w:val="both"/>
            </w:pPr>
            <w:r>
              <w:t>...............................................</w:t>
            </w:r>
            <w:r w:rsidR="003015D9">
              <w:t>3</w:t>
            </w:r>
            <w:r w:rsidR="002F08B3">
              <w:t>6</w:t>
            </w:r>
          </w:p>
        </w:tc>
      </w:tr>
      <w:tr w:rsidR="00D83128" w:rsidRPr="00D83128" w:rsidTr="00D6068C">
        <w:tc>
          <w:tcPr>
            <w:tcW w:w="392" w:type="dxa"/>
            <w:shd w:val="clear" w:color="auto" w:fill="DBE5F1" w:themeFill="accent1" w:themeFillTint="33"/>
          </w:tcPr>
          <w:p w:rsidR="00D83128" w:rsidRPr="00D83128" w:rsidRDefault="00821787" w:rsidP="00E67E70">
            <w:pPr>
              <w:spacing w:line="276" w:lineRule="auto"/>
              <w:jc w:val="both"/>
              <w:rPr>
                <w:b/>
              </w:rPr>
            </w:pPr>
            <w:r>
              <w:rPr>
                <w:b/>
              </w:rPr>
              <w:t>5</w:t>
            </w:r>
          </w:p>
        </w:tc>
        <w:tc>
          <w:tcPr>
            <w:tcW w:w="4536" w:type="dxa"/>
            <w:gridSpan w:val="3"/>
            <w:shd w:val="clear" w:color="auto" w:fill="DBE5F1" w:themeFill="accent1" w:themeFillTint="33"/>
          </w:tcPr>
          <w:p w:rsidR="00D83128" w:rsidRPr="00D83128" w:rsidRDefault="00D83128" w:rsidP="00E67E70">
            <w:pPr>
              <w:spacing w:line="276" w:lineRule="auto"/>
              <w:jc w:val="both"/>
              <w:rPr>
                <w:b/>
              </w:rPr>
            </w:pPr>
            <w:r w:rsidRPr="00D83128">
              <w:rPr>
                <w:b/>
              </w:rPr>
              <w:t>Implementation arrangements</w:t>
            </w:r>
          </w:p>
        </w:tc>
        <w:tc>
          <w:tcPr>
            <w:tcW w:w="3118" w:type="dxa"/>
            <w:shd w:val="clear" w:color="auto" w:fill="DBE5F1" w:themeFill="accent1" w:themeFillTint="33"/>
          </w:tcPr>
          <w:p w:rsidR="00D83128" w:rsidRPr="00D83128" w:rsidRDefault="0007164B" w:rsidP="00E67E70">
            <w:pPr>
              <w:spacing w:line="276" w:lineRule="auto"/>
              <w:jc w:val="both"/>
              <w:rPr>
                <w:b/>
              </w:rPr>
            </w:pPr>
            <w:r>
              <w:t>...............................................3</w:t>
            </w:r>
            <w:r w:rsidR="002F08B3">
              <w:t>7</w:t>
            </w:r>
          </w:p>
        </w:tc>
      </w:tr>
      <w:tr w:rsidR="00821787" w:rsidTr="00D6068C">
        <w:trPr>
          <w:trHeight w:val="135"/>
        </w:trPr>
        <w:tc>
          <w:tcPr>
            <w:tcW w:w="392" w:type="dxa"/>
            <w:vMerge w:val="restart"/>
          </w:tcPr>
          <w:p w:rsidR="00821787" w:rsidRPr="00D83128" w:rsidRDefault="00821787" w:rsidP="00E67E70">
            <w:pPr>
              <w:spacing w:line="276" w:lineRule="auto"/>
              <w:jc w:val="both"/>
              <w:rPr>
                <w:b/>
              </w:rPr>
            </w:pPr>
          </w:p>
        </w:tc>
        <w:tc>
          <w:tcPr>
            <w:tcW w:w="567" w:type="dxa"/>
          </w:tcPr>
          <w:p w:rsidR="00821787" w:rsidRPr="00D83128" w:rsidRDefault="00821787" w:rsidP="00E67E70">
            <w:pPr>
              <w:spacing w:line="276" w:lineRule="auto"/>
              <w:jc w:val="both"/>
            </w:pPr>
            <w:r>
              <w:t>5.1</w:t>
            </w:r>
          </w:p>
        </w:tc>
        <w:tc>
          <w:tcPr>
            <w:tcW w:w="3969" w:type="dxa"/>
            <w:gridSpan w:val="2"/>
          </w:tcPr>
          <w:p w:rsidR="00821787" w:rsidRDefault="00821787" w:rsidP="00E67E70">
            <w:pPr>
              <w:spacing w:line="276" w:lineRule="auto"/>
              <w:jc w:val="both"/>
            </w:pPr>
            <w:r>
              <w:t>Duration</w:t>
            </w:r>
          </w:p>
        </w:tc>
        <w:tc>
          <w:tcPr>
            <w:tcW w:w="3118" w:type="dxa"/>
          </w:tcPr>
          <w:p w:rsidR="00821787" w:rsidRDefault="0007164B" w:rsidP="00E67E70">
            <w:pPr>
              <w:spacing w:line="276" w:lineRule="auto"/>
              <w:jc w:val="both"/>
            </w:pPr>
            <w:r>
              <w:t>...............................................3</w:t>
            </w:r>
            <w:r w:rsidR="00C448E3">
              <w:t>7</w:t>
            </w:r>
          </w:p>
        </w:tc>
      </w:tr>
      <w:tr w:rsidR="00821787" w:rsidTr="00D6068C">
        <w:trPr>
          <w:trHeight w:val="135"/>
        </w:trPr>
        <w:tc>
          <w:tcPr>
            <w:tcW w:w="392" w:type="dxa"/>
            <w:vMerge/>
          </w:tcPr>
          <w:p w:rsidR="00821787" w:rsidRPr="00D83128" w:rsidRDefault="00821787" w:rsidP="00E67E70">
            <w:pPr>
              <w:spacing w:line="276" w:lineRule="auto"/>
              <w:jc w:val="both"/>
              <w:rPr>
                <w:b/>
              </w:rPr>
            </w:pPr>
          </w:p>
        </w:tc>
        <w:tc>
          <w:tcPr>
            <w:tcW w:w="567" w:type="dxa"/>
          </w:tcPr>
          <w:p w:rsidR="00821787" w:rsidRPr="00D83128" w:rsidRDefault="00821787" w:rsidP="00E67E70">
            <w:pPr>
              <w:spacing w:line="276" w:lineRule="auto"/>
              <w:jc w:val="both"/>
            </w:pPr>
            <w:r>
              <w:t>5.2</w:t>
            </w:r>
          </w:p>
        </w:tc>
        <w:tc>
          <w:tcPr>
            <w:tcW w:w="3969" w:type="dxa"/>
            <w:gridSpan w:val="2"/>
          </w:tcPr>
          <w:p w:rsidR="00821787" w:rsidRDefault="00821787" w:rsidP="00E67E70">
            <w:pPr>
              <w:spacing w:line="276" w:lineRule="auto"/>
              <w:jc w:val="both"/>
            </w:pPr>
            <w:r>
              <w:t>Location</w:t>
            </w:r>
          </w:p>
        </w:tc>
        <w:tc>
          <w:tcPr>
            <w:tcW w:w="3118" w:type="dxa"/>
          </w:tcPr>
          <w:p w:rsidR="00821787" w:rsidRDefault="0007164B" w:rsidP="00E67E70">
            <w:pPr>
              <w:spacing w:line="276" w:lineRule="auto"/>
              <w:jc w:val="both"/>
            </w:pPr>
            <w:r>
              <w:t>...............................................3</w:t>
            </w:r>
            <w:r w:rsidR="00C448E3">
              <w:t>7</w:t>
            </w:r>
          </w:p>
        </w:tc>
      </w:tr>
      <w:tr w:rsidR="00821787" w:rsidTr="00D6068C">
        <w:trPr>
          <w:trHeight w:val="135"/>
        </w:trPr>
        <w:tc>
          <w:tcPr>
            <w:tcW w:w="392" w:type="dxa"/>
            <w:vMerge w:val="restart"/>
          </w:tcPr>
          <w:p w:rsidR="00821787" w:rsidRPr="00D83128" w:rsidRDefault="00821787" w:rsidP="00E67E70">
            <w:pPr>
              <w:spacing w:line="276" w:lineRule="auto"/>
              <w:jc w:val="both"/>
              <w:rPr>
                <w:b/>
              </w:rPr>
            </w:pPr>
          </w:p>
        </w:tc>
        <w:tc>
          <w:tcPr>
            <w:tcW w:w="567" w:type="dxa"/>
          </w:tcPr>
          <w:p w:rsidR="00821787" w:rsidRPr="00D83128" w:rsidRDefault="00821787" w:rsidP="00E67E70">
            <w:pPr>
              <w:spacing w:line="276" w:lineRule="auto"/>
              <w:jc w:val="both"/>
            </w:pPr>
            <w:r>
              <w:t>5</w:t>
            </w:r>
            <w:r w:rsidRPr="00D83128">
              <w:t>.3</w:t>
            </w:r>
          </w:p>
        </w:tc>
        <w:tc>
          <w:tcPr>
            <w:tcW w:w="3969" w:type="dxa"/>
            <w:gridSpan w:val="2"/>
          </w:tcPr>
          <w:p w:rsidR="00821787" w:rsidRDefault="00821787" w:rsidP="00E67E70">
            <w:pPr>
              <w:spacing w:line="276" w:lineRule="auto"/>
              <w:jc w:val="both"/>
            </w:pPr>
            <w:r>
              <w:t>Governance</w:t>
            </w:r>
          </w:p>
        </w:tc>
        <w:tc>
          <w:tcPr>
            <w:tcW w:w="3118" w:type="dxa"/>
          </w:tcPr>
          <w:p w:rsidR="00821787" w:rsidRDefault="0007164B" w:rsidP="00E67E70">
            <w:pPr>
              <w:spacing w:line="276" w:lineRule="auto"/>
              <w:jc w:val="both"/>
            </w:pPr>
            <w:r>
              <w:t>...............................................3</w:t>
            </w:r>
            <w:r w:rsidR="00C448E3">
              <w:t>9</w:t>
            </w:r>
          </w:p>
        </w:tc>
      </w:tr>
      <w:tr w:rsidR="00821787" w:rsidTr="00D6068C">
        <w:trPr>
          <w:trHeight w:val="135"/>
        </w:trPr>
        <w:tc>
          <w:tcPr>
            <w:tcW w:w="392" w:type="dxa"/>
            <w:vMerge/>
          </w:tcPr>
          <w:p w:rsidR="00821787" w:rsidRPr="00D83128" w:rsidRDefault="00821787" w:rsidP="00E67E70">
            <w:pPr>
              <w:spacing w:line="276" w:lineRule="auto"/>
              <w:jc w:val="both"/>
              <w:rPr>
                <w:b/>
              </w:rPr>
            </w:pPr>
          </w:p>
        </w:tc>
        <w:tc>
          <w:tcPr>
            <w:tcW w:w="567" w:type="dxa"/>
          </w:tcPr>
          <w:p w:rsidR="00821787" w:rsidRPr="00D83128" w:rsidRDefault="00821787" w:rsidP="00E67E70">
            <w:pPr>
              <w:spacing w:line="276" w:lineRule="auto"/>
              <w:jc w:val="both"/>
            </w:pPr>
            <w:r>
              <w:t>5</w:t>
            </w:r>
            <w:r w:rsidRPr="00D83128">
              <w:t>.4</w:t>
            </w:r>
          </w:p>
        </w:tc>
        <w:tc>
          <w:tcPr>
            <w:tcW w:w="3969" w:type="dxa"/>
            <w:gridSpan w:val="2"/>
          </w:tcPr>
          <w:p w:rsidR="00821787" w:rsidRDefault="00821787" w:rsidP="00E67E70">
            <w:pPr>
              <w:spacing w:line="276" w:lineRule="auto"/>
              <w:jc w:val="both"/>
            </w:pPr>
            <w:r>
              <w:t>Management</w:t>
            </w:r>
          </w:p>
        </w:tc>
        <w:tc>
          <w:tcPr>
            <w:tcW w:w="3118" w:type="dxa"/>
          </w:tcPr>
          <w:p w:rsidR="00821787" w:rsidRDefault="0007164B" w:rsidP="00E67E70">
            <w:pPr>
              <w:spacing w:line="276" w:lineRule="auto"/>
              <w:jc w:val="both"/>
            </w:pPr>
            <w:r>
              <w:t>...............................................3</w:t>
            </w:r>
            <w:r w:rsidR="00C448E3">
              <w:t>9</w:t>
            </w:r>
          </w:p>
        </w:tc>
      </w:tr>
      <w:tr w:rsidR="00821787" w:rsidTr="00D6068C">
        <w:trPr>
          <w:trHeight w:val="331"/>
        </w:trPr>
        <w:tc>
          <w:tcPr>
            <w:tcW w:w="392" w:type="dxa"/>
          </w:tcPr>
          <w:p w:rsidR="00821787" w:rsidRPr="00D83128" w:rsidRDefault="00821787" w:rsidP="00E67E70">
            <w:pPr>
              <w:spacing w:line="276" w:lineRule="auto"/>
              <w:jc w:val="both"/>
              <w:rPr>
                <w:b/>
              </w:rPr>
            </w:pPr>
          </w:p>
        </w:tc>
        <w:tc>
          <w:tcPr>
            <w:tcW w:w="567" w:type="dxa"/>
          </w:tcPr>
          <w:p w:rsidR="00821787" w:rsidRPr="00D83128" w:rsidRDefault="00821787" w:rsidP="00E67E70">
            <w:pPr>
              <w:spacing w:line="276" w:lineRule="auto"/>
              <w:jc w:val="both"/>
            </w:pPr>
            <w:r>
              <w:t>5</w:t>
            </w:r>
            <w:r w:rsidRPr="00D83128">
              <w:t>.5</w:t>
            </w:r>
          </w:p>
        </w:tc>
        <w:tc>
          <w:tcPr>
            <w:tcW w:w="3969" w:type="dxa"/>
            <w:gridSpan w:val="2"/>
          </w:tcPr>
          <w:p w:rsidR="00821787" w:rsidRDefault="00821787" w:rsidP="00E67E70">
            <w:pPr>
              <w:spacing w:line="276" w:lineRule="auto"/>
              <w:jc w:val="both"/>
            </w:pPr>
            <w:r>
              <w:t>Procurement</w:t>
            </w:r>
          </w:p>
        </w:tc>
        <w:tc>
          <w:tcPr>
            <w:tcW w:w="3118" w:type="dxa"/>
          </w:tcPr>
          <w:p w:rsidR="00821787" w:rsidRDefault="0007164B" w:rsidP="00E67E70">
            <w:pPr>
              <w:spacing w:line="276" w:lineRule="auto"/>
              <w:jc w:val="both"/>
            </w:pPr>
            <w:r>
              <w:t>................</w:t>
            </w:r>
            <w:r w:rsidR="00C448E3">
              <w:t>...............................40</w:t>
            </w:r>
          </w:p>
        </w:tc>
      </w:tr>
      <w:tr w:rsidR="00821787" w:rsidTr="00D6068C">
        <w:trPr>
          <w:trHeight w:val="135"/>
        </w:trPr>
        <w:tc>
          <w:tcPr>
            <w:tcW w:w="392" w:type="dxa"/>
            <w:vMerge w:val="restart"/>
          </w:tcPr>
          <w:p w:rsidR="00821787" w:rsidRPr="00D83128" w:rsidRDefault="00821787" w:rsidP="00E67E70">
            <w:pPr>
              <w:spacing w:line="276" w:lineRule="auto"/>
              <w:jc w:val="both"/>
              <w:rPr>
                <w:b/>
              </w:rPr>
            </w:pPr>
          </w:p>
        </w:tc>
        <w:tc>
          <w:tcPr>
            <w:tcW w:w="567" w:type="dxa"/>
          </w:tcPr>
          <w:p w:rsidR="00821787" w:rsidRPr="00D83128" w:rsidRDefault="00821787" w:rsidP="00E67E70">
            <w:pPr>
              <w:spacing w:line="276" w:lineRule="auto"/>
              <w:jc w:val="both"/>
            </w:pPr>
            <w:r>
              <w:t>5.6</w:t>
            </w:r>
          </w:p>
        </w:tc>
        <w:tc>
          <w:tcPr>
            <w:tcW w:w="3969" w:type="dxa"/>
            <w:gridSpan w:val="2"/>
          </w:tcPr>
          <w:p w:rsidR="00821787" w:rsidRDefault="00821787" w:rsidP="00E67E70">
            <w:pPr>
              <w:spacing w:line="276" w:lineRule="auto"/>
              <w:jc w:val="both"/>
            </w:pPr>
            <w:r>
              <w:t>Monitoring and evaluation</w:t>
            </w:r>
          </w:p>
        </w:tc>
        <w:tc>
          <w:tcPr>
            <w:tcW w:w="3118" w:type="dxa"/>
          </w:tcPr>
          <w:p w:rsidR="00821787" w:rsidRDefault="0007164B" w:rsidP="00E67E70">
            <w:pPr>
              <w:spacing w:line="276" w:lineRule="auto"/>
              <w:jc w:val="both"/>
            </w:pPr>
            <w:r>
              <w:t>................</w:t>
            </w:r>
            <w:r w:rsidR="00C448E3">
              <w:t>...............................41</w:t>
            </w:r>
          </w:p>
        </w:tc>
      </w:tr>
      <w:tr w:rsidR="00821787" w:rsidTr="00D6068C">
        <w:trPr>
          <w:trHeight w:val="135"/>
        </w:trPr>
        <w:tc>
          <w:tcPr>
            <w:tcW w:w="392" w:type="dxa"/>
            <w:vMerge/>
          </w:tcPr>
          <w:p w:rsidR="00821787" w:rsidRPr="00D83128" w:rsidRDefault="00821787" w:rsidP="00E67E70">
            <w:pPr>
              <w:spacing w:line="276" w:lineRule="auto"/>
              <w:jc w:val="both"/>
              <w:rPr>
                <w:b/>
              </w:rPr>
            </w:pPr>
          </w:p>
        </w:tc>
        <w:tc>
          <w:tcPr>
            <w:tcW w:w="567" w:type="dxa"/>
          </w:tcPr>
          <w:p w:rsidR="00821787" w:rsidRPr="00D83128" w:rsidRDefault="00821787" w:rsidP="00E67E70">
            <w:pPr>
              <w:spacing w:line="276" w:lineRule="auto"/>
              <w:jc w:val="both"/>
            </w:pPr>
            <w:r>
              <w:t>5.7</w:t>
            </w:r>
          </w:p>
        </w:tc>
        <w:tc>
          <w:tcPr>
            <w:tcW w:w="3969" w:type="dxa"/>
            <w:gridSpan w:val="2"/>
          </w:tcPr>
          <w:p w:rsidR="00821787" w:rsidRDefault="00821787" w:rsidP="00E67E70">
            <w:pPr>
              <w:spacing w:line="276" w:lineRule="auto"/>
              <w:jc w:val="both"/>
            </w:pPr>
            <w:r>
              <w:t>Risk management</w:t>
            </w:r>
          </w:p>
        </w:tc>
        <w:tc>
          <w:tcPr>
            <w:tcW w:w="3118" w:type="dxa"/>
          </w:tcPr>
          <w:p w:rsidR="00821787" w:rsidRDefault="0007164B" w:rsidP="00E67E70">
            <w:pPr>
              <w:spacing w:line="276" w:lineRule="auto"/>
              <w:jc w:val="both"/>
            </w:pPr>
            <w:r>
              <w:t>................</w:t>
            </w:r>
            <w:r w:rsidR="00CC7C9C">
              <w:t>.</w:t>
            </w:r>
            <w:r w:rsidR="00C448E3">
              <w:t>..............................42</w:t>
            </w:r>
          </w:p>
        </w:tc>
      </w:tr>
      <w:tr w:rsidR="00D83128" w:rsidTr="00D6068C">
        <w:tc>
          <w:tcPr>
            <w:tcW w:w="392" w:type="dxa"/>
            <w:shd w:val="clear" w:color="auto" w:fill="DBE5F1" w:themeFill="accent1" w:themeFillTint="33"/>
          </w:tcPr>
          <w:p w:rsidR="00D83128" w:rsidRPr="00D83128" w:rsidRDefault="00821787" w:rsidP="00E67E70">
            <w:pPr>
              <w:spacing w:line="276" w:lineRule="auto"/>
              <w:jc w:val="both"/>
              <w:rPr>
                <w:b/>
              </w:rPr>
            </w:pPr>
            <w:r>
              <w:rPr>
                <w:b/>
              </w:rPr>
              <w:t>6</w:t>
            </w:r>
          </w:p>
        </w:tc>
        <w:tc>
          <w:tcPr>
            <w:tcW w:w="4536" w:type="dxa"/>
            <w:gridSpan w:val="3"/>
            <w:shd w:val="clear" w:color="auto" w:fill="DBE5F1" w:themeFill="accent1" w:themeFillTint="33"/>
          </w:tcPr>
          <w:p w:rsidR="00D83128" w:rsidRPr="00821787" w:rsidRDefault="00821787" w:rsidP="00E67E70">
            <w:pPr>
              <w:spacing w:line="276" w:lineRule="auto"/>
              <w:jc w:val="both"/>
              <w:rPr>
                <w:b/>
              </w:rPr>
            </w:pPr>
            <w:r w:rsidRPr="00821787">
              <w:rPr>
                <w:b/>
              </w:rPr>
              <w:t>References</w:t>
            </w:r>
          </w:p>
        </w:tc>
        <w:tc>
          <w:tcPr>
            <w:tcW w:w="3118" w:type="dxa"/>
            <w:shd w:val="clear" w:color="auto" w:fill="DBE5F1" w:themeFill="accent1" w:themeFillTint="33"/>
          </w:tcPr>
          <w:p w:rsidR="00D83128" w:rsidRDefault="0007164B" w:rsidP="00E67E70">
            <w:pPr>
              <w:spacing w:line="276" w:lineRule="auto"/>
              <w:jc w:val="both"/>
            </w:pPr>
            <w:r>
              <w:t>...............................................</w:t>
            </w:r>
            <w:r w:rsidR="00CC7C9C">
              <w:t>45</w:t>
            </w:r>
          </w:p>
        </w:tc>
      </w:tr>
      <w:tr w:rsidR="00D83128" w:rsidTr="00D6068C">
        <w:tc>
          <w:tcPr>
            <w:tcW w:w="392" w:type="dxa"/>
            <w:shd w:val="clear" w:color="auto" w:fill="DBE5F1" w:themeFill="accent1" w:themeFillTint="33"/>
          </w:tcPr>
          <w:p w:rsidR="00D83128" w:rsidRPr="00D83128" w:rsidRDefault="00821787" w:rsidP="00E67E70">
            <w:pPr>
              <w:spacing w:line="276" w:lineRule="auto"/>
              <w:jc w:val="both"/>
              <w:rPr>
                <w:b/>
              </w:rPr>
            </w:pPr>
            <w:r>
              <w:rPr>
                <w:b/>
              </w:rPr>
              <w:t>7</w:t>
            </w:r>
          </w:p>
        </w:tc>
        <w:tc>
          <w:tcPr>
            <w:tcW w:w="4536" w:type="dxa"/>
            <w:gridSpan w:val="3"/>
            <w:shd w:val="clear" w:color="auto" w:fill="DBE5F1" w:themeFill="accent1" w:themeFillTint="33"/>
          </w:tcPr>
          <w:p w:rsidR="00D83128" w:rsidRPr="00821787" w:rsidRDefault="00821787" w:rsidP="00E67E70">
            <w:pPr>
              <w:spacing w:line="276" w:lineRule="auto"/>
              <w:jc w:val="both"/>
              <w:rPr>
                <w:b/>
              </w:rPr>
            </w:pPr>
            <w:r w:rsidRPr="00821787">
              <w:rPr>
                <w:b/>
              </w:rPr>
              <w:t>Annexes</w:t>
            </w:r>
          </w:p>
        </w:tc>
        <w:tc>
          <w:tcPr>
            <w:tcW w:w="3118" w:type="dxa"/>
            <w:shd w:val="clear" w:color="auto" w:fill="DBE5F1" w:themeFill="accent1" w:themeFillTint="33"/>
          </w:tcPr>
          <w:p w:rsidR="00D83128" w:rsidRDefault="0007164B" w:rsidP="00E67E70">
            <w:pPr>
              <w:spacing w:line="276" w:lineRule="auto"/>
              <w:jc w:val="both"/>
            </w:pPr>
            <w:r>
              <w:t>...............................................</w:t>
            </w:r>
            <w:r w:rsidR="00C448E3">
              <w:t>47</w:t>
            </w:r>
          </w:p>
        </w:tc>
      </w:tr>
    </w:tbl>
    <w:p w:rsidR="00D83128" w:rsidRDefault="00D83128" w:rsidP="00E67E70">
      <w:pPr>
        <w:jc w:val="both"/>
      </w:pPr>
    </w:p>
    <w:p w:rsidR="00821787" w:rsidRPr="001E19F8" w:rsidRDefault="00821787" w:rsidP="00E67E70">
      <w:pPr>
        <w:pStyle w:val="Heading2"/>
        <w:jc w:val="both"/>
      </w:pPr>
      <w:r>
        <w:rPr>
          <w:lang w:val="fr-FR"/>
        </w:rPr>
        <w:br w:type="column"/>
      </w:r>
      <w:r w:rsidR="00CB72E0" w:rsidRPr="00CB72E0">
        <w:lastRenderedPageBreak/>
        <w:t>List of acronyms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16"/>
      </w:tblGrid>
      <w:tr w:rsidR="00F525BD" w:rsidRPr="001E19F8" w:rsidTr="00F525BD">
        <w:tc>
          <w:tcPr>
            <w:tcW w:w="1526" w:type="dxa"/>
          </w:tcPr>
          <w:p w:rsidR="00F525BD" w:rsidRPr="001E19F8" w:rsidRDefault="0077446B" w:rsidP="00E67E70">
            <w:pPr>
              <w:spacing w:after="200" w:line="276" w:lineRule="auto"/>
              <w:jc w:val="both"/>
            </w:pPr>
            <w:r>
              <w:t>AIP</w:t>
            </w:r>
          </w:p>
        </w:tc>
        <w:tc>
          <w:tcPr>
            <w:tcW w:w="7716" w:type="dxa"/>
          </w:tcPr>
          <w:p w:rsidR="00F525BD" w:rsidRPr="001E19F8" w:rsidRDefault="00CB72E0" w:rsidP="00E67E70">
            <w:pPr>
              <w:spacing w:after="200" w:line="276" w:lineRule="auto"/>
              <w:jc w:val="both"/>
            </w:pPr>
            <w:r>
              <w:t>Australia Indonesia Partnership for Decentralisation</w:t>
            </w:r>
          </w:p>
        </w:tc>
      </w:tr>
      <w:tr w:rsidR="00F525BD" w:rsidRPr="001E19F8" w:rsidTr="00F525BD">
        <w:tc>
          <w:tcPr>
            <w:tcW w:w="1526" w:type="dxa"/>
          </w:tcPr>
          <w:p w:rsidR="00F525BD" w:rsidRPr="001E19F8" w:rsidRDefault="00CB72E0" w:rsidP="00E67E70">
            <w:pPr>
              <w:spacing w:after="200" w:line="276" w:lineRule="auto"/>
              <w:jc w:val="both"/>
            </w:pPr>
            <w:r w:rsidRPr="00CB72E0">
              <w:t>BPPT</w:t>
            </w:r>
          </w:p>
        </w:tc>
        <w:tc>
          <w:tcPr>
            <w:tcW w:w="7716" w:type="dxa"/>
          </w:tcPr>
          <w:p w:rsidR="00F525BD" w:rsidRPr="001E19F8" w:rsidRDefault="00CB72E0" w:rsidP="00E67E70">
            <w:pPr>
              <w:spacing w:after="200" w:line="276" w:lineRule="auto"/>
              <w:jc w:val="both"/>
            </w:pPr>
            <w:r w:rsidRPr="00CB72E0">
              <w:t>Badan</w:t>
            </w:r>
            <w:r w:rsidR="00854F34">
              <w:t xml:space="preserve"> </w:t>
            </w:r>
            <w:r w:rsidRPr="00CB72E0">
              <w:t>Pengkajiandan</w:t>
            </w:r>
            <w:r w:rsidR="00854F34">
              <w:t xml:space="preserve"> </w:t>
            </w:r>
            <w:r w:rsidRPr="00CB72E0">
              <w:t>Penerapan</w:t>
            </w:r>
            <w:r w:rsidR="00854F34">
              <w:t xml:space="preserve"> </w:t>
            </w:r>
            <w:r w:rsidRPr="00CB72E0">
              <w:t>Teknologi, Agency for Assessment and Application of Technology</w:t>
            </w:r>
          </w:p>
        </w:tc>
      </w:tr>
      <w:tr w:rsidR="00F525BD" w:rsidRPr="001E19F8" w:rsidTr="00F525BD">
        <w:tc>
          <w:tcPr>
            <w:tcW w:w="1526" w:type="dxa"/>
          </w:tcPr>
          <w:p w:rsidR="00F525BD" w:rsidRPr="001E19F8" w:rsidRDefault="00CB72E0" w:rsidP="00E67E70">
            <w:pPr>
              <w:spacing w:after="200" w:line="276" w:lineRule="auto"/>
              <w:jc w:val="both"/>
            </w:pPr>
            <w:r w:rsidRPr="00CB72E0">
              <w:t>CSIRO</w:t>
            </w:r>
          </w:p>
        </w:tc>
        <w:tc>
          <w:tcPr>
            <w:tcW w:w="7716" w:type="dxa"/>
          </w:tcPr>
          <w:p w:rsidR="00F525BD" w:rsidRPr="001E19F8" w:rsidRDefault="00CB72E0" w:rsidP="00E67E70">
            <w:pPr>
              <w:spacing w:after="200" w:line="276" w:lineRule="auto"/>
              <w:jc w:val="both"/>
            </w:pPr>
            <w:r w:rsidRPr="00CB72E0">
              <w:t>Australia’s national science agency</w:t>
            </w:r>
          </w:p>
        </w:tc>
      </w:tr>
      <w:tr w:rsidR="00F525BD" w:rsidRPr="001E19F8" w:rsidTr="00F525BD">
        <w:tc>
          <w:tcPr>
            <w:tcW w:w="1526" w:type="dxa"/>
          </w:tcPr>
          <w:p w:rsidR="00F525BD" w:rsidRPr="001E19F8" w:rsidRDefault="00CB72E0" w:rsidP="00E67E70">
            <w:pPr>
              <w:spacing w:after="200" w:line="276" w:lineRule="auto"/>
              <w:jc w:val="both"/>
            </w:pPr>
            <w:r w:rsidRPr="00CB72E0">
              <w:t>DCED</w:t>
            </w:r>
          </w:p>
        </w:tc>
        <w:tc>
          <w:tcPr>
            <w:tcW w:w="7716" w:type="dxa"/>
          </w:tcPr>
          <w:p w:rsidR="00F525BD" w:rsidRPr="001E19F8" w:rsidRDefault="00CB72E0" w:rsidP="00E67E70">
            <w:pPr>
              <w:spacing w:after="200" w:line="276" w:lineRule="auto"/>
              <w:jc w:val="both"/>
            </w:pPr>
            <w:r w:rsidRPr="00CB72E0">
              <w:t>Donor Committee for Enterprise Development</w:t>
            </w:r>
          </w:p>
        </w:tc>
      </w:tr>
      <w:tr w:rsidR="00910B96" w:rsidRPr="001E19F8" w:rsidTr="00F525BD">
        <w:tc>
          <w:tcPr>
            <w:tcW w:w="1526" w:type="dxa"/>
          </w:tcPr>
          <w:p w:rsidR="00910B96" w:rsidRPr="001E19F8" w:rsidRDefault="00CB72E0" w:rsidP="00E67E70">
            <w:pPr>
              <w:spacing w:after="200" w:line="276" w:lineRule="auto"/>
              <w:jc w:val="both"/>
            </w:pPr>
            <w:r w:rsidRPr="00CB72E0">
              <w:t>DFAT</w:t>
            </w:r>
          </w:p>
        </w:tc>
        <w:tc>
          <w:tcPr>
            <w:tcW w:w="7716" w:type="dxa"/>
          </w:tcPr>
          <w:p w:rsidR="00910B96" w:rsidRPr="001E19F8" w:rsidRDefault="00CB72E0" w:rsidP="00E67E70">
            <w:pPr>
              <w:spacing w:after="200" w:line="276" w:lineRule="auto"/>
              <w:jc w:val="both"/>
            </w:pPr>
            <w:r w:rsidRPr="00CB72E0">
              <w:t>The Australian Government’s Department of Foreign Affairs and Trade</w:t>
            </w:r>
          </w:p>
        </w:tc>
      </w:tr>
      <w:tr w:rsidR="00F525BD" w:rsidRPr="001E19F8" w:rsidTr="00F525BD">
        <w:tc>
          <w:tcPr>
            <w:tcW w:w="1526" w:type="dxa"/>
          </w:tcPr>
          <w:p w:rsidR="00F525BD" w:rsidRPr="001E19F8" w:rsidRDefault="00CB72E0" w:rsidP="00E67E70">
            <w:pPr>
              <w:spacing w:after="200" w:line="276" w:lineRule="auto"/>
              <w:jc w:val="both"/>
            </w:pPr>
            <w:r w:rsidRPr="00CB72E0">
              <w:t>EOI</w:t>
            </w:r>
          </w:p>
        </w:tc>
        <w:tc>
          <w:tcPr>
            <w:tcW w:w="7716" w:type="dxa"/>
          </w:tcPr>
          <w:p w:rsidR="00F525BD" w:rsidRPr="001E19F8" w:rsidRDefault="00CB72E0" w:rsidP="00E67E70">
            <w:pPr>
              <w:spacing w:after="200" w:line="276" w:lineRule="auto"/>
              <w:jc w:val="both"/>
            </w:pPr>
            <w:r w:rsidRPr="00CB72E0">
              <w:t>Expression of Interest</w:t>
            </w:r>
          </w:p>
        </w:tc>
      </w:tr>
      <w:tr w:rsidR="00F525BD" w:rsidRPr="001E19F8" w:rsidTr="00F525BD">
        <w:tc>
          <w:tcPr>
            <w:tcW w:w="1526" w:type="dxa"/>
          </w:tcPr>
          <w:p w:rsidR="00F525BD" w:rsidRPr="001E19F8" w:rsidRDefault="00CB72E0" w:rsidP="00E67E70">
            <w:pPr>
              <w:spacing w:after="200" w:line="276" w:lineRule="auto"/>
              <w:jc w:val="both"/>
            </w:pPr>
            <w:r w:rsidRPr="00CB72E0">
              <w:t>GDP</w:t>
            </w:r>
          </w:p>
        </w:tc>
        <w:tc>
          <w:tcPr>
            <w:tcW w:w="7716" w:type="dxa"/>
          </w:tcPr>
          <w:p w:rsidR="00F525BD" w:rsidRPr="001E19F8" w:rsidRDefault="00CB72E0" w:rsidP="00E67E70">
            <w:pPr>
              <w:spacing w:after="200" w:line="276" w:lineRule="auto"/>
              <w:jc w:val="both"/>
            </w:pPr>
            <w:r w:rsidRPr="00CB72E0">
              <w:t>Gross Domestic Product</w:t>
            </w:r>
          </w:p>
        </w:tc>
      </w:tr>
      <w:tr w:rsidR="00F525BD" w:rsidRPr="001E19F8" w:rsidTr="00F525BD">
        <w:tc>
          <w:tcPr>
            <w:tcW w:w="1526" w:type="dxa"/>
          </w:tcPr>
          <w:p w:rsidR="00F525BD" w:rsidRPr="001E19F8" w:rsidRDefault="00CB72E0" w:rsidP="00E67E70">
            <w:pPr>
              <w:spacing w:after="200" w:line="276" w:lineRule="auto"/>
              <w:jc w:val="both"/>
            </w:pPr>
            <w:r w:rsidRPr="00CB72E0">
              <w:t>GoI</w:t>
            </w:r>
          </w:p>
        </w:tc>
        <w:tc>
          <w:tcPr>
            <w:tcW w:w="7716" w:type="dxa"/>
          </w:tcPr>
          <w:p w:rsidR="00F525BD" w:rsidRPr="001E19F8" w:rsidRDefault="00CB72E0" w:rsidP="00E67E70">
            <w:pPr>
              <w:spacing w:after="200" w:line="276" w:lineRule="auto"/>
              <w:jc w:val="both"/>
            </w:pPr>
            <w:r w:rsidRPr="00CB72E0">
              <w:t>Government of Indonesia</w:t>
            </w:r>
          </w:p>
        </w:tc>
      </w:tr>
      <w:tr w:rsidR="00F525BD" w:rsidRPr="001E19F8" w:rsidTr="00F525BD">
        <w:tc>
          <w:tcPr>
            <w:tcW w:w="1526" w:type="dxa"/>
          </w:tcPr>
          <w:p w:rsidR="00F525BD" w:rsidRPr="001E19F8" w:rsidRDefault="00CB72E0" w:rsidP="00E67E70">
            <w:pPr>
              <w:spacing w:after="200" w:line="276" w:lineRule="auto"/>
              <w:jc w:val="both"/>
            </w:pPr>
            <w:r w:rsidRPr="00CB72E0">
              <w:t>IAARD</w:t>
            </w:r>
          </w:p>
        </w:tc>
        <w:tc>
          <w:tcPr>
            <w:tcW w:w="7716" w:type="dxa"/>
          </w:tcPr>
          <w:p w:rsidR="00F525BD" w:rsidRPr="001E19F8" w:rsidRDefault="00CB72E0" w:rsidP="00E67E70">
            <w:pPr>
              <w:spacing w:after="200" w:line="276" w:lineRule="auto"/>
              <w:jc w:val="both"/>
            </w:pPr>
            <w:r w:rsidRPr="00CB72E0">
              <w:t>Indonesian Agency for Agricultural Research and Development</w:t>
            </w:r>
          </w:p>
        </w:tc>
      </w:tr>
      <w:tr w:rsidR="00F525BD" w:rsidRPr="001E19F8" w:rsidTr="00F525BD">
        <w:tc>
          <w:tcPr>
            <w:tcW w:w="1526" w:type="dxa"/>
          </w:tcPr>
          <w:p w:rsidR="00F525BD" w:rsidRPr="001E19F8" w:rsidRDefault="00CB72E0" w:rsidP="00E67E70">
            <w:pPr>
              <w:spacing w:after="200" w:line="276" w:lineRule="auto"/>
              <w:jc w:val="both"/>
            </w:pPr>
            <w:r w:rsidRPr="00CB72E0">
              <w:t>ICATAD</w:t>
            </w:r>
          </w:p>
        </w:tc>
        <w:tc>
          <w:tcPr>
            <w:tcW w:w="7716" w:type="dxa"/>
          </w:tcPr>
          <w:p w:rsidR="00F525BD" w:rsidRPr="001E19F8" w:rsidRDefault="00CB72E0" w:rsidP="00E67E70">
            <w:pPr>
              <w:spacing w:after="200" w:line="276" w:lineRule="auto"/>
              <w:jc w:val="both"/>
            </w:pPr>
            <w:r w:rsidRPr="00CB72E0">
              <w:t>Indonesian Center for Agricultural Technology Assessment and Development</w:t>
            </w:r>
          </w:p>
        </w:tc>
      </w:tr>
      <w:tr w:rsidR="00F525BD" w:rsidRPr="001E19F8" w:rsidTr="00F525BD">
        <w:tc>
          <w:tcPr>
            <w:tcW w:w="1526" w:type="dxa"/>
          </w:tcPr>
          <w:p w:rsidR="00F525BD" w:rsidRPr="001E19F8" w:rsidRDefault="00CB72E0" w:rsidP="00E67E70">
            <w:pPr>
              <w:spacing w:after="200" w:line="276" w:lineRule="auto"/>
              <w:jc w:val="both"/>
            </w:pPr>
            <w:r w:rsidRPr="00CB72E0">
              <w:t>IDR</w:t>
            </w:r>
          </w:p>
        </w:tc>
        <w:tc>
          <w:tcPr>
            <w:tcW w:w="7716" w:type="dxa"/>
          </w:tcPr>
          <w:p w:rsidR="00F525BD" w:rsidRPr="001E19F8" w:rsidRDefault="00CB72E0" w:rsidP="00E67E70">
            <w:pPr>
              <w:spacing w:after="200" w:line="276" w:lineRule="auto"/>
              <w:jc w:val="both"/>
            </w:pPr>
            <w:r w:rsidRPr="00CB72E0">
              <w:t>Indonesian rupiah</w:t>
            </w:r>
          </w:p>
        </w:tc>
      </w:tr>
      <w:tr w:rsidR="00F525BD" w:rsidRPr="001E19F8" w:rsidTr="00F525BD">
        <w:tc>
          <w:tcPr>
            <w:tcW w:w="1526" w:type="dxa"/>
          </w:tcPr>
          <w:p w:rsidR="00F525BD" w:rsidRPr="001E19F8" w:rsidRDefault="00CB72E0" w:rsidP="00E67E70">
            <w:pPr>
              <w:spacing w:after="200" w:line="276" w:lineRule="auto"/>
              <w:jc w:val="both"/>
            </w:pPr>
            <w:r w:rsidRPr="00CB72E0">
              <w:t>IFC</w:t>
            </w:r>
          </w:p>
        </w:tc>
        <w:tc>
          <w:tcPr>
            <w:tcW w:w="7716" w:type="dxa"/>
          </w:tcPr>
          <w:p w:rsidR="00F525BD" w:rsidRPr="001E19F8" w:rsidRDefault="00CB72E0" w:rsidP="00E67E70">
            <w:pPr>
              <w:spacing w:after="200" w:line="276" w:lineRule="auto"/>
              <w:jc w:val="both"/>
            </w:pPr>
            <w:r w:rsidRPr="00CB72E0">
              <w:t>International Finance Corporation</w:t>
            </w:r>
          </w:p>
        </w:tc>
      </w:tr>
      <w:tr w:rsidR="00F525BD" w:rsidRPr="001E19F8" w:rsidTr="00F525BD">
        <w:tc>
          <w:tcPr>
            <w:tcW w:w="1526" w:type="dxa"/>
          </w:tcPr>
          <w:p w:rsidR="00F525BD" w:rsidRPr="001E19F8" w:rsidRDefault="00CB72E0" w:rsidP="00E67E70">
            <w:pPr>
              <w:spacing w:after="200" w:line="276" w:lineRule="auto"/>
              <w:jc w:val="both"/>
            </w:pPr>
            <w:r w:rsidRPr="00CB72E0">
              <w:t>IP</w:t>
            </w:r>
          </w:p>
        </w:tc>
        <w:tc>
          <w:tcPr>
            <w:tcW w:w="7716" w:type="dxa"/>
          </w:tcPr>
          <w:p w:rsidR="00F525BD" w:rsidRPr="001E19F8" w:rsidRDefault="00CB72E0" w:rsidP="00E67E70">
            <w:pPr>
              <w:spacing w:after="200" w:line="276" w:lineRule="auto"/>
              <w:jc w:val="both"/>
            </w:pPr>
            <w:r w:rsidRPr="00CB72E0">
              <w:t>Intellectual Property</w:t>
            </w:r>
          </w:p>
        </w:tc>
      </w:tr>
      <w:tr w:rsidR="00F525BD" w:rsidRPr="001E19F8" w:rsidTr="00F525BD">
        <w:tc>
          <w:tcPr>
            <w:tcW w:w="1526" w:type="dxa"/>
          </w:tcPr>
          <w:p w:rsidR="00F525BD" w:rsidRPr="001E19F8" w:rsidRDefault="00CB72E0" w:rsidP="00E67E70">
            <w:pPr>
              <w:spacing w:after="200" w:line="276" w:lineRule="auto"/>
              <w:jc w:val="both"/>
            </w:pPr>
            <w:r w:rsidRPr="00CB72E0">
              <w:t>IPM</w:t>
            </w:r>
          </w:p>
        </w:tc>
        <w:tc>
          <w:tcPr>
            <w:tcW w:w="7716" w:type="dxa"/>
          </w:tcPr>
          <w:p w:rsidR="00F525BD" w:rsidRPr="001E19F8" w:rsidRDefault="00727313" w:rsidP="00E67E70">
            <w:pPr>
              <w:spacing w:after="200" w:line="276" w:lineRule="auto"/>
              <w:jc w:val="both"/>
            </w:pPr>
            <w:r>
              <w:t>Integrated</w:t>
            </w:r>
            <w:r w:rsidR="00CB72E0" w:rsidRPr="00CB72E0">
              <w:t xml:space="preserve"> Pest Management</w:t>
            </w:r>
          </w:p>
        </w:tc>
      </w:tr>
      <w:tr w:rsidR="00F525BD" w:rsidRPr="001E19F8" w:rsidTr="00F525BD">
        <w:tc>
          <w:tcPr>
            <w:tcW w:w="1526" w:type="dxa"/>
          </w:tcPr>
          <w:p w:rsidR="00F525BD" w:rsidRPr="001E19F8" w:rsidRDefault="00CB72E0" w:rsidP="00E67E70">
            <w:pPr>
              <w:spacing w:after="200" w:line="276" w:lineRule="auto"/>
              <w:jc w:val="both"/>
            </w:pPr>
            <w:r w:rsidRPr="00CB72E0">
              <w:t>IPR</w:t>
            </w:r>
          </w:p>
        </w:tc>
        <w:tc>
          <w:tcPr>
            <w:tcW w:w="7716" w:type="dxa"/>
          </w:tcPr>
          <w:p w:rsidR="00F525BD" w:rsidRPr="001E19F8" w:rsidRDefault="00CB72E0" w:rsidP="00E67E70">
            <w:pPr>
              <w:spacing w:after="200" w:line="276" w:lineRule="auto"/>
              <w:jc w:val="both"/>
            </w:pPr>
            <w:r w:rsidRPr="00CB72E0">
              <w:t>Intellectual Property Rights</w:t>
            </w:r>
          </w:p>
        </w:tc>
      </w:tr>
      <w:tr w:rsidR="00F525BD" w:rsidRPr="001E19F8" w:rsidTr="00F525BD">
        <w:tc>
          <w:tcPr>
            <w:tcW w:w="1526" w:type="dxa"/>
          </w:tcPr>
          <w:p w:rsidR="00F525BD" w:rsidRPr="001E19F8" w:rsidRDefault="00CB72E0" w:rsidP="00E67E70">
            <w:pPr>
              <w:spacing w:after="200" w:line="276" w:lineRule="auto"/>
              <w:jc w:val="both"/>
            </w:pPr>
            <w:r w:rsidRPr="00CB72E0">
              <w:t>KKN-PPM</w:t>
            </w:r>
          </w:p>
        </w:tc>
        <w:tc>
          <w:tcPr>
            <w:tcW w:w="7716" w:type="dxa"/>
          </w:tcPr>
          <w:p w:rsidR="00F525BD" w:rsidRPr="001E19F8" w:rsidRDefault="00CB72E0" w:rsidP="00E67E70">
            <w:pPr>
              <w:spacing w:after="200" w:line="276" w:lineRule="auto"/>
              <w:jc w:val="both"/>
            </w:pPr>
            <w:r w:rsidRPr="00CB72E0">
              <w:t>Field Work Learning Program for Community Empowerment, through universities</w:t>
            </w:r>
          </w:p>
        </w:tc>
      </w:tr>
      <w:tr w:rsidR="00F525BD" w:rsidRPr="001E19F8" w:rsidTr="00F525BD">
        <w:tc>
          <w:tcPr>
            <w:tcW w:w="1526" w:type="dxa"/>
          </w:tcPr>
          <w:p w:rsidR="00F525BD" w:rsidRPr="001E19F8" w:rsidRDefault="00CB72E0" w:rsidP="00E67E70">
            <w:pPr>
              <w:spacing w:after="200" w:line="276" w:lineRule="auto"/>
              <w:jc w:val="both"/>
            </w:pPr>
            <w:r w:rsidRPr="00CB72E0">
              <w:t>M&amp;E</w:t>
            </w:r>
          </w:p>
        </w:tc>
        <w:tc>
          <w:tcPr>
            <w:tcW w:w="7716" w:type="dxa"/>
          </w:tcPr>
          <w:p w:rsidR="00F525BD" w:rsidRPr="001E19F8" w:rsidRDefault="00CB72E0" w:rsidP="00E67E70">
            <w:pPr>
              <w:spacing w:after="200" w:line="276" w:lineRule="auto"/>
              <w:jc w:val="both"/>
            </w:pPr>
            <w:r w:rsidRPr="00CB72E0">
              <w:t>Monitoring and Evaluation</w:t>
            </w:r>
          </w:p>
        </w:tc>
      </w:tr>
      <w:tr w:rsidR="00F525BD" w:rsidRPr="001E19F8" w:rsidTr="00F525BD">
        <w:tc>
          <w:tcPr>
            <w:tcW w:w="1526" w:type="dxa"/>
          </w:tcPr>
          <w:p w:rsidR="00F525BD" w:rsidRPr="001E19F8" w:rsidRDefault="00CB72E0" w:rsidP="00E67E70">
            <w:pPr>
              <w:spacing w:after="200" w:line="276" w:lineRule="auto"/>
              <w:jc w:val="both"/>
            </w:pPr>
            <w:r w:rsidRPr="00CB72E0">
              <w:t>NTB</w:t>
            </w:r>
          </w:p>
        </w:tc>
        <w:tc>
          <w:tcPr>
            <w:tcW w:w="7716" w:type="dxa"/>
          </w:tcPr>
          <w:p w:rsidR="00F525BD" w:rsidRPr="001E19F8" w:rsidRDefault="00CB72E0" w:rsidP="00E67E70">
            <w:pPr>
              <w:spacing w:after="200" w:line="276" w:lineRule="auto"/>
              <w:jc w:val="both"/>
            </w:pPr>
            <w:r w:rsidRPr="00CB72E0">
              <w:t>Nusa Tenggara Barat Province</w:t>
            </w:r>
          </w:p>
        </w:tc>
      </w:tr>
      <w:tr w:rsidR="00910B96" w:rsidRPr="001E19F8" w:rsidTr="00F525BD">
        <w:tc>
          <w:tcPr>
            <w:tcW w:w="1526" w:type="dxa"/>
          </w:tcPr>
          <w:p w:rsidR="00910B96" w:rsidRPr="001E19F8" w:rsidRDefault="00CB72E0" w:rsidP="00E67E70">
            <w:pPr>
              <w:spacing w:after="200" w:line="276" w:lineRule="auto"/>
              <w:jc w:val="both"/>
            </w:pPr>
            <w:r w:rsidRPr="00CB72E0">
              <w:t>NTT</w:t>
            </w:r>
          </w:p>
        </w:tc>
        <w:tc>
          <w:tcPr>
            <w:tcW w:w="7716" w:type="dxa"/>
          </w:tcPr>
          <w:p w:rsidR="00910B96" w:rsidRPr="001E19F8" w:rsidRDefault="00CB72E0" w:rsidP="00E67E70">
            <w:pPr>
              <w:spacing w:after="200" w:line="276" w:lineRule="auto"/>
              <w:jc w:val="both"/>
            </w:pPr>
            <w:r w:rsidRPr="00CB72E0">
              <w:t>Nusa Tenggara Timur Province</w:t>
            </w:r>
          </w:p>
        </w:tc>
      </w:tr>
      <w:tr w:rsidR="00F525BD" w:rsidRPr="001E19F8" w:rsidTr="00F525BD">
        <w:tc>
          <w:tcPr>
            <w:tcW w:w="1526" w:type="dxa"/>
          </w:tcPr>
          <w:p w:rsidR="00F525BD" w:rsidRPr="001E19F8" w:rsidRDefault="00CB72E0" w:rsidP="00E67E70">
            <w:pPr>
              <w:spacing w:after="200" w:line="276" w:lineRule="auto"/>
              <w:jc w:val="both"/>
            </w:pPr>
            <w:r w:rsidRPr="00CB72E0">
              <w:t>PAR</w:t>
            </w:r>
          </w:p>
        </w:tc>
        <w:tc>
          <w:tcPr>
            <w:tcW w:w="7716" w:type="dxa"/>
          </w:tcPr>
          <w:p w:rsidR="00F525BD" w:rsidRPr="001E19F8" w:rsidRDefault="00CB72E0" w:rsidP="00E67E70">
            <w:pPr>
              <w:spacing w:after="200" w:line="276" w:lineRule="auto"/>
              <w:jc w:val="both"/>
            </w:pPr>
            <w:r w:rsidRPr="00CB72E0">
              <w:t>Participatory Action Research</w:t>
            </w:r>
          </w:p>
        </w:tc>
      </w:tr>
      <w:tr w:rsidR="00F525BD" w:rsidRPr="001E19F8" w:rsidTr="00F525BD">
        <w:tc>
          <w:tcPr>
            <w:tcW w:w="1526" w:type="dxa"/>
          </w:tcPr>
          <w:p w:rsidR="00F525BD" w:rsidRPr="001E19F8" w:rsidRDefault="00CB72E0" w:rsidP="00E67E70">
            <w:pPr>
              <w:spacing w:after="200" w:line="276" w:lineRule="auto"/>
              <w:jc w:val="both"/>
            </w:pPr>
            <w:r w:rsidRPr="00CB72E0">
              <w:t>PCC</w:t>
            </w:r>
          </w:p>
        </w:tc>
        <w:tc>
          <w:tcPr>
            <w:tcW w:w="7716" w:type="dxa"/>
          </w:tcPr>
          <w:p w:rsidR="00F525BD" w:rsidRPr="001E19F8" w:rsidRDefault="00CB72E0" w:rsidP="00E67E70">
            <w:pPr>
              <w:spacing w:after="200" w:line="276" w:lineRule="auto"/>
              <w:jc w:val="both"/>
            </w:pPr>
            <w:r w:rsidRPr="00CB72E0">
              <w:t>Project Coordination Committee, a project construct</w:t>
            </w:r>
          </w:p>
        </w:tc>
      </w:tr>
      <w:tr w:rsidR="00910B96" w:rsidRPr="001E19F8" w:rsidTr="00F525BD">
        <w:tc>
          <w:tcPr>
            <w:tcW w:w="1526" w:type="dxa"/>
          </w:tcPr>
          <w:p w:rsidR="00910B96" w:rsidRPr="001E19F8" w:rsidRDefault="00CB72E0" w:rsidP="00E67E70">
            <w:pPr>
              <w:spacing w:after="200" w:line="276" w:lineRule="auto"/>
              <w:jc w:val="both"/>
            </w:pPr>
            <w:r w:rsidRPr="00CB72E0">
              <w:t>PRISMA</w:t>
            </w:r>
          </w:p>
        </w:tc>
        <w:tc>
          <w:tcPr>
            <w:tcW w:w="7716" w:type="dxa"/>
          </w:tcPr>
          <w:p w:rsidR="00910B96" w:rsidRPr="001E19F8" w:rsidRDefault="00CB72E0" w:rsidP="00E67E70">
            <w:pPr>
              <w:spacing w:after="200" w:line="276" w:lineRule="auto"/>
              <w:jc w:val="both"/>
            </w:pPr>
            <w:r w:rsidRPr="00CB72E0">
              <w:t xml:space="preserve">Promoting Rural Income through Support for Markets in Agriculture, under </w:t>
            </w:r>
            <w:r w:rsidR="0077446B">
              <w:t>AIP</w:t>
            </w:r>
          </w:p>
        </w:tc>
      </w:tr>
      <w:tr w:rsidR="00F525BD" w:rsidRPr="001E19F8" w:rsidTr="00F525BD">
        <w:tc>
          <w:tcPr>
            <w:tcW w:w="1526" w:type="dxa"/>
          </w:tcPr>
          <w:p w:rsidR="00F525BD" w:rsidRPr="001E19F8" w:rsidRDefault="00CB72E0" w:rsidP="00E67E70">
            <w:pPr>
              <w:spacing w:after="200" w:line="276" w:lineRule="auto"/>
              <w:jc w:val="both"/>
            </w:pPr>
            <w:r w:rsidRPr="00CB72E0">
              <w:t>R&amp;D</w:t>
            </w:r>
          </w:p>
        </w:tc>
        <w:tc>
          <w:tcPr>
            <w:tcW w:w="7716" w:type="dxa"/>
          </w:tcPr>
          <w:p w:rsidR="00F525BD" w:rsidRPr="001E19F8" w:rsidRDefault="00CB72E0" w:rsidP="00E67E70">
            <w:pPr>
              <w:spacing w:after="200" w:line="276" w:lineRule="auto"/>
              <w:jc w:val="both"/>
            </w:pPr>
            <w:r w:rsidRPr="00CB72E0">
              <w:t>Research and development</w:t>
            </w:r>
          </w:p>
        </w:tc>
      </w:tr>
      <w:tr w:rsidR="00F525BD" w:rsidRPr="001E19F8" w:rsidTr="00F525BD">
        <w:tc>
          <w:tcPr>
            <w:tcW w:w="1526" w:type="dxa"/>
          </w:tcPr>
          <w:p w:rsidR="00F525BD" w:rsidRPr="001E19F8" w:rsidRDefault="00CB72E0" w:rsidP="00E67E70">
            <w:pPr>
              <w:spacing w:after="200" w:line="276" w:lineRule="auto"/>
              <w:jc w:val="both"/>
            </w:pPr>
            <w:r w:rsidRPr="00CB72E0">
              <w:t>RIs</w:t>
            </w:r>
          </w:p>
        </w:tc>
        <w:tc>
          <w:tcPr>
            <w:tcW w:w="7716" w:type="dxa"/>
          </w:tcPr>
          <w:p w:rsidR="00F525BD" w:rsidRPr="001E19F8" w:rsidRDefault="00CB72E0" w:rsidP="00E67E70">
            <w:pPr>
              <w:spacing w:after="200" w:line="276" w:lineRule="auto"/>
              <w:jc w:val="both"/>
            </w:pPr>
            <w:r w:rsidRPr="00CB72E0">
              <w:t>Research Institutes</w:t>
            </w:r>
          </w:p>
        </w:tc>
      </w:tr>
      <w:tr w:rsidR="00F525BD" w:rsidRPr="001E19F8" w:rsidTr="00F525BD">
        <w:tc>
          <w:tcPr>
            <w:tcW w:w="1526" w:type="dxa"/>
          </w:tcPr>
          <w:p w:rsidR="00F525BD" w:rsidRPr="001E19F8" w:rsidRDefault="00CB72E0" w:rsidP="00E67E70">
            <w:pPr>
              <w:spacing w:after="200" w:line="276" w:lineRule="auto"/>
              <w:jc w:val="both"/>
            </w:pPr>
            <w:r w:rsidRPr="00CB72E0">
              <w:t>RISTEK</w:t>
            </w:r>
          </w:p>
        </w:tc>
        <w:tc>
          <w:tcPr>
            <w:tcW w:w="7716" w:type="dxa"/>
          </w:tcPr>
          <w:p w:rsidR="00F525BD" w:rsidRPr="001E19F8" w:rsidRDefault="00CB72E0" w:rsidP="00E67E70">
            <w:pPr>
              <w:spacing w:after="200" w:line="276" w:lineRule="auto"/>
              <w:jc w:val="both"/>
            </w:pPr>
            <w:r w:rsidRPr="00CB72E0">
              <w:t>Ministry of State for Research and Technology</w:t>
            </w:r>
          </w:p>
        </w:tc>
      </w:tr>
      <w:tr w:rsidR="00F525BD" w:rsidRPr="001E19F8" w:rsidTr="00F525BD">
        <w:tc>
          <w:tcPr>
            <w:tcW w:w="1526" w:type="dxa"/>
          </w:tcPr>
          <w:p w:rsidR="00F525BD" w:rsidRPr="001E19F8" w:rsidRDefault="00CB72E0" w:rsidP="00E67E70">
            <w:pPr>
              <w:spacing w:after="200" w:line="276" w:lineRule="auto"/>
              <w:jc w:val="both"/>
            </w:pPr>
            <w:r w:rsidRPr="00CB72E0">
              <w:lastRenderedPageBreak/>
              <w:t>SADI</w:t>
            </w:r>
          </w:p>
        </w:tc>
        <w:tc>
          <w:tcPr>
            <w:tcW w:w="7716" w:type="dxa"/>
          </w:tcPr>
          <w:p w:rsidR="00F525BD" w:rsidRPr="001E19F8" w:rsidRDefault="00CB72E0" w:rsidP="00E67E70">
            <w:pPr>
              <w:spacing w:after="200" w:line="276" w:lineRule="auto"/>
              <w:jc w:val="both"/>
            </w:pPr>
            <w:r w:rsidRPr="00CB72E0">
              <w:t>Smallholder Agribusiness Development Initiative</w:t>
            </w:r>
          </w:p>
        </w:tc>
      </w:tr>
      <w:tr w:rsidR="00F525BD" w:rsidRPr="001E19F8" w:rsidTr="00F525BD">
        <w:tc>
          <w:tcPr>
            <w:tcW w:w="1526" w:type="dxa"/>
          </w:tcPr>
          <w:p w:rsidR="00F525BD" w:rsidRPr="001E19F8" w:rsidRDefault="00CB72E0" w:rsidP="00E67E70">
            <w:pPr>
              <w:spacing w:after="200" w:line="276" w:lineRule="auto"/>
              <w:jc w:val="both"/>
            </w:pPr>
            <w:r w:rsidRPr="00CB72E0">
              <w:t>SRI</w:t>
            </w:r>
          </w:p>
        </w:tc>
        <w:tc>
          <w:tcPr>
            <w:tcW w:w="7716" w:type="dxa"/>
          </w:tcPr>
          <w:p w:rsidR="00F525BD" w:rsidRPr="001E19F8" w:rsidRDefault="00CB72E0" w:rsidP="00E67E70">
            <w:pPr>
              <w:spacing w:after="200" w:line="276" w:lineRule="auto"/>
              <w:jc w:val="both"/>
            </w:pPr>
            <w:r w:rsidRPr="00CB72E0">
              <w:t>System of Rice Intensification</w:t>
            </w:r>
          </w:p>
        </w:tc>
      </w:tr>
      <w:tr w:rsidR="00910B96" w:rsidRPr="001E19F8" w:rsidTr="00F525BD">
        <w:tc>
          <w:tcPr>
            <w:tcW w:w="1526" w:type="dxa"/>
          </w:tcPr>
          <w:p w:rsidR="00910B96" w:rsidRPr="001E19F8" w:rsidRDefault="00CB72E0" w:rsidP="00E67E70">
            <w:pPr>
              <w:spacing w:after="200" w:line="276" w:lineRule="auto"/>
              <w:jc w:val="both"/>
            </w:pPr>
            <w:r w:rsidRPr="00CB72E0">
              <w:t>TIRTA</w:t>
            </w:r>
          </w:p>
        </w:tc>
        <w:tc>
          <w:tcPr>
            <w:tcW w:w="7716" w:type="dxa"/>
          </w:tcPr>
          <w:p w:rsidR="00910B96" w:rsidRPr="001E19F8" w:rsidRDefault="00CB72E0" w:rsidP="00E67E70">
            <w:pPr>
              <w:spacing w:after="200" w:line="276" w:lineRule="auto"/>
              <w:jc w:val="both"/>
            </w:pPr>
            <w:r w:rsidRPr="00CB72E0">
              <w:t xml:space="preserve">Tertiary Irrigation Technical Assistance, under </w:t>
            </w:r>
            <w:r w:rsidR="0077446B">
              <w:t>AIP</w:t>
            </w:r>
          </w:p>
        </w:tc>
      </w:tr>
      <w:tr w:rsidR="00F525BD" w:rsidRPr="001E19F8" w:rsidTr="00F525BD">
        <w:tc>
          <w:tcPr>
            <w:tcW w:w="1526" w:type="dxa"/>
          </w:tcPr>
          <w:p w:rsidR="00F525BD" w:rsidRPr="001E19F8" w:rsidRDefault="00CB72E0" w:rsidP="00E67E70">
            <w:pPr>
              <w:spacing w:after="200" w:line="276" w:lineRule="auto"/>
              <w:jc w:val="both"/>
            </w:pPr>
            <w:r w:rsidRPr="00CB72E0">
              <w:t>UGM</w:t>
            </w:r>
          </w:p>
        </w:tc>
        <w:tc>
          <w:tcPr>
            <w:tcW w:w="7716" w:type="dxa"/>
          </w:tcPr>
          <w:p w:rsidR="00F525BD" w:rsidRPr="001E19F8" w:rsidRDefault="00CB72E0" w:rsidP="00E67E70">
            <w:pPr>
              <w:spacing w:after="200" w:line="276" w:lineRule="auto"/>
              <w:jc w:val="both"/>
            </w:pPr>
            <w:r w:rsidRPr="00CB72E0">
              <w:t>Universitas of GadjahMada, Yogyakarta</w:t>
            </w:r>
          </w:p>
        </w:tc>
      </w:tr>
      <w:tr w:rsidR="00910B96" w:rsidRPr="001E19F8" w:rsidTr="00F525BD">
        <w:tc>
          <w:tcPr>
            <w:tcW w:w="1526" w:type="dxa"/>
          </w:tcPr>
          <w:p w:rsidR="00910B96" w:rsidRPr="001E19F8" w:rsidRDefault="00CB72E0" w:rsidP="00E67E70">
            <w:pPr>
              <w:spacing w:after="200" w:line="276" w:lineRule="auto"/>
              <w:jc w:val="both"/>
            </w:pPr>
            <w:r w:rsidRPr="00CB72E0">
              <w:t>UNRAM</w:t>
            </w:r>
          </w:p>
        </w:tc>
        <w:tc>
          <w:tcPr>
            <w:tcW w:w="7716" w:type="dxa"/>
          </w:tcPr>
          <w:p w:rsidR="00910B96" w:rsidRPr="001E19F8" w:rsidRDefault="00CB72E0" w:rsidP="00E67E70">
            <w:pPr>
              <w:spacing w:after="200" w:line="276" w:lineRule="auto"/>
              <w:jc w:val="both"/>
            </w:pPr>
            <w:r w:rsidRPr="00CB72E0">
              <w:t>UniversitasMataram, Lombok</w:t>
            </w:r>
          </w:p>
        </w:tc>
      </w:tr>
    </w:tbl>
    <w:p w:rsidR="00425B8A" w:rsidRDefault="00425B8A" w:rsidP="00B62F9B">
      <w:pPr>
        <w:jc w:val="both"/>
        <w:rPr>
          <w:rFonts w:asciiTheme="majorHAnsi" w:hAnsiTheme="majorHAnsi"/>
          <w:b/>
          <w:sz w:val="26"/>
          <w:szCs w:val="26"/>
        </w:rPr>
      </w:pPr>
    </w:p>
    <w:p w:rsidR="00821787" w:rsidRPr="001E19F8" w:rsidRDefault="00CB72E0" w:rsidP="00E67E70">
      <w:pPr>
        <w:pStyle w:val="Heading3"/>
        <w:jc w:val="both"/>
      </w:pPr>
      <w:r w:rsidRPr="00CB72E0">
        <w:t>Acknowledgements</w:t>
      </w:r>
    </w:p>
    <w:p w:rsidR="00032371" w:rsidRPr="001E19F8" w:rsidRDefault="00425B8A" w:rsidP="00E67E70">
      <w:pPr>
        <w:jc w:val="both"/>
      </w:pPr>
      <w:r>
        <w:t xml:space="preserve">An initial draft of this report was prepared by </w:t>
      </w:r>
      <w:r w:rsidRPr="00425B8A">
        <w:t>Daniela Rink, Archie Slamet, Tim Stewart, &amp; Monica van Wensveen</w:t>
      </w:r>
      <w:r>
        <w:t xml:space="preserve"> behalf of CSIRO and DFAT. Inputs and comments were received from Peter Carberry, Andy Hall, David Ireland, Jim Tomecko, Angela Clare, Daniel Nugraha, </w:t>
      </w:r>
      <w:r w:rsidR="00CB72E0" w:rsidRPr="00CB72E0">
        <w:t>Joel Tukan</w:t>
      </w:r>
      <w:r>
        <w:t xml:space="preserve">, John Fargher, Rob Hitchins and Jim Woodhill. </w:t>
      </w:r>
      <w:r w:rsidR="00CB72E0" w:rsidRPr="00CB72E0">
        <w:t>Jevelin Wendiady, Rebecca Wright and Justin Harsdorf</w:t>
      </w:r>
      <w:r w:rsidR="000F2CDA">
        <w:t xml:space="preserve"> </w:t>
      </w:r>
      <w:r>
        <w:t>provided</w:t>
      </w:r>
      <w:r w:rsidR="000F2CDA">
        <w:t xml:space="preserve"> logistical and business </w:t>
      </w:r>
      <w:r w:rsidR="00CB72E0" w:rsidRPr="00CB72E0">
        <w:t>advice.</w:t>
      </w:r>
    </w:p>
    <w:p w:rsidR="00032371" w:rsidRPr="001E19F8" w:rsidRDefault="00425B8A" w:rsidP="00E67E70">
      <w:pPr>
        <w:jc w:val="both"/>
      </w:pPr>
      <w:r>
        <w:t>The authors would like to acknowledge and thank a number of</w:t>
      </w:r>
      <w:r w:rsidR="00CB72E0" w:rsidRPr="00CB72E0">
        <w:t xml:space="preserve"> individuals, organisations and businesses who gave their time and insights during the </w:t>
      </w:r>
      <w:r>
        <w:t xml:space="preserve">initial </w:t>
      </w:r>
      <w:r w:rsidR="00CB72E0" w:rsidRPr="00CB72E0">
        <w:t>design mission. They include: PisAgro, UNRAM, UGM, IPB, Quick Traktor, BPPT, BPTP NTB, Unilever, IndoFood, RISTEK, SEAFAST, KEHATI, Mercy Corps, Budi Mixed Farming, Syngenta Foundation and the Indonesian Oil Palm Smallholders Union.</w:t>
      </w:r>
    </w:p>
    <w:p w:rsidR="00D148EC" w:rsidRDefault="00CB72E0" w:rsidP="00D148EC">
      <w:pPr>
        <w:pStyle w:val="Heading1"/>
        <w:numPr>
          <w:ilvl w:val="0"/>
          <w:numId w:val="24"/>
        </w:numPr>
        <w:jc w:val="both"/>
      </w:pPr>
      <w:r w:rsidRPr="00CB72E0">
        <w:br w:type="column"/>
      </w:r>
      <w:r w:rsidR="00D148EC">
        <w:t xml:space="preserve">Executive </w:t>
      </w:r>
      <w:r w:rsidR="0012710F">
        <w:t>S</w:t>
      </w:r>
      <w:r w:rsidR="00D148EC">
        <w:t>ummary</w:t>
      </w:r>
    </w:p>
    <w:p w:rsidR="00A26D05" w:rsidRDefault="00D1252E" w:rsidP="00D148EC">
      <w:pPr>
        <w:jc w:val="both"/>
        <w:rPr>
          <w:lang w:val="en-US"/>
        </w:rPr>
      </w:pPr>
      <w:r w:rsidRPr="00D1252E">
        <w:t xml:space="preserve">The Applied Research and Innovation Systems in Agriculture </w:t>
      </w:r>
      <w:r>
        <w:t xml:space="preserve">project </w:t>
      </w:r>
      <w:r w:rsidR="0077446B" w:rsidRPr="00D1252E">
        <w:t>(ARISA)</w:t>
      </w:r>
      <w:r w:rsidR="0077446B">
        <w:t xml:space="preserve"> </w:t>
      </w:r>
      <w:r w:rsidR="00BA4D44">
        <w:t xml:space="preserve">is </w:t>
      </w:r>
      <w:r>
        <w:t xml:space="preserve">part of </w:t>
      </w:r>
      <w:r w:rsidR="00D148EC" w:rsidRPr="00787F4D">
        <w:rPr>
          <w:lang w:val="en-US"/>
        </w:rPr>
        <w:t xml:space="preserve">a long history of </w:t>
      </w:r>
      <w:r w:rsidRPr="00D1252E">
        <w:t>Australia</w:t>
      </w:r>
      <w:r>
        <w:rPr>
          <w:lang w:val="en-US"/>
        </w:rPr>
        <w:t>’s</w:t>
      </w:r>
      <w:r w:rsidR="0077446B">
        <w:rPr>
          <w:lang w:val="en-US"/>
        </w:rPr>
        <w:t xml:space="preserve"> </w:t>
      </w:r>
      <w:r w:rsidR="00D148EC">
        <w:rPr>
          <w:lang w:val="en-US"/>
        </w:rPr>
        <w:t xml:space="preserve">support for </w:t>
      </w:r>
      <w:r w:rsidR="00D148EC" w:rsidRPr="00787F4D">
        <w:rPr>
          <w:lang w:val="en-US"/>
        </w:rPr>
        <w:t xml:space="preserve">rural development </w:t>
      </w:r>
      <w:r w:rsidR="00D148EC">
        <w:rPr>
          <w:lang w:val="en-US"/>
        </w:rPr>
        <w:t xml:space="preserve">and agriculture </w:t>
      </w:r>
      <w:r w:rsidR="00D148EC" w:rsidRPr="00787F4D">
        <w:rPr>
          <w:lang w:val="en-US"/>
        </w:rPr>
        <w:t>in Indonesia</w:t>
      </w:r>
      <w:r w:rsidR="00D148EC">
        <w:rPr>
          <w:lang w:val="en-US"/>
        </w:rPr>
        <w:t xml:space="preserve">. </w:t>
      </w:r>
      <w:r>
        <w:rPr>
          <w:lang w:val="en-US"/>
        </w:rPr>
        <w:t xml:space="preserve">It forms part of the </w:t>
      </w:r>
      <w:r w:rsidRPr="006F5FDB">
        <w:t>Australia Indonesia P</w:t>
      </w:r>
      <w:r>
        <w:t>artnership for Decentralisation – Rural Economic Development (</w:t>
      </w:r>
      <w:r>
        <w:rPr>
          <w:lang w:val="en-US"/>
        </w:rPr>
        <w:t>AIP</w:t>
      </w:r>
      <w:r w:rsidRPr="00787F4D">
        <w:rPr>
          <w:lang w:val="en-US"/>
        </w:rPr>
        <w:t>-Rural</w:t>
      </w:r>
      <w:r>
        <w:rPr>
          <w:lang w:val="en-US"/>
        </w:rPr>
        <w:t>)</w:t>
      </w:r>
      <w:r w:rsidRPr="00787F4D">
        <w:rPr>
          <w:lang w:val="en-US"/>
        </w:rPr>
        <w:t>,</w:t>
      </w:r>
      <w:r>
        <w:rPr>
          <w:lang w:val="en-US"/>
        </w:rPr>
        <w:t xml:space="preserve"> Australia’s largest and</w:t>
      </w:r>
      <w:r w:rsidR="00D148EC" w:rsidRPr="00787F4D">
        <w:rPr>
          <w:lang w:val="en-US"/>
        </w:rPr>
        <w:t xml:space="preserve"> most recent</w:t>
      </w:r>
      <w:r w:rsidR="00D148EC">
        <w:rPr>
          <w:lang w:val="en-US"/>
        </w:rPr>
        <w:t xml:space="preserve"> rural economic development</w:t>
      </w:r>
      <w:r w:rsidR="008921FB">
        <w:rPr>
          <w:lang w:val="en-US"/>
        </w:rPr>
        <w:t xml:space="preserve"> program</w:t>
      </w:r>
      <w:r>
        <w:rPr>
          <w:lang w:val="en-US"/>
        </w:rPr>
        <w:t xml:space="preserve"> in Indonesia. </w:t>
      </w:r>
    </w:p>
    <w:p w:rsidR="008921FB" w:rsidRDefault="00D1252E" w:rsidP="00D148EC">
      <w:pPr>
        <w:jc w:val="both"/>
        <w:rPr>
          <w:lang w:val="en-US"/>
        </w:rPr>
      </w:pPr>
      <w:r>
        <w:rPr>
          <w:lang w:val="en-US"/>
        </w:rPr>
        <w:t xml:space="preserve">AIP-Rural </w:t>
      </w:r>
      <w:r w:rsidR="008921FB">
        <w:rPr>
          <w:lang w:val="en-US"/>
        </w:rPr>
        <w:t>aims to achieve a</w:t>
      </w:r>
      <w:r w:rsidR="008921FB" w:rsidRPr="00787F4D">
        <w:rPr>
          <w:lang w:val="en-US"/>
        </w:rPr>
        <w:t xml:space="preserve"> 30%</w:t>
      </w:r>
      <w:r w:rsidR="008921FB">
        <w:rPr>
          <w:lang w:val="en-US"/>
        </w:rPr>
        <w:t xml:space="preserve"> increase in</w:t>
      </w:r>
      <w:r w:rsidR="008921FB" w:rsidRPr="00787F4D">
        <w:rPr>
          <w:lang w:val="en-US"/>
        </w:rPr>
        <w:t xml:space="preserve"> the agricultural incomes </w:t>
      </w:r>
      <w:r w:rsidR="00A9745C">
        <w:rPr>
          <w:lang w:val="en-US"/>
        </w:rPr>
        <w:t>for</w:t>
      </w:r>
      <w:r w:rsidR="008921FB" w:rsidRPr="00787F4D">
        <w:rPr>
          <w:lang w:val="en-US"/>
        </w:rPr>
        <w:t xml:space="preserve"> 300,000 smallholder farmers in five provinces of eastern Indonesia: </w:t>
      </w:r>
      <w:r w:rsidR="008921FB">
        <w:rPr>
          <w:lang w:val="en-US"/>
        </w:rPr>
        <w:t>East Nusa Tenggara (</w:t>
      </w:r>
      <w:r w:rsidR="008921FB" w:rsidRPr="00787F4D">
        <w:rPr>
          <w:lang w:val="en-US"/>
        </w:rPr>
        <w:t>NTT</w:t>
      </w:r>
      <w:r w:rsidR="008921FB">
        <w:rPr>
          <w:lang w:val="en-US"/>
        </w:rPr>
        <w:t>)</w:t>
      </w:r>
      <w:r w:rsidR="008921FB" w:rsidRPr="00787F4D">
        <w:rPr>
          <w:lang w:val="en-US"/>
        </w:rPr>
        <w:t xml:space="preserve">, </w:t>
      </w:r>
      <w:r w:rsidR="008921FB">
        <w:rPr>
          <w:lang w:val="en-US"/>
        </w:rPr>
        <w:t>West Nusa Tenggara (</w:t>
      </w:r>
      <w:r w:rsidR="008921FB" w:rsidRPr="00787F4D">
        <w:rPr>
          <w:lang w:val="en-US"/>
        </w:rPr>
        <w:t>NTB</w:t>
      </w:r>
      <w:r w:rsidR="008921FB">
        <w:rPr>
          <w:lang w:val="en-US"/>
        </w:rPr>
        <w:t>)</w:t>
      </w:r>
      <w:r w:rsidR="008921FB" w:rsidRPr="00787F4D">
        <w:rPr>
          <w:lang w:val="en-US"/>
        </w:rPr>
        <w:t>, East Java, Papua and West Papua</w:t>
      </w:r>
      <w:r w:rsidR="008921FB">
        <w:rPr>
          <w:lang w:val="en-US"/>
        </w:rPr>
        <w:t xml:space="preserve">. </w:t>
      </w:r>
      <w:r w:rsidR="004E1D3A">
        <w:rPr>
          <w:lang w:val="en-US"/>
        </w:rPr>
        <w:t>AIP-Rural’s</w:t>
      </w:r>
      <w:r w:rsidR="0012710F">
        <w:rPr>
          <w:lang w:val="en-US"/>
        </w:rPr>
        <w:t xml:space="preserve"> budget is $112 million up to December 2018 out of </w:t>
      </w:r>
      <w:r w:rsidR="00A9745C">
        <w:rPr>
          <w:lang w:val="en-US"/>
        </w:rPr>
        <w:t>which</w:t>
      </w:r>
      <w:r w:rsidR="0012710F">
        <w:rPr>
          <w:lang w:val="en-US"/>
        </w:rPr>
        <w:t xml:space="preserve"> </w:t>
      </w:r>
      <w:r w:rsidR="00A9745C">
        <w:rPr>
          <w:lang w:val="en-US"/>
        </w:rPr>
        <w:t xml:space="preserve">DFAT will invest up to $6.5 million </w:t>
      </w:r>
      <w:r w:rsidR="0012710F">
        <w:rPr>
          <w:lang w:val="en-US"/>
        </w:rPr>
        <w:t xml:space="preserve">in ARISA </w:t>
      </w:r>
      <w:r w:rsidR="008F6323">
        <w:rPr>
          <w:lang w:val="en-US"/>
        </w:rPr>
        <w:t>while CS</w:t>
      </w:r>
      <w:r w:rsidR="00A9745C">
        <w:rPr>
          <w:lang w:val="en-US"/>
        </w:rPr>
        <w:t xml:space="preserve">IRO will contribute up to </w:t>
      </w:r>
      <w:r w:rsidR="0012710F">
        <w:rPr>
          <w:lang w:val="en-US"/>
        </w:rPr>
        <w:t>$1.5 million.</w:t>
      </w:r>
    </w:p>
    <w:p w:rsidR="00D148EC" w:rsidRDefault="00AA559F" w:rsidP="00D148EC">
      <w:pPr>
        <w:jc w:val="both"/>
        <w:rPr>
          <w:lang w:val="en-US"/>
        </w:rPr>
      </w:pPr>
      <w:r>
        <w:rPr>
          <w:lang w:val="en-US"/>
        </w:rPr>
        <w:t>AIP-Rural</w:t>
      </w:r>
      <w:r w:rsidR="00760EF4">
        <w:rPr>
          <w:lang w:val="en-US"/>
        </w:rPr>
        <w:t xml:space="preserve"> </w:t>
      </w:r>
      <w:r w:rsidR="00E97510">
        <w:rPr>
          <w:lang w:val="en-US"/>
        </w:rPr>
        <w:t xml:space="preserve">supports the Australian government’s </w:t>
      </w:r>
      <w:r w:rsidR="008921FB">
        <w:rPr>
          <w:lang w:val="en-US"/>
        </w:rPr>
        <w:t xml:space="preserve">commitment </w:t>
      </w:r>
      <w:r w:rsidR="00D1252E">
        <w:rPr>
          <w:lang w:val="en-US"/>
        </w:rPr>
        <w:t xml:space="preserve">to promote economic development, </w:t>
      </w:r>
      <w:r w:rsidR="008921FB">
        <w:rPr>
          <w:lang w:val="en-US"/>
        </w:rPr>
        <w:t xml:space="preserve">reduce poverty </w:t>
      </w:r>
      <w:r w:rsidR="00D1252E">
        <w:rPr>
          <w:lang w:val="en-US"/>
        </w:rPr>
        <w:t>and increase food security i</w:t>
      </w:r>
      <w:r w:rsidR="00DD5077">
        <w:rPr>
          <w:lang w:val="en-US"/>
        </w:rPr>
        <w:t xml:space="preserve">n Indonesia </w:t>
      </w:r>
      <w:r w:rsidR="004E1D3A">
        <w:rPr>
          <w:lang w:val="en-US"/>
        </w:rPr>
        <w:t xml:space="preserve">through stimulating productivity and increased farmer’s access to markets. It will do this by </w:t>
      </w:r>
      <w:r w:rsidR="00DD5077">
        <w:rPr>
          <w:lang w:val="en-US"/>
        </w:rPr>
        <w:t>partnering with</w:t>
      </w:r>
      <w:r w:rsidR="008921FB">
        <w:rPr>
          <w:lang w:val="en-US"/>
        </w:rPr>
        <w:t xml:space="preserve"> the priv</w:t>
      </w:r>
      <w:r w:rsidR="00E97510">
        <w:rPr>
          <w:lang w:val="en-US"/>
        </w:rPr>
        <w:t xml:space="preserve">ate sector to </w:t>
      </w:r>
      <w:r w:rsidR="00DD5077">
        <w:rPr>
          <w:lang w:val="en-US"/>
        </w:rPr>
        <w:t xml:space="preserve">scale up </w:t>
      </w:r>
      <w:r w:rsidR="004E1D3A">
        <w:rPr>
          <w:lang w:val="en-US"/>
        </w:rPr>
        <w:t xml:space="preserve">“competitiveness enhancing” </w:t>
      </w:r>
      <w:r w:rsidR="00DD5077">
        <w:rPr>
          <w:lang w:val="en-US"/>
        </w:rPr>
        <w:t xml:space="preserve">innovations in agriculture. </w:t>
      </w:r>
    </w:p>
    <w:p w:rsidR="008C4321" w:rsidRDefault="0012710F" w:rsidP="008C4321">
      <w:pPr>
        <w:pStyle w:val="Heading2"/>
        <w:rPr>
          <w:lang w:val="en-US"/>
        </w:rPr>
      </w:pPr>
      <w:r>
        <w:rPr>
          <w:lang w:val="en-US"/>
        </w:rPr>
        <w:t>Why focus on a</w:t>
      </w:r>
      <w:r w:rsidR="008C4321">
        <w:rPr>
          <w:lang w:val="en-US"/>
        </w:rPr>
        <w:t>griculture?</w:t>
      </w:r>
    </w:p>
    <w:p w:rsidR="000A11EA" w:rsidRDefault="00D148EC" w:rsidP="00D148EC">
      <w:pPr>
        <w:jc w:val="both"/>
        <w:rPr>
          <w:lang w:val="en-US"/>
        </w:rPr>
      </w:pPr>
      <w:r>
        <w:rPr>
          <w:lang w:val="en-US"/>
        </w:rPr>
        <w:t>With an estimated 63% of Indonesia’s poor living</w:t>
      </w:r>
      <w:r w:rsidRPr="00B965DE">
        <w:rPr>
          <w:lang w:val="en-US"/>
        </w:rPr>
        <w:t xml:space="preserve"> in rural areas, </w:t>
      </w:r>
      <w:r>
        <w:rPr>
          <w:lang w:val="en-US"/>
        </w:rPr>
        <w:t xml:space="preserve">the rationale for this support is compelling: </w:t>
      </w:r>
      <w:r w:rsidRPr="00B965DE">
        <w:rPr>
          <w:lang w:val="en-US"/>
        </w:rPr>
        <w:t xml:space="preserve">agriculture </w:t>
      </w:r>
      <w:r>
        <w:rPr>
          <w:lang w:val="en-US"/>
        </w:rPr>
        <w:t xml:space="preserve">employs </w:t>
      </w:r>
      <w:r w:rsidR="00DD5077">
        <w:rPr>
          <w:lang w:val="en-US"/>
        </w:rPr>
        <w:t>nearly 40%</w:t>
      </w:r>
      <w:r>
        <w:rPr>
          <w:lang w:val="en-US"/>
        </w:rPr>
        <w:t xml:space="preserve"> of Indonesia’s labour force and </w:t>
      </w:r>
      <w:r w:rsidRPr="00B965DE">
        <w:rPr>
          <w:lang w:val="en-US"/>
        </w:rPr>
        <w:t>remains critical to</w:t>
      </w:r>
      <w:r>
        <w:rPr>
          <w:lang w:val="en-US"/>
        </w:rPr>
        <w:t xml:space="preserve"> the </w:t>
      </w:r>
      <w:r w:rsidR="00DD5077">
        <w:rPr>
          <w:lang w:val="en-US"/>
        </w:rPr>
        <w:t>poor’s pathway out of poverty</w:t>
      </w:r>
      <w:r w:rsidR="004E1D3A">
        <w:rPr>
          <w:lang w:val="en-US"/>
        </w:rPr>
        <w:t xml:space="preserve">; </w:t>
      </w:r>
      <w:r w:rsidR="00E80D93">
        <w:rPr>
          <w:lang w:val="en-US"/>
        </w:rPr>
        <w:t>secondly,</w:t>
      </w:r>
      <w:r w:rsidR="004E1D3A">
        <w:rPr>
          <w:lang w:val="en-US"/>
        </w:rPr>
        <w:t xml:space="preserve"> a</w:t>
      </w:r>
      <w:r w:rsidR="000A11EA" w:rsidRPr="00B965DE">
        <w:rPr>
          <w:lang w:val="en-US"/>
        </w:rPr>
        <w:t xml:space="preserve"> more profitable agriculture sector will significantly assist in poverty reduction since a 1% growth of rural agriculture </w:t>
      </w:r>
      <w:r w:rsidR="004E1D3A">
        <w:rPr>
          <w:lang w:val="en-US"/>
        </w:rPr>
        <w:t>G</w:t>
      </w:r>
      <w:r w:rsidR="000A11EA" w:rsidRPr="00B965DE">
        <w:rPr>
          <w:lang w:val="en-US"/>
        </w:rPr>
        <w:t>DP can reduce rural poverty by 2.9% and urban poverty 1.1%</w:t>
      </w:r>
      <w:r w:rsidR="00760EF4">
        <w:rPr>
          <w:lang w:val="en-US"/>
        </w:rPr>
        <w:t xml:space="preserve"> </w:t>
      </w:r>
      <w:r w:rsidR="00864AD4">
        <w:rPr>
          <w:lang w:val="en-US"/>
        </w:rPr>
        <w:fldChar w:fldCharType="begin" w:fldLock="1"/>
      </w:r>
      <w:r w:rsidR="000A11EA">
        <w:rPr>
          <w:lang w:val="en-US"/>
        </w:rPr>
        <w:instrText>ADDIN CSL_CITATION { "citationItems" : [ { "id" : "ITEM-1", "itemData" : { "author" : [ { "dropping-particle" : "", "family" : "ADB", "given" : "", "non-dropping-particle" : "", "parse-names" : false, "suffix" : "" } ], "id" : "ITEM-1", "issue" : "June", "issued" : { "date-parts" : [ [ "2006" ] ] }, "page" : "1-147", "title" : "From Poverty to Prosperity : A Country Poverty Analysis for Indonesia", "type" : "report" }, "uris" : [ "http://www.mendeley.com/documents/?uuid=16e0b3d2-c99d-4fe2-834d-7c5baf2229b2" ] } ], "mendeley" : { "previouslyFormattedCitation" : "(ADB 2006a)" }, "properties" : { "noteIndex" : 0 }, "schema" : "https://github.com/citation-style-language/schema/raw/master/csl-citation.json" }</w:instrText>
      </w:r>
      <w:r w:rsidR="00864AD4">
        <w:rPr>
          <w:lang w:val="en-US"/>
        </w:rPr>
        <w:fldChar w:fldCharType="separate"/>
      </w:r>
      <w:r w:rsidR="000A11EA" w:rsidRPr="00056548">
        <w:rPr>
          <w:noProof/>
          <w:lang w:val="en-US"/>
        </w:rPr>
        <w:t>(ADB 2006a)</w:t>
      </w:r>
      <w:r w:rsidR="00864AD4">
        <w:rPr>
          <w:lang w:val="en-US"/>
        </w:rPr>
        <w:fldChar w:fldCharType="end"/>
      </w:r>
      <w:r w:rsidR="000A11EA" w:rsidRPr="00B965DE">
        <w:rPr>
          <w:lang w:val="en-US"/>
        </w:rPr>
        <w:t>. For 75% of the rural poor, agriculture is their primary source of income, with food crops contributing 50% of household incomes and estate crops another 30%.</w:t>
      </w:r>
    </w:p>
    <w:p w:rsidR="00D148EC" w:rsidRDefault="00D148EC" w:rsidP="00D148EC">
      <w:pPr>
        <w:jc w:val="both"/>
        <w:rPr>
          <w:lang w:val="en-US"/>
        </w:rPr>
      </w:pPr>
      <w:r>
        <w:rPr>
          <w:lang w:val="en-US"/>
        </w:rPr>
        <w:t>But the sector is being left behind, con</w:t>
      </w:r>
      <w:r w:rsidR="00760EF4">
        <w:rPr>
          <w:lang w:val="en-US"/>
        </w:rPr>
        <w:t>t</w:t>
      </w:r>
      <w:r>
        <w:rPr>
          <w:lang w:val="en-US"/>
        </w:rPr>
        <w:t xml:space="preserve">ributing only 15% to </w:t>
      </w:r>
      <w:r w:rsidR="004E1D3A">
        <w:rPr>
          <w:lang w:val="en-US"/>
        </w:rPr>
        <w:t xml:space="preserve">national </w:t>
      </w:r>
      <w:r>
        <w:rPr>
          <w:lang w:val="en-US"/>
        </w:rPr>
        <w:t xml:space="preserve">GDP and suffering from low levels of investment and productivity. </w:t>
      </w:r>
      <w:r w:rsidR="00375C33">
        <w:rPr>
          <w:lang w:val="en-US"/>
        </w:rPr>
        <w:t xml:space="preserve">A recent assessment of the Indonesian economy has suggested that for Indonesia to maintain growth levels of 6-7% agricultural productivity will need to grow by 60% over the next 15 years (Oberman, 2012). </w:t>
      </w:r>
      <w:r w:rsidR="004E1D3A">
        <w:rPr>
          <w:lang w:val="en-US"/>
        </w:rPr>
        <w:t>Th</w:t>
      </w:r>
      <w:r w:rsidR="00375C33">
        <w:rPr>
          <w:lang w:val="en-US"/>
        </w:rPr>
        <w:t>e</w:t>
      </w:r>
      <w:r w:rsidR="00A9745C">
        <w:rPr>
          <w:lang w:val="en-US"/>
        </w:rPr>
        <w:t xml:space="preserve"> </w:t>
      </w:r>
      <w:r w:rsidR="004E1D3A">
        <w:rPr>
          <w:lang w:val="en-US"/>
        </w:rPr>
        <w:t xml:space="preserve">current </w:t>
      </w:r>
      <w:r>
        <w:rPr>
          <w:lang w:val="en-US"/>
        </w:rPr>
        <w:t>value</w:t>
      </w:r>
      <w:r w:rsidR="004E1D3A">
        <w:rPr>
          <w:lang w:val="en-US"/>
        </w:rPr>
        <w:t>, however,</w:t>
      </w:r>
      <w:r>
        <w:rPr>
          <w:lang w:val="en-US"/>
        </w:rPr>
        <w:t xml:space="preserve"> of agricultural production per worker in Indonesia is just </w:t>
      </w:r>
      <w:r w:rsidR="001F60B0">
        <w:rPr>
          <w:lang w:val="en-US"/>
        </w:rPr>
        <w:t>one third</w:t>
      </w:r>
      <w:r w:rsidR="00E80D93">
        <w:rPr>
          <w:lang w:val="en-US"/>
        </w:rPr>
        <w:t xml:space="preserve"> </w:t>
      </w:r>
      <w:r>
        <w:rPr>
          <w:lang w:val="en-US"/>
        </w:rPr>
        <w:t xml:space="preserve">that </w:t>
      </w:r>
      <w:r w:rsidR="006C6276">
        <w:rPr>
          <w:lang w:val="en-US"/>
        </w:rPr>
        <w:t>of</w:t>
      </w:r>
      <w:r>
        <w:rPr>
          <w:lang w:val="en-US"/>
        </w:rPr>
        <w:t xml:space="preserve"> Malaysia. </w:t>
      </w:r>
      <w:r w:rsidR="00C8006E">
        <w:rPr>
          <w:lang w:val="en-US"/>
        </w:rPr>
        <w:t>Furthermore</w:t>
      </w:r>
      <w:r w:rsidR="004E1D3A">
        <w:rPr>
          <w:lang w:val="en-US"/>
        </w:rPr>
        <w:t>,</w:t>
      </w:r>
      <w:r w:rsidR="00C8006E">
        <w:rPr>
          <w:lang w:val="en-US"/>
        </w:rPr>
        <w:t xml:space="preserve"> some studies </w:t>
      </w:r>
      <w:r w:rsidR="00E80D93">
        <w:rPr>
          <w:lang w:val="en-US"/>
        </w:rPr>
        <w:t>project</w:t>
      </w:r>
      <w:r w:rsidR="00C8006E" w:rsidRPr="00B965DE">
        <w:rPr>
          <w:lang w:val="en-US"/>
        </w:rPr>
        <w:t xml:space="preserve"> that agricultural productivity growth</w:t>
      </w:r>
      <w:r w:rsidR="00C8006E">
        <w:rPr>
          <w:lang w:val="en-US"/>
        </w:rPr>
        <w:t xml:space="preserve"> in Indonesia</w:t>
      </w:r>
      <w:r w:rsidR="00C8006E" w:rsidRPr="00B965DE">
        <w:rPr>
          <w:lang w:val="en-US"/>
        </w:rPr>
        <w:t>, rather than rising, will plateau from a relatively strong annual 1.7% from 1982 to 2008 to just 0.6% from 2000 to 2050</w:t>
      </w:r>
      <w:r w:rsidR="00760EF4">
        <w:rPr>
          <w:lang w:val="en-US"/>
        </w:rPr>
        <w:t xml:space="preserve"> </w:t>
      </w:r>
      <w:r w:rsidR="00864AD4">
        <w:rPr>
          <w:lang w:val="en-US"/>
        </w:rPr>
        <w:fldChar w:fldCharType="begin" w:fldLock="1"/>
      </w:r>
      <w:r w:rsidR="00C8006E">
        <w:rPr>
          <w:lang w:val="en-US"/>
        </w:rPr>
        <w:instrText>ADDIN CSL_CITATION { "citationItems" : [ { "id" : "ITEM-1", "itemData" : { "author" : [ { "dropping-particle" : "", "family" : "Sultzer", "given" : "T", "non-dropping-particle" : "", "parse-names" : false, "suffix" : "" } ], "id" : "ITEM-1", "issued" : { "date-parts" : [ [ "2013" ] ] }, "title" : "Agriculture and Food Security under Growing Scarcity: Prospects for Indonesia for 2025/2050", "type" : "report" }, "uris" : [ "http://www.mendeley.com/documents/?uuid=b9313a9c-c01c-432c-9dc0-09b41fc3de4e" ] } ], "mendeley" : { "previouslyFormattedCitation" : "(Sultzer 2013)" }, "properties" : { "noteIndex" : 0 }, "schema" : "https://github.com/citation-style-language/schema/raw/master/csl-citation.json" }</w:instrText>
      </w:r>
      <w:r w:rsidR="00864AD4">
        <w:rPr>
          <w:lang w:val="en-US"/>
        </w:rPr>
        <w:fldChar w:fldCharType="separate"/>
      </w:r>
      <w:r w:rsidR="00C8006E" w:rsidRPr="00056548">
        <w:rPr>
          <w:noProof/>
          <w:lang w:val="en-US"/>
        </w:rPr>
        <w:t>(Sultzer 2013)</w:t>
      </w:r>
      <w:r w:rsidR="00864AD4">
        <w:rPr>
          <w:lang w:val="en-US"/>
        </w:rPr>
        <w:fldChar w:fldCharType="end"/>
      </w:r>
      <w:r w:rsidR="00C8006E" w:rsidRPr="00B965DE">
        <w:rPr>
          <w:lang w:val="en-US"/>
        </w:rPr>
        <w:t>.</w:t>
      </w:r>
      <w:r w:rsidR="00A9745C">
        <w:rPr>
          <w:lang w:val="en-US"/>
        </w:rPr>
        <w:t xml:space="preserve"> </w:t>
      </w:r>
      <w:r w:rsidR="006C6276">
        <w:rPr>
          <w:lang w:val="en-US"/>
        </w:rPr>
        <w:t xml:space="preserve">Part of this underperformance </w:t>
      </w:r>
      <w:r w:rsidR="008C4321">
        <w:rPr>
          <w:lang w:val="en-US"/>
        </w:rPr>
        <w:t>in</w:t>
      </w:r>
      <w:r>
        <w:rPr>
          <w:lang w:val="en-US"/>
        </w:rPr>
        <w:t xml:space="preserve"> eastern Indonesia</w:t>
      </w:r>
      <w:r w:rsidR="008C4321">
        <w:rPr>
          <w:lang w:val="en-US"/>
        </w:rPr>
        <w:t xml:space="preserve"> is because </w:t>
      </w:r>
      <w:r>
        <w:rPr>
          <w:lang w:val="en-US"/>
        </w:rPr>
        <w:t>smallholder</w:t>
      </w:r>
      <w:r w:rsidR="008C4321">
        <w:rPr>
          <w:lang w:val="en-US"/>
        </w:rPr>
        <w:t>s</w:t>
      </w:r>
      <w:r w:rsidR="00760EF4">
        <w:rPr>
          <w:lang w:val="en-US"/>
        </w:rPr>
        <w:t xml:space="preserve"> </w:t>
      </w:r>
      <w:r w:rsidR="00E80D93">
        <w:rPr>
          <w:lang w:val="en-US"/>
        </w:rPr>
        <w:t>still</w:t>
      </w:r>
      <w:r>
        <w:rPr>
          <w:lang w:val="en-US"/>
        </w:rPr>
        <w:t xml:space="preserve"> use traditional farming methods and have little access to modern agricultural markets and production systems (ACIAR EI-ADO 2014). If</w:t>
      </w:r>
      <w:r w:rsidRPr="00B965DE">
        <w:rPr>
          <w:lang w:val="en-US"/>
        </w:rPr>
        <w:t xml:space="preserve"> agriculture </w:t>
      </w:r>
      <w:r>
        <w:rPr>
          <w:lang w:val="en-US"/>
        </w:rPr>
        <w:t xml:space="preserve">is </w:t>
      </w:r>
      <w:r w:rsidRPr="00B965DE">
        <w:rPr>
          <w:lang w:val="en-US"/>
        </w:rPr>
        <w:t>to deliver sustained impact on income</w:t>
      </w:r>
      <w:r w:rsidR="00AA559F">
        <w:rPr>
          <w:lang w:val="en-US"/>
        </w:rPr>
        <w:t>s</w:t>
      </w:r>
      <w:r w:rsidRPr="00B965DE">
        <w:rPr>
          <w:lang w:val="en-US"/>
        </w:rPr>
        <w:t xml:space="preserve"> in a growing and increasingly </w:t>
      </w:r>
      <w:r>
        <w:rPr>
          <w:lang w:val="en-US"/>
        </w:rPr>
        <w:t>dynamic</w:t>
      </w:r>
      <w:r w:rsidRPr="00B965DE">
        <w:rPr>
          <w:lang w:val="en-US"/>
        </w:rPr>
        <w:t xml:space="preserve"> Indonesian economy, it will </w:t>
      </w:r>
      <w:r>
        <w:rPr>
          <w:lang w:val="en-US"/>
        </w:rPr>
        <w:t>need to become more competitive (Oberman, 2012; WB 2014).</w:t>
      </w:r>
    </w:p>
    <w:p w:rsidR="008C4321" w:rsidRDefault="008C4321" w:rsidP="008C4321">
      <w:pPr>
        <w:pStyle w:val="Heading2"/>
        <w:rPr>
          <w:lang w:val="en-US"/>
        </w:rPr>
      </w:pPr>
      <w:r>
        <w:rPr>
          <w:lang w:val="en-US"/>
        </w:rPr>
        <w:t>Building competitiveness in agriculture:</w:t>
      </w:r>
    </w:p>
    <w:p w:rsidR="00D568F9" w:rsidRDefault="00D568F9" w:rsidP="00D148EC">
      <w:pPr>
        <w:jc w:val="both"/>
        <w:rPr>
          <w:lang w:val="en-US"/>
        </w:rPr>
      </w:pPr>
      <w:r>
        <w:rPr>
          <w:lang w:val="en-US"/>
        </w:rPr>
        <w:t>One of the key indicators used by the World Economic Forum to assess national competitiveness is innovation or “technology readiness”. Within this indicator a nation</w:t>
      </w:r>
      <w:r w:rsidR="004E1D3A">
        <w:rPr>
          <w:lang w:val="en-US"/>
        </w:rPr>
        <w:t>’</w:t>
      </w:r>
      <w:r>
        <w:rPr>
          <w:lang w:val="en-US"/>
        </w:rPr>
        <w:t xml:space="preserve">s spending </w:t>
      </w:r>
      <w:r w:rsidR="004E1D3A">
        <w:rPr>
          <w:lang w:val="en-US"/>
        </w:rPr>
        <w:t xml:space="preserve">on </w:t>
      </w:r>
      <w:r w:rsidR="00760EF4">
        <w:rPr>
          <w:lang w:val="en-US"/>
        </w:rPr>
        <w:t>R&amp;D</w:t>
      </w:r>
      <w:r>
        <w:rPr>
          <w:lang w:val="en-US"/>
        </w:rPr>
        <w:t xml:space="preserve"> is </w:t>
      </w:r>
      <w:r w:rsidR="004E1D3A">
        <w:rPr>
          <w:lang w:val="en-US"/>
        </w:rPr>
        <w:t xml:space="preserve">a </w:t>
      </w:r>
      <w:r>
        <w:rPr>
          <w:lang w:val="en-US"/>
        </w:rPr>
        <w:t xml:space="preserve">cornerstone. </w:t>
      </w:r>
      <w:r w:rsidRPr="00F27BF5">
        <w:t xml:space="preserve">Indonesia’s spending on agricultural </w:t>
      </w:r>
      <w:r w:rsidR="00760EF4">
        <w:t>R&amp;D</w:t>
      </w:r>
      <w:r w:rsidRPr="00F27BF5">
        <w:t xml:space="preserve"> is a fraction of Malaysia</w:t>
      </w:r>
      <w:r w:rsidR="00760EF4">
        <w:t>’s</w:t>
      </w:r>
      <w:r w:rsidRPr="00F27BF5">
        <w:t xml:space="preserve"> (0.27% of Agricultural GDP compared with 1.92% in Malaysia</w:t>
      </w:r>
      <w:r w:rsidR="008F6323">
        <w:t>)</w:t>
      </w:r>
      <w:r w:rsidRPr="00F27BF5">
        <w:t xml:space="preserve">, constraining innovative capacity in </w:t>
      </w:r>
      <w:r w:rsidR="00760EF4">
        <w:t xml:space="preserve">agriculture </w:t>
      </w:r>
      <w:r w:rsidRPr="00F27BF5">
        <w:t>as a whole.</w:t>
      </w:r>
      <w:r>
        <w:t xml:space="preserve"> But spending more on R&amp;D is far from the solution to competitiveness in agriculture. </w:t>
      </w:r>
      <w:r w:rsidR="00C8006E">
        <w:t>What the money is spent on, to what purpose, and with whom, are much more relevant question</w:t>
      </w:r>
      <w:r w:rsidR="007E4E36">
        <w:t>s</w:t>
      </w:r>
      <w:r w:rsidR="00C8006E">
        <w:t xml:space="preserve"> to address if th</w:t>
      </w:r>
      <w:r w:rsidR="00E80D93">
        <w:t>is</w:t>
      </w:r>
      <w:r w:rsidR="00C8006E">
        <w:t xml:space="preserve"> spending is to have any real impact on agricultural productivity.</w:t>
      </w:r>
    </w:p>
    <w:p w:rsidR="00D148EC" w:rsidRPr="008C4321" w:rsidRDefault="00D148EC" w:rsidP="008C4321">
      <w:pPr>
        <w:pStyle w:val="Heading2"/>
        <w:rPr>
          <w:lang w:val="en-US"/>
        </w:rPr>
      </w:pPr>
      <w:r w:rsidRPr="008C4321">
        <w:rPr>
          <w:lang w:val="en-US"/>
        </w:rPr>
        <w:t xml:space="preserve">Innovation in </w:t>
      </w:r>
      <w:r w:rsidR="008C4321">
        <w:rPr>
          <w:lang w:val="en-US"/>
        </w:rPr>
        <w:t>a</w:t>
      </w:r>
      <w:r w:rsidRPr="008C4321">
        <w:rPr>
          <w:lang w:val="en-US"/>
        </w:rPr>
        <w:t>griculture</w:t>
      </w:r>
      <w:r w:rsidR="008C4321">
        <w:rPr>
          <w:lang w:val="en-US"/>
        </w:rPr>
        <w:t>:</w:t>
      </w:r>
    </w:p>
    <w:p w:rsidR="000A11EA" w:rsidRDefault="000A11EA" w:rsidP="00D148EC">
      <w:pPr>
        <w:jc w:val="both"/>
      </w:pPr>
      <w:r>
        <w:t xml:space="preserve">The </w:t>
      </w:r>
      <w:r w:rsidR="00E80D93">
        <w:t xml:space="preserve">GoI’s </w:t>
      </w:r>
      <w:r>
        <w:t>Director of Intellectual Property Rights summarised the core problem facing the innovation system in Indonesia today:</w:t>
      </w:r>
    </w:p>
    <w:p w:rsidR="000A11EA" w:rsidRDefault="000A11EA" w:rsidP="00D148EC">
      <w:pPr>
        <w:jc w:val="both"/>
      </w:pPr>
      <w:r w:rsidRPr="004C6026">
        <w:t>“</w:t>
      </w:r>
      <w:r w:rsidRPr="006B36EF">
        <w:rPr>
          <w:i/>
        </w:rPr>
        <w:t>We have granted patents to many great ideas…but we have difficulty commercialising them. It will all</w:t>
      </w:r>
      <w:r w:rsidR="007E4E36">
        <w:rPr>
          <w:i/>
        </w:rPr>
        <w:t xml:space="preserve"> </w:t>
      </w:r>
      <w:r w:rsidRPr="006B36EF">
        <w:rPr>
          <w:i/>
        </w:rPr>
        <w:t>be useless if we have the technology but have no one to invest in them</w:t>
      </w:r>
      <w:r>
        <w:t>”</w:t>
      </w:r>
      <w:r w:rsidR="00864AD4">
        <w:fldChar w:fldCharType="begin" w:fldLock="1"/>
      </w:r>
      <w:r>
        <w:instrText>ADDIN CSL_CITATION { "citationItems" : [ { "id" : "ITEM-1", "itemData" : { "URL" : "http://www.scidev.net/asia-pacific/innovation/news/indonesia-excels-in-patents-from-local-scientists.html", "author" : [ { "dropping-particle" : "", "family" : "SciDevNet", "given" : "", "non-dropping-particle" : "", "parse-names" : false, "suffix" : "" } ], "id" : "ITEM-1", "issued" : { "date-parts" : [ [ "2013" ] ] }, "title" : "Indonesia Excels in Patents from Local Scientists", "type" : "webpage" }, "uris" : [ "http://www.mendeley.com/documents/?uuid=5c2ae231-96ce-4a5c-9f62-28b9067e35f3" ] } ], "mendeley" : { "previouslyFormattedCitation" : "(SciDevNet 2013)" }, "properties" : { "noteIndex" : 0 }, "schema" : "https://github.com/citation-style-language/schema/raw/master/csl-citation.json" }</w:instrText>
      </w:r>
      <w:r w:rsidR="00864AD4">
        <w:fldChar w:fldCharType="separate"/>
      </w:r>
      <w:r w:rsidRPr="00E640A7">
        <w:rPr>
          <w:noProof/>
        </w:rPr>
        <w:t>(</w:t>
      </w:r>
      <w:r>
        <w:rPr>
          <w:noProof/>
        </w:rPr>
        <w:t>T</w:t>
      </w:r>
      <w:r>
        <w:t>he Director of Intellectual Property Rights,</w:t>
      </w:r>
      <w:r w:rsidRPr="00E640A7">
        <w:rPr>
          <w:noProof/>
        </w:rPr>
        <w:t xml:space="preserve"> SciDevNet 2013)</w:t>
      </w:r>
      <w:r w:rsidR="00864AD4">
        <w:fldChar w:fldCharType="end"/>
      </w:r>
      <w:r>
        <w:t>.</w:t>
      </w:r>
    </w:p>
    <w:p w:rsidR="00D148EC" w:rsidRDefault="003975F1" w:rsidP="00D148EC">
      <w:pPr>
        <w:jc w:val="both"/>
      </w:pPr>
      <w:r>
        <w:t>The ARISA project design mission’s</w:t>
      </w:r>
      <w:r w:rsidR="008C4321">
        <w:t xml:space="preserve"> a</w:t>
      </w:r>
      <w:r w:rsidR="00D148EC">
        <w:t>nalysis</w:t>
      </w:r>
      <w:r w:rsidR="00D148EC" w:rsidRPr="001903C9">
        <w:t xml:space="preserve"> of the agricultural innovation system </w:t>
      </w:r>
      <w:r w:rsidR="00D148EC">
        <w:t xml:space="preserve">in Indonesia </w:t>
      </w:r>
      <w:r w:rsidR="00E80D93">
        <w:t>confirms the statement above;</w:t>
      </w:r>
      <w:r w:rsidR="00D148EC" w:rsidRPr="001903C9">
        <w:t xml:space="preserve"> that the </w:t>
      </w:r>
      <w:r w:rsidR="00D148EC">
        <w:t>main</w:t>
      </w:r>
      <w:r w:rsidR="00D148EC" w:rsidRPr="001903C9">
        <w:t xml:space="preserve"> challenge </w:t>
      </w:r>
      <w:r w:rsidR="00D148EC">
        <w:t>l</w:t>
      </w:r>
      <w:r w:rsidR="00D148EC" w:rsidRPr="001903C9">
        <w:t xml:space="preserve">ies </w:t>
      </w:r>
      <w:r w:rsidR="00D148EC" w:rsidRPr="00DD5077">
        <w:t>less</w:t>
      </w:r>
      <w:r w:rsidR="00A47F5D">
        <w:t xml:space="preserve"> </w:t>
      </w:r>
      <w:r w:rsidR="00D148EC" w:rsidRPr="001903C9">
        <w:t xml:space="preserve">with the generation of good ideas – these exist in significant numbers in the </w:t>
      </w:r>
      <w:r w:rsidR="00DD5077">
        <w:t xml:space="preserve">research institutions (RIs) </w:t>
      </w:r>
      <w:r w:rsidR="00D148EC" w:rsidRPr="001903C9">
        <w:t>–</w:t>
      </w:r>
      <w:r w:rsidR="00AA559F">
        <w:t>but rather</w:t>
      </w:r>
      <w:r w:rsidR="00A47F5D">
        <w:t xml:space="preserve"> </w:t>
      </w:r>
      <w:r w:rsidR="00D148EC" w:rsidRPr="00DD5077">
        <w:t>more</w:t>
      </w:r>
      <w:r w:rsidR="00A47F5D">
        <w:t xml:space="preserve"> </w:t>
      </w:r>
      <w:r w:rsidR="00D148EC" w:rsidRPr="001903C9">
        <w:t xml:space="preserve">with </w:t>
      </w:r>
      <w:r w:rsidR="00D148EC">
        <w:t xml:space="preserve">dissemination. This is due largely to an absence of incentives for commercialising research, the lack of match-making capability between RIs and industry, and relatively few examples, models or mechanisms for effective </w:t>
      </w:r>
      <w:r w:rsidR="00E80D93">
        <w:t xml:space="preserve">public-private </w:t>
      </w:r>
      <w:r w:rsidR="00D148EC">
        <w:t>collaboration.</w:t>
      </w:r>
    </w:p>
    <w:p w:rsidR="008C4321" w:rsidRDefault="008C4321" w:rsidP="008C4321">
      <w:pPr>
        <w:pStyle w:val="Heading2"/>
      </w:pPr>
      <w:r>
        <w:t>What will ARISA do?</w:t>
      </w:r>
    </w:p>
    <w:p w:rsidR="00C706F7" w:rsidRDefault="00BA4D44" w:rsidP="00D148EC">
      <w:pPr>
        <w:jc w:val="both"/>
      </w:pPr>
      <w:r>
        <w:t xml:space="preserve">Under </w:t>
      </w:r>
      <w:r w:rsidR="00E80D93">
        <w:t xml:space="preserve">DFAT’s </w:t>
      </w:r>
      <w:r w:rsidR="00AA559F">
        <w:t>AIP-Rural</w:t>
      </w:r>
      <w:r>
        <w:t xml:space="preserve"> program</w:t>
      </w:r>
      <w:r w:rsidR="00E80D93">
        <w:t xml:space="preserve"> and </w:t>
      </w:r>
      <w:r>
        <w:t>in partnership with CSIRO</w:t>
      </w:r>
      <w:r w:rsidR="000A11EA">
        <w:t>,</w:t>
      </w:r>
      <w:r w:rsidR="00A47F5D">
        <w:t xml:space="preserve"> </w:t>
      </w:r>
      <w:r w:rsidR="00E80D93">
        <w:t xml:space="preserve">ARISA </w:t>
      </w:r>
      <w:r w:rsidR="00C706F7">
        <w:t xml:space="preserve">will address </w:t>
      </w:r>
      <w:r>
        <w:t>these constraints</w:t>
      </w:r>
      <w:r w:rsidR="00D148EC">
        <w:t xml:space="preserve"> by testing new ways to stimulate collaboration between industry and RIs in applying </w:t>
      </w:r>
      <w:r w:rsidR="00C706F7">
        <w:t xml:space="preserve">new or adapted </w:t>
      </w:r>
      <w:r w:rsidR="00D148EC">
        <w:t>agricultural technologies</w:t>
      </w:r>
      <w:r w:rsidR="00C706F7">
        <w:t>/processes/products</w:t>
      </w:r>
      <w:r w:rsidR="00D148EC">
        <w:t>. Its focus will be on strengthening linkages between research institutions and the private sector, to unlock t</w:t>
      </w:r>
      <w:r w:rsidR="00D148EC" w:rsidRPr="003231F6">
        <w:t>h</w:t>
      </w:r>
      <w:r w:rsidR="00D148EC">
        <w:t>e</w:t>
      </w:r>
      <w:r w:rsidR="00760EF4">
        <w:t xml:space="preserve"> </w:t>
      </w:r>
      <w:r w:rsidR="00D148EC">
        <w:t>potential of domestic research capacity to commercial</w:t>
      </w:r>
      <w:r w:rsidR="00C706F7">
        <w:t>ly apply a</w:t>
      </w:r>
      <w:r w:rsidR="00D148EC">
        <w:t xml:space="preserve">gricultural innovations </w:t>
      </w:r>
      <w:r w:rsidR="00E80D93">
        <w:t>that</w:t>
      </w:r>
      <w:r w:rsidR="00D148EC">
        <w:t xml:space="preserve"> provide direct benefits to Indonesian farmers.</w:t>
      </w:r>
    </w:p>
    <w:p w:rsidR="008C4321" w:rsidRPr="003231F6" w:rsidRDefault="008C4321" w:rsidP="008C4321">
      <w:pPr>
        <w:numPr>
          <w:ilvl w:val="0"/>
          <w:numId w:val="43"/>
        </w:numPr>
        <w:jc w:val="both"/>
      </w:pPr>
      <w:r w:rsidRPr="003231F6">
        <w:t>A</w:t>
      </w:r>
      <w:r>
        <w:t>RISA</w:t>
      </w:r>
      <w:r w:rsidRPr="003231F6">
        <w:t xml:space="preserve"> will only focus on innovations that already exist. It will not conduct research</w:t>
      </w:r>
      <w:r w:rsidR="00760EF4">
        <w:t xml:space="preserve"> on the development</w:t>
      </w:r>
      <w:r w:rsidR="00FC27A8">
        <w:t xml:space="preserve"> of new technologies</w:t>
      </w:r>
      <w:r w:rsidRPr="003231F6">
        <w:t>. It</w:t>
      </w:r>
      <w:r w:rsidR="00FC27A8">
        <w:t xml:space="preserve"> will identify and </w:t>
      </w:r>
      <w:r w:rsidR="00A47F5D">
        <w:t>support</w:t>
      </w:r>
      <w:r w:rsidRPr="003231F6">
        <w:t xml:space="preserve"> a small number of practicable and commercially viable innovations that have already been developed in other parts of Indonesia or in other countries, but which have not yet be taken up to any significant extent in eastern Indonesia. </w:t>
      </w:r>
      <w:r w:rsidR="00A47F5D">
        <w:t xml:space="preserve">It will </w:t>
      </w:r>
      <w:r w:rsidR="00793171">
        <w:t>strengthen</w:t>
      </w:r>
      <w:r w:rsidR="00A47F5D">
        <w:t xml:space="preserve"> these innovations with applied and adaptive research. </w:t>
      </w:r>
      <w:r>
        <w:t xml:space="preserve">The project’s </w:t>
      </w:r>
      <w:r w:rsidRPr="003231F6">
        <w:t xml:space="preserve">challenge will be to identify </w:t>
      </w:r>
      <w:r>
        <w:t xml:space="preserve">innovations </w:t>
      </w:r>
      <w:r w:rsidRPr="003231F6">
        <w:t>releva</w:t>
      </w:r>
      <w:r>
        <w:t>nt</w:t>
      </w:r>
      <w:r w:rsidRPr="003231F6">
        <w:t xml:space="preserve"> to the needs of smallholder farmers and private firms servicing those farmers in eastern Indonesia, </w:t>
      </w:r>
      <w:r>
        <w:t xml:space="preserve">to </w:t>
      </w:r>
      <w:r w:rsidRPr="003231F6">
        <w:t xml:space="preserve">understand the barriers to widespread adoption </w:t>
      </w:r>
      <w:r>
        <w:t xml:space="preserve">and </w:t>
      </w:r>
      <w:r w:rsidR="00BF36D7">
        <w:t xml:space="preserve">then </w:t>
      </w:r>
      <w:r>
        <w:t xml:space="preserve">to </w:t>
      </w:r>
      <w:r w:rsidRPr="003231F6">
        <w:t>address them.</w:t>
      </w:r>
    </w:p>
    <w:p w:rsidR="008C4321" w:rsidRPr="00FC27A8" w:rsidRDefault="008C4321" w:rsidP="008C4321">
      <w:pPr>
        <w:numPr>
          <w:ilvl w:val="0"/>
          <w:numId w:val="43"/>
        </w:numPr>
        <w:jc w:val="both"/>
      </w:pPr>
      <w:r w:rsidRPr="003231F6">
        <w:t>A</w:t>
      </w:r>
      <w:r>
        <w:t>RISA’</w:t>
      </w:r>
      <w:r w:rsidRPr="003231F6">
        <w:t xml:space="preserve">s focus on </w:t>
      </w:r>
      <w:r>
        <w:t xml:space="preserve">the </w:t>
      </w:r>
      <w:r w:rsidRPr="003231F6">
        <w:t xml:space="preserve">commercial application of innovations at scale means that it must work with </w:t>
      </w:r>
      <w:r>
        <w:t xml:space="preserve">and through </w:t>
      </w:r>
      <w:r w:rsidRPr="003231F6">
        <w:t xml:space="preserve">effective </w:t>
      </w:r>
      <w:r>
        <w:t>channels</w:t>
      </w:r>
      <w:r w:rsidRPr="003231F6">
        <w:t xml:space="preserve"> of dissemination and commercialisation. In practice that will mean </w:t>
      </w:r>
      <w:r>
        <w:t xml:space="preserve">research organisations collaborating with </w:t>
      </w:r>
      <w:r w:rsidRPr="003231F6">
        <w:t>the private sector.</w:t>
      </w:r>
      <w:r w:rsidR="008F6323">
        <w:t xml:space="preserve"> </w:t>
      </w:r>
      <w:r w:rsidRPr="005522D0">
        <w:rPr>
          <w:b/>
        </w:rPr>
        <w:t>It is this private sector-research organisation collaboration which is the fundamental innovation being tested and promoted by ARISA.</w:t>
      </w:r>
    </w:p>
    <w:p w:rsidR="00FC27A8" w:rsidRPr="003231F6" w:rsidRDefault="00FC27A8" w:rsidP="008C4321">
      <w:pPr>
        <w:numPr>
          <w:ilvl w:val="0"/>
          <w:numId w:val="43"/>
        </w:numPr>
        <w:jc w:val="both"/>
      </w:pPr>
      <w:r>
        <w:t>As a project that focuses on innovation systems and their ability to generate sustainable outcomes</w:t>
      </w:r>
      <w:r w:rsidR="00BD1FFC">
        <w:t>,</w:t>
      </w:r>
      <w:r>
        <w:t xml:space="preserve"> ARISA will undertake research on the facilitation process and its efficacy to deliver outcomes that impact on farmer incomes. Such research </w:t>
      </w:r>
      <w:r w:rsidR="00A47F5D">
        <w:t xml:space="preserve">on the facilitation of systemic changes </w:t>
      </w:r>
      <w:r>
        <w:t xml:space="preserve">will include: </w:t>
      </w:r>
      <w:r w:rsidR="00A47F5D">
        <w:t xml:space="preserve">examining </w:t>
      </w:r>
      <w:r>
        <w:t xml:space="preserve">effective brokering </w:t>
      </w:r>
      <w:r w:rsidR="00BD1FFC">
        <w:t>functions</w:t>
      </w:r>
      <w:r>
        <w:t>, quantifying the risks and returns from selecting innovations, adaptation and testing of these innovations in local environments, understanding the barriers to widespread adoption, measuring impacts within the project’s time</w:t>
      </w:r>
      <w:r w:rsidR="00A47F5D">
        <w:t xml:space="preserve"> </w:t>
      </w:r>
      <w:r>
        <w:t>frame and beyond, and disseminating evidence on how public-private partnerships in this area can generate results.</w:t>
      </w:r>
    </w:p>
    <w:p w:rsidR="00BF6EBB" w:rsidRPr="00221D4A" w:rsidRDefault="00BF6EBB" w:rsidP="001F1892">
      <w:pPr>
        <w:pStyle w:val="Heading2"/>
      </w:pPr>
      <w:r w:rsidRPr="00221D4A">
        <w:t>ARISA’s Delivery Strat</w:t>
      </w:r>
      <w:r w:rsidR="00074CAE">
        <w:t>eg</w:t>
      </w:r>
      <w:r w:rsidRPr="00221D4A">
        <w:t>y</w:t>
      </w:r>
      <w:r w:rsidR="001F1892">
        <w:t>:</w:t>
      </w:r>
    </w:p>
    <w:p w:rsidR="00D148EC" w:rsidRDefault="00D148EC" w:rsidP="00D148EC">
      <w:pPr>
        <w:jc w:val="both"/>
      </w:pPr>
      <w:r>
        <w:t>ARISA’s principal delivery strat</w:t>
      </w:r>
      <w:r w:rsidR="00074CAE">
        <w:t>eg</w:t>
      </w:r>
      <w:r>
        <w:t xml:space="preserve">y is to provide </w:t>
      </w:r>
      <w:r w:rsidR="00B4285D">
        <w:t xml:space="preserve">up to </w:t>
      </w:r>
      <w:r w:rsidR="001F1892">
        <w:t>10</w:t>
      </w:r>
      <w:r>
        <w:t xml:space="preserve"> grants </w:t>
      </w:r>
      <w:r w:rsidR="00345C05">
        <w:t xml:space="preserve">to </w:t>
      </w:r>
      <w:r>
        <w:t xml:space="preserve">research institution and private sector </w:t>
      </w:r>
      <w:r w:rsidR="00B4285D">
        <w:t xml:space="preserve">collaborations </w:t>
      </w:r>
      <w:r w:rsidR="00345C05">
        <w:t>that</w:t>
      </w:r>
      <w:r>
        <w:t xml:space="preserve"> scale up existing or near-commercial</w:t>
      </w:r>
      <w:r w:rsidR="00345C05">
        <w:t>ly</w:t>
      </w:r>
      <w:r>
        <w:t xml:space="preserve"> ready innovations in areas relevant to smallholder farmer needs in eastern Indonesia. </w:t>
      </w:r>
      <w:r w:rsidR="002D27C7">
        <w:t>The readiness to provide m</w:t>
      </w:r>
      <w:r w:rsidR="001F1892">
        <w:t>atching, but not necessarily equal, funds</w:t>
      </w:r>
      <w:r w:rsidR="002D27C7">
        <w:t xml:space="preserve"> from RI and private sector partners will be a major criterion in the selection of these interventions.</w:t>
      </w:r>
      <w:r w:rsidR="00BD1FFC">
        <w:t xml:space="preserve"> </w:t>
      </w:r>
      <w:r>
        <w:t xml:space="preserve">Possible areas identified </w:t>
      </w:r>
      <w:r w:rsidR="002D27C7">
        <w:t>for inclusion in the project are</w:t>
      </w:r>
      <w:r w:rsidR="00BD1FFC">
        <w:t xml:space="preserve">: </w:t>
      </w:r>
      <w:r w:rsidR="00727313">
        <w:t>integrated</w:t>
      </w:r>
      <w:r>
        <w:t xml:space="preserve"> pest management systems, </w:t>
      </w:r>
      <w:r w:rsidR="002D27C7">
        <w:t xml:space="preserve">agricultural </w:t>
      </w:r>
      <w:r>
        <w:t xml:space="preserve">mechanisation, </w:t>
      </w:r>
      <w:r w:rsidR="002D27C7">
        <w:t>and</w:t>
      </w:r>
      <w:r>
        <w:t xml:space="preserve"> improved dryland farming techniques. These grants will be supported by capacity building and technical assistance tailored to </w:t>
      </w:r>
      <w:r w:rsidR="00345C05">
        <w:t xml:space="preserve">the </w:t>
      </w:r>
      <w:r>
        <w:t>individual collaborations</w:t>
      </w:r>
      <w:r w:rsidR="002D27C7">
        <w:t>. The focus of this support package will</w:t>
      </w:r>
      <w:r>
        <w:t xml:space="preserve"> address specific constraints to </w:t>
      </w:r>
      <w:r w:rsidR="002D27C7">
        <w:t xml:space="preserve">innovation </w:t>
      </w:r>
      <w:r>
        <w:t>adaptation</w:t>
      </w:r>
      <w:r w:rsidR="00345C05">
        <w:t>,</w:t>
      </w:r>
      <w:r>
        <w:t xml:space="preserve"> adoption</w:t>
      </w:r>
      <w:r w:rsidR="00345C05">
        <w:t xml:space="preserve"> and dissemination</w:t>
      </w:r>
      <w:r>
        <w:t xml:space="preserve">. Through this series of </w:t>
      </w:r>
      <w:r w:rsidR="001E0844">
        <w:t>“hands-on”</w:t>
      </w:r>
      <w:r>
        <w:t xml:space="preserve"> collaborations, ARISA will identify and analyse the barriers to successful uptake and scale up of innovations, and share findings from this analysis </w:t>
      </w:r>
      <w:r w:rsidR="002D27C7">
        <w:t xml:space="preserve">leading to an agenda aimed </w:t>
      </w:r>
      <w:r>
        <w:t>to strengthen the capacity of Indonesia’s agricultural innovation system as a whole.</w:t>
      </w:r>
    </w:p>
    <w:p w:rsidR="00D148EC" w:rsidRPr="003231F6" w:rsidRDefault="00D148EC" w:rsidP="00D148EC">
      <w:pPr>
        <w:jc w:val="both"/>
      </w:pPr>
      <w:r>
        <w:t>The grants are vehicles through which new models of collaboration can be tested and assessed, and which, if successful, will provide an evidence base for further steps in policy reform and organisational change. Successful collaborations will also provide the basis for replication and scale-up of both ARISA and non-ARISA supported innovations.</w:t>
      </w:r>
      <w:r w:rsidR="00BD1FFC">
        <w:t xml:space="preserve"> </w:t>
      </w:r>
      <w:r>
        <w:t xml:space="preserve">ARISA’s </w:t>
      </w:r>
      <w:r w:rsidRPr="003231F6">
        <w:t xml:space="preserve">starting point is </w:t>
      </w:r>
      <w:r>
        <w:t xml:space="preserve">therefore as much practical as it is exploratory and research-based: all of the </w:t>
      </w:r>
      <w:r w:rsidRPr="003231F6">
        <w:t>innovation</w:t>
      </w:r>
      <w:r>
        <w:t xml:space="preserve">s with which it deals </w:t>
      </w:r>
      <w:r w:rsidRPr="003231F6">
        <w:t xml:space="preserve">must lead to a measureable impact on significant numbers of poor farmers </w:t>
      </w:r>
      <w:r>
        <w:t xml:space="preserve">by </w:t>
      </w:r>
      <w:r w:rsidR="002D27C7">
        <w:t xml:space="preserve">the end of </w:t>
      </w:r>
      <w:r>
        <w:t>201</w:t>
      </w:r>
      <w:r w:rsidR="002D27C7">
        <w:t>8</w:t>
      </w:r>
      <w:r>
        <w:t>, in line with</w:t>
      </w:r>
      <w:r w:rsidRPr="003231F6">
        <w:t xml:space="preserve"> the overarching goal of all AIP-R</w:t>
      </w:r>
      <w:r w:rsidR="002D27C7">
        <w:t>ural’s</w:t>
      </w:r>
      <w:r w:rsidRPr="003231F6">
        <w:t>-supported initiatives.</w:t>
      </w:r>
    </w:p>
    <w:p w:rsidR="00FC59DF" w:rsidRDefault="00D148EC" w:rsidP="00D148EC">
      <w:pPr>
        <w:jc w:val="both"/>
      </w:pPr>
      <w:r w:rsidRPr="003231F6">
        <w:t xml:space="preserve">The outcome of this initiative </w:t>
      </w:r>
      <w:r>
        <w:t xml:space="preserve">will be a suite of evidence and lessons learnt around </w:t>
      </w:r>
      <w:r w:rsidRPr="003231F6">
        <w:t>private sector-research o</w:t>
      </w:r>
      <w:r>
        <w:t xml:space="preserve">rganisation collaborations that are able to achieve </w:t>
      </w:r>
      <w:r w:rsidRPr="003231F6">
        <w:t>concrete results on the ground.</w:t>
      </w:r>
      <w:r>
        <w:t xml:space="preserve"> It will require </w:t>
      </w:r>
      <w:r w:rsidR="00074CAE">
        <w:t>strategic</w:t>
      </w:r>
      <w:r>
        <w:t xml:space="preserve"> management with the capacity to operate as ‘development entrepreneurs,’ harnessing knowledge of Indonesian agricultural production systems as well as research institutions, </w:t>
      </w:r>
      <w:r w:rsidR="002D27C7">
        <w:t xml:space="preserve">by </w:t>
      </w:r>
      <w:r>
        <w:t xml:space="preserve">facilitating and brokering relationships, developing business models, mentoring partners, and </w:t>
      </w:r>
      <w:r w:rsidR="001E0844">
        <w:t xml:space="preserve">ultimately strengthening </w:t>
      </w:r>
      <w:r>
        <w:t xml:space="preserve">the analytical capacity to identify, respond to and learn from issues as they arise. </w:t>
      </w:r>
    </w:p>
    <w:p w:rsidR="00BF36D7" w:rsidRDefault="00BF36D7" w:rsidP="00BF36D7">
      <w:pPr>
        <w:jc w:val="both"/>
      </w:pPr>
      <w:r>
        <w:t xml:space="preserve">In line with AIP-Rural’s </w:t>
      </w:r>
      <w:r w:rsidR="00074CAE">
        <w:t>strategic</w:t>
      </w:r>
      <w:r>
        <w:t xml:space="preserve"> approach, ARISA’s</w:t>
      </w:r>
      <w:r w:rsidRPr="003231F6">
        <w:t xml:space="preserve"> focus is on </w:t>
      </w:r>
      <w:r>
        <w:t xml:space="preserve">achieving practical results through </w:t>
      </w:r>
      <w:r w:rsidRPr="003231F6">
        <w:t>private sector</w:t>
      </w:r>
      <w:r>
        <w:t xml:space="preserve"> engagement, </w:t>
      </w:r>
      <w:r w:rsidRPr="003231F6">
        <w:t xml:space="preserve">as </w:t>
      </w:r>
      <w:r>
        <w:t xml:space="preserve">the private sector </w:t>
      </w:r>
      <w:r w:rsidRPr="003231F6">
        <w:t>hold</w:t>
      </w:r>
      <w:r w:rsidR="000F2CDA">
        <w:t>s</w:t>
      </w:r>
      <w:r w:rsidRPr="003231F6">
        <w:t xml:space="preserve"> the keys – the capacity and incentives – to commercial application</w:t>
      </w:r>
      <w:r>
        <w:t xml:space="preserve">s of innovations </w:t>
      </w:r>
      <w:r w:rsidRPr="003231F6">
        <w:t xml:space="preserve">at scale. </w:t>
      </w:r>
      <w:r w:rsidRPr="005522D0">
        <w:t>ARISA</w:t>
      </w:r>
      <w:r>
        <w:t xml:space="preserve"> will not </w:t>
      </w:r>
      <w:r w:rsidRPr="001F1892">
        <w:rPr>
          <w:i/>
        </w:rPr>
        <w:t>directly</w:t>
      </w:r>
      <w:r>
        <w:t xml:space="preserve"> address the complex set of institutional, political and socio-economic constraints that currently hamper collaboration between </w:t>
      </w:r>
      <w:r w:rsidR="000F2CDA">
        <w:t xml:space="preserve">the public and private sector and smallholder farmers </w:t>
      </w:r>
      <w:r>
        <w:t xml:space="preserve">– this is a long-term undertaking beyond the scope of the present project. It </w:t>
      </w:r>
      <w:r w:rsidRPr="001903C9">
        <w:t xml:space="preserve">will </w:t>
      </w:r>
      <w:r>
        <w:t>however contribute to solutions and approaches to address those longer term challenges through an analysis of its support to the 10 targeted public-private collaborations. This analysis will develop a pragmatic agenda for what needs to happen at the systemic level for greater public-private investment in applied and adaptive research.</w:t>
      </w:r>
    </w:p>
    <w:p w:rsidR="002D27C7" w:rsidRDefault="00FC59DF" w:rsidP="00D148EC">
      <w:pPr>
        <w:jc w:val="both"/>
      </w:pPr>
      <w:r>
        <w:t>ARISA’s</w:t>
      </w:r>
      <w:r w:rsidR="000F2CDA">
        <w:t xml:space="preserve"> </w:t>
      </w:r>
      <w:r w:rsidR="00FB67CE">
        <w:t>outcomes</w:t>
      </w:r>
      <w:r w:rsidR="00EB2E0D">
        <w:t xml:space="preserve"> will complement </w:t>
      </w:r>
      <w:r w:rsidR="00AA559F">
        <w:t>AIP-Rural</w:t>
      </w:r>
      <w:r w:rsidR="00EB2E0D">
        <w:t>’s</w:t>
      </w:r>
      <w:r w:rsidR="000F2CDA">
        <w:t xml:space="preserve"> </w:t>
      </w:r>
      <w:r>
        <w:t xml:space="preserve">efforts to increase productivity and farmer incomes through </w:t>
      </w:r>
      <w:r w:rsidR="00EB2E0D">
        <w:t>market development activities</w:t>
      </w:r>
      <w:r w:rsidR="00226EA9">
        <w:t xml:space="preserve"> </w:t>
      </w:r>
      <w:r>
        <w:t>in key agricultural sectors</w:t>
      </w:r>
      <w:r w:rsidR="001E0844">
        <w:t>,</w:t>
      </w:r>
      <w:r>
        <w:t xml:space="preserve"> irrigation</w:t>
      </w:r>
      <w:r w:rsidR="001E0844">
        <w:t xml:space="preserve"> and finance</w:t>
      </w:r>
      <w:r>
        <w:t xml:space="preserve">. Synergies will be encouraged between </w:t>
      </w:r>
      <w:r w:rsidRPr="00FC59DF">
        <w:t>ARISA</w:t>
      </w:r>
      <w:r>
        <w:t xml:space="preserve"> and other </w:t>
      </w:r>
      <w:r w:rsidR="00AA559F">
        <w:t>AIP-Rural</w:t>
      </w:r>
      <w:r>
        <w:t xml:space="preserve"> activities in geographic and sectoral areas, but ARISA’s approach to the development of innovations through RI-industry partnerships requires </w:t>
      </w:r>
      <w:r w:rsidR="00FF5718">
        <w:t xml:space="preserve">delivery </w:t>
      </w:r>
      <w:r>
        <w:t>strat</w:t>
      </w:r>
      <w:r w:rsidR="00074CAE">
        <w:t>egies</w:t>
      </w:r>
      <w:r>
        <w:t xml:space="preserve"> distinct from other </w:t>
      </w:r>
      <w:r w:rsidR="00AA559F">
        <w:t>AIP-Rural</w:t>
      </w:r>
      <w:r w:rsidR="00FF5718">
        <w:t xml:space="preserve"> components.</w:t>
      </w:r>
    </w:p>
    <w:p w:rsidR="006C6276" w:rsidRPr="00BF36D7" w:rsidRDefault="002D27C7" w:rsidP="0012710F">
      <w:pPr>
        <w:jc w:val="both"/>
        <w:rPr>
          <w:rFonts w:asciiTheme="majorHAnsi" w:eastAsiaTheme="majorEastAsia" w:hAnsiTheme="majorHAnsi" w:cstheme="majorBidi"/>
          <w:bCs/>
          <w:color w:val="365F91" w:themeColor="accent1" w:themeShade="BF"/>
          <w:sz w:val="28"/>
          <w:szCs w:val="28"/>
        </w:rPr>
      </w:pPr>
      <w:r>
        <w:t xml:space="preserve">The outreach </w:t>
      </w:r>
      <w:r w:rsidR="00F212DD">
        <w:t xml:space="preserve">and impact </w:t>
      </w:r>
      <w:r>
        <w:t>goal</w:t>
      </w:r>
      <w:r w:rsidR="00F212DD">
        <w:t>s</w:t>
      </w:r>
      <w:r>
        <w:t xml:space="preserve"> of ARISA </w:t>
      </w:r>
      <w:r w:rsidR="00F212DD">
        <w:t>are fully</w:t>
      </w:r>
      <w:r>
        <w:t xml:space="preserve"> in line with th</w:t>
      </w:r>
      <w:r w:rsidR="00F212DD">
        <w:t>ose</w:t>
      </w:r>
      <w:r>
        <w:t xml:space="preserve"> of AIP-Rural. In this </w:t>
      </w:r>
      <w:r w:rsidR="00F212DD">
        <w:t xml:space="preserve">case the </w:t>
      </w:r>
      <w:r>
        <w:t>goal</w:t>
      </w:r>
      <w:r w:rsidR="00F212DD">
        <w:t xml:space="preserve">s are to </w:t>
      </w:r>
      <w:r>
        <w:t xml:space="preserve">reach 10,000 farmers </w:t>
      </w:r>
      <w:r w:rsidR="0012710F">
        <w:t xml:space="preserve">in eastern Indonesia </w:t>
      </w:r>
      <w:r>
        <w:t xml:space="preserve">with innovations that result in sustainable increases in farmer incomes of at least 30%. The specific outcomes and outputs to achieve this are spelt out in the </w:t>
      </w:r>
      <w:r w:rsidR="00F212DD">
        <w:t xml:space="preserve">project’s </w:t>
      </w:r>
      <w:r w:rsidR="0012710F" w:rsidRPr="00BF36D7">
        <w:t xml:space="preserve">Theory of Change (section 4.1.3) and the </w:t>
      </w:r>
      <w:r w:rsidRPr="00BF36D7">
        <w:t>Milestone Matrix</w:t>
      </w:r>
      <w:r w:rsidR="0012710F" w:rsidRPr="00BF36D7">
        <w:t xml:space="preserve"> (Annex 4).</w:t>
      </w:r>
    </w:p>
    <w:p w:rsidR="00D148EC" w:rsidRDefault="00D148EC" w:rsidP="00D148EC">
      <w:pPr>
        <w:pStyle w:val="Heading1"/>
        <w:numPr>
          <w:ilvl w:val="0"/>
          <w:numId w:val="18"/>
        </w:numPr>
        <w:jc w:val="both"/>
      </w:pPr>
      <w:r>
        <w:t>Background</w:t>
      </w:r>
    </w:p>
    <w:p w:rsidR="00D148EC" w:rsidRDefault="00D148EC" w:rsidP="00D148EC">
      <w:pPr>
        <w:pStyle w:val="Heading2"/>
        <w:jc w:val="both"/>
        <w:rPr>
          <w:lang w:val="en-US"/>
        </w:rPr>
      </w:pPr>
      <w:r w:rsidRPr="00124D7A">
        <w:rPr>
          <w:lang w:val="en-US"/>
        </w:rPr>
        <w:t>2.1</w:t>
      </w:r>
      <w:r>
        <w:rPr>
          <w:lang w:val="en-US"/>
        </w:rPr>
        <w:tab/>
      </w:r>
      <w:r w:rsidR="00AA559F">
        <w:rPr>
          <w:lang w:val="en-US"/>
        </w:rPr>
        <w:t>AIP-Rural</w:t>
      </w:r>
      <w:r>
        <w:rPr>
          <w:lang w:val="en-US"/>
        </w:rPr>
        <w:t xml:space="preserve"> Program</w:t>
      </w:r>
    </w:p>
    <w:p w:rsidR="00D148EC" w:rsidRDefault="00D858FE" w:rsidP="00D148EC">
      <w:pPr>
        <w:jc w:val="both"/>
        <w:rPr>
          <w:lang w:val="en-US"/>
        </w:rPr>
      </w:pPr>
      <w:r>
        <w:rPr>
          <w:noProof/>
        </w:rPr>
        <mc:AlternateContent>
          <mc:Choice Requires="wps">
            <w:drawing>
              <wp:anchor distT="0" distB="0" distL="114300" distR="114300" simplePos="0" relativeHeight="251676160" behindDoc="0" locked="0" layoutInCell="1" allowOverlap="1">
                <wp:simplePos x="0" y="0"/>
                <wp:positionH relativeFrom="margin">
                  <wp:posOffset>4460240</wp:posOffset>
                </wp:positionH>
                <wp:positionV relativeFrom="paragraph">
                  <wp:posOffset>1342390</wp:posOffset>
                </wp:positionV>
                <wp:extent cx="1268730" cy="476885"/>
                <wp:effectExtent l="0" t="0" r="762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3690" w:rsidRDefault="00293690" w:rsidP="00D148EC">
                            <w:pPr>
                              <w:jc w:val="center"/>
                              <w:rPr>
                                <w:b/>
                              </w:rPr>
                            </w:pPr>
                            <w:r w:rsidRPr="00051FFE">
                              <w:rPr>
                                <w:b/>
                              </w:rPr>
                              <w:t>Theory of Change Summary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1.2pt;margin-top:105.7pt;width:99.9pt;height:37.5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GsgAIAABA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8StI&#10;jyId1OiBDx5d6wHlIT29cRVY3Ruw8wNsQ5ljqM7cafrZIaVvWqK2/Mpa3becMKCXhZvJ2dURxwWQ&#10;Tf9OM3BDdl5HoKGxXcgdZAMBOvB4PJUmUKHBZT5bzANFCmfFfLZYTKMLUh1vG+v8G647FCY1tlD6&#10;iE72d84HNqQ6mgRnTkvB1kLKuLDbzY20aE9AJuv4HdCfmUkVjJUO10bEcQdIgo9wFujGsn8rs7xI&#10;r/Nysgbik2JdTCflPF1M0qy8LmdpURa36++BYFZUrWCMqzuh+FGCWfF3JT40wyieKELU17ic5tOx&#10;RH8MMo3f74LshIeOlKKr8eJkRKpQ2NeKQdik8kTIcZ48px+zDDk4/mNWogxC5UcN+GEzAErQxkaz&#10;RxCE1VAvKC08IzBptf2KUQ8tWWP3ZUcsx0i+VSCqMisKMPNxUUznOSzs+cnm/IQoClA19hiN0xs/&#10;9v3OWLFtwdMoY6WvQIiNiBp5YnWQL7RdDObwRIS+Pl9Hq6eHbPUDAAD//wMAUEsDBBQABgAIAAAA&#10;IQCa8c8w3wAAAAsBAAAPAAAAZHJzL2Rvd25yZXYueG1sTI/LTsMwEEX3SPyDNZXYIGrHapM2xKkA&#10;CcS2jw+YxG4SNbaj2G3Sv2dYwW4eR3fOFLvZ9uxmxtB5pyBZCmDG1V53rlFwOn6+bICFiE5j751R&#10;cDcBduXjQ4G59pPbm9shNoxCXMhRQRvjkHMe6tZYDEs/GEe7sx8tRmrHhusRJwq3PZdCpNxi5+hC&#10;i4P5aE19OVytgvP39LzeTtVXPGX7VfqOXVb5u1JPi/ntFVg0c/yD4Vef1KEkp8pfnQ6sV5AJuSJU&#10;gUwSKojYCimBVTTZpGvgZcH//1D+AAAA//8DAFBLAQItABQABgAIAAAAIQC2gziS/gAAAOEBAAAT&#10;AAAAAAAAAAAAAAAAAAAAAABbQ29udGVudF9UeXBlc10ueG1sUEsBAi0AFAAGAAgAAAAhADj9If/W&#10;AAAAlAEAAAsAAAAAAAAAAAAAAAAALwEAAF9yZWxzLy5yZWxzUEsBAi0AFAAGAAgAAAAhADF+IayA&#10;AgAAEAUAAA4AAAAAAAAAAAAAAAAALgIAAGRycy9lMm9Eb2MueG1sUEsBAi0AFAAGAAgAAAAhAJrx&#10;zzDfAAAACwEAAA8AAAAAAAAAAAAAAAAA2gQAAGRycy9kb3ducmV2LnhtbFBLBQYAAAAABAAEAPMA&#10;AADmBQAAAAA=&#10;" stroked="f">
                <v:textbox>
                  <w:txbxContent>
                    <w:p w:rsidR="00293690" w:rsidRDefault="00293690" w:rsidP="00D148EC">
                      <w:pPr>
                        <w:jc w:val="center"/>
                        <w:rPr>
                          <w:b/>
                        </w:rPr>
                      </w:pPr>
                      <w:r w:rsidRPr="00051FFE">
                        <w:rPr>
                          <w:b/>
                        </w:rPr>
                        <w:t>Theory of Change Summary</w:t>
                      </w:r>
                    </w:p>
                  </w:txbxContent>
                </v:textbox>
                <w10:wrap type="square" anchorx="margin"/>
              </v:shape>
            </w:pict>
          </mc:Fallback>
        </mc:AlternateContent>
      </w:r>
      <w:r w:rsidR="004255CB">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359.85pt;margin-top:273.6pt;width:84.15pt;height:268.95pt;z-index:251675136;mso-position-horizontal-relative:margin;mso-position-vertical-relative:margin">
            <v:imagedata r:id="rId12" o:title=""/>
            <w10:wrap type="square" anchorx="margin" anchory="margin"/>
          </v:shape>
          <o:OLEObject Type="Embed" ProgID="Visio.Drawing.11" ShapeID="_x0000_s1032" DrawAspect="Content" ObjectID="_1522669752" r:id="rId13"/>
        </w:pict>
      </w:r>
      <w:r w:rsidR="00D148EC" w:rsidRPr="00787F4D">
        <w:rPr>
          <w:lang w:val="en-US"/>
        </w:rPr>
        <w:t xml:space="preserve">Australia has a long history of </w:t>
      </w:r>
      <w:r w:rsidR="00D148EC">
        <w:rPr>
          <w:lang w:val="en-US"/>
        </w:rPr>
        <w:t xml:space="preserve">supporting </w:t>
      </w:r>
      <w:r w:rsidR="00D148EC" w:rsidRPr="00787F4D">
        <w:rPr>
          <w:lang w:val="en-US"/>
        </w:rPr>
        <w:t>rural development in Indonesia, particularly through the Department of Foreign Affairs and Trade (DFAT)</w:t>
      </w:r>
      <w:r w:rsidR="00D148EC">
        <w:rPr>
          <w:rStyle w:val="FootnoteReference"/>
          <w:lang w:val="en-US"/>
        </w:rPr>
        <w:footnoteReference w:id="1"/>
      </w:r>
      <w:r w:rsidR="001E0844">
        <w:rPr>
          <w:lang w:val="en-US"/>
        </w:rPr>
        <w:t xml:space="preserve">. </w:t>
      </w:r>
      <w:r w:rsidR="00D148EC" w:rsidRPr="00787F4D">
        <w:rPr>
          <w:lang w:val="en-US"/>
        </w:rPr>
        <w:t xml:space="preserve">DFAT’s most recent program, </w:t>
      </w:r>
      <w:r w:rsidR="00AA559F">
        <w:rPr>
          <w:lang w:val="en-US"/>
        </w:rPr>
        <w:t>AIP-Rural</w:t>
      </w:r>
      <w:r w:rsidR="00D148EC">
        <w:rPr>
          <w:lang w:val="en-US"/>
        </w:rPr>
        <w:t xml:space="preserve"> (2012-201</w:t>
      </w:r>
      <w:r w:rsidR="001E0844">
        <w:rPr>
          <w:lang w:val="en-US"/>
        </w:rPr>
        <w:t>8</w:t>
      </w:r>
      <w:r w:rsidR="00D148EC">
        <w:rPr>
          <w:lang w:val="en-US"/>
        </w:rPr>
        <w:t>)</w:t>
      </w:r>
      <w:r w:rsidR="00D148EC" w:rsidRPr="00787F4D">
        <w:rPr>
          <w:lang w:val="en-US"/>
        </w:rPr>
        <w:t xml:space="preserve">, has a </w:t>
      </w:r>
      <w:r w:rsidR="00D148EC">
        <w:rPr>
          <w:lang w:val="en-US"/>
        </w:rPr>
        <w:t xml:space="preserve">total </w:t>
      </w:r>
      <w:r w:rsidR="00D148EC" w:rsidRPr="00787F4D">
        <w:rPr>
          <w:lang w:val="en-US"/>
        </w:rPr>
        <w:t xml:space="preserve">budget of AU$112 million and is aimed at increasing, by at least 30%, the agricultural incomes of 300,000 smallholder farmers living in five provinces of eastern Indonesia: NTT, NTB, East Java, Papua and West Papua. The Theory of Change underpinning </w:t>
      </w:r>
      <w:r w:rsidR="00AA559F">
        <w:rPr>
          <w:lang w:val="en-US"/>
        </w:rPr>
        <w:t>AIP-Rural</w:t>
      </w:r>
      <w:r w:rsidR="00D148EC" w:rsidRPr="00787F4D">
        <w:rPr>
          <w:lang w:val="en-US"/>
        </w:rPr>
        <w:t xml:space="preserve"> is that </w:t>
      </w:r>
      <w:r w:rsidR="00D148EC">
        <w:rPr>
          <w:lang w:val="en-US"/>
        </w:rPr>
        <w:t xml:space="preserve">stimulating private sector investment in </w:t>
      </w:r>
      <w:r w:rsidR="00D148EC" w:rsidRPr="00787F4D">
        <w:rPr>
          <w:lang w:val="en-US"/>
        </w:rPr>
        <w:t>agricultur</w:t>
      </w:r>
      <w:r w:rsidR="00D148EC">
        <w:rPr>
          <w:lang w:val="en-US"/>
        </w:rPr>
        <w:t xml:space="preserve">al inputs and services, relevant to smallholder farmers, will provide sustainable increases in farmer productivity and rural incomes. </w:t>
      </w:r>
      <w:r w:rsidR="00D148EC" w:rsidRPr="00787F4D">
        <w:rPr>
          <w:lang w:val="en-US"/>
        </w:rPr>
        <w:t xml:space="preserve">If more farmers understand the impact of, and have access to, improved assets, technology, inputs and services, they can increase their competitiveness and incomes. </w:t>
      </w:r>
    </w:p>
    <w:p w:rsidR="00D148EC" w:rsidRPr="00787F4D" w:rsidRDefault="00D148EC" w:rsidP="00D148EC">
      <w:pPr>
        <w:jc w:val="both"/>
        <w:rPr>
          <w:lang w:val="en-US"/>
        </w:rPr>
      </w:pPr>
      <w:r w:rsidRPr="00787F4D">
        <w:rPr>
          <w:lang w:val="en-US"/>
        </w:rPr>
        <w:t>The key strat</w:t>
      </w:r>
      <w:r w:rsidR="00074CAE">
        <w:rPr>
          <w:lang w:val="en-US"/>
        </w:rPr>
        <w:t>egi</w:t>
      </w:r>
      <w:r w:rsidRPr="00787F4D">
        <w:rPr>
          <w:lang w:val="en-US"/>
        </w:rPr>
        <w:t xml:space="preserve">es that </w:t>
      </w:r>
      <w:r w:rsidR="00AA559F">
        <w:rPr>
          <w:lang w:val="en-US"/>
        </w:rPr>
        <w:t>AIP-Rural</w:t>
      </w:r>
      <w:r w:rsidRPr="00787F4D">
        <w:rPr>
          <w:lang w:val="en-US"/>
        </w:rPr>
        <w:t xml:space="preserve"> will use to improve access to these assets, technologies, inputs and services are:</w:t>
      </w:r>
    </w:p>
    <w:p w:rsidR="00D148EC" w:rsidRPr="005E4359" w:rsidRDefault="00D148EC" w:rsidP="00D148EC">
      <w:pPr>
        <w:pStyle w:val="ListParagraph"/>
        <w:numPr>
          <w:ilvl w:val="0"/>
          <w:numId w:val="4"/>
        </w:numPr>
        <w:spacing w:after="120"/>
        <w:ind w:left="709" w:hanging="357"/>
        <w:jc w:val="both"/>
        <w:rPr>
          <w:lang w:val="en-US"/>
        </w:rPr>
      </w:pPr>
      <w:r w:rsidRPr="005E4359">
        <w:rPr>
          <w:lang w:val="en-US"/>
        </w:rPr>
        <w:t>To identify agricultural commodity sectors (maize, beef, cocoa etc) or cross cutting sectors (</w:t>
      </w:r>
      <w:r w:rsidR="00074CAE" w:rsidRPr="005E4359">
        <w:rPr>
          <w:lang w:val="en-US"/>
        </w:rPr>
        <w:t>mechanization</w:t>
      </w:r>
      <w:r w:rsidRPr="005E4359">
        <w:rPr>
          <w:lang w:val="en-US"/>
        </w:rPr>
        <w:t xml:space="preserve">, irrigation, technology, finance etc), that are most relevant to generating pro-poor outcomes in the selected provinces; and then, </w:t>
      </w:r>
    </w:p>
    <w:p w:rsidR="00D148EC" w:rsidRPr="005E4359" w:rsidRDefault="00074CAE" w:rsidP="00D148EC">
      <w:pPr>
        <w:numPr>
          <w:ilvl w:val="0"/>
          <w:numId w:val="2"/>
        </w:numPr>
        <w:spacing w:after="120"/>
        <w:ind w:left="709"/>
        <w:jc w:val="both"/>
        <w:rPr>
          <w:lang w:val="en-US"/>
        </w:rPr>
      </w:pPr>
      <w:r>
        <w:rPr>
          <w:lang w:val="en-US"/>
        </w:rPr>
        <w:t>To analyz</w:t>
      </w:r>
      <w:r w:rsidR="00D148EC" w:rsidRPr="005E4359">
        <w:rPr>
          <w:lang w:val="en-US"/>
        </w:rPr>
        <w:t xml:space="preserve">e these sectors </w:t>
      </w:r>
      <w:r w:rsidR="00D148EC">
        <w:rPr>
          <w:lang w:val="en-US"/>
        </w:rPr>
        <w:t xml:space="preserve">in selected provinces </w:t>
      </w:r>
      <w:r w:rsidR="00D148EC" w:rsidRPr="005E4359">
        <w:rPr>
          <w:lang w:val="en-US"/>
        </w:rPr>
        <w:t>to assess the systemic or binding constraints that are most important to increased farm incomes, and then,</w:t>
      </w:r>
    </w:p>
    <w:tbl>
      <w:tblPr>
        <w:tblStyle w:val="TableGrid"/>
        <w:tblpPr w:leftFromText="180" w:rightFromText="180" w:vertAnchor="text" w:horzAnchor="margin" w:tblpXSpec="right" w:tblpY="8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5"/>
      </w:tblGrid>
      <w:tr w:rsidR="00D148EC" w:rsidRPr="00647CB1" w:rsidTr="0099036A">
        <w:tc>
          <w:tcPr>
            <w:tcW w:w="2475" w:type="dxa"/>
            <w:vAlign w:val="bottom"/>
          </w:tcPr>
          <w:p w:rsidR="00D148EC" w:rsidRPr="00647CB1" w:rsidRDefault="00D148EC" w:rsidP="0099036A">
            <w:pPr>
              <w:pStyle w:val="ListParagraph"/>
              <w:spacing w:after="120"/>
              <w:ind w:left="709"/>
              <w:contextualSpacing w:val="0"/>
              <w:jc w:val="both"/>
              <w:rPr>
                <w:lang w:val="en-US"/>
              </w:rPr>
            </w:pPr>
          </w:p>
        </w:tc>
      </w:tr>
    </w:tbl>
    <w:p w:rsidR="00D148EC" w:rsidRDefault="00D148EC" w:rsidP="00D148EC">
      <w:pPr>
        <w:pStyle w:val="ListParagraph"/>
        <w:numPr>
          <w:ilvl w:val="0"/>
          <w:numId w:val="4"/>
        </w:numPr>
        <w:ind w:left="709" w:hanging="357"/>
        <w:contextualSpacing w:val="0"/>
        <w:jc w:val="both"/>
        <w:rPr>
          <w:lang w:val="en-US"/>
        </w:rPr>
      </w:pPr>
      <w:r w:rsidRPr="005E4359">
        <w:rPr>
          <w:lang w:val="en-US"/>
        </w:rPr>
        <w:t xml:space="preserve">To design </w:t>
      </w:r>
      <w:r>
        <w:rPr>
          <w:lang w:val="en-US"/>
        </w:rPr>
        <w:t>s</w:t>
      </w:r>
      <w:r w:rsidRPr="005E4359">
        <w:rPr>
          <w:lang w:val="en-US"/>
        </w:rPr>
        <w:t xml:space="preserve">ustainable and </w:t>
      </w:r>
      <w:r w:rsidR="00AA06CF">
        <w:rPr>
          <w:lang w:val="en-US"/>
        </w:rPr>
        <w:t>demand</w:t>
      </w:r>
      <w:r w:rsidRPr="005E4359">
        <w:rPr>
          <w:lang w:val="en-US"/>
        </w:rPr>
        <w:t xml:space="preserve"> driven interventions that generate ‘scalable’ impact and outreach to small farmers for whom these sectors are relevant in these provinces.</w:t>
      </w:r>
    </w:p>
    <w:p w:rsidR="00D148EC" w:rsidRPr="00787F4D" w:rsidRDefault="00AA559F" w:rsidP="00D148EC">
      <w:pPr>
        <w:jc w:val="both"/>
        <w:rPr>
          <w:lang w:val="en-US"/>
        </w:rPr>
      </w:pPr>
      <w:r>
        <w:rPr>
          <w:lang w:val="en-US"/>
        </w:rPr>
        <w:t>AIP-Rural</w:t>
      </w:r>
      <w:r w:rsidR="00D148EC" w:rsidRPr="00787F4D">
        <w:rPr>
          <w:lang w:val="en-US"/>
        </w:rPr>
        <w:t xml:space="preserve"> comprise</w:t>
      </w:r>
      <w:r w:rsidR="00D148EC">
        <w:rPr>
          <w:lang w:val="en-US"/>
        </w:rPr>
        <w:t>s</w:t>
      </w:r>
      <w:r w:rsidR="00D148EC" w:rsidRPr="00787F4D">
        <w:rPr>
          <w:lang w:val="en-US"/>
        </w:rPr>
        <w:t xml:space="preserve"> several sub-projects</w:t>
      </w:r>
      <w:r w:rsidR="00D148EC">
        <w:rPr>
          <w:lang w:val="en-US"/>
        </w:rPr>
        <w:t>, e</w:t>
      </w:r>
      <w:r w:rsidR="00D148EC" w:rsidRPr="00787F4D">
        <w:rPr>
          <w:lang w:val="en-US"/>
        </w:rPr>
        <w:t xml:space="preserve">ach </w:t>
      </w:r>
      <w:r w:rsidR="00D148EC">
        <w:rPr>
          <w:lang w:val="en-US"/>
        </w:rPr>
        <w:t>with</w:t>
      </w:r>
      <w:r w:rsidR="00D148EC" w:rsidRPr="00787F4D">
        <w:rPr>
          <w:lang w:val="en-US"/>
        </w:rPr>
        <w:t xml:space="preserve"> the same overall goal of increasing farmer incomes: </w:t>
      </w:r>
    </w:p>
    <w:p w:rsidR="00D148EC" w:rsidRPr="00787F4D" w:rsidRDefault="00D148EC" w:rsidP="00D148EC">
      <w:pPr>
        <w:numPr>
          <w:ilvl w:val="0"/>
          <w:numId w:val="2"/>
        </w:numPr>
        <w:spacing w:after="120"/>
        <w:ind w:left="709"/>
        <w:jc w:val="both"/>
        <w:rPr>
          <w:lang w:val="en-US"/>
        </w:rPr>
      </w:pPr>
      <w:r w:rsidRPr="00787F4D">
        <w:rPr>
          <w:lang w:val="en-US"/>
        </w:rPr>
        <w:t xml:space="preserve">Promoting Rural Income through Support for Markets in Agriculture (PRISMA), commissioned in November 2013, will concentrate its interventions in selected commodity sectors; </w:t>
      </w:r>
    </w:p>
    <w:p w:rsidR="00D148EC" w:rsidRPr="00787F4D" w:rsidRDefault="00D148EC" w:rsidP="00D148EC">
      <w:pPr>
        <w:numPr>
          <w:ilvl w:val="0"/>
          <w:numId w:val="2"/>
        </w:numPr>
        <w:spacing w:after="120"/>
        <w:ind w:left="709"/>
        <w:jc w:val="both"/>
        <w:rPr>
          <w:lang w:val="en-US"/>
        </w:rPr>
      </w:pPr>
      <w:r w:rsidRPr="00787F4D">
        <w:rPr>
          <w:lang w:val="en-US"/>
        </w:rPr>
        <w:t xml:space="preserve">Tertiary Irrigation Technical Assistance (TIRTA) will boost agricultural productivity through improving farmer access to </w:t>
      </w:r>
      <w:r w:rsidR="00AA06CF">
        <w:rPr>
          <w:lang w:val="en-US"/>
        </w:rPr>
        <w:t>irrigation</w:t>
      </w:r>
      <w:r w:rsidRPr="00787F4D">
        <w:rPr>
          <w:lang w:val="en-US"/>
        </w:rPr>
        <w:t xml:space="preserve">; </w:t>
      </w:r>
    </w:p>
    <w:p w:rsidR="00D148EC" w:rsidRDefault="00D148EC" w:rsidP="00D148EC">
      <w:pPr>
        <w:pStyle w:val="ListParagraph"/>
        <w:numPr>
          <w:ilvl w:val="0"/>
          <w:numId w:val="4"/>
        </w:numPr>
        <w:ind w:left="709" w:hanging="357"/>
        <w:contextualSpacing w:val="0"/>
        <w:jc w:val="both"/>
        <w:rPr>
          <w:lang w:val="en-US"/>
        </w:rPr>
      </w:pPr>
      <w:r>
        <w:rPr>
          <w:lang w:val="en-US"/>
        </w:rPr>
        <w:t>ARISA</w:t>
      </w:r>
      <w:r w:rsidRPr="00787F4D">
        <w:rPr>
          <w:lang w:val="en-US"/>
        </w:rPr>
        <w:t xml:space="preserve"> will </w:t>
      </w:r>
      <w:r>
        <w:rPr>
          <w:lang w:val="en-US"/>
        </w:rPr>
        <w:t xml:space="preserve">contribute to </w:t>
      </w:r>
      <w:r w:rsidR="00AA06CF">
        <w:rPr>
          <w:lang w:val="en-US"/>
        </w:rPr>
        <w:t xml:space="preserve">increasing farmer productivity or market access by stimulating better </w:t>
      </w:r>
      <w:r w:rsidRPr="00787F4D">
        <w:rPr>
          <w:lang w:val="en-US"/>
        </w:rPr>
        <w:t xml:space="preserve">access to new </w:t>
      </w:r>
      <w:r w:rsidR="00AA06CF">
        <w:rPr>
          <w:lang w:val="en-US"/>
        </w:rPr>
        <w:t xml:space="preserve">technologies, products and </w:t>
      </w:r>
      <w:r w:rsidRPr="00787F4D">
        <w:rPr>
          <w:lang w:val="en-US"/>
        </w:rPr>
        <w:t>processes.</w:t>
      </w:r>
    </w:p>
    <w:p w:rsidR="001E0844" w:rsidRPr="00787F4D" w:rsidRDefault="001E0844" w:rsidP="00D148EC">
      <w:pPr>
        <w:pStyle w:val="ListParagraph"/>
        <w:numPr>
          <w:ilvl w:val="0"/>
          <w:numId w:val="4"/>
        </w:numPr>
        <w:ind w:left="709" w:hanging="357"/>
        <w:contextualSpacing w:val="0"/>
        <w:jc w:val="both"/>
        <w:rPr>
          <w:lang w:val="en-US"/>
        </w:rPr>
      </w:pPr>
      <w:r>
        <w:rPr>
          <w:lang w:val="en-US"/>
        </w:rPr>
        <w:t xml:space="preserve">A </w:t>
      </w:r>
      <w:r w:rsidR="00AA06CF">
        <w:rPr>
          <w:lang w:val="en-US"/>
        </w:rPr>
        <w:t>“</w:t>
      </w:r>
      <w:r>
        <w:rPr>
          <w:lang w:val="en-US"/>
        </w:rPr>
        <w:t>value chain finance</w:t>
      </w:r>
      <w:r w:rsidR="00AA06CF">
        <w:rPr>
          <w:lang w:val="en-US"/>
        </w:rPr>
        <w:t>”</w:t>
      </w:r>
      <w:r>
        <w:rPr>
          <w:lang w:val="en-US"/>
        </w:rPr>
        <w:t xml:space="preserve"> project is also being designed to increase farmer access to small </w:t>
      </w:r>
      <w:r w:rsidR="00AA06CF">
        <w:rPr>
          <w:lang w:val="en-US"/>
        </w:rPr>
        <w:t xml:space="preserve">credits </w:t>
      </w:r>
      <w:r>
        <w:rPr>
          <w:lang w:val="en-US"/>
        </w:rPr>
        <w:t>through expanded loans or guaranteed from suppliers or buyers in value chains.</w:t>
      </w:r>
    </w:p>
    <w:p w:rsidR="00D148EC" w:rsidRPr="00787F4D" w:rsidRDefault="00AA559F" w:rsidP="00D148EC">
      <w:pPr>
        <w:jc w:val="both"/>
        <w:rPr>
          <w:lang w:val="en-US"/>
        </w:rPr>
      </w:pPr>
      <w:r>
        <w:rPr>
          <w:lang w:val="en-US"/>
        </w:rPr>
        <w:t>AIP-Rural</w:t>
      </w:r>
      <w:r w:rsidR="00226EA9">
        <w:rPr>
          <w:lang w:val="en-US"/>
        </w:rPr>
        <w:t xml:space="preserve"> </w:t>
      </w:r>
      <w:r w:rsidR="00D148EC" w:rsidRPr="00787F4D">
        <w:rPr>
          <w:lang w:val="en-US"/>
        </w:rPr>
        <w:t xml:space="preserve">will be delivered through a series of </w:t>
      </w:r>
      <w:r w:rsidR="001E0844">
        <w:rPr>
          <w:lang w:val="en-US"/>
        </w:rPr>
        <w:t xml:space="preserve">100 </w:t>
      </w:r>
      <w:r w:rsidR="00D148EC" w:rsidRPr="00787F4D">
        <w:rPr>
          <w:lang w:val="en-US"/>
        </w:rPr>
        <w:t>or more interventions with partners from the private, public and civic sectors of the economy. The Government of Indonesia’s executing agency for</w:t>
      </w:r>
      <w:r w:rsidR="00D148EC">
        <w:rPr>
          <w:lang w:val="en-US"/>
        </w:rPr>
        <w:t xml:space="preserve"> PRISMA is B</w:t>
      </w:r>
      <w:r w:rsidR="00A879E5">
        <w:rPr>
          <w:lang w:val="en-US"/>
        </w:rPr>
        <w:t>APPENAS</w:t>
      </w:r>
      <w:r w:rsidR="00D148EC">
        <w:rPr>
          <w:lang w:val="en-US"/>
        </w:rPr>
        <w:t xml:space="preserve">’ Directorate of Poverty Reduction. The executing agency for ARISA </w:t>
      </w:r>
      <w:r w:rsidR="00AA06CF">
        <w:rPr>
          <w:lang w:val="en-US"/>
        </w:rPr>
        <w:t>will be</w:t>
      </w:r>
      <w:r w:rsidR="00D148EC">
        <w:rPr>
          <w:lang w:val="en-US"/>
        </w:rPr>
        <w:t xml:space="preserve"> the Badan</w:t>
      </w:r>
      <w:r w:rsidR="000F2CDA">
        <w:rPr>
          <w:lang w:val="en-US"/>
        </w:rPr>
        <w:t xml:space="preserve"> </w:t>
      </w:r>
      <w:r w:rsidR="00D148EC">
        <w:rPr>
          <w:lang w:val="en-US"/>
        </w:rPr>
        <w:t>Pengkajian</w:t>
      </w:r>
      <w:r w:rsidR="00661C29">
        <w:rPr>
          <w:lang w:val="en-US"/>
        </w:rPr>
        <w:t xml:space="preserve"> </w:t>
      </w:r>
      <w:r w:rsidR="00D148EC">
        <w:rPr>
          <w:lang w:val="en-US"/>
        </w:rPr>
        <w:t>dan</w:t>
      </w:r>
      <w:r w:rsidR="000F2CDA">
        <w:rPr>
          <w:lang w:val="en-US"/>
        </w:rPr>
        <w:t xml:space="preserve"> </w:t>
      </w:r>
      <w:r w:rsidR="00D148EC">
        <w:rPr>
          <w:lang w:val="en-US"/>
        </w:rPr>
        <w:t>Penerapan</w:t>
      </w:r>
      <w:r w:rsidR="000F2CDA">
        <w:rPr>
          <w:lang w:val="en-US"/>
        </w:rPr>
        <w:t xml:space="preserve"> </w:t>
      </w:r>
      <w:r w:rsidR="00D148EC">
        <w:rPr>
          <w:lang w:val="en-US"/>
        </w:rPr>
        <w:t>Teknologi (</w:t>
      </w:r>
      <w:r w:rsidR="00D148EC" w:rsidRPr="00787F4D">
        <w:rPr>
          <w:lang w:val="en-US"/>
        </w:rPr>
        <w:t>BPPT</w:t>
      </w:r>
      <w:r w:rsidR="00D148EC">
        <w:rPr>
          <w:lang w:val="en-US"/>
        </w:rPr>
        <w:t>), the Agency for the Assessment and Application of Technology</w:t>
      </w:r>
      <w:r w:rsidR="00D148EC" w:rsidRPr="00787F4D">
        <w:rPr>
          <w:lang w:val="en-US"/>
        </w:rPr>
        <w:t xml:space="preserve">. </w:t>
      </w:r>
    </w:p>
    <w:p w:rsidR="00D148EC" w:rsidRPr="00787F4D" w:rsidRDefault="00D148EC" w:rsidP="00D148EC">
      <w:pPr>
        <w:jc w:val="both"/>
        <w:rPr>
          <w:lang w:val="en-US"/>
        </w:rPr>
      </w:pPr>
      <w:r w:rsidRPr="00787F4D">
        <w:rPr>
          <w:lang w:val="en-US"/>
        </w:rPr>
        <w:t xml:space="preserve">To maintain the coherence of </w:t>
      </w:r>
      <w:r w:rsidR="00AA06CF">
        <w:rPr>
          <w:lang w:val="en-US"/>
        </w:rPr>
        <w:t xml:space="preserve">all </w:t>
      </w:r>
      <w:r w:rsidR="00AA559F">
        <w:rPr>
          <w:lang w:val="en-US"/>
        </w:rPr>
        <w:t>AIP-Rural</w:t>
      </w:r>
      <w:r w:rsidRPr="00787F4D">
        <w:rPr>
          <w:lang w:val="en-US"/>
        </w:rPr>
        <w:t xml:space="preserve"> projects, each </w:t>
      </w:r>
      <w:r>
        <w:rPr>
          <w:lang w:val="en-US"/>
        </w:rPr>
        <w:t xml:space="preserve">program component </w:t>
      </w:r>
      <w:r w:rsidRPr="00787F4D">
        <w:rPr>
          <w:lang w:val="en-US"/>
        </w:rPr>
        <w:t xml:space="preserve">will use the same results measurement system </w:t>
      </w:r>
      <w:r>
        <w:rPr>
          <w:lang w:val="en-US"/>
        </w:rPr>
        <w:t>–</w:t>
      </w:r>
      <w:r w:rsidRPr="00787F4D">
        <w:rPr>
          <w:lang w:val="en-US"/>
        </w:rPr>
        <w:t xml:space="preserve"> the</w:t>
      </w:r>
      <w:r w:rsidR="00226EA9">
        <w:rPr>
          <w:lang w:val="en-US"/>
        </w:rPr>
        <w:t xml:space="preserve"> </w:t>
      </w:r>
      <w:r w:rsidRPr="00787F4D">
        <w:rPr>
          <w:lang w:val="en-US"/>
        </w:rPr>
        <w:t>DCED Results Measurement Standard</w:t>
      </w:r>
      <w:r>
        <w:rPr>
          <w:rStyle w:val="FootnoteReference"/>
          <w:lang w:val="en-US"/>
        </w:rPr>
        <w:footnoteReference w:id="2"/>
      </w:r>
      <w:r w:rsidRPr="00787F4D">
        <w:rPr>
          <w:lang w:val="en-US"/>
        </w:rPr>
        <w:t xml:space="preserve">. This system is designed to provide ‘real time’ feedback loops to </w:t>
      </w:r>
      <w:r w:rsidR="00AA06CF">
        <w:rPr>
          <w:lang w:val="en-US"/>
        </w:rPr>
        <w:t xml:space="preserve">program </w:t>
      </w:r>
      <w:r w:rsidRPr="00787F4D">
        <w:rPr>
          <w:lang w:val="en-US"/>
        </w:rPr>
        <w:t xml:space="preserve">management on impact, outreach and value for money. </w:t>
      </w:r>
    </w:p>
    <w:p w:rsidR="00D148EC" w:rsidRPr="00E20A95" w:rsidRDefault="003D70BF" w:rsidP="00AA06CF">
      <w:pPr>
        <w:pStyle w:val="Heading2"/>
      </w:pPr>
      <w:r>
        <w:t>2.2</w:t>
      </w:r>
      <w:r w:rsidR="003975F1">
        <w:tab/>
      </w:r>
      <w:r w:rsidR="00AA559F">
        <w:t>AIP-Rural</w:t>
      </w:r>
      <w:r w:rsidR="00E20A95">
        <w:t>’s</w:t>
      </w:r>
      <w:r w:rsidR="008E2585">
        <w:t xml:space="preserve"> </w:t>
      </w:r>
      <w:r w:rsidR="00D148EC" w:rsidRPr="00E20A95">
        <w:t>market development approach</w:t>
      </w:r>
    </w:p>
    <w:p w:rsidR="00D148EC" w:rsidRPr="00A431F7" w:rsidRDefault="00D148EC" w:rsidP="00D148EC">
      <w:pPr>
        <w:jc w:val="both"/>
        <w:rPr>
          <w:lang w:val="en-US"/>
        </w:rPr>
      </w:pPr>
      <w:r>
        <w:rPr>
          <w:lang w:val="en-US"/>
        </w:rPr>
        <w:t>R</w:t>
      </w:r>
      <w:r w:rsidRPr="00A431F7">
        <w:rPr>
          <w:lang w:val="en-US"/>
        </w:rPr>
        <w:t xml:space="preserve">ural development programs have </w:t>
      </w:r>
      <w:r>
        <w:rPr>
          <w:lang w:val="en-US"/>
        </w:rPr>
        <w:t>c</w:t>
      </w:r>
      <w:r w:rsidRPr="00A431F7">
        <w:rPr>
          <w:lang w:val="en-US"/>
        </w:rPr>
        <w:t xml:space="preserve">onventionally </w:t>
      </w:r>
      <w:r>
        <w:rPr>
          <w:lang w:val="en-US"/>
        </w:rPr>
        <w:t>been</w:t>
      </w:r>
      <w:r w:rsidRPr="00A431F7">
        <w:rPr>
          <w:lang w:val="en-US"/>
        </w:rPr>
        <w:t xml:space="preserve"> public-sector focused, with an emphasis on </w:t>
      </w:r>
      <w:r>
        <w:rPr>
          <w:lang w:val="en-US"/>
        </w:rPr>
        <w:t xml:space="preserve">providing services to support </w:t>
      </w:r>
      <w:r w:rsidRPr="00A431F7">
        <w:rPr>
          <w:lang w:val="en-US"/>
        </w:rPr>
        <w:t xml:space="preserve">agricultural research and extension, food security, infrastructure and rural livelihoods. </w:t>
      </w:r>
      <w:r>
        <w:rPr>
          <w:lang w:val="en-US"/>
        </w:rPr>
        <w:t>Over the last decade</w:t>
      </w:r>
      <w:r w:rsidR="00A879E5">
        <w:rPr>
          <w:lang w:val="en-US"/>
        </w:rPr>
        <w:t>, however,</w:t>
      </w:r>
      <w:r>
        <w:rPr>
          <w:lang w:val="en-US"/>
        </w:rPr>
        <w:t xml:space="preserve"> major bilateral donors have looked increasingly to more sustainable </w:t>
      </w:r>
      <w:r w:rsidR="00A879E5">
        <w:rPr>
          <w:lang w:val="en-US"/>
        </w:rPr>
        <w:t xml:space="preserve">and market oriented </w:t>
      </w:r>
      <w:r>
        <w:rPr>
          <w:lang w:val="en-US"/>
        </w:rPr>
        <w:t xml:space="preserve">approaches </w:t>
      </w:r>
      <w:r w:rsidR="00A879E5">
        <w:rPr>
          <w:lang w:val="en-US"/>
        </w:rPr>
        <w:t xml:space="preserve">that involve </w:t>
      </w:r>
      <w:r>
        <w:rPr>
          <w:lang w:val="en-US"/>
        </w:rPr>
        <w:t xml:space="preserve">co-investment with the private sector </w:t>
      </w:r>
      <w:r w:rsidR="00864AD4">
        <w:rPr>
          <w:lang w:val="en-US"/>
        </w:rPr>
        <w:fldChar w:fldCharType="begin" w:fldLock="1"/>
      </w:r>
      <w:r>
        <w:rPr>
          <w:lang w:val="en-US"/>
        </w:rPr>
        <w:instrText>ADDIN CSL_CITATION { "citationItems" : [ { "id" : "ITEM-1", "itemData" : { "author" : [ { "dropping-particle" : "", "family" : "DfID", "given" : "", "non-dropping-particle" : "", "parse-names" : false, "suffix" : "" }, { "dropping-particle" : "", "family" : "SDC", "given" : "", "non-dropping-particle" : "", "parse-names" : false, "suffix" : "" } ], "id" : "ITEM-1", "issued" : { "date-parts" : [ [ "2008" ] ] }, "title" : "The Operational Guide for the Making Markets Work for the Poor", "type" : "report" }, "uris" : [ "http://www.mendeley.com/documents/?uuid=c796454f-db70-47af-8baa-4b40c9cb9cae" ] } ], "mendeley" : { "previouslyFormattedCitation" : "(DfID &amp; SDC 2008)" }, "properties" : { "noteIndex" : 0 }, "schema" : "https://github.com/citation-style-language/schema/raw/master/csl-citation.json" }</w:instrText>
      </w:r>
      <w:r w:rsidR="00864AD4">
        <w:rPr>
          <w:lang w:val="en-US"/>
        </w:rPr>
        <w:fldChar w:fldCharType="separate"/>
      </w:r>
      <w:r w:rsidRPr="00E640A7">
        <w:rPr>
          <w:noProof/>
          <w:lang w:val="en-US"/>
        </w:rPr>
        <w:t>(D</w:t>
      </w:r>
      <w:r>
        <w:rPr>
          <w:noProof/>
          <w:lang w:val="en-US"/>
        </w:rPr>
        <w:t>FI</w:t>
      </w:r>
      <w:r w:rsidRPr="00E640A7">
        <w:rPr>
          <w:noProof/>
          <w:lang w:val="en-US"/>
        </w:rPr>
        <w:t>D &amp; SDC 2008)</w:t>
      </w:r>
      <w:r w:rsidR="00864AD4">
        <w:rPr>
          <w:lang w:val="en-US"/>
        </w:rPr>
        <w:fldChar w:fldCharType="end"/>
      </w:r>
      <w:r>
        <w:rPr>
          <w:lang w:val="en-US"/>
        </w:rPr>
        <w:t xml:space="preserve">. </w:t>
      </w:r>
    </w:p>
    <w:p w:rsidR="001A6587" w:rsidRPr="00A431F7" w:rsidRDefault="001A6587" w:rsidP="001A6587">
      <w:pPr>
        <w:jc w:val="both"/>
        <w:rPr>
          <w:lang w:val="en-US"/>
        </w:rPr>
      </w:pPr>
      <w:r w:rsidRPr="00A431F7">
        <w:rPr>
          <w:lang w:val="en-US"/>
        </w:rPr>
        <w:t xml:space="preserve">AIP-Rural supports a progressive move for DFAT in Indonesia towards a ‘market systems’ or a ‘making markets work for the poor’ approach. This approach has been successfully applied in rural situations in other countries, including DFAT’s Cambodia Agricultural Value Chain Program (CAVAC) in Cambodia and </w:t>
      </w:r>
      <w:r>
        <w:rPr>
          <w:lang w:val="en-US"/>
        </w:rPr>
        <w:t>R</w:t>
      </w:r>
      <w:r w:rsidR="00074CAE">
        <w:rPr>
          <w:lang w:val="en-US"/>
        </w:rPr>
        <w:t>egi</w:t>
      </w:r>
      <w:r>
        <w:rPr>
          <w:lang w:val="en-US"/>
        </w:rPr>
        <w:t xml:space="preserve">onal Pacific </w:t>
      </w:r>
      <w:r w:rsidRPr="00A431F7">
        <w:rPr>
          <w:lang w:val="en-US"/>
        </w:rPr>
        <w:t>M</w:t>
      </w:r>
      <w:r>
        <w:rPr>
          <w:lang w:val="en-US"/>
        </w:rPr>
        <w:t xml:space="preserve">arket </w:t>
      </w:r>
      <w:r w:rsidRPr="00A431F7">
        <w:rPr>
          <w:lang w:val="en-US"/>
        </w:rPr>
        <w:t>Development Program (MDP) project in Fiji and Timor L</w:t>
      </w:r>
      <w:r w:rsidR="000F2CDA">
        <w:rPr>
          <w:lang w:val="en-US"/>
        </w:rPr>
        <w:t>e</w:t>
      </w:r>
      <w:r w:rsidRPr="00A431F7">
        <w:rPr>
          <w:lang w:val="en-US"/>
        </w:rPr>
        <w:t xml:space="preserve">ste. </w:t>
      </w:r>
    </w:p>
    <w:p w:rsidR="00D148EC" w:rsidRPr="00E55E09" w:rsidRDefault="00AA559F" w:rsidP="00D148EC">
      <w:pPr>
        <w:jc w:val="both"/>
        <w:rPr>
          <w:lang w:val="en-US"/>
        </w:rPr>
      </w:pPr>
      <w:r>
        <w:rPr>
          <w:lang w:val="en-US"/>
        </w:rPr>
        <w:t>AIP-Rural</w:t>
      </w:r>
      <w:r w:rsidR="00D148EC">
        <w:rPr>
          <w:lang w:val="en-US"/>
        </w:rPr>
        <w:t>’s</w:t>
      </w:r>
      <w:r w:rsidR="000F2CDA">
        <w:rPr>
          <w:lang w:val="en-US"/>
        </w:rPr>
        <w:t xml:space="preserve"> </w:t>
      </w:r>
      <w:r w:rsidR="001A6587">
        <w:rPr>
          <w:lang w:val="en-US"/>
        </w:rPr>
        <w:t>program for</w:t>
      </w:r>
      <w:r w:rsidR="00D148EC" w:rsidRPr="00E55E09">
        <w:rPr>
          <w:lang w:val="en-US"/>
        </w:rPr>
        <w:t xml:space="preserve"> rural economic development in Indonesia</w:t>
      </w:r>
      <w:r w:rsidR="00D148EC">
        <w:rPr>
          <w:lang w:val="en-US"/>
        </w:rPr>
        <w:t xml:space="preserve"> is in line with this trend</w:t>
      </w:r>
      <w:r w:rsidR="00D148EC" w:rsidRPr="00E55E09">
        <w:rPr>
          <w:lang w:val="en-US"/>
        </w:rPr>
        <w:t xml:space="preserve">. This approach identifies key constraints to farmer productivity and access to markets, and then forges partnerships with market actor partners – typically the private sector – who have a vested interest in overcoming them. In the case of the Applied Research and Innovation Systems in Agriculture (ARISA) project, </w:t>
      </w:r>
      <w:r w:rsidR="00A879E5">
        <w:rPr>
          <w:lang w:val="en-US"/>
        </w:rPr>
        <w:t xml:space="preserve">these </w:t>
      </w:r>
      <w:r w:rsidR="00D148EC" w:rsidRPr="00E55E09">
        <w:rPr>
          <w:lang w:val="en-US"/>
        </w:rPr>
        <w:t xml:space="preserve">market actors include private input suppliers, producers, buyers and primary processors </w:t>
      </w:r>
      <w:r w:rsidR="00932A95">
        <w:rPr>
          <w:lang w:val="en-US"/>
        </w:rPr>
        <w:t>t</w:t>
      </w:r>
      <w:r w:rsidR="00D148EC" w:rsidRPr="00E55E09">
        <w:rPr>
          <w:lang w:val="en-US"/>
        </w:rPr>
        <w:t>hat see a commercial opportunity in enabling access to innovation</w:t>
      </w:r>
      <w:r w:rsidR="007A3B21">
        <w:rPr>
          <w:lang w:val="en-US"/>
        </w:rPr>
        <w:t>,</w:t>
      </w:r>
      <w:r w:rsidR="00D148EC" w:rsidRPr="00E55E09">
        <w:rPr>
          <w:lang w:val="en-US"/>
        </w:rPr>
        <w:t xml:space="preserve"> in response to </w:t>
      </w:r>
      <w:r w:rsidR="007A3B21">
        <w:rPr>
          <w:lang w:val="en-US"/>
        </w:rPr>
        <w:t xml:space="preserve">actual </w:t>
      </w:r>
      <w:r w:rsidR="00D148EC" w:rsidRPr="00E55E09">
        <w:rPr>
          <w:lang w:val="en-US"/>
        </w:rPr>
        <w:t>farmer needs.</w:t>
      </w:r>
      <w:r w:rsidR="00932A95">
        <w:rPr>
          <w:lang w:val="en-US"/>
        </w:rPr>
        <w:t xml:space="preserve"> ARISA will facilitate partnerships between these actors and research institutions that have the capacity and interest to participate in innovation applications and dissemination.</w:t>
      </w:r>
    </w:p>
    <w:p w:rsidR="00D148EC" w:rsidRDefault="003D70BF" w:rsidP="00D148EC">
      <w:pPr>
        <w:pStyle w:val="Heading2"/>
        <w:jc w:val="both"/>
      </w:pPr>
      <w:r>
        <w:t>2.3</w:t>
      </w:r>
      <w:r w:rsidR="00D148EC" w:rsidRPr="006B36EF">
        <w:tab/>
        <w:t>Agricultur</w:t>
      </w:r>
      <w:r w:rsidR="00D148EC">
        <w:t>e</w:t>
      </w:r>
      <w:r w:rsidR="00D148EC" w:rsidRPr="006B36EF">
        <w:t xml:space="preserve"> in Indonesia: the need for innovation</w:t>
      </w:r>
    </w:p>
    <w:p w:rsidR="001A6587" w:rsidRPr="00B965DE" w:rsidRDefault="001A6587" w:rsidP="001A6587">
      <w:pPr>
        <w:jc w:val="both"/>
        <w:rPr>
          <w:lang w:val="en-US"/>
        </w:rPr>
      </w:pPr>
      <w:r w:rsidRPr="00B965DE">
        <w:rPr>
          <w:lang w:val="en-US"/>
        </w:rPr>
        <w:t>Indonesia’s population was 246 million in December 2012, growing at around 1.5% per year.  The population is becoming more affluent, with GDP growth rates averaging around 6% per year in real terms since 2007. GDP per capita now exceeds US$1,700 nominal and $4,300 expressed in purchasing power parity.</w:t>
      </w:r>
    </w:p>
    <w:p w:rsidR="001A6587" w:rsidRPr="00B965DE" w:rsidRDefault="001A6587" w:rsidP="001A6587">
      <w:pPr>
        <w:jc w:val="both"/>
        <w:rPr>
          <w:lang w:val="en-US"/>
        </w:rPr>
      </w:pPr>
      <w:r w:rsidRPr="00B965DE">
        <w:rPr>
          <w:lang w:val="en-US"/>
        </w:rPr>
        <w:t>Despite rapid growth in recent years, reducing poverty remains challenging. In March 2013, 28 million people were classified as poor i</w:t>
      </w:r>
      <w:r>
        <w:rPr>
          <w:lang w:val="en-US"/>
        </w:rPr>
        <w:t>.</w:t>
      </w:r>
      <w:r w:rsidRPr="00B965DE">
        <w:rPr>
          <w:lang w:val="en-US"/>
        </w:rPr>
        <w:t>e</w:t>
      </w:r>
      <w:r>
        <w:rPr>
          <w:lang w:val="en-US"/>
        </w:rPr>
        <w:t>.</w:t>
      </w:r>
      <w:r w:rsidRPr="00B965DE">
        <w:rPr>
          <w:lang w:val="en-US"/>
        </w:rPr>
        <w:t xml:space="preserve"> earning less than the poverty line income of IDR 9,000 per day</w:t>
      </w:r>
      <w:r>
        <w:rPr>
          <w:rStyle w:val="FootnoteReference"/>
          <w:lang w:val="en-US"/>
        </w:rPr>
        <w:footnoteReference w:id="3"/>
      </w:r>
      <w:r w:rsidRPr="00B965DE">
        <w:rPr>
          <w:lang w:val="en-US"/>
        </w:rPr>
        <w:t xml:space="preserve">.  While the number of people living in poverty has declined from 37 million people in 2008, the number of people earning less than US$2 per day </w:t>
      </w:r>
      <w:r>
        <w:rPr>
          <w:lang w:val="en-US"/>
        </w:rPr>
        <w:t xml:space="preserve">has </w:t>
      </w:r>
      <w:r w:rsidRPr="00B965DE">
        <w:rPr>
          <w:lang w:val="en-US"/>
        </w:rPr>
        <w:t xml:space="preserve">increased to 49%. In addition, the 20% of households </w:t>
      </w:r>
      <w:r w:rsidR="00074CAE" w:rsidRPr="00B965DE">
        <w:rPr>
          <w:lang w:val="en-US"/>
        </w:rPr>
        <w:t>cat</w:t>
      </w:r>
      <w:r w:rsidR="00074CAE">
        <w:rPr>
          <w:lang w:val="en-US"/>
        </w:rPr>
        <w:t>eg</w:t>
      </w:r>
      <w:r w:rsidR="00074CAE" w:rsidRPr="00B965DE">
        <w:rPr>
          <w:lang w:val="en-US"/>
        </w:rPr>
        <w:t>orized</w:t>
      </w:r>
      <w:r w:rsidRPr="00B965DE">
        <w:rPr>
          <w:lang w:val="en-US"/>
        </w:rPr>
        <w:t xml:space="preserve"> as ‘near-poor’ (households vulnerable to external shocks) has steadily increased and further shocks have the potential to send these people into poverty.  </w:t>
      </w:r>
    </w:p>
    <w:p w:rsidR="001A6587" w:rsidRPr="00B965DE" w:rsidRDefault="001A6587" w:rsidP="001A6587">
      <w:pPr>
        <w:jc w:val="both"/>
        <w:rPr>
          <w:lang w:val="en-US"/>
        </w:rPr>
      </w:pPr>
      <w:r w:rsidRPr="00B965DE">
        <w:rPr>
          <w:lang w:val="en-US"/>
        </w:rPr>
        <w:t xml:space="preserve">As in many emerging Asian economies, agriculture’s relative importance to the Indonesian economy has been declining from 41% of GDP in the 1970s to about 15% in 2011. However, in terms of employment, agriculture still provides jobs for 43% of the country’s labor force, and in rural economies this percentage is far higher. </w:t>
      </w:r>
    </w:p>
    <w:p w:rsidR="007A3B21" w:rsidRPr="00B965DE" w:rsidRDefault="007A3B21" w:rsidP="007A3B21">
      <w:pPr>
        <w:jc w:val="both"/>
        <w:rPr>
          <w:lang w:val="en-US"/>
        </w:rPr>
      </w:pPr>
      <w:r w:rsidRPr="00B965DE">
        <w:rPr>
          <w:lang w:val="en-US"/>
        </w:rPr>
        <w:t xml:space="preserve">Women’s participation in agriculture in Indonesia is high, particularly in rice production where 75% of farm </w:t>
      </w:r>
      <w:r w:rsidR="00604AF7" w:rsidRPr="00B965DE">
        <w:rPr>
          <w:lang w:val="en-US"/>
        </w:rPr>
        <w:t>labor</w:t>
      </w:r>
      <w:r w:rsidRPr="00B965DE">
        <w:rPr>
          <w:lang w:val="en-US"/>
        </w:rPr>
        <w:t xml:space="preserve"> is provided by women. In spite of their significant participation rate they continue to be largely unrecognized as farmers, fishers and livestock producers. They also have lower access to productivity-enhancing inputs such as credit, fertilizers and public extension</w:t>
      </w:r>
      <w:r w:rsidR="00E263B2">
        <w:rPr>
          <w:lang w:val="en-US"/>
        </w:rPr>
        <w:t xml:space="preserve"> </w:t>
      </w:r>
      <w:r w:rsidR="00864AD4">
        <w:rPr>
          <w:lang w:val="en-US"/>
        </w:rPr>
        <w:fldChar w:fldCharType="begin" w:fldLock="1"/>
      </w:r>
      <w:r>
        <w:rPr>
          <w:lang w:val="en-US"/>
        </w:rPr>
        <w:instrText>ADDIN CSL_CITATION { "citationItems" : [ { "id" : "ITEM-1", "itemData" : { "author" : [ { "dropping-particle" : "", "family" : "Collins Higgins Consulting Group", "given" : "", "non-dropping-particle" : "", "parse-names" : false, "suffix" : "" } ], "id" : "ITEM-1", "issue" : "July", "issued" : { "date-parts" : [ [ "2012" ] ] }, "title" : "Agribusiness Development Opportunities in Eastern Indonesia: Socio-Economic Review", "type" : "report" }, "uris" : [ "http://www.mendeley.com/documents/?uuid=cf95221c-e4e8-482d-a287-002e067a2070" ] } ], "mendeley" : { "previouslyFormattedCitation" : "(Collins Higgins Consulting Group 2012)" }, "properties" : { "noteIndex" : 0 }, "schema" : "https://github.com/citation-style-language/schema/raw/master/csl-citation.json" }</w:instrText>
      </w:r>
      <w:r w:rsidR="00864AD4">
        <w:rPr>
          <w:lang w:val="en-US"/>
        </w:rPr>
        <w:fldChar w:fldCharType="separate"/>
      </w:r>
      <w:r w:rsidRPr="000F275D">
        <w:rPr>
          <w:noProof/>
          <w:lang w:val="en-US"/>
        </w:rPr>
        <w:t>(Collins Higgins Consulting Group 2012)</w:t>
      </w:r>
      <w:r w:rsidR="00864AD4">
        <w:rPr>
          <w:lang w:val="en-US"/>
        </w:rPr>
        <w:fldChar w:fldCharType="end"/>
      </w:r>
      <w:r w:rsidRPr="00B965DE">
        <w:rPr>
          <w:lang w:val="en-US"/>
        </w:rPr>
        <w:t>.</w:t>
      </w:r>
      <w:r w:rsidR="00E263B2">
        <w:rPr>
          <w:lang w:val="en-US"/>
        </w:rPr>
        <w:t xml:space="preserve"> </w:t>
      </w:r>
      <w:r w:rsidRPr="00B965DE">
        <w:rPr>
          <w:lang w:val="en-US"/>
        </w:rPr>
        <w:t>Women are not entitled to separate tax numbers, presenting them with a further obstacle to the formation of their own formal agricultural business activities.</w:t>
      </w:r>
    </w:p>
    <w:p w:rsidR="001A6587" w:rsidRDefault="001A6587" w:rsidP="001A6587">
      <w:pPr>
        <w:jc w:val="both"/>
        <w:rPr>
          <w:lang w:val="en-US"/>
        </w:rPr>
      </w:pPr>
      <w:r w:rsidRPr="00B965DE">
        <w:rPr>
          <w:lang w:val="en-US"/>
        </w:rPr>
        <w:t>As 63% of Indonesia’s poor live in rural areas, agriculture remains critical to their pathway out of poverty.  A more profitable agriculture sector will significantly assist in poverty reduction efforts since a 1% growth of rural agriculture Gross Domestic Product (GDP) can reduce rural poverty by 2.9% and urban poverty 1.1%</w:t>
      </w:r>
      <w:r w:rsidR="00226EA9">
        <w:rPr>
          <w:lang w:val="en-US"/>
        </w:rPr>
        <w:t xml:space="preserve"> </w:t>
      </w:r>
      <w:r w:rsidR="00864AD4">
        <w:rPr>
          <w:lang w:val="en-US"/>
        </w:rPr>
        <w:fldChar w:fldCharType="begin" w:fldLock="1"/>
      </w:r>
      <w:r>
        <w:rPr>
          <w:lang w:val="en-US"/>
        </w:rPr>
        <w:instrText>ADDIN CSL_CITATION { "citationItems" : [ { "id" : "ITEM-1", "itemData" : { "author" : [ { "dropping-particle" : "", "family" : "ADB", "given" : "", "non-dropping-particle" : "", "parse-names" : false, "suffix" : "" } ], "id" : "ITEM-1", "issue" : "June", "issued" : { "date-parts" : [ [ "2006" ] ] }, "page" : "1-147", "title" : "From Poverty to Prosperity : A Country Poverty Analysis for Indonesia", "type" : "report" }, "uris" : [ "http://www.mendeley.com/documents/?uuid=16e0b3d2-c99d-4fe2-834d-7c5baf2229b2" ] } ], "mendeley" : { "previouslyFormattedCitation" : "(ADB 2006a)" }, "properties" : { "noteIndex" : 0 }, "schema" : "https://github.com/citation-style-language/schema/raw/master/csl-citation.json" }</w:instrText>
      </w:r>
      <w:r w:rsidR="00864AD4">
        <w:rPr>
          <w:lang w:val="en-US"/>
        </w:rPr>
        <w:fldChar w:fldCharType="separate"/>
      </w:r>
      <w:r w:rsidRPr="00056548">
        <w:rPr>
          <w:noProof/>
          <w:lang w:val="en-US"/>
        </w:rPr>
        <w:t>(ADB 2006a)</w:t>
      </w:r>
      <w:r w:rsidR="00864AD4">
        <w:rPr>
          <w:lang w:val="en-US"/>
        </w:rPr>
        <w:fldChar w:fldCharType="end"/>
      </w:r>
      <w:r w:rsidRPr="00B965DE">
        <w:rPr>
          <w:lang w:val="en-US"/>
        </w:rPr>
        <w:t xml:space="preserve">. For 75% of the rural poor, agriculture is </w:t>
      </w:r>
      <w:r w:rsidR="007A3B21">
        <w:rPr>
          <w:lang w:val="en-US"/>
        </w:rPr>
        <w:t xml:space="preserve">still </w:t>
      </w:r>
      <w:r w:rsidRPr="00B965DE">
        <w:rPr>
          <w:lang w:val="en-US"/>
        </w:rPr>
        <w:t xml:space="preserve">their primary source of income, with food crops contributing 50% of household incomes and estate crops contributing another 30%.  </w:t>
      </w:r>
    </w:p>
    <w:p w:rsidR="001A6587" w:rsidRDefault="001A6587" w:rsidP="001A6587">
      <w:pPr>
        <w:jc w:val="both"/>
        <w:rPr>
          <w:lang w:val="en-US"/>
        </w:rPr>
      </w:pPr>
      <w:r w:rsidRPr="00B965DE">
        <w:rPr>
          <w:lang w:val="en-US"/>
        </w:rPr>
        <w:t>Rajah and McCullough suggest that “rural agriculture is the most important pathway out of poverty, rather than a trap fro</w:t>
      </w:r>
      <w:r>
        <w:rPr>
          <w:lang w:val="en-US"/>
        </w:rPr>
        <w:t>m which the poor need to escape</w:t>
      </w:r>
      <w:r w:rsidRPr="00B965DE">
        <w:rPr>
          <w:lang w:val="en-US"/>
        </w:rPr>
        <w:t>”</w:t>
      </w:r>
      <w:r w:rsidR="00D35063">
        <w:rPr>
          <w:lang w:val="en-US"/>
        </w:rPr>
        <w:t xml:space="preserve"> </w:t>
      </w:r>
      <w:r w:rsidR="00864AD4">
        <w:rPr>
          <w:lang w:val="en-US"/>
        </w:rPr>
        <w:fldChar w:fldCharType="begin" w:fldLock="1"/>
      </w:r>
      <w:r>
        <w:rPr>
          <w:lang w:val="en-US"/>
        </w:rPr>
        <w:instrText>ADDIN CSL_CITATION { "citationItems" : [ { "id" : "ITEM-1", "itemData" : { "author" : [ { "dropping-particle" : "", "family" : "Rajah", "given" : "A.", "non-dropping-particle" : "", "parse-names" : false, "suffix" : "" }, { "dropping-particle" : "", "family" : "McCullough", "given" : "N.", "non-dropping-particle" : "", "parse-names" : false, "suffix" : "" } ], "id" : "ITEM-1", "issued" : { "date-parts" : [ [ "2012" ] ] }, "title" : "Does Agriculture Still Have an Important Role to Play in Reducing Poverty in Indonesia", "type" : "report" }, "uris" : [ "http://www.mendeley.com/documents/?uuid=aa5e3fe6-a759-4283-9d7b-c9ae8187ba28" ] } ], "mendeley" : { "previouslyFormattedCitation" : "(Rajah &amp; McCullough 2012)" }, "properties" : { "noteIndex" : 0 }, "schema" : "https://github.com/citation-style-language/schema/raw/master/csl-citation.json" }</w:instrText>
      </w:r>
      <w:r w:rsidR="00864AD4">
        <w:rPr>
          <w:lang w:val="en-US"/>
        </w:rPr>
        <w:fldChar w:fldCharType="separate"/>
      </w:r>
      <w:r w:rsidRPr="007B3671">
        <w:rPr>
          <w:noProof/>
          <w:lang w:val="en-US"/>
        </w:rPr>
        <w:t>(Rajah &amp; McCullough 2012)</w:t>
      </w:r>
      <w:r w:rsidR="00864AD4">
        <w:rPr>
          <w:lang w:val="en-US"/>
        </w:rPr>
        <w:fldChar w:fldCharType="end"/>
      </w:r>
      <w:r>
        <w:rPr>
          <w:lang w:val="en-US"/>
        </w:rPr>
        <w:t xml:space="preserve">. </w:t>
      </w:r>
      <w:r w:rsidRPr="00B965DE">
        <w:rPr>
          <w:lang w:val="en-US"/>
        </w:rPr>
        <w:t xml:space="preserve"> For agriculture to deliver sustained impact on income in a growing and increasingly open Indonesian economy, it will need to become more competitive</w:t>
      </w:r>
      <w:r>
        <w:rPr>
          <w:lang w:val="en-US"/>
        </w:rPr>
        <w:t xml:space="preserve"> and achieve this it will need to innovate.</w:t>
      </w:r>
    </w:p>
    <w:p w:rsidR="0053379C" w:rsidRPr="00B965DE" w:rsidRDefault="0036512B" w:rsidP="0053379C">
      <w:pPr>
        <w:jc w:val="both"/>
        <w:rPr>
          <w:lang w:val="en-US"/>
        </w:rPr>
      </w:pPr>
      <w:r>
        <w:rPr>
          <w:lang w:val="en-US"/>
        </w:rPr>
        <w:t>In spite of its importance, in recent years agriculture is an increasingly n</w:t>
      </w:r>
      <w:r w:rsidR="00074CAE">
        <w:rPr>
          <w:lang w:val="en-US"/>
        </w:rPr>
        <w:t>egl</w:t>
      </w:r>
      <w:r>
        <w:rPr>
          <w:lang w:val="en-US"/>
        </w:rPr>
        <w:t xml:space="preserve">ected sector. </w:t>
      </w:r>
      <w:r w:rsidR="0053379C" w:rsidRPr="00B965DE">
        <w:rPr>
          <w:lang w:val="en-US"/>
        </w:rPr>
        <w:t>Agricultural policy has tended to move from a focus on food self-sufficiency in the 1980s and 90s to a more open market system in the early part of the 21</w:t>
      </w:r>
      <w:r w:rsidR="0053379C" w:rsidRPr="00B965DE">
        <w:rPr>
          <w:vertAlign w:val="superscript"/>
          <w:lang w:val="en-US"/>
        </w:rPr>
        <w:t>st</w:t>
      </w:r>
      <w:r w:rsidR="0053379C" w:rsidRPr="00B965DE">
        <w:rPr>
          <w:lang w:val="en-US"/>
        </w:rPr>
        <w:t xml:space="preserve"> century. With the new Food Law, introduced in 2013, there has been a shift back to ‘Sovereignty, Self Sufficiency and Security’. As </w:t>
      </w:r>
      <w:r w:rsidR="0053379C">
        <w:rPr>
          <w:lang w:val="en-US"/>
        </w:rPr>
        <w:t>has been noted in the past</w:t>
      </w:r>
      <w:r w:rsidR="0053379C" w:rsidRPr="00B965DE">
        <w:rPr>
          <w:lang w:val="en-US"/>
        </w:rPr>
        <w:t xml:space="preserve">, there is evidence to suggest that such policies will increase poverty levels in the country, largely because of higher rice prices and fluctuations </w:t>
      </w:r>
      <w:r w:rsidR="0053379C">
        <w:rPr>
          <w:lang w:val="en-US"/>
        </w:rPr>
        <w:t xml:space="preserve">which are </w:t>
      </w:r>
      <w:r w:rsidR="0053379C" w:rsidRPr="00B965DE">
        <w:rPr>
          <w:lang w:val="en-US"/>
        </w:rPr>
        <w:t>induced by import bans</w:t>
      </w:r>
      <w:r w:rsidR="00E263B2">
        <w:rPr>
          <w:lang w:val="en-US"/>
        </w:rPr>
        <w:t xml:space="preserve"> </w:t>
      </w:r>
      <w:r w:rsidR="00864AD4">
        <w:rPr>
          <w:lang w:val="en-US"/>
        </w:rPr>
        <w:fldChar w:fldCharType="begin" w:fldLock="1"/>
      </w:r>
      <w:r w:rsidR="0053379C">
        <w:rPr>
          <w:lang w:val="en-US"/>
        </w:rPr>
        <w:instrText>ADDIN CSL_CITATION { "citationItems" : [ { "id" : "ITEM-1", "itemData" : { "abstract" : "Anderson K.,", "author" : [ { "dropping-particle" : "", "family" : "Anderson", "given" : "K", "non-dropping-particle" : "", "parse-names" : false, "suffix" : "" } ], "id" : "ITEM-1", "issued" : { "date-parts" : [ [ "2013" ] ] }, "title" : "Indonesia\u2019s New Food Law: Implications for Food Security", "type" : "report" }, "uris" : [ "http://www.mendeley.com/documents/?uuid=e9ceb362-e52f-4380-8873-e0ac1d4400c4" ] } ], "mendeley" : { "previouslyFormattedCitation" : "(Anderson 2013)" }, "properties" : { "noteIndex" : 0 }, "schema" : "https://github.com/citation-style-language/schema/raw/master/csl-citation.json" }</w:instrText>
      </w:r>
      <w:r w:rsidR="00864AD4">
        <w:rPr>
          <w:lang w:val="en-US"/>
        </w:rPr>
        <w:fldChar w:fldCharType="separate"/>
      </w:r>
      <w:r w:rsidR="0053379C" w:rsidRPr="00B75436">
        <w:rPr>
          <w:noProof/>
          <w:lang w:val="en-US"/>
        </w:rPr>
        <w:t>(Anderson 2013)</w:t>
      </w:r>
      <w:r w:rsidR="00864AD4">
        <w:rPr>
          <w:lang w:val="en-US"/>
        </w:rPr>
        <w:fldChar w:fldCharType="end"/>
      </w:r>
      <w:r w:rsidR="0053379C" w:rsidRPr="00B965DE">
        <w:rPr>
          <w:lang w:val="en-US"/>
        </w:rPr>
        <w:t xml:space="preserve">. Similar restrictions in livestock imports have led to price spikes, incentivizing investors in these sectors to focus more on profiting from arbitrage than </w:t>
      </w:r>
      <w:r w:rsidR="0053379C">
        <w:rPr>
          <w:lang w:val="en-US"/>
        </w:rPr>
        <w:t xml:space="preserve">from </w:t>
      </w:r>
      <w:r w:rsidR="0053379C" w:rsidRPr="00B965DE">
        <w:rPr>
          <w:lang w:val="en-US"/>
        </w:rPr>
        <w:t>domestic production.</w:t>
      </w:r>
    </w:p>
    <w:p w:rsidR="0036512B" w:rsidRPr="00B965DE" w:rsidRDefault="0036512B" w:rsidP="0036512B">
      <w:pPr>
        <w:jc w:val="both"/>
        <w:rPr>
          <w:lang w:val="en-US"/>
        </w:rPr>
      </w:pPr>
      <w:r>
        <w:rPr>
          <w:lang w:val="en-US"/>
        </w:rPr>
        <w:t>Similarly</w:t>
      </w:r>
      <w:r w:rsidR="00941C6D">
        <w:rPr>
          <w:lang w:val="en-US"/>
        </w:rPr>
        <w:t xml:space="preserve"> when it comes to agricultural finance </w:t>
      </w:r>
      <w:r w:rsidRPr="00B965DE">
        <w:rPr>
          <w:lang w:val="en-US"/>
        </w:rPr>
        <w:t xml:space="preserve">commercial banks are uninterested in providing credit to </w:t>
      </w:r>
      <w:r w:rsidR="00941C6D">
        <w:rPr>
          <w:lang w:val="en-US"/>
        </w:rPr>
        <w:t>agricultural ventures</w:t>
      </w:r>
      <w:r w:rsidR="00E263B2">
        <w:rPr>
          <w:lang w:val="en-US"/>
        </w:rPr>
        <w:t xml:space="preserve"> </w:t>
      </w:r>
      <w:r w:rsidR="00864AD4">
        <w:rPr>
          <w:lang w:val="en-US"/>
        </w:rPr>
        <w:fldChar w:fldCharType="begin" w:fldLock="1"/>
      </w:r>
      <w:r>
        <w:rPr>
          <w:lang w:val="en-US"/>
        </w:rPr>
        <w:instrText>ADDIN CSL_CITATION { "citationItems" : [ { "id" : "ITEM-1", "itemData" : { "author" : [ { "dropping-particle" : "", "family" : "AIPD Rural", "given" : "", "non-dropping-particle" : "", "parse-names" : false, "suffix" : "" } ], "id" : "ITEM-1", "issued" : { "date-parts" : [ [ "2013" ] ] }, "title" : "Scoping Study of Rural Finance", "type" : "report" }, "uris" : [ "http://www.mendeley.com/documents/?uuid=68f9f4d7-4392-47bb-8f57-a3d90d6b41e9" ] } ], "mendeley" : { "previouslyFormattedCitation" : "(AIPD Rural 2013)" }, "properties" : { "noteIndex" : 0 }, "schema" : "https://github.com/citation-style-language/schema/raw/master/csl-citation.json" }</w:instrText>
      </w:r>
      <w:r w:rsidR="00864AD4">
        <w:rPr>
          <w:lang w:val="en-US"/>
        </w:rPr>
        <w:fldChar w:fldCharType="separate"/>
      </w:r>
      <w:r w:rsidRPr="00B75436">
        <w:rPr>
          <w:noProof/>
          <w:lang w:val="en-US"/>
        </w:rPr>
        <w:t>(</w:t>
      </w:r>
      <w:r w:rsidR="0077446B">
        <w:rPr>
          <w:noProof/>
          <w:lang w:val="en-US"/>
        </w:rPr>
        <w:t>AIP</w:t>
      </w:r>
      <w:r w:rsidRPr="00B75436">
        <w:rPr>
          <w:noProof/>
          <w:lang w:val="en-US"/>
        </w:rPr>
        <w:t xml:space="preserve"> Rural 2013)</w:t>
      </w:r>
      <w:r w:rsidR="00864AD4">
        <w:rPr>
          <w:lang w:val="en-US"/>
        </w:rPr>
        <w:fldChar w:fldCharType="end"/>
      </w:r>
      <w:r w:rsidRPr="00B965DE">
        <w:rPr>
          <w:lang w:val="en-US"/>
        </w:rPr>
        <w:t xml:space="preserve">. It is seen as a risky sector with high transaction costs in lending. Even the micro-finance </w:t>
      </w:r>
      <w:r w:rsidR="00074CAE">
        <w:rPr>
          <w:lang w:val="en-US"/>
        </w:rPr>
        <w:t>organization</w:t>
      </w:r>
      <w:r w:rsidR="00074CAE" w:rsidRPr="00B965DE">
        <w:rPr>
          <w:lang w:val="en-US"/>
        </w:rPr>
        <w:t>s</w:t>
      </w:r>
      <w:r w:rsidRPr="00B965DE">
        <w:rPr>
          <w:lang w:val="en-US"/>
        </w:rPr>
        <w:t xml:space="preserve"> (</w:t>
      </w:r>
      <w:r w:rsidR="00044464">
        <w:rPr>
          <w:lang w:val="en-US"/>
        </w:rPr>
        <w:t>e.i.</w:t>
      </w:r>
      <w:r w:rsidRPr="00B965DE">
        <w:rPr>
          <w:lang w:val="en-US"/>
        </w:rPr>
        <w:t xml:space="preserve"> BPR and Coops) have small portions</w:t>
      </w:r>
      <w:r>
        <w:rPr>
          <w:lang w:val="en-US"/>
        </w:rPr>
        <w:t xml:space="preserve"> (5-8%</w:t>
      </w:r>
      <w:r w:rsidR="00E263B2">
        <w:rPr>
          <w:lang w:val="en-US"/>
        </w:rPr>
        <w:t>)</w:t>
      </w:r>
      <w:r w:rsidRPr="00B965DE">
        <w:rPr>
          <w:lang w:val="en-US"/>
        </w:rPr>
        <w:t xml:space="preserve"> of their portfolio in agriculture. Much production finance for smallholder farmers comes through informal lending channels such as input suppliers and traders. These informal mechanisms are a response to the need for lower transaction costs to lending and repayment convenience. New developments in mobile banking may transform the way that small credits are profitably managed. </w:t>
      </w:r>
    </w:p>
    <w:p w:rsidR="001A6587" w:rsidRDefault="00E91336" w:rsidP="00E91336">
      <w:pPr>
        <w:pStyle w:val="Heading2"/>
        <w:rPr>
          <w:lang w:val="en-US"/>
        </w:rPr>
      </w:pPr>
      <w:r>
        <w:rPr>
          <w:lang w:val="en-US"/>
        </w:rPr>
        <w:t>2.4</w:t>
      </w:r>
      <w:r>
        <w:rPr>
          <w:lang w:val="en-US"/>
        </w:rPr>
        <w:tab/>
      </w:r>
      <w:r w:rsidR="001A6587" w:rsidRPr="003975F1">
        <w:rPr>
          <w:lang w:val="en-US"/>
        </w:rPr>
        <w:t>The nee</w:t>
      </w:r>
      <w:r>
        <w:rPr>
          <w:lang w:val="en-US"/>
        </w:rPr>
        <w:t>d</w:t>
      </w:r>
      <w:r w:rsidR="001A6587" w:rsidRPr="003975F1">
        <w:rPr>
          <w:lang w:val="en-US"/>
        </w:rPr>
        <w:t xml:space="preserve"> for </w:t>
      </w:r>
      <w:r w:rsidR="00941C6D" w:rsidRPr="003975F1">
        <w:t>commercialising</w:t>
      </w:r>
      <w:r w:rsidR="001A6587" w:rsidRPr="003975F1">
        <w:rPr>
          <w:lang w:val="en-US"/>
        </w:rPr>
        <w:t xml:space="preserve"> agriculture</w:t>
      </w:r>
    </w:p>
    <w:p w:rsidR="00D148EC" w:rsidRPr="00B965DE" w:rsidRDefault="001A6587" w:rsidP="008D2D60">
      <w:pPr>
        <w:jc w:val="both"/>
        <w:rPr>
          <w:lang w:val="en-US"/>
        </w:rPr>
      </w:pPr>
      <w:r w:rsidRPr="00B965DE">
        <w:rPr>
          <w:lang w:val="en-US"/>
        </w:rPr>
        <w:t>The total amount of cultivated agricultural land has remained relatively constant over the last 20 years at 147 million hectares, but within this there have been major shifts from food crops such as rice, maize and l</w:t>
      </w:r>
      <w:r w:rsidR="00074CAE">
        <w:rPr>
          <w:lang w:val="en-US"/>
        </w:rPr>
        <w:t>eg</w:t>
      </w:r>
      <w:r w:rsidRPr="00B965DE">
        <w:rPr>
          <w:lang w:val="en-US"/>
        </w:rPr>
        <w:t>umes to fisheries and livestock</w:t>
      </w:r>
      <w:r w:rsidR="00E263B2">
        <w:rPr>
          <w:lang w:val="en-US"/>
        </w:rPr>
        <w:t xml:space="preserve"> </w:t>
      </w:r>
      <w:r w:rsidR="00864AD4">
        <w:rPr>
          <w:lang w:val="en-US"/>
        </w:rPr>
        <w:fldChar w:fldCharType="begin" w:fldLock="1"/>
      </w:r>
      <w:r>
        <w:rPr>
          <w:lang w:val="en-US"/>
        </w:rPr>
        <w:instrText>ADDIN CSL_CITATION { "citationItems" : [ { "id" : "ITEM-1", "itemData" : { "ISBN" : "9789715616201", "author" : [ { "dropping-particle" : "", "family" : "ADB", "given" : "", "non-dropping-particle" : "", "parse-names" : false, "suffix" : "" } ], "id" : "ITEM-1", "issued" : { "date-parts" : [ [ "2006" ] ] }, "title" : "Strategic Vision for Agriculture and Rural Development", "type" : "report" }, "uris" : [ "http://www.mendeley.com/documents/?uuid=80c377f2-64f2-4462-a6c3-cac67b756c6b" ] } ], "mendeley" : { "previouslyFormattedCitation" : "(ADB 2006b)" }, "properties" : { "noteIndex" : 0 }, "schema" : "https://github.com/citation-style-language/schema/raw/master/csl-citation.json" }</w:instrText>
      </w:r>
      <w:r w:rsidR="00864AD4">
        <w:rPr>
          <w:lang w:val="en-US"/>
        </w:rPr>
        <w:fldChar w:fldCharType="separate"/>
      </w:r>
      <w:r w:rsidRPr="00056548">
        <w:rPr>
          <w:noProof/>
          <w:lang w:val="en-US"/>
        </w:rPr>
        <w:t>(ADB)</w:t>
      </w:r>
      <w:r w:rsidR="00864AD4">
        <w:rPr>
          <w:lang w:val="en-US"/>
        </w:rPr>
        <w:fldChar w:fldCharType="end"/>
      </w:r>
      <w:r>
        <w:rPr>
          <w:lang w:val="en-US"/>
        </w:rPr>
        <w:t xml:space="preserve">.  </w:t>
      </w:r>
      <w:r w:rsidRPr="00B965DE">
        <w:rPr>
          <w:lang w:val="en-US"/>
        </w:rPr>
        <w:t xml:space="preserve">At the same time </w:t>
      </w:r>
      <w:r>
        <w:rPr>
          <w:lang w:val="en-US"/>
        </w:rPr>
        <w:t>–</w:t>
      </w:r>
      <w:r w:rsidRPr="00B965DE">
        <w:rPr>
          <w:lang w:val="en-US"/>
        </w:rPr>
        <w:t xml:space="preserve"> and fueled by private investment in production and research </w:t>
      </w:r>
      <w:r>
        <w:rPr>
          <w:lang w:val="en-US"/>
        </w:rPr>
        <w:t>–</w:t>
      </w:r>
      <w:r w:rsidRPr="00B965DE">
        <w:rPr>
          <w:lang w:val="en-US"/>
        </w:rPr>
        <w:t xml:space="preserve"> estate crops such as palm oil, rubber, cocoa and coffee now make up the largest portion of land use at 17 million hectares.  </w:t>
      </w:r>
      <w:r w:rsidR="008D2D60">
        <w:rPr>
          <w:lang w:val="en-US"/>
        </w:rPr>
        <w:t>While productivity has increased in these estate crops overall agriculture lags far behind other sectors</w:t>
      </w:r>
      <w:r w:rsidR="00D148EC">
        <w:rPr>
          <w:lang w:val="en-US"/>
        </w:rPr>
        <w:t xml:space="preserve">. </w:t>
      </w:r>
      <w:r w:rsidR="00864AD4">
        <w:rPr>
          <w:lang w:val="en-US"/>
        </w:rPr>
        <w:fldChar w:fldCharType="begin" w:fldLock="1"/>
      </w:r>
      <w:r w:rsidR="00D148EC">
        <w:rPr>
          <w:lang w:val="en-US"/>
        </w:rPr>
        <w:instrText>ADDIN CSL_CITATION { "citationItems" : [ { "id" : "ITEM-1", "itemData" : { "ISBN" : "9789715616201", "author" : [ { "dropping-particle" : "", "family" : "ADB", "given" : "", "non-dropping-particle" : "", "parse-names" : false, "suffix" : "" } ], "id" : "ITEM-1", "issued" : { "date-parts" : [ [ "2006" ] ] }, "title" : "Strategic Vision for Agriculture and Rural Development", "type" : "report" }, "uris" : [ "http://www.mendeley.com/documents/?uuid=80c377f2-64f2-4462-a6c3-cac67b756c6b" ] } ], "mendeley" : { "previouslyFormattedCitation" : "(ADB 2006b)" }, "properties" : { "noteIndex" : 0 }, "schema" : "https://github.com/citation-style-language/schema/raw/master/csl-citation.json" }</w:instrText>
      </w:r>
      <w:r w:rsidR="00864AD4">
        <w:rPr>
          <w:lang w:val="en-US"/>
        </w:rPr>
        <w:fldChar w:fldCharType="separate"/>
      </w:r>
      <w:r w:rsidR="00D148EC" w:rsidRPr="00056548">
        <w:rPr>
          <w:noProof/>
          <w:lang w:val="en-US"/>
        </w:rPr>
        <w:t>(</w:t>
      </w:r>
      <w:r w:rsidR="00D148EC">
        <w:rPr>
          <w:noProof/>
          <w:lang w:val="en-US"/>
        </w:rPr>
        <w:t xml:space="preserve">WB, </w:t>
      </w:r>
      <w:r w:rsidR="00D148EC" w:rsidRPr="00AD0A3A">
        <w:rPr>
          <w:i/>
          <w:noProof/>
          <w:lang w:val="en-US"/>
        </w:rPr>
        <w:t>Indonesia: Avoiding the Trap</w:t>
      </w:r>
      <w:r w:rsidR="00D148EC">
        <w:rPr>
          <w:noProof/>
          <w:lang w:val="en-US"/>
        </w:rPr>
        <w:t>, 2014</w:t>
      </w:r>
      <w:r w:rsidR="00D148EC" w:rsidRPr="00056548">
        <w:rPr>
          <w:noProof/>
          <w:lang w:val="en-US"/>
        </w:rPr>
        <w:t>)</w:t>
      </w:r>
      <w:r w:rsidR="00864AD4">
        <w:rPr>
          <w:lang w:val="en-US"/>
        </w:rPr>
        <w:fldChar w:fldCharType="end"/>
      </w:r>
      <w:r w:rsidR="00D148EC">
        <w:rPr>
          <w:lang w:val="en-US"/>
        </w:rPr>
        <w:t>.</w:t>
      </w:r>
      <w:r w:rsidR="00D148EC" w:rsidRPr="00B965DE">
        <w:rPr>
          <w:vertAlign w:val="superscript"/>
          <w:lang w:val="en-US"/>
        </w:rPr>
        <w:footnoteReference w:id="4"/>
      </w:r>
    </w:p>
    <w:p w:rsidR="00D148EC" w:rsidRDefault="00D148EC" w:rsidP="00D148EC">
      <w:pPr>
        <w:jc w:val="both"/>
        <w:rPr>
          <w:rFonts w:ascii="Calibri" w:hAnsi="Calibri" w:cs="Calibri"/>
          <w:sz w:val="21"/>
          <w:szCs w:val="21"/>
        </w:rPr>
      </w:pPr>
      <w:r>
        <w:rPr>
          <w:lang w:val="en-US"/>
        </w:rPr>
        <w:t>For</w:t>
      </w:r>
      <w:r w:rsidRPr="00B965DE">
        <w:rPr>
          <w:lang w:val="en-US"/>
        </w:rPr>
        <w:t xml:space="preserve"> Indone</w:t>
      </w:r>
      <w:r>
        <w:rPr>
          <w:lang w:val="en-US"/>
        </w:rPr>
        <w:t>sia to maintain its current 6-7</w:t>
      </w:r>
      <w:r w:rsidRPr="00B965DE">
        <w:rPr>
          <w:lang w:val="en-US"/>
        </w:rPr>
        <w:t xml:space="preserve">% GDP growth trajectory, </w:t>
      </w:r>
      <w:r>
        <w:rPr>
          <w:lang w:val="en-US"/>
        </w:rPr>
        <w:t xml:space="preserve">it has been estimated that </w:t>
      </w:r>
      <w:r w:rsidRPr="00B965DE">
        <w:rPr>
          <w:lang w:val="en-US"/>
        </w:rPr>
        <w:t xml:space="preserve">productivity in agriculture will need to increase by 60% over the next 15 years </w:t>
      </w:r>
      <w:r w:rsidR="00864AD4" w:rsidRPr="00B965DE">
        <w:rPr>
          <w:lang w:val="en-US"/>
        </w:rPr>
        <w:fldChar w:fldCharType="begin" w:fldLock="1"/>
      </w:r>
      <w:r>
        <w:rPr>
          <w:lang w:val="en-US"/>
        </w:rPr>
        <w:instrText>ADDIN CSL_CITATION { "citationItems" : [ { "id" : "ITEM-1", "itemData" : { "author" : [ { "dropping-particle" : "", "family" : "Oberman", "given" : "Raoul", "non-dropping-particle" : "", "parse-names" : false, "suffix" : "" }, { "dropping-particle" : "", "family" : "Dobbs", "given" : "Richard", "non-dropping-particle" : "", "parse-names" : false, "suffix" : "" }, { "dropping-particle" : "", "family" : "Budman", "given" : "Arief", "non-dropping-particle" : "", "parse-names" : false, "suffix" : "" }, { "dropping-particle" : "", "family" : "Thompson", "given" : "Fraser", "non-dropping-particle" : "", "parse-names" : false, "suffix" : "" }, { "dropping-particle" : "", "family" : "Rosse", "given" : "Morten", "non-dropping-particle" : "", "parse-names" : false, "suffix" : "" } ], "id" : "ITEM-1", "issue" : "September", "issued" : { "date-parts" : [ [ "2012" ] ] }, "title" : "The Archipelago Economy : Unleashing Indonesia \u2019 s Potential", "type" : "report" }, "uris" : [ "http://www.mendeley.com/documents/?uuid=645d1d16-e6b6-4cee-98e5-78d77c4326a5" ] } ], "mendeley" : { "previouslyFormattedCitation" : "(Oberman et al. 2012)" }, "properties" : { "noteIndex" : 0 }, "schema" : "https://github.com/citation-style-language/schema/raw/master/csl-citation.json" }</w:instrText>
      </w:r>
      <w:r w:rsidR="00864AD4" w:rsidRPr="00B965DE">
        <w:rPr>
          <w:lang w:val="en-US"/>
        </w:rPr>
        <w:fldChar w:fldCharType="separate"/>
      </w:r>
      <w:r w:rsidRPr="00E640A7">
        <w:rPr>
          <w:noProof/>
          <w:lang w:val="en-US"/>
        </w:rPr>
        <w:t>(Oberman et al. 2012)</w:t>
      </w:r>
      <w:r w:rsidR="00864AD4" w:rsidRPr="00B965DE">
        <w:fldChar w:fldCharType="end"/>
      </w:r>
      <w:r>
        <w:rPr>
          <w:lang w:val="en-US"/>
        </w:rPr>
        <w:t xml:space="preserve">. There is broad consensus on the </w:t>
      </w:r>
      <w:r w:rsidRPr="00B965DE">
        <w:rPr>
          <w:lang w:val="en-US"/>
        </w:rPr>
        <w:t>pathways to achieve this goal: boosting yields, shifting production to higher value crops, reducing post-harvest losses</w:t>
      </w:r>
      <w:r>
        <w:rPr>
          <w:lang w:val="en-US"/>
        </w:rPr>
        <w:t>, strengthening</w:t>
      </w:r>
      <w:r>
        <w:rPr>
          <w:rFonts w:ascii="Calibri" w:hAnsi="Calibri" w:cs="Calibri"/>
          <w:sz w:val="21"/>
          <w:szCs w:val="21"/>
        </w:rPr>
        <w:t xml:space="preserve"> infrastructure and </w:t>
      </w:r>
      <w:r>
        <w:rPr>
          <w:lang w:val="en-US"/>
        </w:rPr>
        <w:t>increasing</w:t>
      </w:r>
      <w:r>
        <w:rPr>
          <w:rFonts w:ascii="Calibri" w:hAnsi="Calibri" w:cs="Calibri"/>
          <w:sz w:val="21"/>
          <w:szCs w:val="21"/>
        </w:rPr>
        <w:t xml:space="preserve"> access to land, capital and credit. </w:t>
      </w:r>
      <w:r>
        <w:rPr>
          <w:lang w:val="en-US"/>
        </w:rPr>
        <w:t>Effecting these changes may be challenging, however. Several studies conclude</w:t>
      </w:r>
      <w:r w:rsidRPr="00B965DE">
        <w:rPr>
          <w:lang w:val="en-US"/>
        </w:rPr>
        <w:t xml:space="preserve"> that agricultural productivity growth</w:t>
      </w:r>
      <w:r>
        <w:rPr>
          <w:lang w:val="en-US"/>
        </w:rPr>
        <w:t xml:space="preserve"> in Indonesia</w:t>
      </w:r>
      <w:r w:rsidRPr="00B965DE">
        <w:rPr>
          <w:lang w:val="en-US"/>
        </w:rPr>
        <w:t>, rather than rising, will plateau from a relatively strong annual 1.7% from 1982 to 2008 to just 0.6% from 2000 to 2050</w:t>
      </w:r>
      <w:r>
        <w:rPr>
          <w:lang w:val="en-US"/>
        </w:rPr>
        <w:t xml:space="preserve"> due to the </w:t>
      </w:r>
      <w:r w:rsidRPr="00B965DE">
        <w:rPr>
          <w:lang w:val="en-US"/>
        </w:rPr>
        <w:t xml:space="preserve">low availability of additional land, </w:t>
      </w:r>
      <w:r w:rsidR="00941C6D">
        <w:rPr>
          <w:lang w:val="en-US"/>
        </w:rPr>
        <w:t xml:space="preserve">the already </w:t>
      </w:r>
      <w:r w:rsidRPr="00B965DE">
        <w:rPr>
          <w:lang w:val="en-US"/>
        </w:rPr>
        <w:t>high intensity of inputs</w:t>
      </w:r>
      <w:r w:rsidR="00941C6D">
        <w:rPr>
          <w:lang w:val="en-US"/>
        </w:rPr>
        <w:t xml:space="preserve"> (particularly in Central and West Java)</w:t>
      </w:r>
      <w:r w:rsidRPr="00B965DE">
        <w:rPr>
          <w:lang w:val="en-US"/>
        </w:rPr>
        <w:t xml:space="preserve"> and low </w:t>
      </w:r>
      <w:r>
        <w:rPr>
          <w:lang w:val="en-US"/>
        </w:rPr>
        <w:t xml:space="preserve">existing </w:t>
      </w:r>
      <w:r w:rsidRPr="00B965DE">
        <w:rPr>
          <w:lang w:val="en-US"/>
        </w:rPr>
        <w:t>levels of investment in agricultural research and infrastructure</w:t>
      </w:r>
      <w:r w:rsidR="00E263B2">
        <w:rPr>
          <w:lang w:val="en-US"/>
        </w:rPr>
        <w:t xml:space="preserve"> </w:t>
      </w:r>
      <w:r w:rsidR="00864AD4">
        <w:rPr>
          <w:lang w:val="en-US"/>
        </w:rPr>
        <w:fldChar w:fldCharType="begin" w:fldLock="1"/>
      </w:r>
      <w:r>
        <w:rPr>
          <w:lang w:val="en-US"/>
        </w:rPr>
        <w:instrText>ADDIN CSL_CITATION { "citationItems" : [ { "id" : "ITEM-1", "itemData" : { "author" : [ { "dropping-particle" : "", "family" : "Rosegrant", "given" : "Mark W.", "non-dropping-particle" : "", "parse-names" : false, "suffix" : "" }, { "dropping-particle" : "", "family" : "Fernandez", "given" : "Maria", "non-dropping-particle" : "", "parse-names" : false, "suffix" : "" }, { "dropping-particle" : "", "family" : "Sinha", "given" : "Anshuree", "non-dropping-particle" : "", "parse-names" : false, "suffix" : "" } ], "container-title" : "IAASTD Global Report", "id" : "ITEM-1", "issued" : { "date-parts" : [ [ "2009" ] ] }, "page" : "307-376", "title" : "Looking into the future for agriculture and AKST", "type" : "chapter" }, "uris" : [ "http://www.mendeley.com/documents/?uuid=9403752a-120c-44d8-bb2e-3b2f94412bf7" ] } ], "mendeley" : { "previouslyFormattedCitation" : "(Rosegrant et al. 2009)" }, "properties" : { "noteIndex" : 0 }, "schema" : "https://github.com/citation-style-language/schema/raw/master/csl-citation.json" }</w:instrText>
      </w:r>
      <w:r w:rsidR="00864AD4">
        <w:rPr>
          <w:lang w:val="en-US"/>
        </w:rPr>
        <w:fldChar w:fldCharType="separate"/>
      </w:r>
      <w:r w:rsidRPr="00B979FE">
        <w:rPr>
          <w:noProof/>
          <w:lang w:val="en-US"/>
        </w:rPr>
        <w:t>(</w:t>
      </w:r>
      <w:r>
        <w:rPr>
          <w:noProof/>
          <w:lang w:val="en-US"/>
        </w:rPr>
        <w:t>S</w:t>
      </w:r>
      <w:r w:rsidRPr="00056548">
        <w:rPr>
          <w:noProof/>
          <w:lang w:val="en-US"/>
        </w:rPr>
        <w:t>ultzer 2013</w:t>
      </w:r>
      <w:r>
        <w:rPr>
          <w:noProof/>
          <w:lang w:val="en-US"/>
        </w:rPr>
        <w:t xml:space="preserve">; </w:t>
      </w:r>
      <w:r w:rsidRPr="00B979FE">
        <w:rPr>
          <w:noProof/>
          <w:lang w:val="en-US"/>
        </w:rPr>
        <w:t>Ros</w:t>
      </w:r>
      <w:r w:rsidR="00044464">
        <w:rPr>
          <w:noProof/>
          <w:lang w:val="en-US"/>
        </w:rPr>
        <w:t>e</w:t>
      </w:r>
      <w:r w:rsidR="00D35063">
        <w:rPr>
          <w:noProof/>
          <w:lang w:val="en-US"/>
        </w:rPr>
        <w:t>g</w:t>
      </w:r>
      <w:r w:rsidRPr="00B979FE">
        <w:rPr>
          <w:noProof/>
          <w:lang w:val="en-US"/>
        </w:rPr>
        <w:t>rant et al. 2009)</w:t>
      </w:r>
      <w:r w:rsidR="00864AD4">
        <w:rPr>
          <w:lang w:val="en-US"/>
        </w:rPr>
        <w:fldChar w:fldCharType="end"/>
      </w:r>
      <w:r w:rsidRPr="00B965DE">
        <w:rPr>
          <w:lang w:val="en-US"/>
        </w:rPr>
        <w:t xml:space="preserve">.  </w:t>
      </w:r>
    </w:p>
    <w:p w:rsidR="00D148EC" w:rsidRPr="000A047C" w:rsidRDefault="00D148EC" w:rsidP="00D148EC">
      <w:pPr>
        <w:jc w:val="both"/>
        <w:rPr>
          <w:rFonts w:cs="Arial"/>
        </w:rPr>
      </w:pPr>
      <w:r>
        <w:rPr>
          <w:rFonts w:cs="Arial"/>
        </w:rPr>
        <w:t>T</w:t>
      </w:r>
      <w:r w:rsidRPr="000A047C">
        <w:rPr>
          <w:rFonts w:cs="Arial"/>
        </w:rPr>
        <w:t xml:space="preserve">he eastern and drier parts of Indonesia </w:t>
      </w:r>
      <w:r>
        <w:rPr>
          <w:rFonts w:cs="Arial"/>
        </w:rPr>
        <w:t>have</w:t>
      </w:r>
      <w:r w:rsidR="00E263B2">
        <w:rPr>
          <w:rFonts w:cs="Arial"/>
        </w:rPr>
        <w:t xml:space="preserve"> </w:t>
      </w:r>
      <w:r>
        <w:rPr>
          <w:rFonts w:cs="Arial"/>
        </w:rPr>
        <w:t xml:space="preserve">among the lowest levels of investment </w:t>
      </w:r>
      <w:r w:rsidRPr="000A047C">
        <w:rPr>
          <w:rFonts w:cs="Arial"/>
        </w:rPr>
        <w:t xml:space="preserve">in </w:t>
      </w:r>
      <w:r>
        <w:rPr>
          <w:rFonts w:cs="Arial"/>
        </w:rPr>
        <w:t>agricultural innovation. Farming in east</w:t>
      </w:r>
      <w:r w:rsidR="00E263B2">
        <w:rPr>
          <w:rFonts w:cs="Arial"/>
        </w:rPr>
        <w:t>ern</w:t>
      </w:r>
      <w:r>
        <w:rPr>
          <w:rFonts w:cs="Arial"/>
        </w:rPr>
        <w:t xml:space="preserve"> </w:t>
      </w:r>
      <w:r w:rsidRPr="000A047C">
        <w:rPr>
          <w:rFonts w:cs="Arial"/>
        </w:rPr>
        <w:t xml:space="preserve">Indonesia tends to be more subsistence than commercially oriented. Although plot sizes are generally larger than the rest of the country, </w:t>
      </w:r>
      <w:r w:rsidR="00E263B2">
        <w:rPr>
          <w:rFonts w:cs="Arial"/>
        </w:rPr>
        <w:t xml:space="preserve">the climate is drier and more variable, </w:t>
      </w:r>
      <w:r w:rsidRPr="000A047C">
        <w:rPr>
          <w:rFonts w:cs="Arial"/>
        </w:rPr>
        <w:t>soil fertility is lower</w:t>
      </w:r>
      <w:r w:rsidR="00E263B2">
        <w:rPr>
          <w:rFonts w:cs="Arial"/>
        </w:rPr>
        <w:t xml:space="preserve"> and </w:t>
      </w:r>
      <w:r w:rsidRPr="000A047C">
        <w:rPr>
          <w:rFonts w:cs="Arial"/>
        </w:rPr>
        <w:t>access to dry season water</w:t>
      </w:r>
      <w:r w:rsidR="00E263B2">
        <w:rPr>
          <w:rFonts w:cs="Arial"/>
        </w:rPr>
        <w:t xml:space="preserve"> can be restricted</w:t>
      </w:r>
      <w:r w:rsidRPr="000A047C">
        <w:rPr>
          <w:rFonts w:cs="Arial"/>
        </w:rPr>
        <w:t>. The rural population is sparser, infrastructure is less developed and access to improved practices and inputs (</w:t>
      </w:r>
      <w:r w:rsidR="00D35063">
        <w:rPr>
          <w:rFonts w:cs="Arial"/>
        </w:rPr>
        <w:t>e.g.</w:t>
      </w:r>
      <w:r w:rsidRPr="000A047C">
        <w:rPr>
          <w:rFonts w:cs="Arial"/>
        </w:rPr>
        <w:t xml:space="preserve"> mechanization technologies, irrigation, improved seeds, pest and disease control techniques) is often limited.</w:t>
      </w:r>
      <w:r w:rsidR="00E263B2">
        <w:rPr>
          <w:rFonts w:cs="Arial"/>
        </w:rPr>
        <w:t xml:space="preserve"> </w:t>
      </w:r>
      <w:r w:rsidRPr="000A047C">
        <w:rPr>
          <w:rFonts w:cs="Arial"/>
        </w:rPr>
        <w:t xml:space="preserve">Lower production </w:t>
      </w:r>
      <w:r>
        <w:rPr>
          <w:rFonts w:cs="Arial"/>
        </w:rPr>
        <w:t>levels,</w:t>
      </w:r>
      <w:r w:rsidR="00E263B2">
        <w:rPr>
          <w:rFonts w:cs="Arial"/>
        </w:rPr>
        <w:t xml:space="preserve"> </w:t>
      </w:r>
      <w:r>
        <w:rPr>
          <w:rFonts w:cs="Arial"/>
        </w:rPr>
        <w:t xml:space="preserve">and by extension smaller commodity volumes, </w:t>
      </w:r>
      <w:r w:rsidRPr="000A047C">
        <w:rPr>
          <w:rFonts w:cs="Arial"/>
        </w:rPr>
        <w:t>increase the costs of collection, transport and wastage</w:t>
      </w:r>
      <w:r>
        <w:rPr>
          <w:rFonts w:cs="Arial"/>
        </w:rPr>
        <w:t>. These conditions, exacerbated by continuous outmigration</w:t>
      </w:r>
      <w:r w:rsidR="0053379C">
        <w:rPr>
          <w:rFonts w:cs="Arial"/>
        </w:rPr>
        <w:t xml:space="preserve">, </w:t>
      </w:r>
      <w:r>
        <w:rPr>
          <w:rFonts w:cs="Arial"/>
        </w:rPr>
        <w:t>make it</w:t>
      </w:r>
      <w:r w:rsidR="00E263B2">
        <w:rPr>
          <w:rFonts w:cs="Arial"/>
        </w:rPr>
        <w:t xml:space="preserve"> </w:t>
      </w:r>
      <w:r w:rsidR="0053379C">
        <w:rPr>
          <w:rFonts w:cs="Arial"/>
        </w:rPr>
        <w:t xml:space="preserve">more </w:t>
      </w:r>
      <w:r w:rsidRPr="000A047C">
        <w:rPr>
          <w:rFonts w:cs="Arial"/>
        </w:rPr>
        <w:t>difficult for farmers with commercial ambitions to find adequate labour to farm more intensively.</w:t>
      </w:r>
    </w:p>
    <w:p w:rsidR="00D148EC" w:rsidRPr="000A047C" w:rsidRDefault="00D148EC" w:rsidP="00D148EC">
      <w:pPr>
        <w:jc w:val="both"/>
        <w:rPr>
          <w:rFonts w:cs="Arial"/>
        </w:rPr>
      </w:pPr>
      <w:r w:rsidRPr="000A047C">
        <w:rPr>
          <w:rFonts w:cs="Arial"/>
        </w:rPr>
        <w:t>Agricultural food trade in provinces like NTT is limited to small r</w:t>
      </w:r>
      <w:r w:rsidR="001762DA">
        <w:rPr>
          <w:rFonts w:cs="Arial"/>
        </w:rPr>
        <w:t>eg</w:t>
      </w:r>
      <w:r w:rsidRPr="000A047C">
        <w:rPr>
          <w:rFonts w:cs="Arial"/>
        </w:rPr>
        <w:t>ional markets that feed into larger wholesale markets located at ports that in turn serve inter-island markets in which the bulk of produce comes from Java.  Processing capacity for estate crops in these provinces is very limited. Cocoa beans produced in NTB are sold to Surabaya for processing. Port facilities are poor and informal charges high, all contributing to higher transport costs and reduced farmer access to more lucrative markets. Ferry costs can account for more than 70% of total transport costs and waiting times at ferries can be 75% of total transport time. In NTB only 46% of roads are considered to be in good condition</w:t>
      </w:r>
      <w:r w:rsidR="00E263B2">
        <w:rPr>
          <w:rFonts w:cs="Arial"/>
        </w:rPr>
        <w:t xml:space="preserve"> </w:t>
      </w:r>
      <w:r w:rsidR="00864AD4">
        <w:rPr>
          <w:rFonts w:cs="Arial"/>
        </w:rPr>
        <w:fldChar w:fldCharType="begin" w:fldLock="1"/>
      </w:r>
      <w:r>
        <w:rPr>
          <w:rFonts w:cs="Arial"/>
        </w:rPr>
        <w:instrText>ADDIN CSL_CITATION { "citationItems" : [ { "id" : "ITEM-1", "itemData" : { "author" : [ { "dropping-particle" : "", "family" : "Collins Higgins Consulting Group", "given" : "", "non-dropping-particle" : "", "parse-names" : false, "suffix" : "" } ], "id" : "ITEM-1", "issue" : "July", "issued" : { "date-parts" : [ [ "2012" ] ] }, "title" : "Agribusiness Development Opportunities in Eastern Indonesia: Socio-Economic Review", "type" : "report" }, "uris" : [ "http://www.mendeley.com/documents/?uuid=cf95221c-e4e8-482d-a287-002e067a2070" ] } ], "mendeley" : { "previouslyFormattedCitation" : "(Collins Higgins Consulting Group 2012)" }, "properties" : { "noteIndex" : 0 }, "schema" : "https://github.com/citation-style-language/schema/raw/master/csl-citation.json" }</w:instrText>
      </w:r>
      <w:r w:rsidR="00864AD4">
        <w:rPr>
          <w:rFonts w:cs="Arial"/>
        </w:rPr>
        <w:fldChar w:fldCharType="separate"/>
      </w:r>
      <w:r w:rsidRPr="00837725">
        <w:rPr>
          <w:rFonts w:cs="Arial"/>
          <w:noProof/>
        </w:rPr>
        <w:t>(Collins Higgins 2012)</w:t>
      </w:r>
      <w:r w:rsidR="00864AD4">
        <w:rPr>
          <w:rFonts w:cs="Arial"/>
        </w:rPr>
        <w:fldChar w:fldCharType="end"/>
      </w:r>
      <w:r>
        <w:rPr>
          <w:rFonts w:cs="Arial"/>
        </w:rPr>
        <w:t>.</w:t>
      </w:r>
    </w:p>
    <w:p w:rsidR="00D148EC" w:rsidRDefault="00D148EC" w:rsidP="00D148EC">
      <w:pPr>
        <w:jc w:val="both"/>
        <w:rPr>
          <w:rFonts w:cs="Arial"/>
        </w:rPr>
      </w:pPr>
      <w:r w:rsidRPr="000A047C">
        <w:rPr>
          <w:rFonts w:cs="Arial"/>
        </w:rPr>
        <w:t>Informal institutions play an important part in the growth of commercial agriculture. Values, norms, sanctions, traditions and taboos strongly influence smallholder production and marketing decisions including those related to input use. For instance in some parts of NTT village leaders and elite members of the community can exercise discretionary control over the management of communal property</w:t>
      </w:r>
      <w:r>
        <w:rPr>
          <w:rFonts w:cs="Arial"/>
        </w:rPr>
        <w:t>,</w:t>
      </w:r>
      <w:r w:rsidRPr="000A047C">
        <w:rPr>
          <w:rFonts w:cs="Arial"/>
        </w:rPr>
        <w:t xml:space="preserve"> discouraging new investments leading to productivity gains</w:t>
      </w:r>
      <w:r w:rsidR="00E263B2">
        <w:rPr>
          <w:rFonts w:cs="Arial"/>
        </w:rPr>
        <w:t xml:space="preserve"> </w:t>
      </w:r>
      <w:r w:rsidR="00864AD4">
        <w:rPr>
          <w:rFonts w:cs="Arial"/>
        </w:rPr>
        <w:fldChar w:fldCharType="begin" w:fldLock="1"/>
      </w:r>
      <w:r>
        <w:rPr>
          <w:rFonts w:cs="Arial"/>
        </w:rPr>
        <w:instrText>ADDIN CSL_CITATION { "citationItems" : [ { "id" : "ITEM-1", "itemData" : { "author" : [ { "dropping-particle" : "", "family" : "Jaleta", "given" : "Moti", "non-dropping-particle" : "", "parse-names" : false, "suffix" : "" }, { "dropping-particle" : "", "family" : "Gebremedhin", "given" : "Berhanu", "non-dropping-particle" : "", "parse-names" : false, "suffix" : "" }, { "dropping-particle" : "", "family" : "Hoekstra", "given" : "Dirk", "non-dropping-particle" : "", "parse-names" : false, "suffix" : "" } ], "id" : "ITEM-1", "issue" : "18", "issued" : { "date-parts" : [ [ "2009" ] ] }, "title" : "Smallholder commercialization : Processes , Determinants and Impact", "type" : "report" }, "uris" : [ "http://www.mendeley.com/documents/?uuid=c1514aad-5ab9-4be3-bee7-c0be7df0bacf" ] } ], "mendeley" : { "previouslyFormattedCitation" : "(Jaleta et al. 2009)" }, "properties" : { "noteIndex" : 0 }, "schema" : "https://github.com/citation-style-language/schema/raw/master/csl-citation.json" }</w:instrText>
      </w:r>
      <w:r w:rsidR="00864AD4">
        <w:rPr>
          <w:rFonts w:cs="Arial"/>
        </w:rPr>
        <w:fldChar w:fldCharType="separate"/>
      </w:r>
      <w:r w:rsidRPr="007138E7">
        <w:rPr>
          <w:rFonts w:cs="Arial"/>
          <w:noProof/>
        </w:rPr>
        <w:t>(Jaleta et al. 2009)</w:t>
      </w:r>
      <w:r w:rsidR="00864AD4">
        <w:rPr>
          <w:rFonts w:cs="Arial"/>
        </w:rPr>
        <w:fldChar w:fldCharType="end"/>
      </w:r>
      <w:r w:rsidRPr="000A047C">
        <w:rPr>
          <w:rFonts w:cs="Arial"/>
        </w:rPr>
        <w:t>.</w:t>
      </w:r>
    </w:p>
    <w:p w:rsidR="00D148EC" w:rsidRDefault="00D148EC" w:rsidP="00D148EC">
      <w:pPr>
        <w:jc w:val="both"/>
        <w:rPr>
          <w:rFonts w:cs="Arial"/>
        </w:rPr>
      </w:pPr>
      <w:r w:rsidRPr="001A3CEB">
        <w:rPr>
          <w:rFonts w:cs="Arial"/>
        </w:rPr>
        <w:t>While this may present a challenging scenario for the commerciali</w:t>
      </w:r>
      <w:r w:rsidR="00941C6D">
        <w:rPr>
          <w:rFonts w:cs="Arial"/>
        </w:rPr>
        <w:t>s</w:t>
      </w:r>
      <w:r w:rsidRPr="001A3CEB">
        <w:rPr>
          <w:rFonts w:cs="Arial"/>
        </w:rPr>
        <w:t xml:space="preserve">ation </w:t>
      </w:r>
      <w:r>
        <w:rPr>
          <w:rFonts w:cs="Arial"/>
        </w:rPr>
        <w:t xml:space="preserve">of </w:t>
      </w:r>
      <w:r w:rsidRPr="001A3CEB">
        <w:rPr>
          <w:rFonts w:cs="Arial"/>
        </w:rPr>
        <w:t xml:space="preserve">agriculture in eastern Indonesia, the potential for improvement is high. </w:t>
      </w:r>
      <w:r>
        <w:t>I</w:t>
      </w:r>
      <w:r w:rsidRPr="001903C9">
        <w:t>ncreased demand for food</w:t>
      </w:r>
      <w:r>
        <w:t>,</w:t>
      </w:r>
      <w:r w:rsidRPr="001903C9">
        <w:t xml:space="preserve"> changing patterns of urban consumption and competitive pressures </w:t>
      </w:r>
      <w:r>
        <w:t>– local</w:t>
      </w:r>
      <w:r w:rsidRPr="001903C9">
        <w:t>,</w:t>
      </w:r>
      <w:r>
        <w:t xml:space="preserve"> r</w:t>
      </w:r>
      <w:r w:rsidR="00074CAE">
        <w:t>eg</w:t>
      </w:r>
      <w:r>
        <w:t>ional and global – are creating new o</w:t>
      </w:r>
      <w:r w:rsidRPr="001903C9">
        <w:t xml:space="preserve">pportunities </w:t>
      </w:r>
      <w:r>
        <w:t>in agricultural production practices that are likely to have direct impact on farmer incomes. Applied research can be instrumental in unlocking many of these opportunities: a</w:t>
      </w:r>
      <w:r w:rsidRPr="001A3CEB">
        <w:rPr>
          <w:rFonts w:cs="Arial"/>
        </w:rPr>
        <w:t xml:space="preserve"> recent example can be seen in a pilot </w:t>
      </w:r>
      <w:r w:rsidR="00AA559F">
        <w:rPr>
          <w:rFonts w:cs="Arial"/>
        </w:rPr>
        <w:t>AIP-Rural</w:t>
      </w:r>
      <w:r w:rsidRPr="001A3CEB">
        <w:rPr>
          <w:rFonts w:cs="Arial"/>
        </w:rPr>
        <w:t xml:space="preserve"> intervention (2013) in the maize sector which </w:t>
      </w:r>
      <w:r>
        <w:rPr>
          <w:rFonts w:cs="Arial"/>
        </w:rPr>
        <w:t>has seen</w:t>
      </w:r>
      <w:r w:rsidRPr="001A3CEB">
        <w:rPr>
          <w:rFonts w:cs="Arial"/>
        </w:rPr>
        <w:t xml:space="preserve"> significant productivity improvements by persuading 4,000 farmers in TTU District of NTT to switch from the traditional practice of reusing their own maize seeds to buying and planting locally produced but better quality open pollinated varieties. The benefits from changes in agricultural practice occurred in just one or two seasons.</w:t>
      </w:r>
    </w:p>
    <w:p w:rsidR="00D148EC" w:rsidRPr="001A3CEB" w:rsidRDefault="00D148EC" w:rsidP="00D148EC">
      <w:pPr>
        <w:jc w:val="both"/>
        <w:rPr>
          <w:lang w:val="en-US"/>
        </w:rPr>
      </w:pPr>
      <w:r w:rsidRPr="001A3CEB">
        <w:rPr>
          <w:rFonts w:cs="Arial"/>
        </w:rPr>
        <w:t>R</w:t>
      </w:r>
      <w:r w:rsidR="00074CAE">
        <w:rPr>
          <w:rFonts w:cs="Arial"/>
        </w:rPr>
        <w:t>eg</w:t>
      </w:r>
      <w:r w:rsidRPr="001A3CEB">
        <w:rPr>
          <w:rFonts w:cs="Arial"/>
        </w:rPr>
        <w:t>ional characteristics have of course not gone unnoticed by research institutions in eastern Indonesia, where, for example, an understanding of dryland farming is an imperative. Harvesting existing know-how and exploring its commercial potential will be a critical part of ARISA’s start-up phase.</w:t>
      </w:r>
    </w:p>
    <w:p w:rsidR="00950619" w:rsidRPr="00B25CA1" w:rsidRDefault="00074CAE" w:rsidP="00212AFB">
      <w:pPr>
        <w:pStyle w:val="Heading1"/>
        <w:numPr>
          <w:ilvl w:val="0"/>
          <w:numId w:val="18"/>
        </w:numPr>
        <w:jc w:val="both"/>
      </w:pPr>
      <w:r>
        <w:t>Strategic</w:t>
      </w:r>
      <w:r w:rsidR="00E263B2">
        <w:t xml:space="preserve"> </w:t>
      </w:r>
      <w:r w:rsidR="001A3CEB">
        <w:t>approaches</w:t>
      </w:r>
      <w:r w:rsidR="00E263B2">
        <w:t xml:space="preserve"> </w:t>
      </w:r>
      <w:r w:rsidR="001A3CEB">
        <w:t xml:space="preserve">to </w:t>
      </w:r>
      <w:r w:rsidR="00345A0E">
        <w:t xml:space="preserve">strengthening </w:t>
      </w:r>
      <w:r w:rsidR="006B36EF" w:rsidRPr="006B36EF">
        <w:t xml:space="preserve">agricultural </w:t>
      </w:r>
      <w:r w:rsidR="00384D8A">
        <w:t>innovation</w:t>
      </w:r>
      <w:r w:rsidR="006B36EF" w:rsidRPr="006B36EF">
        <w:t xml:space="preserve"> in Indonesia</w:t>
      </w:r>
    </w:p>
    <w:p w:rsidR="001903C9" w:rsidRPr="00810E4E" w:rsidRDefault="00384D8A" w:rsidP="00E67E70">
      <w:pPr>
        <w:jc w:val="both"/>
      </w:pPr>
      <w:r w:rsidRPr="00810E4E">
        <w:t>L</w:t>
      </w:r>
      <w:r w:rsidR="001903C9" w:rsidRPr="00810E4E">
        <w:t xml:space="preserve">ike many countries grappling with the challenge of accelerating innovation there are systemic failings in </w:t>
      </w:r>
      <w:r w:rsidRPr="00810E4E">
        <w:t>the link between</w:t>
      </w:r>
      <w:r w:rsidR="001903C9" w:rsidRPr="00810E4E">
        <w:t xml:space="preserve"> knowledge generation through research </w:t>
      </w:r>
      <w:r w:rsidR="00105011" w:rsidRPr="00810E4E">
        <w:t>in Indonesia and</w:t>
      </w:r>
      <w:r w:rsidR="001903C9" w:rsidRPr="00810E4E">
        <w:t xml:space="preserve"> wider processes that put this knowledge to use. Th</w:t>
      </w:r>
      <w:r w:rsidR="006D005B" w:rsidRPr="00810E4E">
        <w:t xml:space="preserve">e </w:t>
      </w:r>
      <w:r w:rsidR="00885902">
        <w:t xml:space="preserve">2013 </w:t>
      </w:r>
      <w:r w:rsidR="00810E4E">
        <w:t xml:space="preserve">Scoping </w:t>
      </w:r>
      <w:r w:rsidR="003C5F50">
        <w:t xml:space="preserve">Study </w:t>
      </w:r>
      <w:r w:rsidR="00212AFB">
        <w:t xml:space="preserve">of CSIRO </w:t>
      </w:r>
      <w:r w:rsidR="00810E4E">
        <w:t xml:space="preserve">documents </w:t>
      </w:r>
      <w:r w:rsidR="0016130E">
        <w:t>many</w:t>
      </w:r>
      <w:r w:rsidR="00810E4E">
        <w:t xml:space="preserve"> of these constraints, and conclude</w:t>
      </w:r>
      <w:r w:rsidR="00212AFB">
        <w:t>d</w:t>
      </w:r>
      <w:r w:rsidR="00810E4E">
        <w:t xml:space="preserve"> that</w:t>
      </w:r>
      <w:r w:rsidR="00E263B2">
        <w:t xml:space="preserve"> </w:t>
      </w:r>
      <w:r w:rsidR="00810E4E" w:rsidRPr="00810E4E">
        <w:t>the key challenge</w:t>
      </w:r>
      <w:r w:rsidR="00212AFB">
        <w:t>s</w:t>
      </w:r>
      <w:r w:rsidR="00E263B2">
        <w:t xml:space="preserve"> </w:t>
      </w:r>
      <w:r w:rsidR="00810E4E">
        <w:t>in r</w:t>
      </w:r>
      <w:r w:rsidR="00074CAE">
        <w:t>eg</w:t>
      </w:r>
      <w:r w:rsidR="00810E4E">
        <w:t>ard to achieving effective</w:t>
      </w:r>
      <w:r w:rsidR="00E263B2">
        <w:t xml:space="preserve"> </w:t>
      </w:r>
      <w:r w:rsidR="001903C9" w:rsidRPr="00810E4E">
        <w:t xml:space="preserve">agricultural innovation </w:t>
      </w:r>
      <w:r w:rsidR="00105011" w:rsidRPr="00810E4E">
        <w:t>practices</w:t>
      </w:r>
      <w:r w:rsidR="00E263B2">
        <w:t xml:space="preserve"> </w:t>
      </w:r>
      <w:r w:rsidR="006D005B" w:rsidRPr="00810E4E">
        <w:t xml:space="preserve">in </w:t>
      </w:r>
      <w:r w:rsidR="00105011" w:rsidRPr="00810E4E">
        <w:t xml:space="preserve">eastern </w:t>
      </w:r>
      <w:r w:rsidR="006D005B" w:rsidRPr="00810E4E">
        <w:t xml:space="preserve">Indonesia </w:t>
      </w:r>
      <w:r w:rsidR="00810E4E">
        <w:t>lie</w:t>
      </w:r>
      <w:r w:rsidR="00212AFB">
        <w:t>, in the first place,</w:t>
      </w:r>
      <w:r w:rsidR="00810E4E">
        <w:t xml:space="preserve"> less </w:t>
      </w:r>
      <w:r w:rsidR="001903C9" w:rsidRPr="00810E4E">
        <w:t>with the generation of good ideas – these exist in significant numbers in the public RIs</w:t>
      </w:r>
      <w:r w:rsidR="007712A5" w:rsidRPr="00810E4E">
        <w:t xml:space="preserve"> and research universities</w:t>
      </w:r>
      <w:r w:rsidR="001903C9" w:rsidRPr="00810E4E">
        <w:t xml:space="preserve"> – </w:t>
      </w:r>
      <w:r w:rsidR="00212AFB">
        <w:t xml:space="preserve">but rather </w:t>
      </w:r>
      <w:r w:rsidR="001903C9" w:rsidRPr="00810E4E">
        <w:t>more with a lack of interface with agricultural industry players who can take th</w:t>
      </w:r>
      <w:r w:rsidR="00C76C64" w:rsidRPr="00810E4E">
        <w:t>ese ideas</w:t>
      </w:r>
      <w:r w:rsidR="001903C9" w:rsidRPr="00810E4E">
        <w:t xml:space="preserve"> to scale</w:t>
      </w:r>
      <w:r w:rsidR="00105011" w:rsidRPr="00810E4E">
        <w:t>,</w:t>
      </w:r>
      <w:r w:rsidR="001903C9" w:rsidRPr="00810E4E">
        <w:t xml:space="preserve"> and </w:t>
      </w:r>
      <w:r w:rsidR="00212AFB">
        <w:t xml:space="preserve">secondly the lack of </w:t>
      </w:r>
      <w:r w:rsidR="00105011" w:rsidRPr="00810E4E">
        <w:t>accompanying</w:t>
      </w:r>
      <w:r w:rsidR="001903C9" w:rsidRPr="00810E4E">
        <w:t xml:space="preserve"> mechanisms</w:t>
      </w:r>
      <w:r w:rsidR="00212AFB">
        <w:t xml:space="preserve"> (funding and facilitation services)</w:t>
      </w:r>
      <w:r w:rsidR="001903C9" w:rsidRPr="00810E4E">
        <w:t xml:space="preserve"> to support </w:t>
      </w:r>
      <w:r w:rsidR="00C76C64" w:rsidRPr="00810E4E">
        <w:t xml:space="preserve">mutually beneficial </w:t>
      </w:r>
      <w:r w:rsidR="001903C9" w:rsidRPr="00810E4E">
        <w:t>collaboration</w:t>
      </w:r>
      <w:r w:rsidR="00C76C64" w:rsidRPr="00810E4E">
        <w:t>s</w:t>
      </w:r>
      <w:r w:rsidR="001903C9" w:rsidRPr="00810E4E">
        <w:t>.</w:t>
      </w:r>
    </w:p>
    <w:p w:rsidR="0016130E" w:rsidRDefault="0016130E" w:rsidP="0099036A">
      <w:pPr>
        <w:jc w:val="both"/>
      </w:pPr>
      <w:r>
        <w:t xml:space="preserve">The following </w:t>
      </w:r>
      <w:r w:rsidR="00845189">
        <w:t>sections describe</w:t>
      </w:r>
      <w:r>
        <w:t xml:space="preserve"> the analytical framework and rationale for </w:t>
      </w:r>
      <w:r w:rsidR="00845189">
        <w:t>the ARISA project</w:t>
      </w:r>
      <w:r>
        <w:t>.</w:t>
      </w:r>
      <w:r w:rsidR="00E263B2">
        <w:t xml:space="preserve"> </w:t>
      </w:r>
      <w:r>
        <w:t xml:space="preserve">This framework is built upon the </w:t>
      </w:r>
      <w:r w:rsidR="0099036A">
        <w:t>Scoping Study findings</w:t>
      </w:r>
      <w:r w:rsidR="00845189">
        <w:t>, which</w:t>
      </w:r>
      <w:r w:rsidR="00E263B2">
        <w:t xml:space="preserve"> </w:t>
      </w:r>
      <w:r w:rsidR="00845189">
        <w:t>explore</w:t>
      </w:r>
      <w:r w:rsidR="008639BF">
        <w:t>d</w:t>
      </w:r>
      <w:r>
        <w:t xml:space="preserve"> key supply and demand factors in Indonesia’s innovation sector. </w:t>
      </w:r>
      <w:r w:rsidR="00845189">
        <w:t xml:space="preserve">The focus here is </w:t>
      </w:r>
      <w:r w:rsidR="0099036A">
        <w:t>primarily ‘upstream,’ at the input, production and primary processing points of agricultural value chains. Whilst innovation at the ‘downstream’ manufacturing</w:t>
      </w:r>
      <w:r w:rsidR="004F0D47">
        <w:t>, processing</w:t>
      </w:r>
      <w:r w:rsidR="0099036A">
        <w:t xml:space="preserve"> and distribution end can </w:t>
      </w:r>
      <w:r>
        <w:t xml:space="preserve">and does </w:t>
      </w:r>
      <w:r w:rsidR="0099036A">
        <w:t xml:space="preserve">exert a pull on upstream players, Indonesia’s food manufacturing industry is already relatively competitive </w:t>
      </w:r>
      <w:r w:rsidR="00864AD4">
        <w:fldChar w:fldCharType="begin" w:fldLock="1"/>
      </w:r>
      <w:r w:rsidR="0099036A">
        <w:instrText>ADDIN CSL_CITATION { "citationItems" : [ { "id" : "ITEM-1", "itemData" : { "author" : [ { "dropping-particle" : "", "family" : "Oberman", "given" : "Raoul", "non-dropping-particle" : "", "parse-names" : false, "suffix" : "" }, { "dropping-particle" : "", "family" : "Dobbs", "given" : "Richard", "non-dropping-particle" : "", "parse-names" : false, "suffix" : "" }, { "dropping-particle" : "", "family" : "Budman", "given" : "Arief", "non-dropping-particle" : "", "parse-names" : false, "suffix" : "" }, { "dropping-particle" : "", "family" : "Thompson", "given" : "Fraser", "non-dropping-particle" : "", "parse-names" : false, "suffix" : "" }, { "dropping-particle" : "", "family" : "Rosse", "given" : "Morten", "non-dropping-particle" : "", "parse-names" : false, "suffix" : "" } ], "id" : "ITEM-1", "issue" : "September", "issued" : { "date-parts" : [ [ "2012" ] ] }, "title" : "The Archipelago Economy : Unleashing Indonesia \u2019 s Potential", "type" : "report" }, "uris" : [ "http://www.mendeley.com/documents/?uuid=645d1d16-e6b6-4cee-98e5-78d77c4326a5" ] } ], "mendeley" : { "previouslyFormattedCitation" : "(Oberman et al. 2012)" }, "properties" : { "noteIndex" : 0 }, "schema" : "https://github.com/citation-style-language/schema/raw/master/csl-citation.json" }</w:instrText>
      </w:r>
      <w:r w:rsidR="00864AD4">
        <w:fldChar w:fldCharType="separate"/>
      </w:r>
      <w:r w:rsidR="0099036A" w:rsidRPr="00140A2E">
        <w:rPr>
          <w:noProof/>
        </w:rPr>
        <w:t>(Oberman et al. 2012)</w:t>
      </w:r>
      <w:r w:rsidR="00864AD4">
        <w:fldChar w:fldCharType="end"/>
      </w:r>
      <w:r>
        <w:t xml:space="preserve">, </w:t>
      </w:r>
      <w:r w:rsidR="004F0D47">
        <w:t>and working at this end of the value chain is unlikely to have medium term impact on the incomes of AIP-Rural’s target groups</w:t>
      </w:r>
      <w:r w:rsidR="0099036A">
        <w:t xml:space="preserve">.  It is therefore critical that the </w:t>
      </w:r>
      <w:r w:rsidR="008639BF">
        <w:t xml:space="preserve">parts of the </w:t>
      </w:r>
      <w:r w:rsidR="0099036A">
        <w:t>agricultural innovation system</w:t>
      </w:r>
      <w:r w:rsidR="008639BF">
        <w:t xml:space="preserve"> which are supported by AIP-Rural,</w:t>
      </w:r>
      <w:r w:rsidR="0099036A">
        <w:t xml:space="preserve"> respond to the constraints faced by smallholder farmers in eastern Indonesia.</w:t>
      </w:r>
    </w:p>
    <w:p w:rsidR="0099036A" w:rsidRDefault="00845189" w:rsidP="0099036A">
      <w:pPr>
        <w:jc w:val="both"/>
      </w:pPr>
      <w:r>
        <w:t xml:space="preserve">Given the breadth and complexity of Indonesia’s agricultural innovation system, </w:t>
      </w:r>
      <w:r w:rsidR="00582DD7">
        <w:t>the Scoping Mission could not provide the level of specific</w:t>
      </w:r>
      <w:r w:rsidR="008639BF">
        <w:t xml:space="preserve"> and</w:t>
      </w:r>
      <w:r w:rsidR="00582DD7">
        <w:t xml:space="preserve"> targeted information </w:t>
      </w:r>
      <w:r>
        <w:t xml:space="preserve">ARISA </w:t>
      </w:r>
      <w:r w:rsidR="00582DD7">
        <w:t xml:space="preserve">requires to identify and develop specific </w:t>
      </w:r>
      <w:r w:rsidR="008639BF">
        <w:t>interventions</w:t>
      </w:r>
      <w:r w:rsidR="00582DD7">
        <w:t xml:space="preserve">. Further </w:t>
      </w:r>
      <w:r w:rsidR="00B36DB9">
        <w:t xml:space="preserve">detailed </w:t>
      </w:r>
      <w:r w:rsidR="008639BF">
        <w:t>identification</w:t>
      </w:r>
      <w:r w:rsidR="00E263B2">
        <w:t xml:space="preserve"> </w:t>
      </w:r>
      <w:r w:rsidR="00B36DB9">
        <w:t xml:space="preserve">of the potential </w:t>
      </w:r>
      <w:r w:rsidR="008639BF">
        <w:t xml:space="preserve">interventions </w:t>
      </w:r>
      <w:r w:rsidR="00B36DB9">
        <w:t>for Indonesia’s r</w:t>
      </w:r>
      <w:r w:rsidR="00074CAE">
        <w:t>eg</w:t>
      </w:r>
      <w:r w:rsidR="00B36DB9">
        <w:t>ional universities to establish stronger links with industry to disseminate technological innovations is required.</w:t>
      </w:r>
      <w:r w:rsidR="00AE051D">
        <w:rPr>
          <w:rStyle w:val="FootnoteReference"/>
        </w:rPr>
        <w:footnoteReference w:id="5"/>
      </w:r>
    </w:p>
    <w:p w:rsidR="00C25EE6" w:rsidRDefault="004B0676" w:rsidP="00C25EE6">
      <w:pPr>
        <w:pStyle w:val="Heading2"/>
        <w:jc w:val="both"/>
      </w:pPr>
      <w:r>
        <w:t>3.1</w:t>
      </w:r>
      <w:r w:rsidR="00C25EE6">
        <w:tab/>
        <w:t>Understanding agricultural innovation in Indonesia</w:t>
      </w:r>
    </w:p>
    <w:p w:rsidR="00C25EE6" w:rsidRDefault="00C25EE6" w:rsidP="00C25EE6">
      <w:pPr>
        <w:jc w:val="both"/>
      </w:pPr>
      <w:r>
        <w:t>For the purposes of this project, innovation</w:t>
      </w:r>
      <w:r>
        <w:rPr>
          <w:rStyle w:val="FootnoteReference"/>
        </w:rPr>
        <w:footnoteReference w:id="6"/>
      </w:r>
      <w:r>
        <w:t xml:space="preserve"> is defined as</w:t>
      </w:r>
      <w:r w:rsidRPr="001903C9">
        <w:t xml:space="preserve"> a process that combines knowledge generation through </w:t>
      </w:r>
      <w:r>
        <w:t xml:space="preserve">experience and </w:t>
      </w:r>
      <w:r w:rsidRPr="001903C9">
        <w:t xml:space="preserve">research with processes </w:t>
      </w:r>
      <w:r>
        <w:t xml:space="preserve">and actors </w:t>
      </w:r>
      <w:r w:rsidRPr="001903C9">
        <w:t>that put knowledge into economically and socially productive use</w:t>
      </w:r>
      <w:r>
        <w:t xml:space="preserve">. </w:t>
      </w:r>
      <w:r w:rsidRPr="001903C9">
        <w:t>Th</w:t>
      </w:r>
      <w:r>
        <w:t>is</w:t>
      </w:r>
      <w:r w:rsidRPr="001903C9">
        <w:t xml:space="preserve"> understanding of </w:t>
      </w:r>
      <w:r>
        <w:t>innovation focuses</w:t>
      </w:r>
      <w:r w:rsidRPr="001903C9">
        <w:t xml:space="preserve"> attention </w:t>
      </w:r>
      <w:r>
        <w:t>on</w:t>
      </w:r>
      <w:r w:rsidRPr="001903C9">
        <w:t xml:space="preserve"> the </w:t>
      </w:r>
      <w:r>
        <w:t xml:space="preserve">relationships between the producers and consumers of innovation, as well as </w:t>
      </w:r>
      <w:r w:rsidRPr="001903C9">
        <w:t xml:space="preserve">institutional and policy measures needed to achieve </w:t>
      </w:r>
      <w:r>
        <w:t>change.</w:t>
      </w:r>
      <w:r w:rsidR="008639BF">
        <w:t xml:space="preserve"> From this perspective</w:t>
      </w:r>
      <w:r>
        <w:t xml:space="preserve">, </w:t>
      </w:r>
      <w:r w:rsidRPr="001903C9">
        <w:t>policy and develop</w:t>
      </w:r>
      <w:r>
        <w:t xml:space="preserve">ment investments need to </w:t>
      </w:r>
      <w:r w:rsidR="008639BF">
        <w:t xml:space="preserve">re-focus </w:t>
      </w:r>
      <w:r w:rsidRPr="001903C9">
        <w:t xml:space="preserve">from ensuring the </w:t>
      </w:r>
      <w:r w:rsidRPr="008639BF">
        <w:rPr>
          <w:i/>
        </w:rPr>
        <w:t>supply</w:t>
      </w:r>
      <w:r w:rsidRPr="001903C9">
        <w:t xml:space="preserve"> of new technology to supporting appropriate </w:t>
      </w:r>
      <w:r>
        <w:t xml:space="preserve">networks that enhance the </w:t>
      </w:r>
      <w:r w:rsidRPr="001903C9">
        <w:t>relationship</w:t>
      </w:r>
      <w:r>
        <w:t>s</w:t>
      </w:r>
      <w:r w:rsidRPr="001903C9">
        <w:t xml:space="preserve"> between research organisations, the private sector, technology users and consumers and strengthening the incentives and other enabling conditions that allow </w:t>
      </w:r>
      <w:r>
        <w:t xml:space="preserve">innovations </w:t>
      </w:r>
      <w:r w:rsidRPr="001903C9">
        <w:t xml:space="preserve">to be </w:t>
      </w:r>
      <w:r w:rsidR="008639BF" w:rsidRPr="008639BF">
        <w:rPr>
          <w:i/>
        </w:rPr>
        <w:t>demanded</w:t>
      </w:r>
      <w:r w:rsidR="008639BF">
        <w:t xml:space="preserve"> and </w:t>
      </w:r>
      <w:r w:rsidRPr="001903C9">
        <w:t>used</w:t>
      </w:r>
      <w:r>
        <w:t xml:space="preserve"> in socially productive ways</w:t>
      </w:r>
      <w:r w:rsidRPr="001903C9">
        <w:t xml:space="preserve">.  </w:t>
      </w:r>
    </w:p>
    <w:p w:rsidR="00C25EE6" w:rsidRDefault="00C25EE6" w:rsidP="000747C8">
      <w:pPr>
        <w:spacing w:after="120"/>
        <w:jc w:val="both"/>
      </w:pPr>
      <w:r w:rsidRPr="00C25EE6">
        <w:t>Adapting definitions from the</w:t>
      </w:r>
      <w:r>
        <w:t xml:space="preserve"> OECD</w:t>
      </w:r>
      <w:r w:rsidR="00E263B2">
        <w:t xml:space="preserve"> </w:t>
      </w:r>
      <w:r>
        <w:t xml:space="preserve">and </w:t>
      </w:r>
      <w:r w:rsidR="008639BF">
        <w:t xml:space="preserve">the </w:t>
      </w:r>
      <w:r>
        <w:t>EU</w:t>
      </w:r>
      <w:r w:rsidR="00864AD4">
        <w:fldChar w:fldCharType="begin" w:fldLock="1"/>
      </w:r>
      <w:r>
        <w:instrText>ADDIN CSL_CITATION { "citationItems" : [ { "id" : "ITEM-1", "itemData" : { "DOI" : "10.2777/34991", "ISBN" : "9789279222528", "author" : [ { "dropping-particle" : "", "family" : "European Union", "given" : "", "non-dropping-particle" : "", "parse-names" : false, "suffix" : "" } ], "id" : "ITEM-1", "issued" : { "date-parts" : [ [ "2012" ] ] }, "title" : "Agricultural Knowledge and Innovation Systems in Transition \u2013 a Reflection Paper", "type" : "report" }, "uris" : [ "http://www.mendeley.com/documents/?uuid=540408d6-cfa9-4bc6-912f-77011bd7aaf8" ] } ], "mendeley" : { "previouslyFormattedCitation" : "(European Union 2012)" }, "properties" : { "noteIndex" : 0 }, "schema" : "https://github.com/citation-style-language/schema/raw/master/csl-citation.json" }</w:instrText>
      </w:r>
      <w:r w:rsidR="00864AD4">
        <w:fldChar w:fldCharType="separate"/>
      </w:r>
      <w:r w:rsidRPr="0015657B">
        <w:rPr>
          <w:noProof/>
        </w:rPr>
        <w:t>(</w:t>
      </w:r>
      <w:r w:rsidRPr="009E62BA">
        <w:rPr>
          <w:noProof/>
        </w:rPr>
        <w:t>2005</w:t>
      </w:r>
      <w:r>
        <w:rPr>
          <w:noProof/>
        </w:rPr>
        <w:t xml:space="preserve"> and </w:t>
      </w:r>
      <w:r w:rsidRPr="0015657B">
        <w:rPr>
          <w:noProof/>
        </w:rPr>
        <w:t>2012)</w:t>
      </w:r>
      <w:r w:rsidR="00864AD4">
        <w:fldChar w:fldCharType="end"/>
      </w:r>
      <w:r>
        <w:t xml:space="preserve">, </w:t>
      </w:r>
      <w:r w:rsidR="000747C8">
        <w:t>i</w:t>
      </w:r>
      <w:r w:rsidR="000747C8" w:rsidRPr="00071BE0">
        <w:t xml:space="preserve">nnovation is a function or capacity embedded in, and emerging from, </w:t>
      </w:r>
      <w:r w:rsidR="003C5F50">
        <w:t xml:space="preserve">the interaction of </w:t>
      </w:r>
      <w:r w:rsidR="000747C8" w:rsidRPr="00071BE0">
        <w:t xml:space="preserve">actors </w:t>
      </w:r>
      <w:r w:rsidR="000747C8">
        <w:t xml:space="preserve">in </w:t>
      </w:r>
      <w:r w:rsidR="000747C8" w:rsidRPr="00071BE0">
        <w:t>an agricultural innovation system</w:t>
      </w:r>
      <w:r w:rsidR="000747C8">
        <w:t>:</w:t>
      </w:r>
    </w:p>
    <w:p w:rsidR="00C468EF" w:rsidRDefault="001D5459" w:rsidP="000747C8">
      <w:pPr>
        <w:pStyle w:val="ListParagraph"/>
        <w:numPr>
          <w:ilvl w:val="0"/>
          <w:numId w:val="4"/>
        </w:numPr>
        <w:spacing w:after="120"/>
        <w:ind w:left="357" w:hanging="357"/>
        <w:contextualSpacing w:val="0"/>
        <w:jc w:val="both"/>
      </w:pPr>
      <w:r>
        <w:rPr>
          <w:b/>
        </w:rPr>
        <w:t>I</w:t>
      </w:r>
      <w:r w:rsidR="00C468EF" w:rsidRPr="00C25EE6">
        <w:rPr>
          <w:b/>
        </w:rPr>
        <w:t>nnovation by Indonesian smallholders</w:t>
      </w:r>
      <w:r w:rsidR="00E263B2">
        <w:rPr>
          <w:b/>
        </w:rPr>
        <w:t xml:space="preserve"> </w:t>
      </w:r>
      <w:r w:rsidR="00C25EE6" w:rsidRPr="00C25EE6">
        <w:t>refers to the</w:t>
      </w:r>
      <w:r w:rsidR="00C468EF">
        <w:t xml:space="preserve"> successful </w:t>
      </w:r>
      <w:r w:rsidR="00D4723F">
        <w:t xml:space="preserve">utilisation </w:t>
      </w:r>
      <w:r w:rsidR="00AB79C2">
        <w:t xml:space="preserve">and adaptation </w:t>
      </w:r>
      <w:r w:rsidR="00C468EF">
        <w:t>by Indonesian smallholder farmers of a product</w:t>
      </w:r>
      <w:r w:rsidR="00D74F7E">
        <w:t xml:space="preserve"> (good or</w:t>
      </w:r>
      <w:r w:rsidR="00FD1FCE">
        <w:t xml:space="preserve">, </w:t>
      </w:r>
      <w:r w:rsidR="00C468EF">
        <w:t>service</w:t>
      </w:r>
      <w:r w:rsidR="00D20A39">
        <w:t>)</w:t>
      </w:r>
      <w:r w:rsidR="00C468EF">
        <w:t xml:space="preserve">, process, </w:t>
      </w:r>
      <w:r w:rsidR="00D4723F">
        <w:t xml:space="preserve">business practice, </w:t>
      </w:r>
      <w:r w:rsidR="00C468EF">
        <w:t>marketing or organi</w:t>
      </w:r>
      <w:r>
        <w:t>s</w:t>
      </w:r>
      <w:r w:rsidR="00C468EF">
        <w:t xml:space="preserve">ational method which is new to the smallholder farmer or </w:t>
      </w:r>
      <w:r w:rsidR="00D4723F">
        <w:t xml:space="preserve">has been </w:t>
      </w:r>
      <w:r w:rsidR="00C468EF">
        <w:t>significantly improved</w:t>
      </w:r>
      <w:r w:rsidR="003C5F50">
        <w:t>;</w:t>
      </w:r>
      <w:r w:rsidR="00864AD4">
        <w:fldChar w:fldCharType="begin" w:fldLock="1"/>
      </w:r>
      <w:r w:rsidR="00DC2806">
        <w:instrText>ADDIN CSL_CITATION { "citationItems" : [ { "id" : "ITEM-1", "itemData" : { "author" : [ { "dropping-particle" : "", "family" : "OECD", "given" : "", "non-dropping-particle" : "", "parse-names" : false, "suffix" : "" } ], "edition" : "3", "id" : "ITEM-1", "issued" : { "date-parts" : [ [ "2005" ] ] }, "title" : "Oslo Manual: Guidelines for Collecting and Interpreting Innovation Data", "type" : "book" }, "uris" : [ "http://www.mendeley.com/documents/?uuid=5b0a54f6-e139-46ce-89c3-080c0e80d028" ] } ], "mendeley" : { "previouslyFormattedCitation" : "(OECD 2005)" }, "properties" : { "noteIndex" : 0 }, "schema" : "https://github.com/citation-style-language/schema/raw/master/csl-citation.json" }</w:instrText>
      </w:r>
      <w:r w:rsidR="00864AD4">
        <w:fldChar w:fldCharType="end"/>
      </w:r>
    </w:p>
    <w:p w:rsidR="00C468EF" w:rsidRDefault="00C468EF" w:rsidP="000747C8">
      <w:pPr>
        <w:pStyle w:val="ListParagraph"/>
        <w:numPr>
          <w:ilvl w:val="0"/>
          <w:numId w:val="4"/>
        </w:numPr>
        <w:spacing w:before="120"/>
        <w:ind w:left="357" w:hanging="357"/>
        <w:contextualSpacing w:val="0"/>
        <w:jc w:val="both"/>
      </w:pPr>
      <w:r w:rsidRPr="00C25EE6">
        <w:rPr>
          <w:b/>
        </w:rPr>
        <w:t>Innovation in the agro-innovation systems framework</w:t>
      </w:r>
      <w:r w:rsidR="00047975">
        <w:rPr>
          <w:b/>
        </w:rPr>
        <w:t xml:space="preserve"> </w:t>
      </w:r>
      <w:r w:rsidR="00C25EE6" w:rsidRPr="00C25EE6">
        <w:t>refers to t</w:t>
      </w:r>
      <w:r w:rsidRPr="00C25EE6">
        <w:t>he</w:t>
      </w:r>
      <w:r w:rsidR="00047975">
        <w:t xml:space="preserve"> </w:t>
      </w:r>
      <w:r w:rsidRPr="007F1075">
        <w:t>network</w:t>
      </w:r>
      <w:r>
        <w:t>ing</w:t>
      </w:r>
      <w:r w:rsidRPr="007F1075">
        <w:t xml:space="preserve"> of </w:t>
      </w:r>
      <w:r>
        <w:t xml:space="preserve">agri-related stakeholders </w:t>
      </w:r>
      <w:r w:rsidR="00C25EE6">
        <w:t>acr</w:t>
      </w:r>
      <w:r w:rsidR="000747C8">
        <w:t>oss three domains:</w:t>
      </w:r>
      <w:r w:rsidR="003C5F50">
        <w:t xml:space="preserve"> knowledge and education, business and enterprise</w:t>
      </w:r>
      <w:r w:rsidR="00047975">
        <w:t xml:space="preserve"> </w:t>
      </w:r>
      <w:r w:rsidR="000747C8">
        <w:t>and</w:t>
      </w:r>
      <w:r w:rsidR="00047975">
        <w:t xml:space="preserve"> </w:t>
      </w:r>
      <w:r>
        <w:t>enablers and bridging institutions</w:t>
      </w:r>
      <w:r w:rsidR="000747C8">
        <w:t>.</w:t>
      </w:r>
      <w:r w:rsidR="00047975">
        <w:t xml:space="preserve"> </w:t>
      </w:r>
      <w:r w:rsidR="000747C8">
        <w:t xml:space="preserve">At both </w:t>
      </w:r>
      <w:r w:rsidRPr="007F1075">
        <w:t>organi</w:t>
      </w:r>
      <w:r w:rsidR="001D5459">
        <w:t>s</w:t>
      </w:r>
      <w:r w:rsidRPr="007F1075">
        <w:t>ation</w:t>
      </w:r>
      <w:r>
        <w:t>al and</w:t>
      </w:r>
      <w:r w:rsidRPr="007F1075">
        <w:t xml:space="preserve"> individual</w:t>
      </w:r>
      <w:r>
        <w:t xml:space="preserve"> level</w:t>
      </w:r>
      <w:r w:rsidR="004F00F4">
        <w:t>s</w:t>
      </w:r>
      <w:r w:rsidR="00047975">
        <w:t xml:space="preserve"> </w:t>
      </w:r>
      <w:r w:rsidR="000747C8">
        <w:t>the function of these networks is to bring</w:t>
      </w:r>
      <w:r w:rsidRPr="007F1075">
        <w:t xml:space="preserve"> new products, new processes, and new forms of organi</w:t>
      </w:r>
      <w:r w:rsidR="001D5459">
        <w:t>s</w:t>
      </w:r>
      <w:r w:rsidRPr="007F1075">
        <w:t>ations into economic use, together with the institutions and policies that affect the way different agents interact, share, access, exchange and use knowledg</w:t>
      </w:r>
      <w:r w:rsidR="003C5F50">
        <w:t>e</w:t>
      </w:r>
      <w:r w:rsidR="0015657B">
        <w:t>.</w:t>
      </w:r>
    </w:p>
    <w:p w:rsidR="007E12CF" w:rsidRDefault="00C25EE6" w:rsidP="00E67E70">
      <w:pPr>
        <w:jc w:val="both"/>
      </w:pPr>
      <w:r w:rsidRPr="001903C9">
        <w:t xml:space="preserve">The economic and social significance of innovation is that it is the central means by which farmers, companies and governments cope, compete and prosper in the face of changing </w:t>
      </w:r>
      <w:r>
        <w:t xml:space="preserve">and often unpredictable </w:t>
      </w:r>
      <w:r w:rsidRPr="001903C9">
        <w:t xml:space="preserve">market, production, demographic and policy </w:t>
      </w:r>
      <w:r>
        <w:t>drivers.</w:t>
      </w:r>
      <w:r w:rsidR="00047975">
        <w:t xml:space="preserve"> </w:t>
      </w:r>
      <w:r w:rsidR="00071BE0" w:rsidRPr="00071BE0">
        <w:t xml:space="preserve">Knowledge </w:t>
      </w:r>
      <w:r w:rsidR="00571EEF" w:rsidRPr="00071BE0">
        <w:t xml:space="preserve">can be generated informally through trial-and-error by farmers, or more formally through research and development (R&amp;D) functions associated with </w:t>
      </w:r>
      <w:r w:rsidR="00D4723F">
        <w:t xml:space="preserve">both </w:t>
      </w:r>
      <w:r w:rsidR="00571EEF" w:rsidRPr="00071BE0">
        <w:t xml:space="preserve">research institutions </w:t>
      </w:r>
      <w:r w:rsidR="001B0154">
        <w:t>and</w:t>
      </w:r>
      <w:r w:rsidR="00571EEF" w:rsidRPr="00071BE0">
        <w:t xml:space="preserve"> companies.</w:t>
      </w:r>
      <w:r w:rsidR="00F636AE">
        <w:t xml:space="preserve"> The commercialisation of innovation occurs when this knowledge is transformed into a good or service</w:t>
      </w:r>
      <w:r w:rsidR="00EE497B">
        <w:t xml:space="preserve"> that is both novel and valuable. </w:t>
      </w:r>
    </w:p>
    <w:p w:rsidR="00BF33BC" w:rsidRDefault="00EF46AC" w:rsidP="00E67E70">
      <w:pPr>
        <w:jc w:val="both"/>
      </w:pPr>
      <w:r>
        <w:t xml:space="preserve">In </w:t>
      </w:r>
      <w:r w:rsidR="000747C8">
        <w:t>the ARISA</w:t>
      </w:r>
      <w:r>
        <w:t xml:space="preserve"> project the innovation delivery mechanism will be th</w:t>
      </w:r>
      <w:r w:rsidR="00701FDA">
        <w:t>r</w:t>
      </w:r>
      <w:r>
        <w:t xml:space="preserve">ough market oriented collaborations between private firms and research institutions that share a common goal in </w:t>
      </w:r>
      <w:r w:rsidR="00AD476D">
        <w:t>improv</w:t>
      </w:r>
      <w:r w:rsidR="00FD1FCE">
        <w:t xml:space="preserve">ing </w:t>
      </w:r>
      <w:r w:rsidR="00AD476D">
        <w:t>farmer incomes</w:t>
      </w:r>
      <w:r w:rsidR="00FD1FCE">
        <w:t xml:space="preserve"> through the dissemination of an innovation</w:t>
      </w:r>
      <w:r w:rsidR="00AD476D">
        <w:t xml:space="preserve">. </w:t>
      </w:r>
    </w:p>
    <w:p w:rsidR="007E12CF" w:rsidRDefault="004B0676" w:rsidP="00E67E70">
      <w:pPr>
        <w:pStyle w:val="Heading3"/>
        <w:jc w:val="both"/>
      </w:pPr>
      <w:r>
        <w:t>3.1</w:t>
      </w:r>
      <w:r w:rsidR="00244C93">
        <w:t>.</w:t>
      </w:r>
      <w:r w:rsidR="008F67AD">
        <w:t>1</w:t>
      </w:r>
      <w:r w:rsidR="00047975">
        <w:tab/>
      </w:r>
      <w:r w:rsidR="008F67AD">
        <w:t xml:space="preserve">The agricultural </w:t>
      </w:r>
      <w:r w:rsidR="007E12CF">
        <w:t xml:space="preserve">innovation </w:t>
      </w:r>
      <w:r w:rsidR="00F33A1F">
        <w:t>system</w:t>
      </w:r>
    </w:p>
    <w:p w:rsidR="00A945F5" w:rsidRDefault="007E12CF" w:rsidP="00E67E70">
      <w:pPr>
        <w:jc w:val="both"/>
      </w:pPr>
      <w:r w:rsidRPr="00AD63A9">
        <w:t xml:space="preserve">In line with the market </w:t>
      </w:r>
      <w:r w:rsidR="00D0247E">
        <w:t xml:space="preserve">systems approach adopted by </w:t>
      </w:r>
      <w:r w:rsidR="00AA559F">
        <w:t>AIP-Rural</w:t>
      </w:r>
      <w:r w:rsidR="00D0247E">
        <w:t>,</w:t>
      </w:r>
      <w:r w:rsidR="00047975">
        <w:t xml:space="preserve"> </w:t>
      </w:r>
      <w:r w:rsidRPr="00AD63A9">
        <w:t>innovation in agriculture</w:t>
      </w:r>
      <w:r w:rsidR="00047975">
        <w:t xml:space="preserve"> </w:t>
      </w:r>
      <w:r w:rsidR="001D5459">
        <w:t>can be</w:t>
      </w:r>
      <w:r w:rsidR="008F67AD">
        <w:t xml:space="preserve"> r</w:t>
      </w:r>
      <w:r w:rsidR="00074CAE">
        <w:t>eg</w:t>
      </w:r>
      <w:r w:rsidR="008F67AD">
        <w:t xml:space="preserve">arded </w:t>
      </w:r>
      <w:r w:rsidRPr="00AD63A9">
        <w:t>as a</w:t>
      </w:r>
      <w:r w:rsidR="00047975">
        <w:t xml:space="preserve"> </w:t>
      </w:r>
      <w:r w:rsidR="00D0247E">
        <w:t>value chain or system</w:t>
      </w:r>
      <w:r w:rsidR="00047975">
        <w:t xml:space="preserve"> </w:t>
      </w:r>
      <w:r w:rsidRPr="00AD63A9">
        <w:t xml:space="preserve">in its </w:t>
      </w:r>
      <w:r w:rsidR="008F67AD">
        <w:t xml:space="preserve">own right. </w:t>
      </w:r>
      <w:r w:rsidR="00F33A1F">
        <w:t>The i</w:t>
      </w:r>
      <w:r w:rsidRPr="00AD63A9">
        <w:t xml:space="preserve">nnovation </w:t>
      </w:r>
      <w:r w:rsidR="00F33A1F">
        <w:t xml:space="preserve">value chain </w:t>
      </w:r>
      <w:r w:rsidRPr="00AD63A9">
        <w:t>has supply on one side from public and private providers (including farmers</w:t>
      </w:r>
      <w:r w:rsidR="00EB4558">
        <w:t xml:space="preserve"> themselves</w:t>
      </w:r>
      <w:r w:rsidRPr="00AD63A9">
        <w:t xml:space="preserve">) and demand on the other </w:t>
      </w:r>
      <w:r w:rsidR="008F67AD">
        <w:t xml:space="preserve">side </w:t>
      </w:r>
      <w:r w:rsidRPr="00AD63A9">
        <w:t xml:space="preserve">from farmers, </w:t>
      </w:r>
      <w:r w:rsidR="00FD1FCE">
        <w:t xml:space="preserve">usually </w:t>
      </w:r>
      <w:r w:rsidRPr="00AD63A9">
        <w:t>driven by downstream market players.</w:t>
      </w:r>
      <w:r w:rsidR="00047975">
        <w:t xml:space="preserve"> </w:t>
      </w:r>
      <w:r w:rsidR="00F33A1F">
        <w:t xml:space="preserve">However, it is important to note that </w:t>
      </w:r>
      <w:r w:rsidR="00B62314">
        <w:t xml:space="preserve">innovation is neither entirely demand driven nor supply pushed, but is a combination of the two. Creating conditions to allow this combination is critical for enabling </w:t>
      </w:r>
      <w:r w:rsidR="00FD1FCE">
        <w:t xml:space="preserve">successful </w:t>
      </w:r>
      <w:r w:rsidR="00B62314">
        <w:t>innovation</w:t>
      </w:r>
      <w:r w:rsidR="00FD1FCE">
        <w:t>s</w:t>
      </w:r>
      <w:r w:rsidR="00B62314">
        <w:t>.</w:t>
      </w:r>
    </w:p>
    <w:p w:rsidR="00153B6B" w:rsidRDefault="00D0247E" w:rsidP="00E67E70">
      <w:pPr>
        <w:spacing w:line="240" w:lineRule="auto"/>
        <w:jc w:val="both"/>
      </w:pPr>
      <w:r>
        <w:t>Key</w:t>
      </w:r>
      <w:r w:rsidR="00226EA9">
        <w:t xml:space="preserve"> </w:t>
      </w:r>
      <w:r w:rsidR="00CA7EF0">
        <w:t xml:space="preserve">elements </w:t>
      </w:r>
      <w:r w:rsidR="00F33A1F">
        <w:t>in the innovation process are</w:t>
      </w:r>
      <w:r w:rsidR="00153B6B">
        <w:t>:</w:t>
      </w:r>
    </w:p>
    <w:p w:rsidR="00153B6B" w:rsidRPr="00D80476" w:rsidRDefault="00153B6B" w:rsidP="00E67E70">
      <w:pPr>
        <w:numPr>
          <w:ilvl w:val="0"/>
          <w:numId w:val="16"/>
        </w:numPr>
        <w:contextualSpacing/>
        <w:jc w:val="both"/>
        <w:rPr>
          <w:b/>
        </w:rPr>
      </w:pPr>
      <w:r w:rsidRPr="00D80476">
        <w:rPr>
          <w:b/>
        </w:rPr>
        <w:t>Generation</w:t>
      </w:r>
      <w:r w:rsidR="00C9302E">
        <w:rPr>
          <w:b/>
        </w:rPr>
        <w:t xml:space="preserve">: </w:t>
      </w:r>
      <w:r>
        <w:t>t</w:t>
      </w:r>
      <w:r w:rsidRPr="00D80476">
        <w:t xml:space="preserve">he </w:t>
      </w:r>
      <w:r>
        <w:t>invention, development or importation</w:t>
      </w:r>
      <w:r w:rsidRPr="00D80476">
        <w:t xml:space="preserve"> of </w:t>
      </w:r>
      <w:r w:rsidR="00CE6395">
        <w:t xml:space="preserve">a </w:t>
      </w:r>
      <w:r w:rsidRPr="00D80476">
        <w:t>new technology</w:t>
      </w:r>
      <w:r>
        <w:t>, process or combination of these that has potential to raise smallholder productivity.</w:t>
      </w:r>
    </w:p>
    <w:p w:rsidR="00153B6B" w:rsidRPr="00D80476" w:rsidRDefault="00153B6B" w:rsidP="00E67E70">
      <w:pPr>
        <w:numPr>
          <w:ilvl w:val="0"/>
          <w:numId w:val="16"/>
        </w:numPr>
        <w:contextualSpacing/>
        <w:jc w:val="both"/>
        <w:rPr>
          <w:b/>
        </w:rPr>
      </w:pPr>
      <w:r w:rsidRPr="00D80476">
        <w:rPr>
          <w:b/>
        </w:rPr>
        <w:t>Dissemination</w:t>
      </w:r>
      <w:r w:rsidR="00C9302E">
        <w:rPr>
          <w:b/>
        </w:rPr>
        <w:t xml:space="preserve">: </w:t>
      </w:r>
      <w:r>
        <w:t xml:space="preserve">the delivery of the </w:t>
      </w:r>
      <w:r w:rsidR="00F33A1F">
        <w:t xml:space="preserve">technology or knowledge </w:t>
      </w:r>
      <w:r w:rsidRPr="00D80476">
        <w:t xml:space="preserve">to farmers either directly or </w:t>
      </w:r>
      <w:r w:rsidR="009274D2">
        <w:t xml:space="preserve">indirectly </w:t>
      </w:r>
      <w:r>
        <w:t xml:space="preserve">by private </w:t>
      </w:r>
      <w:r w:rsidR="009274D2">
        <w:t xml:space="preserve">or public </w:t>
      </w:r>
      <w:r>
        <w:t>sector actors in a form that supports adoption.</w:t>
      </w:r>
    </w:p>
    <w:p w:rsidR="00153B6B" w:rsidRPr="00D80476" w:rsidRDefault="00153B6B" w:rsidP="00E67E70">
      <w:pPr>
        <w:numPr>
          <w:ilvl w:val="0"/>
          <w:numId w:val="16"/>
        </w:numPr>
        <w:contextualSpacing/>
        <w:jc w:val="both"/>
        <w:rPr>
          <w:b/>
        </w:rPr>
      </w:pPr>
      <w:r w:rsidRPr="00D80476">
        <w:rPr>
          <w:b/>
        </w:rPr>
        <w:t>Adoption</w:t>
      </w:r>
      <w:r w:rsidR="00C9302E">
        <w:rPr>
          <w:b/>
        </w:rPr>
        <w:t xml:space="preserve">: </w:t>
      </w:r>
      <w:r>
        <w:t xml:space="preserve">the uptake of the </w:t>
      </w:r>
      <w:r w:rsidR="00F33A1F">
        <w:t>technology or knowledge</w:t>
      </w:r>
      <w:r>
        <w:t xml:space="preserve">, resulting in some </w:t>
      </w:r>
      <w:r w:rsidRPr="00D80476">
        <w:t>benefit</w:t>
      </w:r>
      <w:r w:rsidR="00047975">
        <w:t xml:space="preserve"> </w:t>
      </w:r>
      <w:r w:rsidRPr="00D80476">
        <w:t xml:space="preserve">by </w:t>
      </w:r>
      <w:r>
        <w:t>the farmer o</w:t>
      </w:r>
      <w:r w:rsidR="00CE6395">
        <w:t>r</w:t>
      </w:r>
      <w:r w:rsidR="00047975">
        <w:t xml:space="preserve"> </w:t>
      </w:r>
      <w:r w:rsidRPr="00D80476">
        <w:t>a third party</w:t>
      </w:r>
      <w:r>
        <w:t xml:space="preserve"> (</w:t>
      </w:r>
      <w:r w:rsidR="00D35063">
        <w:t>e.g.</w:t>
      </w:r>
      <w:r w:rsidR="00047975">
        <w:t xml:space="preserve"> </w:t>
      </w:r>
      <w:r>
        <w:t>a primary processor).</w:t>
      </w:r>
    </w:p>
    <w:p w:rsidR="00701FDA" w:rsidRPr="00701FDA" w:rsidRDefault="00153B6B" w:rsidP="00E67E70">
      <w:pPr>
        <w:numPr>
          <w:ilvl w:val="0"/>
          <w:numId w:val="16"/>
        </w:numPr>
        <w:contextualSpacing/>
        <w:jc w:val="both"/>
        <w:rPr>
          <w:b/>
        </w:rPr>
      </w:pPr>
      <w:r w:rsidRPr="00D80476">
        <w:rPr>
          <w:b/>
        </w:rPr>
        <w:t>Adaptation/Expansion/Response</w:t>
      </w:r>
      <w:r w:rsidR="00C9302E">
        <w:rPr>
          <w:b/>
        </w:rPr>
        <w:t xml:space="preserve">: </w:t>
      </w:r>
      <w:r>
        <w:t>t</w:t>
      </w:r>
      <w:r w:rsidRPr="00D80476">
        <w:t>he us</w:t>
      </w:r>
      <w:r>
        <w:t xml:space="preserve">e of learning by generators, </w:t>
      </w:r>
      <w:r w:rsidRPr="00D80476">
        <w:t>disseminators</w:t>
      </w:r>
      <w:r>
        <w:t xml:space="preserve"> and adopters</w:t>
      </w:r>
      <w:r w:rsidRPr="00D80476">
        <w:t xml:space="preserve"> that further refines the original </w:t>
      </w:r>
      <w:r w:rsidR="00F33A1F">
        <w:t>product</w:t>
      </w:r>
      <w:r w:rsidR="001D5459">
        <w:t xml:space="preserve"> and </w:t>
      </w:r>
      <w:r w:rsidRPr="00D80476">
        <w:t>generates new ones</w:t>
      </w:r>
      <w:r w:rsidR="00D35063">
        <w:t xml:space="preserve"> </w:t>
      </w:r>
      <w:r w:rsidRPr="00D80476">
        <w:t>and/or expand</w:t>
      </w:r>
      <w:r>
        <w:t>s and improves</w:t>
      </w:r>
      <w:r w:rsidRPr="00D80476">
        <w:t xml:space="preserve"> dissemin</w:t>
      </w:r>
      <w:r>
        <w:t>ation mechanisms to farmers.</w:t>
      </w:r>
    </w:p>
    <w:p w:rsidR="005D2FCD" w:rsidRDefault="005D2FCD" w:rsidP="00E67E70">
      <w:pPr>
        <w:spacing w:after="0"/>
        <w:jc w:val="both"/>
      </w:pPr>
    </w:p>
    <w:p w:rsidR="009274D2" w:rsidRDefault="006D005B" w:rsidP="00E67E70">
      <w:pPr>
        <w:spacing w:after="0"/>
        <w:jc w:val="both"/>
      </w:pPr>
      <w:r>
        <w:t>Th</w:t>
      </w:r>
      <w:r w:rsidR="00D0247E">
        <w:t>e innovation process</w:t>
      </w:r>
      <w:r>
        <w:t xml:space="preserve"> is illustrated in Figure 1. </w:t>
      </w:r>
      <w:r w:rsidR="000654C3">
        <w:t xml:space="preserve">Taken as a whole, </w:t>
      </w:r>
      <w:r w:rsidR="00D0247E">
        <w:t>the process</w:t>
      </w:r>
      <w:r w:rsidR="00047975">
        <w:t xml:space="preserve"> </w:t>
      </w:r>
      <w:r w:rsidR="00D0247E">
        <w:t>reflects</w:t>
      </w:r>
      <w:r w:rsidR="000654C3">
        <w:t xml:space="preserve"> the capacity of the </w:t>
      </w:r>
      <w:r w:rsidR="005D2FCD">
        <w:t xml:space="preserve">innovation </w:t>
      </w:r>
      <w:r w:rsidR="000654C3">
        <w:t>market, which makes it more or less competitive</w:t>
      </w:r>
      <w:r w:rsidR="005D2FCD">
        <w:t xml:space="preserve"> as a sector</w:t>
      </w:r>
      <w:r w:rsidR="000654C3">
        <w:t xml:space="preserve">. The connections between the innovation </w:t>
      </w:r>
      <w:r w:rsidR="00F33A1F">
        <w:t>market</w:t>
      </w:r>
      <w:r w:rsidR="000654C3">
        <w:t xml:space="preserve"> and the</w:t>
      </w:r>
      <w:r w:rsidR="00047975">
        <w:t xml:space="preserve"> </w:t>
      </w:r>
      <w:r w:rsidR="000654C3">
        <w:t xml:space="preserve">broader </w:t>
      </w:r>
      <w:r w:rsidR="000654C3" w:rsidRPr="00AD63A9">
        <w:t xml:space="preserve">agricultural market </w:t>
      </w:r>
      <w:r w:rsidR="00F27BF5">
        <w:t>are</w:t>
      </w:r>
      <w:r w:rsidR="000654C3">
        <w:t xml:space="preserve"> described in </w:t>
      </w:r>
      <w:r w:rsidR="000654C3" w:rsidRPr="0076480D">
        <w:t xml:space="preserve">Annex </w:t>
      </w:r>
      <w:r w:rsidR="0076480D" w:rsidRPr="0076480D">
        <w:t>1</w:t>
      </w:r>
      <w:r w:rsidR="000654C3" w:rsidRPr="00AD63A9">
        <w:t>.</w:t>
      </w:r>
    </w:p>
    <w:p w:rsidR="009274D2" w:rsidRDefault="009274D2">
      <w:r>
        <w:br w:type="page"/>
      </w:r>
    </w:p>
    <w:p w:rsidR="00D0247E" w:rsidRDefault="00D858FE" w:rsidP="00E67E70">
      <w:pPr>
        <w:spacing w:after="0"/>
        <w:jc w:val="both"/>
      </w:pPr>
      <w:r>
        <w:rPr>
          <w:noProof/>
        </w:rPr>
        <mc:AlternateContent>
          <mc:Choice Requires="wps">
            <w:drawing>
              <wp:anchor distT="0" distB="0" distL="114300" distR="114300" simplePos="0" relativeHeight="251654654" behindDoc="0" locked="0" layoutInCell="1" allowOverlap="1">
                <wp:simplePos x="0" y="0"/>
                <wp:positionH relativeFrom="column">
                  <wp:posOffset>1452245</wp:posOffset>
                </wp:positionH>
                <wp:positionV relativeFrom="paragraph">
                  <wp:posOffset>83185</wp:posOffset>
                </wp:positionV>
                <wp:extent cx="2290445" cy="32893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3690" w:rsidRDefault="00293690">
                            <w:pPr>
                              <w:jc w:val="center"/>
                              <w:rPr>
                                <w:b/>
                              </w:rPr>
                            </w:pPr>
                            <w:r w:rsidRPr="00051FFE">
                              <w:rPr>
                                <w:b/>
                              </w:rPr>
                              <w:t>Supporting Functions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114.35pt;margin-top:6.55pt;width:180.35pt;height:25.9pt;z-index:25165465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K3hgIAABcFAAAOAAAAZHJzL2Uyb0RvYy54bWysVG1v2yAQ/j5p/wHxPfVLnTa24lRNukyT&#10;uhep3Q8gBsdoGBiQ2N20/74DkizrNmma5g8YuOPh7p7nmN+MvUB7ZixXssbZRYoRk42iXG5r/PFx&#10;PZlhZB2RlAglWY2fmMU3i5cv5oOuWK46JSgzCECkrQZd4845XSWJbTrWE3uhNJNgbJXpiYOl2SbU&#10;kAHQe5HkaXqVDMpQbVTDrIXdu2jEi4Dftqxx79vWModEjSE2F0YTxo0fk8WcVFtDdMebQxjkH6Lo&#10;CZdw6QnqjjiCdob/AtXzxiirWnfRqD5RbcsbFnKAbLL0WTYPHdEs5ALFsfpUJvv/YJt3+w8GcVrj&#10;vMRIkh44emSjQ0s1otyXZ9C2Aq8HDX5uhG2gOaRq9b1qPlkk1aojcstujVFDxwiF8DJ/Mjk7GnGs&#10;B9kMbxWFa8jOqQA0tqb3tYNqIEAHmp5O1PhQGtjM8zItiilGDdgu81l5GbhLSHU8rY11r5nqkZ/U&#10;2AD1AZ3s763z0ZDq6OIvs0pwuuZChIXZblbCoD0BmazDFxJ45iakd5bKH4uIcQeChDu8zYcbaP9a&#10;ZnmRLvNysr6aXU+KdTGdlNfpbJJm5bK8SouyuFt/8wFmRdVxSpm855IdJZgVf0fxoRmieIII0VDj&#10;cppPI0V/TDIN3++S7LmDjhS8r/Hs5EQqT+wrSSFtUjnCRZwnP4cfqgw1OP5DVYIMPPNRA27cjFFw&#10;R3VtFH0CXRgFtAH58JrApFPmC0YDdGaN7ecdMQwj8UaCtsqsKHwrh0Uxvc5hYc4tm3MLkQ1A1dhh&#10;FKcrF9t/pw3fdnBTVLNUt6DHlgepeOHGqA4qhu4LOR1eCt/e5+vg9eM9W3wHAAD//wMAUEsDBBQA&#10;BgAIAAAAIQBQEJ953gAAAAkBAAAPAAAAZHJzL2Rvd25yZXYueG1sTI/dToNAEIXvTXyHzZh4Zxew&#10;thRZGmNCNOGqrQ+wwPAT2FnCbim+veOVXk7Ol3O+SY+rGcWCs+stKQg3AQikytY9tQq+LvlTDMJ5&#10;TbUeLaGCb3RwzO7vUp3U9kYnXM6+FVxCLtEKOu+nREpXdWi029gJibPGzkZ7PudW1rO+cbkZZRQE&#10;O2l0T7zQ6QnfO6yG89Uo+CyqvIkK0yx+CM1QnMqPvNkr9fiwvr2C8Lj6Pxh+9VkdMnYq7ZVqJ0YF&#10;URTvGeXgOQTBwEt82IIoFey2B5BZKv9/kP0AAAD//wMAUEsBAi0AFAAGAAgAAAAhALaDOJL+AAAA&#10;4QEAABMAAAAAAAAAAAAAAAAAAAAAAFtDb250ZW50X1R5cGVzXS54bWxQSwECLQAUAAYACAAAACEA&#10;OP0h/9YAAACUAQAACwAAAAAAAAAAAAAAAAAvAQAAX3JlbHMvLnJlbHNQSwECLQAUAAYACAAAACEA&#10;BgyCt4YCAAAXBQAADgAAAAAAAAAAAAAAAAAuAgAAZHJzL2Uyb0RvYy54bWxQSwECLQAUAAYACAAA&#10;ACEAUBCfed4AAAAJAQAADwAAAAAAAAAAAAAAAADgBAAAZHJzL2Rvd25yZXYueG1sUEsFBgAAAAAE&#10;AAQA8wAAAOsFAAAAAA==&#10;" stroked="f">
                <v:textbox>
                  <w:txbxContent>
                    <w:p w:rsidR="00293690" w:rsidRDefault="00293690">
                      <w:pPr>
                        <w:jc w:val="center"/>
                        <w:rPr>
                          <w:b/>
                        </w:rPr>
                      </w:pPr>
                      <w:r w:rsidRPr="00051FFE">
                        <w:rPr>
                          <w:b/>
                        </w:rPr>
                        <w:t>Supporting Functions</w:t>
                      </w:r>
                    </w:p>
                  </w:txbxContent>
                </v:textbox>
              </v:shape>
            </w:pict>
          </mc:Fallback>
        </mc:AlternateContent>
      </w:r>
    </w:p>
    <w:p w:rsidR="00701FDA" w:rsidRDefault="00226EA9" w:rsidP="005D2FCD">
      <w:pPr>
        <w:tabs>
          <w:tab w:val="left" w:pos="3231"/>
        </w:tabs>
        <w:jc w:val="both"/>
      </w:pPr>
      <w:r>
        <w:rPr>
          <w:noProof/>
        </w:rPr>
        <w:drawing>
          <wp:anchor distT="0" distB="0" distL="114300" distR="114300" simplePos="0" relativeHeight="251655680" behindDoc="0" locked="0" layoutInCell="1" allowOverlap="1">
            <wp:simplePos x="0" y="0"/>
            <wp:positionH relativeFrom="column">
              <wp:posOffset>582930</wp:posOffset>
            </wp:positionH>
            <wp:positionV relativeFrom="paragraph">
              <wp:posOffset>161925</wp:posOffset>
            </wp:positionV>
            <wp:extent cx="4358640" cy="265938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8640" cy="2659380"/>
                    </a:xfrm>
                    <a:prstGeom prst="rect">
                      <a:avLst/>
                    </a:prstGeom>
                    <a:noFill/>
                  </pic:spPr>
                </pic:pic>
              </a:graphicData>
            </a:graphic>
          </wp:anchor>
        </w:drawing>
      </w:r>
      <w:r w:rsidR="005D2FCD">
        <w:tab/>
      </w:r>
    </w:p>
    <w:p w:rsidR="00B15F69" w:rsidRDefault="00B15F69" w:rsidP="00E67E70">
      <w:pPr>
        <w:jc w:val="both"/>
      </w:pPr>
    </w:p>
    <w:p w:rsidR="00C86435" w:rsidRDefault="00C86435" w:rsidP="00E67E70">
      <w:pPr>
        <w:spacing w:line="240" w:lineRule="auto"/>
        <w:jc w:val="both"/>
        <w:rPr>
          <w:b/>
          <w:iCs/>
          <w:sz w:val="18"/>
          <w:szCs w:val="18"/>
        </w:rPr>
      </w:pPr>
    </w:p>
    <w:p w:rsidR="00F27BF5" w:rsidRDefault="00F27BF5" w:rsidP="00E67E70">
      <w:pPr>
        <w:spacing w:line="240" w:lineRule="auto"/>
        <w:jc w:val="both"/>
        <w:rPr>
          <w:b/>
          <w:iCs/>
          <w:sz w:val="18"/>
          <w:szCs w:val="18"/>
        </w:rPr>
      </w:pPr>
    </w:p>
    <w:p w:rsidR="00F27BF5" w:rsidRDefault="00F27BF5" w:rsidP="00E67E70">
      <w:pPr>
        <w:spacing w:line="240" w:lineRule="auto"/>
        <w:jc w:val="both"/>
        <w:rPr>
          <w:b/>
          <w:iCs/>
          <w:sz w:val="18"/>
          <w:szCs w:val="18"/>
        </w:rPr>
      </w:pPr>
    </w:p>
    <w:p w:rsidR="00F27BF5" w:rsidRDefault="00F27BF5" w:rsidP="00E67E70">
      <w:pPr>
        <w:spacing w:line="240" w:lineRule="auto"/>
        <w:jc w:val="both"/>
        <w:rPr>
          <w:b/>
          <w:iCs/>
          <w:sz w:val="18"/>
          <w:szCs w:val="18"/>
        </w:rPr>
      </w:pPr>
    </w:p>
    <w:p w:rsidR="00F27BF5" w:rsidRDefault="00F27BF5" w:rsidP="00E67E70">
      <w:pPr>
        <w:spacing w:line="240" w:lineRule="auto"/>
        <w:jc w:val="both"/>
        <w:rPr>
          <w:b/>
          <w:iCs/>
          <w:sz w:val="18"/>
          <w:szCs w:val="18"/>
        </w:rPr>
      </w:pPr>
    </w:p>
    <w:p w:rsidR="00F27BF5" w:rsidRDefault="00F27BF5" w:rsidP="00E67E70">
      <w:pPr>
        <w:spacing w:line="240" w:lineRule="auto"/>
        <w:jc w:val="both"/>
        <w:rPr>
          <w:b/>
          <w:iCs/>
          <w:sz w:val="18"/>
          <w:szCs w:val="18"/>
        </w:rPr>
      </w:pPr>
    </w:p>
    <w:p w:rsidR="00F27BF5" w:rsidRDefault="00F27BF5" w:rsidP="00E67E70">
      <w:pPr>
        <w:spacing w:line="240" w:lineRule="auto"/>
        <w:jc w:val="both"/>
        <w:rPr>
          <w:b/>
          <w:iCs/>
          <w:sz w:val="18"/>
          <w:szCs w:val="18"/>
        </w:rPr>
      </w:pPr>
    </w:p>
    <w:p w:rsidR="00F27BF5" w:rsidRDefault="00F27BF5" w:rsidP="00E67E70">
      <w:pPr>
        <w:spacing w:line="240" w:lineRule="auto"/>
        <w:jc w:val="both"/>
        <w:rPr>
          <w:b/>
          <w:iCs/>
          <w:sz w:val="18"/>
          <w:szCs w:val="18"/>
        </w:rPr>
      </w:pPr>
    </w:p>
    <w:p w:rsidR="00F27BF5" w:rsidRDefault="00D858FE" w:rsidP="00E67E70">
      <w:pPr>
        <w:spacing w:line="240" w:lineRule="auto"/>
        <w:jc w:val="both"/>
        <w:rPr>
          <w:b/>
          <w:iCs/>
          <w:sz w:val="18"/>
          <w:szCs w:val="18"/>
        </w:rPr>
      </w:pPr>
      <w:r>
        <w:rPr>
          <w:noProof/>
        </w:rPr>
        <mc:AlternateContent>
          <mc:Choice Requires="wps">
            <w:drawing>
              <wp:anchor distT="0" distB="0" distL="114300" distR="114300" simplePos="0" relativeHeight="251664896" behindDoc="0" locked="0" layoutInCell="1" allowOverlap="1">
                <wp:simplePos x="0" y="0"/>
                <wp:positionH relativeFrom="column">
                  <wp:posOffset>1680210</wp:posOffset>
                </wp:positionH>
                <wp:positionV relativeFrom="paragraph">
                  <wp:posOffset>112395</wp:posOffset>
                </wp:positionV>
                <wp:extent cx="2292350" cy="28892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3690" w:rsidRDefault="00293690">
                            <w:pPr>
                              <w:jc w:val="center"/>
                              <w:rPr>
                                <w:b/>
                              </w:rPr>
                            </w:pPr>
                            <w:r>
                              <w:rPr>
                                <w:b/>
                              </w:rPr>
                              <w:t>Rules and Political Economy</w:t>
                            </w:r>
                          </w:p>
                          <w:p w:rsidR="00293690" w:rsidRDefault="00293690">
                            <w:pPr>
                              <w:jc w:val="center"/>
                              <w:rPr>
                                <w:b/>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132.3pt;margin-top:8.85pt;width:180.5pt;height:22.75pt;z-index:2516648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ue8hgIAABcFAAAOAAAAZHJzL2Uyb0RvYy54bWysVFtv2yAUfp+0/4B4T32p08ZWnKppl2lS&#10;d5Ha/QACOEbDwIDE7qr99x1wkqa7SNM0P9jAOXzn8n3H86uhk2jHrRNa1Tg7SzHiimom1KbGnx9W&#10;kxlGzhPFiNSK1/iRO3y1eP1q3puK57rVknGLAES5qjc1br03VZI42vKOuDNtuAJjo21HPGztJmGW&#10;9IDeySRP04uk15YZqyl3Dk5vRyNeRPym4dR/bBrHPZI1htx8fNv4Xod3spiTamOJaQXdp0H+IYuO&#10;CAVBj1C3xBO0teIXqE5Qq51u/BnVXaKbRlAea4BqsvSnau5bYnisBZrjzLFN7v/B0g+7TxYJVuMc&#10;mFKkA44e+ODRUg8oD+3pjavA696Anx/gGGiOpTpzp+kXh5S+aYna8Gtrdd9ywiC9LNxMTq6OOC6A&#10;rPv3mkEYsvU6Ag2N7ULvoBsI0IGmxyM1IRUKh3le5udTMFGw5bNZmU9jCFIdbhvr/FuuOxQWNbZA&#10;fUQnuzvnQzakOriEYE5LwVZCyrixm/WNtGhHQCar+OzRX7hJFZyVDtdGxPEEkoQYwRbSjbQ/lVle&#10;pMu8nKwuZpeTYlVMJ+VlOpukWbksL9KiLG5X30OCWVG1gjGu7oTiBwlmxd9RvB+GUTxRhKivcTmF&#10;7sS6/lhkGp/fFdkJDxMpRVfj2dGJVIHYN4pB2aTyRMhxnbxMP3YZenD4xq5EGQTmRw34YT1EwZ2H&#10;6EEia80eQRdWA23AMPxNYNFq+w2jHiazxu7rlliOkXynQFtlVhRhlOOmmF7msLGnlvWphSgKUDX2&#10;GI3LGz+O/9ZYsWkh0qhmpa9Bj42IUnnOaq9imL5Y0/5PEcb7dB+9nv9nix8AAAD//wMAUEsDBBQA&#10;BgAIAAAAIQB7Xv+e3QAAAAkBAAAPAAAAZHJzL2Rvd25yZXYueG1sTI/NToRAEITvJr7DpE28ucOO&#10;CgYZNsaEaMJpd32AAZqfwPQQZpbFt7c96a27q1L9VXbY7CRWXPzgSMN+F4FAql0zUKfh61w8vIDw&#10;wVBjJkeo4Rs9HPLbm8ykjbvSEddT6ASHkE+Nhj6EOZXS1z1a43duRmKtdYs1gdelk81irhxuJ6mi&#10;KJbWDMQfejPje4/1eLpYDZ9lXbSqtO0axr0dy2P1UbSJ1vd329sriIBb+DPDLz6jQ85MlbtQ48Wk&#10;QcVPMVtZSBIQbIjVMx8qHh4VyDyT/xvkPwAAAP//AwBQSwECLQAUAAYACAAAACEAtoM4kv4AAADh&#10;AQAAEwAAAAAAAAAAAAAAAAAAAAAAW0NvbnRlbnRfVHlwZXNdLnhtbFBLAQItABQABgAIAAAAIQA4&#10;/SH/1gAAAJQBAAALAAAAAAAAAAAAAAAAAC8BAABfcmVscy8ucmVsc1BLAQItABQABgAIAAAAIQDR&#10;lue8hgIAABcFAAAOAAAAAAAAAAAAAAAAAC4CAABkcnMvZTJvRG9jLnhtbFBLAQItABQABgAIAAAA&#10;IQB7Xv+e3QAAAAkBAAAPAAAAAAAAAAAAAAAAAOAEAABkcnMvZG93bnJldi54bWxQSwUGAAAAAAQA&#10;BADzAAAA6gUAAAAA&#10;" stroked="f">
                <v:textbox>
                  <w:txbxContent>
                    <w:p w:rsidR="00293690" w:rsidRDefault="00293690">
                      <w:pPr>
                        <w:jc w:val="center"/>
                        <w:rPr>
                          <w:b/>
                        </w:rPr>
                      </w:pPr>
                      <w:r>
                        <w:rPr>
                          <w:b/>
                        </w:rPr>
                        <w:t>Rules and Political Economy</w:t>
                      </w:r>
                    </w:p>
                    <w:p w:rsidR="00293690" w:rsidRDefault="00293690">
                      <w:pPr>
                        <w:jc w:val="center"/>
                        <w:rPr>
                          <w:b/>
                        </w:rPr>
                      </w:pPr>
                    </w:p>
                  </w:txbxContent>
                </v:textbox>
              </v:shape>
            </w:pict>
          </mc:Fallback>
        </mc:AlternateContent>
      </w:r>
    </w:p>
    <w:p w:rsidR="00D0247E" w:rsidRPr="00D0247E" w:rsidRDefault="00D0247E" w:rsidP="00D0247E">
      <w:pPr>
        <w:spacing w:after="0" w:line="240" w:lineRule="auto"/>
        <w:jc w:val="center"/>
        <w:rPr>
          <w:b/>
          <w:iCs/>
          <w:sz w:val="16"/>
          <w:szCs w:val="16"/>
        </w:rPr>
      </w:pPr>
    </w:p>
    <w:p w:rsidR="007E12CF" w:rsidRPr="00226EA9" w:rsidRDefault="007E12CF" w:rsidP="00D0247E">
      <w:pPr>
        <w:spacing w:before="120" w:line="240" w:lineRule="auto"/>
        <w:jc w:val="center"/>
        <w:rPr>
          <w:b/>
          <w:iCs/>
          <w:sz w:val="18"/>
          <w:szCs w:val="18"/>
        </w:rPr>
      </w:pPr>
      <w:r w:rsidRPr="00226EA9">
        <w:rPr>
          <w:b/>
          <w:iCs/>
          <w:sz w:val="18"/>
          <w:szCs w:val="18"/>
        </w:rPr>
        <w:t>Figure</w:t>
      </w:r>
      <w:r w:rsidR="00B84D2E" w:rsidRPr="00226EA9">
        <w:rPr>
          <w:b/>
          <w:iCs/>
          <w:sz w:val="18"/>
          <w:szCs w:val="18"/>
        </w:rPr>
        <w:t>1</w:t>
      </w:r>
      <w:r w:rsidRPr="00226EA9">
        <w:rPr>
          <w:b/>
          <w:iCs/>
          <w:sz w:val="18"/>
          <w:szCs w:val="18"/>
        </w:rPr>
        <w:t xml:space="preserve">:  The </w:t>
      </w:r>
      <w:r w:rsidR="00B16C56" w:rsidRPr="00226EA9">
        <w:rPr>
          <w:b/>
          <w:iCs/>
          <w:sz w:val="18"/>
          <w:szCs w:val="18"/>
        </w:rPr>
        <w:t>agricultural innovation s</w:t>
      </w:r>
      <w:r w:rsidRPr="00226EA9">
        <w:rPr>
          <w:b/>
          <w:iCs/>
          <w:sz w:val="18"/>
          <w:szCs w:val="18"/>
        </w:rPr>
        <w:t>ector</w:t>
      </w:r>
    </w:p>
    <w:p w:rsidR="007E12CF" w:rsidRDefault="004B0676" w:rsidP="00E67E70">
      <w:pPr>
        <w:pStyle w:val="Heading2"/>
        <w:spacing w:before="40"/>
        <w:jc w:val="both"/>
      </w:pPr>
      <w:r>
        <w:t>3.2</w:t>
      </w:r>
      <w:r w:rsidR="00047975">
        <w:tab/>
      </w:r>
      <w:r w:rsidR="005327D6">
        <w:t xml:space="preserve">Demand for </w:t>
      </w:r>
      <w:r w:rsidR="00B16C56">
        <w:t>innovation in a</w:t>
      </w:r>
      <w:r w:rsidR="007E12CF" w:rsidRPr="002E7AE7">
        <w:t>griculture</w:t>
      </w:r>
    </w:p>
    <w:p w:rsidR="00560090" w:rsidRPr="00B965DE" w:rsidRDefault="008E13AE" w:rsidP="00560090">
      <w:pPr>
        <w:jc w:val="both"/>
        <w:rPr>
          <w:lang w:val="en-US"/>
        </w:rPr>
      </w:pPr>
      <w:r>
        <w:rPr>
          <w:rFonts w:cs="Arial"/>
        </w:rPr>
        <w:t xml:space="preserve">Increasing food production is a global imperative. In Indonesia the key factors contributing to this increased demand include </w:t>
      </w:r>
      <w:r w:rsidR="007E12CF" w:rsidRPr="00582398">
        <w:t xml:space="preserve">a rising population </w:t>
      </w:r>
      <w:r w:rsidR="00797E68">
        <w:t>which</w:t>
      </w:r>
      <w:r w:rsidR="00047975">
        <w:t xml:space="preserve"> </w:t>
      </w:r>
      <w:r w:rsidR="00797E68">
        <w:t>is</w:t>
      </w:r>
      <w:r w:rsidR="00047975">
        <w:t xml:space="preserve"> </w:t>
      </w:r>
      <w:r w:rsidR="007E12CF" w:rsidRPr="00582398">
        <w:t xml:space="preserve">shifting </w:t>
      </w:r>
      <w:r w:rsidR="00797E68">
        <w:t>its</w:t>
      </w:r>
      <w:r w:rsidR="00047975">
        <w:t xml:space="preserve"> </w:t>
      </w:r>
      <w:r w:rsidR="007E12CF" w:rsidRPr="00582398">
        <w:t xml:space="preserve">consumption patterns to a greater diversity of foodstuffs as their incomes increase.  </w:t>
      </w:r>
      <w:r w:rsidR="00560090" w:rsidRPr="00B965DE">
        <w:rPr>
          <w:lang w:val="en-US"/>
        </w:rPr>
        <w:t xml:space="preserve">Global food prices have been increasing for some time, partly stimulated by biofuel subsidies </w:t>
      </w:r>
      <w:r w:rsidR="00560090">
        <w:rPr>
          <w:lang w:val="en-US"/>
        </w:rPr>
        <w:t xml:space="preserve">in the US </w:t>
      </w:r>
      <w:r w:rsidR="00560090" w:rsidRPr="00B965DE">
        <w:rPr>
          <w:lang w:val="en-US"/>
        </w:rPr>
        <w:t xml:space="preserve">for maize. This trend </w:t>
      </w:r>
      <w:r w:rsidR="00560090">
        <w:rPr>
          <w:lang w:val="en-US"/>
        </w:rPr>
        <w:t xml:space="preserve">however </w:t>
      </w:r>
      <w:r w:rsidR="00560090" w:rsidRPr="00B965DE">
        <w:rPr>
          <w:lang w:val="en-US"/>
        </w:rPr>
        <w:t>is likely to continue at least until 2020 and its influence on prices will also be felt in Indonesia</w:t>
      </w:r>
      <w:r w:rsidR="00226EA9">
        <w:rPr>
          <w:lang w:val="en-US"/>
        </w:rPr>
        <w:t xml:space="preserve"> </w:t>
      </w:r>
      <w:r w:rsidR="00864AD4">
        <w:rPr>
          <w:lang w:val="en-US"/>
        </w:rPr>
        <w:fldChar w:fldCharType="begin" w:fldLock="1"/>
      </w:r>
      <w:r w:rsidR="00560090">
        <w:rPr>
          <w:lang w:val="en-US"/>
        </w:rPr>
        <w:instrText>ADDIN CSL_CITATION { "citationItems" : [ { "id" : "ITEM-1", "itemData" : { "abstract" : "Anderson K.,", "author" : [ { "dropping-particle" : "", "family" : "Anderson", "given" : "K", "non-dropping-particle" : "", "parse-names" : false, "suffix" : "" } ], "id" : "ITEM-1", "issued" : { "date-parts" : [ [ "2013" ] ] }, "title" : "Indonesia\u2019s New Food Law: Implications for Food Security", "type" : "report" }, "uris" : [ "http://www.mendeley.com/documents/?uuid=e9ceb362-e52f-4380-8873-e0ac1d4400c4" ] } ], "mendeley" : { "previouslyFormattedCitation" : "(Anderson 2013)" }, "properties" : { "noteIndex" : 0 }, "schema" : "https://github.com/citation-style-language/schema/raw/master/csl-citation.json" }</w:instrText>
      </w:r>
      <w:r w:rsidR="00864AD4">
        <w:rPr>
          <w:lang w:val="en-US"/>
        </w:rPr>
        <w:fldChar w:fldCharType="separate"/>
      </w:r>
      <w:r w:rsidR="00560090" w:rsidRPr="00B75436">
        <w:rPr>
          <w:noProof/>
          <w:lang w:val="en-US"/>
        </w:rPr>
        <w:t>(Anderson 2013)</w:t>
      </w:r>
      <w:r w:rsidR="00864AD4">
        <w:rPr>
          <w:lang w:val="en-US"/>
        </w:rPr>
        <w:fldChar w:fldCharType="end"/>
      </w:r>
      <w:r w:rsidR="00560090">
        <w:rPr>
          <w:lang w:val="en-US"/>
        </w:rPr>
        <w:t xml:space="preserve">. </w:t>
      </w:r>
      <w:r w:rsidR="00560090" w:rsidRPr="00B965DE">
        <w:rPr>
          <w:lang w:val="en-US"/>
        </w:rPr>
        <w:t xml:space="preserve"> Due to rising per capita incomes in Indonesia, consumption of rice will decrease while </w:t>
      </w:r>
      <w:r w:rsidR="00560090">
        <w:rPr>
          <w:lang w:val="en-US"/>
        </w:rPr>
        <w:t xml:space="preserve">consumption and </w:t>
      </w:r>
      <w:r w:rsidR="00560090" w:rsidRPr="00B965DE">
        <w:rPr>
          <w:lang w:val="en-US"/>
        </w:rPr>
        <w:t>prices for beef, poultry and fish will increase. Higher levels of meat consumption will induce stronger growth in the demand for animal feed, particularly maize</w:t>
      </w:r>
      <w:r w:rsidR="00560090" w:rsidRPr="00B965DE">
        <w:rPr>
          <w:vertAlign w:val="superscript"/>
          <w:lang w:val="en-US"/>
        </w:rPr>
        <w:footnoteReference w:id="7"/>
      </w:r>
      <w:r w:rsidR="00560090" w:rsidRPr="00B965DE">
        <w:rPr>
          <w:lang w:val="en-US"/>
        </w:rPr>
        <w:t>. In an environment of higher commodity prices domestic production and productivity will be essential for national food security and growth.</w:t>
      </w:r>
    </w:p>
    <w:p w:rsidR="007E12CF" w:rsidRPr="00582398" w:rsidRDefault="00560090" w:rsidP="00E67E70">
      <w:pPr>
        <w:jc w:val="both"/>
      </w:pPr>
      <w:r>
        <w:t>Because l</w:t>
      </w:r>
      <w:r w:rsidR="007E12CF" w:rsidRPr="00582398">
        <w:t>and is limited</w:t>
      </w:r>
      <w:r w:rsidR="00047975">
        <w:t xml:space="preserve">, </w:t>
      </w:r>
      <w:r w:rsidR="007E12CF" w:rsidRPr="00582398">
        <w:t>productivity needs to improve to co</w:t>
      </w:r>
      <w:r w:rsidR="00C9302E">
        <w:t>mpete r</w:t>
      </w:r>
      <w:r w:rsidR="00074CAE">
        <w:t>eg</w:t>
      </w:r>
      <w:r w:rsidR="00C9302E">
        <w:t>ionally with imports</w:t>
      </w:r>
      <w:r>
        <w:t xml:space="preserve"> and to meet domestic consumption</w:t>
      </w:r>
      <w:r w:rsidR="00C9302E">
        <w:t xml:space="preserve">. </w:t>
      </w:r>
      <w:r w:rsidR="00A41B5D">
        <w:t xml:space="preserve">With smallholders growing the vast majority of key staples such as rice </w:t>
      </w:r>
      <w:r w:rsidR="00864AD4">
        <w:fldChar w:fldCharType="begin" w:fldLock="1"/>
      </w:r>
      <w:r w:rsidR="00A41B5D">
        <w:instrText>ADDIN CSL_CITATION { "citationItems" : [ { "id" : "ITEM-1", "itemData" : { "URL" : "http://www.indonesia-investments.com/doing-business/commodities/rice/item183", "accessed" : { "date-parts" : [ [ "2014", "3", "8" ] ] }, "author" : [ { "dropping-particle" : "", "family" : "Indonesia Investments", "given" : "", "non-dropping-particle" : "", "parse-names" : false, "suffix" : "" } ], "container-title" : "Indonesia Investments", "id" : "ITEM-1", "issued" : { "date-parts" : [ [ "2011" ] ] }, "title" : "Rice", "type" : "webpage" }, "uris" : [ "http://www.mendeley.com/documents/?uuid=23995983-6788-4446-8a0a-67ca3f1c765e" ] } ], "mendeley" : { "previouslyFormattedCitation" : "(Indonesia Investments 2011)" }, "properties" : { "noteIndex" : 0 }, "schema" : "https://github.com/citation-style-language/schema/raw/master/csl-citation.json" }</w:instrText>
      </w:r>
      <w:r w:rsidR="00864AD4">
        <w:fldChar w:fldCharType="separate"/>
      </w:r>
      <w:r w:rsidR="00A41B5D" w:rsidRPr="00E640A7">
        <w:rPr>
          <w:noProof/>
        </w:rPr>
        <w:t>(Indonesia Investments 2011)</w:t>
      </w:r>
      <w:r w:rsidR="00864AD4">
        <w:fldChar w:fldCharType="end"/>
      </w:r>
      <w:r w:rsidR="00A41B5D">
        <w:t xml:space="preserve"> and supplying significant quantities of cash crops </w:t>
      </w:r>
      <w:r w:rsidR="00A41B5D" w:rsidRPr="00CC73DF">
        <w:t>(</w:t>
      </w:r>
      <w:r w:rsidR="00047975">
        <w:t xml:space="preserve">i.e. </w:t>
      </w:r>
      <w:r w:rsidR="00A41B5D" w:rsidRPr="00CC73DF">
        <w:t>38</w:t>
      </w:r>
      <w:r w:rsidR="00A41B5D">
        <w:t xml:space="preserve">% of palm oil </w:t>
      </w:r>
      <w:r w:rsidR="00864AD4">
        <w:fldChar w:fldCharType="begin" w:fldLock="1"/>
      </w:r>
      <w:r w:rsidR="00A41B5D">
        <w:instrText>ADDIN CSL_CITATION { "citationItems" : [ { "id" : "ITEM-1", "itemData" : { "author" : [ { "dropping-particle" : "", "family" : "Willem", "given" : "Jan", "non-dropping-particle" : "", "parse-names" : false, "suffix" : "" }, { "dropping-particle" : "", "family" : "Persch-Orth", "given" : "Meri", "non-dropping-particle" : "", "parse-names" : false, "suffix" : "" }, { "dropping-particle" : "", "family" : "Lord", "given" : "Simon", "non-dropping-particle" : "", "parse-names" : false, "suffix" : "" }, { "dropping-particle" : "", "family" : "Taylor", "given" : "Clive", "non-dropping-particle" : "", "parse-names" : false, "suffix" : "" }, { "dropping-particle" : "", "family" : "Harms", "given" : "Job", "non-dropping-particle" : "", "parse-names" : false, "suffix" : "" } ], "id" : "ITEM-1", "issued" : { "date-parts" : [ [ "2013" ] ] }, "title" : "Diagnostic Study on Indonesian Oil Palm Smallholders: Developing a Better Understanding of their Performance and Potential", "type" : "report" }, "uris" : [ "http://www.mendeley.com/documents/?uuid=f235ad09-363f-4e29-a3b2-2538da900fdf" ] } ], "mendeley" : { "previouslyFormattedCitation" : "(Willem et al. 2013)" }, "properties" : { "noteIndex" : 0 }, "schema" : "https://github.com/citation-style-language/schema/raw/master/csl-citation.json" }</w:instrText>
      </w:r>
      <w:r w:rsidR="00864AD4">
        <w:fldChar w:fldCharType="separate"/>
      </w:r>
      <w:r w:rsidR="00A41B5D" w:rsidRPr="00E640A7">
        <w:rPr>
          <w:noProof/>
        </w:rPr>
        <w:t>(Willem et al. 2013)</w:t>
      </w:r>
      <w:r w:rsidR="00864AD4">
        <w:fldChar w:fldCharType="end"/>
      </w:r>
      <w:r w:rsidR="00A41B5D">
        <w:t xml:space="preserve">), </w:t>
      </w:r>
      <w:r w:rsidR="00A41B5D" w:rsidRPr="007466CA">
        <w:t>Indonesia needs to b</w:t>
      </w:r>
      <w:r w:rsidR="00A41B5D">
        <w:t xml:space="preserve">oost agricultural productivity </w:t>
      </w:r>
      <w:r w:rsidR="00AF05D8">
        <w:t xml:space="preserve">and competitiveness </w:t>
      </w:r>
      <w:r w:rsidR="00A41B5D">
        <w:t>on small holdings.</w:t>
      </w:r>
      <w:r w:rsidR="00A41B5D">
        <w:rPr>
          <w:rStyle w:val="FootnoteReference"/>
        </w:rPr>
        <w:footnoteReference w:id="8"/>
      </w:r>
    </w:p>
    <w:p w:rsidR="007E12CF" w:rsidRDefault="00C9302E" w:rsidP="004A283A">
      <w:pPr>
        <w:spacing w:after="120"/>
        <w:jc w:val="both"/>
      </w:pPr>
      <w:r>
        <w:t>For the smallholder this means</w:t>
      </w:r>
      <w:r w:rsidR="00E47991">
        <w:rPr>
          <w:b/>
        </w:rPr>
        <w:t>:</w:t>
      </w:r>
    </w:p>
    <w:p w:rsidR="007E12CF" w:rsidRDefault="007E12CF" w:rsidP="00E67E70">
      <w:pPr>
        <w:pStyle w:val="ListParagraph"/>
        <w:numPr>
          <w:ilvl w:val="0"/>
          <w:numId w:val="14"/>
        </w:numPr>
        <w:jc w:val="both"/>
      </w:pPr>
      <w:r>
        <w:t>Increasing yields</w:t>
      </w:r>
    </w:p>
    <w:p w:rsidR="007E12CF" w:rsidRDefault="00C25A9E" w:rsidP="00E67E70">
      <w:pPr>
        <w:pStyle w:val="ListParagraph"/>
        <w:numPr>
          <w:ilvl w:val="0"/>
          <w:numId w:val="14"/>
        </w:numPr>
        <w:jc w:val="both"/>
      </w:pPr>
      <w:r>
        <w:t>Using greater efficiency</w:t>
      </w:r>
      <w:r w:rsidR="007E12CF">
        <w:t xml:space="preserve"> with inputs (including water)</w:t>
      </w:r>
    </w:p>
    <w:p w:rsidR="007E12CF" w:rsidRDefault="007E12CF" w:rsidP="00E67E70">
      <w:pPr>
        <w:pStyle w:val="ListParagraph"/>
        <w:numPr>
          <w:ilvl w:val="0"/>
          <w:numId w:val="14"/>
        </w:numPr>
        <w:jc w:val="both"/>
      </w:pPr>
      <w:r>
        <w:t>Reducing pre and post-harvest losses</w:t>
      </w:r>
    </w:p>
    <w:p w:rsidR="007E12CF" w:rsidRDefault="007E12CF" w:rsidP="00E67E70">
      <w:pPr>
        <w:pStyle w:val="ListParagraph"/>
        <w:numPr>
          <w:ilvl w:val="0"/>
          <w:numId w:val="14"/>
        </w:numPr>
        <w:jc w:val="both"/>
      </w:pPr>
      <w:r>
        <w:t>Increasing the diversity of staple and cash crops grown</w:t>
      </w:r>
    </w:p>
    <w:p w:rsidR="007E12CF" w:rsidRDefault="007E12CF" w:rsidP="00E67E70">
      <w:pPr>
        <w:pStyle w:val="ListParagraph"/>
        <w:numPr>
          <w:ilvl w:val="0"/>
          <w:numId w:val="14"/>
        </w:numPr>
        <w:jc w:val="both"/>
      </w:pPr>
      <w:r>
        <w:t xml:space="preserve">Boosting the quality of production (including traceability and hygiene) </w:t>
      </w:r>
    </w:p>
    <w:p w:rsidR="007E12CF" w:rsidRDefault="007E12CF" w:rsidP="00E67E70">
      <w:pPr>
        <w:pStyle w:val="ListParagraph"/>
        <w:numPr>
          <w:ilvl w:val="0"/>
          <w:numId w:val="14"/>
        </w:numPr>
        <w:jc w:val="both"/>
      </w:pPr>
      <w:r>
        <w:t>Reducing transaction costs</w:t>
      </w:r>
    </w:p>
    <w:p w:rsidR="007E12CF" w:rsidRPr="008E4BFA" w:rsidRDefault="007E12CF" w:rsidP="00E67E70">
      <w:pPr>
        <w:pStyle w:val="ListParagraph"/>
        <w:numPr>
          <w:ilvl w:val="0"/>
          <w:numId w:val="14"/>
        </w:numPr>
        <w:jc w:val="both"/>
      </w:pPr>
      <w:r>
        <w:t>Being price competitive with imports</w:t>
      </w:r>
    </w:p>
    <w:p w:rsidR="007E12CF" w:rsidRDefault="007E12CF" w:rsidP="00E67E70">
      <w:pPr>
        <w:pStyle w:val="ListParagraph"/>
        <w:numPr>
          <w:ilvl w:val="0"/>
          <w:numId w:val="14"/>
        </w:numPr>
        <w:jc w:val="both"/>
      </w:pPr>
      <w:r>
        <w:t>Coping with</w:t>
      </w:r>
      <w:r w:rsidRPr="008E4BFA">
        <w:t xml:space="preserve"> scarcity of labo</w:t>
      </w:r>
      <w:r w:rsidR="00A41B5D">
        <w:t>ur</w:t>
      </w:r>
      <w:r w:rsidR="00A41B5D">
        <w:rPr>
          <w:rStyle w:val="FootnoteReference"/>
        </w:rPr>
        <w:footnoteReference w:id="9"/>
      </w:r>
    </w:p>
    <w:p w:rsidR="007E12CF" w:rsidRDefault="007E12CF" w:rsidP="00E67E70">
      <w:pPr>
        <w:pStyle w:val="ListParagraph"/>
        <w:numPr>
          <w:ilvl w:val="0"/>
          <w:numId w:val="14"/>
        </w:numPr>
        <w:jc w:val="both"/>
      </w:pPr>
      <w:r>
        <w:t xml:space="preserve">Coping with </w:t>
      </w:r>
      <w:r w:rsidR="00C25A9E">
        <w:t>increased climate variability.</w:t>
      </w:r>
      <w:r w:rsidR="00560090">
        <w:rPr>
          <w:rStyle w:val="FootnoteReference"/>
        </w:rPr>
        <w:footnoteReference w:id="10"/>
      </w:r>
    </w:p>
    <w:p w:rsidR="007E12CF" w:rsidRDefault="00A41B5D" w:rsidP="00E67E70">
      <w:pPr>
        <w:jc w:val="both"/>
      </w:pPr>
      <w:r>
        <w:t>A</w:t>
      </w:r>
      <w:r w:rsidR="00B62314">
        <w:t xml:space="preserve">chieving </w:t>
      </w:r>
      <w:r>
        <w:t>these changes</w:t>
      </w:r>
      <w:r w:rsidR="009274D2">
        <w:t xml:space="preserve"> </w:t>
      </w:r>
      <w:r w:rsidRPr="00582398">
        <w:t>require public and private sector ac</w:t>
      </w:r>
      <w:r>
        <w:t>tors</w:t>
      </w:r>
      <w:r w:rsidR="009274D2">
        <w:t xml:space="preserve"> to collaborate in new ways. This needs to move beyond the current settings where the </w:t>
      </w:r>
      <w:r w:rsidR="007E12CF">
        <w:t>private sector provide</w:t>
      </w:r>
      <w:r w:rsidR="009274D2">
        <w:t>s</w:t>
      </w:r>
      <w:r w:rsidR="007E12CF">
        <w:t xml:space="preserve"> </w:t>
      </w:r>
      <w:r w:rsidR="004A283A">
        <w:t>farmers</w:t>
      </w:r>
      <w:r w:rsidR="007E12CF">
        <w:t xml:space="preserve"> with i</w:t>
      </w:r>
      <w:r w:rsidR="006A0078">
        <w:t>nputs, services and information</w:t>
      </w:r>
      <w:r w:rsidR="007E12CF">
        <w:t xml:space="preserve"> and purchase</w:t>
      </w:r>
      <w:r w:rsidR="009274D2">
        <w:t>s</w:t>
      </w:r>
      <w:r w:rsidR="007E12CF">
        <w:t xml:space="preserve"> their products</w:t>
      </w:r>
      <w:r w:rsidR="00B62314">
        <w:t xml:space="preserve">, and </w:t>
      </w:r>
      <w:r w:rsidR="007E12CF">
        <w:t>the public sector set</w:t>
      </w:r>
      <w:r w:rsidR="00C060CA">
        <w:t>s</w:t>
      </w:r>
      <w:r w:rsidR="007E12CF">
        <w:t xml:space="preserve"> the policy environment, conduct</w:t>
      </w:r>
      <w:r w:rsidR="008B244A">
        <w:t>s</w:t>
      </w:r>
      <w:r w:rsidR="007E12CF">
        <w:t xml:space="preserve"> research </w:t>
      </w:r>
      <w:r w:rsidR="00CA7EF0">
        <w:t>for public good</w:t>
      </w:r>
      <w:r w:rsidR="006A0078">
        <w:t>s</w:t>
      </w:r>
      <w:r w:rsidR="009274D2">
        <w:t xml:space="preserve"> </w:t>
      </w:r>
      <w:r w:rsidR="007E12CF">
        <w:t>and help</w:t>
      </w:r>
      <w:r w:rsidR="008B244A">
        <w:t>s</w:t>
      </w:r>
      <w:r w:rsidR="007E12CF">
        <w:t xml:space="preserve"> to disseminate information and technologies</w:t>
      </w:r>
      <w:r w:rsidR="009274D2">
        <w:t xml:space="preserve">. </w:t>
      </w:r>
      <w:r w:rsidR="00AF05D8">
        <w:t>F</w:t>
      </w:r>
      <w:r w:rsidR="00AF05D8" w:rsidRPr="00582398">
        <w:t xml:space="preserve">armers </w:t>
      </w:r>
      <w:r w:rsidR="00C9302E">
        <w:t>need</w:t>
      </w:r>
      <w:r w:rsidR="009274D2">
        <w:t xml:space="preserve"> </w:t>
      </w:r>
      <w:r w:rsidR="00AF05D8" w:rsidRPr="00582398">
        <w:t xml:space="preserve">to go beyond simple single technology adoption, to </w:t>
      </w:r>
      <w:r w:rsidR="00AF05D8">
        <w:t xml:space="preserve">the establishment and use </w:t>
      </w:r>
      <w:r w:rsidR="00AF05D8" w:rsidRPr="00582398">
        <w:t>of innovation systems that include combinations of new technologies and practices.</w:t>
      </w:r>
    </w:p>
    <w:p w:rsidR="007E12CF" w:rsidRDefault="004B0676" w:rsidP="00E67E70">
      <w:pPr>
        <w:pStyle w:val="Heading3"/>
        <w:jc w:val="both"/>
      </w:pPr>
      <w:r>
        <w:t>3.2</w:t>
      </w:r>
      <w:r w:rsidR="00C5426B">
        <w:t>.1</w:t>
      </w:r>
      <w:r w:rsidR="00064C0A">
        <w:tab/>
      </w:r>
      <w:r w:rsidR="007E12CF" w:rsidRPr="00AD63A9">
        <w:t xml:space="preserve">Types of innovation demanded by the </w:t>
      </w:r>
      <w:r w:rsidR="007E12CF">
        <w:t xml:space="preserve">agricultural </w:t>
      </w:r>
      <w:r w:rsidR="007E12CF" w:rsidRPr="00AD63A9">
        <w:t>market</w:t>
      </w:r>
    </w:p>
    <w:p w:rsidR="007E12CF" w:rsidRDefault="000E43FA" w:rsidP="00E67E70">
      <w:pPr>
        <w:jc w:val="both"/>
        <w:rPr>
          <w:rFonts w:eastAsiaTheme="majorEastAsia"/>
        </w:rPr>
      </w:pPr>
      <w:r>
        <w:rPr>
          <w:rFonts w:eastAsiaTheme="majorEastAsia"/>
        </w:rPr>
        <w:t>T</w:t>
      </w:r>
      <w:r w:rsidR="007E12CF">
        <w:rPr>
          <w:rFonts w:eastAsiaTheme="majorEastAsia"/>
        </w:rPr>
        <w:t>here are essentially five types of innovation</w:t>
      </w:r>
      <w:r w:rsidR="00FD1FCE">
        <w:rPr>
          <w:rFonts w:eastAsiaTheme="majorEastAsia"/>
        </w:rPr>
        <w:t>s</w:t>
      </w:r>
      <w:r w:rsidR="009274D2">
        <w:rPr>
          <w:rFonts w:eastAsiaTheme="majorEastAsia"/>
        </w:rPr>
        <w:t xml:space="preserve"> </w:t>
      </w:r>
      <w:r>
        <w:rPr>
          <w:rFonts w:eastAsiaTheme="majorEastAsia"/>
        </w:rPr>
        <w:t>demanded</w:t>
      </w:r>
      <w:r w:rsidR="007E12CF">
        <w:rPr>
          <w:rFonts w:eastAsiaTheme="majorEastAsia"/>
        </w:rPr>
        <w:t xml:space="preserve"> of upstream and downstream </w:t>
      </w:r>
      <w:r>
        <w:rPr>
          <w:rFonts w:eastAsiaTheme="majorEastAsia"/>
        </w:rPr>
        <w:t xml:space="preserve">actors in </w:t>
      </w:r>
      <w:r w:rsidRPr="00B84D2E">
        <w:rPr>
          <w:rFonts w:eastAsiaTheme="majorEastAsia"/>
        </w:rPr>
        <w:t>response to these drivers</w:t>
      </w:r>
      <w:r w:rsidR="009274D2">
        <w:rPr>
          <w:rFonts w:eastAsiaTheme="majorEastAsia"/>
        </w:rPr>
        <w:t xml:space="preserve"> </w:t>
      </w:r>
      <w:r w:rsidR="00560090">
        <w:rPr>
          <w:rFonts w:eastAsiaTheme="majorEastAsia"/>
        </w:rPr>
        <w:t xml:space="preserve">for agricultural supply and productivity </w:t>
      </w:r>
      <w:r w:rsidR="007E12CF" w:rsidRPr="00B84D2E">
        <w:rPr>
          <w:rFonts w:eastAsiaTheme="majorEastAsia"/>
        </w:rPr>
        <w:t xml:space="preserve">(see Figure </w:t>
      </w:r>
      <w:r w:rsidR="00B84D2E" w:rsidRPr="00B84D2E">
        <w:rPr>
          <w:rFonts w:eastAsiaTheme="majorEastAsia"/>
        </w:rPr>
        <w:t>2</w:t>
      </w:r>
      <w:r w:rsidR="007E12CF" w:rsidRPr="00B84D2E">
        <w:rPr>
          <w:rFonts w:eastAsiaTheme="majorEastAsia"/>
        </w:rPr>
        <w:t>).</w:t>
      </w:r>
    </w:p>
    <w:p w:rsidR="007E12CF" w:rsidRDefault="000E43FA" w:rsidP="004A283A">
      <w:pPr>
        <w:pStyle w:val="ListParagraph"/>
        <w:numPr>
          <w:ilvl w:val="0"/>
          <w:numId w:val="15"/>
        </w:numPr>
        <w:spacing w:before="120" w:after="0"/>
        <w:ind w:left="357" w:hanging="357"/>
        <w:contextualSpacing w:val="0"/>
        <w:jc w:val="both"/>
        <w:rPr>
          <w:b/>
        </w:rPr>
      </w:pPr>
      <w:r>
        <w:rPr>
          <w:b/>
        </w:rPr>
        <w:t>Input i</w:t>
      </w:r>
      <w:r w:rsidR="007E12CF" w:rsidRPr="00E10DDE">
        <w:rPr>
          <w:b/>
        </w:rPr>
        <w:t>nnovation</w:t>
      </w:r>
      <w:r>
        <w:rPr>
          <w:b/>
        </w:rPr>
        <w:t>:</w:t>
      </w:r>
      <w:r w:rsidR="00064C0A">
        <w:rPr>
          <w:b/>
        </w:rPr>
        <w:t xml:space="preserve"> </w:t>
      </w:r>
      <w:r>
        <w:t>This requires applied research and development to invent and test new products and refine</w:t>
      </w:r>
      <w:r w:rsidR="00FD1FCE">
        <w:t xml:space="preserve"> or adapt</w:t>
      </w:r>
      <w:r>
        <w:t xml:space="preserve"> existing ones. Examples include i</w:t>
      </w:r>
      <w:r w:rsidR="007E12CF" w:rsidRPr="0078678F">
        <w:t>mproved seeds, plant protection materials, soil ameliorants, veterinary</w:t>
      </w:r>
      <w:r w:rsidR="007E12CF">
        <w:t xml:space="preserve"> medicines,</w:t>
      </w:r>
      <w:r w:rsidR="00064C0A">
        <w:t xml:space="preserve"> </w:t>
      </w:r>
      <w:r w:rsidR="007E12CF" w:rsidRPr="001A05C7">
        <w:t>machinery</w:t>
      </w:r>
      <w:r w:rsidR="007E12CF">
        <w:t xml:space="preserve"> and irrigation</w:t>
      </w:r>
      <w:r w:rsidR="007E12CF" w:rsidRPr="001A05C7">
        <w:t>.</w:t>
      </w:r>
    </w:p>
    <w:p w:rsidR="007E12CF" w:rsidRDefault="000E43FA" w:rsidP="004A283A">
      <w:pPr>
        <w:pStyle w:val="ListParagraph"/>
        <w:numPr>
          <w:ilvl w:val="0"/>
          <w:numId w:val="15"/>
        </w:numPr>
        <w:spacing w:before="120" w:after="0"/>
        <w:ind w:left="357" w:hanging="357"/>
        <w:contextualSpacing w:val="0"/>
        <w:jc w:val="both"/>
      </w:pPr>
      <w:r>
        <w:rPr>
          <w:b/>
        </w:rPr>
        <w:t>Information i</w:t>
      </w:r>
      <w:r w:rsidR="007E12CF" w:rsidRPr="000F4E2D">
        <w:rPr>
          <w:b/>
        </w:rPr>
        <w:t>nnovation</w:t>
      </w:r>
      <w:r>
        <w:t>:</w:t>
      </w:r>
      <w:r w:rsidR="007E12CF">
        <w:t xml:space="preserve"> Information that </w:t>
      </w:r>
      <w:r>
        <w:t>supports farmer decision making</w:t>
      </w:r>
      <w:r w:rsidR="007E12CF">
        <w:t>, improve</w:t>
      </w:r>
      <w:r>
        <w:t>s</w:t>
      </w:r>
      <w:r w:rsidR="007E12CF">
        <w:t xml:space="preserve"> their husbandry and respond to market signals (type, quantity, quality, timing etc)</w:t>
      </w:r>
      <w:r>
        <w:t>. Examples include d</w:t>
      </w:r>
      <w:r w:rsidR="007E12CF" w:rsidRPr="00E10DDE">
        <w:t>issemination of improved husbandry</w:t>
      </w:r>
      <w:r>
        <w:t xml:space="preserve"> or management practices that interfaces directly with farmers. </w:t>
      </w:r>
      <w:r w:rsidR="0033044F">
        <w:t>Another</w:t>
      </w:r>
      <w:r>
        <w:t xml:space="preserve"> example might </w:t>
      </w:r>
      <w:r w:rsidR="0033044F">
        <w:t>involve</w:t>
      </w:r>
      <w:r>
        <w:t xml:space="preserve"> the use of innovation</w:t>
      </w:r>
      <w:r w:rsidR="00D13010">
        <w:t>s</w:t>
      </w:r>
      <w:r>
        <w:t xml:space="preserve"> in ICT for messages about </w:t>
      </w:r>
      <w:r w:rsidR="00797E68">
        <w:t>the System of Rice Intensification (</w:t>
      </w:r>
      <w:r w:rsidR="007E12CF">
        <w:t>SRI</w:t>
      </w:r>
      <w:r w:rsidR="00797E68">
        <w:t>)</w:t>
      </w:r>
      <w:r w:rsidR="00064C0A">
        <w:t xml:space="preserve"> </w:t>
      </w:r>
      <w:r>
        <w:t xml:space="preserve">or </w:t>
      </w:r>
      <w:r w:rsidR="00727313">
        <w:t>Integrated</w:t>
      </w:r>
      <w:r w:rsidR="00797E68">
        <w:t xml:space="preserve"> Pest Management (</w:t>
      </w:r>
      <w:r w:rsidR="007E12CF">
        <w:t>IPM</w:t>
      </w:r>
      <w:r w:rsidR="00797E68">
        <w:t>)</w:t>
      </w:r>
      <w:r w:rsidR="007E12CF">
        <w:t>.</w:t>
      </w:r>
    </w:p>
    <w:p w:rsidR="007E12CF" w:rsidRDefault="000E43FA" w:rsidP="004A283A">
      <w:pPr>
        <w:pStyle w:val="ListParagraph"/>
        <w:numPr>
          <w:ilvl w:val="0"/>
          <w:numId w:val="15"/>
        </w:numPr>
        <w:spacing w:before="120" w:after="0"/>
        <w:ind w:left="357" w:hanging="357"/>
        <w:contextualSpacing w:val="0"/>
        <w:jc w:val="both"/>
      </w:pPr>
      <w:r>
        <w:rPr>
          <w:b/>
        </w:rPr>
        <w:t>Coordination i</w:t>
      </w:r>
      <w:r w:rsidR="007E12CF" w:rsidRPr="00E10DDE">
        <w:rPr>
          <w:b/>
        </w:rPr>
        <w:t>nnovation</w:t>
      </w:r>
      <w:r>
        <w:rPr>
          <w:b/>
        </w:rPr>
        <w:t xml:space="preserve">: </w:t>
      </w:r>
      <w:r>
        <w:t xml:space="preserve">Delivering </w:t>
      </w:r>
      <w:r w:rsidR="007E12CF">
        <w:t xml:space="preserve">products and information together to farmers in a form that </w:t>
      </w:r>
      <w:r>
        <w:t xml:space="preserve">is easy </w:t>
      </w:r>
      <w:r w:rsidR="00AD5EED">
        <w:t>to access and adopt</w:t>
      </w:r>
      <w:r w:rsidR="00D93D3A">
        <w:t>, for example through new networks or communications technologies</w:t>
      </w:r>
      <w:r w:rsidR="00AD5EED">
        <w:t>.</w:t>
      </w:r>
    </w:p>
    <w:p w:rsidR="007E12CF" w:rsidRDefault="00AD5EED" w:rsidP="004A283A">
      <w:pPr>
        <w:pStyle w:val="ListParagraph"/>
        <w:numPr>
          <w:ilvl w:val="0"/>
          <w:numId w:val="15"/>
        </w:numPr>
        <w:spacing w:before="120" w:after="0"/>
        <w:ind w:left="357" w:hanging="357"/>
        <w:contextualSpacing w:val="0"/>
        <w:jc w:val="both"/>
      </w:pPr>
      <w:r>
        <w:rPr>
          <w:b/>
        </w:rPr>
        <w:t>Transformation i</w:t>
      </w:r>
      <w:r w:rsidR="007E12CF" w:rsidRPr="00C13E9F">
        <w:rPr>
          <w:b/>
        </w:rPr>
        <w:t>nnovation</w:t>
      </w:r>
      <w:r>
        <w:rPr>
          <w:b/>
        </w:rPr>
        <w:t xml:space="preserve">: </w:t>
      </w:r>
      <w:r w:rsidR="007E12CF">
        <w:t xml:space="preserve">Improving access to markets for smallholders through diversifying the range of processing opportunities and bringing </w:t>
      </w:r>
      <w:r>
        <w:t xml:space="preserve">value addition closer to them. An example might be </w:t>
      </w:r>
      <w:r w:rsidR="007E12CF">
        <w:t>mini palm oil mills</w:t>
      </w:r>
      <w:r w:rsidR="00064C0A">
        <w:t xml:space="preserve"> </w:t>
      </w:r>
      <w:r w:rsidR="00C060CA">
        <w:t xml:space="preserve">that can be economically located closer to </w:t>
      </w:r>
      <w:r>
        <w:t>smallholder growers</w:t>
      </w:r>
      <w:r w:rsidR="007E12CF">
        <w:t xml:space="preserve">.  </w:t>
      </w:r>
    </w:p>
    <w:p w:rsidR="007E12CF" w:rsidRDefault="00AD5EED" w:rsidP="004A283A">
      <w:pPr>
        <w:pStyle w:val="ListParagraph"/>
        <w:numPr>
          <w:ilvl w:val="0"/>
          <w:numId w:val="15"/>
        </w:numPr>
        <w:spacing w:before="120" w:after="0"/>
        <w:ind w:left="357" w:hanging="357"/>
        <w:contextualSpacing w:val="0"/>
        <w:jc w:val="both"/>
      </w:pPr>
      <w:r>
        <w:rPr>
          <w:b/>
        </w:rPr>
        <w:t>Supply-chain i</w:t>
      </w:r>
      <w:r w:rsidR="007E12CF" w:rsidRPr="00C13E9F">
        <w:rPr>
          <w:b/>
        </w:rPr>
        <w:t>nnovation</w:t>
      </w:r>
      <w:r>
        <w:rPr>
          <w:b/>
        </w:rPr>
        <w:t xml:space="preserve">: </w:t>
      </w:r>
      <w:r w:rsidR="007E12CF">
        <w:t>Improving efficiency of supply</w:t>
      </w:r>
      <w:r>
        <w:t xml:space="preserve">, </w:t>
      </w:r>
      <w:r w:rsidR="007E12CF" w:rsidRPr="00604AF7">
        <w:t>better int</w:t>
      </w:r>
      <w:r w:rsidR="00604AF7" w:rsidRPr="00604AF7">
        <w:t>egration</w:t>
      </w:r>
      <w:r w:rsidR="00064C0A">
        <w:t xml:space="preserve"> </w:t>
      </w:r>
      <w:r>
        <w:t>of</w:t>
      </w:r>
      <w:r w:rsidR="007E12CF">
        <w:t xml:space="preserve"> contracting arrangements and improved communication</w:t>
      </w:r>
      <w:r>
        <w:t xml:space="preserve"> or coordination between smallholders and processors, wholesalers or traders.</w:t>
      </w:r>
      <w:r w:rsidR="00064C0A">
        <w:t xml:space="preserve"> </w:t>
      </w:r>
      <w:r>
        <w:t xml:space="preserve">Examples might include improved </w:t>
      </w:r>
      <w:r w:rsidR="007E12CF">
        <w:t>infrastructure such as storage and drying</w:t>
      </w:r>
      <w:r w:rsidR="00C060CA">
        <w:t xml:space="preserve"> facilities</w:t>
      </w:r>
      <w:r>
        <w:t xml:space="preserve">. </w:t>
      </w:r>
    </w:p>
    <w:p w:rsidR="005D0E51" w:rsidRDefault="005D0E51" w:rsidP="00E67E70">
      <w:pPr>
        <w:spacing w:after="0"/>
        <w:jc w:val="both"/>
      </w:pPr>
    </w:p>
    <w:p w:rsidR="005D0E51" w:rsidRDefault="00797E68" w:rsidP="00E67E70">
      <w:pPr>
        <w:jc w:val="both"/>
        <w:rPr>
          <w:rFonts w:eastAsiaTheme="majorEastAsia"/>
        </w:rPr>
      </w:pPr>
      <w:r>
        <w:rPr>
          <w:rFonts w:eastAsiaTheme="majorEastAsia"/>
        </w:rPr>
        <w:t>To</w:t>
      </w:r>
      <w:r w:rsidR="005D0E51">
        <w:rPr>
          <w:rFonts w:eastAsiaTheme="majorEastAsia"/>
        </w:rPr>
        <w:t xml:space="preserve"> raise </w:t>
      </w:r>
      <w:r w:rsidR="005D0E51" w:rsidRPr="00A5155C">
        <w:rPr>
          <w:rFonts w:eastAsiaTheme="majorEastAsia"/>
        </w:rPr>
        <w:t>productivity</w:t>
      </w:r>
      <w:r w:rsidR="005D0E51">
        <w:rPr>
          <w:rFonts w:eastAsiaTheme="majorEastAsia"/>
        </w:rPr>
        <w:t xml:space="preserve"> significantly</w:t>
      </w:r>
      <w:r w:rsidR="005D0E51" w:rsidRPr="00A5155C">
        <w:rPr>
          <w:rFonts w:eastAsiaTheme="majorEastAsia"/>
        </w:rPr>
        <w:t xml:space="preserve">, farmers will need to move beyond adopting single </w:t>
      </w:r>
      <w:r w:rsidR="005D0E51">
        <w:rPr>
          <w:rFonts w:eastAsiaTheme="majorEastAsia"/>
        </w:rPr>
        <w:t xml:space="preserve">technological </w:t>
      </w:r>
      <w:r w:rsidR="005D0E51" w:rsidRPr="00A5155C">
        <w:rPr>
          <w:rFonts w:eastAsiaTheme="majorEastAsia"/>
        </w:rPr>
        <w:t xml:space="preserve">innovations towards adopting improved </w:t>
      </w:r>
      <w:r w:rsidR="005D0E51">
        <w:rPr>
          <w:rFonts w:eastAsiaTheme="majorEastAsia"/>
        </w:rPr>
        <w:t xml:space="preserve">systemic </w:t>
      </w:r>
      <w:r w:rsidR="005D0E51" w:rsidRPr="00A5155C">
        <w:rPr>
          <w:rFonts w:eastAsiaTheme="majorEastAsia"/>
        </w:rPr>
        <w:t>innovation</w:t>
      </w:r>
      <w:r>
        <w:rPr>
          <w:rFonts w:eastAsiaTheme="majorEastAsia"/>
        </w:rPr>
        <w:t>,</w:t>
      </w:r>
      <w:r w:rsidR="00064C0A">
        <w:rPr>
          <w:rFonts w:eastAsiaTheme="majorEastAsia"/>
        </w:rPr>
        <w:t xml:space="preserve"> </w:t>
      </w:r>
      <w:r w:rsidR="00D0109D">
        <w:rPr>
          <w:rFonts w:eastAsiaTheme="majorEastAsia"/>
        </w:rPr>
        <w:t>i.e.</w:t>
      </w:r>
      <w:r w:rsidR="005D0E51" w:rsidRPr="00A5155C">
        <w:rPr>
          <w:rFonts w:eastAsiaTheme="majorEastAsia"/>
        </w:rPr>
        <w:t xml:space="preserve"> combinations of inputs, </w:t>
      </w:r>
      <w:r w:rsidR="005D0E51">
        <w:rPr>
          <w:rFonts w:eastAsiaTheme="majorEastAsia"/>
        </w:rPr>
        <w:t xml:space="preserve">practices and management. </w:t>
      </w:r>
      <w:r>
        <w:rPr>
          <w:rFonts w:eastAsiaTheme="majorEastAsia"/>
        </w:rPr>
        <w:t>These innovations are not purely science or research-based, and a</w:t>
      </w:r>
      <w:r w:rsidR="005D0E51" w:rsidRPr="00A5155C">
        <w:rPr>
          <w:rFonts w:eastAsiaTheme="majorEastAsia"/>
        </w:rPr>
        <w:t xml:space="preserve"> number of different </w:t>
      </w:r>
      <w:r>
        <w:rPr>
          <w:rFonts w:eastAsiaTheme="majorEastAsia"/>
        </w:rPr>
        <w:t>actors</w:t>
      </w:r>
      <w:r w:rsidR="00064C0A">
        <w:rPr>
          <w:rFonts w:eastAsiaTheme="majorEastAsia"/>
        </w:rPr>
        <w:t xml:space="preserve"> </w:t>
      </w:r>
      <w:r w:rsidR="005D0E51" w:rsidRPr="00A5155C">
        <w:rPr>
          <w:rFonts w:eastAsiaTheme="majorEastAsia"/>
        </w:rPr>
        <w:t>may supply the components of these systems</w:t>
      </w:r>
      <w:r w:rsidR="00EE0F1F">
        <w:rPr>
          <w:rFonts w:eastAsiaTheme="majorEastAsia"/>
        </w:rPr>
        <w:t>. This will</w:t>
      </w:r>
      <w:r w:rsidR="00064C0A">
        <w:rPr>
          <w:rFonts w:eastAsiaTheme="majorEastAsia"/>
        </w:rPr>
        <w:t xml:space="preserve"> </w:t>
      </w:r>
      <w:r w:rsidR="00EE0F1F">
        <w:rPr>
          <w:rFonts w:eastAsiaTheme="majorEastAsia"/>
        </w:rPr>
        <w:t>encourage</w:t>
      </w:r>
      <w:r w:rsidR="0033044F">
        <w:rPr>
          <w:rFonts w:eastAsiaTheme="majorEastAsia"/>
        </w:rPr>
        <w:t xml:space="preserve"> new forms of collaboration</w:t>
      </w:r>
      <w:r w:rsidR="005D0E51" w:rsidRPr="00A5155C">
        <w:rPr>
          <w:rFonts w:eastAsiaTheme="majorEastAsia"/>
        </w:rPr>
        <w:t xml:space="preserve">, since the successful adoption </w:t>
      </w:r>
      <w:r w:rsidR="0033044F">
        <w:rPr>
          <w:rFonts w:eastAsiaTheme="majorEastAsia"/>
        </w:rPr>
        <w:t xml:space="preserve">and utility </w:t>
      </w:r>
      <w:r w:rsidR="005D0E51" w:rsidRPr="00A5155C">
        <w:rPr>
          <w:rFonts w:eastAsiaTheme="majorEastAsia"/>
        </w:rPr>
        <w:t xml:space="preserve">of </w:t>
      </w:r>
      <w:r w:rsidR="0033044F">
        <w:rPr>
          <w:rFonts w:eastAsiaTheme="majorEastAsia"/>
        </w:rPr>
        <w:t>one</w:t>
      </w:r>
      <w:r w:rsidR="005D0E51" w:rsidRPr="00A5155C">
        <w:rPr>
          <w:rFonts w:eastAsiaTheme="majorEastAsia"/>
        </w:rPr>
        <w:t xml:space="preserve"> product or service </w:t>
      </w:r>
      <w:r w:rsidR="005D0E51">
        <w:rPr>
          <w:rFonts w:eastAsiaTheme="majorEastAsia"/>
        </w:rPr>
        <w:t>may be</w:t>
      </w:r>
      <w:r w:rsidR="005D0E51" w:rsidRPr="00A5155C">
        <w:rPr>
          <w:rFonts w:eastAsiaTheme="majorEastAsia"/>
        </w:rPr>
        <w:t xml:space="preserve"> interdependent</w:t>
      </w:r>
      <w:r w:rsidR="0033044F">
        <w:rPr>
          <w:rFonts w:eastAsiaTheme="majorEastAsia"/>
        </w:rPr>
        <w:t xml:space="preserve"> with</w:t>
      </w:r>
      <w:r w:rsidR="005D0E51" w:rsidRPr="00A5155C">
        <w:rPr>
          <w:rFonts w:eastAsiaTheme="majorEastAsia"/>
        </w:rPr>
        <w:t xml:space="preserve"> the adoption of others.  </w:t>
      </w:r>
    </w:p>
    <w:p w:rsidR="007E12CF" w:rsidRPr="00AD63A9" w:rsidRDefault="007E12CF" w:rsidP="00E67E70">
      <w:pPr>
        <w:keepNext/>
        <w:keepLines/>
        <w:spacing w:before="40" w:after="0"/>
        <w:jc w:val="both"/>
        <w:outlineLvl w:val="2"/>
        <w:rPr>
          <w:rFonts w:asciiTheme="majorHAnsi" w:eastAsiaTheme="majorEastAsia" w:hAnsiTheme="majorHAnsi" w:cstheme="majorBidi"/>
          <w:color w:val="243F60" w:themeColor="accent1" w:themeShade="7F"/>
          <w:sz w:val="24"/>
          <w:szCs w:val="24"/>
        </w:rPr>
      </w:pPr>
    </w:p>
    <w:p w:rsidR="007E12CF" w:rsidRDefault="007E12CF" w:rsidP="00E67E70">
      <w:pPr>
        <w:keepNext/>
        <w:jc w:val="both"/>
      </w:pPr>
      <w:r>
        <w:rPr>
          <w:noProof/>
        </w:rPr>
        <w:drawing>
          <wp:inline distT="0" distB="0" distL="0" distR="0">
            <wp:extent cx="5738283" cy="30988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3946" cy="3118059"/>
                    </a:xfrm>
                    <a:prstGeom prst="rect">
                      <a:avLst/>
                    </a:prstGeom>
                    <a:noFill/>
                  </pic:spPr>
                </pic:pic>
              </a:graphicData>
            </a:graphic>
          </wp:inline>
        </w:drawing>
      </w:r>
    </w:p>
    <w:p w:rsidR="007E12CF" w:rsidRPr="00701FDA" w:rsidRDefault="007E12CF" w:rsidP="00D0109D">
      <w:pPr>
        <w:pStyle w:val="Caption"/>
        <w:jc w:val="center"/>
        <w:rPr>
          <w:b/>
          <w:i w:val="0"/>
          <w:color w:val="auto"/>
        </w:rPr>
      </w:pPr>
      <w:r w:rsidRPr="00B84D2E">
        <w:rPr>
          <w:b/>
          <w:i w:val="0"/>
          <w:color w:val="auto"/>
        </w:rPr>
        <w:t xml:space="preserve">Figure </w:t>
      </w:r>
      <w:r w:rsidR="00B84D2E" w:rsidRPr="00B84D2E">
        <w:rPr>
          <w:b/>
          <w:i w:val="0"/>
          <w:color w:val="auto"/>
        </w:rPr>
        <w:t>2</w:t>
      </w:r>
      <w:r w:rsidR="000E43FA" w:rsidRPr="00B84D2E">
        <w:rPr>
          <w:b/>
          <w:i w:val="0"/>
          <w:color w:val="auto"/>
        </w:rPr>
        <w:t>:  Types of innovation demanded by the m</w:t>
      </w:r>
      <w:r w:rsidRPr="00B84D2E">
        <w:rPr>
          <w:b/>
          <w:i w:val="0"/>
          <w:color w:val="auto"/>
        </w:rPr>
        <w:t>arket</w:t>
      </w:r>
    </w:p>
    <w:p w:rsidR="007E12CF" w:rsidRPr="00E10DDE" w:rsidRDefault="007E12CF" w:rsidP="00E67E70">
      <w:pPr>
        <w:jc w:val="both"/>
        <w:rPr>
          <w:rFonts w:eastAsiaTheme="majorEastAsia"/>
        </w:rPr>
      </w:pPr>
      <w:r w:rsidRPr="00A5155C">
        <w:rPr>
          <w:rFonts w:eastAsiaTheme="majorEastAsia"/>
        </w:rPr>
        <w:t>In more developed agricultural economies</w:t>
      </w:r>
      <w:r w:rsidR="00CA7EF0">
        <w:rPr>
          <w:rFonts w:eastAsiaTheme="majorEastAsia"/>
        </w:rPr>
        <w:t xml:space="preserve">, including </w:t>
      </w:r>
      <w:r w:rsidR="00CC2F74">
        <w:rPr>
          <w:rFonts w:eastAsiaTheme="majorEastAsia"/>
        </w:rPr>
        <w:t xml:space="preserve">much of </w:t>
      </w:r>
      <w:r w:rsidR="00CA7EF0">
        <w:rPr>
          <w:rFonts w:eastAsiaTheme="majorEastAsia"/>
        </w:rPr>
        <w:t>Java and Sumatra, market intermediaries,</w:t>
      </w:r>
      <w:r w:rsidRPr="00A5155C">
        <w:rPr>
          <w:rFonts w:eastAsiaTheme="majorEastAsia"/>
        </w:rPr>
        <w:t xml:space="preserve"> agricultural consultants</w:t>
      </w:r>
      <w:r w:rsidR="00DC2806">
        <w:rPr>
          <w:rFonts w:eastAsiaTheme="majorEastAsia"/>
        </w:rPr>
        <w:t xml:space="preserve"> and other information providers</w:t>
      </w:r>
      <w:r w:rsidRPr="00A5155C">
        <w:rPr>
          <w:rFonts w:eastAsiaTheme="majorEastAsia"/>
        </w:rPr>
        <w:t xml:space="preserve"> assist farmers to make sense of the range of </w:t>
      </w:r>
      <w:r w:rsidR="00AD5EED" w:rsidRPr="00A5155C">
        <w:rPr>
          <w:rFonts w:eastAsiaTheme="majorEastAsia"/>
        </w:rPr>
        <w:t xml:space="preserve">available </w:t>
      </w:r>
      <w:r w:rsidRPr="00A5155C">
        <w:rPr>
          <w:rFonts w:eastAsiaTheme="majorEastAsia"/>
        </w:rPr>
        <w:t xml:space="preserve">options to </w:t>
      </w:r>
      <w:r w:rsidR="00AD5EED">
        <w:rPr>
          <w:rFonts w:eastAsiaTheme="majorEastAsia"/>
        </w:rPr>
        <w:t xml:space="preserve">optimize their farming </w:t>
      </w:r>
      <w:r w:rsidR="00B62314">
        <w:rPr>
          <w:rFonts w:eastAsiaTheme="majorEastAsia"/>
        </w:rPr>
        <w:t>enterprise</w:t>
      </w:r>
      <w:r w:rsidR="00AD5EED">
        <w:rPr>
          <w:rFonts w:eastAsiaTheme="majorEastAsia"/>
        </w:rPr>
        <w:t xml:space="preserve">. In </w:t>
      </w:r>
      <w:r w:rsidR="00CA7EF0">
        <w:rPr>
          <w:rFonts w:eastAsiaTheme="majorEastAsia"/>
        </w:rPr>
        <w:t xml:space="preserve">eastern </w:t>
      </w:r>
      <w:r w:rsidR="00AD5EED">
        <w:rPr>
          <w:rFonts w:eastAsiaTheme="majorEastAsia"/>
        </w:rPr>
        <w:t xml:space="preserve">Indonesia </w:t>
      </w:r>
      <w:r w:rsidR="00B62314">
        <w:rPr>
          <w:rFonts w:eastAsiaTheme="majorEastAsia"/>
        </w:rPr>
        <w:t xml:space="preserve">private </w:t>
      </w:r>
      <w:r w:rsidR="00AD5EED">
        <w:rPr>
          <w:rFonts w:eastAsiaTheme="majorEastAsia"/>
        </w:rPr>
        <w:t>actors performing this function are not immediately obvious</w:t>
      </w:r>
      <w:r w:rsidR="00F2472A">
        <w:rPr>
          <w:rFonts w:eastAsiaTheme="majorEastAsia"/>
        </w:rPr>
        <w:t>, while</w:t>
      </w:r>
      <w:r w:rsidR="00064C0A">
        <w:rPr>
          <w:rFonts w:eastAsiaTheme="majorEastAsia"/>
        </w:rPr>
        <w:t xml:space="preserve"> </w:t>
      </w:r>
      <w:r w:rsidR="00D0109D">
        <w:rPr>
          <w:rFonts w:eastAsiaTheme="majorEastAsia"/>
        </w:rPr>
        <w:t xml:space="preserve">at the same time </w:t>
      </w:r>
      <w:r w:rsidR="00AD5EED">
        <w:rPr>
          <w:rFonts w:eastAsiaTheme="majorEastAsia"/>
        </w:rPr>
        <w:t>extension service</w:t>
      </w:r>
      <w:r w:rsidR="00F2472A">
        <w:rPr>
          <w:rFonts w:eastAsiaTheme="majorEastAsia"/>
        </w:rPr>
        <w:t>s are</w:t>
      </w:r>
      <w:r w:rsidR="00226EA9">
        <w:rPr>
          <w:rFonts w:eastAsiaTheme="majorEastAsia"/>
        </w:rPr>
        <w:t xml:space="preserve"> </w:t>
      </w:r>
      <w:r w:rsidR="00C060CA">
        <w:rPr>
          <w:rFonts w:eastAsiaTheme="majorEastAsia"/>
        </w:rPr>
        <w:t>overstretched,</w:t>
      </w:r>
      <w:r w:rsidR="00AD5EED">
        <w:rPr>
          <w:rFonts w:eastAsiaTheme="majorEastAsia"/>
        </w:rPr>
        <w:t xml:space="preserve"> under-resourced and lack connectivity </w:t>
      </w:r>
      <w:r w:rsidR="00AD5EED" w:rsidRPr="00A5155C">
        <w:rPr>
          <w:rFonts w:eastAsiaTheme="majorEastAsia"/>
        </w:rPr>
        <w:t>to agribusiness</w:t>
      </w:r>
      <w:r w:rsidR="00F2472A">
        <w:rPr>
          <w:rFonts w:eastAsiaTheme="majorEastAsia"/>
        </w:rPr>
        <w:t>.</w:t>
      </w:r>
      <w:r w:rsidR="00371662">
        <w:rPr>
          <w:rStyle w:val="FootnoteReference"/>
          <w:rFonts w:eastAsiaTheme="majorEastAsia"/>
        </w:rPr>
        <w:footnoteReference w:id="11"/>
      </w:r>
      <w:r w:rsidR="00226EA9">
        <w:rPr>
          <w:rFonts w:eastAsiaTheme="majorEastAsia"/>
        </w:rPr>
        <w:t xml:space="preserve"> </w:t>
      </w:r>
      <w:r w:rsidR="008F34B1">
        <w:rPr>
          <w:rFonts w:eastAsiaTheme="majorEastAsia"/>
        </w:rPr>
        <w:t>A</w:t>
      </w:r>
      <w:r w:rsidRPr="00A5155C">
        <w:rPr>
          <w:rFonts w:eastAsiaTheme="majorEastAsia"/>
        </w:rPr>
        <w:t>gribusiness themselves will need to ad</w:t>
      </w:r>
      <w:r w:rsidR="00D0109D">
        <w:rPr>
          <w:rFonts w:eastAsiaTheme="majorEastAsia"/>
        </w:rPr>
        <w:t>o</w:t>
      </w:r>
      <w:r w:rsidRPr="00A5155C">
        <w:rPr>
          <w:rFonts w:eastAsiaTheme="majorEastAsia"/>
        </w:rPr>
        <w:t xml:space="preserve">pt or strengthen </w:t>
      </w:r>
      <w:r w:rsidR="00F2472A">
        <w:rPr>
          <w:rFonts w:eastAsiaTheme="majorEastAsia"/>
        </w:rPr>
        <w:t>their</w:t>
      </w:r>
      <w:r w:rsidR="00D13010">
        <w:rPr>
          <w:rFonts w:eastAsiaTheme="majorEastAsia"/>
        </w:rPr>
        <w:t xml:space="preserve"> “p</w:t>
      </w:r>
      <w:r w:rsidRPr="00A5155C">
        <w:rPr>
          <w:rFonts w:eastAsiaTheme="majorEastAsia"/>
        </w:rPr>
        <w:t>rime mover</w:t>
      </w:r>
      <w:r w:rsidR="00D13010">
        <w:rPr>
          <w:rFonts w:eastAsiaTheme="majorEastAsia"/>
        </w:rPr>
        <w:t>”</w:t>
      </w:r>
      <w:r w:rsidRPr="00A5155C">
        <w:rPr>
          <w:rFonts w:eastAsiaTheme="majorEastAsia"/>
        </w:rPr>
        <w:t xml:space="preserve"> role through </w:t>
      </w:r>
      <w:r w:rsidR="00B62314">
        <w:rPr>
          <w:rFonts w:eastAsiaTheme="majorEastAsia"/>
        </w:rPr>
        <w:t xml:space="preserve">organisational innovations that </w:t>
      </w:r>
      <w:r w:rsidR="00D0109D">
        <w:rPr>
          <w:rFonts w:eastAsiaTheme="majorEastAsia"/>
        </w:rPr>
        <w:t>build on</w:t>
      </w:r>
      <w:r w:rsidR="00064C0A">
        <w:rPr>
          <w:rFonts w:eastAsiaTheme="majorEastAsia"/>
        </w:rPr>
        <w:t xml:space="preserve"> </w:t>
      </w:r>
      <w:r w:rsidR="0033044F">
        <w:rPr>
          <w:rFonts w:eastAsiaTheme="majorEastAsia"/>
        </w:rPr>
        <w:t xml:space="preserve">the </w:t>
      </w:r>
      <w:r w:rsidR="00B62314">
        <w:rPr>
          <w:rFonts w:eastAsiaTheme="majorEastAsia"/>
        </w:rPr>
        <w:t xml:space="preserve">coordination and </w:t>
      </w:r>
      <w:r w:rsidR="00D0109D">
        <w:rPr>
          <w:rFonts w:eastAsiaTheme="majorEastAsia"/>
        </w:rPr>
        <w:t>capacity building</w:t>
      </w:r>
      <w:r w:rsidR="00B62314">
        <w:rPr>
          <w:rFonts w:eastAsiaTheme="majorEastAsia"/>
        </w:rPr>
        <w:t xml:space="preserve"> of actors in input and output markets.</w:t>
      </w:r>
    </w:p>
    <w:p w:rsidR="007E12CF" w:rsidRDefault="007E12CF" w:rsidP="00E67E70">
      <w:pPr>
        <w:spacing w:after="0"/>
        <w:jc w:val="both"/>
      </w:pPr>
      <w:r>
        <w:t xml:space="preserve">Agribusinesses are </w:t>
      </w:r>
      <w:r w:rsidR="0033044F">
        <w:t xml:space="preserve">increasingly aware of </w:t>
      </w:r>
      <w:r w:rsidR="008F34B1">
        <w:t>their potential role in this system.</w:t>
      </w:r>
      <w:r w:rsidR="00064C0A">
        <w:t xml:space="preserve"> </w:t>
      </w:r>
      <w:r w:rsidR="008F34B1">
        <w:t xml:space="preserve">For example, </w:t>
      </w:r>
      <w:r>
        <w:t xml:space="preserve">Syngenta </w:t>
      </w:r>
      <w:r w:rsidR="008F34B1">
        <w:t>acknowledges</w:t>
      </w:r>
      <w:r>
        <w:t xml:space="preserve"> that simply selling pesticides or fungicides to farmers is limited</w:t>
      </w:r>
      <w:r w:rsidR="00F471A0">
        <w:t>.</w:t>
      </w:r>
      <w:r w:rsidR="00064C0A">
        <w:t xml:space="preserve"> </w:t>
      </w:r>
      <w:r w:rsidR="00F471A0">
        <w:t>C</w:t>
      </w:r>
      <w:r w:rsidR="0033044F">
        <w:t xml:space="preserve">onsequently </w:t>
      </w:r>
      <w:r w:rsidR="00F471A0">
        <w:t xml:space="preserve">they are </w:t>
      </w:r>
      <w:r w:rsidR="0033044F">
        <w:t xml:space="preserve">prepared to </w:t>
      </w:r>
      <w:r>
        <w:t>invest in IPM</w:t>
      </w:r>
      <w:r w:rsidR="00797E68">
        <w:t>,</w:t>
      </w:r>
      <w:r w:rsidR="00064C0A">
        <w:t xml:space="preserve"> </w:t>
      </w:r>
      <w:r w:rsidR="00F471A0">
        <w:t xml:space="preserve">a system of </w:t>
      </w:r>
      <w:r>
        <w:t>smallholder crop management that include</w:t>
      </w:r>
      <w:r w:rsidR="00F471A0">
        <w:t>s the use of</w:t>
      </w:r>
      <w:r w:rsidR="00064C0A">
        <w:t xml:space="preserve"> </w:t>
      </w:r>
      <w:r>
        <w:t>agrochemicals alongside non-chemical means of control. A</w:t>
      </w:r>
      <w:r w:rsidR="008F34B1">
        <w:t xml:space="preserve">nother </w:t>
      </w:r>
      <w:r>
        <w:t>example is IndoFood</w:t>
      </w:r>
      <w:r w:rsidR="00F2472A">
        <w:t>,</w:t>
      </w:r>
      <w:r>
        <w:t xml:space="preserve"> who are currently importing </w:t>
      </w:r>
      <w:r w:rsidR="008F34B1">
        <w:t>the bulk of their</w:t>
      </w:r>
      <w:r>
        <w:t xml:space="preserve"> yellow soya for </w:t>
      </w:r>
      <w:r w:rsidRPr="00E55E09">
        <w:rPr>
          <w:i/>
        </w:rPr>
        <w:t>tempeh</w:t>
      </w:r>
      <w:r>
        <w:t xml:space="preserve"> production</w:t>
      </w:r>
      <w:r w:rsidR="00D0109D">
        <w:t>,</w:t>
      </w:r>
      <w:r>
        <w:t xml:space="preserve"> but </w:t>
      </w:r>
      <w:r w:rsidR="008F34B1">
        <w:t xml:space="preserve">would prefer </w:t>
      </w:r>
      <w:r>
        <w:t xml:space="preserve">to source it domestically. This requires coordination with seed suppliers and agronomists to support </w:t>
      </w:r>
      <w:r w:rsidR="00F471A0">
        <w:t xml:space="preserve">the </w:t>
      </w:r>
      <w:r>
        <w:t>smallholders to grow it, then with buyers and small tempeh producers to maintain quality and standard</w:t>
      </w:r>
      <w:r w:rsidR="00F471A0">
        <w:t xml:space="preserve">s for </w:t>
      </w:r>
      <w:r w:rsidR="008F34B1">
        <w:t>the product.</w:t>
      </w:r>
      <w:r w:rsidR="00064C0A">
        <w:t xml:space="preserve"> </w:t>
      </w:r>
      <w:r w:rsidR="00F2472A">
        <w:t>Overall these investments in smallholder capacity help to build brand loyalty and develop long-term relationships.</w:t>
      </w:r>
    </w:p>
    <w:p w:rsidR="007E12CF" w:rsidRDefault="007E12CF" w:rsidP="00E67E70">
      <w:pPr>
        <w:spacing w:after="0"/>
        <w:jc w:val="both"/>
      </w:pPr>
    </w:p>
    <w:p w:rsidR="007E12CF" w:rsidRDefault="00B16C56" w:rsidP="004B0676">
      <w:pPr>
        <w:pStyle w:val="Heading2"/>
        <w:numPr>
          <w:ilvl w:val="1"/>
          <w:numId w:val="18"/>
        </w:numPr>
        <w:spacing w:before="40"/>
        <w:jc w:val="both"/>
      </w:pPr>
      <w:r>
        <w:t>The supply of innovation in a</w:t>
      </w:r>
      <w:r w:rsidR="007E12CF" w:rsidRPr="009C7E1E">
        <w:t>griculture</w:t>
      </w:r>
    </w:p>
    <w:p w:rsidR="007E12CF" w:rsidRDefault="00AF05D8" w:rsidP="00E67E70">
      <w:pPr>
        <w:jc w:val="both"/>
        <w:rPr>
          <w:rFonts w:eastAsiaTheme="majorEastAsia"/>
        </w:rPr>
      </w:pPr>
      <w:r>
        <w:rPr>
          <w:rFonts w:eastAsiaTheme="majorEastAsia"/>
        </w:rPr>
        <w:t>Indonesia’s agricultural innovation systems are</w:t>
      </w:r>
      <w:r w:rsidR="008118F1">
        <w:rPr>
          <w:rFonts w:eastAsiaTheme="majorEastAsia"/>
        </w:rPr>
        <w:t xml:space="preserve"> characterised by</w:t>
      </w:r>
      <w:r>
        <w:rPr>
          <w:rFonts w:eastAsiaTheme="majorEastAsia"/>
        </w:rPr>
        <w:t xml:space="preserve"> weak interrelations between </w:t>
      </w:r>
      <w:r w:rsidR="007E12CF" w:rsidRPr="00B16C56">
        <w:rPr>
          <w:rFonts w:eastAsiaTheme="majorEastAsia"/>
        </w:rPr>
        <w:t>the</w:t>
      </w:r>
      <w:r w:rsidR="00443275">
        <w:rPr>
          <w:rFonts w:eastAsiaTheme="majorEastAsia"/>
        </w:rPr>
        <w:t xml:space="preserve"> private sector</w:t>
      </w:r>
      <w:r w:rsidR="00CA7EF0">
        <w:rPr>
          <w:rFonts w:eastAsiaTheme="majorEastAsia"/>
        </w:rPr>
        <w:t xml:space="preserve"> (both farmers and market intermediaries)</w:t>
      </w:r>
      <w:r w:rsidR="00443275">
        <w:rPr>
          <w:rFonts w:eastAsiaTheme="majorEastAsia"/>
        </w:rPr>
        <w:t xml:space="preserve"> and the public sector </w:t>
      </w:r>
      <w:r w:rsidR="00CA7EF0">
        <w:rPr>
          <w:rFonts w:eastAsiaTheme="majorEastAsia"/>
        </w:rPr>
        <w:t xml:space="preserve">(research universities and public research institutions at national and provincial levels) </w:t>
      </w:r>
    </w:p>
    <w:tbl>
      <w:tblPr>
        <w:tblStyle w:val="TableGrid"/>
        <w:tblpPr w:leftFromText="181" w:rightFromText="181" w:vertAnchor="text" w:tblpY="1"/>
        <w:tblW w:w="9180" w:type="dxa"/>
        <w:tblLook w:val="04A0" w:firstRow="1" w:lastRow="0" w:firstColumn="1" w:lastColumn="0" w:noHBand="0" w:noVBand="1"/>
      </w:tblPr>
      <w:tblGrid>
        <w:gridCol w:w="3936"/>
        <w:gridCol w:w="5244"/>
      </w:tblGrid>
      <w:tr w:rsidR="00CA7EF0" w:rsidTr="00FD7D36">
        <w:tc>
          <w:tcPr>
            <w:tcW w:w="3936" w:type="dxa"/>
            <w:tcBorders>
              <w:top w:val="nil"/>
              <w:left w:val="nil"/>
              <w:bottom w:val="nil"/>
              <w:right w:val="nil"/>
            </w:tcBorders>
          </w:tcPr>
          <w:p w:rsidR="00270950" w:rsidRDefault="00D858FE" w:rsidP="00FD7D36">
            <w:pPr>
              <w:jc w:val="both"/>
              <w:rPr>
                <w:rFonts w:eastAsiaTheme="majorEastAsia"/>
                <w:b/>
                <w:sz w:val="18"/>
                <w:szCs w:val="18"/>
              </w:rPr>
            </w:pPr>
            <w:r>
              <w:rPr>
                <w:rFonts w:eastAsiaTheme="majorEastAsia"/>
                <w:noProof/>
              </w:rPr>
              <mc:AlternateContent>
                <mc:Choice Requires="wpg">
                  <w:drawing>
                    <wp:anchor distT="0" distB="0" distL="114300" distR="114300" simplePos="0" relativeHeight="251667968" behindDoc="0" locked="0" layoutInCell="1" allowOverlap="1">
                      <wp:simplePos x="0" y="0"/>
                      <wp:positionH relativeFrom="column">
                        <wp:posOffset>-41275</wp:posOffset>
                      </wp:positionH>
                      <wp:positionV relativeFrom="paragraph">
                        <wp:posOffset>23495</wp:posOffset>
                      </wp:positionV>
                      <wp:extent cx="2209800" cy="1977390"/>
                      <wp:effectExtent l="19050" t="19050" r="19050" b="22860"/>
                      <wp:wrapSquare wrapText="right"/>
                      <wp:docPr id="1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977390"/>
                                <a:chOff x="11876" y="23488"/>
                                <a:chExt cx="33844" cy="28083"/>
                              </a:xfrm>
                            </wpg:grpSpPr>
                            <wps:wsp>
                              <wps:cNvPr id="16" name="Rounded Rectangle 18"/>
                              <wps:cNvSpPr>
                                <a:spLocks noChangeArrowheads="1"/>
                              </wps:cNvSpPr>
                              <wps:spPr bwMode="auto">
                                <a:xfrm>
                                  <a:off x="11876" y="23488"/>
                                  <a:ext cx="33844" cy="28083"/>
                                </a:xfrm>
                                <a:prstGeom prst="roundRect">
                                  <a:avLst>
                                    <a:gd name="adj" fmla="val 16667"/>
                                  </a:avLst>
                                </a:prstGeom>
                                <a:solidFill>
                                  <a:schemeClr val="accent1">
                                    <a:lumMod val="40000"/>
                                    <a:lumOff val="60000"/>
                                  </a:schemeClr>
                                </a:solidFill>
                                <a:ln w="25400">
                                  <a:solidFill>
                                    <a:schemeClr val="accent1">
                                      <a:lumMod val="50000"/>
                                      <a:lumOff val="0"/>
                                    </a:schemeClr>
                                  </a:solidFill>
                                  <a:round/>
                                  <a:headEnd/>
                                  <a:tailEnd/>
                                </a:ln>
                              </wps:spPr>
                              <wps:txbx>
                                <w:txbxContent>
                                  <w:p w:rsidR="00293690" w:rsidRDefault="00293690" w:rsidP="00D74A3E">
                                    <w:pPr>
                                      <w:rPr>
                                        <w:rFonts w:eastAsia="Times New Roman"/>
                                      </w:rPr>
                                    </w:pPr>
                                  </w:p>
                                </w:txbxContent>
                              </wps:txbx>
                              <wps:bodyPr rot="0" vert="horz" wrap="square" lIns="91440" tIns="45720" rIns="91440" bIns="45720" anchor="ctr" anchorCtr="0" upright="1">
                                <a:noAutofit/>
                              </wps:bodyPr>
                            </wps:wsp>
                            <wps:wsp>
                              <wps:cNvPr id="17" name="Rounded Rectangle 19"/>
                              <wps:cNvSpPr>
                                <a:spLocks noChangeArrowheads="1"/>
                              </wps:cNvSpPr>
                              <wps:spPr bwMode="auto">
                                <a:xfrm>
                                  <a:off x="21957" y="32849"/>
                                  <a:ext cx="13681" cy="9361"/>
                                </a:xfrm>
                                <a:prstGeom prst="roundRect">
                                  <a:avLst>
                                    <a:gd name="adj" fmla="val 16667"/>
                                  </a:avLst>
                                </a:prstGeom>
                                <a:solidFill>
                                  <a:schemeClr val="accent3">
                                    <a:lumMod val="40000"/>
                                    <a:lumOff val="60000"/>
                                  </a:schemeClr>
                                </a:solidFill>
                                <a:ln w="25400">
                                  <a:solidFill>
                                    <a:schemeClr val="accent1">
                                      <a:lumMod val="50000"/>
                                      <a:lumOff val="0"/>
                                    </a:schemeClr>
                                  </a:solidFill>
                                  <a:round/>
                                  <a:headEnd/>
                                  <a:tailEnd/>
                                </a:ln>
                              </wps:spPr>
                              <wps:txbx>
                                <w:txbxContent>
                                  <w:p w:rsidR="00293690" w:rsidRDefault="00293690" w:rsidP="00D74A3E">
                                    <w:pPr>
                                      <w:rPr>
                                        <w:rFonts w:eastAsia="Times New Roman"/>
                                      </w:rPr>
                                    </w:pPr>
                                  </w:p>
                                </w:txbxContent>
                              </wps:txbx>
                              <wps:bodyPr rot="0" vert="horz" wrap="square" lIns="91440" tIns="45720" rIns="91440" bIns="45720" anchor="ctr" anchorCtr="0" upright="1">
                                <a:noAutofit/>
                              </wps:bodyPr>
                            </wps:wsp>
                            <wps:wsp>
                              <wps:cNvPr id="18" name="TextBox 6"/>
                              <wps:cNvSpPr txBox="1">
                                <a:spLocks noChangeArrowheads="1"/>
                              </wps:cNvSpPr>
                              <wps:spPr bwMode="auto">
                                <a:xfrm>
                                  <a:off x="21688" y="32242"/>
                                  <a:ext cx="13674" cy="10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690" w:rsidRDefault="00293690" w:rsidP="00D74A3E">
                                    <w:pPr>
                                      <w:pStyle w:val="NormalWeb"/>
                                      <w:spacing w:before="0" w:beforeAutospacing="0" w:after="0" w:afterAutospacing="0"/>
                                      <w:jc w:val="center"/>
                                    </w:pPr>
                                    <w:r w:rsidRPr="00AF05D8">
                                      <w:rPr>
                                        <w:rFonts w:asciiTheme="minorHAnsi" w:hAnsi="Calibri" w:cstheme="minorBidi"/>
                                        <w:b/>
                                        <w:bCs/>
                                        <w:color w:val="000000" w:themeColor="text1"/>
                                        <w:kern w:val="24"/>
                                        <w:sz w:val="16"/>
                                        <w:szCs w:val="16"/>
                                      </w:rPr>
                                      <w:t>Routes for generation &amp; disseminationof agriculturalinnovation</w:t>
                                    </w:r>
                                    <w:r>
                                      <w:rPr>
                                        <w:rFonts w:asciiTheme="minorHAnsi" w:hAnsi="Calibri" w:cstheme="minorBidi"/>
                                        <w:b/>
                                        <w:bCs/>
                                        <w:color w:val="000000" w:themeColor="text1"/>
                                        <w:kern w:val="24"/>
                                        <w:sz w:val="16"/>
                                        <w:szCs w:val="16"/>
                                      </w:rPr>
                                      <w:t>s</w:t>
                                    </w:r>
                                  </w:p>
                                </w:txbxContent>
                              </wps:txbx>
                              <wps:bodyPr rot="0" vert="horz" wrap="square" lIns="91440" tIns="45720" rIns="91440" bIns="45720" anchor="t" anchorCtr="0" upright="1">
                                <a:noAutofit/>
                              </wps:bodyPr>
                            </wps:wsp>
                            <wps:wsp>
                              <wps:cNvPr id="19" name="TextBox 7"/>
                              <wps:cNvSpPr txBox="1">
                                <a:spLocks noChangeArrowheads="1"/>
                              </wps:cNvSpPr>
                              <wps:spPr bwMode="auto">
                                <a:xfrm>
                                  <a:off x="13316" y="26185"/>
                                  <a:ext cx="13673" cy="7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690" w:rsidRPr="00AF05D8" w:rsidRDefault="00293690" w:rsidP="00D74A3E">
                                    <w:pPr>
                                      <w:pStyle w:val="NormalWeb"/>
                                      <w:spacing w:before="0" w:beforeAutospacing="0" w:after="0" w:afterAutospacing="0"/>
                                      <w:rPr>
                                        <w:sz w:val="16"/>
                                        <w:szCs w:val="16"/>
                                      </w:rPr>
                                    </w:pPr>
                                    <w:r>
                                      <w:rPr>
                                        <w:rFonts w:asciiTheme="minorHAnsi" w:hAnsi="Calibri" w:cstheme="minorBidi"/>
                                        <w:b/>
                                        <w:bCs/>
                                        <w:color w:val="000000" w:themeColor="text1"/>
                                        <w:kern w:val="24"/>
                                        <w:sz w:val="28"/>
                                        <w:szCs w:val="28"/>
                                      </w:rPr>
                                      <w:t>Public &gt; Private</w:t>
                                    </w:r>
                                  </w:p>
                                </w:txbxContent>
                              </wps:txbx>
                              <wps:bodyPr rot="0" vert="horz" wrap="square" lIns="91440" tIns="45720" rIns="91440" bIns="45720" anchor="t" anchorCtr="0" upright="1">
                                <a:spAutoFit/>
                              </wps:bodyPr>
                            </wps:wsp>
                            <wps:wsp>
                              <wps:cNvPr id="20" name="TextBox 8"/>
                              <wps:cNvSpPr txBox="1">
                                <a:spLocks noChangeArrowheads="1"/>
                              </wps:cNvSpPr>
                              <wps:spPr bwMode="auto">
                                <a:xfrm>
                                  <a:off x="13316" y="42210"/>
                                  <a:ext cx="13683" cy="7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690" w:rsidRDefault="00293690" w:rsidP="00D74A3E">
                                    <w:pPr>
                                      <w:pStyle w:val="NormalWeb"/>
                                      <w:spacing w:before="0" w:beforeAutospacing="0" w:after="0" w:afterAutospacing="0"/>
                                    </w:pPr>
                                    <w:r>
                                      <w:rPr>
                                        <w:rFonts w:asciiTheme="minorHAnsi" w:hAnsi="Calibri" w:cstheme="minorBidi"/>
                                        <w:b/>
                                        <w:bCs/>
                                        <w:color w:val="000000" w:themeColor="text1"/>
                                        <w:kern w:val="24"/>
                                        <w:sz w:val="28"/>
                                        <w:szCs w:val="28"/>
                                      </w:rPr>
                                      <w:t>Public &gt; Public</w:t>
                                    </w:r>
                                  </w:p>
                                </w:txbxContent>
                              </wps:txbx>
                              <wps:bodyPr rot="0" vert="horz" wrap="square" lIns="91440" tIns="45720" rIns="91440" bIns="45720" anchor="t" anchorCtr="0" upright="1">
                                <a:spAutoFit/>
                              </wps:bodyPr>
                            </wps:wsp>
                            <wps:wsp>
                              <wps:cNvPr id="21" name="TextBox 9"/>
                              <wps:cNvSpPr txBox="1">
                                <a:spLocks noChangeArrowheads="1"/>
                              </wps:cNvSpPr>
                              <wps:spPr bwMode="auto">
                                <a:xfrm>
                                  <a:off x="31317" y="42227"/>
                                  <a:ext cx="13684" cy="7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690" w:rsidRDefault="00293690" w:rsidP="00D74A3E">
                                    <w:pPr>
                                      <w:pStyle w:val="NormalWeb"/>
                                      <w:spacing w:before="0" w:beforeAutospacing="0" w:after="0" w:afterAutospacing="0"/>
                                    </w:pPr>
                                    <w:r>
                                      <w:rPr>
                                        <w:rFonts w:asciiTheme="minorHAnsi" w:hAnsi="Calibri" w:cstheme="minorBidi"/>
                                        <w:b/>
                                        <w:bCs/>
                                        <w:color w:val="000000" w:themeColor="text1"/>
                                        <w:kern w:val="24"/>
                                        <w:sz w:val="28"/>
                                        <w:szCs w:val="28"/>
                                      </w:rPr>
                                      <w:t>Private &gt; Public</w:t>
                                    </w:r>
                                  </w:p>
                                </w:txbxContent>
                              </wps:txbx>
                              <wps:bodyPr rot="0" vert="horz" wrap="square" lIns="91440" tIns="45720" rIns="91440" bIns="45720" anchor="t" anchorCtr="0" upright="1">
                                <a:spAutoFit/>
                              </wps:bodyPr>
                            </wps:wsp>
                            <wps:wsp>
                              <wps:cNvPr id="22" name="TextBox 10"/>
                              <wps:cNvSpPr txBox="1">
                                <a:spLocks noChangeArrowheads="1"/>
                              </wps:cNvSpPr>
                              <wps:spPr bwMode="auto">
                                <a:xfrm>
                                  <a:off x="30598" y="25466"/>
                                  <a:ext cx="14403" cy="7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690" w:rsidRDefault="00293690" w:rsidP="00D74A3E">
                                    <w:pPr>
                                      <w:pStyle w:val="NormalWeb"/>
                                      <w:spacing w:before="0" w:beforeAutospacing="0" w:after="0" w:afterAutospacing="0"/>
                                    </w:pPr>
                                    <w:r>
                                      <w:rPr>
                                        <w:rFonts w:asciiTheme="minorHAnsi" w:hAnsi="Calibri" w:cstheme="minorBidi"/>
                                        <w:b/>
                                        <w:bCs/>
                                        <w:color w:val="000000" w:themeColor="text1"/>
                                        <w:kern w:val="24"/>
                                        <w:sz w:val="28"/>
                                        <w:szCs w:val="28"/>
                                      </w:rPr>
                                      <w:t>Private &gt; Private</w:t>
                                    </w:r>
                                  </w:p>
                                </w:txbxContent>
                              </wps:txbx>
                              <wps:bodyPr rot="0" vert="horz" wrap="square" lIns="91440" tIns="45720" rIns="91440" bIns="45720" anchor="t" anchorCtr="0" upright="1">
                                <a:spAutoFit/>
                              </wps:bodyPr>
                            </wps:wsp>
                            <wps:wsp>
                              <wps:cNvPr id="23" name="Straight Connector 26"/>
                              <wps:cNvCnPr/>
                              <wps:spPr bwMode="auto">
                                <a:xfrm flipH="1">
                                  <a:off x="28525" y="23488"/>
                                  <a:ext cx="273" cy="8754"/>
                                </a:xfrm>
                                <a:prstGeom prst="line">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wps:wsp>
                              <wps:cNvPr id="25" name="Straight Connector 27"/>
                              <wps:cNvCnPr/>
                              <wps:spPr bwMode="auto">
                                <a:xfrm>
                                  <a:off x="28438" y="42210"/>
                                  <a:ext cx="0" cy="9361"/>
                                </a:xfrm>
                                <a:prstGeom prst="line">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wps:wsp>
                              <wps:cNvPr id="26" name="Straight Connector 28"/>
                              <wps:cNvCnPr/>
                              <wps:spPr bwMode="auto">
                                <a:xfrm flipV="1">
                                  <a:off x="35777" y="37530"/>
                                  <a:ext cx="9943" cy="22"/>
                                </a:xfrm>
                                <a:prstGeom prst="line">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wps:wsp>
                              <wps:cNvPr id="27" name="Straight Connector 29"/>
                              <wps:cNvCnPr/>
                              <wps:spPr bwMode="auto">
                                <a:xfrm flipV="1">
                                  <a:off x="11876" y="37890"/>
                                  <a:ext cx="9943" cy="22"/>
                                </a:xfrm>
                                <a:prstGeom prst="line">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 o:spid="_x0000_s1029" style="position:absolute;left:0;text-align:left;margin-left:-3.25pt;margin-top:1.85pt;width:174pt;height:155.7pt;z-index:251667968" coordorigin="11876,23488" coordsize="33844,28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7hV7gUAAL8pAAAOAAAAZHJzL2Uyb0RvYy54bWzsWkuP2zYQvhfofyB0dyxSbyHeILHXaYG0&#10;DZK0d64k22olUaXktdOi/73DISVL7j6CBOu0hXwwRJEih/P4ZjjD5y+OZUFuM9nkolpY9JltkaxK&#10;RJpX24X184f1LLRI0/Iq5YWosoX1MWusF1fffvP8UMcZEztRpJkkMEnVxId6Ye3ato7n8ybZZSVv&#10;nok6q6BzI2TJW2jK7TyV/ACzl8Wc2bY/PwiZ1lIkWdPA25XutK5w/s0mS9qfNpsma0mxsIC2Fv8l&#10;/t+o//nVcx5vJa93eWLI4J9BRcnzChbtp1rxlpO9zP8xVZknUjRi0z5LRDkXm02eZLgH2A21z3bz&#10;Wop9jXvZxodt3bMJWHvGp8+eNvnx9q0keQqycy1S8RJkhMsShsw51NsYxryW9fv6rdQ7hMc3Ivmt&#10;Ad7Nz/tVe6sHk5vDDyKF+fi+Fcic40aWagrYNjmiDD72MsiOLUngJWN2FNogqgT6aBQETmSklOxA&#10;lOo7SsPAtwj0M8cNQy3DZHdtZnCc0IW9qO9ZaIeO6p/zWC+OBBsClZKA1jUnxjZfxtj3O15nKK9G&#10;Ma1jLNCqGftO7Ks0S8k7UEtebYuMUKRekQHjOw43mr2kEssdDMteSikOu4ynQB7F3Yw+UI0GhPMo&#10;v+/kW8f3B7nG41o27etMlEQ9LCxQzCpV20C58ts3TYu6kZqd8vRXi2zKAmzplheE+r4fGDmYwSCR&#10;bk71ZSOKPF3nRYENZf3ZspAEPgb9SZKsaikuVexLUCr93rXhp6UPr5Vy4HC/ew1LII6omVAFRosU&#10;FTmAhngwC8486uy/e5gCr1uKx0MKkKiHV0cGIvgowV5XKT63PC/0M3xdVGhfWrhaV9vjzRGN1VXb&#10;VoK/EelHEL0UGtkAieFhJ+QfFjkAqi2s5vc9l5lFiu8rUJ+Iuq6CQWy4XgBGTuSw52bYw6sEplpY&#10;SSstohvLVoPnvpb5dgdrabFU4iUY+SZvla2d6DINMLFL2VrwgK1FHdMuYGuMRh7QAhjksNDFlXnc&#10;2Rp1/JBqhIocX5t0B1Ans/h6puZMphb3puZ1WjOZmnZTnVuDyE67tQ+g16/Ekfgdp4x9kfYIrzuI&#10;eCqvxqgPMYC2NOYyRcPI0gITC1DbhUeFT/eb2sih6aFDJ1UJ5aFwAQXOPO5fGLjGhY0vVMaOEeCf&#10;kR1dh9ehO3OZfz1z7dVq9nK9dGf+mgbeylktlyv6lzI56sa7PE2zSi3TRaPU/bSgxMTFOo7s49Gx&#10;V5Pbm96rrvFnGDIYNh+TgfyCvXRcNVuizLVfsWi29sNg5q5dbxYFdjizafQq8m03clfr8Zbe5FX2&#10;5VtSLjvymHeHxx7uTbllHRooLzwMLcq8hfNGkZcLC6JMM4jH9znhXiKK/BMrYFZgCQoavZ0Kv848&#10;dG8MF4GN9r/in6Nz0MCwcBDPXgY0qONQc4TwaYgQPwYNR7vnwPWxc8IMDK0nzHhSzOht4V+BGU2t&#10;Yvr1V4/p1RllHGicH5ovjRkuY9QcPJWXV2kLFdJPmNGd34e+eMKMJ8WM3hYmzBjk3Bgcr8eYcX74&#10;vwxmONShOg0AmMEQ30dxRmgOJ1Oc0UyYcbGzSW8LE2YMMYOdY4Z28hc/nDi2F+mMBmSnfTxIDkAD&#10;ErhToDEFGl2t5GKgcTKGCTWGqAHGqCON963kqiZClqKqIJMoJGF9FghSosvqrYTcoYKT+8t1ZFPk&#10;9XddztQUSlmoUl5nBc/u5MECAwdh4D2S3ywgiYWZM6zBPZLfxOpY6AV35drG9bn2yHDWYW2ODoLe&#10;pymNnVJwGhy/fq51kA3u84baTHW+sMsf3pU31DalRKL043IFM6VX96tvn5D4VPVVWeJeaV1He7E7&#10;jsumvv949WtS2SctD/wnVba/T3EX4vbn4U9VWUTcX84Q1/GCwJRvA885y/VEkWsgl2G56f7k8KS9&#10;k/aiwwdlNGVTSAI8ALj9yeyLtPd00ccJwu76VBcvTNqL9zD+d+EC3myDW4IYZZgbjeoa4rCN4cXp&#10;3uXV3wAAAP//AwBQSwMEFAAGAAgAAAAhADS1xA7fAAAACAEAAA8AAABkcnMvZG93bnJldi54bWxM&#10;j0FLw0AQhe+C/2EZwVu7WWNqidmUUtRTEWwF6W2bTJPQ7GzIbpP03zue7G0e7/Hme9lqsq0YsPeN&#10;Iw1qHoFAKlzZUKXhe/8+W4LwwVBpWkeo4YoeVvn9XWbS0o30hcMuVIJLyKdGQx1Cl0rpixqt8XPX&#10;IbF3cr01gWVfybI3I5fbVj5F0UJa0xB/qE2HmxqL8+5iNXyMZlzH6m3Ynk+b62GffP5sFWr9+DCt&#10;X0EEnMJ/GP7wGR1yZjq6C5VetBpmi4STGuIXEGzHz4r1kQ+VKJB5Jm8H5L8AAAD//wMAUEsBAi0A&#10;FAAGAAgAAAAhALaDOJL+AAAA4QEAABMAAAAAAAAAAAAAAAAAAAAAAFtDb250ZW50X1R5cGVzXS54&#10;bWxQSwECLQAUAAYACAAAACEAOP0h/9YAAACUAQAACwAAAAAAAAAAAAAAAAAvAQAAX3JlbHMvLnJl&#10;bHNQSwECLQAUAAYACAAAACEA+7u4Ve4FAAC/KQAADgAAAAAAAAAAAAAAAAAuAgAAZHJzL2Uyb0Rv&#10;Yy54bWxQSwECLQAUAAYACAAAACEANLXEDt8AAAAIAQAADwAAAAAAAAAAAAAAAABICAAAZHJzL2Rv&#10;d25yZXYueG1sUEsFBgAAAAAEAAQA8wAAAFQJAAAAAA==&#10;">
                      <v:roundrect id="Rounded Rectangle 18" o:spid="_x0000_s1030" style="position:absolute;left:11876;top:23488;width:33844;height:280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rLe8EA&#10;AADbAAAADwAAAGRycy9kb3ducmV2LnhtbERPTUsDMRC9C/6HMEJvNlHKItumpaiFFrzYansdNtPd&#10;bTeTJRnb9d8bQfA2j/c5s8XgO3WhmNrAFh7GBhRxFVzLtYWP3er+CVQSZIddYLLwTQkW89ubGZYu&#10;XPmdLlupVQ7hVKKFRqQvtU5VQx7TOPTEmTuG6FEyjLV2Ea853Hf60ZhCe2w5NzTY03ND1Xn75S3I&#10;hg8v/duk3sfisDrpz9dOjLF2dDcsp6CEBvkX/7nXLs8v4PeXfIC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qy3vBAAAA2wAAAA8AAAAAAAAAAAAAAAAAmAIAAGRycy9kb3du&#10;cmV2LnhtbFBLBQYAAAAABAAEAPUAAACGAwAAAAA=&#10;" fillcolor="#b8cce4 [1300]" strokecolor="#243f60 [1604]" strokeweight="2pt">
                        <v:textbox>
                          <w:txbxContent>
                            <w:p w:rsidR="00293690" w:rsidRDefault="00293690" w:rsidP="00D74A3E">
                              <w:pPr>
                                <w:rPr>
                                  <w:rFonts w:eastAsia="Times New Roman"/>
                                </w:rPr>
                              </w:pPr>
                            </w:p>
                          </w:txbxContent>
                        </v:textbox>
                      </v:roundrect>
                      <v:roundrect id="Rounded Rectangle 19" o:spid="_x0000_s1031" style="position:absolute;left:21957;top:32849;width:13681;height:93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v3cIA&#10;AADbAAAADwAAAGRycy9kb3ducmV2LnhtbERPS2rDMBDdF3oHMYFsSiM34Lo4UYwpDWRV2iQHGKSJ&#10;bWKNjCU7dk5fFQrdzeN9Z1tMthUj9b5xrOBllYAg1s40XCk4n/bPbyB8QDbYOiYFM3kodo8PW8yN&#10;u/E3jcdQiRjCPkcFdQhdLqXXNVn0K9cRR+7ieoshwr6SpsdbDLetXCfJq7TYcGyosaP3mvT1OFgF&#10;5ddQ6nS46/359Dlnfnr6yFJSarmYyg2IQFP4F/+5DybOz+D3l3i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S/dwgAAANsAAAAPAAAAAAAAAAAAAAAAAJgCAABkcnMvZG93&#10;bnJldi54bWxQSwUGAAAAAAQABAD1AAAAhwMAAAAA&#10;" fillcolor="#d6e3bc [1302]" strokecolor="#243f60 [1604]" strokeweight="2pt">
                        <v:textbox>
                          <w:txbxContent>
                            <w:p w:rsidR="00293690" w:rsidRDefault="00293690" w:rsidP="00D74A3E">
                              <w:pPr>
                                <w:rPr>
                                  <w:rFonts w:eastAsia="Times New Roman"/>
                                </w:rPr>
                              </w:pPr>
                            </w:p>
                          </w:txbxContent>
                        </v:textbox>
                      </v:roundrect>
                      <v:shape id="TextBox 6" o:spid="_x0000_s1032" type="#_x0000_t202" style="position:absolute;left:21688;top:32242;width:13674;height:10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293690" w:rsidRDefault="00293690" w:rsidP="00D74A3E">
                              <w:pPr>
                                <w:pStyle w:val="NormalWeb"/>
                                <w:spacing w:before="0" w:beforeAutospacing="0" w:after="0" w:afterAutospacing="0"/>
                                <w:jc w:val="center"/>
                              </w:pPr>
                              <w:r w:rsidRPr="00AF05D8">
                                <w:rPr>
                                  <w:rFonts w:asciiTheme="minorHAnsi" w:hAnsi="Calibri" w:cstheme="minorBidi"/>
                                  <w:b/>
                                  <w:bCs/>
                                  <w:color w:val="000000" w:themeColor="text1"/>
                                  <w:kern w:val="24"/>
                                  <w:sz w:val="16"/>
                                  <w:szCs w:val="16"/>
                                </w:rPr>
                                <w:t xml:space="preserve">Routes for generation &amp; </w:t>
                              </w:r>
                              <w:proofErr w:type="spellStart"/>
                              <w:r w:rsidRPr="00AF05D8">
                                <w:rPr>
                                  <w:rFonts w:asciiTheme="minorHAnsi" w:hAnsi="Calibri" w:cstheme="minorBidi"/>
                                  <w:b/>
                                  <w:bCs/>
                                  <w:color w:val="000000" w:themeColor="text1"/>
                                  <w:kern w:val="24"/>
                                  <w:sz w:val="16"/>
                                  <w:szCs w:val="16"/>
                                </w:rPr>
                                <w:t>disseminationof</w:t>
                              </w:r>
                              <w:proofErr w:type="spellEnd"/>
                              <w:r w:rsidRPr="00AF05D8">
                                <w:rPr>
                                  <w:rFonts w:asciiTheme="minorHAnsi" w:hAnsi="Calibri" w:cstheme="minorBidi"/>
                                  <w:b/>
                                  <w:bCs/>
                                  <w:color w:val="000000" w:themeColor="text1"/>
                                  <w:kern w:val="24"/>
                                  <w:sz w:val="16"/>
                                  <w:szCs w:val="16"/>
                                </w:rPr>
                                <w:t xml:space="preserve"> </w:t>
                              </w:r>
                              <w:proofErr w:type="spellStart"/>
                              <w:r w:rsidRPr="00AF05D8">
                                <w:rPr>
                                  <w:rFonts w:asciiTheme="minorHAnsi" w:hAnsi="Calibri" w:cstheme="minorBidi"/>
                                  <w:b/>
                                  <w:bCs/>
                                  <w:color w:val="000000" w:themeColor="text1"/>
                                  <w:kern w:val="24"/>
                                  <w:sz w:val="16"/>
                                  <w:szCs w:val="16"/>
                                </w:rPr>
                                <w:t>agriculturalinnovation</w:t>
                              </w:r>
                              <w:r>
                                <w:rPr>
                                  <w:rFonts w:asciiTheme="minorHAnsi" w:hAnsi="Calibri" w:cstheme="minorBidi"/>
                                  <w:b/>
                                  <w:bCs/>
                                  <w:color w:val="000000" w:themeColor="text1"/>
                                  <w:kern w:val="24"/>
                                  <w:sz w:val="16"/>
                                  <w:szCs w:val="16"/>
                                </w:rPr>
                                <w:t>s</w:t>
                              </w:r>
                              <w:proofErr w:type="spellEnd"/>
                            </w:p>
                          </w:txbxContent>
                        </v:textbox>
                      </v:shape>
                      <v:shape id="TextBox 7" o:spid="_x0000_s1033" type="#_x0000_t202" style="position:absolute;left:13316;top:26185;width:13673;height:7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293690" w:rsidRPr="00AF05D8" w:rsidRDefault="00293690" w:rsidP="00D74A3E">
                              <w:pPr>
                                <w:pStyle w:val="NormalWeb"/>
                                <w:spacing w:before="0" w:beforeAutospacing="0" w:after="0" w:afterAutospacing="0"/>
                                <w:rPr>
                                  <w:sz w:val="16"/>
                                  <w:szCs w:val="16"/>
                                </w:rPr>
                              </w:pPr>
                              <w:r>
                                <w:rPr>
                                  <w:rFonts w:asciiTheme="minorHAnsi" w:hAnsi="Calibri" w:cstheme="minorBidi"/>
                                  <w:b/>
                                  <w:bCs/>
                                  <w:color w:val="000000" w:themeColor="text1"/>
                                  <w:kern w:val="24"/>
                                  <w:sz w:val="28"/>
                                  <w:szCs w:val="28"/>
                                </w:rPr>
                                <w:t>Public &gt; Private</w:t>
                              </w:r>
                            </w:p>
                          </w:txbxContent>
                        </v:textbox>
                      </v:shape>
                      <v:shape id="TextBox 8" o:spid="_x0000_s1034" type="#_x0000_t202" style="position:absolute;left:13316;top:42210;width:13683;height:7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293690" w:rsidRDefault="00293690" w:rsidP="00D74A3E">
                              <w:pPr>
                                <w:pStyle w:val="NormalWeb"/>
                                <w:spacing w:before="0" w:beforeAutospacing="0" w:after="0" w:afterAutospacing="0"/>
                              </w:pPr>
                              <w:r>
                                <w:rPr>
                                  <w:rFonts w:asciiTheme="minorHAnsi" w:hAnsi="Calibri" w:cstheme="minorBidi"/>
                                  <w:b/>
                                  <w:bCs/>
                                  <w:color w:val="000000" w:themeColor="text1"/>
                                  <w:kern w:val="24"/>
                                  <w:sz w:val="28"/>
                                  <w:szCs w:val="28"/>
                                </w:rPr>
                                <w:t>Public &gt; Public</w:t>
                              </w:r>
                            </w:p>
                          </w:txbxContent>
                        </v:textbox>
                      </v:shape>
                      <v:shape id="TextBox 9" o:spid="_x0000_s1035" type="#_x0000_t202" style="position:absolute;left:31317;top:42227;width:13684;height:7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293690" w:rsidRDefault="00293690" w:rsidP="00D74A3E">
                              <w:pPr>
                                <w:pStyle w:val="NormalWeb"/>
                                <w:spacing w:before="0" w:beforeAutospacing="0" w:after="0" w:afterAutospacing="0"/>
                              </w:pPr>
                              <w:r>
                                <w:rPr>
                                  <w:rFonts w:asciiTheme="minorHAnsi" w:hAnsi="Calibri" w:cstheme="minorBidi"/>
                                  <w:b/>
                                  <w:bCs/>
                                  <w:color w:val="000000" w:themeColor="text1"/>
                                  <w:kern w:val="24"/>
                                  <w:sz w:val="28"/>
                                  <w:szCs w:val="28"/>
                                </w:rPr>
                                <w:t>Private &gt; Public</w:t>
                              </w:r>
                            </w:p>
                          </w:txbxContent>
                        </v:textbox>
                      </v:shape>
                      <v:shape id="TextBox 10" o:spid="_x0000_s1036" type="#_x0000_t202" style="position:absolute;left:30598;top:25466;width:14403;height:7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293690" w:rsidRDefault="00293690" w:rsidP="00D74A3E">
                              <w:pPr>
                                <w:pStyle w:val="NormalWeb"/>
                                <w:spacing w:before="0" w:beforeAutospacing="0" w:after="0" w:afterAutospacing="0"/>
                              </w:pPr>
                              <w:r>
                                <w:rPr>
                                  <w:rFonts w:asciiTheme="minorHAnsi" w:hAnsi="Calibri" w:cstheme="minorBidi"/>
                                  <w:b/>
                                  <w:bCs/>
                                  <w:color w:val="000000" w:themeColor="text1"/>
                                  <w:kern w:val="24"/>
                                  <w:sz w:val="28"/>
                                  <w:szCs w:val="28"/>
                                </w:rPr>
                                <w:t>Private &gt; Private</w:t>
                              </w:r>
                            </w:p>
                          </w:txbxContent>
                        </v:textbox>
                      </v:shape>
                      <v:line id="Straight Connector 26" o:spid="_x0000_s1037" style="position:absolute;flip:x;visibility:visible;mso-wrap-style:square" from="28525,23488" to="28798,3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XVU8QAAADbAAAADwAAAGRycy9kb3ducmV2LnhtbESPQWvCQBSE70L/w/IKXqRuolJKzEZa&#10;QWpPoi3U4yP73ASzb0N2E9N/3y0UPA4z8w2Tb0bbiIE6XztWkM4TEMSl0zUbBV+fu6cXED4ga2wc&#10;k4If8rApHiY5Ztrd+EjDKRgRIewzVFCF0GZS+rIii37uWuLoXVxnMUTZGak7vEW4beQiSZ6lxZrj&#10;QoUtbSsqr6feKvg2/bBdpTM7nk0f8H2VHt4+GqWmj+PrGkSgMdzD/+29VrBYwt+X+AN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RdVTxAAAANsAAAAPAAAAAAAAAAAA&#10;AAAAAKECAABkcnMvZG93bnJldi54bWxQSwUGAAAAAAQABAD5AAAAkgMAAAAA&#10;" strokecolor="#1f497d [3215]" strokeweight="2.25pt"/>
                      <v:line id="Straight Connector 27" o:spid="_x0000_s1038" style="position:absolute;visibility:visible;mso-wrap-style:square" from="28438,42210" to="28438,5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p5qcQAAADbAAAADwAAAGRycy9kb3ducmV2LnhtbESPQWsCMRSE70L/Q3iCNzerUimrUUql&#10;rQc9aEu9PjbP3aWbl7iJuvrrjSB4HGbmG2Y6b00tTtT4yrKCQZKCIM6trrhQ8Pvz2X8D4QOyxtoy&#10;KbiQh/nspTPFTNszb+i0DYWIEPYZKihDcJmUPi/JoE+sI47e3jYGQ5RNIXWD5wg3tRym6VgarDgu&#10;lOjoo6T8f3s0CvL0b3mtWve1kKv1bn9w38EcR0r1uu37BESgNjzDj/ZSKxi+wv1L/AF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nmpxAAAANsAAAAPAAAAAAAAAAAA&#10;AAAAAKECAABkcnMvZG93bnJldi54bWxQSwUGAAAAAAQABAD5AAAAkgMAAAAA&#10;" strokecolor="#1f497d [3215]" strokeweight="2.25pt"/>
                      <v:line id="Straight Connector 28" o:spid="_x0000_s1039" style="position:absolute;flip:y;visibility:visible;mso-wrap-style:square" from="35777,37530" to="45720,37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J2y8MAAADbAAAADwAAAGRycy9kb3ducmV2LnhtbESPQWvCQBSE7wX/w/IEL0U3ERGJrqJC&#10;qT2VqqDHR/a5CWbfhuwmxn/vFgo9DjPzDbPa9LYSHTW+dKwgnSQgiHOnSzYKzqeP8QKED8gaK8ek&#10;4EkeNuvB2woz7R78Q90xGBEh7DNUUIRQZ1L6vCCLfuJq4ujdXGMxRNkYqRt8RLit5DRJ5tJiyXGh&#10;wJr2BeX3Y2sVXEzb7Wfpu+2vpg34OUu/d1+VUqNhv12CCNSH//Bf+6AVTOfw+yX+AL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ydsvDAAAA2wAAAA8AAAAAAAAAAAAA&#10;AAAAoQIAAGRycy9kb3ducmV2LnhtbFBLBQYAAAAABAAEAPkAAACRAwAAAAA=&#10;" strokecolor="#1f497d [3215]" strokeweight="2.25pt"/>
                      <v:line id="Straight Connector 29" o:spid="_x0000_s1040" style="position:absolute;flip:y;visibility:visible;mso-wrap-style:square" from="11876,37890" to="21819,3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7TUMQAAADbAAAADwAAAGRycy9kb3ducmV2LnhtbESPT2vCQBTE7wW/w/IEL0U3EamSuooK&#10;oj0V/4A9PrKvm9Ds25DdxPjt3UKhx2FmfsMs172tREeNLx0rSCcJCOLc6ZKNgutlP16A8AFZY+WY&#10;FDzIw3o1eFlipt2dT9SdgxERwj5DBUUIdSalzwuy6CeuJo7et2sshigbI3WD9wi3lZwmyZu0WHJc&#10;KLCmXUH5z7m1Cm6m7Xaz9NX2X6YNeJiln9uPSqnRsN+8gwjUh//wX/uoFUzn8Psl/gC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ftNQxAAAANsAAAAPAAAAAAAAAAAA&#10;AAAAAKECAABkcnMvZG93bnJldi54bWxQSwUGAAAAAAQABAD5AAAAkgMAAAAA&#10;" strokecolor="#1f497d [3215]" strokeweight="2.25pt"/>
                      <w10:wrap type="square" side="right"/>
                    </v:group>
                  </w:pict>
                </mc:Fallback>
              </mc:AlternateContent>
            </w:r>
          </w:p>
          <w:p w:rsidR="001C5721" w:rsidRDefault="00270950" w:rsidP="00A34A9A">
            <w:pPr>
              <w:jc w:val="both"/>
              <w:rPr>
                <w:rFonts w:eastAsiaTheme="majorEastAsia"/>
              </w:rPr>
            </w:pPr>
            <w:r w:rsidRPr="00E27BFF">
              <w:rPr>
                <w:rFonts w:eastAsiaTheme="majorEastAsia"/>
                <w:b/>
                <w:sz w:val="18"/>
                <w:szCs w:val="18"/>
              </w:rPr>
              <w:t>Figure 3. Four routes for generation and dissemination of agricultural innovation</w:t>
            </w:r>
          </w:p>
        </w:tc>
        <w:tc>
          <w:tcPr>
            <w:tcW w:w="5244" w:type="dxa"/>
            <w:tcBorders>
              <w:top w:val="nil"/>
              <w:left w:val="nil"/>
              <w:bottom w:val="nil"/>
              <w:right w:val="nil"/>
            </w:tcBorders>
          </w:tcPr>
          <w:p w:rsidR="00270950" w:rsidRPr="00F27BF5" w:rsidRDefault="00270950" w:rsidP="00FD7D36">
            <w:pPr>
              <w:spacing w:line="276" w:lineRule="auto"/>
              <w:jc w:val="both"/>
            </w:pPr>
            <w:r w:rsidRPr="00F27BF5">
              <w:t xml:space="preserve">Indonesia’s spending on agricultural research and development is a fraction of that of Malaysia (0.27% of Agricultural GDP compared with 1.92% in Malaysia </w:t>
            </w:r>
            <w:r w:rsidR="00864AD4" w:rsidRPr="00F27BF5">
              <w:fldChar w:fldCharType="begin" w:fldLock="1"/>
            </w:r>
            <w:r w:rsidRPr="00F27BF5">
              <w:instrText>ADDIN CSL_CITATION { "citationItems" : [ { "id" : "ITEM-1", "itemData" : { "author" : [ { "dropping-particle" : "", "family" : "Oberman", "given" : "Raoul", "non-dropping-particle" : "", "parse-names" : false, "suffix" : "" }, { "dropping-particle" : "", "family" : "Dobbs", "given" : "Richard", "non-dropping-particle" : "", "parse-names" : false, "suffix" : "" }, { "dropping-particle" : "", "family" : "Budman", "given" : "Arief", "non-dropping-particle" : "", "parse-names" : false, "suffix" : "" }, { "dropping-particle" : "", "family" : "Thompson", "given" : "Fraser", "non-dropping-particle" : "", "parse-names" : false, "suffix" : "" }, { "dropping-particle" : "", "family" : "Rosse", "given" : "Morten", "non-dropping-particle" : "", "parse-names" : false, "suffix" : "" } ], "id" : "ITEM-1", "issue" : "September", "issued" : { "date-parts" : [ [ "2012" ] ] }, "title" : "The Archipelago Economy : Unleashing Indonesia \u2019 s Potential", "type" : "report" }, "uris" : [ "http://www.mendeley.com/documents/?uuid=645d1d16-e6b6-4cee-98e5-78d77c4326a5" ] } ], "mendeley" : { "previouslyFormattedCitation" : "(Oberman et al. 2012)" }, "properties" : { "noteIndex" : 0 }, "schema" : "https://github.com/citation-style-language/schema/raw/master/csl-citation.json" }</w:instrText>
            </w:r>
            <w:r w:rsidR="00864AD4" w:rsidRPr="00F27BF5">
              <w:fldChar w:fldCharType="separate"/>
            </w:r>
            <w:r w:rsidRPr="00F27BF5">
              <w:t>(Oberman et al. 2012)</w:t>
            </w:r>
            <w:r w:rsidR="00864AD4" w:rsidRPr="00F27BF5">
              <w:fldChar w:fldCharType="end"/>
            </w:r>
            <w:r w:rsidRPr="00F27BF5">
              <w:t xml:space="preserve">), constraining innovative capacity in the industry as a whole.  Within the existing innovation system there are constraints that result in missed opportunities that raising expenditure alone </w:t>
            </w:r>
            <w:r w:rsidR="0067638B">
              <w:t>can</w:t>
            </w:r>
            <w:r w:rsidRPr="00F27BF5">
              <w:t>not resolve.</w:t>
            </w:r>
            <w:r w:rsidR="00A34A9A">
              <w:t xml:space="preserve"> These include fragmented and complex funding systems, lack of capacity and lack of incentives for both RIs and industry to collaborate to scale up innovations.</w:t>
            </w:r>
          </w:p>
          <w:p w:rsidR="00270950" w:rsidRDefault="00270950" w:rsidP="00FD7D36">
            <w:pPr>
              <w:spacing w:line="276" w:lineRule="auto"/>
              <w:jc w:val="both"/>
              <w:rPr>
                <w:rFonts w:eastAsiaTheme="majorEastAsia"/>
              </w:rPr>
            </w:pPr>
          </w:p>
        </w:tc>
      </w:tr>
    </w:tbl>
    <w:p w:rsidR="006C79E2" w:rsidRDefault="006C79E2" w:rsidP="006C79E2">
      <w:pPr>
        <w:spacing w:before="240" w:after="120"/>
        <w:jc w:val="both"/>
        <w:rPr>
          <w:b/>
        </w:rPr>
      </w:pPr>
      <w:r w:rsidRPr="00F27BF5">
        <w:t>The generation</w:t>
      </w:r>
      <w:r>
        <w:rPr>
          <w:rFonts w:eastAsiaTheme="majorEastAsia"/>
        </w:rPr>
        <w:t xml:space="preserve"> and dissemination of information and knowledge can be broadly divided into four routes (see Figure 3) and the following analysis focuses on identifying the interface with the greatest potential to impact the agricultural innovation system positively for smallholders.</w:t>
      </w:r>
    </w:p>
    <w:p w:rsidR="00054840" w:rsidRPr="00B16C56" w:rsidRDefault="000A42DF" w:rsidP="008118F1">
      <w:pPr>
        <w:spacing w:before="240" w:after="120"/>
        <w:jc w:val="both"/>
        <w:rPr>
          <w:b/>
        </w:rPr>
      </w:pPr>
      <w:r>
        <w:rPr>
          <w:b/>
        </w:rPr>
        <w:t xml:space="preserve">Route 1: </w:t>
      </w:r>
      <w:r w:rsidR="00054840">
        <w:rPr>
          <w:b/>
        </w:rPr>
        <w:t>Private sector generation; private s</w:t>
      </w:r>
      <w:r w:rsidR="00054840" w:rsidRPr="00B16C56">
        <w:rPr>
          <w:b/>
        </w:rPr>
        <w:t>ector</w:t>
      </w:r>
      <w:r w:rsidR="00054840">
        <w:rPr>
          <w:b/>
        </w:rPr>
        <w:t xml:space="preserve"> dissemination</w:t>
      </w:r>
    </w:p>
    <w:p w:rsidR="00054840" w:rsidRDefault="00F471A0" w:rsidP="00E67E70">
      <w:pPr>
        <w:jc w:val="both"/>
      </w:pPr>
      <w:r>
        <w:t>P</w:t>
      </w:r>
      <w:r w:rsidR="00054840">
        <w:t xml:space="preserve">rivate sector agribusinesses have a strong incentive to invest in research and development </w:t>
      </w:r>
      <w:r w:rsidR="00B41CB1">
        <w:t xml:space="preserve">(R&amp;D) </w:t>
      </w:r>
      <w:r w:rsidR="00054840">
        <w:t xml:space="preserve">as it helps to grow their market share, and increase </w:t>
      </w:r>
      <w:r w:rsidR="00B41CB1">
        <w:t>competitiveness</w:t>
      </w:r>
      <w:r w:rsidR="00054840">
        <w:t xml:space="preserve">. In addition, in-house R&amp;D can be </w:t>
      </w:r>
      <w:r w:rsidR="009760DF">
        <w:t>specifically</w:t>
      </w:r>
      <w:r w:rsidR="00054840">
        <w:t xml:space="preserve"> tailored to the needs of the firm and </w:t>
      </w:r>
      <w:r w:rsidR="009760DF">
        <w:t xml:space="preserve">the </w:t>
      </w:r>
      <w:r w:rsidR="00054840">
        <w:t>intellectual property generated can be readily protected.</w:t>
      </w:r>
    </w:p>
    <w:p w:rsidR="00054840" w:rsidRDefault="00054840" w:rsidP="00E67E70">
      <w:pPr>
        <w:jc w:val="both"/>
      </w:pPr>
      <w:r>
        <w:t xml:space="preserve">The design mission </w:t>
      </w:r>
      <w:r w:rsidR="00974609">
        <w:t xml:space="preserve">for this project </w:t>
      </w:r>
      <w:r w:rsidR="00B41CB1">
        <w:t>identified several</w:t>
      </w:r>
      <w:r w:rsidR="00064C0A">
        <w:t xml:space="preserve"> </w:t>
      </w:r>
      <w:r w:rsidR="00D0109D">
        <w:t>medium</w:t>
      </w:r>
      <w:r>
        <w:t xml:space="preserve"> and large firms investing in R&amp;D, from Budi Mixed Farming (a small family firm making plant nutrition products) to Quick Traktors (a large manufacturer of </w:t>
      </w:r>
      <w:r w:rsidR="00FE023B">
        <w:t>2-wheeled</w:t>
      </w:r>
      <w:r>
        <w:t xml:space="preserve"> tractors).  The former described their R&amp;D as more of a hobby</w:t>
      </w:r>
      <w:r w:rsidR="00FE023B">
        <w:t xml:space="preserve"> while </w:t>
      </w:r>
      <w:r>
        <w:t xml:space="preserve">the latter </w:t>
      </w:r>
      <w:r w:rsidR="00FE023B">
        <w:t xml:space="preserve">has </w:t>
      </w:r>
      <w:r>
        <w:t>invested millions of dollars in R&amp;D and in modern computer aided design technology.</w:t>
      </w:r>
    </w:p>
    <w:p w:rsidR="001D2782" w:rsidRPr="001D2782" w:rsidRDefault="00054840" w:rsidP="00E67E70">
      <w:pPr>
        <w:jc w:val="both"/>
      </w:pPr>
      <w:r>
        <w:t>To address a capability or technology gap, agribusinesses tend to: collaborate on a piece of mutually beneficial R&amp;D (</w:t>
      </w:r>
      <w:r w:rsidR="00D0109D">
        <w:t>e.g.</w:t>
      </w:r>
      <w:r>
        <w:t xml:space="preserve"> a joint venture in which IP is </w:t>
      </w:r>
      <w:r w:rsidR="00074CAE">
        <w:t>negotiated</w:t>
      </w:r>
      <w:r>
        <w:t>); purchase the technology to benefit from after sales training; or purchase a firm with a given capability. Occasionally they source specific advice or knowledge from researchers in public research institutes, with whom they have experience or trust.</w:t>
      </w:r>
      <w:r w:rsidR="000A7BAD">
        <w:t xml:space="preserve"> This </w:t>
      </w:r>
      <w:r w:rsidR="00B15F69">
        <w:t xml:space="preserve">is </w:t>
      </w:r>
      <w:r w:rsidR="000A7BAD">
        <w:t>the most prevalent innovation dissemination route in Indonesia today.</w:t>
      </w:r>
    </w:p>
    <w:p w:rsidR="00054840" w:rsidRPr="00B16C56" w:rsidRDefault="000A42DF" w:rsidP="00F27BF5">
      <w:pPr>
        <w:spacing w:after="0"/>
        <w:jc w:val="both"/>
        <w:rPr>
          <w:b/>
        </w:rPr>
      </w:pPr>
      <w:r>
        <w:rPr>
          <w:b/>
        </w:rPr>
        <w:t xml:space="preserve">Route 2: </w:t>
      </w:r>
      <w:r w:rsidR="00054840" w:rsidRPr="00B16C56">
        <w:rPr>
          <w:b/>
        </w:rPr>
        <w:t xml:space="preserve">Private sector </w:t>
      </w:r>
      <w:r w:rsidR="00054840">
        <w:rPr>
          <w:b/>
        </w:rPr>
        <w:t>generation;</w:t>
      </w:r>
      <w:r w:rsidR="00054840" w:rsidRPr="00B16C56">
        <w:rPr>
          <w:b/>
        </w:rPr>
        <w:t xml:space="preserve"> public sector</w:t>
      </w:r>
      <w:r w:rsidR="00054840">
        <w:rPr>
          <w:b/>
        </w:rPr>
        <w:t xml:space="preserve"> dissemination</w:t>
      </w:r>
    </w:p>
    <w:p w:rsidR="00054840" w:rsidRDefault="00054840" w:rsidP="00E67E70">
      <w:pPr>
        <w:jc w:val="both"/>
      </w:pPr>
      <w:r>
        <w:t xml:space="preserve">This interface refers to agribusinesses using the public extension service as an outreach vehicle for their products and services. </w:t>
      </w:r>
    </w:p>
    <w:p w:rsidR="00054840" w:rsidRDefault="000A7BAD" w:rsidP="00E67E70">
      <w:pPr>
        <w:jc w:val="both"/>
      </w:pPr>
      <w:r>
        <w:t>This route</w:t>
      </w:r>
      <w:r w:rsidR="00054840">
        <w:t xml:space="preserve"> appears to be uncommon, adhoc and not supported by institutional mechanisms</w:t>
      </w:r>
      <w:r w:rsidR="00797E68">
        <w:t>,</w:t>
      </w:r>
      <w:r w:rsidR="00064C0A">
        <w:t xml:space="preserve"> </w:t>
      </w:r>
      <w:r w:rsidR="00797E68">
        <w:t xml:space="preserve">since </w:t>
      </w:r>
      <w:r w:rsidR="00054840">
        <w:t>decentraliz</w:t>
      </w:r>
      <w:r w:rsidR="00797E68">
        <w:t>ed</w:t>
      </w:r>
      <w:r w:rsidR="00054840">
        <w:t xml:space="preserve"> extension service activities are determined and funded by </w:t>
      </w:r>
      <w:r>
        <w:t>Districts</w:t>
      </w:r>
      <w:r w:rsidR="00054840">
        <w:t xml:space="preserve">. In those </w:t>
      </w:r>
      <w:r>
        <w:t>Districts</w:t>
      </w:r>
      <w:r w:rsidR="00064C0A">
        <w:t xml:space="preserve"> </w:t>
      </w:r>
      <w:r w:rsidR="00054840">
        <w:t>where other activities have higher priority, extension funds are limited and human capacity thinly spread, lacking routes to innovation</w:t>
      </w:r>
      <w:r w:rsidR="005A2DBD">
        <w:t xml:space="preserve"> research</w:t>
      </w:r>
      <w:r w:rsidR="00054840">
        <w:t xml:space="preserve"> that would increase relevance. </w:t>
      </w:r>
      <w:r>
        <w:t xml:space="preserve"> While there are examples of the private sector hiring public extension workers on an informal basis</w:t>
      </w:r>
      <w:r w:rsidR="002956A8">
        <w:t>,</w:t>
      </w:r>
      <w:r w:rsidR="00064C0A">
        <w:t xml:space="preserve"> </w:t>
      </w:r>
      <w:r w:rsidR="002956A8">
        <w:t xml:space="preserve">it would be difficult to scale </w:t>
      </w:r>
      <w:r w:rsidR="00FE023B">
        <w:t>up</w:t>
      </w:r>
      <w:r w:rsidR="002956A8">
        <w:t xml:space="preserve"> this route without structural reforms in the public extension system.</w:t>
      </w:r>
    </w:p>
    <w:p w:rsidR="007E12CF" w:rsidRPr="00B16C56" w:rsidRDefault="005A2DBD" w:rsidP="00974609">
      <w:pPr>
        <w:spacing w:after="0"/>
        <w:jc w:val="both"/>
        <w:rPr>
          <w:b/>
        </w:rPr>
      </w:pPr>
      <w:r>
        <w:rPr>
          <w:b/>
        </w:rPr>
        <w:t xml:space="preserve">Route 3: </w:t>
      </w:r>
      <w:r w:rsidR="00B16C56">
        <w:rPr>
          <w:b/>
        </w:rPr>
        <w:t>Public s</w:t>
      </w:r>
      <w:r w:rsidR="007E12CF" w:rsidRPr="00B16C56">
        <w:rPr>
          <w:b/>
        </w:rPr>
        <w:t>ector</w:t>
      </w:r>
      <w:r w:rsidR="002D1B25">
        <w:rPr>
          <w:b/>
        </w:rPr>
        <w:t xml:space="preserve"> generation</w:t>
      </w:r>
      <w:r w:rsidR="00021B83">
        <w:rPr>
          <w:b/>
        </w:rPr>
        <w:t xml:space="preserve">; </w:t>
      </w:r>
      <w:r w:rsidR="00B16C56">
        <w:rPr>
          <w:b/>
        </w:rPr>
        <w:t>public s</w:t>
      </w:r>
      <w:r w:rsidR="007E12CF" w:rsidRPr="00B16C56">
        <w:rPr>
          <w:b/>
        </w:rPr>
        <w:t>ector</w:t>
      </w:r>
      <w:r w:rsidR="002D1B25">
        <w:rPr>
          <w:b/>
        </w:rPr>
        <w:t xml:space="preserve"> dissemination</w:t>
      </w:r>
    </w:p>
    <w:p w:rsidR="00054840" w:rsidRDefault="00D858FE" w:rsidP="00E67E70">
      <w:pPr>
        <w:jc w:val="both"/>
      </w:pPr>
      <w:r>
        <w:rPr>
          <w:noProof/>
        </w:rPr>
        <mc:AlternateContent>
          <mc:Choice Requires="wps">
            <w:drawing>
              <wp:anchor distT="0" distB="0" distL="457200" distR="114300" simplePos="0" relativeHeight="251680256" behindDoc="0" locked="0" layoutInCell="0" allowOverlap="1">
                <wp:simplePos x="0" y="0"/>
                <wp:positionH relativeFrom="page">
                  <wp:posOffset>4046220</wp:posOffset>
                </wp:positionH>
                <wp:positionV relativeFrom="margin">
                  <wp:posOffset>795020</wp:posOffset>
                </wp:positionV>
                <wp:extent cx="2578100" cy="3448050"/>
                <wp:effectExtent l="0" t="0" r="0" b="0"/>
                <wp:wrapSquare wrapText="bothSides"/>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0" cy="3448050"/>
                        </a:xfrm>
                        <a:prstGeom prst="rect">
                          <a:avLst/>
                        </a:prstGeom>
                        <a:solidFill>
                          <a:schemeClr val="tx2">
                            <a:lumMod val="20000"/>
                            <a:lumOff val="80000"/>
                            <a:alpha val="35001"/>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3690" w:rsidRDefault="00293690" w:rsidP="00A34A9A">
                            <w:pPr>
                              <w:spacing w:after="120"/>
                              <w:rPr>
                                <w:b/>
                                <w:bCs/>
                                <w:color w:val="17365D" w:themeColor="text2" w:themeShade="BF"/>
                                <w:szCs w:val="28"/>
                              </w:rPr>
                            </w:pPr>
                            <w:r w:rsidRPr="007037F1">
                              <w:rPr>
                                <w:b/>
                                <w:bCs/>
                                <w:color w:val="17365D" w:themeColor="text2" w:themeShade="BF"/>
                                <w:szCs w:val="28"/>
                              </w:rPr>
                              <w:t xml:space="preserve">Box </w:t>
                            </w:r>
                            <w:r>
                              <w:rPr>
                                <w:b/>
                                <w:bCs/>
                                <w:color w:val="17365D" w:themeColor="text2" w:themeShade="BF"/>
                                <w:szCs w:val="28"/>
                              </w:rPr>
                              <w:t>1: A missed opportunity in mini-palm oil m</w:t>
                            </w:r>
                            <w:r w:rsidRPr="007037F1">
                              <w:rPr>
                                <w:b/>
                                <w:bCs/>
                                <w:color w:val="17365D" w:themeColor="text2" w:themeShade="BF"/>
                                <w:szCs w:val="28"/>
                              </w:rPr>
                              <w:t>ills</w:t>
                            </w:r>
                          </w:p>
                          <w:p w:rsidR="00293690" w:rsidRPr="009760DF" w:rsidRDefault="00293690" w:rsidP="00A34A9A">
                            <w:pPr>
                              <w:jc w:val="both"/>
                              <w:rPr>
                                <w:rStyle w:val="PlaceholderText"/>
                                <w:color w:val="17365D" w:themeColor="text2" w:themeShade="BF"/>
                                <w:sz w:val="18"/>
                                <w:szCs w:val="18"/>
                              </w:rPr>
                            </w:pPr>
                            <w:r w:rsidRPr="00051FFE">
                              <w:rPr>
                                <w:rStyle w:val="PlaceholderText"/>
                                <w:color w:val="17365D" w:themeColor="text2" w:themeShade="BF"/>
                                <w:sz w:val="18"/>
                                <w:szCs w:val="18"/>
                              </w:rPr>
                              <w:t xml:space="preserve">Indonesia’s palm oil productivity lags far behind that of Malaysia.  A critical constraint is getting palm fruits from smallholders to large plantation-based mills quickly to avoid spoilage. </w:t>
                            </w:r>
                            <w:r>
                              <w:rPr>
                                <w:rStyle w:val="PlaceholderText"/>
                                <w:color w:val="17365D" w:themeColor="text2" w:themeShade="BF"/>
                                <w:sz w:val="18"/>
                                <w:szCs w:val="18"/>
                              </w:rPr>
                              <w:t>T</w:t>
                            </w:r>
                            <w:r w:rsidRPr="00051FFE">
                              <w:rPr>
                                <w:rStyle w:val="PlaceholderText"/>
                                <w:color w:val="17365D" w:themeColor="text2" w:themeShade="BF"/>
                                <w:sz w:val="18"/>
                                <w:szCs w:val="18"/>
                              </w:rPr>
                              <w:t>his is hampered by poor roads.</w:t>
                            </w:r>
                          </w:p>
                          <w:p w:rsidR="00293690" w:rsidRPr="009760DF" w:rsidRDefault="00293690" w:rsidP="00A34A9A">
                            <w:pPr>
                              <w:jc w:val="both"/>
                              <w:rPr>
                                <w:rStyle w:val="PlaceholderText"/>
                                <w:color w:val="17365D" w:themeColor="text2" w:themeShade="BF"/>
                                <w:sz w:val="18"/>
                                <w:szCs w:val="18"/>
                              </w:rPr>
                            </w:pPr>
                            <w:r w:rsidRPr="00051FFE">
                              <w:rPr>
                                <w:rStyle w:val="PlaceholderText"/>
                                <w:color w:val="17365D" w:themeColor="text2" w:themeShade="BF"/>
                                <w:sz w:val="18"/>
                                <w:szCs w:val="18"/>
                              </w:rPr>
                              <w:t>BPPT d</w:t>
                            </w:r>
                            <w:r>
                              <w:rPr>
                                <w:rStyle w:val="PlaceholderText"/>
                                <w:color w:val="17365D" w:themeColor="text2" w:themeShade="BF"/>
                                <w:sz w:val="18"/>
                                <w:szCs w:val="18"/>
                              </w:rPr>
                              <w:t>eveloped a mini-m</w:t>
                            </w:r>
                            <w:r w:rsidRPr="00051FFE">
                              <w:rPr>
                                <w:rStyle w:val="PlaceholderText"/>
                                <w:color w:val="17365D" w:themeColor="text2" w:themeShade="BF"/>
                                <w:sz w:val="18"/>
                                <w:szCs w:val="18"/>
                              </w:rPr>
                              <w:t xml:space="preserve">ill that could bring milling closer to smallholders </w:t>
                            </w:r>
                            <w:r>
                              <w:rPr>
                                <w:rStyle w:val="PlaceholderText"/>
                                <w:color w:val="17365D" w:themeColor="text2" w:themeShade="BF"/>
                                <w:sz w:val="18"/>
                                <w:szCs w:val="18"/>
                              </w:rPr>
                              <w:t>and</w:t>
                            </w:r>
                            <w:r w:rsidRPr="00051FFE">
                              <w:rPr>
                                <w:rStyle w:val="PlaceholderText"/>
                                <w:color w:val="17365D" w:themeColor="text2" w:themeShade="BF"/>
                                <w:sz w:val="18"/>
                                <w:szCs w:val="18"/>
                              </w:rPr>
                              <w:t xml:space="preserve"> would</w:t>
                            </w:r>
                            <w:r>
                              <w:rPr>
                                <w:rStyle w:val="PlaceholderText"/>
                                <w:color w:val="17365D" w:themeColor="text2" w:themeShade="BF"/>
                                <w:sz w:val="18"/>
                                <w:szCs w:val="18"/>
                              </w:rPr>
                              <w:t xml:space="preserve"> largely mitigate this problem.</w:t>
                            </w:r>
                            <w:r w:rsidRPr="00051FFE">
                              <w:rPr>
                                <w:rStyle w:val="PlaceholderText"/>
                                <w:color w:val="17365D" w:themeColor="text2" w:themeShade="BF"/>
                                <w:sz w:val="18"/>
                                <w:szCs w:val="18"/>
                              </w:rPr>
                              <w:t xml:space="preserve"> Two mills have been successfully piloted and have been operating for several years.  However this technology has not been taken up because there has been little or no interface with companies who could manufacture, sell, finance and install the equipment, and train entrepreneurs or farmer groups to manage their operation.</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id="AutoShape 14" o:spid="_x0000_s1041" style="position:absolute;left:0;text-align:left;margin-left:318.6pt;margin-top:62.6pt;width:203pt;height:271.5pt;z-index:251680256;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pS2pwIAAGUFAAAOAAAAZHJzL2Uyb0RvYy54bWysVNtu1DAQfUfiHyy/b3Nptk2iZqvSsgip&#10;QKXCB3gTZ2Ph2Mb2blIQ/854srtt4AUhXhLP2J45c+Z4rq7HXpI9t05oVdHkLKaEq1o3Qm0r+uXz&#10;epFT4jxTDZNa8Yo+cUevV69fXQ2m5KnutGy4JRBEuXIwFe28N2UUubrjPXNn2nAFm622PfNg2m3U&#10;WDZA9F5GaRxfRIO2jbG65s6B927apCuM37a89p/a1nFPZEUBm8evxe8mfKPVFSu3lplO1AcY7B9Q&#10;9EwoSHoKdcc8Izsr/gjVi9pqp1t/Vus+0m0rao41QDVJ/Fs1jx0zHGsBcpw50eT+X9j64/7BEtFA&#10;784pUayHHt3svMbUJMkCQYNxJZx7NA82lOjMva6/OqL0bcfUlt9Yq4eOswZgJeF8NLsQDAdXyWb4&#10;oBsIzyA8cjW2tg8BgQUyYkueTi3hoyc1ONPlZZ7E0Lka9s6zLI+X2LSIlcfrxjr/juuehEVFLfQc&#10;w7P9vfMBDiuPRxC+lqJZCynRCDrjt9KSPQOF+DHFq3LXA9bJByqD/KgTcIOaJnf+7GbSdGzyni/j&#10;eOIAeDrGRgjuZVqpQnKlA4wJ4eSBqgFz2Av1o35+FEmaxW/SYrG+yC8X2TpbLorLOF/ESfGmuIiz&#10;Irtb/wyok6zsRNNwdS8UP2o5yf5OK4dXNakQ1UyGihbLdImEzNA7u92cKAs0TPwAz7NjvfDwtKXo&#10;K4pkHUgMSnmrGiTUMyGndTSHj5QBB8c/soK6ClKaJOnHzTgpFxkPOtvo5gmUZjXoADQDcwkWnbbf&#10;KRngjVfUfdsxyymR71VQa57meZgKM8vOrM3MYqqGcCAUSqblrZ+Gyc5Yse0gW4J8KR0eUStQf8/I&#10;oJxgwFvGwg5zJwyLlzaeep6Oq18AAAD//wMAUEsDBBQABgAIAAAAIQCGrt+94QAAAAwBAAAPAAAA&#10;ZHJzL2Rvd25yZXYueG1sTI9BT8JAEIXvJv6HzZh4MbKlSCW1W2I0PZGQUOXgbemObUN3tnYXKP+e&#10;4SS3N3lf3ryXLUfbiSMOvnWkYDqJQCBVzrRUK/j+Kp4XIHzQZHTnCBWc0cMyv7/LdGrciTZ4LEMt&#10;OIR8qhU0IfSplL5q0Go/cT0Se79usDrwOdTSDPrE4baTcRQl0uqW+EOje/xosNqXB6vgc61X1bT2&#10;P2b7tP/bJrJYletCqceH8f0NRMAx/MNwrc/VIedOO3cg40WnIJm9xoyyEc9ZXInoZcZqx16yiEHm&#10;mbwdkV8AAAD//wMAUEsBAi0AFAAGAAgAAAAhALaDOJL+AAAA4QEAABMAAAAAAAAAAAAAAAAAAAAA&#10;AFtDb250ZW50X1R5cGVzXS54bWxQSwECLQAUAAYACAAAACEAOP0h/9YAAACUAQAACwAAAAAAAAAA&#10;AAAAAAAvAQAAX3JlbHMvLnJlbHNQSwECLQAUAAYACAAAACEAF/aUtqcCAABlBQAADgAAAAAAAAAA&#10;AAAAAAAuAgAAZHJzL2Uyb0RvYy54bWxQSwECLQAUAAYACAAAACEAhq7fveEAAAAMAQAADwAAAAAA&#10;AAAAAAAAAAABBQAAZHJzL2Rvd25yZXYueG1sUEsFBgAAAAAEAAQA8wAAAA8GAAAAAA==&#10;" o:allowincell="f" fillcolor="#c6d9f1 [671]" stroked="f">
                <v:fill opacity="22873f"/>
                <v:textbox inset="14.4pt,14.4pt,14.4pt,14.4pt">
                  <w:txbxContent>
                    <w:p w:rsidR="00293690" w:rsidRDefault="00293690" w:rsidP="00A34A9A">
                      <w:pPr>
                        <w:spacing w:after="120"/>
                        <w:rPr>
                          <w:b/>
                          <w:bCs/>
                          <w:color w:val="17365D" w:themeColor="text2" w:themeShade="BF"/>
                          <w:szCs w:val="28"/>
                        </w:rPr>
                      </w:pPr>
                      <w:r w:rsidRPr="007037F1">
                        <w:rPr>
                          <w:b/>
                          <w:bCs/>
                          <w:color w:val="17365D" w:themeColor="text2" w:themeShade="BF"/>
                          <w:szCs w:val="28"/>
                        </w:rPr>
                        <w:t xml:space="preserve">Box </w:t>
                      </w:r>
                      <w:r>
                        <w:rPr>
                          <w:b/>
                          <w:bCs/>
                          <w:color w:val="17365D" w:themeColor="text2" w:themeShade="BF"/>
                          <w:szCs w:val="28"/>
                        </w:rPr>
                        <w:t>1: A missed opportunity in mini-palm oil m</w:t>
                      </w:r>
                      <w:r w:rsidRPr="007037F1">
                        <w:rPr>
                          <w:b/>
                          <w:bCs/>
                          <w:color w:val="17365D" w:themeColor="text2" w:themeShade="BF"/>
                          <w:szCs w:val="28"/>
                        </w:rPr>
                        <w:t>ills</w:t>
                      </w:r>
                    </w:p>
                    <w:p w:rsidR="00293690" w:rsidRPr="009760DF" w:rsidRDefault="00293690" w:rsidP="00A34A9A">
                      <w:pPr>
                        <w:jc w:val="both"/>
                        <w:rPr>
                          <w:rStyle w:val="PlaceholderText"/>
                          <w:color w:val="17365D" w:themeColor="text2" w:themeShade="BF"/>
                          <w:sz w:val="18"/>
                          <w:szCs w:val="18"/>
                        </w:rPr>
                      </w:pPr>
                      <w:r w:rsidRPr="00051FFE">
                        <w:rPr>
                          <w:rStyle w:val="PlaceholderText"/>
                          <w:color w:val="17365D" w:themeColor="text2" w:themeShade="BF"/>
                          <w:sz w:val="18"/>
                          <w:szCs w:val="18"/>
                        </w:rPr>
                        <w:t xml:space="preserve">Indonesia’s palm oil productivity lags far behind that of Malaysia.  A critical constraint is getting palm fruits from smallholders to large plantation-based mills quickly to avoid spoilage. </w:t>
                      </w:r>
                      <w:r>
                        <w:rPr>
                          <w:rStyle w:val="PlaceholderText"/>
                          <w:color w:val="17365D" w:themeColor="text2" w:themeShade="BF"/>
                          <w:sz w:val="18"/>
                          <w:szCs w:val="18"/>
                        </w:rPr>
                        <w:t>T</w:t>
                      </w:r>
                      <w:r w:rsidRPr="00051FFE">
                        <w:rPr>
                          <w:rStyle w:val="PlaceholderText"/>
                          <w:color w:val="17365D" w:themeColor="text2" w:themeShade="BF"/>
                          <w:sz w:val="18"/>
                          <w:szCs w:val="18"/>
                        </w:rPr>
                        <w:t>his is hampered by poor roads.</w:t>
                      </w:r>
                    </w:p>
                    <w:p w:rsidR="00293690" w:rsidRPr="009760DF" w:rsidRDefault="00293690" w:rsidP="00A34A9A">
                      <w:pPr>
                        <w:jc w:val="both"/>
                        <w:rPr>
                          <w:rStyle w:val="PlaceholderText"/>
                          <w:color w:val="17365D" w:themeColor="text2" w:themeShade="BF"/>
                          <w:sz w:val="18"/>
                          <w:szCs w:val="18"/>
                        </w:rPr>
                      </w:pPr>
                      <w:r w:rsidRPr="00051FFE">
                        <w:rPr>
                          <w:rStyle w:val="PlaceholderText"/>
                          <w:color w:val="17365D" w:themeColor="text2" w:themeShade="BF"/>
                          <w:sz w:val="18"/>
                          <w:szCs w:val="18"/>
                        </w:rPr>
                        <w:t>BPPT d</w:t>
                      </w:r>
                      <w:r>
                        <w:rPr>
                          <w:rStyle w:val="PlaceholderText"/>
                          <w:color w:val="17365D" w:themeColor="text2" w:themeShade="BF"/>
                          <w:sz w:val="18"/>
                          <w:szCs w:val="18"/>
                        </w:rPr>
                        <w:t>eveloped a mini-m</w:t>
                      </w:r>
                      <w:r w:rsidRPr="00051FFE">
                        <w:rPr>
                          <w:rStyle w:val="PlaceholderText"/>
                          <w:color w:val="17365D" w:themeColor="text2" w:themeShade="BF"/>
                          <w:sz w:val="18"/>
                          <w:szCs w:val="18"/>
                        </w:rPr>
                        <w:t xml:space="preserve">ill that could bring milling closer to smallholders </w:t>
                      </w:r>
                      <w:r>
                        <w:rPr>
                          <w:rStyle w:val="PlaceholderText"/>
                          <w:color w:val="17365D" w:themeColor="text2" w:themeShade="BF"/>
                          <w:sz w:val="18"/>
                          <w:szCs w:val="18"/>
                        </w:rPr>
                        <w:t>and</w:t>
                      </w:r>
                      <w:r w:rsidRPr="00051FFE">
                        <w:rPr>
                          <w:rStyle w:val="PlaceholderText"/>
                          <w:color w:val="17365D" w:themeColor="text2" w:themeShade="BF"/>
                          <w:sz w:val="18"/>
                          <w:szCs w:val="18"/>
                        </w:rPr>
                        <w:t xml:space="preserve"> would</w:t>
                      </w:r>
                      <w:r>
                        <w:rPr>
                          <w:rStyle w:val="PlaceholderText"/>
                          <w:color w:val="17365D" w:themeColor="text2" w:themeShade="BF"/>
                          <w:sz w:val="18"/>
                          <w:szCs w:val="18"/>
                        </w:rPr>
                        <w:t xml:space="preserve"> largely mitigate this problem.</w:t>
                      </w:r>
                      <w:r w:rsidRPr="00051FFE">
                        <w:rPr>
                          <w:rStyle w:val="PlaceholderText"/>
                          <w:color w:val="17365D" w:themeColor="text2" w:themeShade="BF"/>
                          <w:sz w:val="18"/>
                          <w:szCs w:val="18"/>
                        </w:rPr>
                        <w:t xml:space="preserve"> Two mills have been successfully piloted and have been operating for several years.  However this technology has not been taken up because there has been little or no interface with companies who could manufacture, sell, finance and install the equipment, and train entrepreneurs or farmer groups to manage their operation.</w:t>
                      </w:r>
                    </w:p>
                  </w:txbxContent>
                </v:textbox>
                <w10:wrap type="square" anchorx="page" anchory="margin"/>
              </v:rect>
            </w:pict>
          </mc:Fallback>
        </mc:AlternateContent>
      </w:r>
      <w:r w:rsidR="00054840" w:rsidRPr="00054840">
        <w:t xml:space="preserve">This interface </w:t>
      </w:r>
      <w:r w:rsidR="00054840">
        <w:t xml:space="preserve">focuses largely on </w:t>
      </w:r>
      <w:r w:rsidR="002956A8">
        <w:t xml:space="preserve">the </w:t>
      </w:r>
      <w:r w:rsidR="00054840">
        <w:t xml:space="preserve">generation of </w:t>
      </w:r>
      <w:r w:rsidR="00242C6E">
        <w:t>technology and knowledge</w:t>
      </w:r>
      <w:r w:rsidR="00054840">
        <w:t xml:space="preserve"> by public institutions under the Ministry of Education and Culture (</w:t>
      </w:r>
      <w:r w:rsidR="00CA701C">
        <w:t xml:space="preserve">research </w:t>
      </w:r>
      <w:r w:rsidR="00054840">
        <w:t>universities), Ministry of Agriculture (agencies under IAARD, such as the national research centres and agencies under ICATAD)</w:t>
      </w:r>
      <w:r w:rsidR="00064C0A">
        <w:t xml:space="preserve"> </w:t>
      </w:r>
      <w:r w:rsidR="00054840">
        <w:t>and agencies under RISTEK</w:t>
      </w:r>
      <w:r w:rsidR="00950CC1">
        <w:t>; and dissemination of innovation to farmers in</w:t>
      </w:r>
      <w:r w:rsidR="00064C0A">
        <w:t xml:space="preserve"> </w:t>
      </w:r>
      <w:r w:rsidR="002956A8">
        <w:t>the field</w:t>
      </w:r>
      <w:r w:rsidR="00950CC1">
        <w:t xml:space="preserve"> largely by university schemes and </w:t>
      </w:r>
      <w:r w:rsidR="002956A8">
        <w:t xml:space="preserve">provincial </w:t>
      </w:r>
      <w:r w:rsidR="00950CC1">
        <w:t>BPTP</w:t>
      </w:r>
      <w:r w:rsidR="002956A8">
        <w:t>s</w:t>
      </w:r>
      <w:r w:rsidR="00950CC1">
        <w:t xml:space="preserve">. A stakeholder map </w:t>
      </w:r>
      <w:r w:rsidR="005A2DBD">
        <w:t xml:space="preserve">of this route </w:t>
      </w:r>
      <w:r w:rsidR="00950CC1">
        <w:t xml:space="preserve">appears as </w:t>
      </w:r>
      <w:r w:rsidR="00950CC1" w:rsidRPr="0076480D">
        <w:t xml:space="preserve">Annex </w:t>
      </w:r>
      <w:r w:rsidR="0076480D" w:rsidRPr="0076480D">
        <w:t>2</w:t>
      </w:r>
      <w:r w:rsidR="00950CC1" w:rsidRPr="0076480D">
        <w:t>.</w:t>
      </w:r>
    </w:p>
    <w:p w:rsidR="00950CC1" w:rsidRDefault="00CA701C" w:rsidP="00E67E70">
      <w:pPr>
        <w:jc w:val="both"/>
      </w:pPr>
      <w:r>
        <w:t>Public u</w:t>
      </w:r>
      <w:r w:rsidR="00950CC1">
        <w:t xml:space="preserve">niversities have three mandates: education, research and community service. </w:t>
      </w:r>
      <w:r w:rsidR="002956A8">
        <w:t xml:space="preserve"> Recognised indicators </w:t>
      </w:r>
      <w:r w:rsidR="00950CC1">
        <w:t xml:space="preserve">in the </w:t>
      </w:r>
      <w:r>
        <w:t xml:space="preserve">public </w:t>
      </w:r>
      <w:r w:rsidR="00950CC1">
        <w:t xml:space="preserve">university system </w:t>
      </w:r>
      <w:r w:rsidR="008B244A">
        <w:t>are</w:t>
      </w:r>
      <w:r w:rsidR="00950CC1">
        <w:t xml:space="preserve"> relatively simple for education (</w:t>
      </w:r>
      <w:r w:rsidR="00044464">
        <w:t>e.g.</w:t>
      </w:r>
      <w:r w:rsidR="00950CC1">
        <w:t xml:space="preserve"> number of classes, students etc</w:t>
      </w:r>
      <w:r w:rsidR="00F27BF5">
        <w:t>.</w:t>
      </w:r>
      <w:r w:rsidR="00950CC1">
        <w:t>) and research (</w:t>
      </w:r>
      <w:r w:rsidR="00044464">
        <w:t>e.g.</w:t>
      </w:r>
      <w:r w:rsidR="00950CC1">
        <w:t xml:space="preserve"> publications), but </w:t>
      </w:r>
      <w:r w:rsidR="002956A8">
        <w:t xml:space="preserve">they are </w:t>
      </w:r>
      <w:r w:rsidR="00950CC1">
        <w:t xml:space="preserve">less </w:t>
      </w:r>
      <w:r w:rsidR="00767B42">
        <w:t>defined for outreach to farmers (current metrics are more around time input than outcome</w:t>
      </w:r>
      <w:r w:rsidR="00AC2E42">
        <w:t>s</w:t>
      </w:r>
      <w:r w:rsidR="00767B42">
        <w:t xml:space="preserve"> achieved).</w:t>
      </w:r>
    </w:p>
    <w:p w:rsidR="00F75F68" w:rsidRDefault="00767B42" w:rsidP="00E67E70">
      <w:pPr>
        <w:jc w:val="both"/>
      </w:pPr>
      <w:r>
        <w:t xml:space="preserve">There are other well-developed community outreach schemes in some universities, such as the </w:t>
      </w:r>
      <w:r w:rsidRPr="00590B46">
        <w:t xml:space="preserve">Field Work Learning Program for Community Empowerment (KKN-PPM) scheme which places students in multi-disciplinary teams to work on community projects. </w:t>
      </w:r>
      <w:r>
        <w:t>These appear to be more oriented towards output and education than sustainable research outcomes.</w:t>
      </w:r>
    </w:p>
    <w:p w:rsidR="0035227C" w:rsidRDefault="00044464" w:rsidP="00E67E70">
      <w:pPr>
        <w:spacing w:after="80"/>
        <w:jc w:val="both"/>
      </w:pPr>
      <w:r>
        <w:t>The p</w:t>
      </w:r>
      <w:r w:rsidR="00B41CB1">
        <w:t xml:space="preserve">ublic-to-public sector research and dissemination route is hampered by its focus on institution-to-farmer interactions which limit scale and sustainability. Dissemination of research results tends towards direct transfer from individual researcher to communities or farmers and, as such, the opportunity for scale, deeper impact and sustainability is often lost.  Nevertheless public research universities recognise the </w:t>
      </w:r>
      <w:r w:rsidR="00F75F68">
        <w:t xml:space="preserve">need to broaden their outreach to the private sector and </w:t>
      </w:r>
      <w:r w:rsidR="00B41CB1">
        <w:t xml:space="preserve">have the flexibility to improve their interface with agribusiness: many </w:t>
      </w:r>
      <w:r w:rsidR="00F75F68">
        <w:t xml:space="preserve">acknowledge that this </w:t>
      </w:r>
      <w:r w:rsidR="000A2FF3">
        <w:t xml:space="preserve">outreach activity </w:t>
      </w:r>
      <w:r w:rsidR="00F75F68">
        <w:t>can sit under the community outreach mandate without any change at the policy level.  They are also aware of the need to d</w:t>
      </w:r>
      <w:r w:rsidR="00B41CB1">
        <w:t>rive performance in this r</w:t>
      </w:r>
      <w:r w:rsidR="00074CAE">
        <w:t>eg</w:t>
      </w:r>
      <w:r w:rsidR="00B41CB1">
        <w:t>ard in order</w:t>
      </w:r>
      <w:r w:rsidR="00F75F68">
        <w:t xml:space="preserve"> to measure outcomes such as f</w:t>
      </w:r>
      <w:r w:rsidR="00B41CB1">
        <w:t>armer adoption and productivity</w:t>
      </w:r>
      <w:r w:rsidR="00F75F68">
        <w:t>.</w:t>
      </w:r>
    </w:p>
    <w:p w:rsidR="0022630C" w:rsidRDefault="0022630C" w:rsidP="00E67E70">
      <w:pPr>
        <w:jc w:val="both"/>
      </w:pPr>
      <w:r w:rsidRPr="00F23915">
        <w:t xml:space="preserve">A similar </w:t>
      </w:r>
      <w:r>
        <w:t xml:space="preserve">scenario occurs at </w:t>
      </w:r>
      <w:r w:rsidR="00B41CB1">
        <w:t>national research agency level</w:t>
      </w:r>
      <w:r>
        <w:t xml:space="preserve"> (e</w:t>
      </w:r>
      <w:r w:rsidR="00044464">
        <w:t>.</w:t>
      </w:r>
      <w:r>
        <w:t>g</w:t>
      </w:r>
      <w:r w:rsidR="00044464">
        <w:t>.</w:t>
      </w:r>
      <w:r>
        <w:t xml:space="preserve"> IAARD and BPPT). </w:t>
      </w:r>
      <w:r w:rsidR="00530DC7">
        <w:t xml:space="preserve">As with </w:t>
      </w:r>
      <w:r w:rsidRPr="00F23915">
        <w:t xml:space="preserve">the </w:t>
      </w:r>
      <w:r w:rsidR="00CA701C">
        <w:t xml:space="preserve">research </w:t>
      </w:r>
      <w:r w:rsidRPr="00F23915">
        <w:t xml:space="preserve">universities, </w:t>
      </w:r>
      <w:r w:rsidR="00B41CB1">
        <w:t xml:space="preserve">IAARD and BPPT’s </w:t>
      </w:r>
      <w:r w:rsidRPr="00F23915">
        <w:t>princip</w:t>
      </w:r>
      <w:r>
        <w:t>le</w:t>
      </w:r>
      <w:r w:rsidRPr="00F23915">
        <w:t xml:space="preserve"> dissemination </w:t>
      </w:r>
      <w:r w:rsidRPr="00CB3BDD">
        <w:t>routes</w:t>
      </w:r>
      <w:r>
        <w:t xml:space="preserve"> t</w:t>
      </w:r>
      <w:r w:rsidRPr="00CB3BDD">
        <w:t>end to be directly to farmers through various local government outreach mechan</w:t>
      </w:r>
      <w:r>
        <w:t>isms and pilot projects with limited scale or replicability.</w:t>
      </w:r>
      <w:r w:rsidR="001276A9">
        <w:t xml:space="preserve"> The recognition of the utility of using private firms as conduits for innovation dissemination is </w:t>
      </w:r>
      <w:r w:rsidR="00B41CB1">
        <w:t xml:space="preserve">generally low partly because of </w:t>
      </w:r>
      <w:r w:rsidR="001276A9">
        <w:t>mistrust of th</w:t>
      </w:r>
      <w:r w:rsidR="009F479F">
        <w:t>e private sector</w:t>
      </w:r>
      <w:r w:rsidR="00064C0A">
        <w:t xml:space="preserve"> </w:t>
      </w:r>
      <w:r w:rsidR="001276A9">
        <w:t xml:space="preserve">but also because of cumbersome procedures.  </w:t>
      </w:r>
    </w:p>
    <w:p w:rsidR="0022630C" w:rsidRDefault="00B41CB1" w:rsidP="00E67E70">
      <w:pPr>
        <w:jc w:val="both"/>
      </w:pPr>
      <w:r>
        <w:rPr>
          <w:noProof/>
        </w:rPr>
        <w:t>Potential</w:t>
      </w:r>
      <w:r w:rsidR="0022630C">
        <w:t xml:space="preserve"> entry points are the newly establish</w:t>
      </w:r>
      <w:r w:rsidR="008B244A">
        <w:t>ed</w:t>
      </w:r>
      <w:r w:rsidR="00064C0A">
        <w:t xml:space="preserve"> </w:t>
      </w:r>
      <w:r w:rsidR="0022630C" w:rsidRPr="00F23915">
        <w:t>RISTEK</w:t>
      </w:r>
      <w:r w:rsidR="0022630C">
        <w:t xml:space="preserve">-facilitated </w:t>
      </w:r>
      <w:r w:rsidR="0022630C" w:rsidRPr="00F23915">
        <w:t xml:space="preserve">consortia between universities, industry and local government to collaborate on </w:t>
      </w:r>
      <w:r w:rsidR="0022630C">
        <w:t xml:space="preserve">geographical and sectoral research priorities. </w:t>
      </w:r>
      <w:r w:rsidR="001276A9">
        <w:t xml:space="preserve">One </w:t>
      </w:r>
      <w:r w:rsidR="0022630C">
        <w:t xml:space="preserve">example </w:t>
      </w:r>
      <w:r w:rsidR="001276A9">
        <w:t xml:space="preserve">of this </w:t>
      </w:r>
      <w:r w:rsidR="0022630C">
        <w:t>is the Consortium on Large Ruminants, hosted by UNRAM</w:t>
      </w:r>
      <w:r w:rsidR="00470371">
        <w:t xml:space="preserve">, which has </w:t>
      </w:r>
      <w:r w:rsidR="001276A9">
        <w:t xml:space="preserve">established </w:t>
      </w:r>
      <w:r w:rsidR="00470371">
        <w:t>collaboration, coordination and</w:t>
      </w:r>
      <w:r w:rsidR="001276A9">
        <w:t xml:space="preserve"> an</w:t>
      </w:r>
      <w:r w:rsidR="00470371">
        <w:t xml:space="preserve"> impact mandate with three r</w:t>
      </w:r>
      <w:r w:rsidR="00074CAE">
        <w:t>egi</w:t>
      </w:r>
      <w:r w:rsidR="00470371">
        <w:t>onal universities, BPTP, Dinas and local government and industry members.</w:t>
      </w:r>
    </w:p>
    <w:p w:rsidR="007E12CF" w:rsidRPr="00B16C56" w:rsidRDefault="005A2DBD" w:rsidP="00F27BF5">
      <w:pPr>
        <w:spacing w:after="0"/>
        <w:jc w:val="both"/>
        <w:rPr>
          <w:b/>
        </w:rPr>
      </w:pPr>
      <w:r>
        <w:rPr>
          <w:b/>
        </w:rPr>
        <w:t xml:space="preserve">Route 4: </w:t>
      </w:r>
      <w:r w:rsidR="00B16C56">
        <w:rPr>
          <w:b/>
        </w:rPr>
        <w:t xml:space="preserve">Public sector </w:t>
      </w:r>
      <w:r w:rsidR="002D1B25">
        <w:rPr>
          <w:b/>
        </w:rPr>
        <w:t>generation</w:t>
      </w:r>
      <w:r w:rsidR="00021B83">
        <w:rPr>
          <w:b/>
        </w:rPr>
        <w:t>;</w:t>
      </w:r>
      <w:r w:rsidR="00B16C56">
        <w:rPr>
          <w:b/>
        </w:rPr>
        <w:t xml:space="preserve"> private s</w:t>
      </w:r>
      <w:r w:rsidR="007E12CF" w:rsidRPr="00B16C56">
        <w:rPr>
          <w:b/>
        </w:rPr>
        <w:t>ector</w:t>
      </w:r>
      <w:r w:rsidR="002D1B25">
        <w:rPr>
          <w:b/>
        </w:rPr>
        <w:t xml:space="preserve"> dissemination</w:t>
      </w:r>
    </w:p>
    <w:p w:rsidR="006A7283" w:rsidRDefault="0052733C" w:rsidP="006A7283">
      <w:pPr>
        <w:spacing w:after="120"/>
        <w:jc w:val="both"/>
      </w:pPr>
      <w:r>
        <w:t xml:space="preserve">As outlined above, the record of successful, long term public-private partnerships </w:t>
      </w:r>
      <w:r w:rsidR="006A7283">
        <w:t xml:space="preserve">in Indonesia </w:t>
      </w:r>
      <w:r>
        <w:t xml:space="preserve">is not </w:t>
      </w:r>
      <w:r w:rsidR="00805CF8">
        <w:t>substantial</w:t>
      </w:r>
      <w:r>
        <w:t>.</w:t>
      </w:r>
      <w:r w:rsidR="00064C0A">
        <w:t xml:space="preserve"> </w:t>
      </w:r>
      <w:r w:rsidR="006A7283" w:rsidRPr="006C79E2">
        <w:t>Analysis suggests that adaptive research projects undertaken under the multiple funding schemes provided by Government of Indonesia ministries and agencies are rarely monitored or recognised for their replication, scale or impact potential. To a large extent these funding schemes are supply driven, determining the kind of research that grant recipients can undertake as well as the expected outputs (</w:t>
      </w:r>
      <w:r w:rsidR="00044464" w:rsidRPr="006C79E2">
        <w:t>e.g.</w:t>
      </w:r>
      <w:r w:rsidR="006A7283" w:rsidRPr="006C79E2">
        <w:t xml:space="preserve"> patents, publications etc). Market demand for research is currently not considered, and agribusinesses are rarely consulted. Because there is insufficient funding available for either disseminating research results to scale or for achieving commercial viability, successful pilot projects rarely meet their development potential</w:t>
      </w:r>
      <w:r w:rsidR="006A7283">
        <w:t>.</w:t>
      </w:r>
    </w:p>
    <w:p w:rsidR="00805CF8" w:rsidRDefault="00D858FE" w:rsidP="00A34A9A">
      <w:pPr>
        <w:jc w:val="both"/>
      </w:pPr>
      <w:r>
        <w:rPr>
          <w:noProof/>
        </w:rPr>
        <mc:AlternateContent>
          <mc:Choice Requires="wps">
            <w:drawing>
              <wp:anchor distT="0" distB="0" distL="457200" distR="114300" simplePos="0" relativeHeight="251661824" behindDoc="0" locked="0" layoutInCell="0" allowOverlap="1">
                <wp:simplePos x="0" y="0"/>
                <wp:positionH relativeFrom="page">
                  <wp:posOffset>3418205</wp:posOffset>
                </wp:positionH>
                <wp:positionV relativeFrom="margin">
                  <wp:posOffset>4305300</wp:posOffset>
                </wp:positionV>
                <wp:extent cx="3014980" cy="3820795"/>
                <wp:effectExtent l="0" t="0" r="0" b="8255"/>
                <wp:wrapSquare wrapText="bothSides"/>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4980" cy="3820795"/>
                        </a:xfrm>
                        <a:prstGeom prst="rect">
                          <a:avLst/>
                        </a:prstGeom>
                        <a:solidFill>
                          <a:schemeClr val="tx2">
                            <a:lumMod val="20000"/>
                            <a:lumOff val="80000"/>
                            <a:alpha val="35001"/>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3690" w:rsidRDefault="00293690" w:rsidP="00124D7A">
                            <w:pPr>
                              <w:spacing w:after="240"/>
                              <w:rPr>
                                <w:b/>
                                <w:bCs/>
                                <w:color w:val="17365D" w:themeColor="text2" w:themeShade="BF"/>
                                <w:szCs w:val="28"/>
                              </w:rPr>
                            </w:pPr>
                            <w:r>
                              <w:rPr>
                                <w:b/>
                                <w:bCs/>
                                <w:color w:val="17365D" w:themeColor="text2" w:themeShade="BF"/>
                                <w:szCs w:val="28"/>
                              </w:rPr>
                              <w:t>Box 2: The system adoption i</w:t>
                            </w:r>
                            <w:r w:rsidRPr="007037F1">
                              <w:rPr>
                                <w:b/>
                                <w:bCs/>
                                <w:color w:val="17365D" w:themeColor="text2" w:themeShade="BF"/>
                                <w:szCs w:val="28"/>
                              </w:rPr>
                              <w:t xml:space="preserve">mperative </w:t>
                            </w:r>
                          </w:p>
                          <w:p w:rsidR="00293690" w:rsidRPr="00E57E1C" w:rsidRDefault="00293690" w:rsidP="00054840">
                            <w:pPr>
                              <w:jc w:val="both"/>
                              <w:rPr>
                                <w:rStyle w:val="PlaceholderText"/>
                                <w:color w:val="17365D" w:themeColor="text2" w:themeShade="BF"/>
                                <w:sz w:val="18"/>
                                <w:szCs w:val="18"/>
                              </w:rPr>
                            </w:pPr>
                            <w:r w:rsidRPr="00051FFE">
                              <w:rPr>
                                <w:rStyle w:val="PlaceholderText"/>
                                <w:b/>
                                <w:color w:val="17365D" w:themeColor="text2" w:themeShade="BF"/>
                                <w:sz w:val="18"/>
                                <w:szCs w:val="18"/>
                              </w:rPr>
                              <w:t>Quick</w:t>
                            </w:r>
                            <w:r w:rsidRPr="00051FFE">
                              <w:rPr>
                                <w:rStyle w:val="PlaceholderText"/>
                                <w:color w:val="17365D" w:themeColor="text2" w:themeShade="BF"/>
                                <w:sz w:val="18"/>
                                <w:szCs w:val="18"/>
                              </w:rPr>
                              <w:t xml:space="preserve"> is Indonesia’s leading hand-tractor manufacturer with 70% of the market. They have invested heavily in the development of a rice planter but have delayed releasing it because the market isn’t </w:t>
                            </w:r>
                            <w:r>
                              <w:rPr>
                                <w:rStyle w:val="PlaceholderText"/>
                                <w:color w:val="17365D" w:themeColor="text2" w:themeShade="BF"/>
                                <w:sz w:val="18"/>
                                <w:szCs w:val="18"/>
                              </w:rPr>
                              <w:t xml:space="preserve">yet </w:t>
                            </w:r>
                            <w:r w:rsidRPr="00051FFE">
                              <w:rPr>
                                <w:rStyle w:val="PlaceholderText"/>
                                <w:color w:val="17365D" w:themeColor="text2" w:themeShade="BF"/>
                                <w:sz w:val="18"/>
                                <w:szCs w:val="18"/>
                              </w:rPr>
                              <w:t>ready</w:t>
                            </w:r>
                            <w:r>
                              <w:rPr>
                                <w:rStyle w:val="PlaceholderText"/>
                                <w:color w:val="17365D" w:themeColor="text2" w:themeShade="BF"/>
                                <w:sz w:val="18"/>
                                <w:szCs w:val="18"/>
                              </w:rPr>
                              <w:t xml:space="preserve">. </w:t>
                            </w:r>
                            <w:r w:rsidRPr="00051FFE">
                              <w:rPr>
                                <w:rStyle w:val="PlaceholderText"/>
                                <w:color w:val="17365D" w:themeColor="text2" w:themeShade="BF"/>
                                <w:sz w:val="18"/>
                                <w:szCs w:val="18"/>
                              </w:rPr>
                              <w:t>To realize the benefits of the planter, farmers would need to adopt improved seed technology</w:t>
                            </w:r>
                            <w:r>
                              <w:rPr>
                                <w:rStyle w:val="PlaceholderText"/>
                                <w:color w:val="17365D" w:themeColor="text2" w:themeShade="BF"/>
                                <w:sz w:val="18"/>
                                <w:szCs w:val="18"/>
                              </w:rPr>
                              <w:t xml:space="preserve">, </w:t>
                            </w:r>
                            <w:r w:rsidRPr="00051FFE">
                              <w:rPr>
                                <w:rStyle w:val="PlaceholderText"/>
                                <w:color w:val="17365D" w:themeColor="text2" w:themeShade="BF"/>
                                <w:sz w:val="18"/>
                                <w:szCs w:val="18"/>
                              </w:rPr>
                              <w:t xml:space="preserve">nursery management </w:t>
                            </w:r>
                            <w:r>
                              <w:rPr>
                                <w:rStyle w:val="PlaceholderText"/>
                                <w:color w:val="17365D" w:themeColor="text2" w:themeShade="BF"/>
                                <w:sz w:val="18"/>
                                <w:szCs w:val="18"/>
                              </w:rPr>
                              <w:t xml:space="preserve">and land preparation, </w:t>
                            </w:r>
                            <w:r w:rsidRPr="00051FFE">
                              <w:rPr>
                                <w:rStyle w:val="PlaceholderText"/>
                                <w:color w:val="17365D" w:themeColor="text2" w:themeShade="BF"/>
                                <w:sz w:val="18"/>
                                <w:szCs w:val="18"/>
                              </w:rPr>
                              <w:t xml:space="preserve">which is beyond their </w:t>
                            </w:r>
                            <w:r>
                              <w:rPr>
                                <w:rStyle w:val="PlaceholderText"/>
                                <w:color w:val="17365D" w:themeColor="text2" w:themeShade="BF"/>
                                <w:sz w:val="18"/>
                                <w:szCs w:val="18"/>
                              </w:rPr>
                              <w:t xml:space="preserve">current </w:t>
                            </w:r>
                            <w:r w:rsidRPr="00051FFE">
                              <w:rPr>
                                <w:rStyle w:val="PlaceholderText"/>
                                <w:color w:val="17365D" w:themeColor="text2" w:themeShade="BF"/>
                                <w:sz w:val="18"/>
                                <w:szCs w:val="18"/>
                              </w:rPr>
                              <w:t>sphere of influence.</w:t>
                            </w:r>
                            <w:r>
                              <w:rPr>
                                <w:rStyle w:val="PlaceholderText"/>
                                <w:color w:val="17365D" w:themeColor="text2" w:themeShade="BF"/>
                                <w:sz w:val="18"/>
                                <w:szCs w:val="18"/>
                              </w:rPr>
                              <w:t xml:space="preserve"> Quick therefore has a “stake” in collaborating with others on innovation dissemination.</w:t>
                            </w:r>
                          </w:p>
                          <w:p w:rsidR="00293690" w:rsidRPr="00E57E1C" w:rsidRDefault="00293690" w:rsidP="00054840">
                            <w:pPr>
                              <w:jc w:val="both"/>
                              <w:rPr>
                                <w:rStyle w:val="PlaceholderText"/>
                                <w:color w:val="17365D" w:themeColor="text2" w:themeShade="BF"/>
                                <w:sz w:val="18"/>
                                <w:szCs w:val="18"/>
                              </w:rPr>
                            </w:pPr>
                            <w:r w:rsidRPr="00051FFE">
                              <w:rPr>
                                <w:rStyle w:val="PlaceholderText"/>
                                <w:b/>
                                <w:color w:val="17365D" w:themeColor="text2" w:themeShade="BF"/>
                                <w:sz w:val="18"/>
                                <w:szCs w:val="18"/>
                              </w:rPr>
                              <w:t>Syngenta</w:t>
                            </w:r>
                            <w:r w:rsidRPr="00051FFE">
                              <w:rPr>
                                <w:rStyle w:val="PlaceholderText"/>
                                <w:color w:val="17365D" w:themeColor="text2" w:themeShade="BF"/>
                                <w:sz w:val="18"/>
                                <w:szCs w:val="18"/>
                              </w:rPr>
                              <w:t xml:space="preserve"> is a global seed and agrochemical giant.  In Indonesia they have realized that they need to think beyond selling individual products (such as pesticides) to fix individual problems and are investing in extending IPM to farmers together with Bayer (a competitor).</w:t>
                            </w:r>
                          </w:p>
                          <w:p w:rsidR="00293690" w:rsidRDefault="00293690">
                            <w:pPr>
                              <w:spacing w:after="0"/>
                              <w:jc w:val="both"/>
                              <w:rPr>
                                <w:rStyle w:val="PlaceholderText"/>
                                <w:color w:val="17365D" w:themeColor="text2" w:themeShade="BF"/>
                                <w:sz w:val="18"/>
                                <w:szCs w:val="18"/>
                              </w:rPr>
                            </w:pPr>
                            <w:r w:rsidRPr="00051FFE">
                              <w:rPr>
                                <w:rStyle w:val="PlaceholderText"/>
                                <w:color w:val="17365D" w:themeColor="text2" w:themeShade="BF"/>
                                <w:sz w:val="18"/>
                                <w:szCs w:val="18"/>
                              </w:rPr>
                              <w:t xml:space="preserve">These examples highlight the need for farmers to adopt more complex combinations of products and practices.  This </w:t>
                            </w:r>
                            <w:r>
                              <w:rPr>
                                <w:rStyle w:val="PlaceholderText"/>
                                <w:color w:val="17365D" w:themeColor="text2" w:themeShade="BF"/>
                                <w:sz w:val="18"/>
                                <w:szCs w:val="18"/>
                              </w:rPr>
                              <w:t xml:space="preserve">also </w:t>
                            </w:r>
                            <w:r w:rsidRPr="00051FFE">
                              <w:rPr>
                                <w:rStyle w:val="PlaceholderText"/>
                                <w:color w:val="17365D" w:themeColor="text2" w:themeShade="BF"/>
                                <w:sz w:val="18"/>
                                <w:szCs w:val="18"/>
                              </w:rPr>
                              <w:t>requires agribusinesses and RIs to collaborate in new ways.</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11" o:spid="_x0000_s1042" style="position:absolute;left:0;text-align:left;margin-left:269.15pt;margin-top:339pt;width:237.4pt;height:300.85pt;z-index:251661824;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vYpwIAAGUFAAAOAAAAZHJzL2Uyb0RvYy54bWysVF1v2yAUfZ+0/4B4T/0Rp7WtOFWbLtOk&#10;bqvW7QcQG8doGBiQ2N20/74LJGm9vUzTXmzu5XI493BgeT32HB2oNkyKCicXMUZU1LJhYlfhL583&#10;sxwjY4loCJeCVviJGny9ev1qOaiSprKTvKEaAYgw5aAq3FmryigydUd7Yi6kogImW6l7YiHUu6jR&#10;ZAD0nkdpHF9Gg9SN0rKmxkD2LkzilcdvW1rbj21rqEW8wsDN+q/23637RqslKXeaqI7VRxrkH1j0&#10;hAnY9Ax1RyxBe83+gOpZraWRrb2oZR/JtmU19T1AN0n8WzePHVHU9wLiGHWWyfw/2PrD4UEj1sDZ&#10;gTyC9HBGn0A1InacoiRxAg3KlFD3qB60a9Goe1l/NUjIdQdl9EZrOXSUNEDL10eTBS4wsBRth/ey&#10;AXiyt9JrNba6d4CgAhr9kTydj4SOFtWQnMdJVuRArYa5eZ7GV8XCcYpIeVqutLFvqeyRG1RYA3sP&#10;Tw73xobSU4mnLzlrNoxzHzif0TXX6EDAIXZM/VK+74FryIHL4qNPIA1uCun8OU246kjIzhdxHDQA&#10;nU7Ynq15uS0XbnMhHY3AMGSga+Ds5lz/3j8/iiTN4tu0mG0u86tZtskWs+IqzmdxUtwWl3FWZHeb&#10;n451kpUdaxoq7pmgJy8n2d955Xirggu9m9FQ4WKRLrwgE/ZG77ZnyZwMQR84kklZzyxcbc76Cnux&#10;jiI6p7wRDbRNSksYD+NoSt9LBhqc/l4V7ytnpWBJO27H4Nz05NKtbJ7AaVqCD8Az8C7BoJP6O0YD&#10;3PEKm297oilG/J1wbs3T3HnLTiI9ibaTiIga4MAoGIXh2obHZK8023WwW+L1EvIGXN4y7z93AwIz&#10;aMcFcJd9Y8d3xz0WL2Nf9fw6rn4BAAD//wMAUEsDBBQABgAIAAAAIQAk5kcm4wAAAA0BAAAPAAAA&#10;ZHJzL2Rvd25yZXYueG1sTI/BToNAEIbvJr7DZky8GLtQIiCyNEbDqUkT0R68TdkVSNnZym5bfHun&#10;J73NZL788/3larajOJnJD44UxIsIhKHW6YE6BR/v9X0OwgckjaMjo+DHeFhV11clFtqd6c2cmtAJ&#10;DiFfoII+hEMhpW97Y9Ev3MEQ377cZDHwOnVST3jmcDvKZRSl0uJA/KHHg3npTbtvjlbB6wbXbdz5&#10;T729239vU1mvm02t1O3N/PwEIpg5/MFw0Wd1qNhp546kvRgVPCR5wqiCNMu51IWI4iQGseNpmT1m&#10;IKtS/m9R/QIAAP//AwBQSwECLQAUAAYACAAAACEAtoM4kv4AAADhAQAAEwAAAAAAAAAAAAAAAAAA&#10;AAAAW0NvbnRlbnRfVHlwZXNdLnhtbFBLAQItABQABgAIAAAAIQA4/SH/1gAAAJQBAAALAAAAAAAA&#10;AAAAAAAAAC8BAABfcmVscy8ucmVsc1BLAQItABQABgAIAAAAIQBJVNvYpwIAAGUFAAAOAAAAAAAA&#10;AAAAAAAAAC4CAABkcnMvZTJvRG9jLnhtbFBLAQItABQABgAIAAAAIQAk5kcm4wAAAA0BAAAPAAAA&#10;AAAAAAAAAAAAAAEFAABkcnMvZG93bnJldi54bWxQSwUGAAAAAAQABADzAAAAEQYAAAAA&#10;" o:allowincell="f" fillcolor="#c6d9f1 [671]" stroked="f">
                <v:fill opacity="22873f"/>
                <v:textbox inset="14.4pt,14.4pt,14.4pt,14.4pt">
                  <w:txbxContent>
                    <w:p w:rsidR="00293690" w:rsidRDefault="00293690" w:rsidP="00124D7A">
                      <w:pPr>
                        <w:spacing w:after="240"/>
                        <w:rPr>
                          <w:b/>
                          <w:bCs/>
                          <w:color w:val="17365D" w:themeColor="text2" w:themeShade="BF"/>
                          <w:szCs w:val="28"/>
                        </w:rPr>
                      </w:pPr>
                      <w:r>
                        <w:rPr>
                          <w:b/>
                          <w:bCs/>
                          <w:color w:val="17365D" w:themeColor="text2" w:themeShade="BF"/>
                          <w:szCs w:val="28"/>
                        </w:rPr>
                        <w:t>Box 2: The system adoption i</w:t>
                      </w:r>
                      <w:r w:rsidRPr="007037F1">
                        <w:rPr>
                          <w:b/>
                          <w:bCs/>
                          <w:color w:val="17365D" w:themeColor="text2" w:themeShade="BF"/>
                          <w:szCs w:val="28"/>
                        </w:rPr>
                        <w:t xml:space="preserve">mperative </w:t>
                      </w:r>
                    </w:p>
                    <w:p w:rsidR="00293690" w:rsidRPr="00E57E1C" w:rsidRDefault="00293690" w:rsidP="00054840">
                      <w:pPr>
                        <w:jc w:val="both"/>
                        <w:rPr>
                          <w:rStyle w:val="PlaceholderText"/>
                          <w:color w:val="17365D" w:themeColor="text2" w:themeShade="BF"/>
                          <w:sz w:val="18"/>
                          <w:szCs w:val="18"/>
                        </w:rPr>
                      </w:pPr>
                      <w:r w:rsidRPr="00051FFE">
                        <w:rPr>
                          <w:rStyle w:val="PlaceholderText"/>
                          <w:b/>
                          <w:color w:val="17365D" w:themeColor="text2" w:themeShade="BF"/>
                          <w:sz w:val="18"/>
                          <w:szCs w:val="18"/>
                        </w:rPr>
                        <w:t>Quick</w:t>
                      </w:r>
                      <w:r w:rsidRPr="00051FFE">
                        <w:rPr>
                          <w:rStyle w:val="PlaceholderText"/>
                          <w:color w:val="17365D" w:themeColor="text2" w:themeShade="BF"/>
                          <w:sz w:val="18"/>
                          <w:szCs w:val="18"/>
                        </w:rPr>
                        <w:t xml:space="preserve"> is Indonesia’s leading hand-tractor manufacturer with 70% of the market. They have invested heavily in the development of a rice planter but have delayed releasing it because the market isn’t </w:t>
                      </w:r>
                      <w:r>
                        <w:rPr>
                          <w:rStyle w:val="PlaceholderText"/>
                          <w:color w:val="17365D" w:themeColor="text2" w:themeShade="BF"/>
                          <w:sz w:val="18"/>
                          <w:szCs w:val="18"/>
                        </w:rPr>
                        <w:t xml:space="preserve">yet </w:t>
                      </w:r>
                      <w:r w:rsidRPr="00051FFE">
                        <w:rPr>
                          <w:rStyle w:val="PlaceholderText"/>
                          <w:color w:val="17365D" w:themeColor="text2" w:themeShade="BF"/>
                          <w:sz w:val="18"/>
                          <w:szCs w:val="18"/>
                        </w:rPr>
                        <w:t>ready</w:t>
                      </w:r>
                      <w:r>
                        <w:rPr>
                          <w:rStyle w:val="PlaceholderText"/>
                          <w:color w:val="17365D" w:themeColor="text2" w:themeShade="BF"/>
                          <w:sz w:val="18"/>
                          <w:szCs w:val="18"/>
                        </w:rPr>
                        <w:t xml:space="preserve">. </w:t>
                      </w:r>
                      <w:r w:rsidRPr="00051FFE">
                        <w:rPr>
                          <w:rStyle w:val="PlaceholderText"/>
                          <w:color w:val="17365D" w:themeColor="text2" w:themeShade="BF"/>
                          <w:sz w:val="18"/>
                          <w:szCs w:val="18"/>
                        </w:rPr>
                        <w:t>To realize the benefits of the planter, farmers would need to adopt improved seed technology</w:t>
                      </w:r>
                      <w:r>
                        <w:rPr>
                          <w:rStyle w:val="PlaceholderText"/>
                          <w:color w:val="17365D" w:themeColor="text2" w:themeShade="BF"/>
                          <w:sz w:val="18"/>
                          <w:szCs w:val="18"/>
                        </w:rPr>
                        <w:t xml:space="preserve">, </w:t>
                      </w:r>
                      <w:r w:rsidRPr="00051FFE">
                        <w:rPr>
                          <w:rStyle w:val="PlaceholderText"/>
                          <w:color w:val="17365D" w:themeColor="text2" w:themeShade="BF"/>
                          <w:sz w:val="18"/>
                          <w:szCs w:val="18"/>
                        </w:rPr>
                        <w:t xml:space="preserve">nursery management </w:t>
                      </w:r>
                      <w:r>
                        <w:rPr>
                          <w:rStyle w:val="PlaceholderText"/>
                          <w:color w:val="17365D" w:themeColor="text2" w:themeShade="BF"/>
                          <w:sz w:val="18"/>
                          <w:szCs w:val="18"/>
                        </w:rPr>
                        <w:t xml:space="preserve">and land preparation, </w:t>
                      </w:r>
                      <w:r w:rsidRPr="00051FFE">
                        <w:rPr>
                          <w:rStyle w:val="PlaceholderText"/>
                          <w:color w:val="17365D" w:themeColor="text2" w:themeShade="BF"/>
                          <w:sz w:val="18"/>
                          <w:szCs w:val="18"/>
                        </w:rPr>
                        <w:t xml:space="preserve">which is beyond their </w:t>
                      </w:r>
                      <w:r>
                        <w:rPr>
                          <w:rStyle w:val="PlaceholderText"/>
                          <w:color w:val="17365D" w:themeColor="text2" w:themeShade="BF"/>
                          <w:sz w:val="18"/>
                          <w:szCs w:val="18"/>
                        </w:rPr>
                        <w:t xml:space="preserve">current </w:t>
                      </w:r>
                      <w:r w:rsidRPr="00051FFE">
                        <w:rPr>
                          <w:rStyle w:val="PlaceholderText"/>
                          <w:color w:val="17365D" w:themeColor="text2" w:themeShade="BF"/>
                          <w:sz w:val="18"/>
                          <w:szCs w:val="18"/>
                        </w:rPr>
                        <w:t>sphere of influence.</w:t>
                      </w:r>
                      <w:r>
                        <w:rPr>
                          <w:rStyle w:val="PlaceholderText"/>
                          <w:color w:val="17365D" w:themeColor="text2" w:themeShade="BF"/>
                          <w:sz w:val="18"/>
                          <w:szCs w:val="18"/>
                        </w:rPr>
                        <w:t xml:space="preserve"> Quick therefore has a “stake” in collaborating with others on innovation dissemination.</w:t>
                      </w:r>
                    </w:p>
                    <w:p w:rsidR="00293690" w:rsidRPr="00E57E1C" w:rsidRDefault="00293690" w:rsidP="00054840">
                      <w:pPr>
                        <w:jc w:val="both"/>
                        <w:rPr>
                          <w:rStyle w:val="PlaceholderText"/>
                          <w:color w:val="17365D" w:themeColor="text2" w:themeShade="BF"/>
                          <w:sz w:val="18"/>
                          <w:szCs w:val="18"/>
                        </w:rPr>
                      </w:pPr>
                      <w:r w:rsidRPr="00051FFE">
                        <w:rPr>
                          <w:rStyle w:val="PlaceholderText"/>
                          <w:b/>
                          <w:color w:val="17365D" w:themeColor="text2" w:themeShade="BF"/>
                          <w:sz w:val="18"/>
                          <w:szCs w:val="18"/>
                        </w:rPr>
                        <w:t>Syngenta</w:t>
                      </w:r>
                      <w:r w:rsidRPr="00051FFE">
                        <w:rPr>
                          <w:rStyle w:val="PlaceholderText"/>
                          <w:color w:val="17365D" w:themeColor="text2" w:themeShade="BF"/>
                          <w:sz w:val="18"/>
                          <w:szCs w:val="18"/>
                        </w:rPr>
                        <w:t xml:space="preserve"> is a global seed and agrochemical giant.  In Indonesia they have realized that they need to think beyond selling individual products (such as pesticides) to fix individual problems and are investing in extending IPM to farmers together with Bayer (a competitor).</w:t>
                      </w:r>
                    </w:p>
                    <w:p w:rsidR="00293690" w:rsidRDefault="00293690">
                      <w:pPr>
                        <w:spacing w:after="0"/>
                        <w:jc w:val="both"/>
                        <w:rPr>
                          <w:rStyle w:val="PlaceholderText"/>
                          <w:color w:val="17365D" w:themeColor="text2" w:themeShade="BF"/>
                          <w:sz w:val="18"/>
                          <w:szCs w:val="18"/>
                        </w:rPr>
                      </w:pPr>
                      <w:r w:rsidRPr="00051FFE">
                        <w:rPr>
                          <w:rStyle w:val="PlaceholderText"/>
                          <w:color w:val="17365D" w:themeColor="text2" w:themeShade="BF"/>
                          <w:sz w:val="18"/>
                          <w:szCs w:val="18"/>
                        </w:rPr>
                        <w:t xml:space="preserve">These examples highlight the need for farmers to adopt more complex combinations of products and practices.  This </w:t>
                      </w:r>
                      <w:r>
                        <w:rPr>
                          <w:rStyle w:val="PlaceholderText"/>
                          <w:color w:val="17365D" w:themeColor="text2" w:themeShade="BF"/>
                          <w:sz w:val="18"/>
                          <w:szCs w:val="18"/>
                        </w:rPr>
                        <w:t xml:space="preserve">also </w:t>
                      </w:r>
                      <w:r w:rsidRPr="00051FFE">
                        <w:rPr>
                          <w:rStyle w:val="PlaceholderText"/>
                          <w:color w:val="17365D" w:themeColor="text2" w:themeShade="BF"/>
                          <w:sz w:val="18"/>
                          <w:szCs w:val="18"/>
                        </w:rPr>
                        <w:t>requires agribusinesses and RIs to collaborate in new ways.</w:t>
                      </w:r>
                    </w:p>
                  </w:txbxContent>
                </v:textbox>
                <w10:wrap type="square" anchorx="page" anchory="margin"/>
              </v:rect>
            </w:pict>
          </mc:Fallback>
        </mc:AlternateContent>
      </w:r>
      <w:r w:rsidR="00805CF8">
        <w:t xml:space="preserve">Where universities and public research institutes have collaborated with the private sector it has often been in </w:t>
      </w:r>
      <w:r w:rsidR="005A2DBD">
        <w:t xml:space="preserve">the context of </w:t>
      </w:r>
      <w:r w:rsidR="00805CF8">
        <w:t>donor-</w:t>
      </w:r>
      <w:r w:rsidR="00034D25">
        <w:t xml:space="preserve">driven </w:t>
      </w:r>
      <w:r w:rsidR="00805CF8">
        <w:t>project</w:t>
      </w:r>
      <w:r w:rsidR="00034D25">
        <w:t>s with</w:t>
      </w:r>
      <w:r w:rsidR="00805CF8">
        <w:t xml:space="preserve"> public-private partnerships that have focused more on a project output than growing </w:t>
      </w:r>
      <w:r w:rsidR="001556EE">
        <w:t xml:space="preserve">the </w:t>
      </w:r>
      <w:r w:rsidR="00805CF8">
        <w:t>institutional capacity to forge more alliances.</w:t>
      </w:r>
      <w:r w:rsidR="00064C0A">
        <w:t xml:space="preserve"> </w:t>
      </w:r>
      <w:r w:rsidR="006A7283">
        <w:t xml:space="preserve">The consequence is missed opportunities for outreach and impact by RIs on the one hand and missed opportunities on the other hand by industry in benefiting from innovation expertise in research institutions. </w:t>
      </w:r>
      <w:r w:rsidR="00805CF8">
        <w:t xml:space="preserve">One example of this is a joint project between SADI (the forerunner of </w:t>
      </w:r>
      <w:r w:rsidR="0077446B">
        <w:t>AIP</w:t>
      </w:r>
      <w:r w:rsidR="00805CF8">
        <w:t xml:space="preserve">-R), IFC and Garuda Foods in Lombok that had research inputs from UNRAM.  </w:t>
      </w:r>
      <w:r w:rsidR="001556EE">
        <w:t>In spite of impressive r</w:t>
      </w:r>
      <w:r w:rsidR="00805CF8">
        <w:t xml:space="preserve">esults– raising productivity by 30% in 8,000 smallholdings – there has been no further collaboration between UNRAM and Garuda Foods </w:t>
      </w:r>
      <w:r w:rsidR="00864AD4">
        <w:fldChar w:fldCharType="begin" w:fldLock="1"/>
      </w:r>
      <w:r w:rsidR="00DC2806">
        <w:instrText>ADDIN CSL_CITATION { "citationItems" : [ { "id" : "ITEM-1", "itemData" : { "URL" : "http://www.garudafood.com/?p=891", "author" : [ { "dropping-particle" : "", "family" : "Garuda Foods", "given" : "", "non-dropping-particle" : "", "parse-names" : false, "suffix" : "" } ], "id" : "ITEM-1", "issued" : { "date-parts" : [ [ "2011" ] ] }, "title" : "IFC, GarudaFood Partnership Raises Indonesian Farmers\u2019 Productivity and Incomes", "type" : "webpage" }, "uris" : [ "http://www.mendeley.com/documents/?uuid=993ada04-5117-4000-ab4e-45de60f85964" ] } ], "mendeley" : { "previouslyFormattedCitation" : "(Garuda Foods 2011)" }, "properties" : { "noteIndex" : 0 }, "schema" : "https://github.com/citation-style-language/schema/raw/master/csl-citation.json" }</w:instrText>
      </w:r>
      <w:r w:rsidR="00864AD4">
        <w:fldChar w:fldCharType="separate"/>
      </w:r>
      <w:r w:rsidR="00E640A7" w:rsidRPr="00E640A7">
        <w:rPr>
          <w:noProof/>
        </w:rPr>
        <w:t>(Garuda Foods 2011)</w:t>
      </w:r>
      <w:r w:rsidR="00864AD4">
        <w:fldChar w:fldCharType="end"/>
      </w:r>
      <w:r w:rsidR="00805CF8">
        <w:t>.</w:t>
      </w:r>
    </w:p>
    <w:p w:rsidR="00805CF8" w:rsidRDefault="00805CF8" w:rsidP="00E67E70">
      <w:pPr>
        <w:jc w:val="both"/>
      </w:pPr>
      <w:r>
        <w:t xml:space="preserve">A common interface between universities and agribusinesses </w:t>
      </w:r>
      <w:r w:rsidR="00E30940">
        <w:t xml:space="preserve">can </w:t>
      </w:r>
      <w:r w:rsidR="00476FC0">
        <w:t>occur in</w:t>
      </w:r>
      <w:r w:rsidR="00064C0A">
        <w:t xml:space="preserve"> </w:t>
      </w:r>
      <w:r w:rsidR="00476FC0">
        <w:t xml:space="preserve">the contracting of </w:t>
      </w:r>
      <w:r>
        <w:t>individual researchers as consultants.  This is largely driven</w:t>
      </w:r>
      <w:r w:rsidR="00476FC0">
        <w:t xml:space="preserve"> by the reputation of</w:t>
      </w:r>
      <w:r>
        <w:t xml:space="preserve"> researchers and their personal relationships with the relevant agribusiness, and confers little benefit to their institutions. </w:t>
      </w:r>
      <w:r w:rsidR="00476FC0">
        <w:t>For</w:t>
      </w:r>
      <w:r>
        <w:t xml:space="preserve"> example</w:t>
      </w:r>
      <w:r w:rsidR="00476FC0">
        <w:t>,</w:t>
      </w:r>
      <w:r>
        <w:t xml:space="preserve"> a </w:t>
      </w:r>
      <w:r w:rsidR="00476FC0">
        <w:t xml:space="preserve">UGM </w:t>
      </w:r>
      <w:r>
        <w:t xml:space="preserve">researcher </w:t>
      </w:r>
      <w:r w:rsidR="00476FC0">
        <w:t>partnered</w:t>
      </w:r>
      <w:r>
        <w:t xml:space="preserve"> with Unilever to develop improved farmer selection of soya varieties.  Whilst this </w:t>
      </w:r>
      <w:r w:rsidR="00983D4A">
        <w:t xml:space="preserve">work </w:t>
      </w:r>
      <w:r>
        <w:t>had success in terms of increased yield (30%) and outreach (an increase of over 7,000 growers), more widespread benefits were limited because only one researcher was engaged.</w:t>
      </w:r>
    </w:p>
    <w:p w:rsidR="00530DC7" w:rsidRDefault="00530DC7" w:rsidP="00E67E70">
      <w:pPr>
        <w:jc w:val="both"/>
      </w:pPr>
      <w:r>
        <w:t xml:space="preserve">Agribusinesses </w:t>
      </w:r>
      <w:r w:rsidR="00476FC0">
        <w:t xml:space="preserve">tend to be </w:t>
      </w:r>
      <w:r>
        <w:t xml:space="preserve">reluctant to seek collaboration with research institutions for a number of reasons, </w:t>
      </w:r>
      <w:r w:rsidR="00476FC0">
        <w:t>including</w:t>
      </w:r>
      <w:r>
        <w:t xml:space="preserve"> perceptions of </w:t>
      </w:r>
      <w:r w:rsidR="00476FC0">
        <w:t xml:space="preserve">overly rigid </w:t>
      </w:r>
      <w:r>
        <w:t>bureaucracy</w:t>
      </w:r>
      <w:r w:rsidR="00476FC0">
        <w:t>,</w:t>
      </w:r>
      <w:r>
        <w:t xml:space="preserve"> inferior research quality</w:t>
      </w:r>
      <w:r w:rsidR="00476FC0">
        <w:t>,</w:t>
      </w:r>
      <w:r w:rsidR="00064C0A">
        <w:t xml:space="preserve"> </w:t>
      </w:r>
      <w:r w:rsidR="001556EE">
        <w:t>higher</w:t>
      </w:r>
      <w:r>
        <w:t xml:space="preserve"> cost</w:t>
      </w:r>
      <w:r w:rsidR="001556EE">
        <w:t>s in comparison</w:t>
      </w:r>
      <w:r>
        <w:t xml:space="preserve"> to other private sector players</w:t>
      </w:r>
      <w:r w:rsidR="00476FC0">
        <w:t>,</w:t>
      </w:r>
      <w:r>
        <w:t xml:space="preserve"> business risks associated with jointly </w:t>
      </w:r>
      <w:r w:rsidR="00476FC0">
        <w:t>developed intellectual property,</w:t>
      </w:r>
      <w:r>
        <w:t xml:space="preserve"> and an unbalanced investment of resources </w:t>
      </w:r>
      <w:r w:rsidR="001556EE">
        <w:t xml:space="preserve">by RIs </w:t>
      </w:r>
      <w:r>
        <w:t xml:space="preserve">in </w:t>
      </w:r>
      <w:r w:rsidR="001556EE">
        <w:t>the</w:t>
      </w:r>
      <w:r>
        <w:t xml:space="preserve"> potential collaboration.</w:t>
      </w:r>
    </w:p>
    <w:p w:rsidR="00A34150" w:rsidRDefault="00510933" w:rsidP="00A34150">
      <w:pPr>
        <w:jc w:val="both"/>
      </w:pPr>
      <w:r>
        <w:t xml:space="preserve">In summary, although the potential mutual benefits are significant, opportunities for public-to-private collaboration are limited. This is due largely to a mismatch of incentives, the lack of a clear </w:t>
      </w:r>
      <w:r w:rsidR="00FE0E18">
        <w:t xml:space="preserve">understanding of how to structure this </w:t>
      </w:r>
      <w:r>
        <w:t xml:space="preserve">interface </w:t>
      </w:r>
      <w:r w:rsidR="00FE0E18">
        <w:t xml:space="preserve">combines with the very limited number </w:t>
      </w:r>
      <w:r>
        <w:t>of successful collaboration</w:t>
      </w:r>
      <w:r w:rsidR="00FE0E18">
        <w:t>s from which experience can be drawn.</w:t>
      </w:r>
    </w:p>
    <w:p w:rsidR="007E12CF" w:rsidRPr="00244C93" w:rsidRDefault="000D7FA5" w:rsidP="00E67E70">
      <w:pPr>
        <w:pStyle w:val="Heading2"/>
        <w:jc w:val="both"/>
      </w:pPr>
      <w:r>
        <w:t>3.4</w:t>
      </w:r>
      <w:r w:rsidR="00064C0A">
        <w:tab/>
      </w:r>
      <w:r w:rsidR="007E12CF" w:rsidRPr="00244C93">
        <w:t>Constraint</w:t>
      </w:r>
      <w:r w:rsidR="00B16C56">
        <w:t>s and o</w:t>
      </w:r>
      <w:r w:rsidR="007E12CF" w:rsidRPr="00244C93">
        <w:t>pportunit</w:t>
      </w:r>
      <w:r w:rsidR="00EF090F">
        <w:t>ies at the public</w:t>
      </w:r>
      <w:r w:rsidR="00FE0E18">
        <w:t>-</w:t>
      </w:r>
      <w:r w:rsidR="00EF090F">
        <w:t>p</w:t>
      </w:r>
      <w:r w:rsidR="00B16C56">
        <w:t>rivate i</w:t>
      </w:r>
      <w:r w:rsidR="007E12CF" w:rsidRPr="00244C93">
        <w:t>nterface</w:t>
      </w:r>
    </w:p>
    <w:p w:rsidR="00476FC0" w:rsidRPr="00476FC0" w:rsidRDefault="00476FC0" w:rsidP="00E67E70">
      <w:pPr>
        <w:jc w:val="both"/>
        <w:rPr>
          <w:b/>
        </w:rPr>
      </w:pPr>
      <w:r>
        <w:t xml:space="preserve">Of the four routes described above the public-private interface offers the greatest potential for the ARISA project to effect change in the shorter term. Public research universities often recognise the benefits of collaborating with private industry but currently lack the outward-facing mechanisms, internal processes and human capacity to cast them as credible R&amp;D partners. Competing and overlapping interests </w:t>
      </w:r>
      <w:r w:rsidR="002022AB">
        <w:t>within and between universities</w:t>
      </w:r>
      <w:r>
        <w:t xml:space="preserve"> are </w:t>
      </w:r>
      <w:r w:rsidR="002022AB">
        <w:t xml:space="preserve">also </w:t>
      </w:r>
      <w:r>
        <w:t>a</w:t>
      </w:r>
      <w:r w:rsidR="002022AB">
        <w:t xml:space="preserve"> constraining</w:t>
      </w:r>
      <w:r>
        <w:t xml:space="preserve"> factor here. With respect to the impact of RIs on the innovation market place, for instance, a senior official in the Directorate of Intellectual Property Rights stated: </w:t>
      </w:r>
      <w:r w:rsidRPr="004C6026">
        <w:t>“</w:t>
      </w:r>
      <w:r w:rsidRPr="006B36EF">
        <w:rPr>
          <w:i/>
        </w:rPr>
        <w:t>We have granted patents to many great ideas…but we have difficulty commercialising them. It will all</w:t>
      </w:r>
      <w:r w:rsidR="00064C0A">
        <w:rPr>
          <w:i/>
        </w:rPr>
        <w:t xml:space="preserve"> </w:t>
      </w:r>
      <w:r w:rsidRPr="006B36EF">
        <w:rPr>
          <w:i/>
        </w:rPr>
        <w:t>be useless if we have the technology but have no one to invest in them</w:t>
      </w:r>
      <w:r>
        <w:t xml:space="preserve">” </w:t>
      </w:r>
      <w:r w:rsidR="00864AD4">
        <w:fldChar w:fldCharType="begin" w:fldLock="1"/>
      </w:r>
      <w:r>
        <w:instrText>ADDIN CSL_CITATION { "citationItems" : [ { "id" : "ITEM-1", "itemData" : { "URL" : "http://www.scidev.net/asia-pacific/innovation/news/indonesia-excels-in-patents-from-local-scientists.html", "author" : [ { "dropping-particle" : "", "family" : "SciDevNet", "given" : "", "non-dropping-particle" : "", "parse-names" : false, "suffix" : "" } ], "id" : "ITEM-1", "issued" : { "date-parts" : [ [ "2013" ] ] }, "title" : "Indonesia Excels in Patents from Local Scientists", "type" : "webpage" }, "uris" : [ "http://www.mendeley.com/documents/?uuid=5c2ae231-96ce-4a5c-9f62-28b9067e35f3" ] } ], "mendeley" : { "previouslyFormattedCitation" : "(SciDevNet 2013)" }, "properties" : { "noteIndex" : 0 }, "schema" : "https://github.com/citation-style-language/schema/raw/master/csl-citation.json" }</w:instrText>
      </w:r>
      <w:r w:rsidR="00864AD4">
        <w:fldChar w:fldCharType="separate"/>
      </w:r>
      <w:r w:rsidRPr="00E640A7">
        <w:rPr>
          <w:noProof/>
        </w:rPr>
        <w:t>(SciDevNet 2013)</w:t>
      </w:r>
      <w:r w:rsidR="00864AD4">
        <w:fldChar w:fldCharType="end"/>
      </w:r>
      <w:r>
        <w:rPr>
          <w:rStyle w:val="FootnoteReference"/>
        </w:rPr>
        <w:footnoteReference w:id="12"/>
      </w:r>
      <w:r>
        <w:t xml:space="preserve">. </w:t>
      </w:r>
    </w:p>
    <w:p w:rsidR="007011C9" w:rsidRDefault="006078EF" w:rsidP="006C79E2">
      <w:pPr>
        <w:jc w:val="both"/>
      </w:pPr>
      <w:r>
        <w:t>T</w:t>
      </w:r>
      <w:r w:rsidR="006C79E2">
        <w:t xml:space="preserve">here are constraints in agribusinesses that impinge on the achievement of the project purpose (lack of trust of RI competence, low levels of information, etc) </w:t>
      </w:r>
      <w:r>
        <w:t xml:space="preserve">but there are also </w:t>
      </w:r>
      <w:r w:rsidR="006C79E2">
        <w:t xml:space="preserve">deficiencies </w:t>
      </w:r>
      <w:r>
        <w:t xml:space="preserve">within the RIs in </w:t>
      </w:r>
      <w:r w:rsidR="007011C9">
        <w:t xml:space="preserve">their </w:t>
      </w:r>
      <w:r>
        <w:t xml:space="preserve">structures, functions, skills and </w:t>
      </w:r>
      <w:r w:rsidR="007011C9">
        <w:t xml:space="preserve">incentives. </w:t>
      </w:r>
      <w:r w:rsidR="006C79E2" w:rsidRPr="003658F4">
        <w:t xml:space="preserve">RIs </w:t>
      </w:r>
      <w:r w:rsidR="007011C9">
        <w:t xml:space="preserve">often </w:t>
      </w:r>
      <w:r w:rsidR="006C79E2" w:rsidRPr="003658F4">
        <w:t xml:space="preserve">lack business development and marketing capacity which prevents them having effective collaboration with agribusinesses </w:t>
      </w:r>
      <w:r w:rsidR="006C79E2">
        <w:t xml:space="preserve">and which </w:t>
      </w:r>
      <w:r w:rsidR="006C79E2" w:rsidRPr="003658F4">
        <w:t>go</w:t>
      </w:r>
      <w:r w:rsidR="006C79E2">
        <w:t>es</w:t>
      </w:r>
      <w:r w:rsidR="006C79E2" w:rsidRPr="003658F4">
        <w:t xml:space="preserve"> beyond contract research and individual consultancies.</w:t>
      </w:r>
      <w:r w:rsidR="006C79E2">
        <w:t xml:space="preserve"> This includes f</w:t>
      </w:r>
      <w:r w:rsidR="006C79E2" w:rsidRPr="003658F4">
        <w:t>ragment</w:t>
      </w:r>
      <w:r w:rsidR="006C79E2">
        <w:t>ed decision making</w:t>
      </w:r>
      <w:r w:rsidR="006C79E2" w:rsidRPr="003658F4">
        <w:t xml:space="preserve">, </w:t>
      </w:r>
      <w:r w:rsidR="006C79E2">
        <w:t xml:space="preserve">overlapping responsibilities and </w:t>
      </w:r>
      <w:r w:rsidR="006C79E2" w:rsidRPr="003658F4">
        <w:t xml:space="preserve">a lack of </w:t>
      </w:r>
      <w:r w:rsidR="006C79E2">
        <w:t xml:space="preserve">clear </w:t>
      </w:r>
      <w:r w:rsidR="006C79E2" w:rsidRPr="003658F4">
        <w:t xml:space="preserve">communication channels </w:t>
      </w:r>
      <w:r w:rsidR="006C79E2">
        <w:t xml:space="preserve">that result in </w:t>
      </w:r>
      <w:r w:rsidR="006C79E2" w:rsidRPr="003658F4">
        <w:t xml:space="preserve">industry </w:t>
      </w:r>
      <w:r w:rsidR="006C79E2">
        <w:t>players being unable to identify</w:t>
      </w:r>
      <w:r w:rsidR="006C79E2" w:rsidRPr="003658F4">
        <w:t xml:space="preserve"> a</w:t>
      </w:r>
      <w:r w:rsidR="006C79E2">
        <w:t>n obvious</w:t>
      </w:r>
      <w:r w:rsidR="006C79E2" w:rsidRPr="003658F4">
        <w:t xml:space="preserve"> value proposition </w:t>
      </w:r>
      <w:r w:rsidR="006C79E2">
        <w:t xml:space="preserve">for RI collaboration. </w:t>
      </w:r>
    </w:p>
    <w:p w:rsidR="006C79E2" w:rsidRDefault="006C79E2" w:rsidP="006C79E2">
      <w:pPr>
        <w:jc w:val="both"/>
      </w:pPr>
      <w:r w:rsidRPr="003658F4">
        <w:t>This leads to</w:t>
      </w:r>
      <w:r>
        <w:t xml:space="preserve">: </w:t>
      </w:r>
      <w:r w:rsidRPr="003658F4">
        <w:t>1) missed revenue opportunities for public RIs</w:t>
      </w:r>
      <w:r>
        <w:t xml:space="preserve">; </w:t>
      </w:r>
      <w:r w:rsidRPr="003658F4">
        <w:t>and 2) missed opportunities to develop and market a wider business of research outputs and services that could respond to industry demand in a more systemic way. This in turn leads to</w:t>
      </w:r>
      <w:r w:rsidR="007011C9">
        <w:t xml:space="preserve"> </w:t>
      </w:r>
      <w:r w:rsidRPr="003658F4">
        <w:t xml:space="preserve">3) missed opportunities for agribusiness to offer better products, processes and technologies to smallholder farmers </w:t>
      </w:r>
      <w:r>
        <w:t>that</w:t>
      </w:r>
      <w:r w:rsidRPr="003658F4">
        <w:t xml:space="preserve"> respond </w:t>
      </w:r>
      <w:r>
        <w:t>appropriately</w:t>
      </w:r>
      <w:r w:rsidRPr="003658F4">
        <w:t xml:space="preserve"> to </w:t>
      </w:r>
      <w:r>
        <w:t>farmers' needs</w:t>
      </w:r>
      <w:r w:rsidRPr="003658F4">
        <w:t>.</w:t>
      </w:r>
    </w:p>
    <w:p w:rsidR="007E12CF" w:rsidRPr="00142DCF" w:rsidRDefault="00BD56AA" w:rsidP="00E67E70">
      <w:pPr>
        <w:jc w:val="both"/>
      </w:pPr>
      <w:r>
        <w:t xml:space="preserve">Four key </w:t>
      </w:r>
      <w:r w:rsidR="007E12CF" w:rsidRPr="00142DCF">
        <w:t>constraints to more effective outreach of research institutions</w:t>
      </w:r>
      <w:r w:rsidR="007E12CF">
        <w:t xml:space="preserve"> (focusi</w:t>
      </w:r>
      <w:r w:rsidR="00567722">
        <w:t>ng primarily on u</w:t>
      </w:r>
      <w:r w:rsidR="007E12CF">
        <w:t>niversities)</w:t>
      </w:r>
      <w:r w:rsidR="007E12CF" w:rsidRPr="00142DCF">
        <w:t xml:space="preserve"> to agribusinesses in co</w:t>
      </w:r>
      <w:r w:rsidR="00567722">
        <w:t>llaborative adaptive research</w:t>
      </w:r>
      <w:r w:rsidR="007011C9">
        <w:t xml:space="preserve"> </w:t>
      </w:r>
      <w:r w:rsidR="00E618BF">
        <w:t xml:space="preserve">were identified by the design mission and </w:t>
      </w:r>
      <w:r w:rsidR="0049255C">
        <w:t>are summarised below.</w:t>
      </w:r>
    </w:p>
    <w:p w:rsidR="00A00F32" w:rsidRDefault="007E12CF">
      <w:pPr>
        <w:spacing w:after="60"/>
        <w:jc w:val="both"/>
        <w:rPr>
          <w:b/>
        </w:rPr>
      </w:pPr>
      <w:r w:rsidRPr="00FF0762">
        <w:rPr>
          <w:b/>
        </w:rPr>
        <w:t>Constraint 1:  Lack of an effective interface between university research departments and agribusinesses (capacity gap)</w:t>
      </w:r>
    </w:p>
    <w:p w:rsidR="007E12CF" w:rsidRPr="00203792" w:rsidRDefault="007E12CF" w:rsidP="00E67E70">
      <w:pPr>
        <w:jc w:val="both"/>
      </w:pPr>
      <w:r w:rsidRPr="0007142E">
        <w:t>Univ</w:t>
      </w:r>
      <w:r>
        <w:t xml:space="preserve">ersities and public research institutes lack </w:t>
      </w:r>
      <w:r w:rsidR="00242C6E">
        <w:t xml:space="preserve">effective </w:t>
      </w:r>
      <w:r w:rsidR="00F44717">
        <w:t>market-</w:t>
      </w:r>
      <w:r w:rsidR="0049255C">
        <w:t xml:space="preserve">oriented </w:t>
      </w:r>
      <w:r w:rsidR="00242C6E">
        <w:t>entities, processes and culture</w:t>
      </w:r>
      <w:r w:rsidR="0049255C">
        <w:t>s</w:t>
      </w:r>
      <w:r>
        <w:t xml:space="preserve"> that would interface with agribusinesses, commercialize research and develop collaborativ</w:t>
      </w:r>
      <w:r w:rsidR="00FF0762">
        <w:t>e adaptive research projects</w:t>
      </w:r>
      <w:r>
        <w:t>.</w:t>
      </w:r>
    </w:p>
    <w:p w:rsidR="00A00F32" w:rsidRDefault="007E12CF">
      <w:pPr>
        <w:spacing w:after="60"/>
        <w:jc w:val="both"/>
        <w:rPr>
          <w:b/>
        </w:rPr>
      </w:pPr>
      <w:r w:rsidRPr="00FF0762">
        <w:rPr>
          <w:b/>
        </w:rPr>
        <w:t xml:space="preserve">Constraint 2: Lack of </w:t>
      </w:r>
      <w:r w:rsidR="002E2E2C">
        <w:rPr>
          <w:b/>
        </w:rPr>
        <w:t>organis</w:t>
      </w:r>
      <w:r w:rsidRPr="00FF0762">
        <w:rPr>
          <w:b/>
        </w:rPr>
        <w:t>ational culture to commercialize research (incentive gap)</w:t>
      </w:r>
    </w:p>
    <w:p w:rsidR="00FC4BF7" w:rsidRDefault="00FC4BF7" w:rsidP="00E67E70">
      <w:pPr>
        <w:jc w:val="both"/>
      </w:pPr>
      <w:r>
        <w:t>Research departments and their staff do not have incentives that are aligned with market demand for their research and therefore</w:t>
      </w:r>
      <w:r w:rsidR="0049255C">
        <w:t xml:space="preserve"> seldom</w:t>
      </w:r>
      <w:r w:rsidR="007011C9">
        <w:t xml:space="preserve"> </w:t>
      </w:r>
      <w:r w:rsidR="00ED0423">
        <w:t xml:space="preserve">pursue </w:t>
      </w:r>
      <w:r>
        <w:t>opportunities to commerciali</w:t>
      </w:r>
      <w:r w:rsidR="00E30940">
        <w:t>s</w:t>
      </w:r>
      <w:r>
        <w:t xml:space="preserve">e it.  </w:t>
      </w:r>
    </w:p>
    <w:p w:rsidR="00A00F32" w:rsidRDefault="007E12CF">
      <w:pPr>
        <w:spacing w:after="60"/>
        <w:jc w:val="both"/>
        <w:rPr>
          <w:b/>
        </w:rPr>
      </w:pPr>
      <w:r w:rsidRPr="00FF0762">
        <w:rPr>
          <w:b/>
        </w:rPr>
        <w:t>Constraint 3</w:t>
      </w:r>
      <w:r w:rsidR="00FF0762">
        <w:rPr>
          <w:b/>
        </w:rPr>
        <w:t xml:space="preserve">:  Limited </w:t>
      </w:r>
      <w:r w:rsidRPr="00FF0762">
        <w:rPr>
          <w:b/>
        </w:rPr>
        <w:t xml:space="preserve">confidence in the quality of </w:t>
      </w:r>
      <w:r w:rsidR="00FF0762">
        <w:rPr>
          <w:b/>
        </w:rPr>
        <w:t xml:space="preserve">RI collaboration or </w:t>
      </w:r>
      <w:r w:rsidRPr="00FF0762">
        <w:rPr>
          <w:b/>
        </w:rPr>
        <w:t>research (demand side incentive/perception gap)</w:t>
      </w:r>
    </w:p>
    <w:p w:rsidR="007E12CF" w:rsidRPr="00AD1EA7" w:rsidRDefault="007E12CF" w:rsidP="00E67E70">
      <w:pPr>
        <w:jc w:val="both"/>
      </w:pPr>
      <w:r>
        <w:t xml:space="preserve">Agribusinesses </w:t>
      </w:r>
      <w:r w:rsidR="00FF0762">
        <w:t xml:space="preserve">rarely </w:t>
      </w:r>
      <w:r>
        <w:t xml:space="preserve">consider outsourcing </w:t>
      </w:r>
      <w:r w:rsidR="00FF0762">
        <w:t xml:space="preserve">R&amp;D to RIs due to perceptions of </w:t>
      </w:r>
      <w:r>
        <w:t xml:space="preserve">bureaucratic </w:t>
      </w:r>
      <w:r w:rsidR="00FF0762">
        <w:t xml:space="preserve">processes, </w:t>
      </w:r>
      <w:r w:rsidR="0049255C">
        <w:t xml:space="preserve">poor </w:t>
      </w:r>
      <w:r w:rsidR="00FF0762">
        <w:t>quality</w:t>
      </w:r>
      <w:r w:rsidR="0049255C">
        <w:t xml:space="preserve"> in research methods,</w:t>
      </w:r>
      <w:r w:rsidR="007011C9">
        <w:t xml:space="preserve"> </w:t>
      </w:r>
      <w:r w:rsidR="0049255C">
        <w:t xml:space="preserve">the low </w:t>
      </w:r>
      <w:r w:rsidR="00FF0762">
        <w:t>relevance of research outputs</w:t>
      </w:r>
      <w:r w:rsidR="0049255C">
        <w:t xml:space="preserve"> and</w:t>
      </w:r>
      <w:r w:rsidR="00FF0762">
        <w:t xml:space="preserve"> limited r</w:t>
      </w:r>
      <w:r>
        <w:t>esources to support collaborations.</w:t>
      </w:r>
    </w:p>
    <w:p w:rsidR="00A00F32" w:rsidRDefault="007E12CF">
      <w:pPr>
        <w:spacing w:after="60"/>
        <w:jc w:val="both"/>
        <w:rPr>
          <w:b/>
        </w:rPr>
      </w:pPr>
      <w:r w:rsidRPr="00FF0762">
        <w:rPr>
          <w:b/>
        </w:rPr>
        <w:t>Constraint 4:  Lack of effective and transparent financing for collaborative adaptive research projects</w:t>
      </w:r>
      <w:r w:rsidR="0049255C">
        <w:rPr>
          <w:b/>
        </w:rPr>
        <w:t xml:space="preserve"> (funding gap)</w:t>
      </w:r>
    </w:p>
    <w:p w:rsidR="002E2E2C" w:rsidRDefault="007E12CF" w:rsidP="00E67E70">
      <w:pPr>
        <w:jc w:val="both"/>
      </w:pPr>
      <w:r w:rsidRPr="00AD1EA7">
        <w:t xml:space="preserve">Research priorities </w:t>
      </w:r>
      <w:r w:rsidR="00FF0762">
        <w:t xml:space="preserve">and funding </w:t>
      </w:r>
      <w:r w:rsidRPr="00AD1EA7">
        <w:t>are not driven by a cohesive policy or strat</w:t>
      </w:r>
      <w:r w:rsidR="00044464">
        <w:t>e</w:t>
      </w:r>
      <w:r w:rsidR="00E30940">
        <w:t>gy</w:t>
      </w:r>
      <w:r w:rsidR="002E2E2C">
        <w:t xml:space="preserve">. Diverse funding mechanisms, insensitivity to market demands (compared with technology supply) and </w:t>
      </w:r>
      <w:r w:rsidR="0049255C">
        <w:t xml:space="preserve">the </w:t>
      </w:r>
      <w:r w:rsidR="002E2E2C">
        <w:t>lack of coordination between funding agencies result</w:t>
      </w:r>
      <w:r w:rsidR="0049255C">
        <w:t>s</w:t>
      </w:r>
      <w:r w:rsidR="002E2E2C">
        <w:t xml:space="preserve"> in low prioritisation for collaborative, market-driven research.</w:t>
      </w:r>
    </w:p>
    <w:p w:rsidR="007854E7" w:rsidRDefault="001D18FB" w:rsidP="00094E17">
      <w:pPr>
        <w:jc w:val="both"/>
      </w:pPr>
      <w:r>
        <w:t>The first of</w:t>
      </w:r>
      <w:r w:rsidR="006A7283">
        <w:t xml:space="preserve"> these constraints</w:t>
      </w:r>
      <w:r>
        <w:t xml:space="preserve">, the </w:t>
      </w:r>
      <w:r w:rsidRPr="001D18FB">
        <w:rPr>
          <w:b/>
        </w:rPr>
        <w:t>capacity gap in the lack of effective interface between university research departments and agribusinesses</w:t>
      </w:r>
      <w:r>
        <w:t xml:space="preserve">, </w:t>
      </w:r>
      <w:r w:rsidR="007854E7">
        <w:t>is proposed</w:t>
      </w:r>
      <w:r>
        <w:t xml:space="preserve"> as</w:t>
      </w:r>
      <w:r w:rsidR="006A7283">
        <w:t xml:space="preserve"> t</w:t>
      </w:r>
      <w:r w:rsidR="00094E17">
        <w:t xml:space="preserve">he most </w:t>
      </w:r>
      <w:r>
        <w:t>strat</w:t>
      </w:r>
      <w:r w:rsidR="00044464">
        <w:t>e</w:t>
      </w:r>
      <w:r w:rsidR="00E30940">
        <w:t>g</w:t>
      </w:r>
      <w:r>
        <w:t>ic focus for ARISA</w:t>
      </w:r>
      <w:r w:rsidR="007854E7">
        <w:t xml:space="preserve"> and its most promising area of influence</w:t>
      </w:r>
      <w:r>
        <w:t xml:space="preserve">. </w:t>
      </w:r>
    </w:p>
    <w:p w:rsidR="00ED0423" w:rsidRDefault="007854E7" w:rsidP="007854E7">
      <w:pPr>
        <w:jc w:val="both"/>
      </w:pPr>
      <w:r>
        <w:t>The</w:t>
      </w:r>
      <w:r w:rsidR="001D18FB">
        <w:t xml:space="preserve"> entry point</w:t>
      </w:r>
      <w:r w:rsidR="00094E17">
        <w:t xml:space="preserve"> for </w:t>
      </w:r>
      <w:r>
        <w:t>this support will be</w:t>
      </w:r>
      <w:r w:rsidR="00094E17">
        <w:t xml:space="preserve"> through public universities that conduct or aspire to conduct research (and also other public research institutes) and private firms that are interested in commercialising an innovation that will have impact at the farm level. Many research institutions are innovation generators and have the desire and f</w:t>
      </w:r>
      <w:r w:rsidR="00094E17" w:rsidRPr="005863D5">
        <w:t xml:space="preserve">lexibility </w:t>
      </w:r>
      <w:r w:rsidR="00094E17">
        <w:t xml:space="preserve">to become more commercial, but they largely </w:t>
      </w:r>
      <w:r w:rsidR="00094E17" w:rsidRPr="005863D5">
        <w:t>lack the capacity</w:t>
      </w:r>
      <w:r>
        <w:t>, resources</w:t>
      </w:r>
      <w:r w:rsidR="007011C9">
        <w:t xml:space="preserve"> </w:t>
      </w:r>
      <w:r w:rsidR="00094E17">
        <w:t>or incentives to</w:t>
      </w:r>
      <w:r w:rsidR="00094E17" w:rsidRPr="005863D5">
        <w:t xml:space="preserve"> do so.</w:t>
      </w:r>
      <w:r w:rsidR="007011C9">
        <w:t xml:space="preserve"> </w:t>
      </w:r>
      <w:r w:rsidR="00094E17" w:rsidRPr="003D1C0D">
        <w:t>Addressing constraints to effective public private collaboration is a key competence and value-add of AIP-Rural and the ARISA project.</w:t>
      </w:r>
      <w:r w:rsidR="0077446B">
        <w:t xml:space="preserve"> </w:t>
      </w:r>
      <w:r w:rsidR="006A7283">
        <w:t xml:space="preserve">However </w:t>
      </w:r>
      <w:r w:rsidR="00ED0423">
        <w:t xml:space="preserve">ARISA </w:t>
      </w:r>
      <w:r w:rsidR="005B2179">
        <w:t>cannot</w:t>
      </w:r>
      <w:r w:rsidR="0077446B">
        <w:t xml:space="preserve"> </w:t>
      </w:r>
      <w:r w:rsidR="00ED0423" w:rsidRPr="00FB1C08">
        <w:rPr>
          <w:b/>
        </w:rPr>
        <w:t>directly</w:t>
      </w:r>
      <w:r w:rsidR="00ED0423">
        <w:t xml:space="preserve"> address the </w:t>
      </w:r>
      <w:r w:rsidR="00A70A35">
        <w:t>complex array</w:t>
      </w:r>
      <w:r w:rsidR="00ED0423">
        <w:t xml:space="preserve"> of institutional and r</w:t>
      </w:r>
      <w:r w:rsidR="00044464">
        <w:t>e</w:t>
      </w:r>
      <w:r w:rsidR="00BA5282">
        <w:t>g</w:t>
      </w:r>
      <w:r w:rsidR="00ED0423">
        <w:t xml:space="preserve">ulatory constraints </w:t>
      </w:r>
      <w:r w:rsidR="00BA5282">
        <w:t>i</w:t>
      </w:r>
      <w:r w:rsidR="00ED0423">
        <w:t xml:space="preserve">n </w:t>
      </w:r>
      <w:r w:rsidR="005B2179">
        <w:t>Indonesia’s innovation system</w:t>
      </w:r>
      <w:r w:rsidR="006A7283">
        <w:t>, many of which require long term solutions</w:t>
      </w:r>
      <w:r w:rsidR="00ED0423">
        <w:t xml:space="preserve">. </w:t>
      </w:r>
      <w:r w:rsidR="005B2179">
        <w:t xml:space="preserve">Instead ARISA will make targeted contributions to strengthening </w:t>
      </w:r>
      <w:r w:rsidR="006A7283">
        <w:t>innovation</w:t>
      </w:r>
      <w:r w:rsidR="005B2179">
        <w:t xml:space="preserve"> system</w:t>
      </w:r>
      <w:r w:rsidR="006A7283">
        <w:t>s</w:t>
      </w:r>
      <w:r w:rsidR="005B2179">
        <w:t xml:space="preserve"> by identifying and bringing to scale up to ten public-private collaborations on agricultural innovations relevant to smallholder farmers in eastern Indonesia</w:t>
      </w:r>
      <w:r w:rsidR="00FB1C08">
        <w:t xml:space="preserve"> and through an analysis of these collaborations develop a practical agenda for reform at the institutional and policy levels</w:t>
      </w:r>
      <w:r w:rsidR="005B2179">
        <w:t>.</w:t>
      </w:r>
      <w:r w:rsidR="007011C9">
        <w:t xml:space="preserve"> </w:t>
      </w:r>
      <w:r w:rsidR="005B2179">
        <w:t xml:space="preserve">These </w:t>
      </w:r>
      <w:r w:rsidR="00FB1C08">
        <w:t xml:space="preserve">core </w:t>
      </w:r>
      <w:r w:rsidR="005B2179">
        <w:t>interventions</w:t>
      </w:r>
      <w:r w:rsidR="007011C9">
        <w:t xml:space="preserve"> </w:t>
      </w:r>
      <w:r w:rsidR="005B2179">
        <w:t>are</w:t>
      </w:r>
      <w:r w:rsidR="003113EA">
        <w:t xml:space="preserve"> designed to</w:t>
      </w:r>
      <w:r w:rsidR="00ED0423">
        <w:t>:</w:t>
      </w:r>
    </w:p>
    <w:p w:rsidR="00ED0423" w:rsidRDefault="00ED0423" w:rsidP="00866270">
      <w:pPr>
        <w:pStyle w:val="ListParagraph"/>
        <w:numPr>
          <w:ilvl w:val="0"/>
          <w:numId w:val="46"/>
        </w:numPr>
        <w:spacing w:before="120" w:after="120"/>
        <w:ind w:left="714" w:hanging="357"/>
        <w:contextualSpacing w:val="0"/>
        <w:jc w:val="both"/>
      </w:pPr>
      <w:r>
        <w:t xml:space="preserve">build capacity in key </w:t>
      </w:r>
      <w:r w:rsidR="006C6C8A">
        <w:t xml:space="preserve">agricultural </w:t>
      </w:r>
      <w:r>
        <w:t xml:space="preserve">research institutions to </w:t>
      </w:r>
      <w:r w:rsidR="006C6C8A">
        <w:t>optimise their mandates to achieve more sustainable outreach to farmers through collaboration</w:t>
      </w:r>
      <w:r>
        <w:t xml:space="preserve"> with the private sect</w:t>
      </w:r>
      <w:r w:rsidR="006C6C8A">
        <w:t>or;</w:t>
      </w:r>
    </w:p>
    <w:p w:rsidR="005E550F" w:rsidRDefault="00ED0423" w:rsidP="00866270">
      <w:pPr>
        <w:pStyle w:val="ListParagraph"/>
        <w:numPr>
          <w:ilvl w:val="0"/>
          <w:numId w:val="46"/>
        </w:numPr>
        <w:spacing w:before="120"/>
        <w:ind w:left="714" w:hanging="357"/>
        <w:contextualSpacing w:val="0"/>
        <w:jc w:val="both"/>
      </w:pPr>
      <w:r>
        <w:t xml:space="preserve">test, demonstrate and disseminate new models of public-private </w:t>
      </w:r>
      <w:r w:rsidR="005E550F">
        <w:t xml:space="preserve">collaborations in agricultural innovations </w:t>
      </w:r>
      <w:r w:rsidR="006C6C8A">
        <w:t>in eastern Indonesia;</w:t>
      </w:r>
    </w:p>
    <w:p w:rsidR="006C6C8A" w:rsidRDefault="005E550F" w:rsidP="00866270">
      <w:pPr>
        <w:pStyle w:val="ListParagraph"/>
        <w:numPr>
          <w:ilvl w:val="0"/>
          <w:numId w:val="46"/>
        </w:numPr>
        <w:spacing w:before="120"/>
        <w:ind w:left="714" w:hanging="357"/>
        <w:contextualSpacing w:val="0"/>
        <w:jc w:val="both"/>
      </w:pPr>
      <w:r>
        <w:t>through the scale up of relevant agricultural innovations in areas such as pest management</w:t>
      </w:r>
      <w:r w:rsidR="006C6C8A">
        <w:t xml:space="preserve"> and dry-land farming,</w:t>
      </w:r>
      <w:r>
        <w:t xml:space="preserve"> provide increased incomes for up to 1</w:t>
      </w:r>
      <w:r w:rsidR="006C6C8A">
        <w:t>0,000 smallholder farmers.</w:t>
      </w:r>
    </w:p>
    <w:p w:rsidR="00E91336" w:rsidRDefault="006C6C8A" w:rsidP="00226EA9">
      <w:pPr>
        <w:spacing w:after="0"/>
        <w:jc w:val="both"/>
      </w:pPr>
      <w:r>
        <w:t>The following section details the project’s strat</w:t>
      </w:r>
      <w:r w:rsidR="00044464">
        <w:t>e</w:t>
      </w:r>
      <w:r w:rsidR="00BA5282">
        <w:t>gi</w:t>
      </w:r>
      <w:r>
        <w:t xml:space="preserve">c approach and delivery mechanisms. </w:t>
      </w:r>
    </w:p>
    <w:p w:rsidR="00950619" w:rsidRDefault="00950619" w:rsidP="000D7FA5">
      <w:pPr>
        <w:pStyle w:val="Heading1"/>
        <w:numPr>
          <w:ilvl w:val="0"/>
          <w:numId w:val="18"/>
        </w:numPr>
        <w:spacing w:before="240"/>
        <w:jc w:val="both"/>
      </w:pPr>
      <w:r>
        <w:t>Pro</w:t>
      </w:r>
      <w:r w:rsidR="00242C6E">
        <w:t xml:space="preserve">ject </w:t>
      </w:r>
      <w:r>
        <w:t>description</w:t>
      </w:r>
    </w:p>
    <w:p w:rsidR="005B2179" w:rsidRDefault="00593D07" w:rsidP="005B2179">
      <w:pPr>
        <w:jc w:val="both"/>
      </w:pPr>
      <w:r w:rsidRPr="00593D07">
        <w:t xml:space="preserve">The </w:t>
      </w:r>
      <w:r w:rsidR="00F44717">
        <w:t>ARISA</w:t>
      </w:r>
      <w:r w:rsidRPr="00593D07">
        <w:t xml:space="preserve"> project </w:t>
      </w:r>
      <w:r w:rsidR="006D005B">
        <w:t xml:space="preserve">seeks to strengthen </w:t>
      </w:r>
      <w:r w:rsidR="00F44717">
        <w:t>farmer-</w:t>
      </w:r>
      <w:r w:rsidR="006D005B">
        <w:t xml:space="preserve">relevant innovation at the </w:t>
      </w:r>
      <w:r w:rsidR="00E618BF">
        <w:t>research and business interface</w:t>
      </w:r>
      <w:r w:rsidR="006D005B">
        <w:t xml:space="preserve"> by increasing the capacity and incentive</w:t>
      </w:r>
      <w:r w:rsidR="00F44717">
        <w:t>s</w:t>
      </w:r>
      <w:r w:rsidR="006D005B">
        <w:t xml:space="preserve"> for </w:t>
      </w:r>
      <w:r w:rsidRPr="00593D07">
        <w:t>public research institutes and universities</w:t>
      </w:r>
      <w:r w:rsidR="007011C9">
        <w:t xml:space="preserve"> </w:t>
      </w:r>
      <w:r w:rsidR="00F44717">
        <w:t xml:space="preserve">to </w:t>
      </w:r>
      <w:r w:rsidR="00E618BF">
        <w:t>collaborate with small, medium and large</w:t>
      </w:r>
      <w:r w:rsidRPr="00593D07">
        <w:t xml:space="preserve"> agribusinesses </w:t>
      </w:r>
      <w:r w:rsidR="00B822E3">
        <w:t>to adapt existing</w:t>
      </w:r>
      <w:r w:rsidR="007011C9">
        <w:t xml:space="preserve"> </w:t>
      </w:r>
      <w:r w:rsidRPr="00593D07">
        <w:t>innovation</w:t>
      </w:r>
      <w:r w:rsidR="00B822E3">
        <w:t>s for</w:t>
      </w:r>
      <w:r w:rsidRPr="00593D07">
        <w:t xml:space="preserve"> agriculture</w:t>
      </w:r>
      <w:r w:rsidR="00B822E3">
        <w:t xml:space="preserve"> in eastern Indonesia</w:t>
      </w:r>
      <w:r w:rsidRPr="00593D07">
        <w:t>.</w:t>
      </w:r>
      <w:r w:rsidR="007011C9">
        <w:t xml:space="preserve"> </w:t>
      </w:r>
      <w:r w:rsidR="005B2179">
        <w:t>The project will co-finance up to 10 agribusiness-RI collaborations to test the proposition that more market-facing engagement and outreach mechanisms can generate deeper, more sustainable benefits to users of innovations (in this case, smallholder farmers and their market partners). It will engage in a series of targeted capacity-building activities with these public and private partners to change behaviours towards adoption and diffusion of innovation, moving beyond a focus on the publication of research to its commercialisation.</w:t>
      </w:r>
    </w:p>
    <w:p w:rsidR="005B2179" w:rsidRDefault="005B2179" w:rsidP="005B2179">
      <w:pPr>
        <w:jc w:val="both"/>
      </w:pPr>
      <w:r>
        <w:t>To be deemed successful, these collaborations must provide direct and sustainable benefits to small</w:t>
      </w:r>
      <w:r w:rsidR="00640FC1">
        <w:t>holder farmers at sufficient</w:t>
      </w:r>
      <w:r>
        <w:t xml:space="preserve"> scale to support </w:t>
      </w:r>
      <w:r w:rsidR="00640FC1">
        <w:t xml:space="preserve">the </w:t>
      </w:r>
      <w:r>
        <w:t>continued use and uptake</w:t>
      </w:r>
      <w:r w:rsidR="00640FC1">
        <w:t xml:space="preserve"> of the specific innovation to be tested</w:t>
      </w:r>
      <w:r>
        <w:t xml:space="preserve">. </w:t>
      </w:r>
      <w:r w:rsidR="003D1B7E">
        <w:t xml:space="preserve">Results from ARISA and other </w:t>
      </w:r>
      <w:r w:rsidR="00AA559F">
        <w:t>AIP-Rural</w:t>
      </w:r>
      <w:r w:rsidR="003D1B7E">
        <w:t xml:space="preserve"> components will inform existing and future rural economic development strat</w:t>
      </w:r>
      <w:r w:rsidR="00044464">
        <w:t>e</w:t>
      </w:r>
      <w:r w:rsidR="00BA5282">
        <w:t>g</w:t>
      </w:r>
      <w:r w:rsidR="003D1B7E">
        <w:t>ies in eastern Indonesia for both Australian and Indonesian Governments, including planning and design for any further program phase.</w:t>
      </w:r>
    </w:p>
    <w:p w:rsidR="0006476B" w:rsidRDefault="0006476B" w:rsidP="0006476B">
      <w:pPr>
        <w:jc w:val="both"/>
      </w:pPr>
      <w:r>
        <w:t xml:space="preserve">The project’s </w:t>
      </w:r>
      <w:r w:rsidR="006A7283">
        <w:t>starting</w:t>
      </w:r>
      <w:r>
        <w:t xml:space="preserve"> point will be a) targeted public research institutes – mainly, but not exclusively, public and private sector universities with strong presence in eastern Indonesia – with whom CSIRO will partner to address systemic constraints in the Indonesia’s innovation system and b) </w:t>
      </w:r>
      <w:r w:rsidR="00255749">
        <w:t xml:space="preserve">private firms that see a business opportunity in the commercialisation of innovations that will impact on farmer incomes </w:t>
      </w:r>
      <w:r>
        <w:t>and are seeking collaboration with a research organisation to assist them in this venture.</w:t>
      </w:r>
      <w:r w:rsidR="00255749">
        <w:t xml:space="preserve"> The lead role of the private sector is critical if more new and improved products, services and processes</w:t>
      </w:r>
      <w:r w:rsidR="00255749">
        <w:rPr>
          <w:rStyle w:val="FootnoteReference"/>
        </w:rPr>
        <w:footnoteReference w:id="13"/>
      </w:r>
      <w:r w:rsidR="00255749">
        <w:t xml:space="preserve"> are to be embedded sustainably in the market. It is this element of private sector engagement that is perhaps the most unique feature of this project for both DFAT and for CSIRO, DFAT’s implementing partner. </w:t>
      </w:r>
    </w:p>
    <w:p w:rsidR="0006476B" w:rsidRDefault="0006476B" w:rsidP="005D4CC8">
      <w:pPr>
        <w:pBdr>
          <w:top w:val="single" w:sz="4" w:space="1" w:color="auto"/>
          <w:left w:val="single" w:sz="4" w:space="4" w:color="auto"/>
          <w:bottom w:val="single" w:sz="4" w:space="1" w:color="auto"/>
          <w:right w:val="single" w:sz="4" w:space="4" w:color="auto"/>
        </w:pBdr>
        <w:ind w:left="426" w:right="379"/>
        <w:jc w:val="both"/>
      </w:pPr>
      <w:r>
        <w:t xml:space="preserve">In line with </w:t>
      </w:r>
      <w:r w:rsidR="00AA559F">
        <w:t>AIP-Rural</w:t>
      </w:r>
      <w:r>
        <w:t>’s market system strengthening approach, the key partner in the innovation, testing and dissemination process will be agribusinesses who play a lead role in embedding more new and improved products, services and processes sustainably in the market, and who respond to the needs of farmers irrespective of the origin of technology and information that underpins innovation.</w:t>
      </w:r>
    </w:p>
    <w:p w:rsidR="00255749" w:rsidRDefault="0006476B" w:rsidP="00255749">
      <w:pPr>
        <w:jc w:val="both"/>
      </w:pPr>
      <w:r w:rsidRPr="006C6BF2">
        <w:t>ARISA</w:t>
      </w:r>
      <w:r>
        <w:t xml:space="preserve"> will be managed as a separate project under </w:t>
      </w:r>
      <w:r w:rsidR="00AA559F">
        <w:t>AIP-Rural</w:t>
      </w:r>
      <w:r>
        <w:t>, with the same overall goal of increasing farmer incomes. It will share its geographical concentration on eastern Indonesia, with an initial focus on East Java, NTT and NTB provinces.  Int</w:t>
      </w:r>
      <w:r w:rsidR="00044464">
        <w:t>e</w:t>
      </w:r>
      <w:r w:rsidR="00BA5282">
        <w:t>gr</w:t>
      </w:r>
      <w:r>
        <w:t xml:space="preserve">ated monitoring and results measurement mechanisms based on </w:t>
      </w:r>
      <w:r w:rsidR="00FB1C08">
        <w:t xml:space="preserve">the </w:t>
      </w:r>
      <w:r>
        <w:t>Donor Committee for Enterprise Development (DCED) measurement systems will be used to monitor and manage these collaborative arrangements and also to identify performance and incentive gaps in the RIs and private firms for further targeting of technical inputs. Evaluative work will focus on those parts of the change process that are complex (e.g. relationships between researchers and private sector intermediaries; links between problems/opportunities perceived by smallholders and innovative solutions).</w:t>
      </w:r>
    </w:p>
    <w:p w:rsidR="00950619" w:rsidRDefault="00825A32" w:rsidP="00E67E70">
      <w:pPr>
        <w:jc w:val="both"/>
      </w:pPr>
      <w:r>
        <w:t>The following</w:t>
      </w:r>
      <w:r w:rsidR="00593D07">
        <w:t xml:space="preserve"> section outlines the project </w:t>
      </w:r>
      <w:r w:rsidR="00C9473A">
        <w:t xml:space="preserve">goal, logic </w:t>
      </w:r>
      <w:r w:rsidR="00593D07">
        <w:t>and delivery approach to achieving this vision</w:t>
      </w:r>
      <w:r w:rsidR="00C40EC3">
        <w:t>.</w:t>
      </w:r>
    </w:p>
    <w:p w:rsidR="007E12CF" w:rsidRDefault="00FC686A" w:rsidP="00E67E70">
      <w:pPr>
        <w:pStyle w:val="Heading2"/>
        <w:numPr>
          <w:ilvl w:val="1"/>
          <w:numId w:val="13"/>
        </w:numPr>
        <w:jc w:val="both"/>
      </w:pPr>
      <w:r>
        <w:t xml:space="preserve">Project goal, </w:t>
      </w:r>
      <w:r w:rsidR="00F8603F">
        <w:t>objective</w:t>
      </w:r>
      <w:r>
        <w:t xml:space="preserve"> and outcomes </w:t>
      </w:r>
    </w:p>
    <w:p w:rsidR="006A7283" w:rsidRDefault="006A7283" w:rsidP="006A7283">
      <w:pPr>
        <w:jc w:val="both"/>
      </w:pPr>
      <w:r>
        <w:t xml:space="preserve">ARISA’s overarching goal is consistent with those of all other </w:t>
      </w:r>
      <w:r w:rsidR="00AA559F">
        <w:t>AIP-Rural</w:t>
      </w:r>
      <w:r>
        <w:t xml:space="preserve"> initiatives; to increase farm incomes for smallholders in eastern Indonesia. In the case of ARISA this will be achieved through the adaptation and dissemination of innovations, leading to the project’s objective</w:t>
      </w:r>
      <w:r w:rsidR="00A75F5F">
        <w:t>.</w:t>
      </w:r>
    </w:p>
    <w:p w:rsidR="003658F4" w:rsidRPr="00E91336" w:rsidRDefault="00D51537" w:rsidP="00E67E70">
      <w:pPr>
        <w:pStyle w:val="Heading2"/>
        <w:jc w:val="both"/>
        <w:rPr>
          <w:color w:val="365F91" w:themeColor="accent1" w:themeShade="BF"/>
          <w:sz w:val="22"/>
          <w:szCs w:val="22"/>
        </w:rPr>
      </w:pPr>
      <w:r w:rsidRPr="00E91336">
        <w:rPr>
          <w:color w:val="365F91" w:themeColor="accent1" w:themeShade="BF"/>
          <w:sz w:val="22"/>
          <w:szCs w:val="22"/>
        </w:rPr>
        <w:t xml:space="preserve">4.1.1 </w:t>
      </w:r>
      <w:r w:rsidR="003658F4" w:rsidRPr="00E91336">
        <w:rPr>
          <w:color w:val="365F91" w:themeColor="accent1" w:themeShade="BF"/>
          <w:sz w:val="22"/>
          <w:szCs w:val="22"/>
        </w:rPr>
        <w:t>G</w:t>
      </w:r>
      <w:r w:rsidR="003658F4" w:rsidRPr="00E91336">
        <w:rPr>
          <w:rFonts w:asciiTheme="minorHAnsi" w:hAnsiTheme="minorHAnsi" w:cstheme="minorHAnsi"/>
          <w:color w:val="365F91" w:themeColor="accent1" w:themeShade="BF"/>
          <w:sz w:val="24"/>
          <w:szCs w:val="24"/>
        </w:rPr>
        <w:t>oal</w:t>
      </w:r>
      <w:r w:rsidR="003658F4" w:rsidRPr="00E91336">
        <w:rPr>
          <w:rStyle w:val="FootnoteReference"/>
          <w:rFonts w:asciiTheme="minorHAnsi" w:hAnsiTheme="minorHAnsi" w:cstheme="minorHAnsi"/>
          <w:color w:val="365F91" w:themeColor="accent1" w:themeShade="BF"/>
          <w:sz w:val="22"/>
          <w:szCs w:val="22"/>
        </w:rPr>
        <w:footnoteReference w:id="14"/>
      </w:r>
    </w:p>
    <w:p w:rsidR="009052AE" w:rsidRPr="005F38E1" w:rsidRDefault="003658F4" w:rsidP="00E67E70">
      <w:pPr>
        <w:spacing w:after="60"/>
        <w:jc w:val="both"/>
      </w:pPr>
      <w:r w:rsidRPr="005F38E1">
        <w:rPr>
          <w:i/>
          <w:lang w:val="en-US"/>
        </w:rPr>
        <w:t xml:space="preserve">More smallholder farmers in Eastern Indonesia increase their incomes from agriculture. </w:t>
      </w:r>
    </w:p>
    <w:p w:rsidR="009052AE" w:rsidRDefault="003658F4" w:rsidP="00E67E70">
      <w:pPr>
        <w:spacing w:after="60"/>
        <w:jc w:val="both"/>
        <w:rPr>
          <w:lang w:val="en-US"/>
        </w:rPr>
      </w:pPr>
      <w:r w:rsidRPr="002B4015">
        <w:rPr>
          <w:i/>
          <w:lang w:val="en-US"/>
        </w:rPr>
        <w:t>Outreach target:</w:t>
      </w:r>
      <w:r w:rsidR="007011C9">
        <w:rPr>
          <w:i/>
          <w:lang w:val="en-US"/>
        </w:rPr>
        <w:t xml:space="preserve"> </w:t>
      </w:r>
      <w:r w:rsidRPr="002B4015">
        <w:t xml:space="preserve">At least 10,000 smallholders in </w:t>
      </w:r>
      <w:r w:rsidR="00665BA6">
        <w:t>e</w:t>
      </w:r>
      <w:r w:rsidRPr="002B4015">
        <w:t xml:space="preserve">astern Indonesia increase their incomes from agriculture by at least 30% by </w:t>
      </w:r>
      <w:r w:rsidR="00BA5282">
        <w:t xml:space="preserve">December </w:t>
      </w:r>
      <w:r w:rsidRPr="002B4015">
        <w:t>201</w:t>
      </w:r>
      <w:r w:rsidR="00BA5282">
        <w:t>8</w:t>
      </w:r>
      <w:r w:rsidR="009052AE">
        <w:rPr>
          <w:lang w:val="en-US"/>
        </w:rPr>
        <w:t>.</w:t>
      </w:r>
    </w:p>
    <w:p w:rsidR="00637348" w:rsidRPr="000348C7" w:rsidRDefault="00637348" w:rsidP="00D51537">
      <w:pPr>
        <w:pStyle w:val="Heading3"/>
        <w:jc w:val="both"/>
        <w:rPr>
          <w:rFonts w:asciiTheme="minorHAnsi" w:hAnsiTheme="minorHAnsi" w:cstheme="minorHAnsi"/>
          <w:color w:val="auto"/>
          <w:sz w:val="24"/>
          <w:szCs w:val="24"/>
        </w:rPr>
      </w:pPr>
      <w:r w:rsidRPr="000348C7">
        <w:rPr>
          <w:rFonts w:asciiTheme="minorHAnsi" w:hAnsiTheme="minorHAnsi" w:cstheme="minorHAnsi"/>
          <w:color w:val="auto"/>
          <w:sz w:val="24"/>
          <w:szCs w:val="24"/>
        </w:rPr>
        <w:t>Objective</w:t>
      </w:r>
    </w:p>
    <w:p w:rsidR="006A7283" w:rsidRDefault="006A7283" w:rsidP="00637348">
      <w:pPr>
        <w:spacing w:after="60"/>
        <w:jc w:val="both"/>
        <w:rPr>
          <w:i/>
          <w:lang w:val="en-US"/>
        </w:rPr>
      </w:pPr>
      <w:r>
        <w:rPr>
          <w:i/>
          <w:lang w:val="en-US"/>
        </w:rPr>
        <w:t>Research institutions and private firms increasingly collaborate to adapt and produce commercially applicable agricultural innovations</w:t>
      </w:r>
      <w:r w:rsidRPr="0034159A">
        <w:rPr>
          <w:i/>
          <w:lang w:val="en-US"/>
        </w:rPr>
        <w:t>.</w:t>
      </w:r>
    </w:p>
    <w:p w:rsidR="00C9473A" w:rsidRDefault="006A7283" w:rsidP="00C9473A">
      <w:pPr>
        <w:spacing w:before="120" w:after="120"/>
        <w:jc w:val="both"/>
      </w:pPr>
      <w:r w:rsidRPr="006A7283">
        <w:rPr>
          <w:lang w:val="en-US"/>
        </w:rPr>
        <w:t>T</w:t>
      </w:r>
      <w:r w:rsidR="00BA5282">
        <w:rPr>
          <w:lang w:val="en-US"/>
        </w:rPr>
        <w:t>wo</w:t>
      </w:r>
      <w:r w:rsidR="00C9473A">
        <w:t xml:space="preserve"> outcome areas</w:t>
      </w:r>
      <w:r w:rsidR="00A636AB">
        <w:t xml:space="preserve"> will contribute to achieving this objective</w:t>
      </w:r>
      <w:r w:rsidR="00C9473A">
        <w:t xml:space="preserve">: </w:t>
      </w:r>
    </w:p>
    <w:p w:rsidR="00C9473A" w:rsidRDefault="00C9473A" w:rsidP="006E5327">
      <w:pPr>
        <w:spacing w:before="120" w:after="120"/>
        <w:ind w:left="851" w:hanging="284"/>
        <w:jc w:val="both"/>
      </w:pPr>
      <w:r>
        <w:t xml:space="preserve">1) </w:t>
      </w:r>
      <w:r w:rsidR="00665BA6">
        <w:t>P</w:t>
      </w:r>
      <w:r>
        <w:t xml:space="preserve">rivate firms increase investment in adaptive research to develop commercially viable products, practices and technologies that benefit farmers in eastern Indonesia; and </w:t>
      </w:r>
    </w:p>
    <w:p w:rsidR="00C9473A" w:rsidRDefault="00665BA6" w:rsidP="00F118C4">
      <w:pPr>
        <w:spacing w:after="0"/>
        <w:ind w:left="868" w:hanging="294"/>
        <w:jc w:val="both"/>
      </w:pPr>
      <w:r>
        <w:t>2) P</w:t>
      </w:r>
      <w:r w:rsidR="00C9473A">
        <w:t xml:space="preserve">ublic </w:t>
      </w:r>
      <w:r>
        <w:t xml:space="preserve">or private </w:t>
      </w:r>
      <w:r w:rsidR="00C9473A">
        <w:t xml:space="preserve">research institutions increase investment in adaptive research to develop commercially viable products, practices and technologies that benefit farmers in eastern Indonesia. </w:t>
      </w:r>
    </w:p>
    <w:p w:rsidR="00C9473A" w:rsidRDefault="00C9473A" w:rsidP="00C9473A">
      <w:pPr>
        <w:spacing w:before="120"/>
        <w:jc w:val="both"/>
      </w:pPr>
      <w:r>
        <w:t xml:space="preserve">The </w:t>
      </w:r>
      <w:r w:rsidR="00BA5282">
        <w:t>Theory of Change</w:t>
      </w:r>
      <w:r>
        <w:t xml:space="preserve"> that </w:t>
      </w:r>
      <w:r w:rsidR="00665BA6">
        <w:t>shows how</w:t>
      </w:r>
      <w:r>
        <w:t xml:space="preserve"> these outcome areas </w:t>
      </w:r>
      <w:r w:rsidR="00665BA6">
        <w:t xml:space="preserve">are connected with the goal of AIP-Rural </w:t>
      </w:r>
      <w:r>
        <w:t xml:space="preserve">is summarised in Section </w:t>
      </w:r>
      <w:r w:rsidRPr="00665BA6">
        <w:t>4.1.3 and</w:t>
      </w:r>
      <w:r>
        <w:t xml:space="preserve"> the </w:t>
      </w:r>
      <w:r w:rsidR="00BA5282">
        <w:t xml:space="preserve">more detailed </w:t>
      </w:r>
      <w:r w:rsidR="00665BA6">
        <w:t>Milestone Matrix</w:t>
      </w:r>
      <w:r>
        <w:t xml:space="preserve"> (including specific measurable targets) </w:t>
      </w:r>
      <w:r w:rsidR="00665BA6">
        <w:t xml:space="preserve">over the 4-year period of the project </w:t>
      </w:r>
      <w:r>
        <w:t>is</w:t>
      </w:r>
      <w:r w:rsidR="007011C9">
        <w:t xml:space="preserve"> </w:t>
      </w:r>
      <w:r w:rsidR="00BA5282">
        <w:t xml:space="preserve">presented </w:t>
      </w:r>
      <w:r w:rsidR="00665BA6">
        <w:t>in Annex 4.</w:t>
      </w:r>
    </w:p>
    <w:p w:rsidR="00950619" w:rsidRPr="00E91336" w:rsidRDefault="00D51537" w:rsidP="00E91336">
      <w:pPr>
        <w:pStyle w:val="Heading2"/>
        <w:jc w:val="both"/>
        <w:rPr>
          <w:rFonts w:asciiTheme="minorHAnsi" w:hAnsiTheme="minorHAnsi" w:cstheme="minorHAnsi"/>
          <w:color w:val="365F91" w:themeColor="accent1" w:themeShade="BF"/>
          <w:sz w:val="24"/>
          <w:szCs w:val="24"/>
        </w:rPr>
      </w:pPr>
      <w:r w:rsidRPr="00E91336">
        <w:rPr>
          <w:rFonts w:asciiTheme="minorHAnsi" w:hAnsiTheme="minorHAnsi" w:cstheme="minorHAnsi"/>
          <w:color w:val="365F91" w:themeColor="accent1" w:themeShade="BF"/>
          <w:sz w:val="24"/>
          <w:szCs w:val="24"/>
        </w:rPr>
        <w:t xml:space="preserve">4.1.2 </w:t>
      </w:r>
      <w:r w:rsidR="00950619" w:rsidRPr="00E91336">
        <w:rPr>
          <w:rFonts w:asciiTheme="minorHAnsi" w:hAnsiTheme="minorHAnsi" w:cstheme="minorHAnsi"/>
          <w:color w:val="365F91" w:themeColor="accent1" w:themeShade="BF"/>
          <w:sz w:val="24"/>
          <w:szCs w:val="24"/>
        </w:rPr>
        <w:t>Expected end-of-program outcomes</w:t>
      </w:r>
    </w:p>
    <w:p w:rsidR="00F44717" w:rsidRDefault="003658F4" w:rsidP="00E67E70">
      <w:pPr>
        <w:jc w:val="both"/>
        <w:rPr>
          <w:i/>
        </w:rPr>
      </w:pPr>
      <w:r w:rsidRPr="00124D7A">
        <w:rPr>
          <w:b/>
        </w:rPr>
        <w:t>Outcome 1</w:t>
      </w:r>
      <w:r w:rsidR="00A1605F">
        <w:rPr>
          <w:b/>
        </w:rPr>
        <w:t xml:space="preserve">: </w:t>
      </w:r>
      <w:r w:rsidR="006A6D7A">
        <w:rPr>
          <w:i/>
        </w:rPr>
        <w:t>Partner</w:t>
      </w:r>
      <w:r w:rsidR="007011C9">
        <w:rPr>
          <w:i/>
        </w:rPr>
        <w:t xml:space="preserve"> </w:t>
      </w:r>
      <w:r w:rsidR="006B36EF" w:rsidRPr="006B36EF">
        <w:rPr>
          <w:i/>
        </w:rPr>
        <w:t>research institutions increase investment in adaptive research to develop commercially viable products, practices and technologies that benefit farmers</w:t>
      </w:r>
      <w:r w:rsidR="00F44717">
        <w:rPr>
          <w:i/>
        </w:rPr>
        <w:t>.</w:t>
      </w:r>
    </w:p>
    <w:p w:rsidR="002D7E00" w:rsidRDefault="002D7E00" w:rsidP="00E67E70">
      <w:pPr>
        <w:jc w:val="both"/>
      </w:pPr>
      <w:r>
        <w:t xml:space="preserve">The focus of Outcome 1 is on developing the </w:t>
      </w:r>
      <w:r w:rsidR="00F44717">
        <w:t>market-</w:t>
      </w:r>
      <w:r w:rsidR="00BB359B">
        <w:t>oriented</w:t>
      </w:r>
      <w:r>
        <w:t xml:space="preserve"> capability of targeted RIs to interact with agribusinesses </w:t>
      </w:r>
      <w:r w:rsidR="00BB359B">
        <w:t xml:space="preserve">so that they can </w:t>
      </w:r>
      <w:r>
        <w:t xml:space="preserve">develop a viable research facility offer </w:t>
      </w:r>
      <w:r w:rsidR="007F2471">
        <w:t xml:space="preserve">or proposition </w:t>
      </w:r>
      <w:r>
        <w:t>to agribusiness</w:t>
      </w:r>
      <w:r w:rsidR="00BB359B">
        <w:t xml:space="preserve"> which </w:t>
      </w:r>
      <w:r w:rsidR="007F2471">
        <w:t>is</w:t>
      </w:r>
      <w:r>
        <w:t xml:space="preserve"> based on their human capabilities and their intellectual property. </w:t>
      </w:r>
      <w:r w:rsidR="00BB359B">
        <w:t>The additional focus of this outcome is to</w:t>
      </w:r>
      <w:r w:rsidR="00257E46">
        <w:t xml:space="preserve"> </w:t>
      </w:r>
      <w:r w:rsidR="00F44717">
        <w:t xml:space="preserve">optimise </w:t>
      </w:r>
      <w:r w:rsidR="00BB359B">
        <w:t>RIs</w:t>
      </w:r>
      <w:r w:rsidR="00F44717">
        <w:t>’</w:t>
      </w:r>
      <w:r w:rsidR="00257E46">
        <w:t xml:space="preserve"> </w:t>
      </w:r>
      <w:r w:rsidR="00F44717">
        <w:t xml:space="preserve">existing </w:t>
      </w:r>
      <w:r w:rsidR="00BB359B">
        <w:t>research</w:t>
      </w:r>
      <w:r>
        <w:t xml:space="preserve"> infrastructure such as laboratories and trial sites</w:t>
      </w:r>
      <w:r w:rsidR="00501E5D">
        <w:t>; develop</w:t>
      </w:r>
      <w:r>
        <w:t xml:space="preserve"> close</w:t>
      </w:r>
      <w:r w:rsidR="00501E5D">
        <w:t>r</w:t>
      </w:r>
      <w:r>
        <w:t xml:space="preserve"> links to farmers</w:t>
      </w:r>
      <w:r w:rsidR="00854F49">
        <w:t xml:space="preserve">’ </w:t>
      </w:r>
      <w:r w:rsidR="00501E5D">
        <w:t xml:space="preserve">enhance student </w:t>
      </w:r>
      <w:r>
        <w:t xml:space="preserve">access to </w:t>
      </w:r>
      <w:r w:rsidR="00501E5D">
        <w:t xml:space="preserve">farmers; and stimulate </w:t>
      </w:r>
      <w:r>
        <w:t>some core operational financing from the public purse.</w:t>
      </w:r>
    </w:p>
    <w:p w:rsidR="002F4172" w:rsidRDefault="003658F4" w:rsidP="00E67E70">
      <w:pPr>
        <w:jc w:val="both"/>
      </w:pPr>
      <w:r w:rsidRPr="003658F4">
        <w:t xml:space="preserve">Outcome 1 is </w:t>
      </w:r>
      <w:r w:rsidR="00BB359B">
        <w:t xml:space="preserve">also </w:t>
      </w:r>
      <w:r w:rsidRPr="003658F4">
        <w:t>concerned with developing the capacity of relevant RI staff to be able to design, manage, monitor and deliver collaborative research projects</w:t>
      </w:r>
      <w:r w:rsidR="00854F34">
        <w:t xml:space="preserve"> </w:t>
      </w:r>
      <w:r w:rsidR="00BB359B">
        <w:t xml:space="preserve">and </w:t>
      </w:r>
      <w:r w:rsidRPr="003658F4">
        <w:t xml:space="preserve">to respond to the demands </w:t>
      </w:r>
      <w:r w:rsidR="002F4172">
        <w:t>from</w:t>
      </w:r>
      <w:r w:rsidRPr="003658F4">
        <w:t xml:space="preserve"> private sector partners. Underpinning this is the nurturing of a positive </w:t>
      </w:r>
      <w:r w:rsidR="00E30940">
        <w:t>organisation</w:t>
      </w:r>
      <w:r w:rsidRPr="003658F4">
        <w:t xml:space="preserve">al culture </w:t>
      </w:r>
      <w:r w:rsidR="007F2471">
        <w:t xml:space="preserve">that </w:t>
      </w:r>
      <w:r w:rsidRPr="003658F4">
        <w:t>support</w:t>
      </w:r>
      <w:r w:rsidR="007F2471">
        <w:t xml:space="preserve">s </w:t>
      </w:r>
      <w:r w:rsidRPr="003658F4">
        <w:t xml:space="preserve">improved collaboration with the private sector </w:t>
      </w:r>
      <w:r w:rsidR="007F2471">
        <w:t xml:space="preserve">as a way to </w:t>
      </w:r>
      <w:r w:rsidRPr="003658F4">
        <w:t xml:space="preserve">drive genuine impact at scale for smallholders.  </w:t>
      </w:r>
    </w:p>
    <w:p w:rsidR="003658F4" w:rsidRPr="003658F4" w:rsidRDefault="003658F4" w:rsidP="00E67E70">
      <w:pPr>
        <w:jc w:val="both"/>
      </w:pPr>
      <w:r w:rsidRPr="003658F4">
        <w:t xml:space="preserve">Whilst revenue from </w:t>
      </w:r>
      <w:r w:rsidR="00501E5D">
        <w:t xml:space="preserve">the </w:t>
      </w:r>
      <w:r w:rsidRPr="003658F4">
        <w:t>commercial</w:t>
      </w:r>
      <w:r w:rsidR="00501E5D">
        <w:t xml:space="preserve"> application of </w:t>
      </w:r>
      <w:r w:rsidRPr="003658F4">
        <w:t xml:space="preserve">IP will be measured, it is not likely to be significant </w:t>
      </w:r>
      <w:r w:rsidR="002E7A82">
        <w:t xml:space="preserve">during the life of the initiative </w:t>
      </w:r>
      <w:r w:rsidRPr="003658F4">
        <w:t xml:space="preserve">and is not considered to be the main driver of change in the incentives of RIs to </w:t>
      </w:r>
      <w:r w:rsidR="002F4172">
        <w:t xml:space="preserve">engage in </w:t>
      </w:r>
      <w:r w:rsidRPr="003658F4">
        <w:t>this process. It is</w:t>
      </w:r>
      <w:r w:rsidR="00501E5D">
        <w:t>, however,</w:t>
      </w:r>
      <w:r w:rsidRPr="003658F4">
        <w:t xml:space="preserve"> anticipated that positive </w:t>
      </w:r>
      <w:r w:rsidR="00E30940">
        <w:t>organisation</w:t>
      </w:r>
      <w:r w:rsidRPr="003658F4">
        <w:t xml:space="preserve">al change will arise from key </w:t>
      </w:r>
      <w:r w:rsidR="002F4172">
        <w:t xml:space="preserve">personnel contributing to </w:t>
      </w:r>
      <w:r w:rsidRPr="003658F4">
        <w:t xml:space="preserve">the wider research-for-development </w:t>
      </w:r>
      <w:r w:rsidR="002F4172">
        <w:t>agenda, supported by CSIRO</w:t>
      </w:r>
      <w:r w:rsidRPr="003658F4">
        <w:t>.</w:t>
      </w:r>
    </w:p>
    <w:p w:rsidR="003658F4" w:rsidRPr="003658F4" w:rsidRDefault="00204AEC" w:rsidP="00E67E70">
      <w:pPr>
        <w:jc w:val="both"/>
      </w:pPr>
      <w:r w:rsidRPr="003F364F">
        <w:t>Detailed stakeholder mapping and</w:t>
      </w:r>
      <w:r w:rsidR="00854F34">
        <w:t xml:space="preserve"> </w:t>
      </w:r>
      <w:r w:rsidR="003658F4" w:rsidRPr="003658F4">
        <w:t>needs assessment with selected RIs will form the basis for interventions that seek to address capacity an</w:t>
      </w:r>
      <w:r w:rsidR="002949A8">
        <w:t>d incentive gaps of key staff. Ongoing critical reflection of the innovation systems process will provide strong connectivity between Outcomes 1 and 2</w:t>
      </w:r>
      <w:r w:rsidR="003658F4" w:rsidRPr="003658F4">
        <w:t xml:space="preserve">.  As RIs and agribusinesses engage in collaborative research projects, capacity and incentive gaps will become </w:t>
      </w:r>
      <w:r w:rsidR="00D577BF">
        <w:t xml:space="preserve">more </w:t>
      </w:r>
      <w:r w:rsidR="003658F4" w:rsidRPr="003658F4">
        <w:t>apparent and feed into further capacity building under Outcome 1.</w:t>
      </w:r>
      <w:r w:rsidR="008B201F">
        <w:t xml:space="preserve"> While this capacity building of RIs is an essential component of the project, care, however needs to be taken that this outcome does not dominate the project’s results landscape. For this reason project priorities are squarely place on the successful outcomes of collaboration rather than on the delivery of capacity building measure on their own.</w:t>
      </w:r>
    </w:p>
    <w:p w:rsidR="003658F4" w:rsidRPr="00A1605F" w:rsidRDefault="003658F4" w:rsidP="00E67E70">
      <w:pPr>
        <w:jc w:val="both"/>
        <w:rPr>
          <w:i/>
        </w:rPr>
      </w:pPr>
      <w:r w:rsidRPr="002949A8">
        <w:rPr>
          <w:b/>
        </w:rPr>
        <w:t>Outcome 2:</w:t>
      </w:r>
      <w:r w:rsidR="00854F34">
        <w:rPr>
          <w:b/>
        </w:rPr>
        <w:t xml:space="preserve"> </w:t>
      </w:r>
      <w:r w:rsidR="006B36EF" w:rsidRPr="006B36EF">
        <w:rPr>
          <w:i/>
        </w:rPr>
        <w:t>Private firms increase investment in adaptive research to develop commercially viable products, practices and technologies that benefit farmers.</w:t>
      </w:r>
    </w:p>
    <w:p w:rsidR="006F113A" w:rsidRDefault="00E86527" w:rsidP="005522D0">
      <w:pPr>
        <w:jc w:val="both"/>
      </w:pPr>
      <w:r>
        <w:t xml:space="preserve">As previously </w:t>
      </w:r>
      <w:r w:rsidR="00EE3FD1">
        <w:t>noted</w:t>
      </w:r>
      <w:r>
        <w:t xml:space="preserve"> the private </w:t>
      </w:r>
      <w:r w:rsidR="006F113A">
        <w:t xml:space="preserve">sector </w:t>
      </w:r>
      <w:r w:rsidR="00854F34">
        <w:t xml:space="preserve">is already investing in their </w:t>
      </w:r>
      <w:r>
        <w:t>own</w:t>
      </w:r>
      <w:r w:rsidR="006F113A">
        <w:t xml:space="preserve"> R&amp;D to develop the new products and processes they need to become more competitive. The overall volume of this however is extremely low in comparison with other comparable Asian economies. The aim of this outcome is to increase both the quality and quantity of this investment so that it is beneficial to both investors as well as small farmers in </w:t>
      </w:r>
      <w:r w:rsidR="008B201F">
        <w:t>e</w:t>
      </w:r>
      <w:r w:rsidR="006F113A">
        <w:t xml:space="preserve">astern Indonesia. </w:t>
      </w:r>
    </w:p>
    <w:p w:rsidR="00831D94" w:rsidRDefault="006F113A" w:rsidP="005522D0">
      <w:pPr>
        <w:jc w:val="both"/>
      </w:pPr>
      <w:r>
        <w:t xml:space="preserve">The focus of this outcome will be </w:t>
      </w:r>
      <w:r w:rsidR="008B201F">
        <w:t xml:space="preserve">on </w:t>
      </w:r>
      <w:r w:rsidR="00C60EC3">
        <w:t xml:space="preserve">work with private firms </w:t>
      </w:r>
      <w:r>
        <w:t xml:space="preserve">to </w:t>
      </w:r>
      <w:r w:rsidR="00C60EC3">
        <w:t>identify and shortlist promising innovation</w:t>
      </w:r>
      <w:r w:rsidR="008B201F">
        <w:t>s</w:t>
      </w:r>
      <w:r w:rsidR="00C60EC3">
        <w:t xml:space="preserve"> that are worthy of investments and then to provide them a) the support to constructively engage with RIs and b) any </w:t>
      </w:r>
      <w:r w:rsidR="008B201F">
        <w:t xml:space="preserve">specific </w:t>
      </w:r>
      <w:r w:rsidR="00C60EC3">
        <w:t xml:space="preserve">technical assistance to help the firms to understand the market into which the innovation will be supplied. </w:t>
      </w:r>
    </w:p>
    <w:p w:rsidR="00AF05D8" w:rsidRDefault="00AF05D8" w:rsidP="00AF05D8">
      <w:pPr>
        <w:jc w:val="both"/>
      </w:pPr>
      <w:r>
        <w:t xml:space="preserve">The net result will not only be increased domestic food supply </w:t>
      </w:r>
      <w:r w:rsidRPr="004A283A">
        <w:t>but also greater capacity to participate in global food markets</w:t>
      </w:r>
      <w:r>
        <w:t xml:space="preserve"> and increased opportunities for sustained increased incomes for the 41 million Indonesians (43% of the workforce) engaged in the sector as farmers and labourers </w:t>
      </w:r>
      <w:r w:rsidR="00864AD4">
        <w:fldChar w:fldCharType="begin" w:fldLock="1"/>
      </w:r>
      <w:r>
        <w:instrText>ADDIN CSL_CITATION { "citationItems" : [ { "id" : "ITEM-1", "itemData" : { "author" : [ { "dropping-particle" : "", "family" : "Oberman", "given" : "Raoul", "non-dropping-particle" : "", "parse-names" : false, "suffix" : "" }, { "dropping-particle" : "", "family" : "Dobbs", "given" : "Richard", "non-dropping-particle" : "", "parse-names" : false, "suffix" : "" }, { "dropping-particle" : "", "family" : "Budman", "given" : "Arief", "non-dropping-particle" : "", "parse-names" : false, "suffix" : "" }, { "dropping-particle" : "", "family" : "Thompson", "given" : "Fraser", "non-dropping-particle" : "", "parse-names" : false, "suffix" : "" }, { "dropping-particle" : "", "family" : "Rosse", "given" : "Morten", "non-dropping-particle" : "", "parse-names" : false, "suffix" : "" } ], "id" : "ITEM-1", "issue" : "September", "issued" : { "date-parts" : [ [ "2012" ] ] }, "title" : "The Archipelago Economy : Unleashing Indonesia \u2019 s Potential", "type" : "report" }, "uris" : [ "http://www.mendeley.com/documents/?uuid=645d1d16-e6b6-4cee-98e5-78d77c4326a5" ] } ], "mendeley" : { "previouslyFormattedCitation" : "(Oberman et al. 2012)" }, "properties" : { "noteIndex" : 0 }, "schema" : "https://github.com/citation-style-language/schema/raw/master/csl-citation.json" }</w:instrText>
      </w:r>
      <w:r w:rsidR="00864AD4">
        <w:fldChar w:fldCharType="separate"/>
      </w:r>
      <w:r w:rsidRPr="00E640A7">
        <w:rPr>
          <w:noProof/>
        </w:rPr>
        <w:t>(Oberman et al. 2012)</w:t>
      </w:r>
      <w:r w:rsidR="00864AD4">
        <w:fldChar w:fldCharType="end"/>
      </w:r>
      <w:r>
        <w:t>.</w:t>
      </w:r>
    </w:p>
    <w:p w:rsidR="000323A4" w:rsidRPr="008912D1" w:rsidRDefault="000323A4" w:rsidP="000323A4">
      <w:pPr>
        <w:spacing w:after="0"/>
        <w:jc w:val="both"/>
        <w:rPr>
          <w:i/>
        </w:rPr>
      </w:pPr>
      <w:r w:rsidRPr="008912D1">
        <w:rPr>
          <w:i/>
        </w:rPr>
        <w:t xml:space="preserve">Targets: </w:t>
      </w:r>
    </w:p>
    <w:p w:rsidR="000323A4" w:rsidRPr="008912D1" w:rsidRDefault="000323A4" w:rsidP="000323A4">
      <w:pPr>
        <w:numPr>
          <w:ilvl w:val="0"/>
          <w:numId w:val="45"/>
        </w:numPr>
        <w:spacing w:after="120"/>
        <w:ind w:left="714" w:hanging="357"/>
        <w:jc w:val="both"/>
      </w:pPr>
      <w:r w:rsidRPr="008912D1">
        <w:t xml:space="preserve">Up to </w:t>
      </w:r>
      <w:r w:rsidR="00BA5282">
        <w:t>10</w:t>
      </w:r>
      <w:r w:rsidRPr="008912D1">
        <w:t xml:space="preserve"> additional contracts for collaborative applied and adaptive research and dissemination of innovation in agriculture of the target RIs are facilitated with project support</w:t>
      </w:r>
      <w:r w:rsidRPr="008912D1">
        <w:rPr>
          <w:rStyle w:val="FootnoteReference"/>
        </w:rPr>
        <w:footnoteReference w:id="15"/>
      </w:r>
      <w:r w:rsidRPr="008912D1">
        <w:t xml:space="preserve">. </w:t>
      </w:r>
    </w:p>
    <w:p w:rsidR="000323A4" w:rsidRPr="008912D1" w:rsidRDefault="000323A4" w:rsidP="000323A4">
      <w:pPr>
        <w:numPr>
          <w:ilvl w:val="0"/>
          <w:numId w:val="45"/>
        </w:numPr>
        <w:spacing w:after="120"/>
        <w:ind w:left="714" w:hanging="357"/>
        <w:jc w:val="both"/>
      </w:pPr>
      <w:r w:rsidRPr="008912D1">
        <w:t>The private sector has contributed at least 50% of their intervention costs by June 201</w:t>
      </w:r>
      <w:r w:rsidR="003F364F">
        <w:t>8</w:t>
      </w:r>
      <w:r w:rsidRPr="008912D1">
        <w:t>.</w:t>
      </w:r>
    </w:p>
    <w:p w:rsidR="00F8603F" w:rsidRPr="00FD6682" w:rsidRDefault="00F8603F" w:rsidP="007E73FB">
      <w:pPr>
        <w:pStyle w:val="Heading2"/>
        <w:numPr>
          <w:ilvl w:val="1"/>
          <w:numId w:val="13"/>
        </w:numPr>
        <w:jc w:val="both"/>
      </w:pPr>
      <w:r w:rsidRPr="00FD6682">
        <w:t>Theory of Change</w:t>
      </w:r>
    </w:p>
    <w:p w:rsidR="003E0ACB" w:rsidRDefault="00F8603F" w:rsidP="00F8603F">
      <w:pPr>
        <w:jc w:val="both"/>
      </w:pPr>
      <w:r w:rsidRPr="000323A4">
        <w:t>ARISA’s develo</w:t>
      </w:r>
      <w:r w:rsidR="000348C7" w:rsidRPr="000323A4">
        <w:t>pment logic or theory of change is</w:t>
      </w:r>
      <w:r w:rsidR="00854F34">
        <w:t xml:space="preserve"> </w:t>
      </w:r>
      <w:r w:rsidR="007E73FB" w:rsidRPr="000323A4">
        <w:t>shown</w:t>
      </w:r>
      <w:r w:rsidR="00854F34">
        <w:t xml:space="preserve"> in F</w:t>
      </w:r>
      <w:r w:rsidR="000348C7" w:rsidRPr="000323A4">
        <w:t xml:space="preserve">igure 4. </w:t>
      </w:r>
      <w:r w:rsidR="003E0ACB" w:rsidRPr="000323A4">
        <w:t>In the first instance</w:t>
      </w:r>
      <w:r w:rsidR="003E0ACB">
        <w:t xml:space="preserve"> ARISA will identify </w:t>
      </w:r>
      <w:r w:rsidR="003E0ACB" w:rsidRPr="003658F4">
        <w:t xml:space="preserve">opportunities for collaboration of </w:t>
      </w:r>
      <w:r w:rsidR="003E0ACB">
        <w:t>selected</w:t>
      </w:r>
      <w:r w:rsidR="003E0ACB" w:rsidRPr="003658F4">
        <w:t xml:space="preserve"> RIs and agribusinesses</w:t>
      </w:r>
      <w:r w:rsidR="003E0ACB">
        <w:t xml:space="preserve"> through analysis of </w:t>
      </w:r>
      <w:r w:rsidR="003E0ACB" w:rsidRPr="003658F4">
        <w:t>the public research funding landscape</w:t>
      </w:r>
      <w:r w:rsidR="003E0ACB">
        <w:t xml:space="preserve"> and on how incentives can be realigned for these collaborations. </w:t>
      </w:r>
      <w:r w:rsidR="003E0ACB" w:rsidRPr="00E5622F">
        <w:t>ARISA will build on existing analysis of the capacit</w:t>
      </w:r>
      <w:r w:rsidR="003E0ACB">
        <w:t>y of RIs in eastern Indonesia (which varies widely)</w:t>
      </w:r>
      <w:r w:rsidR="00854F34">
        <w:t xml:space="preserve"> </w:t>
      </w:r>
      <w:r w:rsidR="003E0ACB" w:rsidRPr="00E5622F">
        <w:t>to inform the nature of support it provides</w:t>
      </w:r>
      <w:r w:rsidR="003E0ACB">
        <w:t xml:space="preserve"> to RIs</w:t>
      </w:r>
      <w:r w:rsidR="003E0ACB" w:rsidRPr="00E5622F">
        <w:t>.</w:t>
      </w:r>
      <w:r w:rsidR="003E0ACB" w:rsidRPr="00E5622F">
        <w:rPr>
          <w:vertAlign w:val="superscript"/>
        </w:rPr>
        <w:footnoteReference w:id="16"/>
      </w:r>
      <w:r w:rsidR="003E0ACB">
        <w:t xml:space="preserve">This analysis will be augmented by ongoing </w:t>
      </w:r>
      <w:r w:rsidR="003F364F">
        <w:t>p</w:t>
      </w:r>
      <w:r w:rsidR="003E0ACB">
        <w:t xml:space="preserve">roject research on the </w:t>
      </w:r>
      <w:r w:rsidR="003E0ACB" w:rsidRPr="003658F4">
        <w:t>pilot projects</w:t>
      </w:r>
      <w:r w:rsidR="003E0ACB">
        <w:t xml:space="preserve">, the key source of learning for the </w:t>
      </w:r>
      <w:r w:rsidR="003F364F">
        <w:t>p</w:t>
      </w:r>
      <w:r w:rsidR="003E0ACB">
        <w:t>roject. This analysis will provide the basis on which</w:t>
      </w:r>
      <w:r w:rsidR="00854F34">
        <w:t xml:space="preserve"> </w:t>
      </w:r>
      <w:r w:rsidR="003E0ACB" w:rsidRPr="00C9473A">
        <w:t xml:space="preserve">to </w:t>
      </w:r>
      <w:r w:rsidR="003E0ACB">
        <w:t xml:space="preserve">test and </w:t>
      </w:r>
      <w:r w:rsidR="003E0ACB" w:rsidRPr="00C9473A">
        <w:t xml:space="preserve">prove the concept that </w:t>
      </w:r>
      <w:r w:rsidR="003E0ACB">
        <w:t>industry-RI collaborations</w:t>
      </w:r>
      <w:r w:rsidR="003E0ACB" w:rsidRPr="00C9473A">
        <w:t xml:space="preserve"> can generate sustainable benefits to smallholders, while also being a foundation </w:t>
      </w:r>
      <w:r w:rsidR="003E0ACB">
        <w:t>to strengthen the core mandate of RIs</w:t>
      </w:r>
      <w:r w:rsidR="003E0ACB" w:rsidRPr="00C9473A">
        <w:t>.</w:t>
      </w:r>
    </w:p>
    <w:p w:rsidR="00F8603F" w:rsidRPr="008912D1" w:rsidRDefault="003E0ACB" w:rsidP="00F8603F">
      <w:pPr>
        <w:jc w:val="both"/>
      </w:pPr>
      <w:r w:rsidRPr="000323A4">
        <w:t>T</w:t>
      </w:r>
      <w:r w:rsidR="000348C7" w:rsidRPr="000323A4">
        <w:t>he</w:t>
      </w:r>
      <w:r w:rsidR="00F8603F" w:rsidRPr="000323A4">
        <w:t xml:space="preserve"> p</w:t>
      </w:r>
      <w:r w:rsidR="00F8603F" w:rsidRPr="003658F4">
        <w:t xml:space="preserve">ilot grants </w:t>
      </w:r>
      <w:r w:rsidR="00F8603F">
        <w:t>function as</w:t>
      </w:r>
      <w:r w:rsidR="00854F34">
        <w:t xml:space="preserve"> </w:t>
      </w:r>
      <w:r w:rsidR="00F8603F">
        <w:t>“</w:t>
      </w:r>
      <w:r w:rsidR="00F8603F" w:rsidRPr="003658F4">
        <w:t>a proof of concept</w:t>
      </w:r>
      <w:r w:rsidR="00F8603F">
        <w:t>”</w:t>
      </w:r>
      <w:r w:rsidR="00F8603F" w:rsidRPr="003658F4">
        <w:t xml:space="preserve"> to </w:t>
      </w:r>
      <w:r w:rsidR="00195526">
        <w:t xml:space="preserve">test and </w:t>
      </w:r>
      <w:r w:rsidR="00F8603F" w:rsidRPr="003658F4">
        <w:t xml:space="preserve">demonstrate the </w:t>
      </w:r>
      <w:r w:rsidR="00195526">
        <w:t xml:space="preserve">potential </w:t>
      </w:r>
      <w:r w:rsidR="002B3301">
        <w:t xml:space="preserve">benefits </w:t>
      </w:r>
      <w:r w:rsidR="002B3301" w:rsidRPr="003658F4">
        <w:t xml:space="preserve">brought </w:t>
      </w:r>
      <w:r w:rsidR="00F8603F" w:rsidRPr="003658F4">
        <w:t xml:space="preserve">about by </w:t>
      </w:r>
      <w:r w:rsidR="008912D1">
        <w:t xml:space="preserve">increasing private firms’ investment in adaptive research to develop commercially viable products, practices and technologies (Outcome 1), and by </w:t>
      </w:r>
      <w:r w:rsidR="00F8603F" w:rsidRPr="003658F4">
        <w:t xml:space="preserve">improving RI capacity in developing </w:t>
      </w:r>
      <w:r w:rsidR="00F8603F" w:rsidRPr="008912D1">
        <w:t>and marketing their offer to agribusinesses</w:t>
      </w:r>
      <w:r w:rsidR="008912D1" w:rsidRPr="008912D1">
        <w:t xml:space="preserve"> (Outcome 2</w:t>
      </w:r>
      <w:r w:rsidR="00F8603F" w:rsidRPr="008912D1">
        <w:t>)</w:t>
      </w:r>
      <w:r w:rsidR="00195526" w:rsidRPr="008912D1">
        <w:t xml:space="preserve">. </w:t>
      </w:r>
      <w:r w:rsidR="002B3301" w:rsidRPr="008912D1">
        <w:t xml:space="preserve">The </w:t>
      </w:r>
      <w:r w:rsidR="003F364F">
        <w:t>p</w:t>
      </w:r>
      <w:r w:rsidR="002B3301" w:rsidRPr="008912D1">
        <w:t>roject will document and analyse e</w:t>
      </w:r>
      <w:r w:rsidR="00650D92" w:rsidRPr="008912D1">
        <w:t xml:space="preserve">ach pilot activity </w:t>
      </w:r>
      <w:r w:rsidR="002B3301" w:rsidRPr="008912D1">
        <w:t>as it progresses.</w:t>
      </w:r>
      <w:r w:rsidR="00854F34">
        <w:t xml:space="preserve"> </w:t>
      </w:r>
      <w:r w:rsidR="00195526" w:rsidRPr="008912D1">
        <w:t xml:space="preserve">Success will hinge on the </w:t>
      </w:r>
      <w:r w:rsidR="008912D1" w:rsidRPr="008912D1">
        <w:t xml:space="preserve">outcomes achieved through changes to the </w:t>
      </w:r>
      <w:r w:rsidR="002B3301" w:rsidRPr="008912D1">
        <w:t>industry-RI partnership</w:t>
      </w:r>
      <w:r w:rsidR="008912D1" w:rsidRPr="008912D1">
        <w:t>s</w:t>
      </w:r>
      <w:r w:rsidR="002B3301" w:rsidRPr="008912D1">
        <w:t xml:space="preserve">, </w:t>
      </w:r>
      <w:r w:rsidR="008912D1" w:rsidRPr="008912D1">
        <w:t xml:space="preserve">as evident in the </w:t>
      </w:r>
      <w:r w:rsidR="00195526" w:rsidRPr="008912D1">
        <w:t>benefits that flow to smallholder farmers</w:t>
      </w:r>
      <w:r w:rsidR="00F8603F" w:rsidRPr="008912D1">
        <w:t xml:space="preserve">.  </w:t>
      </w:r>
    </w:p>
    <w:p w:rsidR="00F8603F" w:rsidRPr="000323A4" w:rsidRDefault="004D46E4" w:rsidP="00F8603F">
      <w:pPr>
        <w:jc w:val="both"/>
      </w:pPr>
      <w:r w:rsidRPr="008912D1">
        <w:t xml:space="preserve">On the basis </w:t>
      </w:r>
      <w:r w:rsidR="003E0ACB" w:rsidRPr="008912D1">
        <w:t>of this analysis</w:t>
      </w:r>
      <w:r w:rsidRPr="008912D1">
        <w:t>,</w:t>
      </w:r>
      <w:r w:rsidR="003E0ACB" w:rsidRPr="008912D1">
        <w:t xml:space="preserve"> the</w:t>
      </w:r>
      <w:r w:rsidR="00650D92" w:rsidRPr="008912D1">
        <w:t xml:space="preserve"> project </w:t>
      </w:r>
      <w:r w:rsidR="003E0ACB" w:rsidRPr="008912D1">
        <w:t>will</w:t>
      </w:r>
      <w:r w:rsidR="00854F34">
        <w:t xml:space="preserve"> </w:t>
      </w:r>
      <w:r w:rsidR="00F8603F" w:rsidRPr="008912D1">
        <w:t xml:space="preserve">develop a </w:t>
      </w:r>
      <w:r w:rsidR="00650D92" w:rsidRPr="008912D1">
        <w:t xml:space="preserve">dissemination </w:t>
      </w:r>
      <w:r w:rsidR="00F8603F" w:rsidRPr="008912D1">
        <w:t>strat</w:t>
      </w:r>
      <w:r w:rsidR="00044464">
        <w:t>e</w:t>
      </w:r>
      <w:r w:rsidR="00BA5282">
        <w:t>g</w:t>
      </w:r>
      <w:r w:rsidR="00F8603F" w:rsidRPr="008912D1">
        <w:t xml:space="preserve">y </w:t>
      </w:r>
      <w:r w:rsidR="002B3301" w:rsidRPr="008912D1">
        <w:t>(or strat</w:t>
      </w:r>
      <w:r w:rsidR="00044464">
        <w:t>e</w:t>
      </w:r>
      <w:r w:rsidR="00BA5282">
        <w:t>g</w:t>
      </w:r>
      <w:r w:rsidR="002B3301" w:rsidRPr="008912D1">
        <w:t xml:space="preserve">ies) </w:t>
      </w:r>
      <w:r w:rsidR="00F8603F" w:rsidRPr="008912D1">
        <w:t xml:space="preserve">to </w:t>
      </w:r>
      <w:r w:rsidR="002B3301" w:rsidRPr="008912D1">
        <w:t>share</w:t>
      </w:r>
      <w:r w:rsidR="00F8603F" w:rsidRPr="008912D1">
        <w:t xml:space="preserve"> lessons learnt from industry-RI collaborations </w:t>
      </w:r>
      <w:r w:rsidR="002B3301" w:rsidRPr="008912D1">
        <w:t>with key stakeholders.</w:t>
      </w:r>
      <w:r w:rsidR="008912D1" w:rsidRPr="008912D1">
        <w:t xml:space="preserve"> These</w:t>
      </w:r>
      <w:r w:rsidR="002B3301" w:rsidRPr="008912D1">
        <w:t xml:space="preserve"> strat</w:t>
      </w:r>
      <w:r w:rsidR="00044464">
        <w:t>e</w:t>
      </w:r>
      <w:r w:rsidR="00BA5282">
        <w:t>gi</w:t>
      </w:r>
      <w:r w:rsidR="002B3301" w:rsidRPr="008912D1">
        <w:t>es</w:t>
      </w:r>
      <w:r w:rsidR="00F8603F" w:rsidRPr="008912D1">
        <w:t xml:space="preserve"> will be to </w:t>
      </w:r>
      <w:r w:rsidR="002B3301" w:rsidRPr="008912D1">
        <w:t>support dialogue within research and agribusiness networks and promote understanding among</w:t>
      </w:r>
      <w:r w:rsidR="00854F34">
        <w:t xml:space="preserve"> </w:t>
      </w:r>
      <w:r w:rsidR="002B3301" w:rsidRPr="008912D1">
        <w:t>actors</w:t>
      </w:r>
      <w:r w:rsidR="00F8603F" w:rsidRPr="008912D1">
        <w:t xml:space="preserve"> in the innovation system, including funding agencies, </w:t>
      </w:r>
      <w:r w:rsidR="002B3301" w:rsidRPr="008912D1">
        <w:t>of</w:t>
      </w:r>
      <w:r w:rsidR="00F8603F" w:rsidRPr="008912D1">
        <w:t xml:space="preserve"> the benefits of RI and agribusiness collaboration</w:t>
      </w:r>
      <w:r w:rsidR="002B3301" w:rsidRPr="008912D1">
        <w:t xml:space="preserve">. </w:t>
      </w:r>
      <w:r w:rsidR="000348C7" w:rsidRPr="008912D1">
        <w:t xml:space="preserve">As a consequence, </w:t>
      </w:r>
      <w:r w:rsidR="00F8603F" w:rsidRPr="008912D1">
        <w:t xml:space="preserve">more publicly funded grants for this type of collaboration </w:t>
      </w:r>
      <w:r w:rsidR="000348C7" w:rsidRPr="008912D1">
        <w:t xml:space="preserve">will be </w:t>
      </w:r>
      <w:r w:rsidR="003F364F">
        <w:t>stimulated</w:t>
      </w:r>
      <w:r w:rsidR="00F8603F" w:rsidRPr="008912D1">
        <w:t xml:space="preserve"> (including the streamlining of existing ones)</w:t>
      </w:r>
      <w:r w:rsidR="000348C7" w:rsidRPr="008912D1">
        <w:t xml:space="preserve">, and greater incentives will </w:t>
      </w:r>
      <w:r w:rsidR="003F364F">
        <w:t>develop</w:t>
      </w:r>
      <w:r w:rsidR="000348C7" w:rsidRPr="008912D1">
        <w:t xml:space="preserve"> within industry to seek partnerships </w:t>
      </w:r>
      <w:r w:rsidR="000348C7" w:rsidRPr="000323A4">
        <w:t>with RIs</w:t>
      </w:r>
      <w:r w:rsidR="00F8603F" w:rsidRPr="000323A4">
        <w:t xml:space="preserve">. </w:t>
      </w:r>
    </w:p>
    <w:p w:rsidR="00F8603F" w:rsidRDefault="00F8603F" w:rsidP="00AF05D8">
      <w:pPr>
        <w:jc w:val="both"/>
      </w:pPr>
    </w:p>
    <w:p w:rsidR="00AF05D8" w:rsidRDefault="00AF05D8" w:rsidP="005522D0">
      <w:pPr>
        <w:jc w:val="both"/>
      </w:pPr>
    </w:p>
    <w:p w:rsidR="00E67E70" w:rsidRDefault="00E67E70" w:rsidP="00831D94">
      <w:pPr>
        <w:jc w:val="both"/>
        <w:sectPr w:rsidR="00E67E70" w:rsidSect="009406BC">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pPr>
    </w:p>
    <w:p w:rsidR="00C60EC3" w:rsidRPr="00C60EC3" w:rsidRDefault="00E91336" w:rsidP="00E91336">
      <w:pPr>
        <w:pStyle w:val="Heading3"/>
      </w:pPr>
      <w:r w:rsidRPr="003D76D7">
        <w:object w:dxaOrig="29776" w:dyaOrig="22176">
          <v:shape id="_x0000_i1026" type="#_x0000_t75" style="width:492.85pt;height:643.95pt" o:ole="">
            <v:imagedata r:id="rId22" o:title=""/>
          </v:shape>
          <o:OLEObject Type="Embed" ProgID="Visio.Drawing.11" ShapeID="_x0000_i1026" DrawAspect="Content" ObjectID="_1522669749" r:id="rId23"/>
        </w:object>
      </w:r>
    </w:p>
    <w:p w:rsidR="00BB5A22" w:rsidRPr="00E50B05" w:rsidRDefault="00854F34" w:rsidP="002A114E">
      <w:pPr>
        <w:jc w:val="center"/>
        <w:rPr>
          <w:rFonts w:ascii="Cambria" w:eastAsia="Times New Roman" w:hAnsi="Cambria" w:cs="Times New Roman"/>
          <w:b/>
          <w:bCs/>
          <w:color w:val="4F81BD"/>
          <w:sz w:val="26"/>
          <w:szCs w:val="26"/>
        </w:rPr>
      </w:pPr>
      <w:r w:rsidRPr="00854F34">
        <w:rPr>
          <w:b/>
        </w:rPr>
        <w:t>Figure 4. Project results chain</w:t>
      </w:r>
      <w:r>
        <w:rPr>
          <w:rFonts w:ascii="Cambria" w:eastAsia="Times New Roman" w:hAnsi="Cambria" w:cs="Times New Roman"/>
          <w:b/>
          <w:bCs/>
          <w:color w:val="4F81BD"/>
          <w:sz w:val="26"/>
          <w:szCs w:val="26"/>
        </w:rPr>
        <w:t xml:space="preserve"> </w:t>
      </w:r>
      <w:r w:rsidR="008B25C2">
        <w:rPr>
          <w:rFonts w:ascii="Cambria" w:eastAsia="Times New Roman" w:hAnsi="Cambria" w:cs="Times New Roman"/>
          <w:b/>
          <w:bCs/>
          <w:color w:val="4F81BD"/>
          <w:sz w:val="26"/>
          <w:szCs w:val="26"/>
        </w:rPr>
        <w:br w:type="page"/>
      </w:r>
      <w:r w:rsidR="00854F49">
        <w:rPr>
          <w:rFonts w:ascii="Cambria" w:eastAsia="Times New Roman" w:hAnsi="Cambria" w:cs="Times New Roman"/>
          <w:b/>
          <w:bCs/>
          <w:color w:val="4F81BD"/>
          <w:sz w:val="26"/>
          <w:szCs w:val="26"/>
        </w:rPr>
        <w:t xml:space="preserve">4.3 </w:t>
      </w:r>
      <w:r w:rsidR="00BB5A22" w:rsidRPr="00E50B05">
        <w:rPr>
          <w:rFonts w:ascii="Cambria" w:eastAsia="Times New Roman" w:hAnsi="Cambria" w:cs="Times New Roman"/>
          <w:b/>
          <w:bCs/>
          <w:color w:val="4F81BD"/>
          <w:sz w:val="26"/>
          <w:szCs w:val="26"/>
        </w:rPr>
        <w:t>Delivery approach</w:t>
      </w:r>
    </w:p>
    <w:p w:rsidR="00F8603F" w:rsidRPr="00C9473A" w:rsidRDefault="00AC1881" w:rsidP="00F8603F">
      <w:pPr>
        <w:spacing w:after="120"/>
        <w:jc w:val="both"/>
      </w:pPr>
      <w:r>
        <w:t>ARISA</w:t>
      </w:r>
      <w:r w:rsidR="00F8603F" w:rsidRPr="00C9473A">
        <w:t xml:space="preserve"> will app</w:t>
      </w:r>
      <w:r>
        <w:t xml:space="preserve">roach industry and </w:t>
      </w:r>
      <w:r w:rsidR="00F8603F" w:rsidRPr="00C9473A">
        <w:t>RI</w:t>
      </w:r>
      <w:r>
        <w:t>s</w:t>
      </w:r>
      <w:r w:rsidR="00F8603F" w:rsidRPr="00C9473A">
        <w:t xml:space="preserve"> in different ways. While potential research partners </w:t>
      </w:r>
      <w:r w:rsidR="003F364F">
        <w:t xml:space="preserve">are </w:t>
      </w:r>
      <w:r w:rsidR="00F8603F" w:rsidRPr="00C9473A">
        <w:t>fewer in number and relatively easy to identify, their incentives to commercialise innovation are</w:t>
      </w:r>
      <w:r w:rsidR="00F8603F">
        <w:t xml:space="preserve"> currently</w:t>
      </w:r>
      <w:r w:rsidR="00F8603F" w:rsidRPr="00C9473A">
        <w:t xml:space="preserve"> low. On the other hand, private sector firms are numerous and more difficult to identify, although their incentives </w:t>
      </w:r>
      <w:r w:rsidR="003F364F">
        <w:t xml:space="preserve">to innovate </w:t>
      </w:r>
      <w:r w:rsidR="00F8603F" w:rsidRPr="00C9473A">
        <w:t>are usually transparent. Both sides will be approached in parallel with different offers, depending on their status</w:t>
      </w:r>
      <w:r w:rsidR="00F8603F">
        <w:t xml:space="preserve"> and circumstances</w:t>
      </w:r>
      <w:r w:rsidR="00F8603F" w:rsidRPr="00C9473A">
        <w:t xml:space="preserve">: </w:t>
      </w:r>
    </w:p>
    <w:p w:rsidR="00F8603F" w:rsidRPr="00C9473A" w:rsidRDefault="00F8603F" w:rsidP="00F8603F">
      <w:pPr>
        <w:numPr>
          <w:ilvl w:val="0"/>
          <w:numId w:val="45"/>
        </w:numPr>
        <w:spacing w:after="120"/>
        <w:ind w:left="714" w:hanging="357"/>
        <w:jc w:val="both"/>
      </w:pPr>
      <w:r w:rsidRPr="00C9473A">
        <w:t xml:space="preserve">RI partners will be identified through a </w:t>
      </w:r>
      <w:r w:rsidR="00854F34">
        <w:t xml:space="preserve">competitive </w:t>
      </w:r>
      <w:r w:rsidRPr="00C9473A">
        <w:t>process, with the selection criteria being a) willingness to develop and invest in their interface with agribusinesses in commercialising their know-how or adapting other innovations to eastern Indonesia; and b) the existence of concrete and suitable innovations that have the potential for rapid commercial</w:t>
      </w:r>
      <w:r w:rsidR="00572404">
        <w:t xml:space="preserve"> applications</w:t>
      </w:r>
      <w:r w:rsidRPr="00C9473A">
        <w:t xml:space="preserve"> within </w:t>
      </w:r>
      <w:r w:rsidR="00572404">
        <w:t>4</w:t>
      </w:r>
      <w:r w:rsidRPr="00C9473A">
        <w:t xml:space="preserve"> years.</w:t>
      </w:r>
    </w:p>
    <w:p w:rsidR="00F8603F" w:rsidRPr="00C9473A" w:rsidRDefault="00F8603F" w:rsidP="00F8603F">
      <w:pPr>
        <w:numPr>
          <w:ilvl w:val="0"/>
          <w:numId w:val="45"/>
        </w:numPr>
        <w:jc w:val="both"/>
      </w:pPr>
      <w:r w:rsidRPr="00C9473A">
        <w:t>Private firms will be contacted through several channels (KADIN, APINDO, PISAgro, smaller business associations and the media). Criteria for their selection will be a) willingness to co-</w:t>
      </w:r>
      <w:r w:rsidR="00CB0020">
        <w:t xml:space="preserve">invest in </w:t>
      </w:r>
      <w:r w:rsidRPr="00C9473A">
        <w:t xml:space="preserve">collaboration with a research institution of their choice; and b) their capacity to reach a credible number of farmers in the diffusion of the innovation. </w:t>
      </w:r>
    </w:p>
    <w:p w:rsidR="00F8603F" w:rsidRPr="00C9473A" w:rsidRDefault="00F8603F" w:rsidP="00F8603F">
      <w:pPr>
        <w:jc w:val="both"/>
      </w:pPr>
      <w:r w:rsidRPr="00C9473A">
        <w:t xml:space="preserve">Capacity building for the private firms is expected to </w:t>
      </w:r>
      <w:r w:rsidR="00CB0020">
        <w:t>be less structured</w:t>
      </w:r>
      <w:r w:rsidR="00854F34">
        <w:t xml:space="preserve"> </w:t>
      </w:r>
      <w:r>
        <w:t xml:space="preserve">and </w:t>
      </w:r>
      <w:r w:rsidRPr="00C9473A">
        <w:t>more specific to the in</w:t>
      </w:r>
      <w:r>
        <w:t>novation under development</w:t>
      </w:r>
      <w:r w:rsidRPr="00C9473A">
        <w:t xml:space="preserve"> and the particular capacity gap the firm needs to fill in order to sustainably influence the innovations </w:t>
      </w:r>
      <w:r>
        <w:t>development or to disseminate</w:t>
      </w:r>
      <w:r w:rsidRPr="00C9473A">
        <w:t xml:space="preserve"> in a commercially viable way.</w:t>
      </w:r>
    </w:p>
    <w:p w:rsidR="00F8603F" w:rsidRPr="00C9473A" w:rsidRDefault="00F8603F" w:rsidP="00F8603F">
      <w:pPr>
        <w:jc w:val="both"/>
      </w:pPr>
      <w:r>
        <w:t xml:space="preserve">The project will support and implement </w:t>
      </w:r>
      <w:r w:rsidR="00727313">
        <w:t>integrated</w:t>
      </w:r>
      <w:r w:rsidRPr="00C9473A">
        <w:t xml:space="preserve"> monitoring and results measurement </w:t>
      </w:r>
      <w:r>
        <w:t>systems</w:t>
      </w:r>
      <w:r w:rsidR="00854F34">
        <w:t xml:space="preserve"> </w:t>
      </w:r>
      <w:r>
        <w:t>to</w:t>
      </w:r>
      <w:r w:rsidRPr="00C9473A">
        <w:t xml:space="preserve"> assist the RIs in monitoring and managing these collaborative arrangements, and also to help in learning from private sector engagement to improve future performance.  This will also be used to identify capacity and incentive gaps in the RIs for further targeting of technical inputs.  </w:t>
      </w:r>
    </w:p>
    <w:p w:rsidR="00F8603F" w:rsidRPr="00C9473A" w:rsidRDefault="00F8603F" w:rsidP="00F8603F">
      <w:pPr>
        <w:spacing w:after="120"/>
        <w:jc w:val="both"/>
      </w:pPr>
      <w:r w:rsidRPr="00C9473A">
        <w:t xml:space="preserve">The project’s </w:t>
      </w:r>
      <w:r w:rsidR="00074CAE">
        <w:t>strategic</w:t>
      </w:r>
      <w:r w:rsidRPr="00C9473A">
        <w:t xml:space="preserve"> focus will include: </w:t>
      </w:r>
    </w:p>
    <w:p w:rsidR="00F8603F" w:rsidRPr="00C9473A" w:rsidRDefault="00F8603F" w:rsidP="00F8603F">
      <w:pPr>
        <w:numPr>
          <w:ilvl w:val="0"/>
          <w:numId w:val="45"/>
        </w:numPr>
        <w:spacing w:after="120"/>
        <w:ind w:left="714" w:hanging="357"/>
        <w:jc w:val="both"/>
      </w:pPr>
      <w:r w:rsidRPr="00C9473A">
        <w:t xml:space="preserve">Income and livelihood benefits </w:t>
      </w:r>
      <w:r w:rsidR="00FC20BD" w:rsidRPr="00572404">
        <w:t>within 3-</w:t>
      </w:r>
      <w:r w:rsidRPr="00572404">
        <w:t>4</w:t>
      </w:r>
      <w:r w:rsidRPr="00C9473A">
        <w:t xml:space="preserve"> years, delivered through purposefully brokered private-public partnerships that have potential for scale and replication</w:t>
      </w:r>
      <w:r w:rsidR="00572404">
        <w:t>.</w:t>
      </w:r>
    </w:p>
    <w:p w:rsidR="00F8603F" w:rsidRPr="00C9473A" w:rsidRDefault="00F8603F" w:rsidP="00F8603F">
      <w:pPr>
        <w:numPr>
          <w:ilvl w:val="0"/>
          <w:numId w:val="45"/>
        </w:numPr>
        <w:spacing w:after="120"/>
        <w:ind w:left="714" w:hanging="357"/>
        <w:jc w:val="both"/>
      </w:pPr>
      <w:r w:rsidRPr="00C9473A">
        <w:t>A clear and significant role for the private sector in the commercial</w:t>
      </w:r>
      <w:r w:rsidR="00572404">
        <w:t xml:space="preserve"> application </w:t>
      </w:r>
      <w:r w:rsidRPr="00C9473A">
        <w:t>and dissemination of innovation as a way to achieve scale and sustainability</w:t>
      </w:r>
      <w:r w:rsidR="00572404">
        <w:t>.</w:t>
      </w:r>
    </w:p>
    <w:p w:rsidR="00F8603F" w:rsidRPr="00C9473A" w:rsidRDefault="00F8603F" w:rsidP="00F8603F">
      <w:pPr>
        <w:numPr>
          <w:ilvl w:val="0"/>
          <w:numId w:val="45"/>
        </w:numPr>
        <w:spacing w:after="120"/>
        <w:ind w:left="714" w:hanging="357"/>
        <w:jc w:val="both"/>
      </w:pPr>
      <w:r w:rsidRPr="00C9473A">
        <w:t>Structured and measured support for the RIs to develop and enhance their ability to engage with private firms in the development and dissemination of agricultural innovations that increase the reputations o</w:t>
      </w:r>
      <w:r w:rsidR="00572404">
        <w:t>f the RI and their researchers.</w:t>
      </w:r>
    </w:p>
    <w:p w:rsidR="00F8603F" w:rsidRPr="00C9473A" w:rsidRDefault="00F8603F" w:rsidP="00F8603F">
      <w:pPr>
        <w:numPr>
          <w:ilvl w:val="0"/>
          <w:numId w:val="45"/>
        </w:numPr>
        <w:spacing w:after="120"/>
        <w:ind w:left="714" w:hanging="357"/>
        <w:jc w:val="both"/>
      </w:pPr>
      <w:r w:rsidRPr="00C9473A">
        <w:t xml:space="preserve">Promoting an enabling environment around public financing and other policy instruments for adaptive research collaborations in agriculture, utilising evidence from successful project case studies in both partnerships and research.  </w:t>
      </w:r>
    </w:p>
    <w:p w:rsidR="008F53C1" w:rsidRPr="008F53C1" w:rsidRDefault="008F53C1" w:rsidP="008F53C1">
      <w:pPr>
        <w:keepNext/>
        <w:spacing w:before="200" w:after="0"/>
        <w:jc w:val="both"/>
        <w:outlineLvl w:val="2"/>
        <w:rPr>
          <w:rFonts w:ascii="Cambria" w:eastAsia="Times New Roman" w:hAnsi="Cambria" w:cs="Times New Roman"/>
          <w:b/>
          <w:bCs/>
          <w:color w:val="4F81BD"/>
        </w:rPr>
      </w:pPr>
      <w:r w:rsidRPr="008F53C1">
        <w:rPr>
          <w:rFonts w:ascii="Cambria" w:eastAsia="Times New Roman" w:hAnsi="Cambria" w:cs="Times New Roman"/>
          <w:b/>
          <w:bCs/>
          <w:color w:val="4F81BD"/>
        </w:rPr>
        <w:t>ARISA Innovation Grants</w:t>
      </w:r>
    </w:p>
    <w:p w:rsidR="002C5E8C" w:rsidRPr="002C5E8C" w:rsidRDefault="002C5E8C" w:rsidP="008F53C1">
      <w:pPr>
        <w:jc w:val="both"/>
        <w:rPr>
          <w:rFonts w:ascii="Calibri" w:hAnsi="Calibri" w:cs="Times New Roman"/>
        </w:rPr>
      </w:pPr>
      <w:r w:rsidRPr="002C5E8C">
        <w:rPr>
          <w:rFonts w:ascii="Calibri" w:hAnsi="Calibri" w:cs="Times New Roman"/>
        </w:rPr>
        <w:t xml:space="preserve">Figure 5 </w:t>
      </w:r>
      <w:r w:rsidR="006736F3">
        <w:rPr>
          <w:rFonts w:ascii="Calibri" w:hAnsi="Calibri" w:cs="Times New Roman"/>
        </w:rPr>
        <w:t>depicts</w:t>
      </w:r>
      <w:r w:rsidRPr="002C5E8C">
        <w:rPr>
          <w:rFonts w:ascii="Calibri" w:hAnsi="Calibri" w:cs="Times New Roman"/>
        </w:rPr>
        <w:t xml:space="preserve"> the </w:t>
      </w:r>
      <w:r w:rsidR="00572404">
        <w:rPr>
          <w:rFonts w:ascii="Calibri" w:hAnsi="Calibri" w:cs="Times New Roman"/>
        </w:rPr>
        <w:t>p</w:t>
      </w:r>
      <w:r w:rsidR="006736F3" w:rsidRPr="002C5E8C">
        <w:rPr>
          <w:rFonts w:ascii="Calibri" w:hAnsi="Calibri" w:cs="Times New Roman"/>
        </w:rPr>
        <w:t>roject</w:t>
      </w:r>
      <w:r w:rsidR="006736F3">
        <w:rPr>
          <w:rFonts w:ascii="Calibri" w:hAnsi="Calibri" w:cs="Times New Roman"/>
        </w:rPr>
        <w:t>’s</w:t>
      </w:r>
      <w:r w:rsidR="002A114E">
        <w:rPr>
          <w:rFonts w:ascii="Calibri" w:hAnsi="Calibri" w:cs="Times New Roman"/>
        </w:rPr>
        <w:t xml:space="preserve"> </w:t>
      </w:r>
      <w:r w:rsidRPr="002C5E8C">
        <w:rPr>
          <w:rFonts w:ascii="Calibri" w:hAnsi="Calibri" w:cs="Times New Roman"/>
        </w:rPr>
        <w:t xml:space="preserve">core delivery model. </w:t>
      </w:r>
      <w:r w:rsidR="00E5622F">
        <w:rPr>
          <w:rFonts w:ascii="Calibri" w:hAnsi="Calibri" w:cs="Times New Roman"/>
        </w:rPr>
        <w:t>Starting</w:t>
      </w:r>
      <w:r w:rsidRPr="002C5E8C">
        <w:rPr>
          <w:rFonts w:ascii="Calibri" w:hAnsi="Calibri" w:cs="Times New Roman"/>
        </w:rPr>
        <w:t xml:space="preserve"> in the bottom right hand </w:t>
      </w:r>
      <w:r w:rsidRPr="002C5E8C">
        <w:t>corner</w:t>
      </w:r>
      <w:r w:rsidR="00E5622F">
        <w:t xml:space="preserve"> of the diagram</w:t>
      </w:r>
      <w:r w:rsidR="00E5622F">
        <w:rPr>
          <w:rFonts w:ascii="Calibri" w:hAnsi="Calibri" w:cs="Times New Roman"/>
        </w:rPr>
        <w:t xml:space="preserve">, the </w:t>
      </w:r>
      <w:r w:rsidR="00572404">
        <w:rPr>
          <w:rFonts w:ascii="Calibri" w:hAnsi="Calibri" w:cs="Times New Roman"/>
        </w:rPr>
        <w:t>p</w:t>
      </w:r>
      <w:r w:rsidR="00E5622F">
        <w:rPr>
          <w:rFonts w:ascii="Calibri" w:hAnsi="Calibri" w:cs="Times New Roman"/>
        </w:rPr>
        <w:t xml:space="preserve">roject will provide </w:t>
      </w:r>
      <w:r w:rsidRPr="002C5E8C">
        <w:rPr>
          <w:rFonts w:ascii="Calibri" w:hAnsi="Calibri" w:cs="Times New Roman"/>
        </w:rPr>
        <w:t xml:space="preserve">grants to private firms and </w:t>
      </w:r>
      <w:r w:rsidR="00E5622F">
        <w:rPr>
          <w:rFonts w:ascii="Calibri" w:hAnsi="Calibri" w:cs="Times New Roman"/>
        </w:rPr>
        <w:t>RIs</w:t>
      </w:r>
      <w:r w:rsidRPr="002C5E8C">
        <w:rPr>
          <w:rFonts w:ascii="Calibri" w:hAnsi="Calibri" w:cs="Times New Roman"/>
        </w:rPr>
        <w:t xml:space="preserve"> that share a </w:t>
      </w:r>
      <w:r w:rsidRPr="002C5E8C">
        <w:rPr>
          <w:rFonts w:ascii="Calibri" w:hAnsi="Calibri" w:cs="Times New Roman"/>
          <w:color w:val="000000"/>
        </w:rPr>
        <w:t>common</w:t>
      </w:r>
      <w:r w:rsidRPr="002C5E8C">
        <w:rPr>
          <w:rFonts w:ascii="Calibri" w:hAnsi="Calibri" w:cs="Times New Roman"/>
        </w:rPr>
        <w:t xml:space="preserve"> goal in developing commercially viable innovations that will have impact on smallholder farmers.  </w:t>
      </w:r>
    </w:p>
    <w:p w:rsidR="002C5E8C" w:rsidRPr="002C5E8C" w:rsidRDefault="002C5E8C" w:rsidP="008F53C1">
      <w:pPr>
        <w:jc w:val="both"/>
        <w:rPr>
          <w:rFonts w:ascii="Calibri" w:hAnsi="Calibri" w:cs="Times New Roman"/>
        </w:rPr>
      </w:pPr>
      <w:r w:rsidRPr="002C5E8C">
        <w:rPr>
          <w:rFonts w:ascii="Calibri" w:hAnsi="Calibri" w:cs="Times New Roman"/>
        </w:rPr>
        <w:t xml:space="preserve">These grants </w:t>
      </w:r>
      <w:r w:rsidR="00FC20BD">
        <w:rPr>
          <w:rFonts w:ascii="Calibri" w:hAnsi="Calibri" w:cs="Times New Roman"/>
        </w:rPr>
        <w:t>support</w:t>
      </w:r>
      <w:r w:rsidRPr="002C5E8C">
        <w:rPr>
          <w:rFonts w:ascii="Calibri" w:hAnsi="Calibri" w:cs="Times New Roman"/>
        </w:rPr>
        <w:t xml:space="preserve"> public-private collaborations that adapt and test the innovations to a point where they can be viably disseminated by the private partner(s) of the collaboration. In some </w:t>
      </w:r>
      <w:r w:rsidR="003E242E" w:rsidRPr="002C5E8C">
        <w:rPr>
          <w:rFonts w:ascii="Calibri" w:hAnsi="Calibri" w:cs="Times New Roman"/>
          <w:color w:val="000000"/>
        </w:rPr>
        <w:t>cases</w:t>
      </w:r>
      <w:r w:rsidR="00BF0F68">
        <w:rPr>
          <w:rFonts w:ascii="Calibri" w:hAnsi="Calibri" w:cs="Times New Roman"/>
          <w:color w:val="000000"/>
        </w:rPr>
        <w:t xml:space="preserve"> </w:t>
      </w:r>
      <w:r w:rsidR="003E242E" w:rsidRPr="002C5E8C">
        <w:rPr>
          <w:rFonts w:ascii="Calibri" w:hAnsi="Calibri" w:cs="Times New Roman"/>
        </w:rPr>
        <w:t>this</w:t>
      </w:r>
      <w:r w:rsidRPr="002C5E8C">
        <w:rPr>
          <w:rFonts w:ascii="Calibri" w:hAnsi="Calibri" w:cs="Times New Roman"/>
        </w:rPr>
        <w:t xml:space="preserve"> may involve other supporting firms or institutions that have complementary inputs that can improve the impact of the innovation. </w:t>
      </w:r>
    </w:p>
    <w:p w:rsidR="002C5E8C" w:rsidRPr="002C5E8C" w:rsidRDefault="002C5E8C" w:rsidP="008F53C1">
      <w:pPr>
        <w:jc w:val="both"/>
        <w:rPr>
          <w:rFonts w:ascii="Calibri" w:hAnsi="Calibri" w:cs="Times New Roman"/>
        </w:rPr>
      </w:pPr>
      <w:r w:rsidRPr="002C5E8C">
        <w:rPr>
          <w:rFonts w:ascii="Calibri" w:hAnsi="Calibri" w:cs="Times New Roman"/>
        </w:rPr>
        <w:t>In the top left hand side of the diagram</w:t>
      </w:r>
      <w:r w:rsidR="00E5622F">
        <w:rPr>
          <w:rFonts w:ascii="Calibri" w:hAnsi="Calibri" w:cs="Times New Roman"/>
        </w:rPr>
        <w:t>,</w:t>
      </w:r>
      <w:r w:rsidRPr="002C5E8C">
        <w:rPr>
          <w:rFonts w:ascii="Calibri" w:hAnsi="Calibri" w:cs="Times New Roman"/>
        </w:rPr>
        <w:t xml:space="preserve"> smallholders adopt the innovation and then provide </w:t>
      </w:r>
      <w:r w:rsidRPr="002C5E8C">
        <w:rPr>
          <w:rFonts w:ascii="Calibri" w:hAnsi="Calibri" w:cs="Times New Roman"/>
          <w:color w:val="000000"/>
        </w:rPr>
        <w:t>feedback</w:t>
      </w:r>
      <w:r w:rsidRPr="002C5E8C">
        <w:rPr>
          <w:rFonts w:ascii="Calibri" w:hAnsi="Calibri" w:cs="Times New Roman"/>
        </w:rPr>
        <w:t xml:space="preserve"> to </w:t>
      </w:r>
      <w:r w:rsidRPr="008F53C1">
        <w:t>firms</w:t>
      </w:r>
      <w:r w:rsidRPr="002C5E8C">
        <w:rPr>
          <w:rFonts w:ascii="Calibri" w:hAnsi="Calibri" w:cs="Times New Roman"/>
        </w:rPr>
        <w:t xml:space="preserve"> and research institutes on the efficacy of the innovation and any adaptations needed to improve its value for money.</w:t>
      </w:r>
    </w:p>
    <w:p w:rsidR="00F8603F" w:rsidRPr="00E65358" w:rsidRDefault="00F8603F" w:rsidP="00E67E70">
      <w:pPr>
        <w:spacing w:after="0" w:line="240" w:lineRule="auto"/>
        <w:jc w:val="both"/>
        <w:rPr>
          <w:rFonts w:ascii="Calibri" w:hAnsi="Calibri" w:cs="Times New Roman"/>
        </w:rPr>
      </w:pPr>
    </w:p>
    <w:p w:rsidR="00A07911" w:rsidRDefault="008E62D9" w:rsidP="00E67E70">
      <w:pPr>
        <w:spacing w:after="0" w:line="240" w:lineRule="auto"/>
        <w:jc w:val="both"/>
        <w:rPr>
          <w:rFonts w:ascii="Calibri" w:hAnsi="Calibri" w:cs="Times New Roman"/>
          <w:noProof/>
          <w:lang w:val="en-US" w:eastAsia="en-US"/>
        </w:rPr>
      </w:pPr>
      <w:r>
        <w:rPr>
          <w:rFonts w:ascii="Calibri" w:hAnsi="Calibri" w:cs="Times New Roman"/>
          <w:noProof/>
        </w:rPr>
        <w:drawing>
          <wp:inline distT="0" distB="0" distL="0" distR="0">
            <wp:extent cx="5521043" cy="6164580"/>
            <wp:effectExtent l="19050" t="0" r="3457"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5520690" cy="6164186"/>
                    </a:xfrm>
                    <a:prstGeom prst="rect">
                      <a:avLst/>
                    </a:prstGeom>
                    <a:noFill/>
                  </pic:spPr>
                </pic:pic>
              </a:graphicData>
            </a:graphic>
          </wp:inline>
        </w:drawing>
      </w:r>
    </w:p>
    <w:p w:rsidR="008E62D9" w:rsidRDefault="008E62D9" w:rsidP="00E67E70">
      <w:pPr>
        <w:spacing w:after="0" w:line="240" w:lineRule="auto"/>
        <w:jc w:val="both"/>
        <w:rPr>
          <w:rFonts w:ascii="Calibri" w:hAnsi="Calibri" w:cs="Times New Roman"/>
          <w:b/>
          <w:color w:val="000000"/>
          <w:sz w:val="18"/>
          <w:szCs w:val="18"/>
        </w:rPr>
      </w:pPr>
    </w:p>
    <w:p w:rsidR="00097385" w:rsidRPr="007C14C2" w:rsidRDefault="00E65358" w:rsidP="00831D94">
      <w:pPr>
        <w:spacing w:after="0" w:line="240" w:lineRule="auto"/>
        <w:jc w:val="center"/>
        <w:rPr>
          <w:rFonts w:ascii="Calibri" w:hAnsi="Calibri" w:cs="Times New Roman"/>
          <w:b/>
          <w:color w:val="000000"/>
          <w:sz w:val="18"/>
          <w:szCs w:val="18"/>
        </w:rPr>
      </w:pPr>
      <w:r w:rsidRPr="007C14C2">
        <w:rPr>
          <w:rFonts w:ascii="Calibri" w:hAnsi="Calibri" w:cs="Times New Roman"/>
          <w:b/>
          <w:color w:val="000000"/>
          <w:sz w:val="18"/>
          <w:szCs w:val="18"/>
        </w:rPr>
        <w:t xml:space="preserve">Figure </w:t>
      </w:r>
      <w:r w:rsidR="007C14C2" w:rsidRPr="007C14C2">
        <w:rPr>
          <w:rFonts w:ascii="Calibri" w:hAnsi="Calibri" w:cs="Times New Roman"/>
          <w:b/>
          <w:color w:val="000000"/>
          <w:sz w:val="18"/>
          <w:szCs w:val="18"/>
        </w:rPr>
        <w:t>5</w:t>
      </w:r>
      <w:r w:rsidRPr="007C14C2">
        <w:rPr>
          <w:rFonts w:ascii="Calibri" w:hAnsi="Calibri" w:cs="Times New Roman"/>
          <w:b/>
          <w:color w:val="000000"/>
          <w:sz w:val="18"/>
          <w:szCs w:val="18"/>
        </w:rPr>
        <w:t>.</w:t>
      </w:r>
      <w:r w:rsidR="007C14C2" w:rsidRPr="007C14C2">
        <w:rPr>
          <w:rFonts w:ascii="Calibri" w:hAnsi="Calibri" w:cs="Times New Roman"/>
          <w:b/>
          <w:color w:val="000000"/>
          <w:sz w:val="18"/>
          <w:szCs w:val="18"/>
        </w:rPr>
        <w:t>Summary of core delivery model</w:t>
      </w:r>
    </w:p>
    <w:p w:rsidR="00E65358" w:rsidRDefault="00E65358" w:rsidP="00E67E70">
      <w:pPr>
        <w:spacing w:after="0" w:line="240" w:lineRule="auto"/>
        <w:jc w:val="both"/>
        <w:rPr>
          <w:rFonts w:ascii="Calibri" w:hAnsi="Calibri" w:cs="Times New Roman"/>
          <w:color w:val="000000"/>
        </w:rPr>
      </w:pPr>
    </w:p>
    <w:p w:rsidR="006930B9" w:rsidRDefault="006930B9">
      <w:pPr>
        <w:rPr>
          <w:rFonts w:ascii="Calibri" w:hAnsi="Calibri" w:cs="Times New Roman"/>
          <w:color w:val="000000"/>
        </w:rPr>
      </w:pPr>
      <w:r>
        <w:rPr>
          <w:rFonts w:ascii="Calibri" w:hAnsi="Calibri" w:cs="Times New Roman"/>
          <w:color w:val="000000"/>
        </w:rPr>
        <w:br w:type="page"/>
      </w:r>
    </w:p>
    <w:p w:rsidR="006930B9" w:rsidRDefault="00D858FE" w:rsidP="00E67E70">
      <w:pPr>
        <w:spacing w:after="0" w:line="240" w:lineRule="auto"/>
        <w:jc w:val="both"/>
        <w:rPr>
          <w:rFonts w:ascii="Calibri" w:hAnsi="Calibri" w:cs="Times New Roman"/>
          <w:color w:val="000000"/>
        </w:rPr>
      </w:pPr>
      <w:r>
        <w:rPr>
          <w:noProof/>
        </w:rPr>
        <mc:AlternateContent>
          <mc:Choice Requires="wps">
            <w:drawing>
              <wp:anchor distT="0" distB="0" distL="114300" distR="114300" simplePos="0" relativeHeight="251682304" behindDoc="0" locked="0" layoutInCell="1" allowOverlap="1">
                <wp:simplePos x="0" y="0"/>
                <wp:positionH relativeFrom="column">
                  <wp:posOffset>31115</wp:posOffset>
                </wp:positionH>
                <wp:positionV relativeFrom="paragraph">
                  <wp:posOffset>302260</wp:posOffset>
                </wp:positionV>
                <wp:extent cx="6002655" cy="8216265"/>
                <wp:effectExtent l="0" t="0" r="17145" b="1333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655" cy="8216265"/>
                        </a:xfrm>
                        <a:prstGeom prst="rect">
                          <a:avLst/>
                        </a:prstGeom>
                        <a:solidFill>
                          <a:srgbClr val="FFFFFF"/>
                        </a:solidFill>
                        <a:ln w="9525">
                          <a:solidFill>
                            <a:srgbClr val="000000"/>
                          </a:solidFill>
                          <a:miter lim="800000"/>
                          <a:headEnd/>
                          <a:tailEnd/>
                        </a:ln>
                      </wps:spPr>
                      <wps:txbx>
                        <w:txbxContent>
                          <w:p w:rsidR="00293690" w:rsidRPr="00770E0B" w:rsidRDefault="00293690" w:rsidP="006930B9">
                            <w:pPr>
                              <w:shd w:val="clear" w:color="auto" w:fill="C6D9F1" w:themeFill="text2" w:themeFillTint="33"/>
                              <w:jc w:val="center"/>
                              <w:rPr>
                                <w:rFonts w:ascii="Calibri" w:eastAsia="Calibri" w:hAnsi="Calibri" w:cs="Times New Roman"/>
                                <w:b/>
                                <w:lang w:eastAsia="en-US"/>
                              </w:rPr>
                            </w:pPr>
                            <w:r>
                              <w:rPr>
                                <w:rFonts w:ascii="Calibri" w:eastAsia="Calibri" w:hAnsi="Calibri" w:cs="Times New Roman"/>
                                <w:b/>
                                <w:lang w:eastAsia="en-US"/>
                              </w:rPr>
                              <w:t xml:space="preserve">Box 3: </w:t>
                            </w:r>
                            <w:r w:rsidRPr="00770E0B">
                              <w:rPr>
                                <w:rFonts w:ascii="Calibri" w:eastAsia="Calibri" w:hAnsi="Calibri" w:cs="Times New Roman"/>
                                <w:b/>
                                <w:lang w:eastAsia="en-US"/>
                              </w:rPr>
                              <w:t>Possible Intervention Example</w:t>
                            </w:r>
                          </w:p>
                          <w:p w:rsidR="00293690" w:rsidRPr="00782146" w:rsidRDefault="00293690" w:rsidP="006930B9">
                            <w:pPr>
                              <w:shd w:val="clear" w:color="auto" w:fill="C6D9F1" w:themeFill="text2" w:themeFillTint="33"/>
                              <w:jc w:val="both"/>
                              <w:rPr>
                                <w:rFonts w:ascii="Calibri" w:eastAsia="Calibri" w:hAnsi="Calibri" w:cs="Times New Roman"/>
                                <w:i/>
                                <w:sz w:val="20"/>
                                <w:szCs w:val="20"/>
                                <w:lang w:eastAsia="en-US"/>
                              </w:rPr>
                            </w:pPr>
                            <w:r w:rsidRPr="00770E0B">
                              <w:rPr>
                                <w:rFonts w:ascii="Calibri" w:eastAsia="Calibri" w:hAnsi="Calibri" w:cs="Times New Roman"/>
                                <w:i/>
                                <w:sz w:val="20"/>
                                <w:szCs w:val="20"/>
                                <w:lang w:eastAsia="en-US"/>
                              </w:rPr>
                              <w:t>The cultivation of chillies and shallots is a major income earner for more than 1 million smallholders in Indonesia; many of these farmers are in eastern Indonesia. Current demand outstrips supply for these commodities, so the prospects for increasing farm</w:t>
                            </w:r>
                            <w:r>
                              <w:rPr>
                                <w:rFonts w:ascii="Calibri" w:eastAsia="Calibri" w:hAnsi="Calibri" w:cs="Times New Roman"/>
                                <w:i/>
                                <w:sz w:val="20"/>
                                <w:szCs w:val="20"/>
                                <w:lang w:eastAsia="en-US"/>
                              </w:rPr>
                              <w:t xml:space="preserve">er incomes are good. </w:t>
                            </w:r>
                            <w:r w:rsidRPr="00770E0B">
                              <w:rPr>
                                <w:rFonts w:ascii="Calibri" w:eastAsia="Calibri" w:hAnsi="Calibri" w:cs="Times New Roman"/>
                                <w:i/>
                                <w:sz w:val="20"/>
                                <w:szCs w:val="20"/>
                                <w:lang w:eastAsia="en-US"/>
                              </w:rPr>
                              <w:t xml:space="preserve">While the market may be firm the supply response is constrained by pests like, leaf miners, thrips, aphids and viruses that can wipe out a crop just before harvesting. In an effort to save their crops shallot farmers, for example, spray more than 20 times in a 60 day crop cycle. Not only is this unsustainable from an environmental perspective it </w:t>
                            </w:r>
                            <w:r w:rsidRPr="00782146">
                              <w:rPr>
                                <w:rFonts w:ascii="Calibri" w:eastAsia="Calibri" w:hAnsi="Calibri" w:cs="Times New Roman"/>
                                <w:i/>
                                <w:sz w:val="20"/>
                                <w:szCs w:val="20"/>
                                <w:lang w:eastAsia="en-US"/>
                              </w:rPr>
                              <w:t xml:space="preserve">is increasingly costly for growers in terms of their health and their pocket books.  </w:t>
                            </w:r>
                          </w:p>
                          <w:p w:rsidR="00293690" w:rsidRPr="00770E0B" w:rsidRDefault="00293690" w:rsidP="006930B9">
                            <w:pPr>
                              <w:shd w:val="clear" w:color="auto" w:fill="C6D9F1" w:themeFill="text2" w:themeFillTint="33"/>
                              <w:jc w:val="both"/>
                              <w:rPr>
                                <w:rFonts w:ascii="Calibri" w:eastAsia="Calibri" w:hAnsi="Calibri" w:cs="Times New Roman"/>
                                <w:i/>
                                <w:sz w:val="20"/>
                                <w:szCs w:val="20"/>
                                <w:lang w:eastAsia="en-US"/>
                              </w:rPr>
                            </w:pPr>
                            <w:r w:rsidRPr="00770E0B">
                              <w:rPr>
                                <w:rFonts w:ascii="Calibri" w:eastAsia="Calibri" w:hAnsi="Calibri" w:cs="Times New Roman"/>
                                <w:i/>
                                <w:sz w:val="20"/>
                                <w:szCs w:val="20"/>
                                <w:lang w:eastAsia="en-US"/>
                              </w:rPr>
                              <w:t>For years farmers in other countries have been using Int</w:t>
                            </w:r>
                            <w:r>
                              <w:rPr>
                                <w:rFonts w:ascii="Calibri" w:eastAsia="Calibri" w:hAnsi="Calibri" w:cs="Times New Roman"/>
                                <w:i/>
                                <w:sz w:val="20"/>
                                <w:szCs w:val="20"/>
                                <w:lang w:eastAsia="en-US"/>
                              </w:rPr>
                              <w:t>eg</w:t>
                            </w:r>
                            <w:r w:rsidRPr="00770E0B">
                              <w:rPr>
                                <w:rFonts w:ascii="Calibri" w:eastAsia="Calibri" w:hAnsi="Calibri" w:cs="Times New Roman"/>
                                <w:i/>
                                <w:sz w:val="20"/>
                                <w:szCs w:val="20"/>
                                <w:lang w:eastAsia="en-US"/>
                              </w:rPr>
                              <w:t xml:space="preserve">rated Crop Management (IPM or ICM) techniques for </w:t>
                            </w:r>
                            <w:r>
                              <w:rPr>
                                <w:rFonts w:ascii="Calibri" w:eastAsia="Calibri" w:hAnsi="Calibri" w:cs="Times New Roman"/>
                                <w:i/>
                                <w:sz w:val="20"/>
                                <w:szCs w:val="20"/>
                                <w:lang w:eastAsia="en-US"/>
                              </w:rPr>
                              <w:t xml:space="preserve">controlling pests and disease. </w:t>
                            </w:r>
                            <w:r w:rsidRPr="00770E0B">
                              <w:rPr>
                                <w:rFonts w:ascii="Calibri" w:eastAsia="Calibri" w:hAnsi="Calibri" w:cs="Times New Roman"/>
                                <w:i/>
                                <w:sz w:val="20"/>
                                <w:szCs w:val="20"/>
                                <w:lang w:eastAsia="en-US"/>
                              </w:rPr>
                              <w:t>The technique involves monitoring the incidence of pests or disease during a crop cycle and then treating these</w:t>
                            </w:r>
                            <w:r>
                              <w:rPr>
                                <w:rFonts w:ascii="Calibri" w:eastAsia="Calibri" w:hAnsi="Calibri" w:cs="Times New Roman"/>
                                <w:i/>
                                <w:sz w:val="20"/>
                                <w:szCs w:val="20"/>
                                <w:lang w:eastAsia="en-US"/>
                              </w:rPr>
                              <w:t>,</w:t>
                            </w:r>
                            <w:r w:rsidRPr="00770E0B">
                              <w:rPr>
                                <w:rFonts w:ascii="Calibri" w:eastAsia="Calibri" w:hAnsi="Calibri" w:cs="Times New Roman"/>
                                <w:i/>
                                <w:sz w:val="20"/>
                                <w:szCs w:val="20"/>
                                <w:lang w:eastAsia="en-US"/>
                              </w:rPr>
                              <w:t xml:space="preserve"> at the appropriate time and with appropriate control measure</w:t>
                            </w:r>
                            <w:r>
                              <w:rPr>
                                <w:rFonts w:ascii="Calibri" w:eastAsia="Calibri" w:hAnsi="Calibri" w:cs="Times New Roman"/>
                                <w:i/>
                                <w:sz w:val="20"/>
                                <w:szCs w:val="20"/>
                                <w:lang w:eastAsia="en-US"/>
                              </w:rPr>
                              <w:t>,</w:t>
                            </w:r>
                            <w:r w:rsidRPr="00770E0B">
                              <w:rPr>
                                <w:rFonts w:ascii="Calibri" w:eastAsia="Calibri" w:hAnsi="Calibri" w:cs="Times New Roman"/>
                                <w:i/>
                                <w:sz w:val="20"/>
                                <w:szCs w:val="20"/>
                                <w:lang w:eastAsia="en-US"/>
                              </w:rPr>
                              <w:t xml:space="preserve"> to reduce crop losses to an acceptable limit. In many cases “beneficial” insects are introduced to combat the pest causing the greatest damage. </w:t>
                            </w:r>
                          </w:p>
                          <w:p w:rsidR="00293690" w:rsidRPr="00770E0B" w:rsidRDefault="00293690" w:rsidP="006930B9">
                            <w:pPr>
                              <w:shd w:val="clear" w:color="auto" w:fill="C6D9F1" w:themeFill="text2" w:themeFillTint="33"/>
                              <w:jc w:val="both"/>
                              <w:rPr>
                                <w:rFonts w:ascii="Calibri" w:eastAsia="Calibri" w:hAnsi="Calibri" w:cs="Times New Roman"/>
                                <w:i/>
                                <w:sz w:val="20"/>
                                <w:szCs w:val="20"/>
                                <w:lang w:eastAsia="en-US"/>
                              </w:rPr>
                            </w:pPr>
                            <w:r w:rsidRPr="00770E0B">
                              <w:rPr>
                                <w:rFonts w:ascii="Calibri" w:eastAsia="Calibri" w:hAnsi="Calibri" w:cs="Times New Roman"/>
                                <w:i/>
                                <w:sz w:val="20"/>
                                <w:szCs w:val="20"/>
                                <w:lang w:eastAsia="en-US"/>
                              </w:rPr>
                              <w:t>Even though this method has been tested in experimental farms and labs in Indonesia, its widespread use by f</w:t>
                            </w:r>
                            <w:r>
                              <w:rPr>
                                <w:rFonts w:ascii="Calibri" w:eastAsia="Calibri" w:hAnsi="Calibri" w:cs="Times New Roman"/>
                                <w:i/>
                                <w:sz w:val="20"/>
                                <w:szCs w:val="20"/>
                                <w:lang w:eastAsia="en-US"/>
                              </w:rPr>
                              <w:t xml:space="preserve">armers is limited. </w:t>
                            </w:r>
                            <w:r w:rsidRPr="00770E0B">
                              <w:rPr>
                                <w:rFonts w:ascii="Calibri" w:eastAsia="Calibri" w:hAnsi="Calibri" w:cs="Times New Roman"/>
                                <w:i/>
                                <w:sz w:val="20"/>
                                <w:szCs w:val="20"/>
                                <w:lang w:eastAsia="en-US"/>
                              </w:rPr>
                              <w:t xml:space="preserve">The main reason for this is that there are few “champions” actively supporting this adoption. The aim of this intervention is to sustainably introduce this method to 2,000 small holders in the chilli and shallot sectors, so that they can save 50% of their crop protection costs and achieve higher yields. The main partners </w:t>
                            </w:r>
                            <w:r>
                              <w:rPr>
                                <w:rFonts w:ascii="Calibri" w:eastAsia="Calibri" w:hAnsi="Calibri" w:cs="Times New Roman"/>
                                <w:i/>
                                <w:sz w:val="20"/>
                                <w:szCs w:val="20"/>
                                <w:lang w:eastAsia="en-US"/>
                              </w:rPr>
                              <w:t xml:space="preserve">or champions </w:t>
                            </w:r>
                            <w:r w:rsidRPr="00770E0B">
                              <w:rPr>
                                <w:rFonts w:ascii="Calibri" w:eastAsia="Calibri" w:hAnsi="Calibri" w:cs="Times New Roman"/>
                                <w:i/>
                                <w:sz w:val="20"/>
                                <w:szCs w:val="20"/>
                                <w:lang w:eastAsia="en-US"/>
                              </w:rPr>
                              <w:t>that have expressed an interest in this collaboration are Syngenta, Bayer Crop Science and Crop Life from the private side</w:t>
                            </w:r>
                            <w:r>
                              <w:rPr>
                                <w:rFonts w:ascii="Calibri" w:eastAsia="Calibri" w:hAnsi="Calibri" w:cs="Times New Roman"/>
                                <w:i/>
                                <w:sz w:val="20"/>
                                <w:szCs w:val="20"/>
                                <w:lang w:eastAsia="en-US"/>
                              </w:rPr>
                              <w:t>,</w:t>
                            </w:r>
                            <w:r w:rsidRPr="00770E0B">
                              <w:rPr>
                                <w:rFonts w:ascii="Calibri" w:eastAsia="Calibri" w:hAnsi="Calibri" w:cs="Times New Roman"/>
                                <w:i/>
                                <w:sz w:val="20"/>
                                <w:szCs w:val="20"/>
                                <w:lang w:eastAsia="en-US"/>
                              </w:rPr>
                              <w:t xml:space="preserve"> and the IPB (Bogor Agricultural University) from the public side. Private input supply companies are very interested in this method because they know that for at least 7 years (the time it takes to test a chemical for eventual use in the field), they do not have the chemical solutions to these problems and if farmers in these sectors go out of business they will eventually see a drop in sales of their other products. IPB is interested to test the commercial applications of the method.</w:t>
                            </w:r>
                          </w:p>
                          <w:p w:rsidR="00293690" w:rsidRPr="00770E0B" w:rsidRDefault="00293690" w:rsidP="006930B9">
                            <w:pPr>
                              <w:shd w:val="clear" w:color="auto" w:fill="C6D9F1" w:themeFill="text2" w:themeFillTint="33"/>
                              <w:jc w:val="both"/>
                              <w:rPr>
                                <w:rFonts w:ascii="Calibri" w:eastAsia="Calibri" w:hAnsi="Calibri" w:cs="Times New Roman"/>
                                <w:i/>
                                <w:sz w:val="20"/>
                                <w:szCs w:val="20"/>
                                <w:lang w:eastAsia="en-US"/>
                              </w:rPr>
                            </w:pPr>
                            <w:r w:rsidRPr="00770E0B">
                              <w:rPr>
                                <w:rFonts w:ascii="Calibri" w:eastAsia="Calibri" w:hAnsi="Calibri" w:cs="Times New Roman"/>
                                <w:i/>
                                <w:sz w:val="20"/>
                                <w:szCs w:val="20"/>
                                <w:lang w:eastAsia="en-US"/>
                              </w:rPr>
                              <w:t xml:space="preserve">In this case the intervention </w:t>
                            </w:r>
                            <w:r>
                              <w:rPr>
                                <w:rFonts w:ascii="Calibri" w:eastAsia="Calibri" w:hAnsi="Calibri" w:cs="Times New Roman"/>
                                <w:i/>
                                <w:sz w:val="20"/>
                                <w:szCs w:val="20"/>
                                <w:lang w:eastAsia="en-US"/>
                              </w:rPr>
                              <w:t>could</w:t>
                            </w:r>
                            <w:r w:rsidRPr="00770E0B">
                              <w:rPr>
                                <w:rFonts w:ascii="Calibri" w:eastAsia="Calibri" w:hAnsi="Calibri" w:cs="Times New Roman"/>
                                <w:i/>
                                <w:sz w:val="20"/>
                                <w:szCs w:val="20"/>
                                <w:lang w:eastAsia="en-US"/>
                              </w:rPr>
                              <w:t xml:space="preserve"> involve: </w:t>
                            </w:r>
                          </w:p>
                          <w:p w:rsidR="00293690" w:rsidRPr="00770E0B" w:rsidRDefault="00293690" w:rsidP="006930B9">
                            <w:pPr>
                              <w:numPr>
                                <w:ilvl w:val="0"/>
                                <w:numId w:val="48"/>
                              </w:numPr>
                              <w:shd w:val="clear" w:color="auto" w:fill="C6D9F1" w:themeFill="text2" w:themeFillTint="33"/>
                              <w:tabs>
                                <w:tab w:val="num" w:pos="360"/>
                              </w:tabs>
                              <w:ind w:left="426" w:hanging="426"/>
                              <w:contextualSpacing/>
                              <w:jc w:val="both"/>
                              <w:rPr>
                                <w:rFonts w:ascii="Calibri" w:eastAsia="Calibri" w:hAnsi="Calibri" w:cs="Times New Roman"/>
                                <w:i/>
                                <w:sz w:val="20"/>
                                <w:szCs w:val="20"/>
                                <w:lang w:eastAsia="en-US"/>
                              </w:rPr>
                            </w:pPr>
                            <w:r w:rsidRPr="00770E0B">
                              <w:rPr>
                                <w:rFonts w:ascii="Calibri" w:eastAsia="Calibri" w:hAnsi="Calibri" w:cs="Times New Roman"/>
                                <w:i/>
                                <w:sz w:val="20"/>
                                <w:szCs w:val="20"/>
                                <w:lang w:eastAsia="en-US"/>
                              </w:rPr>
                              <w:t xml:space="preserve">Examining the crop cycles of these two commodities (chillies and shallots) in a few locations in eastern Indonesia, </w:t>
                            </w:r>
                          </w:p>
                          <w:p w:rsidR="00293690" w:rsidRPr="00770E0B" w:rsidRDefault="00293690" w:rsidP="006930B9">
                            <w:pPr>
                              <w:numPr>
                                <w:ilvl w:val="0"/>
                                <w:numId w:val="48"/>
                              </w:numPr>
                              <w:shd w:val="clear" w:color="auto" w:fill="C6D9F1" w:themeFill="text2" w:themeFillTint="33"/>
                              <w:tabs>
                                <w:tab w:val="num" w:pos="360"/>
                              </w:tabs>
                              <w:ind w:left="426" w:hanging="426"/>
                              <w:contextualSpacing/>
                              <w:jc w:val="both"/>
                              <w:rPr>
                                <w:rFonts w:ascii="Calibri" w:eastAsia="Calibri" w:hAnsi="Calibri" w:cs="Times New Roman"/>
                                <w:i/>
                                <w:sz w:val="20"/>
                                <w:szCs w:val="20"/>
                                <w:lang w:eastAsia="en-US"/>
                              </w:rPr>
                            </w:pPr>
                            <w:r w:rsidRPr="00770E0B">
                              <w:rPr>
                                <w:rFonts w:ascii="Calibri" w:eastAsia="Calibri" w:hAnsi="Calibri" w:cs="Times New Roman"/>
                                <w:i/>
                                <w:sz w:val="20"/>
                                <w:szCs w:val="20"/>
                                <w:lang w:eastAsia="en-US"/>
                              </w:rPr>
                              <w:t xml:space="preserve">Developing, with the private and public partners, a pest to beneficial interaction matrix for these crops, </w:t>
                            </w:r>
                          </w:p>
                          <w:p w:rsidR="00293690" w:rsidRPr="00770E0B" w:rsidRDefault="00293690" w:rsidP="006930B9">
                            <w:pPr>
                              <w:numPr>
                                <w:ilvl w:val="0"/>
                                <w:numId w:val="48"/>
                              </w:numPr>
                              <w:shd w:val="clear" w:color="auto" w:fill="C6D9F1" w:themeFill="text2" w:themeFillTint="33"/>
                              <w:ind w:left="426" w:hanging="426"/>
                              <w:contextualSpacing/>
                              <w:jc w:val="both"/>
                              <w:rPr>
                                <w:rFonts w:ascii="Calibri" w:eastAsia="Calibri" w:hAnsi="Calibri" w:cs="Times New Roman"/>
                                <w:i/>
                                <w:sz w:val="20"/>
                                <w:szCs w:val="20"/>
                                <w:lang w:eastAsia="en-US"/>
                              </w:rPr>
                            </w:pPr>
                            <w:r>
                              <w:rPr>
                                <w:rFonts w:ascii="Calibri" w:eastAsia="Calibri" w:hAnsi="Calibri" w:cs="Times New Roman"/>
                                <w:i/>
                                <w:sz w:val="20"/>
                                <w:szCs w:val="20"/>
                                <w:lang w:eastAsia="en-US"/>
                              </w:rPr>
                              <w:t>D</w:t>
                            </w:r>
                            <w:r w:rsidRPr="00770E0B">
                              <w:rPr>
                                <w:rFonts w:ascii="Calibri" w:eastAsia="Calibri" w:hAnsi="Calibri" w:cs="Times New Roman"/>
                                <w:i/>
                                <w:sz w:val="20"/>
                                <w:szCs w:val="20"/>
                                <w:lang w:eastAsia="en-US"/>
                              </w:rPr>
                              <w:t>esigning a commercial IPM solution based on cultural, chemical and biological control practices (hygiene, isolation, pheromone traps etc.),</w:t>
                            </w:r>
                          </w:p>
                          <w:p w:rsidR="00293690" w:rsidRPr="00770E0B" w:rsidRDefault="00293690" w:rsidP="006930B9">
                            <w:pPr>
                              <w:numPr>
                                <w:ilvl w:val="0"/>
                                <w:numId w:val="48"/>
                              </w:numPr>
                              <w:shd w:val="clear" w:color="auto" w:fill="C6D9F1" w:themeFill="text2" w:themeFillTint="33"/>
                              <w:tabs>
                                <w:tab w:val="num" w:pos="360"/>
                              </w:tabs>
                              <w:ind w:left="426" w:hanging="426"/>
                              <w:contextualSpacing/>
                              <w:jc w:val="both"/>
                              <w:rPr>
                                <w:rFonts w:ascii="Calibri" w:eastAsia="Calibri" w:hAnsi="Calibri" w:cs="Times New Roman"/>
                                <w:i/>
                                <w:sz w:val="20"/>
                                <w:szCs w:val="20"/>
                                <w:lang w:eastAsia="en-US"/>
                              </w:rPr>
                            </w:pPr>
                            <w:r w:rsidRPr="00770E0B">
                              <w:rPr>
                                <w:rFonts w:ascii="Calibri" w:eastAsia="Calibri" w:hAnsi="Calibri" w:cs="Times New Roman"/>
                                <w:i/>
                                <w:sz w:val="20"/>
                                <w:szCs w:val="20"/>
                                <w:lang w:eastAsia="en-US"/>
                              </w:rPr>
                              <w:t>If needed, establishing small facilities to produce the appropriate beneficials in controlled conditions,</w:t>
                            </w:r>
                          </w:p>
                          <w:p w:rsidR="00293690" w:rsidRPr="00770E0B" w:rsidRDefault="00293690" w:rsidP="006930B9">
                            <w:pPr>
                              <w:numPr>
                                <w:ilvl w:val="0"/>
                                <w:numId w:val="48"/>
                              </w:numPr>
                              <w:shd w:val="clear" w:color="auto" w:fill="C6D9F1" w:themeFill="text2" w:themeFillTint="33"/>
                              <w:tabs>
                                <w:tab w:val="num" w:pos="360"/>
                              </w:tabs>
                              <w:ind w:left="426" w:hanging="426"/>
                              <w:contextualSpacing/>
                              <w:jc w:val="both"/>
                              <w:rPr>
                                <w:rFonts w:ascii="Calibri" w:eastAsia="Calibri" w:hAnsi="Calibri" w:cs="Times New Roman"/>
                                <w:i/>
                                <w:sz w:val="20"/>
                                <w:szCs w:val="20"/>
                                <w:lang w:eastAsia="en-US"/>
                              </w:rPr>
                            </w:pPr>
                            <w:r w:rsidRPr="00770E0B">
                              <w:rPr>
                                <w:rFonts w:ascii="Calibri" w:eastAsia="Calibri" w:hAnsi="Calibri" w:cs="Times New Roman"/>
                                <w:i/>
                                <w:sz w:val="20"/>
                                <w:szCs w:val="20"/>
                                <w:lang w:eastAsia="en-US"/>
                              </w:rPr>
                              <w:t>Piloting these solutions with commercial farmers that are supported by trained agronomists from both the university and private sector,</w:t>
                            </w:r>
                          </w:p>
                          <w:p w:rsidR="00293690" w:rsidRPr="00770E0B" w:rsidRDefault="00293690" w:rsidP="006930B9">
                            <w:pPr>
                              <w:numPr>
                                <w:ilvl w:val="0"/>
                                <w:numId w:val="48"/>
                              </w:numPr>
                              <w:shd w:val="clear" w:color="auto" w:fill="C6D9F1" w:themeFill="text2" w:themeFillTint="33"/>
                              <w:tabs>
                                <w:tab w:val="num" w:pos="360"/>
                              </w:tabs>
                              <w:ind w:left="426" w:hanging="426"/>
                              <w:contextualSpacing/>
                              <w:jc w:val="both"/>
                              <w:rPr>
                                <w:rFonts w:ascii="Calibri" w:eastAsia="Calibri" w:hAnsi="Calibri" w:cs="Times New Roman"/>
                                <w:i/>
                                <w:sz w:val="20"/>
                                <w:szCs w:val="20"/>
                                <w:lang w:eastAsia="en-US"/>
                              </w:rPr>
                            </w:pPr>
                            <w:r w:rsidRPr="00770E0B">
                              <w:rPr>
                                <w:rFonts w:ascii="Calibri" w:eastAsia="Calibri" w:hAnsi="Calibri" w:cs="Times New Roman"/>
                                <w:i/>
                                <w:sz w:val="20"/>
                                <w:szCs w:val="20"/>
                                <w:lang w:eastAsia="en-US"/>
                              </w:rPr>
                              <w:t>Scaling up these solutions through a well-planned and coordinated promotional program funded by the private sector partners and supported in its implementation by demonstration plots organised by these private sector firms.</w:t>
                            </w:r>
                          </w:p>
                          <w:p w:rsidR="00293690" w:rsidRDefault="00293690" w:rsidP="006930B9">
                            <w:pPr>
                              <w:shd w:val="clear" w:color="auto" w:fill="C6D9F1" w:themeFill="text2" w:themeFillTint="33"/>
                              <w:jc w:val="both"/>
                              <w:rPr>
                                <w:rFonts w:ascii="Calibri" w:eastAsia="Calibri" w:hAnsi="Calibri" w:cs="Times New Roman"/>
                                <w:i/>
                                <w:sz w:val="20"/>
                                <w:szCs w:val="20"/>
                                <w:lang w:eastAsia="en-US"/>
                              </w:rPr>
                            </w:pPr>
                          </w:p>
                          <w:p w:rsidR="00293690" w:rsidRPr="00770E0B" w:rsidRDefault="00293690" w:rsidP="006930B9">
                            <w:pPr>
                              <w:shd w:val="clear" w:color="auto" w:fill="C6D9F1" w:themeFill="text2" w:themeFillTint="33"/>
                              <w:jc w:val="both"/>
                              <w:rPr>
                                <w:rFonts w:ascii="Calibri" w:eastAsia="Calibri" w:hAnsi="Calibri" w:cs="Times New Roman"/>
                                <w:i/>
                                <w:sz w:val="20"/>
                                <w:szCs w:val="20"/>
                                <w:lang w:eastAsia="en-US"/>
                              </w:rPr>
                            </w:pPr>
                            <w:r w:rsidRPr="00770E0B">
                              <w:rPr>
                                <w:rFonts w:ascii="Calibri" w:eastAsia="Calibri" w:hAnsi="Calibri" w:cs="Times New Roman"/>
                                <w:i/>
                                <w:sz w:val="20"/>
                                <w:szCs w:val="20"/>
                                <w:lang w:eastAsia="en-US"/>
                              </w:rPr>
                              <w:t xml:space="preserve">The main costs of this intervention would be technical assistance in the intervention design and implementation, personnel to be engaged in the field work, lab costs and personnel and public relations for the solutions’ rollout. These costs would be split three ways between ARISA, the private sector partners and the university involved. The estimated time frame for this would be three years.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45pt;margin-top:23.8pt;width:472.65pt;height:646.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Q0RLAIAAFoEAAAOAAAAZHJzL2Uyb0RvYy54bWysVNtu2zAMfR+wfxD0vtjxkqw14hRdugwD&#10;ugvQ7gNkWbaFSaImKbG7ry8lp2l2exnmB0GUqMPDQ9Lrq1ErchDOSzAVnc9ySoTh0EjTVfTr/e7V&#10;BSU+MNMwBUZU9EF4erV5+WI92FIU0INqhCMIYnw52Ir2IdgyyzzvhWZ+BlYYvGzBaRbQdF3WODYg&#10;ulZZkeerbADXWAdceI+nN9Ml3ST8thU8fG5bLwJRFUVuIa0urXVcs82alZ1jtpf8SIP9AwvNpMGg&#10;J6gbFhjZO/kblJbcgYc2zDjoDNpWcpFywGzm+S/Z3PXMipQLiuPtSSb//2D5p8MXR2SDtVtSYpjG&#10;Gt2LMZC3MJIiyjNYX6LXnUW/MOIxuqZUvb0F/s0TA9uemU5cOwdDL1iD9ObxZXb2dMLxEaQePkKD&#10;Ydg+QAIaW6ejdqgGQXQs08OpNJEKx8NVnherJVLkeHdRzFdopRisfHpunQ/vBWgSNxV1WPsEzw63&#10;PkQ6rHxyidE8KNnspFLJcF29VY4cGPbJLn1H9J/clCFDRS+XxXJS4K8Qefr+BKFlwIZXUmMaJydW&#10;Rt3emSa1Y2BSTXukrMxRyKjdpGIY63Eq2esYIapcQ/OA0jqYGhwHEjc9uB+UDNjcFfXf98wJStQH&#10;g+W5nC8WcRqSsVi+KdBw5zf1+Q0zHKEqGiiZttswTdDeOtn1GGlqCAPXWNJWJrGfWR35YwOnGhyH&#10;LU7IuZ28nn8Jm0cAAAD//wMAUEsDBBQABgAIAAAAIQBAeRGu4AAAAAkBAAAPAAAAZHJzL2Rvd25y&#10;ZXYueG1sTI/BTsMwDIbvSLxDZCQuiKXbum4tTSeEBIIbDATXrPHaisQpTdaVt8ec4GRZ/6ffn8vt&#10;5KwYcQidJwXzWQICqfamo0bB2+v99QZEiJqMtp5QwTcG2FbnZ6UujD/RC4672AguoVBoBW2MfSFl&#10;qFt0Osx8j8TZwQ9OR16HRppBn7jcWblIkkw63RFfaHWPdy3Wn7ujU7BJH8eP8LR8fq+zg83j1Xp8&#10;+BqUuryYbm9ARJziHwy/+qwOFTvt/ZFMEFZBmjPIY52B4DhfJQsQe+aW6XwFsirl/w+qHwAAAP//&#10;AwBQSwECLQAUAAYACAAAACEAtoM4kv4AAADhAQAAEwAAAAAAAAAAAAAAAAAAAAAAW0NvbnRlbnRf&#10;VHlwZXNdLnhtbFBLAQItABQABgAIAAAAIQA4/SH/1gAAAJQBAAALAAAAAAAAAAAAAAAAAC8BAABf&#10;cmVscy8ucmVsc1BLAQItABQABgAIAAAAIQAZNQ0RLAIAAFoEAAAOAAAAAAAAAAAAAAAAAC4CAABk&#10;cnMvZTJvRG9jLnhtbFBLAQItABQABgAIAAAAIQBAeRGu4AAAAAkBAAAPAAAAAAAAAAAAAAAAAIYE&#10;AABkcnMvZG93bnJldi54bWxQSwUGAAAAAAQABADzAAAAkwUAAAAA&#10;">
                <v:textbox>
                  <w:txbxContent>
                    <w:p w:rsidR="00293690" w:rsidRPr="00770E0B" w:rsidRDefault="00293690" w:rsidP="006930B9">
                      <w:pPr>
                        <w:shd w:val="clear" w:color="auto" w:fill="C6D9F1" w:themeFill="text2" w:themeFillTint="33"/>
                        <w:jc w:val="center"/>
                        <w:rPr>
                          <w:rFonts w:ascii="Calibri" w:eastAsia="Calibri" w:hAnsi="Calibri" w:cs="Times New Roman"/>
                          <w:b/>
                          <w:lang w:eastAsia="en-US"/>
                        </w:rPr>
                      </w:pPr>
                      <w:r>
                        <w:rPr>
                          <w:rFonts w:ascii="Calibri" w:eastAsia="Calibri" w:hAnsi="Calibri" w:cs="Times New Roman"/>
                          <w:b/>
                          <w:lang w:eastAsia="en-US"/>
                        </w:rPr>
                        <w:t xml:space="preserve">Box 3: </w:t>
                      </w:r>
                      <w:r w:rsidRPr="00770E0B">
                        <w:rPr>
                          <w:rFonts w:ascii="Calibri" w:eastAsia="Calibri" w:hAnsi="Calibri" w:cs="Times New Roman"/>
                          <w:b/>
                          <w:lang w:eastAsia="en-US"/>
                        </w:rPr>
                        <w:t>Possible Intervention Example</w:t>
                      </w:r>
                    </w:p>
                    <w:p w:rsidR="00293690" w:rsidRPr="00782146" w:rsidRDefault="00293690" w:rsidP="006930B9">
                      <w:pPr>
                        <w:shd w:val="clear" w:color="auto" w:fill="C6D9F1" w:themeFill="text2" w:themeFillTint="33"/>
                        <w:jc w:val="both"/>
                        <w:rPr>
                          <w:rFonts w:ascii="Calibri" w:eastAsia="Calibri" w:hAnsi="Calibri" w:cs="Times New Roman"/>
                          <w:i/>
                          <w:sz w:val="20"/>
                          <w:szCs w:val="20"/>
                          <w:lang w:eastAsia="en-US"/>
                        </w:rPr>
                      </w:pPr>
                      <w:r w:rsidRPr="00770E0B">
                        <w:rPr>
                          <w:rFonts w:ascii="Calibri" w:eastAsia="Calibri" w:hAnsi="Calibri" w:cs="Times New Roman"/>
                          <w:i/>
                          <w:sz w:val="20"/>
                          <w:szCs w:val="20"/>
                          <w:lang w:eastAsia="en-US"/>
                        </w:rPr>
                        <w:t>The cultivation of chillies and shallots is a major income earner for more than 1 million smallholders in Indonesia; many of these farmers are in eastern Indonesia. Current demand outstrips supply for these commodities, so the prospects for increasing farm</w:t>
                      </w:r>
                      <w:r>
                        <w:rPr>
                          <w:rFonts w:ascii="Calibri" w:eastAsia="Calibri" w:hAnsi="Calibri" w:cs="Times New Roman"/>
                          <w:i/>
                          <w:sz w:val="20"/>
                          <w:szCs w:val="20"/>
                          <w:lang w:eastAsia="en-US"/>
                        </w:rPr>
                        <w:t xml:space="preserve">er incomes are good. </w:t>
                      </w:r>
                      <w:r w:rsidRPr="00770E0B">
                        <w:rPr>
                          <w:rFonts w:ascii="Calibri" w:eastAsia="Calibri" w:hAnsi="Calibri" w:cs="Times New Roman"/>
                          <w:i/>
                          <w:sz w:val="20"/>
                          <w:szCs w:val="20"/>
                          <w:lang w:eastAsia="en-US"/>
                        </w:rPr>
                        <w:t xml:space="preserve">While the market may be firm the supply response is constrained by pests like, leaf miners, thrips, aphids and viruses that can wipe out a crop just before harvesting. In an effort to save their crops shallot farmers, for example, spray more than 20 times in a 60 day crop cycle. Not only is this unsustainable from an environmental perspective it </w:t>
                      </w:r>
                      <w:r w:rsidRPr="00782146">
                        <w:rPr>
                          <w:rFonts w:ascii="Calibri" w:eastAsia="Calibri" w:hAnsi="Calibri" w:cs="Times New Roman"/>
                          <w:i/>
                          <w:sz w:val="20"/>
                          <w:szCs w:val="20"/>
                          <w:lang w:eastAsia="en-US"/>
                        </w:rPr>
                        <w:t xml:space="preserve">is increasingly costly for growers in terms of their health and their pocket books.  </w:t>
                      </w:r>
                    </w:p>
                    <w:p w:rsidR="00293690" w:rsidRPr="00770E0B" w:rsidRDefault="00293690" w:rsidP="006930B9">
                      <w:pPr>
                        <w:shd w:val="clear" w:color="auto" w:fill="C6D9F1" w:themeFill="text2" w:themeFillTint="33"/>
                        <w:jc w:val="both"/>
                        <w:rPr>
                          <w:rFonts w:ascii="Calibri" w:eastAsia="Calibri" w:hAnsi="Calibri" w:cs="Times New Roman"/>
                          <w:i/>
                          <w:sz w:val="20"/>
                          <w:szCs w:val="20"/>
                          <w:lang w:eastAsia="en-US"/>
                        </w:rPr>
                      </w:pPr>
                      <w:r w:rsidRPr="00770E0B">
                        <w:rPr>
                          <w:rFonts w:ascii="Calibri" w:eastAsia="Calibri" w:hAnsi="Calibri" w:cs="Times New Roman"/>
                          <w:i/>
                          <w:sz w:val="20"/>
                          <w:szCs w:val="20"/>
                          <w:lang w:eastAsia="en-US"/>
                        </w:rPr>
                        <w:t>For years farmers in other countries have been using Int</w:t>
                      </w:r>
                      <w:r>
                        <w:rPr>
                          <w:rFonts w:ascii="Calibri" w:eastAsia="Calibri" w:hAnsi="Calibri" w:cs="Times New Roman"/>
                          <w:i/>
                          <w:sz w:val="20"/>
                          <w:szCs w:val="20"/>
                          <w:lang w:eastAsia="en-US"/>
                        </w:rPr>
                        <w:t>eg</w:t>
                      </w:r>
                      <w:r w:rsidRPr="00770E0B">
                        <w:rPr>
                          <w:rFonts w:ascii="Calibri" w:eastAsia="Calibri" w:hAnsi="Calibri" w:cs="Times New Roman"/>
                          <w:i/>
                          <w:sz w:val="20"/>
                          <w:szCs w:val="20"/>
                          <w:lang w:eastAsia="en-US"/>
                        </w:rPr>
                        <w:t xml:space="preserve">rated Crop Management (IPM or ICM) techniques for </w:t>
                      </w:r>
                      <w:r>
                        <w:rPr>
                          <w:rFonts w:ascii="Calibri" w:eastAsia="Calibri" w:hAnsi="Calibri" w:cs="Times New Roman"/>
                          <w:i/>
                          <w:sz w:val="20"/>
                          <w:szCs w:val="20"/>
                          <w:lang w:eastAsia="en-US"/>
                        </w:rPr>
                        <w:t xml:space="preserve">controlling pests and disease. </w:t>
                      </w:r>
                      <w:r w:rsidRPr="00770E0B">
                        <w:rPr>
                          <w:rFonts w:ascii="Calibri" w:eastAsia="Calibri" w:hAnsi="Calibri" w:cs="Times New Roman"/>
                          <w:i/>
                          <w:sz w:val="20"/>
                          <w:szCs w:val="20"/>
                          <w:lang w:eastAsia="en-US"/>
                        </w:rPr>
                        <w:t>The technique involves monitoring the incidence of pests or disease during a crop cycle and then treating these</w:t>
                      </w:r>
                      <w:r>
                        <w:rPr>
                          <w:rFonts w:ascii="Calibri" w:eastAsia="Calibri" w:hAnsi="Calibri" w:cs="Times New Roman"/>
                          <w:i/>
                          <w:sz w:val="20"/>
                          <w:szCs w:val="20"/>
                          <w:lang w:eastAsia="en-US"/>
                        </w:rPr>
                        <w:t>,</w:t>
                      </w:r>
                      <w:r w:rsidRPr="00770E0B">
                        <w:rPr>
                          <w:rFonts w:ascii="Calibri" w:eastAsia="Calibri" w:hAnsi="Calibri" w:cs="Times New Roman"/>
                          <w:i/>
                          <w:sz w:val="20"/>
                          <w:szCs w:val="20"/>
                          <w:lang w:eastAsia="en-US"/>
                        </w:rPr>
                        <w:t xml:space="preserve"> at the appropriate time and with appropriate control measure</w:t>
                      </w:r>
                      <w:r>
                        <w:rPr>
                          <w:rFonts w:ascii="Calibri" w:eastAsia="Calibri" w:hAnsi="Calibri" w:cs="Times New Roman"/>
                          <w:i/>
                          <w:sz w:val="20"/>
                          <w:szCs w:val="20"/>
                          <w:lang w:eastAsia="en-US"/>
                        </w:rPr>
                        <w:t>,</w:t>
                      </w:r>
                      <w:r w:rsidRPr="00770E0B">
                        <w:rPr>
                          <w:rFonts w:ascii="Calibri" w:eastAsia="Calibri" w:hAnsi="Calibri" w:cs="Times New Roman"/>
                          <w:i/>
                          <w:sz w:val="20"/>
                          <w:szCs w:val="20"/>
                          <w:lang w:eastAsia="en-US"/>
                        </w:rPr>
                        <w:t xml:space="preserve"> to reduce crop losses to an acceptable limit. In many cases “beneficial” insects are introduced to combat the pest causing the greatest damage. </w:t>
                      </w:r>
                    </w:p>
                    <w:p w:rsidR="00293690" w:rsidRPr="00770E0B" w:rsidRDefault="00293690" w:rsidP="006930B9">
                      <w:pPr>
                        <w:shd w:val="clear" w:color="auto" w:fill="C6D9F1" w:themeFill="text2" w:themeFillTint="33"/>
                        <w:jc w:val="both"/>
                        <w:rPr>
                          <w:rFonts w:ascii="Calibri" w:eastAsia="Calibri" w:hAnsi="Calibri" w:cs="Times New Roman"/>
                          <w:i/>
                          <w:sz w:val="20"/>
                          <w:szCs w:val="20"/>
                          <w:lang w:eastAsia="en-US"/>
                        </w:rPr>
                      </w:pPr>
                      <w:r w:rsidRPr="00770E0B">
                        <w:rPr>
                          <w:rFonts w:ascii="Calibri" w:eastAsia="Calibri" w:hAnsi="Calibri" w:cs="Times New Roman"/>
                          <w:i/>
                          <w:sz w:val="20"/>
                          <w:szCs w:val="20"/>
                          <w:lang w:eastAsia="en-US"/>
                        </w:rPr>
                        <w:t>Even though this method has been tested in experimental farms and labs in Indonesia, its widespread use by f</w:t>
                      </w:r>
                      <w:r>
                        <w:rPr>
                          <w:rFonts w:ascii="Calibri" w:eastAsia="Calibri" w:hAnsi="Calibri" w:cs="Times New Roman"/>
                          <w:i/>
                          <w:sz w:val="20"/>
                          <w:szCs w:val="20"/>
                          <w:lang w:eastAsia="en-US"/>
                        </w:rPr>
                        <w:t xml:space="preserve">armers is limited. </w:t>
                      </w:r>
                      <w:r w:rsidRPr="00770E0B">
                        <w:rPr>
                          <w:rFonts w:ascii="Calibri" w:eastAsia="Calibri" w:hAnsi="Calibri" w:cs="Times New Roman"/>
                          <w:i/>
                          <w:sz w:val="20"/>
                          <w:szCs w:val="20"/>
                          <w:lang w:eastAsia="en-US"/>
                        </w:rPr>
                        <w:t xml:space="preserve">The main reason for this is that there are few “champions” actively supporting this adoption. The aim of this intervention is to sustainably introduce this method to 2,000 small holders in the chilli and shallot sectors, so that they can save 50% of their crop protection costs and achieve higher yields. The main partners </w:t>
                      </w:r>
                      <w:r>
                        <w:rPr>
                          <w:rFonts w:ascii="Calibri" w:eastAsia="Calibri" w:hAnsi="Calibri" w:cs="Times New Roman"/>
                          <w:i/>
                          <w:sz w:val="20"/>
                          <w:szCs w:val="20"/>
                          <w:lang w:eastAsia="en-US"/>
                        </w:rPr>
                        <w:t xml:space="preserve">or champions </w:t>
                      </w:r>
                      <w:r w:rsidRPr="00770E0B">
                        <w:rPr>
                          <w:rFonts w:ascii="Calibri" w:eastAsia="Calibri" w:hAnsi="Calibri" w:cs="Times New Roman"/>
                          <w:i/>
                          <w:sz w:val="20"/>
                          <w:szCs w:val="20"/>
                          <w:lang w:eastAsia="en-US"/>
                        </w:rPr>
                        <w:t>that have expressed an interest in this collaboration are Syngenta, Bayer Crop Science and Crop Life from the private side</w:t>
                      </w:r>
                      <w:r>
                        <w:rPr>
                          <w:rFonts w:ascii="Calibri" w:eastAsia="Calibri" w:hAnsi="Calibri" w:cs="Times New Roman"/>
                          <w:i/>
                          <w:sz w:val="20"/>
                          <w:szCs w:val="20"/>
                          <w:lang w:eastAsia="en-US"/>
                        </w:rPr>
                        <w:t>,</w:t>
                      </w:r>
                      <w:r w:rsidRPr="00770E0B">
                        <w:rPr>
                          <w:rFonts w:ascii="Calibri" w:eastAsia="Calibri" w:hAnsi="Calibri" w:cs="Times New Roman"/>
                          <w:i/>
                          <w:sz w:val="20"/>
                          <w:szCs w:val="20"/>
                          <w:lang w:eastAsia="en-US"/>
                        </w:rPr>
                        <w:t xml:space="preserve"> and the IPB (Bogor Agricultural University) from the public side. Private input supply companies are very interested in this method because they know that for at least 7 years (the time it takes to test a chemical for eventual use in the field), they do not have the chemical solutions to these problems and if farmers in these sectors go out of business they will eventually see a drop in sales of their other products. IPB is interested to test the commercial applications of the method.</w:t>
                      </w:r>
                    </w:p>
                    <w:p w:rsidR="00293690" w:rsidRPr="00770E0B" w:rsidRDefault="00293690" w:rsidP="006930B9">
                      <w:pPr>
                        <w:shd w:val="clear" w:color="auto" w:fill="C6D9F1" w:themeFill="text2" w:themeFillTint="33"/>
                        <w:jc w:val="both"/>
                        <w:rPr>
                          <w:rFonts w:ascii="Calibri" w:eastAsia="Calibri" w:hAnsi="Calibri" w:cs="Times New Roman"/>
                          <w:i/>
                          <w:sz w:val="20"/>
                          <w:szCs w:val="20"/>
                          <w:lang w:eastAsia="en-US"/>
                        </w:rPr>
                      </w:pPr>
                      <w:r w:rsidRPr="00770E0B">
                        <w:rPr>
                          <w:rFonts w:ascii="Calibri" w:eastAsia="Calibri" w:hAnsi="Calibri" w:cs="Times New Roman"/>
                          <w:i/>
                          <w:sz w:val="20"/>
                          <w:szCs w:val="20"/>
                          <w:lang w:eastAsia="en-US"/>
                        </w:rPr>
                        <w:t xml:space="preserve">In this case the intervention </w:t>
                      </w:r>
                      <w:r>
                        <w:rPr>
                          <w:rFonts w:ascii="Calibri" w:eastAsia="Calibri" w:hAnsi="Calibri" w:cs="Times New Roman"/>
                          <w:i/>
                          <w:sz w:val="20"/>
                          <w:szCs w:val="20"/>
                          <w:lang w:eastAsia="en-US"/>
                        </w:rPr>
                        <w:t>could</w:t>
                      </w:r>
                      <w:r w:rsidRPr="00770E0B">
                        <w:rPr>
                          <w:rFonts w:ascii="Calibri" w:eastAsia="Calibri" w:hAnsi="Calibri" w:cs="Times New Roman"/>
                          <w:i/>
                          <w:sz w:val="20"/>
                          <w:szCs w:val="20"/>
                          <w:lang w:eastAsia="en-US"/>
                        </w:rPr>
                        <w:t xml:space="preserve"> involve: </w:t>
                      </w:r>
                    </w:p>
                    <w:p w:rsidR="00293690" w:rsidRPr="00770E0B" w:rsidRDefault="00293690" w:rsidP="006930B9">
                      <w:pPr>
                        <w:numPr>
                          <w:ilvl w:val="0"/>
                          <w:numId w:val="48"/>
                        </w:numPr>
                        <w:shd w:val="clear" w:color="auto" w:fill="C6D9F1" w:themeFill="text2" w:themeFillTint="33"/>
                        <w:tabs>
                          <w:tab w:val="num" w:pos="360"/>
                        </w:tabs>
                        <w:ind w:left="426" w:hanging="426"/>
                        <w:contextualSpacing/>
                        <w:jc w:val="both"/>
                        <w:rPr>
                          <w:rFonts w:ascii="Calibri" w:eastAsia="Calibri" w:hAnsi="Calibri" w:cs="Times New Roman"/>
                          <w:i/>
                          <w:sz w:val="20"/>
                          <w:szCs w:val="20"/>
                          <w:lang w:eastAsia="en-US"/>
                        </w:rPr>
                      </w:pPr>
                      <w:r w:rsidRPr="00770E0B">
                        <w:rPr>
                          <w:rFonts w:ascii="Calibri" w:eastAsia="Calibri" w:hAnsi="Calibri" w:cs="Times New Roman"/>
                          <w:i/>
                          <w:sz w:val="20"/>
                          <w:szCs w:val="20"/>
                          <w:lang w:eastAsia="en-US"/>
                        </w:rPr>
                        <w:t xml:space="preserve">Examining the crop cycles of these two commodities (chillies and shallots) in a few locations in eastern Indonesia, </w:t>
                      </w:r>
                    </w:p>
                    <w:p w:rsidR="00293690" w:rsidRPr="00770E0B" w:rsidRDefault="00293690" w:rsidP="006930B9">
                      <w:pPr>
                        <w:numPr>
                          <w:ilvl w:val="0"/>
                          <w:numId w:val="48"/>
                        </w:numPr>
                        <w:shd w:val="clear" w:color="auto" w:fill="C6D9F1" w:themeFill="text2" w:themeFillTint="33"/>
                        <w:tabs>
                          <w:tab w:val="num" w:pos="360"/>
                        </w:tabs>
                        <w:ind w:left="426" w:hanging="426"/>
                        <w:contextualSpacing/>
                        <w:jc w:val="both"/>
                        <w:rPr>
                          <w:rFonts w:ascii="Calibri" w:eastAsia="Calibri" w:hAnsi="Calibri" w:cs="Times New Roman"/>
                          <w:i/>
                          <w:sz w:val="20"/>
                          <w:szCs w:val="20"/>
                          <w:lang w:eastAsia="en-US"/>
                        </w:rPr>
                      </w:pPr>
                      <w:r w:rsidRPr="00770E0B">
                        <w:rPr>
                          <w:rFonts w:ascii="Calibri" w:eastAsia="Calibri" w:hAnsi="Calibri" w:cs="Times New Roman"/>
                          <w:i/>
                          <w:sz w:val="20"/>
                          <w:szCs w:val="20"/>
                          <w:lang w:eastAsia="en-US"/>
                        </w:rPr>
                        <w:t xml:space="preserve">Developing, with the private and public partners, a pest to beneficial interaction matrix for these crops, </w:t>
                      </w:r>
                    </w:p>
                    <w:p w:rsidR="00293690" w:rsidRPr="00770E0B" w:rsidRDefault="00293690" w:rsidP="006930B9">
                      <w:pPr>
                        <w:numPr>
                          <w:ilvl w:val="0"/>
                          <w:numId w:val="48"/>
                        </w:numPr>
                        <w:shd w:val="clear" w:color="auto" w:fill="C6D9F1" w:themeFill="text2" w:themeFillTint="33"/>
                        <w:ind w:left="426" w:hanging="426"/>
                        <w:contextualSpacing/>
                        <w:jc w:val="both"/>
                        <w:rPr>
                          <w:rFonts w:ascii="Calibri" w:eastAsia="Calibri" w:hAnsi="Calibri" w:cs="Times New Roman"/>
                          <w:i/>
                          <w:sz w:val="20"/>
                          <w:szCs w:val="20"/>
                          <w:lang w:eastAsia="en-US"/>
                        </w:rPr>
                      </w:pPr>
                      <w:r>
                        <w:rPr>
                          <w:rFonts w:ascii="Calibri" w:eastAsia="Calibri" w:hAnsi="Calibri" w:cs="Times New Roman"/>
                          <w:i/>
                          <w:sz w:val="20"/>
                          <w:szCs w:val="20"/>
                          <w:lang w:eastAsia="en-US"/>
                        </w:rPr>
                        <w:t>D</w:t>
                      </w:r>
                      <w:r w:rsidRPr="00770E0B">
                        <w:rPr>
                          <w:rFonts w:ascii="Calibri" w:eastAsia="Calibri" w:hAnsi="Calibri" w:cs="Times New Roman"/>
                          <w:i/>
                          <w:sz w:val="20"/>
                          <w:szCs w:val="20"/>
                          <w:lang w:eastAsia="en-US"/>
                        </w:rPr>
                        <w:t>esigning a commercial IPM solution based on cultural, chemical and biological control practices (hygiene, isolation, pheromone traps etc.),</w:t>
                      </w:r>
                    </w:p>
                    <w:p w:rsidR="00293690" w:rsidRPr="00770E0B" w:rsidRDefault="00293690" w:rsidP="006930B9">
                      <w:pPr>
                        <w:numPr>
                          <w:ilvl w:val="0"/>
                          <w:numId w:val="48"/>
                        </w:numPr>
                        <w:shd w:val="clear" w:color="auto" w:fill="C6D9F1" w:themeFill="text2" w:themeFillTint="33"/>
                        <w:tabs>
                          <w:tab w:val="num" w:pos="360"/>
                        </w:tabs>
                        <w:ind w:left="426" w:hanging="426"/>
                        <w:contextualSpacing/>
                        <w:jc w:val="both"/>
                        <w:rPr>
                          <w:rFonts w:ascii="Calibri" w:eastAsia="Calibri" w:hAnsi="Calibri" w:cs="Times New Roman"/>
                          <w:i/>
                          <w:sz w:val="20"/>
                          <w:szCs w:val="20"/>
                          <w:lang w:eastAsia="en-US"/>
                        </w:rPr>
                      </w:pPr>
                      <w:r w:rsidRPr="00770E0B">
                        <w:rPr>
                          <w:rFonts w:ascii="Calibri" w:eastAsia="Calibri" w:hAnsi="Calibri" w:cs="Times New Roman"/>
                          <w:i/>
                          <w:sz w:val="20"/>
                          <w:szCs w:val="20"/>
                          <w:lang w:eastAsia="en-US"/>
                        </w:rPr>
                        <w:t xml:space="preserve">If needed, establishing small facilities to produce the appropriate </w:t>
                      </w:r>
                      <w:proofErr w:type="spellStart"/>
                      <w:r w:rsidRPr="00770E0B">
                        <w:rPr>
                          <w:rFonts w:ascii="Calibri" w:eastAsia="Calibri" w:hAnsi="Calibri" w:cs="Times New Roman"/>
                          <w:i/>
                          <w:sz w:val="20"/>
                          <w:szCs w:val="20"/>
                          <w:lang w:eastAsia="en-US"/>
                        </w:rPr>
                        <w:t>beneficials</w:t>
                      </w:r>
                      <w:proofErr w:type="spellEnd"/>
                      <w:r w:rsidRPr="00770E0B">
                        <w:rPr>
                          <w:rFonts w:ascii="Calibri" w:eastAsia="Calibri" w:hAnsi="Calibri" w:cs="Times New Roman"/>
                          <w:i/>
                          <w:sz w:val="20"/>
                          <w:szCs w:val="20"/>
                          <w:lang w:eastAsia="en-US"/>
                        </w:rPr>
                        <w:t xml:space="preserve"> in controlled conditions,</w:t>
                      </w:r>
                    </w:p>
                    <w:p w:rsidR="00293690" w:rsidRPr="00770E0B" w:rsidRDefault="00293690" w:rsidP="006930B9">
                      <w:pPr>
                        <w:numPr>
                          <w:ilvl w:val="0"/>
                          <w:numId w:val="48"/>
                        </w:numPr>
                        <w:shd w:val="clear" w:color="auto" w:fill="C6D9F1" w:themeFill="text2" w:themeFillTint="33"/>
                        <w:tabs>
                          <w:tab w:val="num" w:pos="360"/>
                        </w:tabs>
                        <w:ind w:left="426" w:hanging="426"/>
                        <w:contextualSpacing/>
                        <w:jc w:val="both"/>
                        <w:rPr>
                          <w:rFonts w:ascii="Calibri" w:eastAsia="Calibri" w:hAnsi="Calibri" w:cs="Times New Roman"/>
                          <w:i/>
                          <w:sz w:val="20"/>
                          <w:szCs w:val="20"/>
                          <w:lang w:eastAsia="en-US"/>
                        </w:rPr>
                      </w:pPr>
                      <w:r w:rsidRPr="00770E0B">
                        <w:rPr>
                          <w:rFonts w:ascii="Calibri" w:eastAsia="Calibri" w:hAnsi="Calibri" w:cs="Times New Roman"/>
                          <w:i/>
                          <w:sz w:val="20"/>
                          <w:szCs w:val="20"/>
                          <w:lang w:eastAsia="en-US"/>
                        </w:rPr>
                        <w:t>Piloting these solutions with commercial farmers that are supported by trained agronomists from both the university and private sector,</w:t>
                      </w:r>
                    </w:p>
                    <w:p w:rsidR="00293690" w:rsidRPr="00770E0B" w:rsidRDefault="00293690" w:rsidP="006930B9">
                      <w:pPr>
                        <w:numPr>
                          <w:ilvl w:val="0"/>
                          <w:numId w:val="48"/>
                        </w:numPr>
                        <w:shd w:val="clear" w:color="auto" w:fill="C6D9F1" w:themeFill="text2" w:themeFillTint="33"/>
                        <w:tabs>
                          <w:tab w:val="num" w:pos="360"/>
                        </w:tabs>
                        <w:ind w:left="426" w:hanging="426"/>
                        <w:contextualSpacing/>
                        <w:jc w:val="both"/>
                        <w:rPr>
                          <w:rFonts w:ascii="Calibri" w:eastAsia="Calibri" w:hAnsi="Calibri" w:cs="Times New Roman"/>
                          <w:i/>
                          <w:sz w:val="20"/>
                          <w:szCs w:val="20"/>
                          <w:lang w:eastAsia="en-US"/>
                        </w:rPr>
                      </w:pPr>
                      <w:r w:rsidRPr="00770E0B">
                        <w:rPr>
                          <w:rFonts w:ascii="Calibri" w:eastAsia="Calibri" w:hAnsi="Calibri" w:cs="Times New Roman"/>
                          <w:i/>
                          <w:sz w:val="20"/>
                          <w:szCs w:val="20"/>
                          <w:lang w:eastAsia="en-US"/>
                        </w:rPr>
                        <w:t>Scaling up these solutions through a well-planned and coordinated promotional program funded by the private sector partners and supported in its implementation by demonstration plots organised by these private sector firms.</w:t>
                      </w:r>
                    </w:p>
                    <w:p w:rsidR="00293690" w:rsidRDefault="00293690" w:rsidP="006930B9">
                      <w:pPr>
                        <w:shd w:val="clear" w:color="auto" w:fill="C6D9F1" w:themeFill="text2" w:themeFillTint="33"/>
                        <w:jc w:val="both"/>
                        <w:rPr>
                          <w:rFonts w:ascii="Calibri" w:eastAsia="Calibri" w:hAnsi="Calibri" w:cs="Times New Roman"/>
                          <w:i/>
                          <w:sz w:val="20"/>
                          <w:szCs w:val="20"/>
                          <w:lang w:eastAsia="en-US"/>
                        </w:rPr>
                      </w:pPr>
                    </w:p>
                    <w:p w:rsidR="00293690" w:rsidRPr="00770E0B" w:rsidRDefault="00293690" w:rsidP="006930B9">
                      <w:pPr>
                        <w:shd w:val="clear" w:color="auto" w:fill="C6D9F1" w:themeFill="text2" w:themeFillTint="33"/>
                        <w:jc w:val="both"/>
                        <w:rPr>
                          <w:rFonts w:ascii="Calibri" w:eastAsia="Calibri" w:hAnsi="Calibri" w:cs="Times New Roman"/>
                          <w:i/>
                          <w:sz w:val="20"/>
                          <w:szCs w:val="20"/>
                          <w:lang w:eastAsia="en-US"/>
                        </w:rPr>
                      </w:pPr>
                      <w:r w:rsidRPr="00770E0B">
                        <w:rPr>
                          <w:rFonts w:ascii="Calibri" w:eastAsia="Calibri" w:hAnsi="Calibri" w:cs="Times New Roman"/>
                          <w:i/>
                          <w:sz w:val="20"/>
                          <w:szCs w:val="20"/>
                          <w:lang w:eastAsia="en-US"/>
                        </w:rPr>
                        <w:t xml:space="preserve">The main costs of this intervention would be technical assistance in the intervention design and implementation, personnel to be engaged in the field work, lab costs and personnel and public relations for the solutions’ rollout. These costs would be split three ways between ARISA, the private sector partners and the university involved. The estimated time frame for this would be three years. </w:t>
                      </w:r>
                    </w:p>
                  </w:txbxContent>
                </v:textbox>
                <w10:wrap type="square"/>
              </v:shape>
            </w:pict>
          </mc:Fallback>
        </mc:AlternateContent>
      </w:r>
    </w:p>
    <w:p w:rsidR="00226EA9" w:rsidRDefault="00226EA9" w:rsidP="00E67E70">
      <w:pPr>
        <w:spacing w:after="0" w:line="240" w:lineRule="auto"/>
        <w:jc w:val="both"/>
        <w:rPr>
          <w:rFonts w:ascii="Calibri" w:hAnsi="Calibri" w:cs="Times New Roman"/>
          <w:color w:val="000000"/>
        </w:rPr>
      </w:pPr>
    </w:p>
    <w:p w:rsidR="00BB5A22" w:rsidRPr="00E50B05" w:rsidRDefault="00F94A8B" w:rsidP="00E67E70">
      <w:pPr>
        <w:spacing w:after="0" w:line="240" w:lineRule="auto"/>
        <w:jc w:val="both"/>
        <w:rPr>
          <w:rFonts w:ascii="Calibri" w:hAnsi="Calibri" w:cs="Times New Roman"/>
          <w:color w:val="000000"/>
        </w:rPr>
      </w:pPr>
      <w:r>
        <w:rPr>
          <w:rFonts w:ascii="Calibri" w:hAnsi="Calibri" w:cs="Times New Roman"/>
          <w:color w:val="000000"/>
        </w:rPr>
        <w:t>The sequencing of ARISA’s project delivery is summarised below:</w:t>
      </w:r>
    </w:p>
    <w:p w:rsidR="00BB5A22" w:rsidRDefault="008E62D9" w:rsidP="00E67E70">
      <w:pPr>
        <w:numPr>
          <w:ilvl w:val="0"/>
          <w:numId w:val="20"/>
        </w:numPr>
        <w:spacing w:before="120" w:after="120" w:line="240" w:lineRule="auto"/>
        <w:jc w:val="both"/>
        <w:rPr>
          <w:rFonts w:ascii="Calibri" w:hAnsi="Calibri"/>
          <w:color w:val="000000"/>
        </w:rPr>
      </w:pPr>
      <w:r>
        <w:rPr>
          <w:rFonts w:ascii="Calibri" w:hAnsi="Calibri"/>
          <w:color w:val="000000"/>
        </w:rPr>
        <w:t>A strat</w:t>
      </w:r>
      <w:r w:rsidR="003E242E">
        <w:rPr>
          <w:rFonts w:ascii="Calibri" w:hAnsi="Calibri"/>
          <w:color w:val="000000"/>
        </w:rPr>
        <w:t>eg</w:t>
      </w:r>
      <w:r>
        <w:rPr>
          <w:rFonts w:ascii="Calibri" w:hAnsi="Calibri"/>
          <w:color w:val="000000"/>
        </w:rPr>
        <w:t xml:space="preserve">y for identifying relevant private sector partners is developed </w:t>
      </w:r>
    </w:p>
    <w:p w:rsidR="0062168C" w:rsidRPr="00E50B05" w:rsidRDefault="0062168C" w:rsidP="00E67E70">
      <w:pPr>
        <w:numPr>
          <w:ilvl w:val="0"/>
          <w:numId w:val="20"/>
        </w:numPr>
        <w:spacing w:before="120" w:after="120" w:line="240" w:lineRule="auto"/>
        <w:jc w:val="both"/>
        <w:rPr>
          <w:rFonts w:ascii="Calibri" w:hAnsi="Calibri"/>
          <w:color w:val="000000"/>
        </w:rPr>
      </w:pPr>
      <w:r>
        <w:rPr>
          <w:rFonts w:ascii="Calibri" w:hAnsi="Calibri"/>
          <w:color w:val="000000"/>
        </w:rPr>
        <w:t>A preliminary screening of prospective RI</w:t>
      </w:r>
      <w:r w:rsidR="00A15261">
        <w:rPr>
          <w:rFonts w:ascii="Calibri" w:hAnsi="Calibri"/>
          <w:color w:val="000000"/>
        </w:rPr>
        <w:t>s</w:t>
      </w:r>
      <w:r>
        <w:rPr>
          <w:rFonts w:ascii="Calibri" w:hAnsi="Calibri"/>
          <w:color w:val="000000"/>
        </w:rPr>
        <w:t xml:space="preserve"> is conducted </w:t>
      </w:r>
    </w:p>
    <w:p w:rsidR="00BB5A22" w:rsidRPr="00E50B05" w:rsidRDefault="00854F34" w:rsidP="00E67E70">
      <w:pPr>
        <w:numPr>
          <w:ilvl w:val="0"/>
          <w:numId w:val="20"/>
        </w:numPr>
        <w:spacing w:before="120" w:after="120" w:line="240" w:lineRule="auto"/>
        <w:jc w:val="both"/>
        <w:rPr>
          <w:rFonts w:ascii="Calibri" w:hAnsi="Calibri"/>
          <w:color w:val="000000"/>
        </w:rPr>
      </w:pPr>
      <w:r>
        <w:rPr>
          <w:rFonts w:ascii="Calibri" w:hAnsi="Calibri"/>
          <w:color w:val="000000"/>
        </w:rPr>
        <w:t>E</w:t>
      </w:r>
      <w:r w:rsidR="00BB5A22" w:rsidRPr="00E50B05">
        <w:rPr>
          <w:rFonts w:ascii="Calibri" w:hAnsi="Calibri"/>
          <w:color w:val="000000"/>
        </w:rPr>
        <w:t xml:space="preserve">xpressions of interest (EOIs) </w:t>
      </w:r>
      <w:r>
        <w:rPr>
          <w:rFonts w:ascii="Calibri" w:hAnsi="Calibri"/>
          <w:color w:val="000000"/>
        </w:rPr>
        <w:t xml:space="preserve">will be sought </w:t>
      </w:r>
      <w:r w:rsidR="00BB5A22" w:rsidRPr="00E50B05">
        <w:rPr>
          <w:rFonts w:ascii="Calibri" w:hAnsi="Calibri"/>
          <w:color w:val="000000"/>
        </w:rPr>
        <w:t>from prospective RIs</w:t>
      </w:r>
      <w:r w:rsidR="00F94A8B">
        <w:rPr>
          <w:rFonts w:ascii="Calibri" w:hAnsi="Calibri"/>
          <w:color w:val="000000"/>
        </w:rPr>
        <w:t xml:space="preserve"> and private firms </w:t>
      </w:r>
      <w:r w:rsidR="002240C1">
        <w:rPr>
          <w:rFonts w:ascii="Calibri" w:hAnsi="Calibri"/>
          <w:color w:val="000000"/>
        </w:rPr>
        <w:t xml:space="preserve">for interventions that meet </w:t>
      </w:r>
      <w:r w:rsidR="00975B0C">
        <w:rPr>
          <w:rFonts w:ascii="Calibri" w:hAnsi="Calibri"/>
          <w:color w:val="000000"/>
        </w:rPr>
        <w:t xml:space="preserve">overarching </w:t>
      </w:r>
      <w:r w:rsidR="002240C1">
        <w:rPr>
          <w:rFonts w:ascii="Calibri" w:hAnsi="Calibri"/>
          <w:color w:val="000000"/>
        </w:rPr>
        <w:t>AIP goals e.g. feasibility of intervention</w:t>
      </w:r>
      <w:r w:rsidR="00975B0C">
        <w:rPr>
          <w:rFonts w:ascii="Calibri" w:hAnsi="Calibri"/>
          <w:color w:val="000000"/>
        </w:rPr>
        <w:t xml:space="preserve"> to reduce poverty</w:t>
      </w:r>
      <w:r w:rsidR="002240C1">
        <w:rPr>
          <w:rFonts w:ascii="Calibri" w:hAnsi="Calibri"/>
          <w:color w:val="000000"/>
        </w:rPr>
        <w:t xml:space="preserve">, numbers of smallholder farmers that could potentially benefit etc.  </w:t>
      </w:r>
      <w:r w:rsidR="00B9628E">
        <w:rPr>
          <w:rFonts w:ascii="Calibri" w:hAnsi="Calibri"/>
          <w:color w:val="000000"/>
        </w:rPr>
        <w:t xml:space="preserve"> </w:t>
      </w:r>
    </w:p>
    <w:p w:rsidR="00BB5A22" w:rsidRPr="00572404" w:rsidRDefault="00F94A8B" w:rsidP="00572404">
      <w:pPr>
        <w:numPr>
          <w:ilvl w:val="0"/>
          <w:numId w:val="20"/>
        </w:numPr>
        <w:spacing w:before="120" w:after="120" w:line="240" w:lineRule="auto"/>
        <w:jc w:val="both"/>
        <w:rPr>
          <w:rFonts w:ascii="Calibri" w:hAnsi="Calibri"/>
          <w:color w:val="000000"/>
        </w:rPr>
      </w:pPr>
      <w:r w:rsidRPr="00572404">
        <w:rPr>
          <w:rFonts w:ascii="Calibri" w:hAnsi="Calibri"/>
          <w:color w:val="000000"/>
        </w:rPr>
        <w:t>P</w:t>
      </w:r>
      <w:r w:rsidR="00BB5A22" w:rsidRPr="00572404">
        <w:rPr>
          <w:rFonts w:ascii="Calibri" w:hAnsi="Calibri"/>
          <w:color w:val="000000"/>
        </w:rPr>
        <w:t>artner RIs</w:t>
      </w:r>
      <w:r w:rsidRPr="00572404">
        <w:rPr>
          <w:rFonts w:ascii="Calibri" w:hAnsi="Calibri"/>
          <w:color w:val="000000"/>
        </w:rPr>
        <w:t xml:space="preserve"> and/or firms</w:t>
      </w:r>
      <w:r w:rsidR="00BB5A22" w:rsidRPr="00572404">
        <w:rPr>
          <w:rFonts w:ascii="Calibri" w:hAnsi="Calibri"/>
          <w:color w:val="000000"/>
        </w:rPr>
        <w:t xml:space="preserve"> who will develop proposals </w:t>
      </w:r>
      <w:r w:rsidRPr="00572404">
        <w:rPr>
          <w:rFonts w:ascii="Calibri" w:hAnsi="Calibri"/>
          <w:color w:val="000000"/>
        </w:rPr>
        <w:t xml:space="preserve">are selected </w:t>
      </w:r>
      <w:r w:rsidR="00BB5A22" w:rsidRPr="00572404">
        <w:rPr>
          <w:rFonts w:ascii="Calibri" w:hAnsi="Calibri"/>
          <w:color w:val="000000"/>
        </w:rPr>
        <w:t>for</w:t>
      </w:r>
      <w:r w:rsidR="00B9628E">
        <w:rPr>
          <w:rFonts w:ascii="Calibri" w:hAnsi="Calibri"/>
          <w:color w:val="000000"/>
        </w:rPr>
        <w:t xml:space="preserve"> </w:t>
      </w:r>
      <w:r w:rsidR="00BB5A22" w:rsidRPr="00572404">
        <w:rPr>
          <w:rFonts w:ascii="Calibri" w:hAnsi="Calibri"/>
          <w:color w:val="000000"/>
        </w:rPr>
        <w:t>1) building institutional business capacity and 2)</w:t>
      </w:r>
      <w:r w:rsidR="00B9628E">
        <w:rPr>
          <w:rFonts w:ascii="Calibri" w:hAnsi="Calibri"/>
          <w:color w:val="000000"/>
        </w:rPr>
        <w:t xml:space="preserve"> </w:t>
      </w:r>
      <w:r w:rsidRPr="00572404">
        <w:rPr>
          <w:rFonts w:ascii="Calibri" w:hAnsi="Calibri"/>
          <w:color w:val="000000"/>
        </w:rPr>
        <w:t xml:space="preserve">capacity for </w:t>
      </w:r>
      <w:r w:rsidR="00BB5A22" w:rsidRPr="00572404">
        <w:rPr>
          <w:rFonts w:ascii="Calibri" w:hAnsi="Calibri"/>
          <w:color w:val="000000"/>
        </w:rPr>
        <w:t xml:space="preserve">collaborative </w:t>
      </w:r>
      <w:r w:rsidR="00BE11AE" w:rsidRPr="00572404">
        <w:rPr>
          <w:rFonts w:ascii="Calibri" w:hAnsi="Calibri"/>
          <w:color w:val="000000"/>
        </w:rPr>
        <w:t xml:space="preserve">adaptive </w:t>
      </w:r>
      <w:r w:rsidR="00BB5A22" w:rsidRPr="00572404">
        <w:rPr>
          <w:rFonts w:ascii="Calibri" w:hAnsi="Calibri"/>
          <w:color w:val="000000"/>
        </w:rPr>
        <w:t>research projects within agricultural innovation systems.</w:t>
      </w:r>
      <w:r w:rsidR="008B201F" w:rsidRPr="00572404">
        <w:rPr>
          <w:rFonts w:ascii="Calibri" w:hAnsi="Calibri"/>
          <w:color w:val="000000"/>
        </w:rPr>
        <w:t xml:space="preserve"> Both sides will be assi</w:t>
      </w:r>
      <w:r w:rsidR="00BE11AE" w:rsidRPr="00572404">
        <w:rPr>
          <w:rFonts w:ascii="Calibri" w:hAnsi="Calibri"/>
          <w:color w:val="000000"/>
        </w:rPr>
        <w:t>s</w:t>
      </w:r>
      <w:r w:rsidR="008B201F" w:rsidRPr="00572404">
        <w:rPr>
          <w:rFonts w:ascii="Calibri" w:hAnsi="Calibri"/>
          <w:color w:val="000000"/>
        </w:rPr>
        <w:t>ted by the project in the preparation of their proposals.</w:t>
      </w:r>
    </w:p>
    <w:p w:rsidR="00BB5A22" w:rsidRPr="00E50B05" w:rsidRDefault="00BB5A22" w:rsidP="00E67E70">
      <w:pPr>
        <w:numPr>
          <w:ilvl w:val="0"/>
          <w:numId w:val="20"/>
        </w:numPr>
        <w:spacing w:before="120" w:after="120" w:line="240" w:lineRule="auto"/>
        <w:jc w:val="both"/>
        <w:rPr>
          <w:rFonts w:ascii="Calibri" w:hAnsi="Calibri"/>
          <w:color w:val="000000"/>
        </w:rPr>
      </w:pPr>
      <w:r w:rsidRPr="00E50B05">
        <w:rPr>
          <w:rFonts w:ascii="Calibri" w:hAnsi="Calibri"/>
          <w:color w:val="000000"/>
        </w:rPr>
        <w:t>Baseline needs assessment of business capacity in RIs</w:t>
      </w:r>
      <w:r w:rsidR="00F94A8B">
        <w:rPr>
          <w:rFonts w:ascii="Calibri" w:hAnsi="Calibri"/>
          <w:color w:val="000000"/>
        </w:rPr>
        <w:t xml:space="preserve"> is conducted</w:t>
      </w:r>
      <w:r w:rsidRPr="00E50B05">
        <w:rPr>
          <w:rFonts w:ascii="Calibri" w:hAnsi="Calibri"/>
          <w:color w:val="000000"/>
        </w:rPr>
        <w:t>.</w:t>
      </w:r>
    </w:p>
    <w:p w:rsidR="00BB5A22" w:rsidRPr="00E50B05" w:rsidRDefault="0062168C" w:rsidP="00E67E70">
      <w:pPr>
        <w:numPr>
          <w:ilvl w:val="0"/>
          <w:numId w:val="20"/>
        </w:numPr>
        <w:spacing w:before="120" w:after="120" w:line="240" w:lineRule="auto"/>
        <w:jc w:val="both"/>
        <w:rPr>
          <w:rFonts w:ascii="Calibri" w:hAnsi="Calibri"/>
          <w:color w:val="000000"/>
        </w:rPr>
      </w:pPr>
      <w:r>
        <w:rPr>
          <w:rFonts w:ascii="Calibri" w:hAnsi="Calibri"/>
          <w:color w:val="000000"/>
        </w:rPr>
        <w:t>Two</w:t>
      </w:r>
      <w:r w:rsidR="00B9628E">
        <w:rPr>
          <w:rFonts w:ascii="Calibri" w:hAnsi="Calibri"/>
          <w:color w:val="000000"/>
        </w:rPr>
        <w:t xml:space="preserve"> </w:t>
      </w:r>
      <w:r w:rsidR="00572404">
        <w:rPr>
          <w:rFonts w:ascii="Calibri" w:hAnsi="Calibri"/>
          <w:color w:val="000000"/>
        </w:rPr>
        <w:t xml:space="preserve">to three </w:t>
      </w:r>
      <w:r w:rsidR="00BB5A22" w:rsidRPr="00E50B05">
        <w:rPr>
          <w:rFonts w:ascii="Calibri" w:hAnsi="Calibri"/>
          <w:color w:val="000000"/>
        </w:rPr>
        <w:t xml:space="preserve">rounds of a grant </w:t>
      </w:r>
      <w:r w:rsidR="00572404">
        <w:rPr>
          <w:rFonts w:ascii="Calibri" w:hAnsi="Calibri"/>
          <w:color w:val="000000"/>
        </w:rPr>
        <w:t>proposal selection</w:t>
      </w:r>
      <w:r w:rsidR="00BB5A22" w:rsidRPr="00E50B05">
        <w:rPr>
          <w:rFonts w:ascii="Calibri" w:hAnsi="Calibri"/>
          <w:color w:val="000000"/>
        </w:rPr>
        <w:t xml:space="preserve"> to support </w:t>
      </w:r>
      <w:r w:rsidR="00572404">
        <w:rPr>
          <w:rFonts w:ascii="Calibri" w:hAnsi="Calibri"/>
          <w:color w:val="000000"/>
        </w:rPr>
        <w:t>for</w:t>
      </w:r>
      <w:r w:rsidR="00BB5A22" w:rsidRPr="00E50B05">
        <w:rPr>
          <w:rFonts w:ascii="Calibri" w:hAnsi="Calibri"/>
          <w:color w:val="000000"/>
        </w:rPr>
        <w:t xml:space="preserve"> collaborative projects</w:t>
      </w:r>
      <w:r w:rsidR="00B9628E">
        <w:rPr>
          <w:rFonts w:ascii="Calibri" w:hAnsi="Calibri"/>
          <w:color w:val="000000"/>
        </w:rPr>
        <w:t xml:space="preserve"> </w:t>
      </w:r>
      <w:r w:rsidR="00572404">
        <w:rPr>
          <w:rFonts w:ascii="Calibri" w:hAnsi="Calibri"/>
          <w:color w:val="000000"/>
        </w:rPr>
        <w:t>will be</w:t>
      </w:r>
      <w:r w:rsidR="00F94A8B">
        <w:rPr>
          <w:rFonts w:ascii="Calibri" w:hAnsi="Calibri"/>
          <w:color w:val="000000"/>
        </w:rPr>
        <w:t xml:space="preserve"> implemented</w:t>
      </w:r>
    </w:p>
    <w:p w:rsidR="00BB5A22" w:rsidRDefault="00BB5A22" w:rsidP="00E67E70">
      <w:pPr>
        <w:numPr>
          <w:ilvl w:val="0"/>
          <w:numId w:val="20"/>
        </w:numPr>
        <w:spacing w:before="120" w:after="120" w:line="240" w:lineRule="auto"/>
        <w:jc w:val="both"/>
        <w:rPr>
          <w:rFonts w:ascii="Calibri" w:hAnsi="Calibri"/>
          <w:color w:val="000000"/>
        </w:rPr>
      </w:pPr>
      <w:r>
        <w:rPr>
          <w:rFonts w:ascii="Calibri" w:hAnsi="Calibri"/>
          <w:color w:val="000000"/>
        </w:rPr>
        <w:t>Proactive capacity strengthening in an agricultural innovation systems approach with RI</w:t>
      </w:r>
      <w:r w:rsidR="008B201F">
        <w:rPr>
          <w:rFonts w:ascii="Calibri" w:hAnsi="Calibri"/>
          <w:color w:val="000000"/>
        </w:rPr>
        <w:t>/private firm</w:t>
      </w:r>
      <w:r>
        <w:rPr>
          <w:rFonts w:ascii="Calibri" w:hAnsi="Calibri"/>
          <w:color w:val="000000"/>
        </w:rPr>
        <w:t xml:space="preserve"> partners and stakeholders</w:t>
      </w:r>
      <w:r w:rsidR="008B201F">
        <w:rPr>
          <w:rFonts w:ascii="Calibri" w:hAnsi="Calibri"/>
          <w:color w:val="000000"/>
        </w:rPr>
        <w:t>.</w:t>
      </w:r>
    </w:p>
    <w:p w:rsidR="006736F3" w:rsidRPr="00572404" w:rsidRDefault="006736F3" w:rsidP="00E67E70">
      <w:pPr>
        <w:numPr>
          <w:ilvl w:val="0"/>
          <w:numId w:val="20"/>
        </w:numPr>
        <w:spacing w:before="120" w:after="120" w:line="240" w:lineRule="auto"/>
        <w:jc w:val="both"/>
        <w:rPr>
          <w:rFonts w:ascii="Calibri" w:hAnsi="Calibri"/>
          <w:color w:val="000000"/>
        </w:rPr>
      </w:pPr>
      <w:r w:rsidRPr="00572404">
        <w:rPr>
          <w:rFonts w:ascii="Calibri" w:hAnsi="Calibri"/>
          <w:color w:val="000000"/>
        </w:rPr>
        <w:t>Development of dissemination strat</w:t>
      </w:r>
      <w:r w:rsidR="003E242E">
        <w:rPr>
          <w:rFonts w:ascii="Calibri" w:hAnsi="Calibri"/>
          <w:color w:val="000000"/>
        </w:rPr>
        <w:t>eg</w:t>
      </w:r>
      <w:r w:rsidRPr="00572404">
        <w:rPr>
          <w:rFonts w:ascii="Calibri" w:hAnsi="Calibri"/>
          <w:color w:val="000000"/>
        </w:rPr>
        <w:t>ies to support engagement with a wide set of research, business and policy stakeholders and share experiences from project activities on impact, value, incentives and changing institutional roles in innovation.</w:t>
      </w:r>
    </w:p>
    <w:p w:rsidR="00BB5A22" w:rsidRPr="00572404" w:rsidRDefault="001C4312" w:rsidP="00E67E70">
      <w:pPr>
        <w:numPr>
          <w:ilvl w:val="0"/>
          <w:numId w:val="20"/>
        </w:numPr>
        <w:spacing w:before="120" w:after="120" w:line="240" w:lineRule="auto"/>
        <w:jc w:val="both"/>
        <w:rPr>
          <w:rFonts w:ascii="Calibri" w:hAnsi="Calibri"/>
          <w:color w:val="000000"/>
        </w:rPr>
      </w:pPr>
      <w:r w:rsidRPr="00572404">
        <w:rPr>
          <w:rFonts w:ascii="Calibri" w:hAnsi="Calibri"/>
          <w:color w:val="000000"/>
        </w:rPr>
        <w:t xml:space="preserve">Support for </w:t>
      </w:r>
      <w:r w:rsidR="006E41D7" w:rsidRPr="00572404">
        <w:rPr>
          <w:rFonts w:ascii="Calibri" w:hAnsi="Calibri"/>
          <w:color w:val="000000"/>
        </w:rPr>
        <w:t>an</w:t>
      </w:r>
      <w:r w:rsidR="00BB5A22" w:rsidRPr="00572404">
        <w:rPr>
          <w:rFonts w:ascii="Calibri" w:hAnsi="Calibri"/>
          <w:color w:val="000000"/>
        </w:rPr>
        <w:t xml:space="preserve"> emergen</w:t>
      </w:r>
      <w:r w:rsidR="006E41D7" w:rsidRPr="00572404">
        <w:rPr>
          <w:rFonts w:ascii="Calibri" w:hAnsi="Calibri"/>
          <w:color w:val="000000"/>
        </w:rPr>
        <w:t xml:space="preserve">t </w:t>
      </w:r>
      <w:r w:rsidR="00BB5A22" w:rsidRPr="00572404">
        <w:rPr>
          <w:rFonts w:ascii="Calibri" w:hAnsi="Calibri"/>
          <w:color w:val="000000"/>
        </w:rPr>
        <w:t xml:space="preserve">opportunity fund to </w:t>
      </w:r>
      <w:r w:rsidR="008B201F" w:rsidRPr="00572404">
        <w:rPr>
          <w:rFonts w:ascii="Calibri" w:hAnsi="Calibri"/>
          <w:color w:val="000000"/>
        </w:rPr>
        <w:t>facilitate</w:t>
      </w:r>
      <w:r w:rsidR="00BB5A22" w:rsidRPr="00572404">
        <w:rPr>
          <w:rFonts w:ascii="Calibri" w:hAnsi="Calibri"/>
          <w:color w:val="000000"/>
        </w:rPr>
        <w:t xml:space="preserve"> potential future RI partners, unexpected business or research opportunities or opportunities to embed principles in broader institutional landscape.</w:t>
      </w:r>
    </w:p>
    <w:p w:rsidR="00A13370" w:rsidRPr="00E50B05" w:rsidRDefault="000654C3" w:rsidP="006736F3">
      <w:pPr>
        <w:spacing w:before="240" w:after="120" w:line="240" w:lineRule="auto"/>
        <w:jc w:val="both"/>
        <w:rPr>
          <w:rFonts w:ascii="Calibri" w:hAnsi="Calibri"/>
          <w:color w:val="000000"/>
        </w:rPr>
      </w:pPr>
      <w:r w:rsidRPr="008B079C">
        <w:rPr>
          <w:rFonts w:ascii="Calibri" w:hAnsi="Calibri"/>
          <w:color w:val="000000"/>
        </w:rPr>
        <w:t>A</w:t>
      </w:r>
      <w:r w:rsidR="00B9628E">
        <w:rPr>
          <w:rFonts w:ascii="Calibri" w:hAnsi="Calibri"/>
          <w:color w:val="000000"/>
        </w:rPr>
        <w:t xml:space="preserve"> </w:t>
      </w:r>
      <w:r w:rsidRPr="008B079C">
        <w:rPr>
          <w:rFonts w:ascii="Calibri" w:hAnsi="Calibri"/>
          <w:color w:val="000000"/>
        </w:rPr>
        <w:t>Gantt chart</w:t>
      </w:r>
      <w:r>
        <w:rPr>
          <w:rFonts w:ascii="Calibri" w:hAnsi="Calibri"/>
          <w:color w:val="000000"/>
        </w:rPr>
        <w:t xml:space="preserve"> for </w:t>
      </w:r>
      <w:r w:rsidR="00E3385F">
        <w:rPr>
          <w:rFonts w:ascii="Calibri" w:hAnsi="Calibri"/>
          <w:color w:val="000000"/>
        </w:rPr>
        <w:t xml:space="preserve">indicative </w:t>
      </w:r>
      <w:r w:rsidR="00B02AAB">
        <w:rPr>
          <w:rFonts w:ascii="Calibri" w:hAnsi="Calibri"/>
          <w:color w:val="000000"/>
        </w:rPr>
        <w:t>project s</w:t>
      </w:r>
      <w:r w:rsidR="007821FF">
        <w:rPr>
          <w:rFonts w:ascii="Calibri" w:hAnsi="Calibri"/>
          <w:color w:val="000000"/>
        </w:rPr>
        <w:t xml:space="preserve">cheduling appears as </w:t>
      </w:r>
      <w:r w:rsidR="007821FF" w:rsidRPr="0076480D">
        <w:rPr>
          <w:rFonts w:ascii="Calibri" w:hAnsi="Calibri"/>
          <w:color w:val="000000"/>
        </w:rPr>
        <w:t xml:space="preserve">Annex </w:t>
      </w:r>
      <w:r w:rsidR="00572404">
        <w:rPr>
          <w:rFonts w:ascii="Calibri" w:hAnsi="Calibri"/>
          <w:color w:val="000000"/>
        </w:rPr>
        <w:t>3</w:t>
      </w:r>
      <w:r w:rsidR="007821FF" w:rsidRPr="0076480D">
        <w:rPr>
          <w:rFonts w:ascii="Calibri" w:hAnsi="Calibri"/>
          <w:color w:val="000000"/>
        </w:rPr>
        <w:t>.</w:t>
      </w:r>
    </w:p>
    <w:p w:rsidR="00BB5A22" w:rsidRPr="00E50B05" w:rsidRDefault="002F08B3" w:rsidP="00E67E70">
      <w:pPr>
        <w:keepNext/>
        <w:spacing w:before="200" w:after="0"/>
        <w:jc w:val="both"/>
        <w:outlineLvl w:val="2"/>
        <w:rPr>
          <w:rFonts w:ascii="Cambria" w:eastAsia="Times New Roman" w:hAnsi="Cambria" w:cs="Times New Roman"/>
          <w:b/>
          <w:bCs/>
          <w:color w:val="4F81BD"/>
        </w:rPr>
      </w:pPr>
      <w:r>
        <w:rPr>
          <w:rFonts w:ascii="Cambria" w:eastAsia="Times New Roman" w:hAnsi="Cambria" w:cs="Times New Roman"/>
          <w:b/>
          <w:bCs/>
          <w:color w:val="4F81BD"/>
        </w:rPr>
        <w:t>4.3</w:t>
      </w:r>
      <w:r w:rsidR="00BB5A22" w:rsidRPr="00E65358">
        <w:rPr>
          <w:rFonts w:ascii="Cambria" w:eastAsia="Times New Roman" w:hAnsi="Cambria" w:cs="Times New Roman"/>
          <w:b/>
          <w:bCs/>
          <w:color w:val="4F81BD"/>
        </w:rPr>
        <w:t>.1</w:t>
      </w:r>
      <w:r w:rsidR="002240C1">
        <w:rPr>
          <w:rFonts w:ascii="Cambria" w:eastAsia="Times New Roman" w:hAnsi="Cambria" w:cs="Times New Roman"/>
          <w:b/>
          <w:bCs/>
          <w:color w:val="4F81BD"/>
        </w:rPr>
        <w:tab/>
      </w:r>
      <w:r w:rsidR="00BB5A22" w:rsidRPr="00E50B05">
        <w:rPr>
          <w:rFonts w:ascii="Cambria" w:eastAsia="Times New Roman" w:hAnsi="Cambria" w:cs="Times New Roman"/>
          <w:b/>
          <w:bCs/>
          <w:color w:val="4F81BD"/>
        </w:rPr>
        <w:t>Selecting partners</w:t>
      </w:r>
    </w:p>
    <w:p w:rsidR="00BB5A22" w:rsidRPr="00E50B05" w:rsidRDefault="006736F3" w:rsidP="008F53C1">
      <w:pPr>
        <w:jc w:val="both"/>
        <w:rPr>
          <w:rFonts w:ascii="Calibri" w:hAnsi="Calibri" w:cs="Times New Roman"/>
        </w:rPr>
      </w:pPr>
      <w:r>
        <w:rPr>
          <w:rFonts w:ascii="Calibri" w:hAnsi="Calibri" w:cs="Times New Roman"/>
        </w:rPr>
        <w:t>The P</w:t>
      </w:r>
      <w:r w:rsidR="00BB5A22" w:rsidRPr="00E50B05">
        <w:rPr>
          <w:rFonts w:ascii="Calibri" w:hAnsi="Calibri" w:cs="Times New Roman"/>
        </w:rPr>
        <w:t xml:space="preserve">roject will first identify research institutes </w:t>
      </w:r>
      <w:r w:rsidR="001C4312">
        <w:rPr>
          <w:rFonts w:ascii="Calibri" w:hAnsi="Calibri" w:cs="Times New Roman"/>
        </w:rPr>
        <w:t xml:space="preserve">and private sector firms </w:t>
      </w:r>
      <w:r w:rsidR="00BB5A22" w:rsidRPr="00E50B05">
        <w:rPr>
          <w:rFonts w:ascii="Calibri" w:hAnsi="Calibri" w:cs="Times New Roman"/>
        </w:rPr>
        <w:t xml:space="preserve">to be key partners in interventions for </w:t>
      </w:r>
      <w:r w:rsidR="00BB5A22" w:rsidRPr="00572404">
        <w:rPr>
          <w:rFonts w:ascii="Calibri" w:hAnsi="Calibri" w:cs="Times New Roman"/>
        </w:rPr>
        <w:t xml:space="preserve">the </w:t>
      </w:r>
      <w:r w:rsidR="00572404">
        <w:rPr>
          <w:rFonts w:ascii="Calibri" w:hAnsi="Calibri" w:cs="Times New Roman"/>
        </w:rPr>
        <w:t>four</w:t>
      </w:r>
      <w:r w:rsidR="00BB5A22" w:rsidRPr="00572404">
        <w:rPr>
          <w:rFonts w:ascii="Calibri" w:hAnsi="Calibri" w:cs="Times New Roman"/>
        </w:rPr>
        <w:t xml:space="preserve"> year </w:t>
      </w:r>
      <w:r w:rsidR="0037357E" w:rsidRPr="00572404">
        <w:rPr>
          <w:rFonts w:ascii="Calibri" w:hAnsi="Calibri" w:cs="Times New Roman"/>
        </w:rPr>
        <w:t>project</w:t>
      </w:r>
      <w:r w:rsidR="00BB5A22" w:rsidRPr="00E50B05">
        <w:rPr>
          <w:rFonts w:ascii="Calibri" w:hAnsi="Calibri" w:cs="Times New Roman"/>
        </w:rPr>
        <w:t xml:space="preserve">. The project aims to have a portfolio approach and reserves the right to deepen, lighten or cease its engagement with an RI depending on their level of commitment and engagement in the process. </w:t>
      </w:r>
    </w:p>
    <w:p w:rsidR="00BB5A22" w:rsidRPr="00E50B05" w:rsidRDefault="00975B0C" w:rsidP="00E67E70">
      <w:pPr>
        <w:spacing w:after="0" w:line="240" w:lineRule="auto"/>
        <w:jc w:val="both"/>
        <w:rPr>
          <w:rFonts w:ascii="Calibri" w:hAnsi="Calibri" w:cs="Times New Roman"/>
          <w:b/>
          <w:bCs/>
          <w:color w:val="000000"/>
        </w:rPr>
      </w:pPr>
      <w:r>
        <w:rPr>
          <w:rFonts w:ascii="Calibri" w:hAnsi="Calibri" w:cs="Times New Roman"/>
          <w:b/>
          <w:bCs/>
          <w:color w:val="000000"/>
        </w:rPr>
        <w:t xml:space="preserve">Process for eliciting </w:t>
      </w:r>
      <w:r w:rsidR="00BB5A22" w:rsidRPr="00E50B05">
        <w:rPr>
          <w:rFonts w:ascii="Calibri" w:hAnsi="Calibri" w:cs="Times New Roman"/>
          <w:b/>
          <w:bCs/>
          <w:color w:val="000000"/>
        </w:rPr>
        <w:t>EOIs</w:t>
      </w:r>
    </w:p>
    <w:p w:rsidR="000654C3" w:rsidRDefault="00EE3FD1" w:rsidP="008F53C1">
      <w:pPr>
        <w:jc w:val="both"/>
        <w:rPr>
          <w:rFonts w:ascii="Calibri" w:hAnsi="Calibri" w:cs="Times New Roman"/>
        </w:rPr>
      </w:pPr>
      <w:r w:rsidRPr="00572404">
        <w:rPr>
          <w:rFonts w:ascii="Calibri" w:hAnsi="Calibri" w:cs="Times New Roman"/>
        </w:rPr>
        <w:t>A preliminary</w:t>
      </w:r>
      <w:r w:rsidR="00BB5A22" w:rsidRPr="00572404">
        <w:rPr>
          <w:rFonts w:ascii="Calibri" w:hAnsi="Calibri" w:cs="Times New Roman"/>
        </w:rPr>
        <w:t xml:space="preserve"> mission will be conducted </w:t>
      </w:r>
      <w:r w:rsidR="006736F3" w:rsidRPr="00572404">
        <w:rPr>
          <w:rFonts w:ascii="Calibri" w:hAnsi="Calibri" w:cs="Times New Roman"/>
        </w:rPr>
        <w:t>within three</w:t>
      </w:r>
      <w:r w:rsidR="00DB463B" w:rsidRPr="00572404">
        <w:rPr>
          <w:rFonts w:ascii="Calibri" w:hAnsi="Calibri" w:cs="Times New Roman"/>
        </w:rPr>
        <w:t xml:space="preserve"> months </w:t>
      </w:r>
      <w:r w:rsidR="006736F3" w:rsidRPr="00572404">
        <w:rPr>
          <w:rFonts w:ascii="Calibri" w:hAnsi="Calibri" w:cs="Times New Roman"/>
        </w:rPr>
        <w:t xml:space="preserve">of the </w:t>
      </w:r>
      <w:r w:rsidR="00572404">
        <w:rPr>
          <w:rFonts w:ascii="Calibri" w:hAnsi="Calibri" w:cs="Times New Roman"/>
        </w:rPr>
        <w:t>p</w:t>
      </w:r>
      <w:r w:rsidR="00DB463B" w:rsidRPr="00572404">
        <w:rPr>
          <w:rFonts w:ascii="Calibri" w:hAnsi="Calibri" w:cs="Times New Roman"/>
        </w:rPr>
        <w:t>roject’s start</w:t>
      </w:r>
      <w:r w:rsidR="00BB5A22" w:rsidRPr="00572404">
        <w:rPr>
          <w:rFonts w:ascii="Calibri" w:hAnsi="Calibri" w:cs="Times New Roman"/>
        </w:rPr>
        <w:t>.</w:t>
      </w:r>
      <w:r w:rsidR="00226EA9">
        <w:rPr>
          <w:rFonts w:ascii="Calibri" w:hAnsi="Calibri" w:cs="Times New Roman"/>
        </w:rPr>
        <w:t xml:space="preserve"> </w:t>
      </w:r>
      <w:r w:rsidR="00BB5A22" w:rsidRPr="00572404">
        <w:rPr>
          <w:rFonts w:ascii="Calibri" w:hAnsi="Calibri" w:cs="Times New Roman"/>
        </w:rPr>
        <w:t xml:space="preserve">The </w:t>
      </w:r>
      <w:r w:rsidR="000654C3" w:rsidRPr="00572404">
        <w:rPr>
          <w:rFonts w:ascii="Calibri" w:hAnsi="Calibri" w:cs="Times New Roman"/>
        </w:rPr>
        <w:t>primary</w:t>
      </w:r>
      <w:r w:rsidR="00226EA9">
        <w:rPr>
          <w:rFonts w:ascii="Calibri" w:hAnsi="Calibri" w:cs="Times New Roman"/>
        </w:rPr>
        <w:t xml:space="preserve"> </w:t>
      </w:r>
      <w:r w:rsidR="00BB5A22" w:rsidRPr="00E50B05">
        <w:rPr>
          <w:rFonts w:ascii="Calibri" w:hAnsi="Calibri" w:cs="Times New Roman"/>
        </w:rPr>
        <w:t>purpose of this mission will be</w:t>
      </w:r>
      <w:r>
        <w:rPr>
          <w:rFonts w:ascii="Calibri" w:hAnsi="Calibri" w:cs="Times New Roman"/>
        </w:rPr>
        <w:t>:</w:t>
      </w:r>
      <w:r w:rsidR="00DB463B">
        <w:rPr>
          <w:rFonts w:ascii="Calibri" w:hAnsi="Calibri" w:cs="Times New Roman"/>
        </w:rPr>
        <w:t xml:space="preserve"> a) to develop a strat</w:t>
      </w:r>
      <w:r w:rsidR="003E242E">
        <w:rPr>
          <w:rFonts w:ascii="Calibri" w:hAnsi="Calibri" w:cs="Times New Roman"/>
        </w:rPr>
        <w:t>eg</w:t>
      </w:r>
      <w:r w:rsidR="00DB463B">
        <w:rPr>
          <w:rFonts w:ascii="Calibri" w:hAnsi="Calibri" w:cs="Times New Roman"/>
        </w:rPr>
        <w:t>y for identifying suitable private sector firms</w:t>
      </w:r>
      <w:r>
        <w:rPr>
          <w:rFonts w:ascii="Calibri" w:hAnsi="Calibri" w:cs="Times New Roman"/>
        </w:rPr>
        <w:t>;</w:t>
      </w:r>
      <w:r w:rsidR="00DB463B">
        <w:rPr>
          <w:rFonts w:ascii="Calibri" w:hAnsi="Calibri" w:cs="Times New Roman"/>
        </w:rPr>
        <w:t xml:space="preserve"> and b) </w:t>
      </w:r>
      <w:r w:rsidR="000654C3" w:rsidRPr="00E50B05">
        <w:rPr>
          <w:rFonts w:ascii="Calibri" w:hAnsi="Calibri" w:cs="Times New Roman"/>
        </w:rPr>
        <w:t>to engage with research institut</w:t>
      </w:r>
      <w:r w:rsidR="00BE11AE">
        <w:rPr>
          <w:rFonts w:ascii="Calibri" w:hAnsi="Calibri" w:cs="Times New Roman"/>
        </w:rPr>
        <w:t>ion</w:t>
      </w:r>
      <w:r w:rsidR="000654C3" w:rsidRPr="00E50B05">
        <w:rPr>
          <w:rFonts w:ascii="Calibri" w:hAnsi="Calibri" w:cs="Times New Roman"/>
        </w:rPr>
        <w:t>s with activities in</w:t>
      </w:r>
      <w:r w:rsidR="00BE11AE">
        <w:rPr>
          <w:rFonts w:ascii="Calibri" w:hAnsi="Calibri" w:cs="Times New Roman"/>
        </w:rPr>
        <w:t xml:space="preserve"> eastern Indonesia</w:t>
      </w:r>
      <w:r w:rsidR="000654C3" w:rsidRPr="00E50B05">
        <w:rPr>
          <w:rFonts w:ascii="Calibri" w:hAnsi="Calibri" w:cs="Times New Roman"/>
        </w:rPr>
        <w:t>,</w:t>
      </w:r>
      <w:r w:rsidR="006736F3">
        <w:rPr>
          <w:rFonts w:ascii="Calibri" w:hAnsi="Calibri" w:cs="Times New Roman"/>
        </w:rPr>
        <w:t xml:space="preserve"> to introduce the scope of the P</w:t>
      </w:r>
      <w:r w:rsidR="000654C3" w:rsidRPr="00E50B05">
        <w:rPr>
          <w:rFonts w:ascii="Calibri" w:hAnsi="Calibri" w:cs="Times New Roman"/>
        </w:rPr>
        <w:t>roject</w:t>
      </w:r>
      <w:r w:rsidR="00707F5E">
        <w:rPr>
          <w:rFonts w:ascii="Calibri" w:hAnsi="Calibri" w:cs="Times New Roman"/>
        </w:rPr>
        <w:t>.</w:t>
      </w:r>
      <w:r w:rsidR="00DB463B">
        <w:rPr>
          <w:rFonts w:ascii="Calibri" w:hAnsi="Calibri" w:cs="Times New Roman"/>
        </w:rPr>
        <w:t xml:space="preserve"> At this time interest will also be gauged</w:t>
      </w:r>
      <w:r w:rsidR="000654C3">
        <w:rPr>
          <w:rFonts w:ascii="Calibri" w:hAnsi="Calibri" w:cs="Times New Roman"/>
        </w:rPr>
        <w:t xml:space="preserve"> from any </w:t>
      </w:r>
      <w:r w:rsidR="00707F5E">
        <w:rPr>
          <w:rFonts w:ascii="Calibri" w:hAnsi="Calibri" w:cs="Times New Roman"/>
        </w:rPr>
        <w:t xml:space="preserve">known or </w:t>
      </w:r>
      <w:r w:rsidR="000654C3">
        <w:rPr>
          <w:rFonts w:ascii="Calibri" w:hAnsi="Calibri" w:cs="Times New Roman"/>
        </w:rPr>
        <w:t xml:space="preserve">outstanding firms </w:t>
      </w:r>
      <w:r w:rsidR="00DB463B">
        <w:rPr>
          <w:rFonts w:ascii="Calibri" w:hAnsi="Calibri" w:cs="Times New Roman"/>
        </w:rPr>
        <w:t xml:space="preserve">or RI that </w:t>
      </w:r>
      <w:r w:rsidR="00707F5E">
        <w:rPr>
          <w:rFonts w:ascii="Calibri" w:hAnsi="Calibri" w:cs="Times New Roman"/>
        </w:rPr>
        <w:t xml:space="preserve">evidently </w:t>
      </w:r>
      <w:r w:rsidR="00DB463B">
        <w:rPr>
          <w:rFonts w:ascii="Calibri" w:hAnsi="Calibri" w:cs="Times New Roman"/>
        </w:rPr>
        <w:t>have suitable intervention ideas.</w:t>
      </w:r>
    </w:p>
    <w:p w:rsidR="008F53C1" w:rsidRPr="008F53C1" w:rsidRDefault="008F53C1" w:rsidP="008F53C1">
      <w:pPr>
        <w:jc w:val="both"/>
        <w:rPr>
          <w:rFonts w:ascii="Calibri" w:hAnsi="Calibri" w:cs="Times New Roman"/>
        </w:rPr>
      </w:pPr>
      <w:r w:rsidRPr="008F53C1">
        <w:rPr>
          <w:rFonts w:ascii="Calibri" w:hAnsi="Calibri" w:cs="Times New Roman"/>
        </w:rPr>
        <w:t xml:space="preserve">The shortlist of collaborations will be compiled from three sources: a) credible offers from private firms that are clear on the RI with whom they wish to partner; b) credible offers from RIs that have already identified their private sector partner and c) from the project’s own matchmaking capacity between firms it knows and the RIs it knows are in search of partners in the private sector.  </w:t>
      </w:r>
    </w:p>
    <w:p w:rsidR="00BB5A22" w:rsidRPr="00E50B05" w:rsidRDefault="00BB5A22" w:rsidP="00E67E70">
      <w:pPr>
        <w:spacing w:after="0" w:line="240" w:lineRule="auto"/>
        <w:jc w:val="both"/>
        <w:rPr>
          <w:rFonts w:ascii="Calibri" w:hAnsi="Calibri" w:cs="Times New Roman"/>
        </w:rPr>
      </w:pPr>
      <w:r w:rsidRPr="00E50B05">
        <w:rPr>
          <w:rFonts w:ascii="Calibri" w:hAnsi="Calibri" w:cs="Times New Roman"/>
        </w:rPr>
        <w:t>Eligibility criteria</w:t>
      </w:r>
      <w:r w:rsidR="00B447C2">
        <w:rPr>
          <w:rFonts w:ascii="Calibri" w:hAnsi="Calibri" w:cs="Times New Roman"/>
        </w:rPr>
        <w:t xml:space="preserve"> </w:t>
      </w:r>
      <w:r w:rsidR="00AC5199">
        <w:rPr>
          <w:rFonts w:ascii="Calibri" w:hAnsi="Calibri" w:cs="Times New Roman"/>
        </w:rPr>
        <w:t>for RIs</w:t>
      </w:r>
      <w:r w:rsidRPr="00E50B05">
        <w:rPr>
          <w:rFonts w:ascii="Calibri" w:hAnsi="Calibri" w:cs="Times New Roman"/>
        </w:rPr>
        <w:t xml:space="preserve"> will include:</w:t>
      </w:r>
    </w:p>
    <w:p w:rsidR="00BB5A22" w:rsidRPr="008F53C1" w:rsidRDefault="00BB5A22" w:rsidP="008F53C1">
      <w:pPr>
        <w:pStyle w:val="ListParagraph"/>
        <w:numPr>
          <w:ilvl w:val="0"/>
          <w:numId w:val="47"/>
        </w:numPr>
        <w:spacing w:before="120" w:after="0" w:line="240" w:lineRule="auto"/>
        <w:ind w:left="992" w:hanging="425"/>
        <w:contextualSpacing w:val="0"/>
        <w:jc w:val="both"/>
        <w:rPr>
          <w:rFonts w:ascii="Calibri" w:hAnsi="Calibri"/>
        </w:rPr>
      </w:pPr>
      <w:r w:rsidRPr="008F53C1">
        <w:rPr>
          <w:rFonts w:ascii="Calibri" w:hAnsi="Calibri"/>
        </w:rPr>
        <w:t xml:space="preserve">A </w:t>
      </w:r>
      <w:r w:rsidR="001C4312" w:rsidRPr="008F53C1">
        <w:rPr>
          <w:rFonts w:ascii="Calibri" w:hAnsi="Calibri"/>
        </w:rPr>
        <w:t>willing</w:t>
      </w:r>
      <w:r w:rsidR="00AC5199" w:rsidRPr="008F53C1">
        <w:rPr>
          <w:rFonts w:ascii="Calibri" w:hAnsi="Calibri"/>
        </w:rPr>
        <w:t>ness</w:t>
      </w:r>
      <w:r w:rsidR="001C4312" w:rsidRPr="008F53C1">
        <w:rPr>
          <w:rFonts w:ascii="Calibri" w:hAnsi="Calibri"/>
        </w:rPr>
        <w:t xml:space="preserve"> to </w:t>
      </w:r>
      <w:r w:rsidR="00AC5199" w:rsidRPr="008F53C1">
        <w:rPr>
          <w:rFonts w:ascii="Calibri" w:hAnsi="Calibri"/>
        </w:rPr>
        <w:t>reach out to the private sector and collaborate on the commercialisation of innovation</w:t>
      </w:r>
      <w:r w:rsidR="00707F5E" w:rsidRPr="008F53C1">
        <w:rPr>
          <w:rFonts w:ascii="Calibri" w:hAnsi="Calibri"/>
        </w:rPr>
        <w:t>.</w:t>
      </w:r>
    </w:p>
    <w:p w:rsidR="00BB5A22" w:rsidRPr="008F53C1" w:rsidRDefault="00BB5A22" w:rsidP="008F53C1">
      <w:pPr>
        <w:pStyle w:val="ListParagraph"/>
        <w:numPr>
          <w:ilvl w:val="0"/>
          <w:numId w:val="47"/>
        </w:numPr>
        <w:spacing w:before="120" w:after="0" w:line="240" w:lineRule="auto"/>
        <w:ind w:left="992" w:hanging="425"/>
        <w:contextualSpacing w:val="0"/>
        <w:jc w:val="both"/>
        <w:rPr>
          <w:rFonts w:ascii="Calibri" w:hAnsi="Calibri"/>
        </w:rPr>
      </w:pPr>
      <w:r w:rsidRPr="008F53C1">
        <w:rPr>
          <w:rFonts w:ascii="Calibri" w:hAnsi="Calibri"/>
        </w:rPr>
        <w:t xml:space="preserve">Either located in </w:t>
      </w:r>
      <w:r w:rsidR="00EF5D7E" w:rsidRPr="008F53C1">
        <w:rPr>
          <w:rFonts w:ascii="Calibri" w:hAnsi="Calibri"/>
        </w:rPr>
        <w:t>e</w:t>
      </w:r>
      <w:r w:rsidRPr="008F53C1">
        <w:rPr>
          <w:rFonts w:ascii="Calibri" w:hAnsi="Calibri"/>
        </w:rPr>
        <w:t xml:space="preserve">astern Indonesia (East Java, NTT &amp; NTB) or with significant research </w:t>
      </w:r>
      <w:r w:rsidR="003B70D0" w:rsidRPr="008F53C1">
        <w:rPr>
          <w:rFonts w:ascii="Calibri" w:hAnsi="Calibri"/>
        </w:rPr>
        <w:t>c</w:t>
      </w:r>
      <w:r w:rsidR="001C4312" w:rsidRPr="008F53C1">
        <w:rPr>
          <w:rFonts w:ascii="Calibri" w:hAnsi="Calibri"/>
        </w:rPr>
        <w:t>apacity</w:t>
      </w:r>
      <w:r w:rsidRPr="008F53C1">
        <w:rPr>
          <w:rFonts w:ascii="Calibri" w:hAnsi="Calibri"/>
        </w:rPr>
        <w:t xml:space="preserve"> in</w:t>
      </w:r>
      <w:r w:rsidR="00EF5D7E" w:rsidRPr="008F53C1">
        <w:rPr>
          <w:rFonts w:ascii="Calibri" w:hAnsi="Calibri"/>
        </w:rPr>
        <w:t xml:space="preserve"> the </w:t>
      </w:r>
      <w:r w:rsidRPr="008F53C1">
        <w:rPr>
          <w:rFonts w:ascii="Calibri" w:hAnsi="Calibri"/>
        </w:rPr>
        <w:t>r</w:t>
      </w:r>
      <w:r w:rsidR="00081A6B">
        <w:rPr>
          <w:rFonts w:ascii="Calibri" w:hAnsi="Calibri"/>
        </w:rPr>
        <w:t>eg</w:t>
      </w:r>
      <w:r w:rsidRPr="008F53C1">
        <w:rPr>
          <w:rFonts w:ascii="Calibri" w:hAnsi="Calibri"/>
        </w:rPr>
        <w:t>ion.</w:t>
      </w:r>
    </w:p>
    <w:p w:rsidR="00BB5A22" w:rsidRPr="008F53C1" w:rsidRDefault="00707F5E" w:rsidP="008F53C1">
      <w:pPr>
        <w:pStyle w:val="ListParagraph"/>
        <w:numPr>
          <w:ilvl w:val="0"/>
          <w:numId w:val="47"/>
        </w:numPr>
        <w:spacing w:before="120" w:after="0" w:line="240" w:lineRule="auto"/>
        <w:ind w:left="992" w:hanging="425"/>
        <w:contextualSpacing w:val="0"/>
        <w:jc w:val="both"/>
        <w:rPr>
          <w:rFonts w:ascii="Calibri" w:hAnsi="Calibri"/>
        </w:rPr>
      </w:pPr>
      <w:r w:rsidRPr="008F53C1">
        <w:rPr>
          <w:rFonts w:ascii="Calibri" w:hAnsi="Calibri"/>
        </w:rPr>
        <w:t>A w</w:t>
      </w:r>
      <w:r w:rsidR="00BB5A22" w:rsidRPr="008F53C1">
        <w:rPr>
          <w:rFonts w:ascii="Calibri" w:hAnsi="Calibri"/>
        </w:rPr>
        <w:t>illingness and a plan for developing institutional capacity for market facing research and collaboration</w:t>
      </w:r>
      <w:r w:rsidRPr="008F53C1">
        <w:rPr>
          <w:rFonts w:ascii="Calibri" w:hAnsi="Calibri"/>
        </w:rPr>
        <w:t>.</w:t>
      </w:r>
    </w:p>
    <w:p w:rsidR="00BB5A22" w:rsidRPr="008F53C1" w:rsidRDefault="00BB5A22" w:rsidP="008F53C1">
      <w:pPr>
        <w:pStyle w:val="ListParagraph"/>
        <w:numPr>
          <w:ilvl w:val="0"/>
          <w:numId w:val="47"/>
        </w:numPr>
        <w:spacing w:before="120" w:after="0" w:line="240" w:lineRule="auto"/>
        <w:ind w:left="992" w:hanging="425"/>
        <w:contextualSpacing w:val="0"/>
        <w:jc w:val="both"/>
        <w:rPr>
          <w:rFonts w:ascii="Calibri" w:hAnsi="Calibri"/>
        </w:rPr>
      </w:pPr>
      <w:r w:rsidRPr="008F53C1">
        <w:rPr>
          <w:rFonts w:ascii="Calibri" w:hAnsi="Calibri"/>
        </w:rPr>
        <w:t>Ability to propose innovation ideas and partnership opportunities with relevant agribusinesses</w:t>
      </w:r>
      <w:r w:rsidR="00707F5E" w:rsidRPr="008F53C1">
        <w:rPr>
          <w:rFonts w:ascii="Calibri" w:hAnsi="Calibri"/>
        </w:rPr>
        <w:t>.</w:t>
      </w:r>
    </w:p>
    <w:p w:rsidR="00BB5A22" w:rsidRPr="008F53C1" w:rsidRDefault="00BB5A22" w:rsidP="008F53C1">
      <w:pPr>
        <w:pStyle w:val="ListParagraph"/>
        <w:numPr>
          <w:ilvl w:val="0"/>
          <w:numId w:val="47"/>
        </w:numPr>
        <w:spacing w:before="120" w:after="0" w:line="240" w:lineRule="auto"/>
        <w:ind w:left="992" w:hanging="425"/>
        <w:contextualSpacing w:val="0"/>
        <w:jc w:val="both"/>
        <w:rPr>
          <w:rFonts w:ascii="Calibri" w:hAnsi="Calibri"/>
        </w:rPr>
      </w:pPr>
      <w:r w:rsidRPr="008F53C1">
        <w:rPr>
          <w:rFonts w:ascii="Calibri" w:hAnsi="Calibri"/>
        </w:rPr>
        <w:t>Infrastructure and human capacity to conduct agricultural innovation systems research</w:t>
      </w:r>
      <w:r w:rsidR="00707F5E" w:rsidRPr="008F53C1">
        <w:rPr>
          <w:rFonts w:ascii="Calibri" w:hAnsi="Calibri"/>
        </w:rPr>
        <w:t>.</w:t>
      </w:r>
    </w:p>
    <w:p w:rsidR="00BB5A22" w:rsidRPr="008F53C1" w:rsidRDefault="00BB5A22" w:rsidP="008F53C1">
      <w:pPr>
        <w:pStyle w:val="ListParagraph"/>
        <w:numPr>
          <w:ilvl w:val="0"/>
          <w:numId w:val="47"/>
        </w:numPr>
        <w:spacing w:before="120" w:after="0" w:line="240" w:lineRule="auto"/>
        <w:ind w:left="992" w:hanging="425"/>
        <w:contextualSpacing w:val="0"/>
        <w:jc w:val="both"/>
        <w:rPr>
          <w:rFonts w:ascii="Calibri" w:hAnsi="Calibri"/>
        </w:rPr>
      </w:pPr>
      <w:r w:rsidRPr="008F53C1">
        <w:rPr>
          <w:rFonts w:ascii="Calibri" w:hAnsi="Calibri"/>
        </w:rPr>
        <w:t>Willingness to co-invest (in-kind or financially) in their institutional development and in collaborative partnerships.</w:t>
      </w:r>
    </w:p>
    <w:p w:rsidR="00AC5199" w:rsidRDefault="00AC5199" w:rsidP="006736F3">
      <w:pPr>
        <w:spacing w:before="240" w:after="120" w:line="240" w:lineRule="auto"/>
        <w:jc w:val="both"/>
        <w:rPr>
          <w:rFonts w:ascii="Calibri" w:hAnsi="Calibri"/>
        </w:rPr>
      </w:pPr>
      <w:r>
        <w:rPr>
          <w:rFonts w:ascii="Calibri" w:hAnsi="Calibri"/>
        </w:rPr>
        <w:t>Eligibility criteria for private firms:</w:t>
      </w:r>
    </w:p>
    <w:p w:rsidR="00AC5199" w:rsidRDefault="00AC5199" w:rsidP="008F53C1">
      <w:pPr>
        <w:pStyle w:val="ListParagraph"/>
        <w:numPr>
          <w:ilvl w:val="0"/>
          <w:numId w:val="47"/>
        </w:numPr>
        <w:spacing w:before="120" w:after="0" w:line="240" w:lineRule="auto"/>
        <w:ind w:left="992" w:hanging="425"/>
        <w:contextualSpacing w:val="0"/>
        <w:jc w:val="both"/>
        <w:rPr>
          <w:rFonts w:ascii="Calibri" w:hAnsi="Calibri"/>
        </w:rPr>
      </w:pPr>
      <w:r>
        <w:rPr>
          <w:rFonts w:ascii="Calibri" w:hAnsi="Calibri"/>
        </w:rPr>
        <w:t>An interest to commercialise an innovation that fits the project’s criteria</w:t>
      </w:r>
      <w:r w:rsidR="00707F5E">
        <w:rPr>
          <w:rFonts w:ascii="Calibri" w:hAnsi="Calibri"/>
        </w:rPr>
        <w:t>.</w:t>
      </w:r>
    </w:p>
    <w:p w:rsidR="00AC5199" w:rsidRDefault="00AC5199" w:rsidP="008F53C1">
      <w:pPr>
        <w:pStyle w:val="ListParagraph"/>
        <w:numPr>
          <w:ilvl w:val="0"/>
          <w:numId w:val="47"/>
        </w:numPr>
        <w:spacing w:before="120" w:after="0" w:line="240" w:lineRule="auto"/>
        <w:ind w:left="992" w:hanging="425"/>
        <w:contextualSpacing w:val="0"/>
        <w:jc w:val="both"/>
        <w:rPr>
          <w:rFonts w:ascii="Calibri" w:hAnsi="Calibri"/>
        </w:rPr>
      </w:pPr>
      <w:r>
        <w:rPr>
          <w:rFonts w:ascii="Calibri" w:hAnsi="Calibri"/>
        </w:rPr>
        <w:t>A willingness to co-invest with RIs in the development and dissemination of the innovation</w:t>
      </w:r>
      <w:r w:rsidR="00707F5E">
        <w:rPr>
          <w:rFonts w:ascii="Calibri" w:hAnsi="Calibri"/>
        </w:rPr>
        <w:t>.</w:t>
      </w:r>
    </w:p>
    <w:p w:rsidR="00AC5199" w:rsidRPr="00E50B05" w:rsidRDefault="00AC5199" w:rsidP="00CC4C6A">
      <w:pPr>
        <w:pStyle w:val="ListParagraph"/>
        <w:numPr>
          <w:ilvl w:val="0"/>
          <w:numId w:val="47"/>
        </w:numPr>
        <w:spacing w:before="120" w:after="120" w:line="240" w:lineRule="auto"/>
        <w:ind w:left="992" w:hanging="425"/>
        <w:contextualSpacing w:val="0"/>
        <w:jc w:val="both"/>
        <w:rPr>
          <w:rFonts w:ascii="Calibri" w:hAnsi="Calibri"/>
        </w:rPr>
      </w:pPr>
      <w:r>
        <w:rPr>
          <w:rFonts w:ascii="Calibri" w:hAnsi="Calibri"/>
        </w:rPr>
        <w:t>The capacity to participate in the collaboration both in the innovation’s development as well its dissemination</w:t>
      </w:r>
      <w:r w:rsidR="00707F5E">
        <w:rPr>
          <w:rFonts w:ascii="Calibri" w:hAnsi="Calibri"/>
        </w:rPr>
        <w:t>.</w:t>
      </w:r>
    </w:p>
    <w:p w:rsidR="00BB5A22" w:rsidRPr="00E50B05" w:rsidRDefault="00BB5A22" w:rsidP="006736F3">
      <w:pPr>
        <w:spacing w:before="240"/>
        <w:jc w:val="both"/>
        <w:rPr>
          <w:rFonts w:ascii="Calibri" w:hAnsi="Calibri" w:cs="Times New Roman"/>
        </w:rPr>
      </w:pPr>
      <w:r w:rsidRPr="00E50B05">
        <w:rPr>
          <w:rFonts w:ascii="Calibri" w:hAnsi="Calibri" w:cs="Times New Roman"/>
        </w:rPr>
        <w:t xml:space="preserve">Appropriate templates will </w:t>
      </w:r>
      <w:r w:rsidR="0037357E">
        <w:rPr>
          <w:rFonts w:ascii="Calibri" w:hAnsi="Calibri" w:cs="Times New Roman"/>
        </w:rPr>
        <w:t xml:space="preserve">be </w:t>
      </w:r>
      <w:r w:rsidR="006736F3">
        <w:rPr>
          <w:rFonts w:ascii="Calibri" w:hAnsi="Calibri" w:cs="Times New Roman"/>
        </w:rPr>
        <w:t>developed</w:t>
      </w:r>
      <w:r w:rsidRPr="00E50B05">
        <w:rPr>
          <w:rFonts w:ascii="Calibri" w:hAnsi="Calibri" w:cs="Times New Roman"/>
        </w:rPr>
        <w:t xml:space="preserve"> by </w:t>
      </w:r>
      <w:r w:rsidR="006736F3">
        <w:rPr>
          <w:rFonts w:ascii="Calibri" w:hAnsi="Calibri" w:cs="Times New Roman"/>
        </w:rPr>
        <w:t xml:space="preserve">the </w:t>
      </w:r>
      <w:r w:rsidR="002820B6">
        <w:rPr>
          <w:rFonts w:ascii="Calibri" w:hAnsi="Calibri" w:cs="Times New Roman"/>
        </w:rPr>
        <w:t>p</w:t>
      </w:r>
      <w:r w:rsidR="006736F3">
        <w:rPr>
          <w:rFonts w:ascii="Calibri" w:hAnsi="Calibri" w:cs="Times New Roman"/>
        </w:rPr>
        <w:t>roject team</w:t>
      </w:r>
      <w:r w:rsidRPr="00E50B05">
        <w:rPr>
          <w:rFonts w:ascii="Calibri" w:hAnsi="Calibri" w:cs="Times New Roman"/>
        </w:rPr>
        <w:t>, incorporating feedback from RIs</w:t>
      </w:r>
      <w:r w:rsidR="001C4312">
        <w:rPr>
          <w:rFonts w:ascii="Calibri" w:hAnsi="Calibri" w:cs="Times New Roman"/>
        </w:rPr>
        <w:t xml:space="preserve"> and firms</w:t>
      </w:r>
      <w:r w:rsidRPr="00E50B05">
        <w:rPr>
          <w:rFonts w:ascii="Calibri" w:hAnsi="Calibri" w:cs="Times New Roman"/>
        </w:rPr>
        <w:t xml:space="preserve">. The call for EOIs will be released on commencement of the </w:t>
      </w:r>
      <w:r w:rsidR="0037357E">
        <w:rPr>
          <w:rFonts w:ascii="Calibri" w:hAnsi="Calibri" w:cs="Times New Roman"/>
        </w:rPr>
        <w:t>project</w:t>
      </w:r>
      <w:r w:rsidR="00975B0C">
        <w:rPr>
          <w:rFonts w:ascii="Calibri" w:hAnsi="Calibri" w:cs="Times New Roman"/>
        </w:rPr>
        <w:t xml:space="preserve"> when a Grants Manager is in place. S</w:t>
      </w:r>
      <w:r>
        <w:rPr>
          <w:rFonts w:ascii="Calibri" w:hAnsi="Calibri" w:cs="Times New Roman"/>
        </w:rPr>
        <w:t>uccessful</w:t>
      </w:r>
      <w:r w:rsidRPr="00E50B05">
        <w:rPr>
          <w:rFonts w:ascii="Calibri" w:hAnsi="Calibri" w:cs="Times New Roman"/>
        </w:rPr>
        <w:t xml:space="preserve"> RIs </w:t>
      </w:r>
      <w:r w:rsidR="001C4312">
        <w:rPr>
          <w:rFonts w:ascii="Calibri" w:hAnsi="Calibri" w:cs="Times New Roman"/>
        </w:rPr>
        <w:t xml:space="preserve">and firms </w:t>
      </w:r>
      <w:r w:rsidRPr="00E50B05">
        <w:rPr>
          <w:rFonts w:ascii="Calibri" w:hAnsi="Calibri" w:cs="Times New Roman"/>
        </w:rPr>
        <w:t xml:space="preserve">will be selected </w:t>
      </w:r>
      <w:r>
        <w:rPr>
          <w:rFonts w:ascii="Calibri" w:hAnsi="Calibri" w:cs="Times New Roman"/>
        </w:rPr>
        <w:t xml:space="preserve">over </w:t>
      </w:r>
      <w:r w:rsidR="00AC5199">
        <w:rPr>
          <w:rFonts w:ascii="Calibri" w:hAnsi="Calibri" w:cs="Times New Roman"/>
        </w:rPr>
        <w:t>two</w:t>
      </w:r>
      <w:r w:rsidR="00975B0C">
        <w:rPr>
          <w:rFonts w:ascii="Calibri" w:hAnsi="Calibri" w:cs="Times New Roman"/>
        </w:rPr>
        <w:t xml:space="preserve"> </w:t>
      </w:r>
      <w:r w:rsidR="002820B6">
        <w:rPr>
          <w:rFonts w:ascii="Calibri" w:hAnsi="Calibri" w:cs="Times New Roman"/>
        </w:rPr>
        <w:t xml:space="preserve">to three </w:t>
      </w:r>
      <w:r>
        <w:rPr>
          <w:rFonts w:ascii="Calibri" w:hAnsi="Calibri" w:cs="Times New Roman"/>
        </w:rPr>
        <w:t xml:space="preserve">rounds </w:t>
      </w:r>
      <w:r w:rsidRPr="00E50B05">
        <w:rPr>
          <w:rFonts w:ascii="Calibri" w:hAnsi="Calibri" w:cs="Times New Roman"/>
        </w:rPr>
        <w:t xml:space="preserve">by the </w:t>
      </w:r>
      <w:r w:rsidR="006736F3">
        <w:rPr>
          <w:rFonts w:ascii="Calibri" w:hAnsi="Calibri" w:cs="Times New Roman"/>
        </w:rPr>
        <w:t xml:space="preserve">ARISA’s </w:t>
      </w:r>
      <w:r w:rsidR="0037357E" w:rsidRPr="00E50B05">
        <w:rPr>
          <w:rFonts w:ascii="Calibri" w:hAnsi="Calibri" w:cs="Times New Roman"/>
        </w:rPr>
        <w:t>Pro</w:t>
      </w:r>
      <w:r w:rsidR="0037357E">
        <w:rPr>
          <w:rFonts w:ascii="Calibri" w:hAnsi="Calibri" w:cs="Times New Roman"/>
        </w:rPr>
        <w:t>ject</w:t>
      </w:r>
      <w:r w:rsidR="00975B0C">
        <w:rPr>
          <w:rFonts w:ascii="Calibri" w:hAnsi="Calibri" w:cs="Times New Roman"/>
        </w:rPr>
        <w:t xml:space="preserve"> </w:t>
      </w:r>
      <w:r w:rsidRPr="00E50B05">
        <w:rPr>
          <w:rFonts w:ascii="Calibri" w:hAnsi="Calibri" w:cs="Times New Roman"/>
        </w:rPr>
        <w:t>Coordination Committee (PCC).</w:t>
      </w:r>
      <w:r w:rsidR="006736F3">
        <w:rPr>
          <w:rStyle w:val="FootnoteReference"/>
          <w:rFonts w:ascii="Calibri" w:hAnsi="Calibri" w:cs="Times New Roman"/>
        </w:rPr>
        <w:footnoteReference w:id="17"/>
      </w:r>
    </w:p>
    <w:p w:rsidR="00BB5A22" w:rsidRPr="00CC4C6A" w:rsidRDefault="00BB5A22" w:rsidP="00CC4C6A">
      <w:pPr>
        <w:keepNext/>
        <w:spacing w:before="200" w:after="0"/>
        <w:jc w:val="both"/>
        <w:outlineLvl w:val="2"/>
        <w:rPr>
          <w:rFonts w:ascii="Cambria" w:eastAsia="Times New Roman" w:hAnsi="Cambria" w:cs="Times New Roman"/>
          <w:b/>
          <w:bCs/>
          <w:color w:val="4F81BD"/>
        </w:rPr>
      </w:pPr>
      <w:r w:rsidRPr="00CC4C6A">
        <w:rPr>
          <w:rFonts w:ascii="Cambria" w:eastAsia="Times New Roman" w:hAnsi="Cambria" w:cs="Times New Roman"/>
          <w:b/>
          <w:bCs/>
          <w:color w:val="4F81BD"/>
        </w:rPr>
        <w:t>Development of business and research proposals</w:t>
      </w:r>
    </w:p>
    <w:p w:rsidR="00BB5A22" w:rsidRDefault="00BB5A22" w:rsidP="008F53C1">
      <w:pPr>
        <w:jc w:val="both"/>
        <w:rPr>
          <w:rFonts w:ascii="Calibri" w:hAnsi="Calibri" w:cs="Times New Roman"/>
        </w:rPr>
      </w:pPr>
      <w:r w:rsidRPr="00E50B05">
        <w:rPr>
          <w:rFonts w:ascii="Calibri" w:hAnsi="Calibri" w:cs="Times New Roman"/>
        </w:rPr>
        <w:t xml:space="preserve">Selected RIs will </w:t>
      </w:r>
      <w:r w:rsidR="00AC5199">
        <w:rPr>
          <w:rFonts w:ascii="Calibri" w:hAnsi="Calibri" w:cs="Times New Roman"/>
        </w:rPr>
        <w:t xml:space="preserve">receive </w:t>
      </w:r>
      <w:r w:rsidRPr="00E50B05">
        <w:rPr>
          <w:rFonts w:ascii="Calibri" w:hAnsi="Calibri" w:cs="Times New Roman"/>
        </w:rPr>
        <w:t>technical assistance for strengthening research and business capacity.</w:t>
      </w:r>
      <w:r w:rsidR="001C4312">
        <w:rPr>
          <w:rFonts w:ascii="Calibri" w:hAnsi="Calibri" w:cs="Times New Roman"/>
        </w:rPr>
        <w:t xml:space="preserve"> Capacity to the firms will be delivered </w:t>
      </w:r>
      <w:r w:rsidR="00EE3FD1">
        <w:rPr>
          <w:rFonts w:ascii="Calibri" w:hAnsi="Calibri" w:cs="Times New Roman"/>
        </w:rPr>
        <w:t>through</w:t>
      </w:r>
      <w:r w:rsidR="001C4312">
        <w:rPr>
          <w:rFonts w:ascii="Calibri" w:hAnsi="Calibri" w:cs="Times New Roman"/>
        </w:rPr>
        <w:t xml:space="preserve"> the individual grants and will be specific to </w:t>
      </w:r>
      <w:r w:rsidR="00EE3FD1">
        <w:rPr>
          <w:rFonts w:ascii="Calibri" w:hAnsi="Calibri" w:cs="Times New Roman"/>
        </w:rPr>
        <w:t xml:space="preserve">the </w:t>
      </w:r>
      <w:r w:rsidR="001C4312">
        <w:rPr>
          <w:rFonts w:ascii="Calibri" w:hAnsi="Calibri" w:cs="Times New Roman"/>
        </w:rPr>
        <w:t xml:space="preserve">innovation being </w:t>
      </w:r>
      <w:r w:rsidR="00EE3FD1">
        <w:rPr>
          <w:rFonts w:ascii="Calibri" w:hAnsi="Calibri" w:cs="Times New Roman"/>
        </w:rPr>
        <w:t>promoted</w:t>
      </w:r>
      <w:r w:rsidR="001C4312">
        <w:rPr>
          <w:rFonts w:ascii="Calibri" w:hAnsi="Calibri" w:cs="Times New Roman"/>
        </w:rPr>
        <w:t xml:space="preserve">. </w:t>
      </w:r>
    </w:p>
    <w:p w:rsidR="00BB5A22" w:rsidRPr="00E50B05" w:rsidRDefault="0098484C" w:rsidP="008F53C1">
      <w:pPr>
        <w:jc w:val="both"/>
        <w:rPr>
          <w:rFonts w:ascii="Calibri" w:hAnsi="Calibri" w:cs="Times New Roman"/>
        </w:rPr>
      </w:pPr>
      <w:r>
        <w:rPr>
          <w:rFonts w:ascii="Calibri" w:hAnsi="Calibri" w:cs="Times New Roman"/>
        </w:rPr>
        <w:t>The selection process will involve the development and use of scoring protocols to help assess the relevance of proposed innovation grants to poverty reduction in targeted farming communities.</w:t>
      </w:r>
      <w:r w:rsidR="00BF0F68">
        <w:rPr>
          <w:rFonts w:ascii="Calibri" w:hAnsi="Calibri" w:cs="Times New Roman"/>
        </w:rPr>
        <w:t xml:space="preserve"> </w:t>
      </w:r>
      <w:r w:rsidR="00BB5A22" w:rsidRPr="00E50B05">
        <w:rPr>
          <w:rFonts w:ascii="Calibri" w:hAnsi="Calibri" w:cs="Times New Roman"/>
        </w:rPr>
        <w:t>On selection, a full proposal will be requested</w:t>
      </w:r>
      <w:r w:rsidR="0063354C">
        <w:rPr>
          <w:rFonts w:ascii="Calibri" w:hAnsi="Calibri" w:cs="Times New Roman"/>
        </w:rPr>
        <w:t xml:space="preserve"> from either firms or RIs</w:t>
      </w:r>
      <w:r w:rsidR="00BB5A22" w:rsidRPr="00E50B05">
        <w:rPr>
          <w:rFonts w:ascii="Calibri" w:hAnsi="Calibri" w:cs="Times New Roman"/>
        </w:rPr>
        <w:t>, outlining: 1) an institutional</w:t>
      </w:r>
      <w:r w:rsidR="0063354C">
        <w:rPr>
          <w:rFonts w:ascii="Calibri" w:hAnsi="Calibri" w:cs="Times New Roman"/>
        </w:rPr>
        <w:t>/firm</w:t>
      </w:r>
      <w:r w:rsidR="00BB5A22" w:rsidRPr="00E50B05">
        <w:rPr>
          <w:rFonts w:ascii="Calibri" w:hAnsi="Calibri" w:cs="Times New Roman"/>
        </w:rPr>
        <w:t xml:space="preserve"> strat</w:t>
      </w:r>
      <w:r w:rsidR="004D7D4B">
        <w:rPr>
          <w:rFonts w:ascii="Calibri" w:hAnsi="Calibri" w:cs="Times New Roman"/>
        </w:rPr>
        <w:t>eg</w:t>
      </w:r>
      <w:r w:rsidR="00BB5A22" w:rsidRPr="00E50B05">
        <w:rPr>
          <w:rFonts w:ascii="Calibri" w:hAnsi="Calibri" w:cs="Times New Roman"/>
        </w:rPr>
        <w:t>y to develop private sector outreach functions (with acknowledgement that these strat</w:t>
      </w:r>
      <w:r w:rsidR="00927BCB">
        <w:rPr>
          <w:rFonts w:ascii="Calibri" w:hAnsi="Calibri" w:cs="Times New Roman"/>
        </w:rPr>
        <w:t>eg</w:t>
      </w:r>
      <w:r w:rsidR="00BB5A22" w:rsidRPr="00E50B05">
        <w:rPr>
          <w:rFonts w:ascii="Calibri" w:hAnsi="Calibri" w:cs="Times New Roman"/>
        </w:rPr>
        <w:t>ies will evolve during the course of the program as engagement with private sectors progresses); and 2) research concept notes for near market-ready innovations that will form the basis of the pilot collaborative grants.</w:t>
      </w:r>
    </w:p>
    <w:p w:rsidR="00CC4C6A" w:rsidRDefault="00BB5A22" w:rsidP="00CC4C6A">
      <w:pPr>
        <w:jc w:val="both"/>
        <w:rPr>
          <w:rFonts w:ascii="Calibri" w:hAnsi="Calibri" w:cs="Times New Roman"/>
          <w:color w:val="000000"/>
        </w:rPr>
      </w:pPr>
      <w:r w:rsidRPr="00E50B05">
        <w:rPr>
          <w:rFonts w:ascii="Calibri" w:hAnsi="Calibri" w:cs="Times New Roman"/>
        </w:rPr>
        <w:t>Technical assistance will be offered to assist in developing these proposals and again, CSIRO will develop templates and guidelines to support the process.</w:t>
      </w:r>
      <w:r w:rsidR="00975B0C">
        <w:rPr>
          <w:rFonts w:ascii="Calibri" w:hAnsi="Calibri" w:cs="Times New Roman"/>
        </w:rPr>
        <w:t xml:space="preserve"> </w:t>
      </w:r>
      <w:r w:rsidR="00CC4C6A" w:rsidRPr="00E50B05">
        <w:rPr>
          <w:rFonts w:ascii="Calibri" w:hAnsi="Calibri" w:cs="Times New Roman"/>
          <w:color w:val="000000"/>
        </w:rPr>
        <w:t xml:space="preserve">Having presented initial </w:t>
      </w:r>
      <w:r w:rsidR="00CC4C6A">
        <w:rPr>
          <w:rFonts w:ascii="Calibri" w:hAnsi="Calibri" w:cs="Times New Roman"/>
          <w:color w:val="000000"/>
        </w:rPr>
        <w:t>innovation</w:t>
      </w:r>
      <w:r w:rsidR="00CC4C6A" w:rsidRPr="00E50B05">
        <w:rPr>
          <w:rFonts w:ascii="Calibri" w:hAnsi="Calibri" w:cs="Times New Roman"/>
          <w:color w:val="000000"/>
        </w:rPr>
        <w:t xml:space="preserve"> concept notes to the PCC, partner RIs</w:t>
      </w:r>
      <w:r w:rsidR="00975B0C">
        <w:rPr>
          <w:rFonts w:ascii="Calibri" w:hAnsi="Calibri" w:cs="Times New Roman"/>
          <w:color w:val="000000"/>
        </w:rPr>
        <w:t xml:space="preserve"> </w:t>
      </w:r>
      <w:r w:rsidR="00CC4C6A">
        <w:rPr>
          <w:rFonts w:ascii="Calibri" w:hAnsi="Calibri" w:cs="Times New Roman"/>
          <w:color w:val="000000"/>
        </w:rPr>
        <w:t>or firms</w:t>
      </w:r>
      <w:r w:rsidR="00CC4C6A" w:rsidRPr="00E50B05">
        <w:rPr>
          <w:rFonts w:ascii="Calibri" w:hAnsi="Calibri" w:cs="Times New Roman"/>
          <w:color w:val="000000"/>
        </w:rPr>
        <w:t xml:space="preserve"> will develop</w:t>
      </w:r>
      <w:r w:rsidR="002820B6">
        <w:rPr>
          <w:rFonts w:ascii="Calibri" w:hAnsi="Calibri" w:cs="Times New Roman"/>
          <w:color w:val="000000"/>
        </w:rPr>
        <w:t xml:space="preserve"> (with the support of the project)</w:t>
      </w:r>
      <w:r w:rsidR="00CC4C6A" w:rsidRPr="00E50B05">
        <w:rPr>
          <w:rFonts w:ascii="Calibri" w:hAnsi="Calibri" w:cs="Times New Roman"/>
          <w:color w:val="000000"/>
        </w:rPr>
        <w:t xml:space="preserve"> full proposals with their private sector</w:t>
      </w:r>
      <w:r w:rsidR="00CC4C6A">
        <w:rPr>
          <w:rFonts w:ascii="Calibri" w:hAnsi="Calibri" w:cs="Times New Roman"/>
          <w:color w:val="000000"/>
        </w:rPr>
        <w:t xml:space="preserve"> or RI</w:t>
      </w:r>
      <w:r w:rsidR="00CC4C6A" w:rsidRPr="00E50B05">
        <w:rPr>
          <w:rFonts w:ascii="Calibri" w:hAnsi="Calibri" w:cs="Times New Roman"/>
          <w:color w:val="000000"/>
        </w:rPr>
        <w:t xml:space="preserve"> partners</w:t>
      </w:r>
      <w:r w:rsidR="00CC4C6A">
        <w:rPr>
          <w:rFonts w:ascii="Calibri" w:hAnsi="Calibri" w:cs="Times New Roman"/>
          <w:color w:val="000000"/>
        </w:rPr>
        <w:t>,</w:t>
      </w:r>
      <w:r w:rsidR="00CC4C6A" w:rsidRPr="00E50B05">
        <w:rPr>
          <w:rFonts w:ascii="Calibri" w:hAnsi="Calibri" w:cs="Times New Roman"/>
          <w:color w:val="000000"/>
        </w:rPr>
        <w:t xml:space="preserve"> and the target smallholder community</w:t>
      </w:r>
      <w:r w:rsidR="00CC4C6A">
        <w:rPr>
          <w:rFonts w:ascii="Calibri" w:hAnsi="Calibri" w:cs="Times New Roman"/>
          <w:color w:val="000000"/>
        </w:rPr>
        <w:t>,</w:t>
      </w:r>
      <w:r w:rsidR="00CC4C6A" w:rsidRPr="00E50B05">
        <w:rPr>
          <w:rFonts w:ascii="Calibri" w:hAnsi="Calibri" w:cs="Times New Roman"/>
          <w:color w:val="000000"/>
        </w:rPr>
        <w:t xml:space="preserve"> for promising </w:t>
      </w:r>
      <w:r w:rsidR="00CC4C6A" w:rsidRPr="00DD0C54">
        <w:rPr>
          <w:rFonts w:ascii="Calibri" w:hAnsi="Calibri" w:cs="Times New Roman"/>
          <w:color w:val="000000"/>
        </w:rPr>
        <w:t xml:space="preserve">agricultural </w:t>
      </w:r>
      <w:r w:rsidR="00CC4C6A" w:rsidRPr="00CC4C6A">
        <w:rPr>
          <w:rFonts w:ascii="Calibri" w:hAnsi="Calibri" w:cs="Times New Roman"/>
        </w:rPr>
        <w:t>innovation</w:t>
      </w:r>
      <w:r w:rsidR="00CC4C6A" w:rsidRPr="00DD0C54">
        <w:rPr>
          <w:rFonts w:ascii="Calibri" w:hAnsi="Calibri" w:cs="Times New Roman"/>
          <w:color w:val="000000"/>
        </w:rPr>
        <w:t xml:space="preserve"> systems </w:t>
      </w:r>
      <w:r w:rsidR="00CC4C6A">
        <w:rPr>
          <w:rFonts w:ascii="Calibri" w:hAnsi="Calibri" w:cs="Times New Roman"/>
          <w:color w:val="000000"/>
        </w:rPr>
        <w:t>development</w:t>
      </w:r>
      <w:r w:rsidR="00CC4C6A" w:rsidRPr="00E50B05">
        <w:rPr>
          <w:rFonts w:ascii="Calibri" w:hAnsi="Calibri" w:cs="Times New Roman"/>
          <w:color w:val="000000"/>
        </w:rPr>
        <w:t xml:space="preserve"> concepts. Mentoring, guidance and financial support can be provided to support </w:t>
      </w:r>
      <w:r w:rsidR="00CC4C6A">
        <w:rPr>
          <w:rFonts w:ascii="Calibri" w:hAnsi="Calibri" w:cs="Times New Roman"/>
          <w:color w:val="000000"/>
        </w:rPr>
        <w:t xml:space="preserve">this </w:t>
      </w:r>
      <w:r w:rsidR="00CC4C6A" w:rsidRPr="00E50B05">
        <w:rPr>
          <w:rFonts w:ascii="Calibri" w:hAnsi="Calibri" w:cs="Times New Roman"/>
          <w:color w:val="000000"/>
        </w:rPr>
        <w:t>development.</w:t>
      </w:r>
    </w:p>
    <w:p w:rsidR="00CC4C6A" w:rsidRPr="00E50B05" w:rsidRDefault="00CC4C6A" w:rsidP="00CC4C6A">
      <w:pPr>
        <w:spacing w:after="0" w:line="240" w:lineRule="auto"/>
        <w:jc w:val="both"/>
        <w:rPr>
          <w:rFonts w:ascii="Calibri" w:hAnsi="Calibri" w:cs="Times New Roman"/>
          <w:color w:val="000000"/>
        </w:rPr>
      </w:pPr>
      <w:r w:rsidRPr="00E50B05">
        <w:rPr>
          <w:rFonts w:ascii="Calibri" w:hAnsi="Calibri" w:cs="Times New Roman"/>
          <w:color w:val="000000"/>
        </w:rPr>
        <w:t xml:space="preserve">Indicative components of grant proposals </w:t>
      </w:r>
      <w:r>
        <w:rPr>
          <w:rFonts w:ascii="Calibri" w:hAnsi="Calibri" w:cs="Times New Roman"/>
          <w:color w:val="000000"/>
        </w:rPr>
        <w:t xml:space="preserve">will </w:t>
      </w:r>
      <w:r w:rsidRPr="00E50B05">
        <w:rPr>
          <w:rFonts w:ascii="Calibri" w:hAnsi="Calibri" w:cs="Times New Roman"/>
          <w:color w:val="000000"/>
        </w:rPr>
        <w:t>include:</w:t>
      </w:r>
    </w:p>
    <w:p w:rsidR="00CC4C6A" w:rsidRPr="00E50B05" w:rsidRDefault="00CC4C6A" w:rsidP="00CC4C6A">
      <w:pPr>
        <w:pStyle w:val="ListParagraph"/>
        <w:numPr>
          <w:ilvl w:val="0"/>
          <w:numId w:val="47"/>
        </w:numPr>
        <w:spacing w:before="120" w:after="0" w:line="240" w:lineRule="auto"/>
        <w:ind w:left="992" w:hanging="425"/>
        <w:contextualSpacing w:val="0"/>
        <w:jc w:val="both"/>
        <w:rPr>
          <w:rFonts w:ascii="Calibri" w:hAnsi="Calibri"/>
        </w:rPr>
      </w:pPr>
      <w:r w:rsidRPr="00E50B05">
        <w:rPr>
          <w:rFonts w:ascii="Calibri" w:hAnsi="Calibri"/>
        </w:rPr>
        <w:t xml:space="preserve">Partnership to include public RI and at least one (preferably more) </w:t>
      </w:r>
      <w:r>
        <w:rPr>
          <w:rFonts w:ascii="Calibri" w:hAnsi="Calibri"/>
        </w:rPr>
        <w:t>private sector actors,</w:t>
      </w:r>
    </w:p>
    <w:p w:rsidR="00CC4C6A" w:rsidRPr="00E50B05" w:rsidRDefault="00CC4C6A" w:rsidP="00CC4C6A">
      <w:pPr>
        <w:pStyle w:val="ListParagraph"/>
        <w:numPr>
          <w:ilvl w:val="0"/>
          <w:numId w:val="47"/>
        </w:numPr>
        <w:spacing w:before="120" w:after="0" w:line="240" w:lineRule="auto"/>
        <w:ind w:left="992" w:hanging="425"/>
        <w:contextualSpacing w:val="0"/>
        <w:jc w:val="both"/>
        <w:rPr>
          <w:rFonts w:ascii="Calibri" w:hAnsi="Calibri"/>
        </w:rPr>
      </w:pPr>
      <w:r w:rsidRPr="00E50B05">
        <w:rPr>
          <w:rFonts w:ascii="Calibri" w:hAnsi="Calibri"/>
        </w:rPr>
        <w:t>Robust, jointly developed business case</w:t>
      </w:r>
      <w:r>
        <w:rPr>
          <w:rFonts w:ascii="Calibri" w:hAnsi="Calibri"/>
        </w:rPr>
        <w:t>s</w:t>
      </w:r>
      <w:r w:rsidRPr="00E50B05">
        <w:rPr>
          <w:rFonts w:ascii="Calibri" w:hAnsi="Calibri"/>
        </w:rPr>
        <w:t>, articulating anticipated benefits for each partner</w:t>
      </w:r>
      <w:r>
        <w:rPr>
          <w:rFonts w:ascii="Calibri" w:hAnsi="Calibri"/>
        </w:rPr>
        <w:t>,</w:t>
      </w:r>
    </w:p>
    <w:p w:rsidR="00CC4C6A" w:rsidRPr="00E50B05" w:rsidRDefault="00CC4C6A" w:rsidP="00CC4C6A">
      <w:pPr>
        <w:pStyle w:val="ListParagraph"/>
        <w:numPr>
          <w:ilvl w:val="0"/>
          <w:numId w:val="47"/>
        </w:numPr>
        <w:spacing w:before="120" w:after="0" w:line="240" w:lineRule="auto"/>
        <w:ind w:left="992" w:hanging="425"/>
        <w:contextualSpacing w:val="0"/>
        <w:jc w:val="both"/>
        <w:rPr>
          <w:rFonts w:ascii="Calibri" w:hAnsi="Calibri"/>
        </w:rPr>
      </w:pPr>
      <w:r w:rsidRPr="00E50B05">
        <w:rPr>
          <w:rFonts w:ascii="Calibri" w:hAnsi="Calibri"/>
        </w:rPr>
        <w:t xml:space="preserve">Joint </w:t>
      </w:r>
      <w:r>
        <w:rPr>
          <w:rFonts w:ascii="Calibri" w:hAnsi="Calibri"/>
        </w:rPr>
        <w:t>applied innovation</w:t>
      </w:r>
      <w:r w:rsidRPr="00E50B05">
        <w:rPr>
          <w:rFonts w:ascii="Calibri" w:hAnsi="Calibri"/>
        </w:rPr>
        <w:t xml:space="preserve"> plan that leads to a marketable innovation and </w:t>
      </w:r>
      <w:r>
        <w:rPr>
          <w:rFonts w:ascii="Calibri" w:hAnsi="Calibri"/>
        </w:rPr>
        <w:t>development</w:t>
      </w:r>
      <w:r w:rsidRPr="00E50B05">
        <w:rPr>
          <w:rFonts w:ascii="Calibri" w:hAnsi="Calibri"/>
        </w:rPr>
        <w:t xml:space="preserve"> outcomes</w:t>
      </w:r>
      <w:r>
        <w:rPr>
          <w:rFonts w:ascii="Calibri" w:hAnsi="Calibri"/>
        </w:rPr>
        <w:t>,</w:t>
      </w:r>
    </w:p>
    <w:p w:rsidR="00CC4C6A" w:rsidRPr="00E50B05" w:rsidRDefault="00CC4C6A" w:rsidP="00CC4C6A">
      <w:pPr>
        <w:pStyle w:val="ListParagraph"/>
        <w:numPr>
          <w:ilvl w:val="0"/>
          <w:numId w:val="47"/>
        </w:numPr>
        <w:spacing w:before="120" w:after="0" w:line="240" w:lineRule="auto"/>
        <w:ind w:left="992" w:hanging="425"/>
        <w:contextualSpacing w:val="0"/>
        <w:jc w:val="both"/>
        <w:rPr>
          <w:rFonts w:ascii="Calibri" w:hAnsi="Calibri"/>
        </w:rPr>
      </w:pPr>
      <w:r w:rsidRPr="00E50B05">
        <w:rPr>
          <w:rFonts w:ascii="Calibri" w:hAnsi="Calibri"/>
        </w:rPr>
        <w:t>A clearly defined pathway for outreach to 1000+ smallholder farmers in eastern Indonesia, with wel</w:t>
      </w:r>
      <w:r>
        <w:rPr>
          <w:rFonts w:ascii="Calibri" w:hAnsi="Calibri"/>
        </w:rPr>
        <w:t>l-</w:t>
      </w:r>
      <w:r w:rsidRPr="00E50B05">
        <w:rPr>
          <w:rFonts w:ascii="Calibri" w:hAnsi="Calibri"/>
        </w:rPr>
        <w:t>articulated</w:t>
      </w:r>
      <w:r>
        <w:rPr>
          <w:rFonts w:ascii="Calibri" w:hAnsi="Calibri"/>
        </w:rPr>
        <w:t xml:space="preserve"> and anticipated </w:t>
      </w:r>
      <w:r w:rsidRPr="00E50B05">
        <w:rPr>
          <w:rFonts w:ascii="Calibri" w:hAnsi="Calibri"/>
        </w:rPr>
        <w:t>livelihood or income benefit</w:t>
      </w:r>
      <w:r>
        <w:rPr>
          <w:rFonts w:ascii="Calibri" w:hAnsi="Calibri"/>
        </w:rPr>
        <w:t>,</w:t>
      </w:r>
    </w:p>
    <w:p w:rsidR="00CC4C6A" w:rsidRPr="00E50B05" w:rsidRDefault="00CC4C6A" w:rsidP="00CC4C6A">
      <w:pPr>
        <w:pStyle w:val="ListParagraph"/>
        <w:numPr>
          <w:ilvl w:val="0"/>
          <w:numId w:val="47"/>
        </w:numPr>
        <w:spacing w:before="120" w:after="0" w:line="240" w:lineRule="auto"/>
        <w:ind w:left="992" w:hanging="425"/>
        <w:contextualSpacing w:val="0"/>
        <w:jc w:val="both"/>
        <w:rPr>
          <w:rFonts w:ascii="Calibri" w:hAnsi="Calibri"/>
        </w:rPr>
      </w:pPr>
      <w:r w:rsidRPr="00E50B05">
        <w:rPr>
          <w:rFonts w:ascii="Calibri" w:hAnsi="Calibri"/>
        </w:rPr>
        <w:t>Significant but n</w:t>
      </w:r>
      <w:r w:rsidR="004D7D4B">
        <w:rPr>
          <w:rFonts w:ascii="Calibri" w:hAnsi="Calibri"/>
        </w:rPr>
        <w:t>eg</w:t>
      </w:r>
      <w:r w:rsidRPr="00E50B05">
        <w:rPr>
          <w:rFonts w:ascii="Calibri" w:hAnsi="Calibri"/>
        </w:rPr>
        <w:t>otiable cost-share arrangement (between RI, industry and grant)</w:t>
      </w:r>
      <w:r>
        <w:rPr>
          <w:rFonts w:ascii="Calibri" w:hAnsi="Calibri"/>
        </w:rPr>
        <w:t>,</w:t>
      </w:r>
    </w:p>
    <w:p w:rsidR="00CC4C6A" w:rsidRPr="00E50B05" w:rsidRDefault="00CC4C6A" w:rsidP="00CC4C6A">
      <w:pPr>
        <w:pStyle w:val="ListParagraph"/>
        <w:numPr>
          <w:ilvl w:val="0"/>
          <w:numId w:val="47"/>
        </w:numPr>
        <w:spacing w:before="120" w:after="0" w:line="240" w:lineRule="auto"/>
        <w:ind w:left="992" w:hanging="425"/>
        <w:contextualSpacing w:val="0"/>
        <w:jc w:val="both"/>
        <w:rPr>
          <w:rFonts w:ascii="Calibri" w:hAnsi="Calibri"/>
        </w:rPr>
      </w:pPr>
      <w:r w:rsidRPr="00E50B05">
        <w:rPr>
          <w:rFonts w:ascii="Calibri" w:hAnsi="Calibri"/>
        </w:rPr>
        <w:t>Measurable and attributable impact strat</w:t>
      </w:r>
      <w:r w:rsidR="004D7D4B">
        <w:rPr>
          <w:rFonts w:ascii="Calibri" w:hAnsi="Calibri"/>
        </w:rPr>
        <w:t>eg</w:t>
      </w:r>
      <w:r w:rsidRPr="00E50B05">
        <w:rPr>
          <w:rFonts w:ascii="Calibri" w:hAnsi="Calibri"/>
        </w:rPr>
        <w:t xml:space="preserve">y </w:t>
      </w:r>
      <w:r>
        <w:rPr>
          <w:rFonts w:ascii="Calibri" w:hAnsi="Calibri"/>
        </w:rPr>
        <w:t>on farm incomes (</w:t>
      </w:r>
      <w:r w:rsidRPr="00E50B05">
        <w:rPr>
          <w:rFonts w:ascii="Calibri" w:hAnsi="Calibri"/>
        </w:rPr>
        <w:t>within 2-3 years</w:t>
      </w:r>
      <w:r>
        <w:rPr>
          <w:rFonts w:ascii="Calibri" w:hAnsi="Calibri"/>
        </w:rPr>
        <w:t>)</w:t>
      </w:r>
      <w:r w:rsidRPr="00E50B05">
        <w:rPr>
          <w:rFonts w:ascii="Calibri" w:hAnsi="Calibri"/>
        </w:rPr>
        <w:t>, with plan</w:t>
      </w:r>
      <w:r>
        <w:rPr>
          <w:rFonts w:ascii="Calibri" w:hAnsi="Calibri"/>
        </w:rPr>
        <w:t>s</w:t>
      </w:r>
      <w:r w:rsidRPr="00E50B05">
        <w:rPr>
          <w:rFonts w:ascii="Calibri" w:hAnsi="Calibri"/>
        </w:rPr>
        <w:t xml:space="preserve"> for collecting baseline information</w:t>
      </w:r>
      <w:r>
        <w:rPr>
          <w:rFonts w:ascii="Calibri" w:hAnsi="Calibri"/>
        </w:rPr>
        <w:t>,</w:t>
      </w:r>
    </w:p>
    <w:p w:rsidR="00CC4C6A" w:rsidRPr="00E50B05" w:rsidRDefault="00CC4C6A" w:rsidP="00CC4C6A">
      <w:pPr>
        <w:pStyle w:val="ListParagraph"/>
        <w:numPr>
          <w:ilvl w:val="0"/>
          <w:numId w:val="47"/>
        </w:numPr>
        <w:spacing w:before="120" w:after="0" w:line="240" w:lineRule="auto"/>
        <w:ind w:left="992" w:hanging="425"/>
        <w:contextualSpacing w:val="0"/>
        <w:jc w:val="both"/>
        <w:rPr>
          <w:rFonts w:ascii="Calibri" w:hAnsi="Calibri"/>
        </w:rPr>
      </w:pPr>
      <w:r w:rsidRPr="00E50B05">
        <w:rPr>
          <w:rFonts w:ascii="Calibri" w:hAnsi="Calibri"/>
        </w:rPr>
        <w:t>Well-defined quantitative and qualitative milestones (with stop-go points)</w:t>
      </w:r>
      <w:r>
        <w:rPr>
          <w:rFonts w:ascii="Calibri" w:hAnsi="Calibri"/>
        </w:rPr>
        <w:t>.</w:t>
      </w:r>
    </w:p>
    <w:p w:rsidR="00BB5A22" w:rsidRPr="00E50B05" w:rsidRDefault="002F08B3" w:rsidP="00E67E70">
      <w:pPr>
        <w:keepNext/>
        <w:spacing w:before="200" w:after="0"/>
        <w:jc w:val="both"/>
        <w:outlineLvl w:val="2"/>
        <w:rPr>
          <w:rFonts w:ascii="Cambria" w:eastAsia="Times New Roman" w:hAnsi="Cambria" w:cs="Times New Roman"/>
          <w:b/>
          <w:bCs/>
          <w:color w:val="4F81BD"/>
        </w:rPr>
      </w:pPr>
      <w:r>
        <w:rPr>
          <w:rFonts w:ascii="Cambria" w:eastAsia="Times New Roman" w:hAnsi="Cambria" w:cs="Times New Roman"/>
          <w:b/>
          <w:bCs/>
          <w:color w:val="4F81BD"/>
        </w:rPr>
        <w:t>4.3</w:t>
      </w:r>
      <w:r w:rsidR="00BB5A22" w:rsidRPr="00E65358">
        <w:rPr>
          <w:rFonts w:ascii="Cambria" w:eastAsia="Times New Roman" w:hAnsi="Cambria" w:cs="Times New Roman"/>
          <w:b/>
          <w:bCs/>
          <w:color w:val="4F81BD"/>
        </w:rPr>
        <w:t>.2</w:t>
      </w:r>
      <w:r w:rsidR="00BB5A22" w:rsidRPr="00E50B05">
        <w:rPr>
          <w:rFonts w:ascii="Cambria" w:eastAsia="Times New Roman" w:hAnsi="Cambria" w:cs="Times New Roman"/>
          <w:b/>
          <w:bCs/>
          <w:color w:val="4F81BD"/>
        </w:rPr>
        <w:t xml:space="preserve"> Building business capacity</w:t>
      </w:r>
      <w:r w:rsidR="0063354C">
        <w:rPr>
          <w:rFonts w:ascii="Cambria" w:eastAsia="Times New Roman" w:hAnsi="Cambria" w:cs="Times New Roman"/>
          <w:b/>
          <w:bCs/>
          <w:color w:val="4F81BD"/>
        </w:rPr>
        <w:t xml:space="preserve"> in RIs</w:t>
      </w:r>
    </w:p>
    <w:p w:rsidR="00BB5A22" w:rsidRPr="00E50B05" w:rsidRDefault="00BB5A22" w:rsidP="008F53C1">
      <w:pPr>
        <w:jc w:val="both"/>
        <w:rPr>
          <w:rFonts w:ascii="Calibri" w:hAnsi="Calibri" w:cs="Times New Roman"/>
          <w:color w:val="000000"/>
        </w:rPr>
      </w:pPr>
      <w:r w:rsidRPr="00E50B05">
        <w:rPr>
          <w:rFonts w:ascii="Calibri" w:hAnsi="Calibri" w:cs="Times New Roman"/>
          <w:color w:val="000000"/>
        </w:rPr>
        <w:t>On initial selection, a baseline need</w:t>
      </w:r>
      <w:r w:rsidR="00244729">
        <w:rPr>
          <w:rFonts w:ascii="Calibri" w:hAnsi="Calibri" w:cs="Times New Roman"/>
          <w:color w:val="000000"/>
        </w:rPr>
        <w:t>s</w:t>
      </w:r>
      <w:r w:rsidRPr="00E50B05">
        <w:rPr>
          <w:rFonts w:ascii="Calibri" w:hAnsi="Calibri" w:cs="Times New Roman"/>
          <w:color w:val="000000"/>
        </w:rPr>
        <w:t xml:space="preserve"> assessment will be undertaken with the partner RIs and CSIRO. This will form </w:t>
      </w:r>
      <w:r w:rsidRPr="008F53C1">
        <w:rPr>
          <w:rFonts w:ascii="Calibri" w:hAnsi="Calibri" w:cs="Times New Roman"/>
        </w:rPr>
        <w:t>the</w:t>
      </w:r>
      <w:r w:rsidRPr="00E50B05">
        <w:rPr>
          <w:rFonts w:ascii="Calibri" w:hAnsi="Calibri" w:cs="Times New Roman"/>
          <w:color w:val="000000"/>
        </w:rPr>
        <w:t xml:space="preserve"> foundation of the capacity support package for </w:t>
      </w:r>
      <w:r>
        <w:rPr>
          <w:rFonts w:ascii="Calibri" w:hAnsi="Calibri" w:cs="Times New Roman"/>
          <w:color w:val="000000"/>
        </w:rPr>
        <w:t xml:space="preserve">the </w:t>
      </w:r>
      <w:r w:rsidRPr="00E50B05">
        <w:rPr>
          <w:rFonts w:ascii="Calibri" w:hAnsi="Calibri" w:cs="Times New Roman"/>
          <w:color w:val="000000"/>
        </w:rPr>
        <w:t>start of the program. It is anticipated that ongoing critical reflection will be undertaken to monitor progress, identify and address unanticipated capacity gaps and support transition to higher capacity functions as a result of the collaborative engagement.</w:t>
      </w:r>
    </w:p>
    <w:p w:rsidR="00BB5A22" w:rsidRPr="00E50B05" w:rsidRDefault="00BB5A22" w:rsidP="008F53C1">
      <w:pPr>
        <w:jc w:val="both"/>
        <w:rPr>
          <w:rFonts w:ascii="Calibri" w:hAnsi="Calibri" w:cs="Times New Roman"/>
          <w:color w:val="000000"/>
        </w:rPr>
      </w:pPr>
      <w:r w:rsidRPr="00E50B05">
        <w:rPr>
          <w:rFonts w:ascii="Calibri" w:hAnsi="Calibri" w:cs="Times New Roman"/>
        </w:rPr>
        <w:t>A one-size-fits-all approach is not envisaged across the partner RIs. A tailored approach is preferred, with opportunity provided to build a community of practice and cross-institutional learning amongst the initial RIs and then to other RIs with activities in-r</w:t>
      </w:r>
      <w:r w:rsidR="004D7D4B">
        <w:rPr>
          <w:rFonts w:ascii="Calibri" w:hAnsi="Calibri" w:cs="Times New Roman"/>
        </w:rPr>
        <w:t>eg</w:t>
      </w:r>
      <w:r w:rsidRPr="00E50B05">
        <w:rPr>
          <w:rFonts w:ascii="Calibri" w:hAnsi="Calibri" w:cs="Times New Roman"/>
        </w:rPr>
        <w:t>ion.</w:t>
      </w:r>
      <w:r w:rsidR="00BF0F68">
        <w:rPr>
          <w:rFonts w:ascii="Calibri" w:hAnsi="Calibri" w:cs="Times New Roman"/>
        </w:rPr>
        <w:t xml:space="preserve"> </w:t>
      </w:r>
      <w:r w:rsidRPr="00E50B05">
        <w:rPr>
          <w:rFonts w:ascii="Calibri" w:hAnsi="Calibri" w:cs="Times New Roman"/>
        </w:rPr>
        <w:t>The most appropriate capacity provider will be selected in response to the requirements of partner RI staff and teams. It is anticipated that assistance will be drawn from CSIRO and Indonesian and r</w:t>
      </w:r>
      <w:r w:rsidR="004D7D4B">
        <w:rPr>
          <w:rFonts w:ascii="Calibri" w:hAnsi="Calibri" w:cs="Times New Roman"/>
        </w:rPr>
        <w:t>eg</w:t>
      </w:r>
      <w:r w:rsidRPr="00E50B05">
        <w:rPr>
          <w:rFonts w:ascii="Calibri" w:hAnsi="Calibri" w:cs="Times New Roman"/>
        </w:rPr>
        <w:t>ional providers.</w:t>
      </w:r>
    </w:p>
    <w:p w:rsidR="00BB5A22" w:rsidRPr="00E50B05" w:rsidRDefault="00BB5A22" w:rsidP="00E67E70">
      <w:pPr>
        <w:spacing w:after="0" w:line="240" w:lineRule="auto"/>
        <w:jc w:val="both"/>
        <w:rPr>
          <w:rFonts w:ascii="Calibri" w:hAnsi="Calibri" w:cs="Times New Roman"/>
        </w:rPr>
      </w:pPr>
      <w:r w:rsidRPr="00E50B05">
        <w:rPr>
          <w:rFonts w:ascii="Calibri" w:hAnsi="Calibri" w:cs="Times New Roman"/>
        </w:rPr>
        <w:t>Indicative activities</w:t>
      </w:r>
      <w:r w:rsidR="00B63A15">
        <w:rPr>
          <w:rFonts w:ascii="Calibri" w:hAnsi="Calibri" w:cs="Times New Roman"/>
        </w:rPr>
        <w:t xml:space="preserve"> may</w:t>
      </w:r>
      <w:r w:rsidRPr="00E50B05">
        <w:rPr>
          <w:rFonts w:ascii="Calibri" w:hAnsi="Calibri" w:cs="Times New Roman"/>
        </w:rPr>
        <w:t xml:space="preserve"> include:</w:t>
      </w:r>
    </w:p>
    <w:p w:rsidR="0098484C" w:rsidRPr="00E50B05" w:rsidRDefault="00BB5A22" w:rsidP="008F53C1">
      <w:pPr>
        <w:pStyle w:val="ListParagraph"/>
        <w:numPr>
          <w:ilvl w:val="0"/>
          <w:numId w:val="47"/>
        </w:numPr>
        <w:spacing w:before="120" w:after="0" w:line="240" w:lineRule="auto"/>
        <w:ind w:left="992" w:hanging="425"/>
        <w:contextualSpacing w:val="0"/>
        <w:jc w:val="both"/>
        <w:rPr>
          <w:rFonts w:ascii="Calibri" w:hAnsi="Calibri"/>
        </w:rPr>
      </w:pPr>
      <w:r w:rsidRPr="0098484C">
        <w:rPr>
          <w:rFonts w:ascii="Calibri" w:hAnsi="Calibri"/>
        </w:rPr>
        <w:t>An annual CSIRO-hosted study tour on research management and commercialisation for key personnel in partner RIs</w:t>
      </w:r>
      <w:r w:rsidR="00C5738C">
        <w:rPr>
          <w:rFonts w:ascii="Calibri" w:hAnsi="Calibri"/>
        </w:rPr>
        <w:t>,</w:t>
      </w:r>
    </w:p>
    <w:p w:rsidR="0098484C" w:rsidRPr="0098484C" w:rsidRDefault="00BB5A22" w:rsidP="008F53C1">
      <w:pPr>
        <w:pStyle w:val="ListParagraph"/>
        <w:numPr>
          <w:ilvl w:val="0"/>
          <w:numId w:val="47"/>
        </w:numPr>
        <w:spacing w:before="120" w:after="0" w:line="240" w:lineRule="auto"/>
        <w:ind w:left="992" w:hanging="425"/>
        <w:contextualSpacing w:val="0"/>
        <w:jc w:val="both"/>
        <w:rPr>
          <w:rFonts w:ascii="Calibri" w:hAnsi="Calibri"/>
        </w:rPr>
      </w:pPr>
      <w:r w:rsidRPr="0098484C">
        <w:rPr>
          <w:rFonts w:ascii="Calibri" w:hAnsi="Calibri"/>
        </w:rPr>
        <w:t>Project specific business development mentoring by matching CSIRO business units with university business units</w:t>
      </w:r>
      <w:r w:rsidR="00C5738C">
        <w:rPr>
          <w:rFonts w:ascii="Calibri" w:hAnsi="Calibri"/>
        </w:rPr>
        <w:t>,</w:t>
      </w:r>
    </w:p>
    <w:p w:rsidR="0098484C" w:rsidRPr="0098484C" w:rsidRDefault="00BB5A22" w:rsidP="008F53C1">
      <w:pPr>
        <w:pStyle w:val="ListParagraph"/>
        <w:numPr>
          <w:ilvl w:val="0"/>
          <w:numId w:val="47"/>
        </w:numPr>
        <w:spacing w:before="120" w:after="0" w:line="240" w:lineRule="auto"/>
        <w:ind w:left="992" w:hanging="425"/>
        <w:contextualSpacing w:val="0"/>
        <w:jc w:val="both"/>
        <w:rPr>
          <w:rFonts w:ascii="Calibri" w:hAnsi="Calibri"/>
        </w:rPr>
      </w:pPr>
      <w:r w:rsidRPr="0098484C">
        <w:rPr>
          <w:rFonts w:ascii="Calibri" w:hAnsi="Calibri"/>
        </w:rPr>
        <w:t xml:space="preserve">Mentoring and targeted additional learning in Indonesia for emerging capacity constraints </w:t>
      </w:r>
      <w:r w:rsidR="00C5738C">
        <w:rPr>
          <w:rFonts w:ascii="Calibri" w:hAnsi="Calibri"/>
        </w:rPr>
        <w:t>like</w:t>
      </w:r>
      <w:r w:rsidRPr="0098484C">
        <w:rPr>
          <w:rFonts w:ascii="Calibri" w:hAnsi="Calibri"/>
        </w:rPr>
        <w:t xml:space="preserve"> marketing, n</w:t>
      </w:r>
      <w:r w:rsidR="004D7D4B">
        <w:rPr>
          <w:rFonts w:ascii="Calibri" w:hAnsi="Calibri"/>
        </w:rPr>
        <w:t>eg</w:t>
      </w:r>
      <w:r w:rsidRPr="0098484C">
        <w:rPr>
          <w:rFonts w:ascii="Calibri" w:hAnsi="Calibri"/>
        </w:rPr>
        <w:t>otiation skills, contract data management</w:t>
      </w:r>
      <w:r w:rsidR="00C5738C">
        <w:rPr>
          <w:rFonts w:ascii="Calibri" w:hAnsi="Calibri"/>
        </w:rPr>
        <w:t>,</w:t>
      </w:r>
    </w:p>
    <w:p w:rsidR="0098484C" w:rsidRPr="0098484C" w:rsidRDefault="00BB5A22" w:rsidP="008F53C1">
      <w:pPr>
        <w:pStyle w:val="ListParagraph"/>
        <w:numPr>
          <w:ilvl w:val="0"/>
          <w:numId w:val="47"/>
        </w:numPr>
        <w:spacing w:before="120" w:after="0" w:line="240" w:lineRule="auto"/>
        <w:ind w:left="992" w:hanging="425"/>
        <w:contextualSpacing w:val="0"/>
        <w:jc w:val="both"/>
        <w:rPr>
          <w:rFonts w:ascii="Calibri" w:hAnsi="Calibri"/>
        </w:rPr>
      </w:pPr>
      <w:r w:rsidRPr="0098484C">
        <w:rPr>
          <w:rFonts w:ascii="Calibri" w:hAnsi="Calibri"/>
        </w:rPr>
        <w:t>Training in challenge workshops (innovation platforms) to reach common understanding of constraints and solutions for mutual benefit</w:t>
      </w:r>
      <w:r w:rsidR="00C5738C">
        <w:rPr>
          <w:rFonts w:ascii="Calibri" w:hAnsi="Calibri"/>
        </w:rPr>
        <w:t>,</w:t>
      </w:r>
    </w:p>
    <w:p w:rsidR="0098484C" w:rsidRDefault="00BB5A22" w:rsidP="008F53C1">
      <w:pPr>
        <w:pStyle w:val="ListParagraph"/>
        <w:numPr>
          <w:ilvl w:val="0"/>
          <w:numId w:val="47"/>
        </w:numPr>
        <w:spacing w:before="120" w:after="0" w:line="240" w:lineRule="auto"/>
        <w:ind w:left="992" w:hanging="425"/>
        <w:contextualSpacing w:val="0"/>
        <w:jc w:val="both"/>
        <w:rPr>
          <w:rFonts w:ascii="Calibri" w:hAnsi="Calibri"/>
        </w:rPr>
      </w:pPr>
      <w:r w:rsidRPr="0098484C">
        <w:rPr>
          <w:rFonts w:ascii="Calibri" w:hAnsi="Calibri"/>
        </w:rPr>
        <w:t>Experiential coaching in design, management and delivery of collaborative multi-stakeholder research projects</w:t>
      </w:r>
      <w:r w:rsidR="00C5738C">
        <w:rPr>
          <w:rFonts w:ascii="Calibri" w:hAnsi="Calibri"/>
        </w:rPr>
        <w:t>,</w:t>
      </w:r>
    </w:p>
    <w:p w:rsidR="00C5738C" w:rsidRPr="0098484C" w:rsidRDefault="00C5738C" w:rsidP="008F53C1">
      <w:pPr>
        <w:pStyle w:val="ListParagraph"/>
        <w:numPr>
          <w:ilvl w:val="0"/>
          <w:numId w:val="47"/>
        </w:numPr>
        <w:spacing w:before="120" w:after="0" w:line="240" w:lineRule="auto"/>
        <w:ind w:left="992" w:hanging="425"/>
        <w:contextualSpacing w:val="0"/>
        <w:jc w:val="both"/>
        <w:rPr>
          <w:rFonts w:ascii="Calibri" w:hAnsi="Calibri"/>
        </w:rPr>
      </w:pPr>
      <w:r>
        <w:rPr>
          <w:rFonts w:ascii="Calibri" w:hAnsi="Calibri"/>
        </w:rPr>
        <w:t>The developing of systems for meas</w:t>
      </w:r>
      <w:r w:rsidR="00C63D9A">
        <w:rPr>
          <w:rFonts w:ascii="Calibri" w:hAnsi="Calibri"/>
        </w:rPr>
        <w:t>ur</w:t>
      </w:r>
      <w:r>
        <w:rPr>
          <w:rFonts w:ascii="Calibri" w:hAnsi="Calibri"/>
        </w:rPr>
        <w:t xml:space="preserve">ing </w:t>
      </w:r>
      <w:r w:rsidR="00C63D9A">
        <w:rPr>
          <w:rFonts w:ascii="Calibri" w:hAnsi="Calibri"/>
        </w:rPr>
        <w:t>the results of applied and adaptive research, in agriculture, on farmer productivity,</w:t>
      </w:r>
    </w:p>
    <w:p w:rsidR="0098484C" w:rsidRDefault="00BB5A22" w:rsidP="008F53C1">
      <w:pPr>
        <w:pStyle w:val="ListParagraph"/>
        <w:numPr>
          <w:ilvl w:val="0"/>
          <w:numId w:val="47"/>
        </w:numPr>
        <w:spacing w:before="120" w:after="0" w:line="240" w:lineRule="auto"/>
        <w:ind w:left="992" w:hanging="425"/>
        <w:contextualSpacing w:val="0"/>
        <w:jc w:val="both"/>
        <w:rPr>
          <w:rFonts w:ascii="Calibri" w:hAnsi="Calibri"/>
        </w:rPr>
      </w:pPr>
      <w:r w:rsidRPr="0098484C">
        <w:rPr>
          <w:rFonts w:ascii="Calibri" w:hAnsi="Calibri"/>
        </w:rPr>
        <w:t xml:space="preserve">Provision of a catalyst for university community of practice and learning. </w:t>
      </w:r>
    </w:p>
    <w:p w:rsidR="00C5738C" w:rsidRDefault="00C5738C" w:rsidP="00C5738C">
      <w:pPr>
        <w:pStyle w:val="ListParagraph"/>
        <w:spacing w:before="120" w:after="0" w:line="240" w:lineRule="auto"/>
        <w:ind w:left="992"/>
        <w:contextualSpacing w:val="0"/>
        <w:jc w:val="both"/>
        <w:rPr>
          <w:rFonts w:ascii="Calibri" w:hAnsi="Calibri"/>
        </w:rPr>
      </w:pPr>
    </w:p>
    <w:p w:rsidR="00C5738C" w:rsidRPr="00C5738C" w:rsidRDefault="00C5738C" w:rsidP="00C5738C">
      <w:pPr>
        <w:spacing w:after="0"/>
        <w:jc w:val="both"/>
        <w:rPr>
          <w:rFonts w:ascii="Calibri" w:hAnsi="Calibri" w:cs="Times New Roman"/>
          <w:color w:val="000000"/>
        </w:rPr>
      </w:pPr>
      <w:r w:rsidRPr="00C5738C">
        <w:rPr>
          <w:rFonts w:ascii="Calibri" w:hAnsi="Calibri" w:cs="Times New Roman"/>
          <w:color w:val="000000"/>
        </w:rPr>
        <w:t xml:space="preserve">Key outputs from this </w:t>
      </w:r>
      <w:r>
        <w:rPr>
          <w:rFonts w:ascii="Calibri" w:hAnsi="Calibri" w:cs="Times New Roman"/>
          <w:color w:val="000000"/>
        </w:rPr>
        <w:t>capacity building</w:t>
      </w:r>
      <w:r w:rsidRPr="00C5738C">
        <w:rPr>
          <w:rFonts w:ascii="Calibri" w:hAnsi="Calibri" w:cs="Times New Roman"/>
          <w:color w:val="000000"/>
        </w:rPr>
        <w:t xml:space="preserve"> will be technical analyses, reports and journal papers, co-authored with Indonesian and Australian partners, providing narratives from the initiative and a summary of the collective learning from undertaking this work. The expected </w:t>
      </w:r>
      <w:r>
        <w:rPr>
          <w:rFonts w:ascii="Calibri" w:hAnsi="Calibri" w:cs="Times New Roman"/>
          <w:color w:val="000000"/>
        </w:rPr>
        <w:t>result</w:t>
      </w:r>
      <w:r w:rsidRPr="00C5738C">
        <w:rPr>
          <w:rFonts w:ascii="Calibri" w:hAnsi="Calibri" w:cs="Times New Roman"/>
          <w:color w:val="000000"/>
        </w:rPr>
        <w:t xml:space="preserve"> will be a community of practice in Indonesia and Australia who </w:t>
      </w:r>
      <w:r>
        <w:rPr>
          <w:rFonts w:ascii="Calibri" w:hAnsi="Calibri" w:cs="Times New Roman"/>
          <w:color w:val="000000"/>
        </w:rPr>
        <w:t>develop</w:t>
      </w:r>
      <w:r w:rsidRPr="00C5738C">
        <w:rPr>
          <w:rFonts w:ascii="Calibri" w:hAnsi="Calibri" w:cs="Times New Roman"/>
          <w:color w:val="000000"/>
        </w:rPr>
        <w:t xml:space="preserve"> and publish </w:t>
      </w:r>
      <w:r>
        <w:rPr>
          <w:rFonts w:ascii="Calibri" w:hAnsi="Calibri" w:cs="Times New Roman"/>
          <w:color w:val="000000"/>
        </w:rPr>
        <w:t xml:space="preserve">their work </w:t>
      </w:r>
      <w:r w:rsidRPr="00C5738C">
        <w:rPr>
          <w:rFonts w:ascii="Calibri" w:hAnsi="Calibri" w:cs="Times New Roman"/>
          <w:color w:val="000000"/>
        </w:rPr>
        <w:t>on agricultural innovation systems and are recognised internationally for this approach.</w:t>
      </w:r>
    </w:p>
    <w:p w:rsidR="00BB5A22" w:rsidRPr="00E50B05" w:rsidRDefault="002F08B3" w:rsidP="00E67E70">
      <w:pPr>
        <w:keepNext/>
        <w:spacing w:before="200" w:after="0"/>
        <w:jc w:val="both"/>
        <w:outlineLvl w:val="2"/>
        <w:rPr>
          <w:rFonts w:ascii="Cambria" w:eastAsia="Times New Roman" w:hAnsi="Cambria" w:cs="Times New Roman"/>
          <w:b/>
          <w:bCs/>
          <w:color w:val="4F81BD"/>
        </w:rPr>
      </w:pPr>
      <w:r>
        <w:rPr>
          <w:rFonts w:ascii="Cambria" w:eastAsia="Times New Roman" w:hAnsi="Cambria" w:cs="Times New Roman"/>
          <w:b/>
          <w:bCs/>
          <w:color w:val="4F81BD"/>
        </w:rPr>
        <w:t>4.3</w:t>
      </w:r>
      <w:r w:rsidR="00BB5A22" w:rsidRPr="00E65358">
        <w:rPr>
          <w:rFonts w:ascii="Cambria" w:eastAsia="Times New Roman" w:hAnsi="Cambria" w:cs="Times New Roman"/>
          <w:b/>
          <w:bCs/>
          <w:color w:val="4F81BD"/>
        </w:rPr>
        <w:t>.</w:t>
      </w:r>
      <w:r w:rsidR="00C5738C">
        <w:rPr>
          <w:rFonts w:ascii="Cambria" w:eastAsia="Times New Roman" w:hAnsi="Cambria" w:cs="Times New Roman"/>
          <w:b/>
          <w:bCs/>
          <w:color w:val="4F81BD"/>
        </w:rPr>
        <w:t>3</w:t>
      </w:r>
      <w:r w:rsidR="00BB5A22" w:rsidRPr="00E50B05">
        <w:rPr>
          <w:rFonts w:ascii="Cambria" w:eastAsia="Times New Roman" w:hAnsi="Cambria" w:cs="Times New Roman"/>
          <w:b/>
          <w:bCs/>
          <w:color w:val="4F81BD"/>
        </w:rPr>
        <w:t xml:space="preserve"> Flexibility, opportunities and scale</w:t>
      </w:r>
    </w:p>
    <w:p w:rsidR="00BB5A22" w:rsidRPr="00E50B05" w:rsidRDefault="00BB5A22" w:rsidP="00E67E70">
      <w:pPr>
        <w:spacing w:after="0"/>
        <w:jc w:val="both"/>
        <w:rPr>
          <w:rFonts w:ascii="Calibri" w:hAnsi="Calibri"/>
        </w:rPr>
      </w:pPr>
      <w:r w:rsidRPr="00E50B05">
        <w:rPr>
          <w:rFonts w:ascii="Calibri" w:hAnsi="Calibri" w:cs="Times New Roman"/>
        </w:rPr>
        <w:t>Th</w:t>
      </w:r>
      <w:r w:rsidR="00B63A15">
        <w:rPr>
          <w:rFonts w:ascii="Calibri" w:hAnsi="Calibri" w:cs="Times New Roman"/>
        </w:rPr>
        <w:t>is</w:t>
      </w:r>
      <w:r w:rsidRPr="00E50B05">
        <w:rPr>
          <w:rFonts w:ascii="Calibri" w:hAnsi="Calibri" w:cs="Times New Roman"/>
        </w:rPr>
        <w:t xml:space="preserve"> des</w:t>
      </w:r>
      <w:r w:rsidR="00CC4C6A">
        <w:rPr>
          <w:rFonts w:ascii="Calibri" w:hAnsi="Calibri" w:cs="Times New Roman"/>
        </w:rPr>
        <w:t>ign allocates approximately AUD</w:t>
      </w:r>
      <w:r w:rsidR="000A57A3">
        <w:rPr>
          <w:rFonts w:ascii="Calibri" w:hAnsi="Calibri" w:cs="Times New Roman"/>
        </w:rPr>
        <w:t>1</w:t>
      </w:r>
      <w:r w:rsidRPr="00E50B05">
        <w:rPr>
          <w:rFonts w:ascii="Calibri" w:hAnsi="Calibri" w:cs="Times New Roman"/>
        </w:rPr>
        <w:t>00,000 for activities that offer opportunities that align with the program goals during the course of the pro</w:t>
      </w:r>
      <w:r w:rsidR="00995ED0">
        <w:rPr>
          <w:rFonts w:ascii="Calibri" w:hAnsi="Calibri" w:cs="Times New Roman"/>
        </w:rPr>
        <w:t>ject</w:t>
      </w:r>
      <w:r w:rsidRPr="00E50B05">
        <w:rPr>
          <w:rFonts w:ascii="Calibri" w:hAnsi="Calibri" w:cs="Times New Roman"/>
        </w:rPr>
        <w:t>. Examples might include additional market analysis, support for a new RI to engage with the pro</w:t>
      </w:r>
      <w:r w:rsidR="00995ED0">
        <w:rPr>
          <w:rFonts w:ascii="Calibri" w:hAnsi="Calibri" w:cs="Times New Roman"/>
        </w:rPr>
        <w:t>ject</w:t>
      </w:r>
      <w:r w:rsidRPr="00E50B05">
        <w:rPr>
          <w:rFonts w:ascii="Calibri" w:hAnsi="Calibri" w:cs="Times New Roman"/>
        </w:rPr>
        <w:t xml:space="preserve"> process, support for additional collaborators on an existing research project or support for potential RI partners that were not successful in securing a grant in the initial funding rounds.</w:t>
      </w:r>
      <w:r w:rsidR="00B447C2">
        <w:rPr>
          <w:rFonts w:ascii="Calibri" w:hAnsi="Calibri" w:cs="Times New Roman"/>
        </w:rPr>
        <w:t xml:space="preserve"> </w:t>
      </w:r>
      <w:r w:rsidRPr="00E50B05">
        <w:rPr>
          <w:rFonts w:ascii="Calibri" w:hAnsi="Calibri"/>
        </w:rPr>
        <w:t xml:space="preserve">It is the responsibility of the PCC to identify and prioritise </w:t>
      </w:r>
      <w:r w:rsidR="006736F3">
        <w:rPr>
          <w:rFonts w:ascii="Calibri" w:hAnsi="Calibri"/>
        </w:rPr>
        <w:t xml:space="preserve">the </w:t>
      </w:r>
      <w:r w:rsidRPr="00E50B05">
        <w:rPr>
          <w:rFonts w:ascii="Calibri" w:hAnsi="Calibri"/>
        </w:rPr>
        <w:t>emergent activities by mid-way through the pro</w:t>
      </w:r>
      <w:r w:rsidR="00995ED0">
        <w:rPr>
          <w:rFonts w:ascii="Calibri" w:hAnsi="Calibri"/>
        </w:rPr>
        <w:t>ject</w:t>
      </w:r>
      <w:r w:rsidRPr="00E50B05">
        <w:rPr>
          <w:rFonts w:ascii="Calibri" w:hAnsi="Calibri"/>
        </w:rPr>
        <w:t xml:space="preserve"> term.</w:t>
      </w:r>
    </w:p>
    <w:p w:rsidR="00BB5A22" w:rsidRPr="00E50B05" w:rsidRDefault="00BB5A22" w:rsidP="00E67E70">
      <w:pPr>
        <w:keepNext/>
        <w:spacing w:before="200" w:after="0"/>
        <w:jc w:val="both"/>
        <w:outlineLvl w:val="2"/>
        <w:rPr>
          <w:rFonts w:ascii="Cambria" w:eastAsia="Times New Roman" w:hAnsi="Cambria" w:cs="Times New Roman"/>
          <w:b/>
          <w:bCs/>
          <w:color w:val="4F81BD"/>
        </w:rPr>
      </w:pPr>
      <w:r w:rsidRPr="00E50B05">
        <w:rPr>
          <w:rFonts w:ascii="Cambria" w:eastAsia="Times New Roman" w:hAnsi="Cambria" w:cs="Times New Roman"/>
          <w:b/>
          <w:bCs/>
          <w:color w:val="4F81BD"/>
        </w:rPr>
        <w:t>4</w:t>
      </w:r>
      <w:r w:rsidR="002F08B3">
        <w:rPr>
          <w:rFonts w:ascii="Cambria" w:eastAsia="Times New Roman" w:hAnsi="Cambria" w:cs="Times New Roman"/>
          <w:b/>
          <w:bCs/>
          <w:color w:val="4F81BD"/>
        </w:rPr>
        <w:t>.3</w:t>
      </w:r>
      <w:r w:rsidRPr="00E50B05">
        <w:rPr>
          <w:rFonts w:ascii="Cambria" w:eastAsia="Times New Roman" w:hAnsi="Cambria" w:cs="Times New Roman"/>
          <w:b/>
          <w:bCs/>
          <w:color w:val="4F81BD"/>
        </w:rPr>
        <w:t>.</w:t>
      </w:r>
      <w:r w:rsidR="00C5738C">
        <w:rPr>
          <w:rFonts w:ascii="Cambria" w:eastAsia="Times New Roman" w:hAnsi="Cambria" w:cs="Times New Roman"/>
          <w:b/>
          <w:bCs/>
          <w:color w:val="4F81BD"/>
        </w:rPr>
        <w:t>4</w:t>
      </w:r>
      <w:r w:rsidRPr="00E50B05">
        <w:rPr>
          <w:rFonts w:ascii="Cambria" w:eastAsia="Times New Roman" w:hAnsi="Cambria" w:cs="Times New Roman"/>
          <w:b/>
          <w:bCs/>
          <w:color w:val="4F81BD"/>
        </w:rPr>
        <w:t xml:space="preserve"> Exit strat</w:t>
      </w:r>
      <w:r w:rsidR="004D7D4B">
        <w:rPr>
          <w:rFonts w:ascii="Cambria" w:eastAsia="Times New Roman" w:hAnsi="Cambria" w:cs="Times New Roman"/>
          <w:b/>
          <w:bCs/>
          <w:color w:val="4F81BD"/>
        </w:rPr>
        <w:t>egy</w:t>
      </w:r>
    </w:p>
    <w:p w:rsidR="007821FF" w:rsidRDefault="00B654AA" w:rsidP="00E67E70">
      <w:pPr>
        <w:jc w:val="both"/>
        <w:rPr>
          <w:rFonts w:eastAsia="Times New Roman" w:cs="Arial"/>
          <w:color w:val="000000"/>
          <w:szCs w:val="24"/>
          <w:lang w:eastAsia="zh-CN"/>
        </w:rPr>
      </w:pPr>
      <w:r>
        <w:rPr>
          <w:rFonts w:eastAsia="Times New Roman" w:cs="Arial"/>
          <w:color w:val="000000"/>
          <w:szCs w:val="24"/>
          <w:lang w:eastAsia="zh-CN"/>
        </w:rPr>
        <w:t xml:space="preserve">The aim of </w:t>
      </w:r>
      <w:r w:rsidR="00AA559F">
        <w:rPr>
          <w:rFonts w:eastAsia="Times New Roman" w:cs="Arial"/>
          <w:color w:val="000000"/>
          <w:szCs w:val="24"/>
          <w:lang w:eastAsia="zh-CN"/>
        </w:rPr>
        <w:t>AIP-Rural</w:t>
      </w:r>
      <w:r w:rsidR="000A57A3">
        <w:rPr>
          <w:rFonts w:eastAsia="Times New Roman" w:cs="Arial"/>
          <w:color w:val="000000"/>
          <w:szCs w:val="24"/>
          <w:lang w:eastAsia="zh-CN"/>
        </w:rPr>
        <w:t xml:space="preserve"> </w:t>
      </w:r>
      <w:r w:rsidR="00AC2174">
        <w:rPr>
          <w:rFonts w:eastAsia="Times New Roman" w:cs="Arial"/>
          <w:color w:val="000000"/>
          <w:szCs w:val="24"/>
          <w:lang w:eastAsia="zh-CN"/>
        </w:rPr>
        <w:t xml:space="preserve">program </w:t>
      </w:r>
      <w:r>
        <w:rPr>
          <w:rFonts w:eastAsia="Times New Roman" w:cs="Arial"/>
          <w:color w:val="000000"/>
          <w:szCs w:val="24"/>
          <w:lang w:eastAsia="zh-CN"/>
        </w:rPr>
        <w:t xml:space="preserve">is to stimulate systemic change. The </w:t>
      </w:r>
      <w:r w:rsidR="00B056ED">
        <w:rPr>
          <w:rFonts w:eastAsia="Times New Roman" w:cs="Arial"/>
          <w:color w:val="000000"/>
          <w:szCs w:val="24"/>
          <w:lang w:eastAsia="zh-CN"/>
        </w:rPr>
        <w:t>ARISA</w:t>
      </w:r>
      <w:r>
        <w:rPr>
          <w:rFonts w:eastAsia="Times New Roman" w:cs="Arial"/>
          <w:color w:val="000000"/>
          <w:szCs w:val="24"/>
          <w:lang w:eastAsia="zh-CN"/>
        </w:rPr>
        <w:t xml:space="preserve"> project </w:t>
      </w:r>
      <w:r w:rsidR="00082E30">
        <w:rPr>
          <w:rFonts w:eastAsia="Times New Roman" w:cs="Arial"/>
          <w:color w:val="000000"/>
          <w:szCs w:val="24"/>
          <w:lang w:eastAsia="zh-CN"/>
        </w:rPr>
        <w:t>contribute</w:t>
      </w:r>
      <w:r w:rsidR="00AC2174">
        <w:rPr>
          <w:rFonts w:eastAsia="Times New Roman" w:cs="Arial"/>
          <w:color w:val="000000"/>
          <w:szCs w:val="24"/>
          <w:lang w:eastAsia="zh-CN"/>
        </w:rPr>
        <w:t>s</w:t>
      </w:r>
      <w:r w:rsidR="00082E30">
        <w:rPr>
          <w:rFonts w:eastAsia="Times New Roman" w:cs="Arial"/>
          <w:color w:val="000000"/>
          <w:szCs w:val="24"/>
          <w:lang w:eastAsia="zh-CN"/>
        </w:rPr>
        <w:t xml:space="preserve"> to </w:t>
      </w:r>
      <w:r>
        <w:rPr>
          <w:rFonts w:eastAsia="Times New Roman" w:cs="Arial"/>
          <w:color w:val="000000"/>
          <w:szCs w:val="24"/>
          <w:lang w:eastAsia="zh-CN"/>
        </w:rPr>
        <w:t xml:space="preserve">this </w:t>
      </w:r>
      <w:r w:rsidR="00AC2174">
        <w:rPr>
          <w:rFonts w:eastAsia="Times New Roman" w:cs="Arial"/>
          <w:color w:val="000000"/>
          <w:szCs w:val="24"/>
          <w:lang w:eastAsia="zh-CN"/>
        </w:rPr>
        <w:t xml:space="preserve">goal </w:t>
      </w:r>
      <w:r>
        <w:rPr>
          <w:rFonts w:eastAsia="Times New Roman" w:cs="Arial"/>
          <w:color w:val="000000"/>
          <w:szCs w:val="24"/>
          <w:lang w:eastAsia="zh-CN"/>
        </w:rPr>
        <w:t>by providing a catalyst – in terms of capacity, opportunity and a funding mechanism –</w:t>
      </w:r>
      <w:r w:rsidR="00B6513A">
        <w:rPr>
          <w:rFonts w:eastAsia="Times New Roman" w:cs="Arial"/>
          <w:color w:val="000000"/>
          <w:szCs w:val="24"/>
          <w:lang w:eastAsia="zh-CN"/>
        </w:rPr>
        <w:t xml:space="preserve"> for effective collaboration between public and private players on innovation generation and dissemination </w:t>
      </w:r>
      <w:r w:rsidR="006B53D3">
        <w:rPr>
          <w:rFonts w:eastAsia="Times New Roman" w:cs="Arial"/>
          <w:color w:val="000000"/>
          <w:szCs w:val="24"/>
          <w:lang w:eastAsia="zh-CN"/>
        </w:rPr>
        <w:t>for</w:t>
      </w:r>
      <w:r w:rsidR="00B6513A">
        <w:rPr>
          <w:rFonts w:eastAsia="Times New Roman" w:cs="Arial"/>
          <w:color w:val="000000"/>
          <w:szCs w:val="24"/>
          <w:lang w:eastAsia="zh-CN"/>
        </w:rPr>
        <w:t xml:space="preserve"> the benefit of smallholder farmers. </w:t>
      </w:r>
      <w:r w:rsidR="00492ADA">
        <w:rPr>
          <w:rFonts w:eastAsia="Times New Roman" w:cs="Arial"/>
          <w:color w:val="000000"/>
          <w:szCs w:val="24"/>
          <w:lang w:eastAsia="zh-CN"/>
        </w:rPr>
        <w:t xml:space="preserve">The potential for </w:t>
      </w:r>
      <w:r w:rsidR="00B6513A">
        <w:rPr>
          <w:rFonts w:eastAsia="Times New Roman" w:cs="Arial"/>
          <w:color w:val="000000"/>
          <w:szCs w:val="24"/>
          <w:lang w:eastAsia="zh-CN"/>
        </w:rPr>
        <w:t>system change can be assumed when the model is copied, improved</w:t>
      </w:r>
      <w:r w:rsidR="006B53D3">
        <w:rPr>
          <w:rFonts w:eastAsia="Times New Roman" w:cs="Arial"/>
          <w:color w:val="000000"/>
          <w:szCs w:val="24"/>
          <w:lang w:eastAsia="zh-CN"/>
        </w:rPr>
        <w:t xml:space="preserve">, </w:t>
      </w:r>
      <w:r w:rsidR="00B6513A">
        <w:rPr>
          <w:rFonts w:eastAsia="Times New Roman" w:cs="Arial"/>
          <w:color w:val="000000"/>
          <w:szCs w:val="24"/>
          <w:lang w:eastAsia="zh-CN"/>
        </w:rPr>
        <w:t>expanded</w:t>
      </w:r>
      <w:r w:rsidR="006B53D3">
        <w:rPr>
          <w:rFonts w:eastAsia="Times New Roman" w:cs="Arial"/>
          <w:color w:val="000000"/>
          <w:szCs w:val="24"/>
          <w:lang w:eastAsia="zh-CN"/>
        </w:rPr>
        <w:t xml:space="preserve"> and embedded </w:t>
      </w:r>
      <w:r w:rsidR="00B6513A">
        <w:rPr>
          <w:rFonts w:eastAsia="Times New Roman" w:cs="Arial"/>
          <w:color w:val="000000"/>
          <w:szCs w:val="24"/>
          <w:lang w:eastAsia="zh-CN"/>
        </w:rPr>
        <w:t>in t</w:t>
      </w:r>
      <w:r w:rsidR="0098484C">
        <w:rPr>
          <w:rFonts w:eastAsia="Times New Roman" w:cs="Arial"/>
          <w:color w:val="000000"/>
          <w:szCs w:val="24"/>
          <w:lang w:eastAsia="zh-CN"/>
        </w:rPr>
        <w:t>he Indonesian innovation system and supported by relevant changes i</w:t>
      </w:r>
      <w:r w:rsidR="00995ED0">
        <w:rPr>
          <w:rFonts w:eastAsia="Times New Roman" w:cs="Arial"/>
          <w:color w:val="000000"/>
          <w:szCs w:val="24"/>
          <w:lang w:eastAsia="zh-CN"/>
        </w:rPr>
        <w:t>n</w:t>
      </w:r>
      <w:r w:rsidR="0098484C">
        <w:rPr>
          <w:rFonts w:eastAsia="Times New Roman" w:cs="Arial"/>
          <w:color w:val="000000"/>
          <w:szCs w:val="24"/>
          <w:lang w:eastAsia="zh-CN"/>
        </w:rPr>
        <w:t xml:space="preserve"> the wider policy and enabling environment.</w:t>
      </w:r>
    </w:p>
    <w:p w:rsidR="006B53D3" w:rsidRDefault="00A76702" w:rsidP="00E67E70">
      <w:pPr>
        <w:jc w:val="both"/>
        <w:rPr>
          <w:rFonts w:eastAsia="Times New Roman" w:cs="Arial"/>
          <w:color w:val="000000"/>
          <w:szCs w:val="24"/>
          <w:lang w:eastAsia="zh-CN"/>
        </w:rPr>
      </w:pPr>
      <w:r>
        <w:rPr>
          <w:rFonts w:eastAsia="Times New Roman" w:cs="Arial"/>
          <w:color w:val="000000"/>
          <w:szCs w:val="24"/>
          <w:lang w:eastAsia="zh-CN"/>
        </w:rPr>
        <w:t>While</w:t>
      </w:r>
      <w:r w:rsidR="006F23AB">
        <w:rPr>
          <w:rFonts w:eastAsia="Times New Roman" w:cs="Arial"/>
          <w:color w:val="000000"/>
          <w:szCs w:val="24"/>
          <w:lang w:eastAsia="zh-CN"/>
        </w:rPr>
        <w:t xml:space="preserve"> the </w:t>
      </w:r>
      <w:r>
        <w:rPr>
          <w:rFonts w:eastAsia="Times New Roman" w:cs="Arial"/>
          <w:color w:val="000000"/>
          <w:szCs w:val="24"/>
          <w:lang w:eastAsia="zh-CN"/>
        </w:rPr>
        <w:t>ARISA project is too small to effect systemic change on its own, it is designed with</w:t>
      </w:r>
      <w:r w:rsidR="006F23AB">
        <w:rPr>
          <w:rFonts w:eastAsia="Times New Roman" w:cs="Arial"/>
          <w:color w:val="000000"/>
          <w:szCs w:val="24"/>
          <w:lang w:eastAsia="zh-CN"/>
        </w:rPr>
        <w:t xml:space="preserve"> an exit strat</w:t>
      </w:r>
      <w:r w:rsidR="004D7D4B">
        <w:rPr>
          <w:rFonts w:eastAsia="Times New Roman" w:cs="Arial"/>
          <w:color w:val="000000"/>
          <w:szCs w:val="24"/>
          <w:lang w:eastAsia="zh-CN"/>
        </w:rPr>
        <w:t>eg</w:t>
      </w:r>
      <w:r w:rsidR="006F23AB">
        <w:rPr>
          <w:rFonts w:eastAsia="Times New Roman" w:cs="Arial"/>
          <w:color w:val="000000"/>
          <w:szCs w:val="24"/>
          <w:lang w:eastAsia="zh-CN"/>
        </w:rPr>
        <w:t>y</w:t>
      </w:r>
      <w:r>
        <w:rPr>
          <w:rFonts w:eastAsia="Times New Roman" w:cs="Arial"/>
          <w:color w:val="000000"/>
          <w:szCs w:val="24"/>
          <w:lang w:eastAsia="zh-CN"/>
        </w:rPr>
        <w:t>, i</w:t>
      </w:r>
      <w:r w:rsidR="004D7D4B">
        <w:rPr>
          <w:rFonts w:eastAsia="Times New Roman" w:cs="Arial"/>
          <w:color w:val="000000"/>
          <w:szCs w:val="24"/>
          <w:lang w:eastAsia="zh-CN"/>
        </w:rPr>
        <w:t>.</w:t>
      </w:r>
      <w:r>
        <w:rPr>
          <w:rFonts w:eastAsia="Times New Roman" w:cs="Arial"/>
          <w:color w:val="000000"/>
          <w:szCs w:val="24"/>
          <w:lang w:eastAsia="zh-CN"/>
        </w:rPr>
        <w:t>e</w:t>
      </w:r>
      <w:r w:rsidR="00BF0F68">
        <w:rPr>
          <w:rFonts w:eastAsia="Times New Roman" w:cs="Arial"/>
          <w:color w:val="000000"/>
          <w:szCs w:val="24"/>
          <w:lang w:eastAsia="zh-CN"/>
        </w:rPr>
        <w:t>.</w:t>
      </w:r>
      <w:r>
        <w:rPr>
          <w:rFonts w:eastAsia="Times New Roman" w:cs="Arial"/>
          <w:color w:val="000000"/>
          <w:szCs w:val="24"/>
          <w:lang w:eastAsia="zh-CN"/>
        </w:rPr>
        <w:t xml:space="preserve"> sustainable benefits, in mind</w:t>
      </w:r>
      <w:r w:rsidR="006F23AB">
        <w:rPr>
          <w:rFonts w:eastAsia="Times New Roman" w:cs="Arial"/>
          <w:color w:val="000000"/>
          <w:szCs w:val="24"/>
          <w:lang w:eastAsia="zh-CN"/>
        </w:rPr>
        <w:t>. Building business capacity and processes in the project’s partner RIs will better equip them to engage productively and proactively with external business</w:t>
      </w:r>
      <w:r>
        <w:rPr>
          <w:rFonts w:eastAsia="Times New Roman" w:cs="Arial"/>
          <w:color w:val="000000"/>
          <w:szCs w:val="24"/>
          <w:lang w:eastAsia="zh-CN"/>
        </w:rPr>
        <w:t>, while</w:t>
      </w:r>
      <w:r w:rsidR="006F23AB">
        <w:rPr>
          <w:rFonts w:eastAsia="Times New Roman" w:cs="Arial"/>
          <w:color w:val="000000"/>
          <w:szCs w:val="24"/>
          <w:lang w:eastAsia="zh-CN"/>
        </w:rPr>
        <w:t xml:space="preserve"> the experience of funded collaborations during the life of the project will enable critical reflection and adaptation to align with institutional direction and mandate.</w:t>
      </w:r>
    </w:p>
    <w:p w:rsidR="006F23AB" w:rsidRPr="00550D83" w:rsidRDefault="006F23AB" w:rsidP="00E67E70">
      <w:pPr>
        <w:jc w:val="both"/>
        <w:rPr>
          <w:rFonts w:eastAsia="Times New Roman" w:cs="Arial"/>
          <w:color w:val="000000"/>
          <w:szCs w:val="24"/>
          <w:lang w:eastAsia="zh-CN"/>
        </w:rPr>
      </w:pPr>
      <w:r>
        <w:rPr>
          <w:rFonts w:eastAsia="Times New Roman" w:cs="Arial"/>
          <w:color w:val="000000"/>
          <w:szCs w:val="24"/>
          <w:lang w:eastAsia="zh-CN"/>
        </w:rPr>
        <w:t>Through well-designed research</w:t>
      </w:r>
      <w:r w:rsidR="002600F4">
        <w:rPr>
          <w:rFonts w:eastAsia="Times New Roman" w:cs="Arial"/>
          <w:color w:val="000000"/>
          <w:szCs w:val="24"/>
          <w:lang w:eastAsia="zh-CN"/>
        </w:rPr>
        <w:t xml:space="preserve"> and innovation</w:t>
      </w:r>
      <w:r>
        <w:rPr>
          <w:rFonts w:eastAsia="Times New Roman" w:cs="Arial"/>
          <w:color w:val="000000"/>
          <w:szCs w:val="24"/>
          <w:lang w:eastAsia="zh-CN"/>
        </w:rPr>
        <w:t xml:space="preserve"> activities with RIs, agribusiness will realise the project-specific business opportunities and th</w:t>
      </w:r>
      <w:r w:rsidR="00B63A15">
        <w:rPr>
          <w:rFonts w:eastAsia="Times New Roman" w:cs="Arial"/>
          <w:color w:val="000000"/>
          <w:szCs w:val="24"/>
          <w:lang w:eastAsia="zh-CN"/>
        </w:rPr>
        <w:t>is</w:t>
      </w:r>
      <w:r>
        <w:rPr>
          <w:rFonts w:eastAsia="Times New Roman" w:cs="Arial"/>
          <w:color w:val="000000"/>
          <w:szCs w:val="24"/>
          <w:lang w:eastAsia="zh-CN"/>
        </w:rPr>
        <w:t xml:space="preserve"> collaborative experience will </w:t>
      </w:r>
      <w:r w:rsidR="00FC026C">
        <w:rPr>
          <w:rFonts w:eastAsia="Times New Roman" w:cs="Arial"/>
          <w:color w:val="000000"/>
          <w:szCs w:val="24"/>
          <w:lang w:eastAsia="zh-CN"/>
        </w:rPr>
        <w:t xml:space="preserve">fuel further </w:t>
      </w:r>
      <w:r w:rsidR="00FC026C" w:rsidRPr="00550D83">
        <w:rPr>
          <w:rFonts w:eastAsia="Times New Roman" w:cs="Arial"/>
          <w:color w:val="000000"/>
          <w:szCs w:val="24"/>
          <w:lang w:eastAsia="zh-CN"/>
        </w:rPr>
        <w:t>association</w:t>
      </w:r>
      <w:r w:rsidR="00B63A15" w:rsidRPr="00550D83">
        <w:rPr>
          <w:rFonts w:eastAsia="Times New Roman" w:cs="Arial"/>
          <w:color w:val="000000"/>
          <w:szCs w:val="24"/>
          <w:lang w:eastAsia="zh-CN"/>
        </w:rPr>
        <w:t>s</w:t>
      </w:r>
      <w:r w:rsidR="00FC026C" w:rsidRPr="00550D83">
        <w:rPr>
          <w:rFonts w:eastAsia="Times New Roman" w:cs="Arial"/>
          <w:color w:val="000000"/>
          <w:szCs w:val="24"/>
          <w:lang w:eastAsia="zh-CN"/>
        </w:rPr>
        <w:t xml:space="preserve"> (where there are options to do so) under an improved RI business model.</w:t>
      </w:r>
    </w:p>
    <w:p w:rsidR="00550D83" w:rsidRPr="00550D83" w:rsidRDefault="00C42A17" w:rsidP="00E67E70">
      <w:pPr>
        <w:jc w:val="both"/>
        <w:rPr>
          <w:rFonts w:eastAsia="Times New Roman" w:cs="Arial"/>
          <w:color w:val="FF0000"/>
          <w:szCs w:val="24"/>
          <w:lang w:eastAsia="zh-CN"/>
        </w:rPr>
      </w:pPr>
      <w:r w:rsidRPr="00550D83">
        <w:rPr>
          <w:rFonts w:eastAsia="Times New Roman" w:cs="Arial"/>
          <w:color w:val="000000"/>
          <w:szCs w:val="24"/>
          <w:lang w:eastAsia="zh-CN"/>
        </w:rPr>
        <w:t xml:space="preserve">The project will also </w:t>
      </w:r>
      <w:r w:rsidR="00550D83" w:rsidRPr="00550D83">
        <w:rPr>
          <w:rFonts w:eastAsia="Times New Roman" w:cs="Arial"/>
          <w:color w:val="000000"/>
          <w:szCs w:val="24"/>
          <w:lang w:eastAsia="zh-CN"/>
        </w:rPr>
        <w:t>encourage replication or ‘c</w:t>
      </w:r>
      <w:r w:rsidR="00FC026C" w:rsidRPr="00550D83">
        <w:rPr>
          <w:rFonts w:eastAsia="Times New Roman" w:cs="Arial"/>
          <w:color w:val="000000"/>
          <w:szCs w:val="24"/>
          <w:lang w:eastAsia="zh-CN"/>
        </w:rPr>
        <w:t>rowding in</w:t>
      </w:r>
      <w:r w:rsidR="00550D83" w:rsidRPr="00550D83">
        <w:rPr>
          <w:rFonts w:eastAsia="Times New Roman" w:cs="Arial"/>
          <w:color w:val="000000"/>
          <w:szCs w:val="24"/>
          <w:lang w:eastAsia="zh-CN"/>
        </w:rPr>
        <w:t xml:space="preserve">’ which is expected </w:t>
      </w:r>
      <w:r w:rsidR="00082E30" w:rsidRPr="00550D83">
        <w:rPr>
          <w:rFonts w:eastAsia="Times New Roman" w:cs="Arial"/>
          <w:color w:val="000000"/>
          <w:szCs w:val="24"/>
          <w:lang w:eastAsia="zh-CN"/>
        </w:rPr>
        <w:t xml:space="preserve">to </w:t>
      </w:r>
      <w:r w:rsidR="00FC026C" w:rsidRPr="00550D83">
        <w:rPr>
          <w:rFonts w:eastAsia="Times New Roman" w:cs="Arial"/>
          <w:color w:val="000000"/>
          <w:szCs w:val="24"/>
          <w:lang w:eastAsia="zh-CN"/>
        </w:rPr>
        <w:t xml:space="preserve">occur </w:t>
      </w:r>
      <w:r w:rsidR="00550D83" w:rsidRPr="00550D83">
        <w:rPr>
          <w:rFonts w:eastAsia="Times New Roman" w:cs="Arial"/>
          <w:color w:val="000000"/>
          <w:szCs w:val="24"/>
          <w:lang w:eastAsia="zh-CN"/>
        </w:rPr>
        <w:t>when</w:t>
      </w:r>
      <w:r w:rsidR="00FC026C" w:rsidRPr="00550D83">
        <w:rPr>
          <w:rFonts w:eastAsia="Times New Roman" w:cs="Arial"/>
          <w:color w:val="000000"/>
          <w:szCs w:val="24"/>
          <w:lang w:eastAsia="zh-CN"/>
        </w:rPr>
        <w:t xml:space="preserve"> RIs </w:t>
      </w:r>
      <w:r w:rsidR="00550D83" w:rsidRPr="00550D83">
        <w:rPr>
          <w:rFonts w:eastAsia="Times New Roman" w:cs="Arial"/>
          <w:color w:val="000000"/>
          <w:szCs w:val="24"/>
          <w:lang w:eastAsia="zh-CN"/>
        </w:rPr>
        <w:t>are made aware of the</w:t>
      </w:r>
      <w:r w:rsidR="00FC026C" w:rsidRPr="00550D83">
        <w:rPr>
          <w:rFonts w:eastAsia="Times New Roman" w:cs="Arial"/>
          <w:color w:val="000000"/>
          <w:szCs w:val="24"/>
          <w:lang w:eastAsia="zh-CN"/>
        </w:rPr>
        <w:t xml:space="preserve"> academic and impact benefits </w:t>
      </w:r>
      <w:r w:rsidR="00550D83" w:rsidRPr="00550D83">
        <w:rPr>
          <w:rFonts w:eastAsia="Times New Roman" w:cs="Arial"/>
          <w:color w:val="000000"/>
          <w:szCs w:val="24"/>
          <w:lang w:eastAsia="zh-CN"/>
        </w:rPr>
        <w:t>from new models of engagement</w:t>
      </w:r>
      <w:r w:rsidR="00FC026C" w:rsidRPr="00550D83">
        <w:rPr>
          <w:rFonts w:eastAsia="Times New Roman" w:cs="Arial"/>
          <w:color w:val="000000"/>
          <w:szCs w:val="24"/>
          <w:lang w:eastAsia="zh-CN"/>
        </w:rPr>
        <w:t xml:space="preserve">, and </w:t>
      </w:r>
      <w:r w:rsidR="00550D83" w:rsidRPr="00550D83">
        <w:rPr>
          <w:rFonts w:eastAsia="Times New Roman" w:cs="Arial"/>
          <w:color w:val="000000"/>
          <w:szCs w:val="24"/>
          <w:lang w:eastAsia="zh-CN"/>
        </w:rPr>
        <w:t>when</w:t>
      </w:r>
      <w:r w:rsidR="00FC026C" w:rsidRPr="00550D83">
        <w:rPr>
          <w:rFonts w:eastAsia="Times New Roman" w:cs="Arial"/>
          <w:color w:val="000000"/>
          <w:szCs w:val="24"/>
          <w:lang w:eastAsia="zh-CN"/>
        </w:rPr>
        <w:t xml:space="preserve"> agribusinesses see business and collaborative opportunities and want to engage with RIs. Both will be encouraged by the project and supported by the </w:t>
      </w:r>
      <w:r w:rsidR="00B63A15" w:rsidRPr="00550D83">
        <w:rPr>
          <w:rFonts w:eastAsia="Times New Roman" w:cs="Arial"/>
          <w:color w:val="000000"/>
          <w:szCs w:val="24"/>
          <w:lang w:eastAsia="zh-CN"/>
        </w:rPr>
        <w:t>“</w:t>
      </w:r>
      <w:r w:rsidR="00FC026C" w:rsidRPr="00550D83">
        <w:rPr>
          <w:rFonts w:eastAsia="Times New Roman" w:cs="Arial"/>
          <w:color w:val="000000"/>
          <w:szCs w:val="24"/>
          <w:lang w:eastAsia="zh-CN"/>
        </w:rPr>
        <w:t>emergent opportunities fund</w:t>
      </w:r>
      <w:r w:rsidR="00B63A15" w:rsidRPr="00550D83">
        <w:rPr>
          <w:rFonts w:eastAsia="Times New Roman" w:cs="Arial"/>
          <w:color w:val="000000"/>
          <w:szCs w:val="24"/>
          <w:lang w:eastAsia="zh-CN"/>
        </w:rPr>
        <w:t>”</w:t>
      </w:r>
      <w:r w:rsidR="00FC026C" w:rsidRPr="00550D83">
        <w:rPr>
          <w:rFonts w:eastAsia="Times New Roman" w:cs="Arial"/>
          <w:color w:val="000000"/>
          <w:szCs w:val="24"/>
          <w:lang w:eastAsia="zh-CN"/>
        </w:rPr>
        <w:t xml:space="preserve"> where feasible.</w:t>
      </w:r>
    </w:p>
    <w:p w:rsidR="00FC026C" w:rsidRDefault="00A76702" w:rsidP="00E67E70">
      <w:pPr>
        <w:jc w:val="both"/>
      </w:pPr>
      <w:r w:rsidRPr="00550D83">
        <w:t>E</w:t>
      </w:r>
      <w:r w:rsidR="00FC026C" w:rsidRPr="00550D83">
        <w:t xml:space="preserve">xpansion beyond project partners </w:t>
      </w:r>
      <w:r w:rsidR="00B63A15" w:rsidRPr="00550D83">
        <w:t xml:space="preserve">will </w:t>
      </w:r>
      <w:r w:rsidR="00FC026C" w:rsidRPr="00550D83">
        <w:t xml:space="preserve">depend on </w:t>
      </w:r>
      <w:r w:rsidR="00B63A15" w:rsidRPr="00550D83">
        <w:t xml:space="preserve">the </w:t>
      </w:r>
      <w:r w:rsidR="00FC026C" w:rsidRPr="00550D83">
        <w:t>effective promotion of case stud</w:t>
      </w:r>
      <w:r w:rsidR="00B63A15" w:rsidRPr="00550D83">
        <w:t>ies</w:t>
      </w:r>
      <w:r w:rsidR="00BF0F68">
        <w:t xml:space="preserve"> </w:t>
      </w:r>
      <w:r w:rsidR="00B63A15" w:rsidRPr="00550D83">
        <w:t>of successful collaborations in which the benefits to firms, RIs and smallholders will be made explicit.</w:t>
      </w:r>
      <w:r w:rsidR="00FC026C" w:rsidRPr="00550D83">
        <w:t xml:space="preserve"> This will be supported by the project through </w:t>
      </w:r>
      <w:r w:rsidR="00550D83">
        <w:t>dissemination networks,</w:t>
      </w:r>
      <w:r w:rsidR="00BF0F68">
        <w:t xml:space="preserve"> </w:t>
      </w:r>
      <w:r w:rsidR="00E05AA9">
        <w:t xml:space="preserve">media, </w:t>
      </w:r>
      <w:r w:rsidR="006C65F4">
        <w:t>conferences,</w:t>
      </w:r>
      <w:r w:rsidR="00E05AA9">
        <w:t xml:space="preserve"> events </w:t>
      </w:r>
      <w:r w:rsidR="006C65F4">
        <w:t xml:space="preserve">and forums </w:t>
      </w:r>
      <w:r w:rsidR="00E05AA9">
        <w:t>(</w:t>
      </w:r>
      <w:r w:rsidR="00BF0F68">
        <w:t xml:space="preserve">e.g. </w:t>
      </w:r>
      <w:r w:rsidR="00E05AA9">
        <w:t>university-industry workshops) and industry associations (</w:t>
      </w:r>
      <w:r w:rsidR="00BF0F68">
        <w:t xml:space="preserve">e.g. </w:t>
      </w:r>
      <w:r w:rsidR="00E05AA9">
        <w:t>P</w:t>
      </w:r>
      <w:r w:rsidR="00B63A15">
        <w:t>ISA</w:t>
      </w:r>
      <w:r w:rsidR="00E05AA9">
        <w:t>gro). The project also envisages an annual workshop to which non-target business</w:t>
      </w:r>
      <w:r w:rsidR="00B60FB2">
        <w:t>,</w:t>
      </w:r>
      <w:r w:rsidR="00E05AA9">
        <w:t xml:space="preserve"> RIs </w:t>
      </w:r>
      <w:r w:rsidR="0098484C">
        <w:t xml:space="preserve">and policy stakeholders </w:t>
      </w:r>
      <w:r w:rsidR="00E05AA9">
        <w:t xml:space="preserve">will be invited </w:t>
      </w:r>
      <w:r w:rsidR="00B60FB2">
        <w:t xml:space="preserve">as a way </w:t>
      </w:r>
      <w:r w:rsidR="00E05AA9">
        <w:t>to promote the model and to b</w:t>
      </w:r>
      <w:r w:rsidR="00044464">
        <w:t>e.i.</w:t>
      </w:r>
      <w:r w:rsidR="00E05AA9">
        <w:t>in a community of practice in research</w:t>
      </w:r>
      <w:r w:rsidR="00B60FB2">
        <w:t>-</w:t>
      </w:r>
      <w:r w:rsidR="00E05AA9">
        <w:t xml:space="preserve">business </w:t>
      </w:r>
      <w:r w:rsidR="00B60FB2">
        <w:t>e</w:t>
      </w:r>
      <w:r w:rsidR="00E05AA9">
        <w:t>ngagement processes.</w:t>
      </w:r>
    </w:p>
    <w:p w:rsidR="00E05AA9" w:rsidRDefault="00E05AA9" w:rsidP="00E67E70">
      <w:pPr>
        <w:jc w:val="both"/>
        <w:rPr>
          <w:rFonts w:eastAsia="Times New Roman" w:cs="Arial"/>
          <w:color w:val="000000"/>
          <w:szCs w:val="24"/>
          <w:lang w:eastAsia="zh-CN"/>
        </w:rPr>
      </w:pPr>
      <w:r>
        <w:rPr>
          <w:rFonts w:eastAsia="Times New Roman" w:cs="Arial"/>
          <w:color w:val="000000"/>
          <w:szCs w:val="24"/>
          <w:lang w:eastAsia="zh-CN"/>
        </w:rPr>
        <w:t>Ultimately, the exit strat</w:t>
      </w:r>
      <w:r w:rsidR="004D7D4B">
        <w:rPr>
          <w:rFonts w:eastAsia="Times New Roman" w:cs="Arial"/>
          <w:color w:val="000000"/>
          <w:szCs w:val="24"/>
          <w:lang w:eastAsia="zh-CN"/>
        </w:rPr>
        <w:t>eg</w:t>
      </w:r>
      <w:r>
        <w:rPr>
          <w:rFonts w:eastAsia="Times New Roman" w:cs="Arial"/>
          <w:color w:val="000000"/>
          <w:szCs w:val="24"/>
          <w:lang w:eastAsia="zh-CN"/>
        </w:rPr>
        <w:t xml:space="preserve">y will be successful when the project’s funding mechanism has been replaced </w:t>
      </w:r>
      <w:r w:rsidR="00B60FB2">
        <w:rPr>
          <w:rFonts w:eastAsia="Times New Roman" w:cs="Arial"/>
          <w:color w:val="000000"/>
          <w:szCs w:val="24"/>
          <w:lang w:eastAsia="zh-CN"/>
        </w:rPr>
        <w:t xml:space="preserve">with an appropriate </w:t>
      </w:r>
      <w:r>
        <w:rPr>
          <w:rFonts w:eastAsia="Times New Roman" w:cs="Arial"/>
          <w:color w:val="000000"/>
          <w:szCs w:val="24"/>
          <w:lang w:eastAsia="zh-CN"/>
        </w:rPr>
        <w:t xml:space="preserve">GoI system. There is a risk that CSIRO </w:t>
      </w:r>
      <w:r w:rsidR="00B60FB2">
        <w:rPr>
          <w:rFonts w:eastAsia="Times New Roman" w:cs="Arial"/>
          <w:color w:val="000000"/>
          <w:szCs w:val="24"/>
          <w:lang w:eastAsia="zh-CN"/>
        </w:rPr>
        <w:t>may</w:t>
      </w:r>
      <w:r>
        <w:rPr>
          <w:rFonts w:eastAsia="Times New Roman" w:cs="Arial"/>
          <w:color w:val="000000"/>
          <w:szCs w:val="24"/>
          <w:lang w:eastAsia="zh-CN"/>
        </w:rPr>
        <w:t xml:space="preserve"> become a market driver for collaborative innovation research (</w:t>
      </w:r>
      <w:r w:rsidR="00BF0F68">
        <w:rPr>
          <w:rFonts w:eastAsia="Times New Roman" w:cs="Arial"/>
          <w:color w:val="000000"/>
          <w:szCs w:val="24"/>
          <w:lang w:eastAsia="zh-CN"/>
        </w:rPr>
        <w:t xml:space="preserve">i.e. </w:t>
      </w:r>
      <w:r>
        <w:rPr>
          <w:rFonts w:eastAsia="Times New Roman" w:cs="Arial"/>
          <w:color w:val="000000"/>
          <w:szCs w:val="24"/>
          <w:lang w:eastAsia="zh-CN"/>
        </w:rPr>
        <w:t xml:space="preserve">a provider of technical assistance to RIs). Proactive engagement </w:t>
      </w:r>
      <w:r w:rsidR="00C269E0">
        <w:rPr>
          <w:rFonts w:eastAsia="Times New Roman" w:cs="Arial"/>
          <w:color w:val="000000"/>
          <w:szCs w:val="24"/>
          <w:lang w:eastAsia="zh-CN"/>
        </w:rPr>
        <w:t xml:space="preserve">and advocacy </w:t>
      </w:r>
      <w:r>
        <w:rPr>
          <w:rFonts w:eastAsia="Times New Roman" w:cs="Arial"/>
          <w:color w:val="000000"/>
          <w:szCs w:val="24"/>
          <w:lang w:eastAsia="zh-CN"/>
        </w:rPr>
        <w:t xml:space="preserve">with policy </w:t>
      </w:r>
      <w:r w:rsidR="00B60FB2">
        <w:rPr>
          <w:rFonts w:eastAsia="Times New Roman" w:cs="Arial"/>
          <w:color w:val="000000"/>
          <w:szCs w:val="24"/>
          <w:lang w:eastAsia="zh-CN"/>
        </w:rPr>
        <w:t xml:space="preserve">makers </w:t>
      </w:r>
      <w:r w:rsidR="00C269E0">
        <w:rPr>
          <w:rFonts w:eastAsia="Times New Roman" w:cs="Arial"/>
          <w:color w:val="000000"/>
          <w:szCs w:val="24"/>
          <w:lang w:eastAsia="zh-CN"/>
        </w:rPr>
        <w:t xml:space="preserve">(particularly change agents in RISTEK, Ministry of Agriculture and Ministry of Education and Culture) </w:t>
      </w:r>
      <w:r w:rsidR="0098484C">
        <w:rPr>
          <w:rFonts w:eastAsia="Times New Roman" w:cs="Arial"/>
          <w:color w:val="000000"/>
          <w:szCs w:val="24"/>
          <w:lang w:eastAsia="zh-CN"/>
        </w:rPr>
        <w:t xml:space="preserve">during the life of the project </w:t>
      </w:r>
      <w:r>
        <w:rPr>
          <w:rFonts w:eastAsia="Times New Roman" w:cs="Arial"/>
          <w:color w:val="000000"/>
          <w:szCs w:val="24"/>
          <w:lang w:eastAsia="zh-CN"/>
        </w:rPr>
        <w:t xml:space="preserve">will be critical </w:t>
      </w:r>
      <w:r w:rsidR="00B60FB2">
        <w:rPr>
          <w:rFonts w:eastAsia="Times New Roman" w:cs="Arial"/>
          <w:color w:val="000000"/>
          <w:szCs w:val="24"/>
          <w:lang w:eastAsia="zh-CN"/>
        </w:rPr>
        <w:t xml:space="preserve">in order </w:t>
      </w:r>
      <w:r>
        <w:rPr>
          <w:rFonts w:eastAsia="Times New Roman" w:cs="Arial"/>
          <w:color w:val="000000"/>
          <w:szCs w:val="24"/>
          <w:lang w:eastAsia="zh-CN"/>
        </w:rPr>
        <w:t xml:space="preserve">to </w:t>
      </w:r>
      <w:r w:rsidR="00B60FB2">
        <w:rPr>
          <w:rFonts w:eastAsia="Times New Roman" w:cs="Arial"/>
          <w:color w:val="000000"/>
          <w:szCs w:val="24"/>
          <w:lang w:eastAsia="zh-CN"/>
        </w:rPr>
        <w:t xml:space="preserve">a) </w:t>
      </w:r>
      <w:r w:rsidR="00C269E0">
        <w:rPr>
          <w:rFonts w:eastAsia="Times New Roman" w:cs="Arial"/>
          <w:color w:val="000000"/>
          <w:szCs w:val="24"/>
          <w:lang w:eastAsia="zh-CN"/>
        </w:rPr>
        <w:t>identify the natural home for this funding model beyond the life of the project and</w:t>
      </w:r>
      <w:r w:rsidR="00B60FB2">
        <w:rPr>
          <w:rFonts w:eastAsia="Times New Roman" w:cs="Arial"/>
          <w:color w:val="000000"/>
          <w:szCs w:val="24"/>
          <w:lang w:eastAsia="zh-CN"/>
        </w:rPr>
        <w:t xml:space="preserve"> b)</w:t>
      </w:r>
      <w:r w:rsidR="00C269E0">
        <w:rPr>
          <w:rFonts w:eastAsia="Times New Roman" w:cs="Arial"/>
          <w:color w:val="000000"/>
          <w:szCs w:val="24"/>
          <w:lang w:eastAsia="zh-CN"/>
        </w:rPr>
        <w:t xml:space="preserve"> to </w:t>
      </w:r>
      <w:r w:rsidR="00B60FB2">
        <w:rPr>
          <w:rFonts w:eastAsia="Times New Roman" w:cs="Arial"/>
          <w:color w:val="000000"/>
          <w:szCs w:val="24"/>
          <w:lang w:eastAsia="zh-CN"/>
        </w:rPr>
        <w:t xml:space="preserve">design the </w:t>
      </w:r>
      <w:r w:rsidR="00C269E0">
        <w:rPr>
          <w:rFonts w:eastAsia="Times New Roman" w:cs="Arial"/>
          <w:color w:val="000000"/>
          <w:szCs w:val="24"/>
          <w:lang w:eastAsia="zh-CN"/>
        </w:rPr>
        <w:t xml:space="preserve">support </w:t>
      </w:r>
      <w:r w:rsidR="00B60FB2">
        <w:rPr>
          <w:rFonts w:eastAsia="Times New Roman" w:cs="Arial"/>
          <w:color w:val="000000"/>
          <w:szCs w:val="24"/>
          <w:lang w:eastAsia="zh-CN"/>
        </w:rPr>
        <w:t xml:space="preserve">needed for </w:t>
      </w:r>
      <w:r w:rsidR="00C269E0">
        <w:rPr>
          <w:rFonts w:eastAsia="Times New Roman" w:cs="Arial"/>
          <w:color w:val="000000"/>
          <w:szCs w:val="24"/>
          <w:lang w:eastAsia="zh-CN"/>
        </w:rPr>
        <w:t>adoption and adaptation</w:t>
      </w:r>
      <w:r w:rsidR="00B60FB2">
        <w:rPr>
          <w:rFonts w:eastAsia="Times New Roman" w:cs="Arial"/>
          <w:color w:val="000000"/>
          <w:szCs w:val="24"/>
          <w:lang w:eastAsia="zh-CN"/>
        </w:rPr>
        <w:t xml:space="preserve"> of this funding system </w:t>
      </w:r>
      <w:r w:rsidR="00C269E0">
        <w:rPr>
          <w:rFonts w:eastAsia="Times New Roman" w:cs="Arial"/>
          <w:color w:val="000000"/>
          <w:szCs w:val="24"/>
          <w:lang w:eastAsia="zh-CN"/>
        </w:rPr>
        <w:t>into the GoI institutional framework.</w:t>
      </w:r>
    </w:p>
    <w:p w:rsidR="00950619" w:rsidRDefault="00950619" w:rsidP="00E67E70">
      <w:pPr>
        <w:pStyle w:val="Heading1"/>
        <w:numPr>
          <w:ilvl w:val="0"/>
          <w:numId w:val="13"/>
        </w:numPr>
        <w:jc w:val="both"/>
      </w:pPr>
      <w:r>
        <w:t>Implementation arrangements</w:t>
      </w:r>
    </w:p>
    <w:p w:rsidR="005E4359" w:rsidRDefault="00244C93" w:rsidP="00E67E70">
      <w:pPr>
        <w:pStyle w:val="Heading3"/>
        <w:jc w:val="both"/>
      </w:pPr>
      <w:r w:rsidRPr="00E65358">
        <w:t>5.1</w:t>
      </w:r>
      <w:r w:rsidR="000A57A3">
        <w:tab/>
      </w:r>
      <w:r w:rsidR="005E4359">
        <w:t>Duration</w:t>
      </w:r>
    </w:p>
    <w:p w:rsidR="005E4359" w:rsidRPr="005E4359" w:rsidRDefault="002600F4" w:rsidP="00E67E70">
      <w:pPr>
        <w:jc w:val="both"/>
        <w:rPr>
          <w:lang w:val="en-US"/>
        </w:rPr>
      </w:pPr>
      <w:r>
        <w:rPr>
          <w:lang w:val="en-US"/>
        </w:rPr>
        <w:t>The P</w:t>
      </w:r>
      <w:r w:rsidR="005E4359" w:rsidRPr="005E4359">
        <w:rPr>
          <w:lang w:val="en-US"/>
        </w:rPr>
        <w:t xml:space="preserve">roject is designed to run for </w:t>
      </w:r>
      <w:r w:rsidR="000A57A3">
        <w:rPr>
          <w:lang w:val="en-US"/>
        </w:rPr>
        <w:t xml:space="preserve">four </w:t>
      </w:r>
      <w:r w:rsidR="005E4359" w:rsidRPr="005E4359">
        <w:rPr>
          <w:lang w:val="en-US"/>
        </w:rPr>
        <w:t xml:space="preserve">years, </w:t>
      </w:r>
      <w:r>
        <w:rPr>
          <w:lang w:val="en-US"/>
        </w:rPr>
        <w:t xml:space="preserve">and is expected to start in </w:t>
      </w:r>
      <w:r w:rsidR="00FA2BF4">
        <w:rPr>
          <w:lang w:val="en-US"/>
        </w:rPr>
        <w:t xml:space="preserve">the second </w:t>
      </w:r>
      <w:r>
        <w:rPr>
          <w:lang w:val="en-US"/>
        </w:rPr>
        <w:t>half</w:t>
      </w:r>
      <w:r w:rsidR="00FA2BF4">
        <w:rPr>
          <w:lang w:val="en-US"/>
        </w:rPr>
        <w:t xml:space="preserve"> of</w:t>
      </w:r>
      <w:r w:rsidR="005E4359" w:rsidRPr="005E4359">
        <w:rPr>
          <w:lang w:val="en-US"/>
        </w:rPr>
        <w:t xml:space="preserve"> 2014. </w:t>
      </w:r>
      <w:r>
        <w:rPr>
          <w:lang w:val="en-US"/>
        </w:rPr>
        <w:t>ARISA</w:t>
      </w:r>
      <w:r w:rsidR="005E4359" w:rsidRPr="005E4359">
        <w:rPr>
          <w:lang w:val="en-US"/>
        </w:rPr>
        <w:t xml:space="preserve"> will be independently assessed through a mid-term review, towards the end of its second year of operation. If results are promising and potentially cost effective, a second phase of three to five years </w:t>
      </w:r>
      <w:r w:rsidR="00B21F94">
        <w:rPr>
          <w:lang w:val="en-US"/>
        </w:rPr>
        <w:t>will be considered</w:t>
      </w:r>
      <w:r w:rsidR="005E4359" w:rsidRPr="005E4359">
        <w:rPr>
          <w:lang w:val="en-US"/>
        </w:rPr>
        <w:t xml:space="preserve">. </w:t>
      </w:r>
    </w:p>
    <w:p w:rsidR="005E4359" w:rsidRPr="005E4359" w:rsidRDefault="005E4359" w:rsidP="00E67E70">
      <w:pPr>
        <w:jc w:val="both"/>
        <w:rPr>
          <w:lang w:val="en-US"/>
        </w:rPr>
      </w:pPr>
      <w:r w:rsidRPr="005E4359">
        <w:rPr>
          <w:lang w:val="en-US"/>
        </w:rPr>
        <w:t xml:space="preserve">The </w:t>
      </w:r>
      <w:r w:rsidR="00B21F94">
        <w:rPr>
          <w:lang w:val="en-US"/>
        </w:rPr>
        <w:t>criteria</w:t>
      </w:r>
      <w:r w:rsidRPr="005E4359">
        <w:rPr>
          <w:lang w:val="en-US"/>
        </w:rPr>
        <w:t xml:space="preserve"> of success for thi</w:t>
      </w:r>
      <w:r w:rsidR="00B21F94">
        <w:rPr>
          <w:lang w:val="en-US"/>
        </w:rPr>
        <w:t xml:space="preserve">s </w:t>
      </w:r>
      <w:r w:rsidR="00C63D9A">
        <w:rPr>
          <w:lang w:val="en-US"/>
        </w:rPr>
        <w:t>p</w:t>
      </w:r>
      <w:r w:rsidRPr="005E4359">
        <w:rPr>
          <w:lang w:val="en-US"/>
        </w:rPr>
        <w:t>roject will be the volume and quality of innovations reaching farmers and the impact that these innovations have on farm level competitiveness. The development and dissemination of these innovations will come though collaborations between research institutions and private firms</w:t>
      </w:r>
      <w:r w:rsidR="00B60FB2">
        <w:rPr>
          <w:lang w:val="en-US"/>
        </w:rPr>
        <w:t>. I</w:t>
      </w:r>
      <w:r w:rsidR="00FA2BF4">
        <w:rPr>
          <w:lang w:val="en-US"/>
        </w:rPr>
        <w:t>ndic</w:t>
      </w:r>
      <w:r w:rsidR="00B42D4E">
        <w:rPr>
          <w:lang w:val="en-US"/>
        </w:rPr>
        <w:t>a</w:t>
      </w:r>
      <w:r w:rsidR="00FA2BF4">
        <w:rPr>
          <w:lang w:val="en-US"/>
        </w:rPr>
        <w:t>tors to monitor this impact have been formulated</w:t>
      </w:r>
      <w:r w:rsidR="00B60FB2">
        <w:rPr>
          <w:lang w:val="en-US"/>
        </w:rPr>
        <w:t xml:space="preserve"> and are specified in Section 5.6.</w:t>
      </w:r>
    </w:p>
    <w:p w:rsidR="00B056ED" w:rsidRDefault="0018532A" w:rsidP="00B056ED">
      <w:pPr>
        <w:jc w:val="both"/>
      </w:pPr>
      <w:r>
        <w:t xml:space="preserve">The first round of grants (at least 2) for interventions meeting selection criteria will be disbursed by month 8 of the project. The second round of grants (at least 3) will be </w:t>
      </w:r>
      <w:r w:rsidR="00B60FB2">
        <w:t>approved but not necessarily disbursed</w:t>
      </w:r>
      <w:r>
        <w:t xml:space="preserve"> by month 12. </w:t>
      </w:r>
      <w:r w:rsidR="00B60FB2">
        <w:t>60% of a</w:t>
      </w:r>
      <w:r w:rsidRPr="0018532A">
        <w:t xml:space="preserve">ll intervention grants </w:t>
      </w:r>
      <w:r>
        <w:t xml:space="preserve">will be </w:t>
      </w:r>
      <w:r w:rsidRPr="0018532A">
        <w:t>disbursed</w:t>
      </w:r>
      <w:r w:rsidR="00B60FB2">
        <w:t xml:space="preserve"> (against agreed milestones which are specific for each intervention)</w:t>
      </w:r>
      <w:r w:rsidRPr="0018532A">
        <w:t xml:space="preserve"> by month 18 of the project</w:t>
      </w:r>
      <w:r>
        <w:t xml:space="preserve">. </w:t>
      </w:r>
      <w:r w:rsidR="00B056ED" w:rsidRPr="005E4359">
        <w:rPr>
          <w:lang w:val="en-US"/>
        </w:rPr>
        <w:t>In month 24 the project will be subject to a mid-term review at which time decisions will be made on future resource allocations</w:t>
      </w:r>
      <w:r w:rsidR="00B056ED">
        <w:rPr>
          <w:lang w:val="en-US"/>
        </w:rPr>
        <w:t>.</w:t>
      </w:r>
    </w:p>
    <w:p w:rsidR="005E4359" w:rsidRDefault="00244C93" w:rsidP="00E67E70">
      <w:pPr>
        <w:pStyle w:val="Heading3"/>
        <w:jc w:val="both"/>
      </w:pPr>
      <w:r w:rsidRPr="00E65358">
        <w:t>5.2</w:t>
      </w:r>
      <w:r w:rsidR="000A57A3">
        <w:tab/>
      </w:r>
      <w:r w:rsidR="005E4359">
        <w:t>Location</w:t>
      </w:r>
    </w:p>
    <w:p w:rsidR="005E4359" w:rsidRPr="005E4359" w:rsidRDefault="00AA559F" w:rsidP="00E67E70">
      <w:pPr>
        <w:jc w:val="both"/>
        <w:rPr>
          <w:lang w:val="en-US"/>
        </w:rPr>
      </w:pPr>
      <w:r>
        <w:rPr>
          <w:lang w:val="en-US"/>
        </w:rPr>
        <w:t>AIP-Rural</w:t>
      </w:r>
      <w:r w:rsidR="005E4359" w:rsidRPr="005E4359">
        <w:rPr>
          <w:lang w:val="en-US"/>
        </w:rPr>
        <w:t xml:space="preserve">’s geographic mandate includes five provinces in eastern Indonesia: NTT, NTB, East Java, Papua and West Papua. PRISMA, the first and largest project of </w:t>
      </w:r>
      <w:r>
        <w:rPr>
          <w:lang w:val="en-US"/>
        </w:rPr>
        <w:t>AIP-Rural</w:t>
      </w:r>
      <w:r w:rsidR="005E4359" w:rsidRPr="005E4359">
        <w:rPr>
          <w:lang w:val="en-US"/>
        </w:rPr>
        <w:t xml:space="preserve">, started in November 2013. It will take a phased approach to its geographic deployment; phase 1 involves implementing interventions in NTT, NTB and East Java while investigating and designing interventions for Papua and West Papua. Phase 2 involves continued implementation of interventions in the first three provinces and at the same time initiating operations in Papua and West Papua. </w:t>
      </w:r>
    </w:p>
    <w:p w:rsidR="005E4359" w:rsidRPr="005E4359" w:rsidRDefault="005E4359" w:rsidP="00E67E70">
      <w:pPr>
        <w:jc w:val="both"/>
        <w:rPr>
          <w:lang w:val="en-US"/>
        </w:rPr>
      </w:pPr>
      <w:r w:rsidRPr="005E4359">
        <w:rPr>
          <w:lang w:val="en-US"/>
        </w:rPr>
        <w:t xml:space="preserve">The </w:t>
      </w:r>
      <w:r w:rsidR="00B056ED">
        <w:rPr>
          <w:lang w:val="en-US"/>
        </w:rPr>
        <w:t>ARISA</w:t>
      </w:r>
      <w:r w:rsidRPr="005E4359">
        <w:rPr>
          <w:lang w:val="en-US"/>
        </w:rPr>
        <w:t xml:space="preserve"> project will take a similar approach, starting in the three provinces of East Java, NTB and NTT while investigating the potential for expansion to Papua and West Papua.  Because of the relatively short duration of the project and its need to demonstrate </w:t>
      </w:r>
      <w:r w:rsidR="00B60FB2">
        <w:rPr>
          <w:lang w:val="en-US"/>
        </w:rPr>
        <w:t xml:space="preserve">its </w:t>
      </w:r>
      <w:r w:rsidRPr="005E4359">
        <w:rPr>
          <w:lang w:val="en-US"/>
        </w:rPr>
        <w:t>proof of concept, this project will concentrate implementation of</w:t>
      </w:r>
      <w:r w:rsidR="002C78D7">
        <w:rPr>
          <w:lang w:val="en-US"/>
        </w:rPr>
        <w:t xml:space="preserve"> </w:t>
      </w:r>
      <w:r w:rsidR="009F7CAE">
        <w:rPr>
          <w:lang w:val="en-US"/>
        </w:rPr>
        <w:t>up to 10</w:t>
      </w:r>
      <w:r w:rsidRPr="005E4359">
        <w:rPr>
          <w:lang w:val="en-US"/>
        </w:rPr>
        <w:t xml:space="preserve"> interventions in the three above mentioned provinces. </w:t>
      </w:r>
    </w:p>
    <w:p w:rsidR="005E4359" w:rsidRPr="005E4359" w:rsidRDefault="005E4359" w:rsidP="00E67E70">
      <w:pPr>
        <w:jc w:val="both"/>
        <w:rPr>
          <w:lang w:val="en-US"/>
        </w:rPr>
      </w:pPr>
      <w:r w:rsidRPr="005E4359">
        <w:rPr>
          <w:lang w:val="en-US"/>
        </w:rPr>
        <w:t xml:space="preserve">During this three year period, and in anticipation of a second phase, the project will investigate potential partners in the private and public sectors in Papua and West Papua, with a view to the identification of future activities in these provinces. </w:t>
      </w:r>
    </w:p>
    <w:p w:rsidR="00950619" w:rsidRDefault="00244C93" w:rsidP="00E67E70">
      <w:pPr>
        <w:pStyle w:val="Heading3"/>
        <w:jc w:val="both"/>
      </w:pPr>
      <w:r w:rsidRPr="00E65358">
        <w:t>5.3</w:t>
      </w:r>
      <w:r w:rsidR="004E600C">
        <w:tab/>
      </w:r>
      <w:r w:rsidR="00950619">
        <w:t>Governance</w:t>
      </w:r>
    </w:p>
    <w:p w:rsidR="00BF43DB" w:rsidRPr="00BF43DB" w:rsidRDefault="00AA559F" w:rsidP="00E67E70">
      <w:pPr>
        <w:jc w:val="both"/>
      </w:pPr>
      <w:r>
        <w:t>AIP-Rural</w:t>
      </w:r>
      <w:r w:rsidR="002C78D7">
        <w:t xml:space="preserve"> </w:t>
      </w:r>
      <w:r w:rsidR="00B42D4E">
        <w:t xml:space="preserve">currently </w:t>
      </w:r>
      <w:r w:rsidR="00BF43DB" w:rsidRPr="00BF43DB">
        <w:t xml:space="preserve">falls </w:t>
      </w:r>
      <w:r w:rsidR="00FA2BF4">
        <w:t>under</w:t>
      </w:r>
      <w:r w:rsidR="00BF43DB" w:rsidRPr="00BF43DB">
        <w:t xml:space="preserve"> the </w:t>
      </w:r>
      <w:r w:rsidR="00B42D4E">
        <w:t xml:space="preserve">Disaster Reduction </w:t>
      </w:r>
      <w:r w:rsidR="00B63D0F" w:rsidRPr="00BF43DB">
        <w:t xml:space="preserve">and Rural Development </w:t>
      </w:r>
      <w:r w:rsidR="00B42D4E">
        <w:t>s</w:t>
      </w:r>
      <w:r w:rsidR="00BF43DB" w:rsidRPr="00BF43DB">
        <w:t>ection of DFAT Jakarta.</w:t>
      </w:r>
      <w:r w:rsidR="00B447C2">
        <w:t xml:space="preserve"> </w:t>
      </w:r>
      <w:r w:rsidR="00FA2BF4">
        <w:t>T</w:t>
      </w:r>
      <w:r w:rsidR="00BF43DB" w:rsidRPr="00BF43DB">
        <w:t xml:space="preserve">he program will be led on a day to day basis by </w:t>
      </w:r>
      <w:r>
        <w:t>AIP-Rural</w:t>
      </w:r>
      <w:r w:rsidR="00BE543C">
        <w:t>’s</w:t>
      </w:r>
      <w:r w:rsidR="00BF43DB" w:rsidRPr="00BF43DB">
        <w:t xml:space="preserve"> Deputy Program Director</w:t>
      </w:r>
      <w:r w:rsidR="00B056ED">
        <w:t>,</w:t>
      </w:r>
      <w:r w:rsidR="00BF43DB" w:rsidRPr="00BF43DB">
        <w:t xml:space="preserve"> supported by a Senior Advisor. These last two positions</w:t>
      </w:r>
      <w:r w:rsidR="00B056ED">
        <w:t xml:space="preserve"> – </w:t>
      </w:r>
      <w:r w:rsidR="00B42D4E">
        <w:t xml:space="preserve">housed within </w:t>
      </w:r>
      <w:r w:rsidR="00B056ED">
        <w:t xml:space="preserve">the </w:t>
      </w:r>
      <w:r>
        <w:t>AIP-Rural</w:t>
      </w:r>
      <w:r w:rsidR="00B056ED">
        <w:t xml:space="preserve"> Secretariat –</w:t>
      </w:r>
      <w:r w:rsidR="00BF43DB" w:rsidRPr="00BF43DB">
        <w:t xml:space="preserve"> have been </w:t>
      </w:r>
      <w:r w:rsidR="00B42D4E">
        <w:t>engaged</w:t>
      </w:r>
      <w:r w:rsidR="00BF43DB" w:rsidRPr="00BF43DB">
        <w:t xml:space="preserve"> directly by DFAT specifically for the purposes of a) completing the </w:t>
      </w:r>
      <w:r>
        <w:t>AIP-Rural</w:t>
      </w:r>
      <w:r w:rsidR="00BF43DB" w:rsidRPr="00BF43DB">
        <w:t xml:space="preserve">’s design, and b) overseeing program implementation through projects which, for the most part, will be </w:t>
      </w:r>
      <w:r w:rsidR="00AA6CEB">
        <w:t>either be d</w:t>
      </w:r>
      <w:r w:rsidR="00BF43DB" w:rsidRPr="00BF43DB">
        <w:t>el</w:t>
      </w:r>
      <w:r w:rsidR="00C313DD">
        <w:t>eg</w:t>
      </w:r>
      <w:r w:rsidR="00BF43DB" w:rsidRPr="00BF43DB">
        <w:t xml:space="preserve">ated to other international or Australian public organisations or commissioned to managing contractors. </w:t>
      </w:r>
    </w:p>
    <w:p w:rsidR="00BF43DB" w:rsidRDefault="00BF43DB" w:rsidP="00550D83">
      <w:pPr>
        <w:jc w:val="both"/>
      </w:pPr>
      <w:r w:rsidRPr="00BF43DB">
        <w:t xml:space="preserve">Decisions on the relative allocation of resources within these components will be driven by four criteria: pro-poor relevance, growth potential, scope for interventions and value for money. A </w:t>
      </w:r>
      <w:r w:rsidR="00074CAE">
        <w:t>Strategic</w:t>
      </w:r>
      <w:r w:rsidRPr="00BF43DB">
        <w:t xml:space="preserve"> Review Panel (SRP) has been created to support </w:t>
      </w:r>
      <w:r w:rsidR="00AA559F">
        <w:t>AIP-Rural</w:t>
      </w:r>
      <w:r w:rsidRPr="00BF43DB">
        <w:t xml:space="preserve"> management. The purpose of the SRP is to provide advice on the coherence of the program’s differing projects. </w:t>
      </w:r>
    </w:p>
    <w:p w:rsidR="00550D83" w:rsidRDefault="00B03088" w:rsidP="00550D83">
      <w:pPr>
        <w:jc w:val="both"/>
      </w:pPr>
      <w:r>
        <w:object w:dxaOrig="7567" w:dyaOrig="6377">
          <v:shape id="_x0000_i1027" type="#_x0000_t75" style="width:377.25pt;height:319.45pt" o:ole="">
            <v:imagedata r:id="rId25" o:title=""/>
          </v:shape>
          <o:OLEObject Type="Embed" ProgID="Visio.Drawing.11" ShapeID="_x0000_i1027" DrawAspect="Content" ObjectID="_1522669750" r:id="rId26"/>
        </w:object>
      </w:r>
    </w:p>
    <w:p w:rsidR="00BF43DB" w:rsidRPr="0018532A" w:rsidRDefault="00BF43DB" w:rsidP="00831D94">
      <w:pPr>
        <w:jc w:val="center"/>
        <w:rPr>
          <w:b/>
          <w:sz w:val="18"/>
          <w:szCs w:val="18"/>
          <w:lang w:val="en-US"/>
        </w:rPr>
      </w:pPr>
      <w:bookmarkStart w:id="1" w:name="_Ref380509292"/>
      <w:bookmarkStart w:id="2" w:name="_Toc380528685"/>
      <w:r w:rsidRPr="00B03088">
        <w:rPr>
          <w:b/>
          <w:sz w:val="18"/>
          <w:szCs w:val="18"/>
          <w:lang w:val="en-US"/>
        </w:rPr>
        <w:t>Figure</w:t>
      </w:r>
      <w:bookmarkEnd w:id="1"/>
      <w:r w:rsidR="004E600C">
        <w:rPr>
          <w:b/>
          <w:sz w:val="18"/>
          <w:szCs w:val="18"/>
          <w:lang w:val="en-US"/>
        </w:rPr>
        <w:t xml:space="preserve"> </w:t>
      </w:r>
      <w:r w:rsidR="00301541" w:rsidRPr="00B03088">
        <w:rPr>
          <w:b/>
          <w:sz w:val="18"/>
          <w:szCs w:val="18"/>
          <w:lang w:val="en-US"/>
        </w:rPr>
        <w:t>6</w:t>
      </w:r>
      <w:r w:rsidR="0018532A" w:rsidRPr="00B03088">
        <w:rPr>
          <w:b/>
          <w:sz w:val="18"/>
          <w:szCs w:val="18"/>
          <w:lang w:val="en-US"/>
        </w:rPr>
        <w:t>.</w:t>
      </w:r>
      <w:r w:rsidRPr="00B03088">
        <w:rPr>
          <w:b/>
          <w:sz w:val="18"/>
          <w:szCs w:val="18"/>
          <w:lang w:val="en-US"/>
        </w:rPr>
        <w:t xml:space="preserve"> Governance of </w:t>
      </w:r>
      <w:r w:rsidR="00AA559F" w:rsidRPr="00B03088">
        <w:rPr>
          <w:b/>
          <w:sz w:val="18"/>
          <w:szCs w:val="18"/>
          <w:lang w:val="en-US"/>
        </w:rPr>
        <w:t>AIP-Rural</w:t>
      </w:r>
      <w:bookmarkEnd w:id="2"/>
    </w:p>
    <w:p w:rsidR="00BF43DB" w:rsidRPr="00BF43DB" w:rsidRDefault="00BF43DB" w:rsidP="00E67E70">
      <w:pPr>
        <w:jc w:val="both"/>
      </w:pPr>
      <w:r w:rsidRPr="00BF43DB">
        <w:t xml:space="preserve">Each </w:t>
      </w:r>
      <w:r w:rsidR="00AA559F">
        <w:t>AIP-Rural</w:t>
      </w:r>
      <w:r w:rsidR="004E600C">
        <w:t xml:space="preserve"> </w:t>
      </w:r>
      <w:r w:rsidR="00053945">
        <w:t>project component</w:t>
      </w:r>
      <w:r w:rsidR="004E600C">
        <w:t xml:space="preserve"> </w:t>
      </w:r>
      <w:r w:rsidRPr="00BF43DB">
        <w:t>(</w:t>
      </w:r>
      <w:r w:rsidR="009F7CAE">
        <w:t>TIRTA, ARISA</w:t>
      </w:r>
      <w:r w:rsidRPr="00BF43DB">
        <w:t xml:space="preserve">, Financial Services, </w:t>
      </w:r>
      <w:r w:rsidR="00C63D9A">
        <w:t xml:space="preserve">and </w:t>
      </w:r>
      <w:r w:rsidRPr="00BF43DB">
        <w:t xml:space="preserve">PRISMA) will have </w:t>
      </w:r>
      <w:r w:rsidR="00183E68">
        <w:t>its</w:t>
      </w:r>
      <w:r w:rsidRPr="00BF43DB">
        <w:t xml:space="preserve"> own separate governance structures and Government of Indonesia </w:t>
      </w:r>
      <w:r w:rsidR="00183E68">
        <w:t>counterpart</w:t>
      </w:r>
      <w:r w:rsidRPr="00BF43DB">
        <w:t xml:space="preserve">. For the </w:t>
      </w:r>
      <w:r w:rsidR="00BE543C">
        <w:t>ARISA</w:t>
      </w:r>
      <w:r w:rsidRPr="00BF43DB">
        <w:t xml:space="preserve"> project, the likely counterpart agency is BPPT. Within BPPT, the most likely connection is with the Life Sciences </w:t>
      </w:r>
      <w:r w:rsidR="00623AAB">
        <w:t>U</w:t>
      </w:r>
      <w:r w:rsidRPr="00BF43DB">
        <w:t>nit.</w:t>
      </w:r>
    </w:p>
    <w:p w:rsidR="00BF43DB" w:rsidRPr="00BF43DB" w:rsidRDefault="00BF43DB" w:rsidP="00E67E70">
      <w:pPr>
        <w:jc w:val="both"/>
      </w:pPr>
      <w:r w:rsidRPr="00BF43DB">
        <w:t>A Project Coordination</w:t>
      </w:r>
      <w:r w:rsidR="009D60CB">
        <w:t xml:space="preserve"> Committee (PCC) will be formed</w:t>
      </w:r>
      <w:r w:rsidRPr="00BF43DB">
        <w:t xml:space="preserve"> comprising a BPPT representative (either from the Life Sciences or External Collaboration units, </w:t>
      </w:r>
      <w:r w:rsidR="00623AAB">
        <w:t xml:space="preserve">the Deputy Director of </w:t>
      </w:r>
      <w:r w:rsidR="0077446B">
        <w:t>AIP</w:t>
      </w:r>
      <w:r w:rsidRPr="00BF43DB">
        <w:t>-R</w:t>
      </w:r>
      <w:r w:rsidR="002C78D7">
        <w:t xml:space="preserve">, </w:t>
      </w:r>
      <w:r w:rsidRPr="00BF43DB">
        <w:t xml:space="preserve">the CSIRO Team Leader and </w:t>
      </w:r>
      <w:r w:rsidR="002C78D7">
        <w:t>the Grants Manager</w:t>
      </w:r>
      <w:r w:rsidRPr="00BF43DB">
        <w:t xml:space="preserve">. The mandate of the PCC is to develop an operational plan, to review and report against that plan and to provide appropriate feedback to the Government of Indonesia on </w:t>
      </w:r>
      <w:r w:rsidR="0037357E" w:rsidRPr="00BF43DB">
        <w:t>pro</w:t>
      </w:r>
      <w:r w:rsidR="0037357E">
        <w:t>ject</w:t>
      </w:r>
      <w:r w:rsidR="00B447C2">
        <w:t xml:space="preserve"> </w:t>
      </w:r>
      <w:r w:rsidRPr="00BF43DB">
        <w:t>progress and impact.</w:t>
      </w:r>
    </w:p>
    <w:p w:rsidR="00BF43DB" w:rsidRPr="00BF43DB" w:rsidRDefault="00AF142A" w:rsidP="00E67E70">
      <w:pPr>
        <w:jc w:val="both"/>
      </w:pPr>
      <w:r>
        <w:t>The c</w:t>
      </w:r>
      <w:r w:rsidR="00BF43DB" w:rsidRPr="00BF43DB">
        <w:t xml:space="preserve">o-location of key </w:t>
      </w:r>
      <w:r w:rsidR="00C63D9A">
        <w:t>p</w:t>
      </w:r>
      <w:r w:rsidR="0037357E" w:rsidRPr="00BF43DB">
        <w:t>ro</w:t>
      </w:r>
      <w:r w:rsidR="0037357E">
        <w:t>ject</w:t>
      </w:r>
      <w:r w:rsidR="002C78D7">
        <w:t xml:space="preserve"> </w:t>
      </w:r>
      <w:r w:rsidR="00BF43DB" w:rsidRPr="00BF43DB">
        <w:t xml:space="preserve">staff with </w:t>
      </w:r>
      <w:r w:rsidR="009D60CB">
        <w:t xml:space="preserve">other </w:t>
      </w:r>
      <w:r w:rsidR="00AA559F">
        <w:t>AIP-Rural</w:t>
      </w:r>
      <w:r w:rsidR="002C78D7">
        <w:t xml:space="preserve"> </w:t>
      </w:r>
      <w:r>
        <w:t xml:space="preserve">component </w:t>
      </w:r>
      <w:r w:rsidR="00BF43DB" w:rsidRPr="00BF43DB">
        <w:t xml:space="preserve">teams in Surabaya will support effective coordination and communication between </w:t>
      </w:r>
      <w:r w:rsidR="00AA559F">
        <w:t>AIP-Rural</w:t>
      </w:r>
      <w:r w:rsidR="00BF43DB" w:rsidRPr="00BF43DB">
        <w:t xml:space="preserve"> program components. In addition, a CSIRO representative will sit on </w:t>
      </w:r>
      <w:r w:rsidR="00623AAB">
        <w:t xml:space="preserve">any </w:t>
      </w:r>
      <w:r w:rsidR="00AA559F">
        <w:t>AIP-Rural</w:t>
      </w:r>
      <w:r w:rsidR="002C78D7">
        <w:t xml:space="preserve"> </w:t>
      </w:r>
      <w:r w:rsidR="00623AAB">
        <w:t>coordinating c</w:t>
      </w:r>
      <w:r w:rsidR="00BF43DB" w:rsidRPr="00BF43DB">
        <w:t>ommittee to enable information flow between</w:t>
      </w:r>
      <w:r w:rsidR="00BE543C">
        <w:t xml:space="preserve"> ARISA</w:t>
      </w:r>
      <w:r w:rsidR="00BF43DB" w:rsidRPr="00BF43DB">
        <w:t xml:space="preserve">, other </w:t>
      </w:r>
      <w:r w:rsidR="00AA559F">
        <w:t>AIP-Rural</w:t>
      </w:r>
      <w:r w:rsidR="004E600C">
        <w:t xml:space="preserve"> </w:t>
      </w:r>
      <w:r w:rsidR="0037357E" w:rsidRPr="00BF43DB">
        <w:t>pro</w:t>
      </w:r>
      <w:r w:rsidR="0037357E">
        <w:t>jects</w:t>
      </w:r>
      <w:r w:rsidR="004E600C">
        <w:t xml:space="preserve"> </w:t>
      </w:r>
      <w:r w:rsidR="00BF43DB" w:rsidRPr="00BF43DB">
        <w:t>and DFAT management and stakeholders.</w:t>
      </w:r>
    </w:p>
    <w:p w:rsidR="00950619" w:rsidRDefault="00244C93" w:rsidP="00E67E70">
      <w:pPr>
        <w:pStyle w:val="Heading3"/>
        <w:jc w:val="both"/>
      </w:pPr>
      <w:r w:rsidRPr="00E65358">
        <w:t>5.4</w:t>
      </w:r>
      <w:r w:rsidR="004E600C">
        <w:tab/>
      </w:r>
      <w:r w:rsidR="00950619">
        <w:t>Management</w:t>
      </w:r>
    </w:p>
    <w:p w:rsidR="00950619" w:rsidRDefault="00256323" w:rsidP="00E67E70">
      <w:pPr>
        <w:jc w:val="both"/>
      </w:pPr>
      <w:r>
        <w:t>The</w:t>
      </w:r>
      <w:r w:rsidR="002C78D7">
        <w:t xml:space="preserve"> </w:t>
      </w:r>
      <w:r w:rsidR="0057337F">
        <w:t>roles and responsibilities</w:t>
      </w:r>
      <w:r w:rsidR="00B056ED">
        <w:t xml:space="preserve"> of the proposed ARISA team are outlined below</w:t>
      </w:r>
      <w:r w:rsidR="00522494">
        <w:t xml:space="preserve"> with the management structure illustrated in Figure 7.</w:t>
      </w:r>
      <w:r w:rsidR="002C78D7">
        <w:t xml:space="preserve"> </w:t>
      </w:r>
      <w:r w:rsidR="00C623BB">
        <w:t xml:space="preserve">It </w:t>
      </w:r>
      <w:r w:rsidR="00AA6CEB">
        <w:t xml:space="preserve">is </w:t>
      </w:r>
      <w:r w:rsidR="00C623BB">
        <w:t xml:space="preserve">expected that the team will have a track record </w:t>
      </w:r>
      <w:r w:rsidR="00B056ED">
        <w:t>in th</w:t>
      </w:r>
      <w:r w:rsidR="00C623BB">
        <w:t>e commercialis</w:t>
      </w:r>
      <w:r w:rsidR="00082E30">
        <w:t>a</w:t>
      </w:r>
      <w:r w:rsidR="00C623BB">
        <w:t>tion of research in low-income economies and</w:t>
      </w:r>
      <w:r w:rsidR="00B447C2">
        <w:t xml:space="preserve"> </w:t>
      </w:r>
      <w:r w:rsidR="00C623BB">
        <w:t>be experienced in brokering public-private partnerships.</w:t>
      </w:r>
      <w:r w:rsidR="00AA6CEB">
        <w:t xml:space="preserve"> It is this feature of the project which distinguishes it from other past overseas engagements </w:t>
      </w:r>
      <w:r w:rsidR="00082E30">
        <w:t xml:space="preserve">managed by </w:t>
      </w:r>
      <w:r w:rsidR="00AA6CEB">
        <w:t xml:space="preserve">CSIRO. </w:t>
      </w:r>
    </w:p>
    <w:p w:rsidR="009503A3" w:rsidRDefault="00C93879" w:rsidP="009503A3">
      <w:pPr>
        <w:jc w:val="center"/>
      </w:pPr>
      <w:r w:rsidRPr="00C93879">
        <w:rPr>
          <w:noProof/>
        </w:rPr>
        <w:drawing>
          <wp:inline distT="0" distB="0" distL="0" distR="0">
            <wp:extent cx="4083050" cy="3855519"/>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4084497" cy="3856886"/>
                    </a:xfrm>
                    <a:prstGeom prst="rect">
                      <a:avLst/>
                    </a:prstGeom>
                    <a:noFill/>
                    <a:ln w="9525">
                      <a:noFill/>
                      <a:miter lim="800000"/>
                      <a:headEnd/>
                      <a:tailEnd/>
                    </a:ln>
                  </pic:spPr>
                </pic:pic>
              </a:graphicData>
            </a:graphic>
          </wp:inline>
        </w:drawing>
      </w:r>
    </w:p>
    <w:p w:rsidR="009503A3" w:rsidRPr="00483D2A" w:rsidRDefault="00522494" w:rsidP="00AC786E">
      <w:pPr>
        <w:jc w:val="center"/>
        <w:rPr>
          <w:b/>
          <w:sz w:val="18"/>
          <w:szCs w:val="18"/>
        </w:rPr>
      </w:pPr>
      <w:r w:rsidRPr="00483D2A">
        <w:rPr>
          <w:b/>
          <w:sz w:val="18"/>
          <w:szCs w:val="18"/>
        </w:rPr>
        <w:t>Figure 7. ARISA Management Structure</w:t>
      </w:r>
    </w:p>
    <w:p w:rsidR="006700A5" w:rsidRPr="0057337F" w:rsidRDefault="0057337F" w:rsidP="00E67E70">
      <w:pPr>
        <w:jc w:val="both"/>
      </w:pPr>
      <w:r>
        <w:rPr>
          <w:b/>
        </w:rPr>
        <w:t xml:space="preserve">The </w:t>
      </w:r>
      <w:r w:rsidR="00F677D2" w:rsidRPr="0057337F">
        <w:rPr>
          <w:b/>
        </w:rPr>
        <w:t>Project Leader</w:t>
      </w:r>
      <w:r w:rsidR="000B29E4">
        <w:rPr>
          <w:b/>
        </w:rPr>
        <w:t xml:space="preserve"> </w:t>
      </w:r>
      <w:r>
        <w:t>will be a</w:t>
      </w:r>
      <w:r w:rsidR="0000358A">
        <w:t xml:space="preserve">n Australia-based </w:t>
      </w:r>
      <w:r>
        <w:t>CSIRO staff member who will be responsible for the overall management of the project and its team of Indonesia-based a</w:t>
      </w:r>
      <w:r w:rsidR="00AC536C">
        <w:t>nd Australia-based staff. The Pro</w:t>
      </w:r>
      <w:r>
        <w:t xml:space="preserve">ject Leader will chair the Project Coordination Committee </w:t>
      </w:r>
      <w:r w:rsidR="00AC536C">
        <w:t xml:space="preserve">and be responsible for the </w:t>
      </w:r>
      <w:r w:rsidR="00074CAE">
        <w:t>strategic</w:t>
      </w:r>
      <w:r w:rsidR="00AC536C">
        <w:t xml:space="preserve"> orientation of the project, </w:t>
      </w:r>
      <w:r w:rsidR="0000358A">
        <w:t>oversee establishment of the project’s results measurement framework and quality assurance and coordinate internal and external engagement.</w:t>
      </w:r>
    </w:p>
    <w:p w:rsidR="006700A5" w:rsidRPr="00A809E2" w:rsidRDefault="00A809E2" w:rsidP="00E67E70">
      <w:pPr>
        <w:jc w:val="both"/>
      </w:pPr>
      <w:r w:rsidRPr="00A809E2">
        <w:rPr>
          <w:b/>
        </w:rPr>
        <w:t xml:space="preserve">The </w:t>
      </w:r>
      <w:r w:rsidR="006700A5" w:rsidRPr="00A809E2">
        <w:rPr>
          <w:b/>
        </w:rPr>
        <w:t>Grants Manager</w:t>
      </w:r>
      <w:r w:rsidR="000B29E4">
        <w:rPr>
          <w:b/>
        </w:rPr>
        <w:t xml:space="preserve"> </w:t>
      </w:r>
      <w:r w:rsidRPr="00A809E2">
        <w:t xml:space="preserve">will be an internationally recruited project team member and the </w:t>
      </w:r>
      <w:r>
        <w:t>In-Country Team Leader, based in Surabaya. Under the direction of the Project Leader, the Grants Manager will be responsible for establishing and managing the project’s small grants scheme, including n</w:t>
      </w:r>
      <w:r w:rsidR="00C65E7B">
        <w:t>eg</w:t>
      </w:r>
      <w:r>
        <w:t>otiation between project partners, assessment of project proposals and capacity needs and day-to-day supervision of in-country project team.</w:t>
      </w:r>
      <w:r w:rsidR="00BE543C">
        <w:t xml:space="preserve"> In addition this person will be responsible for supervising the establishment and operations of the project’s results measurement system in compliance with the DCED Results Measurement Standard.</w:t>
      </w:r>
    </w:p>
    <w:p w:rsidR="00F677D2" w:rsidRPr="00A809E2" w:rsidRDefault="00A809E2" w:rsidP="00E67E70">
      <w:pPr>
        <w:jc w:val="both"/>
      </w:pPr>
      <w:r w:rsidRPr="00A809E2">
        <w:rPr>
          <w:b/>
        </w:rPr>
        <w:t xml:space="preserve">The </w:t>
      </w:r>
      <w:r w:rsidR="000E3A14" w:rsidRPr="00A809E2">
        <w:rPr>
          <w:b/>
        </w:rPr>
        <w:t xml:space="preserve">Finance, </w:t>
      </w:r>
      <w:r w:rsidR="00F677D2" w:rsidRPr="00A809E2">
        <w:rPr>
          <w:b/>
        </w:rPr>
        <w:t xml:space="preserve">Administration and </w:t>
      </w:r>
      <w:r w:rsidR="000E3A14" w:rsidRPr="00A809E2">
        <w:rPr>
          <w:b/>
        </w:rPr>
        <w:t>Personnel Manager</w:t>
      </w:r>
      <w:r w:rsidR="000B29E4">
        <w:rPr>
          <w:b/>
        </w:rPr>
        <w:t xml:space="preserve"> </w:t>
      </w:r>
      <w:r w:rsidR="004B3753" w:rsidRPr="004B3753">
        <w:t>will</w:t>
      </w:r>
      <w:r w:rsidR="00B447C2">
        <w:t xml:space="preserve"> </w:t>
      </w:r>
      <w:r w:rsidR="005B6B6F">
        <w:t xml:space="preserve">be based in </w:t>
      </w:r>
      <w:r w:rsidR="00BB30B4">
        <w:t xml:space="preserve">the </w:t>
      </w:r>
      <w:r w:rsidR="00BE543C">
        <w:t>in Surabaya</w:t>
      </w:r>
      <w:r w:rsidR="000B29E4">
        <w:t xml:space="preserve"> </w:t>
      </w:r>
      <w:r w:rsidR="005B6B6F">
        <w:t>and be responsible for project operations under the Project Leader. This position will cover all aspects of financial management</w:t>
      </w:r>
      <w:r w:rsidR="000B29E4">
        <w:t xml:space="preserve">, </w:t>
      </w:r>
      <w:r w:rsidR="00BB30B4">
        <w:t xml:space="preserve">including procurement, </w:t>
      </w:r>
      <w:r w:rsidR="005B6B6F">
        <w:t>administration and personnel management.</w:t>
      </w:r>
    </w:p>
    <w:p w:rsidR="000E3A14" w:rsidRDefault="005B6B6F" w:rsidP="00E67E70">
      <w:pPr>
        <w:jc w:val="both"/>
      </w:pPr>
      <w:r>
        <w:rPr>
          <w:b/>
        </w:rPr>
        <w:t xml:space="preserve">The </w:t>
      </w:r>
      <w:r w:rsidR="000E3A14" w:rsidRPr="005B6B6F">
        <w:rPr>
          <w:b/>
        </w:rPr>
        <w:t>Results Measurement Manager</w:t>
      </w:r>
      <w:r w:rsidR="000B29E4">
        <w:rPr>
          <w:b/>
        </w:rPr>
        <w:t xml:space="preserve"> </w:t>
      </w:r>
      <w:r>
        <w:t>will be based in Surabaya and will be responsible for the implementation of the project’s results measurement system, under the Project Leader</w:t>
      </w:r>
      <w:r w:rsidR="00465EBC">
        <w:t xml:space="preserve"> and day-to</w:t>
      </w:r>
      <w:r w:rsidR="00082E30">
        <w:t>-</w:t>
      </w:r>
      <w:r w:rsidR="00465EBC">
        <w:t>day supervision of the Grants Manager</w:t>
      </w:r>
      <w:r>
        <w:t>. This will include implementing and ensuring compliance of an effective results management system, overseeing capacity building in measuring and attribution, reporting on portfolio quality and promoting project impact.</w:t>
      </w:r>
    </w:p>
    <w:p w:rsidR="005B6B6F" w:rsidRDefault="005B6B6F" w:rsidP="00E67E70">
      <w:pPr>
        <w:jc w:val="both"/>
      </w:pPr>
      <w:r w:rsidRPr="005B6B6F">
        <w:rPr>
          <w:b/>
        </w:rPr>
        <w:t>The Project Administration Support Officer</w:t>
      </w:r>
      <w:r>
        <w:t xml:space="preserve"> will </w:t>
      </w:r>
      <w:r w:rsidR="00BB30B4">
        <w:t xml:space="preserve">be based in Surabaya and </w:t>
      </w:r>
      <w:r>
        <w:t xml:space="preserve">support the project team in Australia and Indonesia and report to the </w:t>
      </w:r>
      <w:r w:rsidR="00BB30B4">
        <w:t>in-country Team Leader (Grants Manager)</w:t>
      </w:r>
      <w:r>
        <w:t>.</w:t>
      </w:r>
    </w:p>
    <w:p w:rsidR="00BE543C" w:rsidRPr="0000358A" w:rsidRDefault="00BE543C" w:rsidP="00E67E70">
      <w:pPr>
        <w:jc w:val="both"/>
        <w:rPr>
          <w:b/>
        </w:rPr>
      </w:pPr>
      <w:r w:rsidRPr="0000358A">
        <w:rPr>
          <w:b/>
        </w:rPr>
        <w:t xml:space="preserve">The Country </w:t>
      </w:r>
      <w:r w:rsidR="000B29E4">
        <w:rPr>
          <w:b/>
        </w:rPr>
        <w:t xml:space="preserve">Relations Manager </w:t>
      </w:r>
      <w:r w:rsidRPr="0000358A">
        <w:t xml:space="preserve">is </w:t>
      </w:r>
      <w:r>
        <w:t>a part time internationally recruited CSIRO staff member, based in Jakarta. The position will be the key liaison between CSIRO, Government of Indonesia, project partners and broader industry players.</w:t>
      </w:r>
    </w:p>
    <w:p w:rsidR="00735293" w:rsidRDefault="0076480D" w:rsidP="00E67E70">
      <w:pPr>
        <w:jc w:val="both"/>
      </w:pPr>
      <w:r>
        <w:t>Refer to Annex</w:t>
      </w:r>
      <w:r w:rsidR="000B29E4">
        <w:t xml:space="preserve"> </w:t>
      </w:r>
      <w:r w:rsidR="009503A3">
        <w:t>5</w:t>
      </w:r>
      <w:r w:rsidR="00735293" w:rsidRPr="0076480D">
        <w:t xml:space="preserve"> for </w:t>
      </w:r>
      <w:r w:rsidR="009503A3">
        <w:t xml:space="preserve">more detailed </w:t>
      </w:r>
      <w:r w:rsidR="00735293" w:rsidRPr="0076480D">
        <w:t xml:space="preserve">Terms of Reference for </w:t>
      </w:r>
      <w:r w:rsidR="00465EBC">
        <w:t xml:space="preserve">these </w:t>
      </w:r>
      <w:r w:rsidR="00735293" w:rsidRPr="0076480D">
        <w:t>positions.</w:t>
      </w:r>
    </w:p>
    <w:p w:rsidR="00BF43DB" w:rsidRDefault="00244C93" w:rsidP="00E67E70">
      <w:pPr>
        <w:pStyle w:val="Heading3"/>
        <w:jc w:val="both"/>
      </w:pPr>
      <w:r>
        <w:t>5.5</w:t>
      </w:r>
      <w:r w:rsidR="000B29E4">
        <w:tab/>
      </w:r>
      <w:r w:rsidR="00224CE0">
        <w:t>Procurement</w:t>
      </w:r>
    </w:p>
    <w:p w:rsidR="00B45F9B" w:rsidRDefault="00FF75FB" w:rsidP="00E67E70">
      <w:pPr>
        <w:jc w:val="both"/>
      </w:pPr>
      <w:r w:rsidRPr="00FF75FB">
        <w:t>It is envisaged that</w:t>
      </w:r>
      <w:r>
        <w:t xml:space="preserve"> the </w:t>
      </w:r>
      <w:r w:rsidR="00343D68">
        <w:t>ARISA</w:t>
      </w:r>
      <w:r>
        <w:t xml:space="preserve"> project will be managed by CSIRO Australia. </w:t>
      </w:r>
      <w:r w:rsidR="006A4E7B">
        <w:t>CSIRO is Australia’s national science agency and is recognised as a world leader in tropical and semi-arid farming systems research. CSIRO has a strong history of research for development, innovation systems research and adaptive project management in Southeast Asia and sub-Saharan Africa.</w:t>
      </w:r>
    </w:p>
    <w:p w:rsidR="0005543D" w:rsidRPr="0005543D" w:rsidRDefault="0005543D" w:rsidP="00E67E70">
      <w:pPr>
        <w:jc w:val="both"/>
      </w:pPr>
      <w:r w:rsidRPr="0005543D">
        <w:t>Procurement of goods</w:t>
      </w:r>
      <w:r>
        <w:t>, services and s</w:t>
      </w:r>
      <w:r w:rsidR="00FF75FB">
        <w:t>hort term consultancies for the project will follow CSIRO’s Procurement Policy, which adheres to the Commonwealth Procurement Guidelines.</w:t>
      </w:r>
      <w:r w:rsidR="006A4E7B">
        <w:t xml:space="preserve"> Key principles for CSIRO</w:t>
      </w:r>
      <w:r w:rsidR="00465EBC">
        <w:t>’s</w:t>
      </w:r>
      <w:r w:rsidR="006A4E7B">
        <w:t xml:space="preserve"> procurement are value for money, effective competition, economic and ethical use of resources, accountability and transparency and risk management.</w:t>
      </w:r>
    </w:p>
    <w:p w:rsidR="00224CE0" w:rsidRDefault="0005543D" w:rsidP="00E67E70">
      <w:pPr>
        <w:jc w:val="both"/>
      </w:pPr>
      <w:r>
        <w:t xml:space="preserve">The grant scheme will be administered after </w:t>
      </w:r>
      <w:r w:rsidR="00986C27">
        <w:t xml:space="preserve">due diligence is sought in the targeted partner research institutes. It is envisaged that </w:t>
      </w:r>
      <w:r w:rsidR="00BB30B4" w:rsidRPr="00BB30B4">
        <w:t xml:space="preserve">Finance, Administration and Personnel Manager </w:t>
      </w:r>
      <w:r w:rsidR="00BB30B4">
        <w:t>will</w:t>
      </w:r>
      <w:r w:rsidR="00986C27">
        <w:t xml:space="preserve"> work </w:t>
      </w:r>
      <w:r w:rsidR="00343D68">
        <w:t xml:space="preserve">closely </w:t>
      </w:r>
      <w:r w:rsidR="00986C27">
        <w:t>the Country Relations Officer</w:t>
      </w:r>
      <w:r w:rsidR="00BB30B4">
        <w:t xml:space="preserve"> and the Grants Manager to </w:t>
      </w:r>
      <w:r w:rsidR="00986C27">
        <w:t>ensure appropriate procurement procedures are followed for the project.</w:t>
      </w:r>
    </w:p>
    <w:p w:rsidR="00DB1B5E" w:rsidRDefault="00522494" w:rsidP="00E67E70">
      <w:pPr>
        <w:jc w:val="both"/>
      </w:pPr>
      <w:r>
        <w:t>CSIRO will engage the Grants Manager as a contractor to CSIRO. Employment of local staff in Indonesia (Results Manager, Finance manager, Admin Assistant</w:t>
      </w:r>
      <w:r w:rsidR="00DB1B5E">
        <w:t>, Driver</w:t>
      </w:r>
      <w:r>
        <w:t xml:space="preserve">) will be via a local Indonesian contracts management company who can organise employment contracts. It is also envisaged that this contract management company will have the ability to </w:t>
      </w:r>
      <w:r w:rsidR="00E11D71">
        <w:t>administer grants and other agreements</w:t>
      </w:r>
      <w:r>
        <w:t xml:space="preserve"> with Research Institutions and Private Sector companies. The job descriptions for local staff will be developed by CSIRO and will form part of the employment contract. </w:t>
      </w:r>
      <w:r w:rsidR="00DB1B5E">
        <w:t xml:space="preserve">These local positions will be advertised in Indonesia via a competitive process. </w:t>
      </w:r>
      <w:r>
        <w:t xml:space="preserve">The Grants Manager will have the responsibility for managing local staff. </w:t>
      </w:r>
    </w:p>
    <w:p w:rsidR="00522494" w:rsidRDefault="00DB1B5E" w:rsidP="00E67E70">
      <w:pPr>
        <w:jc w:val="both"/>
      </w:pPr>
      <w:r>
        <w:t>The project team will be co-located with DFAT and the AIP-Rural team in Surabaya. A service level agreement will be negotiated with DFAT for rent of office space and furniture in Surabaya.</w:t>
      </w:r>
    </w:p>
    <w:p w:rsidR="009347F1" w:rsidRDefault="00244C93" w:rsidP="00E67E70">
      <w:pPr>
        <w:pStyle w:val="Heading3"/>
        <w:jc w:val="both"/>
      </w:pPr>
      <w:r w:rsidRPr="00E65358">
        <w:t>5.6</w:t>
      </w:r>
      <w:r w:rsidR="000B29E4">
        <w:tab/>
      </w:r>
      <w:r w:rsidR="00A165FE">
        <w:t>Monitoring and evaluation</w:t>
      </w:r>
    </w:p>
    <w:p w:rsidR="003B47FF" w:rsidRPr="003B47FF" w:rsidRDefault="00AA559F" w:rsidP="00E67E70">
      <w:pPr>
        <w:jc w:val="both"/>
        <w:rPr>
          <w:lang w:val="en-US"/>
        </w:rPr>
      </w:pPr>
      <w:r>
        <w:rPr>
          <w:lang w:val="en-US"/>
        </w:rPr>
        <w:t>AIP-Rural</w:t>
      </w:r>
      <w:r w:rsidR="00A165FE">
        <w:rPr>
          <w:lang w:val="en-US"/>
        </w:rPr>
        <w:t>’s</w:t>
      </w:r>
      <w:r w:rsidR="003B47FF" w:rsidRPr="003B47FF">
        <w:rPr>
          <w:lang w:val="en-US"/>
        </w:rPr>
        <w:t xml:space="preserve">senior management </w:t>
      </w:r>
      <w:r w:rsidR="009503A3">
        <w:rPr>
          <w:lang w:val="en-US"/>
        </w:rPr>
        <w:t xml:space="preserve">is </w:t>
      </w:r>
      <w:r w:rsidR="003B47FF" w:rsidRPr="003B47FF">
        <w:rPr>
          <w:lang w:val="en-US"/>
        </w:rPr>
        <w:t>us</w:t>
      </w:r>
      <w:r w:rsidR="009503A3">
        <w:rPr>
          <w:lang w:val="en-US"/>
        </w:rPr>
        <w:t>ing</w:t>
      </w:r>
      <w:r w:rsidR="003B47FF" w:rsidRPr="003B47FF">
        <w:rPr>
          <w:lang w:val="en-US"/>
        </w:rPr>
        <w:t xml:space="preserve"> a common results measurement framework for all components of the program. This framework is the DCED’s Results Measurement Standard. This standard lays out guidelines for establishing a results measurement system for a project of this nature and identifies control points and compliance criteria for the implementation of the system so that it can be audited by a </w:t>
      </w:r>
      <w:r w:rsidR="00465EBC">
        <w:rPr>
          <w:lang w:val="en-US"/>
        </w:rPr>
        <w:t xml:space="preserve">trained </w:t>
      </w:r>
      <w:r w:rsidR="003B47FF" w:rsidRPr="003B47FF">
        <w:rPr>
          <w:lang w:val="en-US"/>
        </w:rPr>
        <w:t>third party. Th</w:t>
      </w:r>
      <w:r w:rsidR="00001868">
        <w:rPr>
          <w:lang w:val="en-US"/>
        </w:rPr>
        <w:t>e</w:t>
      </w:r>
      <w:r w:rsidR="003B47FF" w:rsidRPr="003B47FF">
        <w:rPr>
          <w:lang w:val="en-US"/>
        </w:rPr>
        <w:t xml:space="preserve"> framework also lays out the principles for assessing systemic change (replication, copying and crowding in). In addition to the compilation of impact the system will enable simple value for money calculations to be made on each of the interventions </w:t>
      </w:r>
      <w:r w:rsidR="00001868">
        <w:rPr>
          <w:lang w:val="en-US"/>
        </w:rPr>
        <w:t>and</w:t>
      </w:r>
      <w:r w:rsidR="003B47FF" w:rsidRPr="003B47FF">
        <w:rPr>
          <w:lang w:val="en-US"/>
        </w:rPr>
        <w:t xml:space="preserve"> for the project as a whole.</w:t>
      </w:r>
    </w:p>
    <w:p w:rsidR="002E3309" w:rsidRDefault="002E3309" w:rsidP="00E67E70">
      <w:pPr>
        <w:jc w:val="both"/>
        <w:rPr>
          <w:lang w:val="en-US"/>
        </w:rPr>
      </w:pPr>
      <w:r w:rsidRPr="0076480D">
        <w:rPr>
          <w:rFonts w:ascii="Calibri" w:hAnsi="Calibri"/>
          <w:lang w:val="de-DE"/>
        </w:rPr>
        <w:t xml:space="preserve">Annex </w:t>
      </w:r>
      <w:r w:rsidR="009503A3">
        <w:rPr>
          <w:rFonts w:ascii="Calibri" w:hAnsi="Calibri"/>
          <w:lang w:val="de-DE"/>
        </w:rPr>
        <w:t>4</w:t>
      </w:r>
      <w:r w:rsidRPr="002E3309">
        <w:rPr>
          <w:rFonts w:ascii="Calibri" w:hAnsi="Calibri"/>
          <w:lang w:val="de-DE"/>
        </w:rPr>
        <w:t xml:space="preserve"> illustrates the </w:t>
      </w:r>
      <w:r w:rsidR="009503A3">
        <w:rPr>
          <w:rFonts w:ascii="Calibri" w:hAnsi="Calibri"/>
          <w:lang w:val="de-DE"/>
        </w:rPr>
        <w:t xml:space="preserve">Milestone Matrix </w:t>
      </w:r>
      <w:r w:rsidRPr="002E3309">
        <w:rPr>
          <w:rFonts w:ascii="Calibri" w:hAnsi="Calibri"/>
          <w:lang w:val="de-DE"/>
        </w:rPr>
        <w:t xml:space="preserve">for this project. As stated previously, the two main results areas for this project will be: </w:t>
      </w:r>
      <w:r w:rsidR="006B36EF" w:rsidRPr="006B36EF">
        <w:rPr>
          <w:i/>
        </w:rPr>
        <w:t>private firms increase investment in adaptive research to develop commercially viable products, practices and technologies that benefit farmers</w:t>
      </w:r>
      <w:r w:rsidR="00343D68">
        <w:t xml:space="preserve"> and </w:t>
      </w:r>
      <w:r w:rsidR="006B36EF" w:rsidRPr="006B36EF">
        <w:rPr>
          <w:i/>
        </w:rPr>
        <w:t>public research institutions increase investment in adaptive research to develop commercially viable products, practices and technologies that benefit farmers</w:t>
      </w:r>
      <w:r w:rsidR="001F4AE9">
        <w:rPr>
          <w:i/>
        </w:rPr>
        <w:t>.</w:t>
      </w:r>
      <w:r w:rsidRPr="002E3309">
        <w:rPr>
          <w:rFonts w:ascii="Calibri" w:hAnsi="Calibri"/>
          <w:lang w:val="de-DE"/>
        </w:rPr>
        <w:t xml:space="preserve">Each of the up to 10 pilot intervention must have a results chain that aligns with the goal of </w:t>
      </w:r>
      <w:r w:rsidR="0077446B">
        <w:rPr>
          <w:rFonts w:ascii="Calibri" w:hAnsi="Calibri"/>
          <w:lang w:val="de-DE"/>
        </w:rPr>
        <w:t>AIP</w:t>
      </w:r>
      <w:r w:rsidRPr="002E3309">
        <w:rPr>
          <w:rFonts w:ascii="Calibri" w:hAnsi="Calibri"/>
          <w:lang w:val="de-DE"/>
        </w:rPr>
        <w:t>-R</w:t>
      </w:r>
      <w:r w:rsidR="00465EBC">
        <w:rPr>
          <w:rFonts w:ascii="Calibri" w:hAnsi="Calibri"/>
          <w:lang w:val="de-DE"/>
        </w:rPr>
        <w:t>,</w:t>
      </w:r>
      <w:r w:rsidRPr="002E3309">
        <w:rPr>
          <w:rFonts w:ascii="Calibri" w:hAnsi="Calibri"/>
          <w:lang w:val="de-DE"/>
        </w:rPr>
        <w:t xml:space="preserve"> even if the pathways to impact are different. </w:t>
      </w:r>
    </w:p>
    <w:p w:rsidR="003B47FF" w:rsidRPr="003B47FF" w:rsidRDefault="00001868" w:rsidP="00E67E70">
      <w:pPr>
        <w:jc w:val="both"/>
        <w:rPr>
          <w:lang w:val="en-US"/>
        </w:rPr>
      </w:pPr>
      <w:r>
        <w:rPr>
          <w:lang w:val="en-US"/>
        </w:rPr>
        <w:t>K</w:t>
      </w:r>
      <w:r w:rsidR="003B47FF" w:rsidRPr="003B47FF">
        <w:rPr>
          <w:lang w:val="en-US"/>
        </w:rPr>
        <w:t xml:space="preserve">ey indicators that will be assessed in this project and which are consistent with the overall Theory of Change for </w:t>
      </w:r>
      <w:r w:rsidR="0077446B">
        <w:rPr>
          <w:lang w:val="en-US"/>
        </w:rPr>
        <w:t>AIP</w:t>
      </w:r>
      <w:r w:rsidR="003B47FF" w:rsidRPr="003B47FF">
        <w:rPr>
          <w:lang w:val="en-US"/>
        </w:rPr>
        <w:t xml:space="preserve">-R will be: </w:t>
      </w:r>
    </w:p>
    <w:p w:rsidR="003B47FF" w:rsidRPr="003B47FF" w:rsidRDefault="003B47FF" w:rsidP="00E67E70">
      <w:pPr>
        <w:pStyle w:val="ListParagraph"/>
        <w:numPr>
          <w:ilvl w:val="0"/>
          <w:numId w:val="6"/>
        </w:numPr>
        <w:jc w:val="both"/>
        <w:rPr>
          <w:lang w:val="en-US"/>
        </w:rPr>
      </w:pPr>
      <w:r w:rsidRPr="003B47FF">
        <w:rPr>
          <w:lang w:val="en-US"/>
        </w:rPr>
        <w:t xml:space="preserve">Net additional and attributable income changes of small farmers using project supported innovations, </w:t>
      </w:r>
    </w:p>
    <w:p w:rsidR="003B47FF" w:rsidRPr="003B47FF" w:rsidRDefault="003B47FF" w:rsidP="00E67E70">
      <w:pPr>
        <w:pStyle w:val="ListParagraph"/>
        <w:numPr>
          <w:ilvl w:val="0"/>
          <w:numId w:val="6"/>
        </w:numPr>
        <w:jc w:val="both"/>
        <w:rPr>
          <w:lang w:val="en-US"/>
        </w:rPr>
      </w:pPr>
      <w:r w:rsidRPr="003B47FF">
        <w:rPr>
          <w:lang w:val="en-US"/>
        </w:rPr>
        <w:t xml:space="preserve">The outreach or number of farmer beneficiaries using these innovations, </w:t>
      </w:r>
    </w:p>
    <w:p w:rsidR="003B47FF" w:rsidRPr="003B47FF" w:rsidRDefault="003B47FF" w:rsidP="00E67E70">
      <w:pPr>
        <w:pStyle w:val="ListParagraph"/>
        <w:numPr>
          <w:ilvl w:val="0"/>
          <w:numId w:val="6"/>
        </w:numPr>
        <w:jc w:val="both"/>
        <w:rPr>
          <w:lang w:val="en-US"/>
        </w:rPr>
      </w:pPr>
      <w:r w:rsidRPr="003B47FF">
        <w:rPr>
          <w:lang w:val="en-US"/>
        </w:rPr>
        <w:t xml:space="preserve">Significant </w:t>
      </w:r>
      <w:r w:rsidR="008D39C3" w:rsidRPr="003B47FF">
        <w:rPr>
          <w:lang w:val="en-US"/>
        </w:rPr>
        <w:t>behavior</w:t>
      </w:r>
      <w:r w:rsidRPr="003B47FF">
        <w:rPr>
          <w:lang w:val="en-US"/>
        </w:rPr>
        <w:t xml:space="preserve"> changes of these farmers leading to their income changes, </w:t>
      </w:r>
    </w:p>
    <w:p w:rsidR="003B47FF" w:rsidRPr="003B47FF" w:rsidRDefault="003B47FF" w:rsidP="00E67E70">
      <w:pPr>
        <w:pStyle w:val="ListParagraph"/>
        <w:numPr>
          <w:ilvl w:val="0"/>
          <w:numId w:val="6"/>
        </w:numPr>
        <w:jc w:val="both"/>
        <w:rPr>
          <w:lang w:val="en-US"/>
        </w:rPr>
      </w:pPr>
      <w:r w:rsidRPr="003B47FF">
        <w:rPr>
          <w:lang w:val="en-US"/>
        </w:rPr>
        <w:t>The number of active collaborations between RIs and private firms, and the number of innovations disseminated,</w:t>
      </w:r>
    </w:p>
    <w:p w:rsidR="003B47FF" w:rsidRPr="003B47FF" w:rsidRDefault="003B47FF" w:rsidP="00E67E70">
      <w:pPr>
        <w:pStyle w:val="ListParagraph"/>
        <w:numPr>
          <w:ilvl w:val="0"/>
          <w:numId w:val="6"/>
        </w:numPr>
        <w:jc w:val="both"/>
        <w:rPr>
          <w:lang w:val="en-US"/>
        </w:rPr>
      </w:pPr>
      <w:r w:rsidRPr="003B47FF">
        <w:rPr>
          <w:lang w:val="en-US"/>
        </w:rPr>
        <w:t>The level and percentage of additional investments stimulated by either RIs or the private sector in the development</w:t>
      </w:r>
      <w:r w:rsidR="00001868">
        <w:rPr>
          <w:lang w:val="en-US"/>
        </w:rPr>
        <w:t xml:space="preserve"> or </w:t>
      </w:r>
      <w:r w:rsidRPr="003B47FF">
        <w:rPr>
          <w:lang w:val="en-US"/>
        </w:rPr>
        <w:t>dissemination of supported innovations,</w:t>
      </w:r>
    </w:p>
    <w:p w:rsidR="003B47FF" w:rsidRPr="00A33954" w:rsidRDefault="003B47FF" w:rsidP="00E67E70">
      <w:pPr>
        <w:pStyle w:val="ListParagraph"/>
        <w:numPr>
          <w:ilvl w:val="0"/>
          <w:numId w:val="6"/>
        </w:numPr>
        <w:jc w:val="both"/>
        <w:rPr>
          <w:lang w:val="en-US"/>
        </w:rPr>
      </w:pPr>
      <w:r w:rsidRPr="00A33954">
        <w:rPr>
          <w:lang w:val="en-US"/>
        </w:rPr>
        <w:t>The</w:t>
      </w:r>
      <w:r w:rsidR="00A33954" w:rsidRPr="00A33954">
        <w:rPr>
          <w:lang w:val="en-US"/>
        </w:rPr>
        <w:t xml:space="preserve"> business</w:t>
      </w:r>
      <w:r w:rsidRPr="00A33954">
        <w:rPr>
          <w:lang w:val="en-US"/>
        </w:rPr>
        <w:t xml:space="preserve"> turnover of </w:t>
      </w:r>
      <w:r w:rsidR="00A33954" w:rsidRPr="00A33954">
        <w:rPr>
          <w:lang w:val="en-US"/>
        </w:rPr>
        <w:t xml:space="preserve">private sector </w:t>
      </w:r>
      <w:r w:rsidRPr="00A33954">
        <w:rPr>
          <w:lang w:val="en-US"/>
        </w:rPr>
        <w:t xml:space="preserve">collaborating partners, related to the dissemination of the </w:t>
      </w:r>
      <w:r w:rsidR="00A33954" w:rsidRPr="00A33954">
        <w:rPr>
          <w:lang w:val="en-US"/>
        </w:rPr>
        <w:t xml:space="preserve">supported </w:t>
      </w:r>
      <w:r w:rsidRPr="00A33954">
        <w:rPr>
          <w:lang w:val="en-US"/>
        </w:rPr>
        <w:t>innovations</w:t>
      </w:r>
      <w:r w:rsidR="00465EBC">
        <w:rPr>
          <w:lang w:val="en-US"/>
        </w:rPr>
        <w:t>,</w:t>
      </w:r>
    </w:p>
    <w:p w:rsidR="003B47FF" w:rsidRPr="003B47FF" w:rsidRDefault="003B47FF" w:rsidP="00E67E70">
      <w:pPr>
        <w:pStyle w:val="ListParagraph"/>
        <w:numPr>
          <w:ilvl w:val="0"/>
          <w:numId w:val="6"/>
        </w:numPr>
        <w:jc w:val="both"/>
        <w:rPr>
          <w:lang w:val="en-US"/>
        </w:rPr>
      </w:pPr>
      <w:r w:rsidRPr="003B47FF">
        <w:rPr>
          <w:lang w:val="en-US"/>
        </w:rPr>
        <w:t xml:space="preserve">Signs of changed </w:t>
      </w:r>
      <w:r w:rsidR="008D39C3" w:rsidRPr="003B47FF">
        <w:rPr>
          <w:lang w:val="en-US"/>
        </w:rPr>
        <w:t>behavio</w:t>
      </w:r>
      <w:r w:rsidR="008D39C3">
        <w:rPr>
          <w:lang w:val="en-US"/>
        </w:rPr>
        <w:t>r</w:t>
      </w:r>
      <w:r w:rsidRPr="003B47FF">
        <w:rPr>
          <w:lang w:val="en-US"/>
        </w:rPr>
        <w:t xml:space="preserve"> in the RIs with r</w:t>
      </w:r>
      <w:r w:rsidR="008D39C3">
        <w:rPr>
          <w:lang w:val="en-US"/>
        </w:rPr>
        <w:t>eg</w:t>
      </w:r>
      <w:r w:rsidRPr="003B47FF">
        <w:rPr>
          <w:lang w:val="en-US"/>
        </w:rPr>
        <w:t>ard to their capacity and willingness to collaborate with private sector partners,</w:t>
      </w:r>
    </w:p>
    <w:p w:rsidR="003B47FF" w:rsidRPr="003B47FF" w:rsidRDefault="003B47FF" w:rsidP="00E67E70">
      <w:pPr>
        <w:pStyle w:val="ListParagraph"/>
        <w:numPr>
          <w:ilvl w:val="0"/>
          <w:numId w:val="6"/>
        </w:numPr>
        <w:jc w:val="both"/>
        <w:rPr>
          <w:lang w:val="en-US"/>
        </w:rPr>
      </w:pPr>
      <w:r w:rsidRPr="003B47FF">
        <w:rPr>
          <w:lang w:val="en-US"/>
        </w:rPr>
        <w:t>Any significant policies, r</w:t>
      </w:r>
      <w:r w:rsidR="008D39C3">
        <w:rPr>
          <w:lang w:val="en-US"/>
        </w:rPr>
        <w:t>eg</w:t>
      </w:r>
      <w:r w:rsidRPr="003B47FF">
        <w:rPr>
          <w:lang w:val="en-US"/>
        </w:rPr>
        <w:t xml:space="preserve">ulations, procedures changed within the agricultural innovation system to improve the enabling environment for public-private collaborations,  </w:t>
      </w:r>
    </w:p>
    <w:p w:rsidR="003B47FF" w:rsidRPr="003B47FF" w:rsidRDefault="003B47FF" w:rsidP="00E67E70">
      <w:pPr>
        <w:pStyle w:val="ListParagraph"/>
        <w:numPr>
          <w:ilvl w:val="0"/>
          <w:numId w:val="6"/>
        </w:numPr>
        <w:jc w:val="both"/>
        <w:rPr>
          <w:lang w:val="en-US"/>
        </w:rPr>
      </w:pPr>
      <w:r w:rsidRPr="003B47FF">
        <w:rPr>
          <w:lang w:val="en-US"/>
        </w:rPr>
        <w:t xml:space="preserve">Any potential copying of the supported or adapted model by other RIs and their agribusiness partners. </w:t>
      </w:r>
    </w:p>
    <w:p w:rsidR="003B47FF" w:rsidRPr="003B47FF" w:rsidRDefault="003B47FF" w:rsidP="00E67E70">
      <w:pPr>
        <w:jc w:val="both"/>
        <w:rPr>
          <w:lang w:val="en-US"/>
        </w:rPr>
      </w:pPr>
      <w:r w:rsidRPr="003B47FF">
        <w:rPr>
          <w:lang w:val="en-US"/>
        </w:rPr>
        <w:t xml:space="preserve">Because the results measurement system will be common to all components of </w:t>
      </w:r>
      <w:r w:rsidR="00AA559F">
        <w:rPr>
          <w:lang w:val="en-US"/>
        </w:rPr>
        <w:t>AIP-Rural</w:t>
      </w:r>
      <w:r w:rsidRPr="003B47FF">
        <w:rPr>
          <w:lang w:val="en-US"/>
        </w:rPr>
        <w:t xml:space="preserve"> and since all key management personnel of </w:t>
      </w:r>
      <w:r w:rsidR="00AA559F">
        <w:rPr>
          <w:lang w:val="en-US"/>
        </w:rPr>
        <w:t>AIP-Rural</w:t>
      </w:r>
      <w:r w:rsidRPr="003B47FF">
        <w:rPr>
          <w:lang w:val="en-US"/>
        </w:rPr>
        <w:t xml:space="preserve"> will be co-located in Surabaya, it is anticipated that, in addition to collaboration with results</w:t>
      </w:r>
      <w:r w:rsidR="000B29E4">
        <w:rPr>
          <w:lang w:val="en-US"/>
        </w:rPr>
        <w:t xml:space="preserve"> </w:t>
      </w:r>
      <w:r w:rsidRPr="003B47FF">
        <w:rPr>
          <w:lang w:val="en-US"/>
        </w:rPr>
        <w:t xml:space="preserve">measurement colleagues in other </w:t>
      </w:r>
      <w:r w:rsidR="00AA559F">
        <w:rPr>
          <w:lang w:val="en-US"/>
        </w:rPr>
        <w:t>AIP-Rural</w:t>
      </w:r>
      <w:r w:rsidRPr="003B47FF">
        <w:rPr>
          <w:lang w:val="en-US"/>
        </w:rPr>
        <w:t xml:space="preserve"> projects, r</w:t>
      </w:r>
      <w:r w:rsidR="008D39C3">
        <w:rPr>
          <w:lang w:val="en-US"/>
        </w:rPr>
        <w:t>eg</w:t>
      </w:r>
      <w:r w:rsidRPr="003B47FF">
        <w:rPr>
          <w:lang w:val="en-US"/>
        </w:rPr>
        <w:t>ular technical support will be available to project personnel responsible for measuring results. This should enable the more efficient use of short term expert</w:t>
      </w:r>
      <w:r w:rsidR="00001868">
        <w:rPr>
          <w:lang w:val="en-US"/>
        </w:rPr>
        <w:t xml:space="preserve"> support for </w:t>
      </w:r>
      <w:r w:rsidRPr="003B47FF">
        <w:rPr>
          <w:lang w:val="en-US"/>
        </w:rPr>
        <w:t xml:space="preserve">the establishment and </w:t>
      </w:r>
      <w:r w:rsidR="00001868">
        <w:rPr>
          <w:lang w:val="en-US"/>
        </w:rPr>
        <w:t xml:space="preserve">implementation </w:t>
      </w:r>
      <w:r w:rsidRPr="003B47FF">
        <w:rPr>
          <w:lang w:val="en-US"/>
        </w:rPr>
        <w:t>of the system. In terms of key milestones for the development of the system, the following will be essential:</w:t>
      </w:r>
    </w:p>
    <w:p w:rsidR="003B47FF" w:rsidRPr="003B47FF" w:rsidRDefault="003B47FF" w:rsidP="00E67E70">
      <w:pPr>
        <w:pStyle w:val="ListParagraph"/>
        <w:numPr>
          <w:ilvl w:val="0"/>
          <w:numId w:val="5"/>
        </w:numPr>
        <w:jc w:val="both"/>
        <w:rPr>
          <w:lang w:val="en-US"/>
        </w:rPr>
      </w:pPr>
      <w:r w:rsidRPr="003B47FF">
        <w:rPr>
          <w:lang w:val="en-US"/>
        </w:rPr>
        <w:t>B</w:t>
      </w:r>
      <w:r w:rsidR="00001868">
        <w:rPr>
          <w:lang w:val="en-US"/>
        </w:rPr>
        <w:t xml:space="preserve">y </w:t>
      </w:r>
      <w:r w:rsidRPr="003B47FF">
        <w:rPr>
          <w:lang w:val="en-US"/>
        </w:rPr>
        <w:t xml:space="preserve">at least the end of month </w:t>
      </w:r>
      <w:r w:rsidR="00001868">
        <w:rPr>
          <w:lang w:val="en-US"/>
        </w:rPr>
        <w:t>six</w:t>
      </w:r>
      <w:r w:rsidRPr="003B47FF">
        <w:rPr>
          <w:lang w:val="en-US"/>
        </w:rPr>
        <w:t xml:space="preserve"> an appropriate short term consultant should have identified key areas of the projects results measurement system that require improvement before an audit.</w:t>
      </w:r>
    </w:p>
    <w:p w:rsidR="003B47FF" w:rsidRPr="003B47FF" w:rsidRDefault="003B47FF" w:rsidP="00E67E70">
      <w:pPr>
        <w:pStyle w:val="ListParagraph"/>
        <w:numPr>
          <w:ilvl w:val="0"/>
          <w:numId w:val="5"/>
        </w:numPr>
        <w:jc w:val="both"/>
        <w:rPr>
          <w:lang w:val="en-US"/>
        </w:rPr>
      </w:pPr>
      <w:r w:rsidRPr="003B47FF">
        <w:rPr>
          <w:lang w:val="en-US"/>
        </w:rPr>
        <w:t xml:space="preserve">By the end of month 12 the </w:t>
      </w:r>
      <w:r w:rsidR="00001868">
        <w:rPr>
          <w:lang w:val="en-US"/>
        </w:rPr>
        <w:t>project should be ready for an ‘</w:t>
      </w:r>
      <w:r w:rsidRPr="003B47FF">
        <w:rPr>
          <w:lang w:val="en-US"/>
        </w:rPr>
        <w:t>in-place</w:t>
      </w:r>
      <w:r w:rsidR="00001868">
        <w:rPr>
          <w:lang w:val="en-US"/>
        </w:rPr>
        <w:t>’</w:t>
      </w:r>
      <w:r w:rsidRPr="003B47FF">
        <w:rPr>
          <w:lang w:val="en-US"/>
        </w:rPr>
        <w:t xml:space="preserve"> audit and should have recruited an auditor to verify that the system complies with the DCED standard.</w:t>
      </w:r>
    </w:p>
    <w:p w:rsidR="003B47FF" w:rsidRPr="003B47FF" w:rsidRDefault="003B47FF" w:rsidP="00E67E70">
      <w:pPr>
        <w:pStyle w:val="ListParagraph"/>
        <w:numPr>
          <w:ilvl w:val="0"/>
          <w:numId w:val="5"/>
        </w:numPr>
        <w:jc w:val="both"/>
        <w:rPr>
          <w:lang w:val="en-US"/>
        </w:rPr>
      </w:pPr>
      <w:r w:rsidRPr="003B47FF">
        <w:rPr>
          <w:lang w:val="en-US"/>
        </w:rPr>
        <w:t>By the end of month 24 the proj</w:t>
      </w:r>
      <w:r w:rsidR="00001868">
        <w:rPr>
          <w:lang w:val="en-US"/>
        </w:rPr>
        <w:t>ect should be ready for a full ‘</w:t>
      </w:r>
      <w:r w:rsidRPr="003B47FF">
        <w:rPr>
          <w:lang w:val="en-US"/>
        </w:rPr>
        <w:t>in-use</w:t>
      </w:r>
      <w:r w:rsidR="00001868">
        <w:rPr>
          <w:lang w:val="en-US"/>
        </w:rPr>
        <w:t>’</w:t>
      </w:r>
      <w:r w:rsidRPr="003B47FF">
        <w:rPr>
          <w:lang w:val="en-US"/>
        </w:rPr>
        <w:t xml:space="preserve"> audit so that key results are verified as plausible six months prior to the completion of the project.</w:t>
      </w:r>
    </w:p>
    <w:p w:rsidR="0077446B" w:rsidRPr="003231F6" w:rsidRDefault="0077446B" w:rsidP="0077446B">
      <w:pPr>
        <w:jc w:val="both"/>
      </w:pPr>
      <w:r>
        <w:t>As a project that focuses on innovation systems and their ability to generate sustainable outcomes ARISA will undertake research on the facilitation process and its efficacy to deliver outcomes that impact on farmer incomes. Such research will include: effective brokering connections, quantifying the risks and returns from selecting innovations, adaptation and testing of these innovations in local environments, understanding the barriers to widespread adoption, measuring impacts within the project’s timeframe and beyond, and disseminating evidence on how public-private partnerships in this area can generate results.</w:t>
      </w:r>
    </w:p>
    <w:p w:rsidR="00324040" w:rsidRDefault="00700C2A" w:rsidP="00E67E70">
      <w:pPr>
        <w:jc w:val="both"/>
        <w:rPr>
          <w:lang w:val="en-US"/>
        </w:rPr>
      </w:pPr>
      <w:r>
        <w:rPr>
          <w:lang w:val="en-US"/>
        </w:rPr>
        <w:t>An</w:t>
      </w:r>
      <w:r w:rsidR="003B47FF" w:rsidRPr="003B47FF">
        <w:rPr>
          <w:lang w:val="en-US"/>
        </w:rPr>
        <w:t xml:space="preserve">other layer of </w:t>
      </w:r>
      <w:r w:rsidR="0077446B">
        <w:rPr>
          <w:lang w:val="en-US"/>
        </w:rPr>
        <w:t>AIP</w:t>
      </w:r>
      <w:r w:rsidR="00001868">
        <w:rPr>
          <w:lang w:val="en-US"/>
        </w:rPr>
        <w:t>-R</w:t>
      </w:r>
      <w:r w:rsidR="0077446B">
        <w:rPr>
          <w:lang w:val="en-US"/>
        </w:rPr>
        <w:t xml:space="preserve"> </w:t>
      </w:r>
      <w:r w:rsidR="003B47FF" w:rsidRPr="003B47FF">
        <w:rPr>
          <w:lang w:val="en-US"/>
        </w:rPr>
        <w:t>monitoring for this project should be noted</w:t>
      </w:r>
      <w:r w:rsidR="00001868">
        <w:rPr>
          <w:lang w:val="en-US"/>
        </w:rPr>
        <w:t xml:space="preserve">. </w:t>
      </w:r>
      <w:r>
        <w:rPr>
          <w:lang w:val="en-US"/>
        </w:rPr>
        <w:t>This</w:t>
      </w:r>
      <w:r w:rsidR="003B47FF" w:rsidRPr="003B47FF">
        <w:rPr>
          <w:lang w:val="en-US"/>
        </w:rPr>
        <w:t xml:space="preserve"> is provided by the </w:t>
      </w:r>
      <w:r w:rsidR="0077446B">
        <w:rPr>
          <w:lang w:val="en-US"/>
        </w:rPr>
        <w:t>AIP</w:t>
      </w:r>
      <w:r>
        <w:rPr>
          <w:lang w:val="en-US"/>
        </w:rPr>
        <w:t xml:space="preserve">-R Secretariat made up of the </w:t>
      </w:r>
      <w:r w:rsidR="003B47FF" w:rsidRPr="003B47FF">
        <w:rPr>
          <w:lang w:val="en-US"/>
        </w:rPr>
        <w:t xml:space="preserve">Deputy Program Director of </w:t>
      </w:r>
      <w:r w:rsidR="0077446B">
        <w:rPr>
          <w:lang w:val="en-US"/>
        </w:rPr>
        <w:t>AIP</w:t>
      </w:r>
      <w:r w:rsidR="003B47FF" w:rsidRPr="003B47FF">
        <w:rPr>
          <w:lang w:val="en-US"/>
        </w:rPr>
        <w:t>-R</w:t>
      </w:r>
      <w:r>
        <w:rPr>
          <w:lang w:val="en-US"/>
        </w:rPr>
        <w:t xml:space="preserve"> and</w:t>
      </w:r>
      <w:r w:rsidR="003B47FF" w:rsidRPr="003B47FF">
        <w:rPr>
          <w:lang w:val="en-US"/>
        </w:rPr>
        <w:t xml:space="preserve"> the Senior Adviser</w:t>
      </w:r>
      <w:r>
        <w:rPr>
          <w:lang w:val="en-US"/>
        </w:rPr>
        <w:t>.  Aside from the project’s own backstopping from CSIRO and in-country coordination through its PCC, AIP-R</w:t>
      </w:r>
      <w:r w:rsidR="009503A3">
        <w:rPr>
          <w:lang w:val="en-US"/>
        </w:rPr>
        <w:t>ural</w:t>
      </w:r>
      <w:r>
        <w:rPr>
          <w:lang w:val="en-US"/>
        </w:rPr>
        <w:t xml:space="preserve">will assess </w:t>
      </w:r>
      <w:r w:rsidR="00A44A6E">
        <w:rPr>
          <w:lang w:val="en-US"/>
        </w:rPr>
        <w:t xml:space="preserve">and monitor </w:t>
      </w:r>
      <w:r>
        <w:rPr>
          <w:lang w:val="en-US"/>
        </w:rPr>
        <w:t xml:space="preserve">progress on a quarterly basis and review resource allocations </w:t>
      </w:r>
      <w:r w:rsidR="00A44A6E">
        <w:rPr>
          <w:lang w:val="en-US"/>
        </w:rPr>
        <w:t>on an annual basis.</w:t>
      </w:r>
    </w:p>
    <w:p w:rsidR="009347F1" w:rsidRDefault="00244C93" w:rsidP="00E67E70">
      <w:pPr>
        <w:pStyle w:val="Heading3"/>
        <w:jc w:val="both"/>
      </w:pPr>
      <w:r>
        <w:t xml:space="preserve">5.7 </w:t>
      </w:r>
      <w:r w:rsidR="009347F1">
        <w:t>Risk management</w:t>
      </w:r>
    </w:p>
    <w:p w:rsidR="00301541" w:rsidRPr="00301541" w:rsidRDefault="00301541" w:rsidP="00E67E70">
      <w:pPr>
        <w:spacing w:before="120" w:after="0"/>
        <w:jc w:val="both"/>
        <w:rPr>
          <w:rFonts w:eastAsia="Calibri" w:cs="Arial"/>
          <w:lang w:val="en-US"/>
        </w:rPr>
      </w:pPr>
      <w:r w:rsidRPr="00301541">
        <w:rPr>
          <w:rFonts w:eastAsia="Calibri" w:cs="Arial"/>
          <w:lang w:val="en-US"/>
        </w:rPr>
        <w:t xml:space="preserve">The key risks in </w:t>
      </w:r>
      <w:r w:rsidR="001F4AE9">
        <w:rPr>
          <w:rFonts w:eastAsia="Calibri" w:cs="Arial"/>
          <w:lang w:val="en-US"/>
        </w:rPr>
        <w:t>ARISA</w:t>
      </w:r>
      <w:r w:rsidRPr="00301541">
        <w:rPr>
          <w:rFonts w:eastAsia="Calibri" w:cs="Arial"/>
          <w:lang w:val="en-US"/>
        </w:rPr>
        <w:t xml:space="preserve"> encompass those encountered under the full AIP-R</w:t>
      </w:r>
      <w:r w:rsidR="009503A3">
        <w:rPr>
          <w:rFonts w:eastAsia="Calibri" w:cs="Arial"/>
          <w:lang w:val="en-US"/>
        </w:rPr>
        <w:t>ural</w:t>
      </w:r>
      <w:r w:rsidRPr="00301541">
        <w:rPr>
          <w:rFonts w:eastAsia="Calibri" w:cs="Arial"/>
          <w:lang w:val="en-US"/>
        </w:rPr>
        <w:t xml:space="preserve"> program and so their identification and mitigation can extend </w:t>
      </w:r>
      <w:r w:rsidR="00995ED0">
        <w:rPr>
          <w:rFonts w:eastAsia="Calibri" w:cs="Arial"/>
          <w:lang w:val="en-US"/>
        </w:rPr>
        <w:t>to this project</w:t>
      </w:r>
      <w:r w:rsidRPr="00301541">
        <w:rPr>
          <w:rFonts w:eastAsia="Calibri" w:cs="Arial"/>
          <w:lang w:val="en-US"/>
        </w:rPr>
        <w:t xml:space="preserve">. In addition there are </w:t>
      </w:r>
      <w:r w:rsidR="00995ED0">
        <w:rPr>
          <w:rFonts w:eastAsia="Calibri" w:cs="Arial"/>
          <w:lang w:val="en-US"/>
        </w:rPr>
        <w:t>project</w:t>
      </w:r>
      <w:r w:rsidRPr="00301541">
        <w:rPr>
          <w:rFonts w:eastAsia="Calibri" w:cs="Arial"/>
          <w:lang w:val="en-US"/>
        </w:rPr>
        <w:t xml:space="preserve">-specific risks that </w:t>
      </w:r>
      <w:r w:rsidR="00995ED0">
        <w:rPr>
          <w:rFonts w:eastAsia="Calibri" w:cs="Arial"/>
          <w:lang w:val="en-US"/>
        </w:rPr>
        <w:t>exist</w:t>
      </w:r>
      <w:r w:rsidRPr="00301541">
        <w:rPr>
          <w:rFonts w:eastAsia="Calibri" w:cs="Arial"/>
          <w:lang w:val="en-US"/>
        </w:rPr>
        <w:t xml:space="preserve"> with research for development projects. </w:t>
      </w:r>
      <w:r w:rsidR="00995ED0">
        <w:rPr>
          <w:rFonts w:eastAsia="Calibri" w:cs="Arial"/>
          <w:lang w:val="en-US"/>
        </w:rPr>
        <w:t>K</w:t>
      </w:r>
      <w:r w:rsidRPr="00301541">
        <w:rPr>
          <w:rFonts w:eastAsia="Calibri" w:cs="Arial"/>
          <w:lang w:val="en-US"/>
        </w:rPr>
        <w:t xml:space="preserve">ey risks </w:t>
      </w:r>
      <w:r w:rsidR="00995ED0">
        <w:rPr>
          <w:rFonts w:eastAsia="Calibri" w:cs="Arial"/>
          <w:lang w:val="en-US"/>
        </w:rPr>
        <w:t>include</w:t>
      </w:r>
      <w:r w:rsidRPr="00301541">
        <w:rPr>
          <w:rFonts w:eastAsia="Calibri" w:cs="Arial"/>
          <w:lang w:val="en-US"/>
        </w:rPr>
        <w:t>:</w:t>
      </w:r>
    </w:p>
    <w:p w:rsidR="00301541" w:rsidRDefault="00301541" w:rsidP="00E67E70">
      <w:pPr>
        <w:pStyle w:val="ListParagraph"/>
        <w:numPr>
          <w:ilvl w:val="0"/>
          <w:numId w:val="39"/>
        </w:numPr>
        <w:spacing w:before="120" w:after="120"/>
        <w:jc w:val="both"/>
        <w:rPr>
          <w:rFonts w:eastAsia="Times New Roman" w:cs="Arial"/>
          <w:color w:val="000000"/>
          <w:lang w:val="en-US" w:eastAsia="zh-CN"/>
        </w:rPr>
      </w:pPr>
      <w:r w:rsidRPr="00301541">
        <w:rPr>
          <w:rFonts w:eastAsia="Times New Roman" w:cs="Arial"/>
          <w:color w:val="000000"/>
          <w:lang w:val="en-US" w:eastAsia="zh-CN"/>
        </w:rPr>
        <w:t>CSIRO confronts difficulties in establishing an Indonesian office and managing project operations with the Government of Indonesia and Research Institutes;</w:t>
      </w:r>
    </w:p>
    <w:p w:rsidR="000B29E4" w:rsidRPr="00301541" w:rsidRDefault="000B29E4" w:rsidP="00E67E70">
      <w:pPr>
        <w:pStyle w:val="ListParagraph"/>
        <w:numPr>
          <w:ilvl w:val="0"/>
          <w:numId w:val="39"/>
        </w:numPr>
        <w:spacing w:before="120" w:after="120"/>
        <w:jc w:val="both"/>
        <w:rPr>
          <w:rFonts w:eastAsia="Times New Roman" w:cs="Arial"/>
          <w:color w:val="000000"/>
          <w:lang w:val="en-US" w:eastAsia="zh-CN"/>
        </w:rPr>
      </w:pPr>
      <w:r>
        <w:rPr>
          <w:rFonts w:eastAsia="Times New Roman" w:cs="Arial"/>
          <w:color w:val="000000"/>
          <w:lang w:val="en-US" w:eastAsia="zh-CN"/>
        </w:rPr>
        <w:t>Delays in appointing the Grants Manager. This is a critical i</w:t>
      </w:r>
      <w:r w:rsidR="00522494">
        <w:rPr>
          <w:rFonts w:eastAsia="Times New Roman" w:cs="Arial"/>
          <w:color w:val="000000"/>
          <w:lang w:val="en-US" w:eastAsia="zh-CN"/>
        </w:rPr>
        <w:t xml:space="preserve">n-country, senior role and the </w:t>
      </w:r>
      <w:r>
        <w:rPr>
          <w:rFonts w:eastAsia="Times New Roman" w:cs="Arial"/>
          <w:color w:val="000000"/>
          <w:lang w:val="en-US" w:eastAsia="zh-CN"/>
        </w:rPr>
        <w:t xml:space="preserve">position will advertised with an international recruitment likely.  </w:t>
      </w:r>
    </w:p>
    <w:p w:rsidR="00301541" w:rsidRPr="00301541" w:rsidRDefault="00301541" w:rsidP="00E67E70">
      <w:pPr>
        <w:pStyle w:val="ListParagraph"/>
        <w:numPr>
          <w:ilvl w:val="0"/>
          <w:numId w:val="39"/>
        </w:numPr>
        <w:spacing w:before="120" w:after="120"/>
        <w:jc w:val="both"/>
        <w:rPr>
          <w:rFonts w:eastAsia="Times New Roman" w:cs="Arial"/>
          <w:color w:val="000000"/>
          <w:lang w:val="en-US" w:eastAsia="zh-CN"/>
        </w:rPr>
      </w:pPr>
      <w:r w:rsidRPr="00301541">
        <w:rPr>
          <w:rFonts w:eastAsia="Times New Roman" w:cs="Arial"/>
          <w:color w:val="000000"/>
          <w:lang w:val="en-US" w:eastAsia="zh-CN"/>
        </w:rPr>
        <w:t>The project</w:t>
      </w:r>
      <w:r w:rsidR="00465EBC">
        <w:rPr>
          <w:rFonts w:eastAsia="Times New Roman" w:cs="Arial"/>
          <w:color w:val="000000"/>
          <w:lang w:val="en-US" w:eastAsia="zh-CN"/>
        </w:rPr>
        <w:t>’s</w:t>
      </w:r>
      <w:r w:rsidRPr="00301541">
        <w:rPr>
          <w:rFonts w:eastAsia="Times New Roman" w:cs="Arial"/>
          <w:color w:val="000000"/>
          <w:lang w:val="en-US" w:eastAsia="zh-CN"/>
        </w:rPr>
        <w:t xml:space="preserve"> theory of change for public-private partnerships is not supported or is not amenable to Research Institutes in Indonesia; </w:t>
      </w:r>
    </w:p>
    <w:p w:rsidR="00301541" w:rsidRPr="00301541" w:rsidRDefault="00301541" w:rsidP="00E67E70">
      <w:pPr>
        <w:pStyle w:val="ListParagraph"/>
        <w:numPr>
          <w:ilvl w:val="0"/>
          <w:numId w:val="39"/>
        </w:numPr>
        <w:spacing w:before="120" w:after="120"/>
        <w:jc w:val="both"/>
        <w:rPr>
          <w:rFonts w:eastAsia="Times New Roman" w:cs="Arial"/>
          <w:color w:val="000000"/>
          <w:lang w:val="en-US" w:eastAsia="zh-CN"/>
        </w:rPr>
      </w:pPr>
      <w:r w:rsidRPr="00301541">
        <w:rPr>
          <w:rFonts w:eastAsia="Times New Roman" w:cs="Arial"/>
          <w:color w:val="000000"/>
          <w:lang w:val="en-US" w:eastAsia="zh-CN"/>
        </w:rPr>
        <w:t xml:space="preserve">Private local investors are not attracted to join the small grant </w:t>
      </w:r>
      <w:r w:rsidR="00995ED0">
        <w:rPr>
          <w:rFonts w:eastAsia="Times New Roman" w:cs="Arial"/>
          <w:color w:val="000000"/>
          <w:lang w:val="en-US" w:eastAsia="zh-CN"/>
        </w:rPr>
        <w:t>facility</w:t>
      </w:r>
      <w:r w:rsidRPr="00301541">
        <w:rPr>
          <w:rFonts w:eastAsia="Times New Roman" w:cs="Arial"/>
          <w:color w:val="000000"/>
          <w:lang w:val="en-US" w:eastAsia="zh-CN"/>
        </w:rPr>
        <w:t>;</w:t>
      </w:r>
    </w:p>
    <w:p w:rsidR="00301541" w:rsidRPr="00301541" w:rsidRDefault="00301541" w:rsidP="00E67E70">
      <w:pPr>
        <w:pStyle w:val="ListParagraph"/>
        <w:numPr>
          <w:ilvl w:val="0"/>
          <w:numId w:val="39"/>
        </w:numPr>
        <w:spacing w:before="120" w:after="120"/>
        <w:jc w:val="both"/>
        <w:rPr>
          <w:rFonts w:eastAsia="Times New Roman" w:cs="Arial"/>
          <w:color w:val="000000"/>
          <w:lang w:val="en-US" w:eastAsia="zh-CN"/>
        </w:rPr>
      </w:pPr>
      <w:r w:rsidRPr="00301541">
        <w:rPr>
          <w:rFonts w:eastAsia="Times New Roman" w:cs="Arial"/>
          <w:color w:val="000000"/>
          <w:lang w:val="en-US" w:eastAsia="zh-CN"/>
        </w:rPr>
        <w:t xml:space="preserve">The </w:t>
      </w:r>
      <w:r w:rsidR="0025248F" w:rsidRPr="00301541">
        <w:rPr>
          <w:rFonts w:eastAsia="Times New Roman" w:cs="Arial"/>
          <w:color w:val="000000"/>
          <w:lang w:eastAsia="zh-CN"/>
        </w:rPr>
        <w:t>research</w:t>
      </w:r>
      <w:r w:rsidRPr="00301541">
        <w:rPr>
          <w:rFonts w:eastAsia="Times New Roman" w:cs="Arial"/>
          <w:color w:val="000000"/>
          <w:lang w:eastAsia="zh-CN"/>
        </w:rPr>
        <w:t xml:space="preserve"> outputs do not lead to development outcomes at scale;</w:t>
      </w:r>
    </w:p>
    <w:p w:rsidR="00301541" w:rsidRPr="00301541" w:rsidRDefault="00301541" w:rsidP="00E67E70">
      <w:pPr>
        <w:pStyle w:val="ListParagraph"/>
        <w:numPr>
          <w:ilvl w:val="0"/>
          <w:numId w:val="39"/>
        </w:numPr>
        <w:spacing w:before="120" w:after="120"/>
        <w:jc w:val="both"/>
        <w:rPr>
          <w:rFonts w:eastAsia="Times New Roman" w:cs="Arial"/>
          <w:color w:val="000000"/>
          <w:lang w:val="en-US" w:eastAsia="zh-CN"/>
        </w:rPr>
      </w:pPr>
      <w:r w:rsidRPr="00301541">
        <w:rPr>
          <w:rFonts w:eastAsia="Times New Roman" w:cs="Arial"/>
          <w:color w:val="000000"/>
          <w:lang w:val="en-US" w:eastAsia="zh-CN"/>
        </w:rPr>
        <w:t xml:space="preserve">The development agenda of DFAT and </w:t>
      </w:r>
      <w:r w:rsidR="0077446B">
        <w:rPr>
          <w:rFonts w:eastAsia="Times New Roman" w:cs="Arial"/>
          <w:color w:val="000000"/>
          <w:lang w:val="en-US" w:eastAsia="zh-CN"/>
        </w:rPr>
        <w:t>AIP</w:t>
      </w:r>
      <w:r w:rsidRPr="00301541">
        <w:rPr>
          <w:rFonts w:eastAsia="Times New Roman" w:cs="Arial"/>
          <w:color w:val="000000"/>
          <w:lang w:val="en-US" w:eastAsia="zh-CN"/>
        </w:rPr>
        <w:t>-R overrides the research for development agenda of CSIRO and the Indonesian Innovation Systems; and</w:t>
      </w:r>
    </w:p>
    <w:p w:rsidR="00301541" w:rsidRPr="00301541" w:rsidRDefault="00301541" w:rsidP="00E67E70">
      <w:pPr>
        <w:pStyle w:val="ListParagraph"/>
        <w:numPr>
          <w:ilvl w:val="0"/>
          <w:numId w:val="39"/>
        </w:numPr>
        <w:spacing w:before="120" w:after="120"/>
        <w:jc w:val="both"/>
        <w:rPr>
          <w:rFonts w:eastAsia="Times New Roman" w:cs="Arial"/>
          <w:color w:val="000000"/>
          <w:lang w:val="en-US" w:eastAsia="zh-CN"/>
        </w:rPr>
      </w:pPr>
      <w:r w:rsidRPr="00301541">
        <w:rPr>
          <w:rFonts w:eastAsia="Times New Roman" w:cs="Arial"/>
          <w:color w:val="000000"/>
          <w:lang w:eastAsia="zh-CN"/>
        </w:rPr>
        <w:t>Reputation</w:t>
      </w:r>
      <w:r w:rsidR="00465EBC">
        <w:rPr>
          <w:rFonts w:eastAsia="Times New Roman" w:cs="Arial"/>
          <w:color w:val="000000"/>
          <w:lang w:eastAsia="zh-CN"/>
        </w:rPr>
        <w:t>s</w:t>
      </w:r>
      <w:r w:rsidRPr="00301541">
        <w:rPr>
          <w:rFonts w:eastAsia="Times New Roman" w:cs="Arial"/>
          <w:color w:val="000000"/>
          <w:lang w:eastAsia="zh-CN"/>
        </w:rPr>
        <w:t xml:space="preserve"> of Australia, CSIRO, DFAT or a core Indonesian partner is damaged by events during implementation.</w:t>
      </w:r>
    </w:p>
    <w:p w:rsidR="00301541" w:rsidRDefault="00301541" w:rsidP="00E67E70">
      <w:pPr>
        <w:spacing w:before="120" w:after="120"/>
        <w:jc w:val="both"/>
        <w:rPr>
          <w:rFonts w:eastAsia="Calibri" w:cs="Arial"/>
          <w:lang w:val="en-US"/>
        </w:rPr>
      </w:pPr>
      <w:r w:rsidRPr="00301541">
        <w:rPr>
          <w:rFonts w:eastAsia="Calibri" w:cs="Arial"/>
          <w:lang w:val="en-US"/>
        </w:rPr>
        <w:t>Strat</w:t>
      </w:r>
      <w:r w:rsidR="0025248F">
        <w:rPr>
          <w:rFonts w:eastAsia="Calibri" w:cs="Arial"/>
          <w:lang w:val="en-US"/>
        </w:rPr>
        <w:t>egie</w:t>
      </w:r>
      <w:r w:rsidRPr="00301541">
        <w:rPr>
          <w:rFonts w:eastAsia="Calibri" w:cs="Arial"/>
          <w:lang w:val="en-US"/>
        </w:rPr>
        <w:t xml:space="preserve">s to mitigate these risks are formulated and presented </w:t>
      </w:r>
      <w:r w:rsidR="0025699B">
        <w:rPr>
          <w:rFonts w:eastAsia="Calibri" w:cs="Arial"/>
          <w:lang w:val="en-US"/>
        </w:rPr>
        <w:t>on the following pages</w:t>
      </w:r>
      <w:r w:rsidRPr="00301541">
        <w:rPr>
          <w:rFonts w:eastAsia="Calibri" w:cs="Arial"/>
          <w:lang w:val="en-US"/>
        </w:rPr>
        <w:t>.</w:t>
      </w:r>
    </w:p>
    <w:p w:rsidR="00831D94" w:rsidRPr="00301541" w:rsidRDefault="00831D94" w:rsidP="00E67E70">
      <w:pPr>
        <w:spacing w:before="120" w:after="120"/>
        <w:jc w:val="both"/>
        <w:rPr>
          <w:rFonts w:eastAsia="Calibri" w:cs="Arial"/>
          <w:lang w:val="en-US"/>
        </w:rPr>
        <w:sectPr w:rsidR="00831D94" w:rsidRPr="00301541" w:rsidSect="00E91336">
          <w:pgSz w:w="11906" w:h="16838"/>
          <w:pgMar w:top="1440" w:right="1440" w:bottom="1440" w:left="1440" w:header="708" w:footer="708" w:gutter="0"/>
          <w:cols w:space="708"/>
          <w:docGrid w:linePitch="360"/>
        </w:sectPr>
      </w:pPr>
    </w:p>
    <w:p w:rsidR="00301541" w:rsidRPr="00301541" w:rsidRDefault="00301541" w:rsidP="00E67E70">
      <w:pPr>
        <w:keepNext/>
        <w:spacing w:before="120" w:after="120" w:line="240" w:lineRule="auto"/>
        <w:jc w:val="both"/>
        <w:rPr>
          <w:rFonts w:eastAsia="Calibri" w:cs="Arial"/>
          <w:b/>
          <w:lang w:val="en-US"/>
        </w:rPr>
      </w:pPr>
      <w:bookmarkStart w:id="3" w:name="_Toc380440764"/>
      <w:bookmarkStart w:id="4" w:name="_Toc380528693"/>
      <w:r>
        <w:rPr>
          <w:rFonts w:eastAsia="Calibri" w:cs="Arial"/>
          <w:b/>
          <w:lang w:val="en-US"/>
        </w:rPr>
        <w:t>Figure 7:</w:t>
      </w:r>
      <w:r w:rsidRPr="00301541">
        <w:rPr>
          <w:rFonts w:eastAsia="Calibri" w:cs="Arial"/>
          <w:b/>
          <w:lang w:val="en-US"/>
        </w:rPr>
        <w:t xml:space="preserve"> Risk assessment and mitigation strat</w:t>
      </w:r>
      <w:r w:rsidR="00044464">
        <w:rPr>
          <w:rFonts w:eastAsia="Calibri" w:cs="Arial"/>
          <w:b/>
          <w:lang w:val="en-US"/>
        </w:rPr>
        <w:t>e</w:t>
      </w:r>
      <w:r w:rsidR="007E4E36">
        <w:rPr>
          <w:rFonts w:eastAsia="Calibri" w:cs="Arial"/>
          <w:b/>
          <w:lang w:val="en-US"/>
        </w:rPr>
        <w:t>g</w:t>
      </w:r>
      <w:r w:rsidRPr="00301541">
        <w:rPr>
          <w:rFonts w:eastAsia="Calibri" w:cs="Arial"/>
          <w:b/>
          <w:lang w:val="en-US"/>
        </w:rPr>
        <w:t>ies</w:t>
      </w:r>
      <w:bookmarkEnd w:id="3"/>
      <w:bookmarkEnd w:id="4"/>
    </w:p>
    <w:tbl>
      <w:tblPr>
        <w:tblStyle w:val="LightGrid-Accent11"/>
        <w:tblW w:w="5000" w:type="pct"/>
        <w:tblLook w:val="04A0" w:firstRow="1" w:lastRow="0" w:firstColumn="1" w:lastColumn="0" w:noHBand="0" w:noVBand="1"/>
      </w:tblPr>
      <w:tblGrid>
        <w:gridCol w:w="3282"/>
        <w:gridCol w:w="2988"/>
        <w:gridCol w:w="510"/>
        <w:gridCol w:w="505"/>
        <w:gridCol w:w="570"/>
        <w:gridCol w:w="4244"/>
        <w:gridCol w:w="2075"/>
      </w:tblGrid>
      <w:tr w:rsidR="00301541" w:rsidRPr="00301541" w:rsidTr="008B24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pct"/>
            <w:hideMark/>
          </w:tcPr>
          <w:p w:rsidR="0057491C" w:rsidRDefault="00301541" w:rsidP="00E67E70">
            <w:pPr>
              <w:spacing w:after="120"/>
              <w:jc w:val="both"/>
              <w:rPr>
                <w:rFonts w:asciiTheme="minorHAnsi" w:eastAsiaTheme="minorEastAsia" w:hAnsiTheme="minorHAnsi" w:cs="Arial"/>
                <w:b w:val="0"/>
                <w:bCs w:val="0"/>
                <w:color w:val="auto"/>
                <w:lang w:val="en-AU" w:eastAsia="en-AU"/>
              </w:rPr>
            </w:pPr>
            <w:r w:rsidRPr="00301541">
              <w:rPr>
                <w:rFonts w:asciiTheme="minorHAnsi" w:hAnsiTheme="minorHAnsi" w:cs="Arial"/>
              </w:rPr>
              <w:t>Risk Event</w:t>
            </w:r>
          </w:p>
        </w:tc>
        <w:tc>
          <w:tcPr>
            <w:tcW w:w="1054" w:type="pct"/>
            <w:hideMark/>
          </w:tcPr>
          <w:p w:rsidR="0057491C" w:rsidRDefault="00301541" w:rsidP="00E67E70">
            <w:pPr>
              <w:spacing w:after="120"/>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Arial"/>
                <w:b w:val="0"/>
                <w:bCs w:val="0"/>
                <w:color w:val="auto"/>
                <w:lang w:val="en-AU" w:eastAsia="en-AU"/>
              </w:rPr>
            </w:pPr>
            <w:r w:rsidRPr="00301541">
              <w:rPr>
                <w:rFonts w:asciiTheme="minorHAnsi" w:hAnsiTheme="minorHAnsi" w:cs="Arial"/>
              </w:rPr>
              <w:t>Program Impact</w:t>
            </w:r>
          </w:p>
        </w:tc>
        <w:tc>
          <w:tcPr>
            <w:tcW w:w="180" w:type="pct"/>
            <w:hideMark/>
          </w:tcPr>
          <w:p w:rsidR="0057491C" w:rsidRDefault="00301541" w:rsidP="00E67E70">
            <w:pPr>
              <w:spacing w:after="120"/>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Arial"/>
                <w:b w:val="0"/>
                <w:bCs w:val="0"/>
                <w:color w:val="auto"/>
                <w:lang w:val="en-AU" w:eastAsia="en-AU"/>
              </w:rPr>
            </w:pPr>
            <w:r w:rsidRPr="00301541">
              <w:rPr>
                <w:rFonts w:asciiTheme="minorHAnsi" w:hAnsiTheme="minorHAnsi" w:cs="Arial"/>
              </w:rPr>
              <w:t>L</w:t>
            </w:r>
          </w:p>
        </w:tc>
        <w:tc>
          <w:tcPr>
            <w:tcW w:w="178" w:type="pct"/>
            <w:hideMark/>
          </w:tcPr>
          <w:p w:rsidR="0057491C" w:rsidRDefault="00301541" w:rsidP="00E67E70">
            <w:pPr>
              <w:spacing w:after="120"/>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Arial"/>
                <w:b w:val="0"/>
                <w:bCs w:val="0"/>
                <w:color w:val="auto"/>
                <w:lang w:val="en-AU" w:eastAsia="en-AU"/>
              </w:rPr>
            </w:pPr>
            <w:r w:rsidRPr="00301541">
              <w:rPr>
                <w:rFonts w:asciiTheme="minorHAnsi" w:hAnsiTheme="minorHAnsi" w:cs="Arial"/>
              </w:rPr>
              <w:t>C</w:t>
            </w:r>
          </w:p>
        </w:tc>
        <w:tc>
          <w:tcPr>
            <w:tcW w:w="201" w:type="pct"/>
            <w:hideMark/>
          </w:tcPr>
          <w:p w:rsidR="0057491C" w:rsidRDefault="00301541" w:rsidP="00E67E70">
            <w:pPr>
              <w:spacing w:after="120"/>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Arial"/>
                <w:b w:val="0"/>
                <w:bCs w:val="0"/>
                <w:color w:val="auto"/>
                <w:lang w:val="en-AU" w:eastAsia="en-AU"/>
              </w:rPr>
            </w:pPr>
            <w:r w:rsidRPr="00301541">
              <w:rPr>
                <w:rFonts w:asciiTheme="minorHAnsi" w:hAnsiTheme="minorHAnsi" w:cs="Arial"/>
              </w:rPr>
              <w:t>R</w:t>
            </w:r>
          </w:p>
        </w:tc>
        <w:tc>
          <w:tcPr>
            <w:tcW w:w="1497" w:type="pct"/>
            <w:hideMark/>
          </w:tcPr>
          <w:p w:rsidR="0057491C" w:rsidRDefault="00301541" w:rsidP="00E67E70">
            <w:pPr>
              <w:spacing w:after="120"/>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Arial"/>
                <w:b w:val="0"/>
                <w:bCs w:val="0"/>
                <w:color w:val="auto"/>
                <w:lang w:val="en-AU" w:eastAsia="en-AU"/>
              </w:rPr>
            </w:pPr>
            <w:r w:rsidRPr="00301541">
              <w:rPr>
                <w:rFonts w:asciiTheme="minorHAnsi" w:hAnsiTheme="minorHAnsi" w:cs="Arial"/>
              </w:rPr>
              <w:t>Risk Mitigation</w:t>
            </w:r>
          </w:p>
        </w:tc>
        <w:tc>
          <w:tcPr>
            <w:tcW w:w="732" w:type="pct"/>
            <w:hideMark/>
          </w:tcPr>
          <w:p w:rsidR="0057491C" w:rsidRDefault="00301541" w:rsidP="00E67E70">
            <w:pPr>
              <w:spacing w:after="120"/>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Arial"/>
                <w:b w:val="0"/>
                <w:bCs w:val="0"/>
                <w:color w:val="auto"/>
                <w:lang w:val="en-AU" w:eastAsia="en-AU"/>
              </w:rPr>
            </w:pPr>
            <w:r w:rsidRPr="00301541">
              <w:rPr>
                <w:rFonts w:asciiTheme="minorHAnsi" w:hAnsiTheme="minorHAnsi" w:cs="Arial"/>
              </w:rPr>
              <w:t>Responsibility</w:t>
            </w:r>
          </w:p>
        </w:tc>
      </w:tr>
      <w:tr w:rsidR="00301541" w:rsidRPr="00301541" w:rsidTr="008B24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pct"/>
            <w:hideMark/>
          </w:tcPr>
          <w:p w:rsidR="0057491C" w:rsidRDefault="00301541" w:rsidP="00E67E70">
            <w:pPr>
              <w:spacing w:after="120"/>
              <w:jc w:val="both"/>
              <w:rPr>
                <w:rFonts w:asciiTheme="minorHAnsi" w:eastAsiaTheme="minorEastAsia" w:hAnsiTheme="minorHAnsi" w:cs="Arial"/>
                <w:b w:val="0"/>
                <w:bCs w:val="0"/>
                <w:color w:val="auto"/>
                <w:lang w:val="en-AU" w:eastAsia="en-AU"/>
              </w:rPr>
            </w:pPr>
            <w:r w:rsidRPr="00301541">
              <w:rPr>
                <w:rFonts w:asciiTheme="minorHAnsi" w:hAnsiTheme="minorHAnsi" w:cs="Arial"/>
                <w:lang w:val="en-AU"/>
              </w:rPr>
              <w:t xml:space="preserve">CSIRO confronts difficulties in establishing an Indonesian office and managing project operations with the Government of Indonesia and Research Institutes </w:t>
            </w:r>
          </w:p>
          <w:p w:rsidR="0057491C" w:rsidRDefault="0057491C" w:rsidP="00E67E70">
            <w:pPr>
              <w:spacing w:after="120"/>
              <w:jc w:val="both"/>
              <w:rPr>
                <w:rFonts w:asciiTheme="minorHAnsi" w:eastAsiaTheme="minorEastAsia" w:hAnsiTheme="minorHAnsi" w:cs="Arial"/>
                <w:b w:val="0"/>
                <w:bCs w:val="0"/>
                <w:color w:val="auto"/>
                <w:lang w:val="en-AU" w:eastAsia="en-AU"/>
              </w:rPr>
            </w:pPr>
          </w:p>
        </w:tc>
        <w:tc>
          <w:tcPr>
            <w:tcW w:w="1054" w:type="pct"/>
          </w:tcPr>
          <w:p w:rsidR="0057491C" w:rsidRDefault="00301541" w:rsidP="00E67E70">
            <w:pPr>
              <w:spacing w:after="120"/>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auto"/>
                <w:lang w:val="en-AU" w:eastAsia="en-AU"/>
              </w:rPr>
            </w:pPr>
            <w:r w:rsidRPr="00301541">
              <w:rPr>
                <w:rFonts w:cs="Arial"/>
              </w:rPr>
              <w:t xml:space="preserve">Changes subsequent to the 2014 Indonesian elections </w:t>
            </w:r>
            <w:r w:rsidR="0023747A">
              <w:rPr>
                <w:rFonts w:cs="Arial"/>
              </w:rPr>
              <w:t xml:space="preserve">make it difficult </w:t>
            </w:r>
            <w:r w:rsidR="00B54A1D">
              <w:rPr>
                <w:rFonts w:cs="Arial"/>
              </w:rPr>
              <w:t>to reach an agreement with GoI</w:t>
            </w:r>
          </w:p>
          <w:p w:rsidR="0057491C" w:rsidRDefault="00301541" w:rsidP="00E67E70">
            <w:pPr>
              <w:spacing w:after="120"/>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auto"/>
                <w:lang w:val="en-AU" w:eastAsia="en-AU"/>
              </w:rPr>
            </w:pPr>
            <w:r w:rsidRPr="00301541">
              <w:rPr>
                <w:rFonts w:cs="Arial"/>
              </w:rPr>
              <w:t xml:space="preserve">CSIRO does not have </w:t>
            </w:r>
            <w:r w:rsidR="00B54A1D">
              <w:rPr>
                <w:rFonts w:cs="Arial"/>
              </w:rPr>
              <w:t xml:space="preserve">the </w:t>
            </w:r>
            <w:r w:rsidRPr="00301541">
              <w:rPr>
                <w:rFonts w:cs="Arial"/>
              </w:rPr>
              <w:t xml:space="preserve">administrative systems in place in Indonesia to support project </w:t>
            </w:r>
            <w:r w:rsidR="00B54A1D">
              <w:rPr>
                <w:rFonts w:cs="Arial"/>
              </w:rPr>
              <w:t>implementation</w:t>
            </w:r>
            <w:r w:rsidRPr="00301541">
              <w:rPr>
                <w:rFonts w:cs="Arial"/>
              </w:rPr>
              <w:t>.</w:t>
            </w:r>
          </w:p>
          <w:p w:rsidR="0057491C" w:rsidRDefault="00301541" w:rsidP="00B54A1D">
            <w:pPr>
              <w:spacing w:after="120"/>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r w:rsidRPr="00301541">
              <w:rPr>
                <w:rFonts w:eastAsia="Calibri" w:cs="Arial"/>
              </w:rPr>
              <w:t xml:space="preserve">RIs become uncooperative </w:t>
            </w:r>
            <w:r w:rsidR="00B54A1D">
              <w:rPr>
                <w:rFonts w:eastAsia="Calibri" w:cs="Arial"/>
              </w:rPr>
              <w:t xml:space="preserve">and reduce </w:t>
            </w:r>
            <w:r w:rsidRPr="00301541">
              <w:rPr>
                <w:rFonts w:eastAsia="Calibri" w:cs="Arial"/>
              </w:rPr>
              <w:t>participat</w:t>
            </w:r>
            <w:r w:rsidR="00B54A1D">
              <w:rPr>
                <w:rFonts w:eastAsia="Calibri" w:cs="Arial"/>
              </w:rPr>
              <w:t>ion</w:t>
            </w:r>
            <w:r w:rsidRPr="00301541">
              <w:rPr>
                <w:rFonts w:eastAsia="Calibri" w:cs="Arial"/>
              </w:rPr>
              <w:t xml:space="preserve"> in interventions.</w:t>
            </w:r>
          </w:p>
        </w:tc>
        <w:tc>
          <w:tcPr>
            <w:tcW w:w="180" w:type="pct"/>
            <w:hideMark/>
          </w:tcPr>
          <w:p w:rsidR="0057491C" w:rsidRDefault="00301541" w:rsidP="00E67E70">
            <w:pPr>
              <w:spacing w:after="120"/>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r w:rsidRPr="00301541">
              <w:rPr>
                <w:rFonts w:eastAsia="Calibri" w:cs="Arial"/>
              </w:rPr>
              <w:t>3</w:t>
            </w:r>
          </w:p>
        </w:tc>
        <w:tc>
          <w:tcPr>
            <w:tcW w:w="178" w:type="pct"/>
            <w:hideMark/>
          </w:tcPr>
          <w:p w:rsidR="0057491C" w:rsidRDefault="00301541" w:rsidP="00E67E70">
            <w:pPr>
              <w:spacing w:after="120"/>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r w:rsidRPr="00301541">
              <w:rPr>
                <w:rFonts w:eastAsia="Calibri" w:cs="Arial"/>
              </w:rPr>
              <w:t>4</w:t>
            </w:r>
          </w:p>
        </w:tc>
        <w:tc>
          <w:tcPr>
            <w:tcW w:w="201" w:type="pct"/>
            <w:hideMark/>
          </w:tcPr>
          <w:p w:rsidR="0057491C" w:rsidRDefault="00301541" w:rsidP="00E67E70">
            <w:pPr>
              <w:spacing w:after="120"/>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r w:rsidRPr="00301541">
              <w:rPr>
                <w:rFonts w:eastAsia="Calibri" w:cs="Arial"/>
              </w:rPr>
              <w:t>E</w:t>
            </w:r>
          </w:p>
        </w:tc>
        <w:tc>
          <w:tcPr>
            <w:tcW w:w="1497" w:type="pct"/>
            <w:hideMark/>
          </w:tcPr>
          <w:p w:rsidR="0057491C" w:rsidRDefault="00174562" w:rsidP="00E67E70">
            <w:pPr>
              <w:pStyle w:val="ListParagraph"/>
              <w:keepNext/>
              <w:numPr>
                <w:ilvl w:val="0"/>
                <w:numId w:val="40"/>
              </w:numPr>
              <w:spacing w:after="120"/>
              <w:ind w:left="351" w:hanging="357"/>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r>
              <w:rPr>
                <w:rFonts w:eastAsia="Calibri" w:cs="Arial"/>
              </w:rPr>
              <w:t>CSIRO le</w:t>
            </w:r>
            <w:r w:rsidR="00301541" w:rsidRPr="00301541">
              <w:rPr>
                <w:rFonts w:eastAsia="Calibri" w:cs="Arial"/>
              </w:rPr>
              <w:t xml:space="preserve">verages the relationship management efforts of </w:t>
            </w:r>
            <w:r w:rsidR="0077446B">
              <w:rPr>
                <w:rFonts w:eastAsia="Calibri" w:cs="Arial"/>
              </w:rPr>
              <w:t>AIP</w:t>
            </w:r>
            <w:r w:rsidR="00301541" w:rsidRPr="00301541">
              <w:rPr>
                <w:rFonts w:eastAsia="Calibri" w:cs="Arial"/>
              </w:rPr>
              <w:t xml:space="preserve"> and DFAT.</w:t>
            </w:r>
          </w:p>
          <w:p w:rsidR="0057491C" w:rsidRDefault="00301541" w:rsidP="00E67E70">
            <w:pPr>
              <w:pStyle w:val="ListParagraph"/>
              <w:keepNext/>
              <w:numPr>
                <w:ilvl w:val="0"/>
                <w:numId w:val="40"/>
              </w:numPr>
              <w:spacing w:after="120"/>
              <w:ind w:left="351" w:hanging="357"/>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r w:rsidRPr="00301541">
              <w:rPr>
                <w:rFonts w:eastAsia="Calibri" w:cs="Arial"/>
              </w:rPr>
              <w:t>CSIRO establish an IRO with CSIRO Executive support and staffed with experienced liaison and procurement officers who are supported by CSIRO.</w:t>
            </w:r>
          </w:p>
          <w:p w:rsidR="0057491C" w:rsidRDefault="00301541" w:rsidP="00E67E70">
            <w:pPr>
              <w:pStyle w:val="ListParagraph"/>
              <w:keepNext/>
              <w:numPr>
                <w:ilvl w:val="0"/>
                <w:numId w:val="40"/>
              </w:numPr>
              <w:spacing w:after="120"/>
              <w:ind w:left="351" w:hanging="357"/>
              <w:jc w:val="both"/>
              <w:cnfStyle w:val="000000100000" w:firstRow="0" w:lastRow="0" w:firstColumn="0" w:lastColumn="0" w:oddVBand="0" w:evenVBand="0" w:oddHBand="1" w:evenHBand="0" w:firstRowFirstColumn="0" w:firstRowLastColumn="0" w:lastRowFirstColumn="0" w:lastRowLastColumn="0"/>
              <w:rPr>
                <w:rFonts w:eastAsia="Calibri" w:cs="Arial"/>
                <w:b/>
                <w:color w:val="auto"/>
                <w:lang w:val="en-AU" w:eastAsia="en-AU"/>
              </w:rPr>
            </w:pPr>
            <w:r w:rsidRPr="00301541">
              <w:rPr>
                <w:rFonts w:eastAsia="Calibri" w:cs="Arial"/>
              </w:rPr>
              <w:t>Build good relationships with senior management and collaborating researchers in RIs to ensure local support for the project.</w:t>
            </w:r>
          </w:p>
        </w:tc>
        <w:tc>
          <w:tcPr>
            <w:tcW w:w="732" w:type="pct"/>
          </w:tcPr>
          <w:p w:rsidR="0057491C" w:rsidRDefault="00301541" w:rsidP="00E67E70">
            <w:pPr>
              <w:spacing w:after="120"/>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r w:rsidRPr="00301541">
              <w:rPr>
                <w:rFonts w:eastAsia="Calibri" w:cs="Arial"/>
              </w:rPr>
              <w:t xml:space="preserve">Deputy Program Director </w:t>
            </w:r>
            <w:r w:rsidR="00AA559F">
              <w:rPr>
                <w:rFonts w:eastAsia="Calibri" w:cs="Arial"/>
              </w:rPr>
              <w:t>AIP-Rural</w:t>
            </w:r>
          </w:p>
          <w:p w:rsidR="0057491C" w:rsidRDefault="00301541" w:rsidP="00E67E70">
            <w:pPr>
              <w:spacing w:after="120"/>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r w:rsidRPr="00301541">
              <w:rPr>
                <w:rFonts w:eastAsia="Calibri" w:cs="Arial"/>
              </w:rPr>
              <w:t xml:space="preserve">CSIRO </w:t>
            </w:r>
            <w:r w:rsidR="00522494">
              <w:rPr>
                <w:rFonts w:eastAsia="Calibri" w:cs="Arial"/>
              </w:rPr>
              <w:t>Business Development Manager</w:t>
            </w:r>
          </w:p>
          <w:p w:rsidR="0057491C" w:rsidRDefault="00301541" w:rsidP="00E67E70">
            <w:pPr>
              <w:spacing w:after="120"/>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r w:rsidRPr="00301541">
              <w:rPr>
                <w:rFonts w:eastAsia="Calibri" w:cs="Arial"/>
              </w:rPr>
              <w:t>Project Team Leader</w:t>
            </w:r>
          </w:p>
          <w:p w:rsidR="0057491C" w:rsidRDefault="00301541" w:rsidP="00522494">
            <w:pPr>
              <w:spacing w:after="120"/>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r w:rsidRPr="00301541">
              <w:rPr>
                <w:rFonts w:eastAsia="Calibri" w:cs="Arial"/>
              </w:rPr>
              <w:t xml:space="preserve">In-country </w:t>
            </w:r>
            <w:r w:rsidR="00522494">
              <w:rPr>
                <w:rFonts w:eastAsia="Calibri" w:cs="Arial"/>
              </w:rPr>
              <w:t>Relationship Manager</w:t>
            </w:r>
          </w:p>
        </w:tc>
      </w:tr>
      <w:tr w:rsidR="000B29E4" w:rsidRPr="00301541" w:rsidTr="008B24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pct"/>
            <w:hideMark/>
          </w:tcPr>
          <w:p w:rsidR="000B29E4" w:rsidRPr="000B29E4" w:rsidRDefault="000B29E4" w:rsidP="00E67E70">
            <w:pPr>
              <w:spacing w:after="120"/>
              <w:jc w:val="both"/>
              <w:rPr>
                <w:rFonts w:asciiTheme="minorHAnsi" w:hAnsiTheme="minorHAnsi" w:cs="Arial"/>
              </w:rPr>
            </w:pPr>
            <w:r w:rsidRPr="000B29E4">
              <w:rPr>
                <w:rFonts w:asciiTheme="minorHAnsi" w:hAnsiTheme="minorHAnsi" w:cs="Arial"/>
              </w:rPr>
              <w:t xml:space="preserve">Delays </w:t>
            </w:r>
            <w:r>
              <w:rPr>
                <w:rFonts w:asciiTheme="minorHAnsi" w:hAnsiTheme="minorHAnsi" w:cs="Arial"/>
              </w:rPr>
              <w:t>in appointing the Grants Manager</w:t>
            </w:r>
          </w:p>
        </w:tc>
        <w:tc>
          <w:tcPr>
            <w:tcW w:w="1054" w:type="pct"/>
          </w:tcPr>
          <w:p w:rsidR="000B29E4" w:rsidRPr="00301541" w:rsidRDefault="000B29E4" w:rsidP="00E67E70">
            <w:pPr>
              <w:spacing w:after="120"/>
              <w:jc w:val="both"/>
              <w:cnfStyle w:val="000000010000" w:firstRow="0" w:lastRow="0" w:firstColumn="0" w:lastColumn="0" w:oddVBand="0" w:evenVBand="0" w:oddHBand="0" w:evenHBand="1" w:firstRowFirstColumn="0" w:firstRowLastColumn="0" w:lastRowFirstColumn="0" w:lastRowLastColumn="0"/>
              <w:rPr>
                <w:rFonts w:cs="Arial"/>
              </w:rPr>
            </w:pPr>
            <w:r>
              <w:rPr>
                <w:rFonts w:cs="Arial"/>
              </w:rPr>
              <w:t>Delays in establishing the grants and getting the project proper underway</w:t>
            </w:r>
          </w:p>
        </w:tc>
        <w:tc>
          <w:tcPr>
            <w:tcW w:w="180" w:type="pct"/>
            <w:hideMark/>
          </w:tcPr>
          <w:p w:rsidR="000B29E4" w:rsidRPr="00301541" w:rsidRDefault="000B29E4" w:rsidP="00E67E70">
            <w:pPr>
              <w:spacing w:after="120"/>
              <w:jc w:val="both"/>
              <w:cnfStyle w:val="000000010000" w:firstRow="0" w:lastRow="0" w:firstColumn="0" w:lastColumn="0" w:oddVBand="0" w:evenVBand="0" w:oddHBand="0" w:evenHBand="1" w:firstRowFirstColumn="0" w:firstRowLastColumn="0" w:lastRowFirstColumn="0" w:lastRowLastColumn="0"/>
              <w:rPr>
                <w:rFonts w:eastAsia="Calibri" w:cs="Arial"/>
              </w:rPr>
            </w:pPr>
            <w:r>
              <w:rPr>
                <w:rFonts w:eastAsia="Calibri" w:cs="Arial"/>
              </w:rPr>
              <w:t>3</w:t>
            </w:r>
          </w:p>
        </w:tc>
        <w:tc>
          <w:tcPr>
            <w:tcW w:w="178" w:type="pct"/>
            <w:hideMark/>
          </w:tcPr>
          <w:p w:rsidR="000B29E4" w:rsidRPr="00301541" w:rsidRDefault="000B29E4" w:rsidP="00E67E70">
            <w:pPr>
              <w:spacing w:after="120"/>
              <w:jc w:val="both"/>
              <w:cnfStyle w:val="000000010000" w:firstRow="0" w:lastRow="0" w:firstColumn="0" w:lastColumn="0" w:oddVBand="0" w:evenVBand="0" w:oddHBand="0" w:evenHBand="1" w:firstRowFirstColumn="0" w:firstRowLastColumn="0" w:lastRowFirstColumn="0" w:lastRowLastColumn="0"/>
              <w:rPr>
                <w:rFonts w:eastAsia="Calibri" w:cs="Arial"/>
              </w:rPr>
            </w:pPr>
            <w:r>
              <w:rPr>
                <w:rFonts w:eastAsia="Calibri" w:cs="Arial"/>
              </w:rPr>
              <w:t>4</w:t>
            </w:r>
          </w:p>
        </w:tc>
        <w:tc>
          <w:tcPr>
            <w:tcW w:w="201" w:type="pct"/>
            <w:hideMark/>
          </w:tcPr>
          <w:p w:rsidR="000B29E4" w:rsidRPr="00301541" w:rsidRDefault="000B29E4" w:rsidP="00E67E70">
            <w:pPr>
              <w:spacing w:after="120"/>
              <w:jc w:val="both"/>
              <w:cnfStyle w:val="000000010000" w:firstRow="0" w:lastRow="0" w:firstColumn="0" w:lastColumn="0" w:oddVBand="0" w:evenVBand="0" w:oddHBand="0" w:evenHBand="1" w:firstRowFirstColumn="0" w:firstRowLastColumn="0" w:lastRowFirstColumn="0" w:lastRowLastColumn="0"/>
              <w:rPr>
                <w:rFonts w:eastAsia="Calibri" w:cs="Arial"/>
              </w:rPr>
            </w:pPr>
            <w:r>
              <w:rPr>
                <w:rFonts w:eastAsia="Calibri" w:cs="Arial"/>
              </w:rPr>
              <w:t>E</w:t>
            </w:r>
          </w:p>
        </w:tc>
        <w:tc>
          <w:tcPr>
            <w:tcW w:w="1497" w:type="pct"/>
            <w:hideMark/>
          </w:tcPr>
          <w:p w:rsidR="000B29E4" w:rsidRPr="000B29E4" w:rsidRDefault="000B29E4" w:rsidP="00522494">
            <w:pPr>
              <w:pStyle w:val="ListParagraph"/>
              <w:keepNext/>
              <w:numPr>
                <w:ilvl w:val="0"/>
                <w:numId w:val="49"/>
              </w:numPr>
              <w:spacing w:after="120"/>
              <w:jc w:val="both"/>
              <w:cnfStyle w:val="000000010000" w:firstRow="0" w:lastRow="0" w:firstColumn="0" w:lastColumn="0" w:oddVBand="0" w:evenVBand="0" w:oddHBand="0" w:evenHBand="1" w:firstRowFirstColumn="0" w:firstRowLastColumn="0" w:lastRowFirstColumn="0" w:lastRowLastColumn="0"/>
              <w:rPr>
                <w:rFonts w:eastAsia="Calibri" w:cs="Arial"/>
              </w:rPr>
            </w:pPr>
            <w:r>
              <w:rPr>
                <w:rFonts w:eastAsia="Calibri" w:cs="Arial"/>
              </w:rPr>
              <w:t xml:space="preserve">Begin canvassing for possible candidates through an EOI process </w:t>
            </w:r>
            <w:r w:rsidR="00522494">
              <w:rPr>
                <w:rFonts w:eastAsia="Calibri" w:cs="Arial"/>
              </w:rPr>
              <w:t>before the project formally commences i.e. during the contracting phase</w:t>
            </w:r>
            <w:r>
              <w:rPr>
                <w:rFonts w:eastAsia="Calibri" w:cs="Arial"/>
              </w:rPr>
              <w:t xml:space="preserve"> </w:t>
            </w:r>
          </w:p>
        </w:tc>
        <w:tc>
          <w:tcPr>
            <w:tcW w:w="732" w:type="pct"/>
          </w:tcPr>
          <w:p w:rsidR="000B29E4" w:rsidRDefault="00522494" w:rsidP="00E67E70">
            <w:pPr>
              <w:spacing w:after="120"/>
              <w:jc w:val="both"/>
              <w:cnfStyle w:val="000000010000" w:firstRow="0" w:lastRow="0" w:firstColumn="0" w:lastColumn="0" w:oddVBand="0" w:evenVBand="0" w:oddHBand="0" w:evenHBand="1" w:firstRowFirstColumn="0" w:firstRowLastColumn="0" w:lastRowFirstColumn="0" w:lastRowLastColumn="0"/>
              <w:rPr>
                <w:rFonts w:eastAsia="Calibri" w:cs="Arial"/>
              </w:rPr>
            </w:pPr>
            <w:r>
              <w:rPr>
                <w:rFonts w:eastAsia="Calibri" w:cs="Arial"/>
              </w:rPr>
              <w:t>Senior Advisor AIP-Rural</w:t>
            </w:r>
          </w:p>
          <w:p w:rsidR="00522494" w:rsidRDefault="00522494" w:rsidP="00E67E70">
            <w:pPr>
              <w:spacing w:after="120"/>
              <w:jc w:val="both"/>
              <w:cnfStyle w:val="000000010000" w:firstRow="0" w:lastRow="0" w:firstColumn="0" w:lastColumn="0" w:oddVBand="0" w:evenVBand="0" w:oddHBand="0" w:evenHBand="1" w:firstRowFirstColumn="0" w:firstRowLastColumn="0" w:lastRowFirstColumn="0" w:lastRowLastColumn="0"/>
              <w:rPr>
                <w:rFonts w:eastAsia="Calibri" w:cs="Arial"/>
              </w:rPr>
            </w:pPr>
            <w:r>
              <w:rPr>
                <w:rFonts w:eastAsia="Calibri" w:cs="Arial"/>
              </w:rPr>
              <w:t>Project Team Leader</w:t>
            </w:r>
          </w:p>
          <w:p w:rsidR="00522494" w:rsidRPr="00301541" w:rsidRDefault="00522494" w:rsidP="00E67E70">
            <w:pPr>
              <w:spacing w:after="120"/>
              <w:jc w:val="both"/>
              <w:cnfStyle w:val="000000010000" w:firstRow="0" w:lastRow="0" w:firstColumn="0" w:lastColumn="0" w:oddVBand="0" w:evenVBand="0" w:oddHBand="0" w:evenHBand="1" w:firstRowFirstColumn="0" w:firstRowLastColumn="0" w:lastRowFirstColumn="0" w:lastRowLastColumn="0"/>
              <w:rPr>
                <w:rFonts w:eastAsia="Calibri" w:cs="Arial"/>
              </w:rPr>
            </w:pPr>
            <w:r>
              <w:rPr>
                <w:rFonts w:eastAsia="Calibri" w:cs="Arial"/>
              </w:rPr>
              <w:t>In-country Relationship Manager</w:t>
            </w:r>
          </w:p>
        </w:tc>
      </w:tr>
      <w:tr w:rsidR="00301541" w:rsidRPr="00301541" w:rsidTr="008B24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pct"/>
            <w:hideMark/>
          </w:tcPr>
          <w:p w:rsidR="0057491C" w:rsidRDefault="00301541" w:rsidP="00E67E70">
            <w:pPr>
              <w:spacing w:after="120"/>
              <w:jc w:val="both"/>
              <w:rPr>
                <w:rFonts w:asciiTheme="minorHAnsi" w:eastAsiaTheme="minorEastAsia" w:hAnsiTheme="minorHAnsi" w:cs="Arial"/>
                <w:b w:val="0"/>
                <w:bCs w:val="0"/>
                <w:color w:val="auto"/>
                <w:lang w:val="en-AU" w:eastAsia="en-AU"/>
              </w:rPr>
            </w:pPr>
            <w:r w:rsidRPr="00301541">
              <w:rPr>
                <w:rFonts w:asciiTheme="minorHAnsi" w:hAnsiTheme="minorHAnsi" w:cs="Arial"/>
                <w:lang w:val="en-AU"/>
              </w:rPr>
              <w:t>The project</w:t>
            </w:r>
            <w:r w:rsidR="00174562">
              <w:rPr>
                <w:rFonts w:asciiTheme="minorHAnsi" w:hAnsiTheme="minorHAnsi" w:cs="Arial"/>
                <w:lang w:val="en-AU"/>
              </w:rPr>
              <w:t>’s</w:t>
            </w:r>
            <w:r w:rsidRPr="00301541">
              <w:rPr>
                <w:rFonts w:asciiTheme="minorHAnsi" w:hAnsiTheme="minorHAnsi" w:cs="Arial"/>
                <w:lang w:val="en-AU"/>
              </w:rPr>
              <w:t xml:space="preserve"> theory of change for public-private partnerships is not supported or is not amenable to Research Institutes in Indonesia</w:t>
            </w:r>
          </w:p>
          <w:p w:rsidR="0057491C" w:rsidRDefault="0057491C" w:rsidP="00E67E70">
            <w:pPr>
              <w:spacing w:after="120"/>
              <w:jc w:val="both"/>
              <w:rPr>
                <w:rFonts w:asciiTheme="minorHAnsi" w:eastAsiaTheme="minorEastAsia" w:hAnsiTheme="minorHAnsi" w:cs="Arial"/>
                <w:b w:val="0"/>
                <w:bCs w:val="0"/>
                <w:color w:val="auto"/>
                <w:lang w:val="en-AU" w:eastAsia="en-AU"/>
              </w:rPr>
            </w:pPr>
          </w:p>
        </w:tc>
        <w:tc>
          <w:tcPr>
            <w:tcW w:w="1054" w:type="pct"/>
            <w:hideMark/>
          </w:tcPr>
          <w:p w:rsidR="0057491C" w:rsidRDefault="00301541" w:rsidP="00E67E70">
            <w:pPr>
              <w:spacing w:after="120"/>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r w:rsidRPr="00301541">
              <w:rPr>
                <w:rFonts w:eastAsia="Calibri" w:cs="Arial"/>
              </w:rPr>
              <w:t>Inability to establish small grants scheme via RIs</w:t>
            </w:r>
          </w:p>
          <w:p w:rsidR="0057491C" w:rsidRDefault="00301541" w:rsidP="00E67E70">
            <w:pPr>
              <w:spacing w:after="120"/>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r w:rsidRPr="00301541">
              <w:rPr>
                <w:rFonts w:eastAsia="Calibri" w:cs="Arial"/>
              </w:rPr>
              <w:t>Below quota uptake on offers of capacity strengthening activities</w:t>
            </w:r>
          </w:p>
          <w:p w:rsidR="0057491C" w:rsidRDefault="0057491C" w:rsidP="00E67E70">
            <w:pPr>
              <w:spacing w:after="120"/>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p>
        </w:tc>
        <w:tc>
          <w:tcPr>
            <w:tcW w:w="180" w:type="pct"/>
            <w:hideMark/>
          </w:tcPr>
          <w:p w:rsidR="0057491C" w:rsidRDefault="00301541" w:rsidP="00E67E70">
            <w:pPr>
              <w:spacing w:after="120"/>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r w:rsidRPr="00301541">
              <w:rPr>
                <w:rFonts w:eastAsia="Calibri" w:cs="Arial"/>
              </w:rPr>
              <w:t>2</w:t>
            </w:r>
          </w:p>
        </w:tc>
        <w:tc>
          <w:tcPr>
            <w:tcW w:w="178" w:type="pct"/>
            <w:hideMark/>
          </w:tcPr>
          <w:p w:rsidR="0057491C" w:rsidRDefault="00301541" w:rsidP="00E67E70">
            <w:pPr>
              <w:spacing w:after="120"/>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r w:rsidRPr="00301541">
              <w:rPr>
                <w:rFonts w:eastAsia="Calibri" w:cs="Arial"/>
              </w:rPr>
              <w:t>4</w:t>
            </w:r>
          </w:p>
        </w:tc>
        <w:tc>
          <w:tcPr>
            <w:tcW w:w="201" w:type="pct"/>
            <w:hideMark/>
          </w:tcPr>
          <w:p w:rsidR="0057491C" w:rsidRDefault="00301541" w:rsidP="00E67E70">
            <w:pPr>
              <w:spacing w:after="120"/>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r w:rsidRPr="00301541">
              <w:rPr>
                <w:rFonts w:eastAsia="Calibri" w:cs="Arial"/>
              </w:rPr>
              <w:t>H</w:t>
            </w:r>
          </w:p>
        </w:tc>
        <w:tc>
          <w:tcPr>
            <w:tcW w:w="1497" w:type="pct"/>
            <w:hideMark/>
          </w:tcPr>
          <w:p w:rsidR="0057491C" w:rsidRDefault="00301541" w:rsidP="00E67E70">
            <w:pPr>
              <w:pStyle w:val="ListParagraph"/>
              <w:numPr>
                <w:ilvl w:val="0"/>
                <w:numId w:val="41"/>
              </w:numPr>
              <w:spacing w:after="120"/>
              <w:ind w:left="351" w:hanging="357"/>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AU" w:eastAsia="zh-CN"/>
              </w:rPr>
            </w:pPr>
            <w:r w:rsidRPr="00301541">
              <w:rPr>
                <w:rFonts w:eastAsia="Times New Roman" w:cs="Arial"/>
                <w:color w:val="000000"/>
                <w:lang w:eastAsia="zh-CN"/>
              </w:rPr>
              <w:t>Pre-project mission by CSIRO to promote ARISA to RIs and scope out prospective partners.</w:t>
            </w:r>
          </w:p>
          <w:p w:rsidR="0057491C" w:rsidRDefault="00301541" w:rsidP="00E67E70">
            <w:pPr>
              <w:pStyle w:val="ListParagraph"/>
              <w:numPr>
                <w:ilvl w:val="0"/>
                <w:numId w:val="41"/>
              </w:numPr>
              <w:spacing w:after="120"/>
              <w:ind w:left="351" w:hanging="357"/>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AU" w:eastAsia="zh-CN"/>
              </w:rPr>
            </w:pPr>
            <w:r w:rsidRPr="00301541">
              <w:rPr>
                <w:rFonts w:eastAsia="Times New Roman" w:cs="Arial"/>
                <w:color w:val="000000"/>
                <w:lang w:eastAsia="zh-CN"/>
              </w:rPr>
              <w:t>Include option of CSIRO working directly with private sector partners</w:t>
            </w:r>
          </w:p>
          <w:p w:rsidR="0057491C" w:rsidRDefault="00301541" w:rsidP="00E67E70">
            <w:pPr>
              <w:pStyle w:val="ListParagraph"/>
              <w:numPr>
                <w:ilvl w:val="0"/>
                <w:numId w:val="41"/>
              </w:numPr>
              <w:spacing w:after="120"/>
              <w:ind w:left="351" w:hanging="357"/>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AU" w:eastAsia="zh-CN"/>
              </w:rPr>
            </w:pPr>
            <w:r w:rsidRPr="00301541">
              <w:rPr>
                <w:rFonts w:eastAsia="Times New Roman" w:cs="Arial"/>
                <w:color w:val="000000"/>
                <w:lang w:eastAsia="zh-CN"/>
              </w:rPr>
              <w:t>Include flexibility in grant disbursement for emergent opportunities</w:t>
            </w:r>
          </w:p>
          <w:p w:rsidR="0057491C" w:rsidRPr="00174562" w:rsidRDefault="00301541" w:rsidP="00E67E70">
            <w:pPr>
              <w:pStyle w:val="ListParagraph"/>
              <w:numPr>
                <w:ilvl w:val="0"/>
                <w:numId w:val="41"/>
              </w:numPr>
              <w:spacing w:after="120"/>
              <w:ind w:left="351" w:hanging="357"/>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AU" w:eastAsia="zh-CN"/>
              </w:rPr>
            </w:pPr>
            <w:r w:rsidRPr="00301541">
              <w:rPr>
                <w:rFonts w:eastAsia="Times New Roman" w:cs="Arial"/>
                <w:color w:val="000000"/>
                <w:lang w:eastAsia="zh-CN"/>
              </w:rPr>
              <w:t>Design capacity building programs with stakeholders</w:t>
            </w:r>
          </w:p>
          <w:p w:rsidR="00174562" w:rsidRDefault="00174562" w:rsidP="00E67E70">
            <w:pPr>
              <w:pStyle w:val="ListParagraph"/>
              <w:numPr>
                <w:ilvl w:val="0"/>
                <w:numId w:val="41"/>
              </w:numPr>
              <w:spacing w:after="120"/>
              <w:ind w:left="351" w:hanging="357"/>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AU" w:eastAsia="zh-CN"/>
              </w:rPr>
            </w:pPr>
            <w:r>
              <w:rPr>
                <w:rFonts w:eastAsia="Times New Roman" w:cs="Arial"/>
                <w:color w:val="000000"/>
                <w:lang w:eastAsia="zh-CN"/>
              </w:rPr>
              <w:t>Review the project in month 12 to reassess the project’s demand from RIs and the private sector</w:t>
            </w:r>
          </w:p>
        </w:tc>
        <w:tc>
          <w:tcPr>
            <w:tcW w:w="732" w:type="pct"/>
          </w:tcPr>
          <w:p w:rsidR="0057491C" w:rsidRDefault="00301541" w:rsidP="00E67E70">
            <w:pPr>
              <w:spacing w:after="120"/>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r w:rsidRPr="00301541">
              <w:rPr>
                <w:rFonts w:eastAsia="Calibri" w:cs="Arial"/>
              </w:rPr>
              <w:t>Project Leader</w:t>
            </w:r>
          </w:p>
          <w:p w:rsidR="0057491C" w:rsidRDefault="00301541" w:rsidP="00E67E70">
            <w:pPr>
              <w:spacing w:after="120"/>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r w:rsidRPr="00301541">
              <w:rPr>
                <w:rFonts w:eastAsia="Calibri" w:cs="Arial"/>
              </w:rPr>
              <w:t>Grants Manager</w:t>
            </w:r>
          </w:p>
          <w:p w:rsidR="0057491C" w:rsidRDefault="0057491C" w:rsidP="00E67E70">
            <w:pPr>
              <w:spacing w:after="120"/>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p>
        </w:tc>
      </w:tr>
      <w:tr w:rsidR="00301541" w:rsidRPr="00301541" w:rsidTr="008B24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pct"/>
            <w:hideMark/>
          </w:tcPr>
          <w:p w:rsidR="0057491C" w:rsidRDefault="00301541" w:rsidP="00E67E70">
            <w:pPr>
              <w:spacing w:after="120"/>
              <w:jc w:val="both"/>
              <w:rPr>
                <w:rFonts w:asciiTheme="minorHAnsi" w:eastAsiaTheme="minorEastAsia" w:hAnsiTheme="minorHAnsi" w:cs="Arial"/>
                <w:b w:val="0"/>
                <w:bCs w:val="0"/>
                <w:color w:val="auto"/>
                <w:lang w:val="en-AU" w:eastAsia="en-AU"/>
              </w:rPr>
            </w:pPr>
            <w:r w:rsidRPr="00301541">
              <w:rPr>
                <w:rFonts w:asciiTheme="minorHAnsi" w:hAnsiTheme="minorHAnsi" w:cs="Arial"/>
                <w:lang w:val="en-AU"/>
              </w:rPr>
              <w:t>Private local investors are not attracted to join the small grant program</w:t>
            </w:r>
            <w:r w:rsidRPr="00301541">
              <w:rPr>
                <w:rFonts w:asciiTheme="minorHAnsi" w:hAnsiTheme="minorHAnsi" w:cs="Arial"/>
              </w:rPr>
              <w:t>.</w:t>
            </w:r>
          </w:p>
        </w:tc>
        <w:tc>
          <w:tcPr>
            <w:tcW w:w="1054" w:type="pct"/>
            <w:hideMark/>
          </w:tcPr>
          <w:p w:rsidR="0057491C" w:rsidRDefault="00301541" w:rsidP="00E67E70">
            <w:pPr>
              <w:spacing w:after="120"/>
              <w:jc w:val="both"/>
              <w:cnfStyle w:val="000000010000" w:firstRow="0" w:lastRow="0" w:firstColumn="0" w:lastColumn="0" w:oddVBand="0" w:evenVBand="0" w:oddHBand="0" w:evenHBand="1" w:firstRowFirstColumn="0" w:firstRowLastColumn="0" w:lastRowFirstColumn="0" w:lastRowLastColumn="0"/>
              <w:rPr>
                <w:rFonts w:eastAsia="Calibri" w:cs="Arial"/>
                <w:color w:val="auto"/>
                <w:lang w:val="en-AU" w:eastAsia="en-AU"/>
              </w:rPr>
            </w:pPr>
            <w:r w:rsidRPr="00301541">
              <w:rPr>
                <w:rFonts w:eastAsia="Calibri" w:cs="Arial"/>
              </w:rPr>
              <w:t xml:space="preserve">Difficult to find private sector partners willing to work with the program </w:t>
            </w:r>
          </w:p>
          <w:p w:rsidR="0057491C" w:rsidRDefault="00301541" w:rsidP="00E67E70">
            <w:pPr>
              <w:spacing w:after="120"/>
              <w:jc w:val="both"/>
              <w:cnfStyle w:val="000000010000" w:firstRow="0" w:lastRow="0" w:firstColumn="0" w:lastColumn="0" w:oddVBand="0" w:evenVBand="0" w:oddHBand="0" w:evenHBand="1" w:firstRowFirstColumn="0" w:firstRowLastColumn="0" w:lastRowFirstColumn="0" w:lastRowLastColumn="0"/>
              <w:rPr>
                <w:rFonts w:eastAsia="Calibri" w:cs="Arial"/>
                <w:color w:val="auto"/>
                <w:lang w:val="en-AU" w:eastAsia="en-AU"/>
              </w:rPr>
            </w:pPr>
            <w:r w:rsidRPr="00301541">
              <w:rPr>
                <w:rFonts w:eastAsia="Calibri" w:cs="Arial"/>
              </w:rPr>
              <w:t>The effectiveness of interventions is diminished.</w:t>
            </w:r>
          </w:p>
        </w:tc>
        <w:tc>
          <w:tcPr>
            <w:tcW w:w="180" w:type="pct"/>
            <w:hideMark/>
          </w:tcPr>
          <w:p w:rsidR="0057491C" w:rsidRDefault="00301541" w:rsidP="00E67E70">
            <w:pPr>
              <w:spacing w:after="120"/>
              <w:jc w:val="both"/>
              <w:cnfStyle w:val="000000010000" w:firstRow="0" w:lastRow="0" w:firstColumn="0" w:lastColumn="0" w:oddVBand="0" w:evenVBand="0" w:oddHBand="0" w:evenHBand="1" w:firstRowFirstColumn="0" w:firstRowLastColumn="0" w:lastRowFirstColumn="0" w:lastRowLastColumn="0"/>
              <w:rPr>
                <w:rFonts w:eastAsia="Calibri" w:cs="Arial"/>
                <w:color w:val="auto"/>
                <w:lang w:val="en-AU" w:eastAsia="en-AU"/>
              </w:rPr>
            </w:pPr>
            <w:r w:rsidRPr="00301541">
              <w:rPr>
                <w:rFonts w:eastAsia="Calibri" w:cs="Arial"/>
              </w:rPr>
              <w:t>4</w:t>
            </w:r>
          </w:p>
        </w:tc>
        <w:tc>
          <w:tcPr>
            <w:tcW w:w="178" w:type="pct"/>
            <w:hideMark/>
          </w:tcPr>
          <w:p w:rsidR="0057491C" w:rsidRDefault="00301541" w:rsidP="00E67E70">
            <w:pPr>
              <w:spacing w:after="120"/>
              <w:jc w:val="both"/>
              <w:cnfStyle w:val="000000010000" w:firstRow="0" w:lastRow="0" w:firstColumn="0" w:lastColumn="0" w:oddVBand="0" w:evenVBand="0" w:oddHBand="0" w:evenHBand="1" w:firstRowFirstColumn="0" w:firstRowLastColumn="0" w:lastRowFirstColumn="0" w:lastRowLastColumn="0"/>
              <w:rPr>
                <w:rFonts w:eastAsia="Calibri" w:cs="Arial"/>
                <w:color w:val="auto"/>
                <w:lang w:val="en-AU" w:eastAsia="en-AU"/>
              </w:rPr>
            </w:pPr>
            <w:r w:rsidRPr="00301541">
              <w:rPr>
                <w:rFonts w:eastAsia="Calibri" w:cs="Arial"/>
              </w:rPr>
              <w:t>4</w:t>
            </w:r>
          </w:p>
        </w:tc>
        <w:tc>
          <w:tcPr>
            <w:tcW w:w="201" w:type="pct"/>
            <w:hideMark/>
          </w:tcPr>
          <w:p w:rsidR="0057491C" w:rsidRDefault="00301541" w:rsidP="00E67E70">
            <w:pPr>
              <w:spacing w:after="120"/>
              <w:jc w:val="both"/>
              <w:cnfStyle w:val="000000010000" w:firstRow="0" w:lastRow="0" w:firstColumn="0" w:lastColumn="0" w:oddVBand="0" w:evenVBand="0" w:oddHBand="0" w:evenHBand="1" w:firstRowFirstColumn="0" w:firstRowLastColumn="0" w:lastRowFirstColumn="0" w:lastRowLastColumn="0"/>
              <w:rPr>
                <w:rFonts w:eastAsia="Calibri" w:cs="Arial"/>
                <w:color w:val="auto"/>
                <w:lang w:val="en-AU" w:eastAsia="en-AU"/>
              </w:rPr>
            </w:pPr>
            <w:r w:rsidRPr="00301541">
              <w:rPr>
                <w:rFonts w:eastAsia="Calibri" w:cs="Arial"/>
              </w:rPr>
              <w:t>E</w:t>
            </w:r>
          </w:p>
        </w:tc>
        <w:tc>
          <w:tcPr>
            <w:tcW w:w="1497" w:type="pct"/>
            <w:hideMark/>
          </w:tcPr>
          <w:p w:rsidR="0057491C" w:rsidRDefault="00301541" w:rsidP="00E67E70">
            <w:pPr>
              <w:numPr>
                <w:ilvl w:val="0"/>
                <w:numId w:val="36"/>
              </w:numPr>
              <w:spacing w:after="120"/>
              <w:jc w:val="both"/>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AU" w:eastAsia="zh-CN"/>
              </w:rPr>
            </w:pPr>
            <w:r w:rsidRPr="00301541">
              <w:rPr>
                <w:rFonts w:eastAsia="Times New Roman" w:cs="Arial"/>
                <w:color w:val="000000"/>
                <w:lang w:val="en-AU" w:eastAsia="zh-CN"/>
              </w:rPr>
              <w:t>Pre-project mission by CSIRO to promote ARISA identifies likely private sector partners</w:t>
            </w:r>
          </w:p>
          <w:p w:rsidR="0057491C" w:rsidRDefault="00301541" w:rsidP="00B54A1D">
            <w:pPr>
              <w:numPr>
                <w:ilvl w:val="0"/>
                <w:numId w:val="36"/>
              </w:numPr>
              <w:jc w:val="both"/>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AU" w:eastAsia="zh-CN"/>
              </w:rPr>
            </w:pPr>
            <w:r w:rsidRPr="00301541">
              <w:rPr>
                <w:rFonts w:eastAsia="Times New Roman" w:cs="Arial"/>
                <w:color w:val="000000"/>
                <w:lang w:eastAsia="zh-CN"/>
              </w:rPr>
              <w:t xml:space="preserve">Grants can include disbursement of funds </w:t>
            </w:r>
            <w:r w:rsidR="00174562">
              <w:rPr>
                <w:rFonts w:eastAsia="Times New Roman" w:cs="Arial"/>
                <w:color w:val="000000"/>
                <w:lang w:eastAsia="zh-CN"/>
              </w:rPr>
              <w:t>for</w:t>
            </w:r>
            <w:r w:rsidRPr="00301541">
              <w:rPr>
                <w:rFonts w:eastAsia="Times New Roman" w:cs="Arial"/>
                <w:color w:val="000000"/>
                <w:lang w:eastAsia="zh-CN"/>
              </w:rPr>
              <w:t xml:space="preserve"> private sector </w:t>
            </w:r>
            <w:r w:rsidR="00174562">
              <w:rPr>
                <w:rFonts w:eastAsia="Times New Roman" w:cs="Arial"/>
                <w:color w:val="000000"/>
                <w:lang w:eastAsia="zh-CN"/>
              </w:rPr>
              <w:t>investments in research capacity</w:t>
            </w:r>
          </w:p>
          <w:p w:rsidR="0057491C" w:rsidRDefault="00301541" w:rsidP="00E67E70">
            <w:pPr>
              <w:numPr>
                <w:ilvl w:val="0"/>
                <w:numId w:val="36"/>
              </w:numPr>
              <w:spacing w:after="120"/>
              <w:jc w:val="both"/>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AU" w:eastAsia="zh-CN"/>
              </w:rPr>
            </w:pPr>
            <w:r w:rsidRPr="00301541">
              <w:rPr>
                <w:rFonts w:eastAsia="Times New Roman" w:cs="Arial"/>
                <w:color w:val="000000"/>
                <w:lang w:eastAsia="zh-CN"/>
              </w:rPr>
              <w:t>Grants to support largely existing initiatives being progressed by the private sector.</w:t>
            </w:r>
          </w:p>
        </w:tc>
        <w:tc>
          <w:tcPr>
            <w:tcW w:w="732" w:type="pct"/>
          </w:tcPr>
          <w:p w:rsidR="0057491C" w:rsidRDefault="00301541" w:rsidP="00E67E70">
            <w:pPr>
              <w:spacing w:after="120"/>
              <w:jc w:val="both"/>
              <w:cnfStyle w:val="000000010000" w:firstRow="0" w:lastRow="0" w:firstColumn="0" w:lastColumn="0" w:oddVBand="0" w:evenVBand="0" w:oddHBand="0" w:evenHBand="1" w:firstRowFirstColumn="0" w:firstRowLastColumn="0" w:lastRowFirstColumn="0" w:lastRowLastColumn="0"/>
              <w:rPr>
                <w:rFonts w:eastAsia="Calibri" w:cs="Arial"/>
                <w:color w:val="auto"/>
                <w:lang w:val="en-AU" w:eastAsia="en-AU"/>
              </w:rPr>
            </w:pPr>
            <w:r w:rsidRPr="00301541">
              <w:rPr>
                <w:rFonts w:eastAsia="Calibri" w:cs="Arial"/>
              </w:rPr>
              <w:t>Project Leader</w:t>
            </w:r>
          </w:p>
          <w:p w:rsidR="0057491C" w:rsidRDefault="00301541" w:rsidP="00E67E70">
            <w:pPr>
              <w:spacing w:after="120"/>
              <w:jc w:val="both"/>
              <w:cnfStyle w:val="000000010000" w:firstRow="0" w:lastRow="0" w:firstColumn="0" w:lastColumn="0" w:oddVBand="0" w:evenVBand="0" w:oddHBand="0" w:evenHBand="1" w:firstRowFirstColumn="0" w:firstRowLastColumn="0" w:lastRowFirstColumn="0" w:lastRowLastColumn="0"/>
              <w:rPr>
                <w:rFonts w:eastAsia="Calibri" w:cs="Arial"/>
                <w:color w:val="auto"/>
                <w:lang w:val="en-AU" w:eastAsia="en-AU"/>
              </w:rPr>
            </w:pPr>
            <w:r w:rsidRPr="00301541">
              <w:rPr>
                <w:rFonts w:eastAsia="Calibri" w:cs="Arial"/>
              </w:rPr>
              <w:t>Grants Manager</w:t>
            </w:r>
          </w:p>
        </w:tc>
      </w:tr>
      <w:tr w:rsidR="00301541" w:rsidRPr="00301541" w:rsidTr="008B24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pct"/>
            <w:hideMark/>
          </w:tcPr>
          <w:p w:rsidR="0057491C" w:rsidRDefault="00301541" w:rsidP="00E67E70">
            <w:pPr>
              <w:spacing w:after="120"/>
              <w:jc w:val="both"/>
              <w:rPr>
                <w:rFonts w:asciiTheme="minorHAnsi" w:eastAsiaTheme="minorEastAsia" w:hAnsiTheme="minorHAnsi" w:cs="Arial"/>
                <w:b w:val="0"/>
                <w:bCs w:val="0"/>
                <w:color w:val="auto"/>
                <w:lang w:val="en-AU" w:eastAsia="en-AU"/>
              </w:rPr>
            </w:pPr>
            <w:r w:rsidRPr="00301541">
              <w:rPr>
                <w:rFonts w:asciiTheme="minorHAnsi" w:hAnsiTheme="minorHAnsi" w:cs="Arial"/>
                <w:lang w:val="en-AU"/>
              </w:rPr>
              <w:t xml:space="preserve">The </w:t>
            </w:r>
            <w:r w:rsidRPr="00301541">
              <w:rPr>
                <w:rFonts w:asciiTheme="minorHAnsi" w:hAnsiTheme="minorHAnsi" w:cs="Arial"/>
              </w:rPr>
              <w:t>project outputs do not lead to development outcomes at scale.</w:t>
            </w:r>
          </w:p>
        </w:tc>
        <w:tc>
          <w:tcPr>
            <w:tcW w:w="1054" w:type="pct"/>
            <w:hideMark/>
          </w:tcPr>
          <w:p w:rsidR="0057491C" w:rsidRDefault="00301541" w:rsidP="00E67E70">
            <w:pPr>
              <w:spacing w:after="120"/>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r w:rsidRPr="00301541">
              <w:rPr>
                <w:rFonts w:eastAsia="Calibri" w:cs="Arial"/>
              </w:rPr>
              <w:t>Few smallholder farmers are engaged in grant projects</w:t>
            </w:r>
          </w:p>
          <w:p w:rsidR="0057491C" w:rsidRDefault="00301541" w:rsidP="00E67E70">
            <w:pPr>
              <w:spacing w:after="120"/>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r w:rsidRPr="00301541">
              <w:rPr>
                <w:rFonts w:eastAsia="Calibri" w:cs="Arial"/>
              </w:rPr>
              <w:t>Selected innovations do not produce on-farm impacts or have barriers to adoption.</w:t>
            </w:r>
          </w:p>
          <w:p w:rsidR="0057491C" w:rsidRDefault="00301541" w:rsidP="00E67E70">
            <w:pPr>
              <w:spacing w:after="120"/>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r w:rsidRPr="00301541">
              <w:rPr>
                <w:rFonts w:eastAsia="Calibri" w:cs="Arial"/>
              </w:rPr>
              <w:t>The project fails to reach its development target of 10,000 farmers</w:t>
            </w:r>
          </w:p>
        </w:tc>
        <w:tc>
          <w:tcPr>
            <w:tcW w:w="180" w:type="pct"/>
            <w:hideMark/>
          </w:tcPr>
          <w:p w:rsidR="0057491C" w:rsidRDefault="00301541" w:rsidP="00E67E70">
            <w:pPr>
              <w:spacing w:after="120"/>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r w:rsidRPr="00301541">
              <w:rPr>
                <w:rFonts w:eastAsia="Calibri" w:cs="Arial"/>
              </w:rPr>
              <w:t>4</w:t>
            </w:r>
          </w:p>
        </w:tc>
        <w:tc>
          <w:tcPr>
            <w:tcW w:w="178" w:type="pct"/>
            <w:hideMark/>
          </w:tcPr>
          <w:p w:rsidR="0057491C" w:rsidRDefault="00301541" w:rsidP="00E67E70">
            <w:pPr>
              <w:spacing w:after="120"/>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r w:rsidRPr="00301541">
              <w:rPr>
                <w:rFonts w:eastAsia="Calibri" w:cs="Arial"/>
              </w:rPr>
              <w:t>5</w:t>
            </w:r>
          </w:p>
        </w:tc>
        <w:tc>
          <w:tcPr>
            <w:tcW w:w="201" w:type="pct"/>
            <w:hideMark/>
          </w:tcPr>
          <w:p w:rsidR="0057491C" w:rsidRDefault="00301541" w:rsidP="00E67E70">
            <w:pPr>
              <w:spacing w:after="120"/>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r w:rsidRPr="00301541">
              <w:rPr>
                <w:rFonts w:eastAsia="Calibri" w:cs="Arial"/>
              </w:rPr>
              <w:t>E</w:t>
            </w:r>
          </w:p>
        </w:tc>
        <w:tc>
          <w:tcPr>
            <w:tcW w:w="1497" w:type="pct"/>
            <w:hideMark/>
          </w:tcPr>
          <w:p w:rsidR="0057491C" w:rsidRDefault="00301541" w:rsidP="00B54A1D">
            <w:pPr>
              <w:numPr>
                <w:ilvl w:val="0"/>
                <w:numId w:val="37"/>
              </w:numPr>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AU" w:eastAsia="zh-CN"/>
              </w:rPr>
            </w:pPr>
            <w:r w:rsidRPr="00301541">
              <w:rPr>
                <w:rFonts w:eastAsia="Times New Roman" w:cs="Arial"/>
                <w:color w:val="000000"/>
                <w:lang w:eastAsia="zh-CN"/>
              </w:rPr>
              <w:t>Selection criteria for grants will include the potential impacts achieved at scale and the contribution of private sector investment.</w:t>
            </w:r>
          </w:p>
          <w:p w:rsidR="0057491C" w:rsidRDefault="00301541" w:rsidP="00B54A1D">
            <w:pPr>
              <w:numPr>
                <w:ilvl w:val="0"/>
                <w:numId w:val="37"/>
              </w:numPr>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AU" w:eastAsia="zh-CN"/>
              </w:rPr>
            </w:pPr>
            <w:r w:rsidRPr="00301541">
              <w:rPr>
                <w:rFonts w:eastAsia="Times New Roman" w:cs="Arial"/>
                <w:color w:val="000000"/>
                <w:lang w:eastAsia="zh-CN"/>
              </w:rPr>
              <w:t>Each grant proposal will construct a business plan and impact logic prior to commissioning</w:t>
            </w:r>
          </w:p>
          <w:p w:rsidR="0057491C" w:rsidRDefault="00301541" w:rsidP="00E67E70">
            <w:pPr>
              <w:numPr>
                <w:ilvl w:val="0"/>
                <w:numId w:val="37"/>
              </w:numPr>
              <w:spacing w:after="120"/>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AU" w:eastAsia="zh-CN"/>
              </w:rPr>
            </w:pPr>
            <w:r w:rsidRPr="00301541">
              <w:rPr>
                <w:rFonts w:eastAsia="Times New Roman" w:cs="Arial"/>
                <w:color w:val="000000"/>
                <w:lang w:eastAsia="zh-CN"/>
              </w:rPr>
              <w:t>A project priority is to build the capacity of RIs to engage constructively with private investors and deliver impacts</w:t>
            </w:r>
          </w:p>
        </w:tc>
        <w:tc>
          <w:tcPr>
            <w:tcW w:w="732" w:type="pct"/>
          </w:tcPr>
          <w:p w:rsidR="0057491C" w:rsidRDefault="00301541" w:rsidP="00E67E70">
            <w:pPr>
              <w:spacing w:after="120"/>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r w:rsidRPr="00301541">
              <w:rPr>
                <w:rFonts w:eastAsia="Calibri" w:cs="Arial"/>
              </w:rPr>
              <w:t>Project team Leader</w:t>
            </w:r>
          </w:p>
          <w:p w:rsidR="0057491C" w:rsidRDefault="00301541" w:rsidP="00E67E70">
            <w:pPr>
              <w:spacing w:after="120"/>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r w:rsidRPr="00301541">
              <w:rPr>
                <w:rFonts w:eastAsia="Calibri" w:cs="Arial"/>
              </w:rPr>
              <w:t>Grants Manager</w:t>
            </w:r>
          </w:p>
          <w:p w:rsidR="0057491C" w:rsidRDefault="0057491C" w:rsidP="00E67E70">
            <w:pPr>
              <w:spacing w:after="120"/>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p>
        </w:tc>
      </w:tr>
      <w:tr w:rsidR="00301541" w:rsidRPr="00301541" w:rsidTr="008B24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pct"/>
            <w:hideMark/>
          </w:tcPr>
          <w:p w:rsidR="0057491C" w:rsidRDefault="00301541" w:rsidP="00E67E70">
            <w:pPr>
              <w:spacing w:after="120"/>
              <w:jc w:val="both"/>
              <w:rPr>
                <w:rFonts w:asciiTheme="minorHAnsi" w:eastAsiaTheme="minorEastAsia" w:hAnsiTheme="minorHAnsi" w:cs="Arial"/>
                <w:b w:val="0"/>
                <w:bCs w:val="0"/>
                <w:color w:val="auto"/>
                <w:lang w:val="en-AU" w:eastAsia="en-AU"/>
              </w:rPr>
            </w:pPr>
            <w:r w:rsidRPr="00301541">
              <w:rPr>
                <w:rFonts w:asciiTheme="minorHAnsi" w:hAnsiTheme="minorHAnsi" w:cs="Arial"/>
                <w:lang w:val="en-AU"/>
              </w:rPr>
              <w:t xml:space="preserve">The development agenda of DFAT and </w:t>
            </w:r>
            <w:r w:rsidR="0077446B">
              <w:rPr>
                <w:rFonts w:asciiTheme="minorHAnsi" w:hAnsiTheme="minorHAnsi" w:cs="Arial"/>
                <w:lang w:val="en-AU"/>
              </w:rPr>
              <w:t>AIP</w:t>
            </w:r>
            <w:r w:rsidRPr="00301541">
              <w:rPr>
                <w:rFonts w:asciiTheme="minorHAnsi" w:hAnsiTheme="minorHAnsi" w:cs="Arial"/>
                <w:lang w:val="en-AU"/>
              </w:rPr>
              <w:t>-R overrides the research for development agenda of CSIRO and the Indonesian Innovation Systems</w:t>
            </w:r>
          </w:p>
        </w:tc>
        <w:tc>
          <w:tcPr>
            <w:tcW w:w="1054" w:type="pct"/>
            <w:hideMark/>
          </w:tcPr>
          <w:p w:rsidR="002014ED" w:rsidRPr="002014ED" w:rsidRDefault="00301541" w:rsidP="00E67E70">
            <w:pPr>
              <w:spacing w:after="120"/>
              <w:jc w:val="both"/>
              <w:cnfStyle w:val="000000010000" w:firstRow="0" w:lastRow="0" w:firstColumn="0" w:lastColumn="0" w:oddVBand="0" w:evenVBand="0" w:oddHBand="0" w:evenHBand="1" w:firstRowFirstColumn="0" w:firstRowLastColumn="0" w:lastRowFirstColumn="0" w:lastRowLastColumn="0"/>
              <w:rPr>
                <w:rFonts w:eastAsia="Calibri" w:cs="Arial"/>
                <w:color w:val="auto"/>
                <w:lang w:val="en-AU" w:eastAsia="en-AU"/>
              </w:rPr>
            </w:pPr>
            <w:r w:rsidRPr="00301541">
              <w:rPr>
                <w:rFonts w:eastAsia="Calibri" w:cs="Arial"/>
              </w:rPr>
              <w:t>Loss of interest from CSIRO and Indonesian researchers in project activities and deliverables</w:t>
            </w:r>
          </w:p>
          <w:p w:rsidR="0057491C" w:rsidRDefault="00301541" w:rsidP="00E67E70">
            <w:pPr>
              <w:spacing w:after="120"/>
              <w:jc w:val="both"/>
              <w:cnfStyle w:val="000000010000" w:firstRow="0" w:lastRow="0" w:firstColumn="0" w:lastColumn="0" w:oddVBand="0" w:evenVBand="0" w:oddHBand="0" w:evenHBand="1" w:firstRowFirstColumn="0" w:firstRowLastColumn="0" w:lastRowFirstColumn="0" w:lastRowLastColumn="0"/>
              <w:rPr>
                <w:rFonts w:eastAsia="Calibri" w:cs="Arial"/>
                <w:color w:val="auto"/>
                <w:lang w:val="en-AU" w:eastAsia="en-AU"/>
              </w:rPr>
            </w:pPr>
            <w:r w:rsidRPr="00301541">
              <w:rPr>
                <w:rFonts w:eastAsia="Calibri" w:cs="Arial"/>
              </w:rPr>
              <w:t xml:space="preserve">Deteriorating relationships between DFAT, </w:t>
            </w:r>
            <w:r w:rsidR="0077446B">
              <w:rPr>
                <w:rFonts w:eastAsia="Calibri" w:cs="Arial"/>
              </w:rPr>
              <w:t>AIP</w:t>
            </w:r>
            <w:r w:rsidRPr="00301541">
              <w:rPr>
                <w:rFonts w:eastAsia="Calibri" w:cs="Arial"/>
              </w:rPr>
              <w:t>-R, RIs and CSIRO.</w:t>
            </w:r>
          </w:p>
        </w:tc>
        <w:tc>
          <w:tcPr>
            <w:tcW w:w="180" w:type="pct"/>
            <w:hideMark/>
          </w:tcPr>
          <w:p w:rsidR="0057491C" w:rsidRDefault="00301541" w:rsidP="00E67E70">
            <w:pPr>
              <w:spacing w:after="120"/>
              <w:jc w:val="both"/>
              <w:cnfStyle w:val="000000010000" w:firstRow="0" w:lastRow="0" w:firstColumn="0" w:lastColumn="0" w:oddVBand="0" w:evenVBand="0" w:oddHBand="0" w:evenHBand="1" w:firstRowFirstColumn="0" w:firstRowLastColumn="0" w:lastRowFirstColumn="0" w:lastRowLastColumn="0"/>
              <w:rPr>
                <w:rFonts w:eastAsia="Calibri" w:cs="Arial"/>
                <w:color w:val="auto"/>
                <w:lang w:val="en-AU" w:eastAsia="en-AU"/>
              </w:rPr>
            </w:pPr>
            <w:r w:rsidRPr="00301541">
              <w:rPr>
                <w:rFonts w:eastAsia="Calibri" w:cs="Arial"/>
              </w:rPr>
              <w:t>3</w:t>
            </w:r>
          </w:p>
        </w:tc>
        <w:tc>
          <w:tcPr>
            <w:tcW w:w="178" w:type="pct"/>
            <w:hideMark/>
          </w:tcPr>
          <w:p w:rsidR="0057491C" w:rsidRDefault="00301541" w:rsidP="00E67E70">
            <w:pPr>
              <w:spacing w:after="120"/>
              <w:jc w:val="both"/>
              <w:cnfStyle w:val="000000010000" w:firstRow="0" w:lastRow="0" w:firstColumn="0" w:lastColumn="0" w:oddVBand="0" w:evenVBand="0" w:oddHBand="0" w:evenHBand="1" w:firstRowFirstColumn="0" w:firstRowLastColumn="0" w:lastRowFirstColumn="0" w:lastRowLastColumn="0"/>
              <w:rPr>
                <w:rFonts w:eastAsia="Calibri" w:cs="Arial"/>
                <w:color w:val="auto"/>
                <w:lang w:val="en-AU" w:eastAsia="en-AU"/>
              </w:rPr>
            </w:pPr>
            <w:r w:rsidRPr="00301541">
              <w:rPr>
                <w:rFonts w:eastAsia="Calibri" w:cs="Arial"/>
              </w:rPr>
              <w:t>2</w:t>
            </w:r>
          </w:p>
        </w:tc>
        <w:tc>
          <w:tcPr>
            <w:tcW w:w="201" w:type="pct"/>
            <w:hideMark/>
          </w:tcPr>
          <w:p w:rsidR="0057491C" w:rsidRDefault="00301541" w:rsidP="00E67E70">
            <w:pPr>
              <w:spacing w:after="120"/>
              <w:jc w:val="both"/>
              <w:cnfStyle w:val="000000010000" w:firstRow="0" w:lastRow="0" w:firstColumn="0" w:lastColumn="0" w:oddVBand="0" w:evenVBand="0" w:oddHBand="0" w:evenHBand="1" w:firstRowFirstColumn="0" w:firstRowLastColumn="0" w:lastRowFirstColumn="0" w:lastRowLastColumn="0"/>
              <w:rPr>
                <w:rFonts w:eastAsia="Calibri" w:cs="Arial"/>
                <w:color w:val="auto"/>
                <w:lang w:val="en-AU" w:eastAsia="en-AU"/>
              </w:rPr>
            </w:pPr>
            <w:r w:rsidRPr="00301541">
              <w:rPr>
                <w:rFonts w:eastAsia="Calibri" w:cs="Arial"/>
              </w:rPr>
              <w:t>L</w:t>
            </w:r>
          </w:p>
        </w:tc>
        <w:tc>
          <w:tcPr>
            <w:tcW w:w="1497" w:type="pct"/>
            <w:hideMark/>
          </w:tcPr>
          <w:p w:rsidR="0057491C" w:rsidRDefault="00301541" w:rsidP="00B54A1D">
            <w:pPr>
              <w:numPr>
                <w:ilvl w:val="0"/>
                <w:numId w:val="38"/>
              </w:numPr>
              <w:jc w:val="both"/>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AU" w:eastAsia="zh-CN"/>
              </w:rPr>
            </w:pPr>
            <w:r w:rsidRPr="00301541">
              <w:rPr>
                <w:rFonts w:eastAsia="Times New Roman" w:cs="Arial"/>
                <w:color w:val="000000"/>
                <w:lang w:eastAsia="zh-CN"/>
              </w:rPr>
              <w:t>ARISA design and implementation plans developed collaboratively</w:t>
            </w:r>
            <w:r w:rsidR="0023747A">
              <w:rPr>
                <w:rFonts w:eastAsia="Times New Roman" w:cs="Arial"/>
                <w:color w:val="000000"/>
                <w:lang w:eastAsia="zh-CN"/>
              </w:rPr>
              <w:t xml:space="preserve"> between CSIRO and AIP-Rural’s Secretariat</w:t>
            </w:r>
            <w:r w:rsidRPr="00301541">
              <w:rPr>
                <w:rFonts w:eastAsia="Times New Roman" w:cs="Arial"/>
                <w:color w:val="000000"/>
                <w:lang w:eastAsia="zh-CN"/>
              </w:rPr>
              <w:t>.</w:t>
            </w:r>
          </w:p>
          <w:p w:rsidR="0057491C" w:rsidRDefault="00301541" w:rsidP="00E67E70">
            <w:pPr>
              <w:numPr>
                <w:ilvl w:val="0"/>
                <w:numId w:val="38"/>
              </w:numPr>
              <w:spacing w:after="120"/>
              <w:jc w:val="both"/>
              <w:cnfStyle w:val="000000010000" w:firstRow="0" w:lastRow="0" w:firstColumn="0" w:lastColumn="0" w:oddVBand="0" w:evenVBand="0" w:oddHBand="0" w:evenHBand="1" w:firstRowFirstColumn="0" w:firstRowLastColumn="0" w:lastRowFirstColumn="0" w:lastRowLastColumn="0"/>
              <w:rPr>
                <w:rFonts w:eastAsia="Times New Roman" w:cs="Arial"/>
                <w:color w:val="000000"/>
                <w:lang w:val="en-AU" w:eastAsia="zh-CN"/>
              </w:rPr>
            </w:pPr>
            <w:r w:rsidRPr="00301541">
              <w:rPr>
                <w:rFonts w:eastAsia="Times New Roman" w:cs="Arial"/>
                <w:color w:val="000000"/>
                <w:lang w:eastAsia="zh-CN"/>
              </w:rPr>
              <w:t xml:space="preserve">Proactive communication is practiced </w:t>
            </w:r>
          </w:p>
        </w:tc>
        <w:tc>
          <w:tcPr>
            <w:tcW w:w="732" w:type="pct"/>
            <w:hideMark/>
          </w:tcPr>
          <w:p w:rsidR="0057491C" w:rsidRDefault="00301541" w:rsidP="00E67E70">
            <w:pPr>
              <w:spacing w:after="120"/>
              <w:jc w:val="both"/>
              <w:cnfStyle w:val="000000010000" w:firstRow="0" w:lastRow="0" w:firstColumn="0" w:lastColumn="0" w:oddVBand="0" w:evenVBand="0" w:oddHBand="0" w:evenHBand="1" w:firstRowFirstColumn="0" w:firstRowLastColumn="0" w:lastRowFirstColumn="0" w:lastRowLastColumn="0"/>
              <w:rPr>
                <w:rFonts w:eastAsia="Calibri" w:cs="Arial"/>
                <w:color w:val="auto"/>
                <w:lang w:val="en-AU" w:eastAsia="en-AU"/>
              </w:rPr>
            </w:pPr>
            <w:r w:rsidRPr="00301541">
              <w:rPr>
                <w:rFonts w:eastAsia="Calibri" w:cs="Arial"/>
              </w:rPr>
              <w:t>Project team Leader</w:t>
            </w:r>
          </w:p>
          <w:p w:rsidR="0057491C" w:rsidRDefault="00301541" w:rsidP="00E67E70">
            <w:pPr>
              <w:spacing w:after="120"/>
              <w:jc w:val="both"/>
              <w:cnfStyle w:val="000000010000" w:firstRow="0" w:lastRow="0" w:firstColumn="0" w:lastColumn="0" w:oddVBand="0" w:evenVBand="0" w:oddHBand="0" w:evenHBand="1" w:firstRowFirstColumn="0" w:firstRowLastColumn="0" w:lastRowFirstColumn="0" w:lastRowLastColumn="0"/>
              <w:rPr>
                <w:rFonts w:eastAsia="Calibri" w:cs="Arial"/>
                <w:color w:val="auto"/>
                <w:lang w:val="en-AU" w:eastAsia="en-AU"/>
              </w:rPr>
            </w:pPr>
            <w:r w:rsidRPr="00301541">
              <w:rPr>
                <w:rFonts w:eastAsia="Calibri" w:cs="Arial"/>
              </w:rPr>
              <w:t>CSIRO researchers</w:t>
            </w:r>
          </w:p>
        </w:tc>
      </w:tr>
      <w:tr w:rsidR="00301541" w:rsidRPr="00301541" w:rsidTr="008B24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pct"/>
          </w:tcPr>
          <w:p w:rsidR="0057491C" w:rsidRDefault="00301541" w:rsidP="00E67E70">
            <w:pPr>
              <w:spacing w:after="120"/>
              <w:jc w:val="both"/>
              <w:rPr>
                <w:rFonts w:asciiTheme="minorHAnsi" w:eastAsiaTheme="minorEastAsia" w:hAnsiTheme="minorHAnsi" w:cs="Arial"/>
                <w:b w:val="0"/>
                <w:bCs w:val="0"/>
                <w:color w:val="auto"/>
                <w:lang w:val="en-AU" w:eastAsia="en-AU"/>
              </w:rPr>
            </w:pPr>
            <w:r w:rsidRPr="00301541">
              <w:rPr>
                <w:rFonts w:asciiTheme="minorHAnsi" w:hAnsiTheme="minorHAnsi" w:cs="Arial"/>
              </w:rPr>
              <w:t>Reputation</w:t>
            </w:r>
            <w:r w:rsidR="002014ED">
              <w:rPr>
                <w:rFonts w:asciiTheme="minorHAnsi" w:hAnsiTheme="minorHAnsi" w:cs="Arial"/>
              </w:rPr>
              <w:t>s</w:t>
            </w:r>
            <w:r w:rsidRPr="00301541">
              <w:rPr>
                <w:rFonts w:asciiTheme="minorHAnsi" w:hAnsiTheme="minorHAnsi" w:cs="Arial"/>
              </w:rPr>
              <w:t xml:space="preserve"> of Australia, CSIRO, DFAT or a core Indonesian partner is damaged by events during implementation</w:t>
            </w:r>
          </w:p>
        </w:tc>
        <w:tc>
          <w:tcPr>
            <w:tcW w:w="1054" w:type="pct"/>
          </w:tcPr>
          <w:p w:rsidR="0057491C" w:rsidRDefault="00301541" w:rsidP="00E67E70">
            <w:pPr>
              <w:spacing w:after="120"/>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r w:rsidRPr="00301541">
              <w:rPr>
                <w:rFonts w:eastAsia="Calibri" w:cs="Arial"/>
              </w:rPr>
              <w:t>Partnership unable to deliver planned results with available resources</w:t>
            </w:r>
          </w:p>
        </w:tc>
        <w:tc>
          <w:tcPr>
            <w:tcW w:w="180" w:type="pct"/>
          </w:tcPr>
          <w:p w:rsidR="0057491C" w:rsidRDefault="00301541" w:rsidP="00E67E70">
            <w:pPr>
              <w:spacing w:after="120"/>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r w:rsidRPr="00301541">
              <w:rPr>
                <w:rFonts w:eastAsia="Calibri" w:cs="Arial"/>
              </w:rPr>
              <w:t>2</w:t>
            </w:r>
          </w:p>
        </w:tc>
        <w:tc>
          <w:tcPr>
            <w:tcW w:w="178" w:type="pct"/>
          </w:tcPr>
          <w:p w:rsidR="0057491C" w:rsidRDefault="00301541" w:rsidP="00E67E70">
            <w:pPr>
              <w:spacing w:after="120"/>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r w:rsidRPr="00301541">
              <w:rPr>
                <w:rFonts w:eastAsia="Calibri" w:cs="Arial"/>
              </w:rPr>
              <w:t>2</w:t>
            </w:r>
          </w:p>
        </w:tc>
        <w:tc>
          <w:tcPr>
            <w:tcW w:w="201" w:type="pct"/>
          </w:tcPr>
          <w:p w:rsidR="0057491C" w:rsidRDefault="00301541" w:rsidP="00E67E70">
            <w:pPr>
              <w:spacing w:after="120"/>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r w:rsidRPr="00301541">
              <w:rPr>
                <w:rFonts w:eastAsia="Calibri" w:cs="Arial"/>
              </w:rPr>
              <w:t>L</w:t>
            </w:r>
          </w:p>
        </w:tc>
        <w:tc>
          <w:tcPr>
            <w:tcW w:w="1497" w:type="pct"/>
          </w:tcPr>
          <w:p w:rsidR="0057491C" w:rsidRDefault="00301541" w:rsidP="00B54A1D">
            <w:pPr>
              <w:numPr>
                <w:ilvl w:val="0"/>
                <w:numId w:val="42"/>
              </w:numPr>
              <w:tabs>
                <w:tab w:val="num" w:pos="162"/>
              </w:tabs>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zh-CN"/>
              </w:rPr>
            </w:pPr>
            <w:r w:rsidRPr="00301541">
              <w:rPr>
                <w:rFonts w:eastAsia="Times New Roman" w:cs="Arial"/>
                <w:color w:val="000000"/>
                <w:lang w:eastAsia="zh-CN"/>
              </w:rPr>
              <w:t>ARISA uses accountability and transparent budget and resource allocation decisions</w:t>
            </w:r>
          </w:p>
          <w:p w:rsidR="0057491C" w:rsidRDefault="00301541" w:rsidP="00E67E70">
            <w:pPr>
              <w:numPr>
                <w:ilvl w:val="0"/>
                <w:numId w:val="42"/>
              </w:numPr>
              <w:spacing w:after="120"/>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AU" w:eastAsia="zh-CN"/>
              </w:rPr>
            </w:pPr>
            <w:r w:rsidRPr="00301541">
              <w:rPr>
                <w:rFonts w:eastAsia="Times New Roman" w:cs="Arial"/>
                <w:color w:val="000000"/>
                <w:lang w:eastAsia="zh-CN"/>
              </w:rPr>
              <w:t>Build on CSIRO reputation in research for development</w:t>
            </w:r>
          </w:p>
        </w:tc>
        <w:tc>
          <w:tcPr>
            <w:tcW w:w="732" w:type="pct"/>
          </w:tcPr>
          <w:p w:rsidR="0057491C" w:rsidRDefault="00301541" w:rsidP="00E67E70">
            <w:pPr>
              <w:spacing w:after="120"/>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r w:rsidRPr="00301541">
              <w:rPr>
                <w:rFonts w:eastAsia="Calibri" w:cs="Arial"/>
              </w:rPr>
              <w:t>Project team Leader</w:t>
            </w:r>
          </w:p>
          <w:p w:rsidR="0057491C" w:rsidRDefault="0057491C" w:rsidP="00E67E70">
            <w:pPr>
              <w:spacing w:after="120"/>
              <w:jc w:val="both"/>
              <w:cnfStyle w:val="000000100000" w:firstRow="0" w:lastRow="0" w:firstColumn="0" w:lastColumn="0" w:oddVBand="0" w:evenVBand="0" w:oddHBand="1" w:evenHBand="0" w:firstRowFirstColumn="0" w:firstRowLastColumn="0" w:lastRowFirstColumn="0" w:lastRowLastColumn="0"/>
              <w:rPr>
                <w:rFonts w:eastAsia="Calibri" w:cs="Arial"/>
                <w:color w:val="auto"/>
                <w:lang w:val="en-AU" w:eastAsia="en-AU"/>
              </w:rPr>
            </w:pPr>
          </w:p>
        </w:tc>
      </w:tr>
    </w:tbl>
    <w:p w:rsidR="00301541" w:rsidRPr="00301541" w:rsidRDefault="00301541" w:rsidP="00E67E70">
      <w:pPr>
        <w:spacing w:before="120" w:after="120" w:line="240" w:lineRule="auto"/>
        <w:jc w:val="both"/>
        <w:rPr>
          <w:rFonts w:eastAsia="Calibri" w:cs="Arial"/>
          <w:lang w:val="en-US"/>
        </w:rPr>
      </w:pPr>
      <w:r w:rsidRPr="00301541">
        <w:rPr>
          <w:rFonts w:eastAsia="Calibri" w:cs="Arial"/>
          <w:lang w:val="en-US"/>
        </w:rPr>
        <w:t>L</w:t>
      </w:r>
      <w:r w:rsidR="0025248F">
        <w:rPr>
          <w:rFonts w:eastAsia="Calibri" w:cs="Arial"/>
          <w:lang w:val="en-US"/>
        </w:rPr>
        <w:t>eg</w:t>
      </w:r>
      <w:r w:rsidRPr="00301541">
        <w:rPr>
          <w:rFonts w:eastAsia="Calibri" w:cs="Arial"/>
          <w:lang w:val="en-US"/>
        </w:rPr>
        <w:t>end: L=Likelihood, (5 = almost certain, 4 = likely, 3 = possible, 2 = unlikely, 1 = rare); C = Consequence (5 = severe, 4 = major, 3 = moderate, 2 = minor, 1 = n</w:t>
      </w:r>
      <w:r w:rsidR="0025248F">
        <w:rPr>
          <w:rFonts w:eastAsia="Calibri" w:cs="Arial"/>
          <w:lang w:val="en-US"/>
        </w:rPr>
        <w:t>egligible</w:t>
      </w:r>
      <w:r w:rsidRPr="00301541">
        <w:rPr>
          <w:rFonts w:eastAsia="Calibri" w:cs="Arial"/>
          <w:lang w:val="en-US"/>
        </w:rPr>
        <w:t>) R= Risk Level (E = extreme, H = high, M = medium, L = low)</w:t>
      </w:r>
    </w:p>
    <w:p w:rsidR="00301541" w:rsidRPr="00301541" w:rsidRDefault="00301541" w:rsidP="00E67E70">
      <w:pPr>
        <w:spacing w:before="120" w:after="0" w:line="240" w:lineRule="auto"/>
        <w:jc w:val="both"/>
        <w:rPr>
          <w:rFonts w:eastAsia="Calibri" w:cs="Arial"/>
          <w:lang w:val="en-US"/>
        </w:rPr>
        <w:sectPr w:rsidR="00301541" w:rsidRPr="00301541" w:rsidSect="00E91336">
          <w:pgSz w:w="16838" w:h="11906" w:orient="landscape"/>
          <w:pgMar w:top="1440" w:right="1440" w:bottom="1440" w:left="1440" w:header="720" w:footer="720" w:gutter="0"/>
          <w:cols w:space="720"/>
          <w:docGrid w:linePitch="360"/>
        </w:sectPr>
      </w:pPr>
    </w:p>
    <w:p w:rsidR="00EB4558" w:rsidRDefault="00EB4558" w:rsidP="00E67E70">
      <w:pPr>
        <w:pStyle w:val="Heading1"/>
        <w:numPr>
          <w:ilvl w:val="0"/>
          <w:numId w:val="13"/>
        </w:numPr>
        <w:jc w:val="both"/>
      </w:pPr>
      <w:r>
        <w:t>References</w:t>
      </w:r>
    </w:p>
    <w:p w:rsidR="00DC2806" w:rsidRPr="00DC2806" w:rsidRDefault="00864AD4" w:rsidP="00E67E70">
      <w:pPr>
        <w:pStyle w:val="NormalWeb"/>
        <w:ind w:left="480" w:hanging="480"/>
        <w:jc w:val="both"/>
        <w:divId w:val="694691406"/>
        <w:rPr>
          <w:rFonts w:ascii="Calibri" w:hAnsi="Calibri"/>
          <w:noProof/>
          <w:sz w:val="22"/>
        </w:rPr>
      </w:pPr>
      <w:r w:rsidRPr="00A00753">
        <w:rPr>
          <w:rFonts w:asciiTheme="minorHAnsi" w:eastAsiaTheme="majorEastAsia" w:hAnsiTheme="minorHAnsi" w:cstheme="majorBidi"/>
          <w:b/>
          <w:bCs/>
          <w:color w:val="365F91" w:themeColor="accent1" w:themeShade="BF"/>
          <w:sz w:val="22"/>
          <w:szCs w:val="28"/>
        </w:rPr>
        <w:fldChar w:fldCharType="begin" w:fldLock="1"/>
      </w:r>
      <w:r w:rsidR="00A00753" w:rsidRPr="00A00753">
        <w:rPr>
          <w:rFonts w:asciiTheme="minorHAnsi" w:eastAsiaTheme="majorEastAsia" w:hAnsiTheme="minorHAnsi" w:cstheme="majorBidi"/>
          <w:b/>
          <w:bCs/>
          <w:color w:val="365F91" w:themeColor="accent1" w:themeShade="BF"/>
          <w:sz w:val="22"/>
          <w:szCs w:val="28"/>
        </w:rPr>
        <w:instrText xml:space="preserve">ADDIN Mendeley Bibliography CSL_BIBLIOGRAPHY </w:instrText>
      </w:r>
      <w:r w:rsidRPr="00A00753">
        <w:rPr>
          <w:rFonts w:asciiTheme="minorHAnsi" w:eastAsiaTheme="majorEastAsia" w:hAnsiTheme="minorHAnsi" w:cstheme="majorBidi"/>
          <w:b/>
          <w:bCs/>
          <w:color w:val="365F91" w:themeColor="accent1" w:themeShade="BF"/>
          <w:sz w:val="22"/>
          <w:szCs w:val="28"/>
        </w:rPr>
        <w:fldChar w:fldCharType="separate"/>
      </w:r>
      <w:r w:rsidR="00DC2806" w:rsidRPr="00DC2806">
        <w:rPr>
          <w:rFonts w:ascii="Calibri" w:hAnsi="Calibri"/>
          <w:noProof/>
          <w:sz w:val="22"/>
        </w:rPr>
        <w:t xml:space="preserve">ADB, 2006a. </w:t>
      </w:r>
      <w:r w:rsidR="00DC2806" w:rsidRPr="00DC2806">
        <w:rPr>
          <w:rFonts w:ascii="Calibri" w:hAnsi="Calibri"/>
          <w:i/>
          <w:iCs/>
          <w:noProof/>
          <w:sz w:val="22"/>
        </w:rPr>
        <w:t>From Poverty to Prosperity : A Country Poverty Analysis for Indonesia</w:t>
      </w:r>
      <w:r w:rsidR="00DC2806" w:rsidRPr="00DC2806">
        <w:rPr>
          <w:rFonts w:ascii="Calibri" w:hAnsi="Calibri"/>
          <w:noProof/>
          <w:sz w:val="22"/>
        </w:rPr>
        <w:t>,</w:t>
      </w:r>
    </w:p>
    <w:p w:rsidR="00DC2806" w:rsidRPr="00DC2806" w:rsidRDefault="00DC2806" w:rsidP="00E67E70">
      <w:pPr>
        <w:pStyle w:val="NormalWeb"/>
        <w:ind w:left="480" w:hanging="480"/>
        <w:jc w:val="both"/>
        <w:divId w:val="694691406"/>
        <w:rPr>
          <w:rFonts w:ascii="Calibri" w:hAnsi="Calibri"/>
          <w:noProof/>
          <w:sz w:val="22"/>
        </w:rPr>
      </w:pPr>
      <w:r w:rsidRPr="00DC2806">
        <w:rPr>
          <w:rFonts w:ascii="Calibri" w:hAnsi="Calibri"/>
          <w:noProof/>
          <w:sz w:val="22"/>
        </w:rPr>
        <w:t xml:space="preserve">ADB, 2006b. </w:t>
      </w:r>
      <w:r w:rsidR="00074CAE">
        <w:rPr>
          <w:rFonts w:ascii="Calibri" w:hAnsi="Calibri"/>
          <w:i/>
          <w:iCs/>
          <w:noProof/>
          <w:sz w:val="22"/>
        </w:rPr>
        <w:t>Strategic</w:t>
      </w:r>
      <w:r w:rsidRPr="00DC2806">
        <w:rPr>
          <w:rFonts w:ascii="Calibri" w:hAnsi="Calibri"/>
          <w:i/>
          <w:iCs/>
          <w:noProof/>
          <w:sz w:val="22"/>
        </w:rPr>
        <w:t xml:space="preserve"> Vision for Agriculture and Rural Development</w:t>
      </w:r>
      <w:r w:rsidRPr="00DC2806">
        <w:rPr>
          <w:rFonts w:ascii="Calibri" w:hAnsi="Calibri"/>
          <w:noProof/>
          <w:sz w:val="22"/>
        </w:rPr>
        <w:t>,</w:t>
      </w:r>
    </w:p>
    <w:p w:rsidR="00DC2806" w:rsidRPr="00DC2806" w:rsidRDefault="0077446B" w:rsidP="00E67E70">
      <w:pPr>
        <w:pStyle w:val="NormalWeb"/>
        <w:ind w:left="480" w:hanging="480"/>
        <w:jc w:val="both"/>
        <w:divId w:val="694691406"/>
        <w:rPr>
          <w:rFonts w:ascii="Calibri" w:hAnsi="Calibri"/>
          <w:noProof/>
          <w:sz w:val="22"/>
        </w:rPr>
      </w:pPr>
      <w:r>
        <w:rPr>
          <w:rFonts w:ascii="Calibri" w:hAnsi="Calibri"/>
          <w:noProof/>
          <w:sz w:val="22"/>
        </w:rPr>
        <w:t>AIP</w:t>
      </w:r>
      <w:r w:rsidR="00DC2806" w:rsidRPr="00DC2806">
        <w:rPr>
          <w:rFonts w:ascii="Calibri" w:hAnsi="Calibri"/>
          <w:noProof/>
          <w:sz w:val="22"/>
        </w:rPr>
        <w:t xml:space="preserve"> Rural, 2013. </w:t>
      </w:r>
      <w:r w:rsidR="00DC2806" w:rsidRPr="00DC2806">
        <w:rPr>
          <w:rFonts w:ascii="Calibri" w:hAnsi="Calibri"/>
          <w:i/>
          <w:iCs/>
          <w:noProof/>
          <w:sz w:val="22"/>
        </w:rPr>
        <w:t>Scoping Study of Rural Finance</w:t>
      </w:r>
      <w:r w:rsidR="00DC2806" w:rsidRPr="00DC2806">
        <w:rPr>
          <w:rFonts w:ascii="Calibri" w:hAnsi="Calibri"/>
          <w:noProof/>
          <w:sz w:val="22"/>
        </w:rPr>
        <w:t>,</w:t>
      </w:r>
    </w:p>
    <w:p w:rsidR="00DC2806" w:rsidRPr="00DC2806" w:rsidRDefault="00DC2806" w:rsidP="00E67E70">
      <w:pPr>
        <w:pStyle w:val="NormalWeb"/>
        <w:ind w:left="480" w:hanging="480"/>
        <w:jc w:val="both"/>
        <w:divId w:val="694691406"/>
        <w:rPr>
          <w:rFonts w:ascii="Calibri" w:hAnsi="Calibri"/>
          <w:noProof/>
          <w:sz w:val="22"/>
        </w:rPr>
      </w:pPr>
      <w:r w:rsidRPr="00DC2806">
        <w:rPr>
          <w:rFonts w:ascii="Calibri" w:hAnsi="Calibri"/>
          <w:noProof/>
          <w:sz w:val="22"/>
        </w:rPr>
        <w:t xml:space="preserve">Anderson, K., 2013. </w:t>
      </w:r>
      <w:r w:rsidRPr="00DC2806">
        <w:rPr>
          <w:rFonts w:ascii="Calibri" w:hAnsi="Calibri"/>
          <w:i/>
          <w:iCs/>
          <w:noProof/>
          <w:sz w:val="22"/>
        </w:rPr>
        <w:t>Indonesia’s New Food Law: Implications for Food Security</w:t>
      </w:r>
      <w:r w:rsidRPr="00DC2806">
        <w:rPr>
          <w:rFonts w:ascii="Calibri" w:hAnsi="Calibri"/>
          <w:noProof/>
          <w:sz w:val="22"/>
        </w:rPr>
        <w:t>,</w:t>
      </w:r>
    </w:p>
    <w:p w:rsidR="00DC2806" w:rsidRPr="00DC2806" w:rsidRDefault="00DC2806" w:rsidP="00E67E70">
      <w:pPr>
        <w:pStyle w:val="NormalWeb"/>
        <w:ind w:left="480" w:hanging="480"/>
        <w:jc w:val="both"/>
        <w:divId w:val="694691406"/>
        <w:rPr>
          <w:rFonts w:ascii="Calibri" w:hAnsi="Calibri"/>
          <w:noProof/>
          <w:sz w:val="22"/>
        </w:rPr>
      </w:pPr>
      <w:r w:rsidRPr="00DC2806">
        <w:rPr>
          <w:rFonts w:ascii="Calibri" w:hAnsi="Calibri"/>
          <w:noProof/>
          <w:sz w:val="22"/>
        </w:rPr>
        <w:t xml:space="preserve">Collins Higgins Consulting Group, 2012. </w:t>
      </w:r>
      <w:r w:rsidRPr="00DC2806">
        <w:rPr>
          <w:rFonts w:ascii="Calibri" w:hAnsi="Calibri"/>
          <w:i/>
          <w:iCs/>
          <w:noProof/>
          <w:sz w:val="22"/>
        </w:rPr>
        <w:t>Agribusiness Development Opportunities in Eastern Indonesia: Socio-Economic Review</w:t>
      </w:r>
      <w:r w:rsidRPr="00DC2806">
        <w:rPr>
          <w:rFonts w:ascii="Calibri" w:hAnsi="Calibri"/>
          <w:noProof/>
          <w:sz w:val="22"/>
        </w:rPr>
        <w:t>,</w:t>
      </w:r>
    </w:p>
    <w:p w:rsidR="00DC2806" w:rsidRPr="00DC2806" w:rsidRDefault="00DC2806" w:rsidP="00E67E70">
      <w:pPr>
        <w:pStyle w:val="NormalWeb"/>
        <w:ind w:left="480" w:hanging="480"/>
        <w:jc w:val="both"/>
        <w:divId w:val="694691406"/>
        <w:rPr>
          <w:rFonts w:ascii="Calibri" w:hAnsi="Calibri"/>
          <w:noProof/>
          <w:sz w:val="22"/>
        </w:rPr>
      </w:pPr>
      <w:r w:rsidRPr="00DC2806">
        <w:rPr>
          <w:rFonts w:ascii="Calibri" w:hAnsi="Calibri"/>
          <w:noProof/>
          <w:sz w:val="22"/>
        </w:rPr>
        <w:t xml:space="preserve">CSIRO, 2013a. </w:t>
      </w:r>
      <w:r w:rsidRPr="00DC2806">
        <w:rPr>
          <w:rFonts w:ascii="Calibri" w:hAnsi="Calibri"/>
          <w:i/>
          <w:iCs/>
          <w:noProof/>
          <w:sz w:val="22"/>
        </w:rPr>
        <w:t>Australian Climate Change Science Programme: Annual Report 2012 – 13</w:t>
      </w:r>
      <w:r w:rsidRPr="00DC2806">
        <w:rPr>
          <w:rFonts w:ascii="Calibri" w:hAnsi="Calibri"/>
          <w:noProof/>
          <w:sz w:val="22"/>
        </w:rPr>
        <w:t>,</w:t>
      </w:r>
    </w:p>
    <w:p w:rsidR="00DC2806" w:rsidRPr="00DC2806" w:rsidRDefault="00DC2806" w:rsidP="00E67E70">
      <w:pPr>
        <w:pStyle w:val="NormalWeb"/>
        <w:ind w:left="480" w:hanging="480"/>
        <w:jc w:val="both"/>
        <w:divId w:val="694691406"/>
        <w:rPr>
          <w:rFonts w:ascii="Calibri" w:hAnsi="Calibri"/>
          <w:noProof/>
          <w:sz w:val="22"/>
        </w:rPr>
      </w:pPr>
      <w:r w:rsidRPr="00DC2806">
        <w:rPr>
          <w:rFonts w:ascii="Calibri" w:hAnsi="Calibri"/>
          <w:noProof/>
          <w:sz w:val="22"/>
        </w:rPr>
        <w:t xml:space="preserve">CSIRO, 2013b. </w:t>
      </w:r>
      <w:r w:rsidRPr="00DC2806">
        <w:rPr>
          <w:rFonts w:ascii="Calibri" w:hAnsi="Calibri"/>
          <w:i/>
          <w:iCs/>
          <w:noProof/>
          <w:sz w:val="22"/>
        </w:rPr>
        <w:t>Scoping Mission on Innovation to Enhance Smallholder Agricultural Competitiveness</w:t>
      </w:r>
      <w:r w:rsidRPr="00DC2806">
        <w:rPr>
          <w:rFonts w:ascii="Calibri" w:hAnsi="Calibri"/>
          <w:noProof/>
          <w:sz w:val="22"/>
        </w:rPr>
        <w:t>,</w:t>
      </w:r>
    </w:p>
    <w:p w:rsidR="00DC2806" w:rsidRPr="00DC2806" w:rsidRDefault="00DC2806" w:rsidP="00E67E70">
      <w:pPr>
        <w:pStyle w:val="NormalWeb"/>
        <w:ind w:left="480" w:hanging="480"/>
        <w:jc w:val="both"/>
        <w:divId w:val="694691406"/>
        <w:rPr>
          <w:rFonts w:ascii="Calibri" w:hAnsi="Calibri"/>
          <w:noProof/>
          <w:sz w:val="22"/>
        </w:rPr>
      </w:pPr>
      <w:r w:rsidRPr="00DC2806">
        <w:rPr>
          <w:rFonts w:ascii="Calibri" w:hAnsi="Calibri"/>
          <w:noProof/>
          <w:sz w:val="22"/>
        </w:rPr>
        <w:t xml:space="preserve">DfID &amp; SDC, 2008. </w:t>
      </w:r>
      <w:r w:rsidRPr="00DC2806">
        <w:rPr>
          <w:rFonts w:ascii="Calibri" w:hAnsi="Calibri"/>
          <w:i/>
          <w:iCs/>
          <w:noProof/>
          <w:sz w:val="22"/>
        </w:rPr>
        <w:t>The Operational Guide for the Making Markets Work for the Poor</w:t>
      </w:r>
      <w:r w:rsidRPr="00DC2806">
        <w:rPr>
          <w:rFonts w:ascii="Calibri" w:hAnsi="Calibri"/>
          <w:noProof/>
          <w:sz w:val="22"/>
        </w:rPr>
        <w:t>,</w:t>
      </w:r>
    </w:p>
    <w:p w:rsidR="00DC2806" w:rsidRPr="00DC2806" w:rsidRDefault="00DC2806" w:rsidP="00E67E70">
      <w:pPr>
        <w:pStyle w:val="NormalWeb"/>
        <w:ind w:left="480" w:hanging="480"/>
        <w:jc w:val="both"/>
        <w:divId w:val="694691406"/>
        <w:rPr>
          <w:rFonts w:ascii="Calibri" w:hAnsi="Calibri"/>
          <w:noProof/>
          <w:sz w:val="22"/>
        </w:rPr>
      </w:pPr>
      <w:r w:rsidRPr="00DC2806">
        <w:rPr>
          <w:rFonts w:ascii="Calibri" w:hAnsi="Calibri"/>
          <w:noProof/>
          <w:sz w:val="22"/>
        </w:rPr>
        <w:t xml:space="preserve">European Union, 2012. </w:t>
      </w:r>
      <w:r w:rsidRPr="00DC2806">
        <w:rPr>
          <w:rFonts w:ascii="Calibri" w:hAnsi="Calibri"/>
          <w:i/>
          <w:iCs/>
          <w:noProof/>
          <w:sz w:val="22"/>
        </w:rPr>
        <w:t>Agricultural Knowledge and Innovation Systems in Transition – a Reflection Paper</w:t>
      </w:r>
      <w:r w:rsidRPr="00DC2806">
        <w:rPr>
          <w:rFonts w:ascii="Calibri" w:hAnsi="Calibri"/>
          <w:noProof/>
          <w:sz w:val="22"/>
        </w:rPr>
        <w:t>,</w:t>
      </w:r>
    </w:p>
    <w:p w:rsidR="00DC2806" w:rsidRPr="00DC2806" w:rsidRDefault="00DC2806" w:rsidP="00E67E70">
      <w:pPr>
        <w:pStyle w:val="NormalWeb"/>
        <w:ind w:left="480" w:hanging="480"/>
        <w:jc w:val="both"/>
        <w:divId w:val="694691406"/>
        <w:rPr>
          <w:rFonts w:ascii="Calibri" w:hAnsi="Calibri"/>
          <w:noProof/>
          <w:sz w:val="22"/>
        </w:rPr>
      </w:pPr>
      <w:r w:rsidRPr="00DC2806">
        <w:rPr>
          <w:rFonts w:ascii="Calibri" w:hAnsi="Calibri"/>
          <w:noProof/>
          <w:sz w:val="22"/>
        </w:rPr>
        <w:t>Garuda Foods, 2011. IFC, GarudaFood Partnership Raises Indonesian Farmers’ Productivity and Incomes. Available at: http://www.garudafood.com/?p=891.</w:t>
      </w:r>
    </w:p>
    <w:p w:rsidR="00DC2806" w:rsidRPr="00DC2806" w:rsidRDefault="00DC2806" w:rsidP="00E67E70">
      <w:pPr>
        <w:pStyle w:val="NormalWeb"/>
        <w:ind w:left="480" w:hanging="480"/>
        <w:jc w:val="both"/>
        <w:divId w:val="694691406"/>
        <w:rPr>
          <w:rFonts w:ascii="Calibri" w:hAnsi="Calibri"/>
          <w:noProof/>
          <w:sz w:val="22"/>
        </w:rPr>
      </w:pPr>
      <w:r w:rsidRPr="00DC2806">
        <w:rPr>
          <w:rFonts w:ascii="Calibri" w:hAnsi="Calibri"/>
          <w:noProof/>
          <w:sz w:val="22"/>
        </w:rPr>
        <w:t xml:space="preserve">Indonesia Investments, 2011. Rice. </w:t>
      </w:r>
      <w:r w:rsidRPr="00DC2806">
        <w:rPr>
          <w:rFonts w:ascii="Calibri" w:hAnsi="Calibri"/>
          <w:i/>
          <w:iCs/>
          <w:noProof/>
          <w:sz w:val="22"/>
        </w:rPr>
        <w:t>Indonesia Investments</w:t>
      </w:r>
      <w:r w:rsidRPr="00DC2806">
        <w:rPr>
          <w:rFonts w:ascii="Calibri" w:hAnsi="Calibri"/>
          <w:noProof/>
          <w:sz w:val="22"/>
        </w:rPr>
        <w:t>. Available at: http://www.indonesia-investments.com/doing-business/commodities/rice/item183 [Accessed March 8, 2014].</w:t>
      </w:r>
    </w:p>
    <w:p w:rsidR="00DC2806" w:rsidRPr="00DC2806" w:rsidRDefault="00DC2806" w:rsidP="00E67E70">
      <w:pPr>
        <w:pStyle w:val="NormalWeb"/>
        <w:ind w:left="480" w:hanging="480"/>
        <w:jc w:val="both"/>
        <w:divId w:val="694691406"/>
        <w:rPr>
          <w:rFonts w:ascii="Calibri" w:hAnsi="Calibri"/>
          <w:noProof/>
          <w:sz w:val="22"/>
        </w:rPr>
      </w:pPr>
      <w:r w:rsidRPr="00DC2806">
        <w:rPr>
          <w:rFonts w:ascii="Calibri" w:hAnsi="Calibri"/>
          <w:noProof/>
          <w:sz w:val="22"/>
        </w:rPr>
        <w:t xml:space="preserve">Jaleta, M., Gebremedhin, B. &amp; Hoekstra, D., 2009. </w:t>
      </w:r>
      <w:r w:rsidRPr="00DC2806">
        <w:rPr>
          <w:rFonts w:ascii="Calibri" w:hAnsi="Calibri"/>
          <w:i/>
          <w:iCs/>
          <w:noProof/>
          <w:sz w:val="22"/>
        </w:rPr>
        <w:t xml:space="preserve">Smallholder </w:t>
      </w:r>
      <w:r w:rsidR="00E30940">
        <w:rPr>
          <w:rFonts w:ascii="Calibri" w:hAnsi="Calibri"/>
          <w:i/>
          <w:iCs/>
          <w:noProof/>
          <w:sz w:val="22"/>
        </w:rPr>
        <w:t>commercialisation</w:t>
      </w:r>
      <w:r w:rsidRPr="00DC2806">
        <w:rPr>
          <w:rFonts w:ascii="Calibri" w:hAnsi="Calibri"/>
          <w:i/>
          <w:iCs/>
          <w:noProof/>
          <w:sz w:val="22"/>
        </w:rPr>
        <w:t> : Processes , Determinants and Impact</w:t>
      </w:r>
      <w:r w:rsidRPr="00DC2806">
        <w:rPr>
          <w:rFonts w:ascii="Calibri" w:hAnsi="Calibri"/>
          <w:noProof/>
          <w:sz w:val="22"/>
        </w:rPr>
        <w:t>,</w:t>
      </w:r>
    </w:p>
    <w:p w:rsidR="00DC2806" w:rsidRPr="00DC2806" w:rsidRDefault="00DC2806" w:rsidP="00E67E70">
      <w:pPr>
        <w:pStyle w:val="NormalWeb"/>
        <w:ind w:left="480" w:hanging="480"/>
        <w:jc w:val="both"/>
        <w:divId w:val="694691406"/>
        <w:rPr>
          <w:rFonts w:ascii="Calibri" w:hAnsi="Calibri"/>
          <w:noProof/>
          <w:sz w:val="22"/>
        </w:rPr>
      </w:pPr>
      <w:r w:rsidRPr="00DC2806">
        <w:rPr>
          <w:rFonts w:ascii="Calibri" w:hAnsi="Calibri"/>
          <w:noProof/>
          <w:sz w:val="22"/>
        </w:rPr>
        <w:t xml:space="preserve">Oberman, R. et al., 2012. </w:t>
      </w:r>
      <w:r w:rsidRPr="00DC2806">
        <w:rPr>
          <w:rFonts w:ascii="Calibri" w:hAnsi="Calibri"/>
          <w:i/>
          <w:iCs/>
          <w:noProof/>
          <w:sz w:val="22"/>
        </w:rPr>
        <w:t>The Archipelago Economy : Unleashing Indonesia ’ s Potential</w:t>
      </w:r>
      <w:r w:rsidRPr="00DC2806">
        <w:rPr>
          <w:rFonts w:ascii="Calibri" w:hAnsi="Calibri"/>
          <w:noProof/>
          <w:sz w:val="22"/>
        </w:rPr>
        <w:t>,</w:t>
      </w:r>
    </w:p>
    <w:p w:rsidR="00DC2806" w:rsidRPr="00DC2806" w:rsidRDefault="00DC2806" w:rsidP="00E67E70">
      <w:pPr>
        <w:pStyle w:val="NormalWeb"/>
        <w:ind w:left="480" w:hanging="480"/>
        <w:jc w:val="both"/>
        <w:divId w:val="694691406"/>
        <w:rPr>
          <w:rFonts w:ascii="Calibri" w:hAnsi="Calibri"/>
          <w:noProof/>
          <w:sz w:val="22"/>
        </w:rPr>
      </w:pPr>
      <w:r w:rsidRPr="00DC2806">
        <w:rPr>
          <w:rFonts w:ascii="Calibri" w:hAnsi="Calibri"/>
          <w:noProof/>
          <w:sz w:val="22"/>
        </w:rPr>
        <w:t xml:space="preserve">OECD, 2005. </w:t>
      </w:r>
      <w:r w:rsidRPr="00DC2806">
        <w:rPr>
          <w:rFonts w:ascii="Calibri" w:hAnsi="Calibri"/>
          <w:i/>
          <w:iCs/>
          <w:noProof/>
          <w:sz w:val="22"/>
        </w:rPr>
        <w:t>Oslo Manual: Guidelines for Collecting and Interpreting Innovation Data</w:t>
      </w:r>
      <w:r w:rsidRPr="00DC2806">
        <w:rPr>
          <w:rFonts w:ascii="Calibri" w:hAnsi="Calibri"/>
          <w:noProof/>
          <w:sz w:val="22"/>
        </w:rPr>
        <w:t xml:space="preserve"> 3rd ed., Available at: http://www.keepeek.com/Digital-Asset-Management/oecd/science-and-technology/oslo-manual_9789264013100-en#page2.</w:t>
      </w:r>
    </w:p>
    <w:p w:rsidR="00DC2806" w:rsidRPr="00DC2806" w:rsidRDefault="00DC2806" w:rsidP="00E67E70">
      <w:pPr>
        <w:pStyle w:val="NormalWeb"/>
        <w:ind w:left="480" w:hanging="480"/>
        <w:jc w:val="both"/>
        <w:divId w:val="694691406"/>
        <w:rPr>
          <w:rFonts w:ascii="Calibri" w:hAnsi="Calibri"/>
          <w:noProof/>
          <w:sz w:val="22"/>
        </w:rPr>
      </w:pPr>
      <w:r w:rsidRPr="00DC2806">
        <w:rPr>
          <w:rFonts w:ascii="Calibri" w:hAnsi="Calibri"/>
          <w:noProof/>
          <w:sz w:val="22"/>
        </w:rPr>
        <w:t>Rada, N. &amp; R</w:t>
      </w:r>
      <w:r w:rsidR="00044464">
        <w:rPr>
          <w:rFonts w:ascii="Calibri" w:hAnsi="Calibri"/>
          <w:noProof/>
          <w:sz w:val="22"/>
        </w:rPr>
        <w:t>e.i.</w:t>
      </w:r>
      <w:r w:rsidRPr="00DC2806">
        <w:rPr>
          <w:rFonts w:ascii="Calibri" w:hAnsi="Calibri"/>
          <w:noProof/>
          <w:sz w:val="22"/>
        </w:rPr>
        <w:t xml:space="preserve">mi, A., 2010. </w:t>
      </w:r>
      <w:r w:rsidRPr="00DC2806">
        <w:rPr>
          <w:rFonts w:ascii="Calibri" w:hAnsi="Calibri"/>
          <w:i/>
          <w:iCs/>
          <w:noProof/>
          <w:sz w:val="22"/>
        </w:rPr>
        <w:t>Trade and Food Security Implications from the Indonesian Agricultural Experience</w:t>
      </w:r>
      <w:r w:rsidRPr="00DC2806">
        <w:rPr>
          <w:rFonts w:ascii="Calibri" w:hAnsi="Calibri"/>
          <w:noProof/>
          <w:sz w:val="22"/>
        </w:rPr>
        <w:t>,</w:t>
      </w:r>
    </w:p>
    <w:p w:rsidR="00DC2806" w:rsidRPr="00DC2806" w:rsidRDefault="00DC2806" w:rsidP="00E67E70">
      <w:pPr>
        <w:pStyle w:val="NormalWeb"/>
        <w:ind w:left="480" w:hanging="480"/>
        <w:jc w:val="both"/>
        <w:divId w:val="694691406"/>
        <w:rPr>
          <w:rFonts w:ascii="Calibri" w:hAnsi="Calibri"/>
          <w:noProof/>
          <w:sz w:val="22"/>
        </w:rPr>
      </w:pPr>
      <w:r w:rsidRPr="00DC2806">
        <w:rPr>
          <w:rFonts w:ascii="Calibri" w:hAnsi="Calibri"/>
          <w:noProof/>
          <w:sz w:val="22"/>
        </w:rPr>
        <w:t xml:space="preserve">Rajah, A. &amp; McCullough, N., 2012. </w:t>
      </w:r>
      <w:r w:rsidRPr="00DC2806">
        <w:rPr>
          <w:rFonts w:ascii="Calibri" w:hAnsi="Calibri"/>
          <w:i/>
          <w:iCs/>
          <w:noProof/>
          <w:sz w:val="22"/>
        </w:rPr>
        <w:t>Does Agriculture Still Have an Important Role to Play in Reducing Poverty in Indonesia</w:t>
      </w:r>
      <w:r w:rsidRPr="00DC2806">
        <w:rPr>
          <w:rFonts w:ascii="Calibri" w:hAnsi="Calibri"/>
          <w:noProof/>
          <w:sz w:val="22"/>
        </w:rPr>
        <w:t>,</w:t>
      </w:r>
    </w:p>
    <w:p w:rsidR="00DC2806" w:rsidRPr="00DC2806" w:rsidRDefault="00DC2806" w:rsidP="00E67E70">
      <w:pPr>
        <w:pStyle w:val="NormalWeb"/>
        <w:ind w:left="480" w:hanging="480"/>
        <w:jc w:val="both"/>
        <w:divId w:val="694691406"/>
        <w:rPr>
          <w:rFonts w:ascii="Calibri" w:hAnsi="Calibri"/>
          <w:noProof/>
          <w:sz w:val="22"/>
        </w:rPr>
      </w:pPr>
      <w:r w:rsidRPr="00DC2806">
        <w:rPr>
          <w:rFonts w:ascii="Calibri" w:hAnsi="Calibri"/>
          <w:noProof/>
          <w:sz w:val="22"/>
        </w:rPr>
        <w:t>Ros</w:t>
      </w:r>
      <w:r w:rsidR="00044464">
        <w:rPr>
          <w:rFonts w:ascii="Calibri" w:hAnsi="Calibri"/>
          <w:noProof/>
          <w:sz w:val="22"/>
        </w:rPr>
        <w:t>e</w:t>
      </w:r>
      <w:r w:rsidR="00D35063">
        <w:rPr>
          <w:rFonts w:ascii="Calibri" w:hAnsi="Calibri"/>
          <w:noProof/>
          <w:sz w:val="22"/>
        </w:rPr>
        <w:t>g</w:t>
      </w:r>
      <w:r w:rsidRPr="00DC2806">
        <w:rPr>
          <w:rFonts w:ascii="Calibri" w:hAnsi="Calibri"/>
          <w:noProof/>
          <w:sz w:val="22"/>
        </w:rPr>
        <w:t xml:space="preserve">rant, M.W., Fernandez, M. &amp; Sinha, A., 2009. Looking into the future for agriculture and AKST. In </w:t>
      </w:r>
      <w:r w:rsidRPr="00DC2806">
        <w:rPr>
          <w:rFonts w:ascii="Calibri" w:hAnsi="Calibri"/>
          <w:i/>
          <w:iCs/>
          <w:noProof/>
          <w:sz w:val="22"/>
        </w:rPr>
        <w:t>IAASTD Global Report</w:t>
      </w:r>
      <w:r w:rsidRPr="00DC2806">
        <w:rPr>
          <w:rFonts w:ascii="Calibri" w:hAnsi="Calibri"/>
          <w:noProof/>
          <w:sz w:val="22"/>
        </w:rPr>
        <w:t>. pp. 307–376.</w:t>
      </w:r>
    </w:p>
    <w:p w:rsidR="00DC2806" w:rsidRPr="00DC2806" w:rsidRDefault="00DC2806" w:rsidP="00E67E70">
      <w:pPr>
        <w:pStyle w:val="NormalWeb"/>
        <w:ind w:left="480" w:hanging="480"/>
        <w:jc w:val="both"/>
        <w:divId w:val="694691406"/>
        <w:rPr>
          <w:rFonts w:ascii="Calibri" w:hAnsi="Calibri"/>
          <w:noProof/>
          <w:sz w:val="22"/>
        </w:rPr>
      </w:pPr>
      <w:r w:rsidRPr="00DC2806">
        <w:rPr>
          <w:rFonts w:ascii="Calibri" w:hAnsi="Calibri"/>
          <w:noProof/>
          <w:sz w:val="22"/>
        </w:rPr>
        <w:t>SciDevNet, 2013. Indonesia Excels in Patents from Local Scientists. Available at: http://www.scidev.net/asia-pacific/innovation/news/indonesia-excels-in-patents-from-local-scientists.html.</w:t>
      </w:r>
    </w:p>
    <w:p w:rsidR="00DC2806" w:rsidRPr="00DC2806" w:rsidRDefault="00DC2806" w:rsidP="00E67E70">
      <w:pPr>
        <w:pStyle w:val="NormalWeb"/>
        <w:ind w:left="480" w:hanging="480"/>
        <w:jc w:val="both"/>
        <w:divId w:val="694691406"/>
        <w:rPr>
          <w:rFonts w:ascii="Calibri" w:hAnsi="Calibri"/>
          <w:noProof/>
          <w:sz w:val="22"/>
        </w:rPr>
      </w:pPr>
      <w:r w:rsidRPr="00DC2806">
        <w:rPr>
          <w:rFonts w:ascii="Calibri" w:hAnsi="Calibri"/>
          <w:noProof/>
          <w:sz w:val="22"/>
        </w:rPr>
        <w:t xml:space="preserve">Sultzer, T., 2013. </w:t>
      </w:r>
      <w:r w:rsidRPr="00DC2806">
        <w:rPr>
          <w:rFonts w:ascii="Calibri" w:hAnsi="Calibri"/>
          <w:i/>
          <w:iCs/>
          <w:noProof/>
          <w:sz w:val="22"/>
        </w:rPr>
        <w:t>Agriculture and Food Security under Growing Scarcity: Prospects for Indonesia for 2025/2050</w:t>
      </w:r>
      <w:r w:rsidRPr="00DC2806">
        <w:rPr>
          <w:rFonts w:ascii="Calibri" w:hAnsi="Calibri"/>
          <w:noProof/>
          <w:sz w:val="22"/>
        </w:rPr>
        <w:t>,</w:t>
      </w:r>
    </w:p>
    <w:p w:rsidR="00DC2806" w:rsidRPr="00DC2806" w:rsidRDefault="00DC2806" w:rsidP="00E67E70">
      <w:pPr>
        <w:pStyle w:val="NormalWeb"/>
        <w:ind w:left="480" w:hanging="480"/>
        <w:jc w:val="both"/>
        <w:divId w:val="694691406"/>
        <w:rPr>
          <w:rFonts w:ascii="Calibri" w:hAnsi="Calibri"/>
          <w:noProof/>
          <w:sz w:val="22"/>
        </w:rPr>
      </w:pPr>
      <w:r w:rsidRPr="00DC2806">
        <w:rPr>
          <w:rFonts w:ascii="Calibri" w:hAnsi="Calibri"/>
          <w:noProof/>
          <w:sz w:val="22"/>
        </w:rPr>
        <w:t xml:space="preserve">Willem, J. et al., 2013. </w:t>
      </w:r>
      <w:r w:rsidRPr="00DC2806">
        <w:rPr>
          <w:rFonts w:ascii="Calibri" w:hAnsi="Calibri"/>
          <w:i/>
          <w:iCs/>
          <w:noProof/>
          <w:sz w:val="22"/>
        </w:rPr>
        <w:t>Diagnostic Study on Indonesian Oil Palm Smallholders: Developing a Better Understanding of their Performance and Potential</w:t>
      </w:r>
      <w:r w:rsidRPr="00DC2806">
        <w:rPr>
          <w:rFonts w:ascii="Calibri" w:hAnsi="Calibri"/>
          <w:noProof/>
          <w:sz w:val="22"/>
        </w:rPr>
        <w:t>,</w:t>
      </w:r>
    </w:p>
    <w:p w:rsidR="00DC2806" w:rsidRPr="00DC2806" w:rsidRDefault="00DC2806" w:rsidP="00E67E70">
      <w:pPr>
        <w:pStyle w:val="NormalWeb"/>
        <w:ind w:left="480" w:hanging="480"/>
        <w:jc w:val="both"/>
        <w:divId w:val="694691406"/>
        <w:rPr>
          <w:rFonts w:ascii="Calibri" w:hAnsi="Calibri"/>
          <w:noProof/>
          <w:sz w:val="22"/>
        </w:rPr>
      </w:pPr>
      <w:r w:rsidRPr="00DC2806">
        <w:rPr>
          <w:rFonts w:ascii="Calibri" w:hAnsi="Calibri"/>
          <w:noProof/>
          <w:sz w:val="22"/>
        </w:rPr>
        <w:t xml:space="preserve">World Bank, 2012. </w:t>
      </w:r>
      <w:r w:rsidRPr="00DC2806">
        <w:rPr>
          <w:rFonts w:ascii="Calibri" w:hAnsi="Calibri"/>
          <w:i/>
          <w:iCs/>
          <w:noProof/>
          <w:sz w:val="22"/>
        </w:rPr>
        <w:t>Sustainable Management of Agricultural Research and Technology Dissemination (SMARTD) Project: Project Appraisal Document</w:t>
      </w:r>
      <w:r w:rsidRPr="00DC2806">
        <w:rPr>
          <w:rFonts w:ascii="Calibri" w:hAnsi="Calibri"/>
          <w:noProof/>
          <w:sz w:val="22"/>
        </w:rPr>
        <w:t>,</w:t>
      </w:r>
    </w:p>
    <w:p w:rsidR="00DC2806" w:rsidRPr="00DC2806" w:rsidRDefault="00DC2806" w:rsidP="00E67E70">
      <w:pPr>
        <w:pStyle w:val="NormalWeb"/>
        <w:ind w:left="480" w:hanging="480"/>
        <w:jc w:val="both"/>
        <w:divId w:val="694691406"/>
        <w:rPr>
          <w:rFonts w:ascii="Calibri" w:hAnsi="Calibri"/>
          <w:noProof/>
          <w:sz w:val="22"/>
        </w:rPr>
      </w:pPr>
      <w:r w:rsidRPr="00DC2806">
        <w:rPr>
          <w:rFonts w:ascii="Calibri" w:hAnsi="Calibri"/>
          <w:noProof/>
          <w:sz w:val="22"/>
        </w:rPr>
        <w:t>World Bank, 2014. World Data Bank. Available at: http://databank.worldbank.org [Accessed March 8, 2014].</w:t>
      </w:r>
    </w:p>
    <w:p w:rsidR="00D83128" w:rsidRDefault="00864AD4" w:rsidP="00E67E70">
      <w:pPr>
        <w:jc w:val="both"/>
      </w:pPr>
      <w:r w:rsidRPr="00A00753">
        <w:rPr>
          <w:rFonts w:eastAsiaTheme="majorEastAsia" w:cstheme="majorBidi"/>
          <w:b/>
          <w:bCs/>
          <w:color w:val="365F91" w:themeColor="accent1" w:themeShade="BF"/>
          <w:szCs w:val="28"/>
        </w:rPr>
        <w:fldChar w:fldCharType="end"/>
      </w:r>
    </w:p>
    <w:p w:rsidR="00950619" w:rsidRDefault="003B47FF" w:rsidP="00E67E70">
      <w:pPr>
        <w:pStyle w:val="Heading1"/>
        <w:numPr>
          <w:ilvl w:val="0"/>
          <w:numId w:val="13"/>
        </w:numPr>
        <w:jc w:val="both"/>
      </w:pPr>
      <w:r>
        <w:t>Annexes</w:t>
      </w:r>
    </w:p>
    <w:p w:rsidR="003B47FF" w:rsidRDefault="003B47FF" w:rsidP="00E67E70">
      <w:pPr>
        <w:jc w:val="both"/>
      </w:pPr>
    </w:p>
    <w:p w:rsidR="0076480D" w:rsidRDefault="0076480D" w:rsidP="00E67E70">
      <w:pPr>
        <w:jc w:val="both"/>
      </w:pPr>
      <w:r w:rsidRPr="001D4EB2">
        <w:rPr>
          <w:b/>
        </w:rPr>
        <w:t>Annex 1</w:t>
      </w:r>
      <w:r>
        <w:tab/>
      </w:r>
      <w:r w:rsidR="008B6D73">
        <w:t>Connections between innovation market chain and broader agricultural market</w:t>
      </w:r>
    </w:p>
    <w:p w:rsidR="0076480D" w:rsidRDefault="003015D9" w:rsidP="00E67E70">
      <w:pPr>
        <w:jc w:val="both"/>
      </w:pPr>
      <w:r w:rsidRPr="001D4EB2">
        <w:rPr>
          <w:b/>
        </w:rPr>
        <w:t>Annex 2</w:t>
      </w:r>
      <w:r>
        <w:tab/>
        <w:t>Government of Indonesia stakeholder map for agricultural innovation</w:t>
      </w:r>
    </w:p>
    <w:p w:rsidR="007E12CF" w:rsidRDefault="0076480D" w:rsidP="00E67E70">
      <w:pPr>
        <w:jc w:val="both"/>
      </w:pPr>
      <w:r w:rsidRPr="001D4EB2">
        <w:rPr>
          <w:b/>
        </w:rPr>
        <w:t xml:space="preserve">Annex </w:t>
      </w:r>
      <w:r w:rsidR="00665BA6">
        <w:rPr>
          <w:b/>
        </w:rPr>
        <w:t>3</w:t>
      </w:r>
      <w:r>
        <w:tab/>
      </w:r>
      <w:r w:rsidR="008B6144">
        <w:t xml:space="preserve">Project </w:t>
      </w:r>
      <w:r>
        <w:t>Gantt Chart</w:t>
      </w:r>
    </w:p>
    <w:p w:rsidR="008B6144" w:rsidRDefault="008B6144" w:rsidP="00E67E70">
      <w:pPr>
        <w:jc w:val="both"/>
      </w:pPr>
      <w:r w:rsidRPr="008B6144">
        <w:rPr>
          <w:b/>
        </w:rPr>
        <w:t xml:space="preserve">Annex </w:t>
      </w:r>
      <w:r w:rsidR="00665BA6">
        <w:rPr>
          <w:b/>
        </w:rPr>
        <w:t>4</w:t>
      </w:r>
      <w:r>
        <w:tab/>
        <w:t xml:space="preserve">Project Milestones </w:t>
      </w:r>
    </w:p>
    <w:p w:rsidR="0076480D" w:rsidRDefault="008B6144" w:rsidP="00E67E70">
      <w:pPr>
        <w:jc w:val="both"/>
      </w:pPr>
      <w:r>
        <w:rPr>
          <w:b/>
        </w:rPr>
        <w:t xml:space="preserve">Annex </w:t>
      </w:r>
      <w:r w:rsidR="00665BA6">
        <w:rPr>
          <w:b/>
        </w:rPr>
        <w:t>5</w:t>
      </w:r>
      <w:r w:rsidR="0076480D">
        <w:tab/>
        <w:t>Terms of Reference for non-CSIRO or new positions</w:t>
      </w:r>
    </w:p>
    <w:p w:rsidR="00EB4558" w:rsidRDefault="00FC3CE2" w:rsidP="00E67E70">
      <w:pPr>
        <w:pStyle w:val="Heading2"/>
        <w:jc w:val="both"/>
      </w:pPr>
      <w:r>
        <w:br w:type="column"/>
        <w:t>Annex 1</w:t>
      </w:r>
      <w:r w:rsidR="00EF109F">
        <w:tab/>
      </w:r>
      <w:r w:rsidR="008B6D73">
        <w:t>Connections between innovation market chain and broader agricultural market</w:t>
      </w:r>
    </w:p>
    <w:p w:rsidR="00FC3CE2" w:rsidRDefault="00FC3CE2" w:rsidP="00E67E70">
      <w:pPr>
        <w:jc w:val="both"/>
      </w:pPr>
    </w:p>
    <w:p w:rsidR="008B6D73" w:rsidRDefault="00B10234" w:rsidP="00E67E70">
      <w:pPr>
        <w:jc w:val="both"/>
        <w:rPr>
          <w:b/>
        </w:rPr>
      </w:pPr>
      <w:r w:rsidRPr="00B10234">
        <w:rPr>
          <w:b/>
          <w:noProof/>
        </w:rPr>
        <w:drawing>
          <wp:anchor distT="0" distB="0" distL="114300" distR="114300" simplePos="0" relativeHeight="251659776" behindDoc="0" locked="0" layoutInCell="1" allowOverlap="1">
            <wp:simplePos x="0" y="0"/>
            <wp:positionH relativeFrom="column">
              <wp:posOffset>484505</wp:posOffset>
            </wp:positionH>
            <wp:positionV relativeFrom="paragraph">
              <wp:posOffset>-635</wp:posOffset>
            </wp:positionV>
            <wp:extent cx="5010785" cy="3465195"/>
            <wp:effectExtent l="0" t="0" r="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10785" cy="3465195"/>
                    </a:xfrm>
                    <a:prstGeom prst="rect">
                      <a:avLst/>
                    </a:prstGeom>
                    <a:noFill/>
                  </pic:spPr>
                </pic:pic>
              </a:graphicData>
            </a:graphic>
          </wp:anchor>
        </w:drawing>
      </w:r>
    </w:p>
    <w:p w:rsidR="00B10234" w:rsidRPr="00B10234" w:rsidRDefault="00B10234" w:rsidP="00E67E70">
      <w:pPr>
        <w:jc w:val="both"/>
        <w:rPr>
          <w:b/>
        </w:rPr>
      </w:pPr>
    </w:p>
    <w:p w:rsidR="00831D94" w:rsidRDefault="00831D94" w:rsidP="00831D94">
      <w:pPr>
        <w:jc w:val="center"/>
        <w:rPr>
          <w:b/>
          <w:sz w:val="18"/>
          <w:szCs w:val="18"/>
        </w:rPr>
      </w:pPr>
    </w:p>
    <w:p w:rsidR="00831D94" w:rsidRDefault="00831D94" w:rsidP="00831D94">
      <w:pPr>
        <w:jc w:val="center"/>
        <w:rPr>
          <w:b/>
          <w:sz w:val="18"/>
          <w:szCs w:val="18"/>
        </w:rPr>
      </w:pPr>
    </w:p>
    <w:p w:rsidR="00831D94" w:rsidRDefault="00831D94" w:rsidP="00831D94">
      <w:pPr>
        <w:jc w:val="center"/>
        <w:rPr>
          <w:b/>
          <w:sz w:val="18"/>
          <w:szCs w:val="18"/>
        </w:rPr>
      </w:pPr>
    </w:p>
    <w:p w:rsidR="00831D94" w:rsidRDefault="00831D94" w:rsidP="00831D94">
      <w:pPr>
        <w:jc w:val="center"/>
        <w:rPr>
          <w:b/>
          <w:sz w:val="18"/>
          <w:szCs w:val="18"/>
        </w:rPr>
      </w:pPr>
    </w:p>
    <w:p w:rsidR="00831D94" w:rsidRDefault="00831D94" w:rsidP="00831D94">
      <w:pPr>
        <w:jc w:val="center"/>
        <w:rPr>
          <w:b/>
          <w:sz w:val="18"/>
          <w:szCs w:val="18"/>
        </w:rPr>
      </w:pPr>
    </w:p>
    <w:p w:rsidR="00831D94" w:rsidRDefault="00831D94" w:rsidP="00831D94">
      <w:pPr>
        <w:jc w:val="center"/>
        <w:rPr>
          <w:b/>
          <w:sz w:val="18"/>
          <w:szCs w:val="18"/>
        </w:rPr>
      </w:pPr>
    </w:p>
    <w:p w:rsidR="00831D94" w:rsidRDefault="00831D94" w:rsidP="00831D94">
      <w:pPr>
        <w:jc w:val="center"/>
        <w:rPr>
          <w:b/>
          <w:sz w:val="18"/>
          <w:szCs w:val="18"/>
        </w:rPr>
      </w:pPr>
    </w:p>
    <w:p w:rsidR="00831D94" w:rsidRDefault="00831D94" w:rsidP="00831D94">
      <w:pPr>
        <w:jc w:val="center"/>
        <w:rPr>
          <w:b/>
          <w:sz w:val="18"/>
          <w:szCs w:val="18"/>
        </w:rPr>
      </w:pPr>
    </w:p>
    <w:p w:rsidR="00831D94" w:rsidRDefault="00831D94" w:rsidP="00831D94">
      <w:pPr>
        <w:jc w:val="center"/>
        <w:rPr>
          <w:b/>
          <w:sz w:val="18"/>
          <w:szCs w:val="18"/>
        </w:rPr>
      </w:pPr>
    </w:p>
    <w:p w:rsidR="00831D94" w:rsidRDefault="00831D94" w:rsidP="00831D94">
      <w:pPr>
        <w:jc w:val="center"/>
        <w:rPr>
          <w:b/>
          <w:sz w:val="18"/>
          <w:szCs w:val="18"/>
        </w:rPr>
      </w:pPr>
    </w:p>
    <w:p w:rsidR="00831D94" w:rsidRDefault="00831D94" w:rsidP="00831D94">
      <w:pPr>
        <w:jc w:val="center"/>
        <w:rPr>
          <w:b/>
          <w:sz w:val="18"/>
          <w:szCs w:val="18"/>
        </w:rPr>
      </w:pPr>
    </w:p>
    <w:p w:rsidR="008B6D73" w:rsidRDefault="00B10234" w:rsidP="00831D94">
      <w:pPr>
        <w:jc w:val="center"/>
        <w:rPr>
          <w:b/>
          <w:sz w:val="18"/>
          <w:szCs w:val="18"/>
        </w:rPr>
      </w:pPr>
      <w:r w:rsidRPr="00B10234">
        <w:rPr>
          <w:b/>
          <w:sz w:val="18"/>
          <w:szCs w:val="18"/>
        </w:rPr>
        <w:t>Figure a. Generic agricultural market chain</w:t>
      </w:r>
    </w:p>
    <w:p w:rsidR="00260F14" w:rsidRDefault="00260F14" w:rsidP="00260F14">
      <w:pPr>
        <w:jc w:val="center"/>
        <w:rPr>
          <w:b/>
          <w:sz w:val="18"/>
          <w:szCs w:val="18"/>
        </w:rPr>
      </w:pPr>
      <w:r>
        <w:rPr>
          <w:b/>
          <w:noProof/>
          <w:sz w:val="18"/>
          <w:szCs w:val="18"/>
        </w:rPr>
        <w:drawing>
          <wp:anchor distT="0" distB="0" distL="114300" distR="114300" simplePos="0" relativeHeight="251684352" behindDoc="0" locked="0" layoutInCell="1" allowOverlap="1">
            <wp:simplePos x="0" y="0"/>
            <wp:positionH relativeFrom="column">
              <wp:posOffset>1120140</wp:posOffset>
            </wp:positionH>
            <wp:positionV relativeFrom="paragraph">
              <wp:posOffset>144145</wp:posOffset>
            </wp:positionV>
            <wp:extent cx="3555365" cy="2888615"/>
            <wp:effectExtent l="19050" t="0" r="698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5365" cy="2888615"/>
                    </a:xfrm>
                    <a:prstGeom prst="rect">
                      <a:avLst/>
                    </a:prstGeom>
                    <a:noFill/>
                  </pic:spPr>
                </pic:pic>
              </a:graphicData>
            </a:graphic>
          </wp:anchor>
        </w:drawing>
      </w:r>
    </w:p>
    <w:p w:rsidR="00260F14" w:rsidRDefault="00260F14" w:rsidP="00260F14">
      <w:pPr>
        <w:jc w:val="center"/>
        <w:rPr>
          <w:b/>
          <w:sz w:val="18"/>
          <w:szCs w:val="18"/>
        </w:rPr>
      </w:pPr>
    </w:p>
    <w:p w:rsidR="00260F14" w:rsidRDefault="00260F14" w:rsidP="00260F14">
      <w:pPr>
        <w:jc w:val="center"/>
        <w:rPr>
          <w:b/>
          <w:sz w:val="18"/>
          <w:szCs w:val="18"/>
        </w:rPr>
      </w:pPr>
    </w:p>
    <w:p w:rsidR="00260F14" w:rsidRDefault="00260F14" w:rsidP="00260F14">
      <w:pPr>
        <w:jc w:val="center"/>
        <w:rPr>
          <w:b/>
          <w:sz w:val="18"/>
          <w:szCs w:val="18"/>
        </w:rPr>
      </w:pPr>
    </w:p>
    <w:p w:rsidR="00260F14" w:rsidRDefault="00260F14" w:rsidP="00260F14">
      <w:pPr>
        <w:jc w:val="center"/>
        <w:rPr>
          <w:b/>
          <w:sz w:val="18"/>
          <w:szCs w:val="18"/>
        </w:rPr>
      </w:pPr>
    </w:p>
    <w:p w:rsidR="00260F14" w:rsidRDefault="00260F14" w:rsidP="00260F14">
      <w:pPr>
        <w:jc w:val="center"/>
        <w:rPr>
          <w:b/>
          <w:sz w:val="18"/>
          <w:szCs w:val="18"/>
        </w:rPr>
      </w:pPr>
    </w:p>
    <w:p w:rsidR="00260F14" w:rsidRDefault="00260F14" w:rsidP="00260F14">
      <w:pPr>
        <w:jc w:val="center"/>
        <w:rPr>
          <w:b/>
          <w:sz w:val="18"/>
          <w:szCs w:val="18"/>
        </w:rPr>
      </w:pPr>
    </w:p>
    <w:p w:rsidR="00260F14" w:rsidRDefault="00260F14" w:rsidP="00260F14">
      <w:pPr>
        <w:jc w:val="center"/>
        <w:rPr>
          <w:b/>
          <w:sz w:val="18"/>
          <w:szCs w:val="18"/>
        </w:rPr>
      </w:pPr>
    </w:p>
    <w:p w:rsidR="00260F14" w:rsidRDefault="00260F14" w:rsidP="00260F14">
      <w:pPr>
        <w:jc w:val="center"/>
        <w:rPr>
          <w:b/>
          <w:sz w:val="18"/>
          <w:szCs w:val="18"/>
        </w:rPr>
      </w:pPr>
    </w:p>
    <w:p w:rsidR="00260F14" w:rsidRDefault="00260F14" w:rsidP="00260F14">
      <w:pPr>
        <w:jc w:val="center"/>
        <w:rPr>
          <w:b/>
          <w:sz w:val="18"/>
          <w:szCs w:val="18"/>
        </w:rPr>
      </w:pPr>
    </w:p>
    <w:p w:rsidR="00260F14" w:rsidRDefault="00260F14" w:rsidP="00260F14">
      <w:pPr>
        <w:jc w:val="center"/>
        <w:rPr>
          <w:b/>
          <w:sz w:val="18"/>
          <w:szCs w:val="18"/>
        </w:rPr>
      </w:pPr>
    </w:p>
    <w:p w:rsidR="001028C8" w:rsidRDefault="00260F14" w:rsidP="00260F14">
      <w:pPr>
        <w:jc w:val="center"/>
      </w:pPr>
      <w:r w:rsidRPr="00B10234">
        <w:rPr>
          <w:b/>
          <w:sz w:val="18"/>
          <w:szCs w:val="18"/>
        </w:rPr>
        <w:t>Figure b.</w:t>
      </w:r>
      <w:r>
        <w:rPr>
          <w:b/>
          <w:sz w:val="18"/>
          <w:szCs w:val="18"/>
        </w:rPr>
        <w:t xml:space="preserve"> Innovation market chain.</w:t>
      </w:r>
    </w:p>
    <w:p w:rsidR="001028C8" w:rsidRDefault="001028C8" w:rsidP="00831D94">
      <w:pPr>
        <w:jc w:val="center"/>
        <w:rPr>
          <w:b/>
          <w:sz w:val="18"/>
          <w:szCs w:val="18"/>
        </w:rPr>
      </w:pPr>
    </w:p>
    <w:p w:rsidR="00FC3CE2" w:rsidRDefault="00FC3CE2" w:rsidP="00E67E70">
      <w:pPr>
        <w:pStyle w:val="Heading2"/>
        <w:jc w:val="both"/>
      </w:pPr>
      <w:r>
        <w:br w:type="column"/>
        <w:t>Annex 2</w:t>
      </w:r>
      <w:r w:rsidR="00EF109F">
        <w:tab/>
      </w:r>
      <w:r>
        <w:t>Government of Indonesia stakeholder map for agricultural innovation</w:t>
      </w:r>
    </w:p>
    <w:p w:rsidR="00FC3CE2" w:rsidRDefault="00FC3CE2" w:rsidP="00E67E70">
      <w:pPr>
        <w:jc w:val="both"/>
      </w:pPr>
    </w:p>
    <w:p w:rsidR="00FC3CE2" w:rsidRDefault="00FC3CE2" w:rsidP="00E67E70">
      <w:pPr>
        <w:jc w:val="both"/>
      </w:pPr>
      <w:r>
        <w:rPr>
          <w:noProof/>
        </w:rPr>
        <w:drawing>
          <wp:inline distT="0" distB="0" distL="0" distR="0">
            <wp:extent cx="5731510" cy="4298950"/>
            <wp:effectExtent l="19050" t="0" r="2540" b="0"/>
            <wp:docPr id="5" name="Picture 4" descr="AgInnovOrganogram_08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nnovOrganogram_080214.jpg"/>
                    <pic:cNvPicPr/>
                  </pic:nvPicPr>
                  <pic:blipFill>
                    <a:blip r:embed="rId29" cstate="print"/>
                    <a:stretch>
                      <a:fillRect/>
                    </a:stretch>
                  </pic:blipFill>
                  <pic:spPr>
                    <a:xfrm>
                      <a:off x="0" y="0"/>
                      <a:ext cx="5731510" cy="4298950"/>
                    </a:xfrm>
                    <a:prstGeom prst="rect">
                      <a:avLst/>
                    </a:prstGeom>
                  </pic:spPr>
                </pic:pic>
              </a:graphicData>
            </a:graphic>
          </wp:inline>
        </w:drawing>
      </w:r>
    </w:p>
    <w:p w:rsidR="00260F14" w:rsidRDefault="00260F14" w:rsidP="00E67E70">
      <w:pPr>
        <w:jc w:val="both"/>
        <w:sectPr w:rsidR="00260F14" w:rsidSect="00E91336">
          <w:pgSz w:w="11906" w:h="16838"/>
          <w:pgMar w:top="1440" w:right="1440" w:bottom="1440" w:left="1440" w:header="706" w:footer="706" w:gutter="0"/>
          <w:cols w:space="708"/>
          <w:docGrid w:linePitch="360"/>
        </w:sectPr>
      </w:pPr>
    </w:p>
    <w:p w:rsidR="00226D27" w:rsidRDefault="00260F14" w:rsidP="00E67E70">
      <w:pPr>
        <w:pStyle w:val="Heading2"/>
        <w:jc w:val="both"/>
        <w:rPr>
          <w:rFonts w:eastAsia="Times New Roman"/>
          <w:lang w:eastAsia="zh-CN"/>
        </w:rPr>
      </w:pPr>
      <w:r>
        <w:rPr>
          <w:rFonts w:eastAsia="Times New Roman"/>
          <w:lang w:eastAsia="zh-CN"/>
        </w:rPr>
        <w:t>Annex 3</w:t>
      </w:r>
      <w:r w:rsidR="00435FF9">
        <w:rPr>
          <w:rFonts w:eastAsia="Times New Roman"/>
          <w:lang w:eastAsia="zh-CN"/>
        </w:rPr>
        <w:tab/>
      </w:r>
      <w:r w:rsidR="00EF109F" w:rsidRPr="00435FF9">
        <w:rPr>
          <w:rFonts w:eastAsia="Times New Roman"/>
          <w:lang w:eastAsia="zh-CN"/>
        </w:rPr>
        <w:t>Project Gantt chart</w:t>
      </w:r>
      <w:r w:rsidR="0023747A" w:rsidRPr="00435FF9">
        <w:rPr>
          <w:rFonts w:eastAsia="Times New Roman"/>
          <w:lang w:eastAsia="zh-CN"/>
        </w:rPr>
        <w:t xml:space="preserve"> </w:t>
      </w:r>
    </w:p>
    <w:p w:rsidR="00EF109F" w:rsidRPr="00EF109F" w:rsidRDefault="00EF109F" w:rsidP="00E67E70">
      <w:pPr>
        <w:spacing w:after="0"/>
        <w:jc w:val="both"/>
        <w:rPr>
          <w:rFonts w:eastAsia="Times New Roman" w:cs="Arial"/>
          <w:color w:val="000000"/>
          <w:sz w:val="12"/>
          <w:szCs w:val="12"/>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4"/>
      </w:tblGrid>
      <w:tr w:rsidR="00EF109F" w:rsidTr="00EF109F">
        <w:tc>
          <w:tcPr>
            <w:tcW w:w="14174" w:type="dxa"/>
          </w:tcPr>
          <w:bookmarkStart w:id="5" w:name="_MON_1461154577"/>
          <w:bookmarkEnd w:id="5"/>
          <w:p w:rsidR="00EF109F" w:rsidRDefault="00435FF9" w:rsidP="00E67E70">
            <w:pPr>
              <w:jc w:val="both"/>
              <w:rPr>
                <w:rFonts w:eastAsia="Times New Roman" w:cs="Arial"/>
                <w:color w:val="000000"/>
                <w:szCs w:val="24"/>
                <w:lang w:eastAsia="zh-CN"/>
              </w:rPr>
            </w:pPr>
            <w:r w:rsidRPr="0084482C">
              <w:rPr>
                <w:rFonts w:eastAsia="Times New Roman"/>
                <w:lang w:eastAsia="zh-CN"/>
              </w:rPr>
              <w:object w:dxaOrig="31510" w:dyaOrig="17440">
                <v:shape id="_x0000_i1028" type="#_x0000_t75" style="width:688.55pt;height:359pt" o:ole="">
                  <v:imagedata r:id="rId30" o:title=""/>
                </v:shape>
                <o:OLEObject Type="Embed" ProgID="Excel.Sheet.12" ShapeID="_x0000_i1028" DrawAspect="Content" ObjectID="_1522669751" r:id="rId31"/>
              </w:object>
            </w:r>
          </w:p>
        </w:tc>
      </w:tr>
    </w:tbl>
    <w:p w:rsidR="00435FF9" w:rsidRDefault="00435FF9" w:rsidP="008B6144">
      <w:pPr>
        <w:pStyle w:val="Heading2"/>
        <w:jc w:val="both"/>
        <w:rPr>
          <w:rFonts w:eastAsia="Times New Roman"/>
          <w:lang w:eastAsia="zh-CN"/>
        </w:rPr>
      </w:pPr>
    </w:p>
    <w:p w:rsidR="00435FF9" w:rsidRDefault="00435FF9" w:rsidP="00435FF9">
      <w:pPr>
        <w:rPr>
          <w:rFonts w:asciiTheme="majorHAnsi" w:eastAsia="Times New Roman" w:hAnsiTheme="majorHAnsi" w:cstheme="majorBidi"/>
          <w:color w:val="4F81BD" w:themeColor="accent1"/>
          <w:sz w:val="26"/>
          <w:szCs w:val="26"/>
          <w:lang w:eastAsia="zh-CN"/>
        </w:rPr>
      </w:pPr>
      <w:r>
        <w:rPr>
          <w:rFonts w:eastAsia="Times New Roman"/>
          <w:lang w:eastAsia="zh-CN"/>
        </w:rPr>
        <w:br w:type="page"/>
      </w:r>
    </w:p>
    <w:p w:rsidR="008B6144" w:rsidRDefault="00597736" w:rsidP="008B6144">
      <w:pPr>
        <w:pStyle w:val="Heading2"/>
        <w:jc w:val="both"/>
        <w:rPr>
          <w:rFonts w:eastAsia="Times New Roman"/>
          <w:lang w:eastAsia="zh-CN"/>
        </w:rPr>
      </w:pPr>
      <w:r>
        <w:rPr>
          <w:rFonts w:eastAsia="Times New Roman"/>
          <w:lang w:eastAsia="zh-CN"/>
        </w:rPr>
        <w:t xml:space="preserve">Annex </w:t>
      </w:r>
      <w:r w:rsidR="0006241A">
        <w:rPr>
          <w:rFonts w:eastAsia="Times New Roman"/>
          <w:lang w:eastAsia="zh-CN"/>
        </w:rPr>
        <w:t>4</w:t>
      </w:r>
      <w:r w:rsidR="008B6144">
        <w:rPr>
          <w:rFonts w:eastAsia="Times New Roman"/>
          <w:lang w:eastAsia="zh-CN"/>
        </w:rPr>
        <w:tab/>
        <w:t>Project Milestones</w:t>
      </w:r>
    </w:p>
    <w:tbl>
      <w:tblPr>
        <w:tblStyle w:val="TableGrid1"/>
        <w:tblW w:w="0" w:type="auto"/>
        <w:tblLook w:val="04A0" w:firstRow="1" w:lastRow="0" w:firstColumn="1" w:lastColumn="0" w:noHBand="0" w:noVBand="1"/>
      </w:tblPr>
      <w:tblGrid>
        <w:gridCol w:w="1639"/>
        <w:gridCol w:w="1745"/>
        <w:gridCol w:w="1519"/>
        <w:gridCol w:w="1431"/>
        <w:gridCol w:w="1582"/>
        <w:gridCol w:w="1693"/>
        <w:gridCol w:w="1436"/>
        <w:gridCol w:w="1667"/>
        <w:gridCol w:w="1462"/>
      </w:tblGrid>
      <w:tr w:rsidR="008B6144" w:rsidRPr="008B6144" w:rsidTr="008B6144">
        <w:trPr>
          <w:trHeight w:val="55"/>
        </w:trPr>
        <w:tc>
          <w:tcPr>
            <w:tcW w:w="0" w:type="auto"/>
          </w:tcPr>
          <w:p w:rsidR="008B6144" w:rsidRPr="008B6144" w:rsidRDefault="008B6144" w:rsidP="008B6144">
            <w:pPr>
              <w:jc w:val="center"/>
              <w:rPr>
                <w:b/>
              </w:rPr>
            </w:pPr>
            <w:r w:rsidRPr="008B6144">
              <w:rPr>
                <w:b/>
              </w:rPr>
              <w:t>Logframe Terms</w:t>
            </w:r>
          </w:p>
        </w:tc>
        <w:tc>
          <w:tcPr>
            <w:tcW w:w="0" w:type="auto"/>
            <w:gridSpan w:val="8"/>
          </w:tcPr>
          <w:p w:rsidR="008B6144" w:rsidRPr="008B6144" w:rsidRDefault="008B6144" w:rsidP="008B6144">
            <w:pPr>
              <w:jc w:val="center"/>
              <w:rPr>
                <w:b/>
              </w:rPr>
            </w:pPr>
            <w:r w:rsidRPr="008B6144">
              <w:rPr>
                <w:b/>
              </w:rPr>
              <w:t>Indicators</w:t>
            </w:r>
          </w:p>
        </w:tc>
      </w:tr>
      <w:tr w:rsidR="008B6144" w:rsidRPr="008B6144" w:rsidTr="008B6144">
        <w:trPr>
          <w:trHeight w:val="49"/>
        </w:trPr>
        <w:tc>
          <w:tcPr>
            <w:tcW w:w="0" w:type="auto"/>
          </w:tcPr>
          <w:p w:rsidR="008B6144" w:rsidRPr="008B6144" w:rsidRDefault="008B6144" w:rsidP="008B6144">
            <w:pPr>
              <w:jc w:val="center"/>
            </w:pPr>
          </w:p>
        </w:tc>
        <w:tc>
          <w:tcPr>
            <w:tcW w:w="0" w:type="auto"/>
          </w:tcPr>
          <w:p w:rsidR="008B6144" w:rsidRPr="008B6144" w:rsidRDefault="008B6144" w:rsidP="008B6144">
            <w:pPr>
              <w:jc w:val="center"/>
              <w:rPr>
                <w:b/>
              </w:rPr>
            </w:pPr>
            <w:r w:rsidRPr="008B6144">
              <w:rPr>
                <w:b/>
              </w:rPr>
              <w:t>Month 1-6</w:t>
            </w:r>
          </w:p>
        </w:tc>
        <w:tc>
          <w:tcPr>
            <w:tcW w:w="0" w:type="auto"/>
          </w:tcPr>
          <w:p w:rsidR="008B6144" w:rsidRPr="008B6144" w:rsidRDefault="008B6144" w:rsidP="008B6144">
            <w:pPr>
              <w:jc w:val="center"/>
              <w:rPr>
                <w:b/>
              </w:rPr>
            </w:pPr>
            <w:r w:rsidRPr="008B6144">
              <w:rPr>
                <w:b/>
              </w:rPr>
              <w:t>Month 7-12</w:t>
            </w:r>
          </w:p>
        </w:tc>
        <w:tc>
          <w:tcPr>
            <w:tcW w:w="0" w:type="auto"/>
          </w:tcPr>
          <w:p w:rsidR="008B6144" w:rsidRPr="008B6144" w:rsidRDefault="008B6144" w:rsidP="008B6144">
            <w:pPr>
              <w:jc w:val="center"/>
              <w:rPr>
                <w:b/>
              </w:rPr>
            </w:pPr>
            <w:r w:rsidRPr="008B6144">
              <w:rPr>
                <w:b/>
              </w:rPr>
              <w:t>Month 13-18</w:t>
            </w:r>
          </w:p>
        </w:tc>
        <w:tc>
          <w:tcPr>
            <w:tcW w:w="0" w:type="auto"/>
          </w:tcPr>
          <w:p w:rsidR="008B6144" w:rsidRPr="008B6144" w:rsidRDefault="008B6144" w:rsidP="008B6144">
            <w:pPr>
              <w:jc w:val="center"/>
              <w:rPr>
                <w:b/>
              </w:rPr>
            </w:pPr>
            <w:r w:rsidRPr="008B6144">
              <w:rPr>
                <w:b/>
              </w:rPr>
              <w:t>Month 19-24</w:t>
            </w:r>
          </w:p>
        </w:tc>
        <w:tc>
          <w:tcPr>
            <w:tcW w:w="0" w:type="auto"/>
          </w:tcPr>
          <w:p w:rsidR="008B6144" w:rsidRPr="008B6144" w:rsidRDefault="008B6144" w:rsidP="008B6144">
            <w:pPr>
              <w:jc w:val="center"/>
              <w:rPr>
                <w:b/>
              </w:rPr>
            </w:pPr>
            <w:r w:rsidRPr="008B6144">
              <w:rPr>
                <w:b/>
              </w:rPr>
              <w:t>Month 25-30</w:t>
            </w:r>
          </w:p>
        </w:tc>
        <w:tc>
          <w:tcPr>
            <w:tcW w:w="0" w:type="auto"/>
          </w:tcPr>
          <w:p w:rsidR="008B6144" w:rsidRPr="008B6144" w:rsidRDefault="008B6144" w:rsidP="008B6144">
            <w:pPr>
              <w:jc w:val="center"/>
              <w:rPr>
                <w:b/>
              </w:rPr>
            </w:pPr>
            <w:r w:rsidRPr="008B6144">
              <w:rPr>
                <w:b/>
              </w:rPr>
              <w:t>Month 31-36</w:t>
            </w:r>
          </w:p>
        </w:tc>
        <w:tc>
          <w:tcPr>
            <w:tcW w:w="0" w:type="auto"/>
          </w:tcPr>
          <w:p w:rsidR="008B6144" w:rsidRPr="008B6144" w:rsidRDefault="008B6144" w:rsidP="008B6144">
            <w:pPr>
              <w:jc w:val="center"/>
              <w:rPr>
                <w:b/>
              </w:rPr>
            </w:pPr>
            <w:r w:rsidRPr="008B6144">
              <w:rPr>
                <w:b/>
              </w:rPr>
              <w:t>Month 37-42</w:t>
            </w:r>
          </w:p>
        </w:tc>
        <w:tc>
          <w:tcPr>
            <w:tcW w:w="0" w:type="auto"/>
          </w:tcPr>
          <w:p w:rsidR="008B6144" w:rsidRPr="008B6144" w:rsidRDefault="008B6144" w:rsidP="008B6144">
            <w:pPr>
              <w:jc w:val="center"/>
              <w:rPr>
                <w:b/>
              </w:rPr>
            </w:pPr>
            <w:r w:rsidRPr="008B6144">
              <w:rPr>
                <w:b/>
              </w:rPr>
              <w:t>Month 43-48</w:t>
            </w:r>
          </w:p>
        </w:tc>
      </w:tr>
      <w:tr w:rsidR="008B6144" w:rsidRPr="008B6144" w:rsidTr="008B6144">
        <w:trPr>
          <w:trHeight w:val="126"/>
        </w:trPr>
        <w:tc>
          <w:tcPr>
            <w:tcW w:w="0" w:type="auto"/>
          </w:tcPr>
          <w:p w:rsidR="008B6144" w:rsidRPr="008B6144" w:rsidRDefault="008B6144" w:rsidP="008B6144">
            <w:pPr>
              <w:jc w:val="both"/>
              <w:rPr>
                <w:sz w:val="18"/>
                <w:szCs w:val="18"/>
              </w:rPr>
            </w:pPr>
            <w:r w:rsidRPr="008B6144">
              <w:rPr>
                <w:b/>
                <w:sz w:val="18"/>
                <w:szCs w:val="18"/>
              </w:rPr>
              <w:t>Goal:</w:t>
            </w:r>
            <w:r w:rsidRPr="008B6144">
              <w:rPr>
                <w:sz w:val="18"/>
                <w:szCs w:val="18"/>
              </w:rPr>
              <w:t xml:space="preserve"> Farmers from eastern Indonesia  increase their incomes from agriculture  </w:t>
            </w:r>
          </w:p>
        </w:tc>
        <w:tc>
          <w:tcPr>
            <w:tcW w:w="0" w:type="auto"/>
          </w:tcPr>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r w:rsidRPr="008B6144">
              <w:rPr>
                <w:sz w:val="18"/>
                <w:szCs w:val="18"/>
              </w:rPr>
              <w:t>At least 10,000 participating smallholders in Eastern Indonesia increase their incomes from agriculture by at least 30%</w:t>
            </w:r>
          </w:p>
        </w:tc>
      </w:tr>
      <w:tr w:rsidR="008B6144" w:rsidRPr="008B6144" w:rsidTr="008B6144">
        <w:trPr>
          <w:trHeight w:val="219"/>
        </w:trPr>
        <w:tc>
          <w:tcPr>
            <w:tcW w:w="0" w:type="auto"/>
          </w:tcPr>
          <w:p w:rsidR="008B6144" w:rsidRPr="008B6144" w:rsidRDefault="008B6144" w:rsidP="008B6144">
            <w:pPr>
              <w:jc w:val="both"/>
              <w:rPr>
                <w:sz w:val="18"/>
                <w:szCs w:val="18"/>
              </w:rPr>
            </w:pPr>
            <w:r w:rsidRPr="008B6144">
              <w:rPr>
                <w:b/>
                <w:sz w:val="18"/>
                <w:szCs w:val="18"/>
              </w:rPr>
              <w:t xml:space="preserve">Outcome at the Farm Level: </w:t>
            </w:r>
            <w:r w:rsidRPr="008B6144">
              <w:rPr>
                <w:sz w:val="18"/>
                <w:szCs w:val="18"/>
              </w:rPr>
              <w:t xml:space="preserve">Farmers are effectively using the competitiveness enhancing innovation </w:t>
            </w:r>
          </w:p>
        </w:tc>
        <w:tc>
          <w:tcPr>
            <w:tcW w:w="0" w:type="auto"/>
          </w:tcPr>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r w:rsidRPr="008B6144">
              <w:rPr>
                <w:sz w:val="18"/>
                <w:szCs w:val="18"/>
              </w:rPr>
              <w:t>At least 10,000 participating smallholders benefit (improve competitiveness) from the adopted project sponsored innovations</w:t>
            </w:r>
          </w:p>
        </w:tc>
        <w:tc>
          <w:tcPr>
            <w:tcW w:w="0" w:type="auto"/>
          </w:tcPr>
          <w:p w:rsidR="008B6144" w:rsidRPr="008B6144" w:rsidRDefault="008B6144" w:rsidP="008B6144">
            <w:pPr>
              <w:jc w:val="both"/>
              <w:rPr>
                <w:sz w:val="18"/>
                <w:szCs w:val="18"/>
              </w:rPr>
            </w:pPr>
          </w:p>
        </w:tc>
      </w:tr>
      <w:tr w:rsidR="008B6144" w:rsidRPr="008B6144" w:rsidTr="008B6144">
        <w:trPr>
          <w:trHeight w:val="263"/>
        </w:trPr>
        <w:tc>
          <w:tcPr>
            <w:tcW w:w="0" w:type="auto"/>
          </w:tcPr>
          <w:p w:rsidR="008B6144" w:rsidRPr="008B6144" w:rsidRDefault="008B6144" w:rsidP="008B6144">
            <w:pPr>
              <w:jc w:val="both"/>
              <w:rPr>
                <w:sz w:val="18"/>
                <w:szCs w:val="18"/>
              </w:rPr>
            </w:pPr>
            <w:r w:rsidRPr="008B6144">
              <w:rPr>
                <w:b/>
                <w:sz w:val="18"/>
                <w:szCs w:val="18"/>
              </w:rPr>
              <w:t xml:space="preserve">Outcome at the Farm Level: </w:t>
            </w:r>
            <w:r w:rsidRPr="008B6144">
              <w:rPr>
                <w:sz w:val="18"/>
                <w:szCs w:val="18"/>
              </w:rPr>
              <w:t>Farmers adopt  competitiveness enhancing  innovation</w:t>
            </w:r>
          </w:p>
        </w:tc>
        <w:tc>
          <w:tcPr>
            <w:tcW w:w="0" w:type="auto"/>
          </w:tcPr>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r w:rsidRPr="008B6144">
              <w:rPr>
                <w:sz w:val="18"/>
                <w:szCs w:val="18"/>
              </w:rPr>
              <w:t>At least 10,000 participating smallholders adopt project sponsored innovations</w:t>
            </w:r>
          </w:p>
        </w:tc>
        <w:tc>
          <w:tcPr>
            <w:tcW w:w="0" w:type="auto"/>
          </w:tcPr>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p>
        </w:tc>
      </w:tr>
      <w:tr w:rsidR="008B6144" w:rsidRPr="008B6144" w:rsidTr="008B6144">
        <w:trPr>
          <w:trHeight w:val="263"/>
        </w:trPr>
        <w:tc>
          <w:tcPr>
            <w:tcW w:w="0" w:type="auto"/>
          </w:tcPr>
          <w:p w:rsidR="008B6144" w:rsidRPr="008B6144" w:rsidRDefault="008B6144" w:rsidP="008B6144">
            <w:pPr>
              <w:jc w:val="both"/>
              <w:rPr>
                <w:sz w:val="18"/>
                <w:szCs w:val="18"/>
              </w:rPr>
            </w:pPr>
            <w:r w:rsidRPr="008B6144">
              <w:rPr>
                <w:b/>
                <w:sz w:val="18"/>
                <w:szCs w:val="18"/>
              </w:rPr>
              <w:t>Intermediate and Systemic</w:t>
            </w:r>
            <w:r w:rsidRPr="008B6144">
              <w:rPr>
                <w:b/>
                <w:sz w:val="18"/>
                <w:szCs w:val="18"/>
                <w:vertAlign w:val="superscript"/>
              </w:rPr>
              <w:t>1</w:t>
            </w:r>
            <w:r w:rsidRPr="008B6144">
              <w:rPr>
                <w:b/>
                <w:sz w:val="18"/>
                <w:szCs w:val="18"/>
              </w:rPr>
              <w:t xml:space="preserve"> Outcomes:</w:t>
            </w:r>
          </w:p>
          <w:p w:rsidR="008B6144" w:rsidRPr="008B6144" w:rsidRDefault="008B6144" w:rsidP="008B6144">
            <w:pPr>
              <w:jc w:val="both"/>
              <w:rPr>
                <w:sz w:val="18"/>
                <w:szCs w:val="18"/>
              </w:rPr>
            </w:pPr>
            <w:r w:rsidRPr="008B6144">
              <w:rPr>
                <w:sz w:val="18"/>
                <w:szCs w:val="18"/>
              </w:rPr>
              <w:t xml:space="preserve">More and better innovations are available to smallholders </w:t>
            </w:r>
          </w:p>
        </w:tc>
        <w:tc>
          <w:tcPr>
            <w:tcW w:w="0" w:type="auto"/>
          </w:tcPr>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r w:rsidRPr="008B6144">
              <w:rPr>
                <w:sz w:val="18"/>
                <w:szCs w:val="18"/>
              </w:rPr>
              <w:t>At least 4 new or improved products, practices or technologies are introduced by private firms to farmers in EI</w:t>
            </w:r>
          </w:p>
        </w:tc>
        <w:tc>
          <w:tcPr>
            <w:tcW w:w="0" w:type="auto"/>
          </w:tcPr>
          <w:p w:rsidR="008B6144" w:rsidRPr="008B6144" w:rsidRDefault="008B6144" w:rsidP="008B6144">
            <w:pPr>
              <w:jc w:val="both"/>
              <w:rPr>
                <w:sz w:val="18"/>
                <w:szCs w:val="18"/>
              </w:rPr>
            </w:pPr>
            <w:r w:rsidRPr="008B6144">
              <w:rPr>
                <w:sz w:val="18"/>
                <w:szCs w:val="18"/>
              </w:rPr>
              <w:t>At least 8 new or improved products, practices or technologies are introduced by private firms to farmers in EI</w:t>
            </w:r>
          </w:p>
        </w:tc>
        <w:tc>
          <w:tcPr>
            <w:tcW w:w="0" w:type="auto"/>
          </w:tcPr>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r w:rsidRPr="008B6144">
              <w:rPr>
                <w:sz w:val="18"/>
                <w:szCs w:val="18"/>
              </w:rPr>
              <w:t>At least 1 new innovation, matching project criteria, has been introduced without project support to farmers in eastern Indonesia</w:t>
            </w:r>
          </w:p>
        </w:tc>
      </w:tr>
      <w:tr w:rsidR="008B6144" w:rsidRPr="008B6144" w:rsidTr="008B6144">
        <w:trPr>
          <w:trHeight w:val="663"/>
        </w:trPr>
        <w:tc>
          <w:tcPr>
            <w:tcW w:w="0" w:type="auto"/>
          </w:tcPr>
          <w:p w:rsidR="008B6144" w:rsidRPr="008B6144" w:rsidRDefault="008B6144" w:rsidP="008B6144">
            <w:pPr>
              <w:jc w:val="both"/>
              <w:rPr>
                <w:sz w:val="18"/>
                <w:szCs w:val="18"/>
              </w:rPr>
            </w:pPr>
            <w:r w:rsidRPr="008B6144">
              <w:rPr>
                <w:b/>
                <w:sz w:val="18"/>
                <w:szCs w:val="18"/>
              </w:rPr>
              <w:t>Intermediate and Systemic</w:t>
            </w:r>
            <w:r w:rsidRPr="008B6144">
              <w:rPr>
                <w:b/>
                <w:sz w:val="18"/>
                <w:szCs w:val="18"/>
                <w:vertAlign w:val="superscript"/>
              </w:rPr>
              <w:t>1</w:t>
            </w:r>
            <w:r w:rsidRPr="008B6144">
              <w:rPr>
                <w:b/>
                <w:sz w:val="18"/>
                <w:szCs w:val="18"/>
              </w:rPr>
              <w:t xml:space="preserve"> Outcomes:</w:t>
            </w:r>
          </w:p>
          <w:p w:rsidR="008B6144" w:rsidRPr="008B6144" w:rsidRDefault="008B6144" w:rsidP="008B6144">
            <w:pPr>
              <w:jc w:val="both"/>
              <w:rPr>
                <w:sz w:val="18"/>
                <w:szCs w:val="18"/>
              </w:rPr>
            </w:pPr>
            <w:r w:rsidRPr="008B6144">
              <w:rPr>
                <w:sz w:val="18"/>
                <w:szCs w:val="18"/>
              </w:rPr>
              <w:t xml:space="preserve">Private sector/research institution collaborations </w:t>
            </w:r>
          </w:p>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r w:rsidRPr="008B6144">
              <w:rPr>
                <w:sz w:val="18"/>
                <w:szCs w:val="18"/>
              </w:rPr>
              <w:t xml:space="preserve">At least 2 RI-PS collaborations are </w:t>
            </w:r>
            <w:r w:rsidR="00074CAE">
              <w:rPr>
                <w:sz w:val="18"/>
                <w:szCs w:val="18"/>
              </w:rPr>
              <w:t>negotiated</w:t>
            </w:r>
            <w:r w:rsidR="00257E46">
              <w:rPr>
                <w:sz w:val="18"/>
                <w:szCs w:val="18"/>
              </w:rPr>
              <w:t xml:space="preserve"> </w:t>
            </w:r>
            <w:r w:rsidRPr="008B6144">
              <w:rPr>
                <w:sz w:val="18"/>
                <w:szCs w:val="18"/>
              </w:rPr>
              <w:t>and signed</w:t>
            </w:r>
          </w:p>
          <w:p w:rsidR="008B6144" w:rsidRPr="008B6144" w:rsidRDefault="008B6144" w:rsidP="008B6144">
            <w:pPr>
              <w:jc w:val="both"/>
              <w:rPr>
                <w:sz w:val="18"/>
                <w:szCs w:val="18"/>
              </w:rPr>
            </w:pPr>
          </w:p>
          <w:p w:rsidR="008B6144" w:rsidRPr="008B6144" w:rsidRDefault="008B6144" w:rsidP="008B6144">
            <w:pPr>
              <w:jc w:val="both"/>
              <w:rPr>
                <w:sz w:val="18"/>
                <w:szCs w:val="18"/>
              </w:rPr>
            </w:pPr>
            <w:r w:rsidRPr="008B6144">
              <w:rPr>
                <w:sz w:val="18"/>
                <w:szCs w:val="18"/>
              </w:rPr>
              <w:t>At least 2 credible business plans are elaborated between RIs and private sector collaborators</w:t>
            </w:r>
          </w:p>
        </w:tc>
        <w:tc>
          <w:tcPr>
            <w:tcW w:w="0" w:type="auto"/>
          </w:tcPr>
          <w:p w:rsidR="008B6144" w:rsidRPr="008B6144" w:rsidRDefault="008B6144" w:rsidP="008B6144">
            <w:pPr>
              <w:jc w:val="both"/>
              <w:rPr>
                <w:sz w:val="18"/>
                <w:szCs w:val="18"/>
              </w:rPr>
            </w:pPr>
            <w:r w:rsidRPr="008B6144">
              <w:rPr>
                <w:sz w:val="18"/>
                <w:szCs w:val="18"/>
              </w:rPr>
              <w:t xml:space="preserve">At least 4 RI-PS collaborations are </w:t>
            </w:r>
            <w:r w:rsidR="00074CAE">
              <w:rPr>
                <w:sz w:val="18"/>
                <w:szCs w:val="18"/>
              </w:rPr>
              <w:t>negotiated</w:t>
            </w:r>
            <w:r w:rsidR="00134725">
              <w:rPr>
                <w:sz w:val="18"/>
                <w:szCs w:val="18"/>
              </w:rPr>
              <w:t xml:space="preserve"> </w:t>
            </w:r>
            <w:r w:rsidRPr="008B6144">
              <w:rPr>
                <w:sz w:val="18"/>
                <w:szCs w:val="18"/>
              </w:rPr>
              <w:t>and signed</w:t>
            </w:r>
          </w:p>
          <w:p w:rsidR="008B6144" w:rsidRPr="008B6144" w:rsidRDefault="008B6144" w:rsidP="008B6144">
            <w:pPr>
              <w:jc w:val="both"/>
              <w:rPr>
                <w:sz w:val="18"/>
                <w:szCs w:val="18"/>
              </w:rPr>
            </w:pPr>
          </w:p>
          <w:p w:rsidR="008B6144" w:rsidRPr="008B6144" w:rsidRDefault="008B6144" w:rsidP="008B6144">
            <w:pPr>
              <w:jc w:val="both"/>
              <w:rPr>
                <w:sz w:val="18"/>
                <w:szCs w:val="18"/>
              </w:rPr>
            </w:pPr>
            <w:r w:rsidRPr="008B6144">
              <w:rPr>
                <w:sz w:val="18"/>
                <w:szCs w:val="18"/>
              </w:rPr>
              <w:t>At least 4 credible business plans are elaborated between RIs and private sector collaborators</w:t>
            </w:r>
          </w:p>
        </w:tc>
        <w:tc>
          <w:tcPr>
            <w:tcW w:w="0" w:type="auto"/>
          </w:tcPr>
          <w:p w:rsidR="008B6144" w:rsidRPr="008B6144" w:rsidRDefault="008B6144" w:rsidP="008B6144">
            <w:pPr>
              <w:jc w:val="both"/>
              <w:rPr>
                <w:sz w:val="18"/>
                <w:szCs w:val="18"/>
              </w:rPr>
            </w:pPr>
            <w:r w:rsidRPr="008B6144">
              <w:rPr>
                <w:sz w:val="18"/>
                <w:szCs w:val="18"/>
              </w:rPr>
              <w:t xml:space="preserve">At least 8 RI-PS collaborations are </w:t>
            </w:r>
            <w:r w:rsidR="00074CAE">
              <w:rPr>
                <w:sz w:val="18"/>
                <w:szCs w:val="18"/>
              </w:rPr>
              <w:t>negotiated</w:t>
            </w:r>
            <w:r w:rsidR="00134725">
              <w:rPr>
                <w:sz w:val="18"/>
                <w:szCs w:val="18"/>
              </w:rPr>
              <w:t xml:space="preserve"> </w:t>
            </w:r>
            <w:r w:rsidRPr="008B6144">
              <w:rPr>
                <w:sz w:val="18"/>
                <w:szCs w:val="18"/>
              </w:rPr>
              <w:t>and signed</w:t>
            </w:r>
          </w:p>
          <w:p w:rsidR="008B6144" w:rsidRPr="008B6144" w:rsidRDefault="008B6144" w:rsidP="008B6144">
            <w:pPr>
              <w:jc w:val="both"/>
              <w:rPr>
                <w:sz w:val="18"/>
                <w:szCs w:val="18"/>
              </w:rPr>
            </w:pPr>
          </w:p>
          <w:p w:rsidR="008B6144" w:rsidRPr="008B6144" w:rsidRDefault="008B6144" w:rsidP="008B6144">
            <w:pPr>
              <w:jc w:val="both"/>
              <w:rPr>
                <w:sz w:val="18"/>
                <w:szCs w:val="18"/>
              </w:rPr>
            </w:pPr>
            <w:r w:rsidRPr="008B6144">
              <w:rPr>
                <w:sz w:val="18"/>
                <w:szCs w:val="18"/>
              </w:rPr>
              <w:t>At least 8 credible business plans are elaborated between RI and private sector collaborators</w:t>
            </w:r>
          </w:p>
          <w:p w:rsidR="008B6144" w:rsidRPr="008B6144" w:rsidRDefault="008B6144" w:rsidP="008B6144">
            <w:pPr>
              <w:jc w:val="both"/>
              <w:rPr>
                <w:sz w:val="18"/>
                <w:szCs w:val="18"/>
              </w:rPr>
            </w:pPr>
          </w:p>
          <w:p w:rsidR="008B6144" w:rsidRPr="008B6144" w:rsidRDefault="008B6144" w:rsidP="008B6144">
            <w:pPr>
              <w:jc w:val="both"/>
              <w:rPr>
                <w:sz w:val="18"/>
                <w:szCs w:val="18"/>
              </w:rPr>
            </w:pPr>
            <w:r w:rsidRPr="008B6144">
              <w:rPr>
                <w:sz w:val="18"/>
                <w:szCs w:val="18"/>
              </w:rPr>
              <w:t>At least 4 collaborations are operational and producing results</w:t>
            </w:r>
          </w:p>
        </w:tc>
        <w:tc>
          <w:tcPr>
            <w:tcW w:w="0" w:type="auto"/>
          </w:tcPr>
          <w:p w:rsidR="008B6144" w:rsidRPr="008B6144" w:rsidRDefault="008B6144" w:rsidP="008B6144">
            <w:pPr>
              <w:jc w:val="both"/>
              <w:rPr>
                <w:sz w:val="18"/>
                <w:szCs w:val="18"/>
              </w:rPr>
            </w:pPr>
            <w:r w:rsidRPr="008B6144">
              <w:rPr>
                <w:sz w:val="18"/>
                <w:szCs w:val="18"/>
              </w:rPr>
              <w:t>At least 8 collaborations are operational and producing r</w:t>
            </w:r>
            <w:r w:rsidRPr="008B6144">
              <w:rPr>
                <w:i/>
                <w:sz w:val="18"/>
                <w:szCs w:val="18"/>
              </w:rPr>
              <w:t>e</w:t>
            </w:r>
            <w:r w:rsidRPr="008B6144">
              <w:rPr>
                <w:sz w:val="18"/>
                <w:szCs w:val="18"/>
              </w:rPr>
              <w:t>sults</w:t>
            </w:r>
          </w:p>
          <w:p w:rsidR="008B6144" w:rsidRPr="008B6144" w:rsidRDefault="008B6144" w:rsidP="008B6144">
            <w:pPr>
              <w:jc w:val="both"/>
              <w:rPr>
                <w:sz w:val="18"/>
                <w:szCs w:val="18"/>
              </w:rPr>
            </w:pPr>
          </w:p>
          <w:p w:rsidR="008B6144" w:rsidRPr="008B6144" w:rsidRDefault="008B6144" w:rsidP="008B6144">
            <w:pPr>
              <w:jc w:val="both"/>
              <w:rPr>
                <w:sz w:val="18"/>
                <w:szCs w:val="18"/>
              </w:rPr>
            </w:pPr>
            <w:r w:rsidRPr="008B6144">
              <w:rPr>
                <w:sz w:val="18"/>
                <w:szCs w:val="18"/>
              </w:rPr>
              <w:t>The number of requests made by private firms to participating RI has increased by 25% in the last 12 months</w:t>
            </w:r>
          </w:p>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p>
          <w:p w:rsidR="008B6144" w:rsidRPr="008B6144" w:rsidRDefault="008B6144" w:rsidP="008B6144">
            <w:pPr>
              <w:jc w:val="both"/>
              <w:rPr>
                <w:sz w:val="18"/>
                <w:szCs w:val="18"/>
              </w:rPr>
            </w:pPr>
            <w:r w:rsidRPr="008B6144">
              <w:rPr>
                <w:sz w:val="18"/>
                <w:szCs w:val="18"/>
              </w:rPr>
              <w:t xml:space="preserve">At least 80% of participating RIs make at least 1 significant  institutional change to facilitate or incentivize collaborations in applied and adaptive research  with the private sector  </w:t>
            </w:r>
          </w:p>
        </w:tc>
        <w:tc>
          <w:tcPr>
            <w:tcW w:w="0" w:type="auto"/>
          </w:tcPr>
          <w:p w:rsidR="008B6144" w:rsidRPr="008B6144" w:rsidRDefault="008B6144" w:rsidP="008B6144">
            <w:pPr>
              <w:jc w:val="both"/>
              <w:rPr>
                <w:sz w:val="18"/>
                <w:szCs w:val="18"/>
              </w:rPr>
            </w:pPr>
            <w:r w:rsidRPr="008B6144">
              <w:rPr>
                <w:sz w:val="18"/>
                <w:szCs w:val="18"/>
              </w:rPr>
              <w:t>Participating RIs have at least 2 more potential collaborations (fitting the selection criteria) in their immediate pipeline</w:t>
            </w:r>
          </w:p>
          <w:p w:rsidR="008B6144" w:rsidRPr="008B6144" w:rsidRDefault="008B6144" w:rsidP="008B6144">
            <w:pPr>
              <w:jc w:val="both"/>
              <w:rPr>
                <w:sz w:val="18"/>
                <w:szCs w:val="18"/>
              </w:rPr>
            </w:pPr>
          </w:p>
          <w:p w:rsidR="008B6144" w:rsidRPr="008B6144" w:rsidRDefault="008B6144" w:rsidP="008B6144">
            <w:pPr>
              <w:jc w:val="both"/>
              <w:rPr>
                <w:sz w:val="18"/>
                <w:szCs w:val="18"/>
              </w:rPr>
            </w:pPr>
            <w:r w:rsidRPr="008B6144">
              <w:rPr>
                <w:sz w:val="18"/>
                <w:szCs w:val="18"/>
              </w:rPr>
              <w:t>The number of requests made by private firms to participating RI has increased by a further 25% in the last 12 months</w:t>
            </w:r>
          </w:p>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r w:rsidRPr="008B6144">
              <w:rPr>
                <w:sz w:val="18"/>
                <w:szCs w:val="18"/>
              </w:rPr>
              <w:t>At least 2 other non-participating RIs receive assistance from participating RIs and/or CSIRO for the development of similar collaborations</w:t>
            </w:r>
          </w:p>
        </w:tc>
        <w:tc>
          <w:tcPr>
            <w:tcW w:w="0" w:type="auto"/>
          </w:tcPr>
          <w:p w:rsidR="008B6144" w:rsidRPr="008B6144" w:rsidRDefault="008B6144" w:rsidP="008B6144">
            <w:pPr>
              <w:jc w:val="both"/>
              <w:rPr>
                <w:sz w:val="18"/>
                <w:szCs w:val="18"/>
              </w:rPr>
            </w:pPr>
            <w:r w:rsidRPr="008B6144">
              <w:rPr>
                <w:sz w:val="18"/>
                <w:szCs w:val="18"/>
              </w:rPr>
              <w:t>Participating RIs have an additional  2 potential (total of 4) collaborations (fitting the selection criteria) in their immediate pipeline</w:t>
            </w:r>
          </w:p>
          <w:p w:rsidR="008B6144" w:rsidRPr="008B6144" w:rsidRDefault="008B6144" w:rsidP="008B6144">
            <w:pPr>
              <w:jc w:val="both"/>
              <w:rPr>
                <w:sz w:val="18"/>
                <w:szCs w:val="18"/>
              </w:rPr>
            </w:pPr>
          </w:p>
          <w:p w:rsidR="008B6144" w:rsidRPr="008B6144" w:rsidRDefault="008B6144" w:rsidP="008B6144">
            <w:pPr>
              <w:jc w:val="both"/>
              <w:rPr>
                <w:sz w:val="18"/>
                <w:szCs w:val="18"/>
              </w:rPr>
            </w:pPr>
            <w:r w:rsidRPr="008B6144">
              <w:rPr>
                <w:sz w:val="18"/>
                <w:szCs w:val="18"/>
              </w:rPr>
              <w:t>The number of requests made by private firms to participating RI has increased by a further 25% in the last 12 months</w:t>
            </w:r>
          </w:p>
          <w:p w:rsidR="008B6144" w:rsidRPr="008B6144" w:rsidRDefault="008B6144" w:rsidP="008B6144">
            <w:pPr>
              <w:jc w:val="both"/>
              <w:rPr>
                <w:sz w:val="18"/>
                <w:szCs w:val="18"/>
              </w:rPr>
            </w:pPr>
          </w:p>
        </w:tc>
      </w:tr>
      <w:tr w:rsidR="008B6144" w:rsidRPr="008B6144" w:rsidTr="008B6144">
        <w:trPr>
          <w:trHeight w:val="351"/>
        </w:trPr>
        <w:tc>
          <w:tcPr>
            <w:tcW w:w="0" w:type="auto"/>
          </w:tcPr>
          <w:p w:rsidR="008B6144" w:rsidRPr="008B6144" w:rsidRDefault="008B6144" w:rsidP="008B6144">
            <w:pPr>
              <w:jc w:val="both"/>
              <w:rPr>
                <w:sz w:val="18"/>
                <w:szCs w:val="18"/>
              </w:rPr>
            </w:pPr>
            <w:r w:rsidRPr="008B6144">
              <w:br w:type="page"/>
            </w:r>
            <w:r w:rsidRPr="008B6144">
              <w:rPr>
                <w:b/>
                <w:sz w:val="18"/>
                <w:szCs w:val="18"/>
              </w:rPr>
              <w:t>Intermediate Outcome:</w:t>
            </w:r>
          </w:p>
          <w:p w:rsidR="008B6144" w:rsidRPr="008B6144" w:rsidRDefault="008B6144" w:rsidP="008B6144">
            <w:pPr>
              <w:jc w:val="both"/>
              <w:rPr>
                <w:sz w:val="18"/>
                <w:szCs w:val="18"/>
              </w:rPr>
            </w:pPr>
            <w:r w:rsidRPr="008B6144">
              <w:rPr>
                <w:sz w:val="18"/>
                <w:szCs w:val="18"/>
              </w:rPr>
              <w:t xml:space="preserve">Private sector firms increase investment in adaptive research to develop commercially viable products, practices and technologies that benefit farmers </w:t>
            </w:r>
          </w:p>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r w:rsidRPr="008B6144">
              <w:rPr>
                <w:sz w:val="18"/>
                <w:szCs w:val="18"/>
              </w:rPr>
              <w:t>At least 4 firms confirm their interest in collaborating by month 3 on innovations that meet the criteria of the project</w:t>
            </w:r>
          </w:p>
        </w:tc>
        <w:tc>
          <w:tcPr>
            <w:tcW w:w="0" w:type="auto"/>
          </w:tcPr>
          <w:p w:rsidR="008B6144" w:rsidRPr="008B6144" w:rsidRDefault="008B6144" w:rsidP="008B6144">
            <w:pPr>
              <w:jc w:val="both"/>
              <w:rPr>
                <w:sz w:val="18"/>
                <w:szCs w:val="18"/>
              </w:rPr>
            </w:pPr>
            <w:r w:rsidRPr="008B6144">
              <w:rPr>
                <w:sz w:val="18"/>
                <w:szCs w:val="18"/>
              </w:rPr>
              <w:t>At least 8 firms confirm their interest in collaborating by month 9 on innovations that meet the criteria of the project</w:t>
            </w:r>
          </w:p>
        </w:tc>
        <w:tc>
          <w:tcPr>
            <w:tcW w:w="0" w:type="auto"/>
          </w:tcPr>
          <w:p w:rsidR="008B6144" w:rsidRPr="008B6144" w:rsidRDefault="008B6144" w:rsidP="008B6144">
            <w:pPr>
              <w:jc w:val="both"/>
              <w:rPr>
                <w:sz w:val="18"/>
                <w:szCs w:val="18"/>
              </w:rPr>
            </w:pPr>
            <w:r w:rsidRPr="008B6144">
              <w:rPr>
                <w:sz w:val="18"/>
                <w:szCs w:val="18"/>
              </w:rPr>
              <w:t>Participating private firms commit to financing 50% of their intervention costs</w:t>
            </w:r>
          </w:p>
        </w:tc>
        <w:tc>
          <w:tcPr>
            <w:tcW w:w="0" w:type="auto"/>
          </w:tcPr>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r w:rsidRPr="008B6144">
              <w:rPr>
                <w:sz w:val="18"/>
                <w:szCs w:val="18"/>
              </w:rPr>
              <w:t>At least 6 of the 8 private sector partners express satisfaction with their collaborations</w:t>
            </w:r>
          </w:p>
        </w:tc>
        <w:tc>
          <w:tcPr>
            <w:tcW w:w="0" w:type="auto"/>
          </w:tcPr>
          <w:p w:rsidR="008B6144" w:rsidRPr="008B6144" w:rsidRDefault="008B6144" w:rsidP="008B6144">
            <w:pPr>
              <w:jc w:val="both"/>
              <w:rPr>
                <w:sz w:val="18"/>
                <w:szCs w:val="18"/>
              </w:rPr>
            </w:pPr>
            <w:r w:rsidRPr="008B6144">
              <w:rPr>
                <w:sz w:val="18"/>
                <w:szCs w:val="18"/>
              </w:rPr>
              <w:t>At least 6 participating private firms have financed 30% of their intervention costs</w:t>
            </w:r>
          </w:p>
        </w:tc>
        <w:tc>
          <w:tcPr>
            <w:tcW w:w="0" w:type="auto"/>
          </w:tcPr>
          <w:p w:rsidR="008B6144" w:rsidRPr="008B6144" w:rsidRDefault="008B6144" w:rsidP="008B6144">
            <w:pPr>
              <w:jc w:val="both"/>
              <w:rPr>
                <w:sz w:val="18"/>
                <w:szCs w:val="18"/>
              </w:rPr>
            </w:pPr>
            <w:r w:rsidRPr="008B6144">
              <w:rPr>
                <w:sz w:val="18"/>
                <w:szCs w:val="18"/>
              </w:rPr>
              <w:t>At least 4 private sector firms are reporting continuous and increasing revenue from  their project innovations</w:t>
            </w:r>
          </w:p>
        </w:tc>
        <w:tc>
          <w:tcPr>
            <w:tcW w:w="0" w:type="auto"/>
          </w:tcPr>
          <w:p w:rsidR="008B6144" w:rsidRPr="008B6144" w:rsidRDefault="008B6144" w:rsidP="008B6144">
            <w:pPr>
              <w:jc w:val="both"/>
              <w:rPr>
                <w:sz w:val="18"/>
                <w:szCs w:val="18"/>
              </w:rPr>
            </w:pPr>
            <w:r w:rsidRPr="008B6144">
              <w:rPr>
                <w:sz w:val="18"/>
                <w:szCs w:val="18"/>
              </w:rPr>
              <w:t>Participating private firms have financed 50% of their intervention costs</w:t>
            </w:r>
          </w:p>
          <w:p w:rsidR="008B6144" w:rsidRPr="008B6144" w:rsidRDefault="008B6144" w:rsidP="008B6144">
            <w:pPr>
              <w:jc w:val="both"/>
              <w:rPr>
                <w:sz w:val="18"/>
                <w:szCs w:val="18"/>
              </w:rPr>
            </w:pPr>
          </w:p>
          <w:p w:rsidR="008B6144" w:rsidRPr="008B6144" w:rsidRDefault="008B6144" w:rsidP="008B6144">
            <w:pPr>
              <w:jc w:val="both"/>
              <w:rPr>
                <w:sz w:val="18"/>
                <w:szCs w:val="18"/>
              </w:rPr>
            </w:pPr>
            <w:r w:rsidRPr="008B6144">
              <w:rPr>
                <w:sz w:val="18"/>
                <w:szCs w:val="18"/>
              </w:rPr>
              <w:t>At least 10 new firms have approached either the project of the RIs expressing a willingness to invest in agricultural innovations</w:t>
            </w:r>
          </w:p>
        </w:tc>
      </w:tr>
      <w:tr w:rsidR="008B6144" w:rsidRPr="008B6144" w:rsidTr="008B6144">
        <w:trPr>
          <w:trHeight w:val="351"/>
        </w:trPr>
        <w:tc>
          <w:tcPr>
            <w:tcW w:w="0" w:type="auto"/>
          </w:tcPr>
          <w:p w:rsidR="008B6144" w:rsidRPr="008B6144" w:rsidRDefault="008B6144" w:rsidP="008B6144">
            <w:pPr>
              <w:jc w:val="both"/>
              <w:rPr>
                <w:sz w:val="18"/>
                <w:szCs w:val="18"/>
              </w:rPr>
            </w:pPr>
            <w:r w:rsidRPr="008B6144">
              <w:rPr>
                <w:b/>
                <w:sz w:val="18"/>
                <w:szCs w:val="18"/>
              </w:rPr>
              <w:t>Intermediate Outcome:</w:t>
            </w:r>
          </w:p>
          <w:p w:rsidR="008B6144" w:rsidRPr="008B6144" w:rsidRDefault="008B6144" w:rsidP="008B6144">
            <w:pPr>
              <w:jc w:val="both"/>
              <w:rPr>
                <w:sz w:val="18"/>
                <w:szCs w:val="18"/>
              </w:rPr>
            </w:pPr>
            <w:r w:rsidRPr="008B6144">
              <w:rPr>
                <w:sz w:val="18"/>
                <w:szCs w:val="18"/>
              </w:rPr>
              <w:t xml:space="preserve"> Research institutions increase investment in adaptive research to develop commercially viable products, practices and technologies that benefit farmers</w:t>
            </w:r>
          </w:p>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r w:rsidRPr="008B6144">
              <w:rPr>
                <w:sz w:val="18"/>
                <w:szCs w:val="18"/>
              </w:rPr>
              <w:t xml:space="preserve">At least 3 credible RIs expressed their willingness to collaborate with the project and to allocate resources for this purpose </w:t>
            </w:r>
          </w:p>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r w:rsidRPr="008B6144">
              <w:rPr>
                <w:sz w:val="18"/>
                <w:szCs w:val="18"/>
              </w:rPr>
              <w:t xml:space="preserve">At least 6 credible RIs expressed their willingness to collaborate with the project and to allocate resources for this purpose </w:t>
            </w:r>
          </w:p>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r w:rsidRPr="008B6144">
              <w:rPr>
                <w:sz w:val="18"/>
                <w:szCs w:val="18"/>
              </w:rPr>
              <w:t>Participating RIs commit to financing 30% of their intervention costs</w:t>
            </w:r>
          </w:p>
        </w:tc>
        <w:tc>
          <w:tcPr>
            <w:tcW w:w="0" w:type="auto"/>
          </w:tcPr>
          <w:p w:rsidR="008B6144" w:rsidRPr="008B6144" w:rsidRDefault="008B6144" w:rsidP="008B6144">
            <w:pPr>
              <w:jc w:val="both"/>
              <w:rPr>
                <w:sz w:val="18"/>
                <w:szCs w:val="18"/>
              </w:rPr>
            </w:pPr>
            <w:r w:rsidRPr="008B6144">
              <w:rPr>
                <w:sz w:val="18"/>
                <w:szCs w:val="18"/>
              </w:rPr>
              <w:t xml:space="preserve">At least 5 senior staff members in each of the RIs attend at least 4 days of appropriate capacity building in areas such as: business planning, marketing, facilitating business forums, the design of collaborations etc. </w:t>
            </w:r>
          </w:p>
        </w:tc>
        <w:tc>
          <w:tcPr>
            <w:tcW w:w="0" w:type="auto"/>
          </w:tcPr>
          <w:p w:rsidR="008B6144" w:rsidRPr="008B6144" w:rsidRDefault="008B6144" w:rsidP="008B6144">
            <w:pPr>
              <w:jc w:val="both"/>
              <w:rPr>
                <w:sz w:val="18"/>
                <w:szCs w:val="18"/>
              </w:rPr>
            </w:pPr>
            <w:r w:rsidRPr="008B6144">
              <w:rPr>
                <w:sz w:val="18"/>
                <w:szCs w:val="18"/>
              </w:rPr>
              <w:t>80% of participating RIs have developed a communications strat</w:t>
            </w:r>
            <w:r w:rsidR="00044464">
              <w:rPr>
                <w:sz w:val="18"/>
                <w:szCs w:val="18"/>
              </w:rPr>
              <w:t>e.i.</w:t>
            </w:r>
            <w:r w:rsidRPr="008B6144">
              <w:rPr>
                <w:sz w:val="18"/>
                <w:szCs w:val="18"/>
              </w:rPr>
              <w:t>y and materials to attract co-investment in agricultural research from the private sector</w:t>
            </w:r>
          </w:p>
        </w:tc>
        <w:tc>
          <w:tcPr>
            <w:tcW w:w="0" w:type="auto"/>
          </w:tcPr>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r w:rsidRPr="008B6144">
              <w:rPr>
                <w:sz w:val="18"/>
                <w:szCs w:val="18"/>
              </w:rPr>
              <w:t>At least 6 researchers from the RIs publish case studies on the impact of their collaborations</w:t>
            </w:r>
          </w:p>
          <w:p w:rsidR="008B6144" w:rsidRPr="008B6144" w:rsidRDefault="008B6144" w:rsidP="008B6144">
            <w:pPr>
              <w:jc w:val="both"/>
              <w:rPr>
                <w:sz w:val="18"/>
                <w:szCs w:val="18"/>
              </w:rPr>
            </w:pPr>
          </w:p>
          <w:p w:rsidR="008B6144" w:rsidRPr="008B6144" w:rsidRDefault="008B6144" w:rsidP="008B6144">
            <w:pPr>
              <w:jc w:val="both"/>
              <w:rPr>
                <w:sz w:val="18"/>
                <w:szCs w:val="18"/>
              </w:rPr>
            </w:pPr>
            <w:r w:rsidRPr="008B6144">
              <w:rPr>
                <w:sz w:val="18"/>
                <w:szCs w:val="18"/>
              </w:rPr>
              <w:t>At least 1 publication on RI-PS collaboration from each of the targeted RIs is submitted for international publication</w:t>
            </w:r>
          </w:p>
        </w:tc>
        <w:tc>
          <w:tcPr>
            <w:tcW w:w="0" w:type="auto"/>
          </w:tcPr>
          <w:p w:rsidR="008B6144" w:rsidRPr="008B6144" w:rsidRDefault="008B6144" w:rsidP="008B6144">
            <w:pPr>
              <w:jc w:val="both"/>
              <w:rPr>
                <w:sz w:val="18"/>
                <w:szCs w:val="18"/>
              </w:rPr>
            </w:pPr>
            <w:r w:rsidRPr="008B6144">
              <w:rPr>
                <w:sz w:val="18"/>
                <w:szCs w:val="18"/>
              </w:rPr>
              <w:t>80% of the participating RIs have taken measurable steps towards increasing their investment in applied and adaptive agricultural  research</w:t>
            </w:r>
          </w:p>
          <w:p w:rsidR="008B6144" w:rsidRPr="008B6144" w:rsidRDefault="008B6144" w:rsidP="008B6144">
            <w:pPr>
              <w:jc w:val="both"/>
              <w:rPr>
                <w:sz w:val="18"/>
                <w:szCs w:val="18"/>
              </w:rPr>
            </w:pPr>
            <w:r w:rsidRPr="008B6144">
              <w:rPr>
                <w:sz w:val="18"/>
                <w:szCs w:val="18"/>
              </w:rPr>
              <w:t>A further 2 RIs have expressed their willingness to invest in a further phase of the project</w:t>
            </w:r>
          </w:p>
        </w:tc>
      </w:tr>
      <w:tr w:rsidR="008B6144" w:rsidRPr="008B6144" w:rsidTr="008B6144">
        <w:trPr>
          <w:trHeight w:val="575"/>
        </w:trPr>
        <w:tc>
          <w:tcPr>
            <w:tcW w:w="0" w:type="auto"/>
          </w:tcPr>
          <w:p w:rsidR="008B6144" w:rsidRPr="008B6144" w:rsidRDefault="008B6144" w:rsidP="008B6144">
            <w:pPr>
              <w:jc w:val="both"/>
              <w:rPr>
                <w:b/>
                <w:sz w:val="18"/>
                <w:szCs w:val="18"/>
              </w:rPr>
            </w:pPr>
            <w:r w:rsidRPr="008B6144">
              <w:rPr>
                <w:b/>
                <w:sz w:val="18"/>
                <w:szCs w:val="18"/>
              </w:rPr>
              <w:t xml:space="preserve">Management Outputs: </w:t>
            </w:r>
            <w:r w:rsidRPr="008B6144">
              <w:rPr>
                <w:sz w:val="18"/>
                <w:szCs w:val="18"/>
              </w:rPr>
              <w:t>The project is governed and managed effectively</w:t>
            </w:r>
          </w:p>
          <w:p w:rsidR="008B6144" w:rsidRPr="008B6144" w:rsidRDefault="008B6144" w:rsidP="008B6144">
            <w:pPr>
              <w:jc w:val="both"/>
              <w:rPr>
                <w:sz w:val="18"/>
                <w:szCs w:val="18"/>
              </w:rPr>
            </w:pPr>
          </w:p>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r w:rsidRPr="008B6144">
              <w:rPr>
                <w:sz w:val="18"/>
                <w:szCs w:val="18"/>
              </w:rPr>
              <w:t>Assessments of technical market oriented capacities (human and institutional) that are needed in the RIs for improved collaborations in applied and adaptive research are conducted and shared</w:t>
            </w:r>
          </w:p>
          <w:p w:rsidR="008B6144" w:rsidRPr="008B6144" w:rsidRDefault="008B6144" w:rsidP="008B6144">
            <w:pPr>
              <w:jc w:val="both"/>
              <w:rPr>
                <w:sz w:val="18"/>
                <w:szCs w:val="18"/>
              </w:rPr>
            </w:pPr>
          </w:p>
          <w:p w:rsidR="008B6144" w:rsidRPr="008B6144" w:rsidRDefault="008B6144" w:rsidP="008B6144">
            <w:pPr>
              <w:jc w:val="both"/>
              <w:rPr>
                <w:sz w:val="18"/>
                <w:szCs w:val="18"/>
              </w:rPr>
            </w:pPr>
            <w:r w:rsidRPr="008B6144">
              <w:rPr>
                <w:sz w:val="18"/>
                <w:szCs w:val="18"/>
              </w:rPr>
              <w:t xml:space="preserve">A project website with the project’s offer/application form is operational by month 3 </w:t>
            </w:r>
          </w:p>
          <w:p w:rsidR="008B6144" w:rsidRPr="008B6144" w:rsidRDefault="008B6144" w:rsidP="008B6144">
            <w:pPr>
              <w:jc w:val="both"/>
              <w:rPr>
                <w:sz w:val="18"/>
                <w:szCs w:val="18"/>
              </w:rPr>
            </w:pPr>
          </w:p>
          <w:p w:rsidR="008B6144" w:rsidRPr="008B6144" w:rsidRDefault="008B6144" w:rsidP="008B6144">
            <w:pPr>
              <w:jc w:val="both"/>
              <w:rPr>
                <w:sz w:val="18"/>
                <w:szCs w:val="18"/>
              </w:rPr>
            </w:pPr>
            <w:r w:rsidRPr="008B6144">
              <w:rPr>
                <w:sz w:val="18"/>
                <w:szCs w:val="18"/>
              </w:rPr>
              <w:t>A project operations manual is in use defining internal procedures for grant applications, grant management and financial management</w:t>
            </w:r>
          </w:p>
          <w:p w:rsidR="008B6144" w:rsidRPr="008B6144" w:rsidRDefault="008B6144" w:rsidP="008B6144">
            <w:pPr>
              <w:jc w:val="both"/>
              <w:rPr>
                <w:sz w:val="18"/>
                <w:szCs w:val="18"/>
              </w:rPr>
            </w:pPr>
          </w:p>
          <w:p w:rsidR="008B6144" w:rsidRPr="008B6144" w:rsidRDefault="008B6144" w:rsidP="008B6144">
            <w:pPr>
              <w:jc w:val="both"/>
              <w:rPr>
                <w:sz w:val="18"/>
                <w:szCs w:val="18"/>
              </w:rPr>
            </w:pPr>
            <w:r w:rsidRPr="008B6144">
              <w:rPr>
                <w:sz w:val="18"/>
                <w:szCs w:val="18"/>
              </w:rPr>
              <w:t>The project has identified a set of measures needed to comply with a DCED audit</w:t>
            </w:r>
          </w:p>
          <w:p w:rsidR="008B6144" w:rsidRPr="008B6144" w:rsidRDefault="008B6144" w:rsidP="008B6144">
            <w:pPr>
              <w:jc w:val="both"/>
              <w:rPr>
                <w:sz w:val="18"/>
                <w:szCs w:val="18"/>
              </w:rPr>
            </w:pPr>
          </w:p>
          <w:p w:rsidR="008B6144" w:rsidRPr="008B6144" w:rsidRDefault="008B6144" w:rsidP="008B6144">
            <w:pPr>
              <w:jc w:val="both"/>
              <w:rPr>
                <w:sz w:val="18"/>
                <w:szCs w:val="18"/>
              </w:rPr>
            </w:pPr>
            <w:r w:rsidRPr="008B6144">
              <w:rPr>
                <w:sz w:val="18"/>
                <w:szCs w:val="18"/>
              </w:rPr>
              <w:t>An inception report, complying with AIP-Rural guidelines is completed and approved by AIP-Rural’s Secretariat</w:t>
            </w:r>
          </w:p>
        </w:tc>
        <w:tc>
          <w:tcPr>
            <w:tcW w:w="0" w:type="auto"/>
          </w:tcPr>
          <w:p w:rsidR="008B6144" w:rsidRPr="008B6144" w:rsidRDefault="008B6144" w:rsidP="008B6144">
            <w:pPr>
              <w:jc w:val="both"/>
              <w:rPr>
                <w:sz w:val="18"/>
                <w:szCs w:val="18"/>
              </w:rPr>
            </w:pPr>
            <w:r w:rsidRPr="008B6144">
              <w:rPr>
                <w:sz w:val="18"/>
                <w:szCs w:val="18"/>
              </w:rPr>
              <w:t>An Annual Progress Report, and annual Work Plan complying with guidelines of AIP-Rural, is completed</w:t>
            </w:r>
          </w:p>
          <w:p w:rsidR="008B6144" w:rsidRPr="008B6144" w:rsidRDefault="008B6144" w:rsidP="008B6144">
            <w:pPr>
              <w:jc w:val="both"/>
              <w:rPr>
                <w:sz w:val="18"/>
                <w:szCs w:val="18"/>
              </w:rPr>
            </w:pPr>
          </w:p>
          <w:p w:rsidR="008B6144" w:rsidRPr="008B6144" w:rsidRDefault="008B6144" w:rsidP="008B6144">
            <w:pPr>
              <w:jc w:val="both"/>
              <w:rPr>
                <w:sz w:val="18"/>
                <w:szCs w:val="18"/>
              </w:rPr>
            </w:pPr>
            <w:r w:rsidRPr="008B6144">
              <w:rPr>
                <w:sz w:val="18"/>
                <w:szCs w:val="18"/>
              </w:rPr>
              <w:t>An “in place” or preparatory audit has been conducted by a DCED accredited auditor</w:t>
            </w:r>
          </w:p>
          <w:p w:rsidR="008B6144" w:rsidRPr="008B6144" w:rsidRDefault="008B6144" w:rsidP="008B6144">
            <w:pPr>
              <w:jc w:val="both"/>
              <w:rPr>
                <w:sz w:val="18"/>
                <w:szCs w:val="18"/>
              </w:rPr>
            </w:pPr>
          </w:p>
          <w:p w:rsidR="008B6144" w:rsidRPr="008B6144" w:rsidRDefault="008B6144" w:rsidP="008B6144">
            <w:pPr>
              <w:jc w:val="both"/>
              <w:rPr>
                <w:sz w:val="18"/>
                <w:szCs w:val="18"/>
              </w:rPr>
            </w:pPr>
          </w:p>
          <w:p w:rsidR="008B6144" w:rsidRPr="008B6144" w:rsidRDefault="008B6144" w:rsidP="008B6144">
            <w:pPr>
              <w:jc w:val="both"/>
              <w:rPr>
                <w:sz w:val="18"/>
                <w:szCs w:val="18"/>
              </w:rPr>
            </w:pPr>
            <w:r w:rsidRPr="008B6144">
              <w:rPr>
                <w:sz w:val="18"/>
                <w:szCs w:val="18"/>
              </w:rPr>
              <w:t>One study aimed at policy makers which identifies significant opportunities for RI-PS collaborations is conducted and shared with public officials</w:t>
            </w:r>
          </w:p>
          <w:p w:rsidR="008B6144" w:rsidRPr="008B6144" w:rsidRDefault="008B6144" w:rsidP="008B6144">
            <w:pPr>
              <w:jc w:val="both"/>
              <w:rPr>
                <w:sz w:val="18"/>
                <w:szCs w:val="18"/>
              </w:rPr>
            </w:pPr>
          </w:p>
          <w:p w:rsidR="008B6144" w:rsidRPr="008B6144" w:rsidRDefault="008B6144" w:rsidP="008B6144">
            <w:pPr>
              <w:jc w:val="both"/>
              <w:rPr>
                <w:sz w:val="18"/>
                <w:szCs w:val="18"/>
              </w:rPr>
            </w:pPr>
            <w:r w:rsidRPr="008B6144">
              <w:rPr>
                <w:sz w:val="18"/>
                <w:szCs w:val="18"/>
              </w:rPr>
              <w:t>A credible plan with budgets, indicators and personnel demonstrates how and when project outcomes will be achieved is prepared and approved by the AIP-Rural Secretariat</w:t>
            </w:r>
          </w:p>
        </w:tc>
        <w:tc>
          <w:tcPr>
            <w:tcW w:w="0" w:type="auto"/>
          </w:tcPr>
          <w:p w:rsidR="008B6144" w:rsidRPr="008B6144" w:rsidRDefault="008B6144" w:rsidP="008B6144">
            <w:pPr>
              <w:jc w:val="both"/>
              <w:rPr>
                <w:sz w:val="18"/>
                <w:szCs w:val="18"/>
              </w:rPr>
            </w:pPr>
            <w:r w:rsidRPr="008B6144">
              <w:rPr>
                <w:sz w:val="18"/>
                <w:szCs w:val="18"/>
              </w:rPr>
              <w:t>A further 6 credible RI or private firms have been assessed and ranked for their suitability to receive collaboration grants</w:t>
            </w:r>
          </w:p>
          <w:p w:rsidR="008B6144" w:rsidRPr="008B6144" w:rsidRDefault="008B6144" w:rsidP="008B6144">
            <w:pPr>
              <w:jc w:val="both"/>
              <w:rPr>
                <w:sz w:val="18"/>
                <w:szCs w:val="18"/>
              </w:rPr>
            </w:pPr>
          </w:p>
          <w:p w:rsidR="008B6144" w:rsidRPr="008B6144" w:rsidRDefault="008B6144" w:rsidP="008B6144">
            <w:pPr>
              <w:jc w:val="both"/>
              <w:rPr>
                <w:sz w:val="18"/>
                <w:szCs w:val="18"/>
              </w:rPr>
            </w:pPr>
            <w:r w:rsidRPr="008B6144">
              <w:rPr>
                <w:sz w:val="18"/>
                <w:szCs w:val="18"/>
              </w:rPr>
              <w:t>A Semester Progress report, complying with guidelines of AIP-Rural’s Secretariat, is completed</w:t>
            </w:r>
          </w:p>
        </w:tc>
        <w:tc>
          <w:tcPr>
            <w:tcW w:w="0" w:type="auto"/>
          </w:tcPr>
          <w:p w:rsidR="008B6144" w:rsidRPr="008B6144" w:rsidRDefault="008B6144" w:rsidP="008B6144">
            <w:pPr>
              <w:jc w:val="both"/>
              <w:rPr>
                <w:sz w:val="18"/>
                <w:szCs w:val="18"/>
              </w:rPr>
            </w:pPr>
            <w:r w:rsidRPr="008B6144">
              <w:rPr>
                <w:sz w:val="18"/>
                <w:szCs w:val="18"/>
              </w:rPr>
              <w:t xml:space="preserve">An Annual Progress Report, and annual Work Plan complying with guidelines of AIP-Rural, is completed </w:t>
            </w:r>
          </w:p>
          <w:p w:rsidR="008B6144" w:rsidRPr="008B6144" w:rsidRDefault="008B6144" w:rsidP="008B6144">
            <w:pPr>
              <w:jc w:val="both"/>
              <w:rPr>
                <w:sz w:val="18"/>
                <w:szCs w:val="18"/>
              </w:rPr>
            </w:pPr>
          </w:p>
          <w:p w:rsidR="008B6144" w:rsidRPr="008B6144" w:rsidRDefault="008B6144" w:rsidP="008B6144">
            <w:pPr>
              <w:jc w:val="both"/>
              <w:rPr>
                <w:sz w:val="18"/>
                <w:szCs w:val="18"/>
              </w:rPr>
            </w:pPr>
            <w:r w:rsidRPr="008B6144">
              <w:rPr>
                <w:sz w:val="18"/>
                <w:szCs w:val="18"/>
              </w:rPr>
              <w:t>An “in use” audit has been conducted by a DCED accredited auditor</w:t>
            </w:r>
          </w:p>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p>
          <w:p w:rsidR="008B6144" w:rsidRPr="008B6144" w:rsidRDefault="008B6144" w:rsidP="008B6144">
            <w:pPr>
              <w:jc w:val="both"/>
              <w:rPr>
                <w:sz w:val="18"/>
                <w:szCs w:val="18"/>
              </w:rPr>
            </w:pPr>
            <w:r w:rsidRPr="008B6144">
              <w:rPr>
                <w:sz w:val="18"/>
                <w:szCs w:val="18"/>
              </w:rPr>
              <w:t>A Semester Progress Report, complying with guidelines of AIP-Rural’s Secretariat is completed</w:t>
            </w:r>
          </w:p>
        </w:tc>
        <w:tc>
          <w:tcPr>
            <w:tcW w:w="0" w:type="auto"/>
          </w:tcPr>
          <w:p w:rsidR="008B6144" w:rsidRPr="008B6144" w:rsidRDefault="008B6144" w:rsidP="008B6144">
            <w:pPr>
              <w:jc w:val="both"/>
              <w:rPr>
                <w:sz w:val="18"/>
                <w:szCs w:val="18"/>
              </w:rPr>
            </w:pPr>
            <w:r w:rsidRPr="008B6144">
              <w:rPr>
                <w:sz w:val="18"/>
                <w:szCs w:val="18"/>
              </w:rPr>
              <w:t>An Annual Progress Report, and annual Work Plan complying with guidelines of AIP-Rural, is completed</w:t>
            </w:r>
          </w:p>
          <w:p w:rsidR="008B6144" w:rsidRPr="008B6144" w:rsidRDefault="008B6144" w:rsidP="008B6144">
            <w:pPr>
              <w:jc w:val="both"/>
              <w:rPr>
                <w:sz w:val="18"/>
                <w:szCs w:val="18"/>
              </w:rPr>
            </w:pPr>
          </w:p>
          <w:p w:rsidR="008B6144" w:rsidRPr="008B6144" w:rsidRDefault="008B6144" w:rsidP="008B6144">
            <w:pPr>
              <w:jc w:val="both"/>
              <w:rPr>
                <w:sz w:val="18"/>
                <w:szCs w:val="18"/>
              </w:rPr>
            </w:pPr>
            <w:r w:rsidRPr="008B6144">
              <w:rPr>
                <w:sz w:val="18"/>
                <w:szCs w:val="18"/>
              </w:rPr>
              <w:t xml:space="preserve">At least 4 public events aimed at decision makers have been conducted to present the results of collaboration case studies,  </w:t>
            </w:r>
          </w:p>
        </w:tc>
        <w:tc>
          <w:tcPr>
            <w:tcW w:w="0" w:type="auto"/>
          </w:tcPr>
          <w:p w:rsidR="008B6144" w:rsidRPr="008B6144" w:rsidRDefault="008B6144" w:rsidP="008B6144">
            <w:pPr>
              <w:jc w:val="both"/>
              <w:rPr>
                <w:sz w:val="18"/>
                <w:szCs w:val="18"/>
              </w:rPr>
            </w:pPr>
            <w:r w:rsidRPr="008B6144">
              <w:rPr>
                <w:sz w:val="18"/>
                <w:szCs w:val="18"/>
              </w:rPr>
              <w:t xml:space="preserve">A Semester Progress Report, complying with guidelines of AIP-Rural’s Secretariat is completed </w:t>
            </w:r>
          </w:p>
          <w:p w:rsidR="008B6144" w:rsidRPr="008B6144" w:rsidRDefault="008B6144" w:rsidP="008B6144">
            <w:pPr>
              <w:jc w:val="both"/>
              <w:rPr>
                <w:sz w:val="18"/>
                <w:szCs w:val="18"/>
              </w:rPr>
            </w:pPr>
          </w:p>
        </w:tc>
        <w:tc>
          <w:tcPr>
            <w:tcW w:w="0" w:type="auto"/>
          </w:tcPr>
          <w:p w:rsidR="008B6144" w:rsidRPr="008B6144" w:rsidRDefault="008B6144" w:rsidP="008B6144">
            <w:pPr>
              <w:jc w:val="both"/>
              <w:rPr>
                <w:sz w:val="18"/>
                <w:szCs w:val="18"/>
              </w:rPr>
            </w:pPr>
            <w:r w:rsidRPr="008B6144">
              <w:rPr>
                <w:sz w:val="18"/>
                <w:szCs w:val="18"/>
              </w:rPr>
              <w:t>An Activity Completion report, according to DFAT procedures is completed and accepted by AIP-Rural’s Secretariat</w:t>
            </w:r>
          </w:p>
          <w:p w:rsidR="008B6144" w:rsidRPr="008B6144" w:rsidRDefault="008B6144" w:rsidP="008B6144">
            <w:pPr>
              <w:jc w:val="both"/>
              <w:rPr>
                <w:sz w:val="18"/>
                <w:szCs w:val="18"/>
              </w:rPr>
            </w:pPr>
          </w:p>
        </w:tc>
      </w:tr>
      <w:tr w:rsidR="008B6144" w:rsidRPr="008B6144" w:rsidTr="008B6144">
        <w:trPr>
          <w:trHeight w:val="29"/>
        </w:trPr>
        <w:tc>
          <w:tcPr>
            <w:tcW w:w="0" w:type="auto"/>
            <w:gridSpan w:val="9"/>
          </w:tcPr>
          <w:p w:rsidR="008B6144" w:rsidRPr="008B6144" w:rsidRDefault="008B6144" w:rsidP="008B6144">
            <w:pPr>
              <w:jc w:val="both"/>
              <w:rPr>
                <w:sz w:val="18"/>
                <w:szCs w:val="18"/>
              </w:rPr>
            </w:pPr>
            <w:r w:rsidRPr="008B6144">
              <w:rPr>
                <w:sz w:val="18"/>
                <w:szCs w:val="18"/>
              </w:rPr>
              <w:t>1 Systemic Outcomes are related to changes that enable more collaboration to take place in the future, without project support</w:t>
            </w:r>
          </w:p>
        </w:tc>
      </w:tr>
    </w:tbl>
    <w:p w:rsidR="008B6144" w:rsidRPr="008B6144" w:rsidRDefault="008B6144" w:rsidP="008B6144"/>
    <w:p w:rsidR="008B6144" w:rsidRDefault="008B6144" w:rsidP="00E67E70">
      <w:pPr>
        <w:spacing w:after="0"/>
        <w:jc w:val="both"/>
        <w:rPr>
          <w:rFonts w:eastAsia="Times New Roman" w:cs="Arial"/>
          <w:color w:val="000000"/>
          <w:szCs w:val="24"/>
          <w:lang w:eastAsia="zh-CN"/>
        </w:rPr>
      </w:pPr>
    </w:p>
    <w:p w:rsidR="008B6144" w:rsidRDefault="008B6144" w:rsidP="00E67E70">
      <w:pPr>
        <w:spacing w:after="0"/>
        <w:jc w:val="both"/>
        <w:rPr>
          <w:rFonts w:eastAsia="Times New Roman" w:cs="Arial"/>
          <w:color w:val="000000"/>
          <w:szCs w:val="24"/>
          <w:lang w:eastAsia="zh-CN"/>
        </w:rPr>
      </w:pPr>
    </w:p>
    <w:p w:rsidR="008B6144" w:rsidRDefault="008B6144" w:rsidP="00E67E70">
      <w:pPr>
        <w:spacing w:after="0"/>
        <w:jc w:val="both"/>
        <w:rPr>
          <w:rFonts w:eastAsia="Times New Roman" w:cs="Arial"/>
          <w:color w:val="000000"/>
          <w:szCs w:val="24"/>
          <w:lang w:eastAsia="zh-CN"/>
        </w:rPr>
      </w:pPr>
    </w:p>
    <w:p w:rsidR="008B6144" w:rsidRDefault="008B6144">
      <w:pPr>
        <w:rPr>
          <w:rFonts w:eastAsia="Times New Roman" w:cs="Arial"/>
          <w:color w:val="000000"/>
          <w:szCs w:val="24"/>
          <w:lang w:eastAsia="zh-CN"/>
        </w:rPr>
      </w:pPr>
      <w:r>
        <w:rPr>
          <w:rFonts w:eastAsia="Times New Roman" w:cs="Arial"/>
          <w:color w:val="000000"/>
          <w:szCs w:val="24"/>
          <w:lang w:eastAsia="zh-CN"/>
        </w:rPr>
        <w:br w:type="page"/>
      </w:r>
    </w:p>
    <w:p w:rsidR="00260F14" w:rsidRDefault="00260F14" w:rsidP="00E67E70">
      <w:pPr>
        <w:spacing w:after="0"/>
        <w:jc w:val="both"/>
        <w:rPr>
          <w:rFonts w:eastAsia="Times New Roman" w:cs="Arial"/>
          <w:color w:val="000000"/>
          <w:szCs w:val="24"/>
          <w:lang w:eastAsia="zh-CN"/>
        </w:rPr>
        <w:sectPr w:rsidR="00260F14" w:rsidSect="00260F14">
          <w:pgSz w:w="16838" w:h="11906" w:orient="landscape"/>
          <w:pgMar w:top="1440" w:right="1440" w:bottom="1440" w:left="1440" w:header="706" w:footer="706" w:gutter="0"/>
          <w:cols w:space="708"/>
          <w:docGrid w:linePitch="360"/>
        </w:sectPr>
      </w:pPr>
    </w:p>
    <w:p w:rsidR="00FC3CE2" w:rsidRDefault="00AE6EC6" w:rsidP="00E67E70">
      <w:pPr>
        <w:pStyle w:val="Heading2"/>
        <w:jc w:val="both"/>
      </w:pPr>
      <w:r>
        <w:t xml:space="preserve">Annex </w:t>
      </w:r>
      <w:r w:rsidR="0006241A">
        <w:t>5</w:t>
      </w:r>
      <w:r>
        <w:tab/>
        <w:t xml:space="preserve">Terms of Reference for </w:t>
      </w:r>
      <w:r w:rsidR="008175F0">
        <w:t>key project personnel</w:t>
      </w:r>
    </w:p>
    <w:p w:rsidR="00AE6EC6" w:rsidRDefault="00AE6EC6" w:rsidP="00E67E70">
      <w:pPr>
        <w:jc w:val="both"/>
      </w:pPr>
    </w:p>
    <w:p w:rsidR="008175F0" w:rsidRPr="00995ED0" w:rsidRDefault="008175F0" w:rsidP="00E67E70">
      <w:pPr>
        <w:kinsoku w:val="0"/>
        <w:overflowPunct w:val="0"/>
        <w:spacing w:after="120"/>
        <w:jc w:val="both"/>
        <w:textAlignment w:val="baseline"/>
        <w:rPr>
          <w:rFonts w:eastAsia="Times New Roman" w:cs="Arial"/>
          <w:b/>
          <w:bCs/>
          <w:spacing w:val="-1"/>
        </w:rPr>
      </w:pPr>
      <w:r w:rsidRPr="00995ED0">
        <w:rPr>
          <w:rFonts w:eastAsia="Times New Roman" w:cs="Arial"/>
          <w:b/>
          <w:bCs/>
          <w:spacing w:val="-1"/>
        </w:rPr>
        <w:t xml:space="preserve">Position Title </w:t>
      </w:r>
      <w:r w:rsidRPr="00995ED0">
        <w:rPr>
          <w:rFonts w:eastAsia="Times New Roman" w:cs="Arial"/>
          <w:b/>
          <w:bCs/>
          <w:spacing w:val="-1"/>
        </w:rPr>
        <w:tab/>
        <w:t>Project Leader (CSIRO CSOF8)</w:t>
      </w:r>
    </w:p>
    <w:p w:rsidR="008175F0" w:rsidRPr="00BA65C9" w:rsidRDefault="008175F0" w:rsidP="00E67E70">
      <w:pPr>
        <w:kinsoku w:val="0"/>
        <w:overflowPunct w:val="0"/>
        <w:spacing w:after="120"/>
        <w:jc w:val="both"/>
        <w:textAlignment w:val="baseline"/>
        <w:rPr>
          <w:rFonts w:eastAsia="Times New Roman" w:cs="Arial"/>
          <w:b/>
          <w:bCs/>
          <w:spacing w:val="-1"/>
        </w:rPr>
      </w:pPr>
      <w:r w:rsidRPr="00BA65C9">
        <w:rPr>
          <w:rFonts w:eastAsia="Times New Roman" w:cs="Arial"/>
          <w:b/>
          <w:bCs/>
          <w:spacing w:val="-1"/>
        </w:rPr>
        <w:t xml:space="preserve">Duty Station </w:t>
      </w:r>
      <w:r>
        <w:rPr>
          <w:rFonts w:eastAsia="Times New Roman" w:cs="Arial"/>
          <w:b/>
          <w:bCs/>
          <w:spacing w:val="-1"/>
        </w:rPr>
        <w:tab/>
      </w:r>
      <w:r w:rsidRPr="007004E3">
        <w:rPr>
          <w:rFonts w:eastAsia="Times New Roman" w:cs="Arial"/>
          <w:bCs/>
          <w:spacing w:val="-1"/>
        </w:rPr>
        <w:t>CSIRO Research officer, Australia based</w:t>
      </w:r>
    </w:p>
    <w:p w:rsidR="008175F0" w:rsidRPr="00BA65C9" w:rsidRDefault="008175F0" w:rsidP="00E67E70">
      <w:pPr>
        <w:kinsoku w:val="0"/>
        <w:overflowPunct w:val="0"/>
        <w:spacing w:after="120"/>
        <w:jc w:val="both"/>
        <w:textAlignment w:val="baseline"/>
        <w:rPr>
          <w:rFonts w:eastAsia="Times New Roman" w:cs="Arial"/>
          <w:spacing w:val="-1"/>
        </w:rPr>
      </w:pPr>
      <w:r w:rsidRPr="00BA65C9">
        <w:rPr>
          <w:rFonts w:eastAsia="Times New Roman" w:cs="Arial"/>
          <w:b/>
          <w:bCs/>
          <w:spacing w:val="-1"/>
        </w:rPr>
        <w:t xml:space="preserve">Duration </w:t>
      </w:r>
      <w:r>
        <w:rPr>
          <w:rFonts w:eastAsia="Times New Roman" w:cs="Arial"/>
          <w:b/>
          <w:bCs/>
          <w:spacing w:val="-1"/>
        </w:rPr>
        <w:tab/>
      </w:r>
      <w:r w:rsidR="00E11D71" w:rsidRPr="00E11D71">
        <w:rPr>
          <w:rFonts w:eastAsia="Times New Roman" w:cs="Arial"/>
          <w:bCs/>
          <w:spacing w:val="-1"/>
        </w:rPr>
        <w:t>Four</w:t>
      </w:r>
      <w:r w:rsidRPr="00E11D71">
        <w:rPr>
          <w:rFonts w:eastAsia="Times New Roman" w:cs="Arial"/>
          <w:bCs/>
          <w:spacing w:val="-1"/>
        </w:rPr>
        <w:t xml:space="preserve"> years</w:t>
      </w:r>
    </w:p>
    <w:p w:rsidR="008175F0" w:rsidRDefault="008175F0" w:rsidP="00E67E70">
      <w:pPr>
        <w:kinsoku w:val="0"/>
        <w:overflowPunct w:val="0"/>
        <w:spacing w:after="120" w:line="308" w:lineRule="exact"/>
        <w:jc w:val="both"/>
        <w:textAlignment w:val="baseline"/>
        <w:rPr>
          <w:rFonts w:eastAsia="Times New Roman" w:cs="Arial"/>
          <w:spacing w:val="6"/>
        </w:rPr>
      </w:pPr>
      <w:r w:rsidRPr="00BA65C9">
        <w:rPr>
          <w:rFonts w:eastAsia="Times New Roman" w:cs="Arial"/>
          <w:b/>
          <w:bCs/>
          <w:spacing w:val="6"/>
        </w:rPr>
        <w:t xml:space="preserve">Duties </w:t>
      </w:r>
      <w:r>
        <w:rPr>
          <w:rFonts w:eastAsia="Times New Roman" w:cs="Arial"/>
          <w:b/>
          <w:bCs/>
          <w:spacing w:val="6"/>
        </w:rPr>
        <w:tab/>
      </w:r>
      <w:r>
        <w:rPr>
          <w:rFonts w:eastAsia="Times New Roman" w:cs="Arial"/>
          <w:b/>
          <w:bCs/>
          <w:spacing w:val="6"/>
        </w:rPr>
        <w:tab/>
      </w:r>
      <w:r w:rsidRPr="00BA4467">
        <w:rPr>
          <w:rFonts w:eastAsia="Times New Roman" w:cs="Arial"/>
          <w:bCs/>
          <w:spacing w:val="6"/>
        </w:rPr>
        <w:t>As</w:t>
      </w:r>
      <w:r>
        <w:rPr>
          <w:rFonts w:eastAsia="Times New Roman" w:cs="Arial"/>
          <w:bCs/>
          <w:spacing w:val="6"/>
        </w:rPr>
        <w:t xml:space="preserve"> a staff member of CSIRO, and for the purposes of the </w:t>
      </w:r>
      <w:r w:rsidR="002014ED">
        <w:rPr>
          <w:rFonts w:eastAsia="Times New Roman" w:cs="Arial"/>
          <w:bCs/>
          <w:spacing w:val="6"/>
        </w:rPr>
        <w:t xml:space="preserve">ARISA </w:t>
      </w:r>
      <w:r>
        <w:rPr>
          <w:rFonts w:eastAsia="Times New Roman" w:cs="Arial"/>
          <w:bCs/>
          <w:spacing w:val="6"/>
        </w:rPr>
        <w:t xml:space="preserve">project, the </w:t>
      </w:r>
      <w:r w:rsidRPr="00BA4467">
        <w:rPr>
          <w:rFonts w:eastAsia="Times New Roman" w:cs="Arial"/>
          <w:bCs/>
          <w:spacing w:val="6"/>
        </w:rPr>
        <w:t>Project Leader</w:t>
      </w:r>
      <w:r>
        <w:rPr>
          <w:rFonts w:eastAsia="Times New Roman" w:cs="Arial"/>
          <w:bCs/>
          <w:spacing w:val="6"/>
        </w:rPr>
        <w:t xml:space="preserve"> will report to the Theme Leader for the ‘Partnering for International Food and Fibre Security Theme’ under the CSIRO Sustainable Agriculture Flagship. T</w:t>
      </w:r>
      <w:r w:rsidRPr="00BA65C9">
        <w:rPr>
          <w:rFonts w:eastAsia="Times New Roman" w:cs="Arial"/>
          <w:spacing w:val="6"/>
        </w:rPr>
        <w:t xml:space="preserve">he </w:t>
      </w:r>
      <w:r w:rsidRPr="00BA4467">
        <w:rPr>
          <w:rFonts w:eastAsia="Times New Roman" w:cs="Arial"/>
          <w:bCs/>
          <w:spacing w:val="6"/>
        </w:rPr>
        <w:t xml:space="preserve">ARISA Project Leader </w:t>
      </w:r>
      <w:r w:rsidRPr="00BA65C9">
        <w:rPr>
          <w:rFonts w:eastAsia="Times New Roman" w:cs="Arial"/>
          <w:spacing w:val="6"/>
        </w:rPr>
        <w:t xml:space="preserve">will be responsible for the </w:t>
      </w:r>
      <w:r>
        <w:rPr>
          <w:rFonts w:eastAsia="Times New Roman" w:cs="Arial"/>
          <w:spacing w:val="6"/>
        </w:rPr>
        <w:t>overall</w:t>
      </w:r>
      <w:r w:rsidRPr="00BA65C9">
        <w:rPr>
          <w:rFonts w:eastAsia="Times New Roman" w:cs="Arial"/>
          <w:spacing w:val="6"/>
        </w:rPr>
        <w:t xml:space="preserve"> management of the project</w:t>
      </w:r>
      <w:r>
        <w:rPr>
          <w:rFonts w:eastAsia="Times New Roman" w:cs="Arial"/>
          <w:spacing w:val="6"/>
        </w:rPr>
        <w:t xml:space="preserve"> and its team of Australian-based researchers and Indonesian-based team members</w:t>
      </w:r>
      <w:r w:rsidRPr="00BA65C9">
        <w:rPr>
          <w:rFonts w:eastAsia="Times New Roman" w:cs="Arial"/>
          <w:spacing w:val="6"/>
        </w:rPr>
        <w:t xml:space="preserve">. </w:t>
      </w:r>
    </w:p>
    <w:p w:rsidR="008175F0" w:rsidRPr="00B84C94" w:rsidRDefault="008175F0" w:rsidP="00E67E70">
      <w:pPr>
        <w:kinsoku w:val="0"/>
        <w:overflowPunct w:val="0"/>
        <w:spacing w:after="120" w:line="308" w:lineRule="exact"/>
        <w:jc w:val="both"/>
        <w:textAlignment w:val="baseline"/>
        <w:rPr>
          <w:rFonts w:eastAsia="Times New Roman" w:cs="Arial"/>
          <w:spacing w:val="6"/>
        </w:rPr>
      </w:pPr>
      <w:r>
        <w:rPr>
          <w:rFonts w:eastAsia="Times New Roman" w:cs="Arial"/>
          <w:spacing w:val="6"/>
        </w:rPr>
        <w:t xml:space="preserve">The Project Leader will </w:t>
      </w:r>
      <w:r w:rsidR="00E11D71">
        <w:rPr>
          <w:rFonts w:eastAsia="Times New Roman" w:cs="Arial"/>
          <w:spacing w:val="6"/>
        </w:rPr>
        <w:t>co-</w:t>
      </w:r>
      <w:r>
        <w:rPr>
          <w:rFonts w:eastAsia="Times New Roman" w:cs="Arial"/>
          <w:spacing w:val="6"/>
        </w:rPr>
        <w:t xml:space="preserve">chair the </w:t>
      </w:r>
      <w:r w:rsidRPr="00B84C94">
        <w:rPr>
          <w:rFonts w:eastAsia="Times New Roman" w:cs="Arial"/>
          <w:spacing w:val="6"/>
        </w:rPr>
        <w:t xml:space="preserve">Project Coordination Committee (PCC), comprising a BPPT representative, the Deputy Director of </w:t>
      </w:r>
      <w:r w:rsidR="0077446B">
        <w:rPr>
          <w:rFonts w:eastAsia="Times New Roman" w:cs="Arial"/>
          <w:spacing w:val="6"/>
        </w:rPr>
        <w:t>AIP</w:t>
      </w:r>
      <w:r w:rsidRPr="00B84C94">
        <w:rPr>
          <w:rFonts w:eastAsia="Times New Roman" w:cs="Arial"/>
          <w:spacing w:val="6"/>
        </w:rPr>
        <w:t xml:space="preserve">-R and the CSIRO </w:t>
      </w:r>
      <w:r>
        <w:rPr>
          <w:rFonts w:eastAsia="Times New Roman" w:cs="Arial"/>
          <w:spacing w:val="6"/>
        </w:rPr>
        <w:t>Project</w:t>
      </w:r>
      <w:r w:rsidRPr="00B84C94">
        <w:rPr>
          <w:rFonts w:eastAsia="Times New Roman" w:cs="Arial"/>
          <w:spacing w:val="6"/>
        </w:rPr>
        <w:t xml:space="preserve"> Coordinator. The mandate of the PCC is to </w:t>
      </w:r>
      <w:r>
        <w:rPr>
          <w:rFonts w:eastAsia="Times New Roman" w:cs="Arial"/>
          <w:spacing w:val="6"/>
        </w:rPr>
        <w:t>approve</w:t>
      </w:r>
      <w:r w:rsidRPr="00B84C94">
        <w:rPr>
          <w:rFonts w:eastAsia="Times New Roman" w:cs="Arial"/>
          <w:spacing w:val="6"/>
        </w:rPr>
        <w:t xml:space="preserve"> an operational plan</w:t>
      </w:r>
      <w:r>
        <w:rPr>
          <w:rFonts w:eastAsia="Times New Roman" w:cs="Arial"/>
          <w:spacing w:val="6"/>
        </w:rPr>
        <w:t xml:space="preserve"> and the</w:t>
      </w:r>
      <w:r w:rsidRPr="00B84C94">
        <w:rPr>
          <w:rFonts w:eastAsia="Times New Roman" w:cs="Arial"/>
          <w:spacing w:val="6"/>
        </w:rPr>
        <w:t xml:space="preserve"> report</w:t>
      </w:r>
      <w:r>
        <w:rPr>
          <w:rFonts w:eastAsia="Times New Roman" w:cs="Arial"/>
          <w:spacing w:val="6"/>
        </w:rPr>
        <w:t>ing</w:t>
      </w:r>
      <w:r w:rsidRPr="00B84C94">
        <w:rPr>
          <w:rFonts w:eastAsia="Times New Roman" w:cs="Arial"/>
          <w:spacing w:val="6"/>
        </w:rPr>
        <w:t xml:space="preserve"> against that plan and to provide appropriate feedback to the Government of Indonesia on project progress and impact.</w:t>
      </w:r>
    </w:p>
    <w:p w:rsidR="008175F0" w:rsidRPr="00BA65C9" w:rsidRDefault="008175F0" w:rsidP="00E67E70">
      <w:pPr>
        <w:kinsoku w:val="0"/>
        <w:overflowPunct w:val="0"/>
        <w:spacing w:after="120" w:line="308" w:lineRule="exact"/>
        <w:jc w:val="both"/>
        <w:textAlignment w:val="baseline"/>
        <w:rPr>
          <w:rFonts w:eastAsia="Times New Roman" w:cs="Arial"/>
          <w:spacing w:val="6"/>
        </w:rPr>
      </w:pPr>
      <w:r w:rsidRPr="00BA65C9">
        <w:rPr>
          <w:rFonts w:eastAsia="Times New Roman" w:cs="Arial"/>
          <w:spacing w:val="6"/>
        </w:rPr>
        <w:t xml:space="preserve">Specifically the Team Leader will be responsible for: </w:t>
      </w:r>
    </w:p>
    <w:p w:rsidR="008175F0" w:rsidRPr="00BA65C9" w:rsidRDefault="008175F0" w:rsidP="00E67E70">
      <w:pPr>
        <w:widowControl w:val="0"/>
        <w:numPr>
          <w:ilvl w:val="0"/>
          <w:numId w:val="29"/>
        </w:numPr>
        <w:kinsoku w:val="0"/>
        <w:overflowPunct w:val="0"/>
        <w:spacing w:before="120" w:after="120" w:line="240" w:lineRule="auto"/>
        <w:ind w:left="567" w:hanging="567"/>
        <w:jc w:val="both"/>
        <w:textAlignment w:val="baseline"/>
        <w:rPr>
          <w:rFonts w:eastAsia="Times New Roman" w:cs="Arial"/>
          <w:spacing w:val="4"/>
        </w:rPr>
      </w:pPr>
      <w:r w:rsidRPr="00BA65C9">
        <w:rPr>
          <w:rFonts w:eastAsia="Times New Roman" w:cs="Arial"/>
          <w:spacing w:val="4"/>
        </w:rPr>
        <w:t xml:space="preserve">The </w:t>
      </w:r>
      <w:r w:rsidR="00074CAE">
        <w:rPr>
          <w:rFonts w:eastAsia="Times New Roman" w:cs="Arial"/>
          <w:spacing w:val="4"/>
        </w:rPr>
        <w:t>strategic</w:t>
      </w:r>
      <w:r w:rsidRPr="00BA65C9">
        <w:rPr>
          <w:rFonts w:eastAsia="Times New Roman" w:cs="Arial"/>
          <w:spacing w:val="4"/>
        </w:rPr>
        <w:t xml:space="preserve"> orientation of the project to ensure that it is in line with the goals and methodologies of </w:t>
      </w:r>
      <w:r w:rsidR="00AA559F">
        <w:rPr>
          <w:rFonts w:eastAsia="Times New Roman" w:cs="Arial"/>
          <w:spacing w:val="4"/>
        </w:rPr>
        <w:t>AIP-Rural</w:t>
      </w:r>
      <w:r>
        <w:rPr>
          <w:rFonts w:eastAsia="Times New Roman" w:cs="Arial"/>
          <w:spacing w:val="4"/>
        </w:rPr>
        <w:t xml:space="preserve"> and the ARISA project plans</w:t>
      </w:r>
      <w:r w:rsidRPr="00BA65C9">
        <w:rPr>
          <w:rFonts w:eastAsia="Times New Roman" w:cs="Arial"/>
          <w:spacing w:val="4"/>
        </w:rPr>
        <w:t xml:space="preserve">. </w:t>
      </w:r>
      <w:r>
        <w:rPr>
          <w:rFonts w:eastAsia="Times New Roman" w:cs="Arial"/>
          <w:spacing w:val="4"/>
        </w:rPr>
        <w:t>D</w:t>
      </w:r>
      <w:r w:rsidRPr="00BA65C9">
        <w:rPr>
          <w:rFonts w:eastAsia="Times New Roman" w:cs="Arial"/>
          <w:spacing w:val="4"/>
        </w:rPr>
        <w:t xml:space="preserve">ecision making on all interventions </w:t>
      </w:r>
      <w:r>
        <w:rPr>
          <w:rFonts w:eastAsia="Times New Roman" w:cs="Arial"/>
          <w:spacing w:val="4"/>
        </w:rPr>
        <w:t>will</w:t>
      </w:r>
      <w:r w:rsidRPr="00BA65C9">
        <w:rPr>
          <w:rFonts w:eastAsia="Times New Roman" w:cs="Arial"/>
          <w:spacing w:val="4"/>
        </w:rPr>
        <w:t xml:space="preserve"> be made against the criteria of: potential outreach, impact on farmer incomes, sustainability</w:t>
      </w:r>
      <w:r>
        <w:rPr>
          <w:rFonts w:eastAsia="Times New Roman" w:cs="Arial"/>
          <w:spacing w:val="4"/>
        </w:rPr>
        <w:t>, research contribution</w:t>
      </w:r>
      <w:r w:rsidRPr="00BA65C9">
        <w:rPr>
          <w:rFonts w:eastAsia="Times New Roman" w:cs="Arial"/>
          <w:spacing w:val="4"/>
        </w:rPr>
        <w:t xml:space="preserve"> and value for money.  </w:t>
      </w:r>
    </w:p>
    <w:p w:rsidR="008175F0" w:rsidRPr="00BA65C9" w:rsidRDefault="008175F0" w:rsidP="00E67E70">
      <w:pPr>
        <w:widowControl w:val="0"/>
        <w:numPr>
          <w:ilvl w:val="0"/>
          <w:numId w:val="29"/>
        </w:numPr>
        <w:kinsoku w:val="0"/>
        <w:overflowPunct w:val="0"/>
        <w:spacing w:before="120" w:after="120" w:line="240" w:lineRule="auto"/>
        <w:ind w:left="567" w:hanging="567"/>
        <w:jc w:val="both"/>
        <w:textAlignment w:val="baseline"/>
        <w:rPr>
          <w:rFonts w:eastAsia="Times New Roman" w:cs="Arial"/>
          <w:spacing w:val="4"/>
        </w:rPr>
      </w:pPr>
      <w:r w:rsidRPr="00BA65C9">
        <w:rPr>
          <w:rFonts w:eastAsia="Times New Roman" w:cs="Arial"/>
          <w:spacing w:val="4"/>
        </w:rPr>
        <w:t>Overseeing the establishment and functioning of the project’s results measurement system. This will entail: the preparation of a systems manual with guidelines and templates; the training of project staff, the quality control of all intervention reports and the aggr</w:t>
      </w:r>
      <w:r w:rsidR="008B079C">
        <w:rPr>
          <w:rFonts w:eastAsia="Times New Roman" w:cs="Arial"/>
          <w:spacing w:val="4"/>
        </w:rPr>
        <w:t>eg</w:t>
      </w:r>
      <w:r w:rsidRPr="00BA65C9">
        <w:rPr>
          <w:rFonts w:eastAsia="Times New Roman" w:cs="Arial"/>
          <w:spacing w:val="4"/>
        </w:rPr>
        <w:t>ation of short and long term indicators.</w:t>
      </w:r>
    </w:p>
    <w:p w:rsidR="008175F0" w:rsidRPr="00BA65C9" w:rsidRDefault="008175F0" w:rsidP="00E67E70">
      <w:pPr>
        <w:widowControl w:val="0"/>
        <w:numPr>
          <w:ilvl w:val="0"/>
          <w:numId w:val="29"/>
        </w:numPr>
        <w:kinsoku w:val="0"/>
        <w:overflowPunct w:val="0"/>
        <w:spacing w:before="120" w:after="120" w:line="240" w:lineRule="auto"/>
        <w:ind w:left="567" w:hanging="567"/>
        <w:jc w:val="both"/>
        <w:textAlignment w:val="baseline"/>
        <w:rPr>
          <w:rFonts w:eastAsia="Times New Roman" w:cs="Arial"/>
          <w:spacing w:val="4"/>
        </w:rPr>
      </w:pPr>
      <w:r w:rsidRPr="00BA65C9">
        <w:rPr>
          <w:rFonts w:eastAsia="Times New Roman" w:cs="Arial"/>
          <w:spacing w:val="4"/>
        </w:rPr>
        <w:t>Establish and monitor project communication strat</w:t>
      </w:r>
      <w:r w:rsidR="008B079C">
        <w:rPr>
          <w:rFonts w:eastAsia="Times New Roman" w:cs="Arial"/>
          <w:spacing w:val="4"/>
        </w:rPr>
        <w:t>egi</w:t>
      </w:r>
      <w:r w:rsidRPr="00BA65C9">
        <w:rPr>
          <w:rFonts w:eastAsia="Times New Roman" w:cs="Arial"/>
          <w:spacing w:val="4"/>
        </w:rPr>
        <w:t xml:space="preserve">es including: the marketing of the project and its offer to </w:t>
      </w:r>
      <w:r>
        <w:rPr>
          <w:rFonts w:eastAsia="Times New Roman" w:cs="Arial"/>
          <w:spacing w:val="4"/>
        </w:rPr>
        <w:t xml:space="preserve">Research Institutions, theprivate sector and </w:t>
      </w:r>
      <w:r w:rsidRPr="00BA65C9">
        <w:rPr>
          <w:rFonts w:eastAsia="Times New Roman" w:cs="Arial"/>
          <w:spacing w:val="4"/>
        </w:rPr>
        <w:t xml:space="preserve">public officials; assessing the attendance of appropriate stakeholders at project events; validating the nature of feedback from key stakeholders on the substance and clarity of the project’s message.    </w:t>
      </w:r>
    </w:p>
    <w:p w:rsidR="008175F0" w:rsidRPr="00BA65C9" w:rsidRDefault="008175F0" w:rsidP="00E67E70">
      <w:pPr>
        <w:widowControl w:val="0"/>
        <w:numPr>
          <w:ilvl w:val="0"/>
          <w:numId w:val="29"/>
        </w:numPr>
        <w:kinsoku w:val="0"/>
        <w:overflowPunct w:val="0"/>
        <w:spacing w:before="120" w:after="120" w:line="240" w:lineRule="auto"/>
        <w:ind w:left="567" w:hanging="567"/>
        <w:jc w:val="both"/>
        <w:textAlignment w:val="baseline"/>
        <w:rPr>
          <w:rFonts w:eastAsia="Times New Roman" w:cs="Arial"/>
          <w:spacing w:val="4"/>
        </w:rPr>
      </w:pPr>
      <w:r w:rsidRPr="00BA65C9">
        <w:rPr>
          <w:rFonts w:eastAsia="Times New Roman" w:cs="Arial"/>
          <w:spacing w:val="4"/>
        </w:rPr>
        <w:t>Oversee</w:t>
      </w:r>
      <w:r w:rsidR="00791957">
        <w:rPr>
          <w:rFonts w:eastAsia="Times New Roman" w:cs="Arial"/>
          <w:spacing w:val="4"/>
        </w:rPr>
        <w:t>ing</w:t>
      </w:r>
      <w:r w:rsidRPr="00BA65C9">
        <w:rPr>
          <w:rFonts w:eastAsia="Times New Roman" w:cs="Arial"/>
          <w:spacing w:val="4"/>
        </w:rPr>
        <w:t>, with support from the Administration, Finance and Personnel Manager, the quality assurance of all: recruitment, contracting, financial management and budgeting, and administrative support systems and activities;</w:t>
      </w:r>
    </w:p>
    <w:p w:rsidR="008175F0" w:rsidRPr="00BA65C9" w:rsidRDefault="008175F0" w:rsidP="00E67E70">
      <w:pPr>
        <w:widowControl w:val="0"/>
        <w:numPr>
          <w:ilvl w:val="0"/>
          <w:numId w:val="29"/>
        </w:numPr>
        <w:kinsoku w:val="0"/>
        <w:overflowPunct w:val="0"/>
        <w:spacing w:before="120" w:after="120" w:line="240" w:lineRule="auto"/>
        <w:ind w:left="567" w:hanging="567"/>
        <w:jc w:val="both"/>
        <w:textAlignment w:val="baseline"/>
        <w:rPr>
          <w:rFonts w:eastAsia="Times New Roman" w:cs="Arial"/>
          <w:spacing w:val="4"/>
        </w:rPr>
      </w:pPr>
      <w:r w:rsidRPr="00BA65C9">
        <w:rPr>
          <w:rFonts w:eastAsia="Times New Roman" w:cs="Arial"/>
          <w:spacing w:val="4"/>
        </w:rPr>
        <w:t xml:space="preserve">Prepare in collaboration with the DPD of </w:t>
      </w:r>
      <w:r w:rsidR="00AA559F">
        <w:rPr>
          <w:rFonts w:eastAsia="Times New Roman" w:cs="Arial"/>
          <w:spacing w:val="4"/>
        </w:rPr>
        <w:t>AIP-Rural</w:t>
      </w:r>
      <w:r w:rsidRPr="00BA65C9">
        <w:rPr>
          <w:rFonts w:eastAsia="Times New Roman" w:cs="Arial"/>
          <w:spacing w:val="4"/>
        </w:rPr>
        <w:t xml:space="preserve">, all project related planning and reporting documents, such as: the Inception Report, Annual Implementation Plans, Risk Assessments etc. to ensure that they are in line with the </w:t>
      </w:r>
      <w:r w:rsidR="0077446B">
        <w:rPr>
          <w:rFonts w:eastAsia="Times New Roman" w:cs="Arial"/>
          <w:spacing w:val="4"/>
        </w:rPr>
        <w:t>AIP</w:t>
      </w:r>
      <w:r w:rsidRPr="00BA65C9">
        <w:rPr>
          <w:rFonts w:eastAsia="Times New Roman" w:cs="Arial"/>
          <w:spacing w:val="4"/>
        </w:rPr>
        <w:t xml:space="preserve"> overall planning and reporting system.</w:t>
      </w:r>
    </w:p>
    <w:p w:rsidR="008175F0" w:rsidRPr="00BA65C9" w:rsidRDefault="008175F0" w:rsidP="00E67E70">
      <w:pPr>
        <w:kinsoku w:val="0"/>
        <w:overflowPunct w:val="0"/>
        <w:spacing w:before="60" w:after="120"/>
        <w:jc w:val="both"/>
        <w:textAlignment w:val="baseline"/>
        <w:rPr>
          <w:rFonts w:eastAsia="Times New Roman" w:cs="Arial"/>
          <w:b/>
          <w:bCs/>
        </w:rPr>
      </w:pPr>
      <w:r w:rsidRPr="00BA65C9">
        <w:rPr>
          <w:rFonts w:eastAsia="Times New Roman" w:cs="Arial"/>
          <w:b/>
          <w:bCs/>
        </w:rPr>
        <w:t>Qualifications</w:t>
      </w:r>
    </w:p>
    <w:p w:rsidR="008175F0" w:rsidRPr="00BA65C9" w:rsidRDefault="008175F0" w:rsidP="00E67E70">
      <w:pPr>
        <w:kinsoku w:val="0"/>
        <w:overflowPunct w:val="0"/>
        <w:spacing w:after="120"/>
        <w:jc w:val="both"/>
        <w:textAlignment w:val="baseline"/>
        <w:rPr>
          <w:rFonts w:eastAsia="Times New Roman" w:cs="Arial"/>
        </w:rPr>
      </w:pPr>
      <w:r>
        <w:rPr>
          <w:rFonts w:eastAsia="Times New Roman" w:cs="Arial"/>
        </w:rPr>
        <w:t>Essential</w:t>
      </w:r>
    </w:p>
    <w:p w:rsidR="008175F0" w:rsidRPr="00BA65C9" w:rsidRDefault="008175F0" w:rsidP="00E67E70">
      <w:pPr>
        <w:widowControl w:val="0"/>
        <w:numPr>
          <w:ilvl w:val="0"/>
          <w:numId w:val="29"/>
        </w:numPr>
        <w:kinsoku w:val="0"/>
        <w:overflowPunct w:val="0"/>
        <w:spacing w:before="120" w:after="120" w:line="240" w:lineRule="auto"/>
        <w:ind w:left="567" w:hanging="567"/>
        <w:jc w:val="both"/>
        <w:textAlignment w:val="baseline"/>
        <w:rPr>
          <w:rFonts w:eastAsia="Times New Roman" w:cs="Arial"/>
        </w:rPr>
      </w:pPr>
      <w:r w:rsidRPr="00BA65C9">
        <w:rPr>
          <w:rFonts w:eastAsia="Times New Roman" w:cs="Arial"/>
        </w:rPr>
        <w:t xml:space="preserve">10 or more years professional experience in international agricultural </w:t>
      </w:r>
      <w:r>
        <w:rPr>
          <w:rFonts w:eastAsia="Times New Roman" w:cs="Arial"/>
        </w:rPr>
        <w:t xml:space="preserve">research for </w:t>
      </w:r>
      <w:r w:rsidRPr="00BA65C9">
        <w:rPr>
          <w:rFonts w:eastAsia="Times New Roman" w:cs="Arial"/>
        </w:rPr>
        <w:t>development,</w:t>
      </w:r>
    </w:p>
    <w:p w:rsidR="008175F0" w:rsidRPr="00BA65C9" w:rsidRDefault="008175F0" w:rsidP="00E67E70">
      <w:pPr>
        <w:widowControl w:val="0"/>
        <w:numPr>
          <w:ilvl w:val="0"/>
          <w:numId w:val="29"/>
        </w:numPr>
        <w:kinsoku w:val="0"/>
        <w:overflowPunct w:val="0"/>
        <w:spacing w:before="120" w:after="120" w:line="240" w:lineRule="auto"/>
        <w:ind w:left="567" w:hanging="567"/>
        <w:jc w:val="both"/>
        <w:textAlignment w:val="baseline"/>
        <w:rPr>
          <w:rFonts w:eastAsia="Times New Roman" w:cs="Arial"/>
        </w:rPr>
      </w:pPr>
      <w:r w:rsidRPr="00BA65C9">
        <w:rPr>
          <w:rFonts w:eastAsia="Times New Roman" w:cs="Arial"/>
        </w:rPr>
        <w:t>Demonstrated professional leadership and ability to lead a team of professionals and ability to coach and mentor more junior staff,</w:t>
      </w:r>
    </w:p>
    <w:p w:rsidR="008175F0" w:rsidRPr="00BA65C9" w:rsidRDefault="008175F0" w:rsidP="00E67E70">
      <w:pPr>
        <w:widowControl w:val="0"/>
        <w:numPr>
          <w:ilvl w:val="0"/>
          <w:numId w:val="29"/>
        </w:numPr>
        <w:kinsoku w:val="0"/>
        <w:overflowPunct w:val="0"/>
        <w:spacing w:before="120" w:after="120" w:line="240" w:lineRule="auto"/>
        <w:ind w:left="567" w:hanging="567"/>
        <w:jc w:val="both"/>
        <w:textAlignment w:val="baseline"/>
        <w:rPr>
          <w:rFonts w:eastAsia="Times New Roman" w:cs="Arial"/>
        </w:rPr>
      </w:pPr>
      <w:r w:rsidRPr="00BA65C9">
        <w:rPr>
          <w:rFonts w:eastAsia="Times New Roman" w:cs="Arial"/>
        </w:rPr>
        <w:t xml:space="preserve">At least 3 years experience in a management position in an agricultural </w:t>
      </w:r>
      <w:r w:rsidRPr="00BB4816">
        <w:rPr>
          <w:rFonts w:eastAsia="Times New Roman" w:cs="Arial"/>
        </w:rPr>
        <w:t xml:space="preserve">research for </w:t>
      </w:r>
      <w:r w:rsidRPr="00BA65C9">
        <w:rPr>
          <w:rFonts w:eastAsia="Times New Roman" w:cs="Arial"/>
        </w:rPr>
        <w:t>development project, and</w:t>
      </w:r>
    </w:p>
    <w:p w:rsidR="008175F0" w:rsidRPr="00BA65C9" w:rsidRDefault="008175F0" w:rsidP="00E67E70">
      <w:pPr>
        <w:widowControl w:val="0"/>
        <w:numPr>
          <w:ilvl w:val="0"/>
          <w:numId w:val="29"/>
        </w:numPr>
        <w:kinsoku w:val="0"/>
        <w:overflowPunct w:val="0"/>
        <w:spacing w:before="120" w:after="120" w:line="240" w:lineRule="auto"/>
        <w:ind w:left="567" w:hanging="567"/>
        <w:jc w:val="both"/>
        <w:textAlignment w:val="baseline"/>
        <w:rPr>
          <w:rFonts w:eastAsia="Times New Roman" w:cs="Arial"/>
          <w:spacing w:val="5"/>
        </w:rPr>
      </w:pPr>
      <w:r w:rsidRPr="00BA65C9">
        <w:rPr>
          <w:rFonts w:eastAsia="Times New Roman" w:cs="Arial"/>
          <w:spacing w:val="5"/>
        </w:rPr>
        <w:t>Excellent verbal and written communication skills in English.</w:t>
      </w:r>
    </w:p>
    <w:p w:rsidR="008175F0" w:rsidRPr="00BA65C9" w:rsidRDefault="008175F0" w:rsidP="00E67E70">
      <w:pPr>
        <w:kinsoku w:val="0"/>
        <w:overflowPunct w:val="0"/>
        <w:spacing w:after="120"/>
        <w:jc w:val="both"/>
        <w:textAlignment w:val="baseline"/>
        <w:rPr>
          <w:rFonts w:eastAsia="Times New Roman" w:cs="Arial"/>
          <w:spacing w:val="4"/>
        </w:rPr>
      </w:pPr>
      <w:r w:rsidRPr="00BA65C9">
        <w:rPr>
          <w:rFonts w:eastAsia="Times New Roman" w:cs="Arial"/>
          <w:spacing w:val="4"/>
        </w:rPr>
        <w:t>Desirable</w:t>
      </w:r>
    </w:p>
    <w:p w:rsidR="008175F0" w:rsidRPr="00BA65C9" w:rsidRDefault="008175F0" w:rsidP="00E67E70">
      <w:pPr>
        <w:widowControl w:val="0"/>
        <w:numPr>
          <w:ilvl w:val="0"/>
          <w:numId w:val="29"/>
        </w:numPr>
        <w:kinsoku w:val="0"/>
        <w:overflowPunct w:val="0"/>
        <w:spacing w:before="120" w:after="120" w:line="240" w:lineRule="auto"/>
        <w:ind w:left="567" w:hanging="567"/>
        <w:jc w:val="both"/>
        <w:textAlignment w:val="baseline"/>
        <w:rPr>
          <w:rFonts w:eastAsia="Times New Roman" w:cs="Arial"/>
          <w:spacing w:val="5"/>
        </w:rPr>
      </w:pPr>
      <w:r>
        <w:rPr>
          <w:rFonts w:eastAsia="Times New Roman" w:cs="Arial"/>
          <w:spacing w:val="5"/>
        </w:rPr>
        <w:t>Experience in research for development projects that worked with smallholder farmers and public and private organisations in Indonesia</w:t>
      </w:r>
      <w:r w:rsidRPr="00BA65C9">
        <w:rPr>
          <w:rFonts w:eastAsia="Times New Roman" w:cs="Arial"/>
          <w:spacing w:val="5"/>
        </w:rPr>
        <w:t>,</w:t>
      </w:r>
    </w:p>
    <w:p w:rsidR="008175F0" w:rsidRPr="00BA65C9" w:rsidRDefault="008175F0" w:rsidP="00E67E70">
      <w:pPr>
        <w:widowControl w:val="0"/>
        <w:numPr>
          <w:ilvl w:val="0"/>
          <w:numId w:val="29"/>
        </w:numPr>
        <w:kinsoku w:val="0"/>
        <w:overflowPunct w:val="0"/>
        <w:spacing w:before="120" w:after="120" w:line="240" w:lineRule="auto"/>
        <w:ind w:left="567" w:hanging="567"/>
        <w:jc w:val="both"/>
        <w:textAlignment w:val="baseline"/>
        <w:rPr>
          <w:rFonts w:eastAsia="Times New Roman" w:cs="Arial"/>
          <w:spacing w:val="5"/>
        </w:rPr>
      </w:pPr>
      <w:r w:rsidRPr="00BA65C9">
        <w:rPr>
          <w:rFonts w:eastAsia="Times New Roman" w:cs="Arial"/>
          <w:spacing w:val="5"/>
        </w:rPr>
        <w:t>Familiarity with international donor systems and requirements</w:t>
      </w:r>
      <w:r w:rsidR="00791957">
        <w:rPr>
          <w:rFonts w:eastAsia="Times New Roman" w:cs="Arial"/>
          <w:spacing w:val="5"/>
        </w:rPr>
        <w:t xml:space="preserve"> particularly DFAT</w:t>
      </w:r>
      <w:r w:rsidRPr="00BA65C9">
        <w:rPr>
          <w:rFonts w:eastAsia="Times New Roman" w:cs="Arial"/>
          <w:spacing w:val="5"/>
        </w:rPr>
        <w:t>.</w:t>
      </w:r>
    </w:p>
    <w:p w:rsidR="00995ED0" w:rsidRDefault="00995ED0" w:rsidP="00E67E70">
      <w:pPr>
        <w:jc w:val="both"/>
        <w:rPr>
          <w:rFonts w:eastAsia="Times New Roman" w:cs="Arial"/>
          <w:b/>
          <w:bCs/>
          <w:spacing w:val="3"/>
        </w:rPr>
      </w:pPr>
    </w:p>
    <w:p w:rsidR="001028C8" w:rsidRDefault="001028C8">
      <w:pPr>
        <w:rPr>
          <w:rFonts w:eastAsia="Times New Roman" w:cs="Arial"/>
          <w:b/>
          <w:bCs/>
          <w:spacing w:val="3"/>
        </w:rPr>
      </w:pPr>
      <w:r>
        <w:rPr>
          <w:rFonts w:eastAsia="Times New Roman" w:cs="Arial"/>
          <w:b/>
          <w:bCs/>
          <w:spacing w:val="3"/>
        </w:rPr>
        <w:br w:type="page"/>
      </w:r>
    </w:p>
    <w:p w:rsidR="00C92214" w:rsidRPr="0084482C" w:rsidRDefault="00C92214" w:rsidP="00C92214">
      <w:pPr>
        <w:jc w:val="both"/>
        <w:rPr>
          <w:rFonts w:eastAsia="Times New Roman" w:cs="Arial"/>
          <w:b/>
          <w:spacing w:val="3"/>
        </w:rPr>
      </w:pPr>
      <w:r w:rsidRPr="0084482C">
        <w:rPr>
          <w:rFonts w:eastAsia="Times New Roman" w:cs="Arial"/>
          <w:b/>
          <w:bCs/>
          <w:spacing w:val="3"/>
        </w:rPr>
        <w:t>Position Title</w:t>
      </w:r>
      <w:r w:rsidRPr="0084482C">
        <w:rPr>
          <w:rFonts w:eastAsia="Times New Roman" w:cs="Arial"/>
          <w:b/>
          <w:bCs/>
          <w:spacing w:val="3"/>
        </w:rPr>
        <w:tab/>
        <w:t>Grants Manager (In-country Team Leader)</w:t>
      </w:r>
    </w:p>
    <w:p w:rsidR="00C92214" w:rsidRPr="0084482C" w:rsidRDefault="00C92214" w:rsidP="00C92214">
      <w:pPr>
        <w:kinsoku w:val="0"/>
        <w:overflowPunct w:val="0"/>
        <w:spacing w:after="120"/>
        <w:jc w:val="both"/>
        <w:textAlignment w:val="baseline"/>
        <w:rPr>
          <w:rFonts w:eastAsia="Times New Roman" w:cs="Arial"/>
          <w:spacing w:val="-1"/>
        </w:rPr>
      </w:pPr>
      <w:r w:rsidRPr="0084482C">
        <w:rPr>
          <w:rFonts w:eastAsia="Times New Roman" w:cs="Arial"/>
          <w:b/>
          <w:bCs/>
          <w:spacing w:val="-1"/>
        </w:rPr>
        <w:t>Duty Station</w:t>
      </w:r>
      <w:r w:rsidRPr="0084482C">
        <w:rPr>
          <w:rFonts w:eastAsia="Times New Roman" w:cs="Arial"/>
          <w:b/>
          <w:bCs/>
          <w:spacing w:val="-1"/>
        </w:rPr>
        <w:tab/>
      </w:r>
      <w:r w:rsidRPr="0084482C">
        <w:rPr>
          <w:rFonts w:eastAsia="Times New Roman" w:cs="Arial"/>
          <w:spacing w:val="-1"/>
        </w:rPr>
        <w:t>Surabaya</w:t>
      </w:r>
    </w:p>
    <w:p w:rsidR="00C92214" w:rsidRPr="0084482C" w:rsidRDefault="00C92214" w:rsidP="00C92214">
      <w:pPr>
        <w:kinsoku w:val="0"/>
        <w:overflowPunct w:val="0"/>
        <w:spacing w:after="120"/>
        <w:jc w:val="both"/>
        <w:textAlignment w:val="baseline"/>
        <w:rPr>
          <w:rFonts w:eastAsia="Times New Roman" w:cs="Arial"/>
          <w:spacing w:val="-1"/>
        </w:rPr>
      </w:pPr>
      <w:r w:rsidRPr="0084482C">
        <w:rPr>
          <w:rFonts w:eastAsia="Times New Roman" w:cs="Arial"/>
          <w:b/>
          <w:bCs/>
          <w:spacing w:val="-1"/>
        </w:rPr>
        <w:t>Duration</w:t>
      </w:r>
      <w:r w:rsidRPr="0084482C">
        <w:rPr>
          <w:rFonts w:eastAsia="Times New Roman" w:cs="Arial"/>
          <w:b/>
          <w:bCs/>
          <w:spacing w:val="-1"/>
        </w:rPr>
        <w:tab/>
      </w:r>
      <w:r w:rsidR="00E11D71" w:rsidRPr="00E11D71">
        <w:rPr>
          <w:rFonts w:eastAsia="Times New Roman" w:cs="Arial"/>
          <w:bCs/>
          <w:spacing w:val="-1"/>
        </w:rPr>
        <w:t>Four</w:t>
      </w:r>
      <w:r>
        <w:rPr>
          <w:rFonts w:eastAsia="Times New Roman" w:cs="Arial"/>
          <w:bCs/>
          <w:spacing w:val="-1"/>
        </w:rPr>
        <w:t xml:space="preserve"> </w:t>
      </w:r>
      <w:r w:rsidRPr="0084482C">
        <w:rPr>
          <w:rFonts w:eastAsia="Times New Roman" w:cs="Arial"/>
          <w:bCs/>
          <w:spacing w:val="-1"/>
        </w:rPr>
        <w:t>years</w:t>
      </w:r>
    </w:p>
    <w:p w:rsidR="00C92214" w:rsidRPr="0084482C" w:rsidRDefault="00C92214" w:rsidP="00C92214">
      <w:pPr>
        <w:kinsoku w:val="0"/>
        <w:overflowPunct w:val="0"/>
        <w:spacing w:after="120"/>
        <w:jc w:val="both"/>
        <w:textAlignment w:val="baseline"/>
        <w:rPr>
          <w:rFonts w:eastAsia="Times New Roman" w:cs="Arial"/>
          <w:spacing w:val="6"/>
        </w:rPr>
      </w:pPr>
      <w:r w:rsidRPr="0084482C">
        <w:rPr>
          <w:rFonts w:eastAsia="Times New Roman" w:cs="Arial"/>
          <w:b/>
          <w:bCs/>
          <w:spacing w:val="6"/>
        </w:rPr>
        <w:t>Duties</w:t>
      </w:r>
      <w:r w:rsidRPr="0084482C">
        <w:rPr>
          <w:rFonts w:eastAsia="Times New Roman" w:cs="Arial"/>
          <w:b/>
          <w:bCs/>
          <w:spacing w:val="6"/>
        </w:rPr>
        <w:tab/>
      </w:r>
      <w:r w:rsidRPr="0084482C">
        <w:rPr>
          <w:rFonts w:eastAsia="Times New Roman" w:cs="Arial"/>
          <w:b/>
          <w:bCs/>
          <w:spacing w:val="6"/>
        </w:rPr>
        <w:tab/>
      </w:r>
      <w:r w:rsidRPr="0084482C">
        <w:rPr>
          <w:rFonts w:eastAsia="Times New Roman" w:cs="Arial"/>
          <w:spacing w:val="6"/>
        </w:rPr>
        <w:t>Under the direction of ARISA</w:t>
      </w:r>
      <w:r>
        <w:rPr>
          <w:rFonts w:eastAsia="Times New Roman" w:cs="Arial"/>
          <w:spacing w:val="6"/>
        </w:rPr>
        <w:t xml:space="preserve"> </w:t>
      </w:r>
      <w:r w:rsidRPr="0084482C">
        <w:rPr>
          <w:rFonts w:eastAsia="Times New Roman" w:cs="Arial"/>
          <w:spacing w:val="6"/>
        </w:rPr>
        <w:t>Project Leader</w:t>
      </w:r>
      <w:r>
        <w:rPr>
          <w:rFonts w:eastAsia="Times New Roman" w:cs="Arial"/>
          <w:spacing w:val="6"/>
        </w:rPr>
        <w:t xml:space="preserve"> (CSIRO)</w:t>
      </w:r>
      <w:r w:rsidRPr="0084482C">
        <w:rPr>
          <w:rFonts w:eastAsia="Times New Roman" w:cs="Arial"/>
          <w:spacing w:val="6"/>
        </w:rPr>
        <w:t>, the Grants Manager will be responsible for establishing and managing the ARISA small grants scheme.  Specifically this person will handle:</w:t>
      </w:r>
    </w:p>
    <w:p w:rsidR="00C92214" w:rsidRPr="0084482C" w:rsidRDefault="00C92214" w:rsidP="00C92214">
      <w:pPr>
        <w:widowControl w:val="0"/>
        <w:numPr>
          <w:ilvl w:val="0"/>
          <w:numId w:val="29"/>
        </w:numPr>
        <w:kinsoku w:val="0"/>
        <w:overflowPunct w:val="0"/>
        <w:spacing w:before="120" w:after="120" w:line="240" w:lineRule="auto"/>
        <w:ind w:left="567" w:hanging="567"/>
        <w:jc w:val="both"/>
        <w:textAlignment w:val="baseline"/>
        <w:rPr>
          <w:rFonts w:eastAsia="Times New Roman" w:cs="Arial"/>
        </w:rPr>
      </w:pPr>
      <w:r w:rsidRPr="0084482C">
        <w:rPr>
          <w:rFonts w:eastAsia="Times New Roman" w:cs="Arial"/>
        </w:rPr>
        <w:t>The negotiation between public RIs and private sector players to establish collaborative intervention with small farmers according to the selection criteria agreed upon by project management.</w:t>
      </w:r>
    </w:p>
    <w:p w:rsidR="00C92214" w:rsidRPr="0084482C" w:rsidRDefault="00C92214" w:rsidP="00C92214">
      <w:pPr>
        <w:widowControl w:val="0"/>
        <w:numPr>
          <w:ilvl w:val="0"/>
          <w:numId w:val="29"/>
        </w:numPr>
        <w:kinsoku w:val="0"/>
        <w:overflowPunct w:val="0"/>
        <w:spacing w:before="120" w:after="120" w:line="240" w:lineRule="auto"/>
        <w:ind w:left="567" w:hanging="567"/>
        <w:jc w:val="both"/>
        <w:textAlignment w:val="baseline"/>
        <w:rPr>
          <w:rFonts w:eastAsia="Times New Roman" w:cs="Arial"/>
        </w:rPr>
      </w:pPr>
      <w:r w:rsidRPr="0084482C">
        <w:rPr>
          <w:rFonts w:eastAsia="Times New Roman" w:cs="Arial"/>
        </w:rPr>
        <w:t>The completion of technical and commercial assessments for proposed grant projects.</w:t>
      </w:r>
    </w:p>
    <w:p w:rsidR="00C92214" w:rsidRPr="0084482C" w:rsidRDefault="00C92214" w:rsidP="00C92214">
      <w:pPr>
        <w:widowControl w:val="0"/>
        <w:numPr>
          <w:ilvl w:val="0"/>
          <w:numId w:val="29"/>
        </w:numPr>
        <w:kinsoku w:val="0"/>
        <w:overflowPunct w:val="0"/>
        <w:spacing w:before="120" w:after="120" w:line="240" w:lineRule="auto"/>
        <w:ind w:left="567" w:hanging="567"/>
        <w:jc w:val="both"/>
        <w:textAlignment w:val="baseline"/>
        <w:rPr>
          <w:rFonts w:eastAsia="Times New Roman" w:cs="Arial"/>
        </w:rPr>
      </w:pPr>
      <w:r w:rsidRPr="0084482C">
        <w:rPr>
          <w:rFonts w:eastAsia="Times New Roman" w:cs="Arial"/>
        </w:rPr>
        <w:t>Assessing the capacity needs of ARISA partners and assisting in the design of training programs that address capability gaps.</w:t>
      </w:r>
    </w:p>
    <w:p w:rsidR="00C92214" w:rsidRPr="0084482C" w:rsidRDefault="00C92214" w:rsidP="00C92214">
      <w:pPr>
        <w:widowControl w:val="0"/>
        <w:numPr>
          <w:ilvl w:val="0"/>
          <w:numId w:val="29"/>
        </w:numPr>
        <w:kinsoku w:val="0"/>
        <w:overflowPunct w:val="0"/>
        <w:spacing w:before="120" w:after="120" w:line="240" w:lineRule="auto"/>
        <w:ind w:left="567" w:hanging="567"/>
        <w:jc w:val="both"/>
        <w:textAlignment w:val="baseline"/>
        <w:rPr>
          <w:rFonts w:eastAsia="Times New Roman" w:cs="Arial"/>
        </w:rPr>
      </w:pPr>
      <w:r w:rsidRPr="0084482C">
        <w:rPr>
          <w:rFonts w:eastAsia="Times New Roman" w:cs="Arial"/>
        </w:rPr>
        <w:t xml:space="preserve">Assessing the technical capacity needs of local private sector collaborators with a view to designing and delivering practical capacity building measures for them. </w:t>
      </w:r>
    </w:p>
    <w:p w:rsidR="00C92214" w:rsidRPr="0084482C" w:rsidRDefault="00C92214" w:rsidP="00C92214">
      <w:pPr>
        <w:widowControl w:val="0"/>
        <w:numPr>
          <w:ilvl w:val="0"/>
          <w:numId w:val="29"/>
        </w:numPr>
        <w:kinsoku w:val="0"/>
        <w:overflowPunct w:val="0"/>
        <w:spacing w:before="120" w:after="120" w:line="240" w:lineRule="auto"/>
        <w:ind w:left="567" w:hanging="567"/>
        <w:jc w:val="both"/>
        <w:textAlignment w:val="baseline"/>
        <w:rPr>
          <w:rFonts w:eastAsia="Times New Roman" w:cs="Arial"/>
        </w:rPr>
      </w:pPr>
      <w:r w:rsidRPr="0084482C">
        <w:rPr>
          <w:rFonts w:eastAsia="Times New Roman" w:cs="Arial"/>
        </w:rPr>
        <w:t>Assessing the capacity needs of farmers involved in the ARISA interventions with a view to designing and delivering (in collaboration with local investors) training on those practices that are most likely to lead to productivity improvements.</w:t>
      </w:r>
    </w:p>
    <w:p w:rsidR="00C92214" w:rsidRPr="0084482C" w:rsidRDefault="00C92214" w:rsidP="00C92214">
      <w:pPr>
        <w:widowControl w:val="0"/>
        <w:numPr>
          <w:ilvl w:val="0"/>
          <w:numId w:val="29"/>
        </w:numPr>
        <w:kinsoku w:val="0"/>
        <w:overflowPunct w:val="0"/>
        <w:spacing w:before="120" w:after="120" w:line="240" w:lineRule="auto"/>
        <w:ind w:left="567" w:hanging="567"/>
        <w:jc w:val="both"/>
        <w:textAlignment w:val="baseline"/>
        <w:rPr>
          <w:rFonts w:eastAsia="Times New Roman" w:cs="Arial"/>
        </w:rPr>
      </w:pPr>
      <w:r w:rsidRPr="0084482C">
        <w:rPr>
          <w:rFonts w:eastAsia="Times New Roman" w:cs="Arial"/>
        </w:rPr>
        <w:t>The day to day supervision of the in-country project team including: the allocation of interventions and targets, the monitoring of their intervention management plans, regularly assessing implementation progress, taking remedial action where necessary and conducting staff assessments on performance.</w:t>
      </w:r>
    </w:p>
    <w:p w:rsidR="00C92214" w:rsidRPr="0084482C" w:rsidRDefault="00C92214" w:rsidP="00C92214">
      <w:pPr>
        <w:kinsoku w:val="0"/>
        <w:overflowPunct w:val="0"/>
        <w:spacing w:after="120"/>
        <w:jc w:val="both"/>
        <w:textAlignment w:val="baseline"/>
        <w:rPr>
          <w:rFonts w:eastAsia="Times New Roman" w:cs="Arial"/>
          <w:b/>
          <w:bCs/>
        </w:rPr>
      </w:pPr>
      <w:r w:rsidRPr="0084482C">
        <w:rPr>
          <w:rFonts w:eastAsia="Times New Roman" w:cs="Arial"/>
          <w:b/>
          <w:bCs/>
        </w:rPr>
        <w:t>Qualifications</w:t>
      </w:r>
    </w:p>
    <w:p w:rsidR="00C92214" w:rsidRPr="0084482C" w:rsidRDefault="00C92214" w:rsidP="00C92214">
      <w:pPr>
        <w:kinsoku w:val="0"/>
        <w:overflowPunct w:val="0"/>
        <w:spacing w:after="120"/>
        <w:jc w:val="both"/>
        <w:textAlignment w:val="baseline"/>
        <w:rPr>
          <w:rFonts w:eastAsia="Times New Roman" w:cs="Arial"/>
        </w:rPr>
      </w:pPr>
      <w:r w:rsidRPr="0084482C">
        <w:rPr>
          <w:rFonts w:eastAsia="Times New Roman" w:cs="Arial"/>
        </w:rPr>
        <w:t>Essential</w:t>
      </w:r>
    </w:p>
    <w:p w:rsidR="00C92214" w:rsidRPr="00D35A36" w:rsidRDefault="00C92214" w:rsidP="00C92214">
      <w:pPr>
        <w:widowControl w:val="0"/>
        <w:numPr>
          <w:ilvl w:val="0"/>
          <w:numId w:val="29"/>
        </w:numPr>
        <w:kinsoku w:val="0"/>
        <w:overflowPunct w:val="0"/>
        <w:spacing w:before="120" w:after="120" w:line="240" w:lineRule="auto"/>
        <w:ind w:left="567" w:hanging="567"/>
        <w:jc w:val="both"/>
        <w:textAlignment w:val="baseline"/>
        <w:rPr>
          <w:rFonts w:eastAsia="Times New Roman" w:cs="Arial"/>
          <w:spacing w:val="4"/>
        </w:rPr>
      </w:pPr>
      <w:r>
        <w:rPr>
          <w:rFonts w:eastAsia="Times New Roman" w:cs="Arial"/>
          <w:spacing w:val="4"/>
        </w:rPr>
        <w:t>Ability and aptitude to work in an innovation systems environment involving the private sector and applied researchers from Indonesia and Australia</w:t>
      </w:r>
    </w:p>
    <w:p w:rsidR="00C92214" w:rsidRPr="0084482C" w:rsidRDefault="00C92214" w:rsidP="00C92214">
      <w:pPr>
        <w:widowControl w:val="0"/>
        <w:numPr>
          <w:ilvl w:val="0"/>
          <w:numId w:val="29"/>
        </w:numPr>
        <w:kinsoku w:val="0"/>
        <w:overflowPunct w:val="0"/>
        <w:spacing w:before="120" w:after="120" w:line="240" w:lineRule="auto"/>
        <w:ind w:left="567" w:hanging="567"/>
        <w:jc w:val="both"/>
        <w:textAlignment w:val="baseline"/>
        <w:rPr>
          <w:rFonts w:eastAsia="Times New Roman" w:cs="Arial"/>
          <w:spacing w:val="5"/>
        </w:rPr>
      </w:pPr>
      <w:r w:rsidRPr="0084482C">
        <w:rPr>
          <w:rFonts w:eastAsia="Times New Roman" w:cs="Arial"/>
          <w:spacing w:val="5"/>
        </w:rPr>
        <w:t>Excellent facilitation/negotiation skills in unstructured situations with demonstrated success in delivering negotiated outcomes.</w:t>
      </w:r>
    </w:p>
    <w:p w:rsidR="00C92214" w:rsidRDefault="00C92214" w:rsidP="00C92214">
      <w:pPr>
        <w:widowControl w:val="0"/>
        <w:numPr>
          <w:ilvl w:val="0"/>
          <w:numId w:val="29"/>
        </w:numPr>
        <w:kinsoku w:val="0"/>
        <w:overflowPunct w:val="0"/>
        <w:spacing w:before="120" w:after="120" w:line="240" w:lineRule="auto"/>
        <w:ind w:left="567" w:hanging="567"/>
        <w:jc w:val="both"/>
        <w:textAlignment w:val="baseline"/>
        <w:rPr>
          <w:rFonts w:eastAsia="Times New Roman" w:cs="Arial"/>
          <w:spacing w:val="5"/>
        </w:rPr>
      </w:pPr>
      <w:r w:rsidRPr="00D35A36">
        <w:rPr>
          <w:rFonts w:eastAsia="Times New Roman" w:cs="Arial"/>
          <w:spacing w:val="5"/>
        </w:rPr>
        <w:t xml:space="preserve">Experience in establishing and administrating small grant schemes </w:t>
      </w:r>
    </w:p>
    <w:p w:rsidR="00C92214" w:rsidRPr="00D35A36" w:rsidRDefault="00C92214" w:rsidP="00C92214">
      <w:pPr>
        <w:widowControl w:val="0"/>
        <w:numPr>
          <w:ilvl w:val="0"/>
          <w:numId w:val="29"/>
        </w:numPr>
        <w:kinsoku w:val="0"/>
        <w:overflowPunct w:val="0"/>
        <w:spacing w:before="120" w:after="120" w:line="240" w:lineRule="auto"/>
        <w:ind w:left="567" w:hanging="567"/>
        <w:jc w:val="both"/>
        <w:textAlignment w:val="baseline"/>
        <w:rPr>
          <w:rFonts w:eastAsia="Times New Roman" w:cs="Arial"/>
          <w:spacing w:val="5"/>
        </w:rPr>
      </w:pPr>
      <w:r w:rsidRPr="00D35A36">
        <w:rPr>
          <w:rFonts w:eastAsia="Times New Roman" w:cs="Arial"/>
          <w:spacing w:val="5"/>
        </w:rPr>
        <w:t>An excellent and practical understanding of agriculture,</w:t>
      </w:r>
    </w:p>
    <w:p w:rsidR="00C92214" w:rsidRPr="0084482C" w:rsidRDefault="00C92214" w:rsidP="00C92214">
      <w:pPr>
        <w:widowControl w:val="0"/>
        <w:numPr>
          <w:ilvl w:val="0"/>
          <w:numId w:val="29"/>
        </w:numPr>
        <w:kinsoku w:val="0"/>
        <w:overflowPunct w:val="0"/>
        <w:spacing w:before="120" w:after="120" w:line="240" w:lineRule="auto"/>
        <w:ind w:left="567" w:hanging="567"/>
        <w:jc w:val="both"/>
        <w:textAlignment w:val="baseline"/>
        <w:rPr>
          <w:rFonts w:eastAsia="Times New Roman" w:cs="Arial"/>
          <w:spacing w:val="5"/>
        </w:rPr>
      </w:pPr>
      <w:r w:rsidRPr="0084482C">
        <w:rPr>
          <w:rFonts w:eastAsia="Times New Roman" w:cs="Arial"/>
          <w:spacing w:val="5"/>
        </w:rPr>
        <w:t>A degree or commensurate diploma in agricultural science</w:t>
      </w:r>
      <w:r>
        <w:rPr>
          <w:rFonts w:eastAsia="Times New Roman" w:cs="Arial"/>
          <w:spacing w:val="5"/>
        </w:rPr>
        <w:t xml:space="preserve">, business or </w:t>
      </w:r>
      <w:r w:rsidRPr="0084482C">
        <w:rPr>
          <w:rFonts w:eastAsia="Times New Roman" w:cs="Arial"/>
          <w:spacing w:val="5"/>
        </w:rPr>
        <w:t>a similar field, and</w:t>
      </w:r>
    </w:p>
    <w:p w:rsidR="00C92214" w:rsidRPr="0084482C" w:rsidRDefault="00C92214" w:rsidP="00C92214">
      <w:pPr>
        <w:widowControl w:val="0"/>
        <w:numPr>
          <w:ilvl w:val="0"/>
          <w:numId w:val="29"/>
        </w:numPr>
        <w:kinsoku w:val="0"/>
        <w:overflowPunct w:val="0"/>
        <w:spacing w:before="120" w:after="120" w:line="240" w:lineRule="auto"/>
        <w:ind w:left="567" w:hanging="567"/>
        <w:jc w:val="both"/>
        <w:textAlignment w:val="baseline"/>
        <w:rPr>
          <w:rFonts w:eastAsia="Times New Roman" w:cs="Arial"/>
          <w:color w:val="000000"/>
          <w:lang w:eastAsia="zh-CN"/>
        </w:rPr>
      </w:pPr>
      <w:r w:rsidRPr="0084482C">
        <w:rPr>
          <w:spacing w:val="5"/>
        </w:rPr>
        <w:t>Fluency</w:t>
      </w:r>
      <w:r w:rsidRPr="0084482C">
        <w:rPr>
          <w:rFonts w:eastAsia="Times New Roman" w:cs="Arial"/>
          <w:color w:val="000000"/>
          <w:lang w:eastAsia="zh-CN"/>
        </w:rPr>
        <w:t xml:space="preserve"> in speaking, reading and writing in English. </w:t>
      </w:r>
    </w:p>
    <w:p w:rsidR="00C92214" w:rsidRPr="0084482C" w:rsidRDefault="00C92214" w:rsidP="00C92214">
      <w:pPr>
        <w:widowControl w:val="0"/>
        <w:kinsoku w:val="0"/>
        <w:overflowPunct w:val="0"/>
        <w:spacing w:after="120"/>
        <w:jc w:val="both"/>
        <w:textAlignment w:val="baseline"/>
        <w:rPr>
          <w:rFonts w:eastAsia="Times New Roman" w:cs="Arial"/>
          <w:spacing w:val="4"/>
        </w:rPr>
      </w:pPr>
      <w:r w:rsidRPr="0084482C">
        <w:rPr>
          <w:rFonts w:eastAsia="Times New Roman" w:cs="Arial"/>
          <w:spacing w:val="4"/>
        </w:rPr>
        <w:t>Desirable</w:t>
      </w:r>
    </w:p>
    <w:p w:rsidR="00C92214" w:rsidRPr="0084482C" w:rsidRDefault="00C92214" w:rsidP="00C92214">
      <w:pPr>
        <w:widowControl w:val="0"/>
        <w:numPr>
          <w:ilvl w:val="0"/>
          <w:numId w:val="29"/>
        </w:numPr>
        <w:kinsoku w:val="0"/>
        <w:overflowPunct w:val="0"/>
        <w:spacing w:before="120" w:after="120" w:line="240" w:lineRule="auto"/>
        <w:ind w:left="567" w:hanging="567"/>
        <w:jc w:val="both"/>
        <w:textAlignment w:val="baseline"/>
        <w:rPr>
          <w:rFonts w:eastAsia="Times New Roman" w:cs="Arial"/>
          <w:spacing w:val="4"/>
        </w:rPr>
      </w:pPr>
      <w:r w:rsidRPr="0084482C">
        <w:rPr>
          <w:rFonts w:eastAsia="Times New Roman" w:cs="Arial"/>
          <w:spacing w:val="4"/>
        </w:rPr>
        <w:t>Exposure to smallholder farming and agri-business in an Indonesian context,</w:t>
      </w:r>
    </w:p>
    <w:p w:rsidR="00C92214" w:rsidRPr="0084482C" w:rsidRDefault="00C92214" w:rsidP="00C92214">
      <w:pPr>
        <w:widowControl w:val="0"/>
        <w:numPr>
          <w:ilvl w:val="0"/>
          <w:numId w:val="29"/>
        </w:numPr>
        <w:kinsoku w:val="0"/>
        <w:overflowPunct w:val="0"/>
        <w:spacing w:before="120" w:after="120" w:line="240" w:lineRule="auto"/>
        <w:ind w:left="567" w:hanging="567"/>
        <w:jc w:val="both"/>
        <w:textAlignment w:val="baseline"/>
        <w:rPr>
          <w:rFonts w:eastAsia="Times New Roman" w:cs="Arial"/>
          <w:spacing w:val="4"/>
        </w:rPr>
      </w:pPr>
      <w:r w:rsidRPr="0084482C">
        <w:rPr>
          <w:rFonts w:eastAsia="Times New Roman" w:cs="Arial"/>
          <w:spacing w:val="4"/>
        </w:rPr>
        <w:t>Experience in engagement with business and commercialisation managers within the university sector</w:t>
      </w:r>
    </w:p>
    <w:p w:rsidR="00C92214" w:rsidRPr="0084482C" w:rsidRDefault="00C92214" w:rsidP="00C92214">
      <w:pPr>
        <w:widowControl w:val="0"/>
        <w:numPr>
          <w:ilvl w:val="0"/>
          <w:numId w:val="29"/>
        </w:numPr>
        <w:kinsoku w:val="0"/>
        <w:overflowPunct w:val="0"/>
        <w:spacing w:before="120" w:after="120" w:line="240" w:lineRule="auto"/>
        <w:ind w:left="567" w:hanging="567"/>
        <w:jc w:val="both"/>
        <w:textAlignment w:val="baseline"/>
        <w:rPr>
          <w:rFonts w:eastAsia="Times New Roman" w:cs="Arial"/>
          <w:spacing w:val="4"/>
        </w:rPr>
      </w:pPr>
      <w:r w:rsidRPr="0084482C">
        <w:rPr>
          <w:rFonts w:eastAsia="Times New Roman" w:cs="Arial"/>
          <w:spacing w:val="4"/>
        </w:rPr>
        <w:t>A working knowledge of Bahasa Indonesia</w:t>
      </w:r>
    </w:p>
    <w:p w:rsidR="0075306B" w:rsidRDefault="0075306B">
      <w:pPr>
        <w:rPr>
          <w:rFonts w:eastAsia="Times New Roman" w:cs="Arial"/>
          <w:spacing w:val="4"/>
        </w:rPr>
      </w:pPr>
      <w:r>
        <w:rPr>
          <w:rFonts w:eastAsia="Times New Roman" w:cs="Arial"/>
          <w:spacing w:val="4"/>
        </w:rPr>
        <w:br w:type="page"/>
      </w:r>
    </w:p>
    <w:p w:rsidR="008175F0" w:rsidRPr="00995ED0" w:rsidRDefault="008175F0" w:rsidP="00E67E70">
      <w:pPr>
        <w:jc w:val="both"/>
        <w:rPr>
          <w:rFonts w:eastAsia="Times New Roman" w:cs="Arial"/>
          <w:b/>
          <w:spacing w:val="4"/>
        </w:rPr>
      </w:pPr>
      <w:r w:rsidRPr="00995ED0">
        <w:rPr>
          <w:rFonts w:eastAsia="Times New Roman" w:cs="Arial"/>
          <w:b/>
          <w:spacing w:val="4"/>
        </w:rPr>
        <w:t>Position Title</w:t>
      </w:r>
      <w:r w:rsidRPr="00995ED0">
        <w:rPr>
          <w:rFonts w:eastAsia="Times New Roman" w:cs="Arial"/>
          <w:b/>
          <w:spacing w:val="4"/>
        </w:rPr>
        <w:tab/>
        <w:t>Results Measurement Manager</w:t>
      </w:r>
    </w:p>
    <w:p w:rsidR="008175F0" w:rsidRPr="00BA65C9" w:rsidRDefault="008175F0" w:rsidP="00E67E70">
      <w:pPr>
        <w:jc w:val="both"/>
        <w:rPr>
          <w:rFonts w:eastAsia="Times New Roman" w:cs="Arial"/>
          <w:spacing w:val="4"/>
        </w:rPr>
      </w:pPr>
      <w:r w:rsidRPr="00BA65C9">
        <w:rPr>
          <w:rFonts w:eastAsia="Times New Roman" w:cs="Arial"/>
          <w:b/>
          <w:spacing w:val="4"/>
        </w:rPr>
        <w:t>Duty Station</w:t>
      </w:r>
      <w:r>
        <w:rPr>
          <w:rFonts w:eastAsia="Times New Roman" w:cs="Arial"/>
          <w:b/>
          <w:spacing w:val="4"/>
        </w:rPr>
        <w:tab/>
      </w:r>
      <w:r w:rsidRPr="00BA65C9">
        <w:rPr>
          <w:rFonts w:eastAsia="Times New Roman" w:cs="Arial"/>
          <w:spacing w:val="4"/>
        </w:rPr>
        <w:t>Surabaya</w:t>
      </w:r>
    </w:p>
    <w:p w:rsidR="008175F0" w:rsidRPr="00BA65C9" w:rsidRDefault="008175F0" w:rsidP="00E67E70">
      <w:pPr>
        <w:jc w:val="both"/>
        <w:rPr>
          <w:rFonts w:eastAsia="Times New Roman" w:cs="Arial"/>
          <w:spacing w:val="4"/>
        </w:rPr>
      </w:pPr>
      <w:r w:rsidRPr="00BA65C9">
        <w:rPr>
          <w:rFonts w:eastAsia="Times New Roman" w:cs="Arial"/>
          <w:b/>
          <w:spacing w:val="4"/>
        </w:rPr>
        <w:t>Duration</w:t>
      </w:r>
      <w:r>
        <w:rPr>
          <w:rFonts w:eastAsia="Times New Roman" w:cs="Arial"/>
          <w:b/>
          <w:spacing w:val="4"/>
        </w:rPr>
        <w:tab/>
      </w:r>
      <w:r w:rsidR="00E11D71" w:rsidRPr="00E11D71">
        <w:rPr>
          <w:rFonts w:eastAsia="Times New Roman" w:cs="Arial"/>
          <w:spacing w:val="4"/>
        </w:rPr>
        <w:t>Four</w:t>
      </w:r>
      <w:r w:rsidRPr="00BA65C9">
        <w:rPr>
          <w:rFonts w:eastAsia="Times New Roman" w:cs="Arial"/>
          <w:spacing w:val="4"/>
        </w:rPr>
        <w:t xml:space="preserve"> years</w:t>
      </w:r>
    </w:p>
    <w:p w:rsidR="008175F0" w:rsidRPr="00BA65C9" w:rsidRDefault="008175F0" w:rsidP="00E67E70">
      <w:pPr>
        <w:jc w:val="both"/>
        <w:rPr>
          <w:rFonts w:eastAsia="Times New Roman" w:cs="Arial"/>
          <w:spacing w:val="4"/>
        </w:rPr>
      </w:pPr>
      <w:r w:rsidRPr="00BA65C9">
        <w:rPr>
          <w:rFonts w:eastAsia="Times New Roman" w:cs="Arial"/>
          <w:b/>
          <w:spacing w:val="4"/>
        </w:rPr>
        <w:t>Duties</w:t>
      </w:r>
      <w:r>
        <w:rPr>
          <w:rFonts w:eastAsia="Times New Roman" w:cs="Arial"/>
          <w:b/>
          <w:spacing w:val="4"/>
        </w:rPr>
        <w:tab/>
      </w:r>
      <w:r>
        <w:rPr>
          <w:rFonts w:eastAsia="Times New Roman" w:cs="Arial"/>
          <w:b/>
          <w:spacing w:val="4"/>
        </w:rPr>
        <w:tab/>
      </w:r>
      <w:r w:rsidRPr="00BA65C9">
        <w:rPr>
          <w:rFonts w:eastAsia="Times New Roman" w:cs="Arial"/>
          <w:spacing w:val="4"/>
        </w:rPr>
        <w:t xml:space="preserve">Under the direction of the </w:t>
      </w:r>
      <w:r>
        <w:rPr>
          <w:rFonts w:eastAsia="Times New Roman" w:cs="Arial"/>
          <w:spacing w:val="4"/>
        </w:rPr>
        <w:t>ARISA</w:t>
      </w:r>
      <w:r w:rsidRPr="00BA65C9">
        <w:rPr>
          <w:rFonts w:eastAsia="Times New Roman" w:cs="Arial"/>
          <w:spacing w:val="4"/>
        </w:rPr>
        <w:t xml:space="preserve"> Team Leader the Results Measurement Manager will be responsible for the implementation of the project’s results measurement system. Specifically this person will be responsible for:</w:t>
      </w:r>
    </w:p>
    <w:p w:rsidR="008175F0" w:rsidRPr="00BA65C9" w:rsidRDefault="008175F0" w:rsidP="00E67E70">
      <w:pPr>
        <w:numPr>
          <w:ilvl w:val="0"/>
          <w:numId w:val="35"/>
        </w:numPr>
        <w:spacing w:before="120" w:after="120" w:line="240" w:lineRule="auto"/>
        <w:ind w:left="426" w:hanging="426"/>
        <w:jc w:val="both"/>
        <w:rPr>
          <w:rFonts w:eastAsia="Times New Roman" w:cs="Arial"/>
          <w:color w:val="000000"/>
          <w:lang w:eastAsia="zh-CN"/>
        </w:rPr>
      </w:pPr>
      <w:r w:rsidRPr="00BA65C9">
        <w:rPr>
          <w:rFonts w:eastAsia="Times New Roman" w:cs="Arial"/>
          <w:color w:val="000000"/>
          <w:lang w:eastAsia="zh-CN"/>
        </w:rPr>
        <w:t xml:space="preserve">Introducing an effective Results Measurement System (see Results Measurement in </w:t>
      </w:r>
      <w:r w:rsidR="00AA559F">
        <w:rPr>
          <w:rFonts w:eastAsia="Times New Roman" w:cs="Arial"/>
          <w:color w:val="000000"/>
          <w:lang w:eastAsia="zh-CN"/>
        </w:rPr>
        <w:t>AIP-Rural</w:t>
      </w:r>
      <w:r w:rsidRPr="00BA65C9">
        <w:rPr>
          <w:rFonts w:eastAsia="Times New Roman" w:cs="Arial"/>
          <w:color w:val="000000"/>
          <w:lang w:eastAsia="zh-CN"/>
        </w:rPr>
        <w:t>).  This will include a results measurement manual, a capacity building program, and assessment and remedial action processes;</w:t>
      </w:r>
    </w:p>
    <w:p w:rsidR="008175F0" w:rsidRPr="00BA65C9" w:rsidRDefault="008175F0" w:rsidP="00E67E70">
      <w:pPr>
        <w:numPr>
          <w:ilvl w:val="0"/>
          <w:numId w:val="35"/>
        </w:numPr>
        <w:spacing w:before="120" w:after="120" w:line="240" w:lineRule="auto"/>
        <w:ind w:left="426" w:hanging="426"/>
        <w:jc w:val="both"/>
        <w:rPr>
          <w:rFonts w:eastAsia="Times New Roman" w:cs="Arial"/>
          <w:color w:val="000000"/>
          <w:lang w:eastAsia="zh-CN"/>
        </w:rPr>
      </w:pPr>
      <w:r w:rsidRPr="00BA65C9">
        <w:rPr>
          <w:rFonts w:eastAsia="Times New Roman" w:cs="Arial"/>
          <w:color w:val="000000"/>
          <w:lang w:eastAsia="zh-CN"/>
        </w:rPr>
        <w:t>Clearing all intervention concept notes before they are submitted for management approval to ensure that they meet the compliance criteria of: the project on impact, outreach, social inclusion, gender, and environment, value for money and the DCED Standard for Results Measurement;</w:t>
      </w:r>
    </w:p>
    <w:p w:rsidR="008175F0" w:rsidRPr="00BA65C9" w:rsidRDefault="008175F0" w:rsidP="00E67E70">
      <w:pPr>
        <w:numPr>
          <w:ilvl w:val="0"/>
          <w:numId w:val="35"/>
        </w:numPr>
        <w:spacing w:before="120" w:after="120" w:line="240" w:lineRule="auto"/>
        <w:ind w:left="426" w:hanging="426"/>
        <w:jc w:val="both"/>
        <w:rPr>
          <w:rFonts w:eastAsia="Times New Roman" w:cs="Arial"/>
          <w:color w:val="000000"/>
          <w:lang w:eastAsia="zh-CN"/>
        </w:rPr>
      </w:pPr>
      <w:r w:rsidRPr="00BA65C9">
        <w:rPr>
          <w:rFonts w:eastAsia="Times New Roman" w:cs="Arial"/>
          <w:color w:val="000000"/>
          <w:lang w:eastAsia="zh-CN"/>
        </w:rPr>
        <w:t>Overseeing r</w:t>
      </w:r>
      <w:r w:rsidR="00044464">
        <w:rPr>
          <w:rFonts w:eastAsia="Times New Roman" w:cs="Arial"/>
          <w:color w:val="000000"/>
          <w:lang w:eastAsia="zh-CN"/>
        </w:rPr>
        <w:t>e</w:t>
      </w:r>
      <w:r w:rsidR="008B079C">
        <w:rPr>
          <w:rFonts w:eastAsia="Times New Roman" w:cs="Arial"/>
          <w:color w:val="000000"/>
          <w:lang w:eastAsia="zh-CN"/>
        </w:rPr>
        <w:t>g</w:t>
      </w:r>
      <w:r w:rsidRPr="00BA65C9">
        <w:rPr>
          <w:rFonts w:eastAsia="Times New Roman" w:cs="Arial"/>
          <w:color w:val="000000"/>
          <w:lang w:eastAsia="zh-CN"/>
        </w:rPr>
        <w:t>ular capacity building measures of project staff to ensure that all implementation staff members are familiar good practices related to assessing impact and measuring attribution;</w:t>
      </w:r>
    </w:p>
    <w:p w:rsidR="008175F0" w:rsidRPr="00BA65C9" w:rsidRDefault="008175F0" w:rsidP="00E67E70">
      <w:pPr>
        <w:numPr>
          <w:ilvl w:val="0"/>
          <w:numId w:val="35"/>
        </w:numPr>
        <w:spacing w:before="120" w:after="120" w:line="240" w:lineRule="auto"/>
        <w:ind w:left="426" w:hanging="426"/>
        <w:jc w:val="both"/>
        <w:rPr>
          <w:rFonts w:eastAsia="Times New Roman" w:cs="Arial"/>
          <w:color w:val="000000"/>
          <w:lang w:eastAsia="zh-CN"/>
        </w:rPr>
      </w:pPr>
      <w:r w:rsidRPr="00BA65C9">
        <w:rPr>
          <w:rFonts w:eastAsia="Times New Roman" w:cs="Arial"/>
          <w:color w:val="000000"/>
          <w:lang w:eastAsia="zh-CN"/>
        </w:rPr>
        <w:t xml:space="preserve">Preparing quarterly reports for management on portfolio quality.  This will include, in the early stages of implementation, intervention by intervention projections of outreach and impact and a risk assessment for each intervention so that management may make decisions on the retention, suspension or elimination of the intervention. As the portfolio evolves, this report will monitor the achievement of all interventions against project objectives of outreach, impact and sustainability; </w:t>
      </w:r>
    </w:p>
    <w:p w:rsidR="008175F0" w:rsidRPr="00BA65C9" w:rsidRDefault="008175F0" w:rsidP="00E67E70">
      <w:pPr>
        <w:numPr>
          <w:ilvl w:val="0"/>
          <w:numId w:val="35"/>
        </w:numPr>
        <w:spacing w:before="120" w:after="120" w:line="240" w:lineRule="auto"/>
        <w:ind w:left="426" w:hanging="426"/>
        <w:jc w:val="both"/>
        <w:rPr>
          <w:rFonts w:eastAsia="Times New Roman" w:cs="Arial"/>
          <w:color w:val="000000"/>
          <w:lang w:eastAsia="zh-CN"/>
        </w:rPr>
      </w:pPr>
      <w:r w:rsidRPr="00BA65C9">
        <w:rPr>
          <w:rFonts w:eastAsia="Times New Roman" w:cs="Arial"/>
          <w:color w:val="000000"/>
          <w:lang w:eastAsia="zh-CN"/>
        </w:rPr>
        <w:t>Guiding implementation personnel in the preparation of results measurement plans and the identification of attribution strat</w:t>
      </w:r>
      <w:r w:rsidR="00044464">
        <w:rPr>
          <w:rFonts w:eastAsia="Times New Roman" w:cs="Arial"/>
          <w:color w:val="000000"/>
          <w:lang w:eastAsia="zh-CN"/>
        </w:rPr>
        <w:t>e</w:t>
      </w:r>
      <w:r w:rsidR="001D2FBD">
        <w:rPr>
          <w:rFonts w:eastAsia="Times New Roman" w:cs="Arial"/>
          <w:color w:val="000000"/>
          <w:lang w:eastAsia="zh-CN"/>
        </w:rPr>
        <w:t>gies</w:t>
      </w:r>
      <w:r w:rsidRPr="00BA65C9">
        <w:rPr>
          <w:rFonts w:eastAsia="Times New Roman" w:cs="Arial"/>
          <w:color w:val="000000"/>
          <w:lang w:eastAsia="zh-CN"/>
        </w:rPr>
        <w:t xml:space="preserve"> with a view to the appropriate use of survey instruments, the commissioning of surveys and research, the processing of the results of these surveys and the identification of remedial action;</w:t>
      </w:r>
    </w:p>
    <w:p w:rsidR="008175F0" w:rsidRPr="00BA65C9" w:rsidRDefault="008175F0" w:rsidP="00E67E70">
      <w:pPr>
        <w:numPr>
          <w:ilvl w:val="0"/>
          <w:numId w:val="35"/>
        </w:numPr>
        <w:spacing w:before="120" w:after="120" w:line="240" w:lineRule="auto"/>
        <w:ind w:left="426" w:hanging="426"/>
        <w:jc w:val="both"/>
        <w:rPr>
          <w:rFonts w:eastAsia="Times New Roman" w:cs="Arial"/>
          <w:color w:val="000000"/>
          <w:lang w:eastAsia="zh-CN"/>
        </w:rPr>
      </w:pPr>
      <w:r w:rsidRPr="00BA65C9">
        <w:rPr>
          <w:rFonts w:eastAsia="Times New Roman" w:cs="Arial"/>
          <w:color w:val="000000"/>
          <w:lang w:eastAsia="zh-CN"/>
        </w:rPr>
        <w:t>Overseeing the process leading to the project’s compliance with the DCED Standard for Results Measurement, including the formulation of relevant documentation, the organisation of mock audits and the eventual project audit by a certified DCED Results Measurement auditor; and</w:t>
      </w:r>
    </w:p>
    <w:p w:rsidR="008175F0" w:rsidRPr="00BA65C9" w:rsidRDefault="008175F0" w:rsidP="00E67E70">
      <w:pPr>
        <w:numPr>
          <w:ilvl w:val="0"/>
          <w:numId w:val="35"/>
        </w:numPr>
        <w:spacing w:before="120" w:after="120" w:line="240" w:lineRule="auto"/>
        <w:ind w:left="426" w:hanging="426"/>
        <w:jc w:val="both"/>
        <w:rPr>
          <w:rFonts w:eastAsia="Times New Roman" w:cs="Arial"/>
          <w:color w:val="000000"/>
          <w:lang w:eastAsia="zh-CN"/>
        </w:rPr>
      </w:pPr>
      <w:r w:rsidRPr="00BA65C9">
        <w:rPr>
          <w:rFonts w:eastAsia="Times New Roman" w:cs="Arial"/>
          <w:color w:val="000000"/>
          <w:lang w:eastAsia="zh-CN"/>
        </w:rPr>
        <w:t xml:space="preserve">In collaboration with the Team Leader, preparing: public presentations, case studies, articles and materials for the project website on project impact and how impact is assessed and used for decision-making in the Project.    </w:t>
      </w:r>
    </w:p>
    <w:p w:rsidR="0075306B" w:rsidRDefault="0075306B" w:rsidP="00E67E70">
      <w:pPr>
        <w:spacing w:before="120" w:after="120"/>
        <w:jc w:val="both"/>
        <w:rPr>
          <w:rFonts w:eastAsia="Times New Roman" w:cs="Arial"/>
          <w:b/>
          <w:spacing w:val="4"/>
        </w:rPr>
      </w:pPr>
    </w:p>
    <w:p w:rsidR="0075306B" w:rsidRDefault="0075306B" w:rsidP="00E67E70">
      <w:pPr>
        <w:spacing w:before="120" w:after="120"/>
        <w:jc w:val="both"/>
        <w:rPr>
          <w:rFonts w:eastAsia="Times New Roman" w:cs="Arial"/>
          <w:b/>
          <w:spacing w:val="4"/>
        </w:rPr>
      </w:pPr>
    </w:p>
    <w:p w:rsidR="008175F0" w:rsidRPr="00BA65C9" w:rsidRDefault="008175F0" w:rsidP="00E67E70">
      <w:pPr>
        <w:spacing w:before="120" w:after="120"/>
        <w:jc w:val="both"/>
        <w:rPr>
          <w:rFonts w:eastAsia="Times New Roman" w:cs="Arial"/>
          <w:b/>
          <w:spacing w:val="4"/>
        </w:rPr>
      </w:pPr>
      <w:r w:rsidRPr="00BA65C9">
        <w:rPr>
          <w:rFonts w:eastAsia="Times New Roman" w:cs="Arial"/>
          <w:b/>
          <w:spacing w:val="4"/>
        </w:rPr>
        <w:t>Qualifications</w:t>
      </w:r>
    </w:p>
    <w:p w:rsidR="008175F0" w:rsidRPr="00BA65C9" w:rsidRDefault="008175F0" w:rsidP="00E67E70">
      <w:pPr>
        <w:spacing w:before="120" w:after="120"/>
        <w:jc w:val="both"/>
        <w:rPr>
          <w:rFonts w:eastAsia="Times New Roman" w:cs="Arial"/>
          <w:spacing w:val="4"/>
        </w:rPr>
      </w:pPr>
      <w:r w:rsidRPr="00BA65C9">
        <w:rPr>
          <w:rFonts w:eastAsia="Times New Roman" w:cs="Arial"/>
          <w:spacing w:val="4"/>
        </w:rPr>
        <w:t>Essential:</w:t>
      </w:r>
    </w:p>
    <w:p w:rsidR="008175F0" w:rsidRPr="00BA65C9" w:rsidRDefault="008175F0" w:rsidP="00E67E70">
      <w:pPr>
        <w:numPr>
          <w:ilvl w:val="0"/>
          <w:numId w:val="35"/>
        </w:numPr>
        <w:spacing w:before="120" w:after="120" w:line="240" w:lineRule="auto"/>
        <w:ind w:left="567" w:hanging="567"/>
        <w:jc w:val="both"/>
        <w:rPr>
          <w:rFonts w:eastAsia="Times New Roman" w:cs="Arial"/>
          <w:color w:val="000000"/>
          <w:lang w:eastAsia="zh-CN"/>
        </w:rPr>
      </w:pPr>
      <w:r w:rsidRPr="00BA65C9">
        <w:rPr>
          <w:rFonts w:eastAsia="Times New Roman" w:cs="Arial"/>
          <w:color w:val="000000"/>
          <w:lang w:eastAsia="zh-CN"/>
        </w:rPr>
        <w:t xml:space="preserve">5 or more year’s professional experience or equivalent in the use of quantitative methods, </w:t>
      </w:r>
    </w:p>
    <w:p w:rsidR="008175F0" w:rsidRPr="00BA65C9" w:rsidRDefault="008175F0" w:rsidP="00E67E70">
      <w:pPr>
        <w:numPr>
          <w:ilvl w:val="0"/>
          <w:numId w:val="35"/>
        </w:numPr>
        <w:spacing w:before="120" w:after="120" w:line="240" w:lineRule="auto"/>
        <w:ind w:left="567" w:hanging="567"/>
        <w:jc w:val="both"/>
        <w:rPr>
          <w:rFonts w:eastAsia="Times New Roman" w:cs="Arial"/>
          <w:color w:val="000000"/>
          <w:lang w:eastAsia="zh-CN"/>
        </w:rPr>
      </w:pPr>
      <w:r w:rsidRPr="00BA65C9">
        <w:rPr>
          <w:rFonts w:eastAsia="Times New Roman" w:cs="Arial"/>
          <w:color w:val="000000"/>
          <w:lang w:eastAsia="zh-CN"/>
        </w:rPr>
        <w:t xml:space="preserve">Experience developing monitoring systems for development projects, </w:t>
      </w:r>
    </w:p>
    <w:p w:rsidR="008175F0" w:rsidRPr="00BA65C9" w:rsidRDefault="008175F0" w:rsidP="00E67E70">
      <w:pPr>
        <w:numPr>
          <w:ilvl w:val="0"/>
          <w:numId w:val="35"/>
        </w:numPr>
        <w:spacing w:before="120" w:after="120" w:line="240" w:lineRule="auto"/>
        <w:ind w:left="567" w:hanging="567"/>
        <w:jc w:val="both"/>
        <w:rPr>
          <w:rFonts w:eastAsia="Times New Roman" w:cs="Arial"/>
          <w:color w:val="000000"/>
          <w:lang w:eastAsia="zh-CN"/>
        </w:rPr>
      </w:pPr>
      <w:r w:rsidRPr="00BA65C9">
        <w:rPr>
          <w:rFonts w:eastAsia="Times New Roman" w:cs="Arial"/>
          <w:color w:val="000000"/>
          <w:lang w:eastAsia="zh-CN"/>
        </w:rPr>
        <w:t>Familiarity with the DECD standard on impact monitoring for private sector development projects,</w:t>
      </w:r>
    </w:p>
    <w:p w:rsidR="008175F0" w:rsidRPr="00BA65C9" w:rsidRDefault="008175F0" w:rsidP="00E67E70">
      <w:pPr>
        <w:numPr>
          <w:ilvl w:val="0"/>
          <w:numId w:val="35"/>
        </w:numPr>
        <w:spacing w:before="120" w:after="120" w:line="240" w:lineRule="auto"/>
        <w:ind w:left="567" w:hanging="567"/>
        <w:jc w:val="both"/>
        <w:rPr>
          <w:rFonts w:eastAsia="Times New Roman" w:cs="Arial"/>
          <w:color w:val="000000"/>
          <w:lang w:eastAsia="zh-CN"/>
        </w:rPr>
      </w:pPr>
      <w:r w:rsidRPr="00BA65C9">
        <w:rPr>
          <w:rFonts w:eastAsia="Times New Roman" w:cs="Arial"/>
          <w:color w:val="000000"/>
          <w:lang w:eastAsia="zh-CN"/>
        </w:rPr>
        <w:t>A sound understanding of statistics and quantitative measurement through a variety of survey instruments and analysis techniques,</w:t>
      </w:r>
    </w:p>
    <w:p w:rsidR="008175F0" w:rsidRPr="00BA65C9" w:rsidRDefault="008175F0" w:rsidP="00E67E70">
      <w:pPr>
        <w:numPr>
          <w:ilvl w:val="0"/>
          <w:numId w:val="35"/>
        </w:numPr>
        <w:spacing w:before="120" w:after="120" w:line="240" w:lineRule="auto"/>
        <w:ind w:left="567" w:hanging="567"/>
        <w:jc w:val="both"/>
        <w:rPr>
          <w:rFonts w:eastAsia="Times New Roman" w:cs="Arial"/>
          <w:color w:val="000000"/>
          <w:lang w:eastAsia="zh-CN"/>
        </w:rPr>
      </w:pPr>
      <w:r w:rsidRPr="00BA65C9">
        <w:rPr>
          <w:rFonts w:eastAsia="Times New Roman" w:cs="Arial"/>
          <w:color w:val="000000"/>
          <w:lang w:eastAsia="zh-CN"/>
        </w:rPr>
        <w:t>Excellent verbal and written communication skills, and</w:t>
      </w:r>
    </w:p>
    <w:p w:rsidR="008175F0" w:rsidRPr="00BA65C9" w:rsidRDefault="008175F0" w:rsidP="00E67E70">
      <w:pPr>
        <w:numPr>
          <w:ilvl w:val="0"/>
          <w:numId w:val="35"/>
        </w:numPr>
        <w:spacing w:before="120" w:after="120" w:line="240" w:lineRule="auto"/>
        <w:ind w:left="567" w:hanging="567"/>
        <w:jc w:val="both"/>
        <w:rPr>
          <w:rFonts w:eastAsia="Times New Roman" w:cs="Arial"/>
          <w:color w:val="000000"/>
          <w:lang w:eastAsia="zh-CN"/>
        </w:rPr>
      </w:pPr>
      <w:r w:rsidRPr="00BA65C9">
        <w:rPr>
          <w:rFonts w:eastAsia="Times New Roman" w:cs="Arial"/>
          <w:color w:val="000000"/>
          <w:lang w:eastAsia="zh-CN"/>
        </w:rPr>
        <w:t xml:space="preserve">Fluency in speaking, reading and writing in English and Bahasa Indonesia. </w:t>
      </w:r>
    </w:p>
    <w:p w:rsidR="008175F0" w:rsidRPr="00BA65C9" w:rsidRDefault="008175F0" w:rsidP="00E67E70">
      <w:pPr>
        <w:spacing w:before="120" w:after="120"/>
        <w:jc w:val="both"/>
        <w:rPr>
          <w:rFonts w:eastAsia="Times New Roman" w:cs="Arial"/>
          <w:spacing w:val="4"/>
        </w:rPr>
      </w:pPr>
      <w:r w:rsidRPr="00BA65C9">
        <w:rPr>
          <w:rFonts w:eastAsia="Times New Roman" w:cs="Arial"/>
          <w:spacing w:val="4"/>
        </w:rPr>
        <w:t>Desirable</w:t>
      </w:r>
    </w:p>
    <w:p w:rsidR="008175F0" w:rsidRPr="00BA65C9" w:rsidRDefault="008175F0" w:rsidP="00E67E70">
      <w:pPr>
        <w:numPr>
          <w:ilvl w:val="0"/>
          <w:numId w:val="35"/>
        </w:numPr>
        <w:spacing w:before="120" w:after="120" w:line="240" w:lineRule="auto"/>
        <w:ind w:left="567" w:hanging="567"/>
        <w:jc w:val="both"/>
        <w:rPr>
          <w:rFonts w:eastAsia="Times New Roman" w:cs="Arial"/>
          <w:color w:val="000000"/>
          <w:lang w:eastAsia="zh-CN"/>
        </w:rPr>
      </w:pPr>
      <w:r w:rsidRPr="00BA65C9">
        <w:rPr>
          <w:rFonts w:eastAsia="Times New Roman" w:cs="Arial"/>
          <w:color w:val="000000"/>
          <w:lang w:eastAsia="zh-CN"/>
        </w:rPr>
        <w:t>Familiarity with international donor systems and requirements,</w:t>
      </w:r>
    </w:p>
    <w:p w:rsidR="008175F0" w:rsidRPr="00BA65C9" w:rsidRDefault="008175F0" w:rsidP="00E67E70">
      <w:pPr>
        <w:numPr>
          <w:ilvl w:val="0"/>
          <w:numId w:val="35"/>
        </w:numPr>
        <w:spacing w:before="120" w:after="120" w:line="240" w:lineRule="auto"/>
        <w:ind w:left="567" w:hanging="567"/>
        <w:jc w:val="both"/>
        <w:rPr>
          <w:rFonts w:eastAsia="Times New Roman" w:cs="Arial"/>
          <w:color w:val="000000"/>
          <w:lang w:eastAsia="zh-CN"/>
        </w:rPr>
      </w:pPr>
      <w:r w:rsidRPr="00BA65C9">
        <w:rPr>
          <w:rFonts w:eastAsia="Times New Roman" w:cs="Arial"/>
          <w:color w:val="000000"/>
          <w:lang w:eastAsia="zh-CN"/>
        </w:rPr>
        <w:t>Experience in working the agriculture sector.</w:t>
      </w:r>
    </w:p>
    <w:p w:rsidR="00995ED0" w:rsidRDefault="00995ED0" w:rsidP="00E67E70">
      <w:pPr>
        <w:spacing w:before="120" w:after="120" w:line="240" w:lineRule="auto"/>
        <w:jc w:val="both"/>
        <w:rPr>
          <w:rFonts w:eastAsia="Times New Roman" w:cs="Arial"/>
          <w:color w:val="000000"/>
          <w:lang w:eastAsia="zh-CN"/>
        </w:rPr>
      </w:pPr>
    </w:p>
    <w:p w:rsidR="001028C8" w:rsidRDefault="001028C8" w:rsidP="00E67E70">
      <w:pPr>
        <w:spacing w:before="120" w:after="120" w:line="240" w:lineRule="auto"/>
        <w:jc w:val="both"/>
        <w:rPr>
          <w:rFonts w:eastAsia="Calibri" w:cs="Arial"/>
          <w:b/>
          <w:lang w:val="en-US"/>
        </w:rPr>
      </w:pPr>
      <w:r>
        <w:rPr>
          <w:rFonts w:eastAsia="Calibri" w:cs="Arial"/>
          <w:b/>
          <w:lang w:val="en-US"/>
        </w:rPr>
        <w:br/>
      </w:r>
    </w:p>
    <w:p w:rsidR="001028C8" w:rsidRDefault="001028C8">
      <w:pPr>
        <w:rPr>
          <w:rFonts w:eastAsia="Calibri" w:cs="Arial"/>
          <w:b/>
          <w:lang w:val="en-US"/>
        </w:rPr>
      </w:pPr>
      <w:r>
        <w:rPr>
          <w:rFonts w:eastAsia="Calibri" w:cs="Arial"/>
          <w:b/>
          <w:lang w:val="en-US"/>
        </w:rPr>
        <w:br w:type="page"/>
      </w:r>
    </w:p>
    <w:p w:rsidR="008175F0" w:rsidRPr="00995ED0" w:rsidRDefault="008175F0" w:rsidP="00E67E70">
      <w:pPr>
        <w:spacing w:before="120" w:after="120" w:line="240" w:lineRule="auto"/>
        <w:jc w:val="both"/>
        <w:rPr>
          <w:rFonts w:eastAsia="Calibri" w:cs="Arial"/>
          <w:b/>
          <w:lang w:val="en-US"/>
        </w:rPr>
      </w:pPr>
      <w:r w:rsidRPr="00995ED0">
        <w:rPr>
          <w:rFonts w:eastAsia="Calibri" w:cs="Arial"/>
          <w:b/>
          <w:lang w:val="en-US"/>
        </w:rPr>
        <w:t>Position Title</w:t>
      </w:r>
      <w:r w:rsidRPr="00995ED0">
        <w:rPr>
          <w:rFonts w:eastAsia="Calibri" w:cs="Arial"/>
          <w:b/>
          <w:lang w:val="en-US"/>
        </w:rPr>
        <w:tab/>
        <w:t>Finance, Administration and Personnel Manager</w:t>
      </w:r>
    </w:p>
    <w:p w:rsidR="008175F0" w:rsidRPr="00BA65C9" w:rsidRDefault="008175F0" w:rsidP="00E67E70">
      <w:pPr>
        <w:spacing w:before="120" w:after="120" w:line="240" w:lineRule="auto"/>
        <w:jc w:val="both"/>
        <w:rPr>
          <w:rFonts w:eastAsia="Calibri" w:cs="Arial"/>
          <w:lang w:val="en-US"/>
        </w:rPr>
      </w:pPr>
      <w:r w:rsidRPr="00BA65C9">
        <w:rPr>
          <w:rFonts w:eastAsia="Calibri" w:cs="Arial"/>
          <w:b/>
          <w:lang w:val="en-US"/>
        </w:rPr>
        <w:t>Duty Station</w:t>
      </w:r>
      <w:r>
        <w:rPr>
          <w:rFonts w:eastAsia="Calibri" w:cs="Arial"/>
          <w:b/>
          <w:lang w:val="en-US"/>
        </w:rPr>
        <w:tab/>
      </w:r>
      <w:r w:rsidRPr="00BA65C9">
        <w:rPr>
          <w:rFonts w:eastAsia="Calibri" w:cs="Arial"/>
          <w:lang w:val="en-US"/>
        </w:rPr>
        <w:t>Surabaya</w:t>
      </w:r>
    </w:p>
    <w:p w:rsidR="008175F0" w:rsidRPr="00BA65C9" w:rsidRDefault="008175F0" w:rsidP="00E67E70">
      <w:pPr>
        <w:spacing w:before="120" w:after="120" w:line="240" w:lineRule="auto"/>
        <w:jc w:val="both"/>
        <w:rPr>
          <w:rFonts w:eastAsia="Calibri" w:cs="Arial"/>
          <w:b/>
          <w:lang w:val="en-US"/>
        </w:rPr>
      </w:pPr>
      <w:r w:rsidRPr="00BA65C9">
        <w:rPr>
          <w:rFonts w:eastAsia="Calibri" w:cs="Arial"/>
          <w:b/>
          <w:lang w:val="en-US"/>
        </w:rPr>
        <w:t>Duration</w:t>
      </w:r>
      <w:r>
        <w:rPr>
          <w:rFonts w:eastAsia="Calibri" w:cs="Arial"/>
          <w:b/>
          <w:lang w:val="en-US"/>
        </w:rPr>
        <w:tab/>
      </w:r>
      <w:r w:rsidR="00E11D71" w:rsidRPr="00E11D71">
        <w:rPr>
          <w:rFonts w:eastAsia="Calibri" w:cs="Arial"/>
          <w:lang w:val="en-US"/>
        </w:rPr>
        <w:t xml:space="preserve">Four </w:t>
      </w:r>
      <w:r w:rsidRPr="00BA65C9">
        <w:rPr>
          <w:rFonts w:eastAsia="Calibri" w:cs="Arial"/>
          <w:lang w:val="en-US"/>
        </w:rPr>
        <w:t>years</w:t>
      </w:r>
    </w:p>
    <w:p w:rsidR="008175F0" w:rsidRPr="00BA65C9" w:rsidRDefault="008175F0" w:rsidP="00E67E70">
      <w:pPr>
        <w:spacing w:before="120" w:after="120"/>
        <w:jc w:val="both"/>
        <w:rPr>
          <w:rFonts w:eastAsia="Calibri" w:cs="Arial"/>
          <w:lang w:val="en-US"/>
        </w:rPr>
      </w:pPr>
      <w:r w:rsidRPr="00BA65C9">
        <w:rPr>
          <w:rFonts w:eastAsia="Calibri" w:cs="Arial"/>
          <w:b/>
          <w:lang w:val="en-US"/>
        </w:rPr>
        <w:t>Duties</w:t>
      </w:r>
      <w:r>
        <w:rPr>
          <w:rFonts w:eastAsia="Calibri" w:cs="Arial"/>
          <w:b/>
          <w:lang w:val="en-US"/>
        </w:rPr>
        <w:tab/>
      </w:r>
      <w:r>
        <w:rPr>
          <w:rFonts w:eastAsia="Calibri" w:cs="Arial"/>
          <w:b/>
          <w:lang w:val="en-US"/>
        </w:rPr>
        <w:tab/>
      </w:r>
      <w:r w:rsidRPr="00BA65C9">
        <w:rPr>
          <w:rFonts w:eastAsia="Calibri" w:cs="Arial"/>
          <w:lang w:val="en-US"/>
        </w:rPr>
        <w:t xml:space="preserve">Under the direction of the </w:t>
      </w:r>
      <w:r>
        <w:rPr>
          <w:rFonts w:eastAsia="Calibri" w:cs="Arial"/>
          <w:lang w:val="en-US"/>
        </w:rPr>
        <w:t>ARISA</w:t>
      </w:r>
      <w:r w:rsidRPr="00BA65C9">
        <w:rPr>
          <w:rFonts w:eastAsia="Calibri" w:cs="Arial"/>
          <w:lang w:val="en-US"/>
        </w:rPr>
        <w:t xml:space="preserve"> Team Leader the Finance, Administration and Personnel Manager will be responsible for project operations.  Specifically this person will be responsible for:</w:t>
      </w:r>
    </w:p>
    <w:p w:rsidR="008175F0" w:rsidRPr="00BA65C9" w:rsidRDefault="008175F0" w:rsidP="00E67E70">
      <w:pPr>
        <w:numPr>
          <w:ilvl w:val="0"/>
          <w:numId w:val="33"/>
        </w:numPr>
        <w:spacing w:before="120" w:after="120" w:line="240" w:lineRule="auto"/>
        <w:ind w:left="567" w:hanging="567"/>
        <w:jc w:val="both"/>
        <w:rPr>
          <w:rFonts w:eastAsia="Times New Roman" w:cs="Arial"/>
          <w:color w:val="000000"/>
          <w:lang w:val="en-US" w:eastAsia="zh-CN"/>
        </w:rPr>
      </w:pPr>
      <w:r w:rsidRPr="00BA65C9">
        <w:rPr>
          <w:rFonts w:eastAsia="Times New Roman" w:cs="Arial"/>
          <w:color w:val="000000"/>
          <w:lang w:val="en-US" w:eastAsia="zh-CN"/>
        </w:rPr>
        <w:t>Project financial management including: establishing the project’s chart of accounts; the preparation of monthly financial statements; the reconciliation of bank accounts; the preparation of budgets; financial reporting in compliance with DFAT standards; clearing payments; and the training of staff in necessary financial reporting systems and procedures.</w:t>
      </w:r>
    </w:p>
    <w:p w:rsidR="008175F0" w:rsidRPr="00BA65C9" w:rsidRDefault="008175F0" w:rsidP="00E67E70">
      <w:pPr>
        <w:numPr>
          <w:ilvl w:val="0"/>
          <w:numId w:val="33"/>
        </w:numPr>
        <w:spacing w:before="120" w:after="120" w:line="240" w:lineRule="auto"/>
        <w:ind w:left="567" w:hanging="567"/>
        <w:jc w:val="both"/>
        <w:rPr>
          <w:rFonts w:eastAsia="Times New Roman" w:cs="Arial"/>
          <w:color w:val="000000"/>
          <w:lang w:val="en-US" w:eastAsia="zh-CN"/>
        </w:rPr>
      </w:pPr>
      <w:r w:rsidRPr="00BA65C9">
        <w:rPr>
          <w:rFonts w:eastAsia="Times New Roman" w:cs="Arial"/>
          <w:color w:val="000000"/>
          <w:lang w:val="en-US" w:eastAsia="zh-CN"/>
        </w:rPr>
        <w:t xml:space="preserve">Administration including: the development of contracting templates for short term consultants, local employees and grants (when appropriate), to project stakeholders. The execution of all above mentioned contracts including compliance with contractual milestones and deliverables. </w:t>
      </w:r>
    </w:p>
    <w:p w:rsidR="008175F0" w:rsidRPr="00BA65C9" w:rsidRDefault="008175F0" w:rsidP="00E67E70">
      <w:pPr>
        <w:numPr>
          <w:ilvl w:val="0"/>
          <w:numId w:val="33"/>
        </w:numPr>
        <w:spacing w:before="120" w:after="120" w:line="240" w:lineRule="auto"/>
        <w:ind w:left="567" w:hanging="567"/>
        <w:jc w:val="both"/>
        <w:rPr>
          <w:rFonts w:eastAsia="Times New Roman" w:cs="Arial"/>
          <w:color w:val="000000"/>
          <w:lang w:val="en-US" w:eastAsia="zh-CN"/>
        </w:rPr>
      </w:pPr>
      <w:r w:rsidRPr="00BA65C9">
        <w:rPr>
          <w:rFonts w:eastAsia="Times New Roman" w:cs="Arial"/>
          <w:color w:val="000000"/>
          <w:lang w:val="en-US" w:eastAsia="zh-CN"/>
        </w:rPr>
        <w:t>Personnel management including: staff recruitment, selection and salary n</w:t>
      </w:r>
      <w:r w:rsidR="008B079C">
        <w:rPr>
          <w:rFonts w:eastAsia="Times New Roman" w:cs="Arial"/>
          <w:color w:val="000000"/>
          <w:lang w:val="en-US" w:eastAsia="zh-CN"/>
        </w:rPr>
        <w:t>eg</w:t>
      </w:r>
      <w:r w:rsidRPr="00BA65C9">
        <w:rPr>
          <w:rFonts w:eastAsia="Times New Roman" w:cs="Arial"/>
          <w:color w:val="000000"/>
          <w:lang w:val="en-US" w:eastAsia="zh-CN"/>
        </w:rPr>
        <w:t>otiations, monthly staff payments, and ensuring performance assessments are r</w:t>
      </w:r>
      <w:r w:rsidR="008B079C">
        <w:rPr>
          <w:rFonts w:eastAsia="Times New Roman" w:cs="Arial"/>
          <w:color w:val="000000"/>
          <w:lang w:val="en-US" w:eastAsia="zh-CN"/>
        </w:rPr>
        <w:t>eg</w:t>
      </w:r>
      <w:r w:rsidRPr="00BA65C9">
        <w:rPr>
          <w:rFonts w:eastAsia="Times New Roman" w:cs="Arial"/>
          <w:color w:val="000000"/>
          <w:lang w:val="en-US" w:eastAsia="zh-CN"/>
        </w:rPr>
        <w:t>ularly conducted.</w:t>
      </w:r>
    </w:p>
    <w:p w:rsidR="008175F0" w:rsidRPr="00BA65C9" w:rsidRDefault="008175F0" w:rsidP="00E67E70">
      <w:pPr>
        <w:spacing w:before="120" w:after="120" w:line="240" w:lineRule="auto"/>
        <w:jc w:val="both"/>
        <w:rPr>
          <w:rFonts w:eastAsia="Calibri" w:cs="Arial"/>
          <w:b/>
          <w:lang w:val="en-US"/>
        </w:rPr>
      </w:pPr>
      <w:r w:rsidRPr="00BA65C9">
        <w:rPr>
          <w:rFonts w:eastAsia="Calibri" w:cs="Arial"/>
          <w:b/>
          <w:lang w:val="en-US"/>
        </w:rPr>
        <w:t>Qualifications</w:t>
      </w:r>
    </w:p>
    <w:p w:rsidR="008175F0" w:rsidRPr="00BA65C9" w:rsidRDefault="008175F0" w:rsidP="00E67E70">
      <w:pPr>
        <w:spacing w:before="120" w:after="120"/>
        <w:jc w:val="both"/>
        <w:rPr>
          <w:rFonts w:eastAsia="Calibri" w:cs="Arial"/>
          <w:lang w:val="en-US"/>
        </w:rPr>
      </w:pPr>
      <w:r w:rsidRPr="00BA65C9">
        <w:rPr>
          <w:rFonts w:eastAsia="Calibri" w:cs="Arial"/>
          <w:lang w:val="en-US"/>
        </w:rPr>
        <w:t>Essential</w:t>
      </w:r>
    </w:p>
    <w:p w:rsidR="008175F0" w:rsidRPr="00BA65C9" w:rsidRDefault="008175F0" w:rsidP="00E67E70">
      <w:pPr>
        <w:numPr>
          <w:ilvl w:val="0"/>
          <w:numId w:val="32"/>
        </w:numPr>
        <w:spacing w:before="120" w:after="120" w:line="240" w:lineRule="auto"/>
        <w:ind w:left="567" w:hanging="567"/>
        <w:jc w:val="both"/>
        <w:rPr>
          <w:rFonts w:eastAsia="Times New Roman" w:cs="Arial"/>
          <w:color w:val="000000"/>
          <w:lang w:val="en-US" w:eastAsia="zh-CN"/>
        </w:rPr>
      </w:pPr>
      <w:r w:rsidRPr="00BA65C9">
        <w:rPr>
          <w:rFonts w:eastAsia="Times New Roman" w:cs="Arial"/>
          <w:color w:val="000000"/>
          <w:lang w:val="en-US" w:eastAsia="zh-CN"/>
        </w:rPr>
        <w:t>Relevant bachelor’s d</w:t>
      </w:r>
      <w:r w:rsidR="008B079C">
        <w:rPr>
          <w:rFonts w:eastAsia="Times New Roman" w:cs="Arial"/>
          <w:color w:val="000000"/>
          <w:lang w:val="en-US" w:eastAsia="zh-CN"/>
        </w:rPr>
        <w:t>eg</w:t>
      </w:r>
      <w:r w:rsidRPr="00BA65C9">
        <w:rPr>
          <w:rFonts w:eastAsia="Times New Roman" w:cs="Arial"/>
          <w:color w:val="000000"/>
          <w:lang w:val="en-US" w:eastAsia="zh-CN"/>
        </w:rPr>
        <w:t>ree or similar qualification in business or accounting,</w:t>
      </w:r>
    </w:p>
    <w:p w:rsidR="008175F0" w:rsidRPr="00BA65C9" w:rsidRDefault="008175F0" w:rsidP="00E67E70">
      <w:pPr>
        <w:numPr>
          <w:ilvl w:val="0"/>
          <w:numId w:val="32"/>
        </w:numPr>
        <w:spacing w:before="120" w:after="120" w:line="240" w:lineRule="auto"/>
        <w:ind w:left="567" w:hanging="567"/>
        <w:jc w:val="both"/>
        <w:rPr>
          <w:rFonts w:eastAsia="Times New Roman" w:cs="Arial"/>
          <w:color w:val="000000"/>
          <w:lang w:val="en-US" w:eastAsia="zh-CN"/>
        </w:rPr>
      </w:pPr>
      <w:r w:rsidRPr="00BA65C9">
        <w:rPr>
          <w:rFonts w:eastAsia="Times New Roman" w:cs="Arial"/>
          <w:color w:val="000000"/>
          <w:lang w:val="en-US" w:eastAsia="zh-CN"/>
        </w:rPr>
        <w:t xml:space="preserve">A minimum of 7 years of relevant work experience, </w:t>
      </w:r>
    </w:p>
    <w:p w:rsidR="008175F0" w:rsidRPr="00BA65C9" w:rsidRDefault="008175F0" w:rsidP="00E67E70">
      <w:pPr>
        <w:numPr>
          <w:ilvl w:val="0"/>
          <w:numId w:val="32"/>
        </w:numPr>
        <w:spacing w:before="120" w:after="120" w:line="240" w:lineRule="auto"/>
        <w:ind w:left="567" w:hanging="567"/>
        <w:jc w:val="both"/>
        <w:rPr>
          <w:rFonts w:eastAsia="Times New Roman" w:cs="Arial"/>
          <w:color w:val="000000"/>
          <w:lang w:val="en-US" w:eastAsia="zh-CN"/>
        </w:rPr>
      </w:pPr>
      <w:r w:rsidRPr="00BA65C9">
        <w:rPr>
          <w:rFonts w:eastAsia="Times New Roman" w:cs="Arial"/>
          <w:color w:val="000000"/>
          <w:lang w:val="en-US" w:eastAsia="zh-CN"/>
        </w:rPr>
        <w:t>A minimum 2 years of people management experience, including setting clear performance objectives, managing for results, giving and receiving feedback, performance evaluation and mentoring and coaching consultants/employees, and</w:t>
      </w:r>
    </w:p>
    <w:p w:rsidR="008175F0" w:rsidRPr="00BA65C9" w:rsidRDefault="008175F0" w:rsidP="00E67E70">
      <w:pPr>
        <w:numPr>
          <w:ilvl w:val="0"/>
          <w:numId w:val="32"/>
        </w:numPr>
        <w:spacing w:before="120" w:after="120" w:line="240" w:lineRule="auto"/>
        <w:ind w:left="567" w:hanging="567"/>
        <w:jc w:val="both"/>
        <w:rPr>
          <w:rFonts w:eastAsia="Times New Roman" w:cs="Arial"/>
          <w:color w:val="000000"/>
          <w:lang w:val="en-US" w:eastAsia="zh-CN"/>
        </w:rPr>
      </w:pPr>
      <w:r w:rsidRPr="00BA65C9">
        <w:rPr>
          <w:rFonts w:eastAsia="Times New Roman" w:cs="Arial"/>
          <w:color w:val="000000"/>
          <w:lang w:val="en-US" w:eastAsia="zh-CN"/>
        </w:rPr>
        <w:t>Good communications skills in English.</w:t>
      </w:r>
    </w:p>
    <w:p w:rsidR="008175F0" w:rsidRPr="00BA65C9" w:rsidRDefault="008175F0" w:rsidP="00E67E70">
      <w:pPr>
        <w:jc w:val="both"/>
        <w:rPr>
          <w:rFonts w:eastAsia="Calibri" w:cs="Arial"/>
          <w:lang w:val="en-US"/>
        </w:rPr>
      </w:pPr>
      <w:r w:rsidRPr="00BA65C9">
        <w:rPr>
          <w:rFonts w:eastAsia="Calibri" w:cs="Arial"/>
          <w:lang w:val="en-US"/>
        </w:rPr>
        <w:t>Desirable</w:t>
      </w:r>
    </w:p>
    <w:p w:rsidR="008175F0" w:rsidRPr="00BA65C9" w:rsidRDefault="008175F0" w:rsidP="00E67E70">
      <w:pPr>
        <w:numPr>
          <w:ilvl w:val="0"/>
          <w:numId w:val="32"/>
        </w:numPr>
        <w:spacing w:before="120" w:after="120" w:line="240" w:lineRule="auto"/>
        <w:ind w:left="567" w:hanging="567"/>
        <w:jc w:val="both"/>
        <w:rPr>
          <w:rFonts w:eastAsia="Times New Roman" w:cs="Arial"/>
          <w:color w:val="000000"/>
          <w:lang w:val="en-US" w:eastAsia="zh-CN"/>
        </w:rPr>
      </w:pPr>
      <w:r w:rsidRPr="00BA65C9">
        <w:rPr>
          <w:rFonts w:eastAsia="Times New Roman" w:cs="Arial"/>
          <w:color w:val="000000"/>
          <w:lang w:val="en-US" w:eastAsia="zh-CN"/>
        </w:rPr>
        <w:t>Minimum 3 years at a management level similar projects, or projects of another bilateral donor,</w:t>
      </w:r>
    </w:p>
    <w:p w:rsidR="008175F0" w:rsidRPr="00BA65C9" w:rsidRDefault="008175F0" w:rsidP="00E67E70">
      <w:pPr>
        <w:numPr>
          <w:ilvl w:val="0"/>
          <w:numId w:val="32"/>
        </w:numPr>
        <w:spacing w:before="120" w:after="120" w:line="240" w:lineRule="auto"/>
        <w:ind w:left="567" w:hanging="567"/>
        <w:jc w:val="both"/>
        <w:rPr>
          <w:rFonts w:eastAsia="Times New Roman" w:cs="Arial"/>
          <w:color w:val="000000"/>
          <w:lang w:val="en-US" w:eastAsia="zh-CN"/>
        </w:rPr>
      </w:pPr>
      <w:r w:rsidRPr="00BA65C9">
        <w:rPr>
          <w:rFonts w:eastAsia="Times New Roman" w:cs="Arial"/>
          <w:color w:val="000000"/>
          <w:lang w:val="en-US" w:eastAsia="zh-CN"/>
        </w:rPr>
        <w:t xml:space="preserve">Excellent verbal communication skills in Bahasa Indonesia, </w:t>
      </w:r>
    </w:p>
    <w:p w:rsidR="008175F0" w:rsidRPr="00BA65C9" w:rsidRDefault="008175F0" w:rsidP="00E67E70">
      <w:pPr>
        <w:numPr>
          <w:ilvl w:val="0"/>
          <w:numId w:val="32"/>
        </w:numPr>
        <w:spacing w:before="120" w:after="120" w:line="240" w:lineRule="auto"/>
        <w:ind w:left="567" w:hanging="567"/>
        <w:jc w:val="both"/>
        <w:rPr>
          <w:rFonts w:eastAsia="Times New Roman" w:cs="Arial"/>
          <w:color w:val="000000"/>
          <w:lang w:val="en-US" w:eastAsia="zh-CN"/>
        </w:rPr>
      </w:pPr>
      <w:r w:rsidRPr="00BA65C9">
        <w:rPr>
          <w:rFonts w:eastAsia="Times New Roman" w:cs="Arial"/>
          <w:color w:val="000000"/>
          <w:lang w:val="en-US" w:eastAsia="zh-CN"/>
        </w:rPr>
        <w:t>Knowledge of Indonesian public sector and experience working with government agencies,</w:t>
      </w:r>
    </w:p>
    <w:p w:rsidR="008175F0" w:rsidRPr="00BA65C9" w:rsidRDefault="008175F0" w:rsidP="00E67E70">
      <w:pPr>
        <w:numPr>
          <w:ilvl w:val="0"/>
          <w:numId w:val="32"/>
        </w:numPr>
        <w:spacing w:before="120" w:after="120" w:line="240" w:lineRule="auto"/>
        <w:ind w:left="567" w:hanging="567"/>
        <w:jc w:val="both"/>
        <w:rPr>
          <w:rFonts w:eastAsia="Times New Roman" w:cs="Arial"/>
          <w:color w:val="000000"/>
          <w:lang w:val="en-US" w:eastAsia="zh-CN"/>
        </w:rPr>
      </w:pPr>
      <w:r w:rsidRPr="00BA65C9">
        <w:rPr>
          <w:rFonts w:eastAsia="Times New Roman" w:cs="Arial"/>
          <w:color w:val="000000"/>
          <w:lang w:val="en-US" w:eastAsia="zh-CN"/>
        </w:rPr>
        <w:t>Experience working on Rural Development or Agricultural projects or initiatives.</w:t>
      </w:r>
    </w:p>
    <w:p w:rsidR="008175F0" w:rsidRPr="00BA65C9" w:rsidRDefault="008175F0" w:rsidP="00E67E70">
      <w:pPr>
        <w:spacing w:after="120" w:line="240" w:lineRule="auto"/>
        <w:jc w:val="both"/>
        <w:rPr>
          <w:rFonts w:eastAsia="Calibri" w:cs="Times New Roman"/>
          <w:b/>
          <w:lang w:val="en-US"/>
        </w:rPr>
      </w:pPr>
    </w:p>
    <w:p w:rsidR="008175F0" w:rsidRPr="00BA65C9" w:rsidRDefault="008175F0" w:rsidP="00E67E70">
      <w:pPr>
        <w:spacing w:after="120" w:line="240" w:lineRule="auto"/>
        <w:jc w:val="both"/>
        <w:rPr>
          <w:rFonts w:eastAsia="Calibri" w:cs="Times New Roman"/>
          <w:b/>
          <w:lang w:val="en-US"/>
        </w:rPr>
      </w:pPr>
    </w:p>
    <w:p w:rsidR="001028C8" w:rsidRDefault="001028C8">
      <w:pPr>
        <w:rPr>
          <w:rFonts w:eastAsia="Times New Roman" w:cs="Arial"/>
          <w:b/>
          <w:bCs/>
        </w:rPr>
      </w:pPr>
      <w:r>
        <w:rPr>
          <w:rFonts w:eastAsia="Times New Roman" w:cs="Arial"/>
          <w:b/>
          <w:bCs/>
        </w:rPr>
        <w:br w:type="page"/>
      </w:r>
    </w:p>
    <w:p w:rsidR="008175F0" w:rsidRPr="00995ED0" w:rsidRDefault="008175F0" w:rsidP="00E67E70">
      <w:pPr>
        <w:spacing w:after="120"/>
        <w:jc w:val="both"/>
        <w:rPr>
          <w:rFonts w:eastAsia="Times New Roman" w:cs="Arial"/>
          <w:b/>
          <w:bCs/>
        </w:rPr>
      </w:pPr>
      <w:r w:rsidRPr="00995ED0">
        <w:rPr>
          <w:rFonts w:eastAsia="Times New Roman" w:cs="Arial"/>
          <w:b/>
          <w:bCs/>
        </w:rPr>
        <w:t>Position Title</w:t>
      </w:r>
      <w:r w:rsidRPr="00995ED0">
        <w:rPr>
          <w:rFonts w:eastAsia="Times New Roman" w:cs="Arial"/>
          <w:b/>
          <w:bCs/>
        </w:rPr>
        <w:tab/>
        <w:t xml:space="preserve">Country </w:t>
      </w:r>
      <w:r w:rsidR="00C92214">
        <w:rPr>
          <w:rFonts w:eastAsia="Times New Roman" w:cs="Arial"/>
          <w:b/>
          <w:bCs/>
        </w:rPr>
        <w:t xml:space="preserve">Relationship Manager </w:t>
      </w:r>
      <w:r w:rsidRPr="00995ED0">
        <w:rPr>
          <w:rFonts w:eastAsia="Times New Roman" w:cs="Arial"/>
          <w:b/>
          <w:bCs/>
        </w:rPr>
        <w:t>(CSIRO CSOF</w:t>
      </w:r>
      <w:r w:rsidR="00C92214">
        <w:rPr>
          <w:rFonts w:eastAsia="Times New Roman" w:cs="Arial"/>
          <w:b/>
          <w:bCs/>
        </w:rPr>
        <w:t>7-8</w:t>
      </w:r>
      <w:r w:rsidRPr="00995ED0">
        <w:rPr>
          <w:rFonts w:eastAsia="Times New Roman" w:cs="Arial"/>
          <w:b/>
          <w:bCs/>
        </w:rPr>
        <w:t>)</w:t>
      </w:r>
    </w:p>
    <w:p w:rsidR="008175F0" w:rsidRPr="007855E8" w:rsidRDefault="008175F0" w:rsidP="00E67E70">
      <w:pPr>
        <w:spacing w:after="120"/>
        <w:jc w:val="both"/>
        <w:rPr>
          <w:rFonts w:eastAsia="Times New Roman" w:cs="Arial"/>
          <w:b/>
          <w:bCs/>
        </w:rPr>
      </w:pPr>
      <w:r w:rsidRPr="007855E8">
        <w:rPr>
          <w:rFonts w:eastAsia="Times New Roman" w:cs="Arial"/>
          <w:b/>
          <w:bCs/>
        </w:rPr>
        <w:t>Duty Station</w:t>
      </w:r>
      <w:r>
        <w:rPr>
          <w:rFonts w:eastAsia="Times New Roman" w:cs="Arial"/>
          <w:b/>
          <w:bCs/>
        </w:rPr>
        <w:tab/>
      </w:r>
      <w:r w:rsidR="00C92214">
        <w:rPr>
          <w:rFonts w:eastAsia="Times New Roman" w:cs="Arial"/>
          <w:bCs/>
        </w:rPr>
        <w:t>Jakarta</w:t>
      </w:r>
    </w:p>
    <w:p w:rsidR="008175F0" w:rsidRPr="007855E8" w:rsidRDefault="008175F0" w:rsidP="00E67E70">
      <w:pPr>
        <w:spacing w:after="120"/>
        <w:jc w:val="both"/>
        <w:rPr>
          <w:rFonts w:eastAsia="Times New Roman" w:cs="Arial"/>
          <w:bCs/>
        </w:rPr>
      </w:pPr>
      <w:r w:rsidRPr="007855E8">
        <w:rPr>
          <w:rFonts w:eastAsia="Times New Roman" w:cs="Arial"/>
          <w:b/>
          <w:bCs/>
        </w:rPr>
        <w:t>Duration</w:t>
      </w:r>
      <w:r>
        <w:rPr>
          <w:rFonts w:eastAsia="Times New Roman" w:cs="Arial"/>
          <w:b/>
          <w:bCs/>
        </w:rPr>
        <w:tab/>
      </w:r>
      <w:r w:rsidR="00E11D71" w:rsidRPr="00E11D71">
        <w:rPr>
          <w:rFonts w:eastAsia="Times New Roman" w:cs="Arial"/>
          <w:bCs/>
        </w:rPr>
        <w:t>Four</w:t>
      </w:r>
      <w:r w:rsidRPr="00E11D71">
        <w:rPr>
          <w:rFonts w:eastAsia="Times New Roman" w:cs="Arial"/>
          <w:bCs/>
        </w:rPr>
        <w:t xml:space="preserve"> </w:t>
      </w:r>
      <w:r w:rsidRPr="007855E8">
        <w:rPr>
          <w:rFonts w:eastAsia="Times New Roman" w:cs="Arial"/>
          <w:bCs/>
        </w:rPr>
        <w:t>years</w:t>
      </w:r>
    </w:p>
    <w:p w:rsidR="008175F0" w:rsidRDefault="008175F0" w:rsidP="00E67E70">
      <w:pPr>
        <w:spacing w:after="120"/>
        <w:jc w:val="both"/>
        <w:rPr>
          <w:rFonts w:eastAsia="Times New Roman" w:cs="Arial"/>
          <w:bCs/>
        </w:rPr>
      </w:pPr>
      <w:r w:rsidRPr="007855E8">
        <w:rPr>
          <w:rFonts w:eastAsia="Times New Roman" w:cs="Arial"/>
          <w:b/>
          <w:bCs/>
        </w:rPr>
        <w:t>Duties</w:t>
      </w:r>
      <w:r>
        <w:rPr>
          <w:rFonts w:eastAsia="Times New Roman" w:cs="Arial"/>
          <w:b/>
          <w:bCs/>
        </w:rPr>
        <w:tab/>
      </w:r>
      <w:r>
        <w:rPr>
          <w:rFonts w:eastAsia="Times New Roman" w:cs="Arial"/>
          <w:b/>
          <w:bCs/>
        </w:rPr>
        <w:tab/>
      </w:r>
      <w:r w:rsidRPr="007855E8">
        <w:rPr>
          <w:rFonts w:eastAsia="Times New Roman" w:cs="Arial"/>
          <w:bCs/>
        </w:rPr>
        <w:t>As a staff member of CSIRO, and for the purposes of the ARISA project,</w:t>
      </w:r>
    </w:p>
    <w:p w:rsidR="007D48E1" w:rsidRDefault="007D48E1" w:rsidP="00E67E70">
      <w:pPr>
        <w:spacing w:after="120"/>
        <w:jc w:val="both"/>
        <w:rPr>
          <w:rFonts w:eastAsia="Times New Roman" w:cs="Arial"/>
          <w:bCs/>
        </w:rPr>
      </w:pPr>
    </w:p>
    <w:p w:rsidR="008175F0" w:rsidRPr="00BA65C9" w:rsidRDefault="008175F0" w:rsidP="00E67E70">
      <w:pPr>
        <w:kinsoku w:val="0"/>
        <w:overflowPunct w:val="0"/>
        <w:spacing w:after="120"/>
        <w:jc w:val="both"/>
        <w:textAlignment w:val="baseline"/>
        <w:rPr>
          <w:rFonts w:eastAsia="Times New Roman" w:cs="Arial"/>
          <w:b/>
          <w:bCs/>
          <w:spacing w:val="-3"/>
        </w:rPr>
      </w:pPr>
      <w:r>
        <w:rPr>
          <w:rFonts w:eastAsia="Times New Roman" w:cs="Arial"/>
          <w:b/>
          <w:bCs/>
          <w:spacing w:val="-3"/>
        </w:rPr>
        <w:t>Qualifications</w:t>
      </w:r>
    </w:p>
    <w:p w:rsidR="008175F0" w:rsidRPr="00BA65C9" w:rsidRDefault="008175F0" w:rsidP="00E67E70">
      <w:pPr>
        <w:kinsoku w:val="0"/>
        <w:overflowPunct w:val="0"/>
        <w:spacing w:after="120"/>
        <w:jc w:val="both"/>
        <w:textAlignment w:val="baseline"/>
        <w:rPr>
          <w:rFonts w:eastAsia="Times New Roman" w:cs="Arial"/>
          <w:spacing w:val="3"/>
        </w:rPr>
      </w:pPr>
      <w:r w:rsidRPr="00BA65C9">
        <w:rPr>
          <w:rFonts w:eastAsia="Times New Roman" w:cs="Arial"/>
          <w:spacing w:val="3"/>
        </w:rPr>
        <w:t>Essential</w:t>
      </w:r>
    </w:p>
    <w:p w:rsidR="008175F0" w:rsidRPr="00BA65C9" w:rsidRDefault="008175F0" w:rsidP="00E67E70">
      <w:pPr>
        <w:widowControl w:val="0"/>
        <w:numPr>
          <w:ilvl w:val="0"/>
          <w:numId w:val="29"/>
        </w:numPr>
        <w:kinsoku w:val="0"/>
        <w:overflowPunct w:val="0"/>
        <w:spacing w:before="120" w:after="120" w:line="240" w:lineRule="auto"/>
        <w:ind w:left="567" w:hanging="567"/>
        <w:jc w:val="both"/>
        <w:textAlignment w:val="baseline"/>
        <w:rPr>
          <w:rFonts w:eastAsia="Times New Roman" w:cs="Arial"/>
          <w:spacing w:val="6"/>
        </w:rPr>
      </w:pPr>
      <w:r w:rsidRPr="00BA65C9">
        <w:rPr>
          <w:rFonts w:eastAsia="Times New Roman" w:cs="Arial"/>
          <w:spacing w:val="6"/>
        </w:rPr>
        <w:t>Excellent communication and relationship management skills,</w:t>
      </w:r>
    </w:p>
    <w:p w:rsidR="008175F0" w:rsidRPr="00BA65C9" w:rsidRDefault="008175F0" w:rsidP="00E67E70">
      <w:pPr>
        <w:widowControl w:val="0"/>
        <w:numPr>
          <w:ilvl w:val="0"/>
          <w:numId w:val="29"/>
        </w:numPr>
        <w:kinsoku w:val="0"/>
        <w:overflowPunct w:val="0"/>
        <w:spacing w:before="120" w:after="120" w:line="240" w:lineRule="auto"/>
        <w:ind w:left="567" w:hanging="567"/>
        <w:jc w:val="both"/>
        <w:textAlignment w:val="baseline"/>
        <w:rPr>
          <w:rFonts w:eastAsia="Times New Roman" w:cs="Arial"/>
          <w:spacing w:val="4"/>
        </w:rPr>
      </w:pPr>
      <w:r w:rsidRPr="00BA65C9">
        <w:rPr>
          <w:rFonts w:eastAsia="Times New Roman" w:cs="Arial"/>
          <w:spacing w:val="4"/>
        </w:rPr>
        <w:t xml:space="preserve">Fluency in speaking and reading Bahasa Indonesia, and </w:t>
      </w:r>
    </w:p>
    <w:p w:rsidR="008175F0" w:rsidRPr="00BA65C9" w:rsidRDefault="008175F0" w:rsidP="00E67E70">
      <w:pPr>
        <w:widowControl w:val="0"/>
        <w:numPr>
          <w:ilvl w:val="0"/>
          <w:numId w:val="29"/>
        </w:numPr>
        <w:kinsoku w:val="0"/>
        <w:overflowPunct w:val="0"/>
        <w:spacing w:before="120" w:after="120" w:line="240" w:lineRule="auto"/>
        <w:ind w:left="567" w:hanging="567"/>
        <w:jc w:val="both"/>
        <w:textAlignment w:val="baseline"/>
        <w:rPr>
          <w:rFonts w:eastAsia="Times New Roman" w:cs="Arial"/>
          <w:spacing w:val="4"/>
        </w:rPr>
      </w:pPr>
      <w:r w:rsidRPr="00BA65C9">
        <w:rPr>
          <w:rFonts w:eastAsia="Times New Roman" w:cs="Arial"/>
          <w:spacing w:val="4"/>
        </w:rPr>
        <w:t>A working knowledge of English.</w:t>
      </w:r>
    </w:p>
    <w:p w:rsidR="008175F0" w:rsidRPr="00BA65C9" w:rsidRDefault="008175F0" w:rsidP="00E67E70">
      <w:pPr>
        <w:kinsoku w:val="0"/>
        <w:overflowPunct w:val="0"/>
        <w:spacing w:after="120"/>
        <w:jc w:val="both"/>
        <w:textAlignment w:val="baseline"/>
        <w:rPr>
          <w:rFonts w:eastAsia="Times New Roman" w:cs="Arial"/>
          <w:spacing w:val="4"/>
        </w:rPr>
      </w:pPr>
      <w:r w:rsidRPr="00BA65C9">
        <w:rPr>
          <w:rFonts w:eastAsia="Times New Roman" w:cs="Arial"/>
          <w:spacing w:val="4"/>
        </w:rPr>
        <w:t>Desirable</w:t>
      </w:r>
    </w:p>
    <w:p w:rsidR="008175F0" w:rsidRPr="00BA65C9" w:rsidRDefault="008175F0" w:rsidP="00E67E70">
      <w:pPr>
        <w:widowControl w:val="0"/>
        <w:numPr>
          <w:ilvl w:val="0"/>
          <w:numId w:val="29"/>
        </w:numPr>
        <w:kinsoku w:val="0"/>
        <w:overflowPunct w:val="0"/>
        <w:spacing w:before="120" w:after="120" w:line="240" w:lineRule="auto"/>
        <w:ind w:left="567" w:hanging="567"/>
        <w:jc w:val="both"/>
        <w:textAlignment w:val="baseline"/>
        <w:rPr>
          <w:rFonts w:eastAsia="Times New Roman" w:cs="Arial"/>
          <w:spacing w:val="5"/>
        </w:rPr>
      </w:pPr>
      <w:r w:rsidRPr="00BA65C9">
        <w:rPr>
          <w:rFonts w:eastAsia="Times New Roman" w:cs="Arial"/>
          <w:spacing w:val="5"/>
        </w:rPr>
        <w:t>Working experience in the project target area,</w:t>
      </w:r>
    </w:p>
    <w:p w:rsidR="008175F0" w:rsidRPr="008175F0" w:rsidRDefault="008175F0" w:rsidP="00E67E70">
      <w:pPr>
        <w:widowControl w:val="0"/>
        <w:numPr>
          <w:ilvl w:val="0"/>
          <w:numId w:val="30"/>
        </w:numPr>
        <w:kinsoku w:val="0"/>
        <w:overflowPunct w:val="0"/>
        <w:spacing w:before="120" w:after="0" w:line="240" w:lineRule="auto"/>
        <w:ind w:left="567" w:hanging="567"/>
        <w:jc w:val="both"/>
        <w:textAlignment w:val="baseline"/>
      </w:pPr>
      <w:r w:rsidRPr="004B3086">
        <w:rPr>
          <w:rFonts w:eastAsia="Times New Roman" w:cs="Arial"/>
          <w:spacing w:val="5"/>
        </w:rPr>
        <w:t>Existing networks among public and private stakeholders East Java, NTT and NTB provinces.</w:t>
      </w:r>
    </w:p>
    <w:p w:rsidR="00A92A5E" w:rsidRDefault="00A92A5E" w:rsidP="00E67E70">
      <w:pPr>
        <w:pStyle w:val="Heading2"/>
        <w:jc w:val="both"/>
        <w:rPr>
          <w:rFonts w:eastAsia="Times New Roman"/>
        </w:rPr>
      </w:pPr>
    </w:p>
    <w:p w:rsidR="0006241A" w:rsidRDefault="0006241A" w:rsidP="0006241A"/>
    <w:sectPr w:rsidR="0006241A" w:rsidSect="00260F14">
      <w:pgSz w:w="16838" w:h="11906" w:orient="landscape"/>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690" w:rsidRDefault="00293690" w:rsidP="00B965DE">
      <w:pPr>
        <w:spacing w:after="0" w:line="240" w:lineRule="auto"/>
      </w:pPr>
      <w:r>
        <w:separator/>
      </w:r>
    </w:p>
  </w:endnote>
  <w:endnote w:type="continuationSeparator" w:id="0">
    <w:p w:rsidR="00293690" w:rsidRDefault="00293690" w:rsidP="00B96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5CB" w:rsidRDefault="004255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754024"/>
      <w:docPartObj>
        <w:docPartGallery w:val="Page Numbers (Bottom of Page)"/>
        <w:docPartUnique/>
      </w:docPartObj>
    </w:sdtPr>
    <w:sdtEndPr>
      <w:rPr>
        <w:color w:val="808080" w:themeColor="background1" w:themeShade="80"/>
        <w:spacing w:val="60"/>
      </w:rPr>
    </w:sdtEndPr>
    <w:sdtContent>
      <w:p w:rsidR="00293690" w:rsidRDefault="00293690">
        <w:pPr>
          <w:pStyle w:val="Footer"/>
          <w:pBdr>
            <w:top w:val="single" w:sz="4" w:space="1" w:color="D9D9D9" w:themeColor="background1" w:themeShade="D9"/>
          </w:pBdr>
          <w:jc w:val="right"/>
        </w:pPr>
        <w:r>
          <w:fldChar w:fldCharType="begin"/>
        </w:r>
        <w:r>
          <w:instrText xml:space="preserve"> PAGE   \* MERGEFORMAT </w:instrText>
        </w:r>
        <w:r>
          <w:fldChar w:fldCharType="separate"/>
        </w:r>
        <w:r w:rsidR="004255CB">
          <w:rPr>
            <w:noProof/>
          </w:rPr>
          <w:t>2</w:t>
        </w:r>
        <w:r>
          <w:rPr>
            <w:noProof/>
          </w:rPr>
          <w:fldChar w:fldCharType="end"/>
        </w:r>
        <w:r>
          <w:t xml:space="preserve"> | </w:t>
        </w:r>
        <w:r w:rsidRPr="004B0676">
          <w:rPr>
            <w:color w:val="808080" w:themeColor="background1" w:themeShade="80"/>
            <w:spacing w:val="60"/>
          </w:rPr>
          <w:t>Page</w:t>
        </w:r>
      </w:p>
    </w:sdtContent>
  </w:sdt>
  <w:p w:rsidR="00293690" w:rsidRPr="00085FCD" w:rsidRDefault="00293690" w:rsidP="004B0676">
    <w:pPr>
      <w:pStyle w:val="Footer"/>
      <w:rPr>
        <w:b/>
        <w:i/>
        <w:sz w:val="28"/>
      </w:rPr>
    </w:pPr>
    <w:r w:rsidRPr="00085FCD">
      <w:rPr>
        <w:b/>
        <w:i/>
        <w:sz w:val="28"/>
      </w:rPr>
      <w:t>A Project of DFAT’s AIP-Rural</w:t>
    </w:r>
  </w:p>
  <w:p w:rsidR="00293690" w:rsidRDefault="002936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5CB" w:rsidRDefault="004255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690" w:rsidRDefault="00293690" w:rsidP="00B965DE">
      <w:pPr>
        <w:spacing w:after="0" w:line="240" w:lineRule="auto"/>
      </w:pPr>
      <w:r>
        <w:separator/>
      </w:r>
    </w:p>
  </w:footnote>
  <w:footnote w:type="continuationSeparator" w:id="0">
    <w:p w:rsidR="00293690" w:rsidRDefault="00293690" w:rsidP="00B965DE">
      <w:pPr>
        <w:spacing w:after="0" w:line="240" w:lineRule="auto"/>
      </w:pPr>
      <w:r>
        <w:continuationSeparator/>
      </w:r>
    </w:p>
  </w:footnote>
  <w:footnote w:id="1">
    <w:p w:rsidR="00293690" w:rsidRPr="0085064D" w:rsidRDefault="00293690" w:rsidP="00D148EC">
      <w:pPr>
        <w:pStyle w:val="FootnoteText"/>
        <w:rPr>
          <w:lang w:val="en-AU"/>
        </w:rPr>
      </w:pPr>
      <w:r>
        <w:rPr>
          <w:rStyle w:val="FootnoteReference"/>
        </w:rPr>
        <w:footnoteRef/>
      </w:r>
      <w:r w:rsidRPr="00416057">
        <w:rPr>
          <w:sz w:val="16"/>
          <w:szCs w:val="16"/>
          <w:lang w:val="en-AU"/>
        </w:rPr>
        <w:t>Previously AusAID</w:t>
      </w:r>
      <w:r>
        <w:rPr>
          <w:sz w:val="16"/>
          <w:szCs w:val="16"/>
          <w:lang w:val="en-AU"/>
        </w:rPr>
        <w:t>, to October 2013</w:t>
      </w:r>
      <w:r w:rsidRPr="00416057">
        <w:rPr>
          <w:sz w:val="16"/>
          <w:szCs w:val="16"/>
          <w:lang w:val="en-AU"/>
        </w:rPr>
        <w:t>.</w:t>
      </w:r>
      <w:r w:rsidRPr="0085064D">
        <w:rPr>
          <w:sz w:val="16"/>
          <w:szCs w:val="16"/>
          <w:lang w:val="en-AU"/>
        </w:rPr>
        <w:t xml:space="preserve">Key programs include </w:t>
      </w:r>
      <w:r w:rsidRPr="0085064D">
        <w:rPr>
          <w:sz w:val="16"/>
          <w:szCs w:val="16"/>
        </w:rPr>
        <w:t>including ANTARA (2005-2010) with a budget of AU$30 million for five years in NTT province; and SADI (2006-2010), also with a budget of AU$30 million for four years in NTT, NTB and Sulawesi provinces, and the NTT Agro-Forestry project $3.15m, 2010-2014).</w:t>
      </w:r>
    </w:p>
  </w:footnote>
  <w:footnote w:id="2">
    <w:p w:rsidR="00293690" w:rsidRPr="00A267A7" w:rsidRDefault="00293690" w:rsidP="00D148EC">
      <w:pPr>
        <w:pStyle w:val="FootnoteText"/>
        <w:rPr>
          <w:lang w:val="en-AU"/>
        </w:rPr>
      </w:pPr>
      <w:r>
        <w:rPr>
          <w:rStyle w:val="FootnoteReference"/>
        </w:rPr>
        <w:footnoteRef/>
      </w:r>
      <w:r>
        <w:rPr>
          <w:lang w:val="en-AU"/>
        </w:rPr>
        <w:t xml:space="preserve">DCED Results Measurement Standard  </w:t>
      </w:r>
      <w:hyperlink r:id="rId1" w:history="1">
        <w:r w:rsidRPr="00A267A7">
          <w:rPr>
            <w:rStyle w:val="Hyperlink"/>
          </w:rPr>
          <w:t>http://www.enterprise-development.org/page/measuring-and-reporting-results</w:t>
        </w:r>
      </w:hyperlink>
    </w:p>
  </w:footnote>
  <w:footnote w:id="3">
    <w:p w:rsidR="00293690" w:rsidRPr="00A267A7" w:rsidRDefault="00293690" w:rsidP="001A6587">
      <w:pPr>
        <w:pStyle w:val="FootnoteText"/>
        <w:rPr>
          <w:lang w:val="en-AU"/>
        </w:rPr>
      </w:pPr>
      <w:r>
        <w:rPr>
          <w:rStyle w:val="FootnoteReference"/>
        </w:rPr>
        <w:footnoteRef/>
      </w:r>
      <w:r>
        <w:rPr>
          <w:lang w:val="en-AU"/>
        </w:rPr>
        <w:t>Figures from Badan Pusat Statistik (www.bps.go.id)</w:t>
      </w:r>
    </w:p>
  </w:footnote>
  <w:footnote w:id="4">
    <w:p w:rsidR="00293690" w:rsidRPr="00552D91" w:rsidRDefault="00293690" w:rsidP="00D148EC">
      <w:pPr>
        <w:pStyle w:val="FootnoteText"/>
        <w:rPr>
          <w:highlight w:val="yellow"/>
        </w:rPr>
      </w:pPr>
      <w:r w:rsidRPr="0006684D">
        <w:rPr>
          <w:rStyle w:val="FootnoteReference"/>
        </w:rPr>
        <w:footnoteRef/>
      </w:r>
      <w:r w:rsidRPr="00114E2F">
        <w:rPr>
          <w:sz w:val="16"/>
          <w:szCs w:val="16"/>
        </w:rPr>
        <w:t>The decrease in the amount of land used for food crop production can be attributed to a number of factors, including the recognition by producers of better returns from alternate crops, productivity increases in cereals requiring less land for the same output and demographic changes brought on by significant migration from rural to urban areas. In Dompu district 95% of the out migration is by women looking for better incomes.[ref]</w:t>
      </w:r>
    </w:p>
  </w:footnote>
  <w:footnote w:id="5">
    <w:p w:rsidR="00293690" w:rsidRPr="00AE051D" w:rsidRDefault="00293690">
      <w:pPr>
        <w:pStyle w:val="FootnoteText"/>
        <w:rPr>
          <w:lang w:val="en-AU"/>
        </w:rPr>
      </w:pPr>
      <w:r>
        <w:rPr>
          <w:rStyle w:val="FootnoteReference"/>
        </w:rPr>
        <w:footnoteRef/>
      </w:r>
      <w:r>
        <w:rPr>
          <w:lang w:val="en-AU"/>
        </w:rPr>
        <w:t xml:space="preserve">See for instance “Beating the Odds, Locally Relevant Alternatives to World-Class Universities” by Royono and Rahwidiati, in </w:t>
      </w:r>
      <w:r w:rsidRPr="00AE051D">
        <w:rPr>
          <w:i/>
          <w:lang w:val="en-AU"/>
        </w:rPr>
        <w:t>Education in Indonesia</w:t>
      </w:r>
      <w:r>
        <w:rPr>
          <w:lang w:val="en-AU"/>
        </w:rPr>
        <w:t xml:space="preserve">, D. Suryadarma&amp; G. W. Jones, eds., ISEAS, 2013 </w:t>
      </w:r>
    </w:p>
  </w:footnote>
  <w:footnote w:id="6">
    <w:p w:rsidR="00293690" w:rsidRDefault="00293690" w:rsidP="00C25EE6">
      <w:r w:rsidRPr="00AD6A49">
        <w:rPr>
          <w:rStyle w:val="FootnoteReference"/>
          <w:sz w:val="20"/>
          <w:szCs w:val="20"/>
        </w:rPr>
        <w:footnoteRef/>
      </w:r>
      <w:r>
        <w:rPr>
          <w:sz w:val="20"/>
          <w:szCs w:val="20"/>
        </w:rPr>
        <w:t xml:space="preserve">An invention is a globally novel idea but cannot be considered an innovation until it has been put into use. The novelty of innovation is in its context within the social and economic systems in which it occurs. </w:t>
      </w:r>
    </w:p>
  </w:footnote>
  <w:footnote w:id="7">
    <w:p w:rsidR="00293690" w:rsidRPr="00560090" w:rsidRDefault="00293690" w:rsidP="00560090">
      <w:pPr>
        <w:pStyle w:val="FootnoteText"/>
        <w:rPr>
          <w:sz w:val="16"/>
          <w:szCs w:val="16"/>
        </w:rPr>
      </w:pPr>
      <w:r>
        <w:rPr>
          <w:rStyle w:val="FootnoteReference"/>
        </w:rPr>
        <w:footnoteRef/>
      </w:r>
      <w:r w:rsidRPr="00560090">
        <w:rPr>
          <w:sz w:val="16"/>
          <w:szCs w:val="16"/>
        </w:rPr>
        <w:t>80% of Indonesia’s production in maize goes to the feed industry and this sector still imports 20% of its requirements from outside the country.</w:t>
      </w:r>
    </w:p>
  </w:footnote>
  <w:footnote w:id="8">
    <w:p w:rsidR="00293690" w:rsidRPr="008E13AE" w:rsidRDefault="00293690" w:rsidP="00A41B5D">
      <w:pPr>
        <w:pStyle w:val="FootnoteText"/>
        <w:rPr>
          <w:sz w:val="16"/>
          <w:szCs w:val="16"/>
          <w:lang w:val="en-AU"/>
        </w:rPr>
      </w:pPr>
      <w:r w:rsidRPr="00560090">
        <w:rPr>
          <w:rStyle w:val="FootnoteReference"/>
          <w:sz w:val="16"/>
          <w:szCs w:val="16"/>
        </w:rPr>
        <w:footnoteRef/>
      </w:r>
      <w:r w:rsidRPr="00560090">
        <w:rPr>
          <w:rFonts w:cs="Arial"/>
          <w:sz w:val="16"/>
          <w:szCs w:val="16"/>
        </w:rPr>
        <w:t>I</w:t>
      </w:r>
      <w:r w:rsidRPr="008E13AE">
        <w:rPr>
          <w:rFonts w:cs="Arial"/>
          <w:sz w:val="16"/>
          <w:szCs w:val="16"/>
        </w:rPr>
        <w:t xml:space="preserve">ndonesia’s population is large (around 250 million) and growing (by 2.7%). Land under agriculture, though increasing (from 20% of land area in the 80s to 30% now </w:t>
      </w:r>
      <w:r w:rsidRPr="008E13AE">
        <w:rPr>
          <w:rFonts w:cs="Arial"/>
          <w:sz w:val="16"/>
          <w:szCs w:val="16"/>
        </w:rPr>
        <w:fldChar w:fldCharType="begin" w:fldLock="1"/>
      </w:r>
      <w:r w:rsidRPr="008E13AE">
        <w:rPr>
          <w:rFonts w:cs="Arial"/>
          <w:sz w:val="16"/>
          <w:szCs w:val="16"/>
        </w:rPr>
        <w:instrText>ADDIN CSL_CITATION { "citationItems" : [ { "id" : "ITEM-1", "itemData" : { "URL" : "http://databank.worldbank.org", "accessed" : { "date-parts" : [ [ "2014", "3", "8" ] ] }, "author" : [ { "dropping-particle" : "", "family" : "World Bank", "given" : "", "non-dropping-particle" : "", "parse-names" : false, "suffix" : "" } ], "id" : "ITEM-1", "issued" : { "date-parts" : [ [ "2014" ] ] }, "title" : "World Data Bank", "type" : "webpage" }, "uris" : [ "http://www.mendeley.com/documents/?uuid=2f27d132-1cd9-44ce-baaa-90ec9ee9dc6a" ] } ], "mendeley" : { "previouslyFormattedCitation" : "(World Bank 2014)" }, "properties" : { "noteIndex" : 0 }, "schema" : "https://github.com/citation-style-language/schema/raw/master/csl-citation.json" }</w:instrText>
      </w:r>
      <w:r w:rsidRPr="008E13AE">
        <w:rPr>
          <w:rFonts w:cs="Arial"/>
          <w:sz w:val="16"/>
          <w:szCs w:val="16"/>
        </w:rPr>
        <w:fldChar w:fldCharType="separate"/>
      </w:r>
      <w:r w:rsidRPr="008E13AE">
        <w:rPr>
          <w:rFonts w:cs="Arial"/>
          <w:noProof/>
          <w:sz w:val="16"/>
          <w:szCs w:val="16"/>
        </w:rPr>
        <w:t>(World Bank 2014)</w:t>
      </w:r>
      <w:r w:rsidRPr="008E13AE">
        <w:rPr>
          <w:rFonts w:cs="Arial"/>
          <w:sz w:val="16"/>
          <w:szCs w:val="16"/>
        </w:rPr>
        <w:fldChar w:fldCharType="end"/>
      </w:r>
      <w:r w:rsidRPr="008E13AE">
        <w:rPr>
          <w:rFonts w:cs="Arial"/>
          <w:sz w:val="16"/>
          <w:szCs w:val="16"/>
        </w:rPr>
        <w:t xml:space="preserve">), is finite and further increase is limited. Indonesia is also becoming more urbanized (now 53% urban, anticipated rise to 71% by 2030 </w:t>
      </w:r>
      <w:r w:rsidRPr="008E13AE">
        <w:rPr>
          <w:rFonts w:cs="Arial"/>
          <w:sz w:val="16"/>
          <w:szCs w:val="16"/>
        </w:rPr>
        <w:fldChar w:fldCharType="begin" w:fldLock="1"/>
      </w:r>
      <w:r w:rsidRPr="008E13AE">
        <w:rPr>
          <w:rFonts w:cs="Arial"/>
          <w:sz w:val="16"/>
          <w:szCs w:val="16"/>
        </w:rPr>
        <w:instrText>ADDIN CSL_CITATION { "citationItems" : [ { "id" : "ITEM-1", "itemData" : { "author" : [ { "dropping-particle" : "", "family" : "Oberman", "given" : "Raoul", "non-dropping-particle" : "", "parse-names" : false, "suffix" : "" }, { "dropping-particle" : "", "family" : "Dobbs", "given" : "Richard", "non-dropping-particle" : "", "parse-names" : false, "suffix" : "" }, { "dropping-particle" : "", "family" : "Budman", "given" : "Arief", "non-dropping-particle" : "", "parse-names" : false, "suffix" : "" }, { "dropping-particle" : "", "family" : "Thompson", "given" : "Fraser", "non-dropping-particle" : "", "parse-names" : false, "suffix" : "" }, { "dropping-particle" : "", "family" : "Rosse", "given" : "Morten", "non-dropping-particle" : "", "parse-names" : false, "suffix" : "" } ], "id" : "ITEM-1", "issue" : "September", "issued" : { "date-parts" : [ [ "2012" ] ] }, "title" : "The Archipelago Economy : Unleashing Indonesia \u2019 s Potential", "type" : "report" }, "uris" : [ "http://www.mendeley.com/documents/?uuid=645d1d16-e6b6-4cee-98e5-78d77c4326a5" ] } ], "mendeley" : { "previouslyFormattedCitation" : "(Oberman et al. 2012)" }, "properties" : { "noteIndex" : 0 }, "schema" : "https://github.com/citation-style-language/schema/raw/master/csl-citation.json" }</w:instrText>
      </w:r>
      <w:r w:rsidRPr="008E13AE">
        <w:rPr>
          <w:rFonts w:cs="Arial"/>
          <w:sz w:val="16"/>
          <w:szCs w:val="16"/>
        </w:rPr>
        <w:fldChar w:fldCharType="separate"/>
      </w:r>
      <w:r w:rsidRPr="008E13AE">
        <w:rPr>
          <w:rFonts w:cs="Arial"/>
          <w:noProof/>
          <w:sz w:val="16"/>
          <w:szCs w:val="16"/>
        </w:rPr>
        <w:t>(Oberman et al. 2012)</w:t>
      </w:r>
      <w:r w:rsidRPr="008E13AE">
        <w:rPr>
          <w:rFonts w:cs="Arial"/>
          <w:sz w:val="16"/>
          <w:szCs w:val="16"/>
        </w:rPr>
        <w:fldChar w:fldCharType="end"/>
      </w:r>
      <w:r w:rsidRPr="008E13AE">
        <w:rPr>
          <w:rFonts w:cs="Arial"/>
          <w:sz w:val="16"/>
          <w:szCs w:val="16"/>
        </w:rPr>
        <w:t xml:space="preserve">) with more consumers entering the market with higher spending power and demanding new food products. An estimated 90 million additional Indonesians will enter the consuming class by 2030.  </w:t>
      </w:r>
    </w:p>
  </w:footnote>
  <w:footnote w:id="9">
    <w:p w:rsidR="00293690" w:rsidRPr="00560090" w:rsidRDefault="00293690">
      <w:pPr>
        <w:pStyle w:val="FootnoteText"/>
        <w:rPr>
          <w:sz w:val="16"/>
          <w:szCs w:val="16"/>
          <w:lang w:val="en-AU"/>
        </w:rPr>
      </w:pPr>
      <w:r>
        <w:rPr>
          <w:rStyle w:val="FootnoteReference"/>
        </w:rPr>
        <w:footnoteRef/>
      </w:r>
      <w:r w:rsidRPr="00560090">
        <w:rPr>
          <w:sz w:val="16"/>
          <w:szCs w:val="16"/>
          <w:lang w:val="en-AU"/>
        </w:rPr>
        <w:t xml:space="preserve">there will be an estimated 8 million fewer farmers by 2030 </w:t>
      </w:r>
      <w:r w:rsidRPr="00560090">
        <w:rPr>
          <w:sz w:val="16"/>
          <w:szCs w:val="16"/>
          <w:lang w:val="en-AU"/>
        </w:rPr>
        <w:fldChar w:fldCharType="begin" w:fldLock="1"/>
      </w:r>
      <w:r w:rsidRPr="00560090">
        <w:rPr>
          <w:sz w:val="16"/>
          <w:szCs w:val="16"/>
          <w:lang w:val="en-AU"/>
        </w:rPr>
        <w:instrText>ADDIN CSL_CITATION { "citationItems" : [ { "id" : "ITEM-1", "itemData" : { "author" : [ { "dropping-particle" : "", "family" : "Oberman", "given" : "Raoul", "non-dropping-particle" : "", "parse-names" : false, "suffix" : "" }, { "dropping-particle" : "", "family" : "Dobbs", "given" : "Richard", "non-dropping-particle" : "", "parse-names" : false, "suffix" : "" }, { "dropping-particle" : "", "family" : "Budman", "given" : "Arief", "non-dropping-particle" : "", "parse-names" : false, "suffix" : "" }, { "dropping-particle" : "", "family" : "Thompson", "given" : "Fraser", "non-dropping-particle" : "", "parse-names" : false, "suffix" : "" }, { "dropping-particle" : "", "family" : "Rosse", "given" : "Morten", "non-dropping-particle" : "", "parse-names" : false, "suffix" : "" } ], "id" : "ITEM-1", "issue" : "September", "issued" : { "date-parts" : [ [ "2012" ] ] }, "title" : "The Archipelago Economy : Unleashing Indonesia \u2019 s Potential", "type" : "report" }, "uris" : [ "http://www.mendeley.com/documents/?uuid=645d1d16-e6b6-4cee-98e5-78d77c4326a5" ] } ], "mendeley" : { "previouslyFormattedCitation" : "(Oberman et al. 2012)" }, "properties" : { "noteIndex" : 0 }, "schema" : "https://github.com/citation-style-language/schema/raw/master/csl-citation.json" }</w:instrText>
      </w:r>
      <w:r w:rsidRPr="00560090">
        <w:rPr>
          <w:sz w:val="16"/>
          <w:szCs w:val="16"/>
          <w:lang w:val="en-AU"/>
        </w:rPr>
        <w:fldChar w:fldCharType="separate"/>
      </w:r>
      <w:r w:rsidRPr="00560090">
        <w:rPr>
          <w:sz w:val="16"/>
          <w:szCs w:val="16"/>
          <w:lang w:val="en-AU"/>
        </w:rPr>
        <w:t>(Oberman et al. 2012)</w:t>
      </w:r>
      <w:r w:rsidRPr="00560090">
        <w:rPr>
          <w:sz w:val="16"/>
          <w:szCs w:val="16"/>
        </w:rPr>
        <w:fldChar w:fldCharType="end"/>
      </w:r>
      <w:r w:rsidRPr="00560090">
        <w:rPr>
          <w:sz w:val="16"/>
          <w:szCs w:val="16"/>
          <w:lang w:val="en-AU"/>
        </w:rPr>
        <w:t>)</w:t>
      </w:r>
    </w:p>
  </w:footnote>
  <w:footnote w:id="10">
    <w:p w:rsidR="00293690" w:rsidRDefault="00293690">
      <w:pPr>
        <w:pStyle w:val="FootnoteText"/>
      </w:pPr>
      <w:r w:rsidRPr="00560090">
        <w:rPr>
          <w:rStyle w:val="FootnoteReference"/>
          <w:sz w:val="16"/>
          <w:szCs w:val="16"/>
        </w:rPr>
        <w:footnoteRef/>
      </w:r>
      <w:r w:rsidRPr="00560090">
        <w:rPr>
          <w:sz w:val="16"/>
          <w:szCs w:val="16"/>
        </w:rPr>
        <w:t xml:space="preserve"> Indonesia</w:t>
      </w:r>
      <w:r w:rsidRPr="00560090">
        <w:rPr>
          <w:sz w:val="16"/>
          <w:szCs w:val="16"/>
          <w:lang w:val="en-GB"/>
        </w:rPr>
        <w:t xml:space="preserve"> is particularly vulnerable to climate change and climate variability </w:t>
      </w:r>
      <w:r w:rsidRPr="00560090">
        <w:rPr>
          <w:sz w:val="16"/>
          <w:szCs w:val="16"/>
          <w:lang w:val="en-GB"/>
        </w:rPr>
        <w:fldChar w:fldCharType="begin" w:fldLock="1"/>
      </w:r>
      <w:r w:rsidRPr="00560090">
        <w:rPr>
          <w:sz w:val="16"/>
          <w:szCs w:val="16"/>
          <w:lang w:val="en-GB"/>
        </w:rPr>
        <w:instrText>ADDIN CSL_CITATION { "citationItems" : [ { "id" : "ITEM-1", "itemData" : { "author" : [ { "dropping-particle" : "", "family" : "CSIRO", "given" : "", "non-dropping-particle" : "", "parse-names" : false, "suffix" : "" } ], "id" : "ITEM-1", "issued" : { "date-parts" : [ [ "2013" ] ] }, "title" : "Australian Climate Change Science Programme: Annual Report 2012 \u2013 13", "type" : "report" }, "uris" : [ "http://www.mendeley.com/documents/?uuid=d0a335c8-8e9d-4124-9e13-2dc801b833ca" ] } ], "mendeley" : { "previouslyFormattedCitation" : "(CSIRO 2013a)" }, "properties" : { "noteIndex" : 0 }, "schema" : "https://github.com/citation-style-language/schema/raw/master/csl-citation.json" }</w:instrText>
      </w:r>
      <w:r w:rsidRPr="00560090">
        <w:rPr>
          <w:sz w:val="16"/>
          <w:szCs w:val="16"/>
          <w:lang w:val="en-GB"/>
        </w:rPr>
        <w:fldChar w:fldCharType="separate"/>
      </w:r>
      <w:r w:rsidRPr="00560090">
        <w:rPr>
          <w:sz w:val="16"/>
          <w:szCs w:val="16"/>
          <w:lang w:val="en-GB"/>
        </w:rPr>
        <w:t>(CSIRO 2013a)</w:t>
      </w:r>
      <w:r w:rsidRPr="00560090">
        <w:rPr>
          <w:sz w:val="16"/>
          <w:szCs w:val="16"/>
        </w:rPr>
        <w:fldChar w:fldCharType="end"/>
      </w:r>
      <w:r w:rsidRPr="00560090">
        <w:rPr>
          <w:sz w:val="16"/>
          <w:szCs w:val="16"/>
          <w:lang w:val="en-GB"/>
        </w:rPr>
        <w:t xml:space="preserve">. Changes in the frequency of the Austral-Asia Monsoon and the El Nino Southern Oscillation (ENSO) in recent decades have contributed to increased rainfall variability. Over the last two decades, Indonesia has experienced an increase in the frequency of extreme events </w:t>
      </w:r>
      <w:r>
        <w:rPr>
          <w:sz w:val="16"/>
          <w:szCs w:val="16"/>
          <w:lang w:val="en-GB"/>
        </w:rPr>
        <w:t>e.i.</w:t>
      </w:r>
      <w:r w:rsidRPr="00560090">
        <w:rPr>
          <w:sz w:val="16"/>
          <w:szCs w:val="16"/>
          <w:lang w:val="en-GB"/>
        </w:rPr>
        <w:t xml:space="preserve"> tsunamis, extensive flooding, extended drought periods. This has consequences on rural incomes, food prices and food security.</w:t>
      </w:r>
    </w:p>
  </w:footnote>
  <w:footnote w:id="11">
    <w:p w:rsidR="00293690" w:rsidRPr="00371662" w:rsidRDefault="00293690">
      <w:pPr>
        <w:pStyle w:val="FootnoteText"/>
        <w:rPr>
          <w:lang w:val="en-AU"/>
        </w:rPr>
      </w:pPr>
      <w:r>
        <w:rPr>
          <w:rStyle w:val="FootnoteReference"/>
        </w:rPr>
        <w:footnoteRef/>
      </w:r>
      <w:r>
        <w:rPr>
          <w:lang w:val="en-AU"/>
        </w:rPr>
        <w:t>In this document, agribusiness is defines as s</w:t>
      </w:r>
      <w:r>
        <w:t>mall, medium and large enterprises that see smallholder farmers as important players in their business model.</w:t>
      </w:r>
    </w:p>
  </w:footnote>
  <w:footnote w:id="12">
    <w:p w:rsidR="00293690" w:rsidRPr="00983D4A" w:rsidRDefault="00293690" w:rsidP="00476FC0">
      <w:pPr>
        <w:pStyle w:val="FootnoteText"/>
        <w:rPr>
          <w:lang w:val="en-AU"/>
        </w:rPr>
      </w:pPr>
      <w:r>
        <w:rPr>
          <w:rStyle w:val="FootnoteReference"/>
        </w:rPr>
        <w:footnoteRef/>
      </w:r>
      <w:r w:rsidRPr="00476FC0">
        <w:rPr>
          <w:sz w:val="16"/>
          <w:szCs w:val="16"/>
        </w:rPr>
        <w:t xml:space="preserve">In terms of actual fees from royalties and licenses, Indonesia generates only $0.014 per person, compared with $31 per person in China and $13 per person in India </w:t>
      </w:r>
      <w:r w:rsidRPr="00476FC0">
        <w:rPr>
          <w:sz w:val="16"/>
          <w:szCs w:val="16"/>
        </w:rPr>
        <w:fldChar w:fldCharType="begin" w:fldLock="1"/>
      </w:r>
      <w:r w:rsidRPr="00476FC0">
        <w:rPr>
          <w:sz w:val="16"/>
          <w:szCs w:val="16"/>
        </w:rPr>
        <w:instrText>ADDIN CSL_CITATION { "citationItems" : [ { "id" : "ITEM-1", "itemData" : { "author" : [ { "dropping-particle" : "", "family" : "World Bank", "given" : "", "non-dropping-particle" : "", "parse-names" : false, "suffix" : "" } ], "id" : "ITEM-1", "issued" : { "date-parts" : [ [ "2012" ] ] }, "title" : "Sustainable Management of Agricultural Research and Technology Dissemination (SMARTD) Project: Project Appraisal Document", "type" : "report" }, "uris" : [ "http://www.mendeley.com/documents/?uuid=983d0db7-097d-4efb-ab3e-842f489f56c5" ] } ], "mendeley" : { "previouslyFormattedCitation" : "(World Bank 2012)" }, "properties" : { "noteIndex" : 0 }, "schema" : "https://github.com/citation-style-language/schema/raw/master/csl-citation.json" }</w:instrText>
      </w:r>
      <w:r w:rsidRPr="00476FC0">
        <w:rPr>
          <w:sz w:val="16"/>
          <w:szCs w:val="16"/>
        </w:rPr>
        <w:fldChar w:fldCharType="separate"/>
      </w:r>
      <w:r w:rsidRPr="00476FC0">
        <w:rPr>
          <w:noProof/>
          <w:sz w:val="16"/>
          <w:szCs w:val="16"/>
        </w:rPr>
        <w:t>(World Bank 2012)</w:t>
      </w:r>
      <w:r w:rsidRPr="00476FC0">
        <w:rPr>
          <w:sz w:val="16"/>
          <w:szCs w:val="16"/>
        </w:rPr>
        <w:fldChar w:fldCharType="end"/>
      </w:r>
      <w:r w:rsidRPr="00476FC0">
        <w:rPr>
          <w:sz w:val="16"/>
          <w:szCs w:val="16"/>
        </w:rPr>
        <w:t>.</w:t>
      </w:r>
    </w:p>
  </w:footnote>
  <w:footnote w:id="13">
    <w:p w:rsidR="00293690" w:rsidRPr="00637348" w:rsidRDefault="00293690" w:rsidP="00255749">
      <w:pPr>
        <w:pStyle w:val="FootnoteText"/>
        <w:rPr>
          <w:sz w:val="16"/>
          <w:szCs w:val="16"/>
          <w:lang w:val="en-GB"/>
        </w:rPr>
      </w:pPr>
      <w:r>
        <w:rPr>
          <w:rStyle w:val="FootnoteReference"/>
        </w:rPr>
        <w:footnoteRef/>
      </w:r>
      <w:r w:rsidRPr="00637348">
        <w:rPr>
          <w:sz w:val="16"/>
          <w:szCs w:val="16"/>
          <w:lang w:val="en-GB"/>
        </w:rPr>
        <w:t>By products we mean things which farmers can buy to improve their businesses such as seeds, agrochemicals and tools; services are performed by third party providers such as tillage; processes are either means of presenting products and information in combination to allow farmers to adopt them easily, or downstream processes such as improved processing or logistics that provide better market access.</w:t>
      </w:r>
    </w:p>
  </w:footnote>
  <w:footnote w:id="14">
    <w:p w:rsidR="00293690" w:rsidRDefault="00293690" w:rsidP="003658F4">
      <w:pPr>
        <w:spacing w:after="0"/>
        <w:jc w:val="both"/>
      </w:pPr>
      <w:r w:rsidRPr="0034159A">
        <w:rPr>
          <w:rStyle w:val="FootnoteReference"/>
          <w:sz w:val="18"/>
        </w:rPr>
        <w:footnoteRef/>
      </w:r>
      <w:r w:rsidRPr="00662E7E">
        <w:rPr>
          <w:sz w:val="16"/>
          <w:szCs w:val="16"/>
          <w:lang w:val="en-US"/>
        </w:rPr>
        <w:t xml:space="preserve">A results chain appears as 4.1.3 and accompanying </w:t>
      </w:r>
      <w:r>
        <w:rPr>
          <w:sz w:val="16"/>
          <w:szCs w:val="16"/>
          <w:lang w:val="en-US"/>
        </w:rPr>
        <w:t>Milestone Matrix</w:t>
      </w:r>
      <w:r w:rsidRPr="00662E7E">
        <w:rPr>
          <w:sz w:val="16"/>
          <w:szCs w:val="16"/>
          <w:lang w:val="en-US"/>
        </w:rPr>
        <w:t xml:space="preserve"> appears as Annex </w:t>
      </w:r>
      <w:r>
        <w:rPr>
          <w:sz w:val="16"/>
          <w:szCs w:val="16"/>
          <w:lang w:val="en-US"/>
        </w:rPr>
        <w:t>4</w:t>
      </w:r>
      <w:r w:rsidRPr="00662E7E">
        <w:rPr>
          <w:sz w:val="16"/>
          <w:szCs w:val="16"/>
          <w:lang w:val="en-US"/>
        </w:rPr>
        <w:t>.</w:t>
      </w:r>
      <w:r w:rsidRPr="00662E7E">
        <w:rPr>
          <w:sz w:val="16"/>
          <w:szCs w:val="16"/>
        </w:rPr>
        <w:t xml:space="preserve">The project goal is aligned with and contributes to the overall goal of </w:t>
      </w:r>
      <w:r>
        <w:rPr>
          <w:sz w:val="16"/>
          <w:szCs w:val="16"/>
        </w:rPr>
        <w:t>AIP-Rural</w:t>
      </w:r>
      <w:r w:rsidRPr="00662E7E">
        <w:rPr>
          <w:sz w:val="16"/>
          <w:szCs w:val="16"/>
        </w:rPr>
        <w:t xml:space="preserve">. </w:t>
      </w:r>
    </w:p>
  </w:footnote>
  <w:footnote w:id="15">
    <w:p w:rsidR="00293690" w:rsidRPr="00B75DBB" w:rsidRDefault="00293690" w:rsidP="000323A4">
      <w:pPr>
        <w:pStyle w:val="FootnoteText"/>
        <w:rPr>
          <w:sz w:val="18"/>
          <w:szCs w:val="18"/>
          <w:lang w:val="en-GB"/>
        </w:rPr>
      </w:pPr>
      <w:r w:rsidRPr="0034159A">
        <w:rPr>
          <w:rStyle w:val="FootnoteReference"/>
          <w:sz w:val="18"/>
          <w:szCs w:val="18"/>
        </w:rPr>
        <w:footnoteRef/>
      </w:r>
      <w:r w:rsidRPr="00E05262">
        <w:rPr>
          <w:sz w:val="16"/>
          <w:szCs w:val="16"/>
        </w:rPr>
        <w:t>Note that these contracts will include substantial financial commitment from both public and private parties, a clear route to impact at farm level at scale (1-2,000 farmers) and a clear and plausible business case that takes the innovation to wider scale beyond the project.</w:t>
      </w:r>
    </w:p>
  </w:footnote>
  <w:footnote w:id="16">
    <w:p w:rsidR="00293690" w:rsidRPr="00873140" w:rsidRDefault="00293690" w:rsidP="003E0ACB">
      <w:pPr>
        <w:pStyle w:val="FootnoteText"/>
        <w:rPr>
          <w:lang w:val="en-AU"/>
        </w:rPr>
      </w:pPr>
      <w:r>
        <w:rPr>
          <w:rStyle w:val="FootnoteReference"/>
        </w:rPr>
        <w:footnoteRef/>
      </w:r>
      <w:r w:rsidRPr="00FA555C">
        <w:rPr>
          <w:sz w:val="16"/>
          <w:szCs w:val="16"/>
        </w:rPr>
        <w:t>DFAT</w:t>
      </w:r>
      <w:r>
        <w:rPr>
          <w:sz w:val="16"/>
          <w:szCs w:val="16"/>
        </w:rPr>
        <w:t xml:space="preserve">’s Knowledge Sector program </w:t>
      </w:r>
      <w:r w:rsidRPr="00FA555C">
        <w:rPr>
          <w:sz w:val="16"/>
          <w:szCs w:val="16"/>
        </w:rPr>
        <w:t xml:space="preserve">has </w:t>
      </w:r>
      <w:r>
        <w:rPr>
          <w:sz w:val="16"/>
          <w:szCs w:val="16"/>
        </w:rPr>
        <w:t xml:space="preserve">undertaken in-depth </w:t>
      </w:r>
      <w:r w:rsidRPr="00FA555C">
        <w:rPr>
          <w:sz w:val="16"/>
          <w:szCs w:val="16"/>
          <w:lang w:val="en-AU"/>
        </w:rPr>
        <w:t xml:space="preserve">analysis of the </w:t>
      </w:r>
      <w:r w:rsidRPr="00FA555C">
        <w:rPr>
          <w:sz w:val="16"/>
          <w:szCs w:val="16"/>
        </w:rPr>
        <w:t xml:space="preserve">Tertiary Education sector </w:t>
      </w:r>
      <w:r>
        <w:rPr>
          <w:sz w:val="16"/>
          <w:szCs w:val="16"/>
        </w:rPr>
        <w:t xml:space="preserve">and has ranked research institutions according to their capacity and status. This analysis suggests </w:t>
      </w:r>
      <w:r w:rsidRPr="00FA555C">
        <w:rPr>
          <w:sz w:val="16"/>
          <w:szCs w:val="16"/>
        </w:rPr>
        <w:t>that none of the existing public research universities are active in eastern Indonesia, but that there are a number of r</w:t>
      </w:r>
      <w:r>
        <w:rPr>
          <w:sz w:val="16"/>
          <w:szCs w:val="16"/>
        </w:rPr>
        <w:t>e.i.</w:t>
      </w:r>
      <w:r w:rsidRPr="00FA555C">
        <w:rPr>
          <w:sz w:val="16"/>
          <w:szCs w:val="16"/>
        </w:rPr>
        <w:t>ional universities (both public and private) that aspire to be research institutions and are potential partners for adaptive research.</w:t>
      </w:r>
    </w:p>
  </w:footnote>
  <w:footnote w:id="17">
    <w:p w:rsidR="00293690" w:rsidRPr="006736F3" w:rsidRDefault="00293690">
      <w:pPr>
        <w:pStyle w:val="FootnoteText"/>
        <w:rPr>
          <w:lang w:val="en-AU"/>
        </w:rPr>
      </w:pPr>
      <w:r>
        <w:rPr>
          <w:rStyle w:val="FootnoteReference"/>
        </w:rPr>
        <w:footnoteRef/>
      </w:r>
      <w:r>
        <w:rPr>
          <w:lang w:val="en-AU"/>
        </w:rPr>
        <w:t>For ARISA’s governance structures, see Section 5.4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5CB" w:rsidRDefault="004255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690" w:rsidRPr="00085FCD" w:rsidRDefault="00293690">
    <w:pPr>
      <w:pStyle w:val="Header"/>
      <w:rPr>
        <w:i/>
        <w:sz w:val="32"/>
        <w:szCs w:val="32"/>
      </w:rPr>
    </w:pPr>
    <w:r w:rsidRPr="00085FCD">
      <w:rPr>
        <w:i/>
        <w:sz w:val="32"/>
        <w:szCs w:val="32"/>
      </w:rPr>
      <w:t>Applied Research and Innovation System</w:t>
    </w:r>
    <w:r>
      <w:rPr>
        <w:i/>
        <w:sz w:val="32"/>
        <w:szCs w:val="32"/>
      </w:rPr>
      <w:t>s</w:t>
    </w:r>
    <w:r w:rsidRPr="00085FCD">
      <w:rPr>
        <w:i/>
        <w:sz w:val="32"/>
        <w:szCs w:val="32"/>
      </w:rPr>
      <w:t xml:space="preserve"> in Agriculture (ARISA)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5CB" w:rsidRDefault="004255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65BB"/>
    <w:multiLevelType w:val="hybridMultilevel"/>
    <w:tmpl w:val="FE3CC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D540EC"/>
    <w:multiLevelType w:val="hybridMultilevel"/>
    <w:tmpl w:val="D5C21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42550DF"/>
    <w:multiLevelType w:val="singleLevel"/>
    <w:tmpl w:val="0C090001"/>
    <w:lvl w:ilvl="0">
      <w:start w:val="1"/>
      <w:numFmt w:val="bullet"/>
      <w:lvlText w:val=""/>
      <w:lvlJc w:val="left"/>
      <w:pPr>
        <w:ind w:left="1080" w:hanging="360"/>
      </w:pPr>
      <w:rPr>
        <w:rFonts w:ascii="Symbol" w:hAnsi="Symbol" w:hint="default"/>
        <w:snapToGrid/>
        <w:spacing w:val="6"/>
        <w:sz w:val="19"/>
        <w:szCs w:val="19"/>
      </w:rPr>
    </w:lvl>
  </w:abstractNum>
  <w:abstractNum w:abstractNumId="3">
    <w:nsid w:val="066A458F"/>
    <w:multiLevelType w:val="hybridMultilevel"/>
    <w:tmpl w:val="8ABCF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77C4885"/>
    <w:multiLevelType w:val="hybridMultilevel"/>
    <w:tmpl w:val="5BD8D6DE"/>
    <w:lvl w:ilvl="0" w:tplc="52749B68">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9966DDE"/>
    <w:multiLevelType w:val="hybridMultilevel"/>
    <w:tmpl w:val="E696B2FA"/>
    <w:lvl w:ilvl="0" w:tplc="0C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EC679FD"/>
    <w:multiLevelType w:val="hybridMultilevel"/>
    <w:tmpl w:val="5E707936"/>
    <w:lvl w:ilvl="0" w:tplc="BC62B2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6537EA"/>
    <w:multiLevelType w:val="hybridMultilevel"/>
    <w:tmpl w:val="AF945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5174048"/>
    <w:multiLevelType w:val="multilevel"/>
    <w:tmpl w:val="77B6E3F0"/>
    <w:lvl w:ilvl="0">
      <w:start w:val="2"/>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nsid w:val="164516DD"/>
    <w:multiLevelType w:val="hybridMultilevel"/>
    <w:tmpl w:val="C70005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8342D54"/>
    <w:multiLevelType w:val="hybridMultilevel"/>
    <w:tmpl w:val="7AACA5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8582044"/>
    <w:multiLevelType w:val="hybridMultilevel"/>
    <w:tmpl w:val="1B304E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186F149F"/>
    <w:multiLevelType w:val="multilevel"/>
    <w:tmpl w:val="EB442580"/>
    <w:lvl w:ilvl="0">
      <w:start w:val="3"/>
      <w:numFmt w:val="decimal"/>
      <w:lvlText w:val="%1."/>
      <w:lvlJc w:val="left"/>
      <w:pPr>
        <w:ind w:left="360"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nsid w:val="1B46128C"/>
    <w:multiLevelType w:val="hybridMultilevel"/>
    <w:tmpl w:val="8C4CC5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nsid w:val="1B85013A"/>
    <w:multiLevelType w:val="hybridMultilevel"/>
    <w:tmpl w:val="DB445C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5BA7FA3"/>
    <w:multiLevelType w:val="hybridMultilevel"/>
    <w:tmpl w:val="C0147A4A"/>
    <w:lvl w:ilvl="0" w:tplc="C75CB3A2">
      <w:start w:val="1"/>
      <w:numFmt w:val="bullet"/>
      <w:pStyle w:val="BulletListCSIRO"/>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2A27481E"/>
    <w:multiLevelType w:val="hybridMultilevel"/>
    <w:tmpl w:val="BE9870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B2C6D4B"/>
    <w:multiLevelType w:val="hybridMultilevel"/>
    <w:tmpl w:val="4B3471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7E33F6E"/>
    <w:multiLevelType w:val="hybridMultilevel"/>
    <w:tmpl w:val="CD16823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3A504877"/>
    <w:multiLevelType w:val="hybridMultilevel"/>
    <w:tmpl w:val="5DF631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41157996"/>
    <w:multiLevelType w:val="hybridMultilevel"/>
    <w:tmpl w:val="A0CC5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1AA686B"/>
    <w:multiLevelType w:val="hybridMultilevel"/>
    <w:tmpl w:val="52C85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64D3C91"/>
    <w:multiLevelType w:val="hybridMultilevel"/>
    <w:tmpl w:val="BA0AB3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942240A"/>
    <w:multiLevelType w:val="hybridMultilevel"/>
    <w:tmpl w:val="8F368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AB78C5"/>
    <w:multiLevelType w:val="multilevel"/>
    <w:tmpl w:val="E526A3B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9C85445"/>
    <w:multiLevelType w:val="hybridMultilevel"/>
    <w:tmpl w:val="24A8934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A03104D"/>
    <w:multiLevelType w:val="hybridMultilevel"/>
    <w:tmpl w:val="143EE830"/>
    <w:lvl w:ilvl="0" w:tplc="B27CE4CC">
      <w:start w:val="1"/>
      <w:numFmt w:val="bullet"/>
      <w:lvlText w:val=""/>
      <w:lvlJc w:val="left"/>
      <w:pPr>
        <w:ind w:left="720" w:hanging="360"/>
      </w:pPr>
      <w:rPr>
        <w:rFonts w:ascii="Symbol" w:hAnsi="Symbol"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920204"/>
    <w:multiLevelType w:val="hybridMultilevel"/>
    <w:tmpl w:val="096265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51044D0D"/>
    <w:multiLevelType w:val="hybridMultilevel"/>
    <w:tmpl w:val="40B27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48B3166"/>
    <w:multiLevelType w:val="hybridMultilevel"/>
    <w:tmpl w:val="E696B2FA"/>
    <w:lvl w:ilvl="0" w:tplc="0C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606592A"/>
    <w:multiLevelType w:val="hybridMultilevel"/>
    <w:tmpl w:val="CDF02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6331D23"/>
    <w:multiLevelType w:val="multilevel"/>
    <w:tmpl w:val="84DC81F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nsid w:val="5F4B018A"/>
    <w:multiLevelType w:val="hybridMultilevel"/>
    <w:tmpl w:val="77F2FC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667848B2"/>
    <w:multiLevelType w:val="hybridMultilevel"/>
    <w:tmpl w:val="8EEA1F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8E2015A"/>
    <w:multiLevelType w:val="hybridMultilevel"/>
    <w:tmpl w:val="27508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92C0CFC"/>
    <w:multiLevelType w:val="hybridMultilevel"/>
    <w:tmpl w:val="D7BCC728"/>
    <w:lvl w:ilvl="0" w:tplc="0C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nsid w:val="69510D26"/>
    <w:multiLevelType w:val="hybridMultilevel"/>
    <w:tmpl w:val="24C03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A6F055D"/>
    <w:multiLevelType w:val="hybridMultilevel"/>
    <w:tmpl w:val="BD76F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B2F3392"/>
    <w:multiLevelType w:val="hybridMultilevel"/>
    <w:tmpl w:val="310285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6BAE3221"/>
    <w:multiLevelType w:val="hybridMultilevel"/>
    <w:tmpl w:val="8F74E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0763675"/>
    <w:multiLevelType w:val="hybridMultilevel"/>
    <w:tmpl w:val="E3A23E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nsid w:val="707918C7"/>
    <w:multiLevelType w:val="hybridMultilevel"/>
    <w:tmpl w:val="A0C88F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12C6548"/>
    <w:multiLevelType w:val="hybridMultilevel"/>
    <w:tmpl w:val="6E5EAC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737365FE"/>
    <w:multiLevelType w:val="hybridMultilevel"/>
    <w:tmpl w:val="30BE3BD2"/>
    <w:lvl w:ilvl="0" w:tplc="397242F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714DB4"/>
    <w:multiLevelType w:val="hybridMultilevel"/>
    <w:tmpl w:val="801631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7A126A2A"/>
    <w:multiLevelType w:val="hybridMultilevel"/>
    <w:tmpl w:val="2CE6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9"/>
  </w:num>
  <w:num w:numId="3">
    <w:abstractNumId w:val="11"/>
  </w:num>
  <w:num w:numId="4">
    <w:abstractNumId w:val="38"/>
  </w:num>
  <w:num w:numId="5">
    <w:abstractNumId w:val="37"/>
  </w:num>
  <w:num w:numId="6">
    <w:abstractNumId w:val="7"/>
  </w:num>
  <w:num w:numId="7">
    <w:abstractNumId w:val="27"/>
  </w:num>
  <w:num w:numId="8">
    <w:abstractNumId w:val="28"/>
  </w:num>
  <w:num w:numId="9">
    <w:abstractNumId w:val="9"/>
  </w:num>
  <w:num w:numId="10">
    <w:abstractNumId w:val="19"/>
  </w:num>
  <w:num w:numId="11">
    <w:abstractNumId w:val="1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4"/>
  </w:num>
  <w:num w:numId="14">
    <w:abstractNumId w:val="0"/>
  </w:num>
  <w:num w:numId="15">
    <w:abstractNumId w:val="17"/>
  </w:num>
  <w:num w:numId="16">
    <w:abstractNumId w:val="20"/>
  </w:num>
  <w:num w:numId="17">
    <w:abstractNumId w:val="12"/>
  </w:num>
  <w:num w:numId="18">
    <w:abstractNumId w:val="8"/>
  </w:num>
  <w:num w:numId="19">
    <w:abstractNumId w:val="16"/>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21"/>
  </w:num>
  <w:num w:numId="26">
    <w:abstractNumId w:val="33"/>
  </w:num>
  <w:num w:numId="27">
    <w:abstractNumId w:val="1"/>
  </w:num>
  <w:num w:numId="28">
    <w:abstractNumId w:val="32"/>
  </w:num>
  <w:num w:numId="29">
    <w:abstractNumId w:val="2"/>
  </w:num>
  <w:num w:numId="30">
    <w:abstractNumId w:val="2"/>
    <w:lvlOverride w:ilvl="0">
      <w:lvl w:ilvl="0">
        <w:numFmt w:val="bullet"/>
        <w:lvlText w:val="·"/>
        <w:lvlJc w:val="left"/>
        <w:pPr>
          <w:tabs>
            <w:tab w:val="num" w:pos="1080"/>
          </w:tabs>
          <w:ind w:left="1080" w:hanging="360"/>
        </w:pPr>
        <w:rPr>
          <w:rFonts w:ascii="Symbol" w:hAnsi="Symbol" w:cs="Symbol"/>
          <w:snapToGrid/>
          <w:spacing w:val="5"/>
          <w:sz w:val="19"/>
          <w:szCs w:val="19"/>
        </w:rPr>
      </w:lvl>
    </w:lvlOverride>
  </w:num>
  <w:num w:numId="31">
    <w:abstractNumId w:val="23"/>
  </w:num>
  <w:num w:numId="32">
    <w:abstractNumId w:val="40"/>
  </w:num>
  <w:num w:numId="33">
    <w:abstractNumId w:val="45"/>
  </w:num>
  <w:num w:numId="34">
    <w:abstractNumId w:val="30"/>
  </w:num>
  <w:num w:numId="35">
    <w:abstractNumId w:val="26"/>
  </w:num>
  <w:num w:numId="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3"/>
  </w:num>
  <w:num w:numId="40">
    <w:abstractNumId w:val="4"/>
  </w:num>
  <w:num w:numId="41">
    <w:abstractNumId w:val="42"/>
  </w:num>
  <w:num w:numId="42">
    <w:abstractNumId w:val="29"/>
  </w:num>
  <w:num w:numId="43">
    <w:abstractNumId w:val="35"/>
  </w:num>
  <w:num w:numId="44">
    <w:abstractNumId w:val="15"/>
  </w:num>
  <w:num w:numId="45">
    <w:abstractNumId w:val="6"/>
  </w:num>
  <w:num w:numId="46">
    <w:abstractNumId w:val="34"/>
  </w:num>
  <w:num w:numId="47">
    <w:abstractNumId w:val="13"/>
  </w:num>
  <w:num w:numId="48">
    <w:abstractNumId w:val="36"/>
  </w:num>
  <w:num w:numId="49">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removePersonalInformation/>
  <w:removeDateAndTime/>
  <w:defaultTabStop w:val="720"/>
  <w:hyphenationZone w:val="425"/>
  <w:drawingGridHorizontalSpacing w:val="110"/>
  <w:displayHorizontalDrawingGridEvery w:val="2"/>
  <w:characterSpacingControl w:val="doNotCompress"/>
  <w:hdrShapeDefaults>
    <o:shapedefaults v:ext="edit" spidmax="501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619"/>
    <w:rsid w:val="00000290"/>
    <w:rsid w:val="00001868"/>
    <w:rsid w:val="0000358A"/>
    <w:rsid w:val="000072F8"/>
    <w:rsid w:val="00011255"/>
    <w:rsid w:val="0001290E"/>
    <w:rsid w:val="00020AF2"/>
    <w:rsid w:val="0002174C"/>
    <w:rsid w:val="00021B83"/>
    <w:rsid w:val="0003018A"/>
    <w:rsid w:val="000309CE"/>
    <w:rsid w:val="000314C0"/>
    <w:rsid w:val="00032371"/>
    <w:rsid w:val="000323A4"/>
    <w:rsid w:val="000345A4"/>
    <w:rsid w:val="000348C7"/>
    <w:rsid w:val="00034D25"/>
    <w:rsid w:val="00037537"/>
    <w:rsid w:val="00040443"/>
    <w:rsid w:val="00044464"/>
    <w:rsid w:val="00047975"/>
    <w:rsid w:val="00051FFE"/>
    <w:rsid w:val="0005241A"/>
    <w:rsid w:val="00053945"/>
    <w:rsid w:val="00054840"/>
    <w:rsid w:val="0005543D"/>
    <w:rsid w:val="00056358"/>
    <w:rsid w:val="00056548"/>
    <w:rsid w:val="0006241A"/>
    <w:rsid w:val="00063AAA"/>
    <w:rsid w:val="00064167"/>
    <w:rsid w:val="0006476B"/>
    <w:rsid w:val="00064C0A"/>
    <w:rsid w:val="000654C3"/>
    <w:rsid w:val="0006684D"/>
    <w:rsid w:val="0007164B"/>
    <w:rsid w:val="00071BE0"/>
    <w:rsid w:val="000747C8"/>
    <w:rsid w:val="00074CAE"/>
    <w:rsid w:val="00081A6B"/>
    <w:rsid w:val="00082E30"/>
    <w:rsid w:val="0008516F"/>
    <w:rsid w:val="00085FCD"/>
    <w:rsid w:val="00091538"/>
    <w:rsid w:val="00094E17"/>
    <w:rsid w:val="00097385"/>
    <w:rsid w:val="000A047C"/>
    <w:rsid w:val="000A11EA"/>
    <w:rsid w:val="000A2AEC"/>
    <w:rsid w:val="000A2FF3"/>
    <w:rsid w:val="000A42DF"/>
    <w:rsid w:val="000A57A3"/>
    <w:rsid w:val="000A7BAD"/>
    <w:rsid w:val="000B29E4"/>
    <w:rsid w:val="000C6FD3"/>
    <w:rsid w:val="000D1AE5"/>
    <w:rsid w:val="000D5C7D"/>
    <w:rsid w:val="000D5FED"/>
    <w:rsid w:val="000D72B6"/>
    <w:rsid w:val="000D7FA5"/>
    <w:rsid w:val="000E3A14"/>
    <w:rsid w:val="000E43FA"/>
    <w:rsid w:val="000F23E7"/>
    <w:rsid w:val="000F275D"/>
    <w:rsid w:val="000F2CDA"/>
    <w:rsid w:val="000F2F3B"/>
    <w:rsid w:val="001028C8"/>
    <w:rsid w:val="00105011"/>
    <w:rsid w:val="00117D9B"/>
    <w:rsid w:val="00121D22"/>
    <w:rsid w:val="00124338"/>
    <w:rsid w:val="00124D7A"/>
    <w:rsid w:val="0012710F"/>
    <w:rsid w:val="0012745F"/>
    <w:rsid w:val="00127550"/>
    <w:rsid w:val="001276A9"/>
    <w:rsid w:val="00134725"/>
    <w:rsid w:val="001368D9"/>
    <w:rsid w:val="00140A2E"/>
    <w:rsid w:val="00140BA3"/>
    <w:rsid w:val="00141E2B"/>
    <w:rsid w:val="00146F6D"/>
    <w:rsid w:val="00153B6B"/>
    <w:rsid w:val="00154D5A"/>
    <w:rsid w:val="001556EE"/>
    <w:rsid w:val="0015657B"/>
    <w:rsid w:val="00160C62"/>
    <w:rsid w:val="0016130E"/>
    <w:rsid w:val="00163B5C"/>
    <w:rsid w:val="00174562"/>
    <w:rsid w:val="00175C97"/>
    <w:rsid w:val="001762DA"/>
    <w:rsid w:val="001819B3"/>
    <w:rsid w:val="00183E68"/>
    <w:rsid w:val="0018532A"/>
    <w:rsid w:val="00186DAC"/>
    <w:rsid w:val="001903C9"/>
    <w:rsid w:val="00195526"/>
    <w:rsid w:val="00195F2E"/>
    <w:rsid w:val="00197FD0"/>
    <w:rsid w:val="001A3CEB"/>
    <w:rsid w:val="001A40DF"/>
    <w:rsid w:val="001A6587"/>
    <w:rsid w:val="001B0154"/>
    <w:rsid w:val="001B3250"/>
    <w:rsid w:val="001C2582"/>
    <w:rsid w:val="001C4312"/>
    <w:rsid w:val="001C5721"/>
    <w:rsid w:val="001C5C25"/>
    <w:rsid w:val="001D0772"/>
    <w:rsid w:val="001D18FB"/>
    <w:rsid w:val="001D2782"/>
    <w:rsid w:val="001D2FBD"/>
    <w:rsid w:val="001D4EB2"/>
    <w:rsid w:val="001D5459"/>
    <w:rsid w:val="001D58F2"/>
    <w:rsid w:val="001D6380"/>
    <w:rsid w:val="001E0844"/>
    <w:rsid w:val="001E19F8"/>
    <w:rsid w:val="001F1892"/>
    <w:rsid w:val="001F2596"/>
    <w:rsid w:val="001F4AE9"/>
    <w:rsid w:val="001F60B0"/>
    <w:rsid w:val="002014ED"/>
    <w:rsid w:val="002022AB"/>
    <w:rsid w:val="00204AEC"/>
    <w:rsid w:val="00212AFB"/>
    <w:rsid w:val="00213024"/>
    <w:rsid w:val="002142B2"/>
    <w:rsid w:val="00221D4A"/>
    <w:rsid w:val="002240C1"/>
    <w:rsid w:val="00224CE0"/>
    <w:rsid w:val="0022630C"/>
    <w:rsid w:val="00226D27"/>
    <w:rsid w:val="00226EA9"/>
    <w:rsid w:val="00233A9A"/>
    <w:rsid w:val="0023747A"/>
    <w:rsid w:val="00242C6E"/>
    <w:rsid w:val="00244729"/>
    <w:rsid w:val="00244B9A"/>
    <w:rsid w:val="00244C93"/>
    <w:rsid w:val="0025248F"/>
    <w:rsid w:val="00255749"/>
    <w:rsid w:val="00256323"/>
    <w:rsid w:val="0025699B"/>
    <w:rsid w:val="00257E46"/>
    <w:rsid w:val="002600F4"/>
    <w:rsid w:val="00260F14"/>
    <w:rsid w:val="00263772"/>
    <w:rsid w:val="00270950"/>
    <w:rsid w:val="00274273"/>
    <w:rsid w:val="002820B6"/>
    <w:rsid w:val="00293210"/>
    <w:rsid w:val="00293690"/>
    <w:rsid w:val="002949A8"/>
    <w:rsid w:val="00294EB3"/>
    <w:rsid w:val="002956A8"/>
    <w:rsid w:val="002A052D"/>
    <w:rsid w:val="002A114E"/>
    <w:rsid w:val="002A2CE7"/>
    <w:rsid w:val="002A6A7D"/>
    <w:rsid w:val="002B2391"/>
    <w:rsid w:val="002B3301"/>
    <w:rsid w:val="002B4015"/>
    <w:rsid w:val="002B5CAD"/>
    <w:rsid w:val="002C5E8C"/>
    <w:rsid w:val="002C78D7"/>
    <w:rsid w:val="002D0200"/>
    <w:rsid w:val="002D1B25"/>
    <w:rsid w:val="002D27C7"/>
    <w:rsid w:val="002D7E00"/>
    <w:rsid w:val="002E2E2C"/>
    <w:rsid w:val="002E3309"/>
    <w:rsid w:val="002E56DB"/>
    <w:rsid w:val="002E5FBF"/>
    <w:rsid w:val="002E7A82"/>
    <w:rsid w:val="002F08B3"/>
    <w:rsid w:val="002F204E"/>
    <w:rsid w:val="002F233A"/>
    <w:rsid w:val="002F4172"/>
    <w:rsid w:val="002F4990"/>
    <w:rsid w:val="00301541"/>
    <w:rsid w:val="003015D9"/>
    <w:rsid w:val="00303014"/>
    <w:rsid w:val="0030683D"/>
    <w:rsid w:val="003113EA"/>
    <w:rsid w:val="00317550"/>
    <w:rsid w:val="003231F6"/>
    <w:rsid w:val="00324040"/>
    <w:rsid w:val="0033044F"/>
    <w:rsid w:val="00334678"/>
    <w:rsid w:val="00343D68"/>
    <w:rsid w:val="00343F45"/>
    <w:rsid w:val="00345A0E"/>
    <w:rsid w:val="00345C05"/>
    <w:rsid w:val="00351A33"/>
    <w:rsid w:val="0035227C"/>
    <w:rsid w:val="0035467D"/>
    <w:rsid w:val="00356C71"/>
    <w:rsid w:val="0036512B"/>
    <w:rsid w:val="003658F4"/>
    <w:rsid w:val="00371662"/>
    <w:rsid w:val="0037357E"/>
    <w:rsid w:val="00375C33"/>
    <w:rsid w:val="00380F27"/>
    <w:rsid w:val="00382E71"/>
    <w:rsid w:val="00384D8A"/>
    <w:rsid w:val="00385BE3"/>
    <w:rsid w:val="00386D03"/>
    <w:rsid w:val="003874E7"/>
    <w:rsid w:val="00390938"/>
    <w:rsid w:val="003923D7"/>
    <w:rsid w:val="00394038"/>
    <w:rsid w:val="003975F1"/>
    <w:rsid w:val="003A0A9A"/>
    <w:rsid w:val="003A76C8"/>
    <w:rsid w:val="003B47FF"/>
    <w:rsid w:val="003B70D0"/>
    <w:rsid w:val="003C4ADD"/>
    <w:rsid w:val="003C5F50"/>
    <w:rsid w:val="003D1B7E"/>
    <w:rsid w:val="003D1C0D"/>
    <w:rsid w:val="003D4E7C"/>
    <w:rsid w:val="003D5E38"/>
    <w:rsid w:val="003D70BF"/>
    <w:rsid w:val="003D76D7"/>
    <w:rsid w:val="003E0ACB"/>
    <w:rsid w:val="003E242E"/>
    <w:rsid w:val="003F364F"/>
    <w:rsid w:val="003F3B2A"/>
    <w:rsid w:val="003F4D67"/>
    <w:rsid w:val="00400EB5"/>
    <w:rsid w:val="004145CE"/>
    <w:rsid w:val="004156C9"/>
    <w:rsid w:val="004158D9"/>
    <w:rsid w:val="00416057"/>
    <w:rsid w:val="00417C5D"/>
    <w:rsid w:val="00421F4B"/>
    <w:rsid w:val="004255CB"/>
    <w:rsid w:val="00425B8A"/>
    <w:rsid w:val="00435FF9"/>
    <w:rsid w:val="00443275"/>
    <w:rsid w:val="00450BF4"/>
    <w:rsid w:val="0046190C"/>
    <w:rsid w:val="00465EBC"/>
    <w:rsid w:val="00470371"/>
    <w:rsid w:val="004719E0"/>
    <w:rsid w:val="00471E83"/>
    <w:rsid w:val="00472C99"/>
    <w:rsid w:val="0047537F"/>
    <w:rsid w:val="004764CD"/>
    <w:rsid w:val="00476FC0"/>
    <w:rsid w:val="00483D2A"/>
    <w:rsid w:val="00484ACD"/>
    <w:rsid w:val="00484BF2"/>
    <w:rsid w:val="00487979"/>
    <w:rsid w:val="0049255C"/>
    <w:rsid w:val="00492ADA"/>
    <w:rsid w:val="0049427F"/>
    <w:rsid w:val="004A0EE0"/>
    <w:rsid w:val="004A283A"/>
    <w:rsid w:val="004B0676"/>
    <w:rsid w:val="004B17C1"/>
    <w:rsid w:val="004B3753"/>
    <w:rsid w:val="004B4C00"/>
    <w:rsid w:val="004B7F20"/>
    <w:rsid w:val="004C39A3"/>
    <w:rsid w:val="004D46E4"/>
    <w:rsid w:val="004D7D4B"/>
    <w:rsid w:val="004E1D3A"/>
    <w:rsid w:val="004E2FA7"/>
    <w:rsid w:val="004E600C"/>
    <w:rsid w:val="004F00F4"/>
    <w:rsid w:val="004F0D47"/>
    <w:rsid w:val="00501E5D"/>
    <w:rsid w:val="00502DAF"/>
    <w:rsid w:val="00504318"/>
    <w:rsid w:val="00510933"/>
    <w:rsid w:val="005134FF"/>
    <w:rsid w:val="005143A4"/>
    <w:rsid w:val="00522494"/>
    <w:rsid w:val="00523584"/>
    <w:rsid w:val="00524354"/>
    <w:rsid w:val="00526384"/>
    <w:rsid w:val="0052733C"/>
    <w:rsid w:val="00527F0F"/>
    <w:rsid w:val="00530DC7"/>
    <w:rsid w:val="0053221F"/>
    <w:rsid w:val="005327D6"/>
    <w:rsid w:val="00532846"/>
    <w:rsid w:val="0053379C"/>
    <w:rsid w:val="00535A1A"/>
    <w:rsid w:val="00546397"/>
    <w:rsid w:val="00546A5F"/>
    <w:rsid w:val="00550D83"/>
    <w:rsid w:val="005522D0"/>
    <w:rsid w:val="00557922"/>
    <w:rsid w:val="00560090"/>
    <w:rsid w:val="00562C8B"/>
    <w:rsid w:val="00562E08"/>
    <w:rsid w:val="00567722"/>
    <w:rsid w:val="00571EEF"/>
    <w:rsid w:val="00572404"/>
    <w:rsid w:val="0057337F"/>
    <w:rsid w:val="0057491C"/>
    <w:rsid w:val="00574ACA"/>
    <w:rsid w:val="00582398"/>
    <w:rsid w:val="00582DD7"/>
    <w:rsid w:val="005848BB"/>
    <w:rsid w:val="0058543C"/>
    <w:rsid w:val="00591E3C"/>
    <w:rsid w:val="00593D07"/>
    <w:rsid w:val="00597736"/>
    <w:rsid w:val="005A1370"/>
    <w:rsid w:val="005A24F1"/>
    <w:rsid w:val="005A2DBD"/>
    <w:rsid w:val="005A4FC9"/>
    <w:rsid w:val="005A5D97"/>
    <w:rsid w:val="005A7C47"/>
    <w:rsid w:val="005B0E7D"/>
    <w:rsid w:val="005B2179"/>
    <w:rsid w:val="005B6B6F"/>
    <w:rsid w:val="005D0B4F"/>
    <w:rsid w:val="005D0E51"/>
    <w:rsid w:val="005D2FCD"/>
    <w:rsid w:val="005D4CC8"/>
    <w:rsid w:val="005E366C"/>
    <w:rsid w:val="005E3DEC"/>
    <w:rsid w:val="005E4359"/>
    <w:rsid w:val="005E550F"/>
    <w:rsid w:val="005F20FB"/>
    <w:rsid w:val="005F38E1"/>
    <w:rsid w:val="005F3F4B"/>
    <w:rsid w:val="00604AF7"/>
    <w:rsid w:val="006050F4"/>
    <w:rsid w:val="006078EF"/>
    <w:rsid w:val="00614992"/>
    <w:rsid w:val="00616686"/>
    <w:rsid w:val="0062168C"/>
    <w:rsid w:val="00622F6A"/>
    <w:rsid w:val="00623AAB"/>
    <w:rsid w:val="00630C37"/>
    <w:rsid w:val="0063354C"/>
    <w:rsid w:val="0063551C"/>
    <w:rsid w:val="006362F3"/>
    <w:rsid w:val="00637348"/>
    <w:rsid w:val="00640FC1"/>
    <w:rsid w:val="00643277"/>
    <w:rsid w:val="00647CB1"/>
    <w:rsid w:val="00650D92"/>
    <w:rsid w:val="006531CC"/>
    <w:rsid w:val="00653281"/>
    <w:rsid w:val="006539BB"/>
    <w:rsid w:val="00655C71"/>
    <w:rsid w:val="00660ADD"/>
    <w:rsid w:val="00660DCE"/>
    <w:rsid w:val="00661C29"/>
    <w:rsid w:val="00662E7E"/>
    <w:rsid w:val="0066300F"/>
    <w:rsid w:val="00665BA6"/>
    <w:rsid w:val="006700A5"/>
    <w:rsid w:val="006736F3"/>
    <w:rsid w:val="00673B2C"/>
    <w:rsid w:val="0067638B"/>
    <w:rsid w:val="00681C02"/>
    <w:rsid w:val="00686F4F"/>
    <w:rsid w:val="00690DD9"/>
    <w:rsid w:val="00691EFF"/>
    <w:rsid w:val="006930B9"/>
    <w:rsid w:val="00696D14"/>
    <w:rsid w:val="006A0078"/>
    <w:rsid w:val="006A11AE"/>
    <w:rsid w:val="006A46B9"/>
    <w:rsid w:val="006A4822"/>
    <w:rsid w:val="006A4E7B"/>
    <w:rsid w:val="006A6D7A"/>
    <w:rsid w:val="006A7283"/>
    <w:rsid w:val="006B36EF"/>
    <w:rsid w:val="006B3B69"/>
    <w:rsid w:val="006B53D3"/>
    <w:rsid w:val="006B69B0"/>
    <w:rsid w:val="006C6276"/>
    <w:rsid w:val="006C65F4"/>
    <w:rsid w:val="006C6BF2"/>
    <w:rsid w:val="006C6C8A"/>
    <w:rsid w:val="006C79E2"/>
    <w:rsid w:val="006D005B"/>
    <w:rsid w:val="006D1FC3"/>
    <w:rsid w:val="006D61DC"/>
    <w:rsid w:val="006E41D7"/>
    <w:rsid w:val="006E5327"/>
    <w:rsid w:val="006E7776"/>
    <w:rsid w:val="006F113A"/>
    <w:rsid w:val="006F23AB"/>
    <w:rsid w:val="006F5FDB"/>
    <w:rsid w:val="00700C2A"/>
    <w:rsid w:val="007011C9"/>
    <w:rsid w:val="00701FDA"/>
    <w:rsid w:val="00707F5E"/>
    <w:rsid w:val="00711361"/>
    <w:rsid w:val="007138E7"/>
    <w:rsid w:val="0072241F"/>
    <w:rsid w:val="00727313"/>
    <w:rsid w:val="00731D0F"/>
    <w:rsid w:val="00735293"/>
    <w:rsid w:val="00736BA8"/>
    <w:rsid w:val="007415B1"/>
    <w:rsid w:val="00744020"/>
    <w:rsid w:val="00747FC8"/>
    <w:rsid w:val="0075306B"/>
    <w:rsid w:val="00753CF4"/>
    <w:rsid w:val="00755920"/>
    <w:rsid w:val="00760EF4"/>
    <w:rsid w:val="0076480D"/>
    <w:rsid w:val="00764D17"/>
    <w:rsid w:val="00767B42"/>
    <w:rsid w:val="00767CE5"/>
    <w:rsid w:val="007712A5"/>
    <w:rsid w:val="0077446B"/>
    <w:rsid w:val="007751EC"/>
    <w:rsid w:val="00777C0C"/>
    <w:rsid w:val="007821FF"/>
    <w:rsid w:val="007854E7"/>
    <w:rsid w:val="00787F4D"/>
    <w:rsid w:val="00791957"/>
    <w:rsid w:val="007924D8"/>
    <w:rsid w:val="00792DEF"/>
    <w:rsid w:val="00793171"/>
    <w:rsid w:val="00795114"/>
    <w:rsid w:val="00797E68"/>
    <w:rsid w:val="007A23D3"/>
    <w:rsid w:val="007A3B21"/>
    <w:rsid w:val="007A6234"/>
    <w:rsid w:val="007B3671"/>
    <w:rsid w:val="007C04CD"/>
    <w:rsid w:val="007C14C2"/>
    <w:rsid w:val="007C24FB"/>
    <w:rsid w:val="007C4B0B"/>
    <w:rsid w:val="007D48E1"/>
    <w:rsid w:val="007E0377"/>
    <w:rsid w:val="007E12CF"/>
    <w:rsid w:val="007E1FAE"/>
    <w:rsid w:val="007E4E36"/>
    <w:rsid w:val="007E73FB"/>
    <w:rsid w:val="007F2471"/>
    <w:rsid w:val="00805CF8"/>
    <w:rsid w:val="008072D0"/>
    <w:rsid w:val="00810E4E"/>
    <w:rsid w:val="008118F1"/>
    <w:rsid w:val="008175F0"/>
    <w:rsid w:val="00821787"/>
    <w:rsid w:val="008228B4"/>
    <w:rsid w:val="00825A32"/>
    <w:rsid w:val="008301F0"/>
    <w:rsid w:val="00831D94"/>
    <w:rsid w:val="00833F7E"/>
    <w:rsid w:val="00837725"/>
    <w:rsid w:val="00837909"/>
    <w:rsid w:val="00845189"/>
    <w:rsid w:val="008472E6"/>
    <w:rsid w:val="0085064D"/>
    <w:rsid w:val="00854F34"/>
    <w:rsid w:val="00854F49"/>
    <w:rsid w:val="008626CA"/>
    <w:rsid w:val="00862D7C"/>
    <w:rsid w:val="008639BF"/>
    <w:rsid w:val="00864AD4"/>
    <w:rsid w:val="00866270"/>
    <w:rsid w:val="00872130"/>
    <w:rsid w:val="00873140"/>
    <w:rsid w:val="00873333"/>
    <w:rsid w:val="00883DF7"/>
    <w:rsid w:val="00884945"/>
    <w:rsid w:val="00885902"/>
    <w:rsid w:val="00885F9B"/>
    <w:rsid w:val="00886935"/>
    <w:rsid w:val="00887959"/>
    <w:rsid w:val="008912D1"/>
    <w:rsid w:val="008921FB"/>
    <w:rsid w:val="008934D3"/>
    <w:rsid w:val="0089540D"/>
    <w:rsid w:val="0089624A"/>
    <w:rsid w:val="008B079C"/>
    <w:rsid w:val="008B201F"/>
    <w:rsid w:val="008B244A"/>
    <w:rsid w:val="008B25C2"/>
    <w:rsid w:val="008B6144"/>
    <w:rsid w:val="008B6D73"/>
    <w:rsid w:val="008C331B"/>
    <w:rsid w:val="008C4321"/>
    <w:rsid w:val="008C55CD"/>
    <w:rsid w:val="008C64C1"/>
    <w:rsid w:val="008C747F"/>
    <w:rsid w:val="008D1813"/>
    <w:rsid w:val="008D27EC"/>
    <w:rsid w:val="008D2D60"/>
    <w:rsid w:val="008D2E69"/>
    <w:rsid w:val="008D39C3"/>
    <w:rsid w:val="008D77ED"/>
    <w:rsid w:val="008E13AE"/>
    <w:rsid w:val="008E2585"/>
    <w:rsid w:val="008E62D9"/>
    <w:rsid w:val="008F2269"/>
    <w:rsid w:val="008F34B1"/>
    <w:rsid w:val="008F459F"/>
    <w:rsid w:val="008F53C1"/>
    <w:rsid w:val="008F6323"/>
    <w:rsid w:val="008F67AD"/>
    <w:rsid w:val="00903EB7"/>
    <w:rsid w:val="0090502D"/>
    <w:rsid w:val="009052AE"/>
    <w:rsid w:val="0090780F"/>
    <w:rsid w:val="00910B96"/>
    <w:rsid w:val="00920D4F"/>
    <w:rsid w:val="009274D2"/>
    <w:rsid w:val="00927BCB"/>
    <w:rsid w:val="00932A95"/>
    <w:rsid w:val="0093312E"/>
    <w:rsid w:val="009347F1"/>
    <w:rsid w:val="009406BC"/>
    <w:rsid w:val="00940F3B"/>
    <w:rsid w:val="00941C6D"/>
    <w:rsid w:val="00943A6E"/>
    <w:rsid w:val="00944EC2"/>
    <w:rsid w:val="009503A3"/>
    <w:rsid w:val="00950619"/>
    <w:rsid w:val="00950CC1"/>
    <w:rsid w:val="009551AF"/>
    <w:rsid w:val="00955CDC"/>
    <w:rsid w:val="009633B0"/>
    <w:rsid w:val="00964952"/>
    <w:rsid w:val="00965C61"/>
    <w:rsid w:val="00971265"/>
    <w:rsid w:val="00974609"/>
    <w:rsid w:val="00975B0C"/>
    <w:rsid w:val="009760DF"/>
    <w:rsid w:val="00983D4A"/>
    <w:rsid w:val="0098484C"/>
    <w:rsid w:val="00986694"/>
    <w:rsid w:val="00986C27"/>
    <w:rsid w:val="0099036A"/>
    <w:rsid w:val="00992655"/>
    <w:rsid w:val="00995ED0"/>
    <w:rsid w:val="009A76FB"/>
    <w:rsid w:val="009B1D1A"/>
    <w:rsid w:val="009D60CB"/>
    <w:rsid w:val="009D6428"/>
    <w:rsid w:val="009E41E7"/>
    <w:rsid w:val="009E62BA"/>
    <w:rsid w:val="009F2B35"/>
    <w:rsid w:val="009F4168"/>
    <w:rsid w:val="009F479F"/>
    <w:rsid w:val="009F5289"/>
    <w:rsid w:val="009F79D1"/>
    <w:rsid w:val="009F7CAE"/>
    <w:rsid w:val="00A00753"/>
    <w:rsid w:val="00A00F32"/>
    <w:rsid w:val="00A03061"/>
    <w:rsid w:val="00A044C7"/>
    <w:rsid w:val="00A04DFC"/>
    <w:rsid w:val="00A058A2"/>
    <w:rsid w:val="00A07911"/>
    <w:rsid w:val="00A13370"/>
    <w:rsid w:val="00A15261"/>
    <w:rsid w:val="00A1605F"/>
    <w:rsid w:val="00A165FE"/>
    <w:rsid w:val="00A23607"/>
    <w:rsid w:val="00A240B2"/>
    <w:rsid w:val="00A267A7"/>
    <w:rsid w:val="00A26D05"/>
    <w:rsid w:val="00A309C3"/>
    <w:rsid w:val="00A33954"/>
    <w:rsid w:val="00A34150"/>
    <w:rsid w:val="00A34A9A"/>
    <w:rsid w:val="00A4103F"/>
    <w:rsid w:val="00A41B5D"/>
    <w:rsid w:val="00A431F7"/>
    <w:rsid w:val="00A44A6E"/>
    <w:rsid w:val="00A461A9"/>
    <w:rsid w:val="00A47F5D"/>
    <w:rsid w:val="00A53905"/>
    <w:rsid w:val="00A604B8"/>
    <w:rsid w:val="00A636AB"/>
    <w:rsid w:val="00A70A35"/>
    <w:rsid w:val="00A7436E"/>
    <w:rsid w:val="00A745DC"/>
    <w:rsid w:val="00A75F5F"/>
    <w:rsid w:val="00A76702"/>
    <w:rsid w:val="00A77BAD"/>
    <w:rsid w:val="00A80106"/>
    <w:rsid w:val="00A809E2"/>
    <w:rsid w:val="00A852AD"/>
    <w:rsid w:val="00A87769"/>
    <w:rsid w:val="00A879E5"/>
    <w:rsid w:val="00A90845"/>
    <w:rsid w:val="00A91598"/>
    <w:rsid w:val="00A92A5E"/>
    <w:rsid w:val="00A945F5"/>
    <w:rsid w:val="00A9745C"/>
    <w:rsid w:val="00AA06CF"/>
    <w:rsid w:val="00AA2A66"/>
    <w:rsid w:val="00AA559F"/>
    <w:rsid w:val="00AA6CEB"/>
    <w:rsid w:val="00AB636C"/>
    <w:rsid w:val="00AB79C2"/>
    <w:rsid w:val="00AC1881"/>
    <w:rsid w:val="00AC1FD1"/>
    <w:rsid w:val="00AC2174"/>
    <w:rsid w:val="00AC2E42"/>
    <w:rsid w:val="00AC3070"/>
    <w:rsid w:val="00AC5199"/>
    <w:rsid w:val="00AC536C"/>
    <w:rsid w:val="00AC786E"/>
    <w:rsid w:val="00AD16D9"/>
    <w:rsid w:val="00AD1D3D"/>
    <w:rsid w:val="00AD476D"/>
    <w:rsid w:val="00AD5186"/>
    <w:rsid w:val="00AD5EED"/>
    <w:rsid w:val="00AD6A49"/>
    <w:rsid w:val="00AD7DA5"/>
    <w:rsid w:val="00AE051D"/>
    <w:rsid w:val="00AE20A4"/>
    <w:rsid w:val="00AE6EC6"/>
    <w:rsid w:val="00AF05D8"/>
    <w:rsid w:val="00AF142A"/>
    <w:rsid w:val="00AF490F"/>
    <w:rsid w:val="00B001C8"/>
    <w:rsid w:val="00B00829"/>
    <w:rsid w:val="00B02AAB"/>
    <w:rsid w:val="00B03088"/>
    <w:rsid w:val="00B056ED"/>
    <w:rsid w:val="00B10234"/>
    <w:rsid w:val="00B15F69"/>
    <w:rsid w:val="00B16C56"/>
    <w:rsid w:val="00B21F94"/>
    <w:rsid w:val="00B25CA1"/>
    <w:rsid w:val="00B31686"/>
    <w:rsid w:val="00B32968"/>
    <w:rsid w:val="00B36DB9"/>
    <w:rsid w:val="00B37AD2"/>
    <w:rsid w:val="00B41CB1"/>
    <w:rsid w:val="00B4285D"/>
    <w:rsid w:val="00B42D4E"/>
    <w:rsid w:val="00B4407D"/>
    <w:rsid w:val="00B447C2"/>
    <w:rsid w:val="00B45F9B"/>
    <w:rsid w:val="00B54A1D"/>
    <w:rsid w:val="00B60FB2"/>
    <w:rsid w:val="00B62314"/>
    <w:rsid w:val="00B62F9B"/>
    <w:rsid w:val="00B63A15"/>
    <w:rsid w:val="00B63D0F"/>
    <w:rsid w:val="00B6513A"/>
    <w:rsid w:val="00B654AA"/>
    <w:rsid w:val="00B73143"/>
    <w:rsid w:val="00B74B6C"/>
    <w:rsid w:val="00B75436"/>
    <w:rsid w:val="00B80368"/>
    <w:rsid w:val="00B822E3"/>
    <w:rsid w:val="00B84D2E"/>
    <w:rsid w:val="00B86728"/>
    <w:rsid w:val="00B86CD3"/>
    <w:rsid w:val="00B87EC4"/>
    <w:rsid w:val="00B9628E"/>
    <w:rsid w:val="00B965DE"/>
    <w:rsid w:val="00B979FE"/>
    <w:rsid w:val="00BA038D"/>
    <w:rsid w:val="00BA47C2"/>
    <w:rsid w:val="00BA4893"/>
    <w:rsid w:val="00BA4D44"/>
    <w:rsid w:val="00BA5282"/>
    <w:rsid w:val="00BB30B4"/>
    <w:rsid w:val="00BB359B"/>
    <w:rsid w:val="00BB4E69"/>
    <w:rsid w:val="00BB5A22"/>
    <w:rsid w:val="00BB661D"/>
    <w:rsid w:val="00BC1160"/>
    <w:rsid w:val="00BC740B"/>
    <w:rsid w:val="00BD1014"/>
    <w:rsid w:val="00BD1106"/>
    <w:rsid w:val="00BD1FFC"/>
    <w:rsid w:val="00BD56AA"/>
    <w:rsid w:val="00BD70A6"/>
    <w:rsid w:val="00BE11AE"/>
    <w:rsid w:val="00BE543C"/>
    <w:rsid w:val="00BE7A4E"/>
    <w:rsid w:val="00BE7DED"/>
    <w:rsid w:val="00BF0F68"/>
    <w:rsid w:val="00BF33BC"/>
    <w:rsid w:val="00BF36D7"/>
    <w:rsid w:val="00BF43DB"/>
    <w:rsid w:val="00BF6951"/>
    <w:rsid w:val="00BF6EBB"/>
    <w:rsid w:val="00C01BF2"/>
    <w:rsid w:val="00C05A79"/>
    <w:rsid w:val="00C060CA"/>
    <w:rsid w:val="00C06E76"/>
    <w:rsid w:val="00C10542"/>
    <w:rsid w:val="00C16BDC"/>
    <w:rsid w:val="00C21BF3"/>
    <w:rsid w:val="00C21E03"/>
    <w:rsid w:val="00C249D5"/>
    <w:rsid w:val="00C2540F"/>
    <w:rsid w:val="00C25A9E"/>
    <w:rsid w:val="00C25EE6"/>
    <w:rsid w:val="00C269E0"/>
    <w:rsid w:val="00C274F5"/>
    <w:rsid w:val="00C313DD"/>
    <w:rsid w:val="00C40EC3"/>
    <w:rsid w:val="00C42A17"/>
    <w:rsid w:val="00C448E3"/>
    <w:rsid w:val="00C468EF"/>
    <w:rsid w:val="00C5426B"/>
    <w:rsid w:val="00C5738C"/>
    <w:rsid w:val="00C60EC3"/>
    <w:rsid w:val="00C623BB"/>
    <w:rsid w:val="00C63D9A"/>
    <w:rsid w:val="00C650AF"/>
    <w:rsid w:val="00C65CA7"/>
    <w:rsid w:val="00C65E7B"/>
    <w:rsid w:val="00C706F7"/>
    <w:rsid w:val="00C724F0"/>
    <w:rsid w:val="00C74F8D"/>
    <w:rsid w:val="00C76C64"/>
    <w:rsid w:val="00C8006E"/>
    <w:rsid w:val="00C814AA"/>
    <w:rsid w:val="00C86435"/>
    <w:rsid w:val="00C92214"/>
    <w:rsid w:val="00C92227"/>
    <w:rsid w:val="00C9302E"/>
    <w:rsid w:val="00C93879"/>
    <w:rsid w:val="00C9473A"/>
    <w:rsid w:val="00CA701C"/>
    <w:rsid w:val="00CA7EF0"/>
    <w:rsid w:val="00CB0020"/>
    <w:rsid w:val="00CB1A63"/>
    <w:rsid w:val="00CB4DC8"/>
    <w:rsid w:val="00CB72E0"/>
    <w:rsid w:val="00CC2F74"/>
    <w:rsid w:val="00CC4867"/>
    <w:rsid w:val="00CC4C6A"/>
    <w:rsid w:val="00CC5249"/>
    <w:rsid w:val="00CC6212"/>
    <w:rsid w:val="00CC68BA"/>
    <w:rsid w:val="00CC7C9C"/>
    <w:rsid w:val="00CD1E5A"/>
    <w:rsid w:val="00CD3B80"/>
    <w:rsid w:val="00CE6395"/>
    <w:rsid w:val="00CF285C"/>
    <w:rsid w:val="00CF76A4"/>
    <w:rsid w:val="00D00205"/>
    <w:rsid w:val="00D0109D"/>
    <w:rsid w:val="00D020DA"/>
    <w:rsid w:val="00D0247E"/>
    <w:rsid w:val="00D1252E"/>
    <w:rsid w:val="00D13010"/>
    <w:rsid w:val="00D148EC"/>
    <w:rsid w:val="00D16EFA"/>
    <w:rsid w:val="00D20A39"/>
    <w:rsid w:val="00D2383D"/>
    <w:rsid w:val="00D248A8"/>
    <w:rsid w:val="00D24986"/>
    <w:rsid w:val="00D30E27"/>
    <w:rsid w:val="00D33EF2"/>
    <w:rsid w:val="00D34B2A"/>
    <w:rsid w:val="00D35063"/>
    <w:rsid w:val="00D40B72"/>
    <w:rsid w:val="00D462C9"/>
    <w:rsid w:val="00D4723F"/>
    <w:rsid w:val="00D51537"/>
    <w:rsid w:val="00D52A60"/>
    <w:rsid w:val="00D52ED8"/>
    <w:rsid w:val="00D53D27"/>
    <w:rsid w:val="00D54453"/>
    <w:rsid w:val="00D568F9"/>
    <w:rsid w:val="00D577BF"/>
    <w:rsid w:val="00D6068C"/>
    <w:rsid w:val="00D626C4"/>
    <w:rsid w:val="00D648BC"/>
    <w:rsid w:val="00D64923"/>
    <w:rsid w:val="00D667FB"/>
    <w:rsid w:val="00D66FB1"/>
    <w:rsid w:val="00D74A3E"/>
    <w:rsid w:val="00D74F7E"/>
    <w:rsid w:val="00D75148"/>
    <w:rsid w:val="00D7630D"/>
    <w:rsid w:val="00D83128"/>
    <w:rsid w:val="00D83913"/>
    <w:rsid w:val="00D858FE"/>
    <w:rsid w:val="00D90CB9"/>
    <w:rsid w:val="00D93D3A"/>
    <w:rsid w:val="00DA5B64"/>
    <w:rsid w:val="00DB1B5E"/>
    <w:rsid w:val="00DB2E2C"/>
    <w:rsid w:val="00DB463B"/>
    <w:rsid w:val="00DB601C"/>
    <w:rsid w:val="00DC032F"/>
    <w:rsid w:val="00DC2806"/>
    <w:rsid w:val="00DC2CD8"/>
    <w:rsid w:val="00DC42A1"/>
    <w:rsid w:val="00DC46DA"/>
    <w:rsid w:val="00DC5E37"/>
    <w:rsid w:val="00DD365E"/>
    <w:rsid w:val="00DD4217"/>
    <w:rsid w:val="00DD5077"/>
    <w:rsid w:val="00DE5D43"/>
    <w:rsid w:val="00DF4434"/>
    <w:rsid w:val="00DF54E5"/>
    <w:rsid w:val="00E03222"/>
    <w:rsid w:val="00E05262"/>
    <w:rsid w:val="00E05636"/>
    <w:rsid w:val="00E05AA9"/>
    <w:rsid w:val="00E10271"/>
    <w:rsid w:val="00E10677"/>
    <w:rsid w:val="00E112A0"/>
    <w:rsid w:val="00E11D71"/>
    <w:rsid w:val="00E15CF7"/>
    <w:rsid w:val="00E20A95"/>
    <w:rsid w:val="00E22859"/>
    <w:rsid w:val="00E245FE"/>
    <w:rsid w:val="00E263B2"/>
    <w:rsid w:val="00E27BFF"/>
    <w:rsid w:val="00E27E37"/>
    <w:rsid w:val="00E30940"/>
    <w:rsid w:val="00E309E6"/>
    <w:rsid w:val="00E30C6A"/>
    <w:rsid w:val="00E31DFB"/>
    <w:rsid w:val="00E3385F"/>
    <w:rsid w:val="00E36390"/>
    <w:rsid w:val="00E42016"/>
    <w:rsid w:val="00E47991"/>
    <w:rsid w:val="00E55E09"/>
    <w:rsid w:val="00E5622F"/>
    <w:rsid w:val="00E57CFF"/>
    <w:rsid w:val="00E57E1C"/>
    <w:rsid w:val="00E618BF"/>
    <w:rsid w:val="00E640A7"/>
    <w:rsid w:val="00E65358"/>
    <w:rsid w:val="00E67E70"/>
    <w:rsid w:val="00E72EFE"/>
    <w:rsid w:val="00E76DB1"/>
    <w:rsid w:val="00E80D93"/>
    <w:rsid w:val="00E81B60"/>
    <w:rsid w:val="00E86527"/>
    <w:rsid w:val="00E86D34"/>
    <w:rsid w:val="00E87A58"/>
    <w:rsid w:val="00E91336"/>
    <w:rsid w:val="00E97510"/>
    <w:rsid w:val="00EA1885"/>
    <w:rsid w:val="00EB2E0D"/>
    <w:rsid w:val="00EB4558"/>
    <w:rsid w:val="00EB75B8"/>
    <w:rsid w:val="00EB7C66"/>
    <w:rsid w:val="00EC23EA"/>
    <w:rsid w:val="00EC5346"/>
    <w:rsid w:val="00EC7C75"/>
    <w:rsid w:val="00ED0423"/>
    <w:rsid w:val="00ED2C91"/>
    <w:rsid w:val="00ED73E5"/>
    <w:rsid w:val="00EE0F1F"/>
    <w:rsid w:val="00EE2127"/>
    <w:rsid w:val="00EE214C"/>
    <w:rsid w:val="00EE3FD1"/>
    <w:rsid w:val="00EE497B"/>
    <w:rsid w:val="00EE67ED"/>
    <w:rsid w:val="00EE7390"/>
    <w:rsid w:val="00EE7445"/>
    <w:rsid w:val="00EF090F"/>
    <w:rsid w:val="00EF109F"/>
    <w:rsid w:val="00EF1336"/>
    <w:rsid w:val="00EF23E6"/>
    <w:rsid w:val="00EF3394"/>
    <w:rsid w:val="00EF379C"/>
    <w:rsid w:val="00EF46AC"/>
    <w:rsid w:val="00EF5BA2"/>
    <w:rsid w:val="00EF5D7E"/>
    <w:rsid w:val="00EF6891"/>
    <w:rsid w:val="00F00FA1"/>
    <w:rsid w:val="00F06504"/>
    <w:rsid w:val="00F07CD0"/>
    <w:rsid w:val="00F11395"/>
    <w:rsid w:val="00F118C4"/>
    <w:rsid w:val="00F15168"/>
    <w:rsid w:val="00F212DD"/>
    <w:rsid w:val="00F231B1"/>
    <w:rsid w:val="00F2472A"/>
    <w:rsid w:val="00F27BF5"/>
    <w:rsid w:val="00F27C3E"/>
    <w:rsid w:val="00F33A1F"/>
    <w:rsid w:val="00F42FB3"/>
    <w:rsid w:val="00F44717"/>
    <w:rsid w:val="00F45D64"/>
    <w:rsid w:val="00F46671"/>
    <w:rsid w:val="00F471A0"/>
    <w:rsid w:val="00F525BD"/>
    <w:rsid w:val="00F60A50"/>
    <w:rsid w:val="00F60EC1"/>
    <w:rsid w:val="00F61AD9"/>
    <w:rsid w:val="00F636AE"/>
    <w:rsid w:val="00F63F67"/>
    <w:rsid w:val="00F65CDB"/>
    <w:rsid w:val="00F66D41"/>
    <w:rsid w:val="00F677D2"/>
    <w:rsid w:val="00F72006"/>
    <w:rsid w:val="00F73266"/>
    <w:rsid w:val="00F75F68"/>
    <w:rsid w:val="00F76840"/>
    <w:rsid w:val="00F804CA"/>
    <w:rsid w:val="00F8466B"/>
    <w:rsid w:val="00F8603F"/>
    <w:rsid w:val="00F94A8B"/>
    <w:rsid w:val="00F96FA1"/>
    <w:rsid w:val="00FA03FE"/>
    <w:rsid w:val="00FA26A4"/>
    <w:rsid w:val="00FA2BF4"/>
    <w:rsid w:val="00FA555C"/>
    <w:rsid w:val="00FB1C08"/>
    <w:rsid w:val="00FB2AA9"/>
    <w:rsid w:val="00FB5588"/>
    <w:rsid w:val="00FB5B0B"/>
    <w:rsid w:val="00FB5F0A"/>
    <w:rsid w:val="00FB67CE"/>
    <w:rsid w:val="00FB6F2B"/>
    <w:rsid w:val="00FB71A8"/>
    <w:rsid w:val="00FB73BA"/>
    <w:rsid w:val="00FC026C"/>
    <w:rsid w:val="00FC20BD"/>
    <w:rsid w:val="00FC27A8"/>
    <w:rsid w:val="00FC3CE2"/>
    <w:rsid w:val="00FC4BF7"/>
    <w:rsid w:val="00FC4EA5"/>
    <w:rsid w:val="00FC59DF"/>
    <w:rsid w:val="00FC686A"/>
    <w:rsid w:val="00FD07C7"/>
    <w:rsid w:val="00FD1FCE"/>
    <w:rsid w:val="00FD2CFE"/>
    <w:rsid w:val="00FD6177"/>
    <w:rsid w:val="00FD6682"/>
    <w:rsid w:val="00FD7D36"/>
    <w:rsid w:val="00FE023B"/>
    <w:rsid w:val="00FE0E18"/>
    <w:rsid w:val="00FE0F77"/>
    <w:rsid w:val="00FE14F7"/>
    <w:rsid w:val="00FF0762"/>
    <w:rsid w:val="00FF5718"/>
    <w:rsid w:val="00FF75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06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06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86D3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86D3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50619"/>
    <w:pPr>
      <w:ind w:left="720"/>
      <w:contextualSpacing/>
    </w:pPr>
  </w:style>
  <w:style w:type="paragraph" w:styleId="Title">
    <w:name w:val="Title"/>
    <w:basedOn w:val="Normal"/>
    <w:next w:val="Normal"/>
    <w:link w:val="TitleChar"/>
    <w:uiPriority w:val="10"/>
    <w:qFormat/>
    <w:rsid w:val="009506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061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5061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50619"/>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787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87F4D"/>
    <w:rPr>
      <w:sz w:val="16"/>
      <w:szCs w:val="16"/>
    </w:rPr>
  </w:style>
  <w:style w:type="paragraph" w:styleId="CommentText">
    <w:name w:val="annotation text"/>
    <w:basedOn w:val="Normal"/>
    <w:link w:val="CommentTextChar"/>
    <w:uiPriority w:val="99"/>
    <w:unhideWhenUsed/>
    <w:rsid w:val="00787F4D"/>
    <w:pPr>
      <w:spacing w:before="120" w:after="120" w:line="240" w:lineRule="auto"/>
    </w:pPr>
    <w:rPr>
      <w:sz w:val="20"/>
      <w:szCs w:val="20"/>
      <w:lang w:val="en-US"/>
    </w:rPr>
  </w:style>
  <w:style w:type="character" w:customStyle="1" w:styleId="CommentTextChar">
    <w:name w:val="Comment Text Char"/>
    <w:basedOn w:val="DefaultParagraphFont"/>
    <w:link w:val="CommentText"/>
    <w:uiPriority w:val="99"/>
    <w:rsid w:val="00787F4D"/>
    <w:rPr>
      <w:sz w:val="20"/>
      <w:szCs w:val="20"/>
      <w:lang w:val="en-US"/>
    </w:rPr>
  </w:style>
  <w:style w:type="paragraph" w:styleId="BalloonText">
    <w:name w:val="Balloon Text"/>
    <w:basedOn w:val="Normal"/>
    <w:link w:val="BalloonTextChar"/>
    <w:uiPriority w:val="99"/>
    <w:semiHidden/>
    <w:unhideWhenUsed/>
    <w:rsid w:val="00787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7F4D"/>
    <w:rPr>
      <w:rFonts w:ascii="Tahoma" w:hAnsi="Tahoma" w:cs="Tahoma"/>
      <w:sz w:val="16"/>
      <w:szCs w:val="16"/>
    </w:rPr>
  </w:style>
  <w:style w:type="paragraph" w:styleId="FootnoteText">
    <w:name w:val="footnote text"/>
    <w:basedOn w:val="Normal"/>
    <w:link w:val="FootnoteTextChar"/>
    <w:uiPriority w:val="99"/>
    <w:unhideWhenUsed/>
    <w:qFormat/>
    <w:rsid w:val="00B965DE"/>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B965DE"/>
    <w:rPr>
      <w:sz w:val="20"/>
      <w:szCs w:val="20"/>
      <w:lang w:val="en-US"/>
    </w:rPr>
  </w:style>
  <w:style w:type="character" w:styleId="FootnoteReference">
    <w:name w:val="footnote reference"/>
    <w:basedOn w:val="DefaultParagraphFont"/>
    <w:uiPriority w:val="99"/>
    <w:unhideWhenUsed/>
    <w:rsid w:val="00B965DE"/>
    <w:rPr>
      <w:vertAlign w:val="superscript"/>
    </w:rPr>
  </w:style>
  <w:style w:type="character" w:styleId="Hyperlink">
    <w:name w:val="Hyperlink"/>
    <w:basedOn w:val="DefaultParagraphFont"/>
    <w:uiPriority w:val="99"/>
    <w:unhideWhenUsed/>
    <w:rsid w:val="003B47FF"/>
    <w:rPr>
      <w:color w:val="0000FF" w:themeColor="hyperlink"/>
      <w:u w:val="single"/>
    </w:rPr>
  </w:style>
  <w:style w:type="character" w:customStyle="1" w:styleId="Heading3Char">
    <w:name w:val="Heading 3 Char"/>
    <w:basedOn w:val="DefaultParagraphFont"/>
    <w:link w:val="Heading3"/>
    <w:uiPriority w:val="9"/>
    <w:rsid w:val="00E86D3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86D34"/>
    <w:rPr>
      <w:rFonts w:asciiTheme="majorHAnsi" w:eastAsiaTheme="majorEastAsia" w:hAnsiTheme="majorHAnsi" w:cstheme="majorBidi"/>
      <w:b/>
      <w:bCs/>
      <w:i/>
      <w:iCs/>
      <w:color w:val="4F81BD" w:themeColor="accent1"/>
    </w:rPr>
  </w:style>
  <w:style w:type="character" w:customStyle="1" w:styleId="BulletListCSIROChar">
    <w:name w:val="Bullet List CSIRO Char"/>
    <w:basedOn w:val="DefaultParagraphFont"/>
    <w:link w:val="BulletListCSIRO"/>
    <w:locked/>
    <w:rsid w:val="00E86D34"/>
    <w:rPr>
      <w:lang w:val="en-GB"/>
    </w:rPr>
  </w:style>
  <w:style w:type="paragraph" w:customStyle="1" w:styleId="BulletListCSIRO">
    <w:name w:val="Bullet List CSIRO"/>
    <w:basedOn w:val="Normal"/>
    <w:link w:val="BulletListCSIROChar"/>
    <w:rsid w:val="00E86D34"/>
    <w:pPr>
      <w:numPr>
        <w:numId w:val="11"/>
      </w:numPr>
      <w:spacing w:before="60" w:after="60" w:line="240" w:lineRule="auto"/>
    </w:pPr>
  </w:style>
  <w:style w:type="paragraph" w:styleId="Caption">
    <w:name w:val="caption"/>
    <w:basedOn w:val="Normal"/>
    <w:next w:val="Normal"/>
    <w:uiPriority w:val="35"/>
    <w:unhideWhenUsed/>
    <w:qFormat/>
    <w:rsid w:val="007E12CF"/>
    <w:pPr>
      <w:spacing w:line="240" w:lineRule="auto"/>
    </w:pPr>
    <w:rPr>
      <w:i/>
      <w:iCs/>
      <w:color w:val="1F497D" w:themeColor="text2"/>
      <w:sz w:val="18"/>
      <w:szCs w:val="18"/>
    </w:rPr>
  </w:style>
  <w:style w:type="character" w:styleId="PlaceholderText">
    <w:name w:val="Placeholder Text"/>
    <w:basedOn w:val="DefaultParagraphFont"/>
    <w:uiPriority w:val="99"/>
    <w:semiHidden/>
    <w:rsid w:val="007E12CF"/>
    <w:rPr>
      <w:color w:val="808080"/>
    </w:rPr>
  </w:style>
  <w:style w:type="character" w:customStyle="1" w:styleId="ListParagraphChar">
    <w:name w:val="List Paragraph Char"/>
    <w:link w:val="ListParagraph"/>
    <w:uiPriority w:val="34"/>
    <w:locked/>
    <w:rsid w:val="007E12CF"/>
  </w:style>
  <w:style w:type="paragraph" w:styleId="CommentSubject">
    <w:name w:val="annotation subject"/>
    <w:basedOn w:val="CommentText"/>
    <w:next w:val="CommentText"/>
    <w:link w:val="CommentSubjectChar"/>
    <w:uiPriority w:val="99"/>
    <w:semiHidden/>
    <w:unhideWhenUsed/>
    <w:rsid w:val="00001868"/>
    <w:pPr>
      <w:spacing w:before="0" w:after="200"/>
    </w:pPr>
    <w:rPr>
      <w:b/>
      <w:bCs/>
      <w:lang w:val="en-AU"/>
    </w:rPr>
  </w:style>
  <w:style w:type="character" w:customStyle="1" w:styleId="CommentSubjectChar">
    <w:name w:val="Comment Subject Char"/>
    <w:basedOn w:val="CommentTextChar"/>
    <w:link w:val="CommentSubject"/>
    <w:uiPriority w:val="99"/>
    <w:semiHidden/>
    <w:rsid w:val="00001868"/>
    <w:rPr>
      <w:b/>
      <w:bCs/>
      <w:sz w:val="20"/>
      <w:szCs w:val="20"/>
      <w:lang w:val="en-US"/>
    </w:rPr>
  </w:style>
  <w:style w:type="paragraph" w:styleId="NormalWeb">
    <w:name w:val="Normal (Web)"/>
    <w:basedOn w:val="Normal"/>
    <w:uiPriority w:val="99"/>
    <w:unhideWhenUsed/>
    <w:rsid w:val="00EB4558"/>
    <w:pPr>
      <w:spacing w:before="100" w:beforeAutospacing="1" w:after="100" w:afterAutospacing="1" w:line="240" w:lineRule="auto"/>
    </w:pPr>
    <w:rPr>
      <w:rFonts w:ascii="Times New Roman" w:hAnsi="Times New Roman" w:cs="Times New Roman"/>
      <w:sz w:val="24"/>
      <w:szCs w:val="24"/>
      <w:lang w:eastAsia="en-GB"/>
    </w:rPr>
  </w:style>
  <w:style w:type="paragraph" w:styleId="Header">
    <w:name w:val="header"/>
    <w:basedOn w:val="Normal"/>
    <w:link w:val="HeaderChar"/>
    <w:uiPriority w:val="99"/>
    <w:unhideWhenUsed/>
    <w:rsid w:val="003522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227C"/>
  </w:style>
  <w:style w:type="paragraph" w:styleId="Footer">
    <w:name w:val="footer"/>
    <w:basedOn w:val="Normal"/>
    <w:link w:val="FooterChar"/>
    <w:uiPriority w:val="99"/>
    <w:unhideWhenUsed/>
    <w:rsid w:val="003522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227C"/>
  </w:style>
  <w:style w:type="table" w:customStyle="1" w:styleId="LightGrid-Accent11">
    <w:name w:val="Light Grid - Accent 11"/>
    <w:basedOn w:val="TableNormal"/>
    <w:uiPriority w:val="62"/>
    <w:rsid w:val="00301541"/>
    <w:pPr>
      <w:spacing w:after="0" w:line="240" w:lineRule="auto"/>
    </w:pPr>
    <w:rPr>
      <w:rFonts w:eastAsiaTheme="minorHAnsi"/>
      <w:color w:val="800000"/>
      <w:lang w:val="en-US" w:eastAsia="en-US"/>
    </w:rPr>
    <w:tblPr>
      <w:tblStyleRowBandSize w:val="1"/>
      <w:tblStyleColBandSize w:val="1"/>
      <w:tblBorders>
        <w:top w:val="single" w:sz="8" w:space="0" w:color="A5300F"/>
        <w:left w:val="single" w:sz="8" w:space="0" w:color="A5300F"/>
        <w:bottom w:val="single" w:sz="8" w:space="0" w:color="A5300F"/>
        <w:right w:val="single" w:sz="8" w:space="0" w:color="A5300F"/>
        <w:insideH w:val="single" w:sz="8" w:space="0" w:color="A5300F"/>
        <w:insideV w:val="single" w:sz="8" w:space="0" w:color="A5300F"/>
      </w:tblBorders>
    </w:tblPr>
    <w:tblStylePr w:type="firstRow">
      <w:pPr>
        <w:spacing w:before="0" w:after="0" w:line="240" w:lineRule="auto"/>
      </w:pPr>
      <w:rPr>
        <w:rFonts w:ascii="Cambria" w:eastAsia="Times New Roman" w:hAnsi="Cambria" w:cs="Times New Roman"/>
        <w:b/>
        <w:bCs/>
      </w:rPr>
      <w:tblPr/>
      <w:tcPr>
        <w:tcBorders>
          <w:top w:val="single" w:sz="8" w:space="0" w:color="A5300F"/>
          <w:left w:val="single" w:sz="8" w:space="0" w:color="A5300F"/>
          <w:bottom w:val="single" w:sz="18" w:space="0" w:color="A5300F"/>
          <w:right w:val="single" w:sz="8" w:space="0" w:color="A5300F"/>
          <w:insideH w:val="nil"/>
          <w:insideV w:val="single" w:sz="8" w:space="0" w:color="A5300F"/>
        </w:tcBorders>
      </w:tcPr>
    </w:tblStylePr>
    <w:tblStylePr w:type="lastRow">
      <w:pPr>
        <w:spacing w:before="0" w:after="0" w:line="240" w:lineRule="auto"/>
      </w:pPr>
      <w:rPr>
        <w:rFonts w:ascii="Cambria" w:eastAsia="Times New Roman" w:hAnsi="Cambria" w:cs="Times New Roman"/>
        <w:b/>
        <w:bCs/>
      </w:rPr>
      <w:tblPr/>
      <w:tcPr>
        <w:tcBorders>
          <w:top w:val="double" w:sz="6" w:space="0" w:color="A5300F"/>
          <w:left w:val="single" w:sz="8" w:space="0" w:color="A5300F"/>
          <w:bottom w:val="single" w:sz="8" w:space="0" w:color="A5300F"/>
          <w:right w:val="single" w:sz="8" w:space="0" w:color="A5300F"/>
          <w:insideH w:val="nil"/>
          <w:insideV w:val="single" w:sz="8" w:space="0" w:color="A5300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A5300F"/>
          <w:left w:val="single" w:sz="8" w:space="0" w:color="A5300F"/>
          <w:bottom w:val="single" w:sz="8" w:space="0" w:color="A5300F"/>
          <w:right w:val="single" w:sz="8" w:space="0" w:color="A5300F"/>
        </w:tcBorders>
      </w:tcPr>
    </w:tblStylePr>
    <w:tblStylePr w:type="band1Vert">
      <w:tblPr/>
      <w:tcPr>
        <w:tcBorders>
          <w:top w:val="single" w:sz="8" w:space="0" w:color="A5300F"/>
          <w:left w:val="single" w:sz="8" w:space="0" w:color="A5300F"/>
          <w:bottom w:val="single" w:sz="8" w:space="0" w:color="A5300F"/>
          <w:right w:val="single" w:sz="8" w:space="0" w:color="A5300F"/>
        </w:tcBorders>
        <w:shd w:val="clear" w:color="auto" w:fill="F8C3B4"/>
      </w:tcPr>
    </w:tblStylePr>
    <w:tblStylePr w:type="band1Horz">
      <w:tblPr/>
      <w:tcPr>
        <w:tcBorders>
          <w:top w:val="single" w:sz="8" w:space="0" w:color="A5300F"/>
          <w:left w:val="single" w:sz="8" w:space="0" w:color="A5300F"/>
          <w:bottom w:val="single" w:sz="8" w:space="0" w:color="A5300F"/>
          <w:right w:val="single" w:sz="8" w:space="0" w:color="A5300F"/>
          <w:insideV w:val="single" w:sz="8" w:space="0" w:color="A5300F"/>
        </w:tcBorders>
        <w:shd w:val="clear" w:color="auto" w:fill="F8C3B4"/>
      </w:tcPr>
    </w:tblStylePr>
    <w:tblStylePr w:type="band2Horz">
      <w:tblPr/>
      <w:tcPr>
        <w:tcBorders>
          <w:top w:val="single" w:sz="8" w:space="0" w:color="A5300F"/>
          <w:left w:val="single" w:sz="8" w:space="0" w:color="A5300F"/>
          <w:bottom w:val="single" w:sz="8" w:space="0" w:color="A5300F"/>
          <w:right w:val="single" w:sz="8" w:space="0" w:color="A5300F"/>
          <w:insideV w:val="single" w:sz="8" w:space="0" w:color="A5300F"/>
        </w:tcBorders>
      </w:tcPr>
    </w:tblStylePr>
  </w:style>
  <w:style w:type="paragraph" w:styleId="Revision">
    <w:name w:val="Revision"/>
    <w:hidden/>
    <w:uiPriority w:val="99"/>
    <w:semiHidden/>
    <w:rsid w:val="007712A5"/>
    <w:pPr>
      <w:spacing w:after="0" w:line="240" w:lineRule="auto"/>
    </w:pPr>
  </w:style>
  <w:style w:type="table" w:customStyle="1" w:styleId="TableGrid1">
    <w:name w:val="Table Grid1"/>
    <w:basedOn w:val="TableNormal"/>
    <w:next w:val="TableGrid"/>
    <w:uiPriority w:val="59"/>
    <w:rsid w:val="008B614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06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06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86D3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86D3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50619"/>
    <w:pPr>
      <w:ind w:left="720"/>
      <w:contextualSpacing/>
    </w:pPr>
  </w:style>
  <w:style w:type="paragraph" w:styleId="Title">
    <w:name w:val="Title"/>
    <w:basedOn w:val="Normal"/>
    <w:next w:val="Normal"/>
    <w:link w:val="TitleChar"/>
    <w:uiPriority w:val="10"/>
    <w:qFormat/>
    <w:rsid w:val="009506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061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5061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50619"/>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787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87F4D"/>
    <w:rPr>
      <w:sz w:val="16"/>
      <w:szCs w:val="16"/>
    </w:rPr>
  </w:style>
  <w:style w:type="paragraph" w:styleId="CommentText">
    <w:name w:val="annotation text"/>
    <w:basedOn w:val="Normal"/>
    <w:link w:val="CommentTextChar"/>
    <w:uiPriority w:val="99"/>
    <w:unhideWhenUsed/>
    <w:rsid w:val="00787F4D"/>
    <w:pPr>
      <w:spacing w:before="120" w:after="120" w:line="240" w:lineRule="auto"/>
    </w:pPr>
    <w:rPr>
      <w:sz w:val="20"/>
      <w:szCs w:val="20"/>
      <w:lang w:val="en-US"/>
    </w:rPr>
  </w:style>
  <w:style w:type="character" w:customStyle="1" w:styleId="CommentTextChar">
    <w:name w:val="Comment Text Char"/>
    <w:basedOn w:val="DefaultParagraphFont"/>
    <w:link w:val="CommentText"/>
    <w:uiPriority w:val="99"/>
    <w:rsid w:val="00787F4D"/>
    <w:rPr>
      <w:sz w:val="20"/>
      <w:szCs w:val="20"/>
      <w:lang w:val="en-US"/>
    </w:rPr>
  </w:style>
  <w:style w:type="paragraph" w:styleId="BalloonText">
    <w:name w:val="Balloon Text"/>
    <w:basedOn w:val="Normal"/>
    <w:link w:val="BalloonTextChar"/>
    <w:uiPriority w:val="99"/>
    <w:semiHidden/>
    <w:unhideWhenUsed/>
    <w:rsid w:val="00787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7F4D"/>
    <w:rPr>
      <w:rFonts w:ascii="Tahoma" w:hAnsi="Tahoma" w:cs="Tahoma"/>
      <w:sz w:val="16"/>
      <w:szCs w:val="16"/>
    </w:rPr>
  </w:style>
  <w:style w:type="paragraph" w:styleId="FootnoteText">
    <w:name w:val="footnote text"/>
    <w:basedOn w:val="Normal"/>
    <w:link w:val="FootnoteTextChar"/>
    <w:uiPriority w:val="99"/>
    <w:unhideWhenUsed/>
    <w:qFormat/>
    <w:rsid w:val="00B965DE"/>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B965DE"/>
    <w:rPr>
      <w:sz w:val="20"/>
      <w:szCs w:val="20"/>
      <w:lang w:val="en-US"/>
    </w:rPr>
  </w:style>
  <w:style w:type="character" w:styleId="FootnoteReference">
    <w:name w:val="footnote reference"/>
    <w:basedOn w:val="DefaultParagraphFont"/>
    <w:uiPriority w:val="99"/>
    <w:unhideWhenUsed/>
    <w:rsid w:val="00B965DE"/>
    <w:rPr>
      <w:vertAlign w:val="superscript"/>
    </w:rPr>
  </w:style>
  <w:style w:type="character" w:styleId="Hyperlink">
    <w:name w:val="Hyperlink"/>
    <w:basedOn w:val="DefaultParagraphFont"/>
    <w:uiPriority w:val="99"/>
    <w:unhideWhenUsed/>
    <w:rsid w:val="003B47FF"/>
    <w:rPr>
      <w:color w:val="0000FF" w:themeColor="hyperlink"/>
      <w:u w:val="single"/>
    </w:rPr>
  </w:style>
  <w:style w:type="character" w:customStyle="1" w:styleId="Heading3Char">
    <w:name w:val="Heading 3 Char"/>
    <w:basedOn w:val="DefaultParagraphFont"/>
    <w:link w:val="Heading3"/>
    <w:uiPriority w:val="9"/>
    <w:rsid w:val="00E86D3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86D34"/>
    <w:rPr>
      <w:rFonts w:asciiTheme="majorHAnsi" w:eastAsiaTheme="majorEastAsia" w:hAnsiTheme="majorHAnsi" w:cstheme="majorBidi"/>
      <w:b/>
      <w:bCs/>
      <w:i/>
      <w:iCs/>
      <w:color w:val="4F81BD" w:themeColor="accent1"/>
    </w:rPr>
  </w:style>
  <w:style w:type="character" w:customStyle="1" w:styleId="BulletListCSIROChar">
    <w:name w:val="Bullet List CSIRO Char"/>
    <w:basedOn w:val="DefaultParagraphFont"/>
    <w:link w:val="BulletListCSIRO"/>
    <w:locked/>
    <w:rsid w:val="00E86D34"/>
    <w:rPr>
      <w:lang w:val="en-GB"/>
    </w:rPr>
  </w:style>
  <w:style w:type="paragraph" w:customStyle="1" w:styleId="BulletListCSIRO">
    <w:name w:val="Bullet List CSIRO"/>
    <w:basedOn w:val="Normal"/>
    <w:link w:val="BulletListCSIROChar"/>
    <w:rsid w:val="00E86D34"/>
    <w:pPr>
      <w:numPr>
        <w:numId w:val="11"/>
      </w:numPr>
      <w:spacing w:before="60" w:after="60" w:line="240" w:lineRule="auto"/>
    </w:pPr>
  </w:style>
  <w:style w:type="paragraph" w:styleId="Caption">
    <w:name w:val="caption"/>
    <w:basedOn w:val="Normal"/>
    <w:next w:val="Normal"/>
    <w:uiPriority w:val="35"/>
    <w:unhideWhenUsed/>
    <w:qFormat/>
    <w:rsid w:val="007E12CF"/>
    <w:pPr>
      <w:spacing w:line="240" w:lineRule="auto"/>
    </w:pPr>
    <w:rPr>
      <w:i/>
      <w:iCs/>
      <w:color w:val="1F497D" w:themeColor="text2"/>
      <w:sz w:val="18"/>
      <w:szCs w:val="18"/>
    </w:rPr>
  </w:style>
  <w:style w:type="character" w:styleId="PlaceholderText">
    <w:name w:val="Placeholder Text"/>
    <w:basedOn w:val="DefaultParagraphFont"/>
    <w:uiPriority w:val="99"/>
    <w:semiHidden/>
    <w:rsid w:val="007E12CF"/>
    <w:rPr>
      <w:color w:val="808080"/>
    </w:rPr>
  </w:style>
  <w:style w:type="character" w:customStyle="1" w:styleId="ListParagraphChar">
    <w:name w:val="List Paragraph Char"/>
    <w:link w:val="ListParagraph"/>
    <w:uiPriority w:val="34"/>
    <w:locked/>
    <w:rsid w:val="007E12CF"/>
  </w:style>
  <w:style w:type="paragraph" w:styleId="CommentSubject">
    <w:name w:val="annotation subject"/>
    <w:basedOn w:val="CommentText"/>
    <w:next w:val="CommentText"/>
    <w:link w:val="CommentSubjectChar"/>
    <w:uiPriority w:val="99"/>
    <w:semiHidden/>
    <w:unhideWhenUsed/>
    <w:rsid w:val="00001868"/>
    <w:pPr>
      <w:spacing w:before="0" w:after="200"/>
    </w:pPr>
    <w:rPr>
      <w:b/>
      <w:bCs/>
      <w:lang w:val="en-AU"/>
    </w:rPr>
  </w:style>
  <w:style w:type="character" w:customStyle="1" w:styleId="CommentSubjectChar">
    <w:name w:val="Comment Subject Char"/>
    <w:basedOn w:val="CommentTextChar"/>
    <w:link w:val="CommentSubject"/>
    <w:uiPriority w:val="99"/>
    <w:semiHidden/>
    <w:rsid w:val="00001868"/>
    <w:rPr>
      <w:b/>
      <w:bCs/>
      <w:sz w:val="20"/>
      <w:szCs w:val="20"/>
      <w:lang w:val="en-US"/>
    </w:rPr>
  </w:style>
  <w:style w:type="paragraph" w:styleId="NormalWeb">
    <w:name w:val="Normal (Web)"/>
    <w:basedOn w:val="Normal"/>
    <w:uiPriority w:val="99"/>
    <w:unhideWhenUsed/>
    <w:rsid w:val="00EB4558"/>
    <w:pPr>
      <w:spacing w:before="100" w:beforeAutospacing="1" w:after="100" w:afterAutospacing="1" w:line="240" w:lineRule="auto"/>
    </w:pPr>
    <w:rPr>
      <w:rFonts w:ascii="Times New Roman" w:hAnsi="Times New Roman" w:cs="Times New Roman"/>
      <w:sz w:val="24"/>
      <w:szCs w:val="24"/>
      <w:lang w:eastAsia="en-GB"/>
    </w:rPr>
  </w:style>
  <w:style w:type="paragraph" w:styleId="Header">
    <w:name w:val="header"/>
    <w:basedOn w:val="Normal"/>
    <w:link w:val="HeaderChar"/>
    <w:uiPriority w:val="99"/>
    <w:unhideWhenUsed/>
    <w:rsid w:val="003522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227C"/>
  </w:style>
  <w:style w:type="paragraph" w:styleId="Footer">
    <w:name w:val="footer"/>
    <w:basedOn w:val="Normal"/>
    <w:link w:val="FooterChar"/>
    <w:uiPriority w:val="99"/>
    <w:unhideWhenUsed/>
    <w:rsid w:val="003522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227C"/>
  </w:style>
  <w:style w:type="table" w:customStyle="1" w:styleId="LightGrid-Accent11">
    <w:name w:val="Light Grid - Accent 11"/>
    <w:basedOn w:val="TableNormal"/>
    <w:uiPriority w:val="62"/>
    <w:rsid w:val="00301541"/>
    <w:pPr>
      <w:spacing w:after="0" w:line="240" w:lineRule="auto"/>
    </w:pPr>
    <w:rPr>
      <w:rFonts w:eastAsiaTheme="minorHAnsi"/>
      <w:color w:val="800000"/>
      <w:lang w:val="en-US" w:eastAsia="en-US"/>
    </w:rPr>
    <w:tblPr>
      <w:tblStyleRowBandSize w:val="1"/>
      <w:tblStyleColBandSize w:val="1"/>
      <w:tblBorders>
        <w:top w:val="single" w:sz="8" w:space="0" w:color="A5300F"/>
        <w:left w:val="single" w:sz="8" w:space="0" w:color="A5300F"/>
        <w:bottom w:val="single" w:sz="8" w:space="0" w:color="A5300F"/>
        <w:right w:val="single" w:sz="8" w:space="0" w:color="A5300F"/>
        <w:insideH w:val="single" w:sz="8" w:space="0" w:color="A5300F"/>
        <w:insideV w:val="single" w:sz="8" w:space="0" w:color="A5300F"/>
      </w:tblBorders>
    </w:tblPr>
    <w:tblStylePr w:type="firstRow">
      <w:pPr>
        <w:spacing w:before="0" w:after="0" w:line="240" w:lineRule="auto"/>
      </w:pPr>
      <w:rPr>
        <w:rFonts w:ascii="Cambria" w:eastAsia="Times New Roman" w:hAnsi="Cambria" w:cs="Times New Roman"/>
        <w:b/>
        <w:bCs/>
      </w:rPr>
      <w:tblPr/>
      <w:tcPr>
        <w:tcBorders>
          <w:top w:val="single" w:sz="8" w:space="0" w:color="A5300F"/>
          <w:left w:val="single" w:sz="8" w:space="0" w:color="A5300F"/>
          <w:bottom w:val="single" w:sz="18" w:space="0" w:color="A5300F"/>
          <w:right w:val="single" w:sz="8" w:space="0" w:color="A5300F"/>
          <w:insideH w:val="nil"/>
          <w:insideV w:val="single" w:sz="8" w:space="0" w:color="A5300F"/>
        </w:tcBorders>
      </w:tcPr>
    </w:tblStylePr>
    <w:tblStylePr w:type="lastRow">
      <w:pPr>
        <w:spacing w:before="0" w:after="0" w:line="240" w:lineRule="auto"/>
      </w:pPr>
      <w:rPr>
        <w:rFonts w:ascii="Cambria" w:eastAsia="Times New Roman" w:hAnsi="Cambria" w:cs="Times New Roman"/>
        <w:b/>
        <w:bCs/>
      </w:rPr>
      <w:tblPr/>
      <w:tcPr>
        <w:tcBorders>
          <w:top w:val="double" w:sz="6" w:space="0" w:color="A5300F"/>
          <w:left w:val="single" w:sz="8" w:space="0" w:color="A5300F"/>
          <w:bottom w:val="single" w:sz="8" w:space="0" w:color="A5300F"/>
          <w:right w:val="single" w:sz="8" w:space="0" w:color="A5300F"/>
          <w:insideH w:val="nil"/>
          <w:insideV w:val="single" w:sz="8" w:space="0" w:color="A5300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A5300F"/>
          <w:left w:val="single" w:sz="8" w:space="0" w:color="A5300F"/>
          <w:bottom w:val="single" w:sz="8" w:space="0" w:color="A5300F"/>
          <w:right w:val="single" w:sz="8" w:space="0" w:color="A5300F"/>
        </w:tcBorders>
      </w:tcPr>
    </w:tblStylePr>
    <w:tblStylePr w:type="band1Vert">
      <w:tblPr/>
      <w:tcPr>
        <w:tcBorders>
          <w:top w:val="single" w:sz="8" w:space="0" w:color="A5300F"/>
          <w:left w:val="single" w:sz="8" w:space="0" w:color="A5300F"/>
          <w:bottom w:val="single" w:sz="8" w:space="0" w:color="A5300F"/>
          <w:right w:val="single" w:sz="8" w:space="0" w:color="A5300F"/>
        </w:tcBorders>
        <w:shd w:val="clear" w:color="auto" w:fill="F8C3B4"/>
      </w:tcPr>
    </w:tblStylePr>
    <w:tblStylePr w:type="band1Horz">
      <w:tblPr/>
      <w:tcPr>
        <w:tcBorders>
          <w:top w:val="single" w:sz="8" w:space="0" w:color="A5300F"/>
          <w:left w:val="single" w:sz="8" w:space="0" w:color="A5300F"/>
          <w:bottom w:val="single" w:sz="8" w:space="0" w:color="A5300F"/>
          <w:right w:val="single" w:sz="8" w:space="0" w:color="A5300F"/>
          <w:insideV w:val="single" w:sz="8" w:space="0" w:color="A5300F"/>
        </w:tcBorders>
        <w:shd w:val="clear" w:color="auto" w:fill="F8C3B4"/>
      </w:tcPr>
    </w:tblStylePr>
    <w:tblStylePr w:type="band2Horz">
      <w:tblPr/>
      <w:tcPr>
        <w:tcBorders>
          <w:top w:val="single" w:sz="8" w:space="0" w:color="A5300F"/>
          <w:left w:val="single" w:sz="8" w:space="0" w:color="A5300F"/>
          <w:bottom w:val="single" w:sz="8" w:space="0" w:color="A5300F"/>
          <w:right w:val="single" w:sz="8" w:space="0" w:color="A5300F"/>
          <w:insideV w:val="single" w:sz="8" w:space="0" w:color="A5300F"/>
        </w:tcBorders>
      </w:tcPr>
    </w:tblStylePr>
  </w:style>
  <w:style w:type="paragraph" w:styleId="Revision">
    <w:name w:val="Revision"/>
    <w:hidden/>
    <w:uiPriority w:val="99"/>
    <w:semiHidden/>
    <w:rsid w:val="007712A5"/>
    <w:pPr>
      <w:spacing w:after="0" w:line="240" w:lineRule="auto"/>
    </w:pPr>
  </w:style>
  <w:style w:type="table" w:customStyle="1" w:styleId="TableGrid1">
    <w:name w:val="Table Grid1"/>
    <w:basedOn w:val="TableNormal"/>
    <w:next w:val="TableGrid"/>
    <w:uiPriority w:val="59"/>
    <w:rsid w:val="008B614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10285">
      <w:bodyDiv w:val="1"/>
      <w:marLeft w:val="0"/>
      <w:marRight w:val="0"/>
      <w:marTop w:val="0"/>
      <w:marBottom w:val="0"/>
      <w:divBdr>
        <w:top w:val="none" w:sz="0" w:space="0" w:color="auto"/>
        <w:left w:val="none" w:sz="0" w:space="0" w:color="auto"/>
        <w:bottom w:val="none" w:sz="0" w:space="0" w:color="auto"/>
        <w:right w:val="none" w:sz="0" w:space="0" w:color="auto"/>
      </w:divBdr>
    </w:div>
    <w:div w:id="612859402">
      <w:bodyDiv w:val="1"/>
      <w:marLeft w:val="0"/>
      <w:marRight w:val="0"/>
      <w:marTop w:val="0"/>
      <w:marBottom w:val="0"/>
      <w:divBdr>
        <w:top w:val="none" w:sz="0" w:space="0" w:color="auto"/>
        <w:left w:val="none" w:sz="0" w:space="0" w:color="auto"/>
        <w:bottom w:val="none" w:sz="0" w:space="0" w:color="auto"/>
        <w:right w:val="none" w:sz="0" w:space="0" w:color="auto"/>
      </w:divBdr>
    </w:div>
    <w:div w:id="900407838">
      <w:bodyDiv w:val="1"/>
      <w:marLeft w:val="0"/>
      <w:marRight w:val="0"/>
      <w:marTop w:val="0"/>
      <w:marBottom w:val="0"/>
      <w:divBdr>
        <w:top w:val="none" w:sz="0" w:space="0" w:color="auto"/>
        <w:left w:val="none" w:sz="0" w:space="0" w:color="auto"/>
        <w:bottom w:val="none" w:sz="0" w:space="0" w:color="auto"/>
        <w:right w:val="none" w:sz="0" w:space="0" w:color="auto"/>
      </w:divBdr>
    </w:div>
    <w:div w:id="1299913239">
      <w:bodyDiv w:val="1"/>
      <w:marLeft w:val="0"/>
      <w:marRight w:val="0"/>
      <w:marTop w:val="0"/>
      <w:marBottom w:val="0"/>
      <w:divBdr>
        <w:top w:val="none" w:sz="0" w:space="0" w:color="auto"/>
        <w:left w:val="none" w:sz="0" w:space="0" w:color="auto"/>
        <w:bottom w:val="none" w:sz="0" w:space="0" w:color="auto"/>
        <w:right w:val="none" w:sz="0" w:space="0" w:color="auto"/>
      </w:divBdr>
    </w:div>
    <w:div w:id="1497066335">
      <w:bodyDiv w:val="1"/>
      <w:marLeft w:val="0"/>
      <w:marRight w:val="0"/>
      <w:marTop w:val="0"/>
      <w:marBottom w:val="0"/>
      <w:divBdr>
        <w:top w:val="none" w:sz="0" w:space="0" w:color="auto"/>
        <w:left w:val="none" w:sz="0" w:space="0" w:color="auto"/>
        <w:bottom w:val="none" w:sz="0" w:space="0" w:color="auto"/>
        <w:right w:val="none" w:sz="0" w:space="0" w:color="auto"/>
      </w:divBdr>
    </w:div>
    <w:div w:id="1526287967">
      <w:bodyDiv w:val="1"/>
      <w:marLeft w:val="0"/>
      <w:marRight w:val="0"/>
      <w:marTop w:val="0"/>
      <w:marBottom w:val="0"/>
      <w:divBdr>
        <w:top w:val="none" w:sz="0" w:space="0" w:color="auto"/>
        <w:left w:val="none" w:sz="0" w:space="0" w:color="auto"/>
        <w:bottom w:val="none" w:sz="0" w:space="0" w:color="auto"/>
        <w:right w:val="none" w:sz="0" w:space="0" w:color="auto"/>
      </w:divBdr>
    </w:div>
    <w:div w:id="1580095510">
      <w:bodyDiv w:val="1"/>
      <w:marLeft w:val="0"/>
      <w:marRight w:val="0"/>
      <w:marTop w:val="0"/>
      <w:marBottom w:val="0"/>
      <w:divBdr>
        <w:top w:val="none" w:sz="0" w:space="0" w:color="auto"/>
        <w:left w:val="none" w:sz="0" w:space="0" w:color="auto"/>
        <w:bottom w:val="none" w:sz="0" w:space="0" w:color="auto"/>
        <w:right w:val="none" w:sz="0" w:space="0" w:color="auto"/>
      </w:divBdr>
    </w:div>
    <w:div w:id="1721243595">
      <w:bodyDiv w:val="1"/>
      <w:marLeft w:val="0"/>
      <w:marRight w:val="0"/>
      <w:marTop w:val="0"/>
      <w:marBottom w:val="0"/>
      <w:divBdr>
        <w:top w:val="none" w:sz="0" w:space="0" w:color="auto"/>
        <w:left w:val="none" w:sz="0" w:space="0" w:color="auto"/>
        <w:bottom w:val="none" w:sz="0" w:space="0" w:color="auto"/>
        <w:right w:val="none" w:sz="0" w:space="0" w:color="auto"/>
      </w:divBdr>
      <w:divsChild>
        <w:div w:id="1284731146">
          <w:marLeft w:val="0"/>
          <w:marRight w:val="0"/>
          <w:marTop w:val="0"/>
          <w:marBottom w:val="0"/>
          <w:divBdr>
            <w:top w:val="none" w:sz="0" w:space="0" w:color="auto"/>
            <w:left w:val="none" w:sz="0" w:space="0" w:color="auto"/>
            <w:bottom w:val="none" w:sz="0" w:space="0" w:color="auto"/>
            <w:right w:val="none" w:sz="0" w:space="0" w:color="auto"/>
          </w:divBdr>
          <w:divsChild>
            <w:div w:id="1268535941">
              <w:marLeft w:val="0"/>
              <w:marRight w:val="0"/>
              <w:marTop w:val="0"/>
              <w:marBottom w:val="0"/>
              <w:divBdr>
                <w:top w:val="none" w:sz="0" w:space="0" w:color="auto"/>
                <w:left w:val="none" w:sz="0" w:space="0" w:color="auto"/>
                <w:bottom w:val="none" w:sz="0" w:space="0" w:color="auto"/>
                <w:right w:val="none" w:sz="0" w:space="0" w:color="auto"/>
              </w:divBdr>
              <w:divsChild>
                <w:div w:id="6946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282008">
      <w:bodyDiv w:val="1"/>
      <w:marLeft w:val="0"/>
      <w:marRight w:val="0"/>
      <w:marTop w:val="0"/>
      <w:marBottom w:val="0"/>
      <w:divBdr>
        <w:top w:val="none" w:sz="0" w:space="0" w:color="auto"/>
        <w:left w:val="none" w:sz="0" w:space="0" w:color="auto"/>
        <w:bottom w:val="none" w:sz="0" w:space="0" w:color="auto"/>
        <w:right w:val="none" w:sz="0" w:space="0" w:color="auto"/>
      </w:divBdr>
    </w:div>
    <w:div w:id="2128960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footer" Target="footer1.xm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2.xml"/><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1.png"/><Relationship Id="rId36" Type="http://schemas.openxmlformats.org/officeDocument/2006/relationships/customXml" Target="../customXml/item4.xm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package" Target="embeddings/Microsoft_Excel_Worksheet1.xlsx"/><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7.emf"/><Relationship Id="rId27" Type="http://schemas.openxmlformats.org/officeDocument/2006/relationships/image" Target="media/image10.wmf"/><Relationship Id="rId30" Type="http://schemas.openxmlformats.org/officeDocument/2006/relationships/image" Target="media/image13.emf"/><Relationship Id="rId35" Type="http://schemas.openxmlformats.org/officeDocument/2006/relationships/customXml" Target="../customXml/item3.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enterprise-development.org/page/measuring-and-reporting-resul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7962A5-1D4B-42EB-A083-0F02CB1D5885}"/>
</file>

<file path=customXml/itemProps2.xml><?xml version="1.0" encoding="utf-8"?>
<ds:datastoreItem xmlns:ds="http://schemas.openxmlformats.org/officeDocument/2006/customXml" ds:itemID="{9DB8FF21-12F1-4A85-AA71-70CE5E58556E}"/>
</file>

<file path=customXml/itemProps3.xml><?xml version="1.0" encoding="utf-8"?>
<ds:datastoreItem xmlns:ds="http://schemas.openxmlformats.org/officeDocument/2006/customXml" ds:itemID="{9329EF2F-BEA8-4FAA-9892-D608B58D42A6}"/>
</file>

<file path=customXml/itemProps4.xml><?xml version="1.0" encoding="utf-8"?>
<ds:datastoreItem xmlns:ds="http://schemas.openxmlformats.org/officeDocument/2006/customXml" ds:itemID="{68E036F7-4E9F-4055-BAE2-8DB60AD17E59}"/>
</file>

<file path=docProps/app.xml><?xml version="1.0" encoding="utf-8"?>
<Properties xmlns="http://schemas.openxmlformats.org/officeDocument/2006/extended-properties" xmlns:vt="http://schemas.openxmlformats.org/officeDocument/2006/docPropsVTypes">
  <Template>F739CBC3</Template>
  <TotalTime>0</TotalTime>
  <Pages>61</Pages>
  <Words>20554</Words>
  <Characters>126414</Characters>
  <Application>Microsoft Office Word</Application>
  <DocSecurity>0</DocSecurity>
  <Lines>3416</Lines>
  <Paragraphs>1324</Paragraphs>
  <ScaleCrop>false</ScaleCrop>
  <Company/>
  <LinksUpToDate>false</LinksUpToDate>
  <CharactersWithSpaces>145644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2016-04-20T05:02:00Z</dcterms:created>
  <dcterms:modified xsi:type="dcterms:W3CDTF">2016-04-20T05:03:00Z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91c7099d-5a74-42a9-9d86-16074fa98e27</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1028300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