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32C8349" w14:textId="767DEFDA" w:rsidR="00A50A83" w:rsidRPr="00462C29" w:rsidRDefault="00563FE0" w:rsidP="00462C29">
      <w:pPr>
        <w:pStyle w:val="Heading1"/>
      </w:pPr>
      <w:bookmarkStart w:id="0" w:name="_Hlk136051276"/>
      <w:r w:rsidRPr="00462C29">
        <w:t xml:space="preserve">INDO-PACIFIC ECONOMIC FRAMEWORK </w:t>
      </w:r>
      <w:r w:rsidR="008663B6" w:rsidRPr="00462C29">
        <w:t xml:space="preserve">FOR PROSPERITY </w:t>
      </w:r>
      <w:r w:rsidR="00A50A83" w:rsidRPr="00462C29">
        <w:t>AGREEMENT RELATING TO SUPPLY CHAIN RESILIENCE</w:t>
      </w:r>
      <w:bookmarkEnd w:id="0"/>
    </w:p>
    <w:p w14:paraId="22AE6A7E" w14:textId="77777777" w:rsidR="00DF768F" w:rsidRPr="001C3DAB" w:rsidRDefault="00DF768F" w:rsidP="004703E7">
      <w:pPr>
        <w:pStyle w:val="BodyText"/>
        <w:jc w:val="both"/>
        <w:rPr>
          <w:bCs/>
        </w:rPr>
      </w:pPr>
    </w:p>
    <w:p w14:paraId="35B7DEDE" w14:textId="7B7CC113" w:rsidR="00BB2250" w:rsidRPr="001C3DAB" w:rsidRDefault="00F02B2C" w:rsidP="004703E7">
      <w:pPr>
        <w:pStyle w:val="BodyText"/>
        <w:jc w:val="both"/>
        <w:rPr>
          <w:bCs/>
        </w:rPr>
      </w:pPr>
      <w:r>
        <w:rPr>
          <w:bCs/>
        </w:rPr>
        <w:t>The Parties to this Agreement:</w:t>
      </w:r>
    </w:p>
    <w:p w14:paraId="1851BF34" w14:textId="77777777" w:rsidR="002C324F" w:rsidRPr="001C3DAB" w:rsidRDefault="002C324F" w:rsidP="004703E7">
      <w:pPr>
        <w:pStyle w:val="BodyText"/>
        <w:jc w:val="both"/>
        <w:rPr>
          <w:bCs/>
        </w:rPr>
      </w:pPr>
    </w:p>
    <w:p w14:paraId="46C519F8" w14:textId="5D86DE91" w:rsidR="00A50A83" w:rsidRPr="001C3DAB" w:rsidRDefault="009E3670" w:rsidP="004703E7">
      <w:pPr>
        <w:pStyle w:val="BodyText"/>
        <w:jc w:val="both"/>
        <w:rPr>
          <w:bCs/>
        </w:rPr>
      </w:pPr>
      <w:r w:rsidRPr="001C3DAB">
        <w:rPr>
          <w:b/>
        </w:rPr>
        <w:t>ACKNOWLEDGING</w:t>
      </w:r>
      <w:r w:rsidRPr="001C3DAB">
        <w:rPr>
          <w:bCs/>
        </w:rPr>
        <w:t xml:space="preserve"> </w:t>
      </w:r>
      <w:r w:rsidR="00A50A83" w:rsidRPr="001C3DAB">
        <w:rPr>
          <w:bCs/>
        </w:rPr>
        <w:t>that</w:t>
      </w:r>
      <w:r w:rsidR="00A50A83" w:rsidRPr="001C3DAB">
        <w:t>:</w:t>
      </w:r>
    </w:p>
    <w:p w14:paraId="03ACB156" w14:textId="77777777" w:rsidR="002C324F" w:rsidRPr="001C3DAB" w:rsidRDefault="002C324F" w:rsidP="004703E7">
      <w:pPr>
        <w:pStyle w:val="BodyText"/>
        <w:ind w:left="720"/>
        <w:jc w:val="both"/>
      </w:pPr>
    </w:p>
    <w:p w14:paraId="07BD1E27" w14:textId="7041CA49" w:rsidR="0016161B" w:rsidRPr="001C3DAB" w:rsidRDefault="000D5E7E" w:rsidP="004703E7">
      <w:pPr>
        <w:pStyle w:val="BodyText"/>
        <w:ind w:left="720"/>
        <w:jc w:val="both"/>
      </w:pPr>
      <w:r w:rsidRPr="001C3DAB">
        <w:t>resilienc</w:t>
      </w:r>
      <w:r w:rsidR="00276FD2" w:rsidRPr="001C3DAB">
        <w:t>e</w:t>
      </w:r>
      <w:r w:rsidRPr="001C3DAB">
        <w:t xml:space="preserve">, </w:t>
      </w:r>
      <w:r w:rsidR="0016161B" w:rsidRPr="001C3DAB">
        <w:t xml:space="preserve">efficiency, </w:t>
      </w:r>
      <w:r w:rsidR="00A0265F" w:rsidRPr="001C3DAB">
        <w:t xml:space="preserve">productivity, </w:t>
      </w:r>
      <w:r w:rsidR="0016161B" w:rsidRPr="001C3DAB">
        <w:t>sustainability, transparency, diversification, security, fairness</w:t>
      </w:r>
      <w:r w:rsidR="00542528" w:rsidRPr="001C3DAB">
        <w:t xml:space="preserve">, and </w:t>
      </w:r>
      <w:r w:rsidR="00821F45" w:rsidRPr="001C3DAB">
        <w:t xml:space="preserve">inclusivity </w:t>
      </w:r>
      <w:r w:rsidR="00821F45" w:rsidRPr="00821F45">
        <w:rPr>
          <w:bCs/>
        </w:rPr>
        <w:t>are</w:t>
      </w:r>
      <w:r w:rsidR="0016161B" w:rsidRPr="001C3DAB">
        <w:t xml:space="preserve"> indispensable considerations in the development of resilient</w:t>
      </w:r>
      <w:r w:rsidR="007D691C" w:rsidRPr="001C3DAB">
        <w:t xml:space="preserve"> and robust</w:t>
      </w:r>
      <w:r w:rsidR="0016161B" w:rsidRPr="001C3DAB">
        <w:t xml:space="preserve"> supply chains, in addition to costs</w:t>
      </w:r>
      <w:r w:rsidR="00EE46B1" w:rsidRPr="001C3DAB">
        <w:t>;</w:t>
      </w:r>
    </w:p>
    <w:p w14:paraId="221E8410" w14:textId="77777777" w:rsidR="0016161B" w:rsidRPr="001C3DAB" w:rsidRDefault="0016161B" w:rsidP="004703E7">
      <w:pPr>
        <w:pStyle w:val="BodyText"/>
        <w:ind w:left="720"/>
        <w:jc w:val="both"/>
      </w:pPr>
    </w:p>
    <w:p w14:paraId="53A4A9DC" w14:textId="291DB063" w:rsidR="00276EF0" w:rsidRDefault="00276EF0" w:rsidP="004703E7">
      <w:pPr>
        <w:pStyle w:val="xxmsobodytext"/>
        <w:ind w:left="720"/>
        <w:jc w:val="both"/>
      </w:pPr>
      <w:r w:rsidRPr="002471D5">
        <w:t>supply chain development can be a source of quality job creation</w:t>
      </w:r>
      <w:r w:rsidR="0041550B" w:rsidRPr="002471D5">
        <w:t>, poverty reduction,</w:t>
      </w:r>
      <w:r w:rsidRPr="002471D5">
        <w:t xml:space="preserve"> and economic opportunity for </w:t>
      </w:r>
      <w:r w:rsidR="00A86874">
        <w:t xml:space="preserve">their </w:t>
      </w:r>
      <w:r w:rsidR="00542528" w:rsidRPr="002471D5">
        <w:t>enterprises</w:t>
      </w:r>
      <w:r w:rsidR="00C13264" w:rsidRPr="002471D5">
        <w:t>,</w:t>
      </w:r>
      <w:r w:rsidR="00C13264" w:rsidRPr="002471D5">
        <w:rPr>
          <w:b/>
          <w:bCs/>
        </w:rPr>
        <w:t xml:space="preserve"> </w:t>
      </w:r>
      <w:r w:rsidR="00056117" w:rsidRPr="002471D5">
        <w:t>especially</w:t>
      </w:r>
      <w:r w:rsidR="00713D23" w:rsidRPr="002471D5">
        <w:t xml:space="preserve"> </w:t>
      </w:r>
      <w:r w:rsidR="00056117" w:rsidRPr="002471D5">
        <w:t>MSMEs</w:t>
      </w:r>
      <w:r w:rsidR="00542528" w:rsidRPr="002471D5">
        <w:t>,</w:t>
      </w:r>
      <w:r w:rsidR="00542528" w:rsidRPr="002471D5">
        <w:rPr>
          <w:b/>
          <w:bCs/>
        </w:rPr>
        <w:t xml:space="preserve"> </w:t>
      </w:r>
      <w:r w:rsidRPr="002471D5">
        <w:t>workers</w:t>
      </w:r>
      <w:r w:rsidR="00DA60A6" w:rsidRPr="002471D5">
        <w:t>;</w:t>
      </w:r>
      <w:r w:rsidRPr="002471D5">
        <w:t xml:space="preserve"> and communities</w:t>
      </w:r>
      <w:r w:rsidR="00542528" w:rsidRPr="002471D5">
        <w:t>, including women,</w:t>
      </w:r>
      <w:r w:rsidR="0086634C" w:rsidRPr="002471D5">
        <w:t xml:space="preserve"> Indigenous People</w:t>
      </w:r>
      <w:r w:rsidR="00E1380E" w:rsidRPr="002471D5">
        <w:t>s</w:t>
      </w:r>
      <w:r w:rsidR="0086634C" w:rsidRPr="002471D5">
        <w:t>, persons with disabilities, rural and remote populations,</w:t>
      </w:r>
      <w:r w:rsidR="00E1380E" w:rsidRPr="002471D5">
        <w:t xml:space="preserve"> minorities,</w:t>
      </w:r>
      <w:r w:rsidR="0086634C" w:rsidRPr="002471D5">
        <w:t xml:space="preserve"> </w:t>
      </w:r>
      <w:r w:rsidR="00E1380E" w:rsidRPr="002471D5">
        <w:t xml:space="preserve">and </w:t>
      </w:r>
      <w:r w:rsidR="0086634C" w:rsidRPr="002471D5">
        <w:t>local</w:t>
      </w:r>
      <w:r w:rsidR="005C2F18" w:rsidRPr="002471D5">
        <w:t xml:space="preserve"> </w:t>
      </w:r>
      <w:r w:rsidR="0086634C" w:rsidRPr="002471D5">
        <w:t>communities</w:t>
      </w:r>
      <w:r w:rsidR="00E1380E" w:rsidRPr="002471D5">
        <w:t>;</w:t>
      </w:r>
      <w:r w:rsidR="00E1380E" w:rsidRPr="001C3DAB">
        <w:t xml:space="preserve"> </w:t>
      </w:r>
    </w:p>
    <w:p w14:paraId="71721448" w14:textId="77777777" w:rsidR="00672B08" w:rsidRDefault="00672B08" w:rsidP="004703E7">
      <w:pPr>
        <w:pStyle w:val="xxmsobodytext"/>
        <w:ind w:left="720"/>
        <w:jc w:val="both"/>
      </w:pPr>
    </w:p>
    <w:p w14:paraId="326F8CD4" w14:textId="6D0A3563" w:rsidR="00672B08" w:rsidRPr="00F47D3C" w:rsidRDefault="00682389" w:rsidP="004703E7">
      <w:pPr>
        <w:pStyle w:val="xxmsobodytext"/>
        <w:ind w:left="720"/>
        <w:jc w:val="both"/>
        <w:rPr>
          <w:b/>
          <w:bCs/>
        </w:rPr>
      </w:pPr>
      <w:r w:rsidRPr="00F47D3C">
        <w:t>s</w:t>
      </w:r>
      <w:r w:rsidR="00672B08" w:rsidRPr="00F47D3C">
        <w:t xml:space="preserve">upply </w:t>
      </w:r>
      <w:r w:rsidRPr="00F47D3C">
        <w:t>c</w:t>
      </w:r>
      <w:r w:rsidR="00672B08" w:rsidRPr="00F47D3C">
        <w:t xml:space="preserve">hain </w:t>
      </w:r>
      <w:r w:rsidRPr="00F47D3C">
        <w:t>d</w:t>
      </w:r>
      <w:r w:rsidR="00672B08" w:rsidRPr="00F47D3C">
        <w:t>isruptions may be due to, among other causes, pandemics and regional epidemics, weather events, disasters declared or recognized by a centra</w:t>
      </w:r>
      <w:r w:rsidR="00672B08" w:rsidRPr="009D19FE">
        <w:t>l</w:t>
      </w:r>
      <w:r w:rsidR="00290261">
        <w:t>, regional, or local</w:t>
      </w:r>
      <w:r w:rsidR="00672B08" w:rsidRPr="009D19FE">
        <w:t xml:space="preserve"> </w:t>
      </w:r>
      <w:r w:rsidR="00672B08" w:rsidRPr="00E8102A">
        <w:t>government</w:t>
      </w:r>
      <w:r w:rsidR="00672B08" w:rsidRPr="00F47D3C">
        <w:t>, cyber incidents, logistical interruptions, insufficient supply of raw materials or components, bottlenecks,</w:t>
      </w:r>
      <w:r w:rsidR="00A03AF4">
        <w:t xml:space="preserve"> or</w:t>
      </w:r>
      <w:r w:rsidR="00672B08" w:rsidRPr="00F47D3C">
        <w:t xml:space="preserve"> armed conflict</w:t>
      </w:r>
      <w:r w:rsidR="008F541F">
        <w:t>;</w:t>
      </w:r>
    </w:p>
    <w:p w14:paraId="54E6EBC9" w14:textId="77777777" w:rsidR="00276EF0" w:rsidRPr="001C3DAB" w:rsidRDefault="00276EF0" w:rsidP="004703E7">
      <w:pPr>
        <w:pStyle w:val="BodyText"/>
        <w:ind w:left="720"/>
        <w:jc w:val="both"/>
      </w:pPr>
    </w:p>
    <w:p w14:paraId="17B43678" w14:textId="3B26C6C1" w:rsidR="00AF6AA4" w:rsidRPr="001C3DAB" w:rsidRDefault="513A17CE" w:rsidP="004703E7">
      <w:pPr>
        <w:pStyle w:val="BodyText"/>
        <w:ind w:left="720"/>
        <w:jc w:val="both"/>
      </w:pPr>
      <w:r w:rsidRPr="001C3DAB">
        <w:t xml:space="preserve">supply chains benefit from the establishment of predictable, fair, and competitive markets </w:t>
      </w:r>
      <w:bookmarkStart w:id="1" w:name="_Hlk132654493"/>
      <w:r w:rsidRPr="001C3DAB">
        <w:t>that respect</w:t>
      </w:r>
      <w:r w:rsidR="00DE04C3" w:rsidRPr="001C3DAB">
        <w:t xml:space="preserve"> </w:t>
      </w:r>
      <w:r w:rsidR="00D46D6C" w:rsidRPr="001C3DAB">
        <w:t xml:space="preserve">the </w:t>
      </w:r>
      <w:r w:rsidRPr="001C3DAB">
        <w:t>environment, health</w:t>
      </w:r>
      <w:r w:rsidR="032B7996" w:rsidRPr="001C3DAB">
        <w:t xml:space="preserve"> and</w:t>
      </w:r>
      <w:r w:rsidRPr="001C3DAB">
        <w:t xml:space="preserve"> safety, and</w:t>
      </w:r>
      <w:r w:rsidR="00170376" w:rsidRPr="001C3DAB">
        <w:t xml:space="preserve"> </w:t>
      </w:r>
      <w:r w:rsidR="00B209AC" w:rsidRPr="001C3DAB">
        <w:t>l</w:t>
      </w:r>
      <w:r w:rsidRPr="001C3DAB">
        <w:t xml:space="preserve">abor </w:t>
      </w:r>
      <w:r w:rsidR="00B209AC" w:rsidRPr="001C3DAB">
        <w:t>r</w:t>
      </w:r>
      <w:r w:rsidRPr="001C3DAB">
        <w:t>ights;</w:t>
      </w:r>
      <w:r w:rsidR="00B41CF2" w:rsidRPr="001C3DAB">
        <w:t xml:space="preserve">   </w:t>
      </w:r>
    </w:p>
    <w:bookmarkEnd w:id="1"/>
    <w:p w14:paraId="79D86BAD" w14:textId="77777777" w:rsidR="00AF6AA4" w:rsidRPr="001C3DAB" w:rsidRDefault="00AF6AA4" w:rsidP="004703E7">
      <w:pPr>
        <w:pStyle w:val="BodyText"/>
        <w:ind w:left="720"/>
        <w:jc w:val="both"/>
      </w:pPr>
    </w:p>
    <w:p w14:paraId="1282139E" w14:textId="355A557A" w:rsidR="00A50A83" w:rsidRPr="001C3DAB" w:rsidRDefault="00652DA5" w:rsidP="004703E7">
      <w:pPr>
        <w:pStyle w:val="BodyText"/>
        <w:ind w:left="720"/>
        <w:jc w:val="both"/>
      </w:pPr>
      <w:r w:rsidRPr="001C3DAB">
        <w:t>secure and</w:t>
      </w:r>
      <w:r w:rsidRPr="001C3DAB">
        <w:rPr>
          <w:b/>
          <w:bCs/>
        </w:rPr>
        <w:t xml:space="preserve"> </w:t>
      </w:r>
      <w:r w:rsidR="00AF6AA4" w:rsidRPr="001C3DAB">
        <w:t xml:space="preserve">resilient supply chains must be </w:t>
      </w:r>
      <w:r w:rsidR="00EE46B1" w:rsidRPr="001C3DAB">
        <w:t>developed</w:t>
      </w:r>
      <w:r w:rsidR="003F3763" w:rsidRPr="001C3DAB">
        <w:t xml:space="preserve">, </w:t>
      </w:r>
      <w:r w:rsidR="00EE46B1" w:rsidRPr="001C3DAB">
        <w:t>maintained</w:t>
      </w:r>
      <w:r w:rsidR="003F3763" w:rsidRPr="001C3DAB">
        <w:t xml:space="preserve">, and </w:t>
      </w:r>
      <w:r w:rsidR="00AF6AA4" w:rsidRPr="001C3DAB">
        <w:t>prepared to respond effectively to unexpected events;</w:t>
      </w:r>
      <w:r w:rsidR="0016161B" w:rsidRPr="001C3DAB">
        <w:t xml:space="preserve"> </w:t>
      </w:r>
    </w:p>
    <w:p w14:paraId="71279129" w14:textId="77777777" w:rsidR="002C324F" w:rsidRPr="001C3DAB" w:rsidRDefault="002C324F" w:rsidP="004703E7">
      <w:pPr>
        <w:pStyle w:val="BodyText"/>
        <w:ind w:left="720"/>
        <w:jc w:val="both"/>
        <w:rPr>
          <w:bCs/>
        </w:rPr>
      </w:pPr>
    </w:p>
    <w:p w14:paraId="00098CF8" w14:textId="7624D7ED" w:rsidR="00D5705D" w:rsidRDefault="00AF6AA4" w:rsidP="00840998">
      <w:pPr>
        <w:pStyle w:val="BodyText"/>
        <w:ind w:left="720"/>
        <w:jc w:val="both"/>
        <w:rPr>
          <w:bCs/>
        </w:rPr>
      </w:pPr>
      <w:bookmarkStart w:id="2" w:name="_Hlk132654510"/>
      <w:r w:rsidRPr="001C3DAB">
        <w:rPr>
          <w:bCs/>
        </w:rPr>
        <w:t xml:space="preserve">stakeholder engagement is essential to the promotion of supply chain resilience, </w:t>
      </w:r>
      <w:r w:rsidR="00F52C99" w:rsidRPr="001C3DAB">
        <w:rPr>
          <w:bCs/>
        </w:rPr>
        <w:t>particularly</w:t>
      </w:r>
      <w:r w:rsidR="001815DF">
        <w:rPr>
          <w:bCs/>
        </w:rPr>
        <w:t xml:space="preserve"> </w:t>
      </w:r>
      <w:r w:rsidR="000D232D">
        <w:rPr>
          <w:bCs/>
        </w:rPr>
        <w:t xml:space="preserve">engagement with </w:t>
      </w:r>
      <w:r w:rsidR="00F52C99" w:rsidRPr="001C3DAB">
        <w:rPr>
          <w:bCs/>
        </w:rPr>
        <w:t>the private sector</w:t>
      </w:r>
      <w:r w:rsidR="004432E8" w:rsidRPr="001C3DAB">
        <w:rPr>
          <w:bCs/>
        </w:rPr>
        <w:t xml:space="preserve">, </w:t>
      </w:r>
      <w:r w:rsidRPr="001C3DAB">
        <w:rPr>
          <w:bCs/>
        </w:rPr>
        <w:t xml:space="preserve">given the leading role </w:t>
      </w:r>
      <w:r w:rsidR="00F52C99" w:rsidRPr="001C3DAB">
        <w:rPr>
          <w:bCs/>
        </w:rPr>
        <w:t>it plays</w:t>
      </w:r>
      <w:r w:rsidRPr="001C3DAB">
        <w:rPr>
          <w:bCs/>
        </w:rPr>
        <w:t xml:space="preserve"> in the development and management of supply chains</w:t>
      </w:r>
      <w:r w:rsidR="00276EF0" w:rsidRPr="001C3DAB">
        <w:rPr>
          <w:bCs/>
        </w:rPr>
        <w:t>, as well as</w:t>
      </w:r>
      <w:r w:rsidR="00F02622">
        <w:rPr>
          <w:bCs/>
        </w:rPr>
        <w:t xml:space="preserve"> </w:t>
      </w:r>
      <w:r w:rsidR="00D46D6C" w:rsidRPr="001C3DAB">
        <w:rPr>
          <w:bCs/>
        </w:rPr>
        <w:t>representative workers’ organizations</w:t>
      </w:r>
      <w:r w:rsidR="005240A9" w:rsidRPr="001C3DAB">
        <w:rPr>
          <w:bCs/>
        </w:rPr>
        <w:t xml:space="preserve">; </w:t>
      </w:r>
      <w:bookmarkEnd w:id="2"/>
    </w:p>
    <w:p w14:paraId="54FEB7DE" w14:textId="77777777" w:rsidR="00840998" w:rsidRDefault="00840998" w:rsidP="00840998">
      <w:pPr>
        <w:pStyle w:val="BodyText"/>
        <w:ind w:left="720"/>
        <w:jc w:val="both"/>
        <w:rPr>
          <w:bCs/>
        </w:rPr>
      </w:pPr>
    </w:p>
    <w:p w14:paraId="275CA95F" w14:textId="62054A8A" w:rsidR="00652DA5" w:rsidRPr="001C3DAB" w:rsidRDefault="00652DA5" w:rsidP="004703E7">
      <w:pPr>
        <w:pStyle w:val="BodyText"/>
        <w:ind w:left="720"/>
        <w:jc w:val="both"/>
        <w:rPr>
          <w:b/>
          <w:bCs/>
        </w:rPr>
      </w:pPr>
      <w:r w:rsidRPr="001C3DAB">
        <w:rPr>
          <w:bCs/>
        </w:rPr>
        <w:t>reliable infrastructure is essential for</w:t>
      </w:r>
      <w:r w:rsidR="00CB270B" w:rsidRPr="001C3DAB">
        <w:rPr>
          <w:bCs/>
        </w:rPr>
        <w:t xml:space="preserve"> effective</w:t>
      </w:r>
      <w:r w:rsidR="00862BB4" w:rsidRPr="001C3DAB">
        <w:rPr>
          <w:b/>
        </w:rPr>
        <w:t xml:space="preserve"> </w:t>
      </w:r>
      <w:r w:rsidRPr="001C3DAB">
        <w:rPr>
          <w:bCs/>
        </w:rPr>
        <w:t>supply chain management</w:t>
      </w:r>
      <w:r w:rsidR="006B417B">
        <w:rPr>
          <w:bCs/>
        </w:rPr>
        <w:t xml:space="preserve"> </w:t>
      </w:r>
      <w:r w:rsidR="008454CC" w:rsidRPr="001C3DAB">
        <w:rPr>
          <w:iCs/>
          <w:color w:val="000000" w:themeColor="text1"/>
        </w:rPr>
        <w:t>and to facilitate secure sharing of data between</w:t>
      </w:r>
      <w:r w:rsidR="00E53488" w:rsidRPr="001C3DAB">
        <w:rPr>
          <w:iCs/>
          <w:color w:val="000000" w:themeColor="text1"/>
        </w:rPr>
        <w:t xml:space="preserve"> freight and </w:t>
      </w:r>
      <w:r w:rsidR="00C36DFD" w:rsidRPr="001C3DAB">
        <w:rPr>
          <w:iCs/>
          <w:color w:val="000000" w:themeColor="text1"/>
        </w:rPr>
        <w:t>logistics partners</w:t>
      </w:r>
      <w:r w:rsidR="007B33AB" w:rsidRPr="001C3DAB">
        <w:rPr>
          <w:iCs/>
          <w:color w:val="000000" w:themeColor="text1"/>
        </w:rPr>
        <w:t>;</w:t>
      </w:r>
    </w:p>
    <w:p w14:paraId="75B81F0B" w14:textId="77777777" w:rsidR="007021CE" w:rsidRPr="001C3DAB" w:rsidRDefault="007021CE" w:rsidP="004703E7">
      <w:pPr>
        <w:pStyle w:val="BodyText"/>
        <w:ind w:left="720"/>
        <w:jc w:val="both"/>
        <w:rPr>
          <w:b/>
          <w:bCs/>
        </w:rPr>
      </w:pPr>
    </w:p>
    <w:p w14:paraId="2F2FC4B3" w14:textId="60B69339" w:rsidR="002C324F" w:rsidRPr="001C3DAB" w:rsidRDefault="009E4BB1" w:rsidP="004703E7">
      <w:pPr>
        <w:pStyle w:val="BodyText"/>
        <w:ind w:left="720"/>
        <w:jc w:val="both"/>
        <w:rPr>
          <w:bCs/>
        </w:rPr>
      </w:pPr>
      <w:r w:rsidRPr="001C3DAB">
        <w:t>the different economic</w:t>
      </w:r>
      <w:r w:rsidR="00BB0049" w:rsidRPr="001C3DAB">
        <w:t xml:space="preserve"> and</w:t>
      </w:r>
      <w:r w:rsidR="00E66439" w:rsidRPr="001C3DAB">
        <w:t xml:space="preserve"> </w:t>
      </w:r>
      <w:r w:rsidR="00BB0049" w:rsidRPr="001C3DAB">
        <w:t>geographic</w:t>
      </w:r>
      <w:r w:rsidRPr="001C3DAB">
        <w:t xml:space="preserve"> characteristics</w:t>
      </w:r>
      <w:r w:rsidR="007979DB" w:rsidRPr="001C3DAB">
        <w:t xml:space="preserve"> </w:t>
      </w:r>
      <w:r w:rsidR="00DB4C7D" w:rsidRPr="001C3DAB">
        <w:t>and</w:t>
      </w:r>
      <w:r w:rsidRPr="001C3DAB">
        <w:t xml:space="preserve"> capacity constraints of </w:t>
      </w:r>
      <w:r w:rsidR="00C410B7">
        <w:t xml:space="preserve">each Party </w:t>
      </w:r>
      <w:r w:rsidRPr="001C3DAB">
        <w:t xml:space="preserve">are vital considerations in relation to </w:t>
      </w:r>
      <w:r w:rsidR="00503CD7">
        <w:t xml:space="preserve">their </w:t>
      </w:r>
      <w:r w:rsidRPr="001C3DAB">
        <w:t>collective supply chain resilience efforts</w:t>
      </w:r>
      <w:r w:rsidR="0045340F" w:rsidRPr="001C3DAB">
        <w:t xml:space="preserve">; </w:t>
      </w:r>
      <w:r w:rsidR="00D46D6C" w:rsidRPr="001C3DAB">
        <w:t>and</w:t>
      </w:r>
    </w:p>
    <w:p w14:paraId="35139DD3" w14:textId="4C9A69F7" w:rsidR="0045340F" w:rsidRPr="001C3DAB" w:rsidRDefault="0045340F" w:rsidP="004703E7">
      <w:pPr>
        <w:pStyle w:val="BodyText"/>
        <w:ind w:left="720"/>
        <w:jc w:val="both"/>
        <w:rPr>
          <w:bCs/>
        </w:rPr>
      </w:pPr>
    </w:p>
    <w:p w14:paraId="5ADFF90D" w14:textId="18E2C2AB" w:rsidR="0045340F" w:rsidRPr="001C3DAB" w:rsidRDefault="00BF25E6" w:rsidP="004703E7">
      <w:pPr>
        <w:pStyle w:val="BodyText"/>
        <w:ind w:left="720"/>
        <w:jc w:val="both"/>
      </w:pPr>
      <w:r w:rsidRPr="001C3DAB">
        <w:t>fair and open markets</w:t>
      </w:r>
      <w:r w:rsidR="00027D0C" w:rsidRPr="001C3DAB">
        <w:t xml:space="preserve"> </w:t>
      </w:r>
      <w:r w:rsidRPr="001C3DAB">
        <w:t>underpinned by the rules-based multilateral trading system</w:t>
      </w:r>
      <w:r w:rsidR="007950B9">
        <w:t>,</w:t>
      </w:r>
      <w:r w:rsidRPr="001C3DAB">
        <w:t xml:space="preserve"> with the WTO at its core, are fundamental to building resilient supply chains, and the Parties intend to act consistently with their respective </w:t>
      </w:r>
      <w:r w:rsidR="00F423DD">
        <w:t xml:space="preserve">obligations under the </w:t>
      </w:r>
      <w:r w:rsidRPr="001C3DAB">
        <w:t xml:space="preserve">WTO </w:t>
      </w:r>
      <w:r w:rsidR="00F423DD">
        <w:t>Agreement</w:t>
      </w:r>
      <w:r w:rsidR="003C1BC1">
        <w:t>; and</w:t>
      </w:r>
    </w:p>
    <w:p w14:paraId="274DDCCE" w14:textId="77777777" w:rsidR="000C32D5" w:rsidRDefault="000C32D5">
      <w:pPr>
        <w:spacing w:after="160" w:line="259" w:lineRule="auto"/>
        <w:rPr>
          <w:rFonts w:ascii="Times New Roman" w:eastAsia="Times New Roman" w:hAnsi="Times New Roman" w:cs="Times New Roman"/>
          <w:b/>
          <w:sz w:val="24"/>
          <w:szCs w:val="24"/>
        </w:rPr>
      </w:pPr>
      <w:r>
        <w:rPr>
          <w:b/>
        </w:rPr>
        <w:br w:type="page"/>
      </w:r>
    </w:p>
    <w:p w14:paraId="3B57179F" w14:textId="28F7037F" w:rsidR="00A50A83" w:rsidRPr="001C3DAB" w:rsidRDefault="009E3670" w:rsidP="004703E7">
      <w:pPr>
        <w:pStyle w:val="BodyText"/>
        <w:jc w:val="both"/>
        <w:rPr>
          <w:bCs/>
        </w:rPr>
      </w:pPr>
      <w:r w:rsidRPr="001C3DAB">
        <w:rPr>
          <w:b/>
        </w:rPr>
        <w:lastRenderedPageBreak/>
        <w:t>SEEKING</w:t>
      </w:r>
      <w:r w:rsidRPr="001C3DAB">
        <w:rPr>
          <w:bCs/>
        </w:rPr>
        <w:t xml:space="preserve"> </w:t>
      </w:r>
      <w:r w:rsidR="00A50A83" w:rsidRPr="001C3DAB">
        <w:rPr>
          <w:bCs/>
        </w:rPr>
        <w:t>to</w:t>
      </w:r>
      <w:r w:rsidR="00A50A83" w:rsidRPr="001C3DAB">
        <w:t>:</w:t>
      </w:r>
    </w:p>
    <w:p w14:paraId="661E2FCC" w14:textId="77777777" w:rsidR="002C324F" w:rsidRPr="001C3DAB" w:rsidRDefault="002C324F" w:rsidP="004703E7">
      <w:pPr>
        <w:pStyle w:val="BodyText"/>
        <w:ind w:left="720"/>
        <w:jc w:val="both"/>
        <w:rPr>
          <w:bCs/>
        </w:rPr>
      </w:pPr>
    </w:p>
    <w:p w14:paraId="1731FFE9" w14:textId="66C44BB0" w:rsidR="00A50A83" w:rsidRPr="001C3DAB" w:rsidRDefault="00A850E1" w:rsidP="004703E7">
      <w:pPr>
        <w:pStyle w:val="BodyText"/>
        <w:ind w:left="720"/>
        <w:jc w:val="both"/>
        <w:rPr>
          <w:bCs/>
        </w:rPr>
      </w:pPr>
      <w:r>
        <w:rPr>
          <w:bCs/>
        </w:rPr>
        <w:t xml:space="preserve">enhance </w:t>
      </w:r>
      <w:r w:rsidR="00111452" w:rsidRPr="001C3DAB">
        <w:rPr>
          <w:bCs/>
        </w:rPr>
        <w:t xml:space="preserve">supply chain </w:t>
      </w:r>
      <w:r w:rsidR="00A50A83" w:rsidRPr="001C3DAB">
        <w:rPr>
          <w:bCs/>
        </w:rPr>
        <w:t xml:space="preserve">transparency and information sharing between </w:t>
      </w:r>
      <w:r w:rsidR="0032756E" w:rsidRPr="001C3DAB">
        <w:rPr>
          <w:bCs/>
        </w:rPr>
        <w:t xml:space="preserve">the Parties </w:t>
      </w:r>
      <w:r w:rsidR="00A50A83" w:rsidRPr="001C3DAB">
        <w:rPr>
          <w:bCs/>
        </w:rPr>
        <w:t>and the private sector</w:t>
      </w:r>
      <w:r w:rsidR="0032756E" w:rsidRPr="001C3DAB">
        <w:rPr>
          <w:bCs/>
        </w:rPr>
        <w:t>,</w:t>
      </w:r>
      <w:r w:rsidR="0032756E" w:rsidRPr="001C3DAB">
        <w:t xml:space="preserve"> consistent with </w:t>
      </w:r>
      <w:r w:rsidR="00D97DD1" w:rsidRPr="001C3DAB">
        <w:t xml:space="preserve">each Party’s </w:t>
      </w:r>
      <w:r w:rsidR="0032756E" w:rsidRPr="001C3DAB">
        <w:t>domestic law</w:t>
      </w:r>
      <w:r w:rsidR="006E404A">
        <w:t xml:space="preserve"> </w:t>
      </w:r>
      <w:r w:rsidR="0032756E" w:rsidRPr="001C3DAB">
        <w:t xml:space="preserve">and </w:t>
      </w:r>
      <w:r w:rsidR="00111452" w:rsidRPr="001C3DAB">
        <w:t>policy</w:t>
      </w:r>
      <w:r w:rsidR="0038520F" w:rsidRPr="001C3DAB">
        <w:t>,</w:t>
      </w:r>
      <w:r w:rsidR="00111452" w:rsidRPr="001C3DAB">
        <w:t xml:space="preserve"> in</w:t>
      </w:r>
      <w:r w:rsidR="00A50A83" w:rsidRPr="001C3DAB">
        <w:rPr>
          <w:bCs/>
        </w:rPr>
        <w:t xml:space="preserve"> order to promote risk awareness </w:t>
      </w:r>
      <w:r w:rsidR="00A23742">
        <w:rPr>
          <w:bCs/>
        </w:rPr>
        <w:t xml:space="preserve">and </w:t>
      </w:r>
      <w:r w:rsidR="00A50A83" w:rsidRPr="001C3DAB">
        <w:rPr>
          <w:bCs/>
        </w:rPr>
        <w:t xml:space="preserve">identify bottlenecks and supply chain </w:t>
      </w:r>
      <w:proofErr w:type="gramStart"/>
      <w:r w:rsidR="000C0A7E" w:rsidRPr="001C3DAB">
        <w:rPr>
          <w:bCs/>
        </w:rPr>
        <w:t>disruptions</w:t>
      </w:r>
      <w:r w:rsidR="00A50A83" w:rsidRPr="001C3DAB">
        <w:rPr>
          <w:bCs/>
        </w:rPr>
        <w:t>;</w:t>
      </w:r>
      <w:proofErr w:type="gramEnd"/>
    </w:p>
    <w:p w14:paraId="741C57FD" w14:textId="77777777" w:rsidR="002C324F" w:rsidRPr="001C3DAB" w:rsidRDefault="002C324F" w:rsidP="004703E7">
      <w:pPr>
        <w:pStyle w:val="BodyText"/>
        <w:ind w:left="720"/>
        <w:jc w:val="both"/>
        <w:rPr>
          <w:bCs/>
        </w:rPr>
      </w:pPr>
    </w:p>
    <w:p w14:paraId="74335C9E" w14:textId="3A7AE0AB" w:rsidR="00A50A83" w:rsidRPr="001C3DAB" w:rsidRDefault="00A850E1" w:rsidP="004703E7">
      <w:pPr>
        <w:pStyle w:val="BodyText"/>
        <w:ind w:left="720"/>
        <w:jc w:val="both"/>
        <w:rPr>
          <w:bCs/>
        </w:rPr>
      </w:pPr>
      <w:r>
        <w:rPr>
          <w:bCs/>
        </w:rPr>
        <w:t>encourage</w:t>
      </w:r>
      <w:r w:rsidR="00F1449D">
        <w:rPr>
          <w:b/>
        </w:rPr>
        <w:t xml:space="preserve"> </w:t>
      </w:r>
      <w:r w:rsidR="00FE3CB9" w:rsidRPr="001C3DAB">
        <w:rPr>
          <w:bCs/>
        </w:rPr>
        <w:t>supply chain diversification</w:t>
      </w:r>
      <w:r w:rsidR="00111452" w:rsidRPr="001C3DAB">
        <w:rPr>
          <w:bCs/>
        </w:rPr>
        <w:t xml:space="preserve"> through the use of multiple suppliers</w:t>
      </w:r>
      <w:r w:rsidR="00A50A83" w:rsidRPr="001C3DAB">
        <w:rPr>
          <w:bCs/>
        </w:rPr>
        <w:t xml:space="preserve"> </w:t>
      </w:r>
      <w:r w:rsidR="00A50A83" w:rsidRPr="001C3DAB" w:rsidDel="002721F4">
        <w:rPr>
          <w:bCs/>
        </w:rPr>
        <w:t xml:space="preserve">to </w:t>
      </w:r>
      <w:r w:rsidR="00A50A83" w:rsidRPr="001C3DAB">
        <w:rPr>
          <w:bCs/>
        </w:rPr>
        <w:t xml:space="preserve">promote </w:t>
      </w:r>
      <w:r w:rsidR="00A50A83" w:rsidRPr="00573E0F">
        <w:rPr>
          <w:bCs/>
        </w:rPr>
        <w:t>resilience</w:t>
      </w:r>
      <w:r w:rsidR="00F94A13" w:rsidRPr="00573E0F">
        <w:rPr>
          <w:bCs/>
        </w:rPr>
        <w:t xml:space="preserve"> and inclusivity</w:t>
      </w:r>
      <w:r w:rsidR="00A50A83" w:rsidRPr="00573E0F">
        <w:rPr>
          <w:bCs/>
        </w:rPr>
        <w:t xml:space="preserve">, foster interconnectedness, advance shared prosperity across and within </w:t>
      </w:r>
      <w:r w:rsidR="00F1449D" w:rsidRPr="002912D1">
        <w:rPr>
          <w:bCs/>
        </w:rPr>
        <w:t xml:space="preserve">the </w:t>
      </w:r>
      <w:r w:rsidR="00683B39" w:rsidRPr="002912D1">
        <w:rPr>
          <w:bCs/>
        </w:rPr>
        <w:t>Parties</w:t>
      </w:r>
      <w:r w:rsidR="001A4C18" w:rsidRPr="00573E0F">
        <w:rPr>
          <w:bCs/>
        </w:rPr>
        <w:t>,</w:t>
      </w:r>
      <w:r w:rsidR="00A50A83" w:rsidRPr="00573E0F">
        <w:rPr>
          <w:bCs/>
        </w:rPr>
        <w:t xml:space="preserve"> and guard against economic vulnerability arising from </w:t>
      </w:r>
      <w:r w:rsidR="00542528" w:rsidRPr="00573E0F">
        <w:rPr>
          <w:bCs/>
        </w:rPr>
        <w:t xml:space="preserve">global import </w:t>
      </w:r>
      <w:proofErr w:type="gramStart"/>
      <w:r w:rsidR="00542528" w:rsidRPr="00573E0F">
        <w:rPr>
          <w:bCs/>
        </w:rPr>
        <w:t>concentrations</w:t>
      </w:r>
      <w:r w:rsidR="00A50A83" w:rsidRPr="00573E0F">
        <w:rPr>
          <w:bCs/>
        </w:rPr>
        <w:t>;</w:t>
      </w:r>
      <w:proofErr w:type="gramEnd"/>
    </w:p>
    <w:p w14:paraId="13E473A7" w14:textId="3E359C1E" w:rsidR="0087721D" w:rsidRPr="001C3DAB" w:rsidRDefault="0087721D" w:rsidP="004703E7">
      <w:pPr>
        <w:pStyle w:val="BodyText"/>
        <w:ind w:left="720"/>
        <w:jc w:val="both"/>
        <w:rPr>
          <w:bCs/>
        </w:rPr>
      </w:pPr>
    </w:p>
    <w:p w14:paraId="54CF2C90" w14:textId="5E39E38B" w:rsidR="0087721D" w:rsidRPr="001C3DAB" w:rsidRDefault="00A850E1" w:rsidP="004703E7">
      <w:pPr>
        <w:pStyle w:val="NormalWeb"/>
        <w:spacing w:before="0" w:beforeAutospacing="0" w:after="0" w:afterAutospacing="0"/>
        <w:ind w:left="720"/>
        <w:jc w:val="both"/>
        <w:rPr>
          <w:rFonts w:ascii="Times New Roman" w:hAnsi="Times New Roman" w:cs="Times New Roman"/>
          <w:b/>
          <w:bCs/>
          <w:sz w:val="24"/>
          <w:szCs w:val="24"/>
        </w:rPr>
      </w:pPr>
      <w:r>
        <w:rPr>
          <w:rFonts w:ascii="Times New Roman" w:hAnsi="Times New Roman" w:cs="Times New Roman"/>
          <w:sz w:val="24"/>
          <w:szCs w:val="24"/>
        </w:rPr>
        <w:t xml:space="preserve">mobilize </w:t>
      </w:r>
      <w:r w:rsidR="0087721D" w:rsidRPr="001C3DAB">
        <w:rPr>
          <w:rFonts w:ascii="Times New Roman" w:hAnsi="Times New Roman" w:cs="Times New Roman"/>
          <w:sz w:val="24"/>
          <w:szCs w:val="24"/>
        </w:rPr>
        <w:t>investments, encourage technical cooperation</w:t>
      </w:r>
      <w:r w:rsidR="006336F9" w:rsidRPr="001C3DAB">
        <w:rPr>
          <w:rFonts w:ascii="Times New Roman" w:hAnsi="Times New Roman" w:cs="Times New Roman"/>
          <w:sz w:val="24"/>
          <w:szCs w:val="24"/>
        </w:rPr>
        <w:t>,</w:t>
      </w:r>
      <w:r w:rsidR="0087721D" w:rsidRPr="001C3DAB">
        <w:rPr>
          <w:rFonts w:ascii="Times New Roman" w:hAnsi="Times New Roman" w:cs="Times New Roman"/>
          <w:sz w:val="24"/>
          <w:szCs w:val="24"/>
        </w:rPr>
        <w:t xml:space="preserve"> and foster opportunities for the development of</w:t>
      </w:r>
      <w:r w:rsidR="00445D76" w:rsidRPr="001C3DAB">
        <w:rPr>
          <w:rFonts w:ascii="Times New Roman" w:hAnsi="Times New Roman" w:cs="Times New Roman"/>
          <w:sz w:val="24"/>
          <w:szCs w:val="24"/>
        </w:rPr>
        <w:t xml:space="preserve"> a</w:t>
      </w:r>
      <w:r w:rsidR="0087721D" w:rsidRPr="001C3DAB">
        <w:rPr>
          <w:rFonts w:ascii="Times New Roman" w:hAnsi="Times New Roman" w:cs="Times New Roman"/>
          <w:sz w:val="24"/>
          <w:szCs w:val="24"/>
        </w:rPr>
        <w:t xml:space="preserve"> skilled workforce, critical infrastructure, industrial capacities</w:t>
      </w:r>
      <w:r w:rsidR="00445D76" w:rsidRPr="001C3DAB">
        <w:rPr>
          <w:rFonts w:ascii="Times New Roman" w:hAnsi="Times New Roman" w:cs="Times New Roman"/>
          <w:sz w:val="24"/>
          <w:szCs w:val="24"/>
        </w:rPr>
        <w:t>, and</w:t>
      </w:r>
      <w:r w:rsidR="00B96262" w:rsidRPr="001C3DAB">
        <w:rPr>
          <w:rFonts w:ascii="Times New Roman" w:hAnsi="Times New Roman" w:cs="Times New Roman"/>
          <w:sz w:val="24"/>
          <w:szCs w:val="24"/>
        </w:rPr>
        <w:t xml:space="preserve"> </w:t>
      </w:r>
      <w:r w:rsidR="00445D76" w:rsidRPr="001C3DAB">
        <w:rPr>
          <w:rFonts w:ascii="Times New Roman" w:hAnsi="Times New Roman" w:cs="Times New Roman"/>
          <w:sz w:val="24"/>
          <w:szCs w:val="24"/>
        </w:rPr>
        <w:t>enhanced connectivity</w:t>
      </w:r>
      <w:r w:rsidR="00E10434" w:rsidRPr="001C3DAB">
        <w:rPr>
          <w:rFonts w:ascii="Times New Roman" w:hAnsi="Times New Roman" w:cs="Times New Roman"/>
          <w:sz w:val="24"/>
          <w:szCs w:val="24"/>
        </w:rPr>
        <w:t>;</w:t>
      </w:r>
    </w:p>
    <w:p w14:paraId="0926AE1D" w14:textId="77777777" w:rsidR="002C324F" w:rsidRPr="001C3DAB" w:rsidRDefault="002C324F" w:rsidP="004703E7">
      <w:pPr>
        <w:pStyle w:val="BodyText"/>
        <w:ind w:left="720"/>
        <w:jc w:val="both"/>
      </w:pPr>
    </w:p>
    <w:p w14:paraId="36086EAC" w14:textId="525589C4" w:rsidR="00CA580A" w:rsidRPr="001C3DAB" w:rsidRDefault="00A850E1" w:rsidP="004703E7">
      <w:pPr>
        <w:pStyle w:val="BodyText"/>
        <w:ind w:left="720"/>
        <w:jc w:val="both"/>
        <w:rPr>
          <w:b/>
          <w:bCs/>
        </w:rPr>
      </w:pPr>
      <w:r>
        <w:t xml:space="preserve">raise </w:t>
      </w:r>
      <w:r w:rsidR="00574418" w:rsidRPr="001C3DAB">
        <w:t xml:space="preserve">awareness </w:t>
      </w:r>
      <w:r w:rsidR="00CA580A" w:rsidRPr="001C3DAB">
        <w:t>of the instrumental role that inclusive trade and investment policies play within supply chains and their contribution to sustainable economic growth</w:t>
      </w:r>
      <w:r w:rsidR="00E10434" w:rsidRPr="001C3DAB">
        <w:t>;</w:t>
      </w:r>
    </w:p>
    <w:p w14:paraId="7CD98227" w14:textId="77777777" w:rsidR="00542528" w:rsidRPr="001C3DAB" w:rsidRDefault="00542528" w:rsidP="004703E7">
      <w:pPr>
        <w:pStyle w:val="BodyText"/>
        <w:ind w:left="720"/>
        <w:jc w:val="both"/>
      </w:pPr>
    </w:p>
    <w:p w14:paraId="14737D4A" w14:textId="325346AC" w:rsidR="00285C94" w:rsidRPr="001C3DAB" w:rsidRDefault="00A850E1" w:rsidP="004703E7">
      <w:pPr>
        <w:pStyle w:val="BodyText"/>
        <w:ind w:left="720"/>
        <w:jc w:val="both"/>
      </w:pPr>
      <w:r>
        <w:t xml:space="preserve">promote </w:t>
      </w:r>
      <w:r w:rsidR="00285C94" w:rsidRPr="001C3DAB">
        <w:t>supply chains in which</w:t>
      </w:r>
      <w:r w:rsidR="009118FD">
        <w:t xml:space="preserve"> </w:t>
      </w:r>
      <w:r w:rsidR="00FA769A">
        <w:t>l</w:t>
      </w:r>
      <w:r w:rsidR="00285C94" w:rsidRPr="00A806E4">
        <w:t xml:space="preserve">abor </w:t>
      </w:r>
      <w:r w:rsidR="00FA769A">
        <w:t>r</w:t>
      </w:r>
      <w:r w:rsidR="00285C94" w:rsidRPr="00A806E4">
        <w:t>ights</w:t>
      </w:r>
      <w:r w:rsidR="00CE0D2F">
        <w:t>,</w:t>
      </w:r>
      <w:r w:rsidR="00282437" w:rsidRPr="001C3DAB">
        <w:t xml:space="preserve"> </w:t>
      </w:r>
      <w:r w:rsidR="001B045A">
        <w:t xml:space="preserve">as defined </w:t>
      </w:r>
      <w:r w:rsidR="00700FE0">
        <w:t xml:space="preserve">by </w:t>
      </w:r>
      <w:r w:rsidR="001B045A">
        <w:t>this Agreement</w:t>
      </w:r>
      <w:r w:rsidR="00E64F4B">
        <w:t>,</w:t>
      </w:r>
      <w:r w:rsidR="001B045A">
        <w:t xml:space="preserve"> </w:t>
      </w:r>
      <w:r w:rsidR="00285C94" w:rsidRPr="001C3DAB">
        <w:t>are respected, and create market demand for sustainable and responsible sources of supply</w:t>
      </w:r>
      <w:r w:rsidR="004E5873" w:rsidRPr="001C3DAB">
        <w:rPr>
          <w:bCs/>
        </w:rPr>
        <w:t>;</w:t>
      </w:r>
    </w:p>
    <w:p w14:paraId="3A2C7873" w14:textId="0B286072" w:rsidR="00285C94" w:rsidRPr="001C3DAB" w:rsidRDefault="00285C94" w:rsidP="004703E7">
      <w:pPr>
        <w:pStyle w:val="NormalWeb"/>
        <w:spacing w:before="0" w:beforeAutospacing="0" w:after="0" w:afterAutospacing="0"/>
        <w:ind w:left="720"/>
        <w:jc w:val="both"/>
        <w:rPr>
          <w:rFonts w:ascii="Times New Roman" w:hAnsi="Times New Roman" w:cs="Times New Roman"/>
          <w:sz w:val="24"/>
          <w:szCs w:val="24"/>
        </w:rPr>
      </w:pPr>
    </w:p>
    <w:p w14:paraId="2F8BFB3C" w14:textId="371C887F" w:rsidR="00A50A83" w:rsidRPr="001C3DAB" w:rsidRDefault="00A850E1" w:rsidP="004703E7">
      <w:pPr>
        <w:pStyle w:val="NormalWeb"/>
        <w:spacing w:before="0" w:beforeAutospacing="0" w:after="0" w:afterAutospacing="0"/>
        <w:ind w:left="720"/>
        <w:jc w:val="both"/>
        <w:rPr>
          <w:rFonts w:ascii="Times New Roman" w:hAnsi="Times New Roman" w:cs="Times New Roman"/>
          <w:sz w:val="24"/>
          <w:szCs w:val="24"/>
        </w:rPr>
      </w:pPr>
      <w:r w:rsidRPr="00795EF0">
        <w:rPr>
          <w:rFonts w:ascii="Times New Roman" w:hAnsi="Times New Roman" w:cs="Times New Roman"/>
          <w:sz w:val="24"/>
          <w:szCs w:val="24"/>
        </w:rPr>
        <w:t>raise</w:t>
      </w:r>
      <w:r>
        <w:rPr>
          <w:rFonts w:ascii="Times New Roman" w:hAnsi="Times New Roman" w:cs="Times New Roman"/>
          <w:b/>
          <w:bCs/>
          <w:sz w:val="24"/>
          <w:szCs w:val="24"/>
        </w:rPr>
        <w:t xml:space="preserve"> </w:t>
      </w:r>
      <w:r w:rsidR="00FA138B" w:rsidRPr="001C3DAB">
        <w:rPr>
          <w:rFonts w:ascii="Times New Roman" w:hAnsi="Times New Roman" w:cs="Times New Roman"/>
          <w:sz w:val="24"/>
          <w:szCs w:val="24"/>
        </w:rPr>
        <w:t xml:space="preserve">awareness of potential supply shortages, supply chain bottlenecks and other similar risks </w:t>
      </w:r>
      <w:r w:rsidR="0016161B" w:rsidRPr="001C3DAB">
        <w:rPr>
          <w:rFonts w:ascii="Times New Roman" w:hAnsi="Times New Roman" w:cs="Times New Roman"/>
          <w:sz w:val="24"/>
          <w:szCs w:val="24"/>
        </w:rPr>
        <w:t>to</w:t>
      </w:r>
      <w:r w:rsidR="7E18515C" w:rsidRPr="001C3DAB">
        <w:rPr>
          <w:rFonts w:ascii="Times New Roman" w:hAnsi="Times New Roman" w:cs="Times New Roman"/>
          <w:sz w:val="24"/>
          <w:szCs w:val="24"/>
        </w:rPr>
        <w:t xml:space="preserve"> help safeguard against supply chain </w:t>
      </w:r>
      <w:r w:rsidR="00542528" w:rsidRPr="001C3DAB">
        <w:rPr>
          <w:rFonts w:ascii="Times New Roman" w:hAnsi="Times New Roman" w:cs="Times New Roman"/>
          <w:sz w:val="24"/>
          <w:szCs w:val="24"/>
        </w:rPr>
        <w:t>disruptions</w:t>
      </w:r>
      <w:r w:rsidR="7E18515C" w:rsidRPr="001C3DAB">
        <w:rPr>
          <w:rFonts w:ascii="Times New Roman" w:hAnsi="Times New Roman" w:cs="Times New Roman"/>
          <w:sz w:val="24"/>
          <w:szCs w:val="24"/>
        </w:rPr>
        <w:t xml:space="preserve"> and their adverse secondary effects</w:t>
      </w:r>
      <w:r w:rsidR="009C15AB" w:rsidRPr="001C3DAB">
        <w:rPr>
          <w:rFonts w:ascii="Times New Roman" w:hAnsi="Times New Roman" w:cs="Times New Roman"/>
          <w:sz w:val="24"/>
          <w:szCs w:val="24"/>
        </w:rPr>
        <w:t xml:space="preserve">; </w:t>
      </w:r>
    </w:p>
    <w:p w14:paraId="35B9AF6F" w14:textId="4BDB8617" w:rsidR="00A50A83" w:rsidRPr="001C3DAB" w:rsidRDefault="00A50A83" w:rsidP="004703E7">
      <w:pPr>
        <w:pStyle w:val="BodyText"/>
        <w:jc w:val="both"/>
      </w:pPr>
    </w:p>
    <w:p w14:paraId="52A936E1" w14:textId="2D2721C9" w:rsidR="00F52C99" w:rsidRPr="001C3DAB" w:rsidRDefault="00A850E1" w:rsidP="004703E7">
      <w:pPr>
        <w:pStyle w:val="BodyText"/>
        <w:ind w:left="720"/>
        <w:jc w:val="both"/>
        <w:rPr>
          <w:b/>
          <w:bCs/>
        </w:rPr>
      </w:pPr>
      <w:r>
        <w:t xml:space="preserve">cooperate </w:t>
      </w:r>
      <w:r w:rsidR="513A17CE" w:rsidRPr="001C3DAB">
        <w:t>to address logistical bottlenecks</w:t>
      </w:r>
      <w:r w:rsidR="009C15AB" w:rsidRPr="001C3DAB">
        <w:t xml:space="preserve"> </w:t>
      </w:r>
      <w:r w:rsidR="513A17CE" w:rsidRPr="001C3DAB">
        <w:t xml:space="preserve">and vulnerabilities in </w:t>
      </w:r>
      <w:r w:rsidR="09FFFEBE" w:rsidRPr="001C3DAB">
        <w:t>the Parties’</w:t>
      </w:r>
      <w:r w:rsidR="513A17CE" w:rsidRPr="001C3DAB">
        <w:t xml:space="preserve"> supply chains, including </w:t>
      </w:r>
      <w:r w:rsidR="004E4163" w:rsidRPr="001C3DAB">
        <w:t>those that may arise</w:t>
      </w:r>
      <w:r w:rsidR="11199954" w:rsidRPr="001C3DAB">
        <w:t xml:space="preserve"> in the context of </w:t>
      </w:r>
      <w:r w:rsidR="513A17CE" w:rsidRPr="001C3DAB">
        <w:t xml:space="preserve">land, air, and maritime </w:t>
      </w:r>
      <w:r w:rsidR="009C15AB" w:rsidRPr="001C3DAB">
        <w:t xml:space="preserve">and waterway transport, </w:t>
      </w:r>
      <w:r w:rsidR="513A17CE" w:rsidRPr="001C3DAB">
        <w:t>warehousing,</w:t>
      </w:r>
      <w:r w:rsidR="00F10FF3" w:rsidRPr="001C3DAB">
        <w:rPr>
          <w:b/>
        </w:rPr>
        <w:t xml:space="preserve"> </w:t>
      </w:r>
      <w:r w:rsidR="003A12C0" w:rsidRPr="001C3DAB">
        <w:t xml:space="preserve">port-related services, </w:t>
      </w:r>
      <w:r w:rsidR="513A17CE" w:rsidRPr="001C3DAB">
        <w:t>and infrastructure</w:t>
      </w:r>
      <w:r w:rsidR="00BE3ACA" w:rsidRPr="001C3DAB">
        <w:t>; and</w:t>
      </w:r>
    </w:p>
    <w:p w14:paraId="24E0E122" w14:textId="77777777" w:rsidR="00AE526B" w:rsidRPr="001C3DAB" w:rsidRDefault="00AE526B" w:rsidP="004703E7">
      <w:pPr>
        <w:pStyle w:val="BodyText"/>
        <w:jc w:val="both"/>
        <w:rPr>
          <w:b/>
        </w:rPr>
      </w:pPr>
    </w:p>
    <w:p w14:paraId="6066A79D" w14:textId="429D0AE3" w:rsidR="00AE526B" w:rsidRPr="001C3DAB" w:rsidRDefault="00A850E1" w:rsidP="004703E7">
      <w:pPr>
        <w:pStyle w:val="BodyText"/>
        <w:ind w:left="720"/>
        <w:jc w:val="both"/>
        <w:rPr>
          <w:bCs/>
        </w:rPr>
      </w:pPr>
      <w:r>
        <w:rPr>
          <w:bCs/>
        </w:rPr>
        <w:t xml:space="preserve">minimize </w:t>
      </w:r>
      <w:r w:rsidR="00AE526B" w:rsidRPr="001C3DAB">
        <w:rPr>
          <w:bCs/>
        </w:rPr>
        <w:t>market distortions, protect confidential business information, promote regulatory compliance, and respect market principles</w:t>
      </w:r>
      <w:r w:rsidR="00DA56AF">
        <w:rPr>
          <w:bCs/>
        </w:rPr>
        <w:t>,</w:t>
      </w:r>
    </w:p>
    <w:p w14:paraId="111C56C9" w14:textId="7ABD6D92" w:rsidR="00A06932" w:rsidRPr="001C3DAB" w:rsidRDefault="00AE526B" w:rsidP="004703E7">
      <w:pPr>
        <w:pStyle w:val="BodyText"/>
        <w:tabs>
          <w:tab w:val="left" w:pos="1782"/>
        </w:tabs>
        <w:ind w:left="720"/>
        <w:jc w:val="both"/>
      </w:pPr>
      <w:r w:rsidRPr="001C3DAB">
        <w:tab/>
      </w:r>
    </w:p>
    <w:p w14:paraId="44D544E6" w14:textId="77777777" w:rsidR="00A87A8E" w:rsidRPr="001C3DAB" w:rsidRDefault="00FB0284" w:rsidP="004703E7">
      <w:pPr>
        <w:pStyle w:val="NormalWeb"/>
        <w:spacing w:before="0" w:beforeAutospacing="0" w:after="0" w:afterAutospacing="0"/>
        <w:jc w:val="both"/>
        <w:rPr>
          <w:rFonts w:ascii="Times New Roman" w:hAnsi="Times New Roman" w:cs="Times New Roman"/>
          <w:sz w:val="24"/>
          <w:szCs w:val="24"/>
        </w:rPr>
      </w:pPr>
      <w:r w:rsidRPr="00795EF0">
        <w:rPr>
          <w:rFonts w:ascii="Times New Roman" w:hAnsi="Times New Roman"/>
          <w:b/>
          <w:sz w:val="24"/>
        </w:rPr>
        <w:t>HAVE AGREED</w:t>
      </w:r>
      <w:r w:rsidRPr="001C3DAB">
        <w:rPr>
          <w:rFonts w:ascii="Times New Roman" w:hAnsi="Times New Roman" w:cs="Times New Roman"/>
          <w:sz w:val="24"/>
          <w:szCs w:val="24"/>
        </w:rPr>
        <w:t xml:space="preserve"> as follows:</w:t>
      </w:r>
    </w:p>
    <w:p w14:paraId="3D2697C9" w14:textId="31A3F9BA" w:rsidR="00A87A8E" w:rsidRDefault="00A37C70" w:rsidP="00A37C70">
      <w:pPr>
        <w:pStyle w:val="NormalWeb"/>
        <w:tabs>
          <w:tab w:val="left" w:pos="3288"/>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ab/>
      </w:r>
    </w:p>
    <w:p w14:paraId="02DD31E4" w14:textId="167DE10B" w:rsidR="00857CBB" w:rsidRDefault="00857CBB">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762F3018" w14:textId="77777777" w:rsidR="00193F49" w:rsidRDefault="00193F49">
      <w:pPr>
        <w:spacing w:after="160" w:line="259" w:lineRule="auto"/>
        <w:rPr>
          <w:rFonts w:ascii="Times New Roman" w:hAnsi="Times New Roman" w:cs="Times New Roman"/>
          <w:b/>
          <w:sz w:val="24"/>
          <w:szCs w:val="24"/>
        </w:rPr>
      </w:pPr>
    </w:p>
    <w:p w14:paraId="2012757C" w14:textId="59428C2F" w:rsidR="00A11038" w:rsidRPr="00462C29" w:rsidRDefault="00857CBB" w:rsidP="00462C29">
      <w:pPr>
        <w:pStyle w:val="Heading2"/>
      </w:pPr>
      <w:r>
        <w:tab/>
      </w:r>
      <w:r>
        <w:tab/>
      </w:r>
      <w:r w:rsidR="004326EA" w:rsidRPr="00462C29">
        <w:t>Section A: Defin</w:t>
      </w:r>
      <w:r w:rsidR="00D171E2" w:rsidRPr="00462C29">
        <w:t>i</w:t>
      </w:r>
      <w:r w:rsidR="004326EA" w:rsidRPr="00462C29">
        <w:t>tions</w:t>
      </w:r>
    </w:p>
    <w:p w14:paraId="3FD0F8DF" w14:textId="77777777" w:rsidR="004326EA" w:rsidRPr="001C3DAB" w:rsidRDefault="004326EA" w:rsidP="004703E7">
      <w:pPr>
        <w:pStyle w:val="NormalWeb"/>
        <w:spacing w:before="0" w:beforeAutospacing="0" w:after="0" w:afterAutospacing="0"/>
        <w:jc w:val="both"/>
        <w:rPr>
          <w:rFonts w:ascii="Times New Roman" w:hAnsi="Times New Roman" w:cs="Times New Roman"/>
          <w:sz w:val="24"/>
          <w:szCs w:val="24"/>
        </w:rPr>
      </w:pPr>
    </w:p>
    <w:p w14:paraId="35878B61" w14:textId="77777777" w:rsidR="00A87A8E" w:rsidRPr="00462C29" w:rsidRDefault="7E18515C" w:rsidP="00462C29">
      <w:pPr>
        <w:pStyle w:val="Heading3"/>
      </w:pPr>
      <w:r w:rsidRPr="00462C29">
        <w:t>Article 1: Definitions</w:t>
      </w:r>
    </w:p>
    <w:p w14:paraId="6F5C3125" w14:textId="2BFADA96" w:rsidR="00A50A83" w:rsidRPr="001C3DAB" w:rsidRDefault="00A50A83" w:rsidP="04EC50E5">
      <w:pPr>
        <w:pStyle w:val="paragraph"/>
        <w:rPr>
          <w:b/>
        </w:rPr>
      </w:pPr>
      <w:r>
        <w:t xml:space="preserve">For </w:t>
      </w:r>
      <w:r w:rsidR="00AF5F15" w:rsidRPr="001C3DAB">
        <w:t xml:space="preserve">the </w:t>
      </w:r>
      <w:r w:rsidRPr="001C3DAB">
        <w:t>purposes of this Agreement:</w:t>
      </w:r>
    </w:p>
    <w:p w14:paraId="1A1168D8" w14:textId="74635A60" w:rsidR="00387452" w:rsidRDefault="00387452" w:rsidP="007B093A">
      <w:pPr>
        <w:pStyle w:val="paragraph"/>
        <w:jc w:val="left"/>
        <w:rPr>
          <w:b/>
        </w:rPr>
      </w:pPr>
      <w:bookmarkStart w:id="3" w:name="_Hlk124155430"/>
      <w:r w:rsidRPr="008F1DCE">
        <w:rPr>
          <w:b/>
        </w:rPr>
        <w:t>Agreement</w:t>
      </w:r>
      <w:r w:rsidRPr="008F1DCE">
        <w:rPr>
          <w:bCs w:val="0"/>
        </w:rPr>
        <w:t xml:space="preserve"> means th</w:t>
      </w:r>
      <w:r w:rsidR="00F7535A">
        <w:rPr>
          <w:bCs w:val="0"/>
        </w:rPr>
        <w:t>e</w:t>
      </w:r>
      <w:r w:rsidRPr="008F1DCE">
        <w:rPr>
          <w:bCs w:val="0"/>
        </w:rPr>
        <w:t xml:space="preserve"> Indo-Pacific Economic Framewor</w:t>
      </w:r>
      <w:r w:rsidR="00F63F4E" w:rsidRPr="008F1DCE">
        <w:rPr>
          <w:bCs w:val="0"/>
        </w:rPr>
        <w:t>k</w:t>
      </w:r>
      <w:r w:rsidR="009409E4">
        <w:rPr>
          <w:bCs w:val="0"/>
        </w:rPr>
        <w:t xml:space="preserve"> for Prosperity</w:t>
      </w:r>
      <w:r w:rsidR="00F63F4E" w:rsidRPr="008F1DCE">
        <w:rPr>
          <w:bCs w:val="0"/>
        </w:rPr>
        <w:t xml:space="preserve"> Agreement</w:t>
      </w:r>
      <w:r w:rsidR="007B093A" w:rsidRPr="008F1DCE">
        <w:rPr>
          <w:bCs w:val="0"/>
        </w:rPr>
        <w:t xml:space="preserve"> Relating to Supply Chain Resilience</w:t>
      </w:r>
      <w:r w:rsidRPr="008F1DCE">
        <w:rPr>
          <w:bCs w:val="0"/>
        </w:rPr>
        <w:t>;</w:t>
      </w:r>
    </w:p>
    <w:p w14:paraId="2ABC6873" w14:textId="2932B9DF" w:rsidR="004326EA" w:rsidRDefault="004326EA" w:rsidP="6F003E99">
      <w:pPr>
        <w:pStyle w:val="paragraph"/>
        <w:rPr>
          <w:b/>
        </w:rPr>
      </w:pPr>
      <w:r w:rsidRPr="004326EA">
        <w:rPr>
          <w:b/>
        </w:rPr>
        <w:t>central level of government</w:t>
      </w:r>
      <w:r w:rsidRPr="266E01DB">
        <w:rPr>
          <w:b/>
        </w:rPr>
        <w:t xml:space="preserve"> </w:t>
      </w:r>
      <w:r w:rsidRPr="00220145">
        <w:t>means:</w:t>
      </w:r>
    </w:p>
    <w:p w14:paraId="2831073D" w14:textId="77777777" w:rsidR="004326EA" w:rsidRPr="004326EA" w:rsidRDefault="004326EA" w:rsidP="004326EA">
      <w:pPr>
        <w:pStyle w:val="subparagraph"/>
      </w:pPr>
      <w:r w:rsidRPr="004326EA">
        <w:t xml:space="preserve">(a) </w:t>
      </w:r>
      <w:r w:rsidRPr="004326EA">
        <w:tab/>
        <w:t>for Australia, the Commonwealth Government;</w:t>
      </w:r>
    </w:p>
    <w:p w14:paraId="7BEF8446" w14:textId="77777777" w:rsidR="004326EA" w:rsidRPr="004326EA" w:rsidRDefault="004326EA" w:rsidP="004326EA">
      <w:pPr>
        <w:pStyle w:val="subparagraph"/>
      </w:pPr>
      <w:r w:rsidRPr="004326EA">
        <w:t xml:space="preserve">(b) </w:t>
      </w:r>
      <w:r w:rsidRPr="004326EA">
        <w:tab/>
        <w:t>for Brunei Darussalam, the national level of government;</w:t>
      </w:r>
    </w:p>
    <w:p w14:paraId="2EB27ED2" w14:textId="77777777" w:rsidR="004326EA" w:rsidRPr="004326EA" w:rsidRDefault="004326EA" w:rsidP="004326EA">
      <w:pPr>
        <w:pStyle w:val="subparagraph"/>
      </w:pPr>
      <w:r w:rsidRPr="004326EA">
        <w:t xml:space="preserve">(c) </w:t>
      </w:r>
      <w:r w:rsidRPr="004326EA">
        <w:tab/>
        <w:t>for the Republic of Fiji, the national level of government;</w:t>
      </w:r>
    </w:p>
    <w:p w14:paraId="10B80ED7" w14:textId="77777777" w:rsidR="004326EA" w:rsidRPr="004326EA" w:rsidRDefault="004326EA" w:rsidP="004326EA">
      <w:pPr>
        <w:pStyle w:val="subparagraph"/>
      </w:pPr>
      <w:r w:rsidRPr="004326EA">
        <w:t xml:space="preserve">(d) </w:t>
      </w:r>
      <w:r w:rsidRPr="004326EA">
        <w:tab/>
        <w:t>for the Republic of India, the Central Government;</w:t>
      </w:r>
    </w:p>
    <w:p w14:paraId="001E0BB3" w14:textId="31C9CA16" w:rsidR="004326EA" w:rsidRPr="004326EA" w:rsidRDefault="004326EA" w:rsidP="004326EA">
      <w:pPr>
        <w:pStyle w:val="subparagraph"/>
      </w:pPr>
      <w:r w:rsidRPr="004326EA">
        <w:t xml:space="preserve">(e) </w:t>
      </w:r>
      <w:r w:rsidRPr="004326EA">
        <w:tab/>
        <w:t xml:space="preserve">for </w:t>
      </w:r>
      <w:r w:rsidR="00E021CC">
        <w:t xml:space="preserve">the </w:t>
      </w:r>
      <w:r w:rsidRPr="004326EA">
        <w:t>Republic of Indonesia, the central level of government;</w:t>
      </w:r>
    </w:p>
    <w:p w14:paraId="1BB39158" w14:textId="77777777" w:rsidR="004326EA" w:rsidRPr="004326EA" w:rsidRDefault="004326EA" w:rsidP="004326EA">
      <w:pPr>
        <w:pStyle w:val="subparagraph"/>
      </w:pPr>
      <w:r w:rsidRPr="004326EA">
        <w:t xml:space="preserve">(f) </w:t>
      </w:r>
      <w:r w:rsidRPr="004326EA">
        <w:tab/>
        <w:t>for Japan, the Government of Japan;</w:t>
      </w:r>
    </w:p>
    <w:p w14:paraId="52DBA31A" w14:textId="77777777" w:rsidR="004326EA" w:rsidRPr="004326EA" w:rsidRDefault="004326EA" w:rsidP="004326EA">
      <w:pPr>
        <w:pStyle w:val="subparagraph"/>
      </w:pPr>
      <w:r w:rsidRPr="004326EA">
        <w:t xml:space="preserve">(g) </w:t>
      </w:r>
      <w:r w:rsidRPr="004326EA">
        <w:tab/>
        <w:t>for the Republic of Korea, the central level of government;</w:t>
      </w:r>
    </w:p>
    <w:p w14:paraId="4F0D0545" w14:textId="77777777" w:rsidR="004326EA" w:rsidRPr="004326EA" w:rsidRDefault="004326EA" w:rsidP="004326EA">
      <w:pPr>
        <w:pStyle w:val="subparagraph"/>
      </w:pPr>
      <w:r w:rsidRPr="004326EA">
        <w:t xml:space="preserve">(h) </w:t>
      </w:r>
      <w:r w:rsidRPr="004326EA">
        <w:tab/>
        <w:t>for Malaysia, the federal level of government;</w:t>
      </w:r>
    </w:p>
    <w:p w14:paraId="41900654" w14:textId="77777777" w:rsidR="004326EA" w:rsidRPr="004326EA" w:rsidRDefault="004326EA" w:rsidP="004326EA">
      <w:pPr>
        <w:pStyle w:val="subparagraph"/>
      </w:pPr>
      <w:r w:rsidRPr="004326EA">
        <w:t xml:space="preserve">(i) </w:t>
      </w:r>
      <w:r w:rsidRPr="004326EA">
        <w:tab/>
        <w:t>for New Zealand, the national level of government;</w:t>
      </w:r>
    </w:p>
    <w:p w14:paraId="4D4F8B53" w14:textId="1397FBD9" w:rsidR="004326EA" w:rsidRPr="004326EA" w:rsidRDefault="004326EA" w:rsidP="004326EA">
      <w:pPr>
        <w:pStyle w:val="subparagraph"/>
      </w:pPr>
      <w:r w:rsidRPr="004326EA">
        <w:t xml:space="preserve">(j) </w:t>
      </w:r>
      <w:r w:rsidRPr="004326EA">
        <w:tab/>
        <w:t xml:space="preserve">for the </w:t>
      </w:r>
      <w:r w:rsidR="00504F62">
        <w:t xml:space="preserve">Republic of the </w:t>
      </w:r>
      <w:r w:rsidRPr="004326EA">
        <w:t>Philippines, the national level of government;</w:t>
      </w:r>
    </w:p>
    <w:p w14:paraId="7FA0BB93" w14:textId="1C369BFD" w:rsidR="004326EA" w:rsidRPr="004326EA" w:rsidRDefault="004326EA" w:rsidP="004326EA">
      <w:pPr>
        <w:pStyle w:val="subparagraph"/>
      </w:pPr>
      <w:r w:rsidRPr="004326EA">
        <w:t xml:space="preserve">(k) </w:t>
      </w:r>
      <w:r w:rsidRPr="004326EA">
        <w:tab/>
        <w:t xml:space="preserve">for </w:t>
      </w:r>
      <w:r w:rsidR="00D424BC">
        <w:t xml:space="preserve">the Republic of </w:t>
      </w:r>
      <w:r w:rsidRPr="004326EA">
        <w:t>Singapore, the national level of government;</w:t>
      </w:r>
    </w:p>
    <w:p w14:paraId="54490118" w14:textId="25E1C522" w:rsidR="004326EA" w:rsidRPr="004326EA" w:rsidRDefault="004326EA" w:rsidP="004326EA">
      <w:pPr>
        <w:pStyle w:val="subparagraph"/>
      </w:pPr>
      <w:r w:rsidRPr="004326EA">
        <w:t xml:space="preserve">(l) </w:t>
      </w:r>
      <w:r w:rsidRPr="004326EA">
        <w:tab/>
        <w:t xml:space="preserve">for </w:t>
      </w:r>
      <w:r w:rsidR="003C300F">
        <w:t xml:space="preserve">the Kingdom of </w:t>
      </w:r>
      <w:r w:rsidRPr="004326EA">
        <w:t>Thailand, the national level of government;</w:t>
      </w:r>
    </w:p>
    <w:p w14:paraId="0FBBD7F4" w14:textId="77777777" w:rsidR="004326EA" w:rsidRPr="004326EA" w:rsidRDefault="004326EA" w:rsidP="004326EA">
      <w:pPr>
        <w:pStyle w:val="subparagraph"/>
      </w:pPr>
      <w:r w:rsidRPr="004326EA">
        <w:t xml:space="preserve">(m) </w:t>
      </w:r>
      <w:r w:rsidRPr="004326EA">
        <w:tab/>
        <w:t>for the United States of America, the federal level of government; and</w:t>
      </w:r>
    </w:p>
    <w:p w14:paraId="34586423" w14:textId="546715C8" w:rsidR="004326EA" w:rsidRPr="004326EA" w:rsidRDefault="004326EA" w:rsidP="004326EA">
      <w:pPr>
        <w:pStyle w:val="subparagraph"/>
      </w:pPr>
      <w:r w:rsidRPr="004326EA">
        <w:t xml:space="preserve">(n) </w:t>
      </w:r>
      <w:r w:rsidRPr="004326EA">
        <w:tab/>
        <w:t xml:space="preserve">for </w:t>
      </w:r>
      <w:r w:rsidR="008436C4">
        <w:t xml:space="preserve">the </w:t>
      </w:r>
      <w:r w:rsidR="00F83DD1">
        <w:t xml:space="preserve">Socialist Republic of </w:t>
      </w:r>
      <w:r w:rsidRPr="004326EA">
        <w:t>Viet Nam, the national level of government</w:t>
      </w:r>
      <w:r w:rsidR="00E37A5D">
        <w:t>;</w:t>
      </w:r>
    </w:p>
    <w:p w14:paraId="3ED64F47" w14:textId="2B4B5E18" w:rsidR="00A50A83" w:rsidRPr="001C3DAB" w:rsidRDefault="47C80401" w:rsidP="004326EA">
      <w:pPr>
        <w:pStyle w:val="paragraph"/>
        <w:rPr>
          <w:rStyle w:val="normaltextrun"/>
        </w:rPr>
      </w:pPr>
      <w:r w:rsidRPr="64F73891">
        <w:rPr>
          <w:b/>
        </w:rPr>
        <w:t>c</w:t>
      </w:r>
      <w:r w:rsidR="687D023E" w:rsidRPr="64F73891">
        <w:rPr>
          <w:b/>
        </w:rPr>
        <w:t xml:space="preserve">ritical </w:t>
      </w:r>
      <w:r w:rsidRPr="64F73891">
        <w:rPr>
          <w:b/>
        </w:rPr>
        <w:t>s</w:t>
      </w:r>
      <w:r w:rsidR="687D023E" w:rsidRPr="64F73891">
        <w:rPr>
          <w:b/>
        </w:rPr>
        <w:t>ectors</w:t>
      </w:r>
      <w:r w:rsidR="170B0F36" w:rsidRPr="001C3DAB">
        <w:t xml:space="preserve"> means</w:t>
      </w:r>
      <w:r w:rsidR="687D023E" w:rsidRPr="64F73891">
        <w:rPr>
          <w:b/>
        </w:rPr>
        <w:t xml:space="preserve"> </w:t>
      </w:r>
      <w:bookmarkStart w:id="4" w:name="_Hlk140486889"/>
      <w:r w:rsidR="2F76E565" w:rsidRPr="001C3DAB">
        <w:t xml:space="preserve">sectors that produce goods </w:t>
      </w:r>
      <w:r w:rsidR="001626AA">
        <w:t xml:space="preserve">and </w:t>
      </w:r>
      <w:r w:rsidR="5E292FFE" w:rsidRPr="001C3DAB">
        <w:t>supply</w:t>
      </w:r>
      <w:r w:rsidR="2F76E565" w:rsidRPr="001C3DAB">
        <w:t xml:space="preserve"> </w:t>
      </w:r>
      <w:r w:rsidR="008474A2">
        <w:t xml:space="preserve">any </w:t>
      </w:r>
      <w:r w:rsidR="2F76E565" w:rsidRPr="001C3DAB">
        <w:t xml:space="preserve">related </w:t>
      </w:r>
      <w:bookmarkEnd w:id="4"/>
      <w:r w:rsidR="2F76E565" w:rsidRPr="001C3DAB">
        <w:t>essential services</w:t>
      </w:r>
      <w:r w:rsidR="007F7573">
        <w:t xml:space="preserve"> c</w:t>
      </w:r>
      <w:r w:rsidR="687D023E" w:rsidRPr="001C3DAB">
        <w:rPr>
          <w:rStyle w:val="normaltextrun"/>
        </w:rPr>
        <w:t>ritical to a Party’s national security,</w:t>
      </w:r>
      <w:r w:rsidR="0CA16931" w:rsidRPr="64F73891">
        <w:rPr>
          <w:rStyle w:val="normaltextrun"/>
          <w:b/>
        </w:rPr>
        <w:t xml:space="preserve"> </w:t>
      </w:r>
      <w:r w:rsidR="0CA16931" w:rsidRPr="001C3DAB">
        <w:rPr>
          <w:rStyle w:val="normaltextrun"/>
          <w:color w:val="000000" w:themeColor="text1"/>
        </w:rPr>
        <w:t>public health and safety, or</w:t>
      </w:r>
      <w:r w:rsidR="3B206140" w:rsidRPr="001C3DAB">
        <w:rPr>
          <w:rStyle w:val="normaltextrun"/>
          <w:color w:val="000000" w:themeColor="text1"/>
        </w:rPr>
        <w:t xml:space="preserve"> </w:t>
      </w:r>
      <w:r w:rsidR="687D023E" w:rsidRPr="001C3DAB">
        <w:rPr>
          <w:rStyle w:val="normaltextrun"/>
        </w:rPr>
        <w:t xml:space="preserve">prevention of significant or widespread </w:t>
      </w:r>
      <w:r w:rsidR="15C96577" w:rsidRPr="001C3DAB">
        <w:rPr>
          <w:rStyle w:val="normaltextrun"/>
        </w:rPr>
        <w:t xml:space="preserve">economic </w:t>
      </w:r>
      <w:r w:rsidR="687D023E" w:rsidRPr="001C3DAB">
        <w:rPr>
          <w:rStyle w:val="normaltextrun"/>
        </w:rPr>
        <w:t>disruptions</w:t>
      </w:r>
      <w:r w:rsidR="333A1B89" w:rsidRPr="001C3DAB">
        <w:rPr>
          <w:rStyle w:val="normaltextrun"/>
        </w:rPr>
        <w:t>,</w:t>
      </w:r>
      <w:r w:rsidR="78049A79" w:rsidRPr="001C3DAB">
        <w:rPr>
          <w:rStyle w:val="normaltextrun"/>
        </w:rPr>
        <w:t xml:space="preserve"> </w:t>
      </w:r>
      <w:r w:rsidR="687D023E" w:rsidRPr="001C3DAB">
        <w:rPr>
          <w:rStyle w:val="normaltextrun"/>
        </w:rPr>
        <w:t xml:space="preserve">as </w:t>
      </w:r>
      <w:r w:rsidR="00A95112">
        <w:rPr>
          <w:rStyle w:val="normaltextrun"/>
        </w:rPr>
        <w:t xml:space="preserve">identified </w:t>
      </w:r>
      <w:r w:rsidR="687D023E" w:rsidRPr="001C3DAB">
        <w:rPr>
          <w:rStyle w:val="normaltextrun"/>
        </w:rPr>
        <w:t xml:space="preserve">by </w:t>
      </w:r>
      <w:r w:rsidR="0D7D730A" w:rsidRPr="001C3DAB">
        <w:rPr>
          <w:rStyle w:val="normaltextrun"/>
        </w:rPr>
        <w:t>that</w:t>
      </w:r>
      <w:r w:rsidR="687D023E" w:rsidRPr="001C3DAB">
        <w:rPr>
          <w:rStyle w:val="normaltextrun"/>
        </w:rPr>
        <w:t xml:space="preserve"> Party</w:t>
      </w:r>
      <w:r w:rsidR="5E292FFE" w:rsidRPr="001C3DAB">
        <w:rPr>
          <w:rStyle w:val="normaltextrun"/>
        </w:rPr>
        <w:t xml:space="preserve"> </w:t>
      </w:r>
      <w:r w:rsidR="457C5099" w:rsidRPr="001C3DAB">
        <w:rPr>
          <w:rStyle w:val="normaltextrun"/>
        </w:rPr>
        <w:t xml:space="preserve">in accordance with Article </w:t>
      </w:r>
      <w:r w:rsidR="0AE8B323" w:rsidRPr="64F73891">
        <w:rPr>
          <w:rStyle w:val="normaltextrun"/>
        </w:rPr>
        <w:t>10</w:t>
      </w:r>
      <w:r w:rsidR="30BE86B0" w:rsidRPr="001C3DAB">
        <w:rPr>
          <w:rStyle w:val="normaltextrun"/>
        </w:rPr>
        <w:t>;</w:t>
      </w:r>
      <w:r w:rsidR="687D023E" w:rsidRPr="001C3DAB">
        <w:rPr>
          <w:rStyle w:val="normaltextrun"/>
        </w:rPr>
        <w:t xml:space="preserve">  </w:t>
      </w:r>
    </w:p>
    <w:bookmarkEnd w:id="3"/>
    <w:p w14:paraId="19882B5B" w14:textId="0BE0BDAE" w:rsidR="004326EA" w:rsidRPr="0000794B" w:rsidRDefault="004326EA" w:rsidP="004326EA">
      <w:pPr>
        <w:pStyle w:val="paragraph"/>
      </w:pPr>
      <w:r w:rsidRPr="00E23000">
        <w:rPr>
          <w:b/>
        </w:rPr>
        <w:t>days</w:t>
      </w:r>
      <w:r>
        <w:t xml:space="preserve"> </w:t>
      </w:r>
      <w:r w:rsidRPr="00A468FA">
        <w:t>means calendar days</w:t>
      </w:r>
      <w:r w:rsidR="00E37A5D">
        <w:t>;</w:t>
      </w:r>
    </w:p>
    <w:p w14:paraId="17F407F8" w14:textId="3AE957D2" w:rsidR="004326EA" w:rsidRPr="00947E02" w:rsidRDefault="004326EA" w:rsidP="004326EA">
      <w:pPr>
        <w:pStyle w:val="paragraph"/>
        <w:rPr>
          <w:b/>
          <w:bCs w:val="0"/>
        </w:rPr>
      </w:pPr>
      <w:r w:rsidRPr="00E23000">
        <w:rPr>
          <w:b/>
        </w:rPr>
        <w:lastRenderedPageBreak/>
        <w:t>enterprise</w:t>
      </w:r>
      <w:r>
        <w:t xml:space="preserve"> </w:t>
      </w:r>
      <w:r w:rsidRPr="00A468FA">
        <w:t xml:space="preserve">means any entity constituted or organized under applicable law, whether or not for profit, and whether privately or governmentally owned or controlled, including any corporation, trust, partnership, sole proprietorship, joint venture, association, </w:t>
      </w:r>
      <w:r w:rsidRPr="00092108">
        <w:t xml:space="preserve">or similar </w:t>
      </w:r>
      <w:proofErr w:type="gramStart"/>
      <w:r w:rsidRPr="00092108">
        <w:t>organization</w:t>
      </w:r>
      <w:r w:rsidR="00E37A5D">
        <w:t>;</w:t>
      </w:r>
      <w:proofErr w:type="gramEnd"/>
    </w:p>
    <w:p w14:paraId="07E27AA2" w14:textId="738382D8" w:rsidR="004326EA" w:rsidRPr="005368FA" w:rsidRDefault="004326EA" w:rsidP="004326EA">
      <w:pPr>
        <w:pStyle w:val="paragraph"/>
        <w:rPr>
          <w:b/>
        </w:rPr>
      </w:pPr>
      <w:r w:rsidRPr="00E23000">
        <w:rPr>
          <w:b/>
        </w:rPr>
        <w:t>ILO</w:t>
      </w:r>
      <w:r w:rsidRPr="005368FA">
        <w:t xml:space="preserve"> means the International </w:t>
      </w:r>
      <w:proofErr w:type="spellStart"/>
      <w:r w:rsidRPr="005368FA">
        <w:t>Labour</w:t>
      </w:r>
      <w:proofErr w:type="spellEnd"/>
      <w:r w:rsidRPr="005368FA">
        <w:t xml:space="preserve"> Organization</w:t>
      </w:r>
      <w:r w:rsidR="00E37A5D">
        <w:t>;</w:t>
      </w:r>
    </w:p>
    <w:p w14:paraId="16873B8C" w14:textId="37819E85" w:rsidR="004326EA" w:rsidRPr="005368FA" w:rsidRDefault="004326EA" w:rsidP="004326EA">
      <w:pPr>
        <w:pStyle w:val="paragraph"/>
        <w:rPr>
          <w:b/>
        </w:rPr>
      </w:pPr>
      <w:r w:rsidRPr="00E23000">
        <w:rPr>
          <w:b/>
        </w:rPr>
        <w:t>ILO Declaration</w:t>
      </w:r>
      <w:r w:rsidRPr="005368FA">
        <w:t xml:space="preserve"> means the </w:t>
      </w:r>
      <w:r w:rsidRPr="00795EF0">
        <w:rPr>
          <w:i/>
          <w:iCs/>
        </w:rPr>
        <w:t>ILO Declaration on Fundamental Principles and Rights at Work and its Follow-up</w:t>
      </w:r>
      <w:r>
        <w:t xml:space="preserve"> (1998)</w:t>
      </w:r>
      <w:r w:rsidRPr="005368FA">
        <w:t>, as amended in 2022</w:t>
      </w:r>
      <w:r w:rsidR="00E37A5D">
        <w:t>;</w:t>
      </w:r>
    </w:p>
    <w:p w14:paraId="6285858F" w14:textId="3821A28E" w:rsidR="00D5241C" w:rsidRPr="00795EF0" w:rsidRDefault="00D5241C" w:rsidP="009B6CE1">
      <w:pPr>
        <w:pStyle w:val="paragraph"/>
        <w:rPr>
          <w:bCs w:val="0"/>
        </w:rPr>
      </w:pPr>
      <w:r w:rsidRPr="00795EF0">
        <w:rPr>
          <w:b/>
        </w:rPr>
        <w:t>IPEF</w:t>
      </w:r>
      <w:r w:rsidR="00E6044D">
        <w:rPr>
          <w:bCs w:val="0"/>
        </w:rPr>
        <w:t xml:space="preserve"> means</w:t>
      </w:r>
      <w:r w:rsidR="004B0F76">
        <w:rPr>
          <w:bCs w:val="0"/>
        </w:rPr>
        <w:t xml:space="preserve"> the Indo-Pacific Economic Framework for Prosperity;</w:t>
      </w:r>
    </w:p>
    <w:p w14:paraId="14D937A8" w14:textId="7D421F75" w:rsidR="009B6CE1" w:rsidRDefault="009B6CE1" w:rsidP="009B6CE1">
      <w:pPr>
        <w:pStyle w:val="paragraph"/>
        <w:rPr>
          <w:b/>
        </w:rPr>
      </w:pPr>
      <w:r w:rsidRPr="009B6CE1">
        <w:rPr>
          <w:b/>
        </w:rPr>
        <w:t xml:space="preserve">IPEF Labor Rights Advisory Board </w:t>
      </w:r>
      <w:r w:rsidRPr="00857D61">
        <w:rPr>
          <w:bCs w:val="0"/>
        </w:rPr>
        <w:t>or</w:t>
      </w:r>
      <w:r w:rsidRPr="009B6CE1">
        <w:rPr>
          <w:b/>
        </w:rPr>
        <w:t xml:space="preserve"> Board </w:t>
      </w:r>
      <w:r w:rsidRPr="00857D61">
        <w:rPr>
          <w:bCs w:val="0"/>
        </w:rPr>
        <w:t>means the IPEF Labor Rights Advisory Board established under Article 8</w:t>
      </w:r>
      <w:r w:rsidR="005D45F1">
        <w:rPr>
          <w:bCs w:val="0"/>
        </w:rPr>
        <w:t>.</w:t>
      </w:r>
      <w:r w:rsidRPr="00857D61">
        <w:rPr>
          <w:bCs w:val="0"/>
        </w:rPr>
        <w:t>2;</w:t>
      </w:r>
    </w:p>
    <w:p w14:paraId="09B7DD4B" w14:textId="14981B14" w:rsidR="009066D7" w:rsidRDefault="61543D26" w:rsidP="360B9C3A">
      <w:pPr>
        <w:pStyle w:val="paragraph"/>
        <w:rPr>
          <w:b/>
        </w:rPr>
      </w:pPr>
      <w:r w:rsidRPr="360B9C3A">
        <w:rPr>
          <w:b/>
        </w:rPr>
        <w:t>IPEF supply chain</w:t>
      </w:r>
      <w:r w:rsidR="00270517">
        <w:rPr>
          <w:b/>
        </w:rPr>
        <w:t xml:space="preserve"> </w:t>
      </w:r>
      <w:r w:rsidRPr="360B9C3A">
        <w:rPr>
          <w:b/>
        </w:rPr>
        <w:t>body</w:t>
      </w:r>
      <w:r>
        <w:t xml:space="preserve"> means the IPEF Supply Chain Council, the IPEF </w:t>
      </w:r>
      <w:r w:rsidR="00445E63">
        <w:t xml:space="preserve">Supply Chain </w:t>
      </w:r>
      <w:r>
        <w:t xml:space="preserve">Crisis Response Network, the </w:t>
      </w:r>
      <w:r w:rsidR="00E56BCD">
        <w:t xml:space="preserve">IPEF </w:t>
      </w:r>
      <w:r>
        <w:t>Labor Rights Advisory Board</w:t>
      </w:r>
      <w:r w:rsidR="00A11B8B">
        <w:t xml:space="preserve">, or the Subcommittee </w:t>
      </w:r>
      <w:r w:rsidR="001B3944">
        <w:t xml:space="preserve">established </w:t>
      </w:r>
      <w:r w:rsidR="00930C8B">
        <w:t>under</w:t>
      </w:r>
      <w:r w:rsidR="001B3944">
        <w:t xml:space="preserve"> Article 8.4</w:t>
      </w:r>
      <w:r>
        <w:t>;</w:t>
      </w:r>
      <w:r w:rsidRPr="360B9C3A">
        <w:rPr>
          <w:b/>
        </w:rPr>
        <w:t xml:space="preserve"> </w:t>
      </w:r>
    </w:p>
    <w:p w14:paraId="36690ADF" w14:textId="47EBE244" w:rsidR="009B6CE1" w:rsidRPr="009B6CE1" w:rsidRDefault="009B6CE1" w:rsidP="009B6CE1">
      <w:pPr>
        <w:pStyle w:val="paragraph"/>
        <w:rPr>
          <w:b/>
        </w:rPr>
      </w:pPr>
      <w:r w:rsidRPr="009B6CE1">
        <w:rPr>
          <w:b/>
        </w:rPr>
        <w:t xml:space="preserve">IPEF Supply Chain Council </w:t>
      </w:r>
      <w:r w:rsidRPr="00795EF0">
        <w:rPr>
          <w:bCs w:val="0"/>
        </w:rPr>
        <w:t>or</w:t>
      </w:r>
      <w:r w:rsidRPr="009B6CE1">
        <w:rPr>
          <w:b/>
        </w:rPr>
        <w:t xml:space="preserve"> Council </w:t>
      </w:r>
      <w:r w:rsidRPr="00795EF0">
        <w:rPr>
          <w:bCs w:val="0"/>
        </w:rPr>
        <w:t>means the IPEF Supply Chain Council established under Article 6</w:t>
      </w:r>
      <w:r w:rsidR="005D45F1">
        <w:rPr>
          <w:bCs w:val="0"/>
        </w:rPr>
        <w:t>.</w:t>
      </w:r>
      <w:r w:rsidRPr="00795EF0">
        <w:rPr>
          <w:bCs w:val="0"/>
        </w:rPr>
        <w:t>1;</w:t>
      </w:r>
      <w:r w:rsidRPr="009B6CE1">
        <w:rPr>
          <w:b/>
        </w:rPr>
        <w:t xml:space="preserve"> </w:t>
      </w:r>
    </w:p>
    <w:p w14:paraId="76D2EA4B" w14:textId="1B81AD76" w:rsidR="009B6CE1" w:rsidRPr="009B6CE1" w:rsidRDefault="009B6CE1" w:rsidP="009B6CE1">
      <w:pPr>
        <w:pStyle w:val="paragraph"/>
        <w:rPr>
          <w:b/>
        </w:rPr>
      </w:pPr>
      <w:r w:rsidRPr="009B6CE1">
        <w:rPr>
          <w:b/>
        </w:rPr>
        <w:t xml:space="preserve">IPEF Supply Chain Crisis Response Network </w:t>
      </w:r>
      <w:r w:rsidRPr="00795EF0">
        <w:rPr>
          <w:bCs w:val="0"/>
        </w:rPr>
        <w:t>or</w:t>
      </w:r>
      <w:r w:rsidRPr="009B6CE1">
        <w:rPr>
          <w:b/>
        </w:rPr>
        <w:t xml:space="preserve"> Network </w:t>
      </w:r>
      <w:r w:rsidRPr="00795EF0">
        <w:rPr>
          <w:bCs w:val="0"/>
        </w:rPr>
        <w:t>means the IPEF Supply Chain Crisis Response Network established under Article 7</w:t>
      </w:r>
      <w:r w:rsidR="005D45F1">
        <w:rPr>
          <w:bCs w:val="0"/>
        </w:rPr>
        <w:t>.</w:t>
      </w:r>
      <w:r w:rsidRPr="00795EF0">
        <w:rPr>
          <w:bCs w:val="0"/>
        </w:rPr>
        <w:t>1;</w:t>
      </w:r>
      <w:r w:rsidRPr="009B6CE1">
        <w:rPr>
          <w:b/>
        </w:rPr>
        <w:t xml:space="preserve"> </w:t>
      </w:r>
    </w:p>
    <w:p w14:paraId="18735007" w14:textId="14538022" w:rsidR="009066D7" w:rsidRDefault="00591601" w:rsidP="009B6CE1">
      <w:pPr>
        <w:pStyle w:val="paragraph"/>
      </w:pPr>
      <w:r w:rsidRPr="001C3DAB">
        <w:rPr>
          <w:b/>
        </w:rPr>
        <w:t xml:space="preserve">IPEF </w:t>
      </w:r>
      <w:r w:rsidR="00F775B0">
        <w:rPr>
          <w:b/>
        </w:rPr>
        <w:t>s</w:t>
      </w:r>
      <w:r w:rsidRPr="001C3DAB">
        <w:rPr>
          <w:b/>
        </w:rPr>
        <w:t xml:space="preserve">upply </w:t>
      </w:r>
      <w:r w:rsidR="00F775B0">
        <w:rPr>
          <w:b/>
        </w:rPr>
        <w:t>c</w:t>
      </w:r>
      <w:r w:rsidRPr="001C3DAB">
        <w:rPr>
          <w:b/>
        </w:rPr>
        <w:t>hains</w:t>
      </w:r>
      <w:r w:rsidR="00070A56" w:rsidRPr="001C3DAB">
        <w:rPr>
          <w:b/>
        </w:rPr>
        <w:t xml:space="preserve"> </w:t>
      </w:r>
      <w:r w:rsidR="00850B49" w:rsidRPr="001C3DAB">
        <w:t>means</w:t>
      </w:r>
      <w:r w:rsidR="00070A56" w:rsidRPr="001C3DAB">
        <w:t xml:space="preserve"> the economic, commercial, and trade relationships between </w:t>
      </w:r>
      <w:r w:rsidR="000722BB" w:rsidRPr="001C3DAB">
        <w:t>and among</w:t>
      </w:r>
      <w:r w:rsidR="000722BB" w:rsidRPr="001C3DAB">
        <w:rPr>
          <w:b/>
        </w:rPr>
        <w:t xml:space="preserve"> </w:t>
      </w:r>
      <w:r w:rsidR="00AA1FE1" w:rsidRPr="001C3DAB">
        <w:t xml:space="preserve">enterprises </w:t>
      </w:r>
      <w:r w:rsidR="00070A56" w:rsidRPr="001C3DAB">
        <w:t>in the economies of</w:t>
      </w:r>
      <w:r w:rsidR="00580FCB" w:rsidRPr="001C3DAB">
        <w:rPr>
          <w:b/>
        </w:rPr>
        <w:t xml:space="preserve"> </w:t>
      </w:r>
      <w:r w:rsidR="00070A56" w:rsidRPr="001C3DAB">
        <w:t>the Parties</w:t>
      </w:r>
      <w:r w:rsidR="009066D7" w:rsidRPr="00A536C0">
        <w:t>;</w:t>
      </w:r>
      <w:r w:rsidR="009066D7">
        <w:t xml:space="preserve"> </w:t>
      </w:r>
    </w:p>
    <w:p w14:paraId="6FA9F801" w14:textId="2AF7EDD0" w:rsidR="009E3670" w:rsidRPr="001C3DAB" w:rsidRDefault="47C80401" w:rsidP="004326EA">
      <w:pPr>
        <w:pStyle w:val="paragraph"/>
      </w:pPr>
      <w:r w:rsidRPr="64F73891">
        <w:rPr>
          <w:b/>
        </w:rPr>
        <w:t>k</w:t>
      </w:r>
      <w:r w:rsidR="30BE86B0" w:rsidRPr="64F73891">
        <w:rPr>
          <w:b/>
        </w:rPr>
        <w:t xml:space="preserve">ey </w:t>
      </w:r>
      <w:r w:rsidRPr="64F73891">
        <w:rPr>
          <w:b/>
        </w:rPr>
        <w:t>g</w:t>
      </w:r>
      <w:r w:rsidR="30BE86B0" w:rsidRPr="64F73891">
        <w:rPr>
          <w:b/>
        </w:rPr>
        <w:t xml:space="preserve">oods </w:t>
      </w:r>
      <w:r w:rsidR="30BE86B0">
        <w:t>means</w:t>
      </w:r>
      <w:r w:rsidR="30BE86B0" w:rsidRPr="64F73891">
        <w:rPr>
          <w:b/>
        </w:rPr>
        <w:t xml:space="preserve"> </w:t>
      </w:r>
      <w:r w:rsidR="30BE86B0" w:rsidRPr="64F73891">
        <w:rPr>
          <w:rStyle w:val="normaltextrun"/>
        </w:rPr>
        <w:t xml:space="preserve">raw, in-process, or manufactured materials, articles, or commodities, the absence of which could have a significant effect on a Party’s national security, </w:t>
      </w:r>
      <w:r w:rsidR="30BE86B0" w:rsidRPr="64F73891">
        <w:rPr>
          <w:rStyle w:val="normaltextrun"/>
          <w:color w:val="000000" w:themeColor="text1"/>
        </w:rPr>
        <w:t xml:space="preserve">public health and safety, or </w:t>
      </w:r>
      <w:r w:rsidR="30BE86B0" w:rsidRPr="64F73891">
        <w:rPr>
          <w:rStyle w:val="normaltextrun"/>
        </w:rPr>
        <w:t xml:space="preserve">prevention of significant or widespread economic disruptions, as </w:t>
      </w:r>
      <w:r w:rsidR="005B03B4">
        <w:rPr>
          <w:rStyle w:val="normaltextrun"/>
        </w:rPr>
        <w:t>i</w:t>
      </w:r>
      <w:r w:rsidR="005F49BE">
        <w:rPr>
          <w:rStyle w:val="normaltextrun"/>
        </w:rPr>
        <w:t>d</w:t>
      </w:r>
      <w:r w:rsidR="005B03B4">
        <w:rPr>
          <w:rStyle w:val="normaltextrun"/>
        </w:rPr>
        <w:t xml:space="preserve">entified </w:t>
      </w:r>
      <w:r w:rsidR="30BE86B0" w:rsidRPr="64F73891">
        <w:rPr>
          <w:rStyle w:val="normaltextrun"/>
        </w:rPr>
        <w:t>by that Party</w:t>
      </w:r>
      <w:r w:rsidR="470324E6" w:rsidRPr="64F73891">
        <w:rPr>
          <w:rStyle w:val="normaltextrun"/>
        </w:rPr>
        <w:t xml:space="preserve"> </w:t>
      </w:r>
      <w:r w:rsidR="30BE86B0" w:rsidRPr="64F73891">
        <w:rPr>
          <w:rStyle w:val="normaltextrun"/>
        </w:rPr>
        <w:t xml:space="preserve">in accordance with Article </w:t>
      </w:r>
      <w:r w:rsidR="09F7DCFF" w:rsidRPr="64F73891">
        <w:rPr>
          <w:rStyle w:val="normaltextrun"/>
        </w:rPr>
        <w:t>10</w:t>
      </w:r>
      <w:r w:rsidR="30BE86B0" w:rsidRPr="64F73891">
        <w:rPr>
          <w:rStyle w:val="normaltextrun"/>
        </w:rPr>
        <w:t xml:space="preserve">;  </w:t>
      </w:r>
    </w:p>
    <w:p w14:paraId="3CA71204" w14:textId="00B13A8C" w:rsidR="00896198" w:rsidRPr="001C3DAB" w:rsidRDefault="00C01364" w:rsidP="004326EA">
      <w:pPr>
        <w:pStyle w:val="paragraph"/>
      </w:pPr>
      <w:r>
        <w:rPr>
          <w:b/>
        </w:rPr>
        <w:t>l</w:t>
      </w:r>
      <w:r w:rsidR="00262F0D" w:rsidRPr="00A806E4">
        <w:rPr>
          <w:b/>
        </w:rPr>
        <w:t xml:space="preserve">abor </w:t>
      </w:r>
      <w:r>
        <w:rPr>
          <w:b/>
        </w:rPr>
        <w:t>r</w:t>
      </w:r>
      <w:r w:rsidR="00262F0D" w:rsidRPr="005C1274">
        <w:rPr>
          <w:b/>
        </w:rPr>
        <w:t xml:space="preserve">ights </w:t>
      </w:r>
      <w:r w:rsidR="00896198" w:rsidRPr="001C3DAB">
        <w:t xml:space="preserve">means: </w:t>
      </w:r>
    </w:p>
    <w:p w14:paraId="260BA393" w14:textId="77777777" w:rsidR="00915E23" w:rsidRPr="001C3DAB" w:rsidRDefault="00915E23" w:rsidP="004703E7">
      <w:pPr>
        <w:pStyle w:val="ListParagraph"/>
        <w:jc w:val="both"/>
        <w:rPr>
          <w:rFonts w:ascii="Times New Roman" w:hAnsi="Times New Roman" w:cs="Times New Roman"/>
          <w:sz w:val="24"/>
          <w:szCs w:val="24"/>
        </w:rPr>
      </w:pPr>
    </w:p>
    <w:p w14:paraId="7A1FC2BA" w14:textId="660C8A1A" w:rsidR="00896198" w:rsidRPr="001C3DAB" w:rsidRDefault="00F62C92" w:rsidP="00D65748">
      <w:pPr>
        <w:pStyle w:val="subparagraph"/>
      </w:pPr>
      <w:r>
        <w:t>(a)</w:t>
      </w:r>
      <w:r w:rsidR="00D65748">
        <w:tab/>
      </w:r>
      <w:r w:rsidR="004C4E5A" w:rsidRPr="00E00F37">
        <w:t>the</w:t>
      </w:r>
      <w:r w:rsidR="00896198" w:rsidRPr="00E00F37">
        <w:t xml:space="preserve"> following</w:t>
      </w:r>
      <w:r w:rsidR="00896198" w:rsidRPr="001C3DAB">
        <w:t xml:space="preserve"> rights, set out in the </w:t>
      </w:r>
      <w:r w:rsidR="00954261" w:rsidRPr="001C3DAB">
        <w:t xml:space="preserve">ILO </w:t>
      </w:r>
      <w:r w:rsidR="00896198" w:rsidRPr="001C3DAB">
        <w:t>Declaration</w:t>
      </w:r>
      <w:r w:rsidR="003556A4" w:rsidRPr="001C3DAB">
        <w:rPr>
          <w:b/>
        </w:rPr>
        <w:t>:</w:t>
      </w:r>
      <w:r w:rsidR="000F422A">
        <w:rPr>
          <w:rFonts w:ascii="ZWAdobeF" w:hAnsi="ZWAdobeF" w:cs="ZWAdobeF"/>
          <w:sz w:val="2"/>
          <w:szCs w:val="2"/>
        </w:rPr>
        <w:t>0F</w:t>
      </w:r>
      <w:r w:rsidR="00306B9B" w:rsidRPr="001C3DAB">
        <w:rPr>
          <w:rStyle w:val="FootnoteReference"/>
        </w:rPr>
        <w:footnoteReference w:id="2"/>
      </w:r>
    </w:p>
    <w:p w14:paraId="32E9F904" w14:textId="288A9A4D" w:rsidR="00896198" w:rsidRPr="001C3DAB" w:rsidRDefault="00F62C92" w:rsidP="00D65748">
      <w:pPr>
        <w:pStyle w:val="clause"/>
      </w:pPr>
      <w:r>
        <w:t>(i)</w:t>
      </w:r>
      <w:r w:rsidR="00D65748">
        <w:tab/>
      </w:r>
      <w:r w:rsidR="00896198" w:rsidRPr="001C3DAB">
        <w:t>freedom of association and the effective recognition of the right to collective bargaining;</w:t>
      </w:r>
    </w:p>
    <w:p w14:paraId="1B4810D1" w14:textId="781DAE4D" w:rsidR="00896198" w:rsidRPr="001C3DAB" w:rsidRDefault="00F62C92" w:rsidP="00D65748">
      <w:pPr>
        <w:pStyle w:val="clause"/>
      </w:pPr>
      <w:r>
        <w:t>(ii)</w:t>
      </w:r>
      <w:r w:rsidR="00D65748">
        <w:tab/>
      </w:r>
      <w:r w:rsidR="00896198" w:rsidRPr="001C3DAB">
        <w:t>the elimination of all forms of forced or compulsory labor;</w:t>
      </w:r>
    </w:p>
    <w:p w14:paraId="76A3D541" w14:textId="6A2FB3CA" w:rsidR="00896198" w:rsidRPr="001C3DAB" w:rsidRDefault="00F62C92" w:rsidP="00D65748">
      <w:pPr>
        <w:pStyle w:val="clause"/>
      </w:pPr>
      <w:r>
        <w:t>(iii)</w:t>
      </w:r>
      <w:r w:rsidR="00035644">
        <w:tab/>
      </w:r>
      <w:r w:rsidR="00896198" w:rsidRPr="001C3DAB">
        <w:t>the effective abolition of child labor</w:t>
      </w:r>
      <w:r w:rsidR="00496145" w:rsidRPr="001C3DAB">
        <w:t xml:space="preserve"> and, </w:t>
      </w:r>
      <w:r w:rsidR="00496145">
        <w:t xml:space="preserve">for </w:t>
      </w:r>
      <w:r w:rsidR="00AF5F15">
        <w:t xml:space="preserve">the </w:t>
      </w:r>
      <w:r w:rsidR="00496145">
        <w:t xml:space="preserve">purposes of this </w:t>
      </w:r>
      <w:r w:rsidR="00EE46B1">
        <w:t>A</w:t>
      </w:r>
      <w:r w:rsidR="00496145">
        <w:t>greement, a prohibition on the worst forms of child labor</w:t>
      </w:r>
      <w:r w:rsidR="00496145" w:rsidRPr="001C3DAB">
        <w:t>;</w:t>
      </w:r>
    </w:p>
    <w:p w14:paraId="50EFDEDF" w14:textId="210F01A4" w:rsidR="00A46E0B" w:rsidRPr="001C3DAB" w:rsidRDefault="00F62C92" w:rsidP="00D65748">
      <w:pPr>
        <w:pStyle w:val="clause"/>
      </w:pPr>
      <w:r>
        <w:lastRenderedPageBreak/>
        <w:t>(iv)</w:t>
      </w:r>
      <w:r w:rsidR="00D01546">
        <w:tab/>
      </w:r>
      <w:r w:rsidR="00896198" w:rsidRPr="00E00F37">
        <w:t xml:space="preserve">the elimination of discrimination in respect of employment and occupation; </w:t>
      </w:r>
      <w:r w:rsidR="00224481" w:rsidRPr="00E00F37">
        <w:t>and</w:t>
      </w:r>
    </w:p>
    <w:p w14:paraId="2C671A1A" w14:textId="41CB9CA7" w:rsidR="00896198" w:rsidRPr="001C3DAB" w:rsidRDefault="00F62C92" w:rsidP="00D65748">
      <w:pPr>
        <w:pStyle w:val="clause"/>
      </w:pPr>
      <w:r>
        <w:t xml:space="preserve">(v)  </w:t>
      </w:r>
      <w:r w:rsidR="00D01546">
        <w:tab/>
      </w:r>
      <w:r w:rsidR="00896198" w:rsidRPr="001C3DAB">
        <w:t>a safe and healthy working environment; and</w:t>
      </w:r>
    </w:p>
    <w:p w14:paraId="0E288998" w14:textId="0A1AF0F3" w:rsidR="00B52B7A" w:rsidRPr="004703E7" w:rsidRDefault="779FAF15" w:rsidP="000F0D6C">
      <w:pPr>
        <w:pStyle w:val="subparagraph"/>
      </w:pPr>
      <w:r w:rsidRPr="00BF35C5">
        <w:rPr>
          <w:bCs w:val="0"/>
        </w:rPr>
        <w:t>(b)</w:t>
      </w:r>
      <w:r w:rsidR="004C529B">
        <w:tab/>
      </w:r>
      <w:r w:rsidR="0BC9AA73" w:rsidRPr="001C3DAB">
        <w:t>acceptable conditions of work with respect</w:t>
      </w:r>
      <w:r w:rsidR="5FEDC651" w:rsidRPr="001C3DAB">
        <w:t xml:space="preserve"> to</w:t>
      </w:r>
      <w:r w:rsidR="0BC9AA73" w:rsidRPr="64F73891">
        <w:rPr>
          <w:b/>
        </w:rPr>
        <w:t xml:space="preserve"> </w:t>
      </w:r>
      <w:r w:rsidR="0BC9AA73" w:rsidRPr="001C3DAB">
        <w:t>minimum wages and</w:t>
      </w:r>
      <w:r w:rsidR="0BC9AA73" w:rsidRPr="64F73891">
        <w:rPr>
          <w:b/>
        </w:rPr>
        <w:t xml:space="preserve"> </w:t>
      </w:r>
      <w:r w:rsidR="0BC9AA73" w:rsidRPr="001C3DAB">
        <w:t>hours of work</w:t>
      </w:r>
      <w:r w:rsidR="31E68266">
        <w:t>;</w:t>
      </w:r>
      <w:r w:rsidR="000F422A">
        <w:rPr>
          <w:rFonts w:ascii="ZWAdobeF" w:hAnsi="ZWAdobeF" w:cs="ZWAdobeF"/>
          <w:sz w:val="2"/>
          <w:szCs w:val="2"/>
        </w:rPr>
        <w:t>1F</w:t>
      </w:r>
      <w:r w:rsidR="00682FCD" w:rsidRPr="00BF35C5">
        <w:rPr>
          <w:rStyle w:val="FootnoteReference"/>
        </w:rPr>
        <w:footnoteReference w:id="3"/>
      </w:r>
    </w:p>
    <w:p w14:paraId="0B9738BD" w14:textId="2F2BDDCF" w:rsidR="004326EA" w:rsidRPr="0000794B" w:rsidRDefault="004326EA" w:rsidP="004326EA">
      <w:pPr>
        <w:pStyle w:val="paragraph"/>
      </w:pPr>
      <w:bookmarkStart w:id="5" w:name="_Hlk134006173"/>
      <w:r w:rsidRPr="00E23000">
        <w:rPr>
          <w:b/>
        </w:rPr>
        <w:t>measure</w:t>
      </w:r>
      <w:r w:rsidRPr="00FD362B">
        <w:t xml:space="preserve"> </w:t>
      </w:r>
      <w:r w:rsidRPr="00A468FA">
        <w:t xml:space="preserve">includes </w:t>
      </w:r>
      <w:r w:rsidRPr="0000794B">
        <w:t>any law, regulation, procedure, requirement, or practice</w:t>
      </w:r>
      <w:r w:rsidR="00E37A5D">
        <w:t>;</w:t>
      </w:r>
    </w:p>
    <w:p w14:paraId="43687118" w14:textId="4C62A850" w:rsidR="004326EA" w:rsidRPr="0000794B" w:rsidRDefault="47C80401" w:rsidP="004326EA">
      <w:pPr>
        <w:pStyle w:val="paragraph"/>
      </w:pPr>
      <w:r w:rsidRPr="64F73891">
        <w:rPr>
          <w:b/>
        </w:rPr>
        <w:t>MSMEs</w:t>
      </w:r>
      <w:r>
        <w:t xml:space="preserve"> means micro, small, and medium-sized enterprises</w:t>
      </w:r>
      <w:r w:rsidR="31E68266">
        <w:t>;</w:t>
      </w:r>
    </w:p>
    <w:p w14:paraId="7E4327CA" w14:textId="77777777" w:rsidR="00E86C90" w:rsidRPr="00075A68" w:rsidRDefault="00E86C90" w:rsidP="00E86C90">
      <w:pPr>
        <w:pStyle w:val="paragraph"/>
      </w:pPr>
      <w:r w:rsidRPr="00E23000">
        <w:rPr>
          <w:b/>
        </w:rPr>
        <w:t>Party</w:t>
      </w:r>
      <w:r w:rsidRPr="00A468FA">
        <w:t xml:space="preserve"> means any </w:t>
      </w:r>
      <w:r>
        <w:t>S</w:t>
      </w:r>
      <w:r w:rsidRPr="00A468FA">
        <w:t>tate or separate customs territory for which this Agreement is in force</w:t>
      </w:r>
      <w:r>
        <w:t>;</w:t>
      </w:r>
    </w:p>
    <w:p w14:paraId="18C775AC" w14:textId="7983A67E" w:rsidR="004326EA" w:rsidRPr="0000794B" w:rsidRDefault="004326EA" w:rsidP="004326EA">
      <w:pPr>
        <w:pStyle w:val="paragraph"/>
      </w:pPr>
      <w:r w:rsidRPr="00E23000">
        <w:rPr>
          <w:b/>
        </w:rPr>
        <w:t>person</w:t>
      </w:r>
      <w:r>
        <w:t xml:space="preserve"> </w:t>
      </w:r>
      <w:r w:rsidRPr="00A468FA">
        <w:t xml:space="preserve">means a natural person or </w:t>
      </w:r>
      <w:r w:rsidRPr="0000794B">
        <w:t>an enterprise</w:t>
      </w:r>
      <w:r w:rsidR="00E37A5D">
        <w:t>;</w:t>
      </w:r>
    </w:p>
    <w:p w14:paraId="513E16A1" w14:textId="3B69D605" w:rsidR="004326EA" w:rsidRDefault="004326EA" w:rsidP="004326EA">
      <w:pPr>
        <w:pStyle w:val="paragraph"/>
      </w:pPr>
      <w:r w:rsidRPr="00E23000">
        <w:rPr>
          <w:b/>
        </w:rPr>
        <w:t>publish</w:t>
      </w:r>
      <w:r>
        <w:t xml:space="preserve"> </w:t>
      </w:r>
      <w:r w:rsidRPr="00A468FA">
        <w:t>means to disseminate information through paper</w:t>
      </w:r>
      <w:r w:rsidR="00E139BF">
        <w:t xml:space="preserve"> </w:t>
      </w:r>
      <w:r w:rsidRPr="00A468FA">
        <w:t>or electronic means</w:t>
      </w:r>
      <w:r>
        <w:t xml:space="preserve"> that</w:t>
      </w:r>
      <w:r w:rsidRPr="00A468FA">
        <w:t xml:space="preserve"> </w:t>
      </w:r>
      <w:r w:rsidRPr="0000794B">
        <w:t xml:space="preserve">is readily accessible to the general </w:t>
      </w:r>
      <w:proofErr w:type="gramStart"/>
      <w:r w:rsidRPr="0000794B">
        <w:t>public</w:t>
      </w:r>
      <w:r w:rsidR="00E37A5D">
        <w:t>;</w:t>
      </w:r>
      <w:proofErr w:type="gramEnd"/>
    </w:p>
    <w:p w14:paraId="380B6FAD" w14:textId="56365BEB" w:rsidR="002B7920" w:rsidRPr="00B20FDE" w:rsidRDefault="0084319D" w:rsidP="004326EA">
      <w:pPr>
        <w:pStyle w:val="paragraph"/>
        <w:rPr>
          <w:b/>
          <w:bCs w:val="0"/>
        </w:rPr>
      </w:pPr>
      <w:r w:rsidRPr="0084319D">
        <w:rPr>
          <w:b/>
          <w:bCs w:val="0"/>
        </w:rPr>
        <w:t>r</w:t>
      </w:r>
      <w:r w:rsidR="002B7920" w:rsidRPr="0084319D">
        <w:rPr>
          <w:b/>
          <w:bCs w:val="0"/>
        </w:rPr>
        <w:t>elated essential services</w:t>
      </w:r>
      <w:r w:rsidR="002B7920" w:rsidRPr="00B12FDC">
        <w:t xml:space="preserve"> </w:t>
      </w:r>
      <w:r>
        <w:t xml:space="preserve">means </w:t>
      </w:r>
      <w:r w:rsidR="002B7920" w:rsidRPr="00B12FDC">
        <w:t xml:space="preserve">services directly related to the production or movement of goods within </w:t>
      </w:r>
      <w:r w:rsidR="002B7920">
        <w:t>critical</w:t>
      </w:r>
      <w:r w:rsidR="002B7920" w:rsidRPr="00B12FDC">
        <w:t xml:space="preserve"> sectors</w:t>
      </w:r>
      <w:r>
        <w:t>;</w:t>
      </w:r>
    </w:p>
    <w:p w14:paraId="2DE7AE1E" w14:textId="1A47A563" w:rsidR="009E3670" w:rsidRPr="001C3DAB" w:rsidRDefault="004326EA" w:rsidP="004326EA">
      <w:pPr>
        <w:pStyle w:val="paragraph"/>
      </w:pPr>
      <w:r>
        <w:rPr>
          <w:b/>
        </w:rPr>
        <w:t>s</w:t>
      </w:r>
      <w:r w:rsidR="009E3670" w:rsidRPr="001C3DAB">
        <w:rPr>
          <w:b/>
        </w:rPr>
        <w:t xml:space="preserve">upply </w:t>
      </w:r>
      <w:r>
        <w:rPr>
          <w:b/>
        </w:rPr>
        <w:t>c</w:t>
      </w:r>
      <w:r w:rsidR="009E3670" w:rsidRPr="001C3DAB">
        <w:rPr>
          <w:b/>
        </w:rPr>
        <w:t xml:space="preserve">hain </w:t>
      </w:r>
      <w:r>
        <w:rPr>
          <w:b/>
        </w:rPr>
        <w:t>d</w:t>
      </w:r>
      <w:r w:rsidR="009E3670" w:rsidRPr="001C3DAB">
        <w:rPr>
          <w:b/>
        </w:rPr>
        <w:t>isruption</w:t>
      </w:r>
      <w:r w:rsidR="009E3670" w:rsidRPr="001C3DAB">
        <w:t xml:space="preserve"> </w:t>
      </w:r>
      <w:r w:rsidR="00E16143">
        <w:t>means</w:t>
      </w:r>
      <w:r w:rsidR="00001E0B">
        <w:t xml:space="preserve"> a</w:t>
      </w:r>
      <w:r w:rsidR="00E16143">
        <w:t xml:space="preserve"> </w:t>
      </w:r>
      <w:r w:rsidR="009E3670" w:rsidRPr="001C3DAB">
        <w:t>severe interruption, delay, or shortage that (</w:t>
      </w:r>
      <w:r w:rsidR="0009653E">
        <w:t>a</w:t>
      </w:r>
      <w:r w:rsidR="009E3670" w:rsidRPr="001C3DAB">
        <w:t>) impact</w:t>
      </w:r>
      <w:r w:rsidR="0009653E">
        <w:t>s</w:t>
      </w:r>
      <w:r w:rsidR="009E3670" w:rsidRPr="001C3DAB">
        <w:t xml:space="preserve"> one or more Parties; and (</w:t>
      </w:r>
      <w:r w:rsidR="0009653E">
        <w:t>b</w:t>
      </w:r>
      <w:r w:rsidR="009E3670" w:rsidRPr="001C3DAB">
        <w:t>) significantly impair</w:t>
      </w:r>
      <w:r w:rsidR="0009653E">
        <w:t>s</w:t>
      </w:r>
      <w:r w:rsidR="009E3670" w:rsidRPr="001C3DAB">
        <w:t xml:space="preserve"> the production </w:t>
      </w:r>
      <w:proofErr w:type="gramStart"/>
      <w:r w:rsidR="009E3670" w:rsidRPr="001C3DAB">
        <w:t>of</w:t>
      </w:r>
      <w:r w:rsidR="009E3670" w:rsidRPr="002D2419">
        <w:rPr>
          <w:bCs w:val="0"/>
        </w:rPr>
        <w:t>,</w:t>
      </w:r>
      <w:proofErr w:type="gramEnd"/>
      <w:r w:rsidR="009E3670" w:rsidRPr="001C3DAB">
        <w:t xml:space="preserve"> the cross-border</w:t>
      </w:r>
      <w:r w:rsidR="009E3670" w:rsidRPr="001C3DAB">
        <w:rPr>
          <w:i/>
          <w:iCs/>
        </w:rPr>
        <w:t xml:space="preserve"> </w:t>
      </w:r>
      <w:r w:rsidR="009E3670" w:rsidRPr="001C3DAB">
        <w:t>movement of, or access to,</w:t>
      </w:r>
      <w:r w:rsidR="009E3670" w:rsidRPr="001C3DAB">
        <w:rPr>
          <w:b/>
        </w:rPr>
        <w:t xml:space="preserve"> </w:t>
      </w:r>
      <w:r w:rsidR="009E3670" w:rsidRPr="001C3DAB">
        <w:t>materials, articles, or commodities or the delivery of related essential services,</w:t>
      </w:r>
      <w:r w:rsidR="009E3670" w:rsidRPr="001C3DAB">
        <w:rPr>
          <w:b/>
        </w:rPr>
        <w:t xml:space="preserve"> </w:t>
      </w:r>
      <w:r w:rsidR="009E3670" w:rsidRPr="001C3DAB">
        <w:t>as determined by</w:t>
      </w:r>
      <w:r w:rsidR="00BE20B3">
        <w:t xml:space="preserve"> a</w:t>
      </w:r>
      <w:r w:rsidR="009A6AD7">
        <w:t>n affected</w:t>
      </w:r>
      <w:r w:rsidR="009E3670" w:rsidRPr="001C3DAB">
        <w:t xml:space="preserve"> Party</w:t>
      </w:r>
      <w:r w:rsidR="00E37A5D">
        <w:t>;</w:t>
      </w:r>
      <w:r w:rsidR="009E3670" w:rsidRPr="001C3DAB">
        <w:t xml:space="preserve"> </w:t>
      </w:r>
      <w:r w:rsidR="00877902">
        <w:t xml:space="preserve"> </w:t>
      </w:r>
      <w:bookmarkEnd w:id="5"/>
    </w:p>
    <w:p w14:paraId="70F607FD" w14:textId="05B132E8" w:rsidR="004326EA" w:rsidRPr="00B368A6" w:rsidRDefault="004326EA" w:rsidP="004326EA">
      <w:pPr>
        <w:pStyle w:val="paragraph"/>
        <w:rPr>
          <w:b/>
        </w:rPr>
      </w:pPr>
      <w:r w:rsidRPr="00E23000">
        <w:rPr>
          <w:b/>
        </w:rPr>
        <w:t>WTO</w:t>
      </w:r>
      <w:r w:rsidRPr="00B368A6">
        <w:t xml:space="preserve"> means the World Trade Organization</w:t>
      </w:r>
      <w:r w:rsidR="00CB4FF8">
        <w:t>;</w:t>
      </w:r>
      <w:r w:rsidR="000D05A1">
        <w:t xml:space="preserve"> and</w:t>
      </w:r>
    </w:p>
    <w:p w14:paraId="299D6095" w14:textId="315E5A37" w:rsidR="004326EA" w:rsidRPr="00B368A6" w:rsidRDefault="004326EA" w:rsidP="004326EA">
      <w:pPr>
        <w:pStyle w:val="paragraph"/>
        <w:rPr>
          <w:b/>
        </w:rPr>
      </w:pPr>
      <w:r w:rsidRPr="00E23000">
        <w:rPr>
          <w:b/>
        </w:rPr>
        <w:t>WTO Agreement</w:t>
      </w:r>
      <w:r w:rsidRPr="00B368A6">
        <w:t xml:space="preserve"> means the</w:t>
      </w:r>
      <w:r w:rsidRPr="00B368A6">
        <w:rPr>
          <w:i/>
          <w:iCs/>
        </w:rPr>
        <w:t xml:space="preserve"> Marrakesh Agreement Establishing the World Trade Organization</w:t>
      </w:r>
      <w:r w:rsidRPr="00B368A6">
        <w:t>, done at Marrakesh, April 15, 1994.</w:t>
      </w:r>
    </w:p>
    <w:p w14:paraId="6E29D001" w14:textId="4CA3618A" w:rsidR="00A50A83" w:rsidRDefault="00A50A83" w:rsidP="004703E7">
      <w:pPr>
        <w:pStyle w:val="BodyText"/>
        <w:keepNext/>
        <w:jc w:val="both"/>
        <w:rPr>
          <w:b/>
          <w:bCs/>
        </w:rPr>
      </w:pPr>
    </w:p>
    <w:p w14:paraId="32E1C5B9" w14:textId="21C69F38" w:rsidR="00D171E2" w:rsidRPr="00D171E2" w:rsidRDefault="00D171E2" w:rsidP="00462C29">
      <w:pPr>
        <w:pStyle w:val="Heading2"/>
        <w:jc w:val="center"/>
      </w:pPr>
      <w:r>
        <w:t xml:space="preserve">Section B: </w:t>
      </w:r>
      <w:r w:rsidR="0011225D">
        <w:t>Building Stronger IPEF Supply Chains</w:t>
      </w:r>
    </w:p>
    <w:p w14:paraId="34B43A2C" w14:textId="77777777" w:rsidR="00D171E2" w:rsidRPr="001C3DAB" w:rsidRDefault="00D171E2" w:rsidP="004703E7">
      <w:pPr>
        <w:pStyle w:val="BodyText"/>
        <w:keepNext/>
        <w:jc w:val="both"/>
        <w:rPr>
          <w:b/>
          <w:bCs/>
        </w:rPr>
      </w:pPr>
    </w:p>
    <w:p w14:paraId="786C133C" w14:textId="77777777" w:rsidR="00E10434" w:rsidRPr="001C3DAB" w:rsidRDefault="00E10434" w:rsidP="00462C29">
      <w:pPr>
        <w:pStyle w:val="Heading3"/>
      </w:pPr>
      <w:r w:rsidRPr="001C3DAB">
        <w:t>Article 2</w:t>
      </w:r>
      <w:bookmarkStart w:id="6" w:name="_Hlk115352828"/>
      <w:r w:rsidRPr="001C3DAB">
        <w:t>: Collaborating to Strengthen IPEF Supply Chain</w:t>
      </w:r>
      <w:bookmarkEnd w:id="6"/>
      <w:r w:rsidRPr="001C3DAB">
        <w:t>s</w:t>
      </w:r>
    </w:p>
    <w:p w14:paraId="35A9507A" w14:textId="14AB0161" w:rsidR="00E10434" w:rsidRPr="004703E7" w:rsidRDefault="008B7BA0" w:rsidP="000A2968">
      <w:pPr>
        <w:pStyle w:val="paragraph"/>
      </w:pPr>
      <w:r>
        <w:t>1.</w:t>
      </w:r>
      <w:r w:rsidR="00712F63">
        <w:tab/>
      </w:r>
      <w:r w:rsidR="00E10434" w:rsidRPr="004703E7">
        <w:t>The Parties intend</w:t>
      </w:r>
      <w:r w:rsidR="00E10434" w:rsidRPr="004703E7">
        <w:rPr>
          <w:b/>
        </w:rPr>
        <w:t xml:space="preserve"> </w:t>
      </w:r>
      <w:r w:rsidR="00E10434" w:rsidRPr="004703E7">
        <w:t xml:space="preserve">to undertake cooperative activities to increase the resilience, efficiency, productivity, sustainability, transparency, diversification, security, fairness, and inclusivity of IPEF </w:t>
      </w:r>
      <w:r w:rsidR="004326EA">
        <w:t>s</w:t>
      </w:r>
      <w:r w:rsidR="00E10434" w:rsidRPr="004703E7">
        <w:t xml:space="preserve">upply </w:t>
      </w:r>
      <w:r w:rsidR="004326EA">
        <w:t>c</w:t>
      </w:r>
      <w:r w:rsidR="00E10434" w:rsidRPr="004703E7">
        <w:t xml:space="preserve">hains, </w:t>
      </w:r>
      <w:proofErr w:type="gramStart"/>
      <w:r w:rsidR="00E10434" w:rsidRPr="004703E7">
        <w:t xml:space="preserve">taking into </w:t>
      </w:r>
      <w:r w:rsidR="00E10434" w:rsidRPr="004703E7">
        <w:rPr>
          <w:color w:val="000000" w:themeColor="text1"/>
        </w:rPr>
        <w:t>account</w:t>
      </w:r>
      <w:proofErr w:type="gramEnd"/>
      <w:r w:rsidR="00E10434" w:rsidRPr="004703E7">
        <w:rPr>
          <w:color w:val="000000" w:themeColor="text1"/>
        </w:rPr>
        <w:t xml:space="preserve"> the different economic and</w:t>
      </w:r>
      <w:r w:rsidR="00A95408" w:rsidRPr="004703E7">
        <w:rPr>
          <w:color w:val="000000" w:themeColor="text1"/>
        </w:rPr>
        <w:t xml:space="preserve"> </w:t>
      </w:r>
      <w:r w:rsidR="00E10434" w:rsidRPr="004703E7">
        <w:rPr>
          <w:color w:val="000000" w:themeColor="text1"/>
        </w:rPr>
        <w:t xml:space="preserve">geographic characteristics and </w:t>
      </w:r>
      <w:r w:rsidR="00E10434" w:rsidRPr="004703E7">
        <w:rPr>
          <w:color w:val="000000" w:themeColor="text1"/>
        </w:rPr>
        <w:lastRenderedPageBreak/>
        <w:t xml:space="preserve">capacity constraints of </w:t>
      </w:r>
      <w:r w:rsidR="00FE5675">
        <w:rPr>
          <w:color w:val="000000" w:themeColor="text1"/>
        </w:rPr>
        <w:t>each Party</w:t>
      </w:r>
      <w:r w:rsidR="00E10434" w:rsidRPr="004703E7">
        <w:rPr>
          <w:color w:val="000000" w:themeColor="text1"/>
        </w:rPr>
        <w:t xml:space="preserve"> as well as </w:t>
      </w:r>
      <w:r w:rsidR="00E10434" w:rsidRPr="004703E7">
        <w:t>the individual characteristics of different sectors and goods.</w:t>
      </w:r>
    </w:p>
    <w:p w14:paraId="5C11E138" w14:textId="7EEE18B9" w:rsidR="00A52E86" w:rsidRPr="004703E7" w:rsidRDefault="008B7BA0" w:rsidP="000A2968">
      <w:pPr>
        <w:pStyle w:val="paragraph"/>
      </w:pPr>
      <w:r>
        <w:t>2.</w:t>
      </w:r>
      <w:r w:rsidR="00712F63">
        <w:tab/>
      </w:r>
      <w:r w:rsidR="00E10434" w:rsidRPr="004703E7">
        <w:t>The Parties intend</w:t>
      </w:r>
      <w:r w:rsidR="00E10434" w:rsidRPr="004703E7">
        <w:rPr>
          <w:b/>
        </w:rPr>
        <w:t xml:space="preserve"> </w:t>
      </w:r>
      <w:r w:rsidR="00E10434" w:rsidRPr="004703E7">
        <w:t>to explore new ways and enhance existing efforts to improve the attractiveness of investment opportunities</w:t>
      </w:r>
      <w:r w:rsidR="00976C0C" w:rsidRPr="004703E7">
        <w:t xml:space="preserve"> </w:t>
      </w:r>
      <w:r w:rsidR="00570D5D" w:rsidRPr="004703E7">
        <w:t xml:space="preserve">in </w:t>
      </w:r>
      <w:r w:rsidR="00E10434" w:rsidRPr="004703E7">
        <w:t xml:space="preserve">IPEF </w:t>
      </w:r>
      <w:r w:rsidR="004326EA">
        <w:t>s</w:t>
      </w:r>
      <w:r w:rsidR="00E10434" w:rsidRPr="004703E7">
        <w:t xml:space="preserve">upply </w:t>
      </w:r>
      <w:r w:rsidR="004326EA">
        <w:t>c</w:t>
      </w:r>
      <w:r w:rsidR="00E10434" w:rsidRPr="004703E7">
        <w:t>hains</w:t>
      </w:r>
      <w:r w:rsidR="00A52E86" w:rsidRPr="004703E7">
        <w:t>.</w:t>
      </w:r>
    </w:p>
    <w:p w14:paraId="623DF0CE" w14:textId="17E11937" w:rsidR="00E10434" w:rsidRPr="004703E7" w:rsidRDefault="5001F18D" w:rsidP="000A2968">
      <w:pPr>
        <w:pStyle w:val="paragraph"/>
      </w:pPr>
      <w:r>
        <w:t>3.</w:t>
      </w:r>
      <w:r w:rsidR="008B7BA0">
        <w:tab/>
      </w:r>
      <w:r w:rsidR="1CA07D2C">
        <w:t xml:space="preserve">The Parties intend to </w:t>
      </w:r>
      <w:r w:rsidR="700AED8C">
        <w:t>promote, facilitate, and encourage</w:t>
      </w:r>
      <w:r w:rsidR="52A617BA">
        <w:t xml:space="preserve"> </w:t>
      </w:r>
      <w:r w:rsidR="700AED8C">
        <w:t xml:space="preserve">investment </w:t>
      </w:r>
      <w:proofErr w:type="gramStart"/>
      <w:r w:rsidR="700AED8C">
        <w:t>in</w:t>
      </w:r>
      <w:r w:rsidR="00771730">
        <w:t>:</w:t>
      </w:r>
      <w:proofErr w:type="gramEnd"/>
      <w:r w:rsidR="700AED8C">
        <w:t xml:space="preserve"> </w:t>
      </w:r>
      <w:r w:rsidR="47C80401">
        <w:t>c</w:t>
      </w:r>
      <w:r w:rsidR="700AED8C">
        <w:t xml:space="preserve">ritical </w:t>
      </w:r>
      <w:r w:rsidR="47C80401">
        <w:t>s</w:t>
      </w:r>
      <w:r w:rsidR="700AED8C">
        <w:t>ectors</w:t>
      </w:r>
      <w:r w:rsidR="00AF02EA">
        <w:t>;</w:t>
      </w:r>
      <w:r w:rsidR="700AED8C">
        <w:t xml:space="preserve"> the production of </w:t>
      </w:r>
      <w:r w:rsidR="47C80401">
        <w:t>key good</w:t>
      </w:r>
      <w:r w:rsidR="700AED8C">
        <w:t>s</w:t>
      </w:r>
      <w:r w:rsidR="00AF02EA">
        <w:t>;</w:t>
      </w:r>
      <w:r w:rsidR="3C584799">
        <w:t xml:space="preserve"> the development, maintenance, and upgrading of</w:t>
      </w:r>
      <w:r w:rsidR="700AED8C">
        <w:t xml:space="preserve"> physical and digital infrastructure</w:t>
      </w:r>
      <w:r w:rsidR="00AF02EA">
        <w:t>;</w:t>
      </w:r>
      <w:r w:rsidR="700AED8C">
        <w:t xml:space="preserve"> </w:t>
      </w:r>
      <w:r w:rsidR="00CA0D3F">
        <w:t xml:space="preserve">and </w:t>
      </w:r>
      <w:r w:rsidR="700AED8C">
        <w:t>transportation and workforce projects</w:t>
      </w:r>
      <w:r w:rsidR="001D5B7A">
        <w:t>.</w:t>
      </w:r>
      <w:r w:rsidR="700AED8C">
        <w:t xml:space="preserve"> </w:t>
      </w:r>
      <w:r w:rsidR="001D5B7A">
        <w:t>This may include</w:t>
      </w:r>
      <w:r w:rsidR="700AED8C">
        <w:t>:</w:t>
      </w:r>
    </w:p>
    <w:p w14:paraId="58AEE4BB" w14:textId="3038CB93" w:rsidR="00E10434" w:rsidRPr="004703E7" w:rsidRDefault="00D11727" w:rsidP="00101BC0">
      <w:pPr>
        <w:pStyle w:val="subparagraph"/>
        <w:rPr>
          <w:b/>
        </w:rPr>
      </w:pPr>
      <w:r>
        <w:t>(a)</w:t>
      </w:r>
      <w:r w:rsidR="00101BC0">
        <w:tab/>
      </w:r>
      <w:r w:rsidR="006647F6">
        <w:t>o</w:t>
      </w:r>
      <w:r w:rsidR="00E10434" w:rsidRPr="00A806E4">
        <w:t>rganizing</w:t>
      </w:r>
      <w:r w:rsidR="00E10434" w:rsidRPr="004703E7">
        <w:t xml:space="preserve"> investment missions and encouraging public-private joint efforts and other business </w:t>
      </w:r>
      <w:r w:rsidR="00E10434" w:rsidRPr="00A806E4">
        <w:t>match</w:t>
      </w:r>
      <w:r w:rsidR="00C87D86">
        <w:t>ing</w:t>
      </w:r>
      <w:r w:rsidR="00E10434" w:rsidRPr="004703E7">
        <w:t xml:space="preserve"> activities to help enterprises identify potential partners in the economies of the Parties</w:t>
      </w:r>
      <w:r w:rsidR="00B014EE">
        <w:t>; and</w:t>
      </w:r>
    </w:p>
    <w:p w14:paraId="64F94DA7" w14:textId="15D20F49" w:rsidR="00E10434" w:rsidRDefault="00D11727" w:rsidP="00D171E2">
      <w:pPr>
        <w:pStyle w:val="subparagraph"/>
        <w:rPr>
          <w:b/>
        </w:rPr>
      </w:pPr>
      <w:r>
        <w:t>(b)</w:t>
      </w:r>
      <w:r w:rsidR="00D171E2">
        <w:tab/>
      </w:r>
      <w:r w:rsidR="00E10434" w:rsidRPr="004703E7">
        <w:t xml:space="preserve">sharing expertise on project </w:t>
      </w:r>
      <w:r w:rsidR="00E10434" w:rsidRPr="00D171E2">
        <w:t>scoping</w:t>
      </w:r>
      <w:r w:rsidR="00E10434" w:rsidRPr="004703E7">
        <w:t>, structuring, and implementation</w:t>
      </w:r>
      <w:r w:rsidR="001C3DAB" w:rsidRPr="004703E7">
        <w:t>.</w:t>
      </w:r>
    </w:p>
    <w:p w14:paraId="3D24538A" w14:textId="0C729E53" w:rsidR="00A52E86" w:rsidRPr="004703E7" w:rsidRDefault="1FDEFF41" w:rsidP="00101BC0">
      <w:pPr>
        <w:pStyle w:val="paragraph"/>
        <w:rPr>
          <w:b/>
        </w:rPr>
      </w:pPr>
      <w:bookmarkStart w:id="7" w:name="_Hlk130990506"/>
      <w:r>
        <w:t>4</w:t>
      </w:r>
      <w:r w:rsidR="22B74245">
        <w:t>.</w:t>
      </w:r>
      <w:r w:rsidR="007E55C8">
        <w:tab/>
      </w:r>
      <w:r w:rsidR="00A52E86" w:rsidRPr="004703E7">
        <w:t>The Parties intend</w:t>
      </w:r>
      <w:r w:rsidR="00A52E86" w:rsidRPr="004703E7">
        <w:rPr>
          <w:b/>
        </w:rPr>
        <w:t xml:space="preserve"> </w:t>
      </w:r>
      <w:r w:rsidR="00A52E86" w:rsidRPr="004703E7">
        <w:t>to</w:t>
      </w:r>
      <w:r w:rsidR="00A52E86" w:rsidRPr="004703E7">
        <w:rPr>
          <w:b/>
        </w:rPr>
        <w:t xml:space="preserve"> </w:t>
      </w:r>
      <w:r w:rsidR="00A52E86" w:rsidRPr="004703E7">
        <w:t xml:space="preserve">foster improvements in logistics services and logistics infrastructure, as well as </w:t>
      </w:r>
      <w:r w:rsidR="002A6C0E">
        <w:t xml:space="preserve">in </w:t>
      </w:r>
      <w:r w:rsidR="00A52E86" w:rsidRPr="004703E7">
        <w:t>the development of multimodal transport corridors, including by exploring the development, upgrading, or digitalization of ports, logistics hubs, roads, and freight railways</w:t>
      </w:r>
      <w:r w:rsidR="004B6A77">
        <w:t>.</w:t>
      </w:r>
      <w:r w:rsidR="00A52E86" w:rsidRPr="004703E7">
        <w:t xml:space="preserve"> </w:t>
      </w:r>
    </w:p>
    <w:p w14:paraId="62A48046" w14:textId="58276B41" w:rsidR="00E10434" w:rsidRPr="004703E7" w:rsidRDefault="007E55C8" w:rsidP="00101BC0">
      <w:pPr>
        <w:pStyle w:val="paragraph"/>
      </w:pPr>
      <w:r>
        <w:t>5</w:t>
      </w:r>
      <w:r w:rsidR="008B7BA0">
        <w:t>.</w:t>
      </w:r>
      <w:r w:rsidR="008B7BA0">
        <w:tab/>
      </w:r>
      <w:r w:rsidR="00E10434" w:rsidRPr="004703E7">
        <w:t>The Parties intend to align</w:t>
      </w:r>
      <w:r w:rsidR="00F323F8">
        <w:rPr>
          <w:b/>
        </w:rPr>
        <w:t xml:space="preserve"> </w:t>
      </w:r>
      <w:r w:rsidR="00E10434" w:rsidRPr="004703E7">
        <w:t xml:space="preserve">guidance, procedures, and policies related to trade facilitation to the extent possible, and to share best practices to help enterprises benefit from such </w:t>
      </w:r>
      <w:r w:rsidR="00606CDA">
        <w:t xml:space="preserve">guidance, procedures, and </w:t>
      </w:r>
      <w:r w:rsidR="00E10434" w:rsidRPr="004703E7">
        <w:t>policies.</w:t>
      </w:r>
    </w:p>
    <w:p w14:paraId="4F7A7FDC" w14:textId="50F9AC8E" w:rsidR="00E10434" w:rsidRPr="00795EF0" w:rsidRDefault="007E55C8" w:rsidP="00101BC0">
      <w:pPr>
        <w:pStyle w:val="paragraph"/>
        <w:rPr>
          <w:vertAlign w:val="subscript"/>
        </w:rPr>
      </w:pPr>
      <w:bookmarkStart w:id="8" w:name="_Hlk132654563"/>
      <w:r>
        <w:t>6</w:t>
      </w:r>
      <w:r w:rsidR="008B7BA0">
        <w:t>.</w:t>
      </w:r>
      <w:r>
        <w:tab/>
      </w:r>
      <w:r w:rsidR="00E10434" w:rsidRPr="004703E7">
        <w:t>The Parties intend to exchange best practices in cargo risk assessment and to consider developing programs to securely share data as necessary for international cargo security to the extent possible, consistent with each Party’s domestic laws</w:t>
      </w:r>
      <w:r w:rsidR="00887E9F">
        <w:t xml:space="preserve"> and</w:t>
      </w:r>
      <w:r w:rsidR="00E10434" w:rsidRPr="004703E7">
        <w:t xml:space="preserve"> regulations,</w:t>
      </w:r>
      <w:r w:rsidR="00204EA8" w:rsidRPr="004703E7">
        <w:t xml:space="preserve"> </w:t>
      </w:r>
      <w:r w:rsidR="00E10434" w:rsidRPr="004703E7">
        <w:t xml:space="preserve">including </w:t>
      </w:r>
      <w:r w:rsidR="001F0AB9" w:rsidRPr="00B12FDC">
        <w:rPr>
          <w:bCs w:val="0"/>
        </w:rPr>
        <w:t>with respect to</w:t>
      </w:r>
      <w:r w:rsidR="001F0AB9">
        <w:rPr>
          <w:b/>
        </w:rPr>
        <w:t xml:space="preserve"> </w:t>
      </w:r>
      <w:r w:rsidR="00E10434" w:rsidRPr="004703E7">
        <w:t>the protection of business confidential information.</w:t>
      </w:r>
    </w:p>
    <w:bookmarkEnd w:id="7"/>
    <w:bookmarkEnd w:id="8"/>
    <w:p w14:paraId="7DDB368E" w14:textId="5EE64296" w:rsidR="00D843C0" w:rsidRPr="004703E7" w:rsidRDefault="007E55C8" w:rsidP="00101BC0">
      <w:pPr>
        <w:pStyle w:val="paragraph"/>
      </w:pPr>
      <w:r>
        <w:t>7</w:t>
      </w:r>
      <w:r w:rsidR="008B7BA0">
        <w:t>.</w:t>
      </w:r>
      <w:r w:rsidR="00115F69">
        <w:tab/>
      </w:r>
      <w:r w:rsidR="00E10434" w:rsidRPr="004703E7">
        <w:t>The Parties intend</w:t>
      </w:r>
      <w:r w:rsidR="00313B1F" w:rsidRPr="004703E7">
        <w:t xml:space="preserve"> </w:t>
      </w:r>
      <w:r w:rsidR="00E10434" w:rsidRPr="004703E7">
        <w:t>to share information on</w:t>
      </w:r>
      <w:r w:rsidR="00E10434" w:rsidRPr="004703E7">
        <w:rPr>
          <w:b/>
        </w:rPr>
        <w:t xml:space="preserve"> </w:t>
      </w:r>
      <w:r w:rsidR="00E10434" w:rsidRPr="004703E7">
        <w:t>practices through which mutual recognition arrangements with respect to their Authorized Economic Operator (AEO) programs can bolster supply chain resilience.</w:t>
      </w:r>
    </w:p>
    <w:p w14:paraId="3200C314" w14:textId="469A442A" w:rsidR="00E10434" w:rsidRPr="004703E7" w:rsidRDefault="007E55C8" w:rsidP="00101BC0">
      <w:pPr>
        <w:pStyle w:val="paragraph"/>
      </w:pPr>
      <w:r>
        <w:t>8</w:t>
      </w:r>
      <w:r w:rsidR="008B7BA0">
        <w:t>.</w:t>
      </w:r>
      <w:r w:rsidR="00115F69">
        <w:tab/>
      </w:r>
      <w:r w:rsidR="00E10434" w:rsidRPr="004703E7">
        <w:t>The Parties intend to encourage production of key logistics inputs</w:t>
      </w:r>
      <w:r w:rsidR="000F422A">
        <w:rPr>
          <w:rFonts w:ascii="ZWAdobeF" w:hAnsi="ZWAdobeF" w:cs="ZWAdobeF"/>
          <w:sz w:val="2"/>
          <w:szCs w:val="2"/>
        </w:rPr>
        <w:t>2F</w:t>
      </w:r>
      <w:r w:rsidR="00E10434" w:rsidRPr="001C3DAB">
        <w:rPr>
          <w:vertAlign w:val="superscript"/>
        </w:rPr>
        <w:footnoteReference w:id="4"/>
      </w:r>
      <w:r w:rsidR="00E10434" w:rsidRPr="004703E7">
        <w:rPr>
          <w:vertAlign w:val="superscript"/>
        </w:rPr>
        <w:t xml:space="preserve"> </w:t>
      </w:r>
      <w:r w:rsidR="00E10434" w:rsidRPr="004703E7">
        <w:t xml:space="preserve">by enterprises in the economies of the Parties to meet market demand and diversification of source markets, with a particular focus on enhancing the resilience and competitiveness of </w:t>
      </w:r>
      <w:r w:rsidR="00D171E2">
        <w:t>IPEF supply chains</w:t>
      </w:r>
      <w:r w:rsidR="00583CAE" w:rsidRPr="004703E7">
        <w:t>.</w:t>
      </w:r>
    </w:p>
    <w:p w14:paraId="179364C3" w14:textId="45D4D29D" w:rsidR="00E10434" w:rsidRPr="004703E7" w:rsidRDefault="36FABC8F" w:rsidP="00101BC0">
      <w:pPr>
        <w:pStyle w:val="paragraph"/>
      </w:pPr>
      <w:bookmarkStart w:id="9" w:name="_Hlk132654587"/>
      <w:r>
        <w:t>9</w:t>
      </w:r>
      <w:r w:rsidR="5001F18D">
        <w:t>.</w:t>
      </w:r>
      <w:r w:rsidR="007E55C8">
        <w:tab/>
      </w:r>
      <w:r w:rsidR="700AED8C">
        <w:t>The Parties intend to promote</w:t>
      </w:r>
      <w:r w:rsidR="700AED8C" w:rsidRPr="64F73891">
        <w:rPr>
          <w:b/>
        </w:rPr>
        <w:t xml:space="preserve"> </w:t>
      </w:r>
      <w:r w:rsidR="700AED8C">
        <w:t>efficient and sustainable production, use, and recycling of resources as part of more</w:t>
      </w:r>
      <w:r w:rsidR="700AED8C" w:rsidRPr="64F73891">
        <w:rPr>
          <w:b/>
        </w:rPr>
        <w:t xml:space="preserve"> </w:t>
      </w:r>
      <w:r w:rsidR="700AED8C">
        <w:t xml:space="preserve">circular economies to help reduce the need to create new sources of goods while respecting </w:t>
      </w:r>
      <w:r w:rsidR="5EA92F15">
        <w:t>each Party’s</w:t>
      </w:r>
      <w:r w:rsidR="00977015">
        <w:t xml:space="preserve"> domestic law</w:t>
      </w:r>
      <w:r w:rsidR="001E3DDA">
        <w:t xml:space="preserve"> and policy</w:t>
      </w:r>
      <w:r w:rsidR="00977015">
        <w:t>.</w:t>
      </w:r>
    </w:p>
    <w:p w14:paraId="23C65FA2" w14:textId="1EC4866E" w:rsidR="00E10434" w:rsidRPr="004703E7" w:rsidRDefault="008B7BA0" w:rsidP="00101BC0">
      <w:pPr>
        <w:pStyle w:val="paragraph"/>
      </w:pPr>
      <w:bookmarkStart w:id="10" w:name="_Hlk130990432"/>
      <w:bookmarkEnd w:id="9"/>
      <w:r>
        <w:t>1</w:t>
      </w:r>
      <w:r w:rsidR="007E55C8">
        <w:t>0</w:t>
      </w:r>
      <w:r>
        <w:t>.</w:t>
      </w:r>
      <w:r w:rsidR="004945D3">
        <w:tab/>
      </w:r>
      <w:r w:rsidR="004945D3" w:rsidRPr="004945D3">
        <w:t>The Parties intend to encourage the development and adoption of digital standards and frameworks that support information technology interoperability and data flows among freight and logistics enterprises</w:t>
      </w:r>
      <w:r w:rsidR="000352B5">
        <w:t xml:space="preserve"> </w:t>
      </w:r>
      <w:r w:rsidR="004945D3" w:rsidRPr="004945D3">
        <w:t>to enhance efficiency, transparency, and security.</w:t>
      </w:r>
    </w:p>
    <w:bookmarkEnd w:id="10"/>
    <w:p w14:paraId="616DC6D7" w14:textId="02408C1B" w:rsidR="00E10434" w:rsidRPr="004C52B1" w:rsidRDefault="008B7BA0" w:rsidP="00101BC0">
      <w:pPr>
        <w:pStyle w:val="paragraph"/>
        <w:rPr>
          <w:b/>
        </w:rPr>
      </w:pPr>
      <w:r w:rsidRPr="00A536C0">
        <w:rPr>
          <w:bCs w:val="0"/>
        </w:rPr>
        <w:lastRenderedPageBreak/>
        <w:t>1</w:t>
      </w:r>
      <w:r w:rsidR="00191404" w:rsidRPr="00A536C0">
        <w:rPr>
          <w:bCs w:val="0"/>
        </w:rPr>
        <w:t>1</w:t>
      </w:r>
      <w:r w:rsidRPr="00A536C0">
        <w:rPr>
          <w:bCs w:val="0"/>
        </w:rPr>
        <w:t>.</w:t>
      </w:r>
      <w:r w:rsidR="00712F63">
        <w:rPr>
          <w:b/>
        </w:rPr>
        <w:tab/>
      </w:r>
      <w:r w:rsidR="004945D3" w:rsidRPr="004945D3">
        <w:rPr>
          <w:bCs w:val="0"/>
        </w:rPr>
        <w:t xml:space="preserve">The Parties intend to encourage the publication </w:t>
      </w:r>
      <w:r w:rsidR="00947116" w:rsidRPr="00947116">
        <w:rPr>
          <w:bCs w:val="0"/>
        </w:rPr>
        <w:t xml:space="preserve">in English </w:t>
      </w:r>
      <w:r w:rsidR="004945D3" w:rsidRPr="00A806E4">
        <w:rPr>
          <w:bCs w:val="0"/>
        </w:rPr>
        <w:t xml:space="preserve">of electronic versions of </w:t>
      </w:r>
      <w:r w:rsidR="007856B7" w:rsidRPr="00947116">
        <w:rPr>
          <w:bCs w:val="0"/>
        </w:rPr>
        <w:t>forms issued or controlled by a Party for the importation</w:t>
      </w:r>
      <w:r w:rsidR="00060A33">
        <w:rPr>
          <w:bCs w:val="0"/>
        </w:rPr>
        <w:t xml:space="preserve"> </w:t>
      </w:r>
      <w:r w:rsidR="008038F7">
        <w:rPr>
          <w:bCs w:val="0"/>
        </w:rPr>
        <w:t>into</w:t>
      </w:r>
      <w:r w:rsidR="007856B7" w:rsidRPr="00947116">
        <w:rPr>
          <w:bCs w:val="0"/>
        </w:rPr>
        <w:t xml:space="preserve">, exportation </w:t>
      </w:r>
      <w:r w:rsidR="00CA1601">
        <w:rPr>
          <w:bCs w:val="0"/>
        </w:rPr>
        <w:t>from</w:t>
      </w:r>
      <w:r w:rsidR="00A64BDE">
        <w:rPr>
          <w:bCs w:val="0"/>
        </w:rPr>
        <w:t>,</w:t>
      </w:r>
      <w:r w:rsidR="00CA1601">
        <w:rPr>
          <w:bCs w:val="0"/>
        </w:rPr>
        <w:t xml:space="preserve"> </w:t>
      </w:r>
      <w:r w:rsidR="007856B7" w:rsidRPr="00947116">
        <w:rPr>
          <w:bCs w:val="0"/>
        </w:rPr>
        <w:t xml:space="preserve">or transit through the territory of </w:t>
      </w:r>
      <w:r w:rsidR="00F9396A">
        <w:rPr>
          <w:bCs w:val="0"/>
        </w:rPr>
        <w:t xml:space="preserve">that </w:t>
      </w:r>
      <w:r w:rsidR="007856B7" w:rsidRPr="00947116">
        <w:rPr>
          <w:bCs w:val="0"/>
        </w:rPr>
        <w:t>Party</w:t>
      </w:r>
      <w:r w:rsidR="00AC50A5">
        <w:rPr>
          <w:bCs w:val="0"/>
        </w:rPr>
        <w:t xml:space="preserve"> of goods</w:t>
      </w:r>
      <w:r w:rsidR="00061127">
        <w:rPr>
          <w:bCs w:val="0"/>
        </w:rPr>
        <w:t>.</w:t>
      </w:r>
    </w:p>
    <w:p w14:paraId="35A16F6D" w14:textId="581075B4" w:rsidR="007B3253" w:rsidRPr="00F961C9" w:rsidRDefault="008B7BA0" w:rsidP="003F633C">
      <w:pPr>
        <w:pStyle w:val="paragraph"/>
        <w:spacing w:after="0"/>
        <w:rPr>
          <w:b/>
          <w:bCs w:val="0"/>
        </w:rPr>
      </w:pPr>
      <w:bookmarkStart w:id="11" w:name="_Hlk134006211"/>
      <w:r w:rsidRPr="00A536C0">
        <w:rPr>
          <w:bCs w:val="0"/>
        </w:rPr>
        <w:t>1</w:t>
      </w:r>
      <w:r w:rsidR="00A536C0">
        <w:rPr>
          <w:bCs w:val="0"/>
        </w:rPr>
        <w:t>2</w:t>
      </w:r>
      <w:r w:rsidRPr="00A536C0">
        <w:rPr>
          <w:bCs w:val="0"/>
        </w:rPr>
        <w:t>.</w:t>
      </w:r>
      <w:r>
        <w:tab/>
      </w:r>
      <w:r w:rsidR="007B3253" w:rsidRPr="0023375D">
        <w:t>The Parties intend t</w:t>
      </w:r>
      <w:r w:rsidR="0023375D" w:rsidRPr="0023375D">
        <w:t xml:space="preserve">o </w:t>
      </w:r>
      <w:r w:rsidR="002B2D66" w:rsidRPr="0023375D">
        <w:t>cooperate</w:t>
      </w:r>
      <w:r w:rsidR="00FC1D9F" w:rsidRPr="0023375D">
        <w:t xml:space="preserve"> to</w:t>
      </w:r>
      <w:r w:rsidR="007B3253" w:rsidRPr="0023375D">
        <w:t xml:space="preserve"> provide technical assistance and capacity building to prevent asbestos-related diseases and to promote transition from the use of asbestos to safer alternative products in </w:t>
      </w:r>
      <w:r w:rsidR="00D171E2">
        <w:t>IPEF supply chains</w:t>
      </w:r>
      <w:r w:rsidR="007B3253" w:rsidRPr="0023375D">
        <w:t>.</w:t>
      </w:r>
    </w:p>
    <w:bookmarkEnd w:id="11"/>
    <w:p w14:paraId="7FEDB4CA" w14:textId="6FAFC838" w:rsidR="00E10434" w:rsidRPr="004703E7" w:rsidRDefault="00E10434" w:rsidP="003F633C">
      <w:pPr>
        <w:pStyle w:val="paragraph"/>
        <w:spacing w:after="0"/>
      </w:pPr>
    </w:p>
    <w:p w14:paraId="56C81E46" w14:textId="2E909DE1" w:rsidR="00E10434" w:rsidRPr="004703E7" w:rsidRDefault="008B7BA0" w:rsidP="00101BC0">
      <w:pPr>
        <w:pStyle w:val="paragraph"/>
      </w:pPr>
      <w:r>
        <w:t>1</w:t>
      </w:r>
      <w:r w:rsidR="00A536C0">
        <w:t>3</w:t>
      </w:r>
      <w:r>
        <w:t>.</w:t>
      </w:r>
      <w:r>
        <w:tab/>
      </w:r>
      <w:r w:rsidR="00E10434" w:rsidRPr="004703E7">
        <w:t xml:space="preserve">The Parties intend to explore joint </w:t>
      </w:r>
      <w:r w:rsidR="00373D6D">
        <w:t>r</w:t>
      </w:r>
      <w:r w:rsidR="00E10434" w:rsidRPr="00A806E4">
        <w:t>esearch</w:t>
      </w:r>
      <w:r w:rsidR="00E10434" w:rsidRPr="004703E7">
        <w:t xml:space="preserve"> and </w:t>
      </w:r>
      <w:r w:rsidR="00373D6D">
        <w:t>d</w:t>
      </w:r>
      <w:r w:rsidR="00E10434" w:rsidRPr="00A806E4">
        <w:t>evelopment</w:t>
      </w:r>
      <w:r w:rsidR="00E10434" w:rsidRPr="004703E7">
        <w:t xml:space="preserve"> projects to </w:t>
      </w:r>
      <w:r w:rsidR="00E10434" w:rsidRPr="004703E7">
        <w:rPr>
          <w:lang w:eastAsia="ko-KR"/>
        </w:rPr>
        <w:t>foster</w:t>
      </w:r>
      <w:r w:rsidR="00E10434" w:rsidRPr="004703E7">
        <w:t xml:space="preserve"> </w:t>
      </w:r>
      <w:r w:rsidR="00E10434" w:rsidRPr="004703E7">
        <w:rPr>
          <w:lang w:eastAsia="ko-KR"/>
        </w:rPr>
        <w:t>innovation</w:t>
      </w:r>
      <w:r w:rsidR="00E10434" w:rsidRPr="004703E7">
        <w:t xml:space="preserve"> </w:t>
      </w:r>
      <w:r w:rsidR="00E10434" w:rsidRPr="004703E7">
        <w:rPr>
          <w:lang w:eastAsia="ko-KR"/>
        </w:rPr>
        <w:t>in</w:t>
      </w:r>
      <w:r w:rsidR="00E10434" w:rsidRPr="004703E7">
        <w:t xml:space="preserve"> </w:t>
      </w:r>
      <w:r w:rsidR="00D171E2">
        <w:rPr>
          <w:lang w:eastAsia="ko-KR"/>
        </w:rPr>
        <w:t>IPEF supply chains</w:t>
      </w:r>
      <w:r w:rsidR="00D843C0" w:rsidRPr="004703E7">
        <w:rPr>
          <w:lang w:eastAsia="ko-KR"/>
        </w:rPr>
        <w:t>.</w:t>
      </w:r>
    </w:p>
    <w:p w14:paraId="2E877D4E" w14:textId="464B7AC4" w:rsidR="00E10434" w:rsidRPr="004703E7" w:rsidRDefault="008B7BA0" w:rsidP="00101BC0">
      <w:pPr>
        <w:pStyle w:val="paragraph"/>
      </w:pPr>
      <w:r>
        <w:t>1</w:t>
      </w:r>
      <w:r w:rsidR="00A536C0">
        <w:t>4</w:t>
      </w:r>
      <w:r>
        <w:t>.</w:t>
      </w:r>
      <w:r>
        <w:tab/>
      </w:r>
      <w:r w:rsidR="00E10434" w:rsidRPr="004703E7">
        <w:t>The Parties intend to use tools such as risk and readiness assessments,</w:t>
      </w:r>
      <w:r w:rsidR="00E10434" w:rsidRPr="004703E7">
        <w:rPr>
          <w:b/>
        </w:rPr>
        <w:t xml:space="preserve"> </w:t>
      </w:r>
      <w:r w:rsidR="00E10434" w:rsidRPr="004703E7">
        <w:t xml:space="preserve">economic development programs, </w:t>
      </w:r>
      <w:r w:rsidR="00F165E0">
        <w:t>and</w:t>
      </w:r>
      <w:r w:rsidR="00E10434" w:rsidRPr="00A806E4">
        <w:t xml:space="preserve"> </w:t>
      </w:r>
      <w:r w:rsidR="00E10434" w:rsidRPr="004703E7">
        <w:t>technical assistance and capacity building to help enterprises, particularly manufact</w:t>
      </w:r>
      <w:r w:rsidR="00E10434" w:rsidRPr="004703E7">
        <w:rPr>
          <w:color w:val="000000" w:themeColor="text1"/>
        </w:rPr>
        <w:t>urers</w:t>
      </w:r>
      <w:r w:rsidR="00833EDB">
        <w:rPr>
          <w:color w:val="000000" w:themeColor="text1"/>
        </w:rPr>
        <w:t xml:space="preserve"> that are MSMEs</w:t>
      </w:r>
      <w:r w:rsidR="00E548D2">
        <w:rPr>
          <w:color w:val="000000" w:themeColor="text1"/>
        </w:rPr>
        <w:t>,</w:t>
      </w:r>
      <w:r w:rsidR="00E10434" w:rsidRPr="004703E7">
        <w:rPr>
          <w:color w:val="000000" w:themeColor="text1"/>
        </w:rPr>
        <w:t xml:space="preserve"> to</w:t>
      </w:r>
      <w:r w:rsidR="00E10434" w:rsidRPr="004703E7">
        <w:t>:</w:t>
      </w:r>
    </w:p>
    <w:p w14:paraId="6A3AD5FC" w14:textId="18876CD1" w:rsidR="00E10434" w:rsidRPr="004703E7" w:rsidRDefault="008B7BA0" w:rsidP="00101BC0">
      <w:pPr>
        <w:pStyle w:val="subparagraph"/>
      </w:pPr>
      <w:r>
        <w:t>(a)</w:t>
      </w:r>
      <w:r w:rsidR="00101BC0">
        <w:tab/>
      </w:r>
      <w:r w:rsidR="00E10434" w:rsidRPr="004703E7">
        <w:t xml:space="preserve">identify risks to their supply chains, such as </w:t>
      </w:r>
      <w:r w:rsidR="00E16143">
        <w:t xml:space="preserve">cybersecurity </w:t>
      </w:r>
      <w:r w:rsidR="00E10434" w:rsidRPr="004703E7">
        <w:t>risks and risks from single</w:t>
      </w:r>
      <w:r w:rsidR="008A792E">
        <w:t>-</w:t>
      </w:r>
      <w:r w:rsidR="00E10434" w:rsidRPr="004703E7">
        <w:t xml:space="preserve"> or sole</w:t>
      </w:r>
      <w:r w:rsidR="008A792E">
        <w:t>-</w:t>
      </w:r>
      <w:r w:rsidR="00E10434" w:rsidRPr="004703E7">
        <w:t xml:space="preserve">source providers; </w:t>
      </w:r>
    </w:p>
    <w:p w14:paraId="252038EB" w14:textId="75E3EB14" w:rsidR="00E10434" w:rsidRPr="004703E7" w:rsidRDefault="008B7BA0" w:rsidP="00101BC0">
      <w:pPr>
        <w:pStyle w:val="subparagraph"/>
      </w:pPr>
      <w:r>
        <w:t>(</w:t>
      </w:r>
      <w:r w:rsidR="00E50FAF">
        <w:t>b</w:t>
      </w:r>
      <w:r w:rsidR="22B74245">
        <w:t>)</w:t>
      </w:r>
      <w:r w:rsidR="00712F63">
        <w:tab/>
      </w:r>
      <w:r w:rsidR="00E10434" w:rsidRPr="004703E7">
        <w:t>diversify inputs</w:t>
      </w:r>
      <w:r w:rsidR="005577EA">
        <w:t xml:space="preserve">, </w:t>
      </w:r>
      <w:r w:rsidR="004C3722">
        <w:t>particularly from other Parties,</w:t>
      </w:r>
      <w:r w:rsidR="00E10434" w:rsidRPr="004703E7">
        <w:t xml:space="preserve"> into their production</w:t>
      </w:r>
      <w:r w:rsidR="00E10434" w:rsidRPr="004703E7">
        <w:rPr>
          <w:iCs/>
        </w:rPr>
        <w:t>;</w:t>
      </w:r>
      <w:r w:rsidR="00E10434" w:rsidRPr="004703E7">
        <w:t xml:space="preserve"> </w:t>
      </w:r>
    </w:p>
    <w:p w14:paraId="7B7D3614" w14:textId="64EC8757" w:rsidR="00E10434" w:rsidRPr="004703E7" w:rsidRDefault="008B7BA0" w:rsidP="00101BC0">
      <w:pPr>
        <w:pStyle w:val="subparagraph"/>
      </w:pPr>
      <w:r>
        <w:t>(</w:t>
      </w:r>
      <w:r w:rsidR="00E50FAF">
        <w:t>c</w:t>
      </w:r>
      <w:r>
        <w:t>)</w:t>
      </w:r>
      <w:r w:rsidR="00101BC0">
        <w:tab/>
      </w:r>
      <w:r w:rsidR="00E10434" w:rsidRPr="004703E7">
        <w:t>increase their industrial capacity and productivity;</w:t>
      </w:r>
    </w:p>
    <w:p w14:paraId="59955EC2" w14:textId="1D98D9B2" w:rsidR="00707CF6" w:rsidRPr="004703E7" w:rsidRDefault="008B7BA0" w:rsidP="00101BC0">
      <w:pPr>
        <w:pStyle w:val="subparagraph"/>
      </w:pPr>
      <w:bookmarkStart w:id="12" w:name="_Hlk132572100"/>
      <w:r w:rsidRPr="00A536C0">
        <w:rPr>
          <w:bCs w:val="0"/>
        </w:rPr>
        <w:t>(</w:t>
      </w:r>
      <w:r w:rsidR="00E50FAF">
        <w:t>d</w:t>
      </w:r>
      <w:r w:rsidRPr="00A536C0">
        <w:rPr>
          <w:bCs w:val="0"/>
        </w:rPr>
        <w:t>)</w:t>
      </w:r>
      <w:r w:rsidR="00712F63">
        <w:tab/>
      </w:r>
      <w:r w:rsidR="00707CF6" w:rsidRPr="004703E7">
        <w:t xml:space="preserve">adopt </w:t>
      </w:r>
      <w:r w:rsidR="006146A0" w:rsidRPr="004703E7">
        <w:t>advanced</w:t>
      </w:r>
      <w:r w:rsidR="00707CF6" w:rsidRPr="004703E7">
        <w:t xml:space="preserve"> manufacturing</w:t>
      </w:r>
      <w:r w:rsidR="00314CE6">
        <w:t xml:space="preserve"> </w:t>
      </w:r>
      <w:r w:rsidR="001F5A0C" w:rsidRPr="004703E7">
        <w:t xml:space="preserve">and </w:t>
      </w:r>
      <w:r w:rsidR="00707CF6" w:rsidRPr="004703E7">
        <w:t xml:space="preserve">supply chain technologies; </w:t>
      </w:r>
    </w:p>
    <w:bookmarkEnd w:id="12"/>
    <w:p w14:paraId="5680512F" w14:textId="5E5AF69E" w:rsidR="00E10434" w:rsidRPr="004703E7" w:rsidRDefault="008B7BA0" w:rsidP="00101BC0">
      <w:pPr>
        <w:pStyle w:val="subparagraph"/>
        <w:rPr>
          <w:color w:val="000000" w:themeColor="text1"/>
        </w:rPr>
      </w:pPr>
      <w:r>
        <w:rPr>
          <w:color w:val="000000" w:themeColor="text1"/>
        </w:rPr>
        <w:t>(</w:t>
      </w:r>
      <w:r w:rsidR="00E50FAF">
        <w:rPr>
          <w:color w:val="000000" w:themeColor="text1"/>
        </w:rPr>
        <w:t>e</w:t>
      </w:r>
      <w:r>
        <w:rPr>
          <w:color w:val="000000" w:themeColor="text1"/>
        </w:rPr>
        <w:t>)</w:t>
      </w:r>
      <w:r w:rsidR="00712F63">
        <w:tab/>
      </w:r>
      <w:r w:rsidR="00E10434" w:rsidRPr="004703E7">
        <w:rPr>
          <w:color w:val="000000" w:themeColor="text1"/>
        </w:rPr>
        <w:t xml:space="preserve">enhance their ability to purchase inputs; </w:t>
      </w:r>
    </w:p>
    <w:p w14:paraId="6C4833EB" w14:textId="68426031" w:rsidR="00E10434" w:rsidRPr="004703E7" w:rsidRDefault="008B7BA0" w:rsidP="00101BC0">
      <w:pPr>
        <w:pStyle w:val="subparagraph"/>
        <w:rPr>
          <w:b/>
          <w:color w:val="000000" w:themeColor="text1"/>
        </w:rPr>
      </w:pPr>
      <w:r w:rsidRPr="001B18E5">
        <w:rPr>
          <w:bCs w:val="0"/>
          <w:color w:val="000000" w:themeColor="text1"/>
        </w:rPr>
        <w:t>(</w:t>
      </w:r>
      <w:r w:rsidR="00CB4FF8">
        <w:rPr>
          <w:color w:val="000000" w:themeColor="text1"/>
        </w:rPr>
        <w:t>f</w:t>
      </w:r>
      <w:r w:rsidRPr="001B18E5">
        <w:rPr>
          <w:bCs w:val="0"/>
          <w:color w:val="000000" w:themeColor="text1"/>
        </w:rPr>
        <w:t>)</w:t>
      </w:r>
      <w:r w:rsidR="00712F63">
        <w:tab/>
      </w:r>
      <w:r w:rsidR="00E10434" w:rsidRPr="004703E7">
        <w:rPr>
          <w:color w:val="000000" w:themeColor="text1"/>
        </w:rPr>
        <w:t>access financing</w:t>
      </w:r>
      <w:r w:rsidR="00B44EDE" w:rsidRPr="004703E7">
        <w:rPr>
          <w:color w:val="000000" w:themeColor="text1"/>
        </w:rPr>
        <w:t>,</w:t>
      </w:r>
      <w:r w:rsidR="00E10434" w:rsidRPr="004703E7">
        <w:rPr>
          <w:color w:val="000000" w:themeColor="text1"/>
        </w:rPr>
        <w:t xml:space="preserve"> including</w:t>
      </w:r>
      <w:r w:rsidR="00C13DA9">
        <w:rPr>
          <w:color w:val="000000" w:themeColor="text1"/>
        </w:rPr>
        <w:t xml:space="preserve"> where appropriate</w:t>
      </w:r>
      <w:r w:rsidR="00E10434" w:rsidRPr="004703E7">
        <w:rPr>
          <w:color w:val="000000" w:themeColor="text1"/>
        </w:rPr>
        <w:t xml:space="preserve"> through</w:t>
      </w:r>
      <w:r w:rsidR="00E24FB9">
        <w:rPr>
          <w:color w:val="000000" w:themeColor="text1"/>
        </w:rPr>
        <w:t xml:space="preserve"> </w:t>
      </w:r>
      <w:r w:rsidR="00CD502C" w:rsidRPr="004703E7">
        <w:rPr>
          <w:color w:val="000000" w:themeColor="text1"/>
        </w:rPr>
        <w:t>export credit and development finance agencies</w:t>
      </w:r>
      <w:r w:rsidR="00191404" w:rsidRPr="009D2B90">
        <w:rPr>
          <w:color w:val="000000" w:themeColor="text1"/>
        </w:rPr>
        <w:t>;</w:t>
      </w:r>
    </w:p>
    <w:p w14:paraId="7E8D542B" w14:textId="3B6DB480" w:rsidR="00E10434" w:rsidRPr="004703E7" w:rsidRDefault="008B7BA0" w:rsidP="00101BC0">
      <w:pPr>
        <w:pStyle w:val="subparagraph"/>
        <w:rPr>
          <w:i/>
          <w:iCs/>
          <w:color w:val="000000" w:themeColor="text1"/>
        </w:rPr>
      </w:pPr>
      <w:r>
        <w:rPr>
          <w:color w:val="000000" w:themeColor="text1"/>
        </w:rPr>
        <w:t>(</w:t>
      </w:r>
      <w:r w:rsidR="00E50FAF">
        <w:rPr>
          <w:color w:val="000000" w:themeColor="text1"/>
        </w:rPr>
        <w:t>g</w:t>
      </w:r>
      <w:r>
        <w:rPr>
          <w:color w:val="000000" w:themeColor="text1"/>
        </w:rPr>
        <w:t>)</w:t>
      </w:r>
      <w:r w:rsidR="00712F63">
        <w:tab/>
      </w:r>
      <w:r w:rsidR="00E10434" w:rsidRPr="004703E7">
        <w:rPr>
          <w:color w:val="000000" w:themeColor="text1"/>
        </w:rPr>
        <w:t>manage</w:t>
      </w:r>
      <w:r w:rsidR="00E10434" w:rsidRPr="004703E7">
        <w:rPr>
          <w:b/>
          <w:color w:val="000000" w:themeColor="text1"/>
        </w:rPr>
        <w:t xml:space="preserve"> </w:t>
      </w:r>
      <w:r w:rsidR="00E10434" w:rsidRPr="004703E7">
        <w:rPr>
          <w:color w:val="000000" w:themeColor="text1"/>
        </w:rPr>
        <w:t>logistics costs and benefit from economies of scale</w:t>
      </w:r>
      <w:r w:rsidR="001C3DAB" w:rsidRPr="004703E7">
        <w:rPr>
          <w:color w:val="000000" w:themeColor="text1"/>
        </w:rPr>
        <w:t>;</w:t>
      </w:r>
    </w:p>
    <w:p w14:paraId="591006D2" w14:textId="1BBD611E" w:rsidR="00E10434" w:rsidRPr="004703E7" w:rsidRDefault="008B7BA0" w:rsidP="00101BC0">
      <w:pPr>
        <w:pStyle w:val="subparagraph"/>
      </w:pPr>
      <w:r w:rsidRPr="00723592">
        <w:rPr>
          <w:color w:val="000000" w:themeColor="text1"/>
        </w:rPr>
        <w:t>(</w:t>
      </w:r>
      <w:r w:rsidR="00E50FAF">
        <w:rPr>
          <w:color w:val="000000" w:themeColor="text1"/>
        </w:rPr>
        <w:t>h</w:t>
      </w:r>
      <w:r w:rsidRPr="00723592">
        <w:rPr>
          <w:color w:val="000000" w:themeColor="text1"/>
        </w:rPr>
        <w:t>)</w:t>
      </w:r>
      <w:r w:rsidR="00712F63">
        <w:tab/>
      </w:r>
      <w:r w:rsidR="000573AB" w:rsidRPr="004703E7">
        <w:t>adopt and c</w:t>
      </w:r>
      <w:r w:rsidR="003A2E3A">
        <w:t>omply</w:t>
      </w:r>
      <w:r w:rsidR="00D2775D">
        <w:t xml:space="preserve"> </w:t>
      </w:r>
      <w:r w:rsidR="000573AB" w:rsidRPr="004703E7">
        <w:t>with relevant international standards, including through support to meet testing and certification requirements</w:t>
      </w:r>
      <w:r w:rsidR="00E10434" w:rsidRPr="004703E7">
        <w:t xml:space="preserve">; </w:t>
      </w:r>
      <w:r w:rsidR="00314CE6">
        <w:t>or</w:t>
      </w:r>
    </w:p>
    <w:p w14:paraId="46971555" w14:textId="40C62D99" w:rsidR="00E10434" w:rsidRPr="004703E7" w:rsidRDefault="008B7BA0" w:rsidP="00101BC0">
      <w:pPr>
        <w:pStyle w:val="subparagraph"/>
      </w:pPr>
      <w:r>
        <w:t>(</w:t>
      </w:r>
      <w:r w:rsidR="00DF6359">
        <w:t>i</w:t>
      </w:r>
      <w:r>
        <w:t xml:space="preserve">)  </w:t>
      </w:r>
      <w:r w:rsidR="00101BC0">
        <w:tab/>
      </w:r>
      <w:r w:rsidR="00E10434" w:rsidRPr="004703E7">
        <w:t>better understand, manage, and reduce their cybersecurity risk and proactively</w:t>
      </w:r>
      <w:r w:rsidR="00E10434" w:rsidRPr="004703E7">
        <w:rPr>
          <w:b/>
        </w:rPr>
        <w:t xml:space="preserve"> </w:t>
      </w:r>
      <w:r w:rsidR="00E10434" w:rsidRPr="004703E7">
        <w:t>protect their networks, systems, and data.</w:t>
      </w:r>
    </w:p>
    <w:p w14:paraId="49CFA14B" w14:textId="77777777" w:rsidR="0083645C" w:rsidRDefault="0083645C" w:rsidP="004703E7">
      <w:pPr>
        <w:jc w:val="both"/>
        <w:rPr>
          <w:rFonts w:ascii="Times New Roman" w:hAnsi="Times New Roman" w:cs="Times New Roman"/>
          <w:b/>
          <w:sz w:val="24"/>
          <w:szCs w:val="24"/>
        </w:rPr>
      </w:pPr>
    </w:p>
    <w:p w14:paraId="62CCB485" w14:textId="19D45C43" w:rsidR="00E10434" w:rsidRPr="001C3DAB" w:rsidRDefault="00E10434" w:rsidP="00462C29">
      <w:pPr>
        <w:pStyle w:val="Heading3"/>
      </w:pPr>
      <w:r w:rsidRPr="001C3DAB">
        <w:t>Article 3: Taking Action to Strengthen IPEF Supply Chains</w:t>
      </w:r>
    </w:p>
    <w:p w14:paraId="458E5648" w14:textId="64860278" w:rsidR="00E10434" w:rsidRPr="008F541F" w:rsidRDefault="008B7BA0" w:rsidP="00706309">
      <w:pPr>
        <w:pStyle w:val="paragraph"/>
      </w:pPr>
      <w:r>
        <w:t>1.</w:t>
      </w:r>
      <w:r w:rsidR="00712F63">
        <w:tab/>
      </w:r>
      <w:r w:rsidR="00E10434" w:rsidRPr="004703E7">
        <w:t xml:space="preserve">Each Party </w:t>
      </w:r>
      <w:r w:rsidR="00472CBB" w:rsidRPr="004703E7">
        <w:rPr>
          <w:lang w:eastAsia="ko-KR"/>
        </w:rPr>
        <w:t>is committed to</w:t>
      </w:r>
      <w:r w:rsidR="00E10434" w:rsidRPr="004703E7">
        <w:t xml:space="preserve"> </w:t>
      </w:r>
      <w:r w:rsidR="00E10434" w:rsidRPr="00A806E4">
        <w:t>minimiz</w:t>
      </w:r>
      <w:r w:rsidR="00364279">
        <w:t>ing</w:t>
      </w:r>
      <w:r w:rsidR="00E10434" w:rsidRPr="004703E7">
        <w:t xml:space="preserve"> unnecessary restrictions or impediment</w:t>
      </w:r>
      <w:r w:rsidR="002B37B4" w:rsidRPr="004703E7">
        <w:t>s</w:t>
      </w:r>
      <w:r w:rsidR="002D0440" w:rsidRPr="004703E7">
        <w:rPr>
          <w:b/>
        </w:rPr>
        <w:t xml:space="preserve"> </w:t>
      </w:r>
      <w:r w:rsidR="00E10434" w:rsidRPr="004703E7">
        <w:t xml:space="preserve">creating </w:t>
      </w:r>
      <w:r w:rsidR="00E10434" w:rsidRPr="008F541F">
        <w:t xml:space="preserve">barriers to trade affecting the resilience, efficiency, productivity, sustainability, transparency, diversification, security, fairness, and inclusivity of </w:t>
      </w:r>
      <w:r w:rsidR="00D171E2" w:rsidRPr="008F541F">
        <w:t>IPEF supply chains</w:t>
      </w:r>
      <w:r w:rsidR="00E10434" w:rsidRPr="008F541F">
        <w:t xml:space="preserve">. </w:t>
      </w:r>
      <w:r w:rsidR="00E10434" w:rsidRPr="008F541F">
        <w:rPr>
          <w:rFonts w:eastAsia="Times New Roman"/>
        </w:rPr>
        <w:t> </w:t>
      </w:r>
    </w:p>
    <w:p w14:paraId="5123C658" w14:textId="58E95CF8" w:rsidR="00E10434" w:rsidRPr="008F541F" w:rsidRDefault="008B7BA0" w:rsidP="00706309">
      <w:pPr>
        <w:pStyle w:val="paragraph"/>
        <w:rPr>
          <w:color w:val="000000" w:themeColor="text1"/>
          <w:lang w:eastAsia="ko-KR"/>
        </w:rPr>
      </w:pPr>
      <w:r w:rsidRPr="008F541F">
        <w:t>2.</w:t>
      </w:r>
      <w:r w:rsidR="00712F63" w:rsidRPr="008F541F">
        <w:tab/>
      </w:r>
      <w:r w:rsidR="00E10434" w:rsidRPr="008F541F">
        <w:t>Each Party intends to establish or maintain one or more focal points or appropriate mechanisms to facilitate foreign direct investment into its market.</w:t>
      </w:r>
      <w:r w:rsidR="00572B2D" w:rsidRPr="008F541F">
        <w:t xml:space="preserve"> </w:t>
      </w:r>
      <w:r w:rsidR="00C3130F">
        <w:t xml:space="preserve"> </w:t>
      </w:r>
      <w:r w:rsidR="00E10434" w:rsidRPr="008F541F">
        <w:rPr>
          <w:lang w:eastAsia="ko-KR"/>
        </w:rPr>
        <w:t xml:space="preserve">The focal points or mechanisms may assist investors or persons seeking to invest </w:t>
      </w:r>
      <w:r w:rsidR="00E10434" w:rsidRPr="005B6B8E">
        <w:rPr>
          <w:lang w:eastAsia="ko-KR"/>
        </w:rPr>
        <w:t>within</w:t>
      </w:r>
      <w:r w:rsidR="00E42B1D" w:rsidRPr="005B6B8E">
        <w:rPr>
          <w:lang w:eastAsia="ko-KR"/>
        </w:rPr>
        <w:t xml:space="preserve"> that Party</w:t>
      </w:r>
      <w:r w:rsidR="00E10434" w:rsidRPr="008F541F">
        <w:rPr>
          <w:lang w:eastAsia="ko-KR"/>
        </w:rPr>
        <w:t xml:space="preserve"> </w:t>
      </w:r>
      <w:r w:rsidR="00E10434" w:rsidRPr="008A55CC">
        <w:rPr>
          <w:lang w:eastAsia="ko-KR"/>
        </w:rPr>
        <w:t xml:space="preserve">in obtaining relevant information </w:t>
      </w:r>
      <w:r w:rsidR="00E10434" w:rsidRPr="008A55CC">
        <w:rPr>
          <w:lang w:eastAsia="ko-KR"/>
        </w:rPr>
        <w:lastRenderedPageBreak/>
        <w:t>from competent authorities or</w:t>
      </w:r>
      <w:r w:rsidR="00B27735" w:rsidRPr="008A55CC">
        <w:rPr>
          <w:lang w:eastAsia="ko-KR"/>
        </w:rPr>
        <w:t xml:space="preserve"> help</w:t>
      </w:r>
      <w:r w:rsidR="00E10434" w:rsidRPr="008A55CC">
        <w:rPr>
          <w:lang w:eastAsia="ko-KR"/>
        </w:rPr>
        <w:t xml:space="preserve"> resolve prob</w:t>
      </w:r>
      <w:r w:rsidR="00E10434" w:rsidRPr="008F541F">
        <w:rPr>
          <w:lang w:eastAsia="ko-KR"/>
        </w:rPr>
        <w:t>lems</w:t>
      </w:r>
      <w:r w:rsidR="00E10434" w:rsidRPr="00A806E4">
        <w:rPr>
          <w:lang w:eastAsia="ko-KR"/>
        </w:rPr>
        <w:t xml:space="preserve"> </w:t>
      </w:r>
      <w:r w:rsidR="002A0905">
        <w:rPr>
          <w:lang w:eastAsia="ko-KR"/>
        </w:rPr>
        <w:t>that</w:t>
      </w:r>
      <w:r w:rsidR="002A0905" w:rsidRPr="008F541F">
        <w:rPr>
          <w:lang w:eastAsia="ko-KR"/>
        </w:rPr>
        <w:t xml:space="preserve"> </w:t>
      </w:r>
      <w:r w:rsidR="00E10434" w:rsidRPr="008F541F">
        <w:rPr>
          <w:lang w:eastAsia="ko-KR"/>
        </w:rPr>
        <w:t xml:space="preserve">may occur in the </w:t>
      </w:r>
      <w:r w:rsidR="00E10434" w:rsidRPr="00A806E4">
        <w:rPr>
          <w:lang w:eastAsia="ko-KR"/>
        </w:rPr>
        <w:t>investment</w:t>
      </w:r>
      <w:r w:rsidR="00E10434" w:rsidRPr="008F541F">
        <w:rPr>
          <w:lang w:eastAsia="ko-KR"/>
        </w:rPr>
        <w:t xml:space="preserve"> </w:t>
      </w:r>
      <w:r w:rsidR="00216C4B" w:rsidRPr="008F541F">
        <w:rPr>
          <w:color w:val="000000" w:themeColor="text1"/>
          <w:lang w:eastAsia="ko-KR"/>
        </w:rPr>
        <w:t>process</w:t>
      </w:r>
      <w:r w:rsidR="00073267" w:rsidRPr="008F541F">
        <w:rPr>
          <w:color w:val="000000" w:themeColor="text1"/>
          <w:lang w:eastAsia="ko-KR"/>
        </w:rPr>
        <w:t xml:space="preserve"> covered by this Agreement</w:t>
      </w:r>
      <w:r w:rsidR="00E10434" w:rsidRPr="008F541F">
        <w:rPr>
          <w:color w:val="000000" w:themeColor="text1"/>
          <w:lang w:eastAsia="ko-KR"/>
        </w:rPr>
        <w:t>, to the extent feasible</w:t>
      </w:r>
      <w:r w:rsidR="00141213" w:rsidRPr="008F541F">
        <w:rPr>
          <w:color w:val="000000" w:themeColor="text1"/>
          <w:lang w:eastAsia="ko-KR"/>
        </w:rPr>
        <w:t>.</w:t>
      </w:r>
      <w:r w:rsidR="00E10434" w:rsidRPr="008F541F">
        <w:rPr>
          <w:color w:val="000000" w:themeColor="text1"/>
          <w:lang w:eastAsia="ko-KR"/>
        </w:rPr>
        <w:t xml:space="preserve"> </w:t>
      </w:r>
    </w:p>
    <w:p w14:paraId="285B676D" w14:textId="18AB724C" w:rsidR="00E10434" w:rsidRPr="004703E7" w:rsidRDefault="008B7BA0" w:rsidP="00706309">
      <w:pPr>
        <w:pStyle w:val="paragraph"/>
        <w:rPr>
          <w:lang w:eastAsia="ko-KR"/>
        </w:rPr>
      </w:pPr>
      <w:r w:rsidRPr="008F541F">
        <w:t>3</w:t>
      </w:r>
      <w:r w:rsidRPr="002A340A">
        <w:rPr>
          <w:bCs w:val="0"/>
        </w:rPr>
        <w:t>.</w:t>
      </w:r>
      <w:r w:rsidR="00712F63">
        <w:tab/>
      </w:r>
      <w:bookmarkStart w:id="13" w:name="_Hlk132572153"/>
      <w:bookmarkStart w:id="14" w:name="_Hlk130992184"/>
      <w:r w:rsidR="00F85BBB" w:rsidRPr="004703E7">
        <w:t xml:space="preserve">Each </w:t>
      </w:r>
      <w:r w:rsidR="00DE6859">
        <w:t>P</w:t>
      </w:r>
      <w:r w:rsidR="00F85BBB" w:rsidRPr="004703E7">
        <w:t>arty intends</w:t>
      </w:r>
      <w:r w:rsidR="00E139BF">
        <w:t xml:space="preserve"> </w:t>
      </w:r>
      <w:r w:rsidR="00F85BBB" w:rsidRPr="004703E7">
        <w:t>to</w:t>
      </w:r>
      <w:r w:rsidR="00671AD4">
        <w:t xml:space="preserve"> </w:t>
      </w:r>
      <w:r w:rsidR="00D069DC" w:rsidRPr="004703E7">
        <w:t>adopt</w:t>
      </w:r>
      <w:r w:rsidR="00F85BBB" w:rsidRPr="004703E7">
        <w:t xml:space="preserve"> or maintain procedures that provide</w:t>
      </w:r>
      <w:r w:rsidR="00EE6DBF">
        <w:t>,</w:t>
      </w:r>
      <w:r w:rsidR="00F85BBB" w:rsidRPr="004703E7">
        <w:t xml:space="preserve"> </w:t>
      </w:r>
      <w:r w:rsidR="00FA6D05" w:rsidRPr="004703E7">
        <w:t>under normal circumstances</w:t>
      </w:r>
      <w:r w:rsidR="00EE6DBF">
        <w:t>,</w:t>
      </w:r>
      <w:r w:rsidR="00FA6D05" w:rsidRPr="004703E7">
        <w:t xml:space="preserve"> </w:t>
      </w:r>
      <w:r w:rsidR="00F85BBB" w:rsidRPr="004703E7">
        <w:t xml:space="preserve">for the release of perishable goods </w:t>
      </w:r>
      <w:r w:rsidR="006D6CE7">
        <w:t>as soon as possible</w:t>
      </w:r>
      <w:r w:rsidR="00D054AF">
        <w:t xml:space="preserve"> following receipt of all documents </w:t>
      </w:r>
      <w:r w:rsidR="00F85BBB" w:rsidRPr="004703E7">
        <w:t>and fulfillment of all applicable procedures and requirements.</w:t>
      </w:r>
      <w:bookmarkEnd w:id="13"/>
    </w:p>
    <w:bookmarkEnd w:id="14"/>
    <w:p w14:paraId="48A9A419" w14:textId="532F8004" w:rsidR="00E10434" w:rsidRPr="004703E7" w:rsidRDefault="008B7BA0" w:rsidP="00706309">
      <w:pPr>
        <w:pStyle w:val="paragraph"/>
        <w:rPr>
          <w:lang w:eastAsia="ko-KR"/>
        </w:rPr>
      </w:pPr>
      <w:r>
        <w:t>4.</w:t>
      </w:r>
      <w:r w:rsidR="00115F69">
        <w:tab/>
      </w:r>
      <w:r w:rsidR="00E10434" w:rsidRPr="004703E7">
        <w:t>Each Party intends</w:t>
      </w:r>
      <w:r w:rsidR="00C7553E">
        <w:t xml:space="preserve"> to the extent possible</w:t>
      </w:r>
      <w:r w:rsidR="00E10434" w:rsidRPr="004703E7">
        <w:t xml:space="preserve"> to foster the increased availability of and investment in long-term and cold-chain warehousing near or easily accessible to ports of entry</w:t>
      </w:r>
      <w:r w:rsidR="00D5295E">
        <w:t>,</w:t>
      </w:r>
      <w:r w:rsidR="00E10434" w:rsidRPr="004703E7">
        <w:t xml:space="preserve"> and to avoid discriminatory policies and procedures that limit warehousing options for imported goods.</w:t>
      </w:r>
    </w:p>
    <w:p w14:paraId="0FB3B866" w14:textId="76602FB0" w:rsidR="00E10434" w:rsidRPr="004703E7" w:rsidRDefault="008B7BA0" w:rsidP="00706309">
      <w:pPr>
        <w:pStyle w:val="paragraph"/>
      </w:pPr>
      <w:r>
        <w:t>5.</w:t>
      </w:r>
      <w:r w:rsidR="00115F69">
        <w:tab/>
      </w:r>
      <w:r w:rsidR="00E10434" w:rsidRPr="004703E7">
        <w:t>Each Party intends to</w:t>
      </w:r>
      <w:r w:rsidR="00F96DA9" w:rsidRPr="004703E7">
        <w:t xml:space="preserve"> </w:t>
      </w:r>
      <w:r w:rsidR="00E10434" w:rsidRPr="004703E7">
        <w:t xml:space="preserve">facilitate authorized transportation worker access to land, air, and </w:t>
      </w:r>
      <w:proofErr w:type="gramStart"/>
      <w:r w:rsidR="00E10434" w:rsidRPr="004703E7">
        <w:t>sea port</w:t>
      </w:r>
      <w:proofErr w:type="gramEnd"/>
      <w:r w:rsidR="00E10434" w:rsidRPr="004703E7">
        <w:t>-of-entry and related facilities, subject to applicable</w:t>
      </w:r>
      <w:r w:rsidR="002C0CBC">
        <w:t xml:space="preserve"> domestic </w:t>
      </w:r>
      <w:r w:rsidR="00C224ED">
        <w:t xml:space="preserve">measures </w:t>
      </w:r>
      <w:r w:rsidR="00E10434" w:rsidRPr="004703E7">
        <w:t>related to travel documents and authorizations.</w:t>
      </w:r>
      <w:bookmarkStart w:id="15" w:name="_Hlk115352837"/>
    </w:p>
    <w:bookmarkEnd w:id="15"/>
    <w:p w14:paraId="2CFB269C" w14:textId="5D111D2C" w:rsidR="00E10434" w:rsidRPr="004703E7" w:rsidRDefault="008B7BA0" w:rsidP="00706309">
      <w:pPr>
        <w:pStyle w:val="paragraph"/>
      </w:pPr>
      <w:r>
        <w:t>6.</w:t>
      </w:r>
      <w:r w:rsidR="00115F69">
        <w:tab/>
      </w:r>
      <w:r w:rsidR="00E10434" w:rsidRPr="004703E7">
        <w:t>Each Party intends to</w:t>
      </w:r>
      <w:r w:rsidR="00570775">
        <w:t xml:space="preserve"> </w:t>
      </w:r>
      <w:r w:rsidR="00E10434" w:rsidRPr="004703E7">
        <w:t xml:space="preserve">foster increased participation by its stakeholders, particularly </w:t>
      </w:r>
      <w:r w:rsidR="001E3F0E" w:rsidRPr="004703E7">
        <w:t>MSMEs</w:t>
      </w:r>
      <w:r w:rsidR="00815C1C" w:rsidRPr="006F6CE0">
        <w:rPr>
          <w:bCs w:val="0"/>
        </w:rPr>
        <w:t>,</w:t>
      </w:r>
      <w:r w:rsidR="001E3F0E" w:rsidRPr="004703E7">
        <w:t xml:space="preserve"> </w:t>
      </w:r>
      <w:r w:rsidR="00E10434" w:rsidRPr="004703E7">
        <w:t>in international standards development processes related to supply chain efficiency, sustainability, security, and resilience.</w:t>
      </w:r>
    </w:p>
    <w:p w14:paraId="49BCF3C3" w14:textId="4A6BCAAD" w:rsidR="00E10434" w:rsidRPr="008B7BA0" w:rsidRDefault="008B7BA0" w:rsidP="00706309">
      <w:pPr>
        <w:pStyle w:val="paragraph"/>
        <w:rPr>
          <w:rStyle w:val="s5"/>
          <w:rFonts w:eastAsia="Times New Roman"/>
        </w:rPr>
      </w:pPr>
      <w:r w:rsidRPr="00BF35C5">
        <w:rPr>
          <w:bCs w:val="0"/>
        </w:rPr>
        <w:t>7.</w:t>
      </w:r>
      <w:r>
        <w:rPr>
          <w:b/>
        </w:rPr>
        <w:t xml:space="preserve">   </w:t>
      </w:r>
      <w:r w:rsidR="00094401">
        <w:rPr>
          <w:b/>
        </w:rPr>
        <w:tab/>
      </w:r>
      <w:r w:rsidR="00E10434" w:rsidRPr="008B7BA0">
        <w:rPr>
          <w:rStyle w:val="s5"/>
          <w:rFonts w:eastAsia="Times New Roman"/>
        </w:rPr>
        <w:t>Each Party intends to</w:t>
      </w:r>
      <w:r w:rsidR="009D0D6F" w:rsidRPr="008B7BA0">
        <w:rPr>
          <w:rStyle w:val="s5"/>
          <w:rFonts w:eastAsia="Times New Roman"/>
        </w:rPr>
        <w:t xml:space="preserve"> </w:t>
      </w:r>
      <w:r w:rsidR="00E10434" w:rsidRPr="008B7BA0">
        <w:rPr>
          <w:rStyle w:val="s5"/>
          <w:rFonts w:eastAsia="Times New Roman"/>
        </w:rPr>
        <w:t>create or maintain opportunities to consult with and consider input and recommendations</w:t>
      </w:r>
      <w:r w:rsidR="00E10434" w:rsidRPr="008B7BA0">
        <w:rPr>
          <w:rStyle w:val="s5"/>
          <w:rFonts w:eastAsia="Times New Roman"/>
          <w:b/>
        </w:rPr>
        <w:t xml:space="preserve"> </w:t>
      </w:r>
      <w:r w:rsidR="00E10434" w:rsidRPr="008B7BA0">
        <w:rPr>
          <w:rStyle w:val="s5"/>
          <w:rFonts w:eastAsia="Times New Roman"/>
        </w:rPr>
        <w:t xml:space="preserve">from the private sector </w:t>
      </w:r>
      <w:r w:rsidR="006930E4" w:rsidRPr="008B7BA0">
        <w:rPr>
          <w:rStyle w:val="s5"/>
          <w:rFonts w:eastAsia="Times New Roman"/>
        </w:rPr>
        <w:t>and</w:t>
      </w:r>
      <w:r w:rsidR="006A3BE9">
        <w:rPr>
          <w:rStyle w:val="s5"/>
          <w:rFonts w:eastAsia="Times New Roman"/>
        </w:rPr>
        <w:t xml:space="preserve"> </w:t>
      </w:r>
      <w:r w:rsidR="006930E4" w:rsidRPr="008B7BA0">
        <w:rPr>
          <w:rStyle w:val="s5"/>
          <w:rFonts w:eastAsia="Times New Roman"/>
        </w:rPr>
        <w:t>representative workers’ organizations</w:t>
      </w:r>
      <w:r w:rsidR="00E504BF" w:rsidRPr="00E504BF">
        <w:rPr>
          <w:rStyle w:val="s5"/>
          <w:rFonts w:eastAsia="Times New Roman"/>
        </w:rPr>
        <w:t>,</w:t>
      </w:r>
      <w:r w:rsidR="00E504BF">
        <w:rPr>
          <w:rStyle w:val="s5"/>
          <w:rFonts w:eastAsia="Times New Roman"/>
          <w:b/>
          <w:bCs w:val="0"/>
        </w:rPr>
        <w:t xml:space="preserve"> </w:t>
      </w:r>
      <w:r w:rsidR="0038336C">
        <w:rPr>
          <w:rStyle w:val="s5"/>
          <w:rFonts w:eastAsia="Times New Roman"/>
        </w:rPr>
        <w:t>as</w:t>
      </w:r>
      <w:r w:rsidR="00ED19F6">
        <w:rPr>
          <w:rStyle w:val="s5"/>
          <w:rFonts w:eastAsia="Times New Roman"/>
        </w:rPr>
        <w:t xml:space="preserve"> app</w:t>
      </w:r>
      <w:r w:rsidR="00E87516">
        <w:rPr>
          <w:rStyle w:val="s5"/>
          <w:rFonts w:eastAsia="Times New Roman"/>
        </w:rPr>
        <w:t>ropriate</w:t>
      </w:r>
      <w:r w:rsidR="00EF6B7D">
        <w:rPr>
          <w:rStyle w:val="s5"/>
          <w:rFonts w:eastAsia="Times New Roman"/>
        </w:rPr>
        <w:t>,</w:t>
      </w:r>
      <w:r w:rsidR="00637EC5" w:rsidRPr="008B7BA0">
        <w:rPr>
          <w:rStyle w:val="s5"/>
          <w:rFonts w:eastAsia="Times New Roman"/>
          <w:b/>
        </w:rPr>
        <w:t xml:space="preserve"> </w:t>
      </w:r>
      <w:r w:rsidR="00E10434" w:rsidRPr="008B7BA0">
        <w:rPr>
          <w:rStyle w:val="s5"/>
          <w:rFonts w:eastAsia="Times New Roman"/>
        </w:rPr>
        <w:t>on an ongoing basis in the development of policies and measures related to the resilience, efficiency, productivity, sustainability, transparency, diversification, security, fairness, and inclusivity of IPEF supply chains.</w:t>
      </w:r>
      <w:r w:rsidR="00893EC5">
        <w:rPr>
          <w:rStyle w:val="s5"/>
          <w:rFonts w:eastAsia="Times New Roman"/>
        </w:rPr>
        <w:t xml:space="preserve">  </w:t>
      </w:r>
    </w:p>
    <w:p w14:paraId="70E065D1" w14:textId="19629795" w:rsidR="00E10434" w:rsidRPr="001C3DAB" w:rsidRDefault="02181D9C" w:rsidP="00706309">
      <w:pPr>
        <w:pStyle w:val="paragraph"/>
      </w:pPr>
      <w:r>
        <w:t>8</w:t>
      </w:r>
      <w:r w:rsidR="5001F18D">
        <w:t xml:space="preserve">. </w:t>
      </w:r>
      <w:r w:rsidR="00DF6359">
        <w:tab/>
      </w:r>
      <w:r w:rsidR="700AED8C">
        <w:t>Each Party, in consultation with the private sector and representative workers’ organizations, intends to</w:t>
      </w:r>
      <w:r w:rsidR="598DE955">
        <w:t xml:space="preserve"> </w:t>
      </w:r>
      <w:r w:rsidR="700AED8C">
        <w:t>explore</w:t>
      </w:r>
      <w:r w:rsidR="2B36A2B1">
        <w:t xml:space="preserve"> </w:t>
      </w:r>
      <w:r w:rsidR="700AED8C">
        <w:t>supply chain mapping approaches</w:t>
      </w:r>
      <w:r w:rsidR="351F59A1">
        <w:t>,</w:t>
      </w:r>
      <w:r w:rsidR="697A51EB">
        <w:t xml:space="preserve"> </w:t>
      </w:r>
      <w:r w:rsidR="2B36A2B1">
        <w:t>including</w:t>
      </w:r>
      <w:r w:rsidR="697A51EB">
        <w:t xml:space="preserve"> chain-of-custody</w:t>
      </w:r>
      <w:r w:rsidR="2B36A2B1">
        <w:t xml:space="preserve"> </w:t>
      </w:r>
      <w:r w:rsidR="697A51EB">
        <w:t>protocols</w:t>
      </w:r>
      <w:r w:rsidR="700AED8C">
        <w:t xml:space="preserve"> and </w:t>
      </w:r>
      <w:r w:rsidR="6BF56918">
        <w:t>utilization of</w:t>
      </w:r>
      <w:r w:rsidR="474BD55A">
        <w:t xml:space="preserve"> </w:t>
      </w:r>
      <w:r w:rsidR="700AED8C">
        <w:t>production</w:t>
      </w:r>
      <w:r w:rsidR="417F3F37">
        <w:t>-</w:t>
      </w:r>
      <w:r w:rsidR="0FF0B5F1">
        <w:t xml:space="preserve"> </w:t>
      </w:r>
      <w:r w:rsidR="2B61AE4A">
        <w:t xml:space="preserve">and </w:t>
      </w:r>
      <w:r w:rsidR="0FF0B5F1">
        <w:t>logistics</w:t>
      </w:r>
      <w:r w:rsidR="410AB137">
        <w:t>-</w:t>
      </w:r>
      <w:r w:rsidR="0FF0B5F1">
        <w:t>related</w:t>
      </w:r>
      <w:r w:rsidR="700AED8C">
        <w:t xml:space="preserve"> data</w:t>
      </w:r>
      <w:r w:rsidR="700AED8C" w:rsidRPr="64F73891">
        <w:rPr>
          <w:b/>
        </w:rPr>
        <w:t xml:space="preserve"> </w:t>
      </w:r>
      <w:r w:rsidR="700AED8C">
        <w:t>where appropriate and feasible</w:t>
      </w:r>
      <w:r w:rsidR="7A92EB11">
        <w:t>,</w:t>
      </w:r>
      <w:r w:rsidR="700AED8C">
        <w:t xml:space="preserve"> with the goal of improving supply chain transparency from raw materials to finished goods, with a particular focus on </w:t>
      </w:r>
      <w:r w:rsidR="47C80401">
        <w:t>critical sector</w:t>
      </w:r>
      <w:r w:rsidR="700AED8C">
        <w:t xml:space="preserve">s </w:t>
      </w:r>
      <w:r w:rsidR="00E42B1D" w:rsidRPr="00FC433C">
        <w:t xml:space="preserve">and </w:t>
      </w:r>
      <w:r w:rsidR="47C80401" w:rsidRPr="00FC433C">
        <w:t>key good</w:t>
      </w:r>
      <w:r w:rsidR="700AED8C" w:rsidRPr="00FC433C">
        <w:t>s</w:t>
      </w:r>
      <w:r w:rsidR="700AED8C">
        <w:t>.</w:t>
      </w:r>
    </w:p>
    <w:p w14:paraId="33444F8C" w14:textId="77777777" w:rsidR="00193D56" w:rsidRDefault="00193D56" w:rsidP="00857CBB">
      <w:bookmarkStart w:id="16" w:name="_Hlk129840841"/>
      <w:bookmarkStart w:id="17" w:name="_Hlk128733829"/>
    </w:p>
    <w:p w14:paraId="3F87515F" w14:textId="6BFBBB10" w:rsidR="00805625" w:rsidRPr="001C3DAB" w:rsidRDefault="00805625" w:rsidP="00462C29">
      <w:pPr>
        <w:pStyle w:val="Heading3"/>
      </w:pPr>
      <w:r w:rsidRPr="001C3DAB">
        <w:t>Article</w:t>
      </w:r>
      <w:r w:rsidR="0083645C">
        <w:t xml:space="preserve"> 4</w:t>
      </w:r>
      <w:r w:rsidRPr="001C3DAB">
        <w:t xml:space="preserve">: Promoting Regulatory Transparency to Bolster IPEF Supply Chains </w:t>
      </w:r>
    </w:p>
    <w:p w14:paraId="061C0700" w14:textId="28B75B70" w:rsidR="00805625" w:rsidRPr="004703E7" w:rsidRDefault="00B16A3E" w:rsidP="00DE5818">
      <w:pPr>
        <w:pStyle w:val="paragraph"/>
      </w:pPr>
      <w:r>
        <w:t>1.</w:t>
      </w:r>
      <w:r>
        <w:tab/>
      </w:r>
      <w:r w:rsidR="00805625" w:rsidRPr="004703E7">
        <w:t xml:space="preserve">The Parties recognize that regulatory transparency, </w:t>
      </w:r>
      <w:r w:rsidR="00BA2997" w:rsidRPr="004703E7">
        <w:t>o</w:t>
      </w:r>
      <w:r w:rsidR="00805625" w:rsidRPr="004703E7">
        <w:t xml:space="preserve">bjectivity, accountability, and predictability can support the resilience of </w:t>
      </w:r>
      <w:r w:rsidR="00D171E2">
        <w:t>IPEF supply chains</w:t>
      </w:r>
      <w:r w:rsidR="00805625" w:rsidRPr="004703E7">
        <w:t xml:space="preserve"> and help enable investment in </w:t>
      </w:r>
      <w:r w:rsidR="004326EA">
        <w:t>critical sector</w:t>
      </w:r>
      <w:r w:rsidR="00805625" w:rsidRPr="004703E7">
        <w:t xml:space="preserve">s </w:t>
      </w:r>
      <w:r w:rsidR="00B74796" w:rsidRPr="004703E7">
        <w:t xml:space="preserve">or </w:t>
      </w:r>
      <w:r w:rsidR="004326EA">
        <w:t>key good</w:t>
      </w:r>
      <w:r w:rsidR="00805625" w:rsidRPr="004703E7">
        <w:t>s</w:t>
      </w:r>
      <w:r w:rsidR="001F2FDF">
        <w:rPr>
          <w:b/>
          <w:bCs w:val="0"/>
        </w:rPr>
        <w:t>.</w:t>
      </w:r>
    </w:p>
    <w:bookmarkEnd w:id="16"/>
    <w:p w14:paraId="68EC2F3B" w14:textId="00DFDB3B" w:rsidR="00B87AD1" w:rsidRPr="00B87AD1" w:rsidRDefault="006F6A5E" w:rsidP="00B87AD1">
      <w:pPr>
        <w:jc w:val="both"/>
        <w:rPr>
          <w:rFonts w:ascii="Times New Roman" w:hAnsi="Times New Roman" w:cs="Times New Roman"/>
          <w:sz w:val="24"/>
          <w:szCs w:val="24"/>
        </w:rPr>
      </w:pPr>
      <w:r w:rsidRPr="006F6A5E">
        <w:rPr>
          <w:rFonts w:ascii="Times New Roman" w:hAnsi="Times New Roman" w:cs="Times New Roman"/>
          <w:sz w:val="24"/>
          <w:szCs w:val="24"/>
        </w:rPr>
        <w:t>2</w:t>
      </w:r>
      <w:r w:rsidR="00B87AD1" w:rsidRPr="00B87AD1">
        <w:rPr>
          <w:rFonts w:ascii="Times New Roman" w:hAnsi="Times New Roman" w:cs="Times New Roman"/>
          <w:sz w:val="24"/>
          <w:szCs w:val="24"/>
        </w:rPr>
        <w:t>.</w:t>
      </w:r>
      <w:r>
        <w:tab/>
      </w:r>
      <w:r w:rsidR="00B87AD1" w:rsidRPr="00B87AD1">
        <w:rPr>
          <w:rFonts w:ascii="Times New Roman" w:hAnsi="Times New Roman" w:cs="Times New Roman"/>
          <w:sz w:val="24"/>
          <w:szCs w:val="24"/>
        </w:rPr>
        <w:t xml:space="preserve">Each Party is committed to publishing its </w:t>
      </w:r>
      <w:r w:rsidR="00787EC7">
        <w:rPr>
          <w:rFonts w:ascii="Times New Roman" w:hAnsi="Times New Roman" w:cs="Times New Roman"/>
          <w:sz w:val="24"/>
          <w:szCs w:val="24"/>
        </w:rPr>
        <w:t xml:space="preserve">domestic </w:t>
      </w:r>
      <w:r w:rsidR="00B87AD1" w:rsidRPr="00B87AD1">
        <w:rPr>
          <w:rFonts w:ascii="Times New Roman" w:hAnsi="Times New Roman" w:cs="Times New Roman"/>
          <w:sz w:val="24"/>
          <w:szCs w:val="24"/>
        </w:rPr>
        <w:t xml:space="preserve">laws and regulations related to </w:t>
      </w:r>
      <w:r w:rsidR="00D171E2">
        <w:rPr>
          <w:rFonts w:ascii="Times New Roman" w:hAnsi="Times New Roman" w:cs="Times New Roman"/>
          <w:sz w:val="24"/>
          <w:szCs w:val="24"/>
        </w:rPr>
        <w:t>IPEF supply chains</w:t>
      </w:r>
      <w:r w:rsidR="00B87AD1" w:rsidRPr="00B87AD1">
        <w:rPr>
          <w:rFonts w:ascii="Times New Roman" w:hAnsi="Times New Roman" w:cs="Times New Roman"/>
          <w:sz w:val="24"/>
          <w:szCs w:val="24"/>
        </w:rPr>
        <w:t xml:space="preserve"> </w:t>
      </w:r>
      <w:r w:rsidR="006C1E8B">
        <w:rPr>
          <w:rFonts w:ascii="Times New Roman" w:hAnsi="Times New Roman" w:cs="Times New Roman"/>
          <w:sz w:val="24"/>
          <w:szCs w:val="24"/>
        </w:rPr>
        <w:t xml:space="preserve">adopted or maintained </w:t>
      </w:r>
      <w:r w:rsidR="00B87AD1" w:rsidRPr="00B87AD1">
        <w:rPr>
          <w:rFonts w:ascii="Times New Roman" w:hAnsi="Times New Roman" w:cs="Times New Roman"/>
          <w:sz w:val="24"/>
          <w:szCs w:val="24"/>
        </w:rPr>
        <w:t>at the central level of governm</w:t>
      </w:r>
      <w:r w:rsidR="00787EC7">
        <w:rPr>
          <w:rFonts w:ascii="Times New Roman" w:hAnsi="Times New Roman" w:cs="Times New Roman"/>
          <w:sz w:val="24"/>
          <w:szCs w:val="24"/>
        </w:rPr>
        <w:t>e</w:t>
      </w:r>
      <w:r w:rsidR="00B87AD1" w:rsidRPr="00B87AD1">
        <w:rPr>
          <w:rFonts w:ascii="Times New Roman" w:hAnsi="Times New Roman" w:cs="Times New Roman"/>
          <w:sz w:val="24"/>
          <w:szCs w:val="24"/>
        </w:rPr>
        <w:t>nt and</w:t>
      </w:r>
      <w:r w:rsidR="00E94F4B">
        <w:rPr>
          <w:rFonts w:ascii="Times New Roman" w:hAnsi="Times New Roman" w:cs="Times New Roman"/>
          <w:sz w:val="24"/>
          <w:szCs w:val="24"/>
        </w:rPr>
        <w:t>,</w:t>
      </w:r>
      <w:r w:rsidR="00B87AD1" w:rsidRPr="00B87AD1">
        <w:rPr>
          <w:rFonts w:ascii="Times New Roman" w:hAnsi="Times New Roman" w:cs="Times New Roman"/>
          <w:sz w:val="24"/>
          <w:szCs w:val="24"/>
        </w:rPr>
        <w:t xml:space="preserve"> if requested, providing relevant public information, to the extent practicable, to other Parties, including details related to any </w:t>
      </w:r>
      <w:r w:rsidR="00A94F63">
        <w:rPr>
          <w:rFonts w:ascii="Times New Roman" w:hAnsi="Times New Roman" w:cs="Times New Roman"/>
          <w:sz w:val="24"/>
          <w:szCs w:val="24"/>
        </w:rPr>
        <w:t xml:space="preserve">applicable </w:t>
      </w:r>
      <w:r w:rsidR="00B87AD1" w:rsidRPr="00B87AD1">
        <w:rPr>
          <w:rFonts w:ascii="Times New Roman" w:hAnsi="Times New Roman" w:cs="Times New Roman"/>
          <w:sz w:val="24"/>
          <w:szCs w:val="24"/>
        </w:rPr>
        <w:t>exceptions or exemptions.</w:t>
      </w:r>
    </w:p>
    <w:p w14:paraId="47DCD62E" w14:textId="77777777" w:rsidR="00B87AD1" w:rsidRPr="00B87AD1" w:rsidRDefault="00B87AD1" w:rsidP="00B87AD1">
      <w:pPr>
        <w:jc w:val="both"/>
        <w:rPr>
          <w:rFonts w:ascii="Times New Roman" w:hAnsi="Times New Roman" w:cs="Times New Roman"/>
          <w:sz w:val="24"/>
          <w:szCs w:val="24"/>
        </w:rPr>
      </w:pPr>
    </w:p>
    <w:p w14:paraId="1DC5ECD6" w14:textId="2735C757" w:rsidR="00B87AD1" w:rsidRPr="00B87AD1" w:rsidRDefault="006F6A5E" w:rsidP="00B87AD1">
      <w:pPr>
        <w:jc w:val="both"/>
        <w:rPr>
          <w:rFonts w:ascii="Times New Roman" w:hAnsi="Times New Roman" w:cs="Times New Roman"/>
          <w:b/>
          <w:bCs/>
          <w:sz w:val="24"/>
          <w:szCs w:val="24"/>
        </w:rPr>
      </w:pPr>
      <w:r>
        <w:rPr>
          <w:rFonts w:ascii="Times New Roman" w:hAnsi="Times New Roman" w:cs="Times New Roman"/>
          <w:sz w:val="24"/>
          <w:szCs w:val="24"/>
        </w:rPr>
        <w:lastRenderedPageBreak/>
        <w:t>3</w:t>
      </w:r>
      <w:r w:rsidR="00B87AD1" w:rsidRPr="00B87AD1">
        <w:rPr>
          <w:rFonts w:ascii="Times New Roman" w:hAnsi="Times New Roman" w:cs="Times New Roman"/>
          <w:sz w:val="24"/>
          <w:szCs w:val="24"/>
        </w:rPr>
        <w:t>.</w:t>
      </w:r>
      <w:r w:rsidRPr="00EF767C">
        <w:rPr>
          <w:rFonts w:ascii="Times New Roman" w:hAnsi="Times New Roman"/>
        </w:rPr>
        <w:tab/>
      </w:r>
      <w:r w:rsidR="00366E53" w:rsidRPr="00FE6EBE">
        <w:rPr>
          <w:rFonts w:ascii="Times New Roman" w:hAnsi="Times New Roman" w:cs="Times New Roman"/>
          <w:sz w:val="24"/>
          <w:szCs w:val="24"/>
        </w:rPr>
        <w:t>In</w:t>
      </w:r>
      <w:r w:rsidR="00366E53">
        <w:rPr>
          <w:rFonts w:ascii="Times New Roman" w:hAnsi="Times New Roman" w:cs="Times New Roman"/>
          <w:b/>
          <w:bCs/>
          <w:sz w:val="24"/>
          <w:szCs w:val="24"/>
        </w:rPr>
        <w:t xml:space="preserve"> </w:t>
      </w:r>
      <w:r w:rsidR="00366E53">
        <w:rPr>
          <w:rFonts w:ascii="Times New Roman" w:hAnsi="Times New Roman" w:cs="Times New Roman"/>
          <w:sz w:val="24"/>
          <w:szCs w:val="24"/>
        </w:rPr>
        <w:t>a manner consistent with its domestic laws and regulations,</w:t>
      </w:r>
      <w:r w:rsidR="00D5568C">
        <w:rPr>
          <w:rFonts w:ascii="Times New Roman" w:hAnsi="Times New Roman" w:cs="Times New Roman"/>
          <w:sz w:val="24"/>
          <w:szCs w:val="24"/>
        </w:rPr>
        <w:t xml:space="preserve"> </w:t>
      </w:r>
      <w:r w:rsidR="00366E53">
        <w:rPr>
          <w:rFonts w:ascii="Times New Roman" w:hAnsi="Times New Roman" w:cs="Times New Roman"/>
          <w:sz w:val="24"/>
          <w:szCs w:val="24"/>
        </w:rPr>
        <w:t>e</w:t>
      </w:r>
      <w:r w:rsidR="00B87AD1" w:rsidRPr="00B87AD1">
        <w:rPr>
          <w:rFonts w:ascii="Times New Roman" w:hAnsi="Times New Roman" w:cs="Times New Roman"/>
          <w:sz w:val="24"/>
          <w:szCs w:val="24"/>
        </w:rPr>
        <w:t>ach Party</w:t>
      </w:r>
      <w:r w:rsidR="00D5568C">
        <w:rPr>
          <w:rFonts w:ascii="Times New Roman" w:hAnsi="Times New Roman" w:cs="Times New Roman"/>
          <w:sz w:val="24"/>
          <w:szCs w:val="24"/>
        </w:rPr>
        <w:t xml:space="preserve"> </w:t>
      </w:r>
      <w:r w:rsidR="00B87AD1" w:rsidRPr="00B87AD1">
        <w:rPr>
          <w:rFonts w:ascii="Times New Roman" w:hAnsi="Times New Roman" w:cs="Times New Roman"/>
          <w:sz w:val="24"/>
          <w:szCs w:val="24"/>
        </w:rPr>
        <w:t>is committed to providing other Parties a reasonable opportunity to comment on proposed regulations at the central level of government likely to significantly impact</w:t>
      </w:r>
      <w:r w:rsidR="0028710F" w:rsidRPr="00A806E4">
        <w:rPr>
          <w:rFonts w:ascii="Times New Roman" w:hAnsi="Times New Roman" w:cs="Times New Roman"/>
          <w:sz w:val="24"/>
          <w:szCs w:val="24"/>
        </w:rPr>
        <w:t xml:space="preserve"> </w:t>
      </w:r>
      <w:r w:rsidR="00D171E2">
        <w:rPr>
          <w:rFonts w:ascii="Times New Roman" w:hAnsi="Times New Roman" w:cs="Times New Roman"/>
          <w:sz w:val="24"/>
          <w:szCs w:val="24"/>
        </w:rPr>
        <w:t>IPEF supply chains</w:t>
      </w:r>
      <w:r w:rsidR="00B87AD1" w:rsidRPr="00B87AD1">
        <w:rPr>
          <w:rFonts w:ascii="Times New Roman" w:hAnsi="Times New Roman" w:cs="Times New Roman"/>
          <w:sz w:val="24"/>
          <w:szCs w:val="24"/>
        </w:rPr>
        <w:t>, to the extent practicable.</w:t>
      </w:r>
      <w:r w:rsidR="000F422A">
        <w:rPr>
          <w:rFonts w:ascii="ZWAdobeF" w:hAnsi="ZWAdobeF" w:cs="ZWAdobeF"/>
          <w:sz w:val="2"/>
          <w:szCs w:val="2"/>
        </w:rPr>
        <w:t>3F</w:t>
      </w:r>
      <w:r w:rsidR="00634079">
        <w:rPr>
          <w:rStyle w:val="FootnoteReference"/>
          <w:rFonts w:ascii="Times New Roman" w:hAnsi="Times New Roman" w:cs="Times New Roman"/>
          <w:sz w:val="24"/>
          <w:szCs w:val="24"/>
        </w:rPr>
        <w:footnoteReference w:id="5"/>
      </w:r>
    </w:p>
    <w:bookmarkEnd w:id="17"/>
    <w:p w14:paraId="1332B4C9" w14:textId="77777777" w:rsidR="0083645C" w:rsidRDefault="0083645C" w:rsidP="00DF6359">
      <w:pPr>
        <w:pStyle w:val="NormalWeb"/>
        <w:tabs>
          <w:tab w:val="left" w:pos="5145"/>
        </w:tabs>
        <w:spacing w:before="0" w:beforeAutospacing="0" w:after="0" w:afterAutospacing="0"/>
        <w:ind w:firstLine="720"/>
        <w:jc w:val="both"/>
        <w:rPr>
          <w:rFonts w:ascii="Times New Roman" w:hAnsi="Times New Roman" w:cs="Times New Roman"/>
          <w:b/>
          <w:sz w:val="24"/>
          <w:szCs w:val="24"/>
        </w:rPr>
      </w:pPr>
    </w:p>
    <w:p w14:paraId="406357AA" w14:textId="77777777" w:rsidR="00DF6359" w:rsidRDefault="00DF6359" w:rsidP="00857CBB">
      <w:pPr>
        <w:pStyle w:val="NoSpacing"/>
      </w:pPr>
    </w:p>
    <w:p w14:paraId="41B1A5C7" w14:textId="36E15CFB" w:rsidR="00F52AE0" w:rsidRPr="001C3DAB" w:rsidRDefault="00C75689" w:rsidP="00462C29">
      <w:pPr>
        <w:pStyle w:val="Heading3"/>
      </w:pPr>
      <w:r w:rsidRPr="001C3DAB">
        <w:t xml:space="preserve">Article </w:t>
      </w:r>
      <w:r w:rsidR="0083645C">
        <w:t>5</w:t>
      </w:r>
      <w:r w:rsidRPr="001C3DAB">
        <w:t xml:space="preserve">: </w:t>
      </w:r>
      <w:r w:rsidR="00695129" w:rsidRPr="001C3DAB">
        <w:t>Enhancing the Role of Workers</w:t>
      </w:r>
    </w:p>
    <w:p w14:paraId="0F392D5E" w14:textId="4355AC5B" w:rsidR="00ED3028" w:rsidRDefault="00A11038" w:rsidP="0044023E">
      <w:pPr>
        <w:pStyle w:val="paragraph"/>
      </w:pPr>
      <w:r>
        <w:t>1.</w:t>
      </w:r>
      <w:r>
        <w:tab/>
      </w:r>
      <w:r w:rsidR="00ED3028">
        <w:t xml:space="preserve">The Parties intend to collaborate to help each Party ensure </w:t>
      </w:r>
      <w:r w:rsidR="00137C1F">
        <w:t xml:space="preserve">that </w:t>
      </w:r>
      <w:proofErr w:type="gramStart"/>
      <w:r w:rsidR="00ED3028">
        <w:t>a sufficient number of</w:t>
      </w:r>
      <w:proofErr w:type="gramEnd"/>
      <w:r w:rsidR="00ED3028">
        <w:t xml:space="preserve"> skilled workers are</w:t>
      </w:r>
      <w:r w:rsidR="00685EDA">
        <w:t xml:space="preserve"> </w:t>
      </w:r>
      <w:r w:rsidR="00ED3028" w:rsidRPr="00A806E4">
        <w:t>available</w:t>
      </w:r>
      <w:r w:rsidR="00FE6D21">
        <w:t xml:space="preserve"> </w:t>
      </w:r>
      <w:r w:rsidR="00ED3028">
        <w:t xml:space="preserve">in supply chains for its </w:t>
      </w:r>
      <w:r w:rsidR="004326EA">
        <w:t>critical sector</w:t>
      </w:r>
      <w:r w:rsidR="00ED3028">
        <w:t xml:space="preserve">s or </w:t>
      </w:r>
      <w:r w:rsidR="004326EA">
        <w:t>key good</w:t>
      </w:r>
      <w:r w:rsidR="00ED3028">
        <w:t>s, including by upskilling and reskilling workers through increased access to quality education, training, and capacity building. Such activities may include business-academia collaborations.</w:t>
      </w:r>
    </w:p>
    <w:p w14:paraId="2CB5CB7A" w14:textId="7B7C410A" w:rsidR="005D4AF1" w:rsidRDefault="00A11038" w:rsidP="0044023E">
      <w:pPr>
        <w:pStyle w:val="paragraph"/>
        <w:rPr>
          <w:rStyle w:val="s5"/>
          <w:rFonts w:eastAsia="Times New Roman"/>
        </w:rPr>
      </w:pPr>
      <w:r w:rsidRPr="002471D5">
        <w:t>2.</w:t>
      </w:r>
      <w:r w:rsidRPr="002471D5">
        <w:tab/>
      </w:r>
      <w:r w:rsidR="009E1720" w:rsidRPr="002471D5">
        <w:rPr>
          <w:rStyle w:val="s5"/>
          <w:rFonts w:eastAsia="Times New Roman"/>
        </w:rPr>
        <w:t>The Parties intend to undertake efforts</w:t>
      </w:r>
      <w:r w:rsidR="002E0D74" w:rsidRPr="002471D5">
        <w:rPr>
          <w:rStyle w:val="s5"/>
          <w:rFonts w:eastAsia="Times New Roman"/>
        </w:rPr>
        <w:t xml:space="preserve"> consistent with </w:t>
      </w:r>
      <w:r w:rsidR="00224DC1">
        <w:rPr>
          <w:rStyle w:val="s5"/>
          <w:rFonts w:eastAsia="Times New Roman"/>
        </w:rPr>
        <w:t xml:space="preserve">each Party’s </w:t>
      </w:r>
      <w:r w:rsidR="00C84507">
        <w:rPr>
          <w:rStyle w:val="s5"/>
          <w:rFonts w:eastAsia="Times New Roman"/>
        </w:rPr>
        <w:t xml:space="preserve">domestic </w:t>
      </w:r>
      <w:r w:rsidR="00441F82" w:rsidRPr="002471D5">
        <w:rPr>
          <w:rStyle w:val="s5"/>
          <w:rFonts w:eastAsia="Times New Roman"/>
        </w:rPr>
        <w:t xml:space="preserve">law </w:t>
      </w:r>
      <w:r w:rsidR="009E1720" w:rsidRPr="002471D5">
        <w:rPr>
          <w:rStyle w:val="s5"/>
          <w:rFonts w:eastAsia="Times New Roman"/>
        </w:rPr>
        <w:t xml:space="preserve">to </w:t>
      </w:r>
      <w:r w:rsidR="00725E2E" w:rsidRPr="002471D5">
        <w:rPr>
          <w:rStyle w:val="s5"/>
          <w:rFonts w:eastAsia="Times New Roman"/>
        </w:rPr>
        <w:t>promote</w:t>
      </w:r>
      <w:r w:rsidR="00093E98" w:rsidRPr="002471D5">
        <w:rPr>
          <w:rStyle w:val="s5"/>
          <w:rFonts w:eastAsia="Times New Roman"/>
        </w:rPr>
        <w:t xml:space="preserve"> </w:t>
      </w:r>
      <w:r w:rsidR="009E1720" w:rsidRPr="002471D5">
        <w:rPr>
          <w:rStyle w:val="s5"/>
          <w:rFonts w:eastAsia="Times New Roman"/>
        </w:rPr>
        <w:t xml:space="preserve">the inclusivity of </w:t>
      </w:r>
      <w:r w:rsidR="00D171E2" w:rsidRPr="002471D5">
        <w:rPr>
          <w:rStyle w:val="s5"/>
          <w:rFonts w:eastAsia="Times New Roman"/>
        </w:rPr>
        <w:t>IPEF supply chains</w:t>
      </w:r>
      <w:r w:rsidR="009E1720" w:rsidRPr="002471D5">
        <w:rPr>
          <w:rStyle w:val="s5"/>
          <w:rFonts w:eastAsia="Times New Roman"/>
        </w:rPr>
        <w:t xml:space="preserve">, including </w:t>
      </w:r>
      <w:r w:rsidR="009176F0" w:rsidRPr="002471D5">
        <w:rPr>
          <w:rStyle w:val="s5"/>
          <w:rFonts w:eastAsia="Times New Roman"/>
        </w:rPr>
        <w:t xml:space="preserve">by </w:t>
      </w:r>
      <w:r w:rsidR="009E1720" w:rsidRPr="002471D5">
        <w:rPr>
          <w:rStyle w:val="s5"/>
          <w:rFonts w:eastAsia="Times New Roman"/>
        </w:rPr>
        <w:t>ensuring</w:t>
      </w:r>
      <w:r w:rsidR="00442CA2">
        <w:rPr>
          <w:rStyle w:val="s5"/>
          <w:rFonts w:eastAsia="Times New Roman"/>
        </w:rPr>
        <w:t xml:space="preserve"> that</w:t>
      </w:r>
      <w:r w:rsidR="009E1720" w:rsidRPr="002471D5">
        <w:rPr>
          <w:rStyle w:val="s5"/>
          <w:rFonts w:eastAsia="Times New Roman"/>
        </w:rPr>
        <w:t xml:space="preserve"> resources and formal training opportunities are available to and can be accessed equitably by all persons,</w:t>
      </w:r>
      <w:r w:rsidR="00AD5C04" w:rsidRPr="002471D5">
        <w:rPr>
          <w:rStyle w:val="s5"/>
          <w:rFonts w:eastAsia="Times New Roman"/>
        </w:rPr>
        <w:t xml:space="preserve"> </w:t>
      </w:r>
      <w:r w:rsidR="00E1380E" w:rsidRPr="002471D5">
        <w:rPr>
          <w:rStyle w:val="s5"/>
          <w:rFonts w:eastAsia="Times New Roman"/>
        </w:rPr>
        <w:t>including women, Indigenous Peoples, persons with disabilities, rural and remote populations, minorities, and local</w:t>
      </w:r>
      <w:r w:rsidR="00DA67AF" w:rsidRPr="002471D5">
        <w:rPr>
          <w:rStyle w:val="s5"/>
          <w:rFonts w:eastAsia="Times New Roman"/>
        </w:rPr>
        <w:t xml:space="preserve"> </w:t>
      </w:r>
      <w:r w:rsidR="00E1380E" w:rsidRPr="002471D5">
        <w:rPr>
          <w:rStyle w:val="s5"/>
          <w:rFonts w:eastAsia="Times New Roman"/>
        </w:rPr>
        <w:t>communities</w:t>
      </w:r>
      <w:r w:rsidR="002E0D74" w:rsidRPr="002471D5">
        <w:rPr>
          <w:rStyle w:val="s5"/>
          <w:rFonts w:eastAsia="Times New Roman"/>
        </w:rPr>
        <w:t>.</w:t>
      </w:r>
    </w:p>
    <w:p w14:paraId="536F9744" w14:textId="59469A6C" w:rsidR="00D3759B" w:rsidRPr="00412C45" w:rsidRDefault="00A11038" w:rsidP="0044023E">
      <w:pPr>
        <w:pStyle w:val="paragraph"/>
        <w:rPr>
          <w:b/>
          <w:bCs w:val="0"/>
        </w:rPr>
      </w:pPr>
      <w:r w:rsidRPr="00BF35C5">
        <w:rPr>
          <w:bCs w:val="0"/>
        </w:rPr>
        <w:t>3.</w:t>
      </w:r>
      <w:r w:rsidR="00094401">
        <w:tab/>
      </w:r>
      <w:r w:rsidR="00093E98" w:rsidRPr="00F2364E">
        <w:t xml:space="preserve">Each Party intends to </w:t>
      </w:r>
      <w:r w:rsidR="00EC5265" w:rsidRPr="00F2364E">
        <w:t>continue promoting</w:t>
      </w:r>
      <w:r w:rsidR="00747243" w:rsidRPr="00F2364E">
        <w:t xml:space="preserve"> the implementation of</w:t>
      </w:r>
      <w:r w:rsidR="00F2364E" w:rsidRPr="00F2364E">
        <w:t xml:space="preserve"> </w:t>
      </w:r>
      <w:r w:rsidR="00034DF0">
        <w:t>l</w:t>
      </w:r>
      <w:r w:rsidR="00456877" w:rsidRPr="00A806E4">
        <w:t xml:space="preserve">abor </w:t>
      </w:r>
      <w:r w:rsidR="00034DF0">
        <w:t>r</w:t>
      </w:r>
      <w:r w:rsidR="00456877" w:rsidRPr="00A806E4">
        <w:t>ights</w:t>
      </w:r>
      <w:r w:rsidR="00093E98" w:rsidRPr="00F2364E">
        <w:t xml:space="preserve"> in its </w:t>
      </w:r>
      <w:r w:rsidR="00594B25" w:rsidRPr="00F2364E">
        <w:t>econom</w:t>
      </w:r>
      <w:r w:rsidR="004550EB" w:rsidRPr="00F2364E">
        <w:t>y</w:t>
      </w:r>
      <w:r w:rsidR="000C147E" w:rsidRPr="00F2364E">
        <w:t xml:space="preserve"> </w:t>
      </w:r>
      <w:r w:rsidR="00093E98" w:rsidRPr="00F2364E">
        <w:t>and the domestic enforcement of its labor laws.</w:t>
      </w:r>
    </w:p>
    <w:p w14:paraId="4A3277B1" w14:textId="78E9013A" w:rsidR="00D3759B" w:rsidRPr="001C3DAB" w:rsidRDefault="00A11038" w:rsidP="0044023E">
      <w:pPr>
        <w:pStyle w:val="paragraph"/>
      </w:pPr>
      <w:r>
        <w:rPr>
          <w:rStyle w:val="s5"/>
          <w:rFonts w:eastAsia="Times New Roman"/>
        </w:rPr>
        <w:t>4</w:t>
      </w:r>
      <w:r w:rsidRPr="004D568C">
        <w:rPr>
          <w:rStyle w:val="s5"/>
          <w:rFonts w:eastAsia="Times New Roman"/>
          <w:b/>
        </w:rPr>
        <w:t>.</w:t>
      </w:r>
      <w:r w:rsidR="00BD4E99">
        <w:tab/>
      </w:r>
      <w:r w:rsidR="0028194C" w:rsidRPr="001C3DAB">
        <w:rPr>
          <w:rStyle w:val="s5"/>
          <w:rFonts w:eastAsia="Times New Roman"/>
        </w:rPr>
        <w:t xml:space="preserve">Each Party intends to create or maintain opportunities to consult with and consider input </w:t>
      </w:r>
      <w:r w:rsidR="000709B6" w:rsidRPr="001C3DAB">
        <w:rPr>
          <w:rStyle w:val="s5"/>
          <w:rFonts w:eastAsia="Times New Roman"/>
        </w:rPr>
        <w:t xml:space="preserve">and recommendations </w:t>
      </w:r>
      <w:r w:rsidR="006930E4" w:rsidRPr="001C3DAB">
        <w:rPr>
          <w:rStyle w:val="s5"/>
          <w:rFonts w:eastAsia="Times New Roman"/>
        </w:rPr>
        <w:t xml:space="preserve">from the private sector </w:t>
      </w:r>
      <w:r w:rsidR="00225243" w:rsidRPr="001C3DAB">
        <w:t xml:space="preserve">and </w:t>
      </w:r>
      <w:r w:rsidR="00B40178" w:rsidRPr="001C3DAB">
        <w:t>representativ</w:t>
      </w:r>
      <w:r w:rsidR="00A17EB4" w:rsidRPr="001C3DAB">
        <w:t>e</w:t>
      </w:r>
      <w:r w:rsidR="00B40178" w:rsidRPr="001C3DAB">
        <w:t xml:space="preserve"> </w:t>
      </w:r>
      <w:r w:rsidR="00225243" w:rsidRPr="001C3DAB">
        <w:t>worker</w:t>
      </w:r>
      <w:r w:rsidR="00A17EB4" w:rsidRPr="001C3DAB">
        <w:t>s’</w:t>
      </w:r>
      <w:r w:rsidR="00225243" w:rsidRPr="001C3DAB">
        <w:t xml:space="preserve"> organization</w:t>
      </w:r>
      <w:r w:rsidR="00650E40" w:rsidRPr="001C3DAB">
        <w:t>s</w:t>
      </w:r>
      <w:r w:rsidR="005166FC" w:rsidRPr="001C3DAB">
        <w:rPr>
          <w:b/>
        </w:rPr>
        <w:t xml:space="preserve"> </w:t>
      </w:r>
      <w:r w:rsidR="005E1944" w:rsidRPr="001C3DAB">
        <w:t xml:space="preserve">on an ongoing basis </w:t>
      </w:r>
      <w:r w:rsidR="00CD4F92" w:rsidRPr="001C3DAB">
        <w:t>in the development of</w:t>
      </w:r>
      <w:r w:rsidR="005E1944" w:rsidRPr="001C3DAB">
        <w:t xml:space="preserve"> policies and measures related to </w:t>
      </w:r>
      <w:r w:rsidR="0058503A">
        <w:t>l</w:t>
      </w:r>
      <w:r w:rsidR="20609A67" w:rsidRPr="00A806E4">
        <w:t xml:space="preserve">abor </w:t>
      </w:r>
      <w:r w:rsidR="0058503A">
        <w:t>r</w:t>
      </w:r>
      <w:r w:rsidR="20609A67" w:rsidRPr="00A806E4">
        <w:t>ights</w:t>
      </w:r>
      <w:r w:rsidR="006930E4" w:rsidRPr="00A806E4">
        <w:t>.</w:t>
      </w:r>
      <w:bookmarkStart w:id="18" w:name="_Hlk115884566"/>
    </w:p>
    <w:p w14:paraId="199A9BAD" w14:textId="624F0B22" w:rsidR="00DE584B" w:rsidRPr="00F63FB7" w:rsidRDefault="00A11038" w:rsidP="0044023E">
      <w:pPr>
        <w:pStyle w:val="paragraph"/>
      </w:pPr>
      <w:r>
        <w:t>5.</w:t>
      </w:r>
      <w:r w:rsidR="0044023E">
        <w:tab/>
      </w:r>
      <w:bookmarkStart w:id="19" w:name="_Hlk115884449"/>
      <w:bookmarkEnd w:id="18"/>
      <w:r w:rsidR="00AF6FB9" w:rsidRPr="00AF6FB9">
        <w:t xml:space="preserve">The Parties intend that efforts to improve supply chain resilience pursuant to this Agreement be undertaken in a manner consistent with </w:t>
      </w:r>
      <w:r w:rsidR="00312DAB">
        <w:t>l</w:t>
      </w:r>
      <w:r w:rsidR="00AF6FB9" w:rsidRPr="00A806E4">
        <w:t xml:space="preserve">abor </w:t>
      </w:r>
      <w:r w:rsidR="00312DAB">
        <w:t>r</w:t>
      </w:r>
      <w:r w:rsidR="00AF6FB9" w:rsidRPr="00A806E4">
        <w:t>ights.</w:t>
      </w:r>
    </w:p>
    <w:p w14:paraId="7643D1E1" w14:textId="77777777" w:rsidR="00F63FB7" w:rsidRDefault="00F63FB7" w:rsidP="00EA580F">
      <w:pPr>
        <w:pStyle w:val="paragraph"/>
        <w:spacing w:after="0"/>
        <w:rPr>
          <w:bCs w:val="0"/>
        </w:rPr>
      </w:pPr>
    </w:p>
    <w:p w14:paraId="76E46643" w14:textId="554C96D8" w:rsidR="00A11038" w:rsidRDefault="00A11038" w:rsidP="00EA580F">
      <w:pPr>
        <w:pStyle w:val="paragraph"/>
        <w:spacing w:after="0"/>
        <w:rPr>
          <w:bCs w:val="0"/>
        </w:rPr>
      </w:pPr>
      <w:r w:rsidRPr="00A865E3">
        <w:rPr>
          <w:bCs w:val="0"/>
        </w:rPr>
        <w:t>6.</w:t>
      </w:r>
      <w:r w:rsidR="00094401">
        <w:tab/>
      </w:r>
      <w:r w:rsidR="00C64268" w:rsidRPr="00C64268">
        <w:rPr>
          <w:bCs w:val="0"/>
        </w:rPr>
        <w:t>The Parties intend to support efforts to increase understanding and comparability of skills credentials frameworks with respect to qualifications, occupations</w:t>
      </w:r>
      <w:r w:rsidR="00C64268">
        <w:rPr>
          <w:bCs w:val="0"/>
        </w:rPr>
        <w:t>,</w:t>
      </w:r>
      <w:r w:rsidR="00C64268" w:rsidRPr="00C64268">
        <w:rPr>
          <w:bCs w:val="0"/>
        </w:rPr>
        <w:t xml:space="preserve"> and skill clusters in </w:t>
      </w:r>
      <w:r w:rsidR="004326EA">
        <w:rPr>
          <w:bCs w:val="0"/>
        </w:rPr>
        <w:t>critical sector</w:t>
      </w:r>
      <w:r w:rsidR="00C64268" w:rsidRPr="00C64268">
        <w:rPr>
          <w:bCs w:val="0"/>
        </w:rPr>
        <w:t xml:space="preserve">s and </w:t>
      </w:r>
      <w:r w:rsidR="004326EA">
        <w:rPr>
          <w:bCs w:val="0"/>
        </w:rPr>
        <w:t>key good</w:t>
      </w:r>
      <w:r w:rsidR="00C64268" w:rsidRPr="00C64268">
        <w:rPr>
          <w:bCs w:val="0"/>
        </w:rPr>
        <w:t xml:space="preserve">s. </w:t>
      </w:r>
      <w:bookmarkStart w:id="20" w:name="_Hlk117149193"/>
      <w:bookmarkStart w:id="21" w:name="_Hlk116626999"/>
      <w:bookmarkEnd w:id="19"/>
    </w:p>
    <w:p w14:paraId="2A11F808" w14:textId="77777777" w:rsidR="0083645C" w:rsidRPr="006F6CE0" w:rsidRDefault="0083645C" w:rsidP="0083645C">
      <w:pPr>
        <w:pStyle w:val="NoSpacing"/>
        <w:rPr>
          <w:rFonts w:ascii="Times New Roman" w:hAnsi="Times New Roman"/>
        </w:rPr>
      </w:pPr>
    </w:p>
    <w:p w14:paraId="4802A323" w14:textId="20F157EB" w:rsidR="00193D56" w:rsidRDefault="00193D56" w:rsidP="00857CBB">
      <w:pPr>
        <w:pStyle w:val="NoSpacing"/>
        <w:rPr>
          <w:lang w:eastAsia="ja-JP"/>
        </w:rPr>
      </w:pPr>
    </w:p>
    <w:p w14:paraId="47939089" w14:textId="519767C5" w:rsidR="00DF6359" w:rsidRPr="001C3DAB" w:rsidRDefault="00DF6359" w:rsidP="00462C29">
      <w:pPr>
        <w:pStyle w:val="Heading3"/>
      </w:pPr>
      <w:r w:rsidRPr="001C3DAB">
        <w:t xml:space="preserve">Article </w:t>
      </w:r>
      <w:r>
        <w:t>6:</w:t>
      </w:r>
      <w:r w:rsidRPr="001C3DAB">
        <w:t xml:space="preserve"> IPEF Supply Chain Council</w:t>
      </w:r>
    </w:p>
    <w:p w14:paraId="7EA5A18A" w14:textId="32CA122A" w:rsidR="00DF6359" w:rsidRPr="001C3DAB" w:rsidRDefault="00DF6359" w:rsidP="00DF6359">
      <w:pPr>
        <w:pStyle w:val="paragraph"/>
      </w:pPr>
      <w:r>
        <w:t>1.</w:t>
      </w:r>
      <w:r>
        <w:tab/>
      </w:r>
      <w:r w:rsidRPr="001C3DAB">
        <w:t xml:space="preserve">The Parties hereby establish an IPEF Supply Chain </w:t>
      </w:r>
      <w:r w:rsidRPr="000E2CC0">
        <w:t>Council</w:t>
      </w:r>
      <w:r w:rsidR="007324B4">
        <w:t xml:space="preserve"> </w:t>
      </w:r>
      <w:r w:rsidRPr="000E2CC0">
        <w:t>composed</w:t>
      </w:r>
      <w:r w:rsidRPr="001C3DAB">
        <w:t xml:space="preserve"> of a </w:t>
      </w:r>
      <w:r w:rsidR="00BC5E19">
        <w:t xml:space="preserve">relevant </w:t>
      </w:r>
      <w:r w:rsidRPr="001C3DAB">
        <w:t xml:space="preserve">senior </w:t>
      </w:r>
      <w:r w:rsidR="00060ABE">
        <w:t>official</w:t>
      </w:r>
      <w:r w:rsidRPr="001C3DAB">
        <w:t xml:space="preserve"> </w:t>
      </w:r>
      <w:r w:rsidR="00AD63D9">
        <w:t>from</w:t>
      </w:r>
      <w:r w:rsidRPr="00A806E4">
        <w:t xml:space="preserve"> </w:t>
      </w:r>
      <w:r w:rsidR="00BC5E19">
        <w:t xml:space="preserve">the </w:t>
      </w:r>
      <w:r w:rsidRPr="001C3DAB">
        <w:t>central</w:t>
      </w:r>
      <w:r w:rsidR="00C1722C">
        <w:t xml:space="preserve"> </w:t>
      </w:r>
      <w:r w:rsidRPr="001C3DAB">
        <w:t xml:space="preserve">level </w:t>
      </w:r>
      <w:r w:rsidR="00DC1734">
        <w:t xml:space="preserve">of government </w:t>
      </w:r>
      <w:r w:rsidRPr="001C3DAB">
        <w:t xml:space="preserve">of each Party. </w:t>
      </w:r>
    </w:p>
    <w:p w14:paraId="33332438" w14:textId="2638A53A" w:rsidR="00DF6359" w:rsidRPr="001C3DAB" w:rsidRDefault="00DF6359" w:rsidP="00DF6359">
      <w:pPr>
        <w:pStyle w:val="paragraph"/>
      </w:pPr>
      <w:r>
        <w:t>2.</w:t>
      </w:r>
      <w:r>
        <w:tab/>
      </w:r>
      <w:r w:rsidRPr="001C3DAB">
        <w:t>Each Party shall notify the other Parties of its</w:t>
      </w:r>
      <w:r w:rsidR="006D165A">
        <w:t xml:space="preserve"> designated</w:t>
      </w:r>
      <w:r w:rsidRPr="001C3DAB">
        <w:t xml:space="preserve"> IPEF Supply Chain Council member </w:t>
      </w:r>
      <w:r w:rsidR="00FC72A1">
        <w:t>no later than</w:t>
      </w:r>
      <w:r w:rsidR="00FC72A1" w:rsidRPr="001C3DAB">
        <w:t xml:space="preserve"> </w:t>
      </w:r>
      <w:r w:rsidRPr="001C3DAB">
        <w:t xml:space="preserve">30 days </w:t>
      </w:r>
      <w:r w:rsidR="00FC72A1">
        <w:t>after</w:t>
      </w:r>
      <w:r w:rsidRPr="001C3DAB">
        <w:t xml:space="preserve"> the date of entry into force of this Agreement</w:t>
      </w:r>
      <w:r w:rsidR="00145F0A">
        <w:t xml:space="preserve"> for that Party</w:t>
      </w:r>
      <w:r w:rsidRPr="001C3DAB">
        <w:t>, and thereafter shall notify the Council of any change in its designated member as soon as practicable.</w:t>
      </w:r>
    </w:p>
    <w:p w14:paraId="4C015747" w14:textId="2A6ED793" w:rsidR="00DF6359" w:rsidRPr="001C3DAB" w:rsidRDefault="00DF6359" w:rsidP="00DF6359">
      <w:pPr>
        <w:pStyle w:val="paragraph"/>
      </w:pPr>
      <w:r>
        <w:lastRenderedPageBreak/>
        <w:t>3.</w:t>
      </w:r>
      <w:r>
        <w:tab/>
      </w:r>
      <w:r w:rsidR="00FC72A1">
        <w:t xml:space="preserve">No later than </w:t>
      </w:r>
      <w:r w:rsidRPr="001C3DAB">
        <w:t xml:space="preserve">60 days </w:t>
      </w:r>
      <w:r w:rsidR="00FC72A1">
        <w:t xml:space="preserve">after </w:t>
      </w:r>
      <w:r w:rsidRPr="001C3DAB">
        <w:t>the date of entry into force of this Agreement, the IPEF Supply Chain Council shall, following approval by two-thirds of its members, elect a Chair to serve a two-year term. The Chair shall convene Council meetings and coordinate Council activities.</w:t>
      </w:r>
    </w:p>
    <w:p w14:paraId="6A7E1DF3" w14:textId="5939CC44" w:rsidR="00DF6359" w:rsidRPr="00FE6EBE" w:rsidRDefault="00DF6359" w:rsidP="00DF6359">
      <w:pPr>
        <w:pStyle w:val="paragraph"/>
        <w:rPr>
          <w:b/>
          <w:bCs w:val="0"/>
        </w:rPr>
      </w:pPr>
      <w:r>
        <w:t>4.</w:t>
      </w:r>
      <w:r>
        <w:tab/>
      </w:r>
      <w:r w:rsidR="00FC72A1">
        <w:t>No later than</w:t>
      </w:r>
      <w:r w:rsidR="00123AD9">
        <w:t xml:space="preserve"> </w:t>
      </w:r>
      <w:r w:rsidRPr="001C3DAB">
        <w:t xml:space="preserve">120 days </w:t>
      </w:r>
      <w:r w:rsidR="00FC72A1">
        <w:t xml:space="preserve">after </w:t>
      </w:r>
      <w:r w:rsidRPr="001C3DAB">
        <w:t>the date of entry into force of this Agreement, and following approval by consensus</w:t>
      </w:r>
      <w:r w:rsidRPr="001C3DAB">
        <w:rPr>
          <w:b/>
        </w:rPr>
        <w:t xml:space="preserve"> </w:t>
      </w:r>
      <w:r w:rsidRPr="001C3DAB">
        <w:rPr>
          <w:rStyle w:val="normaltextrun"/>
        </w:rPr>
        <w:t xml:space="preserve">of the </w:t>
      </w:r>
      <w:r w:rsidR="00F30679">
        <w:rPr>
          <w:rStyle w:val="normaltextrun"/>
        </w:rPr>
        <w:t xml:space="preserve">members of the </w:t>
      </w:r>
      <w:r w:rsidRPr="001C3DAB">
        <w:rPr>
          <w:rStyle w:val="normaltextrun"/>
        </w:rPr>
        <w:t>IPEF Supply Chain Council</w:t>
      </w:r>
      <w:r w:rsidRPr="001C3DAB">
        <w:t xml:space="preserve">, the Council shall establish </w:t>
      </w:r>
      <w:r w:rsidR="00481C7E">
        <w:t>t</w:t>
      </w:r>
      <w:r w:rsidRPr="00A806E4">
        <w:t>erms</w:t>
      </w:r>
      <w:r w:rsidRPr="001C3DAB">
        <w:t xml:space="preserve"> of </w:t>
      </w:r>
      <w:r w:rsidR="00481C7E">
        <w:t>r</w:t>
      </w:r>
      <w:r w:rsidRPr="00A806E4">
        <w:t>eference</w:t>
      </w:r>
      <w:r w:rsidRPr="001C3DAB">
        <w:t xml:space="preserve"> </w:t>
      </w:r>
      <w:r w:rsidR="00E77C18">
        <w:t xml:space="preserve">setting out </w:t>
      </w:r>
      <w:r w:rsidRPr="001C3DAB">
        <w:t xml:space="preserve">procedures related to Council operations, including </w:t>
      </w:r>
      <w:r w:rsidRPr="00A806E4">
        <w:t>procedure</w:t>
      </w:r>
      <w:r w:rsidR="00745B73">
        <w:t>s</w:t>
      </w:r>
      <w:r w:rsidRPr="001C3DAB">
        <w:t xml:space="preserve"> for decision-making</w:t>
      </w:r>
      <w:r>
        <w:t xml:space="preserve">, </w:t>
      </w:r>
      <w:r w:rsidRPr="00FE6EBE">
        <w:t>reviewing the terms of reference</w:t>
      </w:r>
      <w:r>
        <w:rPr>
          <w:b/>
          <w:bCs w:val="0"/>
        </w:rPr>
        <w:t>,</w:t>
      </w:r>
      <w:r>
        <w:t xml:space="preserve"> and </w:t>
      </w:r>
      <w:r w:rsidR="00745B73">
        <w:t>establishing</w:t>
      </w:r>
      <w:r>
        <w:t xml:space="preserve"> Action Plan teams </w:t>
      </w:r>
      <w:r w:rsidR="003B213E">
        <w:t>pursuant to</w:t>
      </w:r>
      <w:r>
        <w:t xml:space="preserve"> paragraph </w:t>
      </w:r>
      <w:r w:rsidR="00C51CC7">
        <w:t>7</w:t>
      </w:r>
      <w:r>
        <w:t>(b)</w:t>
      </w:r>
      <w:r w:rsidRPr="001C3DAB">
        <w:t>.</w:t>
      </w:r>
      <w:r>
        <w:t xml:space="preserve"> </w:t>
      </w:r>
    </w:p>
    <w:p w14:paraId="034FE758" w14:textId="11F7DB17" w:rsidR="00DF6359" w:rsidRDefault="00DF6359" w:rsidP="00DF6359">
      <w:pPr>
        <w:pStyle w:val="paragraph"/>
        <w:rPr>
          <w:color w:val="000000" w:themeColor="text1"/>
        </w:rPr>
      </w:pPr>
      <w:r>
        <w:t>5.</w:t>
      </w:r>
      <w:r>
        <w:tab/>
        <w:t>E</w:t>
      </w:r>
      <w:r w:rsidRPr="001C3DAB">
        <w:t xml:space="preserve">ach Party shall </w:t>
      </w:r>
      <w:r w:rsidR="00FC08A9">
        <w:t>provide</w:t>
      </w:r>
      <w:r w:rsidR="00FC08A9" w:rsidRPr="009347F2">
        <w:t xml:space="preserve"> to the IPEF Supply Chain Council</w:t>
      </w:r>
      <w:r w:rsidR="00FC08A9">
        <w:t>, annually</w:t>
      </w:r>
      <w:r w:rsidR="00FC08A9" w:rsidRPr="009347F2">
        <w:t xml:space="preserve"> or as otherwise decided by the Council</w:t>
      </w:r>
      <w:r w:rsidR="00FC08A9">
        <w:t xml:space="preserve">, a written report </w:t>
      </w:r>
      <w:r w:rsidR="009347F2">
        <w:t xml:space="preserve">on </w:t>
      </w:r>
      <w:r w:rsidR="00FC08A9">
        <w:t xml:space="preserve">its efforts to </w:t>
      </w:r>
      <w:r w:rsidRPr="001C3DAB">
        <w:t xml:space="preserve">implement </w:t>
      </w:r>
      <w:r w:rsidRPr="001C3DAB">
        <w:rPr>
          <w:color w:val="000000" w:themeColor="text1"/>
        </w:rPr>
        <w:t>Articles 2</w:t>
      </w:r>
      <w:r w:rsidR="00487DA8">
        <w:rPr>
          <w:color w:val="000000" w:themeColor="text1"/>
        </w:rPr>
        <w:t xml:space="preserve"> through </w:t>
      </w:r>
      <w:r>
        <w:rPr>
          <w:color w:val="000000" w:themeColor="text1"/>
        </w:rPr>
        <w:t xml:space="preserve">5 and </w:t>
      </w:r>
      <w:r w:rsidR="00E15BE8">
        <w:rPr>
          <w:color w:val="000000" w:themeColor="text1"/>
        </w:rPr>
        <w:t>11</w:t>
      </w:r>
      <w:r w:rsidRPr="001C3DAB">
        <w:rPr>
          <w:color w:val="000000" w:themeColor="text1"/>
        </w:rPr>
        <w:t>.</w:t>
      </w:r>
    </w:p>
    <w:p w14:paraId="2B6ADC4F" w14:textId="20C9F013" w:rsidR="00DF6359" w:rsidRPr="001C3DAB" w:rsidRDefault="00DF6359" w:rsidP="00DF6359">
      <w:pPr>
        <w:pStyle w:val="paragraph"/>
      </w:pPr>
      <w:r>
        <w:rPr>
          <w:rStyle w:val="ui-provider"/>
        </w:rPr>
        <w:t>6.</w:t>
      </w:r>
      <w:r>
        <w:rPr>
          <w:rStyle w:val="ui-provider"/>
        </w:rPr>
        <w:tab/>
        <w:t>The IPEF Supply Chain Council may periodically publish a non-confidential summary of its activities.</w:t>
      </w:r>
    </w:p>
    <w:p w14:paraId="3D92852A" w14:textId="522BC500" w:rsidR="00DF6359" w:rsidRPr="004703E7" w:rsidRDefault="00DF6359" w:rsidP="00DF6359">
      <w:pPr>
        <w:pStyle w:val="paragraph"/>
        <w:rPr>
          <w:b/>
        </w:rPr>
      </w:pPr>
      <w:r>
        <w:t>7.</w:t>
      </w:r>
      <w:r>
        <w:tab/>
      </w:r>
      <w:r w:rsidRPr="001C3DAB">
        <w:t>The IPEF Supply Chain Council shall meet in person or virtually on an annual basis, or as otherwise decided by the Council, to:</w:t>
      </w:r>
      <w:r>
        <w:t xml:space="preserve"> </w:t>
      </w:r>
    </w:p>
    <w:p w14:paraId="390B6B28" w14:textId="641FF9CE" w:rsidR="00DF6359" w:rsidRPr="006E7589" w:rsidRDefault="00DF6359" w:rsidP="00DF6359">
      <w:pPr>
        <w:pStyle w:val="subparagraph"/>
      </w:pPr>
      <w:r w:rsidRPr="006E7589">
        <w:t>(a)</w:t>
      </w:r>
      <w:r>
        <w:tab/>
        <w:t>r</w:t>
      </w:r>
      <w:r w:rsidRPr="006E7589">
        <w:t xml:space="preserve">eview and discuss each Party’s written report </w:t>
      </w:r>
      <w:r w:rsidR="00290261">
        <w:t>provided pursuant to paragraph 5</w:t>
      </w:r>
      <w:r w:rsidRPr="00184BBB">
        <w:t>;</w:t>
      </w:r>
      <w:r w:rsidRPr="006E7589">
        <w:t xml:space="preserve">  </w:t>
      </w:r>
    </w:p>
    <w:p w14:paraId="061AC1A4" w14:textId="552D2467" w:rsidR="00DF6359" w:rsidRPr="006E7589" w:rsidRDefault="00DF6359" w:rsidP="00DF6359">
      <w:pPr>
        <w:pStyle w:val="subparagraph"/>
      </w:pPr>
      <w:r w:rsidRPr="006E7589">
        <w:t>(b)</w:t>
      </w:r>
      <w:r>
        <w:tab/>
      </w:r>
      <w:r w:rsidRPr="006E7589">
        <w:t xml:space="preserve">establish teams to develop </w:t>
      </w:r>
      <w:r w:rsidR="009408EF">
        <w:t>A</w:t>
      </w:r>
      <w:r w:rsidR="00F24E42">
        <w:t>ction</w:t>
      </w:r>
      <w:r w:rsidR="00E7711A">
        <w:t xml:space="preserve"> </w:t>
      </w:r>
      <w:r w:rsidR="009408EF">
        <w:t>P</w:t>
      </w:r>
      <w:r w:rsidR="00E7711A">
        <w:t>lan</w:t>
      </w:r>
      <w:r w:rsidR="00F24E42">
        <w:t xml:space="preserve">s </w:t>
      </w:r>
      <w:r w:rsidR="00E7711A">
        <w:t xml:space="preserve">providing </w:t>
      </w:r>
      <w:r w:rsidRPr="006E7589">
        <w:t>recommendations</w:t>
      </w:r>
      <w:r w:rsidR="00B3201E">
        <w:t xml:space="preserve"> </w:t>
      </w:r>
      <w:r w:rsidRPr="006E7589">
        <w:t>to increase the resilience and comp</w:t>
      </w:r>
      <w:r w:rsidRPr="008A55CC">
        <w:t>etitiveness of critical sectors or key goods from among those</w:t>
      </w:r>
      <w:r w:rsidR="00DD4371" w:rsidRPr="009347F2">
        <w:t xml:space="preserve"> </w:t>
      </w:r>
      <w:r w:rsidRPr="008A55CC">
        <w:t>notif</w:t>
      </w:r>
      <w:r w:rsidRPr="006E7589">
        <w:t xml:space="preserve">ied by </w:t>
      </w:r>
      <w:r>
        <w:t>at least three Parties</w:t>
      </w:r>
      <w:r w:rsidRPr="006E7589">
        <w:t xml:space="preserve"> </w:t>
      </w:r>
      <w:r w:rsidR="003F0497">
        <w:t>in accordance with</w:t>
      </w:r>
      <w:r w:rsidR="003F0497" w:rsidRPr="006E7589">
        <w:t xml:space="preserve"> </w:t>
      </w:r>
      <w:r w:rsidRPr="006E7589">
        <w:t xml:space="preserve">Article </w:t>
      </w:r>
      <w:r>
        <w:t>10</w:t>
      </w:r>
      <w:r w:rsidR="00B3201E">
        <w:t>;</w:t>
      </w:r>
      <w:r w:rsidR="00DF3F22" w:rsidRPr="00DF3F22">
        <w:rPr>
          <w:vertAlign w:val="superscript"/>
        </w:rPr>
        <w:t xml:space="preserve"> </w:t>
      </w:r>
      <w:r w:rsidR="000F422A">
        <w:rPr>
          <w:rFonts w:ascii="ZWAdobeF" w:hAnsi="ZWAdobeF" w:cs="ZWAdobeF"/>
          <w:sz w:val="2"/>
          <w:szCs w:val="2"/>
        </w:rPr>
        <w:t>4F</w:t>
      </w:r>
      <w:r w:rsidR="00DF3F22" w:rsidRPr="004F7A21">
        <w:rPr>
          <w:vertAlign w:val="superscript"/>
        </w:rPr>
        <w:footnoteReference w:id="6"/>
      </w:r>
      <w:r w:rsidRPr="006E7589">
        <w:t xml:space="preserve"> </w:t>
      </w:r>
    </w:p>
    <w:p w14:paraId="4B835777" w14:textId="7E0BC9DD" w:rsidR="00DF6359" w:rsidRDefault="00DF6359" w:rsidP="00DF6359">
      <w:pPr>
        <w:pStyle w:val="subparagraph"/>
      </w:pPr>
      <w:r w:rsidRPr="006E7589">
        <w:t>(c)</w:t>
      </w:r>
      <w:r>
        <w:tab/>
      </w:r>
      <w:r w:rsidRPr="006E7589">
        <w:t>review and discuss Action Plans submitted to the IPEF Supply Chain Council</w:t>
      </w:r>
      <w:r>
        <w:t>;</w:t>
      </w:r>
    </w:p>
    <w:p w14:paraId="08BF547D" w14:textId="139211FA" w:rsidR="00DF6359" w:rsidRDefault="00DF6359" w:rsidP="00DF6359">
      <w:pPr>
        <w:pStyle w:val="subparagraph"/>
      </w:pPr>
      <w:r>
        <w:t>(d)</w:t>
      </w:r>
      <w:r>
        <w:tab/>
        <w:t>r</w:t>
      </w:r>
      <w:r w:rsidRPr="00561F95">
        <w:t xml:space="preserve">eview and discuss any </w:t>
      </w:r>
      <w:r w:rsidR="002B43AD">
        <w:t>l</w:t>
      </w:r>
      <w:r w:rsidRPr="00A806E4">
        <w:t xml:space="preserve">abor </w:t>
      </w:r>
      <w:r w:rsidR="002B43AD">
        <w:t>r</w:t>
      </w:r>
      <w:r w:rsidRPr="00A806E4">
        <w:t>ights</w:t>
      </w:r>
      <w:r w:rsidRPr="00561F95">
        <w:t xml:space="preserve"> concerns </w:t>
      </w:r>
      <w:r>
        <w:t xml:space="preserve">and recommendations </w:t>
      </w:r>
      <w:r w:rsidR="00472208">
        <w:t>of which it is informed</w:t>
      </w:r>
      <w:r w:rsidR="00A325B8">
        <w:t xml:space="preserve"> </w:t>
      </w:r>
      <w:r w:rsidRPr="00561F95">
        <w:t xml:space="preserve">by the </w:t>
      </w:r>
      <w:r w:rsidR="00682825">
        <w:t xml:space="preserve">IPEF </w:t>
      </w:r>
      <w:r w:rsidRPr="00561F95">
        <w:t xml:space="preserve">Labor Rights Advisory Board pursuant to Article </w:t>
      </w:r>
      <w:r w:rsidR="00AF3DAC">
        <w:t>8</w:t>
      </w:r>
      <w:r>
        <w:t>.7; and</w:t>
      </w:r>
    </w:p>
    <w:p w14:paraId="2F18F43C" w14:textId="1934D5BD" w:rsidR="00DF6359" w:rsidRDefault="00DF6359" w:rsidP="00DF6359">
      <w:pPr>
        <w:pStyle w:val="subparagraph"/>
      </w:pPr>
      <w:r>
        <w:t xml:space="preserve">(e) </w:t>
      </w:r>
      <w:r>
        <w:tab/>
        <w:t xml:space="preserve">discuss opportunities to support skills and workforce development activities. </w:t>
      </w:r>
    </w:p>
    <w:p w14:paraId="6B5E7DCE" w14:textId="77777777" w:rsidR="00DF6359" w:rsidRPr="00665AD4" w:rsidRDefault="00DF6359" w:rsidP="00DF6359">
      <w:pPr>
        <w:pStyle w:val="subparagraph"/>
        <w:ind w:left="0" w:firstLine="0"/>
        <w:rPr>
          <w:color w:val="000000" w:themeColor="text1"/>
        </w:rPr>
      </w:pPr>
      <w:r>
        <w:rPr>
          <w:color w:val="000000" w:themeColor="text1"/>
        </w:rPr>
        <w:t>8</w:t>
      </w:r>
      <w:r w:rsidRPr="00BF35C5">
        <w:rPr>
          <w:color w:val="000000" w:themeColor="text1"/>
        </w:rPr>
        <w:t>.</w:t>
      </w:r>
      <w:r>
        <w:rPr>
          <w:color w:val="000000" w:themeColor="text1"/>
        </w:rPr>
        <w:t xml:space="preserve"> </w:t>
      </w:r>
      <w:r>
        <w:tab/>
      </w:r>
      <w:r w:rsidRPr="00665AD4">
        <w:rPr>
          <w:color w:val="000000" w:themeColor="text1"/>
        </w:rPr>
        <w:t>The IPEF Supply Chain Council may, as decided by the Parties:</w:t>
      </w:r>
    </w:p>
    <w:p w14:paraId="230D4A23" w14:textId="77777777" w:rsidR="00DF6359" w:rsidRPr="00665AD4" w:rsidRDefault="00DF6359" w:rsidP="00DF6359">
      <w:pPr>
        <w:pStyle w:val="subparagraph"/>
        <w:rPr>
          <w:color w:val="000000" w:themeColor="text1"/>
        </w:rPr>
      </w:pPr>
      <w:r w:rsidRPr="00665AD4">
        <w:rPr>
          <w:color w:val="000000" w:themeColor="text1"/>
        </w:rPr>
        <w:t xml:space="preserve">(a) </w:t>
      </w:r>
      <w:r>
        <w:tab/>
      </w:r>
      <w:r>
        <w:rPr>
          <w:color w:val="000000" w:themeColor="text1"/>
        </w:rPr>
        <w:t>explore</w:t>
      </w:r>
      <w:r w:rsidRPr="00665AD4">
        <w:rPr>
          <w:color w:val="000000" w:themeColor="text1"/>
        </w:rPr>
        <w:t xml:space="preserve"> opportunities to develop best practices in relation to policies, measures or actions impacting trade in </w:t>
      </w:r>
      <w:r>
        <w:rPr>
          <w:color w:val="000000" w:themeColor="text1"/>
        </w:rPr>
        <w:t>critical sector</w:t>
      </w:r>
      <w:r w:rsidRPr="00665AD4">
        <w:rPr>
          <w:color w:val="000000" w:themeColor="text1"/>
        </w:rPr>
        <w:t xml:space="preserve">s or </w:t>
      </w:r>
      <w:r>
        <w:rPr>
          <w:color w:val="000000" w:themeColor="text1"/>
        </w:rPr>
        <w:t>key good</w:t>
      </w:r>
      <w:r w:rsidRPr="00665AD4">
        <w:rPr>
          <w:color w:val="000000" w:themeColor="text1"/>
        </w:rPr>
        <w:t>s</w:t>
      </w:r>
      <w:r>
        <w:rPr>
          <w:color w:val="000000" w:themeColor="text1"/>
        </w:rPr>
        <w:t xml:space="preserve">; or </w:t>
      </w:r>
    </w:p>
    <w:p w14:paraId="4FE1F5C2" w14:textId="431A0B67" w:rsidR="00DF6359" w:rsidRPr="001C3DAB" w:rsidRDefault="00DF6359" w:rsidP="00DF6359">
      <w:pPr>
        <w:pStyle w:val="subparagraph"/>
      </w:pPr>
      <w:r w:rsidRPr="00665AD4">
        <w:t xml:space="preserve">(b) </w:t>
      </w:r>
      <w:r>
        <w:rPr>
          <w:color w:val="000000" w:themeColor="text1"/>
        </w:rPr>
        <w:tab/>
      </w:r>
      <w:r w:rsidRPr="00665AD4">
        <w:t>discuss any possible collaboration in relation to policies, measures</w:t>
      </w:r>
      <w:r w:rsidR="004F5BF3">
        <w:t>,</w:t>
      </w:r>
      <w:r w:rsidRPr="00665AD4">
        <w:t xml:space="preserve"> or actions to enhance the resilience, efficiency, productivity, sustainability, transparency, diversification, security, fairness, and inclusivity of IPEF supply chains.</w:t>
      </w:r>
    </w:p>
    <w:p w14:paraId="2A9DF389" w14:textId="7F5632B1" w:rsidR="00DF6359" w:rsidRPr="001C3DAB" w:rsidRDefault="00DF6359" w:rsidP="00DF6359">
      <w:pPr>
        <w:pStyle w:val="paragraph"/>
        <w:rPr>
          <w:b/>
        </w:rPr>
      </w:pPr>
      <w:r>
        <w:rPr>
          <w:rStyle w:val="ui-provider"/>
        </w:rPr>
        <w:t>9.</w:t>
      </w:r>
      <w:r>
        <w:rPr>
          <w:rStyle w:val="ui-provider"/>
        </w:rPr>
        <w:tab/>
      </w:r>
      <w:r w:rsidRPr="001C3DAB">
        <w:rPr>
          <w:rStyle w:val="ui-provider"/>
        </w:rPr>
        <w:t>The IPEF Supply Chain Council shall con</w:t>
      </w:r>
      <w:r w:rsidRPr="008A55CC">
        <w:rPr>
          <w:rStyle w:val="ui-provider"/>
        </w:rPr>
        <w:t xml:space="preserve">sider </w:t>
      </w:r>
      <w:r w:rsidR="009D6C12">
        <w:rPr>
          <w:rStyle w:val="ui-provider"/>
        </w:rPr>
        <w:t>areas in which</w:t>
      </w:r>
      <w:r w:rsidR="00AE5B8F" w:rsidRPr="008A55CC">
        <w:rPr>
          <w:rStyle w:val="ui-provider"/>
        </w:rPr>
        <w:t xml:space="preserve"> </w:t>
      </w:r>
      <w:r w:rsidRPr="001C3DAB">
        <w:rPr>
          <w:rStyle w:val="ui-provider"/>
        </w:rPr>
        <w:t xml:space="preserve">technical assistance and capacity building could increase the </w:t>
      </w:r>
      <w:r w:rsidRPr="001C3DAB">
        <w:t xml:space="preserve">resilience, efficiency, productivity, sustainability, transparency, diversification, security, fairness, and inclusivity </w:t>
      </w:r>
      <w:r w:rsidRPr="001C3DAB">
        <w:rPr>
          <w:rStyle w:val="ui-provider"/>
        </w:rPr>
        <w:t xml:space="preserve">of </w:t>
      </w:r>
      <w:r>
        <w:rPr>
          <w:rStyle w:val="ui-provider"/>
        </w:rPr>
        <w:t>IPEF supply chains</w:t>
      </w:r>
      <w:r w:rsidRPr="0060786B">
        <w:rPr>
          <w:rStyle w:val="ui-provider"/>
          <w:bCs w:val="0"/>
        </w:rPr>
        <w:t xml:space="preserve">. </w:t>
      </w:r>
    </w:p>
    <w:p w14:paraId="0894A35E" w14:textId="3FDA6E6A" w:rsidR="00DF6359" w:rsidRPr="001C3DAB" w:rsidRDefault="00DF6359" w:rsidP="00DF6359">
      <w:pPr>
        <w:pStyle w:val="paragraph"/>
      </w:pPr>
      <w:r>
        <w:lastRenderedPageBreak/>
        <w:t>10.</w:t>
      </w:r>
      <w:r>
        <w:tab/>
      </w:r>
      <w:r w:rsidRPr="001C3DAB">
        <w:t xml:space="preserve">The IPEF Supply Chain Council may consider the creation of an </w:t>
      </w:r>
      <w:r w:rsidRPr="001C3DAB">
        <w:rPr>
          <w:rFonts w:eastAsia="MS Mincho"/>
          <w:lang w:eastAsia="ja-JP"/>
        </w:rPr>
        <w:t xml:space="preserve">independent </w:t>
      </w:r>
      <w:r w:rsidRPr="001C3DAB">
        <w:t xml:space="preserve">mechanism, such as a Chief Executive Officer forum related to </w:t>
      </w:r>
      <w:r>
        <w:t>IPEF supply chains</w:t>
      </w:r>
      <w:r w:rsidRPr="001C3DAB">
        <w:t xml:space="preserve">, with the goal of generating representative private sector recommendations on ways to improve the resilience, efficiency, productivity, sustainability, transparency, diversification, security, fairness, and inclusivity of </w:t>
      </w:r>
      <w:r>
        <w:t>IPEF supply chains</w:t>
      </w:r>
      <w:r w:rsidRPr="001C3DAB">
        <w:t>.</w:t>
      </w:r>
      <w:r w:rsidR="000F422A">
        <w:rPr>
          <w:rFonts w:ascii="ZWAdobeF" w:hAnsi="ZWAdobeF" w:cs="ZWAdobeF"/>
          <w:sz w:val="2"/>
          <w:szCs w:val="2"/>
        </w:rPr>
        <w:t>5F</w:t>
      </w:r>
      <w:r w:rsidRPr="001C3DAB">
        <w:rPr>
          <w:rStyle w:val="FootnoteReference"/>
        </w:rPr>
        <w:footnoteReference w:id="7"/>
      </w:r>
    </w:p>
    <w:p w14:paraId="494C0365" w14:textId="39CAC109" w:rsidR="00DF6359" w:rsidRPr="001C3DAB" w:rsidRDefault="00DF6359" w:rsidP="00DF6359">
      <w:pPr>
        <w:pStyle w:val="paragraph"/>
      </w:pPr>
      <w:r>
        <w:t>11.</w:t>
      </w:r>
      <w:r>
        <w:tab/>
      </w:r>
      <w:r w:rsidR="009D6C12">
        <w:t>No later than</w:t>
      </w:r>
      <w:r w:rsidR="009D6C12" w:rsidRPr="001C3DAB">
        <w:t xml:space="preserve"> </w:t>
      </w:r>
      <w:r>
        <w:t>3</w:t>
      </w:r>
      <w:r w:rsidRPr="001C3DAB">
        <w:t xml:space="preserve">0 days </w:t>
      </w:r>
      <w:r w:rsidR="009D6C12">
        <w:t>after</w:t>
      </w:r>
      <w:r w:rsidR="009D6C12" w:rsidRPr="001C3DAB">
        <w:t xml:space="preserve"> </w:t>
      </w:r>
      <w:r w:rsidRPr="001C3DAB">
        <w:t xml:space="preserve">the </w:t>
      </w:r>
      <w:r w:rsidR="1982715F" w:rsidRPr="00A806E4">
        <w:t>date of</w:t>
      </w:r>
      <w:r w:rsidRPr="00A806E4">
        <w:t xml:space="preserve"> </w:t>
      </w:r>
      <w:r w:rsidRPr="001C3DAB">
        <w:t xml:space="preserve">establishment of an Action Plan team, a Party choosing to participate in </w:t>
      </w:r>
      <w:r w:rsidR="00BC4B35">
        <w:t xml:space="preserve">the </w:t>
      </w:r>
      <w:r w:rsidRPr="001C3DAB">
        <w:t>Action Plan team shall designate</w:t>
      </w:r>
      <w:r w:rsidR="00117AF6">
        <w:t xml:space="preserve"> a relevant official from the central level of government</w:t>
      </w:r>
      <w:r w:rsidRPr="001C3DAB">
        <w:t xml:space="preserve"> </w:t>
      </w:r>
      <w:r w:rsidR="00C60105">
        <w:t xml:space="preserve">as </w:t>
      </w:r>
      <w:r w:rsidRPr="001C3DAB">
        <w:t>its lead representative</w:t>
      </w:r>
      <w:r w:rsidR="00D3086D">
        <w:t xml:space="preserve"> for that</w:t>
      </w:r>
      <w:r w:rsidR="008A2635">
        <w:t xml:space="preserve"> team</w:t>
      </w:r>
      <w:r w:rsidR="001F4752">
        <w:t>.</w:t>
      </w:r>
      <w:r w:rsidR="000F422A">
        <w:rPr>
          <w:rFonts w:ascii="ZWAdobeF" w:hAnsi="ZWAdobeF" w:cs="ZWAdobeF"/>
          <w:sz w:val="2"/>
          <w:szCs w:val="2"/>
        </w:rPr>
        <w:t>6F</w:t>
      </w:r>
      <w:r w:rsidR="00DF5069" w:rsidRPr="001C3DAB">
        <w:rPr>
          <w:rStyle w:val="FootnoteReference"/>
        </w:rPr>
        <w:footnoteReference w:id="8"/>
      </w:r>
      <w:r w:rsidRPr="001C3DAB">
        <w:t xml:space="preserve"> Each Party shall seek to select representatives for different Action Plan teams based on their relevant expertise. </w:t>
      </w:r>
      <w:r w:rsidR="00E2200F">
        <w:t>For greater certainty, a</w:t>
      </w:r>
      <w:r w:rsidRPr="001C3DAB">
        <w:t xml:space="preserve"> Party may elect not to participate in a particular Action Plan team at its discretion.</w:t>
      </w:r>
      <w:r w:rsidR="00410683" w:rsidRPr="00410683">
        <w:rPr>
          <w:vertAlign w:val="superscript"/>
        </w:rPr>
        <w:t xml:space="preserve"> </w:t>
      </w:r>
    </w:p>
    <w:p w14:paraId="042B2704" w14:textId="0302FF0F" w:rsidR="00DF6359" w:rsidRPr="001C3DAB" w:rsidRDefault="00DF6359" w:rsidP="00DF6359">
      <w:pPr>
        <w:pStyle w:val="paragraph"/>
      </w:pPr>
      <w:r>
        <w:t>12.</w:t>
      </w:r>
      <w:r>
        <w:tab/>
      </w:r>
      <w:r w:rsidR="00494503">
        <w:t>No later than</w:t>
      </w:r>
      <w:r w:rsidR="00494503" w:rsidRPr="001C3DAB">
        <w:t xml:space="preserve"> </w:t>
      </w:r>
      <w:r w:rsidRPr="001C3DAB">
        <w:t xml:space="preserve">one year </w:t>
      </w:r>
      <w:r w:rsidR="00494503">
        <w:t xml:space="preserve">after </w:t>
      </w:r>
      <w:r w:rsidRPr="001C3DAB">
        <w:t xml:space="preserve">the </w:t>
      </w:r>
      <w:r w:rsidR="00323944">
        <w:t xml:space="preserve">date of </w:t>
      </w:r>
      <w:r w:rsidR="0033327E">
        <w:t xml:space="preserve">establishment of </w:t>
      </w:r>
      <w:r w:rsidR="00324FD7">
        <w:t>an</w:t>
      </w:r>
      <w:r w:rsidR="00324FD7" w:rsidRPr="00A806E4">
        <w:t xml:space="preserve"> </w:t>
      </w:r>
      <w:r w:rsidRPr="001C3DAB">
        <w:t xml:space="preserve">Action Plan team and following approval by consensus of the Action Plan team, the </w:t>
      </w:r>
      <w:r w:rsidR="00787D4E">
        <w:t>team c</w:t>
      </w:r>
      <w:r w:rsidR="00787D4E" w:rsidRPr="001C3DAB">
        <w:t>hair</w:t>
      </w:r>
      <w:r w:rsidRPr="001C3DAB">
        <w:t xml:space="preserve">, on behalf of the Action Plan </w:t>
      </w:r>
      <w:r w:rsidR="00562BDF">
        <w:t>t</w:t>
      </w:r>
      <w:r w:rsidRPr="001C3DAB">
        <w:t xml:space="preserve">eam, shall </w:t>
      </w:r>
      <w:r>
        <w:t>submit</w:t>
      </w:r>
      <w:r w:rsidRPr="001C3DAB">
        <w:t xml:space="preserve"> </w:t>
      </w:r>
      <w:r w:rsidR="000C42DC">
        <w:t xml:space="preserve">its </w:t>
      </w:r>
      <w:r w:rsidRPr="001C3DAB">
        <w:t>Action Plan to the IPEF Supply Chain Council. If consensus is not reached within one year</w:t>
      </w:r>
      <w:r w:rsidR="009D509A">
        <w:t xml:space="preserve"> of </w:t>
      </w:r>
      <w:r w:rsidR="00E7009B">
        <w:t>the date of establishment</w:t>
      </w:r>
      <w:r w:rsidRPr="001C3DAB">
        <w:t xml:space="preserve">, the </w:t>
      </w:r>
      <w:r w:rsidR="00D73F13">
        <w:t>team c</w:t>
      </w:r>
      <w:r w:rsidRPr="001C3DAB">
        <w:t xml:space="preserve">hair shall </w:t>
      </w:r>
      <w:r>
        <w:t>submit</w:t>
      </w:r>
      <w:r w:rsidRPr="001C3DAB">
        <w:t xml:space="preserve"> </w:t>
      </w:r>
      <w:r>
        <w:t>a provisional</w:t>
      </w:r>
      <w:r w:rsidRPr="001C3DAB">
        <w:t xml:space="preserve"> </w:t>
      </w:r>
      <w:r>
        <w:t>Action Plan</w:t>
      </w:r>
      <w:r w:rsidRPr="001C3DAB">
        <w:t xml:space="preserve"> to the IPEF Supply Chain Council noting any areas of disagreement.</w:t>
      </w:r>
    </w:p>
    <w:p w14:paraId="06847875" w14:textId="325C38A8" w:rsidR="00DF6359" w:rsidRPr="001C3DAB" w:rsidRDefault="00DF6359" w:rsidP="00DF6359">
      <w:pPr>
        <w:pStyle w:val="paragraph"/>
        <w:rPr>
          <w:rStyle w:val="eop"/>
        </w:rPr>
      </w:pPr>
      <w:r>
        <w:rPr>
          <w:rStyle w:val="eop"/>
        </w:rPr>
        <w:t>13.</w:t>
      </w:r>
      <w:r>
        <w:rPr>
          <w:rStyle w:val="eop"/>
        </w:rPr>
        <w:tab/>
      </w:r>
      <w:r w:rsidR="00C854D4">
        <w:rPr>
          <w:rStyle w:val="eop"/>
        </w:rPr>
        <w:t xml:space="preserve">An </w:t>
      </w:r>
      <w:r w:rsidRPr="001C3DAB">
        <w:rPr>
          <w:rStyle w:val="eop"/>
        </w:rPr>
        <w:t>Action Plan may include recommendations:</w:t>
      </w:r>
      <w:r w:rsidR="000F422A">
        <w:rPr>
          <w:rStyle w:val="eop"/>
          <w:rFonts w:ascii="ZWAdobeF" w:hAnsi="ZWAdobeF" w:cs="ZWAdobeF"/>
          <w:sz w:val="2"/>
          <w:szCs w:val="2"/>
        </w:rPr>
        <w:t>7F</w:t>
      </w:r>
      <w:r w:rsidRPr="001C3DAB">
        <w:rPr>
          <w:rStyle w:val="FootnoteReference"/>
        </w:rPr>
        <w:footnoteReference w:id="9"/>
      </w:r>
      <w:r w:rsidRPr="001C3DAB">
        <w:rPr>
          <w:rStyle w:val="eop"/>
        </w:rPr>
        <w:t xml:space="preserve"> </w:t>
      </w:r>
    </w:p>
    <w:p w14:paraId="230DD63B" w14:textId="77777777" w:rsidR="00DF6359" w:rsidRPr="001C3DAB" w:rsidRDefault="00DF6359" w:rsidP="00DF6359">
      <w:pPr>
        <w:pStyle w:val="subparagraph"/>
        <w:rPr>
          <w:rStyle w:val="normaltextrun"/>
        </w:rPr>
      </w:pPr>
      <w:r>
        <w:rPr>
          <w:rStyle w:val="normaltextrun"/>
        </w:rPr>
        <w:t>(a)</w:t>
      </w:r>
      <w:r>
        <w:tab/>
      </w:r>
      <w:r w:rsidRPr="001C3DAB">
        <w:rPr>
          <w:rStyle w:val="normaltextrun"/>
        </w:rPr>
        <w:t>to promote diversification of sources where market concentration exists for the sector or good;</w:t>
      </w:r>
    </w:p>
    <w:p w14:paraId="64E051F9" w14:textId="77777777" w:rsidR="00DF6359" w:rsidRPr="001C3DAB" w:rsidRDefault="00DF6359" w:rsidP="00DF6359">
      <w:pPr>
        <w:pStyle w:val="subparagraph"/>
        <w:rPr>
          <w:rStyle w:val="normaltextrun"/>
        </w:rPr>
      </w:pPr>
      <w:r>
        <w:rPr>
          <w:rStyle w:val="normaltextrun"/>
        </w:rPr>
        <w:t>(b)</w:t>
      </w:r>
      <w:r>
        <w:tab/>
      </w:r>
      <w:r w:rsidRPr="001C3DAB">
        <w:rPr>
          <w:rStyle w:val="normaltextrun"/>
        </w:rPr>
        <w:t>regarding raw material needs, demand expectations, manufacturing and processing capacities, and storage availabilities in the</w:t>
      </w:r>
      <w:r>
        <w:rPr>
          <w:rStyle w:val="normaltextrun"/>
        </w:rPr>
        <w:t xml:space="preserve"> ec</w:t>
      </w:r>
      <w:r w:rsidRPr="001C3DAB">
        <w:rPr>
          <w:rStyle w:val="normaltextrun"/>
        </w:rPr>
        <w:t>onomies of the Parties;</w:t>
      </w:r>
    </w:p>
    <w:p w14:paraId="0CB5B4AC" w14:textId="77777777" w:rsidR="00DF6359" w:rsidRPr="00A11038" w:rsidRDefault="00DF6359" w:rsidP="00DF6359">
      <w:pPr>
        <w:pStyle w:val="subparagraph"/>
        <w:rPr>
          <w:rStyle w:val="normaltextrun"/>
        </w:rPr>
      </w:pPr>
      <w:r>
        <w:rPr>
          <w:rStyle w:val="normaltextrun"/>
        </w:rPr>
        <w:t>(c)</w:t>
      </w:r>
      <w:r>
        <w:tab/>
      </w:r>
      <w:r w:rsidRPr="001C3DAB">
        <w:rPr>
          <w:rStyle w:val="normaltextrun"/>
        </w:rPr>
        <w:t>regarding the infrastructure and skilled workforce needed to support a resilient supply chain for the sector or good;</w:t>
      </w:r>
      <w:r w:rsidRPr="001C3DAB">
        <w:rPr>
          <w:rStyle w:val="eop"/>
        </w:rPr>
        <w:t> </w:t>
      </w:r>
    </w:p>
    <w:p w14:paraId="31E0DD96" w14:textId="5F2B7881" w:rsidR="00DF6359" w:rsidRPr="00A11038" w:rsidRDefault="00DF6359" w:rsidP="00DF6359">
      <w:pPr>
        <w:pStyle w:val="subparagraph"/>
        <w:rPr>
          <w:rStyle w:val="eop"/>
        </w:rPr>
      </w:pPr>
      <w:r>
        <w:rPr>
          <w:rStyle w:val="normaltextrun"/>
        </w:rPr>
        <w:t>(d)</w:t>
      </w:r>
      <w:r>
        <w:tab/>
      </w:r>
      <w:r w:rsidRPr="001C3DAB">
        <w:rPr>
          <w:rStyle w:val="normaltextrun"/>
        </w:rPr>
        <w:t>to relieve logistical bottlenecks relevant to the sector or good</w:t>
      </w:r>
      <w:r w:rsidRPr="001C3DAB">
        <w:rPr>
          <w:rStyle w:val="eop"/>
        </w:rPr>
        <w:t xml:space="preserve">, including those resulting from issues with </w:t>
      </w:r>
      <w:r w:rsidRPr="001C3DAB">
        <w:rPr>
          <w:rStyle w:val="normaltextrun"/>
        </w:rPr>
        <w:t>transportation to, from,</w:t>
      </w:r>
      <w:r>
        <w:rPr>
          <w:rStyle w:val="normaltextrun"/>
        </w:rPr>
        <w:t xml:space="preserve"> </w:t>
      </w:r>
      <w:r w:rsidRPr="001C3DAB">
        <w:rPr>
          <w:rStyle w:val="normaltextrun"/>
        </w:rPr>
        <w:t>and between ports</w:t>
      </w:r>
      <w:r w:rsidR="00290261">
        <w:rPr>
          <w:rStyle w:val="normaltextrun"/>
        </w:rPr>
        <w:t xml:space="preserve"> </w:t>
      </w:r>
      <w:r w:rsidRPr="001C3DAB">
        <w:rPr>
          <w:rStyle w:val="normaltextrun"/>
        </w:rPr>
        <w:t>of</w:t>
      </w:r>
      <w:r w:rsidR="00290261">
        <w:rPr>
          <w:rStyle w:val="normaltextrun"/>
        </w:rPr>
        <w:t xml:space="preserve"> </w:t>
      </w:r>
      <w:r w:rsidRPr="001C3DAB">
        <w:rPr>
          <w:rStyle w:val="normaltextrun"/>
        </w:rPr>
        <w:t>entry;</w:t>
      </w:r>
      <w:r w:rsidRPr="001C3DAB">
        <w:rPr>
          <w:rStyle w:val="eop"/>
        </w:rPr>
        <w:t> </w:t>
      </w:r>
    </w:p>
    <w:p w14:paraId="1AA198B0" w14:textId="5F7032CB" w:rsidR="00DF6359" w:rsidRPr="00A11038" w:rsidRDefault="00DF6359" w:rsidP="00DF6359">
      <w:pPr>
        <w:pStyle w:val="subparagraph"/>
        <w:rPr>
          <w:rStyle w:val="normaltextrun"/>
        </w:rPr>
      </w:pPr>
      <w:r w:rsidRPr="00665AD4">
        <w:rPr>
          <w:bCs w:val="0"/>
        </w:rPr>
        <w:t>(e)</w:t>
      </w:r>
      <w:r>
        <w:tab/>
      </w:r>
      <w:r w:rsidRPr="001C3DAB">
        <w:t xml:space="preserve">to enhance connectivity, such as </w:t>
      </w:r>
      <w:r w:rsidR="009622E4">
        <w:t xml:space="preserve">by </w:t>
      </w:r>
      <w:r w:rsidRPr="001C3DAB">
        <w:t>improving air and port connections;</w:t>
      </w:r>
    </w:p>
    <w:p w14:paraId="446B5F92" w14:textId="77777777" w:rsidR="00DF6359" w:rsidRPr="00A11038" w:rsidRDefault="00DF6359" w:rsidP="00DF6359">
      <w:pPr>
        <w:pStyle w:val="subparagraph"/>
      </w:pPr>
      <w:r>
        <w:rPr>
          <w:rStyle w:val="normaltextrun"/>
        </w:rPr>
        <w:t>(f)</w:t>
      </w:r>
      <w:r>
        <w:tab/>
      </w:r>
      <w:r w:rsidRPr="001C3DAB">
        <w:rPr>
          <w:rStyle w:val="normaltextrun"/>
        </w:rPr>
        <w:t>regarding joint financing of investment projects that could increase the efficiency, productivity, and sustainability of the supply chain relevant to the sector or good;</w:t>
      </w:r>
      <w:r w:rsidRPr="001C3DAB">
        <w:rPr>
          <w:rStyle w:val="eop"/>
        </w:rPr>
        <w:t xml:space="preserve">  </w:t>
      </w:r>
    </w:p>
    <w:p w14:paraId="663E3064" w14:textId="77777777" w:rsidR="00DF6359" w:rsidRPr="00A11038" w:rsidRDefault="00DF6359" w:rsidP="00DF6359">
      <w:pPr>
        <w:pStyle w:val="subparagraph"/>
      </w:pPr>
      <w:r>
        <w:t>(g)</w:t>
      </w:r>
      <w:r>
        <w:tab/>
      </w:r>
      <w:r w:rsidRPr="001C3DAB">
        <w:t xml:space="preserve">to accelerate business matching, with a particular emphasis on MSMEs, for the relevant sector or good; </w:t>
      </w:r>
    </w:p>
    <w:p w14:paraId="7AD349AF" w14:textId="77777777" w:rsidR="00DF6359" w:rsidRPr="001C3DAB" w:rsidRDefault="00DF6359" w:rsidP="00DF6359">
      <w:pPr>
        <w:pStyle w:val="subparagraph"/>
      </w:pPr>
      <w:r>
        <w:lastRenderedPageBreak/>
        <w:t>(h)</w:t>
      </w:r>
      <w:r>
        <w:tab/>
      </w:r>
      <w:r w:rsidRPr="001C3DAB">
        <w:t>to facilitate the private sector’s ability to understand and respond to supply chain vulnerabilities</w:t>
      </w:r>
      <w:r>
        <w:t xml:space="preserve">; </w:t>
      </w:r>
    </w:p>
    <w:p w14:paraId="16BECB38" w14:textId="47521E82" w:rsidR="00DF6359" w:rsidRPr="00A11038" w:rsidRDefault="00DF6359" w:rsidP="00DF6359">
      <w:pPr>
        <w:pStyle w:val="subparagraph"/>
      </w:pPr>
      <w:r w:rsidRPr="00665AD4">
        <w:rPr>
          <w:bCs w:val="0"/>
          <w:color w:val="000000" w:themeColor="text1"/>
        </w:rPr>
        <w:t>(</w:t>
      </w:r>
      <w:r>
        <w:rPr>
          <w:bCs w:val="0"/>
          <w:color w:val="000000" w:themeColor="text1"/>
        </w:rPr>
        <w:t>i</w:t>
      </w:r>
      <w:r w:rsidRPr="00665AD4">
        <w:rPr>
          <w:bCs w:val="0"/>
          <w:color w:val="000000" w:themeColor="text1"/>
        </w:rPr>
        <w:t>)</w:t>
      </w:r>
      <w:r>
        <w:tab/>
      </w:r>
      <w:r w:rsidRPr="004703E7">
        <w:rPr>
          <w:color w:val="000000" w:themeColor="text1"/>
        </w:rPr>
        <w:t>to</w:t>
      </w:r>
      <w:r>
        <w:rPr>
          <w:b/>
          <w:color w:val="000000" w:themeColor="text1"/>
        </w:rPr>
        <w:t xml:space="preserve"> </w:t>
      </w:r>
      <w:r w:rsidRPr="001C3DAB">
        <w:rPr>
          <w:color w:val="000000" w:themeColor="text1"/>
        </w:rPr>
        <w:t xml:space="preserve">facilitate joint </w:t>
      </w:r>
      <w:r w:rsidR="003D0083">
        <w:rPr>
          <w:color w:val="000000" w:themeColor="text1"/>
        </w:rPr>
        <w:t xml:space="preserve">research and development </w:t>
      </w:r>
      <w:r w:rsidRPr="001C3DAB">
        <w:rPr>
          <w:color w:val="000000" w:themeColor="text1"/>
        </w:rPr>
        <w:t>to support the resilience and competitiveness of the supply chain</w:t>
      </w:r>
      <w:r>
        <w:rPr>
          <w:color w:val="000000" w:themeColor="text1"/>
        </w:rPr>
        <w:t xml:space="preserve"> for the sector or good; or </w:t>
      </w:r>
    </w:p>
    <w:p w14:paraId="3086D493" w14:textId="324881DD" w:rsidR="00DF6359" w:rsidRPr="007F06B0" w:rsidRDefault="00DF6359" w:rsidP="00DF6359">
      <w:pPr>
        <w:pStyle w:val="subparagraph"/>
        <w:rPr>
          <w:bCs w:val="0"/>
        </w:rPr>
      </w:pPr>
      <w:r w:rsidRPr="00665AD4">
        <w:rPr>
          <w:bCs w:val="0"/>
        </w:rPr>
        <w:t>(</w:t>
      </w:r>
      <w:r>
        <w:rPr>
          <w:bCs w:val="0"/>
        </w:rPr>
        <w:t>j</w:t>
      </w:r>
      <w:r w:rsidRPr="00665AD4">
        <w:rPr>
          <w:bCs w:val="0"/>
        </w:rPr>
        <w:t>)</w:t>
      </w:r>
      <w:r>
        <w:rPr>
          <w:b/>
        </w:rPr>
        <w:t xml:space="preserve"> </w:t>
      </w:r>
      <w:r>
        <w:tab/>
      </w:r>
      <w:r>
        <w:rPr>
          <w:bCs w:val="0"/>
        </w:rPr>
        <w:t>to facilitate trade in the sector or good including to minimize or remove impediments to that trade.</w:t>
      </w:r>
    </w:p>
    <w:p w14:paraId="3F95CBD7" w14:textId="57466CD2" w:rsidR="00DF6359" w:rsidRPr="001C3DAB" w:rsidRDefault="00DF6359" w:rsidP="00DF6359">
      <w:pPr>
        <w:pStyle w:val="paragraph"/>
        <w:rPr>
          <w:rStyle w:val="eop"/>
        </w:rPr>
      </w:pPr>
      <w:r>
        <w:rPr>
          <w:rStyle w:val="eop"/>
        </w:rPr>
        <w:t>14.</w:t>
      </w:r>
      <w:r>
        <w:rPr>
          <w:rStyle w:val="eop"/>
        </w:rPr>
        <w:tab/>
      </w:r>
      <w:r w:rsidRPr="001C3DAB">
        <w:rPr>
          <w:rStyle w:val="eop"/>
        </w:rPr>
        <w:t xml:space="preserve">Each Action Plan team </w:t>
      </w:r>
      <w:r w:rsidRPr="001C3DAB">
        <w:rPr>
          <w:rStyle w:val="normaltextrun"/>
        </w:rPr>
        <w:t>shall seek to consult with and consider input and recommendations</w:t>
      </w:r>
      <w:r w:rsidRPr="001C3DAB">
        <w:rPr>
          <w:rStyle w:val="normaltextrun"/>
          <w:b/>
        </w:rPr>
        <w:t xml:space="preserve"> </w:t>
      </w:r>
      <w:r w:rsidRPr="001C3DAB">
        <w:rPr>
          <w:rStyle w:val="normaltextrun"/>
        </w:rPr>
        <w:t xml:space="preserve">from a diverse set of relevant stakeholders, </w:t>
      </w:r>
      <w:r w:rsidRPr="00665AD4">
        <w:t xml:space="preserve">such as </w:t>
      </w:r>
      <w:r w:rsidRPr="00665AD4">
        <w:rPr>
          <w:rStyle w:val="normaltextrun"/>
        </w:rPr>
        <w:t>government authorities, the private sector, academia, non-governmental organizations</w:t>
      </w:r>
      <w:r w:rsidRPr="001C3DAB">
        <w:rPr>
          <w:rStyle w:val="normaltextrun"/>
        </w:rPr>
        <w:t>, and representative workers’ organizations</w:t>
      </w:r>
      <w:r w:rsidR="004A1EA2">
        <w:rPr>
          <w:rStyle w:val="normaltextrun"/>
        </w:rPr>
        <w:t>,</w:t>
      </w:r>
      <w:r w:rsidRPr="001C3DAB">
        <w:rPr>
          <w:rStyle w:val="normaltextrun"/>
          <w:b/>
        </w:rPr>
        <w:t xml:space="preserve"> </w:t>
      </w:r>
      <w:r w:rsidRPr="001C3DAB">
        <w:rPr>
          <w:rStyle w:val="normaltextrun"/>
        </w:rPr>
        <w:t>to aid in the development of its recommendations</w:t>
      </w:r>
      <w:r w:rsidRPr="001C3DAB">
        <w:rPr>
          <w:rStyle w:val="eop"/>
        </w:rPr>
        <w:t>.</w:t>
      </w:r>
    </w:p>
    <w:p w14:paraId="70B9D909" w14:textId="5C30D1F4" w:rsidR="00DF6359" w:rsidRPr="001C3DAB" w:rsidRDefault="00DF6359" w:rsidP="00DF6359">
      <w:pPr>
        <w:pStyle w:val="paragraph"/>
        <w:rPr>
          <w:rStyle w:val="eop"/>
        </w:rPr>
      </w:pPr>
      <w:r>
        <w:rPr>
          <w:rStyle w:val="eop"/>
        </w:rPr>
        <w:t>15.</w:t>
      </w:r>
      <w:r>
        <w:rPr>
          <w:rStyle w:val="eop"/>
        </w:rPr>
        <w:tab/>
      </w:r>
      <w:r w:rsidRPr="001C3DAB">
        <w:rPr>
          <w:rStyle w:val="eop"/>
        </w:rPr>
        <w:t xml:space="preserve">Each Action Plan team should </w:t>
      </w:r>
      <w:proofErr w:type="gramStart"/>
      <w:r w:rsidRPr="001C3DAB">
        <w:rPr>
          <w:rStyle w:val="eop"/>
        </w:rPr>
        <w:t>take into account</w:t>
      </w:r>
      <w:proofErr w:type="gramEnd"/>
      <w:r w:rsidRPr="001C3DAB">
        <w:rPr>
          <w:rStyle w:val="eop"/>
        </w:rPr>
        <w:t xml:space="preserve"> activities already under way by central</w:t>
      </w:r>
      <w:r w:rsidR="00B10EF5">
        <w:rPr>
          <w:rStyle w:val="eop"/>
        </w:rPr>
        <w:t>, regional, or local</w:t>
      </w:r>
      <w:r w:rsidRPr="001C3DAB">
        <w:rPr>
          <w:rStyle w:val="eop"/>
        </w:rPr>
        <w:t xml:space="preserve"> governments </w:t>
      </w:r>
      <w:r w:rsidR="00414064">
        <w:rPr>
          <w:rStyle w:val="eop"/>
        </w:rPr>
        <w:t xml:space="preserve">of the Parties </w:t>
      </w:r>
      <w:r w:rsidRPr="001C3DAB">
        <w:rPr>
          <w:rStyle w:val="eop"/>
        </w:rPr>
        <w:t>to build supply chain resilience</w:t>
      </w:r>
      <w:r w:rsidRPr="001C3DAB">
        <w:rPr>
          <w:rStyle w:val="eop"/>
          <w:i/>
          <w:iCs/>
        </w:rPr>
        <w:t>.</w:t>
      </w:r>
    </w:p>
    <w:p w14:paraId="24C8179F" w14:textId="77777777" w:rsidR="00DF6359" w:rsidRPr="001C3DAB" w:rsidRDefault="00DF6359" w:rsidP="00462C29">
      <w:pPr>
        <w:pStyle w:val="Heading3"/>
      </w:pPr>
    </w:p>
    <w:p w14:paraId="2B3EF13A" w14:textId="1B49076E" w:rsidR="00DF6359" w:rsidRPr="001C3DAB" w:rsidRDefault="00DF6359" w:rsidP="00462C29">
      <w:pPr>
        <w:pStyle w:val="Heading3"/>
      </w:pPr>
      <w:r w:rsidRPr="001C3DAB">
        <w:t xml:space="preserve">Article </w:t>
      </w:r>
      <w:r>
        <w:t>7</w:t>
      </w:r>
      <w:r w:rsidRPr="001C3DAB">
        <w:t>: IPEF Supply Chain Crisis Response Network</w:t>
      </w:r>
    </w:p>
    <w:p w14:paraId="5AC0F1E6" w14:textId="70DC49C0" w:rsidR="00DF6359" w:rsidRPr="001C3DAB" w:rsidRDefault="00DF6359" w:rsidP="00DF6359">
      <w:pPr>
        <w:pStyle w:val="paragraph"/>
      </w:pPr>
      <w:r>
        <w:t>1.</w:t>
      </w:r>
      <w:r>
        <w:tab/>
      </w:r>
      <w:r w:rsidRPr="001C3DAB">
        <w:t xml:space="preserve">The Parties hereby establish an IPEF Supply Chain Crisis Response Network </w:t>
      </w:r>
      <w:r w:rsidRPr="000E2CC0">
        <w:t>composed</w:t>
      </w:r>
      <w:r w:rsidRPr="001C3DAB">
        <w:t xml:space="preserve"> of </w:t>
      </w:r>
      <w:r w:rsidR="00EC093C">
        <w:t xml:space="preserve">a </w:t>
      </w:r>
      <w:r w:rsidR="003E1450">
        <w:t xml:space="preserve">relevant </w:t>
      </w:r>
      <w:r w:rsidRPr="001C3DAB">
        <w:t xml:space="preserve">senior </w:t>
      </w:r>
      <w:r w:rsidR="00DF70E2" w:rsidRPr="0075587E">
        <w:t>official</w:t>
      </w:r>
      <w:r w:rsidR="00DF70E2">
        <w:t xml:space="preserve"> </w:t>
      </w:r>
      <w:r w:rsidR="00EC093C">
        <w:t>f</w:t>
      </w:r>
      <w:r w:rsidR="003E1450">
        <w:t xml:space="preserve">rom </w:t>
      </w:r>
      <w:r w:rsidRPr="001C3DAB">
        <w:t>the central</w:t>
      </w:r>
      <w:r w:rsidR="00C1722C">
        <w:t xml:space="preserve"> </w:t>
      </w:r>
      <w:r w:rsidRPr="001C3DAB">
        <w:t xml:space="preserve">level </w:t>
      </w:r>
      <w:r w:rsidR="004E666C">
        <w:t>of government</w:t>
      </w:r>
      <w:r w:rsidRPr="001C3DAB">
        <w:t xml:space="preserve"> of each Party.  </w:t>
      </w:r>
    </w:p>
    <w:p w14:paraId="370CF758" w14:textId="7FB5C453" w:rsidR="00DF6359" w:rsidRPr="00A11038" w:rsidRDefault="00DF6359" w:rsidP="00DF6359">
      <w:pPr>
        <w:pStyle w:val="paragraph"/>
      </w:pPr>
      <w:r>
        <w:t>2.</w:t>
      </w:r>
      <w:r>
        <w:tab/>
      </w:r>
      <w:r w:rsidRPr="001C3DAB">
        <w:t xml:space="preserve">The </w:t>
      </w:r>
      <w:r w:rsidR="00445E63">
        <w:t xml:space="preserve">IPEF </w:t>
      </w:r>
      <w:r w:rsidR="00EE4ABC">
        <w:t xml:space="preserve">Supply Chain </w:t>
      </w:r>
      <w:r w:rsidRPr="001C3DAB">
        <w:t>Crisis Response Network shall:</w:t>
      </w:r>
    </w:p>
    <w:p w14:paraId="0779CF4D" w14:textId="77777777" w:rsidR="00DF6359" w:rsidRPr="001C3DAB" w:rsidRDefault="00DF6359" w:rsidP="00DF6359">
      <w:pPr>
        <w:pStyle w:val="subparagraph"/>
      </w:pPr>
      <w:r>
        <w:t>(a)</w:t>
      </w:r>
      <w:r>
        <w:tab/>
      </w:r>
      <w:r w:rsidRPr="001C3DAB">
        <w:t xml:space="preserve">serve as an emergency communications channel to rapidly disseminate relevant information among the Parties during a </w:t>
      </w:r>
      <w:r>
        <w:t>supply chain disruption</w:t>
      </w:r>
      <w:r w:rsidRPr="001C3DAB">
        <w:t xml:space="preserve">; </w:t>
      </w:r>
    </w:p>
    <w:p w14:paraId="671278C3" w14:textId="0CE2AF76" w:rsidR="00DF6359" w:rsidRPr="001C3DAB" w:rsidRDefault="00DF6359" w:rsidP="00DF6359">
      <w:pPr>
        <w:pStyle w:val="subparagraph"/>
      </w:pPr>
      <w:r>
        <w:t>(b)</w:t>
      </w:r>
      <w:r>
        <w:tab/>
      </w:r>
      <w:r w:rsidRPr="001C3DAB">
        <w:t xml:space="preserve">facilitate cooperation on </w:t>
      </w:r>
      <w:r w:rsidR="00C2483D">
        <w:t xml:space="preserve">responses to </w:t>
      </w:r>
      <w:r>
        <w:t>supply chain disruption</w:t>
      </w:r>
      <w:r w:rsidR="00B134A1">
        <w:t>s</w:t>
      </w:r>
      <w:r w:rsidRPr="001C3DAB">
        <w:t>, including the</w:t>
      </w:r>
      <w:r>
        <w:t xml:space="preserve"> </w:t>
      </w:r>
      <w:r w:rsidRPr="001C3DAB">
        <w:t>a</w:t>
      </w:r>
      <w:r>
        <w:t>cti</w:t>
      </w:r>
      <w:r w:rsidRPr="001C3DAB">
        <w:t>ons described in Article 1</w:t>
      </w:r>
      <w:r>
        <w:t>2</w:t>
      </w:r>
      <w:r w:rsidRPr="001C3DAB">
        <w:t xml:space="preserve">; </w:t>
      </w:r>
    </w:p>
    <w:p w14:paraId="4AAFCF18" w14:textId="684AB3C4" w:rsidR="00DF6359" w:rsidRPr="00A11038" w:rsidRDefault="00DF6359" w:rsidP="00DF6359">
      <w:pPr>
        <w:pStyle w:val="subparagraph"/>
      </w:pPr>
      <w:r>
        <w:t>(c)</w:t>
      </w:r>
      <w:r>
        <w:tab/>
      </w:r>
      <w:r w:rsidRPr="001C3DAB">
        <w:t>consider the use of table-top</w:t>
      </w:r>
      <w:r>
        <w:t>s</w:t>
      </w:r>
      <w:r w:rsidRPr="001C3DAB">
        <w:t xml:space="preserve">, stress tests, or similar exercises simulating a range of possible </w:t>
      </w:r>
      <w:r>
        <w:t>supply chain disruption</w:t>
      </w:r>
      <w:r w:rsidRPr="001C3DAB">
        <w:t xml:space="preserve">s to provide the Parties with an opportunity to prepare and test strategies for responding to </w:t>
      </w:r>
      <w:r>
        <w:t>supply chain disruption</w:t>
      </w:r>
      <w:r w:rsidRPr="001C3DAB">
        <w:t>s</w:t>
      </w:r>
      <w:r>
        <w:t>, and</w:t>
      </w:r>
      <w:r w:rsidR="00DA30D8">
        <w:t xml:space="preserve"> may</w:t>
      </w:r>
      <w:r>
        <w:t xml:space="preserve"> share any conclusions </w:t>
      </w:r>
      <w:r w:rsidR="008D5EED">
        <w:t>from th</w:t>
      </w:r>
      <w:r w:rsidR="009A77F1">
        <w:t>o</w:t>
      </w:r>
      <w:r w:rsidR="008D5EED">
        <w:t xml:space="preserve">se exercises </w:t>
      </w:r>
      <w:r>
        <w:t>with the IPEF Supply Chain Council</w:t>
      </w:r>
      <w:r w:rsidRPr="001C3DAB">
        <w:t>; and</w:t>
      </w:r>
    </w:p>
    <w:p w14:paraId="55A8A808" w14:textId="1356671B" w:rsidR="00DF6359" w:rsidRPr="00CD133E" w:rsidRDefault="00DF6359" w:rsidP="00DF6359">
      <w:pPr>
        <w:pStyle w:val="subparagraph"/>
        <w:rPr>
          <w:b/>
          <w:bCs w:val="0"/>
        </w:rPr>
      </w:pPr>
      <w:r>
        <w:t>(d)</w:t>
      </w:r>
      <w:r>
        <w:tab/>
      </w:r>
      <w:r w:rsidRPr="00CD133E">
        <w:t xml:space="preserve">assess past experiences </w:t>
      </w:r>
      <w:r w:rsidR="00606DD2">
        <w:t xml:space="preserve">and </w:t>
      </w:r>
      <w:r w:rsidRPr="00CD133E">
        <w:t xml:space="preserve">existing policies and procedures to facilitate preparedness for, and responses to, </w:t>
      </w:r>
      <w:r>
        <w:t>supply chain disruption</w:t>
      </w:r>
      <w:r w:rsidRPr="00CD133E">
        <w:t xml:space="preserve">s and to minimize any negative impact of </w:t>
      </w:r>
      <w:r w:rsidR="00380288">
        <w:t xml:space="preserve">supply chain </w:t>
      </w:r>
      <w:r w:rsidRPr="00CD133E">
        <w:t xml:space="preserve">disruptions on </w:t>
      </w:r>
      <w:r>
        <w:t xml:space="preserve">IPEF supply </w:t>
      </w:r>
      <w:proofErr w:type="gramStart"/>
      <w:r>
        <w:t>chains,</w:t>
      </w:r>
      <w:r w:rsidR="00EC116B">
        <w:t xml:space="preserve"> </w:t>
      </w:r>
      <w:r>
        <w:t>and</w:t>
      </w:r>
      <w:proofErr w:type="gramEnd"/>
      <w:r w:rsidR="00DA30D8">
        <w:t xml:space="preserve"> may</w:t>
      </w:r>
      <w:r>
        <w:t xml:space="preserve"> share any conclusions</w:t>
      </w:r>
      <w:r w:rsidR="00911912">
        <w:t xml:space="preserve"> from </w:t>
      </w:r>
      <w:r w:rsidR="00252EBB">
        <w:t xml:space="preserve">those </w:t>
      </w:r>
      <w:r w:rsidR="00911912">
        <w:t>assessment</w:t>
      </w:r>
      <w:r w:rsidR="00252EBB">
        <w:t>s</w:t>
      </w:r>
      <w:r>
        <w:t xml:space="preserve"> with the IPEF Supply Chain Council</w:t>
      </w:r>
      <w:r w:rsidRPr="00CD133E">
        <w:t>.</w:t>
      </w:r>
    </w:p>
    <w:p w14:paraId="42430C5A" w14:textId="1E3C5ABC" w:rsidR="00DF6359" w:rsidRPr="001C3DAB" w:rsidRDefault="00DF6359" w:rsidP="00DF6359">
      <w:pPr>
        <w:pStyle w:val="paragraph"/>
      </w:pPr>
      <w:r>
        <w:t>3.</w:t>
      </w:r>
      <w:r>
        <w:tab/>
        <w:t>E</w:t>
      </w:r>
      <w:r w:rsidRPr="001C3DAB">
        <w:t xml:space="preserve">ach Party shall notify the other Parties of its designated </w:t>
      </w:r>
      <w:r w:rsidR="00445E63">
        <w:t xml:space="preserve">IPEF </w:t>
      </w:r>
      <w:r w:rsidR="00EE4ABC">
        <w:t xml:space="preserve">Supply Chain </w:t>
      </w:r>
      <w:r w:rsidRPr="001C3DAB">
        <w:t>Crisis Response Network member as soon as practicable but no later than</w:t>
      </w:r>
      <w:r w:rsidRPr="001C3DAB">
        <w:rPr>
          <w:b/>
        </w:rPr>
        <w:t xml:space="preserve"> </w:t>
      </w:r>
      <w:r w:rsidRPr="001C3DAB">
        <w:t xml:space="preserve">30 days </w:t>
      </w:r>
      <w:r w:rsidR="00187EF1">
        <w:t>after</w:t>
      </w:r>
      <w:r w:rsidR="00187EF1" w:rsidRPr="001C3DAB">
        <w:t xml:space="preserve"> </w:t>
      </w:r>
      <w:r w:rsidRPr="001C3DAB">
        <w:t>the date of entry into force of this Agreement</w:t>
      </w:r>
      <w:r w:rsidR="00A869E5">
        <w:t xml:space="preserve"> for that Party</w:t>
      </w:r>
      <w:r w:rsidRPr="001C3DAB">
        <w:t>, and thereafter shall notify the Network of any change in its designated member as soon as practicable.</w:t>
      </w:r>
    </w:p>
    <w:p w14:paraId="213DC38C" w14:textId="7497EF2F" w:rsidR="00DF6359" w:rsidRPr="001C3DAB" w:rsidRDefault="00DF6359" w:rsidP="00DF6359">
      <w:pPr>
        <w:pStyle w:val="paragraph"/>
      </w:pPr>
      <w:r>
        <w:lastRenderedPageBreak/>
        <w:t>4.</w:t>
      </w:r>
      <w:r>
        <w:tab/>
      </w:r>
      <w:r w:rsidRPr="001C3DAB">
        <w:t xml:space="preserve">As soon as practicable but no later than 60 days </w:t>
      </w:r>
      <w:r w:rsidR="00BB7AF0">
        <w:t xml:space="preserve">after </w:t>
      </w:r>
      <w:r w:rsidRPr="001C3DAB">
        <w:t xml:space="preserve">the date of entry into force of this Agreement, the </w:t>
      </w:r>
      <w:r w:rsidR="00445E63">
        <w:t xml:space="preserve">IPEF </w:t>
      </w:r>
      <w:r w:rsidR="00EE4ABC">
        <w:t xml:space="preserve">Supply Chain </w:t>
      </w:r>
      <w:r w:rsidRPr="001C3DAB">
        <w:t>Crisis Response Network shall, following approval by two-thirds of its members, elect a Chair to serve a two-year term. The Chair shall convene Network meetings and coordinate Network activities.</w:t>
      </w:r>
    </w:p>
    <w:p w14:paraId="59838615" w14:textId="79E7B859" w:rsidR="00DF6359" w:rsidRDefault="00DF6359" w:rsidP="00DF6359">
      <w:pPr>
        <w:pStyle w:val="paragraph"/>
        <w:rPr>
          <w:b/>
        </w:rPr>
      </w:pPr>
      <w:r>
        <w:t>5.</w:t>
      </w:r>
      <w:r>
        <w:tab/>
      </w:r>
      <w:r w:rsidRPr="001C3DAB">
        <w:t>As soon as practicable but no later than</w:t>
      </w:r>
      <w:r w:rsidRPr="001C3DAB">
        <w:rPr>
          <w:b/>
        </w:rPr>
        <w:t xml:space="preserve"> </w:t>
      </w:r>
      <w:r w:rsidRPr="001C3DAB">
        <w:t xml:space="preserve">120 days </w:t>
      </w:r>
      <w:r w:rsidR="00BB7AF0">
        <w:t xml:space="preserve">after </w:t>
      </w:r>
      <w:r w:rsidRPr="001C3DAB">
        <w:t xml:space="preserve">the date of entry into force of this Agreement, and </w:t>
      </w:r>
      <w:r w:rsidR="000232E0">
        <w:t xml:space="preserve">following </w:t>
      </w:r>
      <w:r w:rsidRPr="001C3DAB">
        <w:t xml:space="preserve">approval by </w:t>
      </w:r>
      <w:r w:rsidR="000232E0">
        <w:t xml:space="preserve">consensus of </w:t>
      </w:r>
      <w:r w:rsidRPr="001C3DAB">
        <w:t xml:space="preserve">the </w:t>
      </w:r>
      <w:r w:rsidR="000232E0">
        <w:t xml:space="preserve">members </w:t>
      </w:r>
      <w:r w:rsidR="002E7B46">
        <w:t xml:space="preserve">of </w:t>
      </w:r>
      <w:r w:rsidRPr="00A806E4">
        <w:t xml:space="preserve">the </w:t>
      </w:r>
      <w:r w:rsidR="00445E63">
        <w:t>IP</w:t>
      </w:r>
      <w:r w:rsidR="00045525">
        <w:t>E</w:t>
      </w:r>
      <w:r w:rsidR="00445E63">
        <w:t xml:space="preserve">F </w:t>
      </w:r>
      <w:r w:rsidR="00D00907">
        <w:t xml:space="preserve">Supply Chain </w:t>
      </w:r>
      <w:r w:rsidRPr="001C3DAB">
        <w:t xml:space="preserve">Crisis Response Network, the Network shall establish </w:t>
      </w:r>
      <w:r w:rsidR="005A5C70">
        <w:t>t</w:t>
      </w:r>
      <w:r w:rsidRPr="00A806E4">
        <w:t xml:space="preserve">erms of </w:t>
      </w:r>
      <w:r w:rsidR="005A5C70">
        <w:t>r</w:t>
      </w:r>
      <w:r w:rsidRPr="00A806E4">
        <w:t>eference</w:t>
      </w:r>
      <w:r w:rsidRPr="001C3DAB">
        <w:t xml:space="preserve"> </w:t>
      </w:r>
      <w:r w:rsidR="006E1C35">
        <w:t xml:space="preserve">setting out </w:t>
      </w:r>
      <w:r w:rsidRPr="001C3DAB">
        <w:t xml:space="preserve">procedures related to Network operations, including </w:t>
      </w:r>
      <w:r w:rsidR="00F216AC">
        <w:t xml:space="preserve">specifying </w:t>
      </w:r>
      <w:r w:rsidRPr="001C3DAB">
        <w:t xml:space="preserve">under what circumstances </w:t>
      </w:r>
      <w:r w:rsidR="006A5922">
        <w:t xml:space="preserve">a Party </w:t>
      </w:r>
      <w:r w:rsidR="00711D7D">
        <w:t xml:space="preserve">may </w:t>
      </w:r>
      <w:r w:rsidRPr="001C3DAB">
        <w:t>request an emergency meeting at the Minister</w:t>
      </w:r>
      <w:r w:rsidR="00576CF5">
        <w:t>s</w:t>
      </w:r>
      <w:r w:rsidRPr="001C3DAB">
        <w:t xml:space="preserve"> or Leaders</w:t>
      </w:r>
      <w:r w:rsidR="00711D7D">
        <w:t xml:space="preserve"> </w:t>
      </w:r>
      <w:r w:rsidRPr="001C3DAB">
        <w:t>level</w:t>
      </w:r>
      <w:r>
        <w:t xml:space="preserve"> and providing for review of</w:t>
      </w:r>
      <w:r w:rsidRPr="00943E41">
        <w:t xml:space="preserve"> the terms of reference</w:t>
      </w:r>
      <w:r w:rsidRPr="00942507">
        <w:t>.</w:t>
      </w:r>
    </w:p>
    <w:p w14:paraId="535A0902" w14:textId="4282171F" w:rsidR="00DF6359" w:rsidRPr="00DF6359" w:rsidRDefault="00DF6359" w:rsidP="00A536C0">
      <w:pPr>
        <w:pStyle w:val="paragraph"/>
      </w:pPr>
      <w:r w:rsidRPr="00794B03">
        <w:t>6.</w:t>
      </w:r>
      <w:r>
        <w:tab/>
      </w:r>
      <w:r>
        <w:rPr>
          <w:rStyle w:val="ui-provider"/>
        </w:rPr>
        <w:t xml:space="preserve">The IPEF </w:t>
      </w:r>
      <w:r w:rsidR="00D00907">
        <w:t xml:space="preserve">Supply Chain </w:t>
      </w:r>
      <w:r>
        <w:rPr>
          <w:rStyle w:val="ui-provider"/>
        </w:rPr>
        <w:t>Crisis Response Network may periodically publish a non-confidential summary of its activities.</w:t>
      </w:r>
    </w:p>
    <w:p w14:paraId="0BAC683B" w14:textId="77777777" w:rsidR="00826F25" w:rsidRPr="008C5840" w:rsidRDefault="00826F25" w:rsidP="00826F25">
      <w:pPr>
        <w:rPr>
          <w:rFonts w:ascii="Times New Roman" w:hAnsi="Times New Roman"/>
        </w:rPr>
      </w:pPr>
    </w:p>
    <w:p w14:paraId="4B110324" w14:textId="68E0DBD2" w:rsidR="00A536C0" w:rsidRPr="00A536C0" w:rsidRDefault="00A536C0" w:rsidP="00462C29">
      <w:pPr>
        <w:pStyle w:val="Heading3"/>
      </w:pPr>
      <w:r>
        <w:t xml:space="preserve">Article </w:t>
      </w:r>
      <w:r w:rsidR="00DF6359">
        <w:t>8</w:t>
      </w:r>
      <w:r w:rsidR="00DD6E30">
        <w:t xml:space="preserve">: </w:t>
      </w:r>
      <w:r>
        <w:t xml:space="preserve"> </w:t>
      </w:r>
      <w:r w:rsidRPr="00FF1E64">
        <w:t>IPEF Labor Rights Advisory Board</w:t>
      </w:r>
    </w:p>
    <w:p w14:paraId="3182C9EF" w14:textId="652AE919" w:rsidR="005F09A2" w:rsidRPr="005F09A2" w:rsidRDefault="005F09A2" w:rsidP="00B9665D">
      <w:pPr>
        <w:pStyle w:val="paragraph"/>
      </w:pPr>
      <w:r w:rsidRPr="00390D12">
        <w:t>1.</w:t>
      </w:r>
      <w:r w:rsidRPr="005F09A2">
        <w:tab/>
        <w:t xml:space="preserve">Recognizing the critical role that </w:t>
      </w:r>
      <w:r w:rsidR="00870F06">
        <w:t>l</w:t>
      </w:r>
      <w:r w:rsidRPr="00A806E4">
        <w:t xml:space="preserve">abor </w:t>
      </w:r>
      <w:r w:rsidR="00870F06">
        <w:t>r</w:t>
      </w:r>
      <w:r w:rsidRPr="00A806E4">
        <w:t>ights</w:t>
      </w:r>
      <w:r w:rsidRPr="005F09A2">
        <w:t xml:space="preserve"> play in increasing the resilience, efficiency, productivity, sustainability, transparency, diversification, security, fairness, and inclusivity of IPEF </w:t>
      </w:r>
      <w:r w:rsidR="009B48DB">
        <w:t>s</w:t>
      </w:r>
      <w:r w:rsidRPr="005F09A2">
        <w:t xml:space="preserve">upply </w:t>
      </w:r>
      <w:r w:rsidR="00C04ECD">
        <w:t>c</w:t>
      </w:r>
      <w:r w:rsidRPr="005F09A2">
        <w:t>hains, the Parties intend to:</w:t>
      </w:r>
    </w:p>
    <w:p w14:paraId="0189AAB9" w14:textId="5FCCFB3C" w:rsidR="005F09A2" w:rsidRPr="005F09A2" w:rsidRDefault="005F09A2" w:rsidP="00B9665D">
      <w:pPr>
        <w:pStyle w:val="subparagraph"/>
      </w:pPr>
      <w:r>
        <w:t>(a)</w:t>
      </w:r>
      <w:r w:rsidRPr="005F09A2">
        <w:tab/>
        <w:t xml:space="preserve">respect, promote, and realize, in good faith, </w:t>
      </w:r>
      <w:r w:rsidR="007A2664">
        <w:t>l</w:t>
      </w:r>
      <w:r w:rsidRPr="00A806E4">
        <w:t xml:space="preserve">abor </w:t>
      </w:r>
      <w:r w:rsidR="007A2664">
        <w:t>r</w:t>
      </w:r>
      <w:r w:rsidRPr="00A806E4">
        <w:t>ights</w:t>
      </w:r>
      <w:r w:rsidRPr="005F09A2">
        <w:t xml:space="preserve"> in IPEF </w:t>
      </w:r>
      <w:r w:rsidR="00C04ECD">
        <w:t>s</w:t>
      </w:r>
      <w:r w:rsidRPr="005F09A2">
        <w:t xml:space="preserve">upply </w:t>
      </w:r>
      <w:r w:rsidR="00C04ECD">
        <w:t>c</w:t>
      </w:r>
      <w:r w:rsidRPr="005F09A2">
        <w:t>hains;</w:t>
      </w:r>
    </w:p>
    <w:p w14:paraId="196726F8" w14:textId="55CF0D74" w:rsidR="005F09A2" w:rsidRPr="005F09A2" w:rsidRDefault="005F09A2" w:rsidP="00B9665D">
      <w:pPr>
        <w:pStyle w:val="subparagraph"/>
      </w:pPr>
      <w:r>
        <w:t>(b)</w:t>
      </w:r>
      <w:r w:rsidRPr="005F09A2">
        <w:tab/>
        <w:t xml:space="preserve">create an environment that facilitates more opportunities for investment in enterprises that advance high standards for </w:t>
      </w:r>
      <w:r w:rsidR="0064157D">
        <w:t>l</w:t>
      </w:r>
      <w:r w:rsidRPr="00A806E4">
        <w:t xml:space="preserve">abor </w:t>
      </w:r>
      <w:r w:rsidR="0064157D">
        <w:t>r</w:t>
      </w:r>
      <w:r w:rsidRPr="00A806E4">
        <w:t>ights</w:t>
      </w:r>
      <w:r w:rsidRPr="005F09A2">
        <w:t>;</w:t>
      </w:r>
    </w:p>
    <w:p w14:paraId="254EAE92" w14:textId="0344011F" w:rsidR="005F09A2" w:rsidRPr="005F09A2" w:rsidRDefault="005F09A2" w:rsidP="00B9665D">
      <w:pPr>
        <w:pStyle w:val="subparagraph"/>
      </w:pPr>
      <w:r>
        <w:t>(c)</w:t>
      </w:r>
      <w:r w:rsidRPr="005F09A2">
        <w:tab/>
        <w:t xml:space="preserve">identify opportunities for technical assistance and capacity building to assist with </w:t>
      </w:r>
      <w:r w:rsidR="00C04ECD">
        <w:t xml:space="preserve">the </w:t>
      </w:r>
      <w:r w:rsidRPr="005F09A2">
        <w:t xml:space="preserve">promotion of </w:t>
      </w:r>
      <w:r w:rsidR="00E17183">
        <w:t>l</w:t>
      </w:r>
      <w:r w:rsidRPr="00A806E4">
        <w:t xml:space="preserve">abor </w:t>
      </w:r>
      <w:r w:rsidR="00E17183">
        <w:t>r</w:t>
      </w:r>
      <w:r w:rsidRPr="00A806E4">
        <w:t>ights</w:t>
      </w:r>
      <w:r w:rsidRPr="005F09A2">
        <w:t xml:space="preserve"> in IPEF </w:t>
      </w:r>
      <w:r w:rsidR="00C04ECD">
        <w:t>s</w:t>
      </w:r>
      <w:r w:rsidRPr="005F09A2">
        <w:t xml:space="preserve">upply </w:t>
      </w:r>
      <w:r w:rsidR="00C04ECD">
        <w:t>c</w:t>
      </w:r>
      <w:r w:rsidRPr="005F09A2">
        <w:t>hains; and</w:t>
      </w:r>
    </w:p>
    <w:p w14:paraId="568BD80A" w14:textId="77777777" w:rsidR="005F09A2" w:rsidRPr="005F09A2" w:rsidRDefault="005F09A2" w:rsidP="00CA5CB6">
      <w:pPr>
        <w:pStyle w:val="subparagraph"/>
      </w:pPr>
      <w:r>
        <w:t>(d)</w:t>
      </w:r>
      <w:r w:rsidRPr="005F09A2">
        <w:tab/>
        <w:t>highlight practices that are improving conditions for workers in the economies of the Parties.</w:t>
      </w:r>
    </w:p>
    <w:p w14:paraId="5B0CCC64" w14:textId="3D1D563A" w:rsidR="00C82233" w:rsidRPr="00B12FDC" w:rsidRDefault="002A56C0" w:rsidP="004C21D7">
      <w:pPr>
        <w:pStyle w:val="paragraph"/>
        <w:rPr>
          <w:b/>
        </w:rPr>
      </w:pPr>
      <w:r w:rsidRPr="00B12FDC">
        <w:rPr>
          <w:b/>
        </w:rPr>
        <w:t xml:space="preserve"> </w:t>
      </w:r>
      <w:r w:rsidR="00C82233" w:rsidRPr="00B12FDC">
        <w:t>2</w:t>
      </w:r>
      <w:r w:rsidR="00C82233" w:rsidRPr="00793AA7">
        <w:t xml:space="preserve">. </w:t>
      </w:r>
      <w:r w:rsidR="00C82233" w:rsidRPr="00793AA7">
        <w:tab/>
        <w:t>The Parties hereby establish an IPEF Labor Rights Advisory Board composed</w:t>
      </w:r>
      <w:r w:rsidR="00C82233" w:rsidRPr="00B12FDC">
        <w:t xml:space="preserve"> of three representatives </w:t>
      </w:r>
      <w:r w:rsidR="00864A2B">
        <w:t>for</w:t>
      </w:r>
      <w:r w:rsidR="00864A2B" w:rsidRPr="00B12FDC">
        <w:t xml:space="preserve"> </w:t>
      </w:r>
      <w:r w:rsidR="00C82233" w:rsidRPr="00B12FDC">
        <w:t>each Party: (</w:t>
      </w:r>
      <w:r w:rsidR="00CA7861">
        <w:t>a</w:t>
      </w:r>
      <w:r w:rsidR="00C82233" w:rsidRPr="00B12FDC">
        <w:t xml:space="preserve">) a senior </w:t>
      </w:r>
      <w:r w:rsidR="0048229A">
        <w:t>official</w:t>
      </w:r>
      <w:r w:rsidR="0048229A" w:rsidRPr="00B12FDC">
        <w:t xml:space="preserve"> </w:t>
      </w:r>
      <w:r w:rsidR="004D78B8" w:rsidRPr="00B12FDC">
        <w:t>from the central level of government</w:t>
      </w:r>
      <w:r w:rsidR="004D78B8">
        <w:t xml:space="preserve"> </w:t>
      </w:r>
      <w:r w:rsidR="0048229A">
        <w:t xml:space="preserve">who is </w:t>
      </w:r>
      <w:r w:rsidR="00C82233" w:rsidRPr="00A806E4">
        <w:t>responsible for labor matters</w:t>
      </w:r>
      <w:r w:rsidR="00C82233" w:rsidRPr="00B12FDC">
        <w:t>; (</w:t>
      </w:r>
      <w:r w:rsidR="00CA7861">
        <w:t>b</w:t>
      </w:r>
      <w:r w:rsidR="00C82233" w:rsidRPr="00B12FDC">
        <w:t>) a worker representative; and (</w:t>
      </w:r>
      <w:r w:rsidR="00CA7861">
        <w:t>c</w:t>
      </w:r>
      <w:r w:rsidR="00C82233" w:rsidRPr="00B12FDC">
        <w:t xml:space="preserve">) an employer representative. Each Party shall invite, consistent with its domestic laws and regulations, worker and employer organizations in its territory credentialed at the most recent ILO International </w:t>
      </w:r>
      <w:proofErr w:type="spellStart"/>
      <w:r w:rsidR="00C82233" w:rsidRPr="00B12FDC">
        <w:t>Labo</w:t>
      </w:r>
      <w:r w:rsidR="00A91E01">
        <w:t>u</w:t>
      </w:r>
      <w:r w:rsidR="00C82233" w:rsidRPr="00B12FDC">
        <w:t>r</w:t>
      </w:r>
      <w:proofErr w:type="spellEnd"/>
      <w:r w:rsidR="00C82233" w:rsidRPr="00B12FDC">
        <w:t xml:space="preserve"> Conference to select </w:t>
      </w:r>
      <w:r w:rsidR="00A60574">
        <w:t xml:space="preserve">the </w:t>
      </w:r>
      <w:r w:rsidR="00F216AC">
        <w:t>Party’s</w:t>
      </w:r>
      <w:r w:rsidR="00F216AC" w:rsidRPr="00B12FDC">
        <w:t xml:space="preserve"> </w:t>
      </w:r>
      <w:r w:rsidR="00C82233" w:rsidRPr="00B12FDC">
        <w:t>worker and employer representatives, respectively, for the Board</w:t>
      </w:r>
      <w:r w:rsidR="00D536B8">
        <w:t>.</w:t>
      </w:r>
      <w:r w:rsidR="00C82233" w:rsidRPr="00B12FDC">
        <w:t xml:space="preserve"> </w:t>
      </w:r>
      <w:r w:rsidR="00D536B8">
        <w:t>S</w:t>
      </w:r>
      <w:r w:rsidR="00C82233" w:rsidRPr="00B12FDC">
        <w:t>uch worker and employer representatives may participate in the Board only if they are subject to appropriate confidentiality requirements consistent with the requirements set out in Article 13.</w:t>
      </w:r>
    </w:p>
    <w:p w14:paraId="799DD10E" w14:textId="51B519C0" w:rsidR="007D5FA4" w:rsidRPr="00B12FDC" w:rsidRDefault="005F09A2" w:rsidP="000D3F3F">
      <w:pPr>
        <w:pStyle w:val="paragraph"/>
      </w:pPr>
      <w:r w:rsidRPr="00B12FDC">
        <w:t>3.</w:t>
      </w:r>
      <w:r w:rsidRPr="00B12FDC">
        <w:tab/>
        <w:t xml:space="preserve">Each Party shall notify the other Parties of its </w:t>
      </w:r>
      <w:r w:rsidR="00605516">
        <w:t xml:space="preserve">IPEF </w:t>
      </w:r>
      <w:r w:rsidRPr="00B12FDC">
        <w:t xml:space="preserve">Labor Rights Advisory Board representatives </w:t>
      </w:r>
      <w:r w:rsidR="00AD74BE">
        <w:t>no later than</w:t>
      </w:r>
      <w:r w:rsidR="00AD74BE" w:rsidRPr="00B12FDC">
        <w:t xml:space="preserve"> </w:t>
      </w:r>
      <w:r w:rsidRPr="00B12FDC">
        <w:t xml:space="preserve">30 days </w:t>
      </w:r>
      <w:r w:rsidR="00AD74BE">
        <w:t xml:space="preserve">after </w:t>
      </w:r>
      <w:r w:rsidRPr="00B12FDC">
        <w:t xml:space="preserve">the date </w:t>
      </w:r>
      <w:r w:rsidRPr="00B12FDC" w:rsidDel="00880C87">
        <w:t xml:space="preserve">of entry into force of </w:t>
      </w:r>
      <w:r w:rsidRPr="00B12FDC">
        <w:t xml:space="preserve">this Agreement for that Party. A Party may replace a representative </w:t>
      </w:r>
      <w:r w:rsidR="0039370F" w:rsidRPr="00B12FDC">
        <w:t xml:space="preserve">in </w:t>
      </w:r>
      <w:r w:rsidR="0039370F">
        <w:t xml:space="preserve">accordance with </w:t>
      </w:r>
      <w:r w:rsidRPr="00B12FDC">
        <w:t>paragraph 2 and</w:t>
      </w:r>
      <w:r w:rsidR="00100409" w:rsidRPr="00B12FDC">
        <w:t xml:space="preserve"> </w:t>
      </w:r>
      <w:r w:rsidR="00092AFF">
        <w:t xml:space="preserve">shall </w:t>
      </w:r>
      <w:r w:rsidRPr="00B12FDC">
        <w:t xml:space="preserve">notify the </w:t>
      </w:r>
      <w:r w:rsidR="003B3D65">
        <w:t>Board</w:t>
      </w:r>
      <w:r w:rsidRPr="00B12FDC">
        <w:t xml:space="preserve"> of the new representative</w:t>
      </w:r>
      <w:r w:rsidR="009359A4">
        <w:t xml:space="preserve"> as soon as practicable</w:t>
      </w:r>
      <w:r w:rsidRPr="00B12FDC">
        <w:t>.</w:t>
      </w:r>
    </w:p>
    <w:p w14:paraId="6B3B4CB6" w14:textId="68BD5163" w:rsidR="005F09A2" w:rsidRPr="00B12FDC" w:rsidRDefault="005F09A2" w:rsidP="00BA7675">
      <w:pPr>
        <w:pStyle w:val="paragraph"/>
      </w:pPr>
      <w:r>
        <w:lastRenderedPageBreak/>
        <w:t>4.</w:t>
      </w:r>
      <w:r>
        <w:tab/>
        <w:t xml:space="preserve">The Parties hereby establish a </w:t>
      </w:r>
      <w:r w:rsidR="00A31F26" w:rsidRPr="00377C23">
        <w:t>Subcommittee</w:t>
      </w:r>
      <w:r>
        <w:t xml:space="preserve"> of the </w:t>
      </w:r>
      <w:r w:rsidR="00CE15C0">
        <w:t xml:space="preserve">IPEF </w:t>
      </w:r>
      <w:r>
        <w:t xml:space="preserve">Labor Rights Advisory Board consisting of the government representatives </w:t>
      </w:r>
      <w:r w:rsidR="000F5C6F">
        <w:t xml:space="preserve">on </w:t>
      </w:r>
      <w:r>
        <w:t>the Board.</w:t>
      </w:r>
    </w:p>
    <w:p w14:paraId="5CFACF96" w14:textId="597FBCC5" w:rsidR="005F09A2" w:rsidRDefault="005F09A2" w:rsidP="00AD2FD0">
      <w:pPr>
        <w:pStyle w:val="paragraph"/>
        <w:rPr>
          <w:color w:val="000000" w:themeColor="text1"/>
        </w:rPr>
      </w:pPr>
      <w:r w:rsidRPr="00B12FDC">
        <w:t>5.</w:t>
      </w:r>
      <w:r w:rsidRPr="00B12FDC">
        <w:tab/>
      </w:r>
      <w:r w:rsidR="00F502AF">
        <w:t>No later than</w:t>
      </w:r>
      <w:r w:rsidR="00F502AF" w:rsidRPr="00B12FDC">
        <w:t xml:space="preserve"> </w:t>
      </w:r>
      <w:r w:rsidRPr="00B12FDC">
        <w:t xml:space="preserve">60 days </w:t>
      </w:r>
      <w:r w:rsidR="00F502AF">
        <w:t xml:space="preserve">after </w:t>
      </w:r>
      <w:r w:rsidRPr="00B12FDC">
        <w:t>the date of entry into force of this Agreement, the Subcommittee shall, following approval by two-thirds of its members,</w:t>
      </w:r>
      <w:r w:rsidRPr="00B12FDC">
        <w:rPr>
          <w:color w:val="000000" w:themeColor="text1"/>
        </w:rPr>
        <w:t xml:space="preserve"> elect a Chair of the </w:t>
      </w:r>
      <w:r w:rsidR="00064260">
        <w:rPr>
          <w:color w:val="000000" w:themeColor="text1"/>
        </w:rPr>
        <w:t xml:space="preserve">IPEF </w:t>
      </w:r>
      <w:r w:rsidRPr="00B12FDC">
        <w:rPr>
          <w:color w:val="000000" w:themeColor="text1"/>
        </w:rPr>
        <w:t xml:space="preserve">Labor Rights Advisory Board from </w:t>
      </w:r>
      <w:r w:rsidR="007B1574">
        <w:rPr>
          <w:color w:val="000000" w:themeColor="text1"/>
        </w:rPr>
        <w:t xml:space="preserve">among </w:t>
      </w:r>
      <w:r w:rsidRPr="00B12FDC">
        <w:rPr>
          <w:color w:val="000000" w:themeColor="text1"/>
        </w:rPr>
        <w:t xml:space="preserve">the members of the Subcommittee. The Chair shall serve a two-year term and may be re-elected for a second term. In no event shall a representative of a Party be elected as </w:t>
      </w:r>
      <w:r w:rsidR="00B20BD6">
        <w:rPr>
          <w:color w:val="000000" w:themeColor="text1"/>
        </w:rPr>
        <w:t>C</w:t>
      </w:r>
      <w:r w:rsidRPr="00B12FDC">
        <w:rPr>
          <w:color w:val="000000" w:themeColor="text1"/>
        </w:rPr>
        <w:t xml:space="preserve">hair if a representative of the same Party has served consecutive terms </w:t>
      </w:r>
      <w:r w:rsidRPr="005F09A2">
        <w:rPr>
          <w:color w:val="000000" w:themeColor="text1"/>
        </w:rPr>
        <w:t xml:space="preserve">as </w:t>
      </w:r>
      <w:r w:rsidR="0004317B">
        <w:rPr>
          <w:color w:val="000000" w:themeColor="text1"/>
        </w:rPr>
        <w:t>C</w:t>
      </w:r>
      <w:r w:rsidR="0004317B" w:rsidRPr="005F09A2">
        <w:rPr>
          <w:color w:val="000000" w:themeColor="text1"/>
        </w:rPr>
        <w:t>hair</w:t>
      </w:r>
      <w:r w:rsidR="0004317B" w:rsidRPr="00B12FDC">
        <w:rPr>
          <w:color w:val="000000" w:themeColor="text1"/>
        </w:rPr>
        <w:t xml:space="preserve"> </w:t>
      </w:r>
      <w:r w:rsidRPr="00B12FDC">
        <w:rPr>
          <w:color w:val="000000" w:themeColor="text1"/>
        </w:rPr>
        <w:t xml:space="preserve">in any part of the preceding six-year period. The Chair shall coordinate Board activities and convene </w:t>
      </w:r>
      <w:r w:rsidR="00F3183B">
        <w:rPr>
          <w:color w:val="000000" w:themeColor="text1"/>
        </w:rPr>
        <w:t xml:space="preserve">Board </w:t>
      </w:r>
      <w:r w:rsidRPr="00B12FDC">
        <w:rPr>
          <w:color w:val="000000" w:themeColor="text1"/>
        </w:rPr>
        <w:t>meetings, including at least one meeting annually.</w:t>
      </w:r>
    </w:p>
    <w:p w14:paraId="1CFA95DF" w14:textId="47B4C784" w:rsidR="005F09A2" w:rsidRPr="00B12FDC" w:rsidRDefault="005F09A2" w:rsidP="00D02989">
      <w:pPr>
        <w:pStyle w:val="paragraph"/>
      </w:pPr>
      <w:r w:rsidRPr="00B12FDC">
        <w:t>6.</w:t>
      </w:r>
      <w:r w:rsidRPr="00B12FDC">
        <w:tab/>
      </w:r>
      <w:r w:rsidR="00F502AF">
        <w:t>No later than</w:t>
      </w:r>
      <w:r w:rsidR="00F502AF" w:rsidRPr="00B12FDC">
        <w:t xml:space="preserve"> </w:t>
      </w:r>
      <w:r w:rsidRPr="00B12FDC">
        <w:t xml:space="preserve">120 days </w:t>
      </w:r>
      <w:r w:rsidR="00F502AF">
        <w:t xml:space="preserve">after </w:t>
      </w:r>
      <w:r w:rsidRPr="00B12FDC">
        <w:t xml:space="preserve">the date of entry into force of this Agreement, the </w:t>
      </w:r>
      <w:r w:rsidR="00F61DA2">
        <w:t xml:space="preserve">IPEF </w:t>
      </w:r>
      <w:r w:rsidRPr="00B12FDC">
        <w:t xml:space="preserve">Labor Rights Advisory Board shall draft </w:t>
      </w:r>
      <w:r w:rsidR="00384D1E">
        <w:t>t</w:t>
      </w:r>
      <w:r w:rsidRPr="00A806E4">
        <w:t>erms</w:t>
      </w:r>
      <w:r w:rsidRPr="00B12FDC">
        <w:t xml:space="preserve"> of </w:t>
      </w:r>
      <w:r w:rsidR="00384D1E">
        <w:t>r</w:t>
      </w:r>
      <w:r w:rsidRPr="00A806E4">
        <w:t xml:space="preserve">eference </w:t>
      </w:r>
      <w:r w:rsidR="007874C6">
        <w:t>setting out</w:t>
      </w:r>
      <w:r w:rsidR="007874C6" w:rsidRPr="00B12FDC">
        <w:t xml:space="preserve"> </w:t>
      </w:r>
      <w:r w:rsidRPr="00B12FDC">
        <w:t xml:space="preserve">procedures related to </w:t>
      </w:r>
      <w:r w:rsidR="00296CEB">
        <w:t>its</w:t>
      </w:r>
      <w:r w:rsidR="00296CEB" w:rsidRPr="00B12FDC">
        <w:t xml:space="preserve"> </w:t>
      </w:r>
      <w:r w:rsidRPr="00B12FDC">
        <w:t xml:space="preserve">and </w:t>
      </w:r>
      <w:r w:rsidR="00296CEB">
        <w:t xml:space="preserve">the </w:t>
      </w:r>
      <w:r w:rsidRPr="00A806E4">
        <w:t>Subcommittee</w:t>
      </w:r>
      <w:r w:rsidR="00296CEB">
        <w:t>’s</w:t>
      </w:r>
      <w:r w:rsidRPr="00B12FDC">
        <w:t xml:space="preserve"> operations, including procedures for decision-making, </w:t>
      </w:r>
      <w:r w:rsidR="004842B8">
        <w:t xml:space="preserve">addressing </w:t>
      </w:r>
      <w:r w:rsidRPr="00B12FDC">
        <w:t>conflict</w:t>
      </w:r>
      <w:r w:rsidR="004842B8">
        <w:t>s</w:t>
      </w:r>
      <w:r w:rsidRPr="00B12FDC">
        <w:t xml:space="preserve"> of interest, </w:t>
      </w:r>
      <w:r w:rsidR="0004222F">
        <w:t xml:space="preserve">forming </w:t>
      </w:r>
      <w:r w:rsidRPr="00B12FDC">
        <w:t xml:space="preserve">working groups, and reviewing the terms of reference. The </w:t>
      </w:r>
      <w:r w:rsidR="002153B5">
        <w:t>t</w:t>
      </w:r>
      <w:r w:rsidRPr="00A806E4">
        <w:t>erms</w:t>
      </w:r>
      <w:r w:rsidRPr="00B12FDC">
        <w:t xml:space="preserve"> of </w:t>
      </w:r>
      <w:r w:rsidR="002153B5">
        <w:t>r</w:t>
      </w:r>
      <w:r w:rsidRPr="00A806E4">
        <w:t>eference</w:t>
      </w:r>
      <w:r w:rsidRPr="00B12FDC">
        <w:t xml:space="preserve"> </w:t>
      </w:r>
      <w:r w:rsidR="00140DCF">
        <w:t xml:space="preserve">shall be established following approval </w:t>
      </w:r>
      <w:r w:rsidRPr="00B12FDC">
        <w:t xml:space="preserve">by consensus of the </w:t>
      </w:r>
      <w:r w:rsidR="009D47C8">
        <w:t xml:space="preserve">members of the </w:t>
      </w:r>
      <w:r w:rsidRPr="00B12FDC">
        <w:t>Subcommittee.</w:t>
      </w:r>
    </w:p>
    <w:p w14:paraId="54544076" w14:textId="3528A174" w:rsidR="005F09A2" w:rsidRPr="00B12FDC" w:rsidRDefault="005F09A2" w:rsidP="00D02989">
      <w:pPr>
        <w:pStyle w:val="paragraph"/>
      </w:pPr>
      <w:r w:rsidRPr="00B12FDC">
        <w:t>7.</w:t>
      </w:r>
      <w:r w:rsidRPr="00B12FDC">
        <w:tab/>
        <w:t xml:space="preserve">The </w:t>
      </w:r>
      <w:r w:rsidR="00F61DA2">
        <w:t xml:space="preserve">IPEF </w:t>
      </w:r>
      <w:r w:rsidRPr="00B12FDC">
        <w:t xml:space="preserve">Labor Rights Advisory Board shall pursue its work with a view toward promoting sustainable trade and investment among </w:t>
      </w:r>
      <w:r w:rsidR="000733DC" w:rsidRPr="00B12FDC">
        <w:t>the P</w:t>
      </w:r>
      <w:r w:rsidRPr="00B12FDC">
        <w:t xml:space="preserve">arties, providing resources to businesses and other stakeholders to help identify opportunities and minimize risks, and strengthening </w:t>
      </w:r>
      <w:r w:rsidR="007F0A3B">
        <w:t xml:space="preserve">the </w:t>
      </w:r>
      <w:r w:rsidR="007F0A3B" w:rsidRPr="00B12FDC">
        <w:t xml:space="preserve">resilience </w:t>
      </w:r>
      <w:r w:rsidR="007F0A3B">
        <w:t xml:space="preserve">of </w:t>
      </w:r>
      <w:r w:rsidRPr="00A806E4">
        <w:t xml:space="preserve">IPEF </w:t>
      </w:r>
      <w:r w:rsidR="007F0A3B">
        <w:t>s</w:t>
      </w:r>
      <w:r w:rsidRPr="00A806E4">
        <w:t xml:space="preserve">upply </w:t>
      </w:r>
      <w:r w:rsidR="007F0A3B">
        <w:t>c</w:t>
      </w:r>
      <w:r w:rsidRPr="00A806E4">
        <w:t>hain</w:t>
      </w:r>
      <w:r w:rsidR="007F0A3B">
        <w:t>s</w:t>
      </w:r>
      <w:r w:rsidRPr="00A806E4">
        <w:t xml:space="preserve"> </w:t>
      </w:r>
      <w:r w:rsidRPr="00B12FDC">
        <w:t xml:space="preserve">through the promotion of </w:t>
      </w:r>
      <w:r w:rsidR="000F0153">
        <w:t>l</w:t>
      </w:r>
      <w:r w:rsidRPr="00A806E4">
        <w:t xml:space="preserve">abor </w:t>
      </w:r>
      <w:r w:rsidR="000F0153">
        <w:t>r</w:t>
      </w:r>
      <w:r w:rsidRPr="00A806E4">
        <w:t>ights</w:t>
      </w:r>
      <w:r w:rsidRPr="00B12FDC">
        <w:t xml:space="preserve">. Accordingly, the Board shall identify on an ongoing basis any </w:t>
      </w:r>
      <w:r w:rsidR="007B3369">
        <w:t>l</w:t>
      </w:r>
      <w:r w:rsidRPr="00A806E4">
        <w:t xml:space="preserve">abor </w:t>
      </w:r>
      <w:r w:rsidR="007B3369">
        <w:t>r</w:t>
      </w:r>
      <w:r w:rsidRPr="00A806E4">
        <w:t>ights</w:t>
      </w:r>
      <w:r w:rsidRPr="00B12FDC">
        <w:t xml:space="preserve"> concerns that it </w:t>
      </w:r>
      <w:r w:rsidRPr="00377C23">
        <w:t xml:space="preserve">considers </w:t>
      </w:r>
      <w:r w:rsidR="00E4472D" w:rsidRPr="00377C23">
        <w:t>p</w:t>
      </w:r>
      <w:r w:rsidRPr="00377C23">
        <w:t>ose</w:t>
      </w:r>
      <w:r w:rsidRPr="00B12FDC">
        <w:t xml:space="preserve"> a significant risk to the resilience, efficiency, productivity, sustainability, transparency, diversification, security, fairness, or inclusivity of IPEF </w:t>
      </w:r>
      <w:r w:rsidR="00F867EB">
        <w:t>s</w:t>
      </w:r>
      <w:r w:rsidRPr="00A806E4">
        <w:t xml:space="preserve">upply </w:t>
      </w:r>
      <w:r w:rsidR="00F867EB">
        <w:t>c</w:t>
      </w:r>
      <w:r w:rsidRPr="00A806E4">
        <w:t>hains</w:t>
      </w:r>
      <w:r w:rsidRPr="00B12FDC">
        <w:t xml:space="preserve"> and </w:t>
      </w:r>
      <w:r w:rsidR="00F867EB">
        <w:t xml:space="preserve">shall </w:t>
      </w:r>
      <w:r w:rsidRPr="00B12FDC">
        <w:t>develop recommendations to address such risks. The Board shall inform the IPEF Supply Chain Council of any identified concerns; recommendations</w:t>
      </w:r>
      <w:r w:rsidR="00E97BB0">
        <w:t xml:space="preserve"> to address the risks</w:t>
      </w:r>
      <w:r w:rsidRPr="00B12FDC">
        <w:t>, including identifying opportunities for technical assistance and capacity building; and periodic updates to such recommendations.</w:t>
      </w:r>
      <w:r w:rsidRPr="00B12FDC" w:rsidDel="00C57BFA">
        <w:rPr>
          <w:vertAlign w:val="superscript"/>
        </w:rPr>
        <w:t xml:space="preserve"> </w:t>
      </w:r>
    </w:p>
    <w:p w14:paraId="3F39CE67" w14:textId="3D762578" w:rsidR="005F09A2" w:rsidRPr="00B12FDC" w:rsidRDefault="005F09A2" w:rsidP="007A6934">
      <w:pPr>
        <w:pStyle w:val="paragraph"/>
        <w:rPr>
          <w:b/>
        </w:rPr>
      </w:pPr>
      <w:r w:rsidRPr="00B12FDC">
        <w:t>8.</w:t>
      </w:r>
      <w:r w:rsidRPr="00B12FDC">
        <w:tab/>
        <w:t xml:space="preserve">The </w:t>
      </w:r>
      <w:r w:rsidR="00346412">
        <w:t xml:space="preserve">IPEF </w:t>
      </w:r>
      <w:r w:rsidRPr="00B12FDC">
        <w:t xml:space="preserve">Labor Rights Advisory Board shall develop, in consultation with the ILO, up to two sector-specific technical reports annually on </w:t>
      </w:r>
      <w:r w:rsidR="0075677F">
        <w:t>l</w:t>
      </w:r>
      <w:r w:rsidRPr="00A806E4">
        <w:t xml:space="preserve">abor </w:t>
      </w:r>
      <w:r w:rsidR="0075677F">
        <w:t>r</w:t>
      </w:r>
      <w:r w:rsidRPr="00A806E4">
        <w:t>ights</w:t>
      </w:r>
      <w:r w:rsidRPr="00B12FDC">
        <w:t xml:space="preserve"> in IPEF </w:t>
      </w:r>
      <w:r w:rsidR="00B20BD6">
        <w:t>s</w:t>
      </w:r>
      <w:r w:rsidRPr="00B12FDC">
        <w:t xml:space="preserve">upply </w:t>
      </w:r>
      <w:r w:rsidR="00B20BD6">
        <w:t>c</w:t>
      </w:r>
      <w:r w:rsidRPr="00B12FDC">
        <w:t>hains</w:t>
      </w:r>
      <w:r w:rsidRPr="000E2CC0">
        <w:t>.</w:t>
      </w:r>
      <w:r w:rsidRPr="00B12FDC">
        <w:t xml:space="preserve"> Each technical report </w:t>
      </w:r>
      <w:r w:rsidR="00723E99">
        <w:t xml:space="preserve">must </w:t>
      </w:r>
      <w:r w:rsidRPr="00B12FDC">
        <w:t xml:space="preserve">focus on a sector chosen by the Subcommittee and </w:t>
      </w:r>
      <w:r w:rsidR="00723E99">
        <w:t>must</w:t>
      </w:r>
      <w:r w:rsidR="00723E99" w:rsidRPr="00B12FDC">
        <w:t xml:space="preserve"> </w:t>
      </w:r>
      <w:r w:rsidRPr="00B12FDC">
        <w:t xml:space="preserve">include any relevant </w:t>
      </w:r>
      <w:r w:rsidR="00376D85">
        <w:t>information specific to an economy</w:t>
      </w:r>
      <w:r w:rsidR="00F24813">
        <w:t xml:space="preserve"> </w:t>
      </w:r>
      <w:r w:rsidRPr="00B12FDC">
        <w:t xml:space="preserve">as appropriate, a study of labor laws and labor practices in the economies of the Parties, an analysis of business practices that affect </w:t>
      </w:r>
      <w:r w:rsidR="00CD676F">
        <w:t>l</w:t>
      </w:r>
      <w:r w:rsidRPr="00A806E4">
        <w:t xml:space="preserve">abor </w:t>
      </w:r>
      <w:r w:rsidR="00CD676F">
        <w:t>r</w:t>
      </w:r>
      <w:r w:rsidRPr="00A806E4">
        <w:t>ights</w:t>
      </w:r>
      <w:r w:rsidRPr="00B12FDC">
        <w:t xml:space="preserve"> in the sector, and, where appropriate, a description of the practices of Parties or enterprises in the economies of the Parties that are improving conditions for workers in the sector. The Board shall provide a copy of each such report to the IPEF Supply Chain Council.</w:t>
      </w:r>
      <w:r w:rsidR="0012795E" w:rsidRPr="00B12FDC">
        <w:t xml:space="preserve"> Notwithstanding </w:t>
      </w:r>
      <w:r w:rsidR="0012795E" w:rsidRPr="000F2247">
        <w:t>Article</w:t>
      </w:r>
      <w:r w:rsidR="0012795E" w:rsidRPr="00B12FDC">
        <w:t xml:space="preserve"> 13.</w:t>
      </w:r>
      <w:r w:rsidR="00B655AC" w:rsidRPr="00B12FDC">
        <w:t>3</w:t>
      </w:r>
      <w:r w:rsidR="0012795E" w:rsidRPr="00B12FDC">
        <w:t>,</w:t>
      </w:r>
      <w:r w:rsidRPr="00B12FDC">
        <w:t xml:space="preserve"> </w:t>
      </w:r>
      <w:r w:rsidR="0012795E" w:rsidRPr="00B12FDC">
        <w:t>t</w:t>
      </w:r>
      <w:r w:rsidRPr="00B12FDC">
        <w:t xml:space="preserve">he Board shall, </w:t>
      </w:r>
      <w:r w:rsidRPr="005F09A2">
        <w:t>following</w:t>
      </w:r>
      <w:r w:rsidR="00DB0019" w:rsidRPr="00B12FDC">
        <w:t xml:space="preserve"> </w:t>
      </w:r>
      <w:r w:rsidRPr="00B12FDC">
        <w:t>approval by two-thirds of</w:t>
      </w:r>
      <w:r w:rsidR="00200A04" w:rsidRPr="00B12FDC">
        <w:t xml:space="preserve"> </w:t>
      </w:r>
      <w:r w:rsidRPr="005F09A2">
        <w:t>the representatives</w:t>
      </w:r>
      <w:r w:rsidRPr="00B12FDC">
        <w:t>, publish such reports</w:t>
      </w:r>
      <w:r w:rsidR="00BF3167" w:rsidRPr="00B12FDC">
        <w:t>, except for any information designated as confidential in accordance with Article 13.1</w:t>
      </w:r>
      <w:r w:rsidR="00A329EA" w:rsidRPr="00B12FDC">
        <w:t>.</w:t>
      </w:r>
    </w:p>
    <w:p w14:paraId="27B00F99" w14:textId="11DE04B5" w:rsidR="005F09A2" w:rsidRPr="00B12FDC" w:rsidRDefault="005F09A2" w:rsidP="00BF7CC1">
      <w:pPr>
        <w:pStyle w:val="paragraph"/>
      </w:pPr>
      <w:r w:rsidRPr="00B12FDC">
        <w:t>9.</w:t>
      </w:r>
      <w:r w:rsidRPr="00B12FDC">
        <w:tab/>
        <w:t xml:space="preserve">To aid in the Parties’ efforts to respect, promote, and realize, in good faith, </w:t>
      </w:r>
      <w:r w:rsidR="002D1DA1">
        <w:t>l</w:t>
      </w:r>
      <w:r w:rsidRPr="00A806E4">
        <w:t xml:space="preserve">abor </w:t>
      </w:r>
      <w:r w:rsidR="002D1DA1">
        <w:t>r</w:t>
      </w:r>
      <w:r w:rsidRPr="00A806E4">
        <w:t>ights</w:t>
      </w:r>
      <w:r w:rsidRPr="00B12FDC">
        <w:t xml:space="preserve">, the </w:t>
      </w:r>
      <w:r w:rsidR="007D7AB8">
        <w:t xml:space="preserve">IPEF </w:t>
      </w:r>
      <w:r w:rsidRPr="00B12FDC">
        <w:t>Labor Rights Advisory Board may, following approval by two-thirds of</w:t>
      </w:r>
      <w:r w:rsidR="00910927" w:rsidRPr="00B12FDC">
        <w:t xml:space="preserve"> </w:t>
      </w:r>
      <w:r w:rsidRPr="005F09A2">
        <w:t>the representatives</w:t>
      </w:r>
      <w:r w:rsidRPr="00B12FDC">
        <w:t>, publish:</w:t>
      </w:r>
    </w:p>
    <w:p w14:paraId="285333AE" w14:textId="7264C8C1" w:rsidR="005F09A2" w:rsidRPr="005F09A2" w:rsidRDefault="005F09A2" w:rsidP="00CA5CB6">
      <w:pPr>
        <w:pStyle w:val="subparagraph"/>
      </w:pPr>
      <w:r>
        <w:t>(a)</w:t>
      </w:r>
      <w:r w:rsidRPr="005F09A2">
        <w:tab/>
        <w:t xml:space="preserve">business advisories on sectors with identified </w:t>
      </w:r>
      <w:r w:rsidR="002D1DA1">
        <w:t>l</w:t>
      </w:r>
      <w:r w:rsidRPr="00A806E4">
        <w:t xml:space="preserve">abor </w:t>
      </w:r>
      <w:r w:rsidR="002D1DA1">
        <w:t>r</w:t>
      </w:r>
      <w:r w:rsidRPr="00A806E4">
        <w:t>ights</w:t>
      </w:r>
      <w:r w:rsidRPr="005F09A2">
        <w:t xml:space="preserve"> concerns that may significantly affect IPEF supply chains;</w:t>
      </w:r>
    </w:p>
    <w:p w14:paraId="1AF25E8C" w14:textId="16F65C53" w:rsidR="005F09A2" w:rsidRPr="005F09A2" w:rsidRDefault="005F09A2" w:rsidP="00CA5CB6">
      <w:pPr>
        <w:pStyle w:val="subparagraph"/>
      </w:pPr>
      <w:r w:rsidRPr="00390D12">
        <w:lastRenderedPageBreak/>
        <w:t>(b)</w:t>
      </w:r>
      <w:r w:rsidRPr="005F09A2">
        <w:tab/>
      </w:r>
      <w:r w:rsidRPr="00390D12">
        <w:t xml:space="preserve">best practice guides to help enterprises operating in IPEF </w:t>
      </w:r>
      <w:r w:rsidR="006567EE">
        <w:t>s</w:t>
      </w:r>
      <w:r w:rsidRPr="00390D12">
        <w:t xml:space="preserve">upply </w:t>
      </w:r>
      <w:r w:rsidR="006567EE">
        <w:t>c</w:t>
      </w:r>
      <w:r w:rsidRPr="00390D12">
        <w:t>hains implement due diligence guidance;</w:t>
      </w:r>
      <w:r w:rsidR="000F422A">
        <w:rPr>
          <w:rFonts w:ascii="ZWAdobeF" w:hAnsi="ZWAdobeF" w:cs="ZWAdobeF"/>
          <w:sz w:val="2"/>
          <w:szCs w:val="2"/>
        </w:rPr>
        <w:t>8F</w:t>
      </w:r>
      <w:r w:rsidR="00EB3DDC">
        <w:rPr>
          <w:rStyle w:val="FootnoteReference"/>
        </w:rPr>
        <w:footnoteReference w:id="10"/>
      </w:r>
    </w:p>
    <w:p w14:paraId="5F21ED82" w14:textId="7D7519B4" w:rsidR="005F09A2" w:rsidRPr="005F09A2" w:rsidRDefault="005F09A2" w:rsidP="00CA5CB6">
      <w:pPr>
        <w:pStyle w:val="subparagraph"/>
      </w:pPr>
      <w:r>
        <w:t>(c)</w:t>
      </w:r>
      <w:r w:rsidRPr="005F09A2">
        <w:tab/>
        <w:t xml:space="preserve">information to increase awareness of the importance of </w:t>
      </w:r>
      <w:r w:rsidR="00CF0D8E">
        <w:t>l</w:t>
      </w:r>
      <w:r w:rsidRPr="00A806E4">
        <w:t xml:space="preserve">abor </w:t>
      </w:r>
      <w:r w:rsidR="00CF0D8E">
        <w:t>r</w:t>
      </w:r>
      <w:r w:rsidRPr="00A806E4">
        <w:t>ights</w:t>
      </w:r>
      <w:r w:rsidRPr="005F09A2">
        <w:t xml:space="preserve"> in IPEF </w:t>
      </w:r>
      <w:r w:rsidR="00D730F8">
        <w:t>s</w:t>
      </w:r>
      <w:r w:rsidR="00D730F8" w:rsidRPr="005F09A2">
        <w:t xml:space="preserve">upply </w:t>
      </w:r>
      <w:r w:rsidR="00D730F8">
        <w:t>c</w:t>
      </w:r>
      <w:r w:rsidR="00D730F8" w:rsidRPr="00E26B77">
        <w:t xml:space="preserve">hains </w:t>
      </w:r>
      <w:r w:rsidRPr="00E26B77">
        <w:t>and</w:t>
      </w:r>
      <w:r w:rsidRPr="005F09A2">
        <w:t xml:space="preserve"> the tools and resources to help enterprises and Parties promote and protect </w:t>
      </w:r>
      <w:r w:rsidR="00220511">
        <w:t>l</w:t>
      </w:r>
      <w:r w:rsidRPr="00A806E4">
        <w:t xml:space="preserve">abor </w:t>
      </w:r>
      <w:r w:rsidR="00220511">
        <w:t>r</w:t>
      </w:r>
      <w:r w:rsidRPr="00A806E4">
        <w:t>ights</w:t>
      </w:r>
      <w:r w:rsidRPr="005F09A2">
        <w:t>; or</w:t>
      </w:r>
    </w:p>
    <w:p w14:paraId="33A18D76" w14:textId="77777777" w:rsidR="005F09A2" w:rsidRPr="005F09A2" w:rsidRDefault="005F09A2" w:rsidP="00CA5CB6">
      <w:pPr>
        <w:pStyle w:val="subparagraph"/>
      </w:pPr>
      <w:r>
        <w:t>(d)</w:t>
      </w:r>
      <w:r w:rsidRPr="005F09A2">
        <w:tab/>
        <w:t>periodic summaries of its activities.</w:t>
      </w:r>
    </w:p>
    <w:p w14:paraId="2931F992" w14:textId="4042BD1F" w:rsidR="00A536C0" w:rsidRDefault="005F09A2" w:rsidP="00CA5CB6">
      <w:pPr>
        <w:pStyle w:val="paragraph"/>
        <w:rPr>
          <w:b/>
        </w:rPr>
      </w:pPr>
      <w:r w:rsidRPr="00390D12">
        <w:t>10.</w:t>
      </w:r>
      <w:r w:rsidRPr="005F09A2">
        <w:tab/>
        <w:t xml:space="preserve">The </w:t>
      </w:r>
      <w:r w:rsidR="007D7AB8">
        <w:t xml:space="preserve">IPEF </w:t>
      </w:r>
      <w:r w:rsidRPr="005F09A2">
        <w:t>Labor Rights Advisory Board shall periodically review and, when appropriate, publish updates to business advisories and best practice guides</w:t>
      </w:r>
      <w:r w:rsidR="00315D56">
        <w:t xml:space="preserve"> </w:t>
      </w:r>
      <w:r w:rsidR="00891AA8">
        <w:t>published</w:t>
      </w:r>
      <w:r w:rsidRPr="005F09A2">
        <w:t xml:space="preserve"> </w:t>
      </w:r>
      <w:r w:rsidR="0086497D">
        <w:t xml:space="preserve">in accordance with </w:t>
      </w:r>
      <w:r w:rsidRPr="005F09A2">
        <w:t xml:space="preserve">paragraph 9. </w:t>
      </w:r>
    </w:p>
    <w:p w14:paraId="41DBA75A" w14:textId="77777777" w:rsidR="00B73C46" w:rsidRDefault="00B73C46" w:rsidP="004703E7">
      <w:pPr>
        <w:jc w:val="both"/>
        <w:rPr>
          <w:rFonts w:ascii="Times New Roman" w:hAnsi="Times New Roman" w:cs="Times New Roman"/>
          <w:b/>
          <w:bCs/>
          <w:sz w:val="24"/>
          <w:szCs w:val="24"/>
        </w:rPr>
      </w:pPr>
    </w:p>
    <w:p w14:paraId="1E1B6EB8" w14:textId="45055D34" w:rsidR="00A536C0" w:rsidRDefault="00A536C0" w:rsidP="00462C29">
      <w:pPr>
        <w:pStyle w:val="Heading3"/>
      </w:pPr>
      <w:r>
        <w:t xml:space="preserve">Article </w:t>
      </w:r>
      <w:r w:rsidR="00DF6359">
        <w:t>9</w:t>
      </w:r>
      <w:r w:rsidR="006734CB">
        <w:t>:</w:t>
      </w:r>
      <w:r>
        <w:t xml:space="preserve"> </w:t>
      </w:r>
      <w:r w:rsidRPr="00A536C0">
        <w:t>Addressing Facility-Specific Labor Rights Inconsistencies</w:t>
      </w:r>
    </w:p>
    <w:p w14:paraId="2C637BC1" w14:textId="0440A716" w:rsidR="00D13161" w:rsidRDefault="00936079" w:rsidP="00D13161">
      <w:pPr>
        <w:pStyle w:val="paragraph"/>
      </w:pPr>
      <w:r>
        <w:t>1.</w:t>
      </w:r>
      <w:r>
        <w:tab/>
      </w:r>
      <w:r w:rsidR="000E3E9C" w:rsidRPr="00A806E4">
        <w:t xml:space="preserve">For </w:t>
      </w:r>
      <w:r w:rsidR="00BD5009">
        <w:t xml:space="preserve">the </w:t>
      </w:r>
      <w:r w:rsidR="000E3E9C" w:rsidRPr="00A806E4">
        <w:t>purposes of this Article,</w:t>
      </w:r>
      <w:r w:rsidR="00602A7A">
        <w:t xml:space="preserve"> </w:t>
      </w:r>
      <w:r w:rsidR="000E3E9C" w:rsidRPr="00B336CE">
        <w:rPr>
          <w:bCs w:val="0"/>
        </w:rPr>
        <w:t>subject facility</w:t>
      </w:r>
      <w:r w:rsidR="000E3E9C" w:rsidRPr="00936079">
        <w:t xml:space="preserve"> means a facility that </w:t>
      </w:r>
      <w:proofErr w:type="gramStart"/>
      <w:r w:rsidR="000E3E9C" w:rsidRPr="00936079">
        <w:t>is located in</w:t>
      </w:r>
      <w:proofErr w:type="gramEnd"/>
      <w:r w:rsidR="000E3E9C" w:rsidRPr="00936079">
        <w:t xml:space="preserve"> the</w:t>
      </w:r>
      <w:r w:rsidRPr="00936079">
        <w:t xml:space="preserve"> </w:t>
      </w:r>
      <w:r w:rsidR="000E3E9C" w:rsidRPr="00936079">
        <w:t>territory of a Party and operated by an enterprise that is not a microenterprise.</w:t>
      </w:r>
      <w:r w:rsidR="000F422A">
        <w:rPr>
          <w:rFonts w:ascii="ZWAdobeF" w:hAnsi="ZWAdobeF" w:cs="ZWAdobeF"/>
          <w:sz w:val="2"/>
          <w:szCs w:val="2"/>
        </w:rPr>
        <w:t>9F</w:t>
      </w:r>
      <w:r w:rsidR="000E3E9C" w:rsidRPr="00936079">
        <w:rPr>
          <w:vertAlign w:val="superscript"/>
        </w:rPr>
        <w:footnoteReference w:id="11"/>
      </w:r>
    </w:p>
    <w:p w14:paraId="5E17247B" w14:textId="6DF95E7C" w:rsidR="000E3E9C" w:rsidRPr="00857A7E" w:rsidRDefault="000E3E9C" w:rsidP="00DB48DB">
      <w:pPr>
        <w:pStyle w:val="paragraph"/>
      </w:pPr>
      <w:r w:rsidRPr="00B12FDC">
        <w:t>2.</w:t>
      </w:r>
      <w:r w:rsidRPr="00B12FDC">
        <w:tab/>
        <w:t xml:space="preserve">The Parties recognize that </w:t>
      </w:r>
      <w:r w:rsidR="00691946">
        <w:t>l</w:t>
      </w:r>
      <w:r w:rsidRPr="00A806E4">
        <w:t xml:space="preserve">abor </w:t>
      </w:r>
      <w:r w:rsidR="00691946">
        <w:t>r</w:t>
      </w:r>
      <w:r w:rsidRPr="00A806E4">
        <w:t>ights</w:t>
      </w:r>
      <w:r w:rsidRPr="00B12FDC">
        <w:t xml:space="preserve"> inconsistencies in the economy of one Party can affect supply chains in the economy of another Party and recognize the critical role business practices play in protecting </w:t>
      </w:r>
      <w:r w:rsidR="00966C1E">
        <w:t>l</w:t>
      </w:r>
      <w:r w:rsidRPr="00A806E4">
        <w:t xml:space="preserve">abor </w:t>
      </w:r>
      <w:r w:rsidR="00966C1E">
        <w:t>r</w:t>
      </w:r>
      <w:r w:rsidRPr="00A806E4">
        <w:t>ights</w:t>
      </w:r>
      <w:r w:rsidRPr="00B12FDC">
        <w:t xml:space="preserve"> across IPEF </w:t>
      </w:r>
      <w:r w:rsidR="000B4E2F">
        <w:t>s</w:t>
      </w:r>
      <w:r w:rsidRPr="00B12FDC">
        <w:t xml:space="preserve">upply </w:t>
      </w:r>
      <w:r w:rsidR="000B4E2F" w:rsidRPr="008B0DE1">
        <w:t>c</w:t>
      </w:r>
      <w:r w:rsidRPr="008B0DE1">
        <w:t>hains</w:t>
      </w:r>
      <w:r w:rsidRPr="00B12FDC">
        <w:t>.</w:t>
      </w:r>
    </w:p>
    <w:p w14:paraId="38DF6FA1" w14:textId="64A8799B" w:rsidR="000E3E9C" w:rsidRPr="00B12FDC" w:rsidRDefault="000E3E9C" w:rsidP="00BF7CC1">
      <w:pPr>
        <w:pStyle w:val="paragraph"/>
      </w:pPr>
      <w:r w:rsidRPr="00B12FDC">
        <w:t>3.</w:t>
      </w:r>
      <w:r w:rsidRPr="00B12FDC">
        <w:tab/>
        <w:t xml:space="preserve">Each Party intends to establish or maintain, consistent with its domestic </w:t>
      </w:r>
      <w:r w:rsidR="00C01E00" w:rsidRPr="00B12FDC">
        <w:t>law</w:t>
      </w:r>
      <w:r w:rsidR="008C73FC" w:rsidRPr="00B12FDC">
        <w:t>,</w:t>
      </w:r>
      <w:r w:rsidR="00C01E00" w:rsidRPr="00B12FDC">
        <w:t xml:space="preserve"> </w:t>
      </w:r>
      <w:r w:rsidRPr="00B12FDC">
        <w:t xml:space="preserve">a reporting mechanism to receive, including through electronic means, </w:t>
      </w:r>
      <w:r w:rsidR="00B6630B" w:rsidRPr="00A806E4">
        <w:t xml:space="preserve">allegations </w:t>
      </w:r>
      <w:r w:rsidRPr="00B12FDC">
        <w:t xml:space="preserve">of </w:t>
      </w:r>
      <w:r w:rsidR="00966C1E">
        <w:t>l</w:t>
      </w:r>
      <w:r w:rsidRPr="00A806E4">
        <w:t xml:space="preserve">abor </w:t>
      </w:r>
      <w:r w:rsidR="00966C1E">
        <w:t>r</w:t>
      </w:r>
      <w:r w:rsidRPr="00A806E4">
        <w:t>ights</w:t>
      </w:r>
      <w:r w:rsidRPr="00B12FDC">
        <w:t xml:space="preserve"> inconsistencies at subject facilities located in the territory of another Party, in accordance with this Article.</w:t>
      </w:r>
    </w:p>
    <w:p w14:paraId="6ECA515F" w14:textId="3F569CAE" w:rsidR="000E3E9C" w:rsidRPr="00B12FDC" w:rsidRDefault="000E3E9C" w:rsidP="00BF7CC1">
      <w:pPr>
        <w:pStyle w:val="paragraph"/>
      </w:pPr>
      <w:r w:rsidRPr="00B12FDC">
        <w:t>4.</w:t>
      </w:r>
      <w:r w:rsidRPr="00B12FDC">
        <w:tab/>
      </w:r>
      <w:r w:rsidR="00980D52">
        <w:t>No later than</w:t>
      </w:r>
      <w:r w:rsidR="00980D52" w:rsidRPr="00B12FDC">
        <w:t xml:space="preserve"> </w:t>
      </w:r>
      <w:r w:rsidRPr="00B12FDC">
        <w:t xml:space="preserve">180 days </w:t>
      </w:r>
      <w:r w:rsidR="00980D52">
        <w:t xml:space="preserve">after </w:t>
      </w:r>
      <w:r w:rsidR="00475F60" w:rsidRPr="00B12FDC">
        <w:t>the date of</w:t>
      </w:r>
      <w:r w:rsidRPr="00B12FDC">
        <w:t xml:space="preserve"> entry into force of this Agreement, the Subcommittee shall develop guidelines for the operation of reporting mechanisms</w:t>
      </w:r>
      <w:r w:rsidR="0084755B">
        <w:t xml:space="preserve"> under</w:t>
      </w:r>
      <w:r w:rsidR="00FC5C2C">
        <w:t xml:space="preserve">  paragraph 3</w:t>
      </w:r>
      <w:r w:rsidRPr="00B12FDC">
        <w:t>.</w:t>
      </w:r>
      <w:r w:rsidR="000F422A">
        <w:rPr>
          <w:rFonts w:ascii="ZWAdobeF" w:hAnsi="ZWAdobeF" w:cs="ZWAdobeF"/>
          <w:sz w:val="2"/>
          <w:szCs w:val="2"/>
        </w:rPr>
        <w:t>10F</w:t>
      </w:r>
      <w:r w:rsidRPr="00B12FDC">
        <w:rPr>
          <w:vertAlign w:val="superscript"/>
        </w:rPr>
        <w:footnoteReference w:id="12"/>
      </w:r>
      <w:r w:rsidRPr="00B12FDC">
        <w:t xml:space="preserve"> The guidelines </w:t>
      </w:r>
      <w:r w:rsidR="00E02046">
        <w:t>must</w:t>
      </w:r>
      <w:r w:rsidR="00E02046" w:rsidRPr="00B12FDC">
        <w:t xml:space="preserve"> </w:t>
      </w:r>
      <w:r w:rsidRPr="00B12FDC">
        <w:t xml:space="preserve">include a common format for submitting to a Party’s reporting mechanism </w:t>
      </w:r>
      <w:r w:rsidR="00711540">
        <w:t xml:space="preserve">an allegation </w:t>
      </w:r>
      <w:r w:rsidRPr="00B12FDC">
        <w:t xml:space="preserve">of a </w:t>
      </w:r>
      <w:r w:rsidR="00C121AA">
        <w:t>l</w:t>
      </w:r>
      <w:r w:rsidRPr="00A806E4">
        <w:t xml:space="preserve">abor </w:t>
      </w:r>
      <w:r w:rsidR="00C121AA">
        <w:t>r</w:t>
      </w:r>
      <w:r w:rsidRPr="00A806E4">
        <w:t>ights</w:t>
      </w:r>
      <w:r w:rsidRPr="00B12FDC">
        <w:t xml:space="preserve"> inconsistency at a subject facility located in the territory of another Party, criteria to consider in assessing whether an allegation is adequately substantiated and likely to affect IPEF supply chains, procedures to manage parallel and duplicative </w:t>
      </w:r>
      <w:r w:rsidRPr="00A806E4">
        <w:rPr>
          <w:lang w:eastAsia="ja-JP"/>
        </w:rPr>
        <w:t>proceeding</w:t>
      </w:r>
      <w:r w:rsidR="00C121AA">
        <w:rPr>
          <w:lang w:eastAsia="ja-JP"/>
        </w:rPr>
        <w:t>s</w:t>
      </w:r>
      <w:r w:rsidRPr="00B12FDC">
        <w:t xml:space="preserve">, and procedures to avoid any abuse of process for </w:t>
      </w:r>
      <w:r w:rsidR="0071198D">
        <w:t xml:space="preserve">the </w:t>
      </w:r>
      <w:r w:rsidRPr="00B12FDC">
        <w:t>notifying and host Parties</w:t>
      </w:r>
      <w:r w:rsidR="00936079">
        <w:t xml:space="preserve"> as </w:t>
      </w:r>
      <w:r w:rsidR="008C10A9">
        <w:t>specified</w:t>
      </w:r>
      <w:r w:rsidR="00B52075">
        <w:t xml:space="preserve"> </w:t>
      </w:r>
      <w:r w:rsidR="00936079">
        <w:t>in paragraph 7</w:t>
      </w:r>
      <w:r w:rsidRPr="00B12FDC">
        <w:t xml:space="preserve">. </w:t>
      </w:r>
    </w:p>
    <w:p w14:paraId="46489DEC" w14:textId="19DB4A2E" w:rsidR="000E3E9C" w:rsidRPr="00B12FDC" w:rsidRDefault="000E3E9C" w:rsidP="0021147D">
      <w:pPr>
        <w:pStyle w:val="paragraph"/>
        <w:rPr>
          <w:b/>
          <w:color w:val="000000"/>
        </w:rPr>
      </w:pPr>
      <w:r w:rsidRPr="00B12FDC">
        <w:t>5.</w:t>
      </w:r>
      <w:r w:rsidRPr="00B12FDC">
        <w:tab/>
      </w:r>
      <w:r w:rsidR="003F43F4">
        <w:t>C</w:t>
      </w:r>
      <w:r w:rsidR="003F43F4" w:rsidRPr="00B12FDC">
        <w:t>onsistent with its domestic laws and regulations</w:t>
      </w:r>
      <w:r w:rsidR="003F43F4" w:rsidRPr="00A806E4">
        <w:t xml:space="preserve"> </w:t>
      </w:r>
      <w:r w:rsidR="003F43F4">
        <w:t xml:space="preserve">and </w:t>
      </w:r>
      <w:r w:rsidR="003F43F4" w:rsidRPr="00A806E4">
        <w:t xml:space="preserve">taking into account the guidelines developed </w:t>
      </w:r>
      <w:r w:rsidR="003F43F4">
        <w:t xml:space="preserve">pursuant to </w:t>
      </w:r>
      <w:r w:rsidR="003F43F4" w:rsidRPr="00A806E4">
        <w:t>paragraph 4</w:t>
      </w:r>
      <w:r w:rsidR="003F43F4">
        <w:t>, e</w:t>
      </w:r>
      <w:r w:rsidRPr="00B12FDC">
        <w:t xml:space="preserve">ach Party shall develop procedures for the receipt and consideration of allegations </w:t>
      </w:r>
      <w:r w:rsidR="001860D5">
        <w:t xml:space="preserve">received </w:t>
      </w:r>
      <w:r w:rsidRPr="00B12FDC">
        <w:t>through the reporting mechanism</w:t>
      </w:r>
      <w:r w:rsidR="0021147D">
        <w:t xml:space="preserve"> under paragraph 3</w:t>
      </w:r>
      <w:r w:rsidRPr="00B12FDC">
        <w:t xml:space="preserve">, including the processes by which the Party </w:t>
      </w:r>
      <w:r w:rsidR="00C523E9">
        <w:t xml:space="preserve"> shall</w:t>
      </w:r>
      <w:r w:rsidR="00117124" w:rsidRPr="00B12FDC">
        <w:t xml:space="preserve"> </w:t>
      </w:r>
      <w:r w:rsidRPr="00B12FDC">
        <w:t xml:space="preserve">ensure confidentiality in accordance with </w:t>
      </w:r>
      <w:r w:rsidRPr="00A806E4">
        <w:lastRenderedPageBreak/>
        <w:t>paragraph</w:t>
      </w:r>
      <w:r w:rsidR="00EA2953">
        <w:t>s</w:t>
      </w:r>
      <w:r w:rsidRPr="00B12FDC">
        <w:t xml:space="preserve"> 6</w:t>
      </w:r>
      <w:r w:rsidR="00EA2953">
        <w:t xml:space="preserve"> through 8</w:t>
      </w:r>
      <w:r w:rsidRPr="00B12FDC">
        <w:t xml:space="preserve">; assess whether an allegation is adequately substantiated and likely to affect IPEF supply chains; manage parallel and duplicative </w:t>
      </w:r>
      <w:r w:rsidRPr="00A806E4">
        <w:t>proceeding</w:t>
      </w:r>
      <w:r w:rsidR="005D1AEE">
        <w:t>s</w:t>
      </w:r>
      <w:r w:rsidR="00B107C9" w:rsidRPr="00B12FDC">
        <w:t>;</w:t>
      </w:r>
      <w:r w:rsidRPr="00B12FDC">
        <w:t xml:space="preserve"> and avoid any abuse of process.</w:t>
      </w:r>
    </w:p>
    <w:p w14:paraId="6ADF4930" w14:textId="7F9E6109" w:rsidR="000E3E9C" w:rsidRPr="00B12FDC" w:rsidRDefault="000E3E9C" w:rsidP="00977E71">
      <w:pPr>
        <w:pStyle w:val="paragraph"/>
        <w:rPr>
          <w:color w:val="000000"/>
        </w:rPr>
      </w:pPr>
      <w:r w:rsidRPr="00B12FDC">
        <w:t>6.</w:t>
      </w:r>
      <w:r w:rsidRPr="00B12FDC">
        <w:tab/>
        <w:t xml:space="preserve">A Party receiving an allegation through its reporting mechanism </w:t>
      </w:r>
      <w:r w:rsidR="00977E71">
        <w:t xml:space="preserve">under paragraph 3 </w:t>
      </w:r>
      <w:r w:rsidRPr="00B12FDC">
        <w:t>shall maintain the confidentiality of the allegation and any supporting information, including any confidential business information, the name of the enterprise, any information that would identify a person providing information used in support of the allegation, and any information included in the allegation that would identify individual workers, except to the extent required by the Party’s law.</w:t>
      </w:r>
    </w:p>
    <w:p w14:paraId="1307AA34" w14:textId="77A7B7B2" w:rsidR="000E3E9C" w:rsidRPr="00B12FDC" w:rsidRDefault="000E3E9C" w:rsidP="00BF7CC1">
      <w:pPr>
        <w:pStyle w:val="paragraph"/>
      </w:pPr>
      <w:r w:rsidRPr="00B12FDC">
        <w:t>7.</w:t>
      </w:r>
      <w:r>
        <w:tab/>
      </w:r>
      <w:r w:rsidRPr="00B12FDC">
        <w:t>A Party (the notifying Party</w:t>
      </w:r>
      <w:r w:rsidRPr="00A806E4">
        <w:t>)</w:t>
      </w:r>
      <w:r w:rsidRPr="00B12FDC">
        <w:t xml:space="preserve"> that receives through its reporting mechanism </w:t>
      </w:r>
      <w:r w:rsidR="00977E71">
        <w:t xml:space="preserve">under paragraph 3 </w:t>
      </w:r>
      <w:r w:rsidRPr="00B12FDC">
        <w:t xml:space="preserve">an allegation of a </w:t>
      </w:r>
      <w:r w:rsidR="00BC3F80">
        <w:t>l</w:t>
      </w:r>
      <w:r w:rsidRPr="00A806E4">
        <w:t xml:space="preserve">abor </w:t>
      </w:r>
      <w:r w:rsidR="00BC3F80">
        <w:t>r</w:t>
      </w:r>
      <w:r w:rsidRPr="00A806E4">
        <w:t>ights</w:t>
      </w:r>
      <w:r w:rsidRPr="00B12FDC">
        <w:t xml:space="preserve"> inconsistency that</w:t>
      </w:r>
      <w:r w:rsidR="5B8304A8" w:rsidRPr="00B12FDC">
        <w:t>:</w:t>
      </w:r>
    </w:p>
    <w:p w14:paraId="281958CB" w14:textId="77777777" w:rsidR="000E3E9C" w:rsidRPr="000E3E9C" w:rsidRDefault="000E3E9C" w:rsidP="00590C0F">
      <w:pPr>
        <w:pStyle w:val="subparagraph"/>
      </w:pPr>
      <w:r>
        <w:t>(a)</w:t>
      </w:r>
      <w:r w:rsidRPr="000E3E9C">
        <w:tab/>
        <w:t>was made by a person of a Party;</w:t>
      </w:r>
    </w:p>
    <w:p w14:paraId="6F703DA8" w14:textId="509113E5" w:rsidR="000E3E9C" w:rsidRPr="000E3E9C" w:rsidRDefault="000E3E9C" w:rsidP="00590C0F">
      <w:pPr>
        <w:pStyle w:val="subparagraph"/>
      </w:pPr>
      <w:r>
        <w:t>(b)</w:t>
      </w:r>
      <w:r w:rsidRPr="000E3E9C">
        <w:tab/>
        <w:t>occurred at a subject facility located in the territory of another Party;</w:t>
      </w:r>
    </w:p>
    <w:p w14:paraId="3FFA5509" w14:textId="38FCC3F7" w:rsidR="000E3E9C" w:rsidRPr="000E3E9C" w:rsidRDefault="000E3E9C" w:rsidP="00590C0F">
      <w:pPr>
        <w:pStyle w:val="subparagraph"/>
      </w:pPr>
      <w:r>
        <w:t>(c)</w:t>
      </w:r>
      <w:r w:rsidRPr="000E3E9C">
        <w:tab/>
        <w:t xml:space="preserve">the notifying Party in good faith determines is adequately substantiated; and </w:t>
      </w:r>
    </w:p>
    <w:p w14:paraId="019D0F9E" w14:textId="2C3645FE" w:rsidR="000E3E9C" w:rsidRPr="000E3E9C" w:rsidRDefault="000E3E9C" w:rsidP="00590C0F">
      <w:pPr>
        <w:pStyle w:val="subparagraph"/>
      </w:pPr>
      <w:r>
        <w:t>(d)</w:t>
      </w:r>
      <w:r w:rsidRPr="000E3E9C">
        <w:tab/>
        <w:t xml:space="preserve">the notifying Party determines is likely to affect IPEF </w:t>
      </w:r>
      <w:r w:rsidR="00213D0A">
        <w:t>s</w:t>
      </w:r>
      <w:r w:rsidRPr="000E3E9C">
        <w:t xml:space="preserve">upply </w:t>
      </w:r>
      <w:r w:rsidR="00213D0A">
        <w:t>c</w:t>
      </w:r>
      <w:r w:rsidRPr="000E3E9C">
        <w:t>hains</w:t>
      </w:r>
    </w:p>
    <w:p w14:paraId="4665316B" w14:textId="398293FA" w:rsidR="000E3E9C" w:rsidRPr="000E3E9C" w:rsidRDefault="000E3E9C" w:rsidP="00590C0F">
      <w:pPr>
        <w:pStyle w:val="paragraph"/>
      </w:pPr>
      <w:r w:rsidRPr="00390D12">
        <w:t xml:space="preserve">is committed to providing, </w:t>
      </w:r>
      <w:r w:rsidR="00B90F91">
        <w:t>no later than</w:t>
      </w:r>
      <w:r w:rsidR="00B90F91" w:rsidRPr="00390D12">
        <w:t xml:space="preserve"> </w:t>
      </w:r>
      <w:r w:rsidRPr="00390D12">
        <w:t xml:space="preserve">30 days </w:t>
      </w:r>
      <w:r w:rsidR="00B90F91">
        <w:t xml:space="preserve">after </w:t>
      </w:r>
      <w:r w:rsidR="00E644B5">
        <w:t xml:space="preserve">the </w:t>
      </w:r>
      <w:r w:rsidR="00372257">
        <w:t xml:space="preserve">date of </w:t>
      </w:r>
      <w:r w:rsidR="00E644B5">
        <w:t xml:space="preserve">receipt of </w:t>
      </w:r>
      <w:r w:rsidRPr="00390D12">
        <w:t>the allegation, written notification of the alle</w:t>
      </w:r>
      <w:r w:rsidRPr="000E3E9C">
        <w:t xml:space="preserve">gation to the Party in whose territory the </w:t>
      </w:r>
      <w:r w:rsidR="002F0103">
        <w:t xml:space="preserve">subject </w:t>
      </w:r>
      <w:r w:rsidRPr="000E3E9C">
        <w:t xml:space="preserve">facility is located (the host Party). The notification must include the allegation but must not </w:t>
      </w:r>
      <w:r w:rsidR="00C3636A">
        <w:t>include</w:t>
      </w:r>
      <w:r w:rsidR="00C3636A" w:rsidRPr="00A806E4">
        <w:t xml:space="preserve"> </w:t>
      </w:r>
      <w:r w:rsidRPr="000E3E9C">
        <w:t xml:space="preserve">any information that would identify a person who submitted the allegation or a person providing information used in support of the allegation, or any information that would identify individual workers. The host Party is committed to providing a written response </w:t>
      </w:r>
      <w:r w:rsidRPr="00A806E4">
        <w:t xml:space="preserve">to </w:t>
      </w:r>
      <w:r w:rsidRPr="000E3E9C">
        <w:t xml:space="preserve">the notifying Party </w:t>
      </w:r>
      <w:r w:rsidR="00C72106">
        <w:t xml:space="preserve">acknowledging receipt of the notification </w:t>
      </w:r>
      <w:r w:rsidR="00EA14E1">
        <w:t>no later than</w:t>
      </w:r>
      <w:r w:rsidR="00EA14E1" w:rsidRPr="000E3E9C">
        <w:t xml:space="preserve"> </w:t>
      </w:r>
      <w:r w:rsidRPr="000E3E9C">
        <w:t xml:space="preserve">15 days </w:t>
      </w:r>
      <w:r w:rsidR="00EA14E1">
        <w:t xml:space="preserve">after </w:t>
      </w:r>
      <w:r w:rsidR="00284A47">
        <w:t xml:space="preserve">the date of </w:t>
      </w:r>
      <w:r w:rsidRPr="000E3E9C">
        <w:t>recei</w:t>
      </w:r>
      <w:r w:rsidR="00BA65A3">
        <w:t>pt of</w:t>
      </w:r>
      <w:r w:rsidRPr="000E3E9C">
        <w:t xml:space="preserve"> the notification.</w:t>
      </w:r>
    </w:p>
    <w:p w14:paraId="3325BF7B" w14:textId="2CB84860" w:rsidR="000E3E9C" w:rsidRDefault="000E3E9C" w:rsidP="00871122">
      <w:pPr>
        <w:pStyle w:val="paragraph"/>
      </w:pPr>
      <w:bookmarkStart w:id="22" w:name="_Hlk134912235"/>
      <w:r w:rsidRPr="00B12FDC">
        <w:t>8.</w:t>
      </w:r>
      <w:r w:rsidRPr="00B12FDC">
        <w:tab/>
        <w:t>Following</w:t>
      </w:r>
      <w:r w:rsidR="008E54F5">
        <w:t xml:space="preserve"> </w:t>
      </w:r>
      <w:r w:rsidR="00B1356F">
        <w:t xml:space="preserve">its </w:t>
      </w:r>
      <w:r w:rsidR="008E54F5">
        <w:t xml:space="preserve">receipt of </w:t>
      </w:r>
      <w:r w:rsidR="00D640E0">
        <w:t>a</w:t>
      </w:r>
      <w:r w:rsidRPr="00B12FDC">
        <w:t xml:space="preserve"> notification </w:t>
      </w:r>
      <w:r w:rsidR="00B22FE2">
        <w:t xml:space="preserve">pursuant </w:t>
      </w:r>
      <w:r w:rsidR="00B22FE2" w:rsidRPr="00B12FDC">
        <w:t xml:space="preserve">to </w:t>
      </w:r>
      <w:r w:rsidR="00DC3FEC">
        <w:t>paragraph 7</w:t>
      </w:r>
      <w:r w:rsidRPr="00B12FDC">
        <w:t>, the host Party shall</w:t>
      </w:r>
      <w:r w:rsidR="00B531DA">
        <w:t xml:space="preserve">, </w:t>
      </w:r>
      <w:r w:rsidR="00B531DA" w:rsidRPr="00B12FDC">
        <w:t>consistent with its relevant domestic laws and regulations</w:t>
      </w:r>
      <w:r w:rsidR="00B531DA">
        <w:t>,</w:t>
      </w:r>
      <w:r w:rsidRPr="00B12FDC">
        <w:t xml:space="preserve"> review the allegation through efforts such as:</w:t>
      </w:r>
    </w:p>
    <w:p w14:paraId="4A2FA89A" w14:textId="23EC9D81" w:rsidR="000E3E9C" w:rsidRPr="000E3E9C" w:rsidRDefault="000E3E9C" w:rsidP="00140422">
      <w:pPr>
        <w:pStyle w:val="subparagraph"/>
      </w:pPr>
      <w:r>
        <w:t>(a)</w:t>
      </w:r>
      <w:r w:rsidRPr="000E3E9C">
        <w:tab/>
        <w:t xml:space="preserve">engaging with the </w:t>
      </w:r>
      <w:r w:rsidR="008105EB">
        <w:t xml:space="preserve">subject </w:t>
      </w:r>
      <w:r w:rsidRPr="000E3E9C">
        <w:t xml:space="preserve">facility and its workers with regard to the facts in the </w:t>
      </w:r>
      <w:proofErr w:type="gramStart"/>
      <w:r w:rsidRPr="000E3E9C">
        <w:t>allegation;</w:t>
      </w:r>
      <w:proofErr w:type="gramEnd"/>
    </w:p>
    <w:p w14:paraId="2163EA66" w14:textId="0DA262F1" w:rsidR="000E3E9C" w:rsidRPr="000E3E9C" w:rsidRDefault="000E3E9C" w:rsidP="00140422">
      <w:pPr>
        <w:pStyle w:val="subparagraph"/>
      </w:pPr>
      <w:r>
        <w:t>(b)</w:t>
      </w:r>
      <w:r w:rsidRPr="000E3E9C">
        <w:tab/>
        <w:t xml:space="preserve">obtaining other relevant information; </w:t>
      </w:r>
      <w:r w:rsidR="009B7997">
        <w:t>a</w:t>
      </w:r>
      <w:r w:rsidRPr="009B7997">
        <w:t>nd</w:t>
      </w:r>
    </w:p>
    <w:p w14:paraId="1124055A" w14:textId="75E690B7" w:rsidR="000E3E9C" w:rsidRPr="000E3E9C" w:rsidRDefault="000E3E9C" w:rsidP="00140422">
      <w:pPr>
        <w:pStyle w:val="subparagraph"/>
      </w:pPr>
      <w:r>
        <w:t>(c)</w:t>
      </w:r>
      <w:r w:rsidRPr="000E3E9C">
        <w:tab/>
        <w:t xml:space="preserve">exploring options available to the </w:t>
      </w:r>
      <w:r w:rsidR="008105EB">
        <w:t xml:space="preserve">subject </w:t>
      </w:r>
      <w:r w:rsidRPr="000E3E9C">
        <w:t>facility to address the situation and engaging with the</w:t>
      </w:r>
      <w:r w:rsidR="00857A7E">
        <w:t xml:space="preserve"> </w:t>
      </w:r>
      <w:r w:rsidR="00451C41">
        <w:t xml:space="preserve">subject </w:t>
      </w:r>
      <w:r w:rsidRPr="000E3E9C">
        <w:t>facility on such options.</w:t>
      </w:r>
    </w:p>
    <w:p w14:paraId="2DEE0D50" w14:textId="5C5C526B" w:rsidR="000E3E9C" w:rsidRPr="00B12FDC" w:rsidRDefault="00F50914" w:rsidP="004F5CAC">
      <w:pPr>
        <w:pStyle w:val="paragraph"/>
        <w:rPr>
          <w:b/>
        </w:rPr>
      </w:pPr>
      <w:r>
        <w:t>Neither the notifying Party nor the host Party</w:t>
      </w:r>
      <w:r w:rsidR="000E3E9C" w:rsidRPr="00B12FDC">
        <w:t xml:space="preserve"> shall publicly disclose the allegation or </w:t>
      </w:r>
      <w:r w:rsidR="0004059D">
        <w:t xml:space="preserve">their </w:t>
      </w:r>
      <w:r w:rsidR="000E3E9C" w:rsidRPr="00B12FDC">
        <w:t>efforts to reach a resolution, except to the extent required by each Party</w:t>
      </w:r>
      <w:r w:rsidR="0059427D">
        <w:t>’s</w:t>
      </w:r>
      <w:r w:rsidR="0050121E">
        <w:t xml:space="preserve"> </w:t>
      </w:r>
      <w:r w:rsidR="0059427D">
        <w:t>law</w:t>
      </w:r>
      <w:r w:rsidR="000E3E9C" w:rsidRPr="00B12FDC">
        <w:t>.</w:t>
      </w:r>
    </w:p>
    <w:bookmarkEnd w:id="22"/>
    <w:p w14:paraId="208171B5" w14:textId="78AC5614" w:rsidR="000E3E9C" w:rsidRPr="00B12FDC" w:rsidRDefault="000E3E9C" w:rsidP="00871122">
      <w:pPr>
        <w:pStyle w:val="paragraph"/>
        <w:rPr>
          <w:color w:val="242424"/>
        </w:rPr>
      </w:pPr>
      <w:r w:rsidRPr="00B12FDC">
        <w:t>9.</w:t>
      </w:r>
      <w:r w:rsidRPr="00B12FDC">
        <w:tab/>
        <w:t xml:space="preserve">No later than 60 days after </w:t>
      </w:r>
      <w:r w:rsidR="003F20C9">
        <w:t xml:space="preserve">the date </w:t>
      </w:r>
      <w:r w:rsidR="00E77310">
        <w:t xml:space="preserve">it receives </w:t>
      </w:r>
      <w:r w:rsidRPr="00B12FDC">
        <w:t xml:space="preserve">the notification </w:t>
      </w:r>
      <w:r w:rsidR="005B320D">
        <w:t>pursuant to</w:t>
      </w:r>
      <w:r w:rsidR="005B320D" w:rsidRPr="00B12FDC">
        <w:t xml:space="preserve"> </w:t>
      </w:r>
      <w:r w:rsidRPr="00B12FDC">
        <w:t xml:space="preserve">paragraph 7, the host Party is committed to providing a written update to the notifying Party on the </w:t>
      </w:r>
      <w:r w:rsidR="005B320D">
        <w:t xml:space="preserve">host Party’s </w:t>
      </w:r>
      <w:r w:rsidR="001E0F39">
        <w:t xml:space="preserve">review of </w:t>
      </w:r>
      <w:r w:rsidRPr="00A806E4">
        <w:t xml:space="preserve">the </w:t>
      </w:r>
      <w:r w:rsidRPr="00B12FDC">
        <w:t xml:space="preserve">allegation, including </w:t>
      </w:r>
      <w:r w:rsidR="00F70BF4">
        <w:t xml:space="preserve">any </w:t>
      </w:r>
      <w:r w:rsidR="00F70BF4" w:rsidRPr="00B12FDC">
        <w:t>efforts</w:t>
      </w:r>
      <w:r w:rsidR="00F70BF4">
        <w:t xml:space="preserve"> by </w:t>
      </w:r>
      <w:r w:rsidRPr="000E3E9C">
        <w:t>the host Party</w:t>
      </w:r>
      <w:r w:rsidRPr="00B12FDC">
        <w:t xml:space="preserve"> to address the allegation</w:t>
      </w:r>
      <w:r w:rsidR="001071B9" w:rsidRPr="00B12FDC">
        <w:t>.</w:t>
      </w:r>
    </w:p>
    <w:p w14:paraId="4A4C624F" w14:textId="11AF2311" w:rsidR="000E3E9C" w:rsidRPr="00874626" w:rsidRDefault="000E3E9C" w:rsidP="00A57F43">
      <w:pPr>
        <w:pStyle w:val="paragraph"/>
        <w:rPr>
          <w:b/>
        </w:rPr>
      </w:pPr>
      <w:r w:rsidRPr="0013290E">
        <w:lastRenderedPageBreak/>
        <w:t>10.</w:t>
      </w:r>
      <w:r w:rsidRPr="0013290E">
        <w:tab/>
        <w:t xml:space="preserve">The host Party and the notifying Party are committed to engaging in dialogue in good faith to reach a resolution of the said allegation </w:t>
      </w:r>
      <w:r w:rsidR="009947A8" w:rsidRPr="0088211B">
        <w:t xml:space="preserve">no later than </w:t>
      </w:r>
      <w:r w:rsidR="00680113" w:rsidRPr="0088211B">
        <w:t>60</w:t>
      </w:r>
      <w:r w:rsidRPr="0088211B">
        <w:t xml:space="preserve"> days </w:t>
      </w:r>
      <w:r w:rsidR="009947A8" w:rsidRPr="0088211B">
        <w:t>after the date</w:t>
      </w:r>
      <w:r w:rsidR="009947A8">
        <w:t xml:space="preserve"> of </w:t>
      </w:r>
      <w:r w:rsidRPr="0013290E">
        <w:t>transmission of the update under paragraph 9.</w:t>
      </w:r>
      <w:r w:rsidR="009E74EF" w:rsidRPr="0013290E">
        <w:t xml:space="preserve"> Any such resolution of the allegation must be consistent with the host Party’s domestic laws and regulations.</w:t>
      </w:r>
    </w:p>
    <w:p w14:paraId="6F644165" w14:textId="07A1B342" w:rsidR="000E3E9C" w:rsidRPr="0013290E" w:rsidRDefault="000E3E9C" w:rsidP="00814E5E">
      <w:pPr>
        <w:pStyle w:val="paragraph"/>
      </w:pPr>
      <w:r w:rsidRPr="00874626">
        <w:t>11.</w:t>
      </w:r>
      <w:r w:rsidRPr="00874626">
        <w:tab/>
        <w:t>If, after 60</w:t>
      </w:r>
      <w:r w:rsidRPr="00874626">
        <w:rPr>
          <w:b/>
        </w:rPr>
        <w:t xml:space="preserve"> </w:t>
      </w:r>
      <w:r w:rsidRPr="00874626">
        <w:t>days from the</w:t>
      </w:r>
      <w:r w:rsidR="00710842">
        <w:t xml:space="preserve"> date of</w:t>
      </w:r>
      <w:r w:rsidRPr="0013290E">
        <w:t xml:space="preserve"> transmission of the update under paragraph 9,</w:t>
      </w:r>
      <w:r w:rsidR="004304A5" w:rsidRPr="0013290E">
        <w:t xml:space="preserve"> </w:t>
      </w:r>
      <w:proofErr w:type="gramStart"/>
      <w:r w:rsidR="008E2F8F" w:rsidRPr="0013290E">
        <w:t>taking into account</w:t>
      </w:r>
      <w:proofErr w:type="gramEnd"/>
      <w:r w:rsidR="008E2F8F" w:rsidRPr="0013290E">
        <w:t xml:space="preserve"> </w:t>
      </w:r>
      <w:r w:rsidR="002628C7">
        <w:t>any</w:t>
      </w:r>
      <w:r w:rsidR="002628C7" w:rsidRPr="00814E5E">
        <w:t xml:space="preserve"> </w:t>
      </w:r>
      <w:r w:rsidR="008E2F8F" w:rsidRPr="00814E5E">
        <w:t>results of the review under paragraph 8,</w:t>
      </w:r>
      <w:r w:rsidRPr="00814E5E">
        <w:t xml:space="preserve"> the host Party and the notifying Party have </w:t>
      </w:r>
      <w:r w:rsidRPr="0013290E">
        <w:t>not reached a resolution</w:t>
      </w:r>
      <w:r w:rsidR="00470951" w:rsidRPr="0013290E">
        <w:t xml:space="preserve"> of the said allegation</w:t>
      </w:r>
      <w:r w:rsidR="009E74EF" w:rsidRPr="0013290E">
        <w:t xml:space="preserve"> </w:t>
      </w:r>
      <w:r w:rsidR="0011122A">
        <w:t>in accordance with</w:t>
      </w:r>
      <w:r w:rsidR="009E74EF" w:rsidRPr="0013290E">
        <w:t xml:space="preserve"> paragraph 10</w:t>
      </w:r>
      <w:r w:rsidRPr="0013290E">
        <w:t>, the host Party and the notifying Party are committed to either:</w:t>
      </w:r>
    </w:p>
    <w:p w14:paraId="742DB194" w14:textId="77777777" w:rsidR="000E3E9C" w:rsidRPr="0013290E" w:rsidRDefault="000E3E9C" w:rsidP="0013290E">
      <w:pPr>
        <w:pStyle w:val="subparagraph"/>
      </w:pPr>
      <w:r w:rsidRPr="0013290E">
        <w:t>(a)</w:t>
      </w:r>
      <w:r w:rsidRPr="0013290E">
        <w:tab/>
        <w:t>informing the Subcommittee of the allegation and the status thereof; or</w:t>
      </w:r>
    </w:p>
    <w:p w14:paraId="18027E91" w14:textId="6FC86BDF" w:rsidR="000E3E9C" w:rsidRPr="0013290E" w:rsidRDefault="000E3E9C" w:rsidP="00814E5E">
      <w:pPr>
        <w:pStyle w:val="subparagraph"/>
        <w:rPr>
          <w:b/>
        </w:rPr>
      </w:pPr>
      <w:r w:rsidRPr="0013290E">
        <w:t>(b)</w:t>
      </w:r>
      <w:r w:rsidRPr="0013290E">
        <w:tab/>
        <w:t xml:space="preserve">by mutual </w:t>
      </w:r>
      <w:r w:rsidR="00B33240">
        <w:t>decision</w:t>
      </w:r>
      <w:r w:rsidRPr="0013290E">
        <w:t xml:space="preserve">, continuing to work together in good faith with a view to </w:t>
      </w:r>
      <w:r w:rsidRPr="00A806E4">
        <w:t>reach</w:t>
      </w:r>
      <w:r w:rsidR="0011122A">
        <w:t>ing</w:t>
      </w:r>
      <w:r w:rsidRPr="00814E5E">
        <w:t xml:space="preserve"> a </w:t>
      </w:r>
      <w:r w:rsidRPr="0013290E">
        <w:t>resolution</w:t>
      </w:r>
      <w:r w:rsidR="00D440AE" w:rsidRPr="0013290E">
        <w:t>,</w:t>
      </w:r>
      <w:r w:rsidRPr="0013290E">
        <w:t xml:space="preserve"> in which case either Party may at any time elect to cease such work and inform the Subcommittee of the allegation and the status thereof.</w:t>
      </w:r>
    </w:p>
    <w:p w14:paraId="32BE47A2" w14:textId="6E5BAB7C" w:rsidR="000E3E9C" w:rsidRPr="00B12FDC" w:rsidRDefault="000E3E9C" w:rsidP="00814E5E">
      <w:pPr>
        <w:pStyle w:val="paragraph"/>
      </w:pPr>
      <w:r w:rsidRPr="00B12FDC">
        <w:t>12.</w:t>
      </w:r>
      <w:r w:rsidRPr="00B12FDC">
        <w:tab/>
        <w:t xml:space="preserve">After reviewing </w:t>
      </w:r>
      <w:r w:rsidR="00563000" w:rsidRPr="0087293E">
        <w:t>any</w:t>
      </w:r>
      <w:r w:rsidRPr="0087293E">
        <w:t xml:space="preserve"> </w:t>
      </w:r>
      <w:r w:rsidR="00413727" w:rsidRPr="00814E5E">
        <w:t>information</w:t>
      </w:r>
      <w:r w:rsidR="00413727" w:rsidRPr="0087293E">
        <w:t xml:space="preserve"> </w:t>
      </w:r>
      <w:r w:rsidRPr="0087293E">
        <w:t>provided</w:t>
      </w:r>
      <w:r w:rsidRPr="00B12FDC">
        <w:t xml:space="preserve"> </w:t>
      </w:r>
      <w:r w:rsidR="00563000">
        <w:t>pursuant to</w:t>
      </w:r>
      <w:r w:rsidR="00563000" w:rsidRPr="00B12FDC">
        <w:t xml:space="preserve"> </w:t>
      </w:r>
      <w:r w:rsidRPr="00B12FDC">
        <w:t xml:space="preserve">paragraph 11, the Subcommittee may, </w:t>
      </w:r>
      <w:r w:rsidR="003A3EC9">
        <w:t xml:space="preserve">following </w:t>
      </w:r>
      <w:r w:rsidRPr="00B12FDC">
        <w:t>approval by two-thirds</w:t>
      </w:r>
      <w:r w:rsidRPr="00B12FDC">
        <w:rPr>
          <w:b/>
        </w:rPr>
        <w:t xml:space="preserve"> </w:t>
      </w:r>
      <w:r w:rsidRPr="00B12FDC">
        <w:t>of its members:</w:t>
      </w:r>
    </w:p>
    <w:p w14:paraId="48CEEC37" w14:textId="2BAAC07E" w:rsidR="000E3E9C" w:rsidRPr="000E3E9C" w:rsidRDefault="000E3E9C" w:rsidP="00140422">
      <w:pPr>
        <w:pStyle w:val="subparagraph"/>
      </w:pPr>
      <w:r>
        <w:t>(a)</w:t>
      </w:r>
      <w:r w:rsidRPr="000E3E9C">
        <w:tab/>
        <w:t xml:space="preserve">encourage the </w:t>
      </w:r>
      <w:r w:rsidR="00B043DD">
        <w:t xml:space="preserve">host and notifying </w:t>
      </w:r>
      <w:r w:rsidRPr="000E3E9C">
        <w:t>Parties to continue to pursue efforts toward resolution of the allegation;</w:t>
      </w:r>
    </w:p>
    <w:p w14:paraId="4548D611" w14:textId="06011A4A" w:rsidR="000E3E9C" w:rsidRPr="000E3E9C" w:rsidRDefault="000E3E9C" w:rsidP="00140422">
      <w:pPr>
        <w:pStyle w:val="subparagraph"/>
      </w:pPr>
      <w:r>
        <w:t>(b)</w:t>
      </w:r>
      <w:r w:rsidRPr="000E3E9C">
        <w:tab/>
        <w:t xml:space="preserve">in consultation with the IPEF Supply Chain Council, develop proposals to address any negative effects on IPEF </w:t>
      </w:r>
      <w:r w:rsidR="00E16543">
        <w:t>s</w:t>
      </w:r>
      <w:r w:rsidRPr="000E3E9C">
        <w:t xml:space="preserve">upply </w:t>
      </w:r>
      <w:r w:rsidR="00E16543">
        <w:t>c</w:t>
      </w:r>
      <w:r w:rsidRPr="000E3E9C">
        <w:t xml:space="preserve">hains resulting from the alleged </w:t>
      </w:r>
      <w:r w:rsidR="000A40E0">
        <w:t>l</w:t>
      </w:r>
      <w:r w:rsidRPr="00A806E4">
        <w:t xml:space="preserve">abor </w:t>
      </w:r>
      <w:r w:rsidR="000A40E0">
        <w:t>r</w:t>
      </w:r>
      <w:r w:rsidRPr="00A806E4">
        <w:t>ights</w:t>
      </w:r>
      <w:r w:rsidRPr="000E3E9C">
        <w:t xml:space="preserve"> incon</w:t>
      </w:r>
      <w:r w:rsidR="00F03447">
        <w:t>sist</w:t>
      </w:r>
      <w:r w:rsidRPr="000E3E9C">
        <w:t>ency;</w:t>
      </w:r>
    </w:p>
    <w:p w14:paraId="16492D16" w14:textId="5EABAE52" w:rsidR="000E3E9C" w:rsidRPr="000E3E9C" w:rsidRDefault="000E3E9C" w:rsidP="00140422">
      <w:pPr>
        <w:pStyle w:val="subparagraph"/>
      </w:pPr>
      <w:r>
        <w:t>(c)</w:t>
      </w:r>
      <w:r w:rsidRPr="000E3E9C">
        <w:tab/>
        <w:t xml:space="preserve">engage </w:t>
      </w:r>
      <w:r w:rsidR="00E1689F" w:rsidRPr="00A806E4">
        <w:t xml:space="preserve">on the matter </w:t>
      </w:r>
      <w:r w:rsidRPr="000E3E9C">
        <w:t xml:space="preserve">with the </w:t>
      </w:r>
      <w:r w:rsidRPr="00EF767C">
        <w:t xml:space="preserve">International </w:t>
      </w:r>
      <w:proofErr w:type="spellStart"/>
      <w:r w:rsidRPr="00EF767C">
        <w:t>Labo</w:t>
      </w:r>
      <w:r w:rsidR="00294A86" w:rsidRPr="00EF767C">
        <w:t>u</w:t>
      </w:r>
      <w:r w:rsidRPr="00EF767C">
        <w:t>r</w:t>
      </w:r>
      <w:proofErr w:type="spellEnd"/>
      <w:r w:rsidRPr="00EF767C">
        <w:t xml:space="preserve"> Office</w:t>
      </w:r>
      <w:r w:rsidRPr="00F54479">
        <w:t xml:space="preserve"> and where appropriate the ILO country office; or</w:t>
      </w:r>
    </w:p>
    <w:p w14:paraId="10534F7B" w14:textId="5FC5026B" w:rsidR="000E3E9C" w:rsidRPr="000E3E9C" w:rsidRDefault="000E3E9C" w:rsidP="00140422">
      <w:pPr>
        <w:pStyle w:val="subparagraph"/>
      </w:pPr>
      <w:r>
        <w:t>(d)</w:t>
      </w:r>
      <w:r w:rsidRPr="000E3E9C">
        <w:tab/>
        <w:t xml:space="preserve">identify opportunities for technical assistance and capacity building to address </w:t>
      </w:r>
      <w:r w:rsidR="00E1689F">
        <w:t>l</w:t>
      </w:r>
      <w:r w:rsidRPr="00A806E4">
        <w:t xml:space="preserve">abor </w:t>
      </w:r>
      <w:r w:rsidR="00E1689F">
        <w:t>r</w:t>
      </w:r>
      <w:r w:rsidRPr="00A806E4">
        <w:t>ights</w:t>
      </w:r>
      <w:r w:rsidRPr="000E3E9C">
        <w:t xml:space="preserve"> inconsistencies </w:t>
      </w:r>
      <w:proofErr w:type="gramStart"/>
      <w:r w:rsidRPr="000E3E9C">
        <w:t>similar to</w:t>
      </w:r>
      <w:proofErr w:type="gramEnd"/>
      <w:r w:rsidRPr="000E3E9C">
        <w:t xml:space="preserve"> those identified in the allegation.</w:t>
      </w:r>
    </w:p>
    <w:p w14:paraId="581BF836" w14:textId="051FA871" w:rsidR="000E3E9C" w:rsidRPr="000E3E9C" w:rsidRDefault="000E3E9C" w:rsidP="00140422">
      <w:pPr>
        <w:pStyle w:val="paragraph"/>
      </w:pPr>
      <w:r w:rsidRPr="793E2647">
        <w:rPr>
          <w:color w:val="000000" w:themeColor="text1"/>
        </w:rPr>
        <w:t>13.</w:t>
      </w:r>
      <w:r>
        <w:tab/>
      </w:r>
      <w:r w:rsidRPr="793E2647">
        <w:t xml:space="preserve"> The Subcommittee</w:t>
      </w:r>
      <w:r w:rsidRPr="793E2647">
        <w:rPr>
          <w:b/>
        </w:rPr>
        <w:t xml:space="preserve"> </w:t>
      </w:r>
      <w:r w:rsidRPr="793E2647">
        <w:t>shall maintain a public list of all</w:t>
      </w:r>
      <w:r w:rsidR="00314A07">
        <w:t xml:space="preserve"> </w:t>
      </w:r>
      <w:r w:rsidR="004411D9">
        <w:t>unresolved</w:t>
      </w:r>
      <w:r w:rsidRPr="793E2647">
        <w:t xml:space="preserve"> allegations of which </w:t>
      </w:r>
      <w:r w:rsidR="0011122A">
        <w:t>it</w:t>
      </w:r>
      <w:r w:rsidRPr="793E2647">
        <w:t xml:space="preserve"> is notified pursuant to paragraph 11. For each such allegation, the list </w:t>
      </w:r>
      <w:r w:rsidR="00762B24">
        <w:t xml:space="preserve">must </w:t>
      </w:r>
      <w:r w:rsidR="00AE5973">
        <w:t>identify</w:t>
      </w:r>
      <w:r w:rsidRPr="793E2647">
        <w:t>:</w:t>
      </w:r>
    </w:p>
    <w:p w14:paraId="440E1D9D" w14:textId="75DAB153" w:rsidR="000E3E9C" w:rsidRPr="000E3E9C" w:rsidRDefault="000E3E9C" w:rsidP="00140422">
      <w:pPr>
        <w:pStyle w:val="subparagraph"/>
        <w:tabs>
          <w:tab w:val="left" w:pos="720"/>
          <w:tab w:val="left" w:pos="1440"/>
          <w:tab w:val="left" w:pos="2160"/>
          <w:tab w:val="left" w:pos="2880"/>
          <w:tab w:val="center" w:pos="5040"/>
        </w:tabs>
      </w:pPr>
      <w:r w:rsidRPr="00140422">
        <w:t>(a)</w:t>
      </w:r>
      <w:r w:rsidRPr="000E3E9C">
        <w:tab/>
      </w:r>
      <w:r w:rsidRPr="000E3E9C">
        <w:rPr>
          <w:color w:val="242424"/>
        </w:rPr>
        <w:t>the notifying Party;</w:t>
      </w:r>
    </w:p>
    <w:p w14:paraId="6C92DC62" w14:textId="3AB197EB" w:rsidR="000E3E9C" w:rsidRPr="000E3E9C" w:rsidRDefault="000E3E9C" w:rsidP="00140422">
      <w:pPr>
        <w:pStyle w:val="subparagraph"/>
      </w:pPr>
      <w:r w:rsidRPr="00140422">
        <w:t>(b)</w:t>
      </w:r>
      <w:r w:rsidRPr="000E3E9C">
        <w:tab/>
      </w:r>
      <w:r w:rsidRPr="000E3E9C">
        <w:rPr>
          <w:color w:val="242424"/>
        </w:rPr>
        <w:t>the host Party;</w:t>
      </w:r>
    </w:p>
    <w:p w14:paraId="591D9F53" w14:textId="5523F592" w:rsidR="000E3E9C" w:rsidRPr="000E3E9C" w:rsidRDefault="000E3E9C" w:rsidP="00140422">
      <w:pPr>
        <w:pStyle w:val="subparagraph"/>
        <w:rPr>
          <w:color w:val="242424"/>
        </w:rPr>
      </w:pPr>
      <w:r w:rsidRPr="00140422">
        <w:t>(c)</w:t>
      </w:r>
      <w:r w:rsidRPr="000E3E9C">
        <w:tab/>
      </w:r>
      <w:r w:rsidRPr="000E3E9C">
        <w:rPr>
          <w:color w:val="242424"/>
        </w:rPr>
        <w:t xml:space="preserve">the sector </w:t>
      </w:r>
      <w:r w:rsidR="00A20BB8">
        <w:rPr>
          <w:color w:val="242424"/>
        </w:rPr>
        <w:t xml:space="preserve">in which </w:t>
      </w:r>
      <w:r w:rsidRPr="000E3E9C">
        <w:rPr>
          <w:color w:val="242424"/>
        </w:rPr>
        <w:t xml:space="preserve">the specific </w:t>
      </w:r>
      <w:r w:rsidR="0025630B">
        <w:rPr>
          <w:color w:val="242424"/>
        </w:rPr>
        <w:t xml:space="preserve">subject </w:t>
      </w:r>
      <w:r w:rsidRPr="000E3E9C">
        <w:rPr>
          <w:color w:val="242424"/>
        </w:rPr>
        <w:t>facility is operating;</w:t>
      </w:r>
    </w:p>
    <w:p w14:paraId="60761994" w14:textId="2F041557" w:rsidR="000E3E9C" w:rsidRPr="000E3E9C" w:rsidRDefault="000E3E9C" w:rsidP="00140422">
      <w:pPr>
        <w:pStyle w:val="subparagraph"/>
      </w:pPr>
      <w:r w:rsidRPr="00140422">
        <w:t>(d)</w:t>
      </w:r>
      <w:r w:rsidRPr="000E3E9C">
        <w:tab/>
      </w:r>
      <w:r w:rsidRPr="000E3E9C">
        <w:rPr>
          <w:color w:val="242424"/>
        </w:rPr>
        <w:t xml:space="preserve">the specific </w:t>
      </w:r>
      <w:r w:rsidR="002D447E" w:rsidRPr="0013290E">
        <w:rPr>
          <w:color w:val="242424"/>
        </w:rPr>
        <w:t>l</w:t>
      </w:r>
      <w:r w:rsidRPr="0013290E">
        <w:rPr>
          <w:color w:val="242424"/>
        </w:rPr>
        <w:t xml:space="preserve">abor </w:t>
      </w:r>
      <w:r w:rsidR="002D447E" w:rsidRPr="0013290E">
        <w:rPr>
          <w:color w:val="242424"/>
        </w:rPr>
        <w:t>r</w:t>
      </w:r>
      <w:r w:rsidRPr="0013290E">
        <w:rPr>
          <w:color w:val="242424"/>
        </w:rPr>
        <w:t>ight</w:t>
      </w:r>
      <w:r w:rsidRPr="000E3E9C">
        <w:rPr>
          <w:color w:val="242424"/>
        </w:rPr>
        <w:t xml:space="preserve"> that </w:t>
      </w:r>
      <w:r w:rsidR="00B730D8">
        <w:rPr>
          <w:color w:val="242424"/>
        </w:rPr>
        <w:t xml:space="preserve">is </w:t>
      </w:r>
      <w:r w:rsidRPr="000E3E9C">
        <w:rPr>
          <w:color w:val="242424"/>
        </w:rPr>
        <w:t xml:space="preserve">the subject of the </w:t>
      </w:r>
      <w:r w:rsidR="00F03447">
        <w:rPr>
          <w:color w:val="242424"/>
        </w:rPr>
        <w:t>allegation</w:t>
      </w:r>
      <w:r w:rsidRPr="000E3E9C">
        <w:rPr>
          <w:color w:val="242424"/>
        </w:rPr>
        <w:t>; and</w:t>
      </w:r>
    </w:p>
    <w:p w14:paraId="0BC70B30" w14:textId="77777777" w:rsidR="0010030F" w:rsidRDefault="000E3E9C" w:rsidP="00313388">
      <w:pPr>
        <w:pStyle w:val="subparagraph"/>
      </w:pPr>
      <w:r w:rsidRPr="000E3E9C">
        <w:rPr>
          <w:color w:val="242424"/>
        </w:rPr>
        <w:t>(</w:t>
      </w:r>
      <w:r w:rsidRPr="003E5BFD">
        <w:t>e)</w:t>
      </w:r>
      <w:r w:rsidRPr="000E3E9C">
        <w:rPr>
          <w:color w:val="242424"/>
        </w:rPr>
        <w:tab/>
      </w:r>
      <w:r w:rsidRPr="003E5BFD">
        <w:t>the date on which the allegation was added to the list.</w:t>
      </w:r>
    </w:p>
    <w:p w14:paraId="3A108EA0" w14:textId="094A8B1A" w:rsidR="000E3E9C" w:rsidRPr="00B12FDC" w:rsidRDefault="00917D6C" w:rsidP="00313388">
      <w:pPr>
        <w:pStyle w:val="paragraph"/>
        <w:rPr>
          <w:lang w:val="en-AU"/>
        </w:rPr>
      </w:pPr>
      <w:r>
        <w:rPr>
          <w:lang w:val="en-AU"/>
        </w:rPr>
        <w:t>T</w:t>
      </w:r>
      <w:r w:rsidR="000E3E9C" w:rsidRPr="00A806E4">
        <w:rPr>
          <w:lang w:val="en-AU"/>
        </w:rPr>
        <w:t>he</w:t>
      </w:r>
      <w:r w:rsidR="000E3E9C" w:rsidRPr="00B12FDC">
        <w:rPr>
          <w:lang w:val="en-AU"/>
        </w:rPr>
        <w:t xml:space="preserve"> Subcommittee shall not </w:t>
      </w:r>
      <w:r w:rsidR="00E10033">
        <w:rPr>
          <w:lang w:val="en-AU"/>
        </w:rPr>
        <w:t>identify</w:t>
      </w:r>
      <w:r w:rsidR="00E10033" w:rsidRPr="00B12FDC">
        <w:rPr>
          <w:lang w:val="en-AU"/>
        </w:rPr>
        <w:t xml:space="preserve"> </w:t>
      </w:r>
      <w:r w:rsidR="000E3E9C" w:rsidRPr="00B12FDC">
        <w:rPr>
          <w:lang w:val="en-AU"/>
        </w:rPr>
        <w:t xml:space="preserve">the sector </w:t>
      </w:r>
      <w:r w:rsidR="00711929" w:rsidRPr="00B12FDC">
        <w:rPr>
          <w:lang w:val="en-AU"/>
        </w:rPr>
        <w:t xml:space="preserve">in </w:t>
      </w:r>
      <w:r w:rsidR="00426CB9">
        <w:rPr>
          <w:lang w:val="en-AU"/>
        </w:rPr>
        <w:t xml:space="preserve">which the </w:t>
      </w:r>
      <w:r w:rsidR="0036287B">
        <w:rPr>
          <w:lang w:val="en-AU"/>
        </w:rPr>
        <w:t xml:space="preserve">subject </w:t>
      </w:r>
      <w:r w:rsidR="00426CB9">
        <w:rPr>
          <w:lang w:val="en-AU"/>
        </w:rPr>
        <w:t xml:space="preserve">facility is operating </w:t>
      </w:r>
      <w:r w:rsidR="000E3E9C" w:rsidRPr="00B12FDC">
        <w:rPr>
          <w:lang w:val="en-AU"/>
        </w:rPr>
        <w:t>if listing the sector would by itself identify the</w:t>
      </w:r>
      <w:r w:rsidR="0036287B">
        <w:rPr>
          <w:lang w:val="en-AU"/>
        </w:rPr>
        <w:t xml:space="preserve"> subject</w:t>
      </w:r>
      <w:r w:rsidR="000E3E9C" w:rsidRPr="00B12FDC">
        <w:rPr>
          <w:lang w:val="en-AU"/>
        </w:rPr>
        <w:t xml:space="preserve"> facility.</w:t>
      </w:r>
    </w:p>
    <w:p w14:paraId="283C720F" w14:textId="51BDBEBA" w:rsidR="000E3E9C" w:rsidRPr="000E3E9C" w:rsidRDefault="000E3E9C" w:rsidP="00140422">
      <w:pPr>
        <w:pStyle w:val="paragraph"/>
      </w:pPr>
      <w:r w:rsidRPr="000E3E9C">
        <w:t>1</w:t>
      </w:r>
      <w:r w:rsidR="00917D6C">
        <w:t>4</w:t>
      </w:r>
      <w:r w:rsidRPr="000E3E9C">
        <w:t>.</w:t>
      </w:r>
      <w:r w:rsidRPr="000E3E9C">
        <w:tab/>
        <w:t>An</w:t>
      </w:r>
      <w:r w:rsidR="004411D9">
        <w:t xml:space="preserve"> </w:t>
      </w:r>
      <w:r w:rsidRPr="000E3E9C">
        <w:t xml:space="preserve">allegation shall </w:t>
      </w:r>
      <w:r w:rsidR="00C34462">
        <w:t>be</w:t>
      </w:r>
      <w:r w:rsidR="00D32CF3">
        <w:t xml:space="preserve"> </w:t>
      </w:r>
      <w:r w:rsidRPr="000E3E9C">
        <w:t>removed from the l</w:t>
      </w:r>
      <w:r w:rsidRPr="008A55CC">
        <w:t>ist under para</w:t>
      </w:r>
      <w:r w:rsidRPr="000E3E9C">
        <w:t>graph 13</w:t>
      </w:r>
      <w:r w:rsidR="00C04BA0">
        <w:rPr>
          <w:b/>
        </w:rPr>
        <w:t xml:space="preserve"> </w:t>
      </w:r>
      <w:r w:rsidRPr="000E3E9C">
        <w:t>if:</w:t>
      </w:r>
    </w:p>
    <w:p w14:paraId="31F06C70" w14:textId="77777777" w:rsidR="000E3E9C" w:rsidRPr="000E3E9C" w:rsidRDefault="000E3E9C" w:rsidP="00463E34">
      <w:pPr>
        <w:pStyle w:val="subparagraph"/>
      </w:pPr>
      <w:r>
        <w:lastRenderedPageBreak/>
        <w:t>(a)</w:t>
      </w:r>
      <w:r>
        <w:tab/>
        <w:t>a resolution has been reached; or</w:t>
      </w:r>
    </w:p>
    <w:p w14:paraId="20EB1B53" w14:textId="303E2F60" w:rsidR="000E3E9C" w:rsidRPr="00B12FDC" w:rsidRDefault="000E3E9C" w:rsidP="001A6134">
      <w:pPr>
        <w:pStyle w:val="subparagraph"/>
        <w:rPr>
          <w:color w:val="242424"/>
        </w:rPr>
      </w:pPr>
      <w:r w:rsidRPr="00B12FDC">
        <w:rPr>
          <w:color w:val="242424"/>
        </w:rPr>
        <w:t>(b)</w:t>
      </w:r>
      <w:r w:rsidRPr="001E1619">
        <w:tab/>
      </w:r>
      <w:r w:rsidRPr="00B12FDC">
        <w:rPr>
          <w:color w:val="242424"/>
        </w:rPr>
        <w:t xml:space="preserve">the allegation has been on the list for at least four years and the Subcommittee, </w:t>
      </w:r>
      <w:r w:rsidRPr="000E2CC0">
        <w:rPr>
          <w:color w:val="242424"/>
        </w:rPr>
        <w:t>following approval by two-thirds of its members, decides to remove</w:t>
      </w:r>
      <w:r w:rsidR="008808E0" w:rsidRPr="000E2CC0">
        <w:rPr>
          <w:color w:val="242424"/>
        </w:rPr>
        <w:t xml:space="preserve"> the allegation</w:t>
      </w:r>
      <w:r w:rsidR="00413727" w:rsidRPr="000E2CC0">
        <w:rPr>
          <w:color w:val="242424"/>
        </w:rPr>
        <w:t xml:space="preserve"> </w:t>
      </w:r>
      <w:r w:rsidR="00413727" w:rsidRPr="001E1619">
        <w:rPr>
          <w:color w:val="242424"/>
        </w:rPr>
        <w:t>from the list</w:t>
      </w:r>
      <w:r w:rsidRPr="000E2CC0">
        <w:rPr>
          <w:color w:val="242424"/>
        </w:rPr>
        <w:t>.</w:t>
      </w:r>
    </w:p>
    <w:bookmarkEnd w:id="20"/>
    <w:p w14:paraId="69C5933B" w14:textId="77777777" w:rsidR="0083645C" w:rsidRDefault="0083645C" w:rsidP="004703E7">
      <w:pPr>
        <w:pStyle w:val="NormalWeb"/>
        <w:spacing w:before="0" w:beforeAutospacing="0" w:after="0" w:afterAutospacing="0"/>
        <w:jc w:val="both"/>
        <w:rPr>
          <w:rFonts w:ascii="Times New Roman" w:hAnsi="Times New Roman" w:cs="Times New Roman"/>
          <w:b/>
          <w:bCs/>
          <w:sz w:val="24"/>
          <w:szCs w:val="24"/>
        </w:rPr>
      </w:pPr>
    </w:p>
    <w:p w14:paraId="7252E439" w14:textId="24FFA273" w:rsidR="0013507E" w:rsidRPr="001C3DAB" w:rsidRDefault="00826506" w:rsidP="00462C29">
      <w:pPr>
        <w:pStyle w:val="Heading3"/>
      </w:pPr>
      <w:r w:rsidRPr="001C3DAB">
        <w:t xml:space="preserve">Article </w:t>
      </w:r>
      <w:r w:rsidR="00DF6359">
        <w:t>10</w:t>
      </w:r>
      <w:r w:rsidRPr="001C3DAB">
        <w:t xml:space="preserve">: </w:t>
      </w:r>
      <w:r w:rsidR="00D505BE" w:rsidRPr="001C3DAB">
        <w:t xml:space="preserve">Identifying </w:t>
      </w:r>
      <w:r w:rsidR="002E7282" w:rsidRPr="001C3DAB">
        <w:t xml:space="preserve">Critical Sectors </w:t>
      </w:r>
      <w:r w:rsidR="00F07C73" w:rsidRPr="004703E7">
        <w:t>or</w:t>
      </w:r>
      <w:r w:rsidR="00ED71E2">
        <w:t xml:space="preserve"> </w:t>
      </w:r>
      <w:r w:rsidR="002E7282" w:rsidRPr="001C3DAB">
        <w:t xml:space="preserve">Key </w:t>
      </w:r>
      <w:r w:rsidR="00A95CC5" w:rsidRPr="001C3DAB">
        <w:t>Goods</w:t>
      </w:r>
    </w:p>
    <w:p w14:paraId="17FFE0F4" w14:textId="16FFE6A3" w:rsidR="00764E46" w:rsidRPr="004703E7" w:rsidRDefault="00A11038" w:rsidP="00DE1752">
      <w:pPr>
        <w:pStyle w:val="paragraph"/>
      </w:pPr>
      <w:bookmarkStart w:id="23" w:name="_Hlk124153813"/>
      <w:r>
        <w:t>1.</w:t>
      </w:r>
      <w:r>
        <w:tab/>
      </w:r>
      <w:r w:rsidR="0037031D" w:rsidRPr="004703E7">
        <w:t>The Parties intend to develop a shared understanding of global supply chain risks, and to support this, e</w:t>
      </w:r>
      <w:r w:rsidR="00764E46" w:rsidRPr="004703E7">
        <w:t>ach Party shall</w:t>
      </w:r>
      <w:r w:rsidR="008921F4" w:rsidRPr="004703E7">
        <w:t xml:space="preserve"> </w:t>
      </w:r>
      <w:r w:rsidR="00764E46" w:rsidRPr="004703E7">
        <w:t xml:space="preserve">identify its </w:t>
      </w:r>
      <w:r w:rsidR="004326EA">
        <w:t>critical sector</w:t>
      </w:r>
      <w:r w:rsidR="00764E46" w:rsidRPr="004703E7">
        <w:t>s</w:t>
      </w:r>
      <w:r w:rsidR="00276EF8" w:rsidRPr="004703E7">
        <w:t xml:space="preserve"> </w:t>
      </w:r>
      <w:r w:rsidR="0001494D" w:rsidRPr="004703E7">
        <w:t xml:space="preserve">or </w:t>
      </w:r>
      <w:r w:rsidR="004326EA">
        <w:t>key good</w:t>
      </w:r>
      <w:r w:rsidR="00A95CC5" w:rsidRPr="004703E7">
        <w:t>s</w:t>
      </w:r>
      <w:r w:rsidR="00764E46" w:rsidRPr="004703E7">
        <w:t xml:space="preserve">. Each Party </w:t>
      </w:r>
      <w:r w:rsidR="0037031D" w:rsidRPr="004703E7">
        <w:t>intends</w:t>
      </w:r>
      <w:r w:rsidR="00764E46" w:rsidRPr="004703E7">
        <w:t xml:space="preserve"> to consult with </w:t>
      </w:r>
      <w:r w:rsidR="00C402B2" w:rsidRPr="004703E7">
        <w:t xml:space="preserve">and consider input </w:t>
      </w:r>
      <w:r w:rsidR="009C7E40" w:rsidRPr="004703E7">
        <w:t xml:space="preserve">and recommendations </w:t>
      </w:r>
      <w:r w:rsidR="00C402B2" w:rsidRPr="004703E7">
        <w:t xml:space="preserve">from </w:t>
      </w:r>
      <w:r w:rsidR="00764E46" w:rsidRPr="004703E7">
        <w:t>a diverse set of</w:t>
      </w:r>
      <w:r w:rsidR="00E92E62" w:rsidRPr="004703E7">
        <w:t xml:space="preserve"> relevant </w:t>
      </w:r>
      <w:r w:rsidR="00764E46" w:rsidRPr="004703E7">
        <w:t>stakeholders</w:t>
      </w:r>
      <w:r w:rsidR="00FB2D33" w:rsidRPr="004703E7">
        <w:t xml:space="preserve"> as appropriate</w:t>
      </w:r>
      <w:r w:rsidR="00764E46" w:rsidRPr="004703E7">
        <w:t>,</w:t>
      </w:r>
      <w:r w:rsidR="00A26B45" w:rsidRPr="004703E7">
        <w:t xml:space="preserve"> such as</w:t>
      </w:r>
      <w:r w:rsidR="00764E46" w:rsidRPr="004703E7">
        <w:t xml:space="preserve"> the private sector, </w:t>
      </w:r>
      <w:r w:rsidR="0037031D" w:rsidRPr="004703E7">
        <w:t xml:space="preserve">government authorities, </w:t>
      </w:r>
      <w:r w:rsidR="00764E46" w:rsidRPr="004703E7">
        <w:t xml:space="preserve">academia, </w:t>
      </w:r>
      <w:r w:rsidR="00440561">
        <w:t>non-governmental organizations</w:t>
      </w:r>
      <w:r w:rsidR="00764E46" w:rsidRPr="004703E7">
        <w:t>,</w:t>
      </w:r>
      <w:r w:rsidR="007817FA">
        <w:t xml:space="preserve"> </w:t>
      </w:r>
      <w:r w:rsidR="00764E46" w:rsidRPr="004703E7">
        <w:t>and</w:t>
      </w:r>
      <w:r w:rsidR="004D568C">
        <w:t xml:space="preserve"> </w:t>
      </w:r>
      <w:r w:rsidR="003F6C73" w:rsidRPr="00A11038">
        <w:rPr>
          <w:rStyle w:val="normaltextrun"/>
          <w:rFonts w:eastAsia="Times New Roman"/>
        </w:rPr>
        <w:t>representative workers’ organizations</w:t>
      </w:r>
      <w:r w:rsidR="00764E46" w:rsidRPr="004703E7">
        <w:t xml:space="preserve">, to identify </w:t>
      </w:r>
      <w:r w:rsidR="004326EA">
        <w:t>critical sector</w:t>
      </w:r>
      <w:r w:rsidR="00764E46" w:rsidRPr="004703E7">
        <w:t>s</w:t>
      </w:r>
      <w:r w:rsidR="00D91EF8" w:rsidRPr="004703E7">
        <w:t xml:space="preserve"> or </w:t>
      </w:r>
      <w:r w:rsidR="004326EA">
        <w:t>key good</w:t>
      </w:r>
      <w:r w:rsidR="00A95CC5" w:rsidRPr="004703E7">
        <w:t>s</w:t>
      </w:r>
      <w:r w:rsidR="00764E46" w:rsidRPr="004703E7">
        <w:t>.</w:t>
      </w:r>
      <w:r w:rsidR="00877902">
        <w:t xml:space="preserve"> </w:t>
      </w:r>
      <w:r w:rsidR="00530EC5" w:rsidRPr="004703E7">
        <w:t xml:space="preserve"> </w:t>
      </w:r>
    </w:p>
    <w:p w14:paraId="71F4AB97" w14:textId="5198917D" w:rsidR="008B098D" w:rsidRPr="004703E7" w:rsidRDefault="00A11038" w:rsidP="00DE1752">
      <w:pPr>
        <w:pStyle w:val="paragraph"/>
      </w:pPr>
      <w:r>
        <w:t>2.</w:t>
      </w:r>
      <w:r>
        <w:tab/>
      </w:r>
      <w:r w:rsidR="008B098D" w:rsidRPr="004703E7">
        <w:t>In identifying</w:t>
      </w:r>
      <w:r w:rsidR="00244809" w:rsidRPr="004703E7">
        <w:t xml:space="preserve"> </w:t>
      </w:r>
      <w:r w:rsidR="0001494D" w:rsidRPr="004703E7">
        <w:t xml:space="preserve">its </w:t>
      </w:r>
      <w:r w:rsidR="004326EA">
        <w:t>critical sector</w:t>
      </w:r>
      <w:r w:rsidR="008B098D" w:rsidRPr="004703E7">
        <w:t xml:space="preserve">s </w:t>
      </w:r>
      <w:r w:rsidR="00EE12C0" w:rsidRPr="004703E7">
        <w:t xml:space="preserve">or </w:t>
      </w:r>
      <w:r w:rsidR="004326EA">
        <w:t>key good</w:t>
      </w:r>
      <w:r w:rsidR="00A95CC5" w:rsidRPr="004703E7">
        <w:t>s</w:t>
      </w:r>
      <w:r w:rsidR="008B098D" w:rsidRPr="004703E7">
        <w:t xml:space="preserve">, each Party </w:t>
      </w:r>
      <w:r w:rsidR="00EF45C9" w:rsidRPr="004703E7">
        <w:t>intends to</w:t>
      </w:r>
      <w:r w:rsidR="008B098D" w:rsidRPr="004703E7">
        <w:t xml:space="preserve"> </w:t>
      </w:r>
      <w:r w:rsidR="00F21227" w:rsidRPr="004703E7">
        <w:t>consider</w:t>
      </w:r>
      <w:r w:rsidR="000A4407" w:rsidRPr="004703E7">
        <w:t xml:space="preserve"> factors such as</w:t>
      </w:r>
      <w:r w:rsidR="004670BC" w:rsidRPr="004703E7">
        <w:t>:</w:t>
      </w:r>
    </w:p>
    <w:p w14:paraId="4CD2267A" w14:textId="5417FAC4" w:rsidR="00AE2AD6" w:rsidRPr="004703E7" w:rsidRDefault="00A11038" w:rsidP="00DE1752">
      <w:pPr>
        <w:pStyle w:val="subparagraph"/>
      </w:pPr>
      <w:r>
        <w:t xml:space="preserve">(a)  </w:t>
      </w:r>
      <w:r w:rsidR="00DE1752">
        <w:tab/>
      </w:r>
      <w:r w:rsidR="00D735C0">
        <w:t>t</w:t>
      </w:r>
      <w:r w:rsidR="00AE2AD6" w:rsidRPr="004703E7">
        <w:t xml:space="preserve">he impact of a potential shortage on </w:t>
      </w:r>
      <w:r w:rsidR="00FA775E">
        <w:t xml:space="preserve">its </w:t>
      </w:r>
      <w:r w:rsidR="00AE2AD6" w:rsidRPr="004703E7">
        <w:t>national security,</w:t>
      </w:r>
      <w:r w:rsidR="004D568C">
        <w:t xml:space="preserve"> </w:t>
      </w:r>
      <w:r w:rsidR="00AE2AD6" w:rsidRPr="004703E7">
        <w:t>public health and safety, or prevention of significant or widespread economic disruptions;</w:t>
      </w:r>
    </w:p>
    <w:p w14:paraId="516F9B67" w14:textId="7DAE1EF8" w:rsidR="00FC733F" w:rsidRPr="004703E7" w:rsidRDefault="00A11038" w:rsidP="00DE1752">
      <w:pPr>
        <w:pStyle w:val="subparagraph"/>
      </w:pPr>
      <w:r>
        <w:t xml:space="preserve">(b) </w:t>
      </w:r>
      <w:r w:rsidR="00DE1752">
        <w:tab/>
      </w:r>
      <w:r w:rsidR="00952423" w:rsidRPr="004703E7">
        <w:t>t</w:t>
      </w:r>
      <w:r w:rsidR="008B098D" w:rsidRPr="004703E7">
        <w:t xml:space="preserve">he level of dependence on a single supplier or a single </w:t>
      </w:r>
      <w:r w:rsidR="003A7516" w:rsidRPr="004703E7">
        <w:t>country</w:t>
      </w:r>
      <w:r w:rsidR="008455A5" w:rsidRPr="004703E7">
        <w:t xml:space="preserve">, </w:t>
      </w:r>
      <w:r w:rsidR="003A7516" w:rsidRPr="004703E7">
        <w:t>region</w:t>
      </w:r>
      <w:r w:rsidR="008455A5" w:rsidRPr="004703E7">
        <w:t xml:space="preserve">, or </w:t>
      </w:r>
      <w:r w:rsidR="0037031D" w:rsidRPr="004703E7">
        <w:t>geo</w:t>
      </w:r>
      <w:r w:rsidR="001C73BA">
        <w:t>g</w:t>
      </w:r>
      <w:r w:rsidR="00F03447">
        <w:t>raphic</w:t>
      </w:r>
      <w:r w:rsidR="0037031D" w:rsidRPr="004703E7">
        <w:t xml:space="preserve"> location</w:t>
      </w:r>
      <w:r w:rsidR="00FC733F" w:rsidRPr="004703E7">
        <w:t>;</w:t>
      </w:r>
      <w:r w:rsidR="00936123" w:rsidRPr="004703E7">
        <w:t xml:space="preserve"> </w:t>
      </w:r>
    </w:p>
    <w:p w14:paraId="6DEA17AE" w14:textId="7C6A3E10" w:rsidR="008B098D" w:rsidRPr="004703E7" w:rsidRDefault="00A11038" w:rsidP="00DE1752">
      <w:pPr>
        <w:pStyle w:val="subparagraph"/>
      </w:pPr>
      <w:r>
        <w:t xml:space="preserve">(c)  </w:t>
      </w:r>
      <w:r w:rsidR="00DE1752">
        <w:tab/>
      </w:r>
      <w:r w:rsidR="00952423" w:rsidRPr="004703E7">
        <w:t>g</w:t>
      </w:r>
      <w:r w:rsidR="00540769" w:rsidRPr="004703E7">
        <w:t xml:space="preserve">eographic factors including actual or potential transport constraints, especially for </w:t>
      </w:r>
      <w:r w:rsidR="00226952">
        <w:t xml:space="preserve">its </w:t>
      </w:r>
      <w:r w:rsidR="00540769" w:rsidRPr="004703E7">
        <w:t>island or remote</w:t>
      </w:r>
      <w:r w:rsidR="00D33EBD" w:rsidRPr="004703E7">
        <w:t xml:space="preserve"> regions</w:t>
      </w:r>
      <w:r w:rsidR="008B098D" w:rsidRPr="004703E7">
        <w:t>;</w:t>
      </w:r>
    </w:p>
    <w:p w14:paraId="09A07B9B" w14:textId="70688179" w:rsidR="008B098D" w:rsidRPr="004703E7" w:rsidRDefault="00A11038" w:rsidP="00DE1752">
      <w:pPr>
        <w:pStyle w:val="subparagraph"/>
      </w:pPr>
      <w:r>
        <w:t xml:space="preserve">(d)  </w:t>
      </w:r>
      <w:r w:rsidR="00DE1752">
        <w:tab/>
      </w:r>
      <w:r w:rsidR="00952423" w:rsidRPr="004703E7">
        <w:t>t</w:t>
      </w:r>
      <w:r w:rsidR="008B098D" w:rsidRPr="004703E7">
        <w:t>he availability</w:t>
      </w:r>
      <w:r w:rsidR="0021576C" w:rsidRPr="004703E7">
        <w:t xml:space="preserve"> and reliability</w:t>
      </w:r>
      <w:r w:rsidR="008B098D" w:rsidRPr="004703E7">
        <w:t xml:space="preserve"> of alternative suppliers o</w:t>
      </w:r>
      <w:r w:rsidR="00F91B03">
        <w:t>r s</w:t>
      </w:r>
      <w:r w:rsidR="008B098D" w:rsidRPr="004703E7">
        <w:t xml:space="preserve">upply locations; </w:t>
      </w:r>
    </w:p>
    <w:p w14:paraId="7D760064" w14:textId="77E4ECF9" w:rsidR="008B098D" w:rsidRPr="004703E7" w:rsidRDefault="00A11038" w:rsidP="00DE1752">
      <w:pPr>
        <w:pStyle w:val="subparagraph"/>
      </w:pPr>
      <w:r>
        <w:t>(e)</w:t>
      </w:r>
      <w:r w:rsidR="00DE1752">
        <w:tab/>
      </w:r>
      <w:r w:rsidR="00952423" w:rsidRPr="004703E7">
        <w:t>t</w:t>
      </w:r>
      <w:r w:rsidR="008B098D" w:rsidRPr="004703E7">
        <w:t xml:space="preserve">he </w:t>
      </w:r>
      <w:r w:rsidR="00E24036" w:rsidRPr="004703E7">
        <w:t xml:space="preserve">extent of imports </w:t>
      </w:r>
      <w:r w:rsidR="008B098D" w:rsidRPr="004703E7">
        <w:t xml:space="preserve">required to meet domestic demand; </w:t>
      </w:r>
    </w:p>
    <w:p w14:paraId="2310071B" w14:textId="39EE015D" w:rsidR="00956E93" w:rsidRPr="004703E7" w:rsidRDefault="00A11038" w:rsidP="00DE1752">
      <w:pPr>
        <w:pStyle w:val="subparagraph"/>
      </w:pPr>
      <w:r>
        <w:t>(f)</w:t>
      </w:r>
      <w:r w:rsidR="00DE1752">
        <w:tab/>
        <w:t>t</w:t>
      </w:r>
      <w:r w:rsidR="00F21227" w:rsidRPr="004703E7">
        <w:t>he availability</w:t>
      </w:r>
      <w:r w:rsidR="00B355D3" w:rsidRPr="004703E7">
        <w:rPr>
          <w:b/>
        </w:rPr>
        <w:t xml:space="preserve"> </w:t>
      </w:r>
      <w:r w:rsidR="00F21227" w:rsidRPr="004703E7">
        <w:t xml:space="preserve">of domestic </w:t>
      </w:r>
      <w:r w:rsidR="00FC3D3F" w:rsidRPr="004703E7">
        <w:t xml:space="preserve">production </w:t>
      </w:r>
      <w:r w:rsidR="00F21227" w:rsidRPr="004703E7">
        <w:t>capacity</w:t>
      </w:r>
      <w:r w:rsidR="008B098D" w:rsidRPr="004703E7">
        <w:t xml:space="preserve">; </w:t>
      </w:r>
      <w:r w:rsidR="00F35867">
        <w:t>or</w:t>
      </w:r>
    </w:p>
    <w:p w14:paraId="308BAF5A" w14:textId="70061A71" w:rsidR="00956E93" w:rsidRPr="004703E7" w:rsidRDefault="00A11038" w:rsidP="00DE1752">
      <w:pPr>
        <w:pStyle w:val="subparagraph"/>
      </w:pPr>
      <w:r>
        <w:t>(g)</w:t>
      </w:r>
      <w:r w:rsidR="00DE1752">
        <w:tab/>
      </w:r>
      <w:r w:rsidR="00952423" w:rsidRPr="004703E7">
        <w:t>t</w:t>
      </w:r>
      <w:r w:rsidR="00956E93" w:rsidRPr="004703E7">
        <w:t>he</w:t>
      </w:r>
      <w:r w:rsidR="002F1475" w:rsidRPr="004703E7">
        <w:t xml:space="preserve"> extent of </w:t>
      </w:r>
      <w:r w:rsidR="00956E93" w:rsidRPr="004703E7">
        <w:t xml:space="preserve">interconnectedness with other </w:t>
      </w:r>
      <w:r w:rsidR="004326EA">
        <w:t>critical sector</w:t>
      </w:r>
      <w:r w:rsidR="00956E93" w:rsidRPr="004703E7">
        <w:t>s</w:t>
      </w:r>
      <w:r w:rsidR="00175104">
        <w:t xml:space="preserve"> or key goods</w:t>
      </w:r>
      <w:r w:rsidR="00F35867">
        <w:t>.</w:t>
      </w:r>
    </w:p>
    <w:bookmarkEnd w:id="23"/>
    <w:p w14:paraId="2F49E28F" w14:textId="78C5A70F" w:rsidR="00764E46" w:rsidRPr="004703E7" w:rsidRDefault="00A11038" w:rsidP="00DE1752">
      <w:pPr>
        <w:pStyle w:val="paragraph"/>
      </w:pPr>
      <w:r>
        <w:t>3.</w:t>
      </w:r>
      <w:r w:rsidR="0094176F">
        <w:tab/>
      </w:r>
      <w:r w:rsidR="00E73D6B" w:rsidRPr="006F615B">
        <w:t>E</w:t>
      </w:r>
      <w:r w:rsidR="00E117E5" w:rsidRPr="006F615B">
        <w:t xml:space="preserve">ach Party shall, </w:t>
      </w:r>
      <w:r w:rsidR="00AB6CCC" w:rsidRPr="006F615B">
        <w:t xml:space="preserve">no later than </w:t>
      </w:r>
      <w:r w:rsidR="00E117E5" w:rsidRPr="006F615B">
        <w:t>120</w:t>
      </w:r>
      <w:r w:rsidR="001F2FDF" w:rsidRPr="006F615B">
        <w:rPr>
          <w:b/>
        </w:rPr>
        <w:t xml:space="preserve"> </w:t>
      </w:r>
      <w:r w:rsidR="00E117E5" w:rsidRPr="006F615B">
        <w:t xml:space="preserve">days </w:t>
      </w:r>
      <w:r w:rsidR="00AB6CCC" w:rsidRPr="006F615B">
        <w:t xml:space="preserve">after </w:t>
      </w:r>
      <w:r w:rsidR="00E117E5" w:rsidRPr="006F615B">
        <w:t>the date of entry into force of this Agreement for that Party</w:t>
      </w:r>
      <w:r w:rsidR="00294BFE" w:rsidRPr="006F615B">
        <w:t xml:space="preserve"> </w:t>
      </w:r>
      <w:r w:rsidR="00B63202" w:rsidRPr="006F615B">
        <w:t>and</w:t>
      </w:r>
      <w:r w:rsidR="00E117E5" w:rsidRPr="006F615B">
        <w:t>,</w:t>
      </w:r>
      <w:r w:rsidR="006E4C3E" w:rsidRPr="006F615B">
        <w:t xml:space="preserve"> </w:t>
      </w:r>
      <w:r w:rsidR="00BD0B3F" w:rsidRPr="006F615B">
        <w:t xml:space="preserve">following identification </w:t>
      </w:r>
      <w:r w:rsidR="00C43F08" w:rsidRPr="006F615B">
        <w:t xml:space="preserve">in accordance with </w:t>
      </w:r>
      <w:r w:rsidR="00206993" w:rsidRPr="006F615B">
        <w:t>paragraphs 1 and 2</w:t>
      </w:r>
      <w:r w:rsidR="006E4C3E" w:rsidRPr="006F615B">
        <w:t>,</w:t>
      </w:r>
      <w:r w:rsidR="00E117E5" w:rsidRPr="006F615B">
        <w:t xml:space="preserve"> notify </w:t>
      </w:r>
      <w:r w:rsidR="00764E46" w:rsidRPr="006F615B">
        <w:t>the other Parties</w:t>
      </w:r>
      <w:r w:rsidR="00070CCE" w:rsidRPr="006F615B">
        <w:t xml:space="preserve"> th</w:t>
      </w:r>
      <w:r w:rsidR="00864ADB" w:rsidRPr="006F615B">
        <w:t>r</w:t>
      </w:r>
      <w:r w:rsidR="00070CCE" w:rsidRPr="006F615B">
        <w:t>ough</w:t>
      </w:r>
      <w:r w:rsidR="00B3147B" w:rsidRPr="006F615B">
        <w:t xml:space="preserve"> </w:t>
      </w:r>
      <w:r w:rsidR="00070CCE" w:rsidRPr="006F615B">
        <w:t>the IPEF Supply Chain Council</w:t>
      </w:r>
      <w:r w:rsidR="00AF6C09" w:rsidRPr="006F615B">
        <w:t xml:space="preserve"> of </w:t>
      </w:r>
      <w:r w:rsidR="00130359" w:rsidRPr="006F615B">
        <w:t>th</w:t>
      </w:r>
      <w:r w:rsidR="004051E0" w:rsidRPr="006F615B">
        <w:t>at</w:t>
      </w:r>
      <w:r w:rsidR="00130359" w:rsidRPr="006F615B">
        <w:t xml:space="preserve"> Party’s </w:t>
      </w:r>
      <w:r w:rsidR="00F46E3E" w:rsidRPr="006F615B">
        <w:t>initial</w:t>
      </w:r>
      <w:r w:rsidR="00F46E3E" w:rsidRPr="001E1619">
        <w:t xml:space="preserve"> </w:t>
      </w:r>
      <w:r w:rsidR="00F46E3E" w:rsidRPr="006F615B">
        <w:t>list of critical sectors or key goods for cooperation under this Agreement.</w:t>
      </w:r>
      <w:r w:rsidR="000F422A">
        <w:rPr>
          <w:rFonts w:ascii="ZWAdobeF" w:hAnsi="ZWAdobeF" w:cs="ZWAdobeF"/>
          <w:sz w:val="2"/>
          <w:szCs w:val="2"/>
        </w:rPr>
        <w:t>11F</w:t>
      </w:r>
      <w:r w:rsidR="00764E46" w:rsidRPr="006F615B">
        <w:rPr>
          <w:rStyle w:val="FootnoteReference"/>
        </w:rPr>
        <w:footnoteReference w:id="13"/>
      </w:r>
      <w:r w:rsidR="00313785" w:rsidRPr="004703E7">
        <w:t xml:space="preserve"> </w:t>
      </w:r>
    </w:p>
    <w:p w14:paraId="0403AE79" w14:textId="54106372" w:rsidR="00197A6D" w:rsidRPr="00A11038" w:rsidRDefault="00A11038" w:rsidP="00DE1752">
      <w:pPr>
        <w:pStyle w:val="paragraph"/>
        <w:rPr>
          <w:rStyle w:val="normaltextrun"/>
        </w:rPr>
      </w:pPr>
      <w:r>
        <w:rPr>
          <w:rStyle w:val="normaltextrun"/>
        </w:rPr>
        <w:t>4.</w:t>
      </w:r>
      <w:r w:rsidR="0094176F">
        <w:rPr>
          <w:rStyle w:val="normaltextrun"/>
        </w:rPr>
        <w:tab/>
      </w:r>
      <w:r w:rsidR="00C0523B">
        <w:rPr>
          <w:rStyle w:val="normaltextrun"/>
        </w:rPr>
        <w:t>A</w:t>
      </w:r>
      <w:r w:rsidR="00764E46" w:rsidRPr="00A11038">
        <w:rPr>
          <w:rStyle w:val="normaltextrun"/>
        </w:rPr>
        <w:t xml:space="preserve"> Party may add, remove, or make changes to its list of </w:t>
      </w:r>
      <w:r w:rsidR="004326EA">
        <w:rPr>
          <w:rStyle w:val="normaltextrun"/>
        </w:rPr>
        <w:t>critical sector</w:t>
      </w:r>
      <w:r w:rsidR="00764E46" w:rsidRPr="00A11038">
        <w:rPr>
          <w:rStyle w:val="normaltextrun"/>
        </w:rPr>
        <w:t xml:space="preserve">s </w:t>
      </w:r>
      <w:r w:rsidR="00C915D0" w:rsidRPr="004703E7">
        <w:t xml:space="preserve">or </w:t>
      </w:r>
      <w:r w:rsidR="004326EA">
        <w:rPr>
          <w:rStyle w:val="normaltextrun"/>
        </w:rPr>
        <w:t>key good</w:t>
      </w:r>
      <w:r w:rsidR="00A95CC5" w:rsidRPr="00A11038">
        <w:rPr>
          <w:rStyle w:val="normaltextrun"/>
        </w:rPr>
        <w:t>s</w:t>
      </w:r>
      <w:r w:rsidR="00764E46" w:rsidRPr="00A11038">
        <w:rPr>
          <w:rStyle w:val="normaltextrun"/>
        </w:rPr>
        <w:t xml:space="preserve"> at any time, upon written notification to the other Parties</w:t>
      </w:r>
      <w:r w:rsidR="003A0C4A" w:rsidRPr="00A11038">
        <w:rPr>
          <w:rStyle w:val="normaltextrun"/>
        </w:rPr>
        <w:t xml:space="preserve"> through the IPEF Supply Chain Council</w:t>
      </w:r>
      <w:r w:rsidR="005410FE" w:rsidRPr="00A11038">
        <w:rPr>
          <w:rStyle w:val="normaltextrun"/>
        </w:rPr>
        <w:t>.</w:t>
      </w:r>
    </w:p>
    <w:p w14:paraId="1707BF02" w14:textId="77777777" w:rsidR="00FE4B4F" w:rsidRPr="001C3DAB" w:rsidRDefault="00FE4B4F" w:rsidP="004703E7">
      <w:pPr>
        <w:pStyle w:val="NormalWeb"/>
        <w:spacing w:before="0" w:beforeAutospacing="0" w:after="0" w:afterAutospacing="0"/>
        <w:jc w:val="both"/>
        <w:rPr>
          <w:rFonts w:ascii="Times New Roman" w:hAnsi="Times New Roman" w:cs="Times New Roman"/>
          <w:b/>
          <w:bCs/>
          <w:sz w:val="24"/>
          <w:szCs w:val="24"/>
        </w:rPr>
      </w:pPr>
    </w:p>
    <w:p w14:paraId="423CF08B" w14:textId="13C3EC2D" w:rsidR="00826506" w:rsidRPr="001C3DAB" w:rsidRDefault="0013507E" w:rsidP="00462C29">
      <w:pPr>
        <w:pStyle w:val="Heading3"/>
      </w:pPr>
      <w:r w:rsidRPr="001C3DAB">
        <w:lastRenderedPageBreak/>
        <w:t xml:space="preserve">Article </w:t>
      </w:r>
      <w:r w:rsidR="00DF6359">
        <w:t>11</w:t>
      </w:r>
      <w:r w:rsidRPr="001C3DAB">
        <w:t xml:space="preserve">: </w:t>
      </w:r>
      <w:r w:rsidR="008C3F98" w:rsidRPr="001C3DAB">
        <w:t xml:space="preserve">Monitoring </w:t>
      </w:r>
      <w:r w:rsidR="00F6348B" w:rsidRPr="001C3DAB">
        <w:t xml:space="preserve">and Addressing </w:t>
      </w:r>
      <w:r w:rsidR="008C3F98" w:rsidRPr="001C3DAB">
        <w:t>Supply Chain Vulnerabilities</w:t>
      </w:r>
    </w:p>
    <w:p w14:paraId="098A0F19" w14:textId="26EBC5CF" w:rsidR="00A11038" w:rsidRDefault="00A11038" w:rsidP="00DE1752">
      <w:pPr>
        <w:pStyle w:val="paragraph"/>
      </w:pPr>
      <w:r>
        <w:t>1.</w:t>
      </w:r>
      <w:r w:rsidR="0083645C">
        <w:tab/>
      </w:r>
      <w:r w:rsidR="00B93EC8" w:rsidRPr="004703E7">
        <w:t xml:space="preserve">Each Party </w:t>
      </w:r>
      <w:r w:rsidR="008C3F98" w:rsidRPr="004703E7">
        <w:t>intend</w:t>
      </w:r>
      <w:r w:rsidR="00B93EC8" w:rsidRPr="004703E7">
        <w:t>s</w:t>
      </w:r>
      <w:r w:rsidR="008C3F98" w:rsidRPr="004703E7">
        <w:t xml:space="preserve"> to</w:t>
      </w:r>
      <w:r w:rsidR="0008757D" w:rsidRPr="004703E7">
        <w:t xml:space="preserve"> </w:t>
      </w:r>
      <w:r w:rsidR="00986030" w:rsidRPr="004703E7">
        <w:t>employ</w:t>
      </w:r>
      <w:r w:rsidR="008C3F98" w:rsidRPr="004703E7">
        <w:t xml:space="preserve"> a</w:t>
      </w:r>
      <w:r w:rsidR="00030C01" w:rsidRPr="004703E7">
        <w:t xml:space="preserve">n </w:t>
      </w:r>
      <w:r w:rsidR="008C3F98" w:rsidRPr="004703E7">
        <w:t xml:space="preserve">evidence-based </w:t>
      </w:r>
      <w:r w:rsidR="001F6E08" w:rsidRPr="004703E7">
        <w:t>a</w:t>
      </w:r>
      <w:r w:rsidR="006908D4" w:rsidRPr="004703E7">
        <w:t>nd</w:t>
      </w:r>
      <w:r w:rsidR="001F6E08" w:rsidRPr="004703E7">
        <w:t xml:space="preserve"> data-informed </w:t>
      </w:r>
      <w:r w:rsidR="00DD4814" w:rsidRPr="004703E7">
        <w:t xml:space="preserve">approach </w:t>
      </w:r>
      <w:r w:rsidR="008C3F98" w:rsidRPr="004703E7">
        <w:t xml:space="preserve">to </w:t>
      </w:r>
      <w:r w:rsidR="0037031D" w:rsidRPr="004703E7">
        <w:t>consider</w:t>
      </w:r>
      <w:r w:rsidR="005E1E15" w:rsidRPr="004703E7">
        <w:rPr>
          <w:b/>
        </w:rPr>
        <w:t xml:space="preserve"> </w:t>
      </w:r>
      <w:r w:rsidR="0037031D" w:rsidRPr="004703E7">
        <w:t>its supply chain vulnerabilities and to</w:t>
      </w:r>
      <w:r w:rsidR="0037031D" w:rsidRPr="004703E7">
        <w:rPr>
          <w:b/>
        </w:rPr>
        <w:t xml:space="preserve"> </w:t>
      </w:r>
      <w:r w:rsidR="008C3F98" w:rsidRPr="004703E7">
        <w:t>monitor import dependencies</w:t>
      </w:r>
      <w:r w:rsidR="00B05840" w:rsidRPr="004703E7">
        <w:t xml:space="preserve">, </w:t>
      </w:r>
      <w:r w:rsidR="00B52B06" w:rsidRPr="004703E7">
        <w:t>prices</w:t>
      </w:r>
      <w:r w:rsidR="00E37AD3" w:rsidRPr="004703E7">
        <w:t xml:space="preserve"> </w:t>
      </w:r>
      <w:r w:rsidR="00861930" w:rsidRPr="004703E7">
        <w:t xml:space="preserve">(where appropriate and feasible), </w:t>
      </w:r>
      <w:r w:rsidR="00B52B06" w:rsidRPr="004703E7">
        <w:t>and trade volumes</w:t>
      </w:r>
      <w:r w:rsidR="008C3F98" w:rsidRPr="004703E7">
        <w:t xml:space="preserve"> of</w:t>
      </w:r>
      <w:r w:rsidR="00B3147B" w:rsidRPr="004703E7">
        <w:t xml:space="preserve"> its </w:t>
      </w:r>
      <w:r w:rsidR="004326EA">
        <w:t>critical sector</w:t>
      </w:r>
      <w:r w:rsidR="00983A18" w:rsidRPr="004703E7">
        <w:t>s</w:t>
      </w:r>
      <w:r w:rsidR="008C3F98" w:rsidRPr="004703E7">
        <w:t xml:space="preserve"> </w:t>
      </w:r>
      <w:r w:rsidR="00F10705" w:rsidRPr="004703E7">
        <w:t>or</w:t>
      </w:r>
      <w:r w:rsidR="00807C78" w:rsidRPr="004703E7">
        <w:t xml:space="preserve"> </w:t>
      </w:r>
      <w:r w:rsidR="004326EA">
        <w:t>key good</w:t>
      </w:r>
      <w:r w:rsidR="00A95CC5" w:rsidRPr="004703E7">
        <w:t>s</w:t>
      </w:r>
      <w:r w:rsidR="000B65EB">
        <w:t>.</w:t>
      </w:r>
      <w:r w:rsidR="00EF4836" w:rsidRPr="004703E7">
        <w:t xml:space="preserve"> </w:t>
      </w:r>
    </w:p>
    <w:p w14:paraId="686CF766" w14:textId="2D838969" w:rsidR="00A11038" w:rsidRDefault="00A11038" w:rsidP="00DE1752">
      <w:pPr>
        <w:pStyle w:val="paragraph"/>
      </w:pPr>
      <w:r>
        <w:t>2.</w:t>
      </w:r>
      <w:r w:rsidR="0083645C">
        <w:tab/>
      </w:r>
      <w:r w:rsidR="008C3F98" w:rsidRPr="004703E7">
        <w:t xml:space="preserve">The Parties intend to explore technical assistance and capacity building to support the development of </w:t>
      </w:r>
      <w:r w:rsidR="00CD2AC5">
        <w:t xml:space="preserve">their </w:t>
      </w:r>
      <w:r w:rsidR="008C3F98" w:rsidRPr="004703E7">
        <w:t>supply chain</w:t>
      </w:r>
      <w:r w:rsidR="00837492" w:rsidRPr="004703E7">
        <w:t xml:space="preserve"> identifying and</w:t>
      </w:r>
      <w:r w:rsidR="008C3F98" w:rsidRPr="004703E7">
        <w:t xml:space="preserve"> monitoring capabilities</w:t>
      </w:r>
      <w:r w:rsidR="0025472C" w:rsidRPr="004703E7">
        <w:t>.</w:t>
      </w:r>
      <w:r w:rsidR="008C3F98" w:rsidRPr="004703E7">
        <w:t xml:space="preserve"> </w:t>
      </w:r>
    </w:p>
    <w:p w14:paraId="28AAFB0D" w14:textId="59CF623A" w:rsidR="006B707D" w:rsidRPr="00D702D7" w:rsidRDefault="00A11038" w:rsidP="00DE1752">
      <w:pPr>
        <w:pStyle w:val="paragraph"/>
        <w:rPr>
          <w:rStyle w:val="normaltextrun"/>
        </w:rPr>
      </w:pPr>
      <w:r>
        <w:t>3</w:t>
      </w:r>
      <w:r w:rsidR="0094176F">
        <w:t>.</w:t>
      </w:r>
      <w:r w:rsidR="0094176F">
        <w:tab/>
      </w:r>
      <w:r w:rsidR="009A2294" w:rsidRPr="00155B3D">
        <w:t>The Parties</w:t>
      </w:r>
      <w:r w:rsidR="005D24E1" w:rsidRPr="00155B3D">
        <w:t xml:space="preserve"> intend to exchange information </w:t>
      </w:r>
      <w:r w:rsidR="00E97F24" w:rsidRPr="00155B3D">
        <w:t xml:space="preserve">to the extent possible </w:t>
      </w:r>
      <w:r w:rsidR="005D24E1" w:rsidRPr="00155B3D">
        <w:t xml:space="preserve">regarding </w:t>
      </w:r>
      <w:r w:rsidR="00EC2B1A" w:rsidRPr="00155B3D">
        <w:t xml:space="preserve">enterprises </w:t>
      </w:r>
      <w:r w:rsidR="00EC2B1A" w:rsidRPr="00D702D7">
        <w:t xml:space="preserve">supplying </w:t>
      </w:r>
      <w:r w:rsidR="004326EA" w:rsidRPr="00D702D7">
        <w:t>key good</w:t>
      </w:r>
      <w:r w:rsidR="00A95CC5" w:rsidRPr="00D702D7">
        <w:t>s</w:t>
      </w:r>
      <w:r w:rsidR="00EC2B1A" w:rsidRPr="00D702D7">
        <w:t xml:space="preserve"> or operating within </w:t>
      </w:r>
      <w:r w:rsidR="004326EA" w:rsidRPr="00D702D7">
        <w:t>critical sector</w:t>
      </w:r>
      <w:r w:rsidR="00EC2B1A" w:rsidRPr="00D702D7">
        <w:t>s</w:t>
      </w:r>
      <w:r w:rsidR="00851456" w:rsidRPr="00D702D7">
        <w:t xml:space="preserve"> </w:t>
      </w:r>
      <w:r w:rsidR="00B9794D" w:rsidRPr="00D702D7">
        <w:t xml:space="preserve">notified </w:t>
      </w:r>
      <w:r w:rsidR="00C226F6" w:rsidRPr="001E1619">
        <w:t xml:space="preserve">by a Party </w:t>
      </w:r>
      <w:r w:rsidR="007042A2" w:rsidRPr="00D702D7">
        <w:rPr>
          <w:rStyle w:val="normaltextrun"/>
        </w:rPr>
        <w:t>in accordance with Article 10</w:t>
      </w:r>
      <w:r w:rsidR="003275FF" w:rsidRPr="00D702D7">
        <w:t>,</w:t>
      </w:r>
      <w:r w:rsidR="00EC2B1A" w:rsidRPr="00D702D7">
        <w:t xml:space="preserve"> </w:t>
      </w:r>
      <w:r w:rsidR="00930BBD" w:rsidRPr="00D702D7">
        <w:t>with those enterprises’ consent</w:t>
      </w:r>
      <w:r w:rsidR="00E950E8" w:rsidRPr="00D702D7">
        <w:t>,</w:t>
      </w:r>
      <w:r w:rsidR="00930BBD" w:rsidRPr="00D702D7">
        <w:t xml:space="preserve"> </w:t>
      </w:r>
      <w:r w:rsidR="00EC2B1A" w:rsidRPr="00D702D7">
        <w:t>to encourage</w:t>
      </w:r>
      <w:r w:rsidR="00EC2B1A" w:rsidRPr="00D702D7" w:rsidDel="00EC2B1A">
        <w:t xml:space="preserve"> </w:t>
      </w:r>
      <w:r w:rsidR="005D24E1" w:rsidRPr="00D702D7">
        <w:t xml:space="preserve">additional business-to-business relationships </w:t>
      </w:r>
      <w:r w:rsidR="0073147C" w:rsidRPr="00D702D7">
        <w:t xml:space="preserve">within </w:t>
      </w:r>
      <w:r w:rsidR="00147415" w:rsidRPr="00D702D7">
        <w:t xml:space="preserve">the </w:t>
      </w:r>
      <w:r w:rsidR="0073147C" w:rsidRPr="00D702D7">
        <w:t>economies</w:t>
      </w:r>
      <w:r w:rsidR="00147415" w:rsidRPr="00D702D7">
        <w:t xml:space="preserve"> of the Parties</w:t>
      </w:r>
      <w:r w:rsidR="0073147C" w:rsidRPr="00D702D7">
        <w:t xml:space="preserve"> </w:t>
      </w:r>
      <w:r w:rsidR="005D24E1" w:rsidRPr="00D702D7">
        <w:t xml:space="preserve">and further the resilience of </w:t>
      </w:r>
      <w:r w:rsidR="00D171E2" w:rsidRPr="00D702D7">
        <w:t>IPEF supply chains</w:t>
      </w:r>
      <w:r w:rsidR="005D24E1" w:rsidRPr="00D702D7">
        <w:t>.</w:t>
      </w:r>
    </w:p>
    <w:p w14:paraId="7B47035A" w14:textId="556A2579" w:rsidR="006A55DE" w:rsidRPr="001C3DAB" w:rsidRDefault="00A11038" w:rsidP="00DF6359">
      <w:pPr>
        <w:pStyle w:val="paragraph"/>
      </w:pPr>
      <w:r w:rsidRPr="00D702D7">
        <w:t>4.</w:t>
      </w:r>
      <w:r w:rsidR="0083645C" w:rsidRPr="00D702D7">
        <w:tab/>
      </w:r>
      <w:r w:rsidR="008C3F98" w:rsidRPr="00D702D7">
        <w:t>The Parties intend to collaborate</w:t>
      </w:r>
      <w:r w:rsidR="00B04FFC" w:rsidRPr="00D702D7">
        <w:t>,</w:t>
      </w:r>
      <w:r w:rsidR="00A3459D" w:rsidRPr="00D702D7">
        <w:t xml:space="preserve"> as</w:t>
      </w:r>
      <w:r w:rsidR="00B04FFC" w:rsidRPr="00D702D7">
        <w:t xml:space="preserve"> </w:t>
      </w:r>
      <w:r w:rsidR="00A3459D" w:rsidRPr="00D702D7">
        <w:t>appropriate</w:t>
      </w:r>
      <w:r w:rsidR="00DF2FBA" w:rsidRPr="00D702D7">
        <w:t>,</w:t>
      </w:r>
      <w:r w:rsidR="008C3F98" w:rsidRPr="00D702D7">
        <w:t xml:space="preserve"> in responding to </w:t>
      </w:r>
      <w:r w:rsidR="00E16143" w:rsidRPr="00D702D7">
        <w:t xml:space="preserve">cybersecurity </w:t>
      </w:r>
      <w:r w:rsidR="008C3F98" w:rsidRPr="00D702D7">
        <w:t>incidents</w:t>
      </w:r>
      <w:r w:rsidR="00B52B06" w:rsidRPr="00D702D7">
        <w:rPr>
          <w:i/>
          <w:iCs/>
        </w:rPr>
        <w:t xml:space="preserve"> </w:t>
      </w:r>
      <w:r w:rsidR="008C3F98" w:rsidRPr="00D702D7">
        <w:t xml:space="preserve">impacting </w:t>
      </w:r>
      <w:r w:rsidR="004326EA" w:rsidRPr="00D702D7">
        <w:t>critical sector</w:t>
      </w:r>
      <w:r w:rsidR="008C3F98" w:rsidRPr="00D702D7">
        <w:t>s</w:t>
      </w:r>
      <w:r w:rsidR="00606F26" w:rsidRPr="00D702D7">
        <w:t xml:space="preserve"> notified </w:t>
      </w:r>
      <w:r w:rsidR="00A0669B">
        <w:t xml:space="preserve">by a Party </w:t>
      </w:r>
      <w:r w:rsidR="005C05B8" w:rsidRPr="00D702D7">
        <w:rPr>
          <w:rStyle w:val="normaltextrun"/>
        </w:rPr>
        <w:t>in accordance with Article 10</w:t>
      </w:r>
      <w:r w:rsidR="00EE1308" w:rsidRPr="00D702D7">
        <w:t>.</w:t>
      </w:r>
      <w:r w:rsidR="008C3F98" w:rsidRPr="00D702D7">
        <w:t xml:space="preserve"> </w:t>
      </w:r>
      <w:r w:rsidR="00025EAE" w:rsidRPr="00D702D7">
        <w:t>S</w:t>
      </w:r>
      <w:r w:rsidR="00B04FFC" w:rsidRPr="00D702D7">
        <w:t>uch</w:t>
      </w:r>
      <w:r w:rsidR="00B04FFC" w:rsidRPr="00155B3D">
        <w:t xml:space="preserve"> </w:t>
      </w:r>
      <w:r w:rsidR="00025EAE" w:rsidRPr="00155B3D">
        <w:t>collaboration may include</w:t>
      </w:r>
      <w:r w:rsidR="006F7FD5" w:rsidRPr="00155B3D">
        <w:t xml:space="preserve"> </w:t>
      </w:r>
      <w:r w:rsidR="008C3F98" w:rsidRPr="00155B3D">
        <w:t>Computer Emergency Readiness Team (CERT)-to-CERT communications</w:t>
      </w:r>
      <w:r w:rsidR="000452CC" w:rsidRPr="00155B3D">
        <w:t>;</w:t>
      </w:r>
      <w:r w:rsidR="008C3F98" w:rsidRPr="00155B3D">
        <w:t xml:space="preserve"> </w:t>
      </w:r>
      <w:r w:rsidR="00981345" w:rsidRPr="00155B3D">
        <w:t xml:space="preserve">the </w:t>
      </w:r>
      <w:r w:rsidR="008C3F98" w:rsidRPr="00155B3D">
        <w:t>develop</w:t>
      </w:r>
      <w:r w:rsidR="00981345" w:rsidRPr="00155B3D">
        <w:t>ment</w:t>
      </w:r>
      <w:r w:rsidR="008C3F98" w:rsidRPr="00155B3D">
        <w:t xml:space="preserve"> </w:t>
      </w:r>
      <w:r w:rsidR="00981345" w:rsidRPr="00155B3D">
        <w:t xml:space="preserve">of </w:t>
      </w:r>
      <w:r w:rsidR="008C3F98" w:rsidRPr="00155B3D">
        <w:t xml:space="preserve">standard procedures around </w:t>
      </w:r>
      <w:r w:rsidR="00B301B4" w:rsidRPr="00155B3D">
        <w:t xml:space="preserve">the </w:t>
      </w:r>
      <w:r w:rsidR="008C3F98" w:rsidRPr="00155B3D">
        <w:t xml:space="preserve">sharing of incident data relating to detected attacks targeting </w:t>
      </w:r>
      <w:r w:rsidR="004326EA" w:rsidRPr="00155B3D">
        <w:t>critical sector</w:t>
      </w:r>
      <w:r w:rsidR="00C25095" w:rsidRPr="00155B3D">
        <w:t>s and</w:t>
      </w:r>
      <w:r w:rsidR="008C3F98" w:rsidRPr="00155B3D">
        <w:t xml:space="preserve"> infrastructure</w:t>
      </w:r>
      <w:r w:rsidR="002319FC" w:rsidRPr="00155B3D">
        <w:t>;</w:t>
      </w:r>
      <w:r w:rsidR="008C3F98" w:rsidRPr="00155B3D">
        <w:t xml:space="preserve"> incident response, </w:t>
      </w:r>
      <w:r w:rsidR="0034542E" w:rsidRPr="00155B3D">
        <w:t xml:space="preserve">including </w:t>
      </w:r>
      <w:r w:rsidR="008C3F98" w:rsidRPr="00155B3D">
        <w:t>collective</w:t>
      </w:r>
      <w:r w:rsidR="0034542E" w:rsidRPr="00155B3D">
        <w:t xml:space="preserve"> response</w:t>
      </w:r>
      <w:r w:rsidR="008C3F98" w:rsidRPr="00155B3D">
        <w:t xml:space="preserve"> where possible</w:t>
      </w:r>
      <w:r w:rsidR="00AE4AA4" w:rsidRPr="00155B3D">
        <w:t>;</w:t>
      </w:r>
      <w:r w:rsidR="008C3F98" w:rsidRPr="00155B3D">
        <w:t xml:space="preserve"> and sharing remediation strategies.</w:t>
      </w:r>
      <w:bookmarkEnd w:id="21"/>
    </w:p>
    <w:p w14:paraId="4996D111" w14:textId="5279E26C" w:rsidR="00881014" w:rsidRDefault="00881014">
      <w:pPr>
        <w:spacing w:after="160" w:line="259" w:lineRule="auto"/>
        <w:rPr>
          <w:rFonts w:ascii="Times New Roman" w:hAnsi="Times New Roman" w:cs="Times New Roman"/>
          <w:b/>
          <w:bCs/>
          <w:sz w:val="24"/>
          <w:szCs w:val="24"/>
          <w:lang w:eastAsia="ja-JP"/>
        </w:rPr>
      </w:pPr>
      <w:bookmarkStart w:id="24" w:name="_Hlk115352748"/>
    </w:p>
    <w:p w14:paraId="4F557541" w14:textId="195E16A1" w:rsidR="00C9653A" w:rsidRPr="001C3DAB" w:rsidRDefault="00C9653A" w:rsidP="00462C29">
      <w:pPr>
        <w:pStyle w:val="Heading3"/>
      </w:pPr>
      <w:r w:rsidRPr="001C3DAB">
        <w:t xml:space="preserve">Article </w:t>
      </w:r>
      <w:r w:rsidR="006C3C64" w:rsidRPr="001C3DAB">
        <w:t>1</w:t>
      </w:r>
      <w:r w:rsidR="0094176F">
        <w:t>2</w:t>
      </w:r>
      <w:r w:rsidR="005F5A96" w:rsidRPr="001C3DAB">
        <w:t>:</w:t>
      </w:r>
      <w:r w:rsidR="00C60012" w:rsidRPr="001C3DAB">
        <w:t xml:space="preserve"> Responding</w:t>
      </w:r>
      <w:r w:rsidR="00D505BE" w:rsidRPr="001C3DAB">
        <w:t xml:space="preserve"> to </w:t>
      </w:r>
      <w:r w:rsidR="00FD3103" w:rsidRPr="001C3DAB">
        <w:t xml:space="preserve">Supply Chain </w:t>
      </w:r>
      <w:r w:rsidR="00D505BE" w:rsidRPr="001C3DAB">
        <w:t>Disruptions</w:t>
      </w:r>
    </w:p>
    <w:bookmarkEnd w:id="24"/>
    <w:p w14:paraId="5CEAD4AC" w14:textId="7D3A04D1" w:rsidR="007B68B5" w:rsidRPr="004703E7" w:rsidRDefault="0040511F" w:rsidP="00342A91">
      <w:pPr>
        <w:pStyle w:val="paragraph"/>
        <w:rPr>
          <w:rFonts w:eastAsiaTheme="minorEastAsia"/>
        </w:rPr>
      </w:pPr>
      <w:r>
        <w:t>1.</w:t>
      </w:r>
      <w:r w:rsidR="0094176F">
        <w:tab/>
      </w:r>
      <w:r w:rsidR="0575659E" w:rsidRPr="004703E7">
        <w:t xml:space="preserve">In the event of a </w:t>
      </w:r>
      <w:r w:rsidR="00021E0B">
        <w:t>supply chain disruption</w:t>
      </w:r>
      <w:r w:rsidR="004C6C94" w:rsidRPr="004703E7">
        <w:t>,</w:t>
      </w:r>
      <w:r w:rsidR="0032222A" w:rsidRPr="004703E7">
        <w:t xml:space="preserve"> </w:t>
      </w:r>
      <w:r w:rsidR="009C0FA9" w:rsidRPr="004703E7">
        <w:rPr>
          <w:lang w:eastAsia="ko-KR"/>
        </w:rPr>
        <w:t xml:space="preserve">or in the event that a </w:t>
      </w:r>
      <w:r w:rsidR="009C0FA9" w:rsidRPr="00A806E4">
        <w:rPr>
          <w:lang w:eastAsia="ko-KR"/>
        </w:rPr>
        <w:t>Party expects</w:t>
      </w:r>
      <w:r w:rsidR="009C0FA9" w:rsidRPr="004703E7">
        <w:rPr>
          <w:lang w:eastAsia="ko-KR"/>
        </w:rPr>
        <w:t xml:space="preserve"> an imminent </w:t>
      </w:r>
      <w:r w:rsidR="00021E0B">
        <w:rPr>
          <w:lang w:eastAsia="ko-KR"/>
        </w:rPr>
        <w:t>supply chain disruption</w:t>
      </w:r>
      <w:r w:rsidR="0575659E" w:rsidRPr="004703E7">
        <w:t xml:space="preserve">, </w:t>
      </w:r>
      <w:r w:rsidR="00480419" w:rsidRPr="004703E7">
        <w:t xml:space="preserve">a Party may request an emergency in-person or virtual </w:t>
      </w:r>
      <w:proofErr w:type="gramStart"/>
      <w:r w:rsidR="00480419" w:rsidRPr="004703E7">
        <w:t>meeting</w:t>
      </w:r>
      <w:proofErr w:type="gramEnd"/>
      <w:r w:rsidR="00480419" w:rsidRPr="004703E7">
        <w:t xml:space="preserve"> of the </w:t>
      </w:r>
      <w:r w:rsidR="00445E63">
        <w:t xml:space="preserve">IPEF </w:t>
      </w:r>
      <w:r w:rsidR="00D00907">
        <w:t xml:space="preserve">Supply Chain </w:t>
      </w:r>
      <w:r w:rsidR="00480419" w:rsidRPr="004703E7">
        <w:t>Crisis Response Network</w:t>
      </w:r>
      <w:r w:rsidR="007B68B5" w:rsidRPr="004703E7">
        <w:t>, which should meet</w:t>
      </w:r>
      <w:r w:rsidR="0032222A" w:rsidRPr="004703E7">
        <w:t xml:space="preserve"> </w:t>
      </w:r>
      <w:r w:rsidR="00034701" w:rsidRPr="004703E7">
        <w:t>as soon as practicable but no l</w:t>
      </w:r>
      <w:r w:rsidR="0032222A" w:rsidRPr="004703E7">
        <w:t>ater</w:t>
      </w:r>
      <w:r w:rsidR="00034701" w:rsidRPr="004703E7">
        <w:t xml:space="preserve"> than</w:t>
      </w:r>
      <w:r w:rsidR="0032222A" w:rsidRPr="004703E7">
        <w:rPr>
          <w:b/>
        </w:rPr>
        <w:t xml:space="preserve"> </w:t>
      </w:r>
      <w:r w:rsidR="00EC5D2C">
        <w:t>1</w:t>
      </w:r>
      <w:r w:rsidR="00116E9F">
        <w:t>5</w:t>
      </w:r>
      <w:r w:rsidR="007B68B5" w:rsidRPr="004703E7">
        <w:t xml:space="preserve"> days</w:t>
      </w:r>
      <w:r w:rsidR="006E36CF">
        <w:rPr>
          <w:b/>
        </w:rPr>
        <w:t xml:space="preserve"> </w:t>
      </w:r>
      <w:r w:rsidR="006E36CF" w:rsidRPr="005E3863">
        <w:t xml:space="preserve">after </w:t>
      </w:r>
      <w:r w:rsidR="00CB417E">
        <w:t xml:space="preserve">the date when </w:t>
      </w:r>
      <w:r w:rsidR="00C73AC4">
        <w:t>the Party requests</w:t>
      </w:r>
      <w:r w:rsidR="006E36CF" w:rsidRPr="00A806E4">
        <w:t xml:space="preserve"> </w:t>
      </w:r>
      <w:r w:rsidR="006E36CF" w:rsidRPr="005E3863">
        <w:t>such a meeting</w:t>
      </w:r>
      <w:r w:rsidR="007B68B5" w:rsidRPr="004703E7">
        <w:t>.</w:t>
      </w:r>
      <w:r w:rsidR="00480419" w:rsidRPr="004703E7">
        <w:t xml:space="preserve"> </w:t>
      </w:r>
    </w:p>
    <w:p w14:paraId="1EC5EAA2" w14:textId="105ED5CC" w:rsidR="00CC1448" w:rsidRPr="00A11038" w:rsidRDefault="0040511F" w:rsidP="00342A91">
      <w:pPr>
        <w:pStyle w:val="paragraph"/>
      </w:pPr>
      <w:r>
        <w:t>2.</w:t>
      </w:r>
      <w:r w:rsidR="0094176F">
        <w:tab/>
      </w:r>
      <w:r w:rsidR="006C3C64" w:rsidRPr="004703E7">
        <w:t xml:space="preserve">Upon its request for an emergency meeting of the </w:t>
      </w:r>
      <w:r w:rsidR="00445E63">
        <w:t xml:space="preserve">IPEF </w:t>
      </w:r>
      <w:r w:rsidR="00D00907">
        <w:t xml:space="preserve">Supply Chain </w:t>
      </w:r>
      <w:r w:rsidR="006C3C64" w:rsidRPr="004703E7">
        <w:t xml:space="preserve">Crisis Response Network, the Party experiencing a </w:t>
      </w:r>
      <w:r w:rsidR="00021E0B">
        <w:t>supply chain disruption</w:t>
      </w:r>
      <w:r w:rsidR="006C3C64" w:rsidRPr="004703E7">
        <w:t xml:space="preserve">, or expecting an imminent </w:t>
      </w:r>
      <w:r w:rsidR="00021E0B">
        <w:t>supply chain disruption</w:t>
      </w:r>
      <w:r w:rsidR="006C3C64" w:rsidRPr="004703E7">
        <w:t xml:space="preserve">, shall share </w:t>
      </w:r>
      <w:r w:rsidR="00665AD4">
        <w:t xml:space="preserve">the following </w:t>
      </w:r>
      <w:r w:rsidR="006C3C64" w:rsidRPr="004703E7">
        <w:t xml:space="preserve">information about the </w:t>
      </w:r>
      <w:r w:rsidR="00021E0B">
        <w:t>supply chain disruption</w:t>
      </w:r>
      <w:r w:rsidR="006C3C64" w:rsidRPr="004703E7">
        <w:t xml:space="preserve"> through the Network as soon </w:t>
      </w:r>
      <w:r w:rsidR="006C3C64" w:rsidRPr="00F5445F">
        <w:t>as practica</w:t>
      </w:r>
      <w:r w:rsidR="00B043DD" w:rsidRPr="00F5445F">
        <w:t>b</w:t>
      </w:r>
      <w:r w:rsidR="006C3C64" w:rsidRPr="00F5445F">
        <w:t>l</w:t>
      </w:r>
      <w:r w:rsidR="00B043DD" w:rsidRPr="00F5445F">
        <w:t>e</w:t>
      </w:r>
      <w:r w:rsidR="006C3C64" w:rsidRPr="004703E7">
        <w:t>, if available</w:t>
      </w:r>
      <w:r w:rsidR="00C70A40">
        <w:t>,</w:t>
      </w:r>
      <w:r w:rsidR="006C3C64" w:rsidRPr="004703E7">
        <w:t xml:space="preserve"> appropriate</w:t>
      </w:r>
      <w:r w:rsidR="00C70A40">
        <w:t>, and non-proprietary</w:t>
      </w:r>
      <w:r w:rsidR="006C3C64" w:rsidRPr="004703E7">
        <w:t>:</w:t>
      </w:r>
    </w:p>
    <w:p w14:paraId="356FAA90" w14:textId="1FB5803A" w:rsidR="00BB2CFD" w:rsidRPr="004703E7" w:rsidRDefault="00C223AC" w:rsidP="00342A91">
      <w:pPr>
        <w:pStyle w:val="subparagraph"/>
      </w:pPr>
      <w:r w:rsidRPr="00665AD4">
        <w:rPr>
          <w:bCs w:val="0"/>
        </w:rPr>
        <w:t>(a)</w:t>
      </w:r>
      <w:r>
        <w:rPr>
          <w:b/>
        </w:rPr>
        <w:t xml:space="preserve"> </w:t>
      </w:r>
      <w:r w:rsidR="00094401">
        <w:tab/>
      </w:r>
      <w:r w:rsidR="00BB2CFD" w:rsidRPr="004703E7">
        <w:t xml:space="preserve">the impact </w:t>
      </w:r>
      <w:r w:rsidR="00984A08">
        <w:t xml:space="preserve">or expected impact </w:t>
      </w:r>
      <w:r w:rsidR="00BB2CFD" w:rsidRPr="004703E7">
        <w:t xml:space="preserve">of the </w:t>
      </w:r>
      <w:r w:rsidR="00021E0B">
        <w:t>supply chain disruption</w:t>
      </w:r>
      <w:r w:rsidR="00BB2CFD" w:rsidRPr="004703E7">
        <w:t xml:space="preserve"> on </w:t>
      </w:r>
      <w:r w:rsidR="00C67CD6">
        <w:t>the Party’s</w:t>
      </w:r>
      <w:r w:rsidR="00C67CD6" w:rsidRPr="00A806E4">
        <w:t xml:space="preserve"> </w:t>
      </w:r>
      <w:r w:rsidR="00BB2CFD" w:rsidRPr="004703E7">
        <w:t>national security, public health and safety, or economy;</w:t>
      </w:r>
    </w:p>
    <w:p w14:paraId="29C70D90" w14:textId="5D7F94B1" w:rsidR="00CC1448" w:rsidRPr="00A11038" w:rsidRDefault="00C223AC" w:rsidP="00342A91">
      <w:pPr>
        <w:pStyle w:val="subparagraph"/>
      </w:pPr>
      <w:r w:rsidRPr="004703E7">
        <w:t>(b)</w:t>
      </w:r>
      <w:r w:rsidR="00342A91">
        <w:tab/>
      </w:r>
      <w:r w:rsidR="006C3C64" w:rsidRPr="004703E7">
        <w:t xml:space="preserve">the cause of the </w:t>
      </w:r>
      <w:r w:rsidR="00021E0B">
        <w:t>supply chain disruption</w:t>
      </w:r>
      <w:r w:rsidR="006C3C64" w:rsidRPr="004703E7">
        <w:t xml:space="preserve">; </w:t>
      </w:r>
    </w:p>
    <w:p w14:paraId="54601671" w14:textId="5CC314D2" w:rsidR="00CC1448" w:rsidRPr="00A11038" w:rsidRDefault="00C223AC" w:rsidP="00342A91">
      <w:pPr>
        <w:pStyle w:val="subparagraph"/>
      </w:pPr>
      <w:r>
        <w:t>(c)</w:t>
      </w:r>
      <w:r w:rsidR="00342A91">
        <w:tab/>
      </w:r>
      <w:r w:rsidR="006C3C64" w:rsidRPr="004703E7">
        <w:t xml:space="preserve">the expected duration of the </w:t>
      </w:r>
      <w:r w:rsidR="00021E0B">
        <w:t>supply chain disruption</w:t>
      </w:r>
      <w:r w:rsidR="006C3C64" w:rsidRPr="004703E7">
        <w:t>;</w:t>
      </w:r>
    </w:p>
    <w:p w14:paraId="1A5674E1" w14:textId="5E177FFD" w:rsidR="006C3C64" w:rsidRPr="004703E7" w:rsidRDefault="00C223AC" w:rsidP="00342A91">
      <w:pPr>
        <w:pStyle w:val="subparagraph"/>
      </w:pPr>
      <w:r w:rsidRPr="00665AD4">
        <w:rPr>
          <w:bCs w:val="0"/>
        </w:rPr>
        <w:t>(d)</w:t>
      </w:r>
      <w:r w:rsidR="00342A91">
        <w:tab/>
      </w:r>
      <w:r w:rsidR="006C3C64" w:rsidRPr="004703E7">
        <w:t>what sectors are likely to be affected</w:t>
      </w:r>
      <w:r w:rsidR="00532E7D">
        <w:t xml:space="preserve"> by the supply chain disruption</w:t>
      </w:r>
      <w:r w:rsidR="006C3C64" w:rsidRPr="004703E7">
        <w:t>;</w:t>
      </w:r>
    </w:p>
    <w:p w14:paraId="4B2E1161" w14:textId="183912E8" w:rsidR="006C3C64" w:rsidRPr="004703E7" w:rsidRDefault="00C223AC" w:rsidP="00342A91">
      <w:pPr>
        <w:pStyle w:val="subparagraph"/>
      </w:pPr>
      <w:r>
        <w:t>(e)</w:t>
      </w:r>
      <w:r w:rsidR="00342A91">
        <w:tab/>
      </w:r>
      <w:r w:rsidR="006C3C64" w:rsidRPr="004703E7">
        <w:t>what measures the Party has taken</w:t>
      </w:r>
      <w:r w:rsidR="006C3C64" w:rsidRPr="004703E7">
        <w:rPr>
          <w:b/>
        </w:rPr>
        <w:t xml:space="preserve"> </w:t>
      </w:r>
      <w:r w:rsidR="00CA1D98">
        <w:rPr>
          <w:bCs w:val="0"/>
        </w:rPr>
        <w:t xml:space="preserve">or expects to take </w:t>
      </w:r>
      <w:r w:rsidR="006C3C64" w:rsidRPr="004703E7">
        <w:t xml:space="preserve">in response to the </w:t>
      </w:r>
      <w:r w:rsidR="00021E0B">
        <w:t>supply chain disruption</w:t>
      </w:r>
      <w:r w:rsidR="006C3C64" w:rsidRPr="004703E7">
        <w:t>; and</w:t>
      </w:r>
      <w:r w:rsidR="008B68A2">
        <w:t xml:space="preserve"> </w:t>
      </w:r>
    </w:p>
    <w:p w14:paraId="62CC5A8E" w14:textId="112DADDF" w:rsidR="006C3C64" w:rsidRPr="004703E7" w:rsidRDefault="00C223AC" w:rsidP="00342A91">
      <w:pPr>
        <w:pStyle w:val="subparagraph"/>
      </w:pPr>
      <w:r>
        <w:t>(f)</w:t>
      </w:r>
      <w:r w:rsidR="00342A91">
        <w:tab/>
      </w:r>
      <w:r w:rsidR="006C3C64" w:rsidRPr="004703E7">
        <w:t>what assistance would be helpful from other Parties</w:t>
      </w:r>
      <w:r w:rsidR="00952423" w:rsidRPr="004703E7">
        <w:t>.</w:t>
      </w:r>
    </w:p>
    <w:p w14:paraId="1887CA78" w14:textId="0E0CA8C8" w:rsidR="00095BF6" w:rsidRPr="004703E7" w:rsidRDefault="0040511F" w:rsidP="00342A91">
      <w:pPr>
        <w:pStyle w:val="paragraph"/>
      </w:pPr>
      <w:bookmarkStart w:id="25" w:name="_Hlk126947393"/>
      <w:r>
        <w:lastRenderedPageBreak/>
        <w:t>3.</w:t>
      </w:r>
      <w:r w:rsidR="0094176F">
        <w:tab/>
      </w:r>
      <w:r w:rsidR="006D3BC2" w:rsidRPr="004703E7">
        <w:t xml:space="preserve">Each Party </w:t>
      </w:r>
      <w:r w:rsidR="003B6016">
        <w:t>is committed</w:t>
      </w:r>
      <w:r w:rsidR="00442F65" w:rsidRPr="004703E7">
        <w:t xml:space="preserve"> to </w:t>
      </w:r>
      <w:r w:rsidR="258AAC78" w:rsidRPr="00A806E4">
        <w:t>suppor</w:t>
      </w:r>
      <w:r w:rsidR="00E765D6" w:rsidRPr="00A806E4">
        <w:t>t</w:t>
      </w:r>
      <w:r w:rsidR="00C67CD6">
        <w:t>ing</w:t>
      </w:r>
      <w:r w:rsidR="00E765D6" w:rsidRPr="004703E7">
        <w:t xml:space="preserve"> another Party’s</w:t>
      </w:r>
      <w:r w:rsidR="258AAC78" w:rsidRPr="004703E7">
        <w:t xml:space="preserve"> response</w:t>
      </w:r>
      <w:r w:rsidR="005D0190" w:rsidRPr="004703E7">
        <w:t xml:space="preserve"> </w:t>
      </w:r>
      <w:r w:rsidR="258AAC78" w:rsidRPr="004703E7">
        <w:t xml:space="preserve">to </w:t>
      </w:r>
      <w:r w:rsidR="00E765D6" w:rsidRPr="004703E7">
        <w:t>a</w:t>
      </w:r>
      <w:r w:rsidR="0008FA64" w:rsidRPr="004703E7">
        <w:t xml:space="preserve"> </w:t>
      </w:r>
      <w:r w:rsidR="00021E0B">
        <w:t>supply chain disruption</w:t>
      </w:r>
      <w:r w:rsidR="00E765D6" w:rsidRPr="004703E7">
        <w:t xml:space="preserve"> or an imminent </w:t>
      </w:r>
      <w:r w:rsidR="00021E0B">
        <w:t>supply chain disruption</w:t>
      </w:r>
      <w:r w:rsidR="258AAC78" w:rsidRPr="004C57C9">
        <w:t xml:space="preserve"> to the extent possible</w:t>
      </w:r>
      <w:r w:rsidR="00E013A2" w:rsidRPr="004C57C9">
        <w:t>,</w:t>
      </w:r>
      <w:r w:rsidR="258AAC78" w:rsidRPr="004C57C9">
        <w:t xml:space="preserve"> in accordance with </w:t>
      </w:r>
      <w:r w:rsidR="000F5DB7" w:rsidRPr="004C57C9">
        <w:t xml:space="preserve">its </w:t>
      </w:r>
      <w:r w:rsidR="00023F1C">
        <w:t>domestic law</w:t>
      </w:r>
      <w:r w:rsidR="00D66D54" w:rsidRPr="004C57C9">
        <w:t>,</w:t>
      </w:r>
      <w:r w:rsidR="007B68B5" w:rsidRPr="004C57C9">
        <w:t xml:space="preserve"> </w:t>
      </w:r>
      <w:r w:rsidR="0075734E" w:rsidRPr="004C57C9">
        <w:t>respect for market principles</w:t>
      </w:r>
      <w:r w:rsidR="00555495" w:rsidRPr="004C57C9">
        <w:t>,</w:t>
      </w:r>
      <w:r w:rsidR="0075734E" w:rsidRPr="004C57C9">
        <w:t xml:space="preserve"> </w:t>
      </w:r>
      <w:r w:rsidR="001C0333" w:rsidRPr="004C57C9">
        <w:t xml:space="preserve">and the goal of </w:t>
      </w:r>
      <w:r w:rsidR="0075734E" w:rsidRPr="004C57C9">
        <w:t>minimiz</w:t>
      </w:r>
      <w:r w:rsidR="00CE6203" w:rsidRPr="004C57C9">
        <w:t>ing</w:t>
      </w:r>
      <w:r w:rsidR="0075734E" w:rsidRPr="004C57C9">
        <w:t xml:space="preserve"> market distortions</w:t>
      </w:r>
      <w:r w:rsidR="258AAC78" w:rsidRPr="004C57C9">
        <w:t xml:space="preserve">, and with appropriate </w:t>
      </w:r>
      <w:r w:rsidR="00C03D2B" w:rsidRPr="004C57C9">
        <w:t xml:space="preserve">recognition given to </w:t>
      </w:r>
      <w:r w:rsidR="258AAC78" w:rsidRPr="004C57C9">
        <w:t xml:space="preserve">actions being led or undertaken </w:t>
      </w:r>
      <w:r w:rsidR="0047191C" w:rsidRPr="004C57C9">
        <w:t>by</w:t>
      </w:r>
      <w:r w:rsidR="258AAC78" w:rsidRPr="004C57C9">
        <w:t xml:space="preserve"> </w:t>
      </w:r>
      <w:r w:rsidR="0047191C" w:rsidRPr="004C57C9">
        <w:t>the private</w:t>
      </w:r>
      <w:r w:rsidR="258AAC78" w:rsidRPr="004C57C9">
        <w:t xml:space="preserve"> sector</w:t>
      </w:r>
      <w:r w:rsidR="00BC031E" w:rsidRPr="004C57C9">
        <w:t xml:space="preserve">. </w:t>
      </w:r>
      <w:r w:rsidR="0047191C" w:rsidRPr="004C57C9">
        <w:t xml:space="preserve">Such </w:t>
      </w:r>
      <w:r w:rsidR="00610AF6" w:rsidRPr="004C57C9">
        <w:t xml:space="preserve">support </w:t>
      </w:r>
      <w:r w:rsidR="0047191C" w:rsidRPr="004C57C9">
        <w:t>may</w:t>
      </w:r>
      <w:r w:rsidR="0047191C" w:rsidRPr="004703E7">
        <w:t xml:space="preserve"> </w:t>
      </w:r>
      <w:r w:rsidR="00720E5D" w:rsidRPr="004703E7">
        <w:t>include</w:t>
      </w:r>
      <w:r w:rsidR="00720E5D" w:rsidRPr="00AC4ADE">
        <w:t>:</w:t>
      </w:r>
      <w:r w:rsidR="258AAC78" w:rsidRPr="004703E7">
        <w:t xml:space="preserve">  </w:t>
      </w:r>
    </w:p>
    <w:p w14:paraId="26EC327A" w14:textId="618902F9" w:rsidR="00F6325B" w:rsidRPr="004703E7" w:rsidRDefault="00C223AC" w:rsidP="00C32DF8">
      <w:pPr>
        <w:pStyle w:val="subparagraph"/>
      </w:pPr>
      <w:r>
        <w:t>(a)</w:t>
      </w:r>
      <w:r w:rsidR="00C32DF8">
        <w:tab/>
      </w:r>
      <w:r w:rsidR="00F6325B" w:rsidRPr="004703E7">
        <w:t>sharing</w:t>
      </w:r>
      <w:r w:rsidR="00B36AF7" w:rsidRPr="004703E7">
        <w:t xml:space="preserve"> </w:t>
      </w:r>
      <w:r w:rsidR="00F6325B" w:rsidRPr="004703E7">
        <w:t xml:space="preserve">best practices or experiences dealing with similar </w:t>
      </w:r>
      <w:r w:rsidR="00021E0B">
        <w:t>supply chain disruption</w:t>
      </w:r>
      <w:r w:rsidR="00F6325B" w:rsidRPr="004703E7">
        <w:t>s;</w:t>
      </w:r>
    </w:p>
    <w:p w14:paraId="553D9E10" w14:textId="0D09447F" w:rsidR="007737F9" w:rsidRPr="004703E7" w:rsidRDefault="00C223AC" w:rsidP="00C32DF8">
      <w:pPr>
        <w:pStyle w:val="subparagraph"/>
      </w:pPr>
      <w:r>
        <w:t>(b)</w:t>
      </w:r>
      <w:r w:rsidR="00C32DF8">
        <w:tab/>
      </w:r>
      <w:r w:rsidR="00A545D8" w:rsidRPr="004703E7">
        <w:t>facilitating</w:t>
      </w:r>
      <w:r w:rsidR="00A545D8" w:rsidRPr="004703E7">
        <w:rPr>
          <w:b/>
          <w:color w:val="FF0000"/>
        </w:rPr>
        <w:t xml:space="preserve"> </w:t>
      </w:r>
      <w:r w:rsidR="00F16109" w:rsidRPr="004703E7">
        <w:t xml:space="preserve">business </w:t>
      </w:r>
      <w:r w:rsidR="002A106F" w:rsidRPr="004703E7">
        <w:t>matching within</w:t>
      </w:r>
      <w:r w:rsidR="00F1473C" w:rsidRPr="004703E7">
        <w:t xml:space="preserve"> </w:t>
      </w:r>
      <w:r w:rsidR="00B03EF2" w:rsidRPr="004703E7">
        <w:t xml:space="preserve">the </w:t>
      </w:r>
      <w:r w:rsidR="001A04BD" w:rsidRPr="004703E7">
        <w:t>economies</w:t>
      </w:r>
      <w:r w:rsidR="00B03EF2" w:rsidRPr="004703E7">
        <w:t xml:space="preserve"> of the Parties</w:t>
      </w:r>
      <w:r w:rsidR="00F1473C" w:rsidRPr="004703E7">
        <w:t xml:space="preserve"> to support supply chain recovery; </w:t>
      </w:r>
    </w:p>
    <w:p w14:paraId="01880F5D" w14:textId="72E07526" w:rsidR="0099292B" w:rsidRPr="004703E7" w:rsidRDefault="00C223AC" w:rsidP="00C32DF8">
      <w:pPr>
        <w:pStyle w:val="subparagraph"/>
      </w:pPr>
      <w:r w:rsidRPr="0094176F">
        <w:t>(c)</w:t>
      </w:r>
      <w:r w:rsidR="00094401" w:rsidRPr="0094176F">
        <w:tab/>
      </w:r>
      <w:r w:rsidR="002F2E2C" w:rsidRPr="004703E7">
        <w:t xml:space="preserve">encouraging the private sector to </w:t>
      </w:r>
      <w:r w:rsidR="00B236AD" w:rsidRPr="004703E7">
        <w:t>increase production</w:t>
      </w:r>
      <w:r w:rsidR="00DF6B5D" w:rsidRPr="004703E7">
        <w:t xml:space="preserve"> and</w:t>
      </w:r>
      <w:r w:rsidR="00B236AD" w:rsidRPr="004703E7">
        <w:t xml:space="preserve"> </w:t>
      </w:r>
      <w:r w:rsidR="002F2E2C" w:rsidRPr="004703E7">
        <w:t>engage in the temporary repurposing and conversion of production</w:t>
      </w:r>
      <w:r w:rsidR="001512F0" w:rsidRPr="004703E7">
        <w:t xml:space="preserve"> to address shortages in affected goods</w:t>
      </w:r>
      <w:r w:rsidR="002F2E2C" w:rsidRPr="004703E7">
        <w:t>;</w:t>
      </w:r>
    </w:p>
    <w:p w14:paraId="68822A5F" w14:textId="270F2928" w:rsidR="000B65EB" w:rsidRPr="00FE6EBE" w:rsidRDefault="00C223AC" w:rsidP="00DA0249">
      <w:pPr>
        <w:pStyle w:val="subparagraph"/>
        <w:rPr>
          <w:b/>
          <w:bCs w:val="0"/>
        </w:rPr>
      </w:pPr>
      <w:r w:rsidRPr="0094176F">
        <w:t>(d)</w:t>
      </w:r>
      <w:r w:rsidR="00094401" w:rsidRPr="0094176F">
        <w:tab/>
      </w:r>
      <w:r w:rsidR="000B65EB">
        <w:t xml:space="preserve">engaging in dialogue with </w:t>
      </w:r>
      <w:r w:rsidR="00506DDE">
        <w:t xml:space="preserve">its </w:t>
      </w:r>
      <w:r w:rsidR="000B65EB">
        <w:t>private sect</w:t>
      </w:r>
      <w:r w:rsidR="00DA0249">
        <w:t xml:space="preserve">or </w:t>
      </w:r>
      <w:r w:rsidR="00DA0249" w:rsidRPr="00943E41">
        <w:t>to provide greater certainty in the flow of materials, articles</w:t>
      </w:r>
      <w:r w:rsidR="001D0EB7">
        <w:t>,</w:t>
      </w:r>
      <w:r w:rsidR="00DA0249" w:rsidRPr="00943E41">
        <w:t xml:space="preserve"> or commodities during supply chain</w:t>
      </w:r>
      <w:r w:rsidR="00DA0249">
        <w:t xml:space="preserve"> disruptions</w:t>
      </w:r>
      <w:r w:rsidR="1DDE268F">
        <w:t>;</w:t>
      </w:r>
      <w:r w:rsidR="000B65EB">
        <w:t xml:space="preserve"> </w:t>
      </w:r>
      <w:r w:rsidR="000B65EB">
        <w:rPr>
          <w:b/>
          <w:bCs w:val="0"/>
        </w:rPr>
        <w:t xml:space="preserve"> </w:t>
      </w:r>
    </w:p>
    <w:p w14:paraId="7E991BAB" w14:textId="6812127B" w:rsidR="0095298A" w:rsidRPr="004703E7" w:rsidRDefault="00C223AC" w:rsidP="003D2259">
      <w:pPr>
        <w:pStyle w:val="subparagraph"/>
      </w:pPr>
      <w:r>
        <w:t>(e)</w:t>
      </w:r>
      <w:r w:rsidR="00C32DF8">
        <w:tab/>
      </w:r>
      <w:r w:rsidR="009067F9" w:rsidRPr="004703E7">
        <w:t xml:space="preserve">exploring and </w:t>
      </w:r>
      <w:r w:rsidR="000A2276" w:rsidRPr="004703E7">
        <w:t xml:space="preserve">facilitating </w:t>
      </w:r>
      <w:r w:rsidR="258AAC78" w:rsidRPr="004703E7">
        <w:t>joint procurements</w:t>
      </w:r>
      <w:r w:rsidR="00C92A0A" w:rsidRPr="004703E7">
        <w:t xml:space="preserve"> and delivery</w:t>
      </w:r>
      <w:r w:rsidR="258AAC78" w:rsidRPr="004703E7">
        <w:t xml:space="preserve"> of goods and related essential services</w:t>
      </w:r>
      <w:r w:rsidR="00A616EA" w:rsidRPr="004703E7">
        <w:t xml:space="preserve">, </w:t>
      </w:r>
      <w:r w:rsidR="00D75E2E" w:rsidRPr="004703E7">
        <w:t>where applicable</w:t>
      </w:r>
      <w:r w:rsidR="258AAC78" w:rsidRPr="004703E7">
        <w:t>;</w:t>
      </w:r>
    </w:p>
    <w:p w14:paraId="5FE3595D" w14:textId="4811CBEA" w:rsidR="00095BF6" w:rsidRPr="004703E7" w:rsidRDefault="00C223AC" w:rsidP="00C32DF8">
      <w:pPr>
        <w:pStyle w:val="subparagraph"/>
      </w:pPr>
      <w:r>
        <w:t>(</w:t>
      </w:r>
      <w:r w:rsidR="006E36CF">
        <w:t>f</w:t>
      </w:r>
      <w:r>
        <w:t>)</w:t>
      </w:r>
      <w:r w:rsidR="00C32DF8">
        <w:tab/>
        <w:t>f</w:t>
      </w:r>
      <w:r w:rsidR="258AAC78" w:rsidRPr="004703E7">
        <w:t>acilitati</w:t>
      </w:r>
      <w:r w:rsidR="009415D7" w:rsidRPr="004703E7">
        <w:t>ng</w:t>
      </w:r>
      <w:r w:rsidR="258AAC78" w:rsidRPr="004703E7">
        <w:t xml:space="preserve"> </w:t>
      </w:r>
      <w:r w:rsidR="0053706D" w:rsidRPr="004703E7">
        <w:t>and identif</w:t>
      </w:r>
      <w:r w:rsidR="009415D7" w:rsidRPr="004703E7">
        <w:t>ying</w:t>
      </w:r>
      <w:r w:rsidR="0053706D" w:rsidRPr="004703E7">
        <w:t xml:space="preserve"> </w:t>
      </w:r>
      <w:r w:rsidR="258AAC78" w:rsidRPr="004703E7">
        <w:t>alternative shipping</w:t>
      </w:r>
      <w:r w:rsidR="005E27AE" w:rsidRPr="004703E7">
        <w:t xml:space="preserve"> or air</w:t>
      </w:r>
      <w:r w:rsidR="258AAC78" w:rsidRPr="004703E7">
        <w:t xml:space="preserve"> routes</w:t>
      </w:r>
      <w:r w:rsidR="005E27AE" w:rsidRPr="004703E7">
        <w:t>,</w:t>
      </w:r>
      <w:r w:rsidR="00CA1E0B" w:rsidRPr="004703E7">
        <w:t xml:space="preserve"> including multimodal transportation routes </w:t>
      </w:r>
      <w:r w:rsidR="0053706D" w:rsidRPr="004703E7">
        <w:t>or transport modes</w:t>
      </w:r>
      <w:r w:rsidR="005B6498">
        <w:t>,</w:t>
      </w:r>
      <w:r w:rsidR="00CA1E0B" w:rsidRPr="004703E7">
        <w:rPr>
          <w:b/>
        </w:rPr>
        <w:t xml:space="preserve"> </w:t>
      </w:r>
      <w:r w:rsidR="00F74423" w:rsidRPr="004703E7">
        <w:t>and access to shipping</w:t>
      </w:r>
      <w:r w:rsidR="00A656E0" w:rsidRPr="004703E7">
        <w:t xml:space="preserve"> or air</w:t>
      </w:r>
      <w:r w:rsidR="00F74423" w:rsidRPr="004703E7">
        <w:t xml:space="preserve"> capacity where appropriate</w:t>
      </w:r>
      <w:r w:rsidR="001B7563" w:rsidRPr="004703E7">
        <w:t xml:space="preserve">; </w:t>
      </w:r>
    </w:p>
    <w:p w14:paraId="199B9D0B" w14:textId="5BC0E6EC" w:rsidR="009269D7" w:rsidRPr="004703E7" w:rsidRDefault="00C223AC" w:rsidP="00C32DF8">
      <w:pPr>
        <w:pStyle w:val="subparagraph"/>
      </w:pPr>
      <w:bookmarkStart w:id="26" w:name="_Hlk131161029"/>
      <w:r w:rsidRPr="00873A1D">
        <w:rPr>
          <w:bCs w:val="0"/>
        </w:rPr>
        <w:t>(</w:t>
      </w:r>
      <w:r w:rsidR="006E36CF">
        <w:t>g</w:t>
      </w:r>
      <w:r w:rsidRPr="00873A1D">
        <w:rPr>
          <w:bCs w:val="0"/>
        </w:rPr>
        <w:t>)</w:t>
      </w:r>
      <w:r w:rsidR="00C32DF8">
        <w:tab/>
      </w:r>
      <w:r w:rsidR="003333EB" w:rsidRPr="003333EB">
        <w:t>facilitating the cross-border movement of air and maritime crew to enable the movement of affected goods, subject to applicable procedures related to travel documents and authorizations and taking into account crew treatment guidelines developed by the International Civil Aviation Organization and the International Maritime Organization</w:t>
      </w:r>
      <w:r w:rsidR="00335A38">
        <w:t xml:space="preserve">, as adopted </w:t>
      </w:r>
      <w:r w:rsidR="00816E60">
        <w:t xml:space="preserve">or maintained </w:t>
      </w:r>
      <w:r w:rsidR="00335A38">
        <w:t xml:space="preserve">by each </w:t>
      </w:r>
      <w:proofErr w:type="gramStart"/>
      <w:r w:rsidR="00335A38">
        <w:t>Party</w:t>
      </w:r>
      <w:r w:rsidR="009269D7" w:rsidRPr="004703E7">
        <w:t>;</w:t>
      </w:r>
      <w:proofErr w:type="gramEnd"/>
    </w:p>
    <w:bookmarkEnd w:id="26"/>
    <w:p w14:paraId="7FDC9BFA" w14:textId="205AB24E" w:rsidR="006059DC" w:rsidRPr="004703E7" w:rsidRDefault="00C223AC" w:rsidP="00C32DF8">
      <w:pPr>
        <w:pStyle w:val="subparagraph"/>
      </w:pPr>
      <w:r w:rsidRPr="00723592">
        <w:t>(</w:t>
      </w:r>
      <w:r w:rsidR="006E36CF">
        <w:t>h</w:t>
      </w:r>
      <w:r w:rsidRPr="00723592">
        <w:t>)</w:t>
      </w:r>
      <w:r w:rsidR="00C32DF8" w:rsidRPr="00723592">
        <w:tab/>
      </w:r>
      <w:r w:rsidR="00716B1F" w:rsidRPr="004703E7">
        <w:t>facilitating hinterland transportation where possible and appropriate to support efficient movements in and out of ports</w:t>
      </w:r>
      <w:r w:rsidR="003F511E">
        <w:t>,</w:t>
      </w:r>
      <w:r w:rsidR="00716B1F" w:rsidRPr="004703E7">
        <w:t xml:space="preserve"> especially congested ports</w:t>
      </w:r>
      <w:r w:rsidR="00C650D2">
        <w:rPr>
          <w:bCs w:val="0"/>
        </w:rPr>
        <w:t>;</w:t>
      </w:r>
      <w:r w:rsidR="00952423" w:rsidRPr="004703E7">
        <w:t xml:space="preserve"> </w:t>
      </w:r>
    </w:p>
    <w:p w14:paraId="584D7398" w14:textId="4DEB4DBE" w:rsidR="00EF3489" w:rsidRPr="00A11038" w:rsidRDefault="00C223AC" w:rsidP="00C32DF8">
      <w:pPr>
        <w:pStyle w:val="subparagraph"/>
      </w:pPr>
      <w:r>
        <w:t>(</w:t>
      </w:r>
      <w:r w:rsidR="006E36CF">
        <w:t>i</w:t>
      </w:r>
      <w:r>
        <w:t>)</w:t>
      </w:r>
      <w:r w:rsidR="00C32DF8">
        <w:tab/>
      </w:r>
      <w:r w:rsidR="00C447A2">
        <w:t xml:space="preserve">engaging in </w:t>
      </w:r>
      <w:r w:rsidR="007D6EE5" w:rsidRPr="004703E7">
        <w:t xml:space="preserve">efforts to prevent </w:t>
      </w:r>
      <w:r w:rsidR="7E817949" w:rsidRPr="004703E7">
        <w:t xml:space="preserve">the selling </w:t>
      </w:r>
      <w:r w:rsidR="003F34AC" w:rsidRPr="004703E7">
        <w:t xml:space="preserve">of </w:t>
      </w:r>
      <w:r w:rsidR="7E817949" w:rsidRPr="004703E7">
        <w:t xml:space="preserve">goods or services at </w:t>
      </w:r>
      <w:r w:rsidR="00265F53" w:rsidRPr="004703E7">
        <w:t>excessive</w:t>
      </w:r>
      <w:r w:rsidR="7E817949" w:rsidRPr="004703E7">
        <w:t xml:space="preserve"> prices during a </w:t>
      </w:r>
      <w:r w:rsidR="00021E0B">
        <w:t>supply chain disruption</w:t>
      </w:r>
      <w:r w:rsidR="000E1901" w:rsidRPr="004703E7">
        <w:t>;</w:t>
      </w:r>
    </w:p>
    <w:p w14:paraId="7168131D" w14:textId="0A33D7CF" w:rsidR="00AE62D5" w:rsidRPr="004703E7" w:rsidRDefault="00C223AC" w:rsidP="00C32DF8">
      <w:pPr>
        <w:pStyle w:val="subparagraph"/>
      </w:pPr>
      <w:r w:rsidRPr="00723592">
        <w:t>(</w:t>
      </w:r>
      <w:r w:rsidR="006E36CF">
        <w:t>j</w:t>
      </w:r>
      <w:r w:rsidRPr="00723592">
        <w:t>)</w:t>
      </w:r>
      <w:r w:rsidR="00C32DF8" w:rsidRPr="00723592">
        <w:tab/>
      </w:r>
      <w:r w:rsidR="008101BE">
        <w:t xml:space="preserve">adopting or maintaining procedures to expeditiously process the export of goods in </w:t>
      </w:r>
      <w:r w:rsidR="0095589B">
        <w:t xml:space="preserve">affected </w:t>
      </w:r>
      <w:r w:rsidR="008101BE">
        <w:t>sectors</w:t>
      </w:r>
      <w:r w:rsidR="00952423" w:rsidRPr="008101BE">
        <w:rPr>
          <w:bCs w:val="0"/>
        </w:rPr>
        <w:t>;</w:t>
      </w:r>
      <w:r w:rsidR="0090184A">
        <w:rPr>
          <w:bCs w:val="0"/>
        </w:rPr>
        <w:t xml:space="preserve"> or</w:t>
      </w:r>
    </w:p>
    <w:p w14:paraId="0E969B43" w14:textId="684D0597" w:rsidR="00C837BE" w:rsidRPr="0012076A" w:rsidRDefault="00C223AC" w:rsidP="00C32DF8">
      <w:pPr>
        <w:pStyle w:val="subparagraph"/>
        <w:rPr>
          <w:bCs w:val="0"/>
        </w:rPr>
      </w:pPr>
      <w:r w:rsidRPr="00723592">
        <w:t>(</w:t>
      </w:r>
      <w:r w:rsidR="00E71DBF">
        <w:t>k</w:t>
      </w:r>
      <w:r w:rsidRPr="00723592">
        <w:t>)</w:t>
      </w:r>
      <w:r w:rsidR="00C32DF8" w:rsidRPr="00723592">
        <w:tab/>
      </w:r>
      <w:r w:rsidR="00E87F84" w:rsidRPr="004703E7">
        <w:t xml:space="preserve"> </w:t>
      </w:r>
      <w:bookmarkEnd w:id="25"/>
      <w:r w:rsidR="0012076A">
        <w:rPr>
          <w:bCs w:val="0"/>
        </w:rPr>
        <w:t>discouraging hoarding within the affected sector or of the affected good.</w:t>
      </w:r>
    </w:p>
    <w:p w14:paraId="320ED422" w14:textId="0CD3173E" w:rsidR="00873A1D" w:rsidRDefault="0040511F" w:rsidP="005E5864">
      <w:pPr>
        <w:pStyle w:val="paragraph"/>
        <w:rPr>
          <w:b/>
          <w:color w:val="FF0000"/>
        </w:rPr>
      </w:pPr>
      <w:r w:rsidRPr="00723592">
        <w:t>4.</w:t>
      </w:r>
      <w:r w:rsidR="00094401">
        <w:rPr>
          <w:b/>
        </w:rPr>
        <w:tab/>
      </w:r>
      <w:r w:rsidR="007B68B5" w:rsidRPr="001C3DAB">
        <w:t xml:space="preserve">In the event of a </w:t>
      </w:r>
      <w:r w:rsidR="00021E0B">
        <w:t>supply chain disruption</w:t>
      </w:r>
      <w:r w:rsidR="007B68B5" w:rsidRPr="001C3DAB">
        <w:t xml:space="preserve">, the Parties intend </w:t>
      </w:r>
      <w:r w:rsidR="00BB29CC" w:rsidRPr="001C3DAB">
        <w:t xml:space="preserve">to </w:t>
      </w:r>
      <w:r w:rsidR="00EE25B6" w:rsidRPr="001C3DAB">
        <w:t>avoid</w:t>
      </w:r>
      <w:r w:rsidR="003F31D3">
        <w:t xml:space="preserve"> </w:t>
      </w:r>
      <w:r w:rsidR="0090184A">
        <w:t>unnecessary</w:t>
      </w:r>
      <w:r w:rsidR="0090184A" w:rsidRPr="001C3DAB">
        <w:t xml:space="preserve"> </w:t>
      </w:r>
      <w:r w:rsidR="0090184A">
        <w:t>actions</w:t>
      </w:r>
      <w:r w:rsidR="007B68B5" w:rsidRPr="001C3DAB">
        <w:t xml:space="preserve"> that would exacerbate </w:t>
      </w:r>
      <w:r w:rsidR="007B68B5" w:rsidRPr="004703E7">
        <w:rPr>
          <w:color w:val="000000" w:themeColor="text1"/>
        </w:rPr>
        <w:t xml:space="preserve">shortages </w:t>
      </w:r>
      <w:r w:rsidR="00962506" w:rsidRPr="004703E7">
        <w:rPr>
          <w:color w:val="000000" w:themeColor="text1"/>
        </w:rPr>
        <w:t xml:space="preserve">and </w:t>
      </w:r>
      <w:r w:rsidR="00962506" w:rsidRPr="00417FAF">
        <w:rPr>
          <w:color w:val="000000" w:themeColor="text1"/>
        </w:rPr>
        <w:t>significantly impact</w:t>
      </w:r>
      <w:r w:rsidR="0028710F" w:rsidRPr="00A806E4">
        <w:rPr>
          <w:color w:val="000000" w:themeColor="text1"/>
        </w:rPr>
        <w:t xml:space="preserve"> </w:t>
      </w:r>
      <w:r w:rsidR="00D171E2">
        <w:rPr>
          <w:color w:val="000000" w:themeColor="text1"/>
        </w:rPr>
        <w:t>IPEF supply chains</w:t>
      </w:r>
      <w:r w:rsidR="00EE25B6" w:rsidRPr="001C3DAB">
        <w:rPr>
          <w:i/>
          <w:iCs/>
        </w:rPr>
        <w:t>.</w:t>
      </w:r>
      <w:r w:rsidR="004C03FD">
        <w:rPr>
          <w:b/>
          <w:color w:val="FF0000"/>
        </w:rPr>
        <w:t xml:space="preserve"> </w:t>
      </w:r>
    </w:p>
    <w:p w14:paraId="47ECA1CE" w14:textId="59461C36" w:rsidR="003B5341" w:rsidRDefault="00873A1D" w:rsidP="0061447B">
      <w:pPr>
        <w:pStyle w:val="paragraph"/>
      </w:pPr>
      <w:r w:rsidRPr="00723592">
        <w:rPr>
          <w:color w:val="000000" w:themeColor="text1"/>
        </w:rPr>
        <w:t>5.</w:t>
      </w:r>
      <w:r w:rsidR="00723592">
        <w:rPr>
          <w:b/>
          <w:color w:val="000000" w:themeColor="text1"/>
        </w:rPr>
        <w:tab/>
      </w:r>
      <w:r w:rsidR="003B5341" w:rsidRPr="00FE6EBE">
        <w:t xml:space="preserve">Each </w:t>
      </w:r>
      <w:r w:rsidR="0034512B">
        <w:t>P</w:t>
      </w:r>
      <w:r w:rsidR="003B5341" w:rsidRPr="00FE6EBE">
        <w:t xml:space="preserve">arty </w:t>
      </w:r>
      <w:r w:rsidR="00C447A2">
        <w:t>that</w:t>
      </w:r>
      <w:r w:rsidR="00C447A2" w:rsidRPr="00A806E4">
        <w:t xml:space="preserve"> </w:t>
      </w:r>
      <w:r w:rsidR="003B5341" w:rsidRPr="00FE6EBE">
        <w:t>has taken actions in response to a supply chain disruption may</w:t>
      </w:r>
      <w:r w:rsidR="00617F70">
        <w:t>,</w:t>
      </w:r>
      <w:r w:rsidR="003B5341" w:rsidRPr="00FE6EBE">
        <w:t xml:space="preserve"> as appropriate</w:t>
      </w:r>
      <w:r w:rsidR="00AB2528">
        <w:t>, p</w:t>
      </w:r>
      <w:r w:rsidR="003B5341" w:rsidRPr="00FE6EBE">
        <w:t xml:space="preserve">romptly share </w:t>
      </w:r>
      <w:r w:rsidR="008006B5">
        <w:t xml:space="preserve">through </w:t>
      </w:r>
      <w:r w:rsidR="009238BE">
        <w:t xml:space="preserve">the IPEF </w:t>
      </w:r>
      <w:r w:rsidR="00D00907">
        <w:t xml:space="preserve">Supply Chain </w:t>
      </w:r>
      <w:r w:rsidR="009238BE">
        <w:t xml:space="preserve">Crisis Response Network </w:t>
      </w:r>
      <w:r w:rsidR="003B5341" w:rsidRPr="00FE6EBE">
        <w:t xml:space="preserve">information that it deems relevant about the actions, such as </w:t>
      </w:r>
      <w:proofErr w:type="gramStart"/>
      <w:r w:rsidR="003B5341" w:rsidRPr="00FE6EBE">
        <w:t xml:space="preserve">a brief </w:t>
      </w:r>
      <w:r w:rsidR="00DA0249">
        <w:t>summary</w:t>
      </w:r>
      <w:proofErr w:type="gramEnd"/>
      <w:r w:rsidR="003B5341" w:rsidRPr="00FE6EBE">
        <w:t xml:space="preserve">, to enable other </w:t>
      </w:r>
      <w:r w:rsidR="008006B5">
        <w:t>P</w:t>
      </w:r>
      <w:r w:rsidR="003B5341" w:rsidRPr="00FE6EBE">
        <w:t>arties to become acquainted with the actions</w:t>
      </w:r>
      <w:r w:rsidR="00662411">
        <w:t>.</w:t>
      </w:r>
    </w:p>
    <w:p w14:paraId="501EB362" w14:textId="77777777" w:rsidR="00857CBB" w:rsidRDefault="00857CBB" w:rsidP="00857CBB">
      <w:pPr>
        <w:pStyle w:val="NoSpacing"/>
      </w:pPr>
    </w:p>
    <w:p w14:paraId="343BD7BC" w14:textId="0A36EDD5" w:rsidR="004326EA" w:rsidRPr="00BF35C5" w:rsidRDefault="004326EA" w:rsidP="00462C29">
      <w:pPr>
        <w:pStyle w:val="Heading2"/>
        <w:jc w:val="center"/>
      </w:pPr>
      <w:r w:rsidRPr="00BF35C5">
        <w:t xml:space="preserve">Section </w:t>
      </w:r>
      <w:r w:rsidR="00723592" w:rsidRPr="00BF35C5">
        <w:t>C</w:t>
      </w:r>
      <w:r w:rsidRPr="00BF35C5">
        <w:t>:</w:t>
      </w:r>
      <w:r w:rsidR="00723592" w:rsidRPr="00BF35C5">
        <w:t xml:space="preserve"> </w:t>
      </w:r>
      <w:r w:rsidRPr="00BF35C5">
        <w:t>Exceptions and General Provisions</w:t>
      </w:r>
    </w:p>
    <w:p w14:paraId="76D005EF" w14:textId="77777777" w:rsidR="004326EA" w:rsidRDefault="004326EA" w:rsidP="004326EA">
      <w:pPr>
        <w:pStyle w:val="NormalWeb"/>
        <w:keepNext/>
        <w:spacing w:beforeAutospacing="0" w:after="0" w:afterAutospacing="0"/>
        <w:rPr>
          <w:rFonts w:ascii="Times New Roman" w:hAnsi="Times New Roman" w:cs="Times New Roman"/>
        </w:rPr>
      </w:pPr>
    </w:p>
    <w:p w14:paraId="25809C55" w14:textId="51A6E136" w:rsidR="004326EA" w:rsidRPr="002147C9" w:rsidRDefault="004326EA" w:rsidP="00462C29">
      <w:pPr>
        <w:pStyle w:val="Heading3"/>
      </w:pPr>
      <w:r w:rsidRPr="00723592">
        <w:t>Article 1</w:t>
      </w:r>
      <w:r w:rsidR="00937D25">
        <w:t>3</w:t>
      </w:r>
      <w:r w:rsidRPr="00723592">
        <w:t>: Confidentiality</w:t>
      </w:r>
      <w:r w:rsidR="000F422A">
        <w:rPr>
          <w:rFonts w:ascii="ZWAdobeF" w:hAnsi="ZWAdobeF" w:cs="ZWAdobeF"/>
          <w:sz w:val="2"/>
          <w:szCs w:val="2"/>
        </w:rPr>
        <w:t>12F</w:t>
      </w:r>
      <w:r w:rsidR="00995F06" w:rsidRPr="0046130E">
        <w:rPr>
          <w:rStyle w:val="FootnoteReference"/>
        </w:rPr>
        <w:footnoteReference w:id="14"/>
      </w:r>
    </w:p>
    <w:p w14:paraId="31FF5E8C" w14:textId="7EA971E4" w:rsidR="00267C65" w:rsidRPr="0046130E" w:rsidRDefault="00267C65" w:rsidP="00267C65">
      <w:pPr>
        <w:pStyle w:val="paragraph"/>
        <w:rPr>
          <w:b/>
        </w:rPr>
      </w:pPr>
      <w:bookmarkStart w:id="30" w:name="_Hlk134944519"/>
      <w:r w:rsidRPr="0046130E">
        <w:t xml:space="preserve">1. </w:t>
      </w:r>
      <w:r w:rsidRPr="0046130E">
        <w:tab/>
      </w:r>
      <w:r w:rsidRPr="0046130E" w:rsidDel="00E33366">
        <w:t xml:space="preserve"> </w:t>
      </w:r>
      <w:r w:rsidRPr="0046130E">
        <w:t>Unless this Agreement expressly provides otherwise, if a Party provides information in relation to this Agreement to another Party, including through a</w:t>
      </w:r>
      <w:r>
        <w:t xml:space="preserve">n IPEF </w:t>
      </w:r>
      <w:r w:rsidR="00E71329">
        <w:t>s</w:t>
      </w:r>
      <w:r>
        <w:t xml:space="preserve">upply </w:t>
      </w:r>
      <w:r w:rsidR="00E71329">
        <w:t>c</w:t>
      </w:r>
      <w:r>
        <w:t xml:space="preserve">hain </w:t>
      </w:r>
      <w:r w:rsidR="00E71329">
        <w:t>b</w:t>
      </w:r>
      <w:r w:rsidRPr="0046130E">
        <w:t xml:space="preserve">ody or any subsidiary body, and designates the information as </w:t>
      </w:r>
      <w:r>
        <w:t xml:space="preserve">confidential, </w:t>
      </w:r>
      <w:r w:rsidRPr="0046130E">
        <w:t>including because the information is confidential business information, any receiving Party shall maintain the confidentiality of the information</w:t>
      </w:r>
      <w:r>
        <w:t>.</w:t>
      </w:r>
      <w:r w:rsidRPr="0046130E">
        <w:t xml:space="preserve"> If the providing Party determines that information is a matter of public knowledge, the providing Party shall not designate that information as </w:t>
      </w:r>
      <w:r>
        <w:t>confidential.</w:t>
      </w:r>
    </w:p>
    <w:p w14:paraId="2CDAF17C" w14:textId="67197F14" w:rsidR="00267C65" w:rsidRPr="0046130E" w:rsidRDefault="00267C65" w:rsidP="00267C65">
      <w:pPr>
        <w:pStyle w:val="paragraph"/>
        <w:rPr>
          <w:bCs w:val="0"/>
        </w:rPr>
      </w:pPr>
      <w:r w:rsidRPr="0046130E">
        <w:rPr>
          <w:bCs w:val="0"/>
        </w:rPr>
        <w:t xml:space="preserve">2. </w:t>
      </w:r>
      <w:r w:rsidRPr="0046130E">
        <w:rPr>
          <w:bCs w:val="0"/>
        </w:rPr>
        <w:tab/>
        <w:t>Unless this Agreement expressly provides otherwise or the Parties decide otherwise, if a Party provides information in relation to this Agreement to another Party, including through a</w:t>
      </w:r>
      <w:r>
        <w:rPr>
          <w:bCs w:val="0"/>
        </w:rPr>
        <w:t xml:space="preserve">n IPEF </w:t>
      </w:r>
      <w:r w:rsidR="009A7850">
        <w:rPr>
          <w:bCs w:val="0"/>
        </w:rPr>
        <w:t>s</w:t>
      </w:r>
      <w:r>
        <w:rPr>
          <w:bCs w:val="0"/>
        </w:rPr>
        <w:t xml:space="preserve">upply </w:t>
      </w:r>
      <w:r w:rsidR="009A7850">
        <w:rPr>
          <w:bCs w:val="0"/>
        </w:rPr>
        <w:t>c</w:t>
      </w:r>
      <w:r>
        <w:rPr>
          <w:bCs w:val="0"/>
        </w:rPr>
        <w:t>hain</w:t>
      </w:r>
      <w:r w:rsidRPr="0046130E">
        <w:rPr>
          <w:bCs w:val="0"/>
        </w:rPr>
        <w:t xml:space="preserve"> </w:t>
      </w:r>
      <w:r w:rsidR="009A7850">
        <w:rPr>
          <w:bCs w:val="0"/>
        </w:rPr>
        <w:t>b</w:t>
      </w:r>
      <w:r w:rsidRPr="0046130E">
        <w:rPr>
          <w:bCs w:val="0"/>
        </w:rPr>
        <w:t xml:space="preserve">ody or any subsidiary body, but does not designate that information as </w:t>
      </w:r>
      <w:r>
        <w:rPr>
          <w:bCs w:val="0"/>
        </w:rPr>
        <w:t>confidential,</w:t>
      </w:r>
      <w:r w:rsidRPr="0046130E">
        <w:rPr>
          <w:bCs w:val="0"/>
        </w:rPr>
        <w:t xml:space="preserve"> any receiving Party shall maintain the confidentiality of the</w:t>
      </w:r>
      <w:r w:rsidR="00E91630">
        <w:rPr>
          <w:bCs w:val="0"/>
        </w:rPr>
        <w:t xml:space="preserve"> </w:t>
      </w:r>
      <w:r w:rsidRPr="0046130E">
        <w:rPr>
          <w:bCs w:val="0"/>
        </w:rPr>
        <w:t>information except to the extent disclosure or use</w:t>
      </w:r>
      <w:r w:rsidR="00D13150">
        <w:rPr>
          <w:bCs w:val="0"/>
        </w:rPr>
        <w:t xml:space="preserve"> of such information</w:t>
      </w:r>
      <w:r w:rsidRPr="0046130E">
        <w:rPr>
          <w:bCs w:val="0"/>
        </w:rPr>
        <w:t xml:space="preserve"> is required under </w:t>
      </w:r>
      <w:r w:rsidR="00F43783">
        <w:rPr>
          <w:bCs w:val="0"/>
        </w:rPr>
        <w:t xml:space="preserve">that Party’s </w:t>
      </w:r>
      <w:r w:rsidRPr="0046130E">
        <w:rPr>
          <w:bCs w:val="0"/>
        </w:rPr>
        <w:t xml:space="preserve">law. </w:t>
      </w:r>
    </w:p>
    <w:p w14:paraId="666EE69B" w14:textId="45FE9DB1" w:rsidR="00267C65" w:rsidRPr="0046130E" w:rsidRDefault="00267C65" w:rsidP="00267C65">
      <w:pPr>
        <w:pStyle w:val="paragraph"/>
        <w:rPr>
          <w:b/>
        </w:rPr>
      </w:pPr>
      <w:r w:rsidRPr="0046130E">
        <w:t xml:space="preserve">3. </w:t>
      </w:r>
      <w:r w:rsidRPr="0046130E">
        <w:tab/>
        <w:t>Unless this Agreement expressly provides otherwise or the Parties decide otherwise, recommendations, reports, and other materials produced by a</w:t>
      </w:r>
      <w:r>
        <w:t xml:space="preserve">n IPEF </w:t>
      </w:r>
      <w:r w:rsidR="00F43783">
        <w:t>s</w:t>
      </w:r>
      <w:r>
        <w:t xml:space="preserve">upply </w:t>
      </w:r>
      <w:r w:rsidR="00F43783">
        <w:t>c</w:t>
      </w:r>
      <w:r>
        <w:t xml:space="preserve">hain </w:t>
      </w:r>
      <w:proofErr w:type="gramStart"/>
      <w:r w:rsidR="00F43783">
        <w:t>b</w:t>
      </w:r>
      <w:r>
        <w:t>ody</w:t>
      </w:r>
      <w:proofErr w:type="gramEnd"/>
      <w:r w:rsidRPr="0046130E">
        <w:t xml:space="preserve"> or any subsidiary body shall be designated as </w:t>
      </w:r>
      <w:r>
        <w:t xml:space="preserve">confidential </w:t>
      </w:r>
      <w:r w:rsidRPr="0046130E">
        <w:t xml:space="preserve">and shall not be made public by any Party. </w:t>
      </w:r>
    </w:p>
    <w:bookmarkEnd w:id="30"/>
    <w:p w14:paraId="09D12F0E" w14:textId="77777777" w:rsidR="00723592" w:rsidRPr="001E1619" w:rsidRDefault="00723592" w:rsidP="00723592">
      <w:pPr>
        <w:pStyle w:val="NoSpacing"/>
        <w:rPr>
          <w:rFonts w:ascii="Times New Roman" w:hAnsi="Times New Roman"/>
        </w:rPr>
      </w:pPr>
    </w:p>
    <w:p w14:paraId="7775C792" w14:textId="10DAF93B" w:rsidR="004326EA" w:rsidRPr="00723592" w:rsidRDefault="004326EA" w:rsidP="00462C29">
      <w:pPr>
        <w:pStyle w:val="Heading3"/>
      </w:pPr>
      <w:r w:rsidRPr="00723592">
        <w:t>Article 1</w:t>
      </w:r>
      <w:r w:rsidR="00937D25">
        <w:t>4</w:t>
      </w:r>
      <w:r w:rsidRPr="00723592">
        <w:t>: Disclosure of Information</w:t>
      </w:r>
    </w:p>
    <w:p w14:paraId="59775F7F" w14:textId="6986F21E" w:rsidR="0022636C" w:rsidRPr="00E74D44" w:rsidRDefault="0022636C" w:rsidP="0022636C">
      <w:pPr>
        <w:pStyle w:val="paragraph"/>
        <w:rPr>
          <w:b/>
          <w:bCs w:val="0"/>
        </w:rPr>
      </w:pPr>
      <w:r w:rsidRPr="0046130E">
        <w:t xml:space="preserve">Nothing in this Agreement shall be construed to require a Party to disclose, furnish, or allow access to information the disclosure of which would be contrary to </w:t>
      </w:r>
      <w:r w:rsidR="00164C88">
        <w:t>its</w:t>
      </w:r>
      <w:r w:rsidR="00164C88" w:rsidRPr="00A806E4">
        <w:t xml:space="preserve"> </w:t>
      </w:r>
      <w:r w:rsidRPr="0046130E">
        <w:t xml:space="preserve">law, impede law enforcement, reveal confidential business information, or otherwise be contrary to </w:t>
      </w:r>
      <w:r w:rsidR="00164C88">
        <w:t xml:space="preserve">its </w:t>
      </w:r>
      <w:r w:rsidRPr="0046130E">
        <w:t>public interest.</w:t>
      </w:r>
    </w:p>
    <w:p w14:paraId="49B7F5A7" w14:textId="77777777" w:rsidR="00560835" w:rsidRPr="001E1619" w:rsidRDefault="00560835" w:rsidP="00560835">
      <w:pPr>
        <w:rPr>
          <w:rFonts w:ascii="Times New Roman" w:hAnsi="Times New Roman"/>
        </w:rPr>
      </w:pPr>
    </w:p>
    <w:p w14:paraId="58E8C22C" w14:textId="641D0E3C" w:rsidR="004326EA" w:rsidRPr="00697372" w:rsidRDefault="004326EA" w:rsidP="00462C29">
      <w:pPr>
        <w:pStyle w:val="Heading3"/>
      </w:pPr>
      <w:r w:rsidRPr="00697372">
        <w:t xml:space="preserve">Article </w:t>
      </w:r>
      <w:r w:rsidR="00697372">
        <w:t>15</w:t>
      </w:r>
      <w:r w:rsidRPr="00697372">
        <w:t xml:space="preserve">: Security </w:t>
      </w:r>
      <w:r w:rsidR="00812992">
        <w:t>E</w:t>
      </w:r>
      <w:r w:rsidRPr="00697372">
        <w:t xml:space="preserve">xceptions </w:t>
      </w:r>
    </w:p>
    <w:p w14:paraId="746DEAEC" w14:textId="77777777" w:rsidR="004326EA" w:rsidRPr="007038E7" w:rsidRDefault="004326EA" w:rsidP="00697372">
      <w:pPr>
        <w:pStyle w:val="paragraph"/>
        <w:rPr>
          <w:b/>
        </w:rPr>
      </w:pPr>
      <w:r w:rsidRPr="007038E7">
        <w:t>Nothing in this Agreement shall be construed to:</w:t>
      </w:r>
    </w:p>
    <w:p w14:paraId="37DA50E0" w14:textId="77777777" w:rsidR="004326EA" w:rsidRPr="007038E7" w:rsidRDefault="004326EA" w:rsidP="00697372">
      <w:pPr>
        <w:pStyle w:val="subparagraph"/>
        <w:rPr>
          <w:b/>
        </w:rPr>
      </w:pPr>
      <w:r w:rsidRPr="007038E7">
        <w:t xml:space="preserve">(a) </w:t>
      </w:r>
      <w:r w:rsidRPr="007038E7">
        <w:tab/>
        <w:t>require a Party to furnish or allow access to any information the disclosure of which it determines to be contrary to its essential security interests; or</w:t>
      </w:r>
    </w:p>
    <w:p w14:paraId="66BDB237" w14:textId="253DC20E" w:rsidR="00884210" w:rsidRDefault="004326EA" w:rsidP="007173A1">
      <w:pPr>
        <w:pStyle w:val="subparagraph"/>
        <w:spacing w:after="0"/>
      </w:pPr>
      <w:r w:rsidRPr="007038E7">
        <w:t xml:space="preserve">(b) </w:t>
      </w:r>
      <w:r w:rsidRPr="007038E7">
        <w:tab/>
        <w:t>preclude a Party from applying measures that it considers necessary for the fulfi</w:t>
      </w:r>
      <w:r w:rsidR="00E94F4B">
        <w:t>l</w:t>
      </w:r>
      <w:r w:rsidRPr="007038E7">
        <w:t xml:space="preserve">lment of its obligations with respect to the maintenance or restoration of international peace or security </w:t>
      </w:r>
      <w:r>
        <w:t>or for</w:t>
      </w:r>
      <w:r w:rsidRPr="007038E7">
        <w:t xml:space="preserve"> the protection of its own essential security interests.</w:t>
      </w:r>
    </w:p>
    <w:p w14:paraId="23454655" w14:textId="77777777" w:rsidR="007173A1" w:rsidRDefault="007173A1" w:rsidP="009752B0">
      <w:pPr>
        <w:pStyle w:val="articletitle"/>
      </w:pPr>
    </w:p>
    <w:p w14:paraId="2E5D4B76" w14:textId="3908D7A2" w:rsidR="00426248" w:rsidRPr="00A468FA" w:rsidRDefault="004326EA" w:rsidP="00462C29">
      <w:pPr>
        <w:pStyle w:val="Heading3"/>
      </w:pPr>
      <w:r w:rsidRPr="002C7977">
        <w:t>Article 1</w:t>
      </w:r>
      <w:r w:rsidR="003B49FB">
        <w:t>6</w:t>
      </w:r>
      <w:r w:rsidR="00A83B38">
        <w:t>:</w:t>
      </w:r>
      <w:r w:rsidR="002C7977">
        <w:t xml:space="preserve"> </w:t>
      </w:r>
      <w:r w:rsidRPr="002C7977">
        <w:t>Implementation</w:t>
      </w:r>
    </w:p>
    <w:p w14:paraId="134B0D74" w14:textId="18F0B24D" w:rsidR="004326EA" w:rsidRPr="00947E02" w:rsidRDefault="004326EA" w:rsidP="002C7977">
      <w:pPr>
        <w:pStyle w:val="paragraph"/>
      </w:pPr>
      <w:r>
        <w:t xml:space="preserve">This Agreement shall be implemented by </w:t>
      </w:r>
      <w:r w:rsidR="00F05C03">
        <w:t xml:space="preserve">each Party </w:t>
      </w:r>
      <w:r>
        <w:t xml:space="preserve">within </w:t>
      </w:r>
      <w:r w:rsidR="00F05C03">
        <w:t xml:space="preserve">its </w:t>
      </w:r>
      <w:r>
        <w:t>available resources.</w:t>
      </w:r>
    </w:p>
    <w:p w14:paraId="0681AB9B" w14:textId="77777777" w:rsidR="002C7977" w:rsidRPr="00B87AA7" w:rsidRDefault="002C7977" w:rsidP="002C7977">
      <w:pPr>
        <w:pStyle w:val="NoSpacing"/>
        <w:rPr>
          <w:rFonts w:ascii="Times New Roman" w:hAnsi="Times New Roman"/>
          <w:lang w:val="en-NZ"/>
        </w:rPr>
      </w:pPr>
    </w:p>
    <w:p w14:paraId="414FD6DC" w14:textId="18324F76" w:rsidR="004326EA" w:rsidRPr="002C7977" w:rsidRDefault="004326EA" w:rsidP="00462C29">
      <w:pPr>
        <w:pStyle w:val="Heading3"/>
        <w:rPr>
          <w:lang w:val="en-NZ"/>
        </w:rPr>
      </w:pPr>
      <w:r w:rsidRPr="002C7977">
        <w:rPr>
          <w:lang w:val="en-NZ"/>
        </w:rPr>
        <w:t xml:space="preserve">Article </w:t>
      </w:r>
      <w:r w:rsidR="002C7977" w:rsidRPr="002C7977">
        <w:rPr>
          <w:lang w:val="en-NZ"/>
        </w:rPr>
        <w:t>1</w:t>
      </w:r>
      <w:r w:rsidR="003B49FB">
        <w:rPr>
          <w:lang w:val="en-NZ"/>
        </w:rPr>
        <w:t>7</w:t>
      </w:r>
      <w:r w:rsidRPr="002C7977">
        <w:rPr>
          <w:lang w:val="en-NZ"/>
        </w:rPr>
        <w:t xml:space="preserve">: </w:t>
      </w:r>
      <w:proofErr w:type="spellStart"/>
      <w:r w:rsidRPr="002C7977">
        <w:rPr>
          <w:lang w:val="en-NZ"/>
        </w:rPr>
        <w:t>Tiriti</w:t>
      </w:r>
      <w:proofErr w:type="spellEnd"/>
      <w:r w:rsidRPr="002C7977">
        <w:rPr>
          <w:lang w:val="en-NZ"/>
        </w:rPr>
        <w:t xml:space="preserve"> o Waitangi / Treaty of Waitangi </w:t>
      </w:r>
    </w:p>
    <w:p w14:paraId="2EF286D9" w14:textId="07EA9047" w:rsidR="004326EA" w:rsidRPr="00C9518F" w:rsidRDefault="4742C1FF" w:rsidP="002C7977">
      <w:pPr>
        <w:pStyle w:val="paragraph"/>
        <w:rPr>
          <w:b/>
          <w:lang w:val="en-NZ"/>
        </w:rPr>
      </w:pPr>
      <w:r w:rsidRPr="7F334FE1">
        <w:rPr>
          <w:lang w:val="en-NZ"/>
        </w:rPr>
        <w:t>1.</w:t>
      </w:r>
      <w:r w:rsidR="004326EA">
        <w:tab/>
      </w:r>
      <w:r w:rsidR="004326EA" w:rsidRPr="00C9518F">
        <w:rPr>
          <w:lang w:val="en-NZ"/>
        </w:rPr>
        <w:t xml:space="preserve">Provided that such measures are not used as a means of arbitrary or unjustified discrimination against persons of the other Parties or as a disguised restriction on trade in goods, trade in services and investment, nothing in this Agreement shall preclude the adoption by New Zealand of measures it deems necessary to accord more favourable treatment to Māori in respect of matters covered by this Agreement, including in </w:t>
      </w:r>
      <w:proofErr w:type="spellStart"/>
      <w:r w:rsidR="004326EA" w:rsidRPr="00EF767C">
        <w:rPr>
          <w:lang w:val="en-NZ"/>
        </w:rPr>
        <w:t>fulfil</w:t>
      </w:r>
      <w:r w:rsidR="00D94F7E" w:rsidRPr="00EF767C">
        <w:rPr>
          <w:lang w:val="en-NZ"/>
        </w:rPr>
        <w:t>l</w:t>
      </w:r>
      <w:r w:rsidR="004326EA" w:rsidRPr="005041AA">
        <w:rPr>
          <w:lang w:val="en-NZ"/>
        </w:rPr>
        <w:t>ment</w:t>
      </w:r>
      <w:proofErr w:type="spellEnd"/>
      <w:r w:rsidR="004326EA" w:rsidRPr="005041AA">
        <w:rPr>
          <w:lang w:val="en-NZ"/>
        </w:rPr>
        <w:t xml:space="preserve"> of its obligations under </w:t>
      </w:r>
      <w:proofErr w:type="spellStart"/>
      <w:r w:rsidR="004326EA" w:rsidRPr="005041AA">
        <w:rPr>
          <w:lang w:val="en-NZ"/>
        </w:rPr>
        <w:t>te</w:t>
      </w:r>
      <w:proofErr w:type="spellEnd"/>
      <w:r w:rsidR="004326EA" w:rsidRPr="005041AA">
        <w:rPr>
          <w:lang w:val="en-NZ"/>
        </w:rPr>
        <w:t xml:space="preserve"> </w:t>
      </w:r>
      <w:proofErr w:type="spellStart"/>
      <w:r w:rsidR="004326EA" w:rsidRPr="005041AA">
        <w:rPr>
          <w:lang w:val="en-NZ"/>
        </w:rPr>
        <w:t>Tiriti</w:t>
      </w:r>
      <w:proofErr w:type="spellEnd"/>
      <w:r w:rsidR="004326EA" w:rsidRPr="005041AA">
        <w:rPr>
          <w:lang w:val="en-NZ"/>
        </w:rPr>
        <w:t xml:space="preserve"> o Waitangi / the Treaty of Waitangi.</w:t>
      </w:r>
      <w:r w:rsidR="004326EA" w:rsidRPr="00C9518F">
        <w:rPr>
          <w:lang w:val="en-NZ"/>
        </w:rPr>
        <w:t xml:space="preserve"> </w:t>
      </w:r>
    </w:p>
    <w:p w14:paraId="292BECE7" w14:textId="0E752226" w:rsidR="004326EA" w:rsidRDefault="4742C1FF" w:rsidP="002C7977">
      <w:pPr>
        <w:pStyle w:val="paragraph"/>
        <w:rPr>
          <w:b/>
          <w:lang w:val="en-NZ"/>
        </w:rPr>
      </w:pPr>
      <w:r w:rsidRPr="7F334FE1">
        <w:rPr>
          <w:lang w:val="en-NZ"/>
        </w:rPr>
        <w:t>2.</w:t>
      </w:r>
      <w:r w:rsidR="004326EA">
        <w:tab/>
      </w:r>
      <w:r w:rsidR="004326EA" w:rsidRPr="00C9518F">
        <w:rPr>
          <w:lang w:val="en-NZ"/>
        </w:rPr>
        <w:t xml:space="preserve">The Parties agree that the interpretation of </w:t>
      </w:r>
      <w:proofErr w:type="spellStart"/>
      <w:r w:rsidR="004326EA" w:rsidRPr="00C9518F">
        <w:rPr>
          <w:lang w:val="en-NZ"/>
        </w:rPr>
        <w:t>te</w:t>
      </w:r>
      <w:proofErr w:type="spellEnd"/>
      <w:r w:rsidR="004326EA" w:rsidRPr="00C9518F">
        <w:rPr>
          <w:lang w:val="en-NZ"/>
        </w:rPr>
        <w:t xml:space="preserve"> </w:t>
      </w:r>
      <w:proofErr w:type="spellStart"/>
      <w:r w:rsidR="004326EA" w:rsidRPr="00C9518F">
        <w:rPr>
          <w:lang w:val="en-NZ"/>
        </w:rPr>
        <w:t>Tiriti</w:t>
      </w:r>
      <w:proofErr w:type="spellEnd"/>
      <w:r w:rsidR="004326EA" w:rsidRPr="00C9518F">
        <w:rPr>
          <w:lang w:val="en-NZ"/>
        </w:rPr>
        <w:t xml:space="preserve"> o Waitangi / the Treaty of Waitangi, including as to the nature of the rights and obligations arising under it, shall not be the subject of consultations under</w:t>
      </w:r>
      <w:r w:rsidR="00BE50B3">
        <w:rPr>
          <w:lang w:val="en-NZ"/>
        </w:rPr>
        <w:t xml:space="preserve"> </w:t>
      </w:r>
      <w:r w:rsidR="004326EA" w:rsidRPr="00C9518F">
        <w:rPr>
          <w:lang w:val="en-NZ"/>
        </w:rPr>
        <w:t xml:space="preserve">Article </w:t>
      </w:r>
      <w:r w:rsidR="00B043DD">
        <w:rPr>
          <w:lang w:val="en-NZ"/>
        </w:rPr>
        <w:t>19</w:t>
      </w:r>
      <w:r w:rsidR="004326EA" w:rsidRPr="000E2CC0">
        <w:rPr>
          <w:lang w:val="en-NZ"/>
        </w:rPr>
        <w:t>.</w:t>
      </w:r>
      <w:r w:rsidR="00A63426">
        <w:rPr>
          <w:lang w:val="en-NZ"/>
        </w:rPr>
        <w:t xml:space="preserve"> </w:t>
      </w:r>
    </w:p>
    <w:p w14:paraId="758927C8" w14:textId="77777777" w:rsidR="002C7977" w:rsidRPr="002629CE" w:rsidRDefault="002C7977" w:rsidP="00462C29"/>
    <w:p w14:paraId="647FFB16" w14:textId="3E9A907C" w:rsidR="004326EA" w:rsidRPr="00560835" w:rsidRDefault="004326EA" w:rsidP="00462C29">
      <w:pPr>
        <w:pStyle w:val="Heading3"/>
      </w:pPr>
      <w:r w:rsidRPr="00795CE8">
        <w:t>Article 1</w:t>
      </w:r>
      <w:r w:rsidR="003B49FB">
        <w:t>8</w:t>
      </w:r>
      <w:r w:rsidRPr="00795CE8">
        <w:t xml:space="preserve">: WTO </w:t>
      </w:r>
      <w:r w:rsidR="00A240B5">
        <w:t>Obligations</w:t>
      </w:r>
    </w:p>
    <w:p w14:paraId="7F9DFDAF" w14:textId="35132CC0" w:rsidR="004326EA" w:rsidRDefault="004326EA" w:rsidP="002C7977">
      <w:pPr>
        <w:pStyle w:val="paragraph"/>
        <w:rPr>
          <w:b/>
        </w:rPr>
      </w:pPr>
      <w:r w:rsidRPr="00947E02">
        <w:t xml:space="preserve">Nothing in this </w:t>
      </w:r>
      <w:r>
        <w:t>A</w:t>
      </w:r>
      <w:r w:rsidRPr="00947E02">
        <w:t>greement shall be construed to permit or require a Party to implement this Agreement in a manner that is inconsistent with its obligations under the WTO Agreement.</w:t>
      </w:r>
    </w:p>
    <w:p w14:paraId="6B1A2A44" w14:textId="77777777" w:rsidR="004326EA" w:rsidRPr="006E7EF5" w:rsidRDefault="004326EA" w:rsidP="004326EA">
      <w:pPr>
        <w:pStyle w:val="NormalWeb"/>
        <w:spacing w:beforeAutospacing="0" w:after="0" w:afterAutospacing="0"/>
        <w:rPr>
          <w:rFonts w:ascii="Times New Roman" w:hAnsi="Times New Roman" w:cs="Times New Roman"/>
        </w:rPr>
      </w:pPr>
    </w:p>
    <w:p w14:paraId="65D4711B" w14:textId="168C79F8" w:rsidR="004326EA" w:rsidRPr="002C7977" w:rsidRDefault="004326EA" w:rsidP="00462C29">
      <w:pPr>
        <w:pStyle w:val="Heading3"/>
      </w:pPr>
      <w:r w:rsidRPr="002C7977">
        <w:t xml:space="preserve">Article </w:t>
      </w:r>
      <w:r w:rsidR="003B49FB">
        <w:t>19</w:t>
      </w:r>
      <w:r w:rsidR="0016467D">
        <w:t>:</w:t>
      </w:r>
      <w:r w:rsidRPr="002C7977">
        <w:t xml:space="preserve"> Consultations</w:t>
      </w:r>
    </w:p>
    <w:p w14:paraId="22040322" w14:textId="00DE98DA" w:rsidR="004326EA" w:rsidRDefault="004326EA" w:rsidP="004326EA">
      <w:pPr>
        <w:pStyle w:val="paragraph"/>
      </w:pPr>
      <w:bookmarkStart w:id="31" w:name="_Hlk131355582"/>
      <w:r w:rsidRPr="002C7977">
        <w:rPr>
          <w:bCs w:val="0"/>
        </w:rPr>
        <w:t>1.</w:t>
      </w:r>
      <w:r>
        <w:rPr>
          <w:b/>
          <w:bCs w:val="0"/>
        </w:rPr>
        <w:t xml:space="preserve"> </w:t>
      </w:r>
      <w:r>
        <w:rPr>
          <w:b/>
          <w:bCs w:val="0"/>
        </w:rPr>
        <w:tab/>
      </w:r>
      <w:r w:rsidRPr="00A468FA">
        <w:t xml:space="preserve">If at any time a Party has concerns with another Party’s implementation of a provision of this Agreement, the concerned Party may request consultations through a </w:t>
      </w:r>
      <w:r>
        <w:t xml:space="preserve">written </w:t>
      </w:r>
      <w:r w:rsidRPr="00A468FA">
        <w:t>notification to the other Party</w:t>
      </w:r>
      <w:r>
        <w:t>’s contact point</w:t>
      </w:r>
      <w:r w:rsidRPr="00A468FA">
        <w:t xml:space="preserve">, </w:t>
      </w:r>
      <w:r>
        <w:rPr>
          <w:rFonts w:hint="eastAsia"/>
          <w:lang w:eastAsia="ko-KR"/>
        </w:rPr>
        <w:t>and</w:t>
      </w:r>
      <w:r>
        <w:t xml:space="preserve"> </w:t>
      </w:r>
      <w:r w:rsidDel="00AF7648">
        <w:rPr>
          <w:rFonts w:hint="eastAsia"/>
          <w:lang w:eastAsia="ko-KR"/>
        </w:rPr>
        <w:t>shall</w:t>
      </w:r>
      <w:r w:rsidDel="00AF7648">
        <w:t xml:space="preserve"> </w:t>
      </w:r>
      <w:r>
        <w:rPr>
          <w:rFonts w:hint="eastAsia"/>
          <w:lang w:eastAsia="ko-KR"/>
        </w:rPr>
        <w:t>set</w:t>
      </w:r>
      <w:r>
        <w:t xml:space="preserve"> </w:t>
      </w:r>
      <w:r>
        <w:rPr>
          <w:rFonts w:hint="eastAsia"/>
          <w:lang w:eastAsia="ko-KR"/>
        </w:rPr>
        <w:t>out</w:t>
      </w:r>
      <w:r>
        <w:t xml:space="preserve"> </w:t>
      </w:r>
      <w:r>
        <w:rPr>
          <w:rFonts w:hint="eastAsia"/>
          <w:lang w:eastAsia="ko-KR"/>
        </w:rPr>
        <w:t>the</w:t>
      </w:r>
      <w:r>
        <w:t xml:space="preserve"> </w:t>
      </w:r>
      <w:r>
        <w:rPr>
          <w:rFonts w:hint="eastAsia"/>
          <w:lang w:eastAsia="ko-KR"/>
        </w:rPr>
        <w:t>reasons</w:t>
      </w:r>
      <w:r>
        <w:t xml:space="preserve"> </w:t>
      </w:r>
      <w:r>
        <w:rPr>
          <w:rFonts w:hint="eastAsia"/>
          <w:lang w:eastAsia="ko-KR"/>
        </w:rPr>
        <w:t>for</w:t>
      </w:r>
      <w:r>
        <w:t xml:space="preserve"> </w:t>
      </w:r>
      <w:r>
        <w:rPr>
          <w:rFonts w:hint="eastAsia"/>
          <w:lang w:eastAsia="ko-KR"/>
        </w:rPr>
        <w:t>the</w:t>
      </w:r>
      <w:r>
        <w:t xml:space="preserve"> </w:t>
      </w:r>
      <w:r>
        <w:rPr>
          <w:rFonts w:hint="eastAsia"/>
          <w:lang w:eastAsia="ko-KR"/>
        </w:rPr>
        <w:t>request,</w:t>
      </w:r>
      <w:r>
        <w:t xml:space="preserve"> and</w:t>
      </w:r>
      <w:r w:rsidRPr="00A468FA">
        <w:t xml:space="preserve"> the other Party shall respond promptly in writing.</w:t>
      </w:r>
    </w:p>
    <w:p w14:paraId="0EF8FF87" w14:textId="3D96C41A" w:rsidR="004326EA" w:rsidRDefault="004326EA" w:rsidP="004326EA">
      <w:pPr>
        <w:pStyle w:val="paragraph"/>
      </w:pPr>
      <w:r>
        <w:t>2.</w:t>
      </w:r>
      <w:r>
        <w:tab/>
        <w:t xml:space="preserve">The </w:t>
      </w:r>
      <w:r w:rsidR="00B043DD">
        <w:t xml:space="preserve">concerned </w:t>
      </w:r>
      <w:r>
        <w:t>Party shall immediately provide a copy of the request to the other Parties’ contact points.</w:t>
      </w:r>
      <w:bookmarkStart w:id="32" w:name="_Hlk131355507"/>
    </w:p>
    <w:p w14:paraId="016F9F29" w14:textId="69D22515" w:rsidR="004326EA" w:rsidRDefault="004326EA" w:rsidP="004326EA">
      <w:pPr>
        <w:pStyle w:val="paragraph"/>
      </w:pPr>
      <w:r w:rsidRPr="006A56EA">
        <w:t>3.</w:t>
      </w:r>
      <w:r w:rsidRPr="006A56EA">
        <w:tab/>
        <w:t>If</w:t>
      </w:r>
      <w:r w:rsidRPr="006A56EA">
        <w:rPr>
          <w:b/>
        </w:rPr>
        <w:t xml:space="preserve"> </w:t>
      </w:r>
      <w:r w:rsidRPr="006A56EA">
        <w:t>the concerned Party’s request and the other Party’s response do not resolve the concerns that are the subject of the request,</w:t>
      </w:r>
      <w:bookmarkEnd w:id="32"/>
      <w:r w:rsidRPr="006A56EA">
        <w:t xml:space="preserve"> consultations shall commence </w:t>
      </w:r>
      <w:r w:rsidR="009E18EF" w:rsidRPr="006A56EA">
        <w:t xml:space="preserve">on a mutually </w:t>
      </w:r>
      <w:r w:rsidR="000F53C9">
        <w:t>decided</w:t>
      </w:r>
      <w:r w:rsidR="000F53C9" w:rsidRPr="006A56EA">
        <w:t xml:space="preserve"> </w:t>
      </w:r>
      <w:r w:rsidR="009E18EF" w:rsidRPr="006A56EA">
        <w:t xml:space="preserve">date </w:t>
      </w:r>
      <w:r w:rsidR="00DD628E" w:rsidRPr="006A56EA">
        <w:t xml:space="preserve">no later than </w:t>
      </w:r>
      <w:r w:rsidRPr="006A56EA">
        <w:t xml:space="preserve">60 days </w:t>
      </w:r>
      <w:r w:rsidR="00DD628E" w:rsidRPr="006A56EA">
        <w:t xml:space="preserve">after the date of </w:t>
      </w:r>
      <w:r w:rsidRPr="006A56EA">
        <w:t>receipt</w:t>
      </w:r>
      <w:r w:rsidR="00A925AD" w:rsidRPr="006A56EA">
        <w:t xml:space="preserve"> </w:t>
      </w:r>
      <w:r w:rsidRPr="006A56EA">
        <w:t>of the response.</w:t>
      </w:r>
    </w:p>
    <w:p w14:paraId="075125F3" w14:textId="7596A182" w:rsidR="00462C29" w:rsidRDefault="004326EA" w:rsidP="00EE315B">
      <w:pPr>
        <w:pStyle w:val="paragraph"/>
        <w:rPr>
          <w:b/>
          <w:bCs w:val="0"/>
        </w:rPr>
      </w:pPr>
      <w:r>
        <w:t>4.</w:t>
      </w:r>
      <w:r>
        <w:tab/>
      </w:r>
      <w:r w:rsidRPr="00A468FA">
        <w:t>The consulting Parties shall attempt to arrive at a mutually satisfactory resolution as soon as practicable.</w:t>
      </w:r>
      <w:r>
        <w:rPr>
          <w:b/>
          <w:bCs w:val="0"/>
        </w:rPr>
        <w:t xml:space="preserve"> </w:t>
      </w:r>
      <w:bookmarkEnd w:id="31"/>
    </w:p>
    <w:p w14:paraId="2EBEE5A0" w14:textId="77777777" w:rsidR="00462C29" w:rsidRDefault="00462C29">
      <w:pPr>
        <w:spacing w:after="160" w:line="259" w:lineRule="auto"/>
        <w:rPr>
          <w:rFonts w:ascii="Times New Roman" w:hAnsi="Times New Roman" w:cs="Times New Roman"/>
          <w:b/>
          <w:sz w:val="24"/>
          <w:szCs w:val="24"/>
        </w:rPr>
      </w:pPr>
      <w:r>
        <w:rPr>
          <w:b/>
          <w:bCs/>
        </w:rPr>
        <w:br w:type="page"/>
      </w:r>
    </w:p>
    <w:p w14:paraId="5823EF0D" w14:textId="77777777" w:rsidR="00962601" w:rsidRPr="00EE315B" w:rsidRDefault="00962601" w:rsidP="00EE315B">
      <w:pPr>
        <w:pStyle w:val="paragraph"/>
        <w:rPr>
          <w:b/>
          <w:bCs w:val="0"/>
        </w:rPr>
      </w:pPr>
    </w:p>
    <w:p w14:paraId="1C404EEA" w14:textId="55167936" w:rsidR="00F63F78" w:rsidRPr="00BF35C5" w:rsidRDefault="00F63F78" w:rsidP="00462C29">
      <w:pPr>
        <w:pStyle w:val="Heading2"/>
        <w:jc w:val="center"/>
      </w:pPr>
      <w:r w:rsidRPr="00BF35C5">
        <w:t>Section D: Final Provisions</w:t>
      </w:r>
    </w:p>
    <w:p w14:paraId="6A203335" w14:textId="77777777" w:rsidR="00F63F78" w:rsidRPr="001E79B0" w:rsidRDefault="00F63F78" w:rsidP="00F63F78">
      <w:pPr>
        <w:pStyle w:val="NormalWeb"/>
        <w:keepNext/>
        <w:spacing w:beforeAutospacing="0" w:after="0" w:afterAutospacing="0"/>
        <w:jc w:val="center"/>
        <w:rPr>
          <w:rFonts w:ascii="Times New Roman" w:hAnsi="Times New Roman" w:cs="Times New Roman"/>
          <w:b/>
          <w:bCs/>
        </w:rPr>
      </w:pPr>
    </w:p>
    <w:p w14:paraId="66274766" w14:textId="39371B76" w:rsidR="004326EA" w:rsidRPr="002C7977" w:rsidRDefault="004326EA" w:rsidP="00462C29">
      <w:pPr>
        <w:pStyle w:val="Heading3"/>
      </w:pPr>
      <w:r w:rsidRPr="002C7977">
        <w:t xml:space="preserve">Article </w:t>
      </w:r>
      <w:r w:rsidR="003B49FB">
        <w:t>20</w:t>
      </w:r>
      <w:r w:rsidRPr="002C7977">
        <w:t>: Contact Points</w:t>
      </w:r>
    </w:p>
    <w:p w14:paraId="0BEB0B9B" w14:textId="1852108E" w:rsidR="004326EA" w:rsidRPr="0000794B" w:rsidRDefault="004326EA" w:rsidP="004326EA">
      <w:pPr>
        <w:pStyle w:val="paragraph"/>
      </w:pPr>
      <w:r w:rsidRPr="00A468FA">
        <w:t>1.</w:t>
      </w:r>
      <w:r w:rsidRPr="00A468FA">
        <w:tab/>
        <w:t xml:space="preserve">By or as soon as possible </w:t>
      </w:r>
      <w:r w:rsidRPr="004377B4">
        <w:t xml:space="preserve">after </w:t>
      </w:r>
      <w:r w:rsidR="005771EB" w:rsidRPr="00EF767C">
        <w:t>the date of</w:t>
      </w:r>
      <w:r w:rsidR="005771EB" w:rsidRPr="004377B4">
        <w:t xml:space="preserve"> </w:t>
      </w:r>
      <w:r w:rsidRPr="004377B4">
        <w:t>entry into force of this Agreement for a Party, that Party shall designate an overall contact point for any official communications related to this Agreement, except as otherwise provided in this Agreem</w:t>
      </w:r>
      <w:r>
        <w:t xml:space="preserve">ent, </w:t>
      </w:r>
      <w:r w:rsidRPr="00A468FA">
        <w:t xml:space="preserve">and </w:t>
      </w:r>
      <w:r>
        <w:t xml:space="preserve">shall </w:t>
      </w:r>
      <w:r w:rsidRPr="00A468FA">
        <w:t>notify the Depositary in writing of the overall contact point and the means to transmit communications to the contact point</w:t>
      </w:r>
      <w:r w:rsidRPr="00E2519C">
        <w:t>. Each Party shall notify the Depositary</w:t>
      </w:r>
      <w:r>
        <w:t xml:space="preserve"> in writing</w:t>
      </w:r>
      <w:r w:rsidRPr="00E2519C">
        <w:t xml:space="preserve"> of any change in its contact point or </w:t>
      </w:r>
      <w:r>
        <w:t xml:space="preserve">means of transmission </w:t>
      </w:r>
      <w:r w:rsidRPr="00E2519C">
        <w:t>as soon as practicable.</w:t>
      </w:r>
    </w:p>
    <w:p w14:paraId="5328F88C" w14:textId="3BB386E9" w:rsidR="004326EA" w:rsidRPr="00947E02" w:rsidRDefault="004326EA" w:rsidP="004326EA">
      <w:pPr>
        <w:pStyle w:val="paragraph"/>
        <w:rPr>
          <w:b/>
          <w:bCs w:val="0"/>
        </w:rPr>
      </w:pPr>
      <w:r w:rsidRPr="00A468FA">
        <w:t>2.</w:t>
      </w:r>
      <w:r w:rsidRPr="00A468FA">
        <w:tab/>
        <w:t xml:space="preserve">Any </w:t>
      </w:r>
      <w:r>
        <w:t>communication</w:t>
      </w:r>
      <w:r w:rsidRPr="00A468FA">
        <w:t xml:space="preserve"> to </w:t>
      </w:r>
      <w:r>
        <w:t xml:space="preserve">the contact point designated </w:t>
      </w:r>
      <w:r w:rsidR="00745A3A">
        <w:t xml:space="preserve">pursuant to </w:t>
      </w:r>
      <w:r>
        <w:t xml:space="preserve">paragraph 1 </w:t>
      </w:r>
      <w:r w:rsidRPr="00A468FA">
        <w:t xml:space="preserve">shall be </w:t>
      </w:r>
      <w:r>
        <w:t xml:space="preserve">deemed </w:t>
      </w:r>
      <w:r w:rsidRPr="00A468FA">
        <w:t xml:space="preserve">effective upon transmittal to </w:t>
      </w:r>
      <w:r>
        <w:t xml:space="preserve">that </w:t>
      </w:r>
      <w:r w:rsidRPr="00A468FA">
        <w:t xml:space="preserve">contact point </w:t>
      </w:r>
      <w:r w:rsidR="00611DA2">
        <w:t xml:space="preserve">through the means </w:t>
      </w:r>
      <w:r w:rsidR="00E87542">
        <w:t>notified</w:t>
      </w:r>
      <w:r w:rsidR="00611DA2">
        <w:t xml:space="preserve"> </w:t>
      </w:r>
      <w:r w:rsidR="008F2F5F">
        <w:t xml:space="preserve">to the </w:t>
      </w:r>
      <w:r w:rsidR="000601E4">
        <w:t>D</w:t>
      </w:r>
      <w:r w:rsidR="008F2F5F">
        <w:t>epositary</w:t>
      </w:r>
      <w:r w:rsidRPr="0000794B">
        <w:t>.</w:t>
      </w:r>
    </w:p>
    <w:p w14:paraId="6A8E9D46" w14:textId="77777777" w:rsidR="002C7977" w:rsidRDefault="002C7977" w:rsidP="004326EA">
      <w:pPr>
        <w:pStyle w:val="NormalWeb"/>
        <w:keepNext/>
        <w:spacing w:beforeAutospacing="0" w:after="0" w:afterAutospacing="0"/>
        <w:jc w:val="center"/>
        <w:rPr>
          <w:rFonts w:ascii="Times New Roman" w:hAnsi="Times New Roman" w:cs="Times New Roman"/>
        </w:rPr>
      </w:pPr>
    </w:p>
    <w:p w14:paraId="0FECCC87" w14:textId="7B3B51B6" w:rsidR="004326EA" w:rsidRPr="00F63F78" w:rsidRDefault="004326EA" w:rsidP="00462C29">
      <w:pPr>
        <w:pStyle w:val="Heading3"/>
      </w:pPr>
      <w:r w:rsidRPr="00F63F78">
        <w:t xml:space="preserve">Article </w:t>
      </w:r>
      <w:r w:rsidR="003B49FB">
        <w:t>21</w:t>
      </w:r>
      <w:r w:rsidRPr="00F63F78">
        <w:t>: Entry into Force</w:t>
      </w:r>
    </w:p>
    <w:p w14:paraId="04C7F364" w14:textId="085A551D" w:rsidR="00682881" w:rsidRPr="0046130E" w:rsidRDefault="00682881" w:rsidP="00682881">
      <w:pPr>
        <w:pStyle w:val="xxxparagraph"/>
        <w:tabs>
          <w:tab w:val="left" w:pos="6570"/>
        </w:tabs>
        <w:rPr>
          <w:lang w:eastAsia="ja-JP"/>
        </w:rPr>
      </w:pPr>
      <w:r w:rsidRPr="0046130E">
        <w:rPr>
          <w:lang w:eastAsia="ja-JP"/>
        </w:rPr>
        <w:t>1.         This Agreement shall be open for signature by Australia, Brunei Darussalam, the Republic of Fiji,</w:t>
      </w:r>
      <w:r w:rsidR="006A6441">
        <w:rPr>
          <w:lang w:eastAsia="ja-JP"/>
        </w:rPr>
        <w:t xml:space="preserve"> the</w:t>
      </w:r>
      <w:r w:rsidRPr="0046130E">
        <w:rPr>
          <w:lang w:eastAsia="ja-JP"/>
        </w:rPr>
        <w:t xml:space="preserve"> Republic of India, the Republic of Indonesia, Japan, the Republic of Korea, Malaysia, New Zealand, the Republic of the Philippines, the Republic of Singapore, the Kingdom of Thailand, the United States of America, and the Socialist Republic of Viet Nam.</w:t>
      </w:r>
    </w:p>
    <w:p w14:paraId="05D0E520" w14:textId="266737C5" w:rsidR="00682881" w:rsidRPr="0046130E" w:rsidRDefault="00682881" w:rsidP="00682881">
      <w:pPr>
        <w:pStyle w:val="xxxparagraph"/>
        <w:rPr>
          <w:lang w:eastAsia="ja-JP"/>
        </w:rPr>
      </w:pPr>
      <w:r w:rsidRPr="0046130E">
        <w:rPr>
          <w:lang w:eastAsia="ja-JP"/>
        </w:rPr>
        <w:t xml:space="preserve">2.         This Agreement shall be subject to ratification, acceptance, or approval. Instruments of ratification, acceptance, or approval shall be deposited with the Depositary.  </w:t>
      </w:r>
    </w:p>
    <w:p w14:paraId="39F2AD08" w14:textId="0BA2887F" w:rsidR="00682881" w:rsidRPr="00483753" w:rsidRDefault="00682881" w:rsidP="003F2A4B">
      <w:pPr>
        <w:pStyle w:val="paragraph"/>
        <w:rPr>
          <w:b/>
        </w:rPr>
      </w:pPr>
      <w:r w:rsidRPr="0046130E">
        <w:t>3.         This Agreement shall enter into force</w:t>
      </w:r>
      <w:r w:rsidRPr="0046130E">
        <w:rPr>
          <w:b/>
        </w:rPr>
        <w:t xml:space="preserve"> </w:t>
      </w:r>
      <w:r w:rsidRPr="0046130E">
        <w:t>30</w:t>
      </w:r>
      <w:r w:rsidRPr="0046130E">
        <w:rPr>
          <w:b/>
        </w:rPr>
        <w:t xml:space="preserve"> </w:t>
      </w:r>
      <w:r w:rsidRPr="0046130E">
        <w:t xml:space="preserve">days after the date on which at least five of the States listed in </w:t>
      </w:r>
      <w:r w:rsidR="003F2A4B">
        <w:t>p</w:t>
      </w:r>
      <w:r w:rsidRPr="0046130E">
        <w:t>aragraph 1 have deposited an instrument of ratification, acceptance, or approval with the Depositary. </w:t>
      </w:r>
      <w:r w:rsidRPr="0046130E">
        <w:rPr>
          <w:color w:val="000000" w:themeColor="text1"/>
        </w:rPr>
        <w:t>For each State listed in paragraph 1 that submits its instrument of ratification, acceptance, or approval with the Depositary after the</w:t>
      </w:r>
      <w:r w:rsidR="004F086E">
        <w:rPr>
          <w:color w:val="000000" w:themeColor="text1"/>
        </w:rPr>
        <w:t xml:space="preserve"> date of the</w:t>
      </w:r>
      <w:r w:rsidRPr="0046130E">
        <w:rPr>
          <w:color w:val="000000" w:themeColor="text1"/>
        </w:rPr>
        <w:t xml:space="preserve"> fifth deposit, this Agreement shall enter into force 30 days after the date </w:t>
      </w:r>
      <w:r w:rsidR="007D6601">
        <w:rPr>
          <w:color w:val="000000" w:themeColor="text1"/>
        </w:rPr>
        <w:t xml:space="preserve">on which </w:t>
      </w:r>
      <w:r w:rsidR="00896A6E">
        <w:rPr>
          <w:color w:val="000000" w:themeColor="text1"/>
        </w:rPr>
        <w:t xml:space="preserve">that State </w:t>
      </w:r>
      <w:r w:rsidRPr="0046130E">
        <w:rPr>
          <w:color w:val="000000" w:themeColor="text1"/>
        </w:rPr>
        <w:t>deposit</w:t>
      </w:r>
      <w:r w:rsidR="00B52BE0">
        <w:rPr>
          <w:color w:val="000000" w:themeColor="text1"/>
        </w:rPr>
        <w:t>s</w:t>
      </w:r>
      <w:r w:rsidRPr="0046130E">
        <w:rPr>
          <w:color w:val="000000" w:themeColor="text1"/>
        </w:rPr>
        <w:t xml:space="preserve"> </w:t>
      </w:r>
      <w:r w:rsidR="00772F87">
        <w:rPr>
          <w:color w:val="000000" w:themeColor="text1"/>
        </w:rPr>
        <w:t xml:space="preserve">its </w:t>
      </w:r>
      <w:r w:rsidRPr="0046130E">
        <w:rPr>
          <w:color w:val="000000" w:themeColor="text1"/>
        </w:rPr>
        <w:t>instrument of ratification, acceptance, or approval with the Depositary.</w:t>
      </w:r>
    </w:p>
    <w:p w14:paraId="4EAA9C48" w14:textId="77777777" w:rsidR="00560835" w:rsidRPr="004B79EA" w:rsidRDefault="00560835" w:rsidP="00560835">
      <w:pPr>
        <w:rPr>
          <w:rFonts w:ascii="Times New Roman" w:hAnsi="Times New Roman"/>
        </w:rPr>
      </w:pPr>
    </w:p>
    <w:p w14:paraId="5C6B3518" w14:textId="43824576" w:rsidR="004326EA" w:rsidRPr="00F63F78" w:rsidRDefault="004326EA" w:rsidP="00462C29">
      <w:pPr>
        <w:pStyle w:val="Heading3"/>
      </w:pPr>
      <w:r w:rsidRPr="00F63F78">
        <w:t xml:space="preserve">Article </w:t>
      </w:r>
      <w:r w:rsidR="003B49FB">
        <w:t>22</w:t>
      </w:r>
      <w:r w:rsidRPr="00F63F78">
        <w:t>: Designation of Delegates</w:t>
      </w:r>
    </w:p>
    <w:p w14:paraId="1092153E" w14:textId="6795A386" w:rsidR="006F73D8" w:rsidRPr="0046130E" w:rsidRDefault="006F73D8" w:rsidP="006F73D8">
      <w:pPr>
        <w:pStyle w:val="paragraph"/>
      </w:pPr>
      <w:bookmarkStart w:id="33" w:name="_Hlk131355735"/>
      <w:r w:rsidRPr="0046130E">
        <w:rPr>
          <w:bCs w:val="0"/>
        </w:rPr>
        <w:t>1.</w:t>
      </w:r>
      <w:r w:rsidRPr="0046130E">
        <w:rPr>
          <w:bCs w:val="0"/>
        </w:rPr>
        <w:tab/>
      </w:r>
      <w:r w:rsidRPr="0046130E">
        <w:t>No later than 30 days</w:t>
      </w:r>
      <w:r w:rsidRPr="0046130E">
        <w:rPr>
          <w:b/>
          <w:bCs w:val="0"/>
        </w:rPr>
        <w:t xml:space="preserve"> </w:t>
      </w:r>
      <w:r w:rsidRPr="00827EEC">
        <w:t xml:space="preserve">after </w:t>
      </w:r>
      <w:r w:rsidR="005771EB" w:rsidRPr="008C088A">
        <w:t>the date of</w:t>
      </w:r>
      <w:r w:rsidR="005771EB" w:rsidRPr="00827EEC">
        <w:t xml:space="preserve"> </w:t>
      </w:r>
      <w:r w:rsidRPr="00827EEC">
        <w:t>entry into force of this Agreement, a signatory that has not deposited an</w:t>
      </w:r>
      <w:r w:rsidRPr="0046130E">
        <w:t xml:space="preserve"> instrument of ratification, acceptance, or approval may, through a </w:t>
      </w:r>
      <w:r w:rsidR="00C85EA5">
        <w:t xml:space="preserve">written </w:t>
      </w:r>
      <w:r w:rsidRPr="0046130E">
        <w:t>notification to the Depositary, designate:</w:t>
      </w:r>
    </w:p>
    <w:p w14:paraId="4F45A13F" w14:textId="17EF6CD7" w:rsidR="006F73D8" w:rsidRPr="0046130E" w:rsidRDefault="006F73D8" w:rsidP="08592474">
      <w:pPr>
        <w:pStyle w:val="subparagraph"/>
        <w:rPr>
          <w:b/>
        </w:rPr>
      </w:pPr>
      <w:r>
        <w:t>(a)</w:t>
      </w:r>
      <w:r>
        <w:tab/>
        <w:t xml:space="preserve">a </w:t>
      </w:r>
      <w:r w:rsidR="00F37F2B">
        <w:t xml:space="preserve">relevant </w:t>
      </w:r>
      <w:r>
        <w:t xml:space="preserve">senior </w:t>
      </w:r>
      <w:r w:rsidR="00883CBF" w:rsidRPr="0075587E">
        <w:t>official</w:t>
      </w:r>
      <w:r w:rsidR="1FFBB542" w:rsidRPr="0075587E">
        <w:t xml:space="preserve"> fro</w:t>
      </w:r>
      <w:r w:rsidR="1FFBB542">
        <w:t>m the central level of government</w:t>
      </w:r>
      <w:r w:rsidR="00883CBF">
        <w:t xml:space="preserve"> </w:t>
      </w:r>
      <w:r>
        <w:t xml:space="preserve">as a delegate to each IPEF </w:t>
      </w:r>
      <w:r w:rsidR="0074626D">
        <w:t>s</w:t>
      </w:r>
      <w:r>
        <w:t xml:space="preserve">upply </w:t>
      </w:r>
      <w:r w:rsidR="0074626D">
        <w:t>c</w:t>
      </w:r>
      <w:r>
        <w:t xml:space="preserve">hain </w:t>
      </w:r>
      <w:r w:rsidR="0074626D">
        <w:t>b</w:t>
      </w:r>
      <w:r>
        <w:t>ody; and</w:t>
      </w:r>
    </w:p>
    <w:p w14:paraId="3D47D0CB" w14:textId="6B2FB824" w:rsidR="006F73D8" w:rsidRPr="0046130E" w:rsidRDefault="006F73D8" w:rsidP="006F73D8">
      <w:pPr>
        <w:pStyle w:val="subparagraph"/>
      </w:pPr>
      <w:r w:rsidRPr="0046130E">
        <w:t>(b)</w:t>
      </w:r>
      <w:r w:rsidRPr="0046130E">
        <w:tab/>
        <w:t xml:space="preserve">in </w:t>
      </w:r>
      <w:r w:rsidR="00AE1D48">
        <w:t xml:space="preserve">accordance with </w:t>
      </w:r>
      <w:r w:rsidRPr="0046130E">
        <w:t xml:space="preserve">Article </w:t>
      </w:r>
      <w:r w:rsidR="00521FD3">
        <w:t>8</w:t>
      </w:r>
      <w:r w:rsidRPr="0046130E">
        <w:t xml:space="preserve">.2, a worker </w:t>
      </w:r>
      <w:proofErr w:type="gramStart"/>
      <w:r w:rsidRPr="0046130E">
        <w:t>representative</w:t>
      </w:r>
      <w:proofErr w:type="gramEnd"/>
      <w:r w:rsidRPr="0046130E">
        <w:t xml:space="preserve"> and an employer representative as delegates to the </w:t>
      </w:r>
      <w:r w:rsidR="002954D6">
        <w:t xml:space="preserve">IPEF </w:t>
      </w:r>
      <w:r w:rsidRPr="0046130E">
        <w:t xml:space="preserve">Labor Rights Advisory Board,  </w:t>
      </w:r>
    </w:p>
    <w:p w14:paraId="0721CC99" w14:textId="76A14B0F" w:rsidR="006F73D8" w:rsidRPr="0046130E" w:rsidRDefault="006F73D8" w:rsidP="006F73D8">
      <w:pPr>
        <w:pStyle w:val="paragraph"/>
      </w:pPr>
      <w:r w:rsidRPr="0046130E">
        <w:lastRenderedPageBreak/>
        <w:t>provided that any such delegate is subject to appropriate confidentiality requirements consistent with the requirements set out in Article 13.</w:t>
      </w:r>
    </w:p>
    <w:p w14:paraId="36B2BCAF" w14:textId="486048C5" w:rsidR="006F73D8" w:rsidRPr="0046130E" w:rsidRDefault="006F73D8" w:rsidP="006F73D8">
      <w:pPr>
        <w:pStyle w:val="paragraph"/>
      </w:pPr>
      <w:r w:rsidRPr="0046130E">
        <w:t>2.</w:t>
      </w:r>
      <w:r w:rsidRPr="0046130E">
        <w:tab/>
        <w:t xml:space="preserve">Each delegate shall be treated as a member of the relevant </w:t>
      </w:r>
      <w:r>
        <w:t xml:space="preserve">IPEF </w:t>
      </w:r>
      <w:r w:rsidR="0074626D">
        <w:t>s</w:t>
      </w:r>
      <w:r>
        <w:t xml:space="preserve">upply </w:t>
      </w:r>
      <w:r w:rsidR="0074626D">
        <w:t>c</w:t>
      </w:r>
      <w:r>
        <w:t xml:space="preserve">hain </w:t>
      </w:r>
      <w:r w:rsidR="0074626D">
        <w:t>b</w:t>
      </w:r>
      <w:r>
        <w:t>ody</w:t>
      </w:r>
      <w:r w:rsidRPr="0046130E">
        <w:rPr>
          <w:b/>
          <w:bCs w:val="0"/>
        </w:rPr>
        <w:t xml:space="preserve"> </w:t>
      </w:r>
      <w:r w:rsidRPr="0046130E">
        <w:t>for the purpose</w:t>
      </w:r>
      <w:r w:rsidR="00890AFC">
        <w:t>s</w:t>
      </w:r>
      <w:r w:rsidRPr="0046130E">
        <w:t xml:space="preserve"> of taking any relevant action under this Agreement. </w:t>
      </w:r>
      <w:r w:rsidRPr="0046130E">
        <w:rPr>
          <w:b/>
          <w:bCs w:val="0"/>
        </w:rPr>
        <w:t xml:space="preserve"> </w:t>
      </w:r>
    </w:p>
    <w:p w14:paraId="01FD5AC6" w14:textId="68F645DB" w:rsidR="006F73D8" w:rsidRPr="0046130E" w:rsidRDefault="006F73D8" w:rsidP="006F73D8">
      <w:pPr>
        <w:pStyle w:val="paragraph"/>
      </w:pPr>
      <w:r w:rsidRPr="0046130E">
        <w:t>3.</w:t>
      </w:r>
      <w:r w:rsidRPr="0046130E">
        <w:tab/>
      </w:r>
      <w:r w:rsidR="006844A4" w:rsidRPr="006844A4">
        <w:t xml:space="preserve">A </w:t>
      </w:r>
      <w:r w:rsidRPr="0046130E">
        <w:t xml:space="preserve">signatory </w:t>
      </w:r>
      <w:r w:rsidR="006844A4" w:rsidRPr="006844A4">
        <w:t>that has designated a delegate pursuant to paragraph 1</w:t>
      </w:r>
      <w:r w:rsidR="00503886">
        <w:t xml:space="preserve"> </w:t>
      </w:r>
      <w:r w:rsidRPr="0046130E">
        <w:t>may choose an appropriate official as its designee to a subsidiary body of a</w:t>
      </w:r>
      <w:r>
        <w:t xml:space="preserve">n IPEF </w:t>
      </w:r>
      <w:r w:rsidR="0074626D">
        <w:t>s</w:t>
      </w:r>
      <w:r>
        <w:t xml:space="preserve">upply </w:t>
      </w:r>
      <w:r w:rsidR="0074626D">
        <w:t>c</w:t>
      </w:r>
      <w:r>
        <w:t xml:space="preserve">hain </w:t>
      </w:r>
      <w:r w:rsidR="0074626D">
        <w:t>b</w:t>
      </w:r>
      <w:r>
        <w:t>ody</w:t>
      </w:r>
      <w:r w:rsidR="006844A4" w:rsidRPr="006844A4">
        <w:t>, provided that the official is subject to appropriate confidentiality requirements consistent with the requirements set out in Article 13</w:t>
      </w:r>
      <w:r w:rsidRPr="0046130E">
        <w:t xml:space="preserve">. The designee shall be treated as a representative to the subsidiary body for the purposes of </w:t>
      </w:r>
      <w:r w:rsidR="00CC063B">
        <w:t xml:space="preserve">taking any relevant action under </w:t>
      </w:r>
      <w:r w:rsidRPr="0046130E">
        <w:t xml:space="preserve">this Agreement. </w:t>
      </w:r>
    </w:p>
    <w:p w14:paraId="7F3FE628" w14:textId="77777777" w:rsidR="00EB0E80" w:rsidRDefault="00D23585" w:rsidP="006F73D8">
      <w:pPr>
        <w:pStyle w:val="paragraph"/>
      </w:pPr>
      <w:r>
        <w:t>4</w:t>
      </w:r>
      <w:r w:rsidR="00C42B98">
        <w:t>.</w:t>
      </w:r>
      <w:r w:rsidR="006F73D8" w:rsidRPr="0046130E">
        <w:tab/>
      </w:r>
      <w:r w:rsidR="00FA59E5">
        <w:t>A signatory’s d</w:t>
      </w:r>
      <w:r w:rsidR="00FA59E5" w:rsidRPr="0046130E">
        <w:t xml:space="preserve">elegates </w:t>
      </w:r>
      <w:r w:rsidR="00141F14">
        <w:t xml:space="preserve">and designees </w:t>
      </w:r>
      <w:r w:rsidR="006F73D8" w:rsidRPr="0046130E">
        <w:t>may participate in the IPEF</w:t>
      </w:r>
      <w:r w:rsidR="006F73D8">
        <w:t xml:space="preserve"> </w:t>
      </w:r>
      <w:r w:rsidR="0074626D">
        <w:t>s</w:t>
      </w:r>
      <w:r w:rsidR="006F73D8">
        <w:t xml:space="preserve">upply </w:t>
      </w:r>
      <w:r w:rsidR="0074626D">
        <w:t>c</w:t>
      </w:r>
      <w:r w:rsidR="006F73D8">
        <w:t xml:space="preserve">hain </w:t>
      </w:r>
      <w:r w:rsidR="0074626D">
        <w:t>b</w:t>
      </w:r>
      <w:r w:rsidR="006F73D8">
        <w:t>ody</w:t>
      </w:r>
      <w:r w:rsidR="006F73D8" w:rsidRPr="0046130E">
        <w:t xml:space="preserve"> </w:t>
      </w:r>
      <w:r w:rsidR="00141F14">
        <w:t xml:space="preserve">or subsidiary body </w:t>
      </w:r>
      <w:r w:rsidR="006F73D8" w:rsidRPr="0046130E">
        <w:t xml:space="preserve">to which they have been designated </w:t>
      </w:r>
      <w:r w:rsidR="00745A3A">
        <w:t xml:space="preserve">pursuant to </w:t>
      </w:r>
      <w:r w:rsidR="006F73D8" w:rsidRPr="0046130E">
        <w:t xml:space="preserve">this Article until such time as this Agreement has entered into force </w:t>
      </w:r>
      <w:r w:rsidR="0051215F">
        <w:t xml:space="preserve">for </w:t>
      </w:r>
      <w:r w:rsidR="006F73D8" w:rsidRPr="0046130E">
        <w:t xml:space="preserve">that signatory or </w:t>
      </w:r>
      <w:r w:rsidR="005020E7">
        <w:t xml:space="preserve">one year </w:t>
      </w:r>
      <w:r w:rsidR="006F73D8" w:rsidRPr="0046130E">
        <w:t xml:space="preserve">after the date of entry into force of this Agreement, whichever comes first. </w:t>
      </w:r>
    </w:p>
    <w:p w14:paraId="023E13E3" w14:textId="1785B365" w:rsidR="006F73D8" w:rsidRDefault="006F73D8" w:rsidP="00857CBB">
      <w:pPr>
        <w:pStyle w:val="NoSpacing"/>
      </w:pPr>
      <w:r w:rsidRPr="0046130E">
        <w:t xml:space="preserve"> </w:t>
      </w:r>
    </w:p>
    <w:bookmarkEnd w:id="33"/>
    <w:p w14:paraId="79F9EAAB" w14:textId="7124C91C" w:rsidR="004326EA" w:rsidRPr="003D46CD" w:rsidRDefault="004326EA" w:rsidP="00462C29">
      <w:pPr>
        <w:pStyle w:val="Heading3"/>
      </w:pPr>
      <w:r w:rsidRPr="003D46CD">
        <w:t xml:space="preserve">Article </w:t>
      </w:r>
      <w:r w:rsidR="003D46CD">
        <w:t>2</w:t>
      </w:r>
      <w:r w:rsidR="003B49FB">
        <w:t>3</w:t>
      </w:r>
      <w:r w:rsidRPr="003D46CD">
        <w:t>: Withdrawal</w:t>
      </w:r>
    </w:p>
    <w:p w14:paraId="03AC967D" w14:textId="692C352A" w:rsidR="004326EA" w:rsidRPr="00A92965" w:rsidRDefault="004326EA" w:rsidP="004326EA">
      <w:pPr>
        <w:pStyle w:val="paragraph"/>
        <w:rPr>
          <w:bCs w:val="0"/>
        </w:rPr>
      </w:pPr>
      <w:r w:rsidRPr="00385075">
        <w:t>1.</w:t>
      </w:r>
      <w:r w:rsidRPr="00385075">
        <w:tab/>
      </w:r>
      <w:r w:rsidRPr="00EE0165">
        <w:t xml:space="preserve">At any time after three years from the date of entry into force of this Agreement, </w:t>
      </w:r>
      <w:r w:rsidRPr="00947E02">
        <w:t>a</w:t>
      </w:r>
      <w:r w:rsidRPr="00385075">
        <w:t xml:space="preserve"> Party may withdraw from this Agreement by providing written noti</w:t>
      </w:r>
      <w:r w:rsidR="006A4E68">
        <w:t>fi</w:t>
      </w:r>
      <w:r w:rsidRPr="00385075">
        <w:t>c</w:t>
      </w:r>
      <w:r w:rsidR="00FF439B">
        <w:t>ation</w:t>
      </w:r>
      <w:r w:rsidRPr="00385075">
        <w:t xml:space="preserve"> of withdrawal to the Depositary. A</w:t>
      </w:r>
      <w:r>
        <w:t xml:space="preserve"> </w:t>
      </w:r>
      <w:r w:rsidRPr="00385075">
        <w:t xml:space="preserve">withdrawal shall take effect six months after </w:t>
      </w:r>
      <w:r w:rsidR="009E7EC4">
        <w:t xml:space="preserve">the date of </w:t>
      </w:r>
      <w:r w:rsidRPr="00385075">
        <w:t>receipt by the Depositary of the noti</w:t>
      </w:r>
      <w:r w:rsidR="00313092">
        <w:t>fication</w:t>
      </w:r>
      <w:r w:rsidRPr="00385075">
        <w:t xml:space="preserve"> of </w:t>
      </w:r>
      <w:proofErr w:type="gramStart"/>
      <w:r w:rsidRPr="00385075">
        <w:t xml:space="preserve">withdrawal, </w:t>
      </w:r>
      <w:r w:rsidRPr="006848C0">
        <w:t>unless</w:t>
      </w:r>
      <w:proofErr w:type="gramEnd"/>
      <w:r w:rsidRPr="006848C0">
        <w:t xml:space="preserve"> the Parties decide on a different period</w:t>
      </w:r>
      <w:r>
        <w:t>.</w:t>
      </w:r>
    </w:p>
    <w:p w14:paraId="0F15F056" w14:textId="7D3A4770" w:rsidR="004326EA" w:rsidRPr="0000794B" w:rsidRDefault="4742C1FF" w:rsidP="004326EA">
      <w:pPr>
        <w:pStyle w:val="paragraph"/>
      </w:pPr>
      <w:r>
        <w:t>2.</w:t>
      </w:r>
      <w:r w:rsidR="004326EA">
        <w:tab/>
      </w:r>
      <w:r w:rsidR="004326EA" w:rsidRPr="00385075">
        <w:t xml:space="preserve">Notwithstanding paragraph 1, Article </w:t>
      </w:r>
      <w:r>
        <w:t>1</w:t>
      </w:r>
      <w:r w:rsidR="4439416F">
        <w:t xml:space="preserve">3 </w:t>
      </w:r>
      <w:r w:rsidR="004326EA" w:rsidRPr="00385075">
        <w:t>shall remain in effect with respect to a</w:t>
      </w:r>
      <w:r w:rsidR="00DB5CF3">
        <w:t xml:space="preserve"> </w:t>
      </w:r>
      <w:r w:rsidR="005E327B">
        <w:t>S</w:t>
      </w:r>
      <w:r w:rsidR="00B21029">
        <w:t xml:space="preserve">tate or separate customs territory </w:t>
      </w:r>
      <w:r w:rsidR="004326EA" w:rsidRPr="00385075">
        <w:t xml:space="preserve">that has withdrawn from this Agreement </w:t>
      </w:r>
      <w:r w:rsidR="004326EA" w:rsidRPr="0000794B">
        <w:t xml:space="preserve">with respect to any information, recommendation, report, or other material covered by Article </w:t>
      </w:r>
      <w:r>
        <w:t>1</w:t>
      </w:r>
      <w:r w:rsidR="4439416F">
        <w:t>3</w:t>
      </w:r>
      <w:r w:rsidR="004326EA" w:rsidRPr="0000794B">
        <w:t xml:space="preserve"> that the</w:t>
      </w:r>
      <w:r w:rsidR="00DB5CF3">
        <w:t xml:space="preserve"> </w:t>
      </w:r>
      <w:r w:rsidR="00950B4C">
        <w:t>S</w:t>
      </w:r>
      <w:r w:rsidR="005A2C46">
        <w:t xml:space="preserve">tate or separate customs territory </w:t>
      </w:r>
      <w:r w:rsidR="004326EA" w:rsidRPr="0000794B">
        <w:t>retains after the withdrawal takes effect.</w:t>
      </w:r>
    </w:p>
    <w:p w14:paraId="71502CFC" w14:textId="77777777" w:rsidR="003D46CD" w:rsidRPr="008C088A" w:rsidRDefault="003D46CD" w:rsidP="003D46CD">
      <w:pPr>
        <w:pStyle w:val="NoSpacing"/>
        <w:rPr>
          <w:rFonts w:ascii="Times New Roman" w:hAnsi="Times New Roman"/>
        </w:rPr>
      </w:pPr>
    </w:p>
    <w:p w14:paraId="57B1CC30" w14:textId="48D4053C" w:rsidR="004326EA" w:rsidRPr="003D46CD" w:rsidRDefault="004326EA" w:rsidP="00462C29">
      <w:pPr>
        <w:pStyle w:val="Heading3"/>
      </w:pPr>
      <w:r w:rsidRPr="003D46CD">
        <w:t xml:space="preserve">Article </w:t>
      </w:r>
      <w:r w:rsidR="003D46CD">
        <w:t>2</w:t>
      </w:r>
      <w:r w:rsidR="003B49FB">
        <w:t>4</w:t>
      </w:r>
      <w:r w:rsidRPr="003D46CD">
        <w:t>: Amendments</w:t>
      </w:r>
    </w:p>
    <w:p w14:paraId="5AF32913" w14:textId="5345D029" w:rsidR="004326EA" w:rsidRPr="003130EC" w:rsidRDefault="00673435" w:rsidP="004326EA">
      <w:pPr>
        <w:pStyle w:val="paragraph"/>
        <w:rPr>
          <w:b/>
          <w:bCs w:val="0"/>
        </w:rPr>
      </w:pPr>
      <w:r>
        <w:t>1.</w:t>
      </w:r>
      <w:r w:rsidR="00C855C3">
        <w:tab/>
      </w:r>
      <w:r w:rsidR="00EB0E80">
        <w:t>The</w:t>
      </w:r>
      <w:r w:rsidR="004326EA" w:rsidRPr="00736825">
        <w:t xml:space="preserve"> Parties may agree, in writing, to amend this Agreement. An amendment shall enter into force</w:t>
      </w:r>
      <w:r w:rsidR="00D3579B">
        <w:t xml:space="preserve"> </w:t>
      </w:r>
      <w:r w:rsidR="00723DC2">
        <w:t>30</w:t>
      </w:r>
      <w:r w:rsidR="004326EA">
        <w:t xml:space="preserve"> </w:t>
      </w:r>
      <w:r w:rsidR="004326EA" w:rsidRPr="00736825">
        <w:t>days</w:t>
      </w:r>
      <w:r w:rsidR="004326EA">
        <w:t xml:space="preserve"> </w:t>
      </w:r>
      <w:r w:rsidR="004326EA" w:rsidRPr="00736825">
        <w:t>after the date on which all Parties have deposited</w:t>
      </w:r>
      <w:r w:rsidR="004326EA" w:rsidRPr="00F15458">
        <w:rPr>
          <w:bCs w:val="0"/>
        </w:rPr>
        <w:t xml:space="preserve"> </w:t>
      </w:r>
      <w:r w:rsidR="004326EA" w:rsidRPr="00736825">
        <w:t>an</w:t>
      </w:r>
      <w:r w:rsidR="004326EA" w:rsidRPr="00F15458">
        <w:rPr>
          <w:bCs w:val="0"/>
        </w:rPr>
        <w:t xml:space="preserve"> </w:t>
      </w:r>
      <w:r w:rsidR="004326EA" w:rsidRPr="00736825">
        <w:t xml:space="preserve">instrument of ratification, acceptance, or approval with the Depositary, or on such </w:t>
      </w:r>
      <w:r w:rsidR="0016641D">
        <w:t xml:space="preserve">other </w:t>
      </w:r>
      <w:r w:rsidR="004326EA" w:rsidRPr="00736825">
        <w:t>date as the Parties may decide.</w:t>
      </w:r>
    </w:p>
    <w:p w14:paraId="519E1C7A" w14:textId="62C395A2" w:rsidR="00740EE5" w:rsidRPr="00A806E4" w:rsidRDefault="00740EE5" w:rsidP="00740EE5">
      <w:pPr>
        <w:pStyle w:val="paragraph"/>
      </w:pPr>
      <w:r>
        <w:t>2</w:t>
      </w:r>
      <w:r w:rsidR="00673435">
        <w:t>.</w:t>
      </w:r>
      <w:r w:rsidR="00C855C3">
        <w:tab/>
      </w:r>
      <w:r w:rsidR="00546312" w:rsidRPr="00385075">
        <w:t>Notwithstanding paragraph 1</w:t>
      </w:r>
      <w:r w:rsidR="00546312">
        <w:t>, t</w:t>
      </w:r>
      <w:r>
        <w:t>he Parties shall not amend this Agreement until one year after the date of entry into force of this Agreement or the date on which this Agreement has entered into force for all States listed in Article 21.1, whichever comes first.</w:t>
      </w:r>
    </w:p>
    <w:p w14:paraId="1C3F71CD" w14:textId="7EEF5442" w:rsidR="22CD2768" w:rsidRDefault="22CD2768" w:rsidP="00973CFD">
      <w:pPr>
        <w:rPr>
          <w:rFonts w:ascii="Times New Roman" w:hAnsi="Times New Roman"/>
        </w:rPr>
      </w:pPr>
    </w:p>
    <w:p w14:paraId="52BDB276" w14:textId="77777777" w:rsidR="00740EE5" w:rsidRPr="008C088A" w:rsidRDefault="00740EE5" w:rsidP="00973CFD">
      <w:pPr>
        <w:rPr>
          <w:rFonts w:ascii="Times New Roman" w:hAnsi="Times New Roman"/>
        </w:rPr>
      </w:pPr>
    </w:p>
    <w:p w14:paraId="3D7B9D5D" w14:textId="776D0478" w:rsidR="004326EA" w:rsidRPr="003D46CD" w:rsidRDefault="004326EA" w:rsidP="009752B0">
      <w:pPr>
        <w:pStyle w:val="articletitle"/>
      </w:pPr>
      <w:r w:rsidRPr="003D46CD">
        <w:t>Article 2</w:t>
      </w:r>
      <w:r w:rsidR="003B49FB">
        <w:t>5</w:t>
      </w:r>
      <w:r w:rsidRPr="003D46CD">
        <w:t>: Accession</w:t>
      </w:r>
    </w:p>
    <w:p w14:paraId="4A50BBFF" w14:textId="1DC352E2" w:rsidR="004326EA" w:rsidRPr="00947E02" w:rsidRDefault="00673435" w:rsidP="004326EA">
      <w:pPr>
        <w:pStyle w:val="paragraph"/>
        <w:rPr>
          <w:b/>
          <w:bCs w:val="0"/>
        </w:rPr>
      </w:pPr>
      <w:r>
        <w:rPr>
          <w:bCs w:val="0"/>
        </w:rPr>
        <w:t>1.</w:t>
      </w:r>
      <w:r w:rsidR="00C855C3">
        <w:rPr>
          <w:bCs w:val="0"/>
        </w:rPr>
        <w:tab/>
      </w:r>
      <w:r>
        <w:rPr>
          <w:bCs w:val="0"/>
        </w:rPr>
        <w:t xml:space="preserve"> </w:t>
      </w:r>
      <w:r w:rsidR="00251DC0">
        <w:rPr>
          <w:bCs w:val="0"/>
        </w:rPr>
        <w:t>A</w:t>
      </w:r>
      <w:r w:rsidR="004326EA" w:rsidRPr="00947E02">
        <w:rPr>
          <w:bCs w:val="0"/>
        </w:rPr>
        <w:t xml:space="preserve">ny </w:t>
      </w:r>
      <w:r w:rsidR="004326EA">
        <w:rPr>
          <w:bCs w:val="0"/>
        </w:rPr>
        <w:t>S</w:t>
      </w:r>
      <w:r w:rsidR="004326EA" w:rsidRPr="00947E02">
        <w:rPr>
          <w:bCs w:val="0"/>
        </w:rPr>
        <w:t>tate or separate customs territory may accede to this Agreement, subject to the consent of the Parties</w:t>
      </w:r>
      <w:r w:rsidR="004326EA">
        <w:rPr>
          <w:b/>
        </w:rPr>
        <w:t xml:space="preserve"> </w:t>
      </w:r>
      <w:r w:rsidR="004326EA" w:rsidRPr="00947E02">
        <w:rPr>
          <w:bCs w:val="0"/>
        </w:rPr>
        <w:t xml:space="preserve">and any terms or conditions that may be decided between the Parties and the </w:t>
      </w:r>
      <w:r w:rsidR="004326EA">
        <w:rPr>
          <w:bCs w:val="0"/>
        </w:rPr>
        <w:lastRenderedPageBreak/>
        <w:t>S</w:t>
      </w:r>
      <w:r w:rsidR="004326EA" w:rsidRPr="00947E02">
        <w:rPr>
          <w:bCs w:val="0"/>
        </w:rPr>
        <w:t xml:space="preserve">tate or separate customs territory. </w:t>
      </w:r>
      <w:r w:rsidR="004326EA">
        <w:rPr>
          <w:bCs w:val="0"/>
        </w:rPr>
        <w:t xml:space="preserve">The Agreement shall enter into force with respect to an acceding Party </w:t>
      </w:r>
      <w:r w:rsidR="007B409F">
        <w:rPr>
          <w:bCs w:val="0"/>
        </w:rPr>
        <w:t>30</w:t>
      </w:r>
      <w:r w:rsidR="004326EA">
        <w:rPr>
          <w:b/>
        </w:rPr>
        <w:t xml:space="preserve"> </w:t>
      </w:r>
      <w:r w:rsidR="004326EA" w:rsidRPr="00E43DEF">
        <w:rPr>
          <w:bCs w:val="0"/>
        </w:rPr>
        <w:t>days</w:t>
      </w:r>
      <w:r w:rsidR="004326EA">
        <w:rPr>
          <w:bCs w:val="0"/>
        </w:rPr>
        <w:t xml:space="preserve"> after the</w:t>
      </w:r>
      <w:r w:rsidR="004326EA" w:rsidRPr="00947E02">
        <w:rPr>
          <w:bCs w:val="0"/>
        </w:rPr>
        <w:t xml:space="preserve"> </w:t>
      </w:r>
      <w:r w:rsidR="00925E3C">
        <w:rPr>
          <w:bCs w:val="0"/>
        </w:rPr>
        <w:t xml:space="preserve">date of </w:t>
      </w:r>
      <w:r w:rsidR="004326EA">
        <w:rPr>
          <w:bCs w:val="0"/>
        </w:rPr>
        <w:t xml:space="preserve">deposit of its </w:t>
      </w:r>
      <w:r w:rsidR="00F66222">
        <w:rPr>
          <w:bCs w:val="0"/>
        </w:rPr>
        <w:t xml:space="preserve">instrument of accession </w:t>
      </w:r>
      <w:r w:rsidR="004326EA">
        <w:rPr>
          <w:bCs w:val="0"/>
        </w:rPr>
        <w:t>with</w:t>
      </w:r>
      <w:r w:rsidR="004326EA" w:rsidRPr="00947E02">
        <w:rPr>
          <w:bCs w:val="0"/>
        </w:rPr>
        <w:t xml:space="preserve"> the Depositary.</w:t>
      </w:r>
    </w:p>
    <w:p w14:paraId="72E8A5A5" w14:textId="57B1DF63" w:rsidR="6E6C67D5" w:rsidRDefault="00673435" w:rsidP="00BB124E">
      <w:pPr>
        <w:pStyle w:val="paragraph"/>
      </w:pPr>
      <w:r>
        <w:t>2.</w:t>
      </w:r>
      <w:r>
        <w:tab/>
      </w:r>
      <w:r w:rsidR="00546312" w:rsidRPr="00385075">
        <w:t>Notwithstanding paragraph 1</w:t>
      </w:r>
      <w:r w:rsidR="00546312">
        <w:t xml:space="preserve">, </w:t>
      </w:r>
      <w:r w:rsidR="00F110A0">
        <w:t>no State or separate customs territory may accede to this Agreement</w:t>
      </w:r>
      <w:r>
        <w:t xml:space="preserve"> until one year after the date of entry into force of this Agreement or </w:t>
      </w:r>
      <w:r w:rsidR="009A602B">
        <w:t xml:space="preserve">after </w:t>
      </w:r>
      <w:r>
        <w:t>the date on which this Agreement has entered into force for all States listed in Article 21.1, whichever comes first.</w:t>
      </w:r>
    </w:p>
    <w:p w14:paraId="4D70EBC3" w14:textId="77777777" w:rsidR="00673435" w:rsidRPr="008C088A" w:rsidRDefault="00673435" w:rsidP="00973CFD">
      <w:pPr>
        <w:rPr>
          <w:rFonts w:ascii="Times New Roman" w:hAnsi="Times New Roman"/>
        </w:rPr>
      </w:pPr>
    </w:p>
    <w:p w14:paraId="1648FCDB" w14:textId="0011BA20" w:rsidR="004326EA" w:rsidRPr="003D46CD" w:rsidRDefault="004326EA" w:rsidP="00462C29">
      <w:pPr>
        <w:pStyle w:val="Heading3"/>
      </w:pPr>
      <w:r w:rsidRPr="003D46CD">
        <w:t>Article 2</w:t>
      </w:r>
      <w:r w:rsidR="003B49FB">
        <w:t>6</w:t>
      </w:r>
      <w:r w:rsidRPr="003D46CD">
        <w:t>: Depositary</w:t>
      </w:r>
    </w:p>
    <w:p w14:paraId="09192186" w14:textId="06C9E8F9" w:rsidR="004326EA" w:rsidRPr="0000794B" w:rsidRDefault="004326EA" w:rsidP="004326EA">
      <w:pPr>
        <w:pStyle w:val="paragraph"/>
      </w:pPr>
      <w:r w:rsidRPr="00385075">
        <w:t>1.</w:t>
      </w:r>
      <w:r w:rsidRPr="00385075">
        <w:tab/>
      </w:r>
      <w:r w:rsidRPr="0000794B">
        <w:t>The original text of this Agreement, and any amendment thereto, shall be deposited with</w:t>
      </w:r>
      <w:r w:rsidR="00675657">
        <w:t xml:space="preserve"> the United States</w:t>
      </w:r>
      <w:r w:rsidR="0879A647">
        <w:t>,</w:t>
      </w:r>
      <w:r w:rsidRPr="0000794B">
        <w:t xml:space="preserve"> which is hereby designated as the Depositary of this Agreement.</w:t>
      </w:r>
    </w:p>
    <w:p w14:paraId="2427BB7E" w14:textId="381EBB9B" w:rsidR="004326EA" w:rsidRPr="00947E02" w:rsidRDefault="004326EA" w:rsidP="004326EA">
      <w:pPr>
        <w:pStyle w:val="paragraph"/>
        <w:rPr>
          <w:b/>
          <w:bCs w:val="0"/>
        </w:rPr>
      </w:pPr>
      <w:r w:rsidRPr="00385075">
        <w:t>2.</w:t>
      </w:r>
      <w:r w:rsidRPr="00385075">
        <w:tab/>
      </w:r>
      <w:r w:rsidRPr="0000794B">
        <w:t xml:space="preserve">The Depositary shall promptly provide a certified copy of the original text of this Agreement, and any amendment thereto, to </w:t>
      </w:r>
      <w:r w:rsidR="00727F9D">
        <w:t xml:space="preserve">all </w:t>
      </w:r>
      <w:r>
        <w:t>signator</w:t>
      </w:r>
      <w:r w:rsidR="00727F9D">
        <w:t>ies</w:t>
      </w:r>
      <w:r>
        <w:t xml:space="preserve"> </w:t>
      </w:r>
      <w:r w:rsidR="00DB3D6D">
        <w:t>and</w:t>
      </w:r>
      <w:r>
        <w:t xml:space="preserve"> Part</w:t>
      </w:r>
      <w:r w:rsidR="00727F9D">
        <w:t>ies</w:t>
      </w:r>
      <w:r w:rsidRPr="0000794B">
        <w:t>.</w:t>
      </w:r>
    </w:p>
    <w:p w14:paraId="0406C07F" w14:textId="0D5987F4" w:rsidR="004D6D92" w:rsidRPr="008E6B92" w:rsidRDefault="004326EA" w:rsidP="00B12FDC">
      <w:pPr>
        <w:pStyle w:val="paragraph"/>
      </w:pPr>
      <w:r w:rsidRPr="00385075">
        <w:t>3.</w:t>
      </w:r>
      <w:r w:rsidRPr="00385075">
        <w:tab/>
        <w:t xml:space="preserve">The Depositary shall promptly inform </w:t>
      </w:r>
      <w:r w:rsidR="00727F9D">
        <w:t>all</w:t>
      </w:r>
      <w:r w:rsidR="00727F9D" w:rsidRPr="00385075">
        <w:t xml:space="preserve"> </w:t>
      </w:r>
      <w:r>
        <w:t>signator</w:t>
      </w:r>
      <w:r w:rsidR="00727F9D">
        <w:t>ies</w:t>
      </w:r>
      <w:r>
        <w:t xml:space="preserve"> </w:t>
      </w:r>
      <w:r w:rsidR="00BD27F7">
        <w:t>and</w:t>
      </w:r>
      <w:r>
        <w:t xml:space="preserve"> Part</w:t>
      </w:r>
      <w:r w:rsidR="00727F9D">
        <w:t>ies</w:t>
      </w:r>
      <w:r w:rsidRPr="00385075">
        <w:t xml:space="preserve">, and provide the date and a copy, of any notification </w:t>
      </w:r>
      <w:r w:rsidR="0002069D">
        <w:t xml:space="preserve">or instrument </w:t>
      </w:r>
      <w:r w:rsidR="006C7138">
        <w:t xml:space="preserve">deposited pursuant to </w:t>
      </w:r>
      <w:r w:rsidR="006A6441">
        <w:t>Articles 20 through 25</w:t>
      </w:r>
      <w:r w:rsidRPr="008E6B92">
        <w:t>.</w:t>
      </w:r>
    </w:p>
    <w:p w14:paraId="557FB6A9" w14:textId="49D97B88" w:rsidR="004326EA" w:rsidRPr="005C670D" w:rsidRDefault="004326EA" w:rsidP="00462C29">
      <w:pPr>
        <w:pStyle w:val="Heading3"/>
      </w:pPr>
      <w:r w:rsidRPr="005C670D">
        <w:t xml:space="preserve">Article </w:t>
      </w:r>
      <w:r w:rsidR="005C670D">
        <w:t>2</w:t>
      </w:r>
      <w:r w:rsidR="003B49FB">
        <w:t>7</w:t>
      </w:r>
      <w:r w:rsidRPr="005C670D">
        <w:t>: General Review</w:t>
      </w:r>
    </w:p>
    <w:p w14:paraId="1F8F4FE2" w14:textId="1880E27A" w:rsidR="004326EA" w:rsidRPr="000C1C01" w:rsidRDefault="004326EA" w:rsidP="005C670D">
      <w:pPr>
        <w:pStyle w:val="paragraph"/>
        <w:rPr>
          <w:b/>
        </w:rPr>
      </w:pPr>
      <w:r w:rsidRPr="000C1C01">
        <w:t xml:space="preserve">1. </w:t>
      </w:r>
      <w:r w:rsidRPr="000C1C01">
        <w:tab/>
        <w:t>Every five years in the anniversary month of the date of entry into force of this Agreement, unless they decide otherwise, the Parties shall commence a general review with a view to updating and enhancing this Agreement in furtherance of its objectives. The Parties should complete the review within six months.</w:t>
      </w:r>
    </w:p>
    <w:p w14:paraId="57F84673" w14:textId="0F7219C1" w:rsidR="004326EA" w:rsidRPr="000C1C01" w:rsidRDefault="004326EA" w:rsidP="005C670D">
      <w:pPr>
        <w:pStyle w:val="paragraph"/>
        <w:rPr>
          <w:b/>
        </w:rPr>
      </w:pPr>
      <w:r w:rsidRPr="000C1C01">
        <w:t xml:space="preserve">2. </w:t>
      </w:r>
      <w:r w:rsidRPr="000C1C01">
        <w:tab/>
        <w:t xml:space="preserve">Upon completion of the review, if the Parties decide to amend this Agreement, such amendment shall be made in accordance with Article </w:t>
      </w:r>
      <w:r w:rsidR="00406AB6">
        <w:t>2</w:t>
      </w:r>
      <w:r w:rsidR="006A6441">
        <w:t>4</w:t>
      </w:r>
      <w:r w:rsidR="00BD7518">
        <w:t>.1</w:t>
      </w:r>
      <w:r w:rsidRPr="000C1C01">
        <w:t>.</w:t>
      </w:r>
    </w:p>
    <w:p w14:paraId="4C0A078F" w14:textId="77777777" w:rsidR="004326EA" w:rsidRDefault="004326EA" w:rsidP="004326EA">
      <w:pPr>
        <w:pStyle w:val="paragraph"/>
        <w:rPr>
          <w:b/>
        </w:rPr>
      </w:pPr>
    </w:p>
    <w:p w14:paraId="7E581E56" w14:textId="79F446DA" w:rsidR="004E4196" w:rsidRDefault="004326EA" w:rsidP="00BF35C5">
      <w:pPr>
        <w:pStyle w:val="paragraph"/>
        <w:rPr>
          <w:rFonts w:eastAsia="MS PGothic"/>
          <w:color w:val="000000"/>
        </w:rPr>
      </w:pPr>
      <w:r w:rsidRPr="0000794B">
        <w:rPr>
          <w:rFonts w:eastAsia="MS PGothic"/>
          <w:color w:val="000000"/>
        </w:rPr>
        <w:t>IN WITNESS WHEREOF, the undersigned, being duly authorized by their respective Governments, have signed this Agreement.</w:t>
      </w:r>
    </w:p>
    <w:p w14:paraId="2C3253A8" w14:textId="77777777" w:rsidR="001C48EE" w:rsidRDefault="001C48EE" w:rsidP="00BF35C5">
      <w:pPr>
        <w:pStyle w:val="paragraph"/>
        <w:rPr>
          <w:rFonts w:eastAsia="MS PGothic"/>
          <w:color w:val="000000"/>
        </w:rPr>
      </w:pPr>
    </w:p>
    <w:p w14:paraId="2580969F" w14:textId="0278D8CB" w:rsidR="00857CBB" w:rsidRPr="001C3DAB" w:rsidRDefault="001C48EE" w:rsidP="00BF35C5">
      <w:pPr>
        <w:pStyle w:val="paragraph"/>
      </w:pPr>
      <w:r>
        <w:rPr>
          <w:rFonts w:eastAsia="MS PGothic"/>
          <w:color w:val="000000"/>
        </w:rPr>
        <w:t xml:space="preserve">Done </w:t>
      </w:r>
      <w:r w:rsidR="0032362D">
        <w:rPr>
          <w:rFonts w:eastAsia="MS PGothic"/>
          <w:color w:val="000000"/>
        </w:rPr>
        <w:t>[</w:t>
      </w:r>
      <w:r>
        <w:rPr>
          <w:rFonts w:eastAsia="MS PGothic"/>
          <w:color w:val="000000"/>
        </w:rPr>
        <w:t xml:space="preserve">at Place] on this [ </w:t>
      </w:r>
      <w:proofErr w:type="spellStart"/>
      <w:r>
        <w:rPr>
          <w:rFonts w:eastAsia="MS PGothic"/>
          <w:color w:val="000000"/>
        </w:rPr>
        <w:t>DDth</w:t>
      </w:r>
      <w:proofErr w:type="spellEnd"/>
      <w:r>
        <w:rPr>
          <w:rFonts w:eastAsia="MS PGothic"/>
          <w:color w:val="000000"/>
        </w:rPr>
        <w:t>] day of [Month]</w:t>
      </w:r>
      <w:r w:rsidR="000F3274">
        <w:rPr>
          <w:rFonts w:eastAsia="MS PGothic"/>
          <w:color w:val="000000"/>
        </w:rPr>
        <w:t>,</w:t>
      </w:r>
      <w:r>
        <w:rPr>
          <w:rFonts w:eastAsia="MS PGothic"/>
          <w:color w:val="000000"/>
        </w:rPr>
        <w:t xml:space="preserve"> [Year] in </w:t>
      </w:r>
      <w:r w:rsidR="00DB2EDC">
        <w:rPr>
          <w:rFonts w:eastAsia="MS PGothic"/>
          <w:color w:val="000000"/>
        </w:rPr>
        <w:t xml:space="preserve">the </w:t>
      </w:r>
      <w:r>
        <w:rPr>
          <w:rFonts w:eastAsia="MS PGothic"/>
          <w:color w:val="000000"/>
        </w:rPr>
        <w:t>English language.</w:t>
      </w:r>
    </w:p>
    <w:sectPr w:rsidR="00857CBB" w:rsidRPr="001C3DAB" w:rsidSect="00A859EA">
      <w:pgSz w:w="12240" w:h="15840"/>
      <w:pgMar w:top="1440" w:right="1440" w:bottom="1440" w:left="1440" w:header="720" w:footer="60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C1B12" w14:textId="77777777" w:rsidR="00F7459A" w:rsidRDefault="00F7459A" w:rsidP="001D0858">
      <w:r>
        <w:separator/>
      </w:r>
    </w:p>
  </w:endnote>
  <w:endnote w:type="continuationSeparator" w:id="0">
    <w:p w14:paraId="744EB7AC" w14:textId="77777777" w:rsidR="00F7459A" w:rsidRDefault="00F7459A" w:rsidP="001D0858">
      <w:r>
        <w:continuationSeparator/>
      </w:r>
    </w:p>
  </w:endnote>
  <w:endnote w:type="continuationNotice" w:id="1">
    <w:p w14:paraId="30A3D908" w14:textId="77777777" w:rsidR="00F7459A" w:rsidRDefault="00F745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9C466" w14:textId="77777777" w:rsidR="00F7459A" w:rsidRDefault="00F7459A" w:rsidP="001D0858">
      <w:r>
        <w:separator/>
      </w:r>
    </w:p>
  </w:footnote>
  <w:footnote w:type="continuationSeparator" w:id="0">
    <w:p w14:paraId="676C28FE" w14:textId="77777777" w:rsidR="00F7459A" w:rsidRDefault="00F7459A" w:rsidP="001D0858">
      <w:r>
        <w:continuationSeparator/>
      </w:r>
    </w:p>
  </w:footnote>
  <w:footnote w:type="continuationNotice" w:id="1">
    <w:p w14:paraId="741DED68" w14:textId="77777777" w:rsidR="00F7459A" w:rsidRDefault="00F7459A"/>
  </w:footnote>
  <w:footnote w:id="2">
    <w:p w14:paraId="2917D02F" w14:textId="43D5AFA7" w:rsidR="004326EA" w:rsidRPr="00B12FDC" w:rsidRDefault="004326EA" w:rsidP="00F62C92">
      <w:pPr>
        <w:pStyle w:val="FootnoteText"/>
        <w:jc w:val="both"/>
      </w:pPr>
      <w:r w:rsidRPr="00B12FDC">
        <w:rPr>
          <w:rStyle w:val="FootnoteReference"/>
        </w:rPr>
        <w:footnoteRef/>
      </w:r>
      <w:r w:rsidRPr="00B12FDC">
        <w:t xml:space="preserve">  The rights shall be interpreted </w:t>
      </w:r>
      <w:r w:rsidRPr="007D6877">
        <w:rPr>
          <w:rFonts w:cs="Times New Roman"/>
        </w:rPr>
        <w:t>consistently</w:t>
      </w:r>
      <w:r w:rsidRPr="00B12FDC">
        <w:t xml:space="preserve"> with the </w:t>
      </w:r>
      <w:r w:rsidRPr="007D6877">
        <w:rPr>
          <w:rFonts w:cs="Times New Roman"/>
        </w:rPr>
        <w:t>ILO</w:t>
      </w:r>
      <w:r w:rsidRPr="00B12FDC">
        <w:t xml:space="preserve"> Declaration.</w:t>
      </w:r>
    </w:p>
  </w:footnote>
  <w:footnote w:id="3">
    <w:p w14:paraId="008ADB01" w14:textId="2BA78D8E" w:rsidR="00E61D09" w:rsidRPr="00B12FDC" w:rsidRDefault="004326EA" w:rsidP="004703E7">
      <w:pPr>
        <w:pStyle w:val="FootnoteText"/>
        <w:jc w:val="both"/>
      </w:pPr>
      <w:r>
        <w:rPr>
          <w:rStyle w:val="FootnoteReference"/>
        </w:rPr>
        <w:footnoteRef/>
      </w:r>
      <w:r>
        <w:t xml:space="preserve">  </w:t>
      </w:r>
      <w:r w:rsidRPr="00B12FDC">
        <w:t>For greater certainty</w:t>
      </w:r>
      <w:r w:rsidR="00E61D09" w:rsidRPr="00B12FDC">
        <w:t>:</w:t>
      </w:r>
      <w:r w:rsidRPr="00B12FDC">
        <w:t xml:space="preserve"> </w:t>
      </w:r>
    </w:p>
    <w:p w14:paraId="0627C1FB" w14:textId="77777777" w:rsidR="00A0096D" w:rsidRPr="00B12FDC" w:rsidRDefault="00A0096D" w:rsidP="004703E7">
      <w:pPr>
        <w:pStyle w:val="FootnoteText"/>
        <w:jc w:val="both"/>
      </w:pPr>
    </w:p>
    <w:p w14:paraId="4CB7EA46" w14:textId="5642EC18" w:rsidR="00E61D09" w:rsidRPr="00B12FDC" w:rsidRDefault="00BA4C9A" w:rsidP="00BF35C5">
      <w:pPr>
        <w:pStyle w:val="FootnoteText"/>
        <w:ind w:left="1440" w:hanging="720"/>
        <w:jc w:val="both"/>
      </w:pPr>
      <w:r w:rsidRPr="00B12FDC">
        <w:t>(a)</w:t>
      </w:r>
      <w:r w:rsidRPr="00B12FDC">
        <w:tab/>
      </w:r>
      <w:r w:rsidR="004326EA" w:rsidRPr="00B12FDC">
        <w:t xml:space="preserve">“acceptable conditions of work with respect to minimum wages” include </w:t>
      </w:r>
      <w:r w:rsidR="00FE2C5D" w:rsidRPr="00B12FDC">
        <w:t xml:space="preserve">any </w:t>
      </w:r>
      <w:r w:rsidR="004326EA" w:rsidRPr="00B12FDC">
        <w:t xml:space="preserve">requirements to provide wage-related benefit payments to, or on behalf of, workers, as per </w:t>
      </w:r>
      <w:r w:rsidR="00FE2C5D" w:rsidRPr="00B12FDC">
        <w:t xml:space="preserve">a Party’s </w:t>
      </w:r>
      <w:r w:rsidR="004326EA" w:rsidRPr="00B12FDC">
        <w:t>domestic regulations</w:t>
      </w:r>
      <w:r w:rsidR="002B1B24" w:rsidRPr="00B12FDC">
        <w:t>,</w:t>
      </w:r>
      <w:r w:rsidR="004326EA" w:rsidRPr="00B12FDC">
        <w:t xml:space="preserve"> such as those </w:t>
      </w:r>
      <w:proofErr w:type="gramStart"/>
      <w:r w:rsidR="004326EA" w:rsidRPr="00B12FDC">
        <w:t>for profit</w:t>
      </w:r>
      <w:proofErr w:type="gramEnd"/>
      <w:r w:rsidR="004326EA" w:rsidRPr="00B12FDC">
        <w:t xml:space="preserve"> sharing, bonuses, retirement, and healthcare</w:t>
      </w:r>
      <w:r w:rsidR="00E61D09" w:rsidRPr="00B12FDC">
        <w:t>; and</w:t>
      </w:r>
    </w:p>
    <w:p w14:paraId="3A27FDE1" w14:textId="77777777" w:rsidR="00A0096D" w:rsidRPr="00B12FDC" w:rsidRDefault="00A0096D" w:rsidP="00BF35C5">
      <w:pPr>
        <w:pStyle w:val="FootnoteText"/>
        <w:ind w:left="1440" w:hanging="720"/>
        <w:jc w:val="both"/>
      </w:pPr>
    </w:p>
    <w:p w14:paraId="5FCCDA63" w14:textId="77BD83C8" w:rsidR="004326EA" w:rsidRDefault="00BA4C9A" w:rsidP="00BF35C5">
      <w:pPr>
        <w:pStyle w:val="FootnoteText"/>
        <w:ind w:left="1440" w:hanging="720"/>
        <w:jc w:val="both"/>
      </w:pPr>
      <w:r w:rsidRPr="00B12FDC">
        <w:t>(b)</w:t>
      </w:r>
      <w:r w:rsidRPr="00B12FDC">
        <w:tab/>
      </w:r>
      <w:r w:rsidR="004326EA" w:rsidRPr="00B12FDC">
        <w:t xml:space="preserve">this </w:t>
      </w:r>
      <w:r w:rsidR="00E61D09" w:rsidRPr="00B12FDC">
        <w:t>subparagraph</w:t>
      </w:r>
      <w:r w:rsidR="004326EA" w:rsidRPr="00B12FDC">
        <w:t xml:space="preserve"> relates to the establishment by a Party in its</w:t>
      </w:r>
      <w:r w:rsidR="008C4075" w:rsidRPr="00B12FDC">
        <w:t xml:space="preserve"> </w:t>
      </w:r>
      <w:r w:rsidR="00F869A9">
        <w:rPr>
          <w:rFonts w:cs="Times New Roman"/>
        </w:rPr>
        <w:t>laws</w:t>
      </w:r>
      <w:r w:rsidR="004326EA" w:rsidRPr="00B12FDC">
        <w:t>, regulations, and practices thereunder of acceptable conditions of work as determined by that Party.</w:t>
      </w:r>
    </w:p>
  </w:footnote>
  <w:footnote w:id="4">
    <w:p w14:paraId="22284D84" w14:textId="62EC4247" w:rsidR="004326EA" w:rsidRPr="00B12FDC" w:rsidRDefault="004326EA" w:rsidP="004703E7">
      <w:pPr>
        <w:pStyle w:val="FootnoteText"/>
        <w:jc w:val="both"/>
      </w:pPr>
      <w:r w:rsidRPr="00B12FDC">
        <w:rPr>
          <w:rStyle w:val="FootnoteReference"/>
        </w:rPr>
        <w:footnoteRef/>
      </w:r>
      <w:r w:rsidRPr="00B12FDC">
        <w:t xml:space="preserve">  </w:t>
      </w:r>
      <w:r w:rsidR="00775532">
        <w:t>“</w:t>
      </w:r>
      <w:r w:rsidRPr="00B12FDC">
        <w:t>Key logistics inputs</w:t>
      </w:r>
      <w:r w:rsidR="00775532">
        <w:t>”</w:t>
      </w:r>
      <w:r w:rsidRPr="00B12FDC">
        <w:t xml:space="preserve"> include warehousing equipment, long-haul ships, commercial aircraft, shipping containers, chassis, cranes, freight trucks, rail cars, and their </w:t>
      </w:r>
      <w:r w:rsidR="00775532">
        <w:t xml:space="preserve">respective </w:t>
      </w:r>
      <w:r w:rsidRPr="00B12FDC">
        <w:t>components.</w:t>
      </w:r>
    </w:p>
  </w:footnote>
  <w:footnote w:id="5">
    <w:p w14:paraId="24368E65" w14:textId="6E9E9B31" w:rsidR="00634079" w:rsidRPr="00B12FDC" w:rsidRDefault="00634079">
      <w:pPr>
        <w:pStyle w:val="FootnoteText"/>
      </w:pPr>
      <w:r w:rsidRPr="00B12FDC">
        <w:rPr>
          <w:rStyle w:val="FootnoteReference"/>
        </w:rPr>
        <w:footnoteRef/>
      </w:r>
      <w:r w:rsidR="001B2B9A" w:rsidRPr="00B12FDC" w:rsidDel="00C2773B">
        <w:t xml:space="preserve"> </w:t>
      </w:r>
      <w:r w:rsidR="002840CD">
        <w:t xml:space="preserve"> </w:t>
      </w:r>
      <w:r w:rsidR="00632FB5" w:rsidRPr="00B12FDC">
        <w:t xml:space="preserve">This paragraph </w:t>
      </w:r>
      <w:r w:rsidR="00553CBE">
        <w:t xml:space="preserve">shall </w:t>
      </w:r>
      <w:r w:rsidR="00632FB5" w:rsidRPr="00B12FDC">
        <w:t xml:space="preserve">not apply to </w:t>
      </w:r>
      <w:r w:rsidR="0039290B" w:rsidRPr="00B12FDC">
        <w:t xml:space="preserve">a </w:t>
      </w:r>
      <w:r w:rsidR="00632FB5" w:rsidRPr="00B12FDC">
        <w:t xml:space="preserve">regulation to the extent it adjusts a tariff rate applicable to a good. </w:t>
      </w:r>
    </w:p>
  </w:footnote>
  <w:footnote w:id="6">
    <w:p w14:paraId="0E3388A0" w14:textId="6CC6F81A" w:rsidR="00426CB2" w:rsidRPr="003B7F29" w:rsidRDefault="00DF3F22" w:rsidP="00DF3F22">
      <w:pPr>
        <w:pStyle w:val="FootnoteText"/>
        <w:jc w:val="both"/>
        <w:rPr>
          <w:rFonts w:cs="Times New Roman"/>
        </w:rPr>
      </w:pPr>
      <w:r>
        <w:rPr>
          <w:rStyle w:val="FootnoteReference"/>
        </w:rPr>
        <w:footnoteRef/>
      </w:r>
      <w:r>
        <w:t xml:space="preserve">  </w:t>
      </w:r>
      <w:r>
        <w:rPr>
          <w:rFonts w:cs="Times New Roman"/>
        </w:rPr>
        <w:t>When an Action Plan team is established</w:t>
      </w:r>
      <w:r w:rsidRPr="003B7F29">
        <w:rPr>
          <w:rFonts w:cs="Times New Roman"/>
        </w:rPr>
        <w:t xml:space="preserve">, the Council shall designate a </w:t>
      </w:r>
      <w:r>
        <w:rPr>
          <w:rFonts w:cs="Times New Roman"/>
        </w:rPr>
        <w:t>team c</w:t>
      </w:r>
      <w:r w:rsidRPr="003B7F29">
        <w:rPr>
          <w:rFonts w:cs="Times New Roman"/>
        </w:rPr>
        <w:t xml:space="preserve">hair to organize </w:t>
      </w:r>
      <w:r>
        <w:rPr>
          <w:rFonts w:cs="Times New Roman"/>
        </w:rPr>
        <w:t>th</w:t>
      </w:r>
      <w:r w:rsidR="00FA71AC">
        <w:rPr>
          <w:rFonts w:cs="Times New Roman"/>
        </w:rPr>
        <w:t>at</w:t>
      </w:r>
      <w:r>
        <w:rPr>
          <w:rFonts w:cs="Times New Roman"/>
        </w:rPr>
        <w:t xml:space="preserve"> team’s </w:t>
      </w:r>
      <w:r w:rsidRPr="003B7F29">
        <w:rPr>
          <w:rFonts w:cs="Times New Roman"/>
        </w:rPr>
        <w:t>activities.</w:t>
      </w:r>
    </w:p>
  </w:footnote>
  <w:footnote w:id="7">
    <w:p w14:paraId="64C7284E" w14:textId="77777777" w:rsidR="00DF6359" w:rsidRPr="00B12FDC" w:rsidRDefault="00DF6359" w:rsidP="00DF6359">
      <w:pPr>
        <w:pStyle w:val="FootnoteText"/>
        <w:jc w:val="both"/>
      </w:pPr>
      <w:r w:rsidRPr="00B12FDC">
        <w:rPr>
          <w:rStyle w:val="FootnoteReference"/>
        </w:rPr>
        <w:footnoteRef/>
      </w:r>
      <w:r w:rsidRPr="00B12FDC">
        <w:t xml:space="preserve">  The Parties intend for any such mechanism to include representatives of enterprises operating in the economy of each Party. </w:t>
      </w:r>
    </w:p>
  </w:footnote>
  <w:footnote w:id="8">
    <w:p w14:paraId="5D946084" w14:textId="1A3F0645" w:rsidR="00DF5069" w:rsidRPr="007D6877" w:rsidRDefault="00DF5069" w:rsidP="00DF5069">
      <w:pPr>
        <w:pStyle w:val="FootnoteText"/>
        <w:jc w:val="both"/>
        <w:rPr>
          <w:rFonts w:cs="Times New Roman"/>
        </w:rPr>
      </w:pPr>
      <w:r w:rsidRPr="007D6877">
        <w:rPr>
          <w:rStyle w:val="FootnoteReference"/>
          <w:rFonts w:cs="Times New Roman"/>
        </w:rPr>
        <w:footnoteRef/>
      </w:r>
      <w:r w:rsidRPr="007D6877">
        <w:rPr>
          <w:rFonts w:cs="Times New Roman"/>
        </w:rPr>
        <w:t xml:space="preserve"> </w:t>
      </w:r>
      <w:r>
        <w:rPr>
          <w:rFonts w:cs="Times New Roman"/>
        </w:rPr>
        <w:t xml:space="preserve"> </w:t>
      </w:r>
      <w:r w:rsidRPr="007D6877">
        <w:rPr>
          <w:rFonts w:cs="Times New Roman"/>
          <w:color w:val="000000" w:themeColor="text1"/>
        </w:rPr>
        <w:t xml:space="preserve">In addition to the lead representative, </w:t>
      </w:r>
      <w:r>
        <w:rPr>
          <w:rFonts w:cs="Times New Roman"/>
          <w:color w:val="000000" w:themeColor="text1"/>
        </w:rPr>
        <w:t xml:space="preserve">each Party </w:t>
      </w:r>
      <w:r w:rsidRPr="007D6877">
        <w:rPr>
          <w:rFonts w:cs="Times New Roman"/>
          <w:color w:val="000000" w:themeColor="text1"/>
        </w:rPr>
        <w:t>may choose to have up to two additional</w:t>
      </w:r>
      <w:r>
        <w:rPr>
          <w:rFonts w:cs="Times New Roman"/>
          <w:color w:val="000000" w:themeColor="text1"/>
        </w:rPr>
        <w:t xml:space="preserve"> government</w:t>
      </w:r>
      <w:r w:rsidRPr="007D6877">
        <w:rPr>
          <w:rFonts w:cs="Times New Roman"/>
          <w:color w:val="000000" w:themeColor="text1"/>
        </w:rPr>
        <w:t xml:space="preserve"> </w:t>
      </w:r>
      <w:r w:rsidRPr="0075587E">
        <w:rPr>
          <w:rFonts w:cs="Times New Roman"/>
          <w:color w:val="000000" w:themeColor="text1"/>
        </w:rPr>
        <w:t>representatives</w:t>
      </w:r>
      <w:r>
        <w:rPr>
          <w:rFonts w:cs="Times New Roman"/>
          <w:color w:val="000000" w:themeColor="text1"/>
        </w:rPr>
        <w:t xml:space="preserve"> </w:t>
      </w:r>
      <w:r w:rsidRPr="007D6877">
        <w:rPr>
          <w:rFonts w:cs="Times New Roman"/>
          <w:color w:val="000000" w:themeColor="text1"/>
        </w:rPr>
        <w:t xml:space="preserve">on any Action Plan </w:t>
      </w:r>
      <w:r w:rsidR="006C08E6">
        <w:rPr>
          <w:rFonts w:cs="Times New Roman"/>
          <w:color w:val="000000" w:themeColor="text1"/>
        </w:rPr>
        <w:t>t</w:t>
      </w:r>
      <w:r w:rsidRPr="007D6877">
        <w:rPr>
          <w:rFonts w:cs="Times New Roman"/>
          <w:color w:val="000000" w:themeColor="text1"/>
        </w:rPr>
        <w:t xml:space="preserve">eam but </w:t>
      </w:r>
      <w:r>
        <w:rPr>
          <w:rFonts w:cs="Times New Roman"/>
          <w:color w:val="000000" w:themeColor="text1"/>
        </w:rPr>
        <w:t xml:space="preserve">shall nonetheless be entitled to </w:t>
      </w:r>
      <w:r w:rsidRPr="007D6877">
        <w:rPr>
          <w:rFonts w:cs="Times New Roman"/>
          <w:color w:val="000000" w:themeColor="text1"/>
        </w:rPr>
        <w:t xml:space="preserve">only one vote </w:t>
      </w:r>
      <w:r>
        <w:rPr>
          <w:rFonts w:cs="Times New Roman"/>
          <w:color w:val="000000" w:themeColor="text1"/>
        </w:rPr>
        <w:t xml:space="preserve">with respect to </w:t>
      </w:r>
      <w:r w:rsidRPr="007D6877">
        <w:rPr>
          <w:rFonts w:cs="Times New Roman"/>
          <w:color w:val="000000" w:themeColor="text1"/>
        </w:rPr>
        <w:t xml:space="preserve">any Action Plan </w:t>
      </w:r>
      <w:r>
        <w:rPr>
          <w:rFonts w:cs="Times New Roman"/>
          <w:color w:val="000000" w:themeColor="text1"/>
        </w:rPr>
        <w:t xml:space="preserve">report, </w:t>
      </w:r>
      <w:r w:rsidRPr="007D6877">
        <w:rPr>
          <w:rFonts w:cs="Times New Roman"/>
          <w:color w:val="000000" w:themeColor="text1"/>
        </w:rPr>
        <w:t>recommendations</w:t>
      </w:r>
      <w:r>
        <w:rPr>
          <w:rFonts w:cs="Times New Roman"/>
          <w:color w:val="000000" w:themeColor="text1"/>
        </w:rPr>
        <w:t>,</w:t>
      </w:r>
      <w:r w:rsidRPr="007D6877">
        <w:rPr>
          <w:rFonts w:cs="Times New Roman"/>
          <w:color w:val="000000" w:themeColor="text1"/>
        </w:rPr>
        <w:t xml:space="preserve"> or activities. </w:t>
      </w:r>
      <w:r>
        <w:rPr>
          <w:rFonts w:cs="Times New Roman"/>
          <w:color w:val="000000" w:themeColor="text1"/>
        </w:rPr>
        <w:t xml:space="preserve"> </w:t>
      </w:r>
    </w:p>
  </w:footnote>
  <w:footnote w:id="9">
    <w:p w14:paraId="1C7C2AB0" w14:textId="6045E810" w:rsidR="00DF6359" w:rsidRPr="00B12FDC" w:rsidRDefault="00DF6359" w:rsidP="00DF6359">
      <w:pPr>
        <w:pStyle w:val="FootnoteText"/>
        <w:jc w:val="both"/>
      </w:pPr>
      <w:r w:rsidRPr="00B12FDC">
        <w:rPr>
          <w:rStyle w:val="FootnoteReference"/>
        </w:rPr>
        <w:footnoteRef/>
      </w:r>
      <w:r w:rsidRPr="0056145A">
        <w:rPr>
          <w:rFonts w:cs="Times New Roman"/>
        </w:rPr>
        <w:t xml:space="preserve"> </w:t>
      </w:r>
      <w:r w:rsidR="003717F5">
        <w:rPr>
          <w:rFonts w:cs="Times New Roman"/>
        </w:rPr>
        <w:t xml:space="preserve"> </w:t>
      </w:r>
      <w:r w:rsidR="00D85761">
        <w:rPr>
          <w:rFonts w:cs="Times New Roman"/>
        </w:rPr>
        <w:t>An</w:t>
      </w:r>
      <w:r w:rsidR="00D85761" w:rsidRPr="00B12FDC">
        <w:t xml:space="preserve"> </w:t>
      </w:r>
      <w:r w:rsidRPr="00B12FDC">
        <w:t xml:space="preserve">Action </w:t>
      </w:r>
      <w:r w:rsidRPr="007D6877">
        <w:rPr>
          <w:rFonts w:cs="Times New Roman"/>
        </w:rPr>
        <w:t>Plan</w:t>
      </w:r>
      <w:r w:rsidRPr="00B12FDC">
        <w:t xml:space="preserve"> shall not address financial regulatory issues, economic sanctions, or monetary policy</w:t>
      </w:r>
      <w:r w:rsidR="00C6569B">
        <w:t>.</w:t>
      </w:r>
    </w:p>
  </w:footnote>
  <w:footnote w:id="10">
    <w:p w14:paraId="2920CD13" w14:textId="339DDDF8" w:rsidR="00EB3DDC" w:rsidRPr="00595922" w:rsidRDefault="00EB3DDC" w:rsidP="001B6785">
      <w:pPr>
        <w:pStyle w:val="FootnoteText"/>
        <w:jc w:val="both"/>
        <w:rPr>
          <w:lang w:val="en-AU"/>
        </w:rPr>
      </w:pPr>
      <w:r>
        <w:rPr>
          <w:rStyle w:val="FootnoteReference"/>
        </w:rPr>
        <w:footnoteRef/>
      </w:r>
      <w:r>
        <w:t xml:space="preserve"> </w:t>
      </w:r>
      <w:r w:rsidR="00492E9C">
        <w:t xml:space="preserve"> </w:t>
      </w:r>
      <w:r w:rsidR="00A700F4" w:rsidRPr="00A700F4">
        <w:t xml:space="preserve">Such guidance should be based on the United Nations </w:t>
      </w:r>
      <w:r w:rsidR="00A700F4" w:rsidRPr="00BE44F7">
        <w:rPr>
          <w:i/>
          <w:iCs/>
        </w:rPr>
        <w:t>Guiding Principles on Business and Human Rights</w:t>
      </w:r>
      <w:r w:rsidR="00A700F4" w:rsidRPr="00A700F4">
        <w:t xml:space="preserve"> (2011) and the ILO </w:t>
      </w:r>
      <w:r w:rsidR="00A700F4" w:rsidRPr="00BE44F7">
        <w:rPr>
          <w:i/>
          <w:iCs/>
        </w:rPr>
        <w:t>Tripartite Declaration of Principles concerning Multinational Enterprises and Social Policy</w:t>
      </w:r>
      <w:r w:rsidR="00A700F4" w:rsidRPr="00A700F4">
        <w:t xml:space="preserve"> (1977), as revised.</w:t>
      </w:r>
    </w:p>
  </w:footnote>
  <w:footnote w:id="11">
    <w:p w14:paraId="00BACB1C" w14:textId="5EEC181F" w:rsidR="000E3E9C" w:rsidRPr="00B12FDC" w:rsidRDefault="000E3E9C" w:rsidP="000E3E9C">
      <w:pPr>
        <w:pStyle w:val="FootnoteText"/>
      </w:pPr>
      <w:r w:rsidRPr="00B12FDC">
        <w:rPr>
          <w:rStyle w:val="FootnoteReference"/>
        </w:rPr>
        <w:footnoteRef/>
      </w:r>
      <w:r w:rsidRPr="00B12FDC">
        <w:t xml:space="preserve"> </w:t>
      </w:r>
      <w:r w:rsidR="00492E9C">
        <w:t xml:space="preserve"> </w:t>
      </w:r>
      <w:r w:rsidRPr="00B12FDC">
        <w:t xml:space="preserve">For the purposes of this </w:t>
      </w:r>
      <w:r w:rsidR="00C33D62" w:rsidRPr="00B12FDC">
        <w:t>Articl</w:t>
      </w:r>
      <w:r w:rsidR="00D2219D" w:rsidRPr="00B12FDC">
        <w:t>e</w:t>
      </w:r>
      <w:r w:rsidR="00FA2EE9">
        <w:rPr>
          <w:rFonts w:cs="Times New Roman"/>
        </w:rPr>
        <w:t>,</w:t>
      </w:r>
      <w:r w:rsidR="00C33D62" w:rsidRPr="003911FE">
        <w:rPr>
          <w:rFonts w:cs="Times New Roman"/>
        </w:rPr>
        <w:t xml:space="preserve"> </w:t>
      </w:r>
      <w:r w:rsidR="007046CC">
        <w:rPr>
          <w:rFonts w:cs="Times New Roman"/>
        </w:rPr>
        <w:t>“</w:t>
      </w:r>
      <w:r w:rsidRPr="00265C67">
        <w:rPr>
          <w:rFonts w:cs="Times New Roman"/>
        </w:rPr>
        <w:t>microenterprise</w:t>
      </w:r>
      <w:r w:rsidR="007046CC">
        <w:rPr>
          <w:rFonts w:cs="Times New Roman"/>
        </w:rPr>
        <w:t>”</w:t>
      </w:r>
      <w:r w:rsidRPr="003911FE">
        <w:rPr>
          <w:rFonts w:cs="Times New Roman"/>
        </w:rPr>
        <w:t xml:space="preserve"> </w:t>
      </w:r>
      <w:r w:rsidR="00FA2EE9">
        <w:rPr>
          <w:rFonts w:cs="Times New Roman"/>
        </w:rPr>
        <w:t xml:space="preserve">means a </w:t>
      </w:r>
      <w:r w:rsidRPr="003911FE">
        <w:rPr>
          <w:rFonts w:cs="Times New Roman"/>
        </w:rPr>
        <w:t>firm</w:t>
      </w:r>
      <w:r w:rsidRPr="00B12FDC">
        <w:t xml:space="preserve"> with 20 or fewer workers. </w:t>
      </w:r>
    </w:p>
  </w:footnote>
  <w:footnote w:id="12">
    <w:p w14:paraId="5B0A3929" w14:textId="2A1C3AC3" w:rsidR="00C953D7" w:rsidRDefault="000E3E9C" w:rsidP="00977E71">
      <w:pPr>
        <w:pStyle w:val="FootnoteText"/>
        <w:jc w:val="both"/>
      </w:pPr>
      <w:r w:rsidRPr="00EE704D">
        <w:rPr>
          <w:rStyle w:val="FootnoteReference"/>
        </w:rPr>
        <w:footnoteRef/>
      </w:r>
      <w:r w:rsidRPr="00EE704D">
        <w:t xml:space="preserve"> </w:t>
      </w:r>
      <w:r w:rsidR="00E83956">
        <w:t xml:space="preserve"> </w:t>
      </w:r>
      <w:r w:rsidRPr="00EE704D">
        <w:t>In developing guidelines, the Subcommittee may consider any relevant guidelines such as the</w:t>
      </w:r>
      <w:r w:rsidR="00977E71">
        <w:t xml:space="preserve"> </w:t>
      </w:r>
      <w:proofErr w:type="spellStart"/>
      <w:r w:rsidR="00977E71">
        <w:t>Organisation</w:t>
      </w:r>
      <w:proofErr w:type="spellEnd"/>
      <w:r w:rsidR="00977E71">
        <w:t xml:space="preserve"> for Economic Co-operation and Development (OECD)</w:t>
      </w:r>
      <w:r w:rsidRPr="00EE704D">
        <w:t xml:space="preserve"> procedural guidance for the operation of the OECD National Contact Points.</w:t>
      </w:r>
    </w:p>
  </w:footnote>
  <w:footnote w:id="13">
    <w:p w14:paraId="1BE1C603" w14:textId="77777777" w:rsidR="00CE17C0" w:rsidRDefault="004326EA" w:rsidP="00764E46">
      <w:pPr>
        <w:pStyle w:val="FootnoteText"/>
        <w:jc w:val="both"/>
        <w:rPr>
          <w:rFonts w:cs="Times New Roman"/>
          <w:color w:val="000000" w:themeColor="text1"/>
          <w:sz w:val="18"/>
          <w:szCs w:val="18"/>
        </w:rPr>
      </w:pPr>
      <w:r w:rsidRPr="00AE7D10">
        <w:rPr>
          <w:rStyle w:val="FootnoteReference"/>
          <w:rFonts w:cs="Times New Roman"/>
        </w:rPr>
        <w:footnoteRef/>
      </w:r>
      <w:r w:rsidRPr="00AE7D10">
        <w:rPr>
          <w:rFonts w:cs="Times New Roman"/>
        </w:rPr>
        <w:t xml:space="preserve"> </w:t>
      </w:r>
      <w:r>
        <w:rPr>
          <w:rFonts w:cs="Times New Roman"/>
        </w:rPr>
        <w:t xml:space="preserve"> </w:t>
      </w:r>
      <w:r>
        <w:rPr>
          <w:rFonts w:cs="Times New Roman"/>
          <w:color w:val="000000" w:themeColor="text1"/>
          <w:sz w:val="18"/>
          <w:szCs w:val="18"/>
        </w:rPr>
        <w:t>I</w:t>
      </w:r>
      <w:r w:rsidRPr="002D09C8">
        <w:rPr>
          <w:rFonts w:cs="Times New Roman"/>
          <w:color w:val="000000" w:themeColor="text1"/>
          <w:sz w:val="18"/>
          <w:szCs w:val="18"/>
        </w:rPr>
        <w:t xml:space="preserve">n identifying its </w:t>
      </w:r>
      <w:r w:rsidR="00633D06">
        <w:rPr>
          <w:rFonts w:cs="Times New Roman"/>
          <w:color w:val="000000" w:themeColor="text1"/>
          <w:sz w:val="18"/>
          <w:szCs w:val="18"/>
        </w:rPr>
        <w:t>c</w:t>
      </w:r>
      <w:r>
        <w:rPr>
          <w:rFonts w:cs="Times New Roman"/>
          <w:color w:val="000000" w:themeColor="text1"/>
          <w:sz w:val="18"/>
          <w:szCs w:val="18"/>
        </w:rPr>
        <w:t>ritical sector</w:t>
      </w:r>
      <w:r w:rsidRPr="00AB5E85">
        <w:rPr>
          <w:rFonts w:cs="Times New Roman"/>
          <w:color w:val="000000" w:themeColor="text1"/>
          <w:sz w:val="18"/>
          <w:szCs w:val="18"/>
        </w:rPr>
        <w:t xml:space="preserve">s </w:t>
      </w:r>
      <w:r w:rsidRPr="00F10705">
        <w:rPr>
          <w:rFonts w:cs="Times New Roman"/>
          <w:color w:val="000000" w:themeColor="text1"/>
          <w:sz w:val="18"/>
          <w:szCs w:val="18"/>
        </w:rPr>
        <w:t>or</w:t>
      </w:r>
      <w:r>
        <w:rPr>
          <w:rFonts w:cs="Times New Roman"/>
          <w:b/>
          <w:color w:val="000000" w:themeColor="text1"/>
          <w:sz w:val="18"/>
          <w:szCs w:val="18"/>
        </w:rPr>
        <w:t xml:space="preserve"> </w:t>
      </w:r>
      <w:r w:rsidR="00633D06">
        <w:rPr>
          <w:rFonts w:cs="Times New Roman"/>
          <w:color w:val="000000" w:themeColor="text1"/>
          <w:sz w:val="18"/>
          <w:szCs w:val="18"/>
        </w:rPr>
        <w:t>k</w:t>
      </w:r>
      <w:r w:rsidRPr="002D09C8">
        <w:rPr>
          <w:rFonts w:cs="Times New Roman"/>
          <w:color w:val="000000" w:themeColor="text1"/>
          <w:sz w:val="18"/>
          <w:szCs w:val="18"/>
        </w:rPr>
        <w:t xml:space="preserve">ey </w:t>
      </w:r>
      <w:r w:rsidR="00633D06">
        <w:rPr>
          <w:rFonts w:cs="Times New Roman"/>
          <w:color w:val="000000" w:themeColor="text1"/>
          <w:sz w:val="18"/>
          <w:szCs w:val="18"/>
        </w:rPr>
        <w:t>g</w:t>
      </w:r>
      <w:r w:rsidRPr="002D09C8">
        <w:rPr>
          <w:rFonts w:cs="Times New Roman"/>
          <w:color w:val="000000" w:themeColor="text1"/>
          <w:sz w:val="18"/>
          <w:szCs w:val="18"/>
        </w:rPr>
        <w:t>oods,</w:t>
      </w:r>
      <w:r w:rsidRPr="007D6877">
        <w:rPr>
          <w:rFonts w:cs="Times New Roman"/>
          <w:color w:val="000000" w:themeColor="text1"/>
          <w:sz w:val="18"/>
          <w:szCs w:val="18"/>
        </w:rPr>
        <w:t xml:space="preserve"> </w:t>
      </w:r>
      <w:r w:rsidR="00DB4996">
        <w:rPr>
          <w:rFonts w:cs="Times New Roman"/>
          <w:color w:val="000000" w:themeColor="text1"/>
          <w:sz w:val="18"/>
          <w:szCs w:val="18"/>
        </w:rPr>
        <w:t xml:space="preserve">a Party </w:t>
      </w:r>
      <w:r w:rsidRPr="007D6877">
        <w:rPr>
          <w:rFonts w:cs="Times New Roman"/>
          <w:color w:val="000000" w:themeColor="text1"/>
          <w:sz w:val="18"/>
          <w:szCs w:val="18"/>
        </w:rPr>
        <w:t xml:space="preserve">may </w:t>
      </w:r>
      <w:r w:rsidR="009D586F">
        <w:rPr>
          <w:rFonts w:cs="Times New Roman"/>
          <w:color w:val="000000" w:themeColor="text1"/>
          <w:sz w:val="18"/>
          <w:szCs w:val="18"/>
        </w:rPr>
        <w:t xml:space="preserve">use the nomenclature </w:t>
      </w:r>
      <w:r w:rsidR="003A079B">
        <w:rPr>
          <w:rFonts w:cs="Times New Roman"/>
          <w:color w:val="000000" w:themeColor="text1"/>
          <w:sz w:val="18"/>
          <w:szCs w:val="18"/>
        </w:rPr>
        <w:t xml:space="preserve">in </w:t>
      </w:r>
      <w:r w:rsidRPr="007D6877">
        <w:rPr>
          <w:rFonts w:cs="Times New Roman"/>
          <w:color w:val="000000" w:themeColor="text1"/>
          <w:sz w:val="18"/>
          <w:szCs w:val="18"/>
        </w:rPr>
        <w:t>the Harmonized Commodity Description and Coding System issued by the World Customs Organization</w:t>
      </w:r>
      <w:r>
        <w:rPr>
          <w:rFonts w:cs="Times New Roman"/>
          <w:b/>
          <w:bCs/>
          <w:color w:val="000000" w:themeColor="text1"/>
          <w:sz w:val="18"/>
          <w:szCs w:val="18"/>
        </w:rPr>
        <w:t xml:space="preserve"> </w:t>
      </w:r>
      <w:r w:rsidR="001E5976">
        <w:rPr>
          <w:rFonts w:cs="Times New Roman"/>
          <w:color w:val="000000" w:themeColor="text1"/>
          <w:sz w:val="18"/>
          <w:szCs w:val="18"/>
        </w:rPr>
        <w:t xml:space="preserve">as implemented in </w:t>
      </w:r>
      <w:r w:rsidR="008D07B1">
        <w:rPr>
          <w:rFonts w:cs="Times New Roman"/>
          <w:color w:val="000000" w:themeColor="text1"/>
          <w:sz w:val="18"/>
          <w:szCs w:val="18"/>
        </w:rPr>
        <w:t xml:space="preserve">its </w:t>
      </w:r>
      <w:r w:rsidRPr="009E1812">
        <w:rPr>
          <w:rFonts w:cs="Times New Roman"/>
          <w:color w:val="000000" w:themeColor="text1"/>
          <w:sz w:val="18"/>
          <w:szCs w:val="18"/>
        </w:rPr>
        <w:t>national tariff nomenclature</w:t>
      </w:r>
      <w:r w:rsidRPr="007D6877">
        <w:rPr>
          <w:rFonts w:cs="Times New Roman"/>
          <w:color w:val="000000" w:themeColor="text1"/>
          <w:sz w:val="18"/>
          <w:szCs w:val="18"/>
        </w:rPr>
        <w:t>.</w:t>
      </w:r>
      <w:r w:rsidRPr="002D09C8">
        <w:rPr>
          <w:rFonts w:cs="Times New Roman"/>
          <w:color w:val="000000" w:themeColor="text1"/>
          <w:sz w:val="18"/>
          <w:szCs w:val="18"/>
        </w:rPr>
        <w:t xml:space="preserve"> </w:t>
      </w:r>
    </w:p>
    <w:p w14:paraId="38549F3D" w14:textId="26849295" w:rsidR="004326EA" w:rsidRPr="007D6877" w:rsidRDefault="004326EA" w:rsidP="00764E46">
      <w:pPr>
        <w:pStyle w:val="FootnoteText"/>
        <w:jc w:val="both"/>
        <w:rPr>
          <w:rFonts w:cs="Times New Roman"/>
        </w:rPr>
      </w:pPr>
    </w:p>
  </w:footnote>
  <w:footnote w:id="14">
    <w:p w14:paraId="4804118E" w14:textId="147CCB2B" w:rsidR="00995F06" w:rsidRPr="00223627" w:rsidRDefault="00995F06" w:rsidP="00BE44F7">
      <w:pPr>
        <w:jc w:val="both"/>
        <w:rPr>
          <w:b/>
          <w:bCs/>
        </w:rPr>
      </w:pPr>
      <w:r>
        <w:rPr>
          <w:rStyle w:val="FootnoteReference"/>
        </w:rPr>
        <w:footnoteRef/>
      </w:r>
      <w:r>
        <w:t xml:space="preserve"> </w:t>
      </w:r>
      <w:bookmarkStart w:id="27" w:name="_Hlk135560187"/>
      <w:bookmarkStart w:id="28" w:name="_Hlk135624664"/>
      <w:r w:rsidR="00DD62E9">
        <w:t xml:space="preserve"> </w:t>
      </w:r>
      <w:r w:rsidRPr="00D13303">
        <w:rPr>
          <w:rFonts w:ascii="Times New Roman" w:hAnsi="Times New Roman" w:cs="Times New Roman"/>
          <w:color w:val="212121"/>
          <w:sz w:val="20"/>
          <w:szCs w:val="20"/>
        </w:rPr>
        <w:t>For greater certainty,</w:t>
      </w:r>
      <w:r w:rsidRPr="009106DB" w:rsidDel="008158D2">
        <w:rPr>
          <w:rFonts w:ascii="Times New Roman" w:hAnsi="Times New Roman" w:cs="Times New Roman"/>
          <w:b/>
          <w:bCs/>
          <w:color w:val="212121"/>
          <w:sz w:val="20"/>
          <w:szCs w:val="20"/>
        </w:rPr>
        <w:t xml:space="preserve"> </w:t>
      </w:r>
      <w:r w:rsidRPr="00D13303">
        <w:rPr>
          <w:rFonts w:ascii="Times New Roman" w:hAnsi="Times New Roman" w:cs="Times New Roman"/>
          <w:color w:val="212121"/>
          <w:sz w:val="20"/>
          <w:szCs w:val="20"/>
        </w:rPr>
        <w:t xml:space="preserve">the disclosure in accordance with </w:t>
      </w:r>
      <w:r>
        <w:rPr>
          <w:rFonts w:ascii="Times New Roman" w:hAnsi="Times New Roman" w:cs="Times New Roman"/>
          <w:color w:val="212121"/>
          <w:sz w:val="20"/>
          <w:szCs w:val="20"/>
        </w:rPr>
        <w:t>procedures provided in a Party’s law</w:t>
      </w:r>
      <w:r w:rsidRPr="00D13303">
        <w:rPr>
          <w:rFonts w:ascii="Times New Roman" w:hAnsi="Times New Roman" w:cs="Times New Roman"/>
          <w:color w:val="212121"/>
          <w:sz w:val="20"/>
          <w:szCs w:val="20"/>
        </w:rPr>
        <w:t xml:space="preserve"> of</w:t>
      </w:r>
      <w:r w:rsidRPr="009106DB">
        <w:rPr>
          <w:rFonts w:ascii="Times New Roman" w:hAnsi="Times New Roman" w:cs="Times New Roman"/>
          <w:color w:val="212121"/>
          <w:sz w:val="20"/>
          <w:szCs w:val="20"/>
        </w:rPr>
        <w:t xml:space="preserve"> </w:t>
      </w:r>
      <w:r w:rsidRPr="00D13303">
        <w:rPr>
          <w:rFonts w:ascii="Times New Roman" w:hAnsi="Times New Roman" w:cs="Times New Roman"/>
          <w:color w:val="212121"/>
          <w:sz w:val="20"/>
          <w:szCs w:val="20"/>
        </w:rPr>
        <w:t>information</w:t>
      </w:r>
      <w:r w:rsidRPr="000103DA">
        <w:rPr>
          <w:rFonts w:ascii="Times New Roman" w:hAnsi="Times New Roman" w:cs="Times New Roman"/>
          <w:color w:val="212121"/>
          <w:sz w:val="20"/>
          <w:szCs w:val="20"/>
        </w:rPr>
        <w:t xml:space="preserve"> </w:t>
      </w:r>
      <w:r>
        <w:rPr>
          <w:rFonts w:ascii="Times New Roman" w:hAnsi="Times New Roman" w:cs="Times New Roman"/>
          <w:color w:val="212121"/>
          <w:sz w:val="20"/>
          <w:szCs w:val="20"/>
        </w:rPr>
        <w:t xml:space="preserve">designated as confidential, </w:t>
      </w:r>
      <w:r w:rsidRPr="0046130E">
        <w:rPr>
          <w:rFonts w:ascii="Times New Roman" w:hAnsi="Times New Roman" w:cs="Times New Roman"/>
          <w:color w:val="212121"/>
          <w:sz w:val="20"/>
          <w:szCs w:val="20"/>
        </w:rPr>
        <w:t>including disclosure to a domestic court</w:t>
      </w:r>
      <w:r w:rsidR="00672C8B">
        <w:rPr>
          <w:rFonts w:ascii="Times New Roman" w:hAnsi="Times New Roman" w:cs="Times New Roman"/>
          <w:color w:val="212121"/>
          <w:sz w:val="20"/>
          <w:szCs w:val="20"/>
        </w:rPr>
        <w:t>,</w:t>
      </w:r>
      <w:r w:rsidRPr="0046130E">
        <w:rPr>
          <w:rFonts w:ascii="Times New Roman" w:hAnsi="Times New Roman" w:cs="Times New Roman"/>
          <w:color w:val="212121"/>
          <w:sz w:val="20"/>
          <w:szCs w:val="20"/>
        </w:rPr>
        <w:t xml:space="preserve"> subject to appropriate procedures to protect the information from unlawful</w:t>
      </w:r>
      <w:r w:rsidR="00124C7E">
        <w:rPr>
          <w:rFonts w:ascii="Times New Roman" w:hAnsi="Times New Roman" w:cs="Times New Roman"/>
          <w:color w:val="212121"/>
          <w:sz w:val="20"/>
          <w:szCs w:val="20"/>
        </w:rPr>
        <w:t xml:space="preserve"> </w:t>
      </w:r>
      <w:r w:rsidRPr="0046130E">
        <w:rPr>
          <w:rFonts w:ascii="Times New Roman" w:hAnsi="Times New Roman" w:cs="Times New Roman"/>
          <w:color w:val="212121"/>
          <w:sz w:val="20"/>
          <w:szCs w:val="20"/>
        </w:rPr>
        <w:t xml:space="preserve">disclosure would not be inconsistent with each Party’s obligations under this </w:t>
      </w:r>
      <w:r>
        <w:rPr>
          <w:rFonts w:ascii="Times New Roman" w:hAnsi="Times New Roman" w:cs="Times New Roman"/>
          <w:color w:val="212121"/>
          <w:sz w:val="20"/>
          <w:szCs w:val="20"/>
        </w:rPr>
        <w:t>Article</w:t>
      </w:r>
      <w:r w:rsidRPr="0046130E">
        <w:rPr>
          <w:rFonts w:ascii="Times New Roman" w:hAnsi="Times New Roman" w:cs="Times New Roman"/>
          <w:color w:val="212121"/>
          <w:sz w:val="20"/>
          <w:szCs w:val="20"/>
        </w:rPr>
        <w:t>.</w:t>
      </w:r>
      <w:bookmarkEnd w:id="27"/>
      <w:r w:rsidRPr="0046130E">
        <w:t xml:space="preserve"> </w:t>
      </w:r>
      <w:bookmarkStart w:id="29" w:name="_Hlk135726886"/>
      <w:r w:rsidR="0091254A">
        <w:rPr>
          <w:rFonts w:ascii="Times New Roman" w:hAnsi="Times New Roman" w:cs="Times New Roman"/>
          <w:color w:val="212121"/>
          <w:sz w:val="20"/>
          <w:szCs w:val="20"/>
        </w:rPr>
        <w:t>A</w:t>
      </w:r>
      <w:r w:rsidRPr="0046130E">
        <w:rPr>
          <w:rFonts w:ascii="Times New Roman" w:hAnsi="Times New Roman" w:cs="Times New Roman"/>
          <w:color w:val="212121"/>
          <w:sz w:val="20"/>
          <w:szCs w:val="20"/>
        </w:rPr>
        <w:t xml:space="preserve"> receiving Party shall</w:t>
      </w:r>
      <w:r w:rsidR="00226BA5">
        <w:rPr>
          <w:rFonts w:ascii="Times New Roman" w:hAnsi="Times New Roman" w:cs="Times New Roman"/>
          <w:color w:val="212121"/>
          <w:sz w:val="20"/>
          <w:szCs w:val="20"/>
        </w:rPr>
        <w:t>,</w:t>
      </w:r>
      <w:r w:rsidRPr="0046130E">
        <w:rPr>
          <w:rFonts w:ascii="Times New Roman" w:hAnsi="Times New Roman" w:cs="Times New Roman"/>
          <w:color w:val="212121"/>
          <w:sz w:val="20"/>
          <w:szCs w:val="20"/>
        </w:rPr>
        <w:t xml:space="preserve"> inform the providing Party of any instance where there is to be disclosure of information </w:t>
      </w:r>
      <w:r>
        <w:rPr>
          <w:rFonts w:ascii="Times New Roman" w:hAnsi="Times New Roman" w:cs="Times New Roman"/>
          <w:color w:val="212121"/>
          <w:sz w:val="20"/>
          <w:szCs w:val="20"/>
        </w:rPr>
        <w:t>designated as confidential</w:t>
      </w:r>
      <w:bookmarkEnd w:id="28"/>
      <w:bookmarkEnd w:id="29"/>
      <w:r>
        <w:rPr>
          <w:rFonts w:ascii="Times New Roman" w:hAnsi="Times New Roman" w:cs="Times New Roman"/>
          <w:color w:val="212121"/>
          <w:sz w:val="20"/>
          <w:szCs w:val="20"/>
        </w:rPr>
        <w:t xml:space="preserve"> </w:t>
      </w:r>
      <w:r w:rsidRPr="0046130E">
        <w:rPr>
          <w:rFonts w:ascii="Times New Roman" w:hAnsi="Times New Roman" w:cs="Times New Roman"/>
          <w:color w:val="212121"/>
          <w:sz w:val="20"/>
          <w:szCs w:val="20"/>
        </w:rPr>
        <w:t>before this disclosure is made.</w:t>
      </w:r>
    </w:p>
    <w:p w14:paraId="5F226128" w14:textId="77777777" w:rsidR="00995F06" w:rsidRDefault="00995F06" w:rsidP="00995F0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B0A7B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FB210B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B6F5F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EF076F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AB0AB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612CD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B47D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B44C38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6E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BACB1E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F92080C"/>
    <w:multiLevelType w:val="hybridMultilevel"/>
    <w:tmpl w:val="224C1380"/>
    <w:lvl w:ilvl="0" w:tplc="F68604D0">
      <w:start w:val="1"/>
      <w:numFmt w:val="decimal"/>
      <w:lvlText w:val="%1."/>
      <w:lvlJc w:val="left"/>
      <w:pPr>
        <w:ind w:left="720" w:hanging="6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484056689">
    <w:abstractNumId w:val="10"/>
  </w:num>
  <w:num w:numId="2" w16cid:durableId="399064206">
    <w:abstractNumId w:val="9"/>
  </w:num>
  <w:num w:numId="3" w16cid:durableId="915751734">
    <w:abstractNumId w:val="7"/>
  </w:num>
  <w:num w:numId="4" w16cid:durableId="504366512">
    <w:abstractNumId w:val="6"/>
  </w:num>
  <w:num w:numId="5" w16cid:durableId="1682127583">
    <w:abstractNumId w:val="5"/>
  </w:num>
  <w:num w:numId="6" w16cid:durableId="1970359763">
    <w:abstractNumId w:val="4"/>
  </w:num>
  <w:num w:numId="7" w16cid:durableId="1012411041">
    <w:abstractNumId w:val="8"/>
  </w:num>
  <w:num w:numId="8" w16cid:durableId="761923198">
    <w:abstractNumId w:val="3"/>
  </w:num>
  <w:num w:numId="9" w16cid:durableId="376667958">
    <w:abstractNumId w:val="2"/>
  </w:num>
  <w:num w:numId="10" w16cid:durableId="876545127">
    <w:abstractNumId w:val="1"/>
  </w:num>
  <w:num w:numId="11" w16cid:durableId="97382571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activeWritingStyle w:appName="MSWord" w:lang="en-AU" w:vendorID="64" w:dllVersion="0" w:nlCheck="1" w:checkStyle="0"/>
  <w:activeWritingStyle w:appName="MSWord" w:lang="en-US" w:vendorID="64" w:dllVersion="0" w:nlCheck="1" w:checkStyle="0"/>
  <w:activeWritingStyle w:appName="MSWord" w:lang="en-NZ"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58"/>
    <w:rsid w:val="0000006C"/>
    <w:rsid w:val="0000033F"/>
    <w:rsid w:val="000003F1"/>
    <w:rsid w:val="00001130"/>
    <w:rsid w:val="000011C8"/>
    <w:rsid w:val="000013E9"/>
    <w:rsid w:val="00001E0B"/>
    <w:rsid w:val="00001E4D"/>
    <w:rsid w:val="00002312"/>
    <w:rsid w:val="000023BB"/>
    <w:rsid w:val="0000251A"/>
    <w:rsid w:val="000025B4"/>
    <w:rsid w:val="000026C6"/>
    <w:rsid w:val="000027A1"/>
    <w:rsid w:val="000029CB"/>
    <w:rsid w:val="00002AD3"/>
    <w:rsid w:val="00002C24"/>
    <w:rsid w:val="00002DC8"/>
    <w:rsid w:val="00003139"/>
    <w:rsid w:val="00003367"/>
    <w:rsid w:val="000033B7"/>
    <w:rsid w:val="000034EF"/>
    <w:rsid w:val="00003554"/>
    <w:rsid w:val="00003683"/>
    <w:rsid w:val="00003C64"/>
    <w:rsid w:val="00003D32"/>
    <w:rsid w:val="00003E48"/>
    <w:rsid w:val="0000462E"/>
    <w:rsid w:val="00004E50"/>
    <w:rsid w:val="000052FC"/>
    <w:rsid w:val="000054D1"/>
    <w:rsid w:val="000059DE"/>
    <w:rsid w:val="00006059"/>
    <w:rsid w:val="00006609"/>
    <w:rsid w:val="0000693C"/>
    <w:rsid w:val="000069D0"/>
    <w:rsid w:val="00006CE2"/>
    <w:rsid w:val="000072F4"/>
    <w:rsid w:val="0000752E"/>
    <w:rsid w:val="00007F6F"/>
    <w:rsid w:val="00010360"/>
    <w:rsid w:val="000108E8"/>
    <w:rsid w:val="00010B73"/>
    <w:rsid w:val="00010F29"/>
    <w:rsid w:val="00011358"/>
    <w:rsid w:val="0001193D"/>
    <w:rsid w:val="00011B6F"/>
    <w:rsid w:val="00011C41"/>
    <w:rsid w:val="000120E9"/>
    <w:rsid w:val="000121E9"/>
    <w:rsid w:val="000121F4"/>
    <w:rsid w:val="00012383"/>
    <w:rsid w:val="000128FC"/>
    <w:rsid w:val="00013124"/>
    <w:rsid w:val="00013924"/>
    <w:rsid w:val="00013B45"/>
    <w:rsid w:val="00014020"/>
    <w:rsid w:val="000141C7"/>
    <w:rsid w:val="000141EC"/>
    <w:rsid w:val="0001494D"/>
    <w:rsid w:val="00014B1D"/>
    <w:rsid w:val="0001511B"/>
    <w:rsid w:val="00015205"/>
    <w:rsid w:val="000153EA"/>
    <w:rsid w:val="00015578"/>
    <w:rsid w:val="000156C2"/>
    <w:rsid w:val="00016241"/>
    <w:rsid w:val="00016AB7"/>
    <w:rsid w:val="00016B17"/>
    <w:rsid w:val="00016CCA"/>
    <w:rsid w:val="00016D09"/>
    <w:rsid w:val="00016E59"/>
    <w:rsid w:val="00016F43"/>
    <w:rsid w:val="00017583"/>
    <w:rsid w:val="00017A19"/>
    <w:rsid w:val="0002021B"/>
    <w:rsid w:val="0002038C"/>
    <w:rsid w:val="0002069D"/>
    <w:rsid w:val="0002085C"/>
    <w:rsid w:val="00020A18"/>
    <w:rsid w:val="000213B6"/>
    <w:rsid w:val="000214A5"/>
    <w:rsid w:val="000215A6"/>
    <w:rsid w:val="00021955"/>
    <w:rsid w:val="00021AE3"/>
    <w:rsid w:val="00021E0B"/>
    <w:rsid w:val="000224EA"/>
    <w:rsid w:val="00022827"/>
    <w:rsid w:val="00022E77"/>
    <w:rsid w:val="000232E0"/>
    <w:rsid w:val="000236C1"/>
    <w:rsid w:val="0002397F"/>
    <w:rsid w:val="00023A71"/>
    <w:rsid w:val="00023C24"/>
    <w:rsid w:val="00023F1C"/>
    <w:rsid w:val="00024278"/>
    <w:rsid w:val="0002429E"/>
    <w:rsid w:val="000243E4"/>
    <w:rsid w:val="000246D2"/>
    <w:rsid w:val="0002497E"/>
    <w:rsid w:val="00024C47"/>
    <w:rsid w:val="00024D81"/>
    <w:rsid w:val="00025368"/>
    <w:rsid w:val="000253F3"/>
    <w:rsid w:val="000254A9"/>
    <w:rsid w:val="000259E2"/>
    <w:rsid w:val="00025A0C"/>
    <w:rsid w:val="00025A4F"/>
    <w:rsid w:val="00025B95"/>
    <w:rsid w:val="00025EAE"/>
    <w:rsid w:val="00025EF3"/>
    <w:rsid w:val="000263A8"/>
    <w:rsid w:val="0002698A"/>
    <w:rsid w:val="00026999"/>
    <w:rsid w:val="000272DB"/>
    <w:rsid w:val="00027708"/>
    <w:rsid w:val="00027746"/>
    <w:rsid w:val="000277B7"/>
    <w:rsid w:val="0002785A"/>
    <w:rsid w:val="00027A37"/>
    <w:rsid w:val="00027A68"/>
    <w:rsid w:val="00027B27"/>
    <w:rsid w:val="00027D0C"/>
    <w:rsid w:val="00027D90"/>
    <w:rsid w:val="00030174"/>
    <w:rsid w:val="000301EC"/>
    <w:rsid w:val="000306E7"/>
    <w:rsid w:val="000307DF"/>
    <w:rsid w:val="000308FE"/>
    <w:rsid w:val="00030B8F"/>
    <w:rsid w:val="00030C01"/>
    <w:rsid w:val="00030F43"/>
    <w:rsid w:val="0003164A"/>
    <w:rsid w:val="0003173B"/>
    <w:rsid w:val="000318B7"/>
    <w:rsid w:val="00031ACF"/>
    <w:rsid w:val="00031BA8"/>
    <w:rsid w:val="00031BFD"/>
    <w:rsid w:val="00031C94"/>
    <w:rsid w:val="00031EC1"/>
    <w:rsid w:val="00032043"/>
    <w:rsid w:val="0003253A"/>
    <w:rsid w:val="00032723"/>
    <w:rsid w:val="00032A52"/>
    <w:rsid w:val="0003310B"/>
    <w:rsid w:val="000331BB"/>
    <w:rsid w:val="00033299"/>
    <w:rsid w:val="0003364E"/>
    <w:rsid w:val="00033B32"/>
    <w:rsid w:val="00033EEC"/>
    <w:rsid w:val="00033FC2"/>
    <w:rsid w:val="00034701"/>
    <w:rsid w:val="00034882"/>
    <w:rsid w:val="0003490D"/>
    <w:rsid w:val="00034BB5"/>
    <w:rsid w:val="00034BFA"/>
    <w:rsid w:val="00034DC1"/>
    <w:rsid w:val="00034DF0"/>
    <w:rsid w:val="000352B5"/>
    <w:rsid w:val="00035483"/>
    <w:rsid w:val="00035644"/>
    <w:rsid w:val="000356B5"/>
    <w:rsid w:val="0003582F"/>
    <w:rsid w:val="0003598A"/>
    <w:rsid w:val="00035B50"/>
    <w:rsid w:val="00035B66"/>
    <w:rsid w:val="00035B8C"/>
    <w:rsid w:val="00035E0A"/>
    <w:rsid w:val="00036011"/>
    <w:rsid w:val="0003636F"/>
    <w:rsid w:val="0003671D"/>
    <w:rsid w:val="00036CAB"/>
    <w:rsid w:val="000371ED"/>
    <w:rsid w:val="0003752C"/>
    <w:rsid w:val="000377EB"/>
    <w:rsid w:val="000379F8"/>
    <w:rsid w:val="00037BB5"/>
    <w:rsid w:val="00037E05"/>
    <w:rsid w:val="000404AD"/>
    <w:rsid w:val="0004057C"/>
    <w:rsid w:val="0004059D"/>
    <w:rsid w:val="0004060D"/>
    <w:rsid w:val="000409DD"/>
    <w:rsid w:val="00040E48"/>
    <w:rsid w:val="00041213"/>
    <w:rsid w:val="0004138A"/>
    <w:rsid w:val="0004141D"/>
    <w:rsid w:val="00041473"/>
    <w:rsid w:val="00041481"/>
    <w:rsid w:val="000414F3"/>
    <w:rsid w:val="0004150D"/>
    <w:rsid w:val="0004187C"/>
    <w:rsid w:val="00041F62"/>
    <w:rsid w:val="00041FB1"/>
    <w:rsid w:val="0004222F"/>
    <w:rsid w:val="00042382"/>
    <w:rsid w:val="000424FD"/>
    <w:rsid w:val="00042629"/>
    <w:rsid w:val="0004293E"/>
    <w:rsid w:val="0004297E"/>
    <w:rsid w:val="00042C21"/>
    <w:rsid w:val="00042D85"/>
    <w:rsid w:val="0004309F"/>
    <w:rsid w:val="00043171"/>
    <w:rsid w:val="0004317B"/>
    <w:rsid w:val="0004317C"/>
    <w:rsid w:val="00043194"/>
    <w:rsid w:val="000433A1"/>
    <w:rsid w:val="000434F5"/>
    <w:rsid w:val="000435F9"/>
    <w:rsid w:val="00043A85"/>
    <w:rsid w:val="00043BEA"/>
    <w:rsid w:val="00043C08"/>
    <w:rsid w:val="00043FEA"/>
    <w:rsid w:val="0004421E"/>
    <w:rsid w:val="000443A1"/>
    <w:rsid w:val="00044428"/>
    <w:rsid w:val="00044790"/>
    <w:rsid w:val="00044B84"/>
    <w:rsid w:val="00044C76"/>
    <w:rsid w:val="00044E54"/>
    <w:rsid w:val="00044EBF"/>
    <w:rsid w:val="000452CC"/>
    <w:rsid w:val="000454E0"/>
    <w:rsid w:val="00045525"/>
    <w:rsid w:val="00045672"/>
    <w:rsid w:val="00045DCD"/>
    <w:rsid w:val="000463CC"/>
    <w:rsid w:val="00046893"/>
    <w:rsid w:val="00046BA5"/>
    <w:rsid w:val="00046C87"/>
    <w:rsid w:val="00046D6B"/>
    <w:rsid w:val="000477DE"/>
    <w:rsid w:val="00047B45"/>
    <w:rsid w:val="000500AF"/>
    <w:rsid w:val="00050158"/>
    <w:rsid w:val="0005090E"/>
    <w:rsid w:val="00050BFD"/>
    <w:rsid w:val="000512CA"/>
    <w:rsid w:val="0005130D"/>
    <w:rsid w:val="00051B21"/>
    <w:rsid w:val="00051B9C"/>
    <w:rsid w:val="00051E44"/>
    <w:rsid w:val="00052218"/>
    <w:rsid w:val="00052797"/>
    <w:rsid w:val="00052AA3"/>
    <w:rsid w:val="00052AD3"/>
    <w:rsid w:val="00052C31"/>
    <w:rsid w:val="00052DB7"/>
    <w:rsid w:val="00052E46"/>
    <w:rsid w:val="00053C33"/>
    <w:rsid w:val="0005418D"/>
    <w:rsid w:val="0005440C"/>
    <w:rsid w:val="000544B1"/>
    <w:rsid w:val="00054503"/>
    <w:rsid w:val="000546FC"/>
    <w:rsid w:val="000547F8"/>
    <w:rsid w:val="00055234"/>
    <w:rsid w:val="000556CB"/>
    <w:rsid w:val="00055924"/>
    <w:rsid w:val="00055D4F"/>
    <w:rsid w:val="0005606B"/>
    <w:rsid w:val="00056117"/>
    <w:rsid w:val="0005632C"/>
    <w:rsid w:val="00056369"/>
    <w:rsid w:val="00056373"/>
    <w:rsid w:val="00056590"/>
    <w:rsid w:val="000566CA"/>
    <w:rsid w:val="000569A5"/>
    <w:rsid w:val="00056A85"/>
    <w:rsid w:val="00056D97"/>
    <w:rsid w:val="00057197"/>
    <w:rsid w:val="00057259"/>
    <w:rsid w:val="000573AB"/>
    <w:rsid w:val="00057539"/>
    <w:rsid w:val="00057CEF"/>
    <w:rsid w:val="00057E42"/>
    <w:rsid w:val="00057FEF"/>
    <w:rsid w:val="000601E4"/>
    <w:rsid w:val="0006036A"/>
    <w:rsid w:val="000605C0"/>
    <w:rsid w:val="00060A33"/>
    <w:rsid w:val="00060ABE"/>
    <w:rsid w:val="00060B6B"/>
    <w:rsid w:val="00060B79"/>
    <w:rsid w:val="00060BD8"/>
    <w:rsid w:val="00060BD9"/>
    <w:rsid w:val="00060E12"/>
    <w:rsid w:val="00061127"/>
    <w:rsid w:val="00061173"/>
    <w:rsid w:val="0006132A"/>
    <w:rsid w:val="00061551"/>
    <w:rsid w:val="000615BA"/>
    <w:rsid w:val="00061629"/>
    <w:rsid w:val="00061697"/>
    <w:rsid w:val="00061C0D"/>
    <w:rsid w:val="00061D95"/>
    <w:rsid w:val="00061FE2"/>
    <w:rsid w:val="00062717"/>
    <w:rsid w:val="00062819"/>
    <w:rsid w:val="0006286B"/>
    <w:rsid w:val="00062AF2"/>
    <w:rsid w:val="000635D2"/>
    <w:rsid w:val="00063ACC"/>
    <w:rsid w:val="00063CAD"/>
    <w:rsid w:val="00064260"/>
    <w:rsid w:val="000644D8"/>
    <w:rsid w:val="00064627"/>
    <w:rsid w:val="0006475D"/>
    <w:rsid w:val="00064B58"/>
    <w:rsid w:val="00064B99"/>
    <w:rsid w:val="00065463"/>
    <w:rsid w:val="00065701"/>
    <w:rsid w:val="00065908"/>
    <w:rsid w:val="00066490"/>
    <w:rsid w:val="000665D8"/>
    <w:rsid w:val="000670E3"/>
    <w:rsid w:val="0006741C"/>
    <w:rsid w:val="00067ABD"/>
    <w:rsid w:val="00067C5B"/>
    <w:rsid w:val="00067D70"/>
    <w:rsid w:val="00070010"/>
    <w:rsid w:val="00070181"/>
    <w:rsid w:val="00070435"/>
    <w:rsid w:val="00070689"/>
    <w:rsid w:val="0007071B"/>
    <w:rsid w:val="0007097A"/>
    <w:rsid w:val="000709B6"/>
    <w:rsid w:val="00070A56"/>
    <w:rsid w:val="00070A9B"/>
    <w:rsid w:val="00070CCE"/>
    <w:rsid w:val="0007124D"/>
    <w:rsid w:val="000712D2"/>
    <w:rsid w:val="00071359"/>
    <w:rsid w:val="00071487"/>
    <w:rsid w:val="000717B6"/>
    <w:rsid w:val="000717D2"/>
    <w:rsid w:val="00071A33"/>
    <w:rsid w:val="00072244"/>
    <w:rsid w:val="000722BB"/>
    <w:rsid w:val="000723D7"/>
    <w:rsid w:val="0007245E"/>
    <w:rsid w:val="000725A8"/>
    <w:rsid w:val="000727A1"/>
    <w:rsid w:val="00072BAC"/>
    <w:rsid w:val="00072C0A"/>
    <w:rsid w:val="00073267"/>
    <w:rsid w:val="000733DC"/>
    <w:rsid w:val="00073742"/>
    <w:rsid w:val="000739ED"/>
    <w:rsid w:val="00073A19"/>
    <w:rsid w:val="00073ADC"/>
    <w:rsid w:val="00073FA9"/>
    <w:rsid w:val="00073FC4"/>
    <w:rsid w:val="00074070"/>
    <w:rsid w:val="00074189"/>
    <w:rsid w:val="00074887"/>
    <w:rsid w:val="000748A3"/>
    <w:rsid w:val="000749ED"/>
    <w:rsid w:val="00074A6E"/>
    <w:rsid w:val="00074FBE"/>
    <w:rsid w:val="00075013"/>
    <w:rsid w:val="000750DA"/>
    <w:rsid w:val="00075447"/>
    <w:rsid w:val="00075B3A"/>
    <w:rsid w:val="00075CCA"/>
    <w:rsid w:val="000760FA"/>
    <w:rsid w:val="000765E0"/>
    <w:rsid w:val="00076EBD"/>
    <w:rsid w:val="00076F2C"/>
    <w:rsid w:val="00076FDE"/>
    <w:rsid w:val="000770BC"/>
    <w:rsid w:val="000770D9"/>
    <w:rsid w:val="0007728D"/>
    <w:rsid w:val="00077408"/>
    <w:rsid w:val="00077689"/>
    <w:rsid w:val="0007768F"/>
    <w:rsid w:val="0007796D"/>
    <w:rsid w:val="00077AD0"/>
    <w:rsid w:val="00077AD6"/>
    <w:rsid w:val="00077C89"/>
    <w:rsid w:val="00077D6A"/>
    <w:rsid w:val="00077E88"/>
    <w:rsid w:val="00077FC7"/>
    <w:rsid w:val="00080045"/>
    <w:rsid w:val="000804B3"/>
    <w:rsid w:val="000804F1"/>
    <w:rsid w:val="00080A93"/>
    <w:rsid w:val="00080BC2"/>
    <w:rsid w:val="00080CB7"/>
    <w:rsid w:val="00080D2D"/>
    <w:rsid w:val="00080E20"/>
    <w:rsid w:val="0008105F"/>
    <w:rsid w:val="000810A1"/>
    <w:rsid w:val="000811C2"/>
    <w:rsid w:val="00081620"/>
    <w:rsid w:val="00081790"/>
    <w:rsid w:val="000819AF"/>
    <w:rsid w:val="00081E6F"/>
    <w:rsid w:val="00082039"/>
    <w:rsid w:val="000823F8"/>
    <w:rsid w:val="0008246C"/>
    <w:rsid w:val="00082AF0"/>
    <w:rsid w:val="00082F87"/>
    <w:rsid w:val="00082FD3"/>
    <w:rsid w:val="00083178"/>
    <w:rsid w:val="0008317F"/>
    <w:rsid w:val="000834F7"/>
    <w:rsid w:val="000837B4"/>
    <w:rsid w:val="0008390F"/>
    <w:rsid w:val="000839E7"/>
    <w:rsid w:val="00083ACD"/>
    <w:rsid w:val="000843FC"/>
    <w:rsid w:val="00084920"/>
    <w:rsid w:val="0008497B"/>
    <w:rsid w:val="00084A45"/>
    <w:rsid w:val="00084BB9"/>
    <w:rsid w:val="00084EE3"/>
    <w:rsid w:val="00085201"/>
    <w:rsid w:val="000852D4"/>
    <w:rsid w:val="0008537D"/>
    <w:rsid w:val="00085417"/>
    <w:rsid w:val="0008578C"/>
    <w:rsid w:val="00085B21"/>
    <w:rsid w:val="000863C4"/>
    <w:rsid w:val="00086A47"/>
    <w:rsid w:val="00086ABA"/>
    <w:rsid w:val="00086E7A"/>
    <w:rsid w:val="00086F0A"/>
    <w:rsid w:val="000871E9"/>
    <w:rsid w:val="0008735A"/>
    <w:rsid w:val="0008757D"/>
    <w:rsid w:val="00087711"/>
    <w:rsid w:val="000877C4"/>
    <w:rsid w:val="00087A05"/>
    <w:rsid w:val="00087AF7"/>
    <w:rsid w:val="0008FA64"/>
    <w:rsid w:val="00090034"/>
    <w:rsid w:val="00090135"/>
    <w:rsid w:val="0009034D"/>
    <w:rsid w:val="000905AC"/>
    <w:rsid w:val="000906A5"/>
    <w:rsid w:val="000906F1"/>
    <w:rsid w:val="00090799"/>
    <w:rsid w:val="00090993"/>
    <w:rsid w:val="00090AE2"/>
    <w:rsid w:val="00090B6C"/>
    <w:rsid w:val="00090E1F"/>
    <w:rsid w:val="00090E60"/>
    <w:rsid w:val="00091547"/>
    <w:rsid w:val="000919BE"/>
    <w:rsid w:val="00091CCF"/>
    <w:rsid w:val="00091DD8"/>
    <w:rsid w:val="00091E63"/>
    <w:rsid w:val="00092461"/>
    <w:rsid w:val="00092868"/>
    <w:rsid w:val="00092AFF"/>
    <w:rsid w:val="00092C70"/>
    <w:rsid w:val="00093106"/>
    <w:rsid w:val="00093340"/>
    <w:rsid w:val="000933E4"/>
    <w:rsid w:val="000935FE"/>
    <w:rsid w:val="000936AF"/>
    <w:rsid w:val="00093737"/>
    <w:rsid w:val="00093796"/>
    <w:rsid w:val="000938E7"/>
    <w:rsid w:val="00093AC5"/>
    <w:rsid w:val="00093CB8"/>
    <w:rsid w:val="00093DF6"/>
    <w:rsid w:val="00093E98"/>
    <w:rsid w:val="00093FDF"/>
    <w:rsid w:val="00094401"/>
    <w:rsid w:val="000945DA"/>
    <w:rsid w:val="00094830"/>
    <w:rsid w:val="0009502C"/>
    <w:rsid w:val="00095230"/>
    <w:rsid w:val="00095459"/>
    <w:rsid w:val="00095597"/>
    <w:rsid w:val="00095696"/>
    <w:rsid w:val="00095B68"/>
    <w:rsid w:val="00095BF6"/>
    <w:rsid w:val="00095CE3"/>
    <w:rsid w:val="0009624E"/>
    <w:rsid w:val="000962F3"/>
    <w:rsid w:val="0009649F"/>
    <w:rsid w:val="0009653E"/>
    <w:rsid w:val="00097191"/>
    <w:rsid w:val="000976F5"/>
    <w:rsid w:val="00097C45"/>
    <w:rsid w:val="00097DBB"/>
    <w:rsid w:val="00097EE4"/>
    <w:rsid w:val="000A053D"/>
    <w:rsid w:val="000A08D7"/>
    <w:rsid w:val="000A0C51"/>
    <w:rsid w:val="000A0FE1"/>
    <w:rsid w:val="000A10A9"/>
    <w:rsid w:val="000A11BF"/>
    <w:rsid w:val="000A11E6"/>
    <w:rsid w:val="000A14C0"/>
    <w:rsid w:val="000A18C6"/>
    <w:rsid w:val="000A1C41"/>
    <w:rsid w:val="000A1CB1"/>
    <w:rsid w:val="000A1EE8"/>
    <w:rsid w:val="000A2276"/>
    <w:rsid w:val="000A2810"/>
    <w:rsid w:val="000A2935"/>
    <w:rsid w:val="000A2968"/>
    <w:rsid w:val="000A2C73"/>
    <w:rsid w:val="000A2E54"/>
    <w:rsid w:val="000A315A"/>
    <w:rsid w:val="000A3692"/>
    <w:rsid w:val="000A3855"/>
    <w:rsid w:val="000A3BF7"/>
    <w:rsid w:val="000A3CBE"/>
    <w:rsid w:val="000A3EAC"/>
    <w:rsid w:val="000A3F5B"/>
    <w:rsid w:val="000A3F82"/>
    <w:rsid w:val="000A40E0"/>
    <w:rsid w:val="000A4101"/>
    <w:rsid w:val="000A4407"/>
    <w:rsid w:val="000A4609"/>
    <w:rsid w:val="000A47E0"/>
    <w:rsid w:val="000A4C07"/>
    <w:rsid w:val="000A4DCE"/>
    <w:rsid w:val="000A4E91"/>
    <w:rsid w:val="000A5040"/>
    <w:rsid w:val="000A50AE"/>
    <w:rsid w:val="000A5129"/>
    <w:rsid w:val="000A5C95"/>
    <w:rsid w:val="000A5F9D"/>
    <w:rsid w:val="000A61C9"/>
    <w:rsid w:val="000A622C"/>
    <w:rsid w:val="000A62FE"/>
    <w:rsid w:val="000A64C9"/>
    <w:rsid w:val="000A6643"/>
    <w:rsid w:val="000A6672"/>
    <w:rsid w:val="000A6A44"/>
    <w:rsid w:val="000A6EFF"/>
    <w:rsid w:val="000A7455"/>
    <w:rsid w:val="000A75E4"/>
    <w:rsid w:val="000A7783"/>
    <w:rsid w:val="000A785E"/>
    <w:rsid w:val="000A7B19"/>
    <w:rsid w:val="000A7FDA"/>
    <w:rsid w:val="000B0089"/>
    <w:rsid w:val="000B01A7"/>
    <w:rsid w:val="000B0203"/>
    <w:rsid w:val="000B02B8"/>
    <w:rsid w:val="000B049F"/>
    <w:rsid w:val="000B05CD"/>
    <w:rsid w:val="000B06F2"/>
    <w:rsid w:val="000B0917"/>
    <w:rsid w:val="000B0D09"/>
    <w:rsid w:val="000B1038"/>
    <w:rsid w:val="000B11C1"/>
    <w:rsid w:val="000B1B04"/>
    <w:rsid w:val="000B1E75"/>
    <w:rsid w:val="000B1FC7"/>
    <w:rsid w:val="000B2008"/>
    <w:rsid w:val="000B235E"/>
    <w:rsid w:val="000B247B"/>
    <w:rsid w:val="000B2E63"/>
    <w:rsid w:val="000B33B9"/>
    <w:rsid w:val="000B3526"/>
    <w:rsid w:val="000B3A71"/>
    <w:rsid w:val="000B3AC4"/>
    <w:rsid w:val="000B3B0E"/>
    <w:rsid w:val="000B3CCF"/>
    <w:rsid w:val="000B3D55"/>
    <w:rsid w:val="000B3DA6"/>
    <w:rsid w:val="000B3FDF"/>
    <w:rsid w:val="000B40B7"/>
    <w:rsid w:val="000B442D"/>
    <w:rsid w:val="000B4872"/>
    <w:rsid w:val="000B488F"/>
    <w:rsid w:val="000B4A89"/>
    <w:rsid w:val="000B4E2F"/>
    <w:rsid w:val="000B4F0C"/>
    <w:rsid w:val="000B5077"/>
    <w:rsid w:val="000B52EE"/>
    <w:rsid w:val="000B562B"/>
    <w:rsid w:val="000B5B70"/>
    <w:rsid w:val="000B5C5F"/>
    <w:rsid w:val="000B5D4C"/>
    <w:rsid w:val="000B648E"/>
    <w:rsid w:val="000B6556"/>
    <w:rsid w:val="000B65EB"/>
    <w:rsid w:val="000B67F7"/>
    <w:rsid w:val="000B6825"/>
    <w:rsid w:val="000B6834"/>
    <w:rsid w:val="000B6AD3"/>
    <w:rsid w:val="000B75A6"/>
    <w:rsid w:val="000B7AF0"/>
    <w:rsid w:val="000B7B7F"/>
    <w:rsid w:val="000B7C50"/>
    <w:rsid w:val="000B7E4F"/>
    <w:rsid w:val="000B7FBC"/>
    <w:rsid w:val="000C025B"/>
    <w:rsid w:val="000C039A"/>
    <w:rsid w:val="000C040E"/>
    <w:rsid w:val="000C06E2"/>
    <w:rsid w:val="000C087F"/>
    <w:rsid w:val="000C0A7E"/>
    <w:rsid w:val="000C0B23"/>
    <w:rsid w:val="000C0D9C"/>
    <w:rsid w:val="000C0F5A"/>
    <w:rsid w:val="000C1414"/>
    <w:rsid w:val="000C147E"/>
    <w:rsid w:val="000C18A2"/>
    <w:rsid w:val="000C1C59"/>
    <w:rsid w:val="000C1D1A"/>
    <w:rsid w:val="000C1D35"/>
    <w:rsid w:val="000C20BB"/>
    <w:rsid w:val="000C2137"/>
    <w:rsid w:val="000C2444"/>
    <w:rsid w:val="000C27B9"/>
    <w:rsid w:val="000C29FD"/>
    <w:rsid w:val="000C2C46"/>
    <w:rsid w:val="000C32D5"/>
    <w:rsid w:val="000C341A"/>
    <w:rsid w:val="000C3500"/>
    <w:rsid w:val="000C3A99"/>
    <w:rsid w:val="000C3BBE"/>
    <w:rsid w:val="000C3C54"/>
    <w:rsid w:val="000C3D63"/>
    <w:rsid w:val="000C40FE"/>
    <w:rsid w:val="000C4261"/>
    <w:rsid w:val="000C42DC"/>
    <w:rsid w:val="000C42F1"/>
    <w:rsid w:val="000C4556"/>
    <w:rsid w:val="000C4799"/>
    <w:rsid w:val="000C4892"/>
    <w:rsid w:val="000C4A26"/>
    <w:rsid w:val="000C4BFE"/>
    <w:rsid w:val="000C4D50"/>
    <w:rsid w:val="000C512F"/>
    <w:rsid w:val="000C5385"/>
    <w:rsid w:val="000C53AB"/>
    <w:rsid w:val="000C5502"/>
    <w:rsid w:val="000C61F1"/>
    <w:rsid w:val="000C6481"/>
    <w:rsid w:val="000C6A05"/>
    <w:rsid w:val="000C6BFB"/>
    <w:rsid w:val="000C6F9D"/>
    <w:rsid w:val="000C6FB0"/>
    <w:rsid w:val="000C73CF"/>
    <w:rsid w:val="000C76AD"/>
    <w:rsid w:val="000C78CB"/>
    <w:rsid w:val="000C79F6"/>
    <w:rsid w:val="000C7B01"/>
    <w:rsid w:val="000C7CA5"/>
    <w:rsid w:val="000C7CB1"/>
    <w:rsid w:val="000D00F1"/>
    <w:rsid w:val="000D0317"/>
    <w:rsid w:val="000D0464"/>
    <w:rsid w:val="000D04EB"/>
    <w:rsid w:val="000D058F"/>
    <w:rsid w:val="000D05A1"/>
    <w:rsid w:val="000D0718"/>
    <w:rsid w:val="000D07FE"/>
    <w:rsid w:val="000D090F"/>
    <w:rsid w:val="000D0C93"/>
    <w:rsid w:val="000D119C"/>
    <w:rsid w:val="000D12BA"/>
    <w:rsid w:val="000D18FB"/>
    <w:rsid w:val="000D1AB2"/>
    <w:rsid w:val="000D1B52"/>
    <w:rsid w:val="000D1E7A"/>
    <w:rsid w:val="000D1F76"/>
    <w:rsid w:val="000D2129"/>
    <w:rsid w:val="000D232D"/>
    <w:rsid w:val="000D2501"/>
    <w:rsid w:val="000D269F"/>
    <w:rsid w:val="000D29D5"/>
    <w:rsid w:val="000D29DA"/>
    <w:rsid w:val="000D2FB4"/>
    <w:rsid w:val="000D3373"/>
    <w:rsid w:val="000D337A"/>
    <w:rsid w:val="000D33C9"/>
    <w:rsid w:val="000D3469"/>
    <w:rsid w:val="000D39C2"/>
    <w:rsid w:val="000D3AAB"/>
    <w:rsid w:val="000D3DA9"/>
    <w:rsid w:val="000D3F3F"/>
    <w:rsid w:val="000D4225"/>
    <w:rsid w:val="000D44C1"/>
    <w:rsid w:val="000D47D5"/>
    <w:rsid w:val="000D481F"/>
    <w:rsid w:val="000D4856"/>
    <w:rsid w:val="000D4B85"/>
    <w:rsid w:val="000D4D62"/>
    <w:rsid w:val="000D4E91"/>
    <w:rsid w:val="000D5569"/>
    <w:rsid w:val="000D55BC"/>
    <w:rsid w:val="000D58C4"/>
    <w:rsid w:val="000D5D2F"/>
    <w:rsid w:val="000D5E7E"/>
    <w:rsid w:val="000D5FB4"/>
    <w:rsid w:val="000D61D3"/>
    <w:rsid w:val="000D646C"/>
    <w:rsid w:val="000D69F5"/>
    <w:rsid w:val="000D6E11"/>
    <w:rsid w:val="000D7305"/>
    <w:rsid w:val="000D781D"/>
    <w:rsid w:val="000D7827"/>
    <w:rsid w:val="000D782D"/>
    <w:rsid w:val="000D784B"/>
    <w:rsid w:val="000E0144"/>
    <w:rsid w:val="000E0281"/>
    <w:rsid w:val="000E034B"/>
    <w:rsid w:val="000E0668"/>
    <w:rsid w:val="000E0C57"/>
    <w:rsid w:val="000E0D4F"/>
    <w:rsid w:val="000E0DAE"/>
    <w:rsid w:val="000E0DCA"/>
    <w:rsid w:val="000E0E66"/>
    <w:rsid w:val="000E1111"/>
    <w:rsid w:val="000E1901"/>
    <w:rsid w:val="000E19E3"/>
    <w:rsid w:val="000E1A22"/>
    <w:rsid w:val="000E1D58"/>
    <w:rsid w:val="000E1DE8"/>
    <w:rsid w:val="000E20A8"/>
    <w:rsid w:val="000E22D2"/>
    <w:rsid w:val="000E2356"/>
    <w:rsid w:val="000E29DB"/>
    <w:rsid w:val="000E2B76"/>
    <w:rsid w:val="000E2CC0"/>
    <w:rsid w:val="000E32BE"/>
    <w:rsid w:val="000E32D1"/>
    <w:rsid w:val="000E3921"/>
    <w:rsid w:val="000E3D78"/>
    <w:rsid w:val="000E3E9C"/>
    <w:rsid w:val="000E415B"/>
    <w:rsid w:val="000E4D84"/>
    <w:rsid w:val="000E5196"/>
    <w:rsid w:val="000E547B"/>
    <w:rsid w:val="000E598C"/>
    <w:rsid w:val="000E5AEF"/>
    <w:rsid w:val="000E5CD0"/>
    <w:rsid w:val="000E62F3"/>
    <w:rsid w:val="000E6746"/>
    <w:rsid w:val="000E6779"/>
    <w:rsid w:val="000E6839"/>
    <w:rsid w:val="000E6B58"/>
    <w:rsid w:val="000E6C23"/>
    <w:rsid w:val="000E6CDC"/>
    <w:rsid w:val="000E6D31"/>
    <w:rsid w:val="000E6D63"/>
    <w:rsid w:val="000E720B"/>
    <w:rsid w:val="000E736B"/>
    <w:rsid w:val="000E7451"/>
    <w:rsid w:val="000E74EA"/>
    <w:rsid w:val="000E750A"/>
    <w:rsid w:val="000E776F"/>
    <w:rsid w:val="000F0058"/>
    <w:rsid w:val="000F0153"/>
    <w:rsid w:val="000F019E"/>
    <w:rsid w:val="000F04AB"/>
    <w:rsid w:val="000F0604"/>
    <w:rsid w:val="000F0762"/>
    <w:rsid w:val="000F0A9C"/>
    <w:rsid w:val="000F0CCD"/>
    <w:rsid w:val="000F0CCF"/>
    <w:rsid w:val="000F0D6C"/>
    <w:rsid w:val="000F105E"/>
    <w:rsid w:val="000F13AE"/>
    <w:rsid w:val="000F14DC"/>
    <w:rsid w:val="000F1747"/>
    <w:rsid w:val="000F1DEB"/>
    <w:rsid w:val="000F2247"/>
    <w:rsid w:val="000F287A"/>
    <w:rsid w:val="000F2887"/>
    <w:rsid w:val="000F3274"/>
    <w:rsid w:val="000F35FE"/>
    <w:rsid w:val="000F3817"/>
    <w:rsid w:val="000F3DBA"/>
    <w:rsid w:val="000F422A"/>
    <w:rsid w:val="000F4366"/>
    <w:rsid w:val="000F44ED"/>
    <w:rsid w:val="000F4605"/>
    <w:rsid w:val="000F4A81"/>
    <w:rsid w:val="000F4F7C"/>
    <w:rsid w:val="000F4F88"/>
    <w:rsid w:val="000F50AC"/>
    <w:rsid w:val="000F50E0"/>
    <w:rsid w:val="000F5118"/>
    <w:rsid w:val="000F53C9"/>
    <w:rsid w:val="000F5704"/>
    <w:rsid w:val="000F5C6F"/>
    <w:rsid w:val="000F5DB7"/>
    <w:rsid w:val="000F60BF"/>
    <w:rsid w:val="000F64E0"/>
    <w:rsid w:val="000F684D"/>
    <w:rsid w:val="000F6B75"/>
    <w:rsid w:val="000F6BF7"/>
    <w:rsid w:val="000F6C50"/>
    <w:rsid w:val="000F7058"/>
    <w:rsid w:val="000F7250"/>
    <w:rsid w:val="000F77D3"/>
    <w:rsid w:val="0010030F"/>
    <w:rsid w:val="00100409"/>
    <w:rsid w:val="00100668"/>
    <w:rsid w:val="0010079C"/>
    <w:rsid w:val="001008D9"/>
    <w:rsid w:val="00100902"/>
    <w:rsid w:val="00100990"/>
    <w:rsid w:val="00100ADB"/>
    <w:rsid w:val="00100D90"/>
    <w:rsid w:val="00100DD6"/>
    <w:rsid w:val="00100E27"/>
    <w:rsid w:val="00100F0F"/>
    <w:rsid w:val="00100FB3"/>
    <w:rsid w:val="00101126"/>
    <w:rsid w:val="0010117D"/>
    <w:rsid w:val="001014F7"/>
    <w:rsid w:val="00101547"/>
    <w:rsid w:val="00101BC0"/>
    <w:rsid w:val="00101E59"/>
    <w:rsid w:val="00102093"/>
    <w:rsid w:val="0010218C"/>
    <w:rsid w:val="0010223A"/>
    <w:rsid w:val="0010224C"/>
    <w:rsid w:val="00102298"/>
    <w:rsid w:val="0010250E"/>
    <w:rsid w:val="001029AF"/>
    <w:rsid w:val="001029C9"/>
    <w:rsid w:val="00102B22"/>
    <w:rsid w:val="00102C96"/>
    <w:rsid w:val="0010372E"/>
    <w:rsid w:val="00103A3E"/>
    <w:rsid w:val="00103A76"/>
    <w:rsid w:val="00103C66"/>
    <w:rsid w:val="00104040"/>
    <w:rsid w:val="00104753"/>
    <w:rsid w:val="001048B6"/>
    <w:rsid w:val="00104B21"/>
    <w:rsid w:val="00104ED4"/>
    <w:rsid w:val="00104FFB"/>
    <w:rsid w:val="0010507E"/>
    <w:rsid w:val="00105235"/>
    <w:rsid w:val="00105429"/>
    <w:rsid w:val="0010552A"/>
    <w:rsid w:val="00105883"/>
    <w:rsid w:val="001058CF"/>
    <w:rsid w:val="001059E6"/>
    <w:rsid w:val="00105E05"/>
    <w:rsid w:val="00106541"/>
    <w:rsid w:val="00106663"/>
    <w:rsid w:val="001071B9"/>
    <w:rsid w:val="00107245"/>
    <w:rsid w:val="001073A1"/>
    <w:rsid w:val="00107476"/>
    <w:rsid w:val="00107536"/>
    <w:rsid w:val="001076F0"/>
    <w:rsid w:val="00107813"/>
    <w:rsid w:val="001079E4"/>
    <w:rsid w:val="00107A68"/>
    <w:rsid w:val="00107ADA"/>
    <w:rsid w:val="00107F93"/>
    <w:rsid w:val="00110354"/>
    <w:rsid w:val="00110526"/>
    <w:rsid w:val="00110C78"/>
    <w:rsid w:val="00110E94"/>
    <w:rsid w:val="00110FAA"/>
    <w:rsid w:val="00111175"/>
    <w:rsid w:val="001111B8"/>
    <w:rsid w:val="0011122A"/>
    <w:rsid w:val="00111452"/>
    <w:rsid w:val="0011175D"/>
    <w:rsid w:val="00111895"/>
    <w:rsid w:val="00111C0A"/>
    <w:rsid w:val="00111D98"/>
    <w:rsid w:val="00112072"/>
    <w:rsid w:val="0011225D"/>
    <w:rsid w:val="001126CB"/>
    <w:rsid w:val="001128E6"/>
    <w:rsid w:val="00112CC5"/>
    <w:rsid w:val="00113183"/>
    <w:rsid w:val="00113552"/>
    <w:rsid w:val="001135CE"/>
    <w:rsid w:val="0011440D"/>
    <w:rsid w:val="001147C5"/>
    <w:rsid w:val="0011480B"/>
    <w:rsid w:val="0011499C"/>
    <w:rsid w:val="0011520E"/>
    <w:rsid w:val="00115277"/>
    <w:rsid w:val="00115454"/>
    <w:rsid w:val="00115A46"/>
    <w:rsid w:val="00115ECF"/>
    <w:rsid w:val="00115F69"/>
    <w:rsid w:val="001163ED"/>
    <w:rsid w:val="001165E5"/>
    <w:rsid w:val="001165EC"/>
    <w:rsid w:val="0011669B"/>
    <w:rsid w:val="00116A70"/>
    <w:rsid w:val="00116E9F"/>
    <w:rsid w:val="00117058"/>
    <w:rsid w:val="00117124"/>
    <w:rsid w:val="00117AF6"/>
    <w:rsid w:val="0012076A"/>
    <w:rsid w:val="001207C1"/>
    <w:rsid w:val="00120CAC"/>
    <w:rsid w:val="00120E19"/>
    <w:rsid w:val="001216AD"/>
    <w:rsid w:val="00121779"/>
    <w:rsid w:val="001217D1"/>
    <w:rsid w:val="0012205C"/>
    <w:rsid w:val="0012205E"/>
    <w:rsid w:val="00122154"/>
    <w:rsid w:val="001228E0"/>
    <w:rsid w:val="00122D43"/>
    <w:rsid w:val="00122FBB"/>
    <w:rsid w:val="00122FCD"/>
    <w:rsid w:val="001231BC"/>
    <w:rsid w:val="001232E0"/>
    <w:rsid w:val="001233D4"/>
    <w:rsid w:val="001238B7"/>
    <w:rsid w:val="00123AD9"/>
    <w:rsid w:val="00123B02"/>
    <w:rsid w:val="00123DAE"/>
    <w:rsid w:val="00123DBB"/>
    <w:rsid w:val="00123E3C"/>
    <w:rsid w:val="00123FE1"/>
    <w:rsid w:val="00124020"/>
    <w:rsid w:val="00124194"/>
    <w:rsid w:val="0012453D"/>
    <w:rsid w:val="0012496C"/>
    <w:rsid w:val="00124C7E"/>
    <w:rsid w:val="00124D34"/>
    <w:rsid w:val="00124DB2"/>
    <w:rsid w:val="001253DE"/>
    <w:rsid w:val="00125488"/>
    <w:rsid w:val="001258ED"/>
    <w:rsid w:val="0012597A"/>
    <w:rsid w:val="00125C15"/>
    <w:rsid w:val="00125C1B"/>
    <w:rsid w:val="0012619A"/>
    <w:rsid w:val="001264CB"/>
    <w:rsid w:val="0012695B"/>
    <w:rsid w:val="00126A57"/>
    <w:rsid w:val="00126C6C"/>
    <w:rsid w:val="00126E45"/>
    <w:rsid w:val="001274D6"/>
    <w:rsid w:val="0012759A"/>
    <w:rsid w:val="00127679"/>
    <w:rsid w:val="001278C2"/>
    <w:rsid w:val="0012795E"/>
    <w:rsid w:val="00127B7F"/>
    <w:rsid w:val="00127D75"/>
    <w:rsid w:val="001301E9"/>
    <w:rsid w:val="00130213"/>
    <w:rsid w:val="00130262"/>
    <w:rsid w:val="00130359"/>
    <w:rsid w:val="001304E7"/>
    <w:rsid w:val="00130533"/>
    <w:rsid w:val="001305D2"/>
    <w:rsid w:val="001308B7"/>
    <w:rsid w:val="00130A07"/>
    <w:rsid w:val="001311C9"/>
    <w:rsid w:val="00131594"/>
    <w:rsid w:val="001316C7"/>
    <w:rsid w:val="0013191A"/>
    <w:rsid w:val="00131BC1"/>
    <w:rsid w:val="00131E94"/>
    <w:rsid w:val="0013227E"/>
    <w:rsid w:val="0013290E"/>
    <w:rsid w:val="00132972"/>
    <w:rsid w:val="00132B27"/>
    <w:rsid w:val="0013300D"/>
    <w:rsid w:val="0013301E"/>
    <w:rsid w:val="00133037"/>
    <w:rsid w:val="0013329B"/>
    <w:rsid w:val="00133329"/>
    <w:rsid w:val="00133439"/>
    <w:rsid w:val="00133442"/>
    <w:rsid w:val="00133BDC"/>
    <w:rsid w:val="001341D2"/>
    <w:rsid w:val="001341F2"/>
    <w:rsid w:val="0013480C"/>
    <w:rsid w:val="001348B9"/>
    <w:rsid w:val="00134D64"/>
    <w:rsid w:val="0013507E"/>
    <w:rsid w:val="00135150"/>
    <w:rsid w:val="0013529F"/>
    <w:rsid w:val="001354C8"/>
    <w:rsid w:val="00135580"/>
    <w:rsid w:val="00135703"/>
    <w:rsid w:val="00135E3F"/>
    <w:rsid w:val="00135FAE"/>
    <w:rsid w:val="00136229"/>
    <w:rsid w:val="00136282"/>
    <w:rsid w:val="00136449"/>
    <w:rsid w:val="00136564"/>
    <w:rsid w:val="00136580"/>
    <w:rsid w:val="00136CA6"/>
    <w:rsid w:val="00137308"/>
    <w:rsid w:val="00137388"/>
    <w:rsid w:val="001373EF"/>
    <w:rsid w:val="001373FA"/>
    <w:rsid w:val="001376C6"/>
    <w:rsid w:val="0013774C"/>
    <w:rsid w:val="00137775"/>
    <w:rsid w:val="00137AE6"/>
    <w:rsid w:val="00137C1F"/>
    <w:rsid w:val="00137C25"/>
    <w:rsid w:val="00140422"/>
    <w:rsid w:val="00140704"/>
    <w:rsid w:val="001408F6"/>
    <w:rsid w:val="001409DB"/>
    <w:rsid w:val="00140D09"/>
    <w:rsid w:val="00140DCF"/>
    <w:rsid w:val="00141141"/>
    <w:rsid w:val="00141213"/>
    <w:rsid w:val="0014162E"/>
    <w:rsid w:val="00141A54"/>
    <w:rsid w:val="00141F14"/>
    <w:rsid w:val="001422B0"/>
    <w:rsid w:val="001424BE"/>
    <w:rsid w:val="001425EC"/>
    <w:rsid w:val="00142606"/>
    <w:rsid w:val="001427BC"/>
    <w:rsid w:val="00142B9F"/>
    <w:rsid w:val="00142E56"/>
    <w:rsid w:val="001430D2"/>
    <w:rsid w:val="00143123"/>
    <w:rsid w:val="0014383B"/>
    <w:rsid w:val="00143AEC"/>
    <w:rsid w:val="00143D2F"/>
    <w:rsid w:val="00143D83"/>
    <w:rsid w:val="00143EDD"/>
    <w:rsid w:val="00143F7B"/>
    <w:rsid w:val="00143FF2"/>
    <w:rsid w:val="001444B6"/>
    <w:rsid w:val="0014453A"/>
    <w:rsid w:val="00144801"/>
    <w:rsid w:val="00144BE8"/>
    <w:rsid w:val="00144C5F"/>
    <w:rsid w:val="00144D3E"/>
    <w:rsid w:val="00144E2F"/>
    <w:rsid w:val="00144EDC"/>
    <w:rsid w:val="00144FA9"/>
    <w:rsid w:val="00145581"/>
    <w:rsid w:val="00145595"/>
    <w:rsid w:val="001457A7"/>
    <w:rsid w:val="00145F0A"/>
    <w:rsid w:val="00146526"/>
    <w:rsid w:val="00146655"/>
    <w:rsid w:val="001469CF"/>
    <w:rsid w:val="00146DC3"/>
    <w:rsid w:val="00146E77"/>
    <w:rsid w:val="00146EB1"/>
    <w:rsid w:val="00147069"/>
    <w:rsid w:val="00147415"/>
    <w:rsid w:val="001475DD"/>
    <w:rsid w:val="0014786B"/>
    <w:rsid w:val="001479E6"/>
    <w:rsid w:val="00147B77"/>
    <w:rsid w:val="00147F1A"/>
    <w:rsid w:val="001504A2"/>
    <w:rsid w:val="0015055F"/>
    <w:rsid w:val="0015058C"/>
    <w:rsid w:val="00150721"/>
    <w:rsid w:val="00150E69"/>
    <w:rsid w:val="00150F9D"/>
    <w:rsid w:val="001512F0"/>
    <w:rsid w:val="0015147E"/>
    <w:rsid w:val="001514DA"/>
    <w:rsid w:val="0015159E"/>
    <w:rsid w:val="0015195E"/>
    <w:rsid w:val="00151BBF"/>
    <w:rsid w:val="0015204E"/>
    <w:rsid w:val="0015229E"/>
    <w:rsid w:val="001522CF"/>
    <w:rsid w:val="00152907"/>
    <w:rsid w:val="00152B10"/>
    <w:rsid w:val="0015315C"/>
    <w:rsid w:val="00153952"/>
    <w:rsid w:val="00153C7C"/>
    <w:rsid w:val="00153D18"/>
    <w:rsid w:val="00153DB6"/>
    <w:rsid w:val="00153DBC"/>
    <w:rsid w:val="00153E76"/>
    <w:rsid w:val="00154185"/>
    <w:rsid w:val="00154509"/>
    <w:rsid w:val="00154747"/>
    <w:rsid w:val="00154A48"/>
    <w:rsid w:val="00154AA2"/>
    <w:rsid w:val="00154B56"/>
    <w:rsid w:val="00154B9B"/>
    <w:rsid w:val="00154C50"/>
    <w:rsid w:val="00154CED"/>
    <w:rsid w:val="00154DDC"/>
    <w:rsid w:val="00154EF0"/>
    <w:rsid w:val="00155230"/>
    <w:rsid w:val="00155A8B"/>
    <w:rsid w:val="00155B3D"/>
    <w:rsid w:val="00155C32"/>
    <w:rsid w:val="00155EDC"/>
    <w:rsid w:val="0015686D"/>
    <w:rsid w:val="00156AAD"/>
    <w:rsid w:val="00156ADE"/>
    <w:rsid w:val="00156C64"/>
    <w:rsid w:val="00156C6E"/>
    <w:rsid w:val="001571C9"/>
    <w:rsid w:val="0015722D"/>
    <w:rsid w:val="0015768B"/>
    <w:rsid w:val="0015783F"/>
    <w:rsid w:val="0015785F"/>
    <w:rsid w:val="00157AF9"/>
    <w:rsid w:val="00157BAB"/>
    <w:rsid w:val="00157C97"/>
    <w:rsid w:val="0016007D"/>
    <w:rsid w:val="00160CD7"/>
    <w:rsid w:val="00160F05"/>
    <w:rsid w:val="00161238"/>
    <w:rsid w:val="0016161B"/>
    <w:rsid w:val="00161D76"/>
    <w:rsid w:val="00161E50"/>
    <w:rsid w:val="001622E5"/>
    <w:rsid w:val="00162658"/>
    <w:rsid w:val="001626AA"/>
    <w:rsid w:val="00162F5B"/>
    <w:rsid w:val="001632D5"/>
    <w:rsid w:val="001632F1"/>
    <w:rsid w:val="00163B75"/>
    <w:rsid w:val="00163E0B"/>
    <w:rsid w:val="00163FD1"/>
    <w:rsid w:val="001640CA"/>
    <w:rsid w:val="00164109"/>
    <w:rsid w:val="001642B3"/>
    <w:rsid w:val="00164346"/>
    <w:rsid w:val="0016467D"/>
    <w:rsid w:val="00164C88"/>
    <w:rsid w:val="00164EC7"/>
    <w:rsid w:val="001650DE"/>
    <w:rsid w:val="00165CA0"/>
    <w:rsid w:val="00165F42"/>
    <w:rsid w:val="00166034"/>
    <w:rsid w:val="001661D7"/>
    <w:rsid w:val="001663CE"/>
    <w:rsid w:val="0016641D"/>
    <w:rsid w:val="00166568"/>
    <w:rsid w:val="001665D2"/>
    <w:rsid w:val="001666B1"/>
    <w:rsid w:val="00166AFB"/>
    <w:rsid w:val="00166BA3"/>
    <w:rsid w:val="00166C5C"/>
    <w:rsid w:val="00166CFF"/>
    <w:rsid w:val="00166F0C"/>
    <w:rsid w:val="00166F55"/>
    <w:rsid w:val="00166F90"/>
    <w:rsid w:val="001673CA"/>
    <w:rsid w:val="00167B1E"/>
    <w:rsid w:val="00167EB9"/>
    <w:rsid w:val="0017001C"/>
    <w:rsid w:val="00170376"/>
    <w:rsid w:val="00170792"/>
    <w:rsid w:val="00170AA8"/>
    <w:rsid w:val="00170AD5"/>
    <w:rsid w:val="00170B71"/>
    <w:rsid w:val="00170F16"/>
    <w:rsid w:val="00171136"/>
    <w:rsid w:val="001711D0"/>
    <w:rsid w:val="00171368"/>
    <w:rsid w:val="001715D1"/>
    <w:rsid w:val="00172184"/>
    <w:rsid w:val="001722AC"/>
    <w:rsid w:val="0017279E"/>
    <w:rsid w:val="001727B2"/>
    <w:rsid w:val="00172880"/>
    <w:rsid w:val="001729F7"/>
    <w:rsid w:val="001730E7"/>
    <w:rsid w:val="00173212"/>
    <w:rsid w:val="0017399F"/>
    <w:rsid w:val="00173C2A"/>
    <w:rsid w:val="00173EA8"/>
    <w:rsid w:val="001740AB"/>
    <w:rsid w:val="00174554"/>
    <w:rsid w:val="0017459E"/>
    <w:rsid w:val="00174A14"/>
    <w:rsid w:val="00174DAE"/>
    <w:rsid w:val="00174E89"/>
    <w:rsid w:val="00175104"/>
    <w:rsid w:val="0017517C"/>
    <w:rsid w:val="001759A8"/>
    <w:rsid w:val="00175B2F"/>
    <w:rsid w:val="00175BB0"/>
    <w:rsid w:val="00175DA0"/>
    <w:rsid w:val="001760CB"/>
    <w:rsid w:val="001766BD"/>
    <w:rsid w:val="001768A5"/>
    <w:rsid w:val="0017693A"/>
    <w:rsid w:val="00176AEB"/>
    <w:rsid w:val="00176BBC"/>
    <w:rsid w:val="00176E27"/>
    <w:rsid w:val="00177140"/>
    <w:rsid w:val="00177227"/>
    <w:rsid w:val="00180020"/>
    <w:rsid w:val="001805B0"/>
    <w:rsid w:val="001806DD"/>
    <w:rsid w:val="001807BB"/>
    <w:rsid w:val="00180AF9"/>
    <w:rsid w:val="001812A8"/>
    <w:rsid w:val="001812B3"/>
    <w:rsid w:val="001813A7"/>
    <w:rsid w:val="0018143A"/>
    <w:rsid w:val="001815DF"/>
    <w:rsid w:val="001816C1"/>
    <w:rsid w:val="00181A1A"/>
    <w:rsid w:val="00181E80"/>
    <w:rsid w:val="0018247F"/>
    <w:rsid w:val="0018262A"/>
    <w:rsid w:val="0018278E"/>
    <w:rsid w:val="001827F5"/>
    <w:rsid w:val="00182939"/>
    <w:rsid w:val="00182BEF"/>
    <w:rsid w:val="00182D4A"/>
    <w:rsid w:val="00182DD2"/>
    <w:rsid w:val="00183A0F"/>
    <w:rsid w:val="00183A13"/>
    <w:rsid w:val="00183AA4"/>
    <w:rsid w:val="00183C67"/>
    <w:rsid w:val="00183DF9"/>
    <w:rsid w:val="00183E2F"/>
    <w:rsid w:val="00183FAE"/>
    <w:rsid w:val="001840EA"/>
    <w:rsid w:val="0018421E"/>
    <w:rsid w:val="001843B2"/>
    <w:rsid w:val="001843E2"/>
    <w:rsid w:val="001844C1"/>
    <w:rsid w:val="00184857"/>
    <w:rsid w:val="00184BBB"/>
    <w:rsid w:val="0018537A"/>
    <w:rsid w:val="001855D4"/>
    <w:rsid w:val="001855FA"/>
    <w:rsid w:val="001860D5"/>
    <w:rsid w:val="001860FA"/>
    <w:rsid w:val="00186136"/>
    <w:rsid w:val="00186146"/>
    <w:rsid w:val="001868E2"/>
    <w:rsid w:val="001869AA"/>
    <w:rsid w:val="00186AF8"/>
    <w:rsid w:val="0018742E"/>
    <w:rsid w:val="00187A63"/>
    <w:rsid w:val="00187EF1"/>
    <w:rsid w:val="001902DE"/>
    <w:rsid w:val="00190EE0"/>
    <w:rsid w:val="00191142"/>
    <w:rsid w:val="00191404"/>
    <w:rsid w:val="0019142A"/>
    <w:rsid w:val="001914DF"/>
    <w:rsid w:val="0019195A"/>
    <w:rsid w:val="001921B5"/>
    <w:rsid w:val="001921E9"/>
    <w:rsid w:val="00192326"/>
    <w:rsid w:val="0019246B"/>
    <w:rsid w:val="0019248D"/>
    <w:rsid w:val="00192C1B"/>
    <w:rsid w:val="00192C6D"/>
    <w:rsid w:val="00192C8C"/>
    <w:rsid w:val="00192EB6"/>
    <w:rsid w:val="00193164"/>
    <w:rsid w:val="0019318D"/>
    <w:rsid w:val="0019361E"/>
    <w:rsid w:val="001936D3"/>
    <w:rsid w:val="00193D56"/>
    <w:rsid w:val="00193DC9"/>
    <w:rsid w:val="00193EF2"/>
    <w:rsid w:val="00193F49"/>
    <w:rsid w:val="00193F80"/>
    <w:rsid w:val="00193FF8"/>
    <w:rsid w:val="00194048"/>
    <w:rsid w:val="00194240"/>
    <w:rsid w:val="0019460D"/>
    <w:rsid w:val="0019471B"/>
    <w:rsid w:val="001949B5"/>
    <w:rsid w:val="001949EE"/>
    <w:rsid w:val="00194C07"/>
    <w:rsid w:val="0019500C"/>
    <w:rsid w:val="0019504B"/>
    <w:rsid w:val="0019517B"/>
    <w:rsid w:val="0019526C"/>
    <w:rsid w:val="001953FF"/>
    <w:rsid w:val="0019565B"/>
    <w:rsid w:val="00195C76"/>
    <w:rsid w:val="00195D81"/>
    <w:rsid w:val="001961A2"/>
    <w:rsid w:val="001962C5"/>
    <w:rsid w:val="001966A4"/>
    <w:rsid w:val="001966E6"/>
    <w:rsid w:val="00196A8D"/>
    <w:rsid w:val="00197108"/>
    <w:rsid w:val="00197736"/>
    <w:rsid w:val="0019785D"/>
    <w:rsid w:val="00197A6D"/>
    <w:rsid w:val="00197C1B"/>
    <w:rsid w:val="00197E74"/>
    <w:rsid w:val="001A0323"/>
    <w:rsid w:val="001A03DC"/>
    <w:rsid w:val="001A04BD"/>
    <w:rsid w:val="001A076C"/>
    <w:rsid w:val="001A07C2"/>
    <w:rsid w:val="001A08E6"/>
    <w:rsid w:val="001A09AC"/>
    <w:rsid w:val="001A09DC"/>
    <w:rsid w:val="001A0A38"/>
    <w:rsid w:val="001A0C50"/>
    <w:rsid w:val="001A1098"/>
    <w:rsid w:val="001A1341"/>
    <w:rsid w:val="001A1567"/>
    <w:rsid w:val="001A1637"/>
    <w:rsid w:val="001A1ADF"/>
    <w:rsid w:val="001A1BE9"/>
    <w:rsid w:val="001A1C5C"/>
    <w:rsid w:val="001A1CEE"/>
    <w:rsid w:val="001A20A5"/>
    <w:rsid w:val="001A253D"/>
    <w:rsid w:val="001A264A"/>
    <w:rsid w:val="001A2A8A"/>
    <w:rsid w:val="001A2D8A"/>
    <w:rsid w:val="001A3074"/>
    <w:rsid w:val="001A3524"/>
    <w:rsid w:val="001A393C"/>
    <w:rsid w:val="001A39DA"/>
    <w:rsid w:val="001A3D7A"/>
    <w:rsid w:val="001A3FE2"/>
    <w:rsid w:val="001A42DD"/>
    <w:rsid w:val="001A4515"/>
    <w:rsid w:val="001A46DD"/>
    <w:rsid w:val="001A4942"/>
    <w:rsid w:val="001A4ADA"/>
    <w:rsid w:val="001A4C18"/>
    <w:rsid w:val="001A4E8C"/>
    <w:rsid w:val="001A51C9"/>
    <w:rsid w:val="001A54CB"/>
    <w:rsid w:val="001A57A4"/>
    <w:rsid w:val="001A5A71"/>
    <w:rsid w:val="001A5B04"/>
    <w:rsid w:val="001A5E11"/>
    <w:rsid w:val="001A610E"/>
    <w:rsid w:val="001A6134"/>
    <w:rsid w:val="001A622F"/>
    <w:rsid w:val="001A625F"/>
    <w:rsid w:val="001A6277"/>
    <w:rsid w:val="001A62BC"/>
    <w:rsid w:val="001A6523"/>
    <w:rsid w:val="001A6536"/>
    <w:rsid w:val="001A68EE"/>
    <w:rsid w:val="001A6986"/>
    <w:rsid w:val="001A6A1A"/>
    <w:rsid w:val="001A6A34"/>
    <w:rsid w:val="001A7007"/>
    <w:rsid w:val="001A70E9"/>
    <w:rsid w:val="001A710A"/>
    <w:rsid w:val="001A71B5"/>
    <w:rsid w:val="001A73AA"/>
    <w:rsid w:val="001A73C7"/>
    <w:rsid w:val="001A759B"/>
    <w:rsid w:val="001A774C"/>
    <w:rsid w:val="001A7794"/>
    <w:rsid w:val="001A794A"/>
    <w:rsid w:val="001A797D"/>
    <w:rsid w:val="001A7A31"/>
    <w:rsid w:val="001B0102"/>
    <w:rsid w:val="001B0409"/>
    <w:rsid w:val="001B045A"/>
    <w:rsid w:val="001B0976"/>
    <w:rsid w:val="001B0CBB"/>
    <w:rsid w:val="001B0CCA"/>
    <w:rsid w:val="001B0F5A"/>
    <w:rsid w:val="001B10F9"/>
    <w:rsid w:val="001B1477"/>
    <w:rsid w:val="001B18E5"/>
    <w:rsid w:val="001B1A75"/>
    <w:rsid w:val="001B1F34"/>
    <w:rsid w:val="001B24BD"/>
    <w:rsid w:val="001B2B9A"/>
    <w:rsid w:val="001B2BEC"/>
    <w:rsid w:val="001B344F"/>
    <w:rsid w:val="001B34D7"/>
    <w:rsid w:val="001B3631"/>
    <w:rsid w:val="001B37AF"/>
    <w:rsid w:val="001B3944"/>
    <w:rsid w:val="001B3C31"/>
    <w:rsid w:val="001B3E96"/>
    <w:rsid w:val="001B4206"/>
    <w:rsid w:val="001B4346"/>
    <w:rsid w:val="001B4836"/>
    <w:rsid w:val="001B4ADD"/>
    <w:rsid w:val="001B4C5A"/>
    <w:rsid w:val="001B54BD"/>
    <w:rsid w:val="001B5963"/>
    <w:rsid w:val="001B5E49"/>
    <w:rsid w:val="001B6083"/>
    <w:rsid w:val="001B63D7"/>
    <w:rsid w:val="001B64C7"/>
    <w:rsid w:val="001B65E8"/>
    <w:rsid w:val="001B663B"/>
    <w:rsid w:val="001B66EB"/>
    <w:rsid w:val="001B6785"/>
    <w:rsid w:val="001B6C22"/>
    <w:rsid w:val="001B7182"/>
    <w:rsid w:val="001B7212"/>
    <w:rsid w:val="001B7214"/>
    <w:rsid w:val="001B723D"/>
    <w:rsid w:val="001B736B"/>
    <w:rsid w:val="001B7563"/>
    <w:rsid w:val="001B7A7A"/>
    <w:rsid w:val="001B7C56"/>
    <w:rsid w:val="001B7DA7"/>
    <w:rsid w:val="001C0245"/>
    <w:rsid w:val="001C0262"/>
    <w:rsid w:val="001C0333"/>
    <w:rsid w:val="001C0520"/>
    <w:rsid w:val="001C08B2"/>
    <w:rsid w:val="001C094F"/>
    <w:rsid w:val="001C0C37"/>
    <w:rsid w:val="001C0D87"/>
    <w:rsid w:val="001C10F5"/>
    <w:rsid w:val="001C11E5"/>
    <w:rsid w:val="001C1466"/>
    <w:rsid w:val="001C15D3"/>
    <w:rsid w:val="001C1AD5"/>
    <w:rsid w:val="001C1B2E"/>
    <w:rsid w:val="001C23E3"/>
    <w:rsid w:val="001C24BC"/>
    <w:rsid w:val="001C25D1"/>
    <w:rsid w:val="001C303F"/>
    <w:rsid w:val="001C304F"/>
    <w:rsid w:val="001C3123"/>
    <w:rsid w:val="001C339F"/>
    <w:rsid w:val="001C34FC"/>
    <w:rsid w:val="001C3658"/>
    <w:rsid w:val="001C3750"/>
    <w:rsid w:val="001C3C24"/>
    <w:rsid w:val="001C3DAB"/>
    <w:rsid w:val="001C3DB2"/>
    <w:rsid w:val="001C41C9"/>
    <w:rsid w:val="001C42E3"/>
    <w:rsid w:val="001C42F6"/>
    <w:rsid w:val="001C4403"/>
    <w:rsid w:val="001C4519"/>
    <w:rsid w:val="001C4687"/>
    <w:rsid w:val="001C46A9"/>
    <w:rsid w:val="001C48EE"/>
    <w:rsid w:val="001C4AEC"/>
    <w:rsid w:val="001C4B9A"/>
    <w:rsid w:val="001C4D61"/>
    <w:rsid w:val="001C4E6C"/>
    <w:rsid w:val="001C5041"/>
    <w:rsid w:val="001C541E"/>
    <w:rsid w:val="001C5E8C"/>
    <w:rsid w:val="001C60D1"/>
    <w:rsid w:val="001C632A"/>
    <w:rsid w:val="001C634D"/>
    <w:rsid w:val="001C678B"/>
    <w:rsid w:val="001C6AA0"/>
    <w:rsid w:val="001C6C37"/>
    <w:rsid w:val="001C6E90"/>
    <w:rsid w:val="001C7348"/>
    <w:rsid w:val="001C73BA"/>
    <w:rsid w:val="001C7A09"/>
    <w:rsid w:val="001C7AD2"/>
    <w:rsid w:val="001C7BA2"/>
    <w:rsid w:val="001C7C15"/>
    <w:rsid w:val="001C7CC7"/>
    <w:rsid w:val="001D065A"/>
    <w:rsid w:val="001D0858"/>
    <w:rsid w:val="001D0BB9"/>
    <w:rsid w:val="001D0EB7"/>
    <w:rsid w:val="001D0FEA"/>
    <w:rsid w:val="001D1021"/>
    <w:rsid w:val="001D1099"/>
    <w:rsid w:val="001D12A0"/>
    <w:rsid w:val="001D149D"/>
    <w:rsid w:val="001D1537"/>
    <w:rsid w:val="001D1A8E"/>
    <w:rsid w:val="001D1F64"/>
    <w:rsid w:val="001D1F66"/>
    <w:rsid w:val="001D245E"/>
    <w:rsid w:val="001D24A8"/>
    <w:rsid w:val="001D2784"/>
    <w:rsid w:val="001D29D7"/>
    <w:rsid w:val="001D2A1B"/>
    <w:rsid w:val="001D2ED2"/>
    <w:rsid w:val="001D3116"/>
    <w:rsid w:val="001D33E8"/>
    <w:rsid w:val="001D3799"/>
    <w:rsid w:val="001D4089"/>
    <w:rsid w:val="001D4139"/>
    <w:rsid w:val="001D425B"/>
    <w:rsid w:val="001D44FD"/>
    <w:rsid w:val="001D4689"/>
    <w:rsid w:val="001D4980"/>
    <w:rsid w:val="001D49F1"/>
    <w:rsid w:val="001D4AEC"/>
    <w:rsid w:val="001D4B77"/>
    <w:rsid w:val="001D4EF9"/>
    <w:rsid w:val="001D5008"/>
    <w:rsid w:val="001D531B"/>
    <w:rsid w:val="001D5767"/>
    <w:rsid w:val="001D5AB7"/>
    <w:rsid w:val="001D5B7A"/>
    <w:rsid w:val="001D5F8F"/>
    <w:rsid w:val="001D6124"/>
    <w:rsid w:val="001D619F"/>
    <w:rsid w:val="001D633A"/>
    <w:rsid w:val="001D6455"/>
    <w:rsid w:val="001D6EAF"/>
    <w:rsid w:val="001D73A9"/>
    <w:rsid w:val="001D7551"/>
    <w:rsid w:val="001D7593"/>
    <w:rsid w:val="001D7603"/>
    <w:rsid w:val="001D7C71"/>
    <w:rsid w:val="001D7D2A"/>
    <w:rsid w:val="001D7E77"/>
    <w:rsid w:val="001E00D3"/>
    <w:rsid w:val="001E0127"/>
    <w:rsid w:val="001E04D6"/>
    <w:rsid w:val="001E07D2"/>
    <w:rsid w:val="001E0C42"/>
    <w:rsid w:val="001E0F39"/>
    <w:rsid w:val="001E11EF"/>
    <w:rsid w:val="001E1619"/>
    <w:rsid w:val="001E162F"/>
    <w:rsid w:val="001E17BA"/>
    <w:rsid w:val="001E18B8"/>
    <w:rsid w:val="001E19D6"/>
    <w:rsid w:val="001E1E1C"/>
    <w:rsid w:val="001E2124"/>
    <w:rsid w:val="001E21B8"/>
    <w:rsid w:val="001E22B8"/>
    <w:rsid w:val="001E2846"/>
    <w:rsid w:val="001E2A73"/>
    <w:rsid w:val="001E2C92"/>
    <w:rsid w:val="001E2CAB"/>
    <w:rsid w:val="001E2DE9"/>
    <w:rsid w:val="001E3326"/>
    <w:rsid w:val="001E348C"/>
    <w:rsid w:val="001E3983"/>
    <w:rsid w:val="001E3B17"/>
    <w:rsid w:val="001E3BB6"/>
    <w:rsid w:val="001E3CEC"/>
    <w:rsid w:val="001E3DDA"/>
    <w:rsid w:val="001E3E2F"/>
    <w:rsid w:val="001E3F0E"/>
    <w:rsid w:val="001E481D"/>
    <w:rsid w:val="001E48FC"/>
    <w:rsid w:val="001E4BB6"/>
    <w:rsid w:val="001E4D76"/>
    <w:rsid w:val="001E4DD3"/>
    <w:rsid w:val="001E4F3D"/>
    <w:rsid w:val="001E5297"/>
    <w:rsid w:val="001E541F"/>
    <w:rsid w:val="001E5976"/>
    <w:rsid w:val="001E608F"/>
    <w:rsid w:val="001E62AD"/>
    <w:rsid w:val="001E6522"/>
    <w:rsid w:val="001E661E"/>
    <w:rsid w:val="001E6DFA"/>
    <w:rsid w:val="001E6F77"/>
    <w:rsid w:val="001E71EB"/>
    <w:rsid w:val="001E752B"/>
    <w:rsid w:val="001E76E7"/>
    <w:rsid w:val="001E7A81"/>
    <w:rsid w:val="001E7E33"/>
    <w:rsid w:val="001E7ED9"/>
    <w:rsid w:val="001F030A"/>
    <w:rsid w:val="001F030B"/>
    <w:rsid w:val="001F04E6"/>
    <w:rsid w:val="001F06A4"/>
    <w:rsid w:val="001F0787"/>
    <w:rsid w:val="001F0AB9"/>
    <w:rsid w:val="001F0F71"/>
    <w:rsid w:val="001F190C"/>
    <w:rsid w:val="001F1995"/>
    <w:rsid w:val="001F1A07"/>
    <w:rsid w:val="001F1A91"/>
    <w:rsid w:val="001F1B21"/>
    <w:rsid w:val="001F1D22"/>
    <w:rsid w:val="001F1F90"/>
    <w:rsid w:val="001F1FCB"/>
    <w:rsid w:val="001F20DF"/>
    <w:rsid w:val="001F2610"/>
    <w:rsid w:val="001F2688"/>
    <w:rsid w:val="001F272A"/>
    <w:rsid w:val="001F27A1"/>
    <w:rsid w:val="001F281F"/>
    <w:rsid w:val="001F2909"/>
    <w:rsid w:val="001F2A1C"/>
    <w:rsid w:val="001F2C43"/>
    <w:rsid w:val="001F2D46"/>
    <w:rsid w:val="001F2E2C"/>
    <w:rsid w:val="001F2FDF"/>
    <w:rsid w:val="001F373C"/>
    <w:rsid w:val="001F3911"/>
    <w:rsid w:val="001F39C8"/>
    <w:rsid w:val="001F39FA"/>
    <w:rsid w:val="001F3ED3"/>
    <w:rsid w:val="001F3FE9"/>
    <w:rsid w:val="001F4128"/>
    <w:rsid w:val="001F413C"/>
    <w:rsid w:val="001F4375"/>
    <w:rsid w:val="001F4497"/>
    <w:rsid w:val="001F4752"/>
    <w:rsid w:val="001F4831"/>
    <w:rsid w:val="001F48A2"/>
    <w:rsid w:val="001F4C7F"/>
    <w:rsid w:val="001F4E3E"/>
    <w:rsid w:val="001F4F2D"/>
    <w:rsid w:val="001F5012"/>
    <w:rsid w:val="001F5057"/>
    <w:rsid w:val="001F5277"/>
    <w:rsid w:val="001F53C0"/>
    <w:rsid w:val="001F53D4"/>
    <w:rsid w:val="001F595D"/>
    <w:rsid w:val="001F5966"/>
    <w:rsid w:val="001F5A0C"/>
    <w:rsid w:val="001F5B81"/>
    <w:rsid w:val="001F5BC3"/>
    <w:rsid w:val="001F62DD"/>
    <w:rsid w:val="001F63FC"/>
    <w:rsid w:val="001F656D"/>
    <w:rsid w:val="001F688D"/>
    <w:rsid w:val="001F6A01"/>
    <w:rsid w:val="001F6B0A"/>
    <w:rsid w:val="001F6D05"/>
    <w:rsid w:val="001F6D7D"/>
    <w:rsid w:val="001F6E08"/>
    <w:rsid w:val="001F7099"/>
    <w:rsid w:val="001F7149"/>
    <w:rsid w:val="001F7802"/>
    <w:rsid w:val="001F7846"/>
    <w:rsid w:val="001F7C8D"/>
    <w:rsid w:val="001F7D52"/>
    <w:rsid w:val="001F7D6E"/>
    <w:rsid w:val="001F7DE6"/>
    <w:rsid w:val="001F7DF5"/>
    <w:rsid w:val="0020002A"/>
    <w:rsid w:val="00200053"/>
    <w:rsid w:val="00200456"/>
    <w:rsid w:val="002008F1"/>
    <w:rsid w:val="00200923"/>
    <w:rsid w:val="00200A04"/>
    <w:rsid w:val="00200BC8"/>
    <w:rsid w:val="00200C25"/>
    <w:rsid w:val="00200C52"/>
    <w:rsid w:val="00200F47"/>
    <w:rsid w:val="00200F75"/>
    <w:rsid w:val="00201192"/>
    <w:rsid w:val="002011D4"/>
    <w:rsid w:val="0020156B"/>
    <w:rsid w:val="002015E4"/>
    <w:rsid w:val="002017E5"/>
    <w:rsid w:val="002019A8"/>
    <w:rsid w:val="00201DB8"/>
    <w:rsid w:val="00201DE7"/>
    <w:rsid w:val="00202102"/>
    <w:rsid w:val="00202167"/>
    <w:rsid w:val="00202770"/>
    <w:rsid w:val="00202B24"/>
    <w:rsid w:val="00202E2D"/>
    <w:rsid w:val="0020317D"/>
    <w:rsid w:val="002034A0"/>
    <w:rsid w:val="002045F4"/>
    <w:rsid w:val="00204630"/>
    <w:rsid w:val="00204991"/>
    <w:rsid w:val="00204B07"/>
    <w:rsid w:val="00204B32"/>
    <w:rsid w:val="00204DB4"/>
    <w:rsid w:val="00204EA8"/>
    <w:rsid w:val="00204F53"/>
    <w:rsid w:val="00205349"/>
    <w:rsid w:val="002053BD"/>
    <w:rsid w:val="002055BF"/>
    <w:rsid w:val="002059D0"/>
    <w:rsid w:val="00205AAC"/>
    <w:rsid w:val="00205E81"/>
    <w:rsid w:val="00205F2B"/>
    <w:rsid w:val="0020605C"/>
    <w:rsid w:val="002064DF"/>
    <w:rsid w:val="00206534"/>
    <w:rsid w:val="00206808"/>
    <w:rsid w:val="00206968"/>
    <w:rsid w:val="00206993"/>
    <w:rsid w:val="00207923"/>
    <w:rsid w:val="00207FCD"/>
    <w:rsid w:val="002100C1"/>
    <w:rsid w:val="00210321"/>
    <w:rsid w:val="002103A5"/>
    <w:rsid w:val="002107A2"/>
    <w:rsid w:val="002107DC"/>
    <w:rsid w:val="00210D9D"/>
    <w:rsid w:val="0021143B"/>
    <w:rsid w:val="0021147D"/>
    <w:rsid w:val="00211493"/>
    <w:rsid w:val="002114EB"/>
    <w:rsid w:val="002114F2"/>
    <w:rsid w:val="00211750"/>
    <w:rsid w:val="00211CC0"/>
    <w:rsid w:val="00211D2E"/>
    <w:rsid w:val="00211E48"/>
    <w:rsid w:val="002126B5"/>
    <w:rsid w:val="00212845"/>
    <w:rsid w:val="00212B66"/>
    <w:rsid w:val="002130C6"/>
    <w:rsid w:val="002132F4"/>
    <w:rsid w:val="00213302"/>
    <w:rsid w:val="00213514"/>
    <w:rsid w:val="00213B6D"/>
    <w:rsid w:val="00213D0A"/>
    <w:rsid w:val="002140CB"/>
    <w:rsid w:val="00214333"/>
    <w:rsid w:val="002143C1"/>
    <w:rsid w:val="0021471E"/>
    <w:rsid w:val="002147C9"/>
    <w:rsid w:val="00214932"/>
    <w:rsid w:val="0021505C"/>
    <w:rsid w:val="00215134"/>
    <w:rsid w:val="0021513B"/>
    <w:rsid w:val="00215338"/>
    <w:rsid w:val="002153B5"/>
    <w:rsid w:val="002154B7"/>
    <w:rsid w:val="00215510"/>
    <w:rsid w:val="0021576C"/>
    <w:rsid w:val="0021623F"/>
    <w:rsid w:val="0021625B"/>
    <w:rsid w:val="0021631F"/>
    <w:rsid w:val="002165CF"/>
    <w:rsid w:val="002165EA"/>
    <w:rsid w:val="00216C4B"/>
    <w:rsid w:val="00216CEC"/>
    <w:rsid w:val="00216DB0"/>
    <w:rsid w:val="00216FE5"/>
    <w:rsid w:val="00217301"/>
    <w:rsid w:val="00217432"/>
    <w:rsid w:val="00217673"/>
    <w:rsid w:val="002179D4"/>
    <w:rsid w:val="00217ED7"/>
    <w:rsid w:val="00220029"/>
    <w:rsid w:val="00220511"/>
    <w:rsid w:val="00220E49"/>
    <w:rsid w:val="00220E9D"/>
    <w:rsid w:val="00220EEB"/>
    <w:rsid w:val="002210A3"/>
    <w:rsid w:val="0022126E"/>
    <w:rsid w:val="0022129A"/>
    <w:rsid w:val="0022161D"/>
    <w:rsid w:val="00221C1C"/>
    <w:rsid w:val="00221CB8"/>
    <w:rsid w:val="00221E5C"/>
    <w:rsid w:val="002220F7"/>
    <w:rsid w:val="002223DF"/>
    <w:rsid w:val="00222B95"/>
    <w:rsid w:val="00222DCC"/>
    <w:rsid w:val="00222ED3"/>
    <w:rsid w:val="002230D8"/>
    <w:rsid w:val="00223261"/>
    <w:rsid w:val="002233F0"/>
    <w:rsid w:val="002234CC"/>
    <w:rsid w:val="00223535"/>
    <w:rsid w:val="00223627"/>
    <w:rsid w:val="002236EE"/>
    <w:rsid w:val="002239C4"/>
    <w:rsid w:val="00223C72"/>
    <w:rsid w:val="002242DF"/>
    <w:rsid w:val="00224416"/>
    <w:rsid w:val="00224481"/>
    <w:rsid w:val="0022454A"/>
    <w:rsid w:val="00224642"/>
    <w:rsid w:val="00224684"/>
    <w:rsid w:val="00224791"/>
    <w:rsid w:val="002248ED"/>
    <w:rsid w:val="00224BCC"/>
    <w:rsid w:val="00224D5F"/>
    <w:rsid w:val="00224DC1"/>
    <w:rsid w:val="00224F1F"/>
    <w:rsid w:val="00224FFB"/>
    <w:rsid w:val="00225243"/>
    <w:rsid w:val="00225411"/>
    <w:rsid w:val="00225454"/>
    <w:rsid w:val="002254E1"/>
    <w:rsid w:val="002254FC"/>
    <w:rsid w:val="00226202"/>
    <w:rsid w:val="0022636C"/>
    <w:rsid w:val="002263CE"/>
    <w:rsid w:val="00226636"/>
    <w:rsid w:val="00226664"/>
    <w:rsid w:val="00226679"/>
    <w:rsid w:val="002267C1"/>
    <w:rsid w:val="00226952"/>
    <w:rsid w:val="00226BA5"/>
    <w:rsid w:val="0022702B"/>
    <w:rsid w:val="002272A6"/>
    <w:rsid w:val="002274B4"/>
    <w:rsid w:val="002276BA"/>
    <w:rsid w:val="002278D1"/>
    <w:rsid w:val="00227BFF"/>
    <w:rsid w:val="00227C9B"/>
    <w:rsid w:val="00227DFA"/>
    <w:rsid w:val="00227E5D"/>
    <w:rsid w:val="00227F4C"/>
    <w:rsid w:val="0023017D"/>
    <w:rsid w:val="002301BA"/>
    <w:rsid w:val="00230452"/>
    <w:rsid w:val="00230DF3"/>
    <w:rsid w:val="002313A1"/>
    <w:rsid w:val="0023158C"/>
    <w:rsid w:val="002319FC"/>
    <w:rsid w:val="00231B18"/>
    <w:rsid w:val="00231CB6"/>
    <w:rsid w:val="002320E7"/>
    <w:rsid w:val="002321B6"/>
    <w:rsid w:val="002323DD"/>
    <w:rsid w:val="002326E4"/>
    <w:rsid w:val="002327A4"/>
    <w:rsid w:val="0023290C"/>
    <w:rsid w:val="002329CB"/>
    <w:rsid w:val="00232A10"/>
    <w:rsid w:val="00232A4E"/>
    <w:rsid w:val="00232C5B"/>
    <w:rsid w:val="00232C79"/>
    <w:rsid w:val="00232F54"/>
    <w:rsid w:val="002331BF"/>
    <w:rsid w:val="0023375D"/>
    <w:rsid w:val="00233DA9"/>
    <w:rsid w:val="00233E25"/>
    <w:rsid w:val="002340FF"/>
    <w:rsid w:val="00234A5E"/>
    <w:rsid w:val="002352A8"/>
    <w:rsid w:val="00235AF1"/>
    <w:rsid w:val="002363F1"/>
    <w:rsid w:val="00236478"/>
    <w:rsid w:val="002367FD"/>
    <w:rsid w:val="00236856"/>
    <w:rsid w:val="00236862"/>
    <w:rsid w:val="00236B76"/>
    <w:rsid w:val="00236B83"/>
    <w:rsid w:val="00236FBA"/>
    <w:rsid w:val="002373F3"/>
    <w:rsid w:val="002375A9"/>
    <w:rsid w:val="00237BDD"/>
    <w:rsid w:val="00237FC8"/>
    <w:rsid w:val="00240400"/>
    <w:rsid w:val="00240653"/>
    <w:rsid w:val="00240821"/>
    <w:rsid w:val="00240BA4"/>
    <w:rsid w:val="00240F75"/>
    <w:rsid w:val="0024109D"/>
    <w:rsid w:val="00241561"/>
    <w:rsid w:val="00241900"/>
    <w:rsid w:val="00241A23"/>
    <w:rsid w:val="00241E2B"/>
    <w:rsid w:val="00241FAF"/>
    <w:rsid w:val="0024214A"/>
    <w:rsid w:val="00242197"/>
    <w:rsid w:val="00242395"/>
    <w:rsid w:val="00242B58"/>
    <w:rsid w:val="0024304A"/>
    <w:rsid w:val="002430EB"/>
    <w:rsid w:val="00243454"/>
    <w:rsid w:val="00243757"/>
    <w:rsid w:val="00243C0A"/>
    <w:rsid w:val="00243D69"/>
    <w:rsid w:val="00243FB6"/>
    <w:rsid w:val="00244190"/>
    <w:rsid w:val="0024421E"/>
    <w:rsid w:val="0024438E"/>
    <w:rsid w:val="0024472D"/>
    <w:rsid w:val="00244809"/>
    <w:rsid w:val="00244A7B"/>
    <w:rsid w:val="00244BE6"/>
    <w:rsid w:val="00244C4E"/>
    <w:rsid w:val="00244FA1"/>
    <w:rsid w:val="0024509F"/>
    <w:rsid w:val="002454F3"/>
    <w:rsid w:val="00245C12"/>
    <w:rsid w:val="00245FF9"/>
    <w:rsid w:val="00246209"/>
    <w:rsid w:val="002465C4"/>
    <w:rsid w:val="0024695D"/>
    <w:rsid w:val="00246D4D"/>
    <w:rsid w:val="00246E48"/>
    <w:rsid w:val="00246FD2"/>
    <w:rsid w:val="002471D5"/>
    <w:rsid w:val="0024733C"/>
    <w:rsid w:val="002474EB"/>
    <w:rsid w:val="00247A53"/>
    <w:rsid w:val="00247B77"/>
    <w:rsid w:val="00247C98"/>
    <w:rsid w:val="00247D5D"/>
    <w:rsid w:val="002500B3"/>
    <w:rsid w:val="002500D3"/>
    <w:rsid w:val="00250112"/>
    <w:rsid w:val="0025011B"/>
    <w:rsid w:val="002502BA"/>
    <w:rsid w:val="002503EF"/>
    <w:rsid w:val="0025041D"/>
    <w:rsid w:val="0025079E"/>
    <w:rsid w:val="002507FD"/>
    <w:rsid w:val="0025086B"/>
    <w:rsid w:val="00250921"/>
    <w:rsid w:val="00250B7A"/>
    <w:rsid w:val="00250FD6"/>
    <w:rsid w:val="00251263"/>
    <w:rsid w:val="00251266"/>
    <w:rsid w:val="00251304"/>
    <w:rsid w:val="00251388"/>
    <w:rsid w:val="002513B6"/>
    <w:rsid w:val="002515A1"/>
    <w:rsid w:val="00251777"/>
    <w:rsid w:val="00251862"/>
    <w:rsid w:val="00251C3C"/>
    <w:rsid w:val="00251DC0"/>
    <w:rsid w:val="00251EAC"/>
    <w:rsid w:val="00251F67"/>
    <w:rsid w:val="00251FE5"/>
    <w:rsid w:val="00252655"/>
    <w:rsid w:val="00252813"/>
    <w:rsid w:val="00252835"/>
    <w:rsid w:val="00252979"/>
    <w:rsid w:val="00252C5E"/>
    <w:rsid w:val="00252EBB"/>
    <w:rsid w:val="002536DA"/>
    <w:rsid w:val="002537AC"/>
    <w:rsid w:val="00253A40"/>
    <w:rsid w:val="00253B46"/>
    <w:rsid w:val="00253D05"/>
    <w:rsid w:val="00253DC6"/>
    <w:rsid w:val="00253DF7"/>
    <w:rsid w:val="00254610"/>
    <w:rsid w:val="00254723"/>
    <w:rsid w:val="0025472C"/>
    <w:rsid w:val="00254925"/>
    <w:rsid w:val="00254F66"/>
    <w:rsid w:val="0025532B"/>
    <w:rsid w:val="00255514"/>
    <w:rsid w:val="0025595A"/>
    <w:rsid w:val="00255AA0"/>
    <w:rsid w:val="00255CEB"/>
    <w:rsid w:val="00255D34"/>
    <w:rsid w:val="00256050"/>
    <w:rsid w:val="0025611A"/>
    <w:rsid w:val="0025616F"/>
    <w:rsid w:val="0025630B"/>
    <w:rsid w:val="002563C0"/>
    <w:rsid w:val="0025653F"/>
    <w:rsid w:val="00256581"/>
    <w:rsid w:val="0025668B"/>
    <w:rsid w:val="00257456"/>
    <w:rsid w:val="0025760D"/>
    <w:rsid w:val="002577DC"/>
    <w:rsid w:val="00257BFB"/>
    <w:rsid w:val="00257C38"/>
    <w:rsid w:val="002605D5"/>
    <w:rsid w:val="00260867"/>
    <w:rsid w:val="00260A35"/>
    <w:rsid w:val="00260C99"/>
    <w:rsid w:val="00260EA0"/>
    <w:rsid w:val="00260F1F"/>
    <w:rsid w:val="00261DBF"/>
    <w:rsid w:val="002620EC"/>
    <w:rsid w:val="002625CA"/>
    <w:rsid w:val="0026283A"/>
    <w:rsid w:val="002628C7"/>
    <w:rsid w:val="002629CE"/>
    <w:rsid w:val="00262C4C"/>
    <w:rsid w:val="00262D00"/>
    <w:rsid w:val="00262D94"/>
    <w:rsid w:val="00262F0D"/>
    <w:rsid w:val="002632A7"/>
    <w:rsid w:val="00263608"/>
    <w:rsid w:val="00263642"/>
    <w:rsid w:val="00263D64"/>
    <w:rsid w:val="00263DC8"/>
    <w:rsid w:val="00263F17"/>
    <w:rsid w:val="0026424A"/>
    <w:rsid w:val="002643B5"/>
    <w:rsid w:val="0026446D"/>
    <w:rsid w:val="002646D9"/>
    <w:rsid w:val="00264905"/>
    <w:rsid w:val="002649B6"/>
    <w:rsid w:val="00264B88"/>
    <w:rsid w:val="00265497"/>
    <w:rsid w:val="00265C67"/>
    <w:rsid w:val="00265D2A"/>
    <w:rsid w:val="00265E4E"/>
    <w:rsid w:val="00265F53"/>
    <w:rsid w:val="00266375"/>
    <w:rsid w:val="002669C9"/>
    <w:rsid w:val="002669D3"/>
    <w:rsid w:val="00266AE6"/>
    <w:rsid w:val="00266BB0"/>
    <w:rsid w:val="002670B1"/>
    <w:rsid w:val="00267877"/>
    <w:rsid w:val="00267928"/>
    <w:rsid w:val="00267A03"/>
    <w:rsid w:val="00267B39"/>
    <w:rsid w:val="00267B95"/>
    <w:rsid w:val="00267C65"/>
    <w:rsid w:val="00267F45"/>
    <w:rsid w:val="0027009B"/>
    <w:rsid w:val="002701B3"/>
    <w:rsid w:val="002703BE"/>
    <w:rsid w:val="00270517"/>
    <w:rsid w:val="0027053F"/>
    <w:rsid w:val="00270654"/>
    <w:rsid w:val="00270961"/>
    <w:rsid w:val="002713CB"/>
    <w:rsid w:val="002714AA"/>
    <w:rsid w:val="002717DF"/>
    <w:rsid w:val="00271993"/>
    <w:rsid w:val="002719E4"/>
    <w:rsid w:val="00271A7F"/>
    <w:rsid w:val="002720A1"/>
    <w:rsid w:val="002721A1"/>
    <w:rsid w:val="002721F4"/>
    <w:rsid w:val="00272207"/>
    <w:rsid w:val="002724E7"/>
    <w:rsid w:val="00272551"/>
    <w:rsid w:val="002725BE"/>
    <w:rsid w:val="00272CAE"/>
    <w:rsid w:val="00273093"/>
    <w:rsid w:val="002737C1"/>
    <w:rsid w:val="002737CD"/>
    <w:rsid w:val="002739B2"/>
    <w:rsid w:val="00273CA8"/>
    <w:rsid w:val="00273E74"/>
    <w:rsid w:val="00274202"/>
    <w:rsid w:val="002744A1"/>
    <w:rsid w:val="00274584"/>
    <w:rsid w:val="002745D3"/>
    <w:rsid w:val="00274AA2"/>
    <w:rsid w:val="00274AEE"/>
    <w:rsid w:val="00274BD9"/>
    <w:rsid w:val="00274F56"/>
    <w:rsid w:val="00275635"/>
    <w:rsid w:val="00275A14"/>
    <w:rsid w:val="0027616F"/>
    <w:rsid w:val="00276D6A"/>
    <w:rsid w:val="00276EF0"/>
    <w:rsid w:val="00276EF8"/>
    <w:rsid w:val="00276FD2"/>
    <w:rsid w:val="0027730D"/>
    <w:rsid w:val="00277430"/>
    <w:rsid w:val="0027757D"/>
    <w:rsid w:val="002777D4"/>
    <w:rsid w:val="00277CB8"/>
    <w:rsid w:val="00277CC2"/>
    <w:rsid w:val="002800EA"/>
    <w:rsid w:val="00280DBE"/>
    <w:rsid w:val="002810B6"/>
    <w:rsid w:val="002810FE"/>
    <w:rsid w:val="0028113D"/>
    <w:rsid w:val="0028130C"/>
    <w:rsid w:val="00281368"/>
    <w:rsid w:val="002815A7"/>
    <w:rsid w:val="002816F3"/>
    <w:rsid w:val="00281728"/>
    <w:rsid w:val="00281842"/>
    <w:rsid w:val="0028194C"/>
    <w:rsid w:val="00281BF5"/>
    <w:rsid w:val="00281CD0"/>
    <w:rsid w:val="00282063"/>
    <w:rsid w:val="0028216B"/>
    <w:rsid w:val="00282303"/>
    <w:rsid w:val="00282437"/>
    <w:rsid w:val="00282609"/>
    <w:rsid w:val="00282638"/>
    <w:rsid w:val="002826A9"/>
    <w:rsid w:val="002826E7"/>
    <w:rsid w:val="002828EF"/>
    <w:rsid w:val="00283188"/>
    <w:rsid w:val="00283C0E"/>
    <w:rsid w:val="002840CD"/>
    <w:rsid w:val="00284180"/>
    <w:rsid w:val="002843A5"/>
    <w:rsid w:val="002843A6"/>
    <w:rsid w:val="00284A47"/>
    <w:rsid w:val="00284B9A"/>
    <w:rsid w:val="00284E5B"/>
    <w:rsid w:val="00284F02"/>
    <w:rsid w:val="00285C94"/>
    <w:rsid w:val="00286269"/>
    <w:rsid w:val="0028628B"/>
    <w:rsid w:val="0028671A"/>
    <w:rsid w:val="00286973"/>
    <w:rsid w:val="0028710F"/>
    <w:rsid w:val="0028741B"/>
    <w:rsid w:val="0028744B"/>
    <w:rsid w:val="002874BC"/>
    <w:rsid w:val="00287528"/>
    <w:rsid w:val="002876F6"/>
    <w:rsid w:val="00287729"/>
    <w:rsid w:val="002879A7"/>
    <w:rsid w:val="00287E07"/>
    <w:rsid w:val="00287E40"/>
    <w:rsid w:val="00287E4C"/>
    <w:rsid w:val="00290261"/>
    <w:rsid w:val="002902BD"/>
    <w:rsid w:val="0029056E"/>
    <w:rsid w:val="00290AEA"/>
    <w:rsid w:val="002912D1"/>
    <w:rsid w:val="002912F2"/>
    <w:rsid w:val="00291333"/>
    <w:rsid w:val="002917CE"/>
    <w:rsid w:val="002918B4"/>
    <w:rsid w:val="00291C74"/>
    <w:rsid w:val="00291E1A"/>
    <w:rsid w:val="00292FA7"/>
    <w:rsid w:val="00293010"/>
    <w:rsid w:val="002934B8"/>
    <w:rsid w:val="00293569"/>
    <w:rsid w:val="00293661"/>
    <w:rsid w:val="002937EA"/>
    <w:rsid w:val="00293942"/>
    <w:rsid w:val="0029398D"/>
    <w:rsid w:val="002939AE"/>
    <w:rsid w:val="00293DE5"/>
    <w:rsid w:val="00293ED6"/>
    <w:rsid w:val="0029413A"/>
    <w:rsid w:val="0029491D"/>
    <w:rsid w:val="00294A86"/>
    <w:rsid w:val="00294BFE"/>
    <w:rsid w:val="00294E67"/>
    <w:rsid w:val="002954D6"/>
    <w:rsid w:val="0029563A"/>
    <w:rsid w:val="00295786"/>
    <w:rsid w:val="00295E26"/>
    <w:rsid w:val="00296745"/>
    <w:rsid w:val="002967E3"/>
    <w:rsid w:val="00296899"/>
    <w:rsid w:val="002969A6"/>
    <w:rsid w:val="00296CEB"/>
    <w:rsid w:val="00296D2E"/>
    <w:rsid w:val="002970C4"/>
    <w:rsid w:val="00297183"/>
    <w:rsid w:val="002973AF"/>
    <w:rsid w:val="002976AC"/>
    <w:rsid w:val="00297903"/>
    <w:rsid w:val="00297A29"/>
    <w:rsid w:val="00297AF2"/>
    <w:rsid w:val="00297C8C"/>
    <w:rsid w:val="00297D4A"/>
    <w:rsid w:val="00297F24"/>
    <w:rsid w:val="002A0905"/>
    <w:rsid w:val="002A0AAB"/>
    <w:rsid w:val="002A0C37"/>
    <w:rsid w:val="002A0CDF"/>
    <w:rsid w:val="002A0EE5"/>
    <w:rsid w:val="002A106F"/>
    <w:rsid w:val="002A125E"/>
    <w:rsid w:val="002A146A"/>
    <w:rsid w:val="002A1635"/>
    <w:rsid w:val="002A1852"/>
    <w:rsid w:val="002A1926"/>
    <w:rsid w:val="002A1A54"/>
    <w:rsid w:val="002A226B"/>
    <w:rsid w:val="002A22AD"/>
    <w:rsid w:val="002A26F7"/>
    <w:rsid w:val="002A29C0"/>
    <w:rsid w:val="002A2B5C"/>
    <w:rsid w:val="002A2C97"/>
    <w:rsid w:val="002A302C"/>
    <w:rsid w:val="002A340A"/>
    <w:rsid w:val="002A3435"/>
    <w:rsid w:val="002A34E7"/>
    <w:rsid w:val="002A3585"/>
    <w:rsid w:val="002A36E7"/>
    <w:rsid w:val="002A3899"/>
    <w:rsid w:val="002A3A12"/>
    <w:rsid w:val="002A3A47"/>
    <w:rsid w:val="002A3B34"/>
    <w:rsid w:val="002A3EEF"/>
    <w:rsid w:val="002A41BB"/>
    <w:rsid w:val="002A41C0"/>
    <w:rsid w:val="002A4788"/>
    <w:rsid w:val="002A49AB"/>
    <w:rsid w:val="002A4A34"/>
    <w:rsid w:val="002A4AA7"/>
    <w:rsid w:val="002A4AE8"/>
    <w:rsid w:val="002A4BBD"/>
    <w:rsid w:val="002A4DC7"/>
    <w:rsid w:val="002A5152"/>
    <w:rsid w:val="002A51CF"/>
    <w:rsid w:val="002A5294"/>
    <w:rsid w:val="002A54CE"/>
    <w:rsid w:val="002A56C0"/>
    <w:rsid w:val="002A5BAD"/>
    <w:rsid w:val="002A6106"/>
    <w:rsid w:val="002A6712"/>
    <w:rsid w:val="002A68C6"/>
    <w:rsid w:val="002A6AAC"/>
    <w:rsid w:val="002A6B86"/>
    <w:rsid w:val="002A6C0E"/>
    <w:rsid w:val="002A790A"/>
    <w:rsid w:val="002A7B5D"/>
    <w:rsid w:val="002A7BCC"/>
    <w:rsid w:val="002A7C76"/>
    <w:rsid w:val="002A7ECB"/>
    <w:rsid w:val="002A7F17"/>
    <w:rsid w:val="002B01E1"/>
    <w:rsid w:val="002B0CD4"/>
    <w:rsid w:val="002B0DA1"/>
    <w:rsid w:val="002B0FBA"/>
    <w:rsid w:val="002B100C"/>
    <w:rsid w:val="002B12AC"/>
    <w:rsid w:val="002B1983"/>
    <w:rsid w:val="002B1B24"/>
    <w:rsid w:val="002B1B6B"/>
    <w:rsid w:val="002B1C47"/>
    <w:rsid w:val="002B1CE3"/>
    <w:rsid w:val="002B1EA2"/>
    <w:rsid w:val="002B1FAE"/>
    <w:rsid w:val="002B205D"/>
    <w:rsid w:val="002B21A7"/>
    <w:rsid w:val="002B22AC"/>
    <w:rsid w:val="002B22C5"/>
    <w:rsid w:val="002B240D"/>
    <w:rsid w:val="002B2BEE"/>
    <w:rsid w:val="002B2D57"/>
    <w:rsid w:val="002B2D66"/>
    <w:rsid w:val="002B31CB"/>
    <w:rsid w:val="002B32CE"/>
    <w:rsid w:val="002B35DE"/>
    <w:rsid w:val="002B36ED"/>
    <w:rsid w:val="002B37B4"/>
    <w:rsid w:val="002B3BA5"/>
    <w:rsid w:val="002B3D60"/>
    <w:rsid w:val="002B3DA8"/>
    <w:rsid w:val="002B3E9F"/>
    <w:rsid w:val="002B4213"/>
    <w:rsid w:val="002B43AD"/>
    <w:rsid w:val="002B44D2"/>
    <w:rsid w:val="002B4AF2"/>
    <w:rsid w:val="002B4C0F"/>
    <w:rsid w:val="002B4FA2"/>
    <w:rsid w:val="002B50B1"/>
    <w:rsid w:val="002B50CF"/>
    <w:rsid w:val="002B5234"/>
    <w:rsid w:val="002B5347"/>
    <w:rsid w:val="002B59A0"/>
    <w:rsid w:val="002B59E9"/>
    <w:rsid w:val="002B5CFB"/>
    <w:rsid w:val="002B5E98"/>
    <w:rsid w:val="002B62FB"/>
    <w:rsid w:val="002B643D"/>
    <w:rsid w:val="002B678C"/>
    <w:rsid w:val="002B68E7"/>
    <w:rsid w:val="002B6C75"/>
    <w:rsid w:val="002B707F"/>
    <w:rsid w:val="002B7093"/>
    <w:rsid w:val="002B70C1"/>
    <w:rsid w:val="002B7233"/>
    <w:rsid w:val="002B72D4"/>
    <w:rsid w:val="002B743D"/>
    <w:rsid w:val="002B7920"/>
    <w:rsid w:val="002B7CEC"/>
    <w:rsid w:val="002C044A"/>
    <w:rsid w:val="002C05A3"/>
    <w:rsid w:val="002C06C0"/>
    <w:rsid w:val="002C0A3D"/>
    <w:rsid w:val="002C0A84"/>
    <w:rsid w:val="002C0A94"/>
    <w:rsid w:val="002C0C45"/>
    <w:rsid w:val="002C0CBC"/>
    <w:rsid w:val="002C0CF1"/>
    <w:rsid w:val="002C0E87"/>
    <w:rsid w:val="002C1349"/>
    <w:rsid w:val="002C155E"/>
    <w:rsid w:val="002C1600"/>
    <w:rsid w:val="002C1667"/>
    <w:rsid w:val="002C17D8"/>
    <w:rsid w:val="002C1F38"/>
    <w:rsid w:val="002C2568"/>
    <w:rsid w:val="002C265C"/>
    <w:rsid w:val="002C2897"/>
    <w:rsid w:val="002C2A00"/>
    <w:rsid w:val="002C2C2F"/>
    <w:rsid w:val="002C2E01"/>
    <w:rsid w:val="002C2E11"/>
    <w:rsid w:val="002C30A2"/>
    <w:rsid w:val="002C324F"/>
    <w:rsid w:val="002C3593"/>
    <w:rsid w:val="002C3960"/>
    <w:rsid w:val="002C399F"/>
    <w:rsid w:val="002C3FD6"/>
    <w:rsid w:val="002C410A"/>
    <w:rsid w:val="002C488D"/>
    <w:rsid w:val="002C4A4B"/>
    <w:rsid w:val="002C4E73"/>
    <w:rsid w:val="002C4EC6"/>
    <w:rsid w:val="002C4FB2"/>
    <w:rsid w:val="002C5054"/>
    <w:rsid w:val="002C5088"/>
    <w:rsid w:val="002C5258"/>
    <w:rsid w:val="002C5494"/>
    <w:rsid w:val="002C568B"/>
    <w:rsid w:val="002C56FB"/>
    <w:rsid w:val="002C5A6D"/>
    <w:rsid w:val="002C5B3C"/>
    <w:rsid w:val="002C5F7D"/>
    <w:rsid w:val="002C5FC1"/>
    <w:rsid w:val="002C60E5"/>
    <w:rsid w:val="002C61A1"/>
    <w:rsid w:val="002C6279"/>
    <w:rsid w:val="002C6326"/>
    <w:rsid w:val="002C6949"/>
    <w:rsid w:val="002C7373"/>
    <w:rsid w:val="002C7835"/>
    <w:rsid w:val="002C7977"/>
    <w:rsid w:val="002C7994"/>
    <w:rsid w:val="002C7AEE"/>
    <w:rsid w:val="002C7C8C"/>
    <w:rsid w:val="002C7CA5"/>
    <w:rsid w:val="002C7CF7"/>
    <w:rsid w:val="002C7E15"/>
    <w:rsid w:val="002D00E6"/>
    <w:rsid w:val="002D0259"/>
    <w:rsid w:val="002D038A"/>
    <w:rsid w:val="002D0440"/>
    <w:rsid w:val="002D057C"/>
    <w:rsid w:val="002D06D9"/>
    <w:rsid w:val="002D0741"/>
    <w:rsid w:val="002D09C8"/>
    <w:rsid w:val="002D0A60"/>
    <w:rsid w:val="002D0D0A"/>
    <w:rsid w:val="002D0F31"/>
    <w:rsid w:val="002D0FF0"/>
    <w:rsid w:val="002D11E9"/>
    <w:rsid w:val="002D15AF"/>
    <w:rsid w:val="002D1B07"/>
    <w:rsid w:val="002D1DA1"/>
    <w:rsid w:val="002D20A9"/>
    <w:rsid w:val="002D2419"/>
    <w:rsid w:val="002D2460"/>
    <w:rsid w:val="002D25E8"/>
    <w:rsid w:val="002D2618"/>
    <w:rsid w:val="002D267C"/>
    <w:rsid w:val="002D30AC"/>
    <w:rsid w:val="002D386C"/>
    <w:rsid w:val="002D3AC3"/>
    <w:rsid w:val="002D3CC1"/>
    <w:rsid w:val="002D3FFA"/>
    <w:rsid w:val="002D444A"/>
    <w:rsid w:val="002D447E"/>
    <w:rsid w:val="002D46C2"/>
    <w:rsid w:val="002D49EB"/>
    <w:rsid w:val="002D50E0"/>
    <w:rsid w:val="002D5629"/>
    <w:rsid w:val="002D56B6"/>
    <w:rsid w:val="002D57C0"/>
    <w:rsid w:val="002D58B7"/>
    <w:rsid w:val="002D58DB"/>
    <w:rsid w:val="002D58EE"/>
    <w:rsid w:val="002D5AF2"/>
    <w:rsid w:val="002D5CED"/>
    <w:rsid w:val="002D5D7F"/>
    <w:rsid w:val="002D62E8"/>
    <w:rsid w:val="002D6300"/>
    <w:rsid w:val="002D635E"/>
    <w:rsid w:val="002D63D3"/>
    <w:rsid w:val="002D6B14"/>
    <w:rsid w:val="002D6C43"/>
    <w:rsid w:val="002D6C6B"/>
    <w:rsid w:val="002D7006"/>
    <w:rsid w:val="002D7183"/>
    <w:rsid w:val="002D71DE"/>
    <w:rsid w:val="002D7267"/>
    <w:rsid w:val="002D72A3"/>
    <w:rsid w:val="002D72BA"/>
    <w:rsid w:val="002D789D"/>
    <w:rsid w:val="002D78CB"/>
    <w:rsid w:val="002D7945"/>
    <w:rsid w:val="002D794D"/>
    <w:rsid w:val="002D7E70"/>
    <w:rsid w:val="002D7FB8"/>
    <w:rsid w:val="002E035A"/>
    <w:rsid w:val="002E082F"/>
    <w:rsid w:val="002E0AFF"/>
    <w:rsid w:val="002E0C52"/>
    <w:rsid w:val="002E0D74"/>
    <w:rsid w:val="002E113F"/>
    <w:rsid w:val="002E11F2"/>
    <w:rsid w:val="002E14B5"/>
    <w:rsid w:val="002E153F"/>
    <w:rsid w:val="002E18D1"/>
    <w:rsid w:val="002E18F9"/>
    <w:rsid w:val="002E19A7"/>
    <w:rsid w:val="002E1BCC"/>
    <w:rsid w:val="002E1C67"/>
    <w:rsid w:val="002E1E06"/>
    <w:rsid w:val="002E20BD"/>
    <w:rsid w:val="002E20C6"/>
    <w:rsid w:val="002E2372"/>
    <w:rsid w:val="002E23E5"/>
    <w:rsid w:val="002E243E"/>
    <w:rsid w:val="002E2472"/>
    <w:rsid w:val="002E2CDA"/>
    <w:rsid w:val="002E2F84"/>
    <w:rsid w:val="002E2FF2"/>
    <w:rsid w:val="002E3119"/>
    <w:rsid w:val="002E318D"/>
    <w:rsid w:val="002E345C"/>
    <w:rsid w:val="002E3A36"/>
    <w:rsid w:val="002E407D"/>
    <w:rsid w:val="002E4631"/>
    <w:rsid w:val="002E4AE7"/>
    <w:rsid w:val="002E4F45"/>
    <w:rsid w:val="002E4F79"/>
    <w:rsid w:val="002E4FCD"/>
    <w:rsid w:val="002E509C"/>
    <w:rsid w:val="002E52D8"/>
    <w:rsid w:val="002E5319"/>
    <w:rsid w:val="002E54C0"/>
    <w:rsid w:val="002E5CEB"/>
    <w:rsid w:val="002E5D20"/>
    <w:rsid w:val="002E5D86"/>
    <w:rsid w:val="002E5E3B"/>
    <w:rsid w:val="002E5FFD"/>
    <w:rsid w:val="002E6467"/>
    <w:rsid w:val="002E65EB"/>
    <w:rsid w:val="002E68B5"/>
    <w:rsid w:val="002E6B72"/>
    <w:rsid w:val="002E6C08"/>
    <w:rsid w:val="002E6D36"/>
    <w:rsid w:val="002E7218"/>
    <w:rsid w:val="002E7282"/>
    <w:rsid w:val="002E72DB"/>
    <w:rsid w:val="002E7445"/>
    <w:rsid w:val="002E7737"/>
    <w:rsid w:val="002E7B46"/>
    <w:rsid w:val="002E7F1F"/>
    <w:rsid w:val="002E7FBC"/>
    <w:rsid w:val="002F0103"/>
    <w:rsid w:val="002F08F1"/>
    <w:rsid w:val="002F0958"/>
    <w:rsid w:val="002F0C4C"/>
    <w:rsid w:val="002F1325"/>
    <w:rsid w:val="002F1475"/>
    <w:rsid w:val="002F150B"/>
    <w:rsid w:val="002F15BC"/>
    <w:rsid w:val="002F1657"/>
    <w:rsid w:val="002F1CF4"/>
    <w:rsid w:val="002F1E7B"/>
    <w:rsid w:val="002F1F99"/>
    <w:rsid w:val="002F2174"/>
    <w:rsid w:val="002F2400"/>
    <w:rsid w:val="002F2492"/>
    <w:rsid w:val="002F2BDF"/>
    <w:rsid w:val="002F2E2C"/>
    <w:rsid w:val="002F2FBF"/>
    <w:rsid w:val="002F3479"/>
    <w:rsid w:val="002F3481"/>
    <w:rsid w:val="002F36D9"/>
    <w:rsid w:val="002F36E7"/>
    <w:rsid w:val="002F3CB6"/>
    <w:rsid w:val="002F3F7F"/>
    <w:rsid w:val="002F415A"/>
    <w:rsid w:val="002F4793"/>
    <w:rsid w:val="002F4CA7"/>
    <w:rsid w:val="002F5263"/>
    <w:rsid w:val="002F5F7F"/>
    <w:rsid w:val="002F6332"/>
    <w:rsid w:val="002F649E"/>
    <w:rsid w:val="002F67F1"/>
    <w:rsid w:val="002F6850"/>
    <w:rsid w:val="002F6E47"/>
    <w:rsid w:val="002F7109"/>
    <w:rsid w:val="002F71BB"/>
    <w:rsid w:val="002F72A1"/>
    <w:rsid w:val="002F74E7"/>
    <w:rsid w:val="002F7C2B"/>
    <w:rsid w:val="002F7D7E"/>
    <w:rsid w:val="00300423"/>
    <w:rsid w:val="003005C0"/>
    <w:rsid w:val="003005EF"/>
    <w:rsid w:val="00300914"/>
    <w:rsid w:val="00300C30"/>
    <w:rsid w:val="00300FE5"/>
    <w:rsid w:val="0030110F"/>
    <w:rsid w:val="00301510"/>
    <w:rsid w:val="00301AD5"/>
    <w:rsid w:val="00301B0F"/>
    <w:rsid w:val="00301FAF"/>
    <w:rsid w:val="0030240D"/>
    <w:rsid w:val="0030295C"/>
    <w:rsid w:val="003029B7"/>
    <w:rsid w:val="00302AD1"/>
    <w:rsid w:val="00302DCE"/>
    <w:rsid w:val="00302F14"/>
    <w:rsid w:val="00302F23"/>
    <w:rsid w:val="0030307B"/>
    <w:rsid w:val="003030EF"/>
    <w:rsid w:val="00303261"/>
    <w:rsid w:val="003035E3"/>
    <w:rsid w:val="0030364D"/>
    <w:rsid w:val="0030379A"/>
    <w:rsid w:val="003037A8"/>
    <w:rsid w:val="0030383A"/>
    <w:rsid w:val="0030390E"/>
    <w:rsid w:val="00303D4D"/>
    <w:rsid w:val="003043A3"/>
    <w:rsid w:val="00304494"/>
    <w:rsid w:val="0030469B"/>
    <w:rsid w:val="0030470B"/>
    <w:rsid w:val="00304755"/>
    <w:rsid w:val="00304887"/>
    <w:rsid w:val="00304CD9"/>
    <w:rsid w:val="00304F07"/>
    <w:rsid w:val="003050C0"/>
    <w:rsid w:val="00305322"/>
    <w:rsid w:val="003053EA"/>
    <w:rsid w:val="00305691"/>
    <w:rsid w:val="003058A7"/>
    <w:rsid w:val="00305A6F"/>
    <w:rsid w:val="00305E08"/>
    <w:rsid w:val="003064BB"/>
    <w:rsid w:val="003064CE"/>
    <w:rsid w:val="00306855"/>
    <w:rsid w:val="00306894"/>
    <w:rsid w:val="003068E1"/>
    <w:rsid w:val="00306B9B"/>
    <w:rsid w:val="00306D72"/>
    <w:rsid w:val="00306ED8"/>
    <w:rsid w:val="00307097"/>
    <w:rsid w:val="003070C7"/>
    <w:rsid w:val="0030738E"/>
    <w:rsid w:val="00307437"/>
    <w:rsid w:val="0030755A"/>
    <w:rsid w:val="00307BF9"/>
    <w:rsid w:val="00307D6C"/>
    <w:rsid w:val="00307F98"/>
    <w:rsid w:val="0031035F"/>
    <w:rsid w:val="003104AF"/>
    <w:rsid w:val="003104BE"/>
    <w:rsid w:val="0031068D"/>
    <w:rsid w:val="003108BA"/>
    <w:rsid w:val="00310E4B"/>
    <w:rsid w:val="00310F0D"/>
    <w:rsid w:val="0031101D"/>
    <w:rsid w:val="003111BD"/>
    <w:rsid w:val="003114F5"/>
    <w:rsid w:val="00311502"/>
    <w:rsid w:val="00311560"/>
    <w:rsid w:val="003117D8"/>
    <w:rsid w:val="00311E0C"/>
    <w:rsid w:val="00311E86"/>
    <w:rsid w:val="00312065"/>
    <w:rsid w:val="00312208"/>
    <w:rsid w:val="00312AD0"/>
    <w:rsid w:val="00312C75"/>
    <w:rsid w:val="00312DAB"/>
    <w:rsid w:val="00312DFC"/>
    <w:rsid w:val="00313092"/>
    <w:rsid w:val="00313388"/>
    <w:rsid w:val="003134B3"/>
    <w:rsid w:val="00313572"/>
    <w:rsid w:val="00313577"/>
    <w:rsid w:val="0031375E"/>
    <w:rsid w:val="00313785"/>
    <w:rsid w:val="00313797"/>
    <w:rsid w:val="00313B1F"/>
    <w:rsid w:val="00313CA2"/>
    <w:rsid w:val="00313D8C"/>
    <w:rsid w:val="00313FE6"/>
    <w:rsid w:val="00314A07"/>
    <w:rsid w:val="00314CE6"/>
    <w:rsid w:val="00314E1E"/>
    <w:rsid w:val="003151A6"/>
    <w:rsid w:val="003151D8"/>
    <w:rsid w:val="00315985"/>
    <w:rsid w:val="00315D39"/>
    <w:rsid w:val="00315D56"/>
    <w:rsid w:val="00315FE7"/>
    <w:rsid w:val="00315FF8"/>
    <w:rsid w:val="00316035"/>
    <w:rsid w:val="0031608D"/>
    <w:rsid w:val="003161C5"/>
    <w:rsid w:val="00316230"/>
    <w:rsid w:val="003162EF"/>
    <w:rsid w:val="00316344"/>
    <w:rsid w:val="00316613"/>
    <w:rsid w:val="0031673A"/>
    <w:rsid w:val="00316856"/>
    <w:rsid w:val="003169EB"/>
    <w:rsid w:val="00316A54"/>
    <w:rsid w:val="00316C6F"/>
    <w:rsid w:val="00316EB7"/>
    <w:rsid w:val="00316F3C"/>
    <w:rsid w:val="003170F6"/>
    <w:rsid w:val="00317128"/>
    <w:rsid w:val="0031722A"/>
    <w:rsid w:val="003172A9"/>
    <w:rsid w:val="0031739C"/>
    <w:rsid w:val="0031743B"/>
    <w:rsid w:val="0031793D"/>
    <w:rsid w:val="00317C92"/>
    <w:rsid w:val="00317FB4"/>
    <w:rsid w:val="00320745"/>
    <w:rsid w:val="00320A37"/>
    <w:rsid w:val="00320CA8"/>
    <w:rsid w:val="00320E95"/>
    <w:rsid w:val="00321017"/>
    <w:rsid w:val="00321482"/>
    <w:rsid w:val="003214AF"/>
    <w:rsid w:val="00321563"/>
    <w:rsid w:val="003215EA"/>
    <w:rsid w:val="00321944"/>
    <w:rsid w:val="00321AA5"/>
    <w:rsid w:val="00321D64"/>
    <w:rsid w:val="003220CB"/>
    <w:rsid w:val="0032222A"/>
    <w:rsid w:val="003224EE"/>
    <w:rsid w:val="00322572"/>
    <w:rsid w:val="003226D0"/>
    <w:rsid w:val="003228D5"/>
    <w:rsid w:val="003229C7"/>
    <w:rsid w:val="00322A4D"/>
    <w:rsid w:val="00322A85"/>
    <w:rsid w:val="00322C98"/>
    <w:rsid w:val="00322CD2"/>
    <w:rsid w:val="00322D67"/>
    <w:rsid w:val="00322E9D"/>
    <w:rsid w:val="00322F8B"/>
    <w:rsid w:val="00323474"/>
    <w:rsid w:val="0032362D"/>
    <w:rsid w:val="00323944"/>
    <w:rsid w:val="00323A69"/>
    <w:rsid w:val="00323C00"/>
    <w:rsid w:val="00323CCE"/>
    <w:rsid w:val="003240B9"/>
    <w:rsid w:val="00324236"/>
    <w:rsid w:val="0032450C"/>
    <w:rsid w:val="003248F2"/>
    <w:rsid w:val="00324984"/>
    <w:rsid w:val="00324F6C"/>
    <w:rsid w:val="00324FD7"/>
    <w:rsid w:val="00324FDA"/>
    <w:rsid w:val="00325248"/>
    <w:rsid w:val="003252C1"/>
    <w:rsid w:val="003254DA"/>
    <w:rsid w:val="003255A7"/>
    <w:rsid w:val="00325689"/>
    <w:rsid w:val="003258DE"/>
    <w:rsid w:val="00325A91"/>
    <w:rsid w:val="00325B0C"/>
    <w:rsid w:val="00325C23"/>
    <w:rsid w:val="00326059"/>
    <w:rsid w:val="00326183"/>
    <w:rsid w:val="003262C8"/>
    <w:rsid w:val="003262F0"/>
    <w:rsid w:val="00326619"/>
    <w:rsid w:val="003267D0"/>
    <w:rsid w:val="003268A0"/>
    <w:rsid w:val="00326E5C"/>
    <w:rsid w:val="00326F84"/>
    <w:rsid w:val="003270E6"/>
    <w:rsid w:val="003272AA"/>
    <w:rsid w:val="0032730B"/>
    <w:rsid w:val="0032756E"/>
    <w:rsid w:val="003275FF"/>
    <w:rsid w:val="00327664"/>
    <w:rsid w:val="00327B55"/>
    <w:rsid w:val="00327C21"/>
    <w:rsid w:val="00327CFD"/>
    <w:rsid w:val="00327FEC"/>
    <w:rsid w:val="00330807"/>
    <w:rsid w:val="00330E97"/>
    <w:rsid w:val="00330FEB"/>
    <w:rsid w:val="003312E5"/>
    <w:rsid w:val="0033131D"/>
    <w:rsid w:val="00331659"/>
    <w:rsid w:val="0033174D"/>
    <w:rsid w:val="0033193C"/>
    <w:rsid w:val="00331D0F"/>
    <w:rsid w:val="00331D4E"/>
    <w:rsid w:val="00331EAE"/>
    <w:rsid w:val="00332059"/>
    <w:rsid w:val="00332097"/>
    <w:rsid w:val="00332132"/>
    <w:rsid w:val="003328D3"/>
    <w:rsid w:val="00332B83"/>
    <w:rsid w:val="00332C07"/>
    <w:rsid w:val="00332E67"/>
    <w:rsid w:val="0033327E"/>
    <w:rsid w:val="003333EB"/>
    <w:rsid w:val="00333597"/>
    <w:rsid w:val="0033375B"/>
    <w:rsid w:val="00333D69"/>
    <w:rsid w:val="00333F30"/>
    <w:rsid w:val="0033419C"/>
    <w:rsid w:val="00334439"/>
    <w:rsid w:val="00334471"/>
    <w:rsid w:val="00334987"/>
    <w:rsid w:val="00334BEB"/>
    <w:rsid w:val="00334DE5"/>
    <w:rsid w:val="00335476"/>
    <w:rsid w:val="00335614"/>
    <w:rsid w:val="003357FC"/>
    <w:rsid w:val="00335974"/>
    <w:rsid w:val="00335A38"/>
    <w:rsid w:val="0033612B"/>
    <w:rsid w:val="003363CD"/>
    <w:rsid w:val="003364A7"/>
    <w:rsid w:val="003366C0"/>
    <w:rsid w:val="003367BA"/>
    <w:rsid w:val="00336801"/>
    <w:rsid w:val="00336857"/>
    <w:rsid w:val="00336D6C"/>
    <w:rsid w:val="0033796B"/>
    <w:rsid w:val="0034041D"/>
    <w:rsid w:val="00340BDE"/>
    <w:rsid w:val="00340CE4"/>
    <w:rsid w:val="00340DEE"/>
    <w:rsid w:val="00340EC8"/>
    <w:rsid w:val="00341D32"/>
    <w:rsid w:val="00341E6D"/>
    <w:rsid w:val="00342A91"/>
    <w:rsid w:val="00342D36"/>
    <w:rsid w:val="00343092"/>
    <w:rsid w:val="0034319E"/>
    <w:rsid w:val="003434DD"/>
    <w:rsid w:val="00343A9A"/>
    <w:rsid w:val="00343A9F"/>
    <w:rsid w:val="00343CA3"/>
    <w:rsid w:val="003441AE"/>
    <w:rsid w:val="00344321"/>
    <w:rsid w:val="00344378"/>
    <w:rsid w:val="003444A7"/>
    <w:rsid w:val="003444AF"/>
    <w:rsid w:val="0034481B"/>
    <w:rsid w:val="00344A55"/>
    <w:rsid w:val="00344D05"/>
    <w:rsid w:val="0034504A"/>
    <w:rsid w:val="0034512B"/>
    <w:rsid w:val="0034542E"/>
    <w:rsid w:val="003454B6"/>
    <w:rsid w:val="00345522"/>
    <w:rsid w:val="003456B0"/>
    <w:rsid w:val="003457C9"/>
    <w:rsid w:val="00345C3B"/>
    <w:rsid w:val="00346412"/>
    <w:rsid w:val="00346618"/>
    <w:rsid w:val="003467E1"/>
    <w:rsid w:val="00346B5E"/>
    <w:rsid w:val="00346F1D"/>
    <w:rsid w:val="0034704B"/>
    <w:rsid w:val="0034772B"/>
    <w:rsid w:val="003477EE"/>
    <w:rsid w:val="00347818"/>
    <w:rsid w:val="00347A8E"/>
    <w:rsid w:val="00347CC9"/>
    <w:rsid w:val="00350661"/>
    <w:rsid w:val="00350A28"/>
    <w:rsid w:val="00350A76"/>
    <w:rsid w:val="003511FB"/>
    <w:rsid w:val="00351415"/>
    <w:rsid w:val="003514BC"/>
    <w:rsid w:val="00351831"/>
    <w:rsid w:val="0035191E"/>
    <w:rsid w:val="00351A75"/>
    <w:rsid w:val="00351CDE"/>
    <w:rsid w:val="003525AE"/>
    <w:rsid w:val="00352AC3"/>
    <w:rsid w:val="00352D79"/>
    <w:rsid w:val="00352FAB"/>
    <w:rsid w:val="00352FEB"/>
    <w:rsid w:val="00353126"/>
    <w:rsid w:val="00353D6F"/>
    <w:rsid w:val="0035404F"/>
    <w:rsid w:val="00354728"/>
    <w:rsid w:val="003547D4"/>
    <w:rsid w:val="00354C14"/>
    <w:rsid w:val="00354D6C"/>
    <w:rsid w:val="003552A7"/>
    <w:rsid w:val="003552A9"/>
    <w:rsid w:val="003555E0"/>
    <w:rsid w:val="003556A4"/>
    <w:rsid w:val="003557CC"/>
    <w:rsid w:val="00355F51"/>
    <w:rsid w:val="0035601A"/>
    <w:rsid w:val="00356392"/>
    <w:rsid w:val="003565DF"/>
    <w:rsid w:val="00356C66"/>
    <w:rsid w:val="00357133"/>
    <w:rsid w:val="00357198"/>
    <w:rsid w:val="00357337"/>
    <w:rsid w:val="0035769F"/>
    <w:rsid w:val="0035796A"/>
    <w:rsid w:val="00357A3C"/>
    <w:rsid w:val="0036070F"/>
    <w:rsid w:val="0036097E"/>
    <w:rsid w:val="00360AF8"/>
    <w:rsid w:val="00360BAB"/>
    <w:rsid w:val="00360ED6"/>
    <w:rsid w:val="003610DB"/>
    <w:rsid w:val="0036124D"/>
    <w:rsid w:val="0036130E"/>
    <w:rsid w:val="0036187D"/>
    <w:rsid w:val="00361907"/>
    <w:rsid w:val="00361945"/>
    <w:rsid w:val="00361FCC"/>
    <w:rsid w:val="003620C2"/>
    <w:rsid w:val="00362341"/>
    <w:rsid w:val="0036271E"/>
    <w:rsid w:val="0036287B"/>
    <w:rsid w:val="003628FB"/>
    <w:rsid w:val="00362C20"/>
    <w:rsid w:val="0036301D"/>
    <w:rsid w:val="0036329E"/>
    <w:rsid w:val="00363355"/>
    <w:rsid w:val="00363458"/>
    <w:rsid w:val="0036349C"/>
    <w:rsid w:val="003635C2"/>
    <w:rsid w:val="003638B6"/>
    <w:rsid w:val="00363F94"/>
    <w:rsid w:val="00364279"/>
    <w:rsid w:val="003642E6"/>
    <w:rsid w:val="0036437D"/>
    <w:rsid w:val="00364710"/>
    <w:rsid w:val="00364716"/>
    <w:rsid w:val="00364B40"/>
    <w:rsid w:val="00364CF6"/>
    <w:rsid w:val="00364E7A"/>
    <w:rsid w:val="00365287"/>
    <w:rsid w:val="00365318"/>
    <w:rsid w:val="00365494"/>
    <w:rsid w:val="003655C2"/>
    <w:rsid w:val="003658E9"/>
    <w:rsid w:val="00365BC3"/>
    <w:rsid w:val="00365BD1"/>
    <w:rsid w:val="00365C1C"/>
    <w:rsid w:val="00365E7A"/>
    <w:rsid w:val="00365FD0"/>
    <w:rsid w:val="00366293"/>
    <w:rsid w:val="0036637B"/>
    <w:rsid w:val="00366492"/>
    <w:rsid w:val="00366C50"/>
    <w:rsid w:val="00366E53"/>
    <w:rsid w:val="00366E71"/>
    <w:rsid w:val="003671C5"/>
    <w:rsid w:val="00367353"/>
    <w:rsid w:val="00367377"/>
    <w:rsid w:val="00367510"/>
    <w:rsid w:val="00367571"/>
    <w:rsid w:val="003676C8"/>
    <w:rsid w:val="003676FC"/>
    <w:rsid w:val="0036797D"/>
    <w:rsid w:val="00367B64"/>
    <w:rsid w:val="00367B6E"/>
    <w:rsid w:val="00367F7D"/>
    <w:rsid w:val="0037031D"/>
    <w:rsid w:val="003711F4"/>
    <w:rsid w:val="003716C1"/>
    <w:rsid w:val="00371788"/>
    <w:rsid w:val="003717F5"/>
    <w:rsid w:val="003719B7"/>
    <w:rsid w:val="00372257"/>
    <w:rsid w:val="00372459"/>
    <w:rsid w:val="00372871"/>
    <w:rsid w:val="00372B74"/>
    <w:rsid w:val="00372BA9"/>
    <w:rsid w:val="00372FD7"/>
    <w:rsid w:val="0037384C"/>
    <w:rsid w:val="00373950"/>
    <w:rsid w:val="00373BD9"/>
    <w:rsid w:val="00373D6D"/>
    <w:rsid w:val="00374050"/>
    <w:rsid w:val="003740B0"/>
    <w:rsid w:val="003743B3"/>
    <w:rsid w:val="00374624"/>
    <w:rsid w:val="00374B07"/>
    <w:rsid w:val="00374C38"/>
    <w:rsid w:val="0037538E"/>
    <w:rsid w:val="00375411"/>
    <w:rsid w:val="00375719"/>
    <w:rsid w:val="00375796"/>
    <w:rsid w:val="00375947"/>
    <w:rsid w:val="003759AE"/>
    <w:rsid w:val="0037606C"/>
    <w:rsid w:val="003764DC"/>
    <w:rsid w:val="0037655C"/>
    <w:rsid w:val="00376662"/>
    <w:rsid w:val="0037680E"/>
    <w:rsid w:val="003768C6"/>
    <w:rsid w:val="003768F5"/>
    <w:rsid w:val="00376915"/>
    <w:rsid w:val="00376A28"/>
    <w:rsid w:val="00376B34"/>
    <w:rsid w:val="00376D85"/>
    <w:rsid w:val="00376FBB"/>
    <w:rsid w:val="003770F7"/>
    <w:rsid w:val="003776BE"/>
    <w:rsid w:val="00377712"/>
    <w:rsid w:val="0037772B"/>
    <w:rsid w:val="00377830"/>
    <w:rsid w:val="003778ED"/>
    <w:rsid w:val="00377A28"/>
    <w:rsid w:val="00377B2F"/>
    <w:rsid w:val="00377C0B"/>
    <w:rsid w:val="00377C23"/>
    <w:rsid w:val="003801AE"/>
    <w:rsid w:val="00380271"/>
    <w:rsid w:val="00380288"/>
    <w:rsid w:val="003803B9"/>
    <w:rsid w:val="00380CCC"/>
    <w:rsid w:val="00381490"/>
    <w:rsid w:val="00381567"/>
    <w:rsid w:val="0038167B"/>
    <w:rsid w:val="00381820"/>
    <w:rsid w:val="003818BD"/>
    <w:rsid w:val="00382080"/>
    <w:rsid w:val="0038221C"/>
    <w:rsid w:val="00382567"/>
    <w:rsid w:val="00382A96"/>
    <w:rsid w:val="0038329D"/>
    <w:rsid w:val="0038336C"/>
    <w:rsid w:val="00383435"/>
    <w:rsid w:val="00383491"/>
    <w:rsid w:val="00383499"/>
    <w:rsid w:val="003834B8"/>
    <w:rsid w:val="00383560"/>
    <w:rsid w:val="00383AA7"/>
    <w:rsid w:val="00383BE7"/>
    <w:rsid w:val="00383C59"/>
    <w:rsid w:val="00383C92"/>
    <w:rsid w:val="00383E7D"/>
    <w:rsid w:val="00384649"/>
    <w:rsid w:val="00384AC7"/>
    <w:rsid w:val="00384D1E"/>
    <w:rsid w:val="00384EC1"/>
    <w:rsid w:val="0038511F"/>
    <w:rsid w:val="003851E8"/>
    <w:rsid w:val="0038520F"/>
    <w:rsid w:val="0038551F"/>
    <w:rsid w:val="00385794"/>
    <w:rsid w:val="00385A6A"/>
    <w:rsid w:val="00386386"/>
    <w:rsid w:val="003864AB"/>
    <w:rsid w:val="003865B1"/>
    <w:rsid w:val="0038670F"/>
    <w:rsid w:val="003867FD"/>
    <w:rsid w:val="0038681C"/>
    <w:rsid w:val="00386C38"/>
    <w:rsid w:val="00386E12"/>
    <w:rsid w:val="0038701A"/>
    <w:rsid w:val="003872E3"/>
    <w:rsid w:val="00387452"/>
    <w:rsid w:val="00387508"/>
    <w:rsid w:val="0038777A"/>
    <w:rsid w:val="00387F33"/>
    <w:rsid w:val="00387FC3"/>
    <w:rsid w:val="0039013C"/>
    <w:rsid w:val="003902DF"/>
    <w:rsid w:val="003907D0"/>
    <w:rsid w:val="00390952"/>
    <w:rsid w:val="0039095F"/>
    <w:rsid w:val="00390A71"/>
    <w:rsid w:val="00390B00"/>
    <w:rsid w:val="00390D12"/>
    <w:rsid w:val="00390FD3"/>
    <w:rsid w:val="003910E1"/>
    <w:rsid w:val="00391874"/>
    <w:rsid w:val="0039188D"/>
    <w:rsid w:val="00391A80"/>
    <w:rsid w:val="00392038"/>
    <w:rsid w:val="00392265"/>
    <w:rsid w:val="00392391"/>
    <w:rsid w:val="0039290B"/>
    <w:rsid w:val="0039303E"/>
    <w:rsid w:val="0039308C"/>
    <w:rsid w:val="0039370F"/>
    <w:rsid w:val="0039392F"/>
    <w:rsid w:val="00393CCF"/>
    <w:rsid w:val="003941C6"/>
    <w:rsid w:val="0039463E"/>
    <w:rsid w:val="00394787"/>
    <w:rsid w:val="003948B9"/>
    <w:rsid w:val="003949C8"/>
    <w:rsid w:val="00394FBA"/>
    <w:rsid w:val="00395277"/>
    <w:rsid w:val="00395422"/>
    <w:rsid w:val="003955BE"/>
    <w:rsid w:val="003955DE"/>
    <w:rsid w:val="003956BD"/>
    <w:rsid w:val="00395922"/>
    <w:rsid w:val="00395930"/>
    <w:rsid w:val="00395A05"/>
    <w:rsid w:val="00395C75"/>
    <w:rsid w:val="0039613A"/>
    <w:rsid w:val="00396232"/>
    <w:rsid w:val="0039631B"/>
    <w:rsid w:val="00396655"/>
    <w:rsid w:val="0039688F"/>
    <w:rsid w:val="00396FE6"/>
    <w:rsid w:val="003A0656"/>
    <w:rsid w:val="003A0786"/>
    <w:rsid w:val="003A079B"/>
    <w:rsid w:val="003A08B4"/>
    <w:rsid w:val="003A0B48"/>
    <w:rsid w:val="003A0B53"/>
    <w:rsid w:val="003A0C4A"/>
    <w:rsid w:val="003A0F36"/>
    <w:rsid w:val="003A103D"/>
    <w:rsid w:val="003A11C9"/>
    <w:rsid w:val="003A12BF"/>
    <w:rsid w:val="003A12C0"/>
    <w:rsid w:val="003A12F8"/>
    <w:rsid w:val="003A1633"/>
    <w:rsid w:val="003A16B7"/>
    <w:rsid w:val="003A1A94"/>
    <w:rsid w:val="003A1C05"/>
    <w:rsid w:val="003A1CFC"/>
    <w:rsid w:val="003A1D7B"/>
    <w:rsid w:val="003A1DCD"/>
    <w:rsid w:val="003A240A"/>
    <w:rsid w:val="003A2540"/>
    <w:rsid w:val="003A25DA"/>
    <w:rsid w:val="003A2681"/>
    <w:rsid w:val="003A273B"/>
    <w:rsid w:val="003A2767"/>
    <w:rsid w:val="003A2A57"/>
    <w:rsid w:val="003A2AE2"/>
    <w:rsid w:val="003A2B23"/>
    <w:rsid w:val="003A2E3A"/>
    <w:rsid w:val="003A2E3D"/>
    <w:rsid w:val="003A2F10"/>
    <w:rsid w:val="003A319F"/>
    <w:rsid w:val="003A32DC"/>
    <w:rsid w:val="003A344C"/>
    <w:rsid w:val="003A36D7"/>
    <w:rsid w:val="003A386E"/>
    <w:rsid w:val="003A3AC5"/>
    <w:rsid w:val="003A3EC9"/>
    <w:rsid w:val="003A4035"/>
    <w:rsid w:val="003A42F1"/>
    <w:rsid w:val="003A450B"/>
    <w:rsid w:val="003A46FE"/>
    <w:rsid w:val="003A474B"/>
    <w:rsid w:val="003A4C54"/>
    <w:rsid w:val="003A4DB6"/>
    <w:rsid w:val="003A4DD7"/>
    <w:rsid w:val="003A4F7C"/>
    <w:rsid w:val="003A5087"/>
    <w:rsid w:val="003A50FC"/>
    <w:rsid w:val="003A5326"/>
    <w:rsid w:val="003A57E1"/>
    <w:rsid w:val="003A5838"/>
    <w:rsid w:val="003A5C80"/>
    <w:rsid w:val="003A5D2C"/>
    <w:rsid w:val="003A5F76"/>
    <w:rsid w:val="003A63B4"/>
    <w:rsid w:val="003A654E"/>
    <w:rsid w:val="003A6897"/>
    <w:rsid w:val="003A6E18"/>
    <w:rsid w:val="003A6F4E"/>
    <w:rsid w:val="003A7062"/>
    <w:rsid w:val="003A71E2"/>
    <w:rsid w:val="003A72CE"/>
    <w:rsid w:val="003A7326"/>
    <w:rsid w:val="003A741A"/>
    <w:rsid w:val="003A7516"/>
    <w:rsid w:val="003A77A9"/>
    <w:rsid w:val="003A7939"/>
    <w:rsid w:val="003A7B4A"/>
    <w:rsid w:val="003A7BE4"/>
    <w:rsid w:val="003A7C62"/>
    <w:rsid w:val="003A7C63"/>
    <w:rsid w:val="003A7E02"/>
    <w:rsid w:val="003B021A"/>
    <w:rsid w:val="003B0268"/>
    <w:rsid w:val="003B0390"/>
    <w:rsid w:val="003B0458"/>
    <w:rsid w:val="003B0582"/>
    <w:rsid w:val="003B0607"/>
    <w:rsid w:val="003B07D4"/>
    <w:rsid w:val="003B0A15"/>
    <w:rsid w:val="003B0A24"/>
    <w:rsid w:val="003B0D0D"/>
    <w:rsid w:val="003B0EA7"/>
    <w:rsid w:val="003B0EDB"/>
    <w:rsid w:val="003B11B0"/>
    <w:rsid w:val="003B1420"/>
    <w:rsid w:val="003B1714"/>
    <w:rsid w:val="003B195C"/>
    <w:rsid w:val="003B1CE5"/>
    <w:rsid w:val="003B1D79"/>
    <w:rsid w:val="003B213E"/>
    <w:rsid w:val="003B2184"/>
    <w:rsid w:val="003B226D"/>
    <w:rsid w:val="003B2496"/>
    <w:rsid w:val="003B25CA"/>
    <w:rsid w:val="003B27BA"/>
    <w:rsid w:val="003B2899"/>
    <w:rsid w:val="003B29A0"/>
    <w:rsid w:val="003B2F3E"/>
    <w:rsid w:val="003B2FD1"/>
    <w:rsid w:val="003B32AC"/>
    <w:rsid w:val="003B341D"/>
    <w:rsid w:val="003B3739"/>
    <w:rsid w:val="003B3913"/>
    <w:rsid w:val="003B3A98"/>
    <w:rsid w:val="003B3D65"/>
    <w:rsid w:val="003B3DD4"/>
    <w:rsid w:val="003B3FAD"/>
    <w:rsid w:val="003B3FD2"/>
    <w:rsid w:val="003B3FD3"/>
    <w:rsid w:val="003B412C"/>
    <w:rsid w:val="003B4456"/>
    <w:rsid w:val="003B4660"/>
    <w:rsid w:val="003B4922"/>
    <w:rsid w:val="003B49FB"/>
    <w:rsid w:val="003B4D23"/>
    <w:rsid w:val="003B5167"/>
    <w:rsid w:val="003B5341"/>
    <w:rsid w:val="003B5572"/>
    <w:rsid w:val="003B5579"/>
    <w:rsid w:val="003B581D"/>
    <w:rsid w:val="003B598D"/>
    <w:rsid w:val="003B5A7C"/>
    <w:rsid w:val="003B5DBB"/>
    <w:rsid w:val="003B5FF5"/>
    <w:rsid w:val="003B6016"/>
    <w:rsid w:val="003B67C3"/>
    <w:rsid w:val="003B687F"/>
    <w:rsid w:val="003B6F39"/>
    <w:rsid w:val="003B6F41"/>
    <w:rsid w:val="003B7147"/>
    <w:rsid w:val="003B7880"/>
    <w:rsid w:val="003B7885"/>
    <w:rsid w:val="003B7943"/>
    <w:rsid w:val="003B7962"/>
    <w:rsid w:val="003B7C43"/>
    <w:rsid w:val="003B7CEE"/>
    <w:rsid w:val="003B7F29"/>
    <w:rsid w:val="003C095D"/>
    <w:rsid w:val="003C0A75"/>
    <w:rsid w:val="003C0B8F"/>
    <w:rsid w:val="003C0CA0"/>
    <w:rsid w:val="003C0CAF"/>
    <w:rsid w:val="003C0E85"/>
    <w:rsid w:val="003C16F1"/>
    <w:rsid w:val="003C174B"/>
    <w:rsid w:val="003C17F5"/>
    <w:rsid w:val="003C186A"/>
    <w:rsid w:val="003C1886"/>
    <w:rsid w:val="003C1BC1"/>
    <w:rsid w:val="003C1C4A"/>
    <w:rsid w:val="003C1E3A"/>
    <w:rsid w:val="003C1F59"/>
    <w:rsid w:val="003C248B"/>
    <w:rsid w:val="003C25F0"/>
    <w:rsid w:val="003C2906"/>
    <w:rsid w:val="003C2A0A"/>
    <w:rsid w:val="003C2B79"/>
    <w:rsid w:val="003C2CF9"/>
    <w:rsid w:val="003C2D0E"/>
    <w:rsid w:val="003C2D6B"/>
    <w:rsid w:val="003C300F"/>
    <w:rsid w:val="003C328F"/>
    <w:rsid w:val="003C330E"/>
    <w:rsid w:val="003C34E2"/>
    <w:rsid w:val="003C3537"/>
    <w:rsid w:val="003C36E8"/>
    <w:rsid w:val="003C3D90"/>
    <w:rsid w:val="003C3DE8"/>
    <w:rsid w:val="003C41A9"/>
    <w:rsid w:val="003C45E5"/>
    <w:rsid w:val="003C46A4"/>
    <w:rsid w:val="003C47A9"/>
    <w:rsid w:val="003C497B"/>
    <w:rsid w:val="003C4E0D"/>
    <w:rsid w:val="003C4E7F"/>
    <w:rsid w:val="003C503D"/>
    <w:rsid w:val="003C52B7"/>
    <w:rsid w:val="003C5E6F"/>
    <w:rsid w:val="003C5F91"/>
    <w:rsid w:val="003C61D6"/>
    <w:rsid w:val="003C632B"/>
    <w:rsid w:val="003C6863"/>
    <w:rsid w:val="003C6BB1"/>
    <w:rsid w:val="003C6C6E"/>
    <w:rsid w:val="003C7176"/>
    <w:rsid w:val="003C727D"/>
    <w:rsid w:val="003C7677"/>
    <w:rsid w:val="003C7820"/>
    <w:rsid w:val="003C7BBF"/>
    <w:rsid w:val="003C7BFB"/>
    <w:rsid w:val="003C7CEF"/>
    <w:rsid w:val="003C7D1D"/>
    <w:rsid w:val="003D0083"/>
    <w:rsid w:val="003D011F"/>
    <w:rsid w:val="003D0ED6"/>
    <w:rsid w:val="003D15DD"/>
    <w:rsid w:val="003D173E"/>
    <w:rsid w:val="003D1850"/>
    <w:rsid w:val="003D185C"/>
    <w:rsid w:val="003D1B55"/>
    <w:rsid w:val="003D1CFF"/>
    <w:rsid w:val="003D1F1A"/>
    <w:rsid w:val="003D1F3D"/>
    <w:rsid w:val="003D2259"/>
    <w:rsid w:val="003D2406"/>
    <w:rsid w:val="003D273D"/>
    <w:rsid w:val="003D2756"/>
    <w:rsid w:val="003D2849"/>
    <w:rsid w:val="003D2C6C"/>
    <w:rsid w:val="003D2EAC"/>
    <w:rsid w:val="003D2EC3"/>
    <w:rsid w:val="003D3085"/>
    <w:rsid w:val="003D33A6"/>
    <w:rsid w:val="003D3652"/>
    <w:rsid w:val="003D3873"/>
    <w:rsid w:val="003D3C71"/>
    <w:rsid w:val="003D3CE7"/>
    <w:rsid w:val="003D3F27"/>
    <w:rsid w:val="003D4045"/>
    <w:rsid w:val="003D442D"/>
    <w:rsid w:val="003D46CD"/>
    <w:rsid w:val="003D47EC"/>
    <w:rsid w:val="003D47EE"/>
    <w:rsid w:val="003D49AD"/>
    <w:rsid w:val="003D4EDA"/>
    <w:rsid w:val="003D50D2"/>
    <w:rsid w:val="003D5113"/>
    <w:rsid w:val="003D562D"/>
    <w:rsid w:val="003D5792"/>
    <w:rsid w:val="003D57B2"/>
    <w:rsid w:val="003D5954"/>
    <w:rsid w:val="003D59A2"/>
    <w:rsid w:val="003D5D6F"/>
    <w:rsid w:val="003D5F7C"/>
    <w:rsid w:val="003D637D"/>
    <w:rsid w:val="003D65DD"/>
    <w:rsid w:val="003D68CF"/>
    <w:rsid w:val="003D69E1"/>
    <w:rsid w:val="003D69E2"/>
    <w:rsid w:val="003D6F06"/>
    <w:rsid w:val="003D7106"/>
    <w:rsid w:val="003D7158"/>
    <w:rsid w:val="003D761D"/>
    <w:rsid w:val="003D7751"/>
    <w:rsid w:val="003D78F2"/>
    <w:rsid w:val="003D79A3"/>
    <w:rsid w:val="003D7AEA"/>
    <w:rsid w:val="003E0970"/>
    <w:rsid w:val="003E12E8"/>
    <w:rsid w:val="003E1450"/>
    <w:rsid w:val="003E16DB"/>
    <w:rsid w:val="003E199A"/>
    <w:rsid w:val="003E1AB1"/>
    <w:rsid w:val="003E1BE6"/>
    <w:rsid w:val="003E1C18"/>
    <w:rsid w:val="003E254B"/>
    <w:rsid w:val="003E25DD"/>
    <w:rsid w:val="003E2629"/>
    <w:rsid w:val="003E289B"/>
    <w:rsid w:val="003E2B6C"/>
    <w:rsid w:val="003E2BBD"/>
    <w:rsid w:val="003E2E10"/>
    <w:rsid w:val="003E2EB4"/>
    <w:rsid w:val="003E34C3"/>
    <w:rsid w:val="003E3A05"/>
    <w:rsid w:val="003E40AB"/>
    <w:rsid w:val="003E42E2"/>
    <w:rsid w:val="003E42E3"/>
    <w:rsid w:val="003E4480"/>
    <w:rsid w:val="003E449F"/>
    <w:rsid w:val="003E44DC"/>
    <w:rsid w:val="003E450D"/>
    <w:rsid w:val="003E46F3"/>
    <w:rsid w:val="003E4B3F"/>
    <w:rsid w:val="003E4C62"/>
    <w:rsid w:val="003E4D06"/>
    <w:rsid w:val="003E4D1B"/>
    <w:rsid w:val="003E51DC"/>
    <w:rsid w:val="003E5405"/>
    <w:rsid w:val="003E5500"/>
    <w:rsid w:val="003E581E"/>
    <w:rsid w:val="003E59B1"/>
    <w:rsid w:val="003E59B9"/>
    <w:rsid w:val="003E5A02"/>
    <w:rsid w:val="003E5ABC"/>
    <w:rsid w:val="003E5BFD"/>
    <w:rsid w:val="003E5F4E"/>
    <w:rsid w:val="003E636D"/>
    <w:rsid w:val="003E6A23"/>
    <w:rsid w:val="003E6C9C"/>
    <w:rsid w:val="003E6E6B"/>
    <w:rsid w:val="003E7331"/>
    <w:rsid w:val="003E7365"/>
    <w:rsid w:val="003E7578"/>
    <w:rsid w:val="003E7593"/>
    <w:rsid w:val="003E7811"/>
    <w:rsid w:val="003E7AB9"/>
    <w:rsid w:val="003E7D05"/>
    <w:rsid w:val="003E7FAF"/>
    <w:rsid w:val="003F0118"/>
    <w:rsid w:val="003F011B"/>
    <w:rsid w:val="003F0280"/>
    <w:rsid w:val="003F02F9"/>
    <w:rsid w:val="003F0348"/>
    <w:rsid w:val="003F0497"/>
    <w:rsid w:val="003F063B"/>
    <w:rsid w:val="003F06CE"/>
    <w:rsid w:val="003F0F3D"/>
    <w:rsid w:val="003F0F69"/>
    <w:rsid w:val="003F19EA"/>
    <w:rsid w:val="003F1B6B"/>
    <w:rsid w:val="003F20C9"/>
    <w:rsid w:val="003F2275"/>
    <w:rsid w:val="003F2519"/>
    <w:rsid w:val="003F2615"/>
    <w:rsid w:val="003F2634"/>
    <w:rsid w:val="003F27CB"/>
    <w:rsid w:val="003F2A4B"/>
    <w:rsid w:val="003F2C57"/>
    <w:rsid w:val="003F2D0F"/>
    <w:rsid w:val="003F30F4"/>
    <w:rsid w:val="003F3100"/>
    <w:rsid w:val="003F31C7"/>
    <w:rsid w:val="003F31D3"/>
    <w:rsid w:val="003F33BD"/>
    <w:rsid w:val="003F34AC"/>
    <w:rsid w:val="003F36EE"/>
    <w:rsid w:val="003F3763"/>
    <w:rsid w:val="003F3D9A"/>
    <w:rsid w:val="003F3DA3"/>
    <w:rsid w:val="003F43F4"/>
    <w:rsid w:val="003F45BB"/>
    <w:rsid w:val="003F4706"/>
    <w:rsid w:val="003F4D38"/>
    <w:rsid w:val="003F5047"/>
    <w:rsid w:val="003F5109"/>
    <w:rsid w:val="003F511E"/>
    <w:rsid w:val="003F5478"/>
    <w:rsid w:val="003F5502"/>
    <w:rsid w:val="003F5731"/>
    <w:rsid w:val="003F5ADB"/>
    <w:rsid w:val="003F5BA1"/>
    <w:rsid w:val="003F5C2D"/>
    <w:rsid w:val="003F5DBF"/>
    <w:rsid w:val="003F5E85"/>
    <w:rsid w:val="003F6269"/>
    <w:rsid w:val="003F626C"/>
    <w:rsid w:val="003F62D6"/>
    <w:rsid w:val="003F633C"/>
    <w:rsid w:val="003F684C"/>
    <w:rsid w:val="003F6C73"/>
    <w:rsid w:val="003F720D"/>
    <w:rsid w:val="003F72B7"/>
    <w:rsid w:val="003F7409"/>
    <w:rsid w:val="003F7600"/>
    <w:rsid w:val="003F7A70"/>
    <w:rsid w:val="003F7B1E"/>
    <w:rsid w:val="0040049E"/>
    <w:rsid w:val="004009CD"/>
    <w:rsid w:val="00400C7C"/>
    <w:rsid w:val="00401223"/>
    <w:rsid w:val="004012CF"/>
    <w:rsid w:val="00401528"/>
    <w:rsid w:val="004016B8"/>
    <w:rsid w:val="004020BE"/>
    <w:rsid w:val="00402166"/>
    <w:rsid w:val="004021A0"/>
    <w:rsid w:val="00402381"/>
    <w:rsid w:val="004025C6"/>
    <w:rsid w:val="00402785"/>
    <w:rsid w:val="00402827"/>
    <w:rsid w:val="00403351"/>
    <w:rsid w:val="00403EEE"/>
    <w:rsid w:val="00404115"/>
    <w:rsid w:val="00404169"/>
    <w:rsid w:val="004044CA"/>
    <w:rsid w:val="004047FA"/>
    <w:rsid w:val="00404856"/>
    <w:rsid w:val="00404C1C"/>
    <w:rsid w:val="00405094"/>
    <w:rsid w:val="0040511F"/>
    <w:rsid w:val="004051E0"/>
    <w:rsid w:val="004051EC"/>
    <w:rsid w:val="00405377"/>
    <w:rsid w:val="00405428"/>
    <w:rsid w:val="00405A6B"/>
    <w:rsid w:val="00405AC8"/>
    <w:rsid w:val="00405BCB"/>
    <w:rsid w:val="00405C53"/>
    <w:rsid w:val="00405CEE"/>
    <w:rsid w:val="00405EF0"/>
    <w:rsid w:val="00406549"/>
    <w:rsid w:val="00406583"/>
    <w:rsid w:val="00406658"/>
    <w:rsid w:val="0040671F"/>
    <w:rsid w:val="0040688D"/>
    <w:rsid w:val="0040696C"/>
    <w:rsid w:val="004069A8"/>
    <w:rsid w:val="00406A0B"/>
    <w:rsid w:val="00406AB6"/>
    <w:rsid w:val="00406CE4"/>
    <w:rsid w:val="00407124"/>
    <w:rsid w:val="004072F0"/>
    <w:rsid w:val="00407C33"/>
    <w:rsid w:val="00407C76"/>
    <w:rsid w:val="00407D55"/>
    <w:rsid w:val="00407E0D"/>
    <w:rsid w:val="00410007"/>
    <w:rsid w:val="004100DE"/>
    <w:rsid w:val="00410683"/>
    <w:rsid w:val="00410759"/>
    <w:rsid w:val="00410BED"/>
    <w:rsid w:val="00410CBD"/>
    <w:rsid w:val="00410FE9"/>
    <w:rsid w:val="0041162E"/>
    <w:rsid w:val="004118B9"/>
    <w:rsid w:val="004119CF"/>
    <w:rsid w:val="004119D9"/>
    <w:rsid w:val="00412475"/>
    <w:rsid w:val="004126D3"/>
    <w:rsid w:val="00412A0B"/>
    <w:rsid w:val="00412B06"/>
    <w:rsid w:val="00412C45"/>
    <w:rsid w:val="00412E3C"/>
    <w:rsid w:val="0041310F"/>
    <w:rsid w:val="00413464"/>
    <w:rsid w:val="00413727"/>
    <w:rsid w:val="004138DD"/>
    <w:rsid w:val="00413A0A"/>
    <w:rsid w:val="00413A7A"/>
    <w:rsid w:val="00413D91"/>
    <w:rsid w:val="00413F49"/>
    <w:rsid w:val="00414064"/>
    <w:rsid w:val="0041424D"/>
    <w:rsid w:val="00414352"/>
    <w:rsid w:val="00414B6C"/>
    <w:rsid w:val="00414BDA"/>
    <w:rsid w:val="00414C46"/>
    <w:rsid w:val="00414DD5"/>
    <w:rsid w:val="00415346"/>
    <w:rsid w:val="004154A8"/>
    <w:rsid w:val="0041550B"/>
    <w:rsid w:val="004158BC"/>
    <w:rsid w:val="004159C7"/>
    <w:rsid w:val="00415BF9"/>
    <w:rsid w:val="00415F69"/>
    <w:rsid w:val="00416050"/>
    <w:rsid w:val="004160B5"/>
    <w:rsid w:val="0041622F"/>
    <w:rsid w:val="0041640E"/>
    <w:rsid w:val="0041655A"/>
    <w:rsid w:val="0041671D"/>
    <w:rsid w:val="0041691C"/>
    <w:rsid w:val="00416C00"/>
    <w:rsid w:val="0041744A"/>
    <w:rsid w:val="004174CD"/>
    <w:rsid w:val="0041751A"/>
    <w:rsid w:val="004175FB"/>
    <w:rsid w:val="004178DD"/>
    <w:rsid w:val="00417A5E"/>
    <w:rsid w:val="00417DEA"/>
    <w:rsid w:val="00417E8E"/>
    <w:rsid w:val="00417FAF"/>
    <w:rsid w:val="00420089"/>
    <w:rsid w:val="00420206"/>
    <w:rsid w:val="004204D9"/>
    <w:rsid w:val="00420DBD"/>
    <w:rsid w:val="00420EAC"/>
    <w:rsid w:val="00420EAE"/>
    <w:rsid w:val="00420F5A"/>
    <w:rsid w:val="004212B2"/>
    <w:rsid w:val="00421610"/>
    <w:rsid w:val="004217E3"/>
    <w:rsid w:val="004219B1"/>
    <w:rsid w:val="00421C6D"/>
    <w:rsid w:val="00421E42"/>
    <w:rsid w:val="00421F27"/>
    <w:rsid w:val="00421FC7"/>
    <w:rsid w:val="0042209B"/>
    <w:rsid w:val="004221E1"/>
    <w:rsid w:val="00422205"/>
    <w:rsid w:val="0042226B"/>
    <w:rsid w:val="004226FE"/>
    <w:rsid w:val="0042272D"/>
    <w:rsid w:val="00422A8C"/>
    <w:rsid w:val="00422BFD"/>
    <w:rsid w:val="00422D90"/>
    <w:rsid w:val="00422FD8"/>
    <w:rsid w:val="00423B7E"/>
    <w:rsid w:val="00423DE3"/>
    <w:rsid w:val="00423FD2"/>
    <w:rsid w:val="0042407F"/>
    <w:rsid w:val="004243D9"/>
    <w:rsid w:val="004243E3"/>
    <w:rsid w:val="004244BB"/>
    <w:rsid w:val="00424D72"/>
    <w:rsid w:val="00425191"/>
    <w:rsid w:val="00425805"/>
    <w:rsid w:val="00425882"/>
    <w:rsid w:val="00425B0E"/>
    <w:rsid w:val="0042619C"/>
    <w:rsid w:val="00426248"/>
    <w:rsid w:val="00426319"/>
    <w:rsid w:val="0042697B"/>
    <w:rsid w:val="004269F3"/>
    <w:rsid w:val="00426A3E"/>
    <w:rsid w:val="00426CB2"/>
    <w:rsid w:val="00426CB9"/>
    <w:rsid w:val="00427651"/>
    <w:rsid w:val="00427661"/>
    <w:rsid w:val="004279C0"/>
    <w:rsid w:val="00427A43"/>
    <w:rsid w:val="00427BEE"/>
    <w:rsid w:val="00427F04"/>
    <w:rsid w:val="00427F2B"/>
    <w:rsid w:val="00430394"/>
    <w:rsid w:val="004304A5"/>
    <w:rsid w:val="004306BC"/>
    <w:rsid w:val="004309B3"/>
    <w:rsid w:val="00430A43"/>
    <w:rsid w:val="0043134B"/>
    <w:rsid w:val="004313AB"/>
    <w:rsid w:val="0043144B"/>
    <w:rsid w:val="004316B2"/>
    <w:rsid w:val="00431879"/>
    <w:rsid w:val="0043194D"/>
    <w:rsid w:val="00431A2C"/>
    <w:rsid w:val="00431D4C"/>
    <w:rsid w:val="00432575"/>
    <w:rsid w:val="004325C1"/>
    <w:rsid w:val="004325EF"/>
    <w:rsid w:val="004326EA"/>
    <w:rsid w:val="00432AF1"/>
    <w:rsid w:val="00432BAF"/>
    <w:rsid w:val="00432C0C"/>
    <w:rsid w:val="00432C75"/>
    <w:rsid w:val="00432D6F"/>
    <w:rsid w:val="00432FFF"/>
    <w:rsid w:val="004331EC"/>
    <w:rsid w:val="004333A2"/>
    <w:rsid w:val="00433998"/>
    <w:rsid w:val="00433C61"/>
    <w:rsid w:val="00433F45"/>
    <w:rsid w:val="00434012"/>
    <w:rsid w:val="004341A4"/>
    <w:rsid w:val="00434587"/>
    <w:rsid w:val="00434810"/>
    <w:rsid w:val="00434AFA"/>
    <w:rsid w:val="00434CD1"/>
    <w:rsid w:val="00434DEC"/>
    <w:rsid w:val="00435DC8"/>
    <w:rsid w:val="00435E39"/>
    <w:rsid w:val="0043615D"/>
    <w:rsid w:val="004363FD"/>
    <w:rsid w:val="0043691A"/>
    <w:rsid w:val="0043702B"/>
    <w:rsid w:val="004373A5"/>
    <w:rsid w:val="004373EF"/>
    <w:rsid w:val="004377B4"/>
    <w:rsid w:val="00437875"/>
    <w:rsid w:val="004378C7"/>
    <w:rsid w:val="00437AF9"/>
    <w:rsid w:val="00437D75"/>
    <w:rsid w:val="0044021C"/>
    <w:rsid w:val="0044023E"/>
    <w:rsid w:val="0044033E"/>
    <w:rsid w:val="00440384"/>
    <w:rsid w:val="00440513"/>
    <w:rsid w:val="00440561"/>
    <w:rsid w:val="004406C9"/>
    <w:rsid w:val="004406DB"/>
    <w:rsid w:val="00440939"/>
    <w:rsid w:val="00440A2B"/>
    <w:rsid w:val="00440BD6"/>
    <w:rsid w:val="00440C81"/>
    <w:rsid w:val="00440E95"/>
    <w:rsid w:val="00441079"/>
    <w:rsid w:val="004410DC"/>
    <w:rsid w:val="004411D9"/>
    <w:rsid w:val="0044133E"/>
    <w:rsid w:val="004414EC"/>
    <w:rsid w:val="00441709"/>
    <w:rsid w:val="00441904"/>
    <w:rsid w:val="00441B31"/>
    <w:rsid w:val="00441F82"/>
    <w:rsid w:val="00442459"/>
    <w:rsid w:val="004425CF"/>
    <w:rsid w:val="00442729"/>
    <w:rsid w:val="004428DC"/>
    <w:rsid w:val="00442A2B"/>
    <w:rsid w:val="00442AE8"/>
    <w:rsid w:val="00442CA2"/>
    <w:rsid w:val="00442E2C"/>
    <w:rsid w:val="00442F65"/>
    <w:rsid w:val="00442FF0"/>
    <w:rsid w:val="00443134"/>
    <w:rsid w:val="0044321F"/>
    <w:rsid w:val="004432E8"/>
    <w:rsid w:val="0044378A"/>
    <w:rsid w:val="00443E1B"/>
    <w:rsid w:val="00443F1D"/>
    <w:rsid w:val="00443FD1"/>
    <w:rsid w:val="0044448D"/>
    <w:rsid w:val="00444905"/>
    <w:rsid w:val="00444A1B"/>
    <w:rsid w:val="00444C17"/>
    <w:rsid w:val="00444E2E"/>
    <w:rsid w:val="00444E6E"/>
    <w:rsid w:val="00444F7F"/>
    <w:rsid w:val="00445014"/>
    <w:rsid w:val="0044518A"/>
    <w:rsid w:val="004454E5"/>
    <w:rsid w:val="004459AB"/>
    <w:rsid w:val="00445B9E"/>
    <w:rsid w:val="00445C79"/>
    <w:rsid w:val="00445D76"/>
    <w:rsid w:val="00445E63"/>
    <w:rsid w:val="00446688"/>
    <w:rsid w:val="004469CA"/>
    <w:rsid w:val="00446BBD"/>
    <w:rsid w:val="00446C65"/>
    <w:rsid w:val="00446DC4"/>
    <w:rsid w:val="0044773F"/>
    <w:rsid w:val="004478AE"/>
    <w:rsid w:val="00447A58"/>
    <w:rsid w:val="00447EB1"/>
    <w:rsid w:val="0045026B"/>
    <w:rsid w:val="0045028E"/>
    <w:rsid w:val="004502A2"/>
    <w:rsid w:val="00450B24"/>
    <w:rsid w:val="00450FB6"/>
    <w:rsid w:val="00451091"/>
    <w:rsid w:val="00451880"/>
    <w:rsid w:val="00451C41"/>
    <w:rsid w:val="00451CC4"/>
    <w:rsid w:val="00452178"/>
    <w:rsid w:val="004522FF"/>
    <w:rsid w:val="0045249A"/>
    <w:rsid w:val="00452662"/>
    <w:rsid w:val="0045295F"/>
    <w:rsid w:val="00452C56"/>
    <w:rsid w:val="00452C86"/>
    <w:rsid w:val="00452D9B"/>
    <w:rsid w:val="00452E16"/>
    <w:rsid w:val="0045340F"/>
    <w:rsid w:val="004535BB"/>
    <w:rsid w:val="00453634"/>
    <w:rsid w:val="004538E1"/>
    <w:rsid w:val="00454324"/>
    <w:rsid w:val="00454370"/>
    <w:rsid w:val="00454636"/>
    <w:rsid w:val="00454B33"/>
    <w:rsid w:val="00454C49"/>
    <w:rsid w:val="004550EB"/>
    <w:rsid w:val="0045536B"/>
    <w:rsid w:val="0045548F"/>
    <w:rsid w:val="004559D0"/>
    <w:rsid w:val="00455AE2"/>
    <w:rsid w:val="00455B82"/>
    <w:rsid w:val="004563B4"/>
    <w:rsid w:val="00456877"/>
    <w:rsid w:val="00456CB9"/>
    <w:rsid w:val="00457106"/>
    <w:rsid w:val="004571A8"/>
    <w:rsid w:val="004575BD"/>
    <w:rsid w:val="00457958"/>
    <w:rsid w:val="00457AE8"/>
    <w:rsid w:val="00457C3F"/>
    <w:rsid w:val="0046020F"/>
    <w:rsid w:val="0046075F"/>
    <w:rsid w:val="00460C5A"/>
    <w:rsid w:val="00460DB5"/>
    <w:rsid w:val="00461705"/>
    <w:rsid w:val="00461B9F"/>
    <w:rsid w:val="00462C29"/>
    <w:rsid w:val="00462C85"/>
    <w:rsid w:val="00462F22"/>
    <w:rsid w:val="00463197"/>
    <w:rsid w:val="0046353A"/>
    <w:rsid w:val="00463661"/>
    <w:rsid w:val="004639BC"/>
    <w:rsid w:val="004639E1"/>
    <w:rsid w:val="00463C9F"/>
    <w:rsid w:val="00463D06"/>
    <w:rsid w:val="00463D3F"/>
    <w:rsid w:val="00463E34"/>
    <w:rsid w:val="00464117"/>
    <w:rsid w:val="004644FB"/>
    <w:rsid w:val="00464553"/>
    <w:rsid w:val="00464784"/>
    <w:rsid w:val="00464928"/>
    <w:rsid w:val="00464BE0"/>
    <w:rsid w:val="00464C1D"/>
    <w:rsid w:val="00464DF7"/>
    <w:rsid w:val="00464ECA"/>
    <w:rsid w:val="004651D3"/>
    <w:rsid w:val="004655AB"/>
    <w:rsid w:val="00465642"/>
    <w:rsid w:val="004658C4"/>
    <w:rsid w:val="00465A5C"/>
    <w:rsid w:val="00465EC6"/>
    <w:rsid w:val="00465FF0"/>
    <w:rsid w:val="0046607F"/>
    <w:rsid w:val="00466317"/>
    <w:rsid w:val="0046636C"/>
    <w:rsid w:val="004663FA"/>
    <w:rsid w:val="00466641"/>
    <w:rsid w:val="004667C2"/>
    <w:rsid w:val="00466A01"/>
    <w:rsid w:val="00466E86"/>
    <w:rsid w:val="004670BC"/>
    <w:rsid w:val="0046749F"/>
    <w:rsid w:val="00467608"/>
    <w:rsid w:val="0046760F"/>
    <w:rsid w:val="0046785E"/>
    <w:rsid w:val="00467AE6"/>
    <w:rsid w:val="00467E2A"/>
    <w:rsid w:val="00467EF1"/>
    <w:rsid w:val="00467FEB"/>
    <w:rsid w:val="004701AB"/>
    <w:rsid w:val="004702A7"/>
    <w:rsid w:val="00470321"/>
    <w:rsid w:val="004703E7"/>
    <w:rsid w:val="00470668"/>
    <w:rsid w:val="00470951"/>
    <w:rsid w:val="00470C84"/>
    <w:rsid w:val="00471080"/>
    <w:rsid w:val="00471406"/>
    <w:rsid w:val="004716CE"/>
    <w:rsid w:val="004716D5"/>
    <w:rsid w:val="00471832"/>
    <w:rsid w:val="0047191C"/>
    <w:rsid w:val="004721C7"/>
    <w:rsid w:val="00472208"/>
    <w:rsid w:val="004722F2"/>
    <w:rsid w:val="0047230F"/>
    <w:rsid w:val="0047243B"/>
    <w:rsid w:val="00472480"/>
    <w:rsid w:val="00472812"/>
    <w:rsid w:val="00472985"/>
    <w:rsid w:val="00472A03"/>
    <w:rsid w:val="00472CBB"/>
    <w:rsid w:val="00472F47"/>
    <w:rsid w:val="00473032"/>
    <w:rsid w:val="0047305F"/>
    <w:rsid w:val="00473131"/>
    <w:rsid w:val="00473315"/>
    <w:rsid w:val="00473491"/>
    <w:rsid w:val="00473634"/>
    <w:rsid w:val="004736AA"/>
    <w:rsid w:val="00473780"/>
    <w:rsid w:val="0047383A"/>
    <w:rsid w:val="00473A12"/>
    <w:rsid w:val="00473B3B"/>
    <w:rsid w:val="004741E4"/>
    <w:rsid w:val="00474830"/>
    <w:rsid w:val="0047492D"/>
    <w:rsid w:val="0047492F"/>
    <w:rsid w:val="00474B20"/>
    <w:rsid w:val="00474BD3"/>
    <w:rsid w:val="004752EF"/>
    <w:rsid w:val="004753CC"/>
    <w:rsid w:val="00475406"/>
    <w:rsid w:val="00475608"/>
    <w:rsid w:val="004756A0"/>
    <w:rsid w:val="00475763"/>
    <w:rsid w:val="004757E4"/>
    <w:rsid w:val="00475F60"/>
    <w:rsid w:val="00476078"/>
    <w:rsid w:val="004760BD"/>
    <w:rsid w:val="00476337"/>
    <w:rsid w:val="00476378"/>
    <w:rsid w:val="004764EA"/>
    <w:rsid w:val="0047660D"/>
    <w:rsid w:val="00476D90"/>
    <w:rsid w:val="00476E84"/>
    <w:rsid w:val="00476EFB"/>
    <w:rsid w:val="004775EF"/>
    <w:rsid w:val="00477830"/>
    <w:rsid w:val="00477980"/>
    <w:rsid w:val="00477D4B"/>
    <w:rsid w:val="0048006A"/>
    <w:rsid w:val="004800AE"/>
    <w:rsid w:val="00480391"/>
    <w:rsid w:val="00480419"/>
    <w:rsid w:val="004804E9"/>
    <w:rsid w:val="00480E41"/>
    <w:rsid w:val="00480FC3"/>
    <w:rsid w:val="0048108C"/>
    <w:rsid w:val="00481102"/>
    <w:rsid w:val="00481462"/>
    <w:rsid w:val="0048146A"/>
    <w:rsid w:val="004819CA"/>
    <w:rsid w:val="00481C7E"/>
    <w:rsid w:val="00481FFE"/>
    <w:rsid w:val="0048229A"/>
    <w:rsid w:val="0048241F"/>
    <w:rsid w:val="0048284F"/>
    <w:rsid w:val="00482C0D"/>
    <w:rsid w:val="00482F86"/>
    <w:rsid w:val="004832A6"/>
    <w:rsid w:val="0048352B"/>
    <w:rsid w:val="00483726"/>
    <w:rsid w:val="00483753"/>
    <w:rsid w:val="004838EC"/>
    <w:rsid w:val="00483A80"/>
    <w:rsid w:val="00483AE7"/>
    <w:rsid w:val="00483CEC"/>
    <w:rsid w:val="00484017"/>
    <w:rsid w:val="00484168"/>
    <w:rsid w:val="00484284"/>
    <w:rsid w:val="004842B8"/>
    <w:rsid w:val="00484404"/>
    <w:rsid w:val="00484419"/>
    <w:rsid w:val="00484618"/>
    <w:rsid w:val="00484628"/>
    <w:rsid w:val="0048486A"/>
    <w:rsid w:val="00484B9E"/>
    <w:rsid w:val="00484F94"/>
    <w:rsid w:val="00485053"/>
    <w:rsid w:val="004854B9"/>
    <w:rsid w:val="004856DD"/>
    <w:rsid w:val="0048598C"/>
    <w:rsid w:val="00485BFD"/>
    <w:rsid w:val="00485C16"/>
    <w:rsid w:val="00485E23"/>
    <w:rsid w:val="00485EC9"/>
    <w:rsid w:val="004862F9"/>
    <w:rsid w:val="00486D29"/>
    <w:rsid w:val="00486D91"/>
    <w:rsid w:val="00486E21"/>
    <w:rsid w:val="00486E3D"/>
    <w:rsid w:val="00487092"/>
    <w:rsid w:val="00487647"/>
    <w:rsid w:val="00487B80"/>
    <w:rsid w:val="00487DA8"/>
    <w:rsid w:val="00490050"/>
    <w:rsid w:val="004903D3"/>
    <w:rsid w:val="00490665"/>
    <w:rsid w:val="00490717"/>
    <w:rsid w:val="00490A5B"/>
    <w:rsid w:val="00490B67"/>
    <w:rsid w:val="00490C09"/>
    <w:rsid w:val="00490D4F"/>
    <w:rsid w:val="00490F82"/>
    <w:rsid w:val="00490FC8"/>
    <w:rsid w:val="0049121D"/>
    <w:rsid w:val="00491A15"/>
    <w:rsid w:val="00491AA9"/>
    <w:rsid w:val="00491C31"/>
    <w:rsid w:val="00491C5B"/>
    <w:rsid w:val="00491CB4"/>
    <w:rsid w:val="0049210D"/>
    <w:rsid w:val="004921B9"/>
    <w:rsid w:val="00492293"/>
    <w:rsid w:val="00492A74"/>
    <w:rsid w:val="00492E1A"/>
    <w:rsid w:val="00492E5F"/>
    <w:rsid w:val="00492E9C"/>
    <w:rsid w:val="0049324B"/>
    <w:rsid w:val="00493294"/>
    <w:rsid w:val="00493349"/>
    <w:rsid w:val="00493440"/>
    <w:rsid w:val="00493630"/>
    <w:rsid w:val="00493957"/>
    <w:rsid w:val="00493986"/>
    <w:rsid w:val="00493C1A"/>
    <w:rsid w:val="00493F40"/>
    <w:rsid w:val="004941A4"/>
    <w:rsid w:val="0049432C"/>
    <w:rsid w:val="00494447"/>
    <w:rsid w:val="00494503"/>
    <w:rsid w:val="0049457F"/>
    <w:rsid w:val="004945D3"/>
    <w:rsid w:val="004945EE"/>
    <w:rsid w:val="00495166"/>
    <w:rsid w:val="004952D3"/>
    <w:rsid w:val="0049544C"/>
    <w:rsid w:val="0049546E"/>
    <w:rsid w:val="00495C0D"/>
    <w:rsid w:val="00495C6C"/>
    <w:rsid w:val="00495D09"/>
    <w:rsid w:val="00495DE8"/>
    <w:rsid w:val="00496145"/>
    <w:rsid w:val="0049615C"/>
    <w:rsid w:val="004965EC"/>
    <w:rsid w:val="0049679F"/>
    <w:rsid w:val="00496AD3"/>
    <w:rsid w:val="00496C1C"/>
    <w:rsid w:val="00496D1A"/>
    <w:rsid w:val="0049720A"/>
    <w:rsid w:val="00497363"/>
    <w:rsid w:val="004A03CB"/>
    <w:rsid w:val="004A0950"/>
    <w:rsid w:val="004A0A0C"/>
    <w:rsid w:val="004A0EB4"/>
    <w:rsid w:val="004A120E"/>
    <w:rsid w:val="004A1637"/>
    <w:rsid w:val="004A1840"/>
    <w:rsid w:val="004A1A14"/>
    <w:rsid w:val="004A1A50"/>
    <w:rsid w:val="004A1EA2"/>
    <w:rsid w:val="004A1EBA"/>
    <w:rsid w:val="004A20EE"/>
    <w:rsid w:val="004A28C8"/>
    <w:rsid w:val="004A2A81"/>
    <w:rsid w:val="004A2AC6"/>
    <w:rsid w:val="004A2D2A"/>
    <w:rsid w:val="004A2F05"/>
    <w:rsid w:val="004A336C"/>
    <w:rsid w:val="004A342B"/>
    <w:rsid w:val="004A384D"/>
    <w:rsid w:val="004A38FF"/>
    <w:rsid w:val="004A3AEF"/>
    <w:rsid w:val="004A3C47"/>
    <w:rsid w:val="004A3DE8"/>
    <w:rsid w:val="004A3FE3"/>
    <w:rsid w:val="004A4097"/>
    <w:rsid w:val="004A4111"/>
    <w:rsid w:val="004A413A"/>
    <w:rsid w:val="004A41DF"/>
    <w:rsid w:val="004A4236"/>
    <w:rsid w:val="004A4287"/>
    <w:rsid w:val="004A4870"/>
    <w:rsid w:val="004A49BD"/>
    <w:rsid w:val="004A4E3E"/>
    <w:rsid w:val="004A4FFD"/>
    <w:rsid w:val="004A5052"/>
    <w:rsid w:val="004A5188"/>
    <w:rsid w:val="004A529D"/>
    <w:rsid w:val="004A545D"/>
    <w:rsid w:val="004A5652"/>
    <w:rsid w:val="004A57BA"/>
    <w:rsid w:val="004A5928"/>
    <w:rsid w:val="004A5A0E"/>
    <w:rsid w:val="004A6107"/>
    <w:rsid w:val="004A620F"/>
    <w:rsid w:val="004A628D"/>
    <w:rsid w:val="004A6866"/>
    <w:rsid w:val="004A69DF"/>
    <w:rsid w:val="004A6E82"/>
    <w:rsid w:val="004A6EB7"/>
    <w:rsid w:val="004A73EA"/>
    <w:rsid w:val="004A7552"/>
    <w:rsid w:val="004A7811"/>
    <w:rsid w:val="004A7910"/>
    <w:rsid w:val="004A7CA4"/>
    <w:rsid w:val="004B00D4"/>
    <w:rsid w:val="004B016C"/>
    <w:rsid w:val="004B029E"/>
    <w:rsid w:val="004B0341"/>
    <w:rsid w:val="004B038F"/>
    <w:rsid w:val="004B03B9"/>
    <w:rsid w:val="004B0722"/>
    <w:rsid w:val="004B0F76"/>
    <w:rsid w:val="004B1186"/>
    <w:rsid w:val="004B13F8"/>
    <w:rsid w:val="004B1783"/>
    <w:rsid w:val="004B1A04"/>
    <w:rsid w:val="004B2376"/>
    <w:rsid w:val="004B2CA8"/>
    <w:rsid w:val="004B2F43"/>
    <w:rsid w:val="004B302B"/>
    <w:rsid w:val="004B336F"/>
    <w:rsid w:val="004B3421"/>
    <w:rsid w:val="004B3812"/>
    <w:rsid w:val="004B3985"/>
    <w:rsid w:val="004B39EE"/>
    <w:rsid w:val="004B4273"/>
    <w:rsid w:val="004B46C1"/>
    <w:rsid w:val="004B47E0"/>
    <w:rsid w:val="004B48FB"/>
    <w:rsid w:val="004B4D53"/>
    <w:rsid w:val="004B53A9"/>
    <w:rsid w:val="004B54B5"/>
    <w:rsid w:val="004B54CB"/>
    <w:rsid w:val="004B55CC"/>
    <w:rsid w:val="004B585F"/>
    <w:rsid w:val="004B5CC4"/>
    <w:rsid w:val="004B5CEB"/>
    <w:rsid w:val="004B5D54"/>
    <w:rsid w:val="004B5F5C"/>
    <w:rsid w:val="004B5F6A"/>
    <w:rsid w:val="004B61B1"/>
    <w:rsid w:val="004B62A7"/>
    <w:rsid w:val="004B6A48"/>
    <w:rsid w:val="004B6A77"/>
    <w:rsid w:val="004B6CC5"/>
    <w:rsid w:val="004B6E1D"/>
    <w:rsid w:val="004B6EC8"/>
    <w:rsid w:val="004B70C3"/>
    <w:rsid w:val="004B72E0"/>
    <w:rsid w:val="004B7618"/>
    <w:rsid w:val="004B7909"/>
    <w:rsid w:val="004B7933"/>
    <w:rsid w:val="004B79EA"/>
    <w:rsid w:val="004B7A33"/>
    <w:rsid w:val="004B7F9C"/>
    <w:rsid w:val="004C0016"/>
    <w:rsid w:val="004C0166"/>
    <w:rsid w:val="004C03FD"/>
    <w:rsid w:val="004C0666"/>
    <w:rsid w:val="004C087A"/>
    <w:rsid w:val="004C106B"/>
    <w:rsid w:val="004C15F7"/>
    <w:rsid w:val="004C1797"/>
    <w:rsid w:val="004C1979"/>
    <w:rsid w:val="004C1AE6"/>
    <w:rsid w:val="004C1E08"/>
    <w:rsid w:val="004C1E6E"/>
    <w:rsid w:val="004C1F14"/>
    <w:rsid w:val="004C2191"/>
    <w:rsid w:val="004C21D7"/>
    <w:rsid w:val="004C2295"/>
    <w:rsid w:val="004C2392"/>
    <w:rsid w:val="004C2712"/>
    <w:rsid w:val="004C2731"/>
    <w:rsid w:val="004C27D4"/>
    <w:rsid w:val="004C29C4"/>
    <w:rsid w:val="004C2F72"/>
    <w:rsid w:val="004C3108"/>
    <w:rsid w:val="004C31DF"/>
    <w:rsid w:val="004C3722"/>
    <w:rsid w:val="004C38D4"/>
    <w:rsid w:val="004C3B97"/>
    <w:rsid w:val="004C3CE5"/>
    <w:rsid w:val="004C3E1F"/>
    <w:rsid w:val="004C3FC1"/>
    <w:rsid w:val="004C4E5A"/>
    <w:rsid w:val="004C529B"/>
    <w:rsid w:val="004C52B1"/>
    <w:rsid w:val="004C536E"/>
    <w:rsid w:val="004C539A"/>
    <w:rsid w:val="004C55C8"/>
    <w:rsid w:val="004C56B5"/>
    <w:rsid w:val="004C57B0"/>
    <w:rsid w:val="004C57C9"/>
    <w:rsid w:val="004C596C"/>
    <w:rsid w:val="004C5B00"/>
    <w:rsid w:val="004C5B54"/>
    <w:rsid w:val="004C5C14"/>
    <w:rsid w:val="004C5ED0"/>
    <w:rsid w:val="004C6BE8"/>
    <w:rsid w:val="004C6C94"/>
    <w:rsid w:val="004C70AB"/>
    <w:rsid w:val="004C7165"/>
    <w:rsid w:val="004C756F"/>
    <w:rsid w:val="004C75F7"/>
    <w:rsid w:val="004C77BF"/>
    <w:rsid w:val="004C7822"/>
    <w:rsid w:val="004C7AF3"/>
    <w:rsid w:val="004C7D60"/>
    <w:rsid w:val="004C7EC2"/>
    <w:rsid w:val="004D0062"/>
    <w:rsid w:val="004D086C"/>
    <w:rsid w:val="004D0A65"/>
    <w:rsid w:val="004D0A68"/>
    <w:rsid w:val="004D0DC6"/>
    <w:rsid w:val="004D109C"/>
    <w:rsid w:val="004D109D"/>
    <w:rsid w:val="004D10CF"/>
    <w:rsid w:val="004D1155"/>
    <w:rsid w:val="004D131D"/>
    <w:rsid w:val="004D147B"/>
    <w:rsid w:val="004D174D"/>
    <w:rsid w:val="004D19CD"/>
    <w:rsid w:val="004D22DE"/>
    <w:rsid w:val="004D26B2"/>
    <w:rsid w:val="004D2749"/>
    <w:rsid w:val="004D27E1"/>
    <w:rsid w:val="004D2DC1"/>
    <w:rsid w:val="004D30D6"/>
    <w:rsid w:val="004D31E4"/>
    <w:rsid w:val="004D36CB"/>
    <w:rsid w:val="004D37B4"/>
    <w:rsid w:val="004D3BAC"/>
    <w:rsid w:val="004D4242"/>
    <w:rsid w:val="004D42F1"/>
    <w:rsid w:val="004D44A3"/>
    <w:rsid w:val="004D4553"/>
    <w:rsid w:val="004D46AA"/>
    <w:rsid w:val="004D484D"/>
    <w:rsid w:val="004D48C4"/>
    <w:rsid w:val="004D4F8C"/>
    <w:rsid w:val="004D555D"/>
    <w:rsid w:val="004D568C"/>
    <w:rsid w:val="004D56EF"/>
    <w:rsid w:val="004D5E69"/>
    <w:rsid w:val="004D5FED"/>
    <w:rsid w:val="004D60C9"/>
    <w:rsid w:val="004D659F"/>
    <w:rsid w:val="004D6D92"/>
    <w:rsid w:val="004D6DC4"/>
    <w:rsid w:val="004D76DF"/>
    <w:rsid w:val="004D772A"/>
    <w:rsid w:val="004D7849"/>
    <w:rsid w:val="004D78B8"/>
    <w:rsid w:val="004D7B99"/>
    <w:rsid w:val="004D7CE6"/>
    <w:rsid w:val="004D7CF5"/>
    <w:rsid w:val="004E00A6"/>
    <w:rsid w:val="004E0435"/>
    <w:rsid w:val="004E05A6"/>
    <w:rsid w:val="004E07AC"/>
    <w:rsid w:val="004E0964"/>
    <w:rsid w:val="004E0C49"/>
    <w:rsid w:val="004E0E42"/>
    <w:rsid w:val="004E0EBE"/>
    <w:rsid w:val="004E1079"/>
    <w:rsid w:val="004E1097"/>
    <w:rsid w:val="004E126D"/>
    <w:rsid w:val="004E132C"/>
    <w:rsid w:val="004E136E"/>
    <w:rsid w:val="004E13DF"/>
    <w:rsid w:val="004E1826"/>
    <w:rsid w:val="004E196A"/>
    <w:rsid w:val="004E19E8"/>
    <w:rsid w:val="004E19EB"/>
    <w:rsid w:val="004E1B33"/>
    <w:rsid w:val="004E1C8B"/>
    <w:rsid w:val="004E20D4"/>
    <w:rsid w:val="004E2369"/>
    <w:rsid w:val="004E2504"/>
    <w:rsid w:val="004E2979"/>
    <w:rsid w:val="004E2C74"/>
    <w:rsid w:val="004E2DB9"/>
    <w:rsid w:val="004E2E16"/>
    <w:rsid w:val="004E2FD1"/>
    <w:rsid w:val="004E3008"/>
    <w:rsid w:val="004E31A8"/>
    <w:rsid w:val="004E36EF"/>
    <w:rsid w:val="004E3974"/>
    <w:rsid w:val="004E4163"/>
    <w:rsid w:val="004E4196"/>
    <w:rsid w:val="004E42A6"/>
    <w:rsid w:val="004E4477"/>
    <w:rsid w:val="004E47A1"/>
    <w:rsid w:val="004E483F"/>
    <w:rsid w:val="004E4A32"/>
    <w:rsid w:val="004E4B6C"/>
    <w:rsid w:val="004E4D1B"/>
    <w:rsid w:val="004E4E83"/>
    <w:rsid w:val="004E4F67"/>
    <w:rsid w:val="004E4F9A"/>
    <w:rsid w:val="004E508B"/>
    <w:rsid w:val="004E52ED"/>
    <w:rsid w:val="004E566E"/>
    <w:rsid w:val="004E5873"/>
    <w:rsid w:val="004E596D"/>
    <w:rsid w:val="004E5D5B"/>
    <w:rsid w:val="004E5E64"/>
    <w:rsid w:val="004E5EAA"/>
    <w:rsid w:val="004E5EB2"/>
    <w:rsid w:val="004E62E4"/>
    <w:rsid w:val="004E63D0"/>
    <w:rsid w:val="004E666C"/>
    <w:rsid w:val="004E68BA"/>
    <w:rsid w:val="004E6ACC"/>
    <w:rsid w:val="004E6CCA"/>
    <w:rsid w:val="004E6F67"/>
    <w:rsid w:val="004E6FA1"/>
    <w:rsid w:val="004E70CD"/>
    <w:rsid w:val="004E715F"/>
    <w:rsid w:val="004E71A2"/>
    <w:rsid w:val="004E71F8"/>
    <w:rsid w:val="004E7415"/>
    <w:rsid w:val="004E7BCA"/>
    <w:rsid w:val="004E7C51"/>
    <w:rsid w:val="004E7CDF"/>
    <w:rsid w:val="004E7CFB"/>
    <w:rsid w:val="004E7D77"/>
    <w:rsid w:val="004F0236"/>
    <w:rsid w:val="004F0384"/>
    <w:rsid w:val="004F0452"/>
    <w:rsid w:val="004F086E"/>
    <w:rsid w:val="004F0919"/>
    <w:rsid w:val="004F12E1"/>
    <w:rsid w:val="004F1389"/>
    <w:rsid w:val="004F1517"/>
    <w:rsid w:val="004F158F"/>
    <w:rsid w:val="004F177C"/>
    <w:rsid w:val="004F1A46"/>
    <w:rsid w:val="004F277D"/>
    <w:rsid w:val="004F2928"/>
    <w:rsid w:val="004F2CCC"/>
    <w:rsid w:val="004F30FA"/>
    <w:rsid w:val="004F31B1"/>
    <w:rsid w:val="004F330E"/>
    <w:rsid w:val="004F38A0"/>
    <w:rsid w:val="004F3A86"/>
    <w:rsid w:val="004F3B2E"/>
    <w:rsid w:val="004F3D6C"/>
    <w:rsid w:val="004F3E38"/>
    <w:rsid w:val="004F469D"/>
    <w:rsid w:val="004F48DA"/>
    <w:rsid w:val="004F4D21"/>
    <w:rsid w:val="004F4DE5"/>
    <w:rsid w:val="004F532D"/>
    <w:rsid w:val="004F562C"/>
    <w:rsid w:val="004F56B6"/>
    <w:rsid w:val="004F5A6E"/>
    <w:rsid w:val="004F5BF3"/>
    <w:rsid w:val="004F5C41"/>
    <w:rsid w:val="004F5CAC"/>
    <w:rsid w:val="004F5D12"/>
    <w:rsid w:val="004F67D3"/>
    <w:rsid w:val="004F6850"/>
    <w:rsid w:val="004F6EDF"/>
    <w:rsid w:val="004F7062"/>
    <w:rsid w:val="004F7678"/>
    <w:rsid w:val="004F7714"/>
    <w:rsid w:val="004F796A"/>
    <w:rsid w:val="004F7A21"/>
    <w:rsid w:val="004F7A4A"/>
    <w:rsid w:val="004F7F4E"/>
    <w:rsid w:val="004F7F7F"/>
    <w:rsid w:val="00500269"/>
    <w:rsid w:val="0050026C"/>
    <w:rsid w:val="0050042A"/>
    <w:rsid w:val="00500607"/>
    <w:rsid w:val="005009F1"/>
    <w:rsid w:val="00500B12"/>
    <w:rsid w:val="00500D68"/>
    <w:rsid w:val="0050121E"/>
    <w:rsid w:val="00501306"/>
    <w:rsid w:val="005018B5"/>
    <w:rsid w:val="00501BCF"/>
    <w:rsid w:val="00501EC1"/>
    <w:rsid w:val="00501F07"/>
    <w:rsid w:val="005020E7"/>
    <w:rsid w:val="005026DC"/>
    <w:rsid w:val="00502BB1"/>
    <w:rsid w:val="00502CBD"/>
    <w:rsid w:val="00502E7C"/>
    <w:rsid w:val="005033B1"/>
    <w:rsid w:val="00503645"/>
    <w:rsid w:val="00503886"/>
    <w:rsid w:val="00503CD7"/>
    <w:rsid w:val="00503E26"/>
    <w:rsid w:val="00504158"/>
    <w:rsid w:val="00504191"/>
    <w:rsid w:val="005041AA"/>
    <w:rsid w:val="005042AF"/>
    <w:rsid w:val="0050451D"/>
    <w:rsid w:val="00504606"/>
    <w:rsid w:val="00504F62"/>
    <w:rsid w:val="005051F4"/>
    <w:rsid w:val="005054BE"/>
    <w:rsid w:val="00505864"/>
    <w:rsid w:val="0050598A"/>
    <w:rsid w:val="00505A1A"/>
    <w:rsid w:val="00505C29"/>
    <w:rsid w:val="00505E20"/>
    <w:rsid w:val="00505FF0"/>
    <w:rsid w:val="0050620F"/>
    <w:rsid w:val="00506225"/>
    <w:rsid w:val="005063E6"/>
    <w:rsid w:val="005067C9"/>
    <w:rsid w:val="00506933"/>
    <w:rsid w:val="00506A82"/>
    <w:rsid w:val="00506D2A"/>
    <w:rsid w:val="00506DDE"/>
    <w:rsid w:val="00506EF4"/>
    <w:rsid w:val="00506FEF"/>
    <w:rsid w:val="005070A2"/>
    <w:rsid w:val="005070C1"/>
    <w:rsid w:val="005071DD"/>
    <w:rsid w:val="0050738B"/>
    <w:rsid w:val="00507670"/>
    <w:rsid w:val="005077A7"/>
    <w:rsid w:val="005077D0"/>
    <w:rsid w:val="005077DF"/>
    <w:rsid w:val="0050790A"/>
    <w:rsid w:val="00507AA7"/>
    <w:rsid w:val="00507BC5"/>
    <w:rsid w:val="00507D52"/>
    <w:rsid w:val="0051041D"/>
    <w:rsid w:val="00510B4F"/>
    <w:rsid w:val="00510B81"/>
    <w:rsid w:val="0051100B"/>
    <w:rsid w:val="005111FA"/>
    <w:rsid w:val="0051125D"/>
    <w:rsid w:val="005112B8"/>
    <w:rsid w:val="0051137E"/>
    <w:rsid w:val="005118E4"/>
    <w:rsid w:val="00511A00"/>
    <w:rsid w:val="00511DFB"/>
    <w:rsid w:val="00511FD6"/>
    <w:rsid w:val="0051215F"/>
    <w:rsid w:val="00512189"/>
    <w:rsid w:val="005122B9"/>
    <w:rsid w:val="00512372"/>
    <w:rsid w:val="0051240B"/>
    <w:rsid w:val="0051270E"/>
    <w:rsid w:val="00512849"/>
    <w:rsid w:val="005128FF"/>
    <w:rsid w:val="00512BD0"/>
    <w:rsid w:val="00512BED"/>
    <w:rsid w:val="00512C41"/>
    <w:rsid w:val="005131E0"/>
    <w:rsid w:val="00513407"/>
    <w:rsid w:val="00513810"/>
    <w:rsid w:val="00513848"/>
    <w:rsid w:val="00513955"/>
    <w:rsid w:val="00513AF0"/>
    <w:rsid w:val="00513C26"/>
    <w:rsid w:val="00513F0C"/>
    <w:rsid w:val="00513F65"/>
    <w:rsid w:val="00513FF0"/>
    <w:rsid w:val="005140B5"/>
    <w:rsid w:val="00514185"/>
    <w:rsid w:val="005143C7"/>
    <w:rsid w:val="00514520"/>
    <w:rsid w:val="005145B6"/>
    <w:rsid w:val="0051491D"/>
    <w:rsid w:val="00514D2C"/>
    <w:rsid w:val="00514E4E"/>
    <w:rsid w:val="005150B1"/>
    <w:rsid w:val="005150DB"/>
    <w:rsid w:val="00515992"/>
    <w:rsid w:val="00515A6C"/>
    <w:rsid w:val="00515BF3"/>
    <w:rsid w:val="00516400"/>
    <w:rsid w:val="0051653E"/>
    <w:rsid w:val="00516590"/>
    <w:rsid w:val="005166FC"/>
    <w:rsid w:val="005168FC"/>
    <w:rsid w:val="00516BF3"/>
    <w:rsid w:val="00516EF7"/>
    <w:rsid w:val="00516FE6"/>
    <w:rsid w:val="00517ACF"/>
    <w:rsid w:val="00517AD5"/>
    <w:rsid w:val="00517CC0"/>
    <w:rsid w:val="00517D13"/>
    <w:rsid w:val="00520BA9"/>
    <w:rsid w:val="00520EA2"/>
    <w:rsid w:val="00521360"/>
    <w:rsid w:val="00521429"/>
    <w:rsid w:val="00521594"/>
    <w:rsid w:val="00521843"/>
    <w:rsid w:val="005218D5"/>
    <w:rsid w:val="00521BC2"/>
    <w:rsid w:val="00521C54"/>
    <w:rsid w:val="00521DD8"/>
    <w:rsid w:val="00521E4C"/>
    <w:rsid w:val="00521FD3"/>
    <w:rsid w:val="005221AB"/>
    <w:rsid w:val="005221E0"/>
    <w:rsid w:val="005221E6"/>
    <w:rsid w:val="0052226A"/>
    <w:rsid w:val="005222DD"/>
    <w:rsid w:val="005227A5"/>
    <w:rsid w:val="00523119"/>
    <w:rsid w:val="00523200"/>
    <w:rsid w:val="00523207"/>
    <w:rsid w:val="005232FA"/>
    <w:rsid w:val="00523346"/>
    <w:rsid w:val="00523507"/>
    <w:rsid w:val="0052382B"/>
    <w:rsid w:val="0052393A"/>
    <w:rsid w:val="00523B6C"/>
    <w:rsid w:val="00523EB1"/>
    <w:rsid w:val="00523FDF"/>
    <w:rsid w:val="00523FEB"/>
    <w:rsid w:val="00523FFD"/>
    <w:rsid w:val="005240A9"/>
    <w:rsid w:val="005240F7"/>
    <w:rsid w:val="005242A8"/>
    <w:rsid w:val="005248AB"/>
    <w:rsid w:val="00525233"/>
    <w:rsid w:val="00525261"/>
    <w:rsid w:val="00525412"/>
    <w:rsid w:val="00525475"/>
    <w:rsid w:val="00525720"/>
    <w:rsid w:val="005258F5"/>
    <w:rsid w:val="00525927"/>
    <w:rsid w:val="005259B4"/>
    <w:rsid w:val="00525B43"/>
    <w:rsid w:val="00525D8C"/>
    <w:rsid w:val="00525EE0"/>
    <w:rsid w:val="00525F6A"/>
    <w:rsid w:val="00526627"/>
    <w:rsid w:val="005266EA"/>
    <w:rsid w:val="00526754"/>
    <w:rsid w:val="00526832"/>
    <w:rsid w:val="005268D8"/>
    <w:rsid w:val="00526944"/>
    <w:rsid w:val="00526BE4"/>
    <w:rsid w:val="00526C14"/>
    <w:rsid w:val="00526EB0"/>
    <w:rsid w:val="0052704E"/>
    <w:rsid w:val="00527998"/>
    <w:rsid w:val="005279BA"/>
    <w:rsid w:val="005279FF"/>
    <w:rsid w:val="00527B18"/>
    <w:rsid w:val="00530115"/>
    <w:rsid w:val="005304C7"/>
    <w:rsid w:val="005305A8"/>
    <w:rsid w:val="0053085F"/>
    <w:rsid w:val="00530919"/>
    <w:rsid w:val="00530AD8"/>
    <w:rsid w:val="00530EC5"/>
    <w:rsid w:val="0053165E"/>
    <w:rsid w:val="005318DC"/>
    <w:rsid w:val="0053195A"/>
    <w:rsid w:val="00531CED"/>
    <w:rsid w:val="00531D58"/>
    <w:rsid w:val="00531E62"/>
    <w:rsid w:val="00532042"/>
    <w:rsid w:val="005320CA"/>
    <w:rsid w:val="00532246"/>
    <w:rsid w:val="0053234D"/>
    <w:rsid w:val="00532377"/>
    <w:rsid w:val="00532533"/>
    <w:rsid w:val="00532571"/>
    <w:rsid w:val="005326AF"/>
    <w:rsid w:val="00532D3B"/>
    <w:rsid w:val="00532E7D"/>
    <w:rsid w:val="00532F65"/>
    <w:rsid w:val="00533505"/>
    <w:rsid w:val="0053368F"/>
    <w:rsid w:val="005336EE"/>
    <w:rsid w:val="00533A79"/>
    <w:rsid w:val="00534091"/>
    <w:rsid w:val="005340CD"/>
    <w:rsid w:val="0053432D"/>
    <w:rsid w:val="005344B7"/>
    <w:rsid w:val="00534707"/>
    <w:rsid w:val="00534E57"/>
    <w:rsid w:val="005354E3"/>
    <w:rsid w:val="00535998"/>
    <w:rsid w:val="00535AE5"/>
    <w:rsid w:val="005366C7"/>
    <w:rsid w:val="0053680B"/>
    <w:rsid w:val="0053690E"/>
    <w:rsid w:val="00536992"/>
    <w:rsid w:val="00536AC3"/>
    <w:rsid w:val="00536E8D"/>
    <w:rsid w:val="00536F54"/>
    <w:rsid w:val="0053706D"/>
    <w:rsid w:val="00537089"/>
    <w:rsid w:val="00537121"/>
    <w:rsid w:val="0053714E"/>
    <w:rsid w:val="00537185"/>
    <w:rsid w:val="0053778E"/>
    <w:rsid w:val="00537951"/>
    <w:rsid w:val="005379BF"/>
    <w:rsid w:val="00537BFA"/>
    <w:rsid w:val="00537C76"/>
    <w:rsid w:val="00537FCC"/>
    <w:rsid w:val="00537FF4"/>
    <w:rsid w:val="005400BD"/>
    <w:rsid w:val="00540459"/>
    <w:rsid w:val="00540769"/>
    <w:rsid w:val="0054087B"/>
    <w:rsid w:val="00540C3D"/>
    <w:rsid w:val="00540CEE"/>
    <w:rsid w:val="00540D36"/>
    <w:rsid w:val="00541058"/>
    <w:rsid w:val="005410FE"/>
    <w:rsid w:val="005415C6"/>
    <w:rsid w:val="00541DF5"/>
    <w:rsid w:val="00541E1A"/>
    <w:rsid w:val="00541E65"/>
    <w:rsid w:val="00541E70"/>
    <w:rsid w:val="005421F7"/>
    <w:rsid w:val="00542528"/>
    <w:rsid w:val="00542C44"/>
    <w:rsid w:val="00542CB9"/>
    <w:rsid w:val="00542DB6"/>
    <w:rsid w:val="00543168"/>
    <w:rsid w:val="005431E1"/>
    <w:rsid w:val="00543211"/>
    <w:rsid w:val="00543232"/>
    <w:rsid w:val="00543669"/>
    <w:rsid w:val="005437FE"/>
    <w:rsid w:val="00543A62"/>
    <w:rsid w:val="00543B9F"/>
    <w:rsid w:val="00543DBB"/>
    <w:rsid w:val="00543EBB"/>
    <w:rsid w:val="00544228"/>
    <w:rsid w:val="00544293"/>
    <w:rsid w:val="00544387"/>
    <w:rsid w:val="0054474A"/>
    <w:rsid w:val="00544CC9"/>
    <w:rsid w:val="00545337"/>
    <w:rsid w:val="0054553D"/>
    <w:rsid w:val="005457EA"/>
    <w:rsid w:val="005458B9"/>
    <w:rsid w:val="00545975"/>
    <w:rsid w:val="00545F82"/>
    <w:rsid w:val="00545F98"/>
    <w:rsid w:val="00546312"/>
    <w:rsid w:val="0054677A"/>
    <w:rsid w:val="005473E2"/>
    <w:rsid w:val="005477D6"/>
    <w:rsid w:val="00547B1F"/>
    <w:rsid w:val="00547BA7"/>
    <w:rsid w:val="00547BE0"/>
    <w:rsid w:val="00547C60"/>
    <w:rsid w:val="00547F0F"/>
    <w:rsid w:val="005501E6"/>
    <w:rsid w:val="00550345"/>
    <w:rsid w:val="00550978"/>
    <w:rsid w:val="00550A7B"/>
    <w:rsid w:val="00550B7D"/>
    <w:rsid w:val="00550C32"/>
    <w:rsid w:val="00550E29"/>
    <w:rsid w:val="00551078"/>
    <w:rsid w:val="00552411"/>
    <w:rsid w:val="0055278A"/>
    <w:rsid w:val="00552850"/>
    <w:rsid w:val="00552981"/>
    <w:rsid w:val="00552AF2"/>
    <w:rsid w:val="00552C2C"/>
    <w:rsid w:val="00552C53"/>
    <w:rsid w:val="00553273"/>
    <w:rsid w:val="005533C1"/>
    <w:rsid w:val="00553449"/>
    <w:rsid w:val="00553ADA"/>
    <w:rsid w:val="00553CBE"/>
    <w:rsid w:val="00553DA9"/>
    <w:rsid w:val="00554104"/>
    <w:rsid w:val="005543E4"/>
    <w:rsid w:val="0055447D"/>
    <w:rsid w:val="005544B7"/>
    <w:rsid w:val="005548E8"/>
    <w:rsid w:val="00554F32"/>
    <w:rsid w:val="00555495"/>
    <w:rsid w:val="0055593E"/>
    <w:rsid w:val="00555B96"/>
    <w:rsid w:val="00555F17"/>
    <w:rsid w:val="00555FCE"/>
    <w:rsid w:val="0055609E"/>
    <w:rsid w:val="0055619B"/>
    <w:rsid w:val="005562EE"/>
    <w:rsid w:val="0055652B"/>
    <w:rsid w:val="00556842"/>
    <w:rsid w:val="00556B08"/>
    <w:rsid w:val="00556BE5"/>
    <w:rsid w:val="0055703D"/>
    <w:rsid w:val="00557107"/>
    <w:rsid w:val="005571D0"/>
    <w:rsid w:val="005574DE"/>
    <w:rsid w:val="005574F6"/>
    <w:rsid w:val="00557568"/>
    <w:rsid w:val="005575E1"/>
    <w:rsid w:val="005577EA"/>
    <w:rsid w:val="00557A05"/>
    <w:rsid w:val="00557CE7"/>
    <w:rsid w:val="005602EF"/>
    <w:rsid w:val="00560345"/>
    <w:rsid w:val="00560662"/>
    <w:rsid w:val="00560835"/>
    <w:rsid w:val="005608D4"/>
    <w:rsid w:val="00560A70"/>
    <w:rsid w:val="00560BA7"/>
    <w:rsid w:val="0056145A"/>
    <w:rsid w:val="005615E9"/>
    <w:rsid w:val="00561813"/>
    <w:rsid w:val="00562254"/>
    <w:rsid w:val="00562755"/>
    <w:rsid w:val="00562BDF"/>
    <w:rsid w:val="00562CA3"/>
    <w:rsid w:val="00562FCC"/>
    <w:rsid w:val="00563000"/>
    <w:rsid w:val="005631BA"/>
    <w:rsid w:val="00563477"/>
    <w:rsid w:val="00563921"/>
    <w:rsid w:val="005639B4"/>
    <w:rsid w:val="00563B2A"/>
    <w:rsid w:val="00563FE0"/>
    <w:rsid w:val="005646D5"/>
    <w:rsid w:val="00564AD0"/>
    <w:rsid w:val="00565131"/>
    <w:rsid w:val="005655A7"/>
    <w:rsid w:val="00565902"/>
    <w:rsid w:val="00565A44"/>
    <w:rsid w:val="00565D40"/>
    <w:rsid w:val="005660AF"/>
    <w:rsid w:val="00566468"/>
    <w:rsid w:val="005667B9"/>
    <w:rsid w:val="00566988"/>
    <w:rsid w:val="00566A4F"/>
    <w:rsid w:val="0056741C"/>
    <w:rsid w:val="00567618"/>
    <w:rsid w:val="00567910"/>
    <w:rsid w:val="00567A2B"/>
    <w:rsid w:val="00567A4A"/>
    <w:rsid w:val="00567A69"/>
    <w:rsid w:val="00567BBF"/>
    <w:rsid w:val="0057002E"/>
    <w:rsid w:val="00570486"/>
    <w:rsid w:val="005704EC"/>
    <w:rsid w:val="00570775"/>
    <w:rsid w:val="00570907"/>
    <w:rsid w:val="00570A39"/>
    <w:rsid w:val="00570D5D"/>
    <w:rsid w:val="00570DC8"/>
    <w:rsid w:val="005716F0"/>
    <w:rsid w:val="00571732"/>
    <w:rsid w:val="00571A78"/>
    <w:rsid w:val="005721E7"/>
    <w:rsid w:val="0057224F"/>
    <w:rsid w:val="00572625"/>
    <w:rsid w:val="005726F7"/>
    <w:rsid w:val="00572724"/>
    <w:rsid w:val="00572B2D"/>
    <w:rsid w:val="00572BB4"/>
    <w:rsid w:val="00573108"/>
    <w:rsid w:val="005732B2"/>
    <w:rsid w:val="005735B1"/>
    <w:rsid w:val="005736D7"/>
    <w:rsid w:val="0057391E"/>
    <w:rsid w:val="005739FD"/>
    <w:rsid w:val="00573BBD"/>
    <w:rsid w:val="00573DE3"/>
    <w:rsid w:val="00573E0F"/>
    <w:rsid w:val="00573E5E"/>
    <w:rsid w:val="00573EC0"/>
    <w:rsid w:val="00573F7A"/>
    <w:rsid w:val="005743F2"/>
    <w:rsid w:val="00574418"/>
    <w:rsid w:val="0057450E"/>
    <w:rsid w:val="005745E8"/>
    <w:rsid w:val="00574711"/>
    <w:rsid w:val="00574896"/>
    <w:rsid w:val="005748DB"/>
    <w:rsid w:val="00574AEF"/>
    <w:rsid w:val="00574FCD"/>
    <w:rsid w:val="005751A9"/>
    <w:rsid w:val="0057523A"/>
    <w:rsid w:val="005752B4"/>
    <w:rsid w:val="005752F1"/>
    <w:rsid w:val="0057531A"/>
    <w:rsid w:val="0057569C"/>
    <w:rsid w:val="00576409"/>
    <w:rsid w:val="00576589"/>
    <w:rsid w:val="00576CF5"/>
    <w:rsid w:val="005771EB"/>
    <w:rsid w:val="005773C3"/>
    <w:rsid w:val="005777B9"/>
    <w:rsid w:val="00577A0A"/>
    <w:rsid w:val="00577C53"/>
    <w:rsid w:val="00577D24"/>
    <w:rsid w:val="00577D94"/>
    <w:rsid w:val="00577FA2"/>
    <w:rsid w:val="0058015E"/>
    <w:rsid w:val="00580466"/>
    <w:rsid w:val="00580F75"/>
    <w:rsid w:val="00580FCB"/>
    <w:rsid w:val="005813CF"/>
    <w:rsid w:val="005813FB"/>
    <w:rsid w:val="00581A42"/>
    <w:rsid w:val="00581AE7"/>
    <w:rsid w:val="00581B65"/>
    <w:rsid w:val="00581BB2"/>
    <w:rsid w:val="0058242A"/>
    <w:rsid w:val="00582431"/>
    <w:rsid w:val="00582731"/>
    <w:rsid w:val="00582B3E"/>
    <w:rsid w:val="00582BA9"/>
    <w:rsid w:val="00582BE2"/>
    <w:rsid w:val="00582CDD"/>
    <w:rsid w:val="005830C0"/>
    <w:rsid w:val="0058355A"/>
    <w:rsid w:val="00583857"/>
    <w:rsid w:val="00583899"/>
    <w:rsid w:val="00583A1C"/>
    <w:rsid w:val="00583A92"/>
    <w:rsid w:val="00583CAE"/>
    <w:rsid w:val="00583D70"/>
    <w:rsid w:val="00583E1D"/>
    <w:rsid w:val="005840A1"/>
    <w:rsid w:val="005843AC"/>
    <w:rsid w:val="005846CE"/>
    <w:rsid w:val="005849DC"/>
    <w:rsid w:val="00584B3A"/>
    <w:rsid w:val="00584CA9"/>
    <w:rsid w:val="00584D28"/>
    <w:rsid w:val="00584DF4"/>
    <w:rsid w:val="00584F6D"/>
    <w:rsid w:val="0058503A"/>
    <w:rsid w:val="005850E8"/>
    <w:rsid w:val="00585141"/>
    <w:rsid w:val="00585492"/>
    <w:rsid w:val="005854AF"/>
    <w:rsid w:val="005857F9"/>
    <w:rsid w:val="0058583C"/>
    <w:rsid w:val="00585C4D"/>
    <w:rsid w:val="00585F59"/>
    <w:rsid w:val="00586205"/>
    <w:rsid w:val="0058648D"/>
    <w:rsid w:val="0058652A"/>
    <w:rsid w:val="005869D7"/>
    <w:rsid w:val="00586AA8"/>
    <w:rsid w:val="00586C84"/>
    <w:rsid w:val="00586EF6"/>
    <w:rsid w:val="00586F6F"/>
    <w:rsid w:val="005877A9"/>
    <w:rsid w:val="0058788F"/>
    <w:rsid w:val="0058792B"/>
    <w:rsid w:val="00587B9A"/>
    <w:rsid w:val="00587E1B"/>
    <w:rsid w:val="0059035E"/>
    <w:rsid w:val="00590523"/>
    <w:rsid w:val="00590777"/>
    <w:rsid w:val="00590876"/>
    <w:rsid w:val="005908C1"/>
    <w:rsid w:val="00590A59"/>
    <w:rsid w:val="00590C0F"/>
    <w:rsid w:val="005910B3"/>
    <w:rsid w:val="005910DD"/>
    <w:rsid w:val="00591277"/>
    <w:rsid w:val="0059137B"/>
    <w:rsid w:val="00591601"/>
    <w:rsid w:val="0059161C"/>
    <w:rsid w:val="00591630"/>
    <w:rsid w:val="005916FF"/>
    <w:rsid w:val="00591C27"/>
    <w:rsid w:val="00591F57"/>
    <w:rsid w:val="0059204E"/>
    <w:rsid w:val="00592631"/>
    <w:rsid w:val="00592B2B"/>
    <w:rsid w:val="00592D07"/>
    <w:rsid w:val="00592F8A"/>
    <w:rsid w:val="005930EC"/>
    <w:rsid w:val="00593409"/>
    <w:rsid w:val="00593478"/>
    <w:rsid w:val="00593506"/>
    <w:rsid w:val="0059370A"/>
    <w:rsid w:val="005938A5"/>
    <w:rsid w:val="00593AFF"/>
    <w:rsid w:val="00593C0B"/>
    <w:rsid w:val="0059427D"/>
    <w:rsid w:val="00594756"/>
    <w:rsid w:val="0059489D"/>
    <w:rsid w:val="00594A89"/>
    <w:rsid w:val="00594B25"/>
    <w:rsid w:val="00594D4D"/>
    <w:rsid w:val="0059509E"/>
    <w:rsid w:val="005958CC"/>
    <w:rsid w:val="00595922"/>
    <w:rsid w:val="005959AB"/>
    <w:rsid w:val="00595C99"/>
    <w:rsid w:val="0059648D"/>
    <w:rsid w:val="005967AF"/>
    <w:rsid w:val="00596876"/>
    <w:rsid w:val="00596E9C"/>
    <w:rsid w:val="00597017"/>
    <w:rsid w:val="0059723B"/>
    <w:rsid w:val="00597861"/>
    <w:rsid w:val="00597A61"/>
    <w:rsid w:val="00597B9D"/>
    <w:rsid w:val="00597BEC"/>
    <w:rsid w:val="00597E18"/>
    <w:rsid w:val="005A0106"/>
    <w:rsid w:val="005A03F2"/>
    <w:rsid w:val="005A05AD"/>
    <w:rsid w:val="005A05D7"/>
    <w:rsid w:val="005A0674"/>
    <w:rsid w:val="005A0699"/>
    <w:rsid w:val="005A06E7"/>
    <w:rsid w:val="005A09F9"/>
    <w:rsid w:val="005A0B04"/>
    <w:rsid w:val="005A1051"/>
    <w:rsid w:val="005A1133"/>
    <w:rsid w:val="005A1149"/>
    <w:rsid w:val="005A1BDD"/>
    <w:rsid w:val="005A1C73"/>
    <w:rsid w:val="005A1D65"/>
    <w:rsid w:val="005A219F"/>
    <w:rsid w:val="005A2208"/>
    <w:rsid w:val="005A22D7"/>
    <w:rsid w:val="005A244C"/>
    <w:rsid w:val="005A2C46"/>
    <w:rsid w:val="005A2E84"/>
    <w:rsid w:val="005A34C5"/>
    <w:rsid w:val="005A36D9"/>
    <w:rsid w:val="005A39C3"/>
    <w:rsid w:val="005A3A80"/>
    <w:rsid w:val="005A3E80"/>
    <w:rsid w:val="005A3F44"/>
    <w:rsid w:val="005A3F74"/>
    <w:rsid w:val="005A4027"/>
    <w:rsid w:val="005A44CD"/>
    <w:rsid w:val="005A4540"/>
    <w:rsid w:val="005A4561"/>
    <w:rsid w:val="005A50E7"/>
    <w:rsid w:val="005A52DA"/>
    <w:rsid w:val="005A5364"/>
    <w:rsid w:val="005A549C"/>
    <w:rsid w:val="005A558F"/>
    <w:rsid w:val="005A58AD"/>
    <w:rsid w:val="005A5C70"/>
    <w:rsid w:val="005A5EE5"/>
    <w:rsid w:val="005A6096"/>
    <w:rsid w:val="005A60AA"/>
    <w:rsid w:val="005A643A"/>
    <w:rsid w:val="005A646D"/>
    <w:rsid w:val="005A6693"/>
    <w:rsid w:val="005A675C"/>
    <w:rsid w:val="005A6B0D"/>
    <w:rsid w:val="005A6CC1"/>
    <w:rsid w:val="005A73DE"/>
    <w:rsid w:val="005A7623"/>
    <w:rsid w:val="005A7A56"/>
    <w:rsid w:val="005A7B3A"/>
    <w:rsid w:val="005B03B4"/>
    <w:rsid w:val="005B04D0"/>
    <w:rsid w:val="005B068D"/>
    <w:rsid w:val="005B0907"/>
    <w:rsid w:val="005B0CC0"/>
    <w:rsid w:val="005B10D4"/>
    <w:rsid w:val="005B152D"/>
    <w:rsid w:val="005B180F"/>
    <w:rsid w:val="005B183C"/>
    <w:rsid w:val="005B195B"/>
    <w:rsid w:val="005B1C62"/>
    <w:rsid w:val="005B1EB1"/>
    <w:rsid w:val="005B20D1"/>
    <w:rsid w:val="005B219A"/>
    <w:rsid w:val="005B23AD"/>
    <w:rsid w:val="005B2524"/>
    <w:rsid w:val="005B27DF"/>
    <w:rsid w:val="005B2850"/>
    <w:rsid w:val="005B3087"/>
    <w:rsid w:val="005B320D"/>
    <w:rsid w:val="005B37D9"/>
    <w:rsid w:val="005B3DE0"/>
    <w:rsid w:val="005B3EA3"/>
    <w:rsid w:val="005B3F38"/>
    <w:rsid w:val="005B3F53"/>
    <w:rsid w:val="005B3FD2"/>
    <w:rsid w:val="005B42F5"/>
    <w:rsid w:val="005B431B"/>
    <w:rsid w:val="005B436C"/>
    <w:rsid w:val="005B4961"/>
    <w:rsid w:val="005B49EC"/>
    <w:rsid w:val="005B4FE7"/>
    <w:rsid w:val="005B53D7"/>
    <w:rsid w:val="005B5575"/>
    <w:rsid w:val="005B5697"/>
    <w:rsid w:val="005B57FD"/>
    <w:rsid w:val="005B5B47"/>
    <w:rsid w:val="005B5C23"/>
    <w:rsid w:val="005B5CA4"/>
    <w:rsid w:val="005B63A3"/>
    <w:rsid w:val="005B6498"/>
    <w:rsid w:val="005B6933"/>
    <w:rsid w:val="005B6979"/>
    <w:rsid w:val="005B6A78"/>
    <w:rsid w:val="005B6B8E"/>
    <w:rsid w:val="005B6BB4"/>
    <w:rsid w:val="005B6D94"/>
    <w:rsid w:val="005B6EFA"/>
    <w:rsid w:val="005B715B"/>
    <w:rsid w:val="005B737B"/>
    <w:rsid w:val="005B7471"/>
    <w:rsid w:val="005B75EB"/>
    <w:rsid w:val="005B7873"/>
    <w:rsid w:val="005B7A05"/>
    <w:rsid w:val="005B7E19"/>
    <w:rsid w:val="005C011F"/>
    <w:rsid w:val="005C0238"/>
    <w:rsid w:val="005C0596"/>
    <w:rsid w:val="005C05B8"/>
    <w:rsid w:val="005C0E26"/>
    <w:rsid w:val="005C0F1A"/>
    <w:rsid w:val="005C0FEE"/>
    <w:rsid w:val="005C101D"/>
    <w:rsid w:val="005C1274"/>
    <w:rsid w:val="005C13CC"/>
    <w:rsid w:val="005C1656"/>
    <w:rsid w:val="005C1771"/>
    <w:rsid w:val="005C1A7E"/>
    <w:rsid w:val="005C1AD1"/>
    <w:rsid w:val="005C1AD9"/>
    <w:rsid w:val="005C1D17"/>
    <w:rsid w:val="005C1EC3"/>
    <w:rsid w:val="005C1FAE"/>
    <w:rsid w:val="005C22A0"/>
    <w:rsid w:val="005C2519"/>
    <w:rsid w:val="005C28BB"/>
    <w:rsid w:val="005C2C3D"/>
    <w:rsid w:val="005C2D7E"/>
    <w:rsid w:val="005C2E0B"/>
    <w:rsid w:val="005C2F18"/>
    <w:rsid w:val="005C30FF"/>
    <w:rsid w:val="005C3214"/>
    <w:rsid w:val="005C363F"/>
    <w:rsid w:val="005C3B0E"/>
    <w:rsid w:val="005C3C6C"/>
    <w:rsid w:val="005C3C9D"/>
    <w:rsid w:val="005C3D44"/>
    <w:rsid w:val="005C3F12"/>
    <w:rsid w:val="005C458E"/>
    <w:rsid w:val="005C466B"/>
    <w:rsid w:val="005C470E"/>
    <w:rsid w:val="005C4810"/>
    <w:rsid w:val="005C48A3"/>
    <w:rsid w:val="005C4A6B"/>
    <w:rsid w:val="005C4AC4"/>
    <w:rsid w:val="005C5189"/>
    <w:rsid w:val="005C51CA"/>
    <w:rsid w:val="005C52DE"/>
    <w:rsid w:val="005C5386"/>
    <w:rsid w:val="005C5FC9"/>
    <w:rsid w:val="005C60D9"/>
    <w:rsid w:val="005C6421"/>
    <w:rsid w:val="005C64DE"/>
    <w:rsid w:val="005C657C"/>
    <w:rsid w:val="005C670D"/>
    <w:rsid w:val="005C6715"/>
    <w:rsid w:val="005C6772"/>
    <w:rsid w:val="005C6950"/>
    <w:rsid w:val="005C69C4"/>
    <w:rsid w:val="005C6C88"/>
    <w:rsid w:val="005C6CD2"/>
    <w:rsid w:val="005C6E4B"/>
    <w:rsid w:val="005C6F19"/>
    <w:rsid w:val="005C78BD"/>
    <w:rsid w:val="005C7DED"/>
    <w:rsid w:val="005C7E2E"/>
    <w:rsid w:val="005D0190"/>
    <w:rsid w:val="005D022B"/>
    <w:rsid w:val="005D04A0"/>
    <w:rsid w:val="005D0A09"/>
    <w:rsid w:val="005D0C8F"/>
    <w:rsid w:val="005D0CFD"/>
    <w:rsid w:val="005D0E6C"/>
    <w:rsid w:val="005D1035"/>
    <w:rsid w:val="005D115D"/>
    <w:rsid w:val="005D125F"/>
    <w:rsid w:val="005D12F6"/>
    <w:rsid w:val="005D14ED"/>
    <w:rsid w:val="005D1930"/>
    <w:rsid w:val="005D1AA8"/>
    <w:rsid w:val="005D1AEE"/>
    <w:rsid w:val="005D1B4E"/>
    <w:rsid w:val="005D1B5F"/>
    <w:rsid w:val="005D1DF4"/>
    <w:rsid w:val="005D1E9C"/>
    <w:rsid w:val="005D2254"/>
    <w:rsid w:val="005D226D"/>
    <w:rsid w:val="005D2321"/>
    <w:rsid w:val="005D24E1"/>
    <w:rsid w:val="005D2598"/>
    <w:rsid w:val="005D273E"/>
    <w:rsid w:val="005D27A4"/>
    <w:rsid w:val="005D2850"/>
    <w:rsid w:val="005D292A"/>
    <w:rsid w:val="005D2950"/>
    <w:rsid w:val="005D2A0A"/>
    <w:rsid w:val="005D2A53"/>
    <w:rsid w:val="005D2F67"/>
    <w:rsid w:val="005D3116"/>
    <w:rsid w:val="005D3186"/>
    <w:rsid w:val="005D3B66"/>
    <w:rsid w:val="005D3C3D"/>
    <w:rsid w:val="005D3D62"/>
    <w:rsid w:val="005D3DE2"/>
    <w:rsid w:val="005D3E47"/>
    <w:rsid w:val="005D4139"/>
    <w:rsid w:val="005D428C"/>
    <w:rsid w:val="005D45F1"/>
    <w:rsid w:val="005D4AF1"/>
    <w:rsid w:val="005D4C1B"/>
    <w:rsid w:val="005D4D2C"/>
    <w:rsid w:val="005D4FCE"/>
    <w:rsid w:val="005D56C3"/>
    <w:rsid w:val="005D5A14"/>
    <w:rsid w:val="005D6063"/>
    <w:rsid w:val="005D65D9"/>
    <w:rsid w:val="005D6807"/>
    <w:rsid w:val="005D68B1"/>
    <w:rsid w:val="005D68E8"/>
    <w:rsid w:val="005D6910"/>
    <w:rsid w:val="005D6D5F"/>
    <w:rsid w:val="005D6ECD"/>
    <w:rsid w:val="005D75C7"/>
    <w:rsid w:val="005D7677"/>
    <w:rsid w:val="005D7E63"/>
    <w:rsid w:val="005E0284"/>
    <w:rsid w:val="005E0680"/>
    <w:rsid w:val="005E07AF"/>
    <w:rsid w:val="005E0E4B"/>
    <w:rsid w:val="005E0F72"/>
    <w:rsid w:val="005E1187"/>
    <w:rsid w:val="005E149D"/>
    <w:rsid w:val="005E1769"/>
    <w:rsid w:val="005E1939"/>
    <w:rsid w:val="005E1944"/>
    <w:rsid w:val="005E1D5C"/>
    <w:rsid w:val="005E1E15"/>
    <w:rsid w:val="005E232D"/>
    <w:rsid w:val="005E2394"/>
    <w:rsid w:val="005E27AE"/>
    <w:rsid w:val="005E2B1C"/>
    <w:rsid w:val="005E2B91"/>
    <w:rsid w:val="005E2E10"/>
    <w:rsid w:val="005E2F09"/>
    <w:rsid w:val="005E3213"/>
    <w:rsid w:val="005E3217"/>
    <w:rsid w:val="005E327B"/>
    <w:rsid w:val="005E332A"/>
    <w:rsid w:val="005E33A5"/>
    <w:rsid w:val="005E356C"/>
    <w:rsid w:val="005E362D"/>
    <w:rsid w:val="005E371A"/>
    <w:rsid w:val="005E3764"/>
    <w:rsid w:val="005E3863"/>
    <w:rsid w:val="005E44D5"/>
    <w:rsid w:val="005E4697"/>
    <w:rsid w:val="005E480B"/>
    <w:rsid w:val="005E48FC"/>
    <w:rsid w:val="005E4C78"/>
    <w:rsid w:val="005E57E4"/>
    <w:rsid w:val="005E5864"/>
    <w:rsid w:val="005E5AE5"/>
    <w:rsid w:val="005E5C9F"/>
    <w:rsid w:val="005E6623"/>
    <w:rsid w:val="005E675E"/>
    <w:rsid w:val="005E6A7D"/>
    <w:rsid w:val="005E6FC1"/>
    <w:rsid w:val="005E7205"/>
    <w:rsid w:val="005E7258"/>
    <w:rsid w:val="005E733F"/>
    <w:rsid w:val="005E76C4"/>
    <w:rsid w:val="005E7C94"/>
    <w:rsid w:val="005E7F0A"/>
    <w:rsid w:val="005F003C"/>
    <w:rsid w:val="005F005A"/>
    <w:rsid w:val="005F0551"/>
    <w:rsid w:val="005F05C4"/>
    <w:rsid w:val="005F09A2"/>
    <w:rsid w:val="005F0CD5"/>
    <w:rsid w:val="005F0F6D"/>
    <w:rsid w:val="005F1594"/>
    <w:rsid w:val="005F16BE"/>
    <w:rsid w:val="005F2040"/>
    <w:rsid w:val="005F213B"/>
    <w:rsid w:val="005F214F"/>
    <w:rsid w:val="005F2359"/>
    <w:rsid w:val="005F2881"/>
    <w:rsid w:val="005F2985"/>
    <w:rsid w:val="005F2F53"/>
    <w:rsid w:val="005F33B4"/>
    <w:rsid w:val="005F33FA"/>
    <w:rsid w:val="005F352D"/>
    <w:rsid w:val="005F37BD"/>
    <w:rsid w:val="005F4938"/>
    <w:rsid w:val="005F49BE"/>
    <w:rsid w:val="005F4C61"/>
    <w:rsid w:val="005F4F6F"/>
    <w:rsid w:val="005F514E"/>
    <w:rsid w:val="005F5A96"/>
    <w:rsid w:val="005F5DD5"/>
    <w:rsid w:val="005F5E84"/>
    <w:rsid w:val="005F602D"/>
    <w:rsid w:val="005F610B"/>
    <w:rsid w:val="005F66CE"/>
    <w:rsid w:val="005F6768"/>
    <w:rsid w:val="005F67FE"/>
    <w:rsid w:val="005F6ACE"/>
    <w:rsid w:val="005F6DA1"/>
    <w:rsid w:val="005F6DEE"/>
    <w:rsid w:val="005F6EB1"/>
    <w:rsid w:val="005F6F01"/>
    <w:rsid w:val="005F7342"/>
    <w:rsid w:val="005F738F"/>
    <w:rsid w:val="005F7CC5"/>
    <w:rsid w:val="005F7D3A"/>
    <w:rsid w:val="005F7F64"/>
    <w:rsid w:val="006003BC"/>
    <w:rsid w:val="006004D2"/>
    <w:rsid w:val="00600921"/>
    <w:rsid w:val="00600FBB"/>
    <w:rsid w:val="006013C9"/>
    <w:rsid w:val="00601489"/>
    <w:rsid w:val="0060190C"/>
    <w:rsid w:val="00601A27"/>
    <w:rsid w:val="00601A78"/>
    <w:rsid w:val="00601D42"/>
    <w:rsid w:val="00602292"/>
    <w:rsid w:val="006025B7"/>
    <w:rsid w:val="00602682"/>
    <w:rsid w:val="0060287B"/>
    <w:rsid w:val="0060292F"/>
    <w:rsid w:val="00602A7A"/>
    <w:rsid w:val="00602DB8"/>
    <w:rsid w:val="00603017"/>
    <w:rsid w:val="006032D7"/>
    <w:rsid w:val="00603540"/>
    <w:rsid w:val="00603674"/>
    <w:rsid w:val="006038DD"/>
    <w:rsid w:val="00603A34"/>
    <w:rsid w:val="00603B6E"/>
    <w:rsid w:val="00603E33"/>
    <w:rsid w:val="00604022"/>
    <w:rsid w:val="006042EC"/>
    <w:rsid w:val="00604558"/>
    <w:rsid w:val="00604790"/>
    <w:rsid w:val="00604837"/>
    <w:rsid w:val="0060486E"/>
    <w:rsid w:val="00604AF3"/>
    <w:rsid w:val="00604BE7"/>
    <w:rsid w:val="00604FE7"/>
    <w:rsid w:val="0060510B"/>
    <w:rsid w:val="00605516"/>
    <w:rsid w:val="00605649"/>
    <w:rsid w:val="00605715"/>
    <w:rsid w:val="00605741"/>
    <w:rsid w:val="006057E6"/>
    <w:rsid w:val="006058F2"/>
    <w:rsid w:val="006059DC"/>
    <w:rsid w:val="006063C4"/>
    <w:rsid w:val="006069E5"/>
    <w:rsid w:val="00606B5A"/>
    <w:rsid w:val="00606CDA"/>
    <w:rsid w:val="00606DD2"/>
    <w:rsid w:val="00606F26"/>
    <w:rsid w:val="00606FBC"/>
    <w:rsid w:val="0060743C"/>
    <w:rsid w:val="0060786B"/>
    <w:rsid w:val="00607D1E"/>
    <w:rsid w:val="00607F00"/>
    <w:rsid w:val="0061008A"/>
    <w:rsid w:val="00610291"/>
    <w:rsid w:val="00610642"/>
    <w:rsid w:val="0061078F"/>
    <w:rsid w:val="006109D0"/>
    <w:rsid w:val="00610AF6"/>
    <w:rsid w:val="00610B3C"/>
    <w:rsid w:val="00610C11"/>
    <w:rsid w:val="00610C4F"/>
    <w:rsid w:val="00610C56"/>
    <w:rsid w:val="0061104D"/>
    <w:rsid w:val="0061152D"/>
    <w:rsid w:val="006119C7"/>
    <w:rsid w:val="00611B52"/>
    <w:rsid w:val="00611B93"/>
    <w:rsid w:val="00611DA2"/>
    <w:rsid w:val="00612001"/>
    <w:rsid w:val="006120EC"/>
    <w:rsid w:val="00612A31"/>
    <w:rsid w:val="00612AA0"/>
    <w:rsid w:val="00612EED"/>
    <w:rsid w:val="006130BA"/>
    <w:rsid w:val="00613316"/>
    <w:rsid w:val="00613513"/>
    <w:rsid w:val="00613D4A"/>
    <w:rsid w:val="006141F9"/>
    <w:rsid w:val="006143AD"/>
    <w:rsid w:val="0061447B"/>
    <w:rsid w:val="006144DA"/>
    <w:rsid w:val="006144ED"/>
    <w:rsid w:val="006146A0"/>
    <w:rsid w:val="006146F9"/>
    <w:rsid w:val="0061475E"/>
    <w:rsid w:val="006147FA"/>
    <w:rsid w:val="00614AF6"/>
    <w:rsid w:val="00614F47"/>
    <w:rsid w:val="0061529E"/>
    <w:rsid w:val="006152A1"/>
    <w:rsid w:val="006152DE"/>
    <w:rsid w:val="006154F9"/>
    <w:rsid w:val="0061552C"/>
    <w:rsid w:val="00615A1E"/>
    <w:rsid w:val="00615F82"/>
    <w:rsid w:val="00616443"/>
    <w:rsid w:val="006164DC"/>
    <w:rsid w:val="006164EE"/>
    <w:rsid w:val="00616582"/>
    <w:rsid w:val="0061671B"/>
    <w:rsid w:val="00616C6B"/>
    <w:rsid w:val="00616C90"/>
    <w:rsid w:val="00616DDB"/>
    <w:rsid w:val="0061727F"/>
    <w:rsid w:val="0061729E"/>
    <w:rsid w:val="006178D1"/>
    <w:rsid w:val="00617BF5"/>
    <w:rsid w:val="00617F70"/>
    <w:rsid w:val="00617F75"/>
    <w:rsid w:val="00620371"/>
    <w:rsid w:val="00620517"/>
    <w:rsid w:val="0062055C"/>
    <w:rsid w:val="00620652"/>
    <w:rsid w:val="006207BE"/>
    <w:rsid w:val="006208C2"/>
    <w:rsid w:val="00620996"/>
    <w:rsid w:val="00621380"/>
    <w:rsid w:val="00621635"/>
    <w:rsid w:val="0062167F"/>
    <w:rsid w:val="00621764"/>
    <w:rsid w:val="006217D7"/>
    <w:rsid w:val="0062186D"/>
    <w:rsid w:val="006218CE"/>
    <w:rsid w:val="00621F9F"/>
    <w:rsid w:val="006226B3"/>
    <w:rsid w:val="006226BE"/>
    <w:rsid w:val="006226D0"/>
    <w:rsid w:val="00622AB3"/>
    <w:rsid w:val="00622C14"/>
    <w:rsid w:val="00622D88"/>
    <w:rsid w:val="006239B3"/>
    <w:rsid w:val="00624039"/>
    <w:rsid w:val="0062459A"/>
    <w:rsid w:val="00624740"/>
    <w:rsid w:val="00624A54"/>
    <w:rsid w:val="00624B54"/>
    <w:rsid w:val="00624F4F"/>
    <w:rsid w:val="00624FC4"/>
    <w:rsid w:val="0062519A"/>
    <w:rsid w:val="006253D5"/>
    <w:rsid w:val="0062597D"/>
    <w:rsid w:val="006259AE"/>
    <w:rsid w:val="00625B05"/>
    <w:rsid w:val="00626250"/>
    <w:rsid w:val="00626905"/>
    <w:rsid w:val="006269D1"/>
    <w:rsid w:val="00626CD9"/>
    <w:rsid w:val="006270BE"/>
    <w:rsid w:val="00627237"/>
    <w:rsid w:val="0062776A"/>
    <w:rsid w:val="006277EE"/>
    <w:rsid w:val="00627A79"/>
    <w:rsid w:val="00627D88"/>
    <w:rsid w:val="00627E24"/>
    <w:rsid w:val="00627ECC"/>
    <w:rsid w:val="00630302"/>
    <w:rsid w:val="0063085D"/>
    <w:rsid w:val="00630AF2"/>
    <w:rsid w:val="00630FD0"/>
    <w:rsid w:val="0063182C"/>
    <w:rsid w:val="00631A82"/>
    <w:rsid w:val="00631B91"/>
    <w:rsid w:val="00631DC1"/>
    <w:rsid w:val="00631F9E"/>
    <w:rsid w:val="00631FAF"/>
    <w:rsid w:val="00632214"/>
    <w:rsid w:val="0063223A"/>
    <w:rsid w:val="00632316"/>
    <w:rsid w:val="00632439"/>
    <w:rsid w:val="006324B7"/>
    <w:rsid w:val="006324ED"/>
    <w:rsid w:val="00632673"/>
    <w:rsid w:val="00632C68"/>
    <w:rsid w:val="00632DDA"/>
    <w:rsid w:val="00632EC3"/>
    <w:rsid w:val="00632FB5"/>
    <w:rsid w:val="00632FEA"/>
    <w:rsid w:val="00633117"/>
    <w:rsid w:val="006331F7"/>
    <w:rsid w:val="0063346B"/>
    <w:rsid w:val="00633536"/>
    <w:rsid w:val="0063357B"/>
    <w:rsid w:val="006335F7"/>
    <w:rsid w:val="006336F9"/>
    <w:rsid w:val="0063382C"/>
    <w:rsid w:val="00633CC4"/>
    <w:rsid w:val="00633D06"/>
    <w:rsid w:val="00634079"/>
    <w:rsid w:val="00634392"/>
    <w:rsid w:val="0063448D"/>
    <w:rsid w:val="00634590"/>
    <w:rsid w:val="00634BD8"/>
    <w:rsid w:val="00634CF2"/>
    <w:rsid w:val="00634FDE"/>
    <w:rsid w:val="00635084"/>
    <w:rsid w:val="0063576A"/>
    <w:rsid w:val="0063587D"/>
    <w:rsid w:val="00635A49"/>
    <w:rsid w:val="00635C86"/>
    <w:rsid w:val="00635DB5"/>
    <w:rsid w:val="00635E28"/>
    <w:rsid w:val="00635FA5"/>
    <w:rsid w:val="006361BD"/>
    <w:rsid w:val="00636B86"/>
    <w:rsid w:val="00637022"/>
    <w:rsid w:val="00637129"/>
    <w:rsid w:val="00637382"/>
    <w:rsid w:val="006376C8"/>
    <w:rsid w:val="00637798"/>
    <w:rsid w:val="00637EC5"/>
    <w:rsid w:val="006401C9"/>
    <w:rsid w:val="0064029A"/>
    <w:rsid w:val="006403FE"/>
    <w:rsid w:val="00640431"/>
    <w:rsid w:val="00640D0B"/>
    <w:rsid w:val="00640E17"/>
    <w:rsid w:val="00640E8E"/>
    <w:rsid w:val="00641421"/>
    <w:rsid w:val="006414C9"/>
    <w:rsid w:val="00641519"/>
    <w:rsid w:val="0064157D"/>
    <w:rsid w:val="0064182A"/>
    <w:rsid w:val="006418A3"/>
    <w:rsid w:val="00641E97"/>
    <w:rsid w:val="0064204C"/>
    <w:rsid w:val="0064235D"/>
    <w:rsid w:val="006427DF"/>
    <w:rsid w:val="00642D29"/>
    <w:rsid w:val="00642F74"/>
    <w:rsid w:val="0064331E"/>
    <w:rsid w:val="00643912"/>
    <w:rsid w:val="006439DA"/>
    <w:rsid w:val="00643A1E"/>
    <w:rsid w:val="00643A9B"/>
    <w:rsid w:val="00643CC7"/>
    <w:rsid w:val="00643E0E"/>
    <w:rsid w:val="00644163"/>
    <w:rsid w:val="0064446D"/>
    <w:rsid w:val="0064450E"/>
    <w:rsid w:val="006447D7"/>
    <w:rsid w:val="00644A51"/>
    <w:rsid w:val="00644BAE"/>
    <w:rsid w:val="00644D18"/>
    <w:rsid w:val="00644D75"/>
    <w:rsid w:val="00644F25"/>
    <w:rsid w:val="0064529E"/>
    <w:rsid w:val="006456BD"/>
    <w:rsid w:val="006458AD"/>
    <w:rsid w:val="00645B6D"/>
    <w:rsid w:val="00645C23"/>
    <w:rsid w:val="00645E48"/>
    <w:rsid w:val="00645F99"/>
    <w:rsid w:val="0064636E"/>
    <w:rsid w:val="006463C2"/>
    <w:rsid w:val="006469CD"/>
    <w:rsid w:val="00646A1E"/>
    <w:rsid w:val="00646A69"/>
    <w:rsid w:val="00646E7A"/>
    <w:rsid w:val="006472DE"/>
    <w:rsid w:val="0064762D"/>
    <w:rsid w:val="00647AB7"/>
    <w:rsid w:val="00647DC3"/>
    <w:rsid w:val="006501DD"/>
    <w:rsid w:val="0065021D"/>
    <w:rsid w:val="00650587"/>
    <w:rsid w:val="0065064A"/>
    <w:rsid w:val="00650812"/>
    <w:rsid w:val="00650B2B"/>
    <w:rsid w:val="00650B40"/>
    <w:rsid w:val="00650C67"/>
    <w:rsid w:val="00650E40"/>
    <w:rsid w:val="00650F31"/>
    <w:rsid w:val="00650F85"/>
    <w:rsid w:val="00651089"/>
    <w:rsid w:val="00651445"/>
    <w:rsid w:val="0065155B"/>
    <w:rsid w:val="0065178A"/>
    <w:rsid w:val="00651940"/>
    <w:rsid w:val="00651AB3"/>
    <w:rsid w:val="00651BFF"/>
    <w:rsid w:val="00651C34"/>
    <w:rsid w:val="00651FBE"/>
    <w:rsid w:val="006520B7"/>
    <w:rsid w:val="006520E7"/>
    <w:rsid w:val="006523BD"/>
    <w:rsid w:val="00652503"/>
    <w:rsid w:val="006527F1"/>
    <w:rsid w:val="00652A32"/>
    <w:rsid w:val="00652ADC"/>
    <w:rsid w:val="00652DA5"/>
    <w:rsid w:val="00653191"/>
    <w:rsid w:val="006535CA"/>
    <w:rsid w:val="006535FF"/>
    <w:rsid w:val="006539E2"/>
    <w:rsid w:val="00653A8B"/>
    <w:rsid w:val="00654023"/>
    <w:rsid w:val="0065430A"/>
    <w:rsid w:val="0065449F"/>
    <w:rsid w:val="00654598"/>
    <w:rsid w:val="0065486F"/>
    <w:rsid w:val="00654FC0"/>
    <w:rsid w:val="006550F7"/>
    <w:rsid w:val="006554A7"/>
    <w:rsid w:val="006556EF"/>
    <w:rsid w:val="00655871"/>
    <w:rsid w:val="00655A5D"/>
    <w:rsid w:val="00655AF4"/>
    <w:rsid w:val="0065600B"/>
    <w:rsid w:val="006567EE"/>
    <w:rsid w:val="00656871"/>
    <w:rsid w:val="006568E0"/>
    <w:rsid w:val="00656A68"/>
    <w:rsid w:val="00656AA8"/>
    <w:rsid w:val="006571D2"/>
    <w:rsid w:val="006574B1"/>
    <w:rsid w:val="00657703"/>
    <w:rsid w:val="006578D1"/>
    <w:rsid w:val="006578D6"/>
    <w:rsid w:val="00657918"/>
    <w:rsid w:val="00657B46"/>
    <w:rsid w:val="00657CCD"/>
    <w:rsid w:val="00657D53"/>
    <w:rsid w:val="00657E5F"/>
    <w:rsid w:val="006600BF"/>
    <w:rsid w:val="006600F2"/>
    <w:rsid w:val="00660114"/>
    <w:rsid w:val="006606ED"/>
    <w:rsid w:val="006607F4"/>
    <w:rsid w:val="0066085E"/>
    <w:rsid w:val="00660987"/>
    <w:rsid w:val="0066099B"/>
    <w:rsid w:val="00660FEB"/>
    <w:rsid w:val="00661154"/>
    <w:rsid w:val="00661765"/>
    <w:rsid w:val="006618F8"/>
    <w:rsid w:val="006621C7"/>
    <w:rsid w:val="00662411"/>
    <w:rsid w:val="00662641"/>
    <w:rsid w:val="00662825"/>
    <w:rsid w:val="00662C81"/>
    <w:rsid w:val="00662F75"/>
    <w:rsid w:val="00663032"/>
    <w:rsid w:val="00663E2A"/>
    <w:rsid w:val="00663F07"/>
    <w:rsid w:val="00663F33"/>
    <w:rsid w:val="0066413B"/>
    <w:rsid w:val="0066420D"/>
    <w:rsid w:val="0066466F"/>
    <w:rsid w:val="006647F6"/>
    <w:rsid w:val="00664ABD"/>
    <w:rsid w:val="00664DBB"/>
    <w:rsid w:val="006652F7"/>
    <w:rsid w:val="00665362"/>
    <w:rsid w:val="00665783"/>
    <w:rsid w:val="0066587F"/>
    <w:rsid w:val="00665AD4"/>
    <w:rsid w:val="00665BE5"/>
    <w:rsid w:val="00666670"/>
    <w:rsid w:val="00666768"/>
    <w:rsid w:val="00666889"/>
    <w:rsid w:val="00666964"/>
    <w:rsid w:val="00666FF8"/>
    <w:rsid w:val="0066764A"/>
    <w:rsid w:val="006676AC"/>
    <w:rsid w:val="006678B5"/>
    <w:rsid w:val="00667A3E"/>
    <w:rsid w:val="00667D64"/>
    <w:rsid w:val="00667F32"/>
    <w:rsid w:val="0067088F"/>
    <w:rsid w:val="006709AD"/>
    <w:rsid w:val="00670D74"/>
    <w:rsid w:val="00671375"/>
    <w:rsid w:val="006717BC"/>
    <w:rsid w:val="006719F2"/>
    <w:rsid w:val="00671AD4"/>
    <w:rsid w:val="00671B50"/>
    <w:rsid w:val="00671B64"/>
    <w:rsid w:val="00671C99"/>
    <w:rsid w:val="00671D7E"/>
    <w:rsid w:val="00671DF5"/>
    <w:rsid w:val="00672137"/>
    <w:rsid w:val="006723DE"/>
    <w:rsid w:val="006729DC"/>
    <w:rsid w:val="00672A63"/>
    <w:rsid w:val="00672B08"/>
    <w:rsid w:val="00672B78"/>
    <w:rsid w:val="00672BC2"/>
    <w:rsid w:val="00672C41"/>
    <w:rsid w:val="00672C8B"/>
    <w:rsid w:val="00672C96"/>
    <w:rsid w:val="00672FEC"/>
    <w:rsid w:val="006731FB"/>
    <w:rsid w:val="00673435"/>
    <w:rsid w:val="006734CB"/>
    <w:rsid w:val="00673695"/>
    <w:rsid w:val="006741BE"/>
    <w:rsid w:val="006742C2"/>
    <w:rsid w:val="00674390"/>
    <w:rsid w:val="00674481"/>
    <w:rsid w:val="00674626"/>
    <w:rsid w:val="00674633"/>
    <w:rsid w:val="00674866"/>
    <w:rsid w:val="006749B9"/>
    <w:rsid w:val="00675309"/>
    <w:rsid w:val="00675484"/>
    <w:rsid w:val="00675657"/>
    <w:rsid w:val="00675A52"/>
    <w:rsid w:val="00675C2B"/>
    <w:rsid w:val="00675E4B"/>
    <w:rsid w:val="00676B20"/>
    <w:rsid w:val="00676C0D"/>
    <w:rsid w:val="006770DE"/>
    <w:rsid w:val="00677321"/>
    <w:rsid w:val="00677671"/>
    <w:rsid w:val="0067785F"/>
    <w:rsid w:val="00677F42"/>
    <w:rsid w:val="00680113"/>
    <w:rsid w:val="00680468"/>
    <w:rsid w:val="00680527"/>
    <w:rsid w:val="0068075D"/>
    <w:rsid w:val="00680C06"/>
    <w:rsid w:val="00680D43"/>
    <w:rsid w:val="00680FD9"/>
    <w:rsid w:val="006810CD"/>
    <w:rsid w:val="0068110B"/>
    <w:rsid w:val="00681187"/>
    <w:rsid w:val="006811E4"/>
    <w:rsid w:val="0068124C"/>
    <w:rsid w:val="0068166A"/>
    <w:rsid w:val="006817B0"/>
    <w:rsid w:val="0068199F"/>
    <w:rsid w:val="00681E0E"/>
    <w:rsid w:val="00681F3E"/>
    <w:rsid w:val="006820B1"/>
    <w:rsid w:val="00682389"/>
    <w:rsid w:val="006825FA"/>
    <w:rsid w:val="00682825"/>
    <w:rsid w:val="00682881"/>
    <w:rsid w:val="00682A70"/>
    <w:rsid w:val="00682E6A"/>
    <w:rsid w:val="00682FCD"/>
    <w:rsid w:val="006830A8"/>
    <w:rsid w:val="006831A9"/>
    <w:rsid w:val="006833B1"/>
    <w:rsid w:val="00683748"/>
    <w:rsid w:val="00683B39"/>
    <w:rsid w:val="00684080"/>
    <w:rsid w:val="006840C8"/>
    <w:rsid w:val="00684136"/>
    <w:rsid w:val="006842E4"/>
    <w:rsid w:val="006844A4"/>
    <w:rsid w:val="006848FF"/>
    <w:rsid w:val="00684950"/>
    <w:rsid w:val="00684F58"/>
    <w:rsid w:val="00685040"/>
    <w:rsid w:val="006850E3"/>
    <w:rsid w:val="006850EA"/>
    <w:rsid w:val="00685133"/>
    <w:rsid w:val="006854F3"/>
    <w:rsid w:val="0068554C"/>
    <w:rsid w:val="006855EB"/>
    <w:rsid w:val="0068561A"/>
    <w:rsid w:val="00685839"/>
    <w:rsid w:val="00685C68"/>
    <w:rsid w:val="00685EDA"/>
    <w:rsid w:val="00686B17"/>
    <w:rsid w:val="00686B57"/>
    <w:rsid w:val="00686BF9"/>
    <w:rsid w:val="00686EDC"/>
    <w:rsid w:val="00687240"/>
    <w:rsid w:val="00687314"/>
    <w:rsid w:val="006874F6"/>
    <w:rsid w:val="00687A37"/>
    <w:rsid w:val="00687F6F"/>
    <w:rsid w:val="00690108"/>
    <w:rsid w:val="006906E1"/>
    <w:rsid w:val="0069086D"/>
    <w:rsid w:val="006908D4"/>
    <w:rsid w:val="00690D4E"/>
    <w:rsid w:val="00690F39"/>
    <w:rsid w:val="00691278"/>
    <w:rsid w:val="00691946"/>
    <w:rsid w:val="00691A9B"/>
    <w:rsid w:val="00691BF0"/>
    <w:rsid w:val="00691DAA"/>
    <w:rsid w:val="006920AD"/>
    <w:rsid w:val="00692496"/>
    <w:rsid w:val="00692805"/>
    <w:rsid w:val="0069288B"/>
    <w:rsid w:val="00692CD9"/>
    <w:rsid w:val="00692F81"/>
    <w:rsid w:val="0069305E"/>
    <w:rsid w:val="006930E4"/>
    <w:rsid w:val="00693103"/>
    <w:rsid w:val="0069319E"/>
    <w:rsid w:val="006932C7"/>
    <w:rsid w:val="006934D6"/>
    <w:rsid w:val="00693916"/>
    <w:rsid w:val="00693EDB"/>
    <w:rsid w:val="00693EE8"/>
    <w:rsid w:val="006945FA"/>
    <w:rsid w:val="00694748"/>
    <w:rsid w:val="00694E9E"/>
    <w:rsid w:val="00694F31"/>
    <w:rsid w:val="00695129"/>
    <w:rsid w:val="00695215"/>
    <w:rsid w:val="00695955"/>
    <w:rsid w:val="00695AB6"/>
    <w:rsid w:val="00695ACA"/>
    <w:rsid w:val="00695B91"/>
    <w:rsid w:val="00695CA8"/>
    <w:rsid w:val="00695DC9"/>
    <w:rsid w:val="0069606E"/>
    <w:rsid w:val="00696728"/>
    <w:rsid w:val="00696A59"/>
    <w:rsid w:val="00696E8C"/>
    <w:rsid w:val="00696E94"/>
    <w:rsid w:val="00697372"/>
    <w:rsid w:val="00697733"/>
    <w:rsid w:val="0069776D"/>
    <w:rsid w:val="00697A78"/>
    <w:rsid w:val="006A018E"/>
    <w:rsid w:val="006A0607"/>
    <w:rsid w:val="006A079B"/>
    <w:rsid w:val="006A0937"/>
    <w:rsid w:val="006A093C"/>
    <w:rsid w:val="006A0AC9"/>
    <w:rsid w:val="006A0CBD"/>
    <w:rsid w:val="006A0D01"/>
    <w:rsid w:val="006A127D"/>
    <w:rsid w:val="006A13C5"/>
    <w:rsid w:val="006A13C6"/>
    <w:rsid w:val="006A168D"/>
    <w:rsid w:val="006A18DA"/>
    <w:rsid w:val="006A19E7"/>
    <w:rsid w:val="006A1AD7"/>
    <w:rsid w:val="006A1D74"/>
    <w:rsid w:val="006A2091"/>
    <w:rsid w:val="006A212D"/>
    <w:rsid w:val="006A2291"/>
    <w:rsid w:val="006A2678"/>
    <w:rsid w:val="006A2A25"/>
    <w:rsid w:val="006A2B88"/>
    <w:rsid w:val="006A2C11"/>
    <w:rsid w:val="006A2DDB"/>
    <w:rsid w:val="006A3226"/>
    <w:rsid w:val="006A32FA"/>
    <w:rsid w:val="006A3625"/>
    <w:rsid w:val="006A37D4"/>
    <w:rsid w:val="006A3883"/>
    <w:rsid w:val="006A3BE9"/>
    <w:rsid w:val="006A3DAA"/>
    <w:rsid w:val="006A43F3"/>
    <w:rsid w:val="006A4843"/>
    <w:rsid w:val="006A48D5"/>
    <w:rsid w:val="006A4970"/>
    <w:rsid w:val="006A4A2A"/>
    <w:rsid w:val="006A4E68"/>
    <w:rsid w:val="006A522C"/>
    <w:rsid w:val="006A55A1"/>
    <w:rsid w:val="006A55CC"/>
    <w:rsid w:val="006A55DE"/>
    <w:rsid w:val="006A56EA"/>
    <w:rsid w:val="006A5922"/>
    <w:rsid w:val="006A59E8"/>
    <w:rsid w:val="006A5B9F"/>
    <w:rsid w:val="006A5FD8"/>
    <w:rsid w:val="006A6278"/>
    <w:rsid w:val="006A62FD"/>
    <w:rsid w:val="006A6441"/>
    <w:rsid w:val="006A646E"/>
    <w:rsid w:val="006A64DB"/>
    <w:rsid w:val="006A64E7"/>
    <w:rsid w:val="006A6510"/>
    <w:rsid w:val="006A688C"/>
    <w:rsid w:val="006A6CCB"/>
    <w:rsid w:val="006A6D9C"/>
    <w:rsid w:val="006A73C0"/>
    <w:rsid w:val="006A74C5"/>
    <w:rsid w:val="006A76AC"/>
    <w:rsid w:val="006A7CC2"/>
    <w:rsid w:val="006A7E42"/>
    <w:rsid w:val="006A7E51"/>
    <w:rsid w:val="006A7F66"/>
    <w:rsid w:val="006AAF4B"/>
    <w:rsid w:val="006B0020"/>
    <w:rsid w:val="006B01AD"/>
    <w:rsid w:val="006B06E0"/>
    <w:rsid w:val="006B093C"/>
    <w:rsid w:val="006B0BF0"/>
    <w:rsid w:val="006B10C3"/>
    <w:rsid w:val="006B118C"/>
    <w:rsid w:val="006B127F"/>
    <w:rsid w:val="006B1448"/>
    <w:rsid w:val="006B1560"/>
    <w:rsid w:val="006B1595"/>
    <w:rsid w:val="006B1AE2"/>
    <w:rsid w:val="006B1BB2"/>
    <w:rsid w:val="006B2A88"/>
    <w:rsid w:val="006B2AC3"/>
    <w:rsid w:val="006B2B65"/>
    <w:rsid w:val="006B2D03"/>
    <w:rsid w:val="006B31E3"/>
    <w:rsid w:val="006B324F"/>
    <w:rsid w:val="006B36FA"/>
    <w:rsid w:val="006B37D3"/>
    <w:rsid w:val="006B3996"/>
    <w:rsid w:val="006B3D0D"/>
    <w:rsid w:val="006B4031"/>
    <w:rsid w:val="006B413F"/>
    <w:rsid w:val="006B417B"/>
    <w:rsid w:val="006B42BF"/>
    <w:rsid w:val="006B4921"/>
    <w:rsid w:val="006B4AE6"/>
    <w:rsid w:val="006B4CD0"/>
    <w:rsid w:val="006B4D07"/>
    <w:rsid w:val="006B4F2D"/>
    <w:rsid w:val="006B509D"/>
    <w:rsid w:val="006B573E"/>
    <w:rsid w:val="006B57E6"/>
    <w:rsid w:val="006B5B12"/>
    <w:rsid w:val="006B5F98"/>
    <w:rsid w:val="006B61D0"/>
    <w:rsid w:val="006B63E1"/>
    <w:rsid w:val="006B65FD"/>
    <w:rsid w:val="006B6ABA"/>
    <w:rsid w:val="006B707D"/>
    <w:rsid w:val="006B755A"/>
    <w:rsid w:val="006B7568"/>
    <w:rsid w:val="006B79B8"/>
    <w:rsid w:val="006B7C3B"/>
    <w:rsid w:val="006C0025"/>
    <w:rsid w:val="006C003A"/>
    <w:rsid w:val="006C08E6"/>
    <w:rsid w:val="006C0BB2"/>
    <w:rsid w:val="006C0C41"/>
    <w:rsid w:val="006C0DD0"/>
    <w:rsid w:val="006C0E57"/>
    <w:rsid w:val="006C0F88"/>
    <w:rsid w:val="006C0FB3"/>
    <w:rsid w:val="006C1293"/>
    <w:rsid w:val="006C12F2"/>
    <w:rsid w:val="006C1320"/>
    <w:rsid w:val="006C19AC"/>
    <w:rsid w:val="006C1AB4"/>
    <w:rsid w:val="006C1CED"/>
    <w:rsid w:val="006C1E8B"/>
    <w:rsid w:val="006C2063"/>
    <w:rsid w:val="006C229C"/>
    <w:rsid w:val="006C22E7"/>
    <w:rsid w:val="006C233B"/>
    <w:rsid w:val="006C23A1"/>
    <w:rsid w:val="006C288C"/>
    <w:rsid w:val="006C29C9"/>
    <w:rsid w:val="006C2BFD"/>
    <w:rsid w:val="006C2E6D"/>
    <w:rsid w:val="006C2FFE"/>
    <w:rsid w:val="006C302A"/>
    <w:rsid w:val="006C308F"/>
    <w:rsid w:val="006C3AD6"/>
    <w:rsid w:val="006C3C64"/>
    <w:rsid w:val="006C3D3A"/>
    <w:rsid w:val="006C43FB"/>
    <w:rsid w:val="006C4673"/>
    <w:rsid w:val="006C4766"/>
    <w:rsid w:val="006C4A03"/>
    <w:rsid w:val="006C4BAB"/>
    <w:rsid w:val="006C4BD5"/>
    <w:rsid w:val="006C4C24"/>
    <w:rsid w:val="006C4D52"/>
    <w:rsid w:val="006C4DDA"/>
    <w:rsid w:val="006C4F04"/>
    <w:rsid w:val="006C4FD7"/>
    <w:rsid w:val="006C526D"/>
    <w:rsid w:val="006C5344"/>
    <w:rsid w:val="006C553B"/>
    <w:rsid w:val="006C580A"/>
    <w:rsid w:val="006C5862"/>
    <w:rsid w:val="006C5BF0"/>
    <w:rsid w:val="006C5DBE"/>
    <w:rsid w:val="006C61E0"/>
    <w:rsid w:val="006C6857"/>
    <w:rsid w:val="006C68E8"/>
    <w:rsid w:val="006C6B7F"/>
    <w:rsid w:val="006C6BBA"/>
    <w:rsid w:val="006C7023"/>
    <w:rsid w:val="006C7086"/>
    <w:rsid w:val="006C70A9"/>
    <w:rsid w:val="006C7138"/>
    <w:rsid w:val="006C7292"/>
    <w:rsid w:val="006C763C"/>
    <w:rsid w:val="006C7865"/>
    <w:rsid w:val="006C7B55"/>
    <w:rsid w:val="006C7CC5"/>
    <w:rsid w:val="006D04D7"/>
    <w:rsid w:val="006D0692"/>
    <w:rsid w:val="006D0742"/>
    <w:rsid w:val="006D074F"/>
    <w:rsid w:val="006D0C99"/>
    <w:rsid w:val="006D10BD"/>
    <w:rsid w:val="006D1659"/>
    <w:rsid w:val="006D165A"/>
    <w:rsid w:val="006D1675"/>
    <w:rsid w:val="006D17C4"/>
    <w:rsid w:val="006D180B"/>
    <w:rsid w:val="006D18CA"/>
    <w:rsid w:val="006D1C0B"/>
    <w:rsid w:val="006D1C54"/>
    <w:rsid w:val="006D1CB9"/>
    <w:rsid w:val="006D1F87"/>
    <w:rsid w:val="006D2248"/>
    <w:rsid w:val="006D23E8"/>
    <w:rsid w:val="006D23F5"/>
    <w:rsid w:val="006D2425"/>
    <w:rsid w:val="006D246F"/>
    <w:rsid w:val="006D260B"/>
    <w:rsid w:val="006D28D2"/>
    <w:rsid w:val="006D2FF3"/>
    <w:rsid w:val="006D31E9"/>
    <w:rsid w:val="006D34B9"/>
    <w:rsid w:val="006D3811"/>
    <w:rsid w:val="006D3BC2"/>
    <w:rsid w:val="006D3C3E"/>
    <w:rsid w:val="006D3DD4"/>
    <w:rsid w:val="006D3ED3"/>
    <w:rsid w:val="006D501D"/>
    <w:rsid w:val="006D512C"/>
    <w:rsid w:val="006D516E"/>
    <w:rsid w:val="006D54DE"/>
    <w:rsid w:val="006D5BBC"/>
    <w:rsid w:val="006D5D3E"/>
    <w:rsid w:val="006D662D"/>
    <w:rsid w:val="006D6A4F"/>
    <w:rsid w:val="006D6C89"/>
    <w:rsid w:val="006D6CE7"/>
    <w:rsid w:val="006D7305"/>
    <w:rsid w:val="006D75E9"/>
    <w:rsid w:val="006D7680"/>
    <w:rsid w:val="006D7873"/>
    <w:rsid w:val="006D79FE"/>
    <w:rsid w:val="006D7DD9"/>
    <w:rsid w:val="006E00E1"/>
    <w:rsid w:val="006E02AD"/>
    <w:rsid w:val="006E032F"/>
    <w:rsid w:val="006E0476"/>
    <w:rsid w:val="006E06F4"/>
    <w:rsid w:val="006E0771"/>
    <w:rsid w:val="006E0793"/>
    <w:rsid w:val="006E089E"/>
    <w:rsid w:val="006E0E55"/>
    <w:rsid w:val="006E102B"/>
    <w:rsid w:val="006E1511"/>
    <w:rsid w:val="006E1672"/>
    <w:rsid w:val="006E1C35"/>
    <w:rsid w:val="006E1EE4"/>
    <w:rsid w:val="006E20C9"/>
    <w:rsid w:val="006E2282"/>
    <w:rsid w:val="006E2372"/>
    <w:rsid w:val="006E2520"/>
    <w:rsid w:val="006E28CD"/>
    <w:rsid w:val="006E296D"/>
    <w:rsid w:val="006E2C33"/>
    <w:rsid w:val="006E2E2B"/>
    <w:rsid w:val="006E3086"/>
    <w:rsid w:val="006E31FB"/>
    <w:rsid w:val="006E32D2"/>
    <w:rsid w:val="006E3687"/>
    <w:rsid w:val="006E36CF"/>
    <w:rsid w:val="006E404A"/>
    <w:rsid w:val="006E4943"/>
    <w:rsid w:val="006E4C3E"/>
    <w:rsid w:val="006E4D23"/>
    <w:rsid w:val="006E4DDD"/>
    <w:rsid w:val="006E5412"/>
    <w:rsid w:val="006E5537"/>
    <w:rsid w:val="006E56E0"/>
    <w:rsid w:val="006E6324"/>
    <w:rsid w:val="006E66E2"/>
    <w:rsid w:val="006E6881"/>
    <w:rsid w:val="006E6D3E"/>
    <w:rsid w:val="006E6E00"/>
    <w:rsid w:val="006E752A"/>
    <w:rsid w:val="006E757F"/>
    <w:rsid w:val="006E7589"/>
    <w:rsid w:val="006E7B78"/>
    <w:rsid w:val="006E7D5D"/>
    <w:rsid w:val="006E7E70"/>
    <w:rsid w:val="006E7F4C"/>
    <w:rsid w:val="006F005B"/>
    <w:rsid w:val="006F0542"/>
    <w:rsid w:val="006F0906"/>
    <w:rsid w:val="006F0F00"/>
    <w:rsid w:val="006F0F7A"/>
    <w:rsid w:val="006F10E7"/>
    <w:rsid w:val="006F13FA"/>
    <w:rsid w:val="006F13FC"/>
    <w:rsid w:val="006F148F"/>
    <w:rsid w:val="006F14B4"/>
    <w:rsid w:val="006F1AFA"/>
    <w:rsid w:val="006F1CF3"/>
    <w:rsid w:val="006F2771"/>
    <w:rsid w:val="006F2B3D"/>
    <w:rsid w:val="006F3188"/>
    <w:rsid w:val="006F32E1"/>
    <w:rsid w:val="006F40A7"/>
    <w:rsid w:val="006F421A"/>
    <w:rsid w:val="006F4898"/>
    <w:rsid w:val="006F48B4"/>
    <w:rsid w:val="006F4A93"/>
    <w:rsid w:val="006F4EB0"/>
    <w:rsid w:val="006F4EE3"/>
    <w:rsid w:val="006F5014"/>
    <w:rsid w:val="006F54D0"/>
    <w:rsid w:val="006F5681"/>
    <w:rsid w:val="006F56BE"/>
    <w:rsid w:val="006F5AD7"/>
    <w:rsid w:val="006F5BC8"/>
    <w:rsid w:val="006F615B"/>
    <w:rsid w:val="006F63E6"/>
    <w:rsid w:val="006F64BD"/>
    <w:rsid w:val="006F69AD"/>
    <w:rsid w:val="006F6A5E"/>
    <w:rsid w:val="006F6AF9"/>
    <w:rsid w:val="006F6B55"/>
    <w:rsid w:val="006F6CE0"/>
    <w:rsid w:val="006F6D70"/>
    <w:rsid w:val="006F700B"/>
    <w:rsid w:val="006F7105"/>
    <w:rsid w:val="006F73D8"/>
    <w:rsid w:val="006F74F3"/>
    <w:rsid w:val="006F754C"/>
    <w:rsid w:val="006F7608"/>
    <w:rsid w:val="006F7FD5"/>
    <w:rsid w:val="00700297"/>
    <w:rsid w:val="0070043A"/>
    <w:rsid w:val="007007DC"/>
    <w:rsid w:val="00700A1F"/>
    <w:rsid w:val="00700EA2"/>
    <w:rsid w:val="00700FD4"/>
    <w:rsid w:val="00700FE0"/>
    <w:rsid w:val="00701206"/>
    <w:rsid w:val="0070128B"/>
    <w:rsid w:val="0070146C"/>
    <w:rsid w:val="00701B8E"/>
    <w:rsid w:val="00701C7E"/>
    <w:rsid w:val="00701D03"/>
    <w:rsid w:val="00701DA0"/>
    <w:rsid w:val="00701FAB"/>
    <w:rsid w:val="007021CE"/>
    <w:rsid w:val="0070235E"/>
    <w:rsid w:val="0070288C"/>
    <w:rsid w:val="00702A82"/>
    <w:rsid w:val="00702ACF"/>
    <w:rsid w:val="00702DF4"/>
    <w:rsid w:val="00702FE9"/>
    <w:rsid w:val="007033E3"/>
    <w:rsid w:val="007035CD"/>
    <w:rsid w:val="0070377B"/>
    <w:rsid w:val="007038E2"/>
    <w:rsid w:val="00703904"/>
    <w:rsid w:val="00703B16"/>
    <w:rsid w:val="00703C6A"/>
    <w:rsid w:val="00703CA5"/>
    <w:rsid w:val="00704114"/>
    <w:rsid w:val="007042A2"/>
    <w:rsid w:val="00704556"/>
    <w:rsid w:val="00704646"/>
    <w:rsid w:val="007046CC"/>
    <w:rsid w:val="007047C2"/>
    <w:rsid w:val="00704DF0"/>
    <w:rsid w:val="00704E3C"/>
    <w:rsid w:val="00705058"/>
    <w:rsid w:val="00705497"/>
    <w:rsid w:val="00705608"/>
    <w:rsid w:val="007056E4"/>
    <w:rsid w:val="007058AF"/>
    <w:rsid w:val="00705FFE"/>
    <w:rsid w:val="0070609D"/>
    <w:rsid w:val="0070622D"/>
    <w:rsid w:val="00706309"/>
    <w:rsid w:val="007067F5"/>
    <w:rsid w:val="00706842"/>
    <w:rsid w:val="007068F6"/>
    <w:rsid w:val="00706BAC"/>
    <w:rsid w:val="0070722A"/>
    <w:rsid w:val="007072A2"/>
    <w:rsid w:val="007072F6"/>
    <w:rsid w:val="0070789D"/>
    <w:rsid w:val="00707A3A"/>
    <w:rsid w:val="00707CF6"/>
    <w:rsid w:val="00707CF9"/>
    <w:rsid w:val="00707DF4"/>
    <w:rsid w:val="00707E10"/>
    <w:rsid w:val="007100AA"/>
    <w:rsid w:val="007100CA"/>
    <w:rsid w:val="0071041C"/>
    <w:rsid w:val="0071046F"/>
    <w:rsid w:val="007107EE"/>
    <w:rsid w:val="00710842"/>
    <w:rsid w:val="00710B01"/>
    <w:rsid w:val="0071100D"/>
    <w:rsid w:val="0071107B"/>
    <w:rsid w:val="007110D7"/>
    <w:rsid w:val="007111A8"/>
    <w:rsid w:val="007112A0"/>
    <w:rsid w:val="00711540"/>
    <w:rsid w:val="0071179E"/>
    <w:rsid w:val="00711929"/>
    <w:rsid w:val="0071198D"/>
    <w:rsid w:val="00711A8F"/>
    <w:rsid w:val="00711BCD"/>
    <w:rsid w:val="00711C9F"/>
    <w:rsid w:val="00711D18"/>
    <w:rsid w:val="00711D7D"/>
    <w:rsid w:val="0071204B"/>
    <w:rsid w:val="0071208F"/>
    <w:rsid w:val="007120C6"/>
    <w:rsid w:val="00712304"/>
    <w:rsid w:val="00712651"/>
    <w:rsid w:val="00712888"/>
    <w:rsid w:val="00712C06"/>
    <w:rsid w:val="00712F63"/>
    <w:rsid w:val="00712FCE"/>
    <w:rsid w:val="0071312A"/>
    <w:rsid w:val="007131F4"/>
    <w:rsid w:val="007137BA"/>
    <w:rsid w:val="00713BB7"/>
    <w:rsid w:val="00713D23"/>
    <w:rsid w:val="007142AB"/>
    <w:rsid w:val="0071439E"/>
    <w:rsid w:val="00714EC1"/>
    <w:rsid w:val="0071510D"/>
    <w:rsid w:val="0071517E"/>
    <w:rsid w:val="0071535E"/>
    <w:rsid w:val="0071536F"/>
    <w:rsid w:val="00715414"/>
    <w:rsid w:val="00715A4B"/>
    <w:rsid w:val="00715A8B"/>
    <w:rsid w:val="00715E07"/>
    <w:rsid w:val="00715E24"/>
    <w:rsid w:val="00716357"/>
    <w:rsid w:val="00716574"/>
    <w:rsid w:val="00716B1F"/>
    <w:rsid w:val="00717186"/>
    <w:rsid w:val="007173A1"/>
    <w:rsid w:val="00717488"/>
    <w:rsid w:val="007175B8"/>
    <w:rsid w:val="00717ADD"/>
    <w:rsid w:val="00717AF5"/>
    <w:rsid w:val="00717CA9"/>
    <w:rsid w:val="00717CF9"/>
    <w:rsid w:val="00717F4A"/>
    <w:rsid w:val="007200EA"/>
    <w:rsid w:val="0072051E"/>
    <w:rsid w:val="007205C9"/>
    <w:rsid w:val="00720646"/>
    <w:rsid w:val="00720942"/>
    <w:rsid w:val="00720A5D"/>
    <w:rsid w:val="00720E5D"/>
    <w:rsid w:val="007211B2"/>
    <w:rsid w:val="00721200"/>
    <w:rsid w:val="007213C8"/>
    <w:rsid w:val="007215E8"/>
    <w:rsid w:val="0072174A"/>
    <w:rsid w:val="007219FE"/>
    <w:rsid w:val="00721D4D"/>
    <w:rsid w:val="00721F83"/>
    <w:rsid w:val="00722139"/>
    <w:rsid w:val="00722A44"/>
    <w:rsid w:val="00722C9C"/>
    <w:rsid w:val="00723305"/>
    <w:rsid w:val="0072344B"/>
    <w:rsid w:val="00723592"/>
    <w:rsid w:val="00723722"/>
    <w:rsid w:val="00723943"/>
    <w:rsid w:val="007239CD"/>
    <w:rsid w:val="00723DC2"/>
    <w:rsid w:val="00723E99"/>
    <w:rsid w:val="00723EB0"/>
    <w:rsid w:val="00723F13"/>
    <w:rsid w:val="007240F9"/>
    <w:rsid w:val="0072412D"/>
    <w:rsid w:val="00724138"/>
    <w:rsid w:val="00724225"/>
    <w:rsid w:val="007242B5"/>
    <w:rsid w:val="007242CC"/>
    <w:rsid w:val="00724303"/>
    <w:rsid w:val="007244D3"/>
    <w:rsid w:val="0072454E"/>
    <w:rsid w:val="007247A8"/>
    <w:rsid w:val="007248D5"/>
    <w:rsid w:val="007249C5"/>
    <w:rsid w:val="00724B5E"/>
    <w:rsid w:val="00724F57"/>
    <w:rsid w:val="00725792"/>
    <w:rsid w:val="007257F2"/>
    <w:rsid w:val="00725C18"/>
    <w:rsid w:val="00725CE8"/>
    <w:rsid w:val="00725E2E"/>
    <w:rsid w:val="00725ED1"/>
    <w:rsid w:val="00726054"/>
    <w:rsid w:val="00726335"/>
    <w:rsid w:val="00726454"/>
    <w:rsid w:val="00726B5F"/>
    <w:rsid w:val="00726B6E"/>
    <w:rsid w:val="00726BF4"/>
    <w:rsid w:val="00727270"/>
    <w:rsid w:val="007272BB"/>
    <w:rsid w:val="00727408"/>
    <w:rsid w:val="007274C2"/>
    <w:rsid w:val="0072792D"/>
    <w:rsid w:val="00727977"/>
    <w:rsid w:val="00727F9D"/>
    <w:rsid w:val="00730026"/>
    <w:rsid w:val="00730B7F"/>
    <w:rsid w:val="00730BE8"/>
    <w:rsid w:val="00730D6A"/>
    <w:rsid w:val="00731394"/>
    <w:rsid w:val="0073147C"/>
    <w:rsid w:val="00731C2D"/>
    <w:rsid w:val="00731C7C"/>
    <w:rsid w:val="00731CDC"/>
    <w:rsid w:val="00731E3E"/>
    <w:rsid w:val="00731FE6"/>
    <w:rsid w:val="00732037"/>
    <w:rsid w:val="00732286"/>
    <w:rsid w:val="007322B6"/>
    <w:rsid w:val="007324B4"/>
    <w:rsid w:val="0073294E"/>
    <w:rsid w:val="00732E26"/>
    <w:rsid w:val="00733014"/>
    <w:rsid w:val="007331CE"/>
    <w:rsid w:val="007332AD"/>
    <w:rsid w:val="00733300"/>
    <w:rsid w:val="007333C3"/>
    <w:rsid w:val="007335A3"/>
    <w:rsid w:val="007336CA"/>
    <w:rsid w:val="0073373C"/>
    <w:rsid w:val="00733773"/>
    <w:rsid w:val="007338AF"/>
    <w:rsid w:val="00733EBA"/>
    <w:rsid w:val="0073420F"/>
    <w:rsid w:val="00734389"/>
    <w:rsid w:val="00734AE2"/>
    <w:rsid w:val="00734D78"/>
    <w:rsid w:val="00734DD7"/>
    <w:rsid w:val="00734FE4"/>
    <w:rsid w:val="00735326"/>
    <w:rsid w:val="00735370"/>
    <w:rsid w:val="007354C0"/>
    <w:rsid w:val="007354C4"/>
    <w:rsid w:val="007357D7"/>
    <w:rsid w:val="00735BEE"/>
    <w:rsid w:val="00735F02"/>
    <w:rsid w:val="00736757"/>
    <w:rsid w:val="00736A51"/>
    <w:rsid w:val="00736BC0"/>
    <w:rsid w:val="0073734F"/>
    <w:rsid w:val="00737EBB"/>
    <w:rsid w:val="007405AB"/>
    <w:rsid w:val="00740886"/>
    <w:rsid w:val="007408DF"/>
    <w:rsid w:val="007409D6"/>
    <w:rsid w:val="00740A86"/>
    <w:rsid w:val="00740C3A"/>
    <w:rsid w:val="00740EE5"/>
    <w:rsid w:val="00741084"/>
    <w:rsid w:val="00741195"/>
    <w:rsid w:val="00741624"/>
    <w:rsid w:val="007416A7"/>
    <w:rsid w:val="00741F7D"/>
    <w:rsid w:val="007421B3"/>
    <w:rsid w:val="007425AF"/>
    <w:rsid w:val="00742E58"/>
    <w:rsid w:val="0074343F"/>
    <w:rsid w:val="0074369A"/>
    <w:rsid w:val="007436DA"/>
    <w:rsid w:val="0074377C"/>
    <w:rsid w:val="00743850"/>
    <w:rsid w:val="00743C9C"/>
    <w:rsid w:val="00743DC9"/>
    <w:rsid w:val="00744235"/>
    <w:rsid w:val="007445C8"/>
    <w:rsid w:val="007445E9"/>
    <w:rsid w:val="00744608"/>
    <w:rsid w:val="00744AC4"/>
    <w:rsid w:val="00744CA0"/>
    <w:rsid w:val="00744CB9"/>
    <w:rsid w:val="00744CEB"/>
    <w:rsid w:val="00745364"/>
    <w:rsid w:val="0074548C"/>
    <w:rsid w:val="00745597"/>
    <w:rsid w:val="0074559C"/>
    <w:rsid w:val="007457A3"/>
    <w:rsid w:val="007457AE"/>
    <w:rsid w:val="0074592E"/>
    <w:rsid w:val="00745A3A"/>
    <w:rsid w:val="00745B73"/>
    <w:rsid w:val="00745E71"/>
    <w:rsid w:val="00746133"/>
    <w:rsid w:val="0074616A"/>
    <w:rsid w:val="0074626D"/>
    <w:rsid w:val="007462B1"/>
    <w:rsid w:val="007462E6"/>
    <w:rsid w:val="00746636"/>
    <w:rsid w:val="00746ECC"/>
    <w:rsid w:val="007470E8"/>
    <w:rsid w:val="00747243"/>
    <w:rsid w:val="007474E1"/>
    <w:rsid w:val="007474EB"/>
    <w:rsid w:val="00747A51"/>
    <w:rsid w:val="00747B09"/>
    <w:rsid w:val="00747C45"/>
    <w:rsid w:val="00747E95"/>
    <w:rsid w:val="007504F2"/>
    <w:rsid w:val="00750959"/>
    <w:rsid w:val="00750A9F"/>
    <w:rsid w:val="00750D1E"/>
    <w:rsid w:val="007513CC"/>
    <w:rsid w:val="0075183A"/>
    <w:rsid w:val="0075189D"/>
    <w:rsid w:val="00751B4C"/>
    <w:rsid w:val="00751B69"/>
    <w:rsid w:val="00751DAB"/>
    <w:rsid w:val="00751DB7"/>
    <w:rsid w:val="00751E73"/>
    <w:rsid w:val="00751F0A"/>
    <w:rsid w:val="00751F1B"/>
    <w:rsid w:val="00751FBE"/>
    <w:rsid w:val="007523D5"/>
    <w:rsid w:val="007523D6"/>
    <w:rsid w:val="00752460"/>
    <w:rsid w:val="00752615"/>
    <w:rsid w:val="00752B02"/>
    <w:rsid w:val="00752BD8"/>
    <w:rsid w:val="0075304B"/>
    <w:rsid w:val="007530A9"/>
    <w:rsid w:val="00753293"/>
    <w:rsid w:val="007532BA"/>
    <w:rsid w:val="00753854"/>
    <w:rsid w:val="00753885"/>
    <w:rsid w:val="00753EF3"/>
    <w:rsid w:val="00754206"/>
    <w:rsid w:val="00754303"/>
    <w:rsid w:val="007544CD"/>
    <w:rsid w:val="00754644"/>
    <w:rsid w:val="00754928"/>
    <w:rsid w:val="00754A1B"/>
    <w:rsid w:val="00754C58"/>
    <w:rsid w:val="00755429"/>
    <w:rsid w:val="007556BA"/>
    <w:rsid w:val="00755762"/>
    <w:rsid w:val="0075587E"/>
    <w:rsid w:val="0075598E"/>
    <w:rsid w:val="00755D55"/>
    <w:rsid w:val="00756169"/>
    <w:rsid w:val="007561DB"/>
    <w:rsid w:val="0075656B"/>
    <w:rsid w:val="0075666B"/>
    <w:rsid w:val="0075677F"/>
    <w:rsid w:val="00756899"/>
    <w:rsid w:val="00756926"/>
    <w:rsid w:val="00756B46"/>
    <w:rsid w:val="00756DFD"/>
    <w:rsid w:val="00756FB4"/>
    <w:rsid w:val="00757304"/>
    <w:rsid w:val="0075734E"/>
    <w:rsid w:val="0075759C"/>
    <w:rsid w:val="007576B8"/>
    <w:rsid w:val="00757D82"/>
    <w:rsid w:val="00757EF7"/>
    <w:rsid w:val="0076018D"/>
    <w:rsid w:val="00760312"/>
    <w:rsid w:val="00760362"/>
    <w:rsid w:val="007606DA"/>
    <w:rsid w:val="0076082A"/>
    <w:rsid w:val="0076092D"/>
    <w:rsid w:val="0076099D"/>
    <w:rsid w:val="00761183"/>
    <w:rsid w:val="00761481"/>
    <w:rsid w:val="007616CB"/>
    <w:rsid w:val="00761A7C"/>
    <w:rsid w:val="00761F84"/>
    <w:rsid w:val="00762238"/>
    <w:rsid w:val="00762609"/>
    <w:rsid w:val="0076286E"/>
    <w:rsid w:val="007628BF"/>
    <w:rsid w:val="00762B24"/>
    <w:rsid w:val="00762C7B"/>
    <w:rsid w:val="00762E7A"/>
    <w:rsid w:val="00762F3C"/>
    <w:rsid w:val="00763546"/>
    <w:rsid w:val="00763818"/>
    <w:rsid w:val="00763BA6"/>
    <w:rsid w:val="00763CBF"/>
    <w:rsid w:val="00763D38"/>
    <w:rsid w:val="00763E56"/>
    <w:rsid w:val="00763FDA"/>
    <w:rsid w:val="00764139"/>
    <w:rsid w:val="007642EB"/>
    <w:rsid w:val="00764329"/>
    <w:rsid w:val="007644C0"/>
    <w:rsid w:val="007646C3"/>
    <w:rsid w:val="00764992"/>
    <w:rsid w:val="00764E46"/>
    <w:rsid w:val="007650DB"/>
    <w:rsid w:val="007653D4"/>
    <w:rsid w:val="00765423"/>
    <w:rsid w:val="00765916"/>
    <w:rsid w:val="00765CD0"/>
    <w:rsid w:val="00765D37"/>
    <w:rsid w:val="00766A82"/>
    <w:rsid w:val="00766CD1"/>
    <w:rsid w:val="00766CD9"/>
    <w:rsid w:val="00766F75"/>
    <w:rsid w:val="00767798"/>
    <w:rsid w:val="00767D1B"/>
    <w:rsid w:val="00770325"/>
    <w:rsid w:val="0077037B"/>
    <w:rsid w:val="00770454"/>
    <w:rsid w:val="0077053C"/>
    <w:rsid w:val="00770758"/>
    <w:rsid w:val="007709A9"/>
    <w:rsid w:val="00770A05"/>
    <w:rsid w:val="00770B84"/>
    <w:rsid w:val="00771233"/>
    <w:rsid w:val="007712DF"/>
    <w:rsid w:val="00771352"/>
    <w:rsid w:val="00771700"/>
    <w:rsid w:val="00771730"/>
    <w:rsid w:val="0077188C"/>
    <w:rsid w:val="00771B76"/>
    <w:rsid w:val="007727FD"/>
    <w:rsid w:val="0077286D"/>
    <w:rsid w:val="00772B7E"/>
    <w:rsid w:val="00772C36"/>
    <w:rsid w:val="00772EBC"/>
    <w:rsid w:val="00772F87"/>
    <w:rsid w:val="007734BC"/>
    <w:rsid w:val="00773502"/>
    <w:rsid w:val="007737F9"/>
    <w:rsid w:val="00773A8F"/>
    <w:rsid w:val="00773CFD"/>
    <w:rsid w:val="00773EEE"/>
    <w:rsid w:val="00774150"/>
    <w:rsid w:val="00774310"/>
    <w:rsid w:val="00774AD6"/>
    <w:rsid w:val="00774EF0"/>
    <w:rsid w:val="007750E5"/>
    <w:rsid w:val="00775181"/>
    <w:rsid w:val="00775293"/>
    <w:rsid w:val="007752AE"/>
    <w:rsid w:val="00775532"/>
    <w:rsid w:val="00775979"/>
    <w:rsid w:val="00775DD1"/>
    <w:rsid w:val="0077630D"/>
    <w:rsid w:val="00776605"/>
    <w:rsid w:val="00776725"/>
    <w:rsid w:val="00776C66"/>
    <w:rsid w:val="007771C6"/>
    <w:rsid w:val="007771F0"/>
    <w:rsid w:val="007773DD"/>
    <w:rsid w:val="00777AE5"/>
    <w:rsid w:val="00777C8D"/>
    <w:rsid w:val="007800E7"/>
    <w:rsid w:val="00780322"/>
    <w:rsid w:val="0078040F"/>
    <w:rsid w:val="0078046B"/>
    <w:rsid w:val="0078060C"/>
    <w:rsid w:val="0078065F"/>
    <w:rsid w:val="00780764"/>
    <w:rsid w:val="00780C45"/>
    <w:rsid w:val="00780EE1"/>
    <w:rsid w:val="00780F3F"/>
    <w:rsid w:val="0078137C"/>
    <w:rsid w:val="007814E9"/>
    <w:rsid w:val="007817FA"/>
    <w:rsid w:val="007817FC"/>
    <w:rsid w:val="007818FD"/>
    <w:rsid w:val="00781D74"/>
    <w:rsid w:val="00781E89"/>
    <w:rsid w:val="00782216"/>
    <w:rsid w:val="00782426"/>
    <w:rsid w:val="007827DB"/>
    <w:rsid w:val="007831F0"/>
    <w:rsid w:val="00783828"/>
    <w:rsid w:val="00784094"/>
    <w:rsid w:val="007845E2"/>
    <w:rsid w:val="007846CC"/>
    <w:rsid w:val="00784A4D"/>
    <w:rsid w:val="00784B63"/>
    <w:rsid w:val="00784E9A"/>
    <w:rsid w:val="00784FA2"/>
    <w:rsid w:val="00785339"/>
    <w:rsid w:val="0078536E"/>
    <w:rsid w:val="007854FE"/>
    <w:rsid w:val="00785571"/>
    <w:rsid w:val="00785656"/>
    <w:rsid w:val="0078567E"/>
    <w:rsid w:val="007856B7"/>
    <w:rsid w:val="00786207"/>
    <w:rsid w:val="007867E9"/>
    <w:rsid w:val="007867F9"/>
    <w:rsid w:val="007869E7"/>
    <w:rsid w:val="00786C6F"/>
    <w:rsid w:val="007874C6"/>
    <w:rsid w:val="00787737"/>
    <w:rsid w:val="00787931"/>
    <w:rsid w:val="00787D4E"/>
    <w:rsid w:val="00787EC7"/>
    <w:rsid w:val="00790306"/>
    <w:rsid w:val="00790382"/>
    <w:rsid w:val="0079068A"/>
    <w:rsid w:val="00790A87"/>
    <w:rsid w:val="00790CDA"/>
    <w:rsid w:val="00790CF3"/>
    <w:rsid w:val="00790DAC"/>
    <w:rsid w:val="00790E51"/>
    <w:rsid w:val="0079104C"/>
    <w:rsid w:val="0079181A"/>
    <w:rsid w:val="00791984"/>
    <w:rsid w:val="00791E9A"/>
    <w:rsid w:val="00792415"/>
    <w:rsid w:val="00792594"/>
    <w:rsid w:val="00792B07"/>
    <w:rsid w:val="00792DC6"/>
    <w:rsid w:val="00792DFA"/>
    <w:rsid w:val="00792E9E"/>
    <w:rsid w:val="00793164"/>
    <w:rsid w:val="007931D5"/>
    <w:rsid w:val="00793625"/>
    <w:rsid w:val="00793AA7"/>
    <w:rsid w:val="00793B3B"/>
    <w:rsid w:val="00793F47"/>
    <w:rsid w:val="007941EC"/>
    <w:rsid w:val="00794B03"/>
    <w:rsid w:val="00794EF8"/>
    <w:rsid w:val="00794F3A"/>
    <w:rsid w:val="007950B9"/>
    <w:rsid w:val="00795473"/>
    <w:rsid w:val="007958A6"/>
    <w:rsid w:val="00795CE8"/>
    <w:rsid w:val="00795EF0"/>
    <w:rsid w:val="007969AD"/>
    <w:rsid w:val="00796C05"/>
    <w:rsid w:val="00796CC4"/>
    <w:rsid w:val="00796CDB"/>
    <w:rsid w:val="00796E52"/>
    <w:rsid w:val="00797136"/>
    <w:rsid w:val="00797432"/>
    <w:rsid w:val="007974AC"/>
    <w:rsid w:val="00797518"/>
    <w:rsid w:val="00797603"/>
    <w:rsid w:val="0079763B"/>
    <w:rsid w:val="007979DB"/>
    <w:rsid w:val="00797A24"/>
    <w:rsid w:val="00797BB1"/>
    <w:rsid w:val="007A0061"/>
    <w:rsid w:val="007A011D"/>
    <w:rsid w:val="007A011E"/>
    <w:rsid w:val="007A05C9"/>
    <w:rsid w:val="007A074C"/>
    <w:rsid w:val="007A0A0B"/>
    <w:rsid w:val="007A103A"/>
    <w:rsid w:val="007A10EB"/>
    <w:rsid w:val="007A1190"/>
    <w:rsid w:val="007A12F1"/>
    <w:rsid w:val="007A13D5"/>
    <w:rsid w:val="007A184D"/>
    <w:rsid w:val="007A1BA3"/>
    <w:rsid w:val="007A1E46"/>
    <w:rsid w:val="007A1F1E"/>
    <w:rsid w:val="007A1F38"/>
    <w:rsid w:val="007A1F63"/>
    <w:rsid w:val="007A1FA5"/>
    <w:rsid w:val="007A1FE2"/>
    <w:rsid w:val="007A21E8"/>
    <w:rsid w:val="007A2664"/>
    <w:rsid w:val="007A3DFE"/>
    <w:rsid w:val="007A3EBB"/>
    <w:rsid w:val="007A3F83"/>
    <w:rsid w:val="007A4282"/>
    <w:rsid w:val="007A4293"/>
    <w:rsid w:val="007A4642"/>
    <w:rsid w:val="007A46FC"/>
    <w:rsid w:val="007A4B23"/>
    <w:rsid w:val="007A4BEE"/>
    <w:rsid w:val="007A4E7D"/>
    <w:rsid w:val="007A5015"/>
    <w:rsid w:val="007A52E3"/>
    <w:rsid w:val="007A54F1"/>
    <w:rsid w:val="007A5A74"/>
    <w:rsid w:val="007A5CC0"/>
    <w:rsid w:val="007A5CC5"/>
    <w:rsid w:val="007A5D74"/>
    <w:rsid w:val="007A5E44"/>
    <w:rsid w:val="007A6934"/>
    <w:rsid w:val="007A7912"/>
    <w:rsid w:val="007A7B0D"/>
    <w:rsid w:val="007B0537"/>
    <w:rsid w:val="007B0576"/>
    <w:rsid w:val="007B062B"/>
    <w:rsid w:val="007B071A"/>
    <w:rsid w:val="007B093A"/>
    <w:rsid w:val="007B0A31"/>
    <w:rsid w:val="007B0C86"/>
    <w:rsid w:val="007B0D0D"/>
    <w:rsid w:val="007B0EC8"/>
    <w:rsid w:val="007B122F"/>
    <w:rsid w:val="007B1289"/>
    <w:rsid w:val="007B1574"/>
    <w:rsid w:val="007B18A5"/>
    <w:rsid w:val="007B1F9E"/>
    <w:rsid w:val="007B2350"/>
    <w:rsid w:val="007B23B4"/>
    <w:rsid w:val="007B2468"/>
    <w:rsid w:val="007B2471"/>
    <w:rsid w:val="007B252F"/>
    <w:rsid w:val="007B2597"/>
    <w:rsid w:val="007B2757"/>
    <w:rsid w:val="007B2E34"/>
    <w:rsid w:val="007B30E7"/>
    <w:rsid w:val="007B3253"/>
    <w:rsid w:val="007B3369"/>
    <w:rsid w:val="007B33AB"/>
    <w:rsid w:val="007B34CF"/>
    <w:rsid w:val="007B34D4"/>
    <w:rsid w:val="007B398A"/>
    <w:rsid w:val="007B3BC6"/>
    <w:rsid w:val="007B3E2A"/>
    <w:rsid w:val="007B3EC8"/>
    <w:rsid w:val="007B409F"/>
    <w:rsid w:val="007B40AD"/>
    <w:rsid w:val="007B4952"/>
    <w:rsid w:val="007B4C71"/>
    <w:rsid w:val="007B4CED"/>
    <w:rsid w:val="007B5425"/>
    <w:rsid w:val="007B5514"/>
    <w:rsid w:val="007B569F"/>
    <w:rsid w:val="007B5774"/>
    <w:rsid w:val="007B5818"/>
    <w:rsid w:val="007B5E73"/>
    <w:rsid w:val="007B5ECA"/>
    <w:rsid w:val="007B665D"/>
    <w:rsid w:val="007B68B5"/>
    <w:rsid w:val="007B68B7"/>
    <w:rsid w:val="007B6B3C"/>
    <w:rsid w:val="007B716A"/>
    <w:rsid w:val="007B77C4"/>
    <w:rsid w:val="007B7AF0"/>
    <w:rsid w:val="007B7D1E"/>
    <w:rsid w:val="007C0021"/>
    <w:rsid w:val="007C024C"/>
    <w:rsid w:val="007C06D3"/>
    <w:rsid w:val="007C0A07"/>
    <w:rsid w:val="007C0A85"/>
    <w:rsid w:val="007C0C4E"/>
    <w:rsid w:val="007C0C58"/>
    <w:rsid w:val="007C0CA1"/>
    <w:rsid w:val="007C1345"/>
    <w:rsid w:val="007C193A"/>
    <w:rsid w:val="007C1A88"/>
    <w:rsid w:val="007C1C09"/>
    <w:rsid w:val="007C1F1C"/>
    <w:rsid w:val="007C2045"/>
    <w:rsid w:val="007C2A7D"/>
    <w:rsid w:val="007C2BDF"/>
    <w:rsid w:val="007C2E32"/>
    <w:rsid w:val="007C3767"/>
    <w:rsid w:val="007C39A4"/>
    <w:rsid w:val="007C3AD6"/>
    <w:rsid w:val="007C3AEA"/>
    <w:rsid w:val="007C3C6C"/>
    <w:rsid w:val="007C3D53"/>
    <w:rsid w:val="007C3F1A"/>
    <w:rsid w:val="007C400D"/>
    <w:rsid w:val="007C4100"/>
    <w:rsid w:val="007C4103"/>
    <w:rsid w:val="007C44A1"/>
    <w:rsid w:val="007C45F0"/>
    <w:rsid w:val="007C4645"/>
    <w:rsid w:val="007C46F6"/>
    <w:rsid w:val="007C4ABB"/>
    <w:rsid w:val="007C5010"/>
    <w:rsid w:val="007C54F4"/>
    <w:rsid w:val="007C55CE"/>
    <w:rsid w:val="007C55F3"/>
    <w:rsid w:val="007C5AEA"/>
    <w:rsid w:val="007C60CA"/>
    <w:rsid w:val="007C6650"/>
    <w:rsid w:val="007C6662"/>
    <w:rsid w:val="007C699C"/>
    <w:rsid w:val="007C69E3"/>
    <w:rsid w:val="007C6C98"/>
    <w:rsid w:val="007C6E3B"/>
    <w:rsid w:val="007C6E85"/>
    <w:rsid w:val="007C6F99"/>
    <w:rsid w:val="007C7199"/>
    <w:rsid w:val="007C72AC"/>
    <w:rsid w:val="007C730A"/>
    <w:rsid w:val="007C74DC"/>
    <w:rsid w:val="007C7532"/>
    <w:rsid w:val="007C7A70"/>
    <w:rsid w:val="007C7F74"/>
    <w:rsid w:val="007D003A"/>
    <w:rsid w:val="007D003B"/>
    <w:rsid w:val="007D0077"/>
    <w:rsid w:val="007D03B0"/>
    <w:rsid w:val="007D09B0"/>
    <w:rsid w:val="007D0D39"/>
    <w:rsid w:val="007D0E7C"/>
    <w:rsid w:val="007D0F4F"/>
    <w:rsid w:val="007D15AA"/>
    <w:rsid w:val="007D1626"/>
    <w:rsid w:val="007D1721"/>
    <w:rsid w:val="007D17BE"/>
    <w:rsid w:val="007D19A9"/>
    <w:rsid w:val="007D1D09"/>
    <w:rsid w:val="007D1D25"/>
    <w:rsid w:val="007D229C"/>
    <w:rsid w:val="007D239F"/>
    <w:rsid w:val="007D2506"/>
    <w:rsid w:val="007D25FC"/>
    <w:rsid w:val="007D27D5"/>
    <w:rsid w:val="007D2D96"/>
    <w:rsid w:val="007D2ED4"/>
    <w:rsid w:val="007D311A"/>
    <w:rsid w:val="007D3130"/>
    <w:rsid w:val="007D32B7"/>
    <w:rsid w:val="007D3530"/>
    <w:rsid w:val="007D3620"/>
    <w:rsid w:val="007D3627"/>
    <w:rsid w:val="007D39B5"/>
    <w:rsid w:val="007D3A8B"/>
    <w:rsid w:val="007D3C23"/>
    <w:rsid w:val="007D3E41"/>
    <w:rsid w:val="007D3FF8"/>
    <w:rsid w:val="007D42DA"/>
    <w:rsid w:val="007D4315"/>
    <w:rsid w:val="007D4B59"/>
    <w:rsid w:val="007D4BF6"/>
    <w:rsid w:val="007D4E92"/>
    <w:rsid w:val="007D4EC2"/>
    <w:rsid w:val="007D50D5"/>
    <w:rsid w:val="007D51B2"/>
    <w:rsid w:val="007D532D"/>
    <w:rsid w:val="007D55BC"/>
    <w:rsid w:val="007D5613"/>
    <w:rsid w:val="007D56AB"/>
    <w:rsid w:val="007D5B91"/>
    <w:rsid w:val="007D5C2A"/>
    <w:rsid w:val="007D5CB4"/>
    <w:rsid w:val="007D5E53"/>
    <w:rsid w:val="007D5FA4"/>
    <w:rsid w:val="007D650B"/>
    <w:rsid w:val="007D6601"/>
    <w:rsid w:val="007D6877"/>
    <w:rsid w:val="007D691C"/>
    <w:rsid w:val="007D6A19"/>
    <w:rsid w:val="007D6ABB"/>
    <w:rsid w:val="007D6D54"/>
    <w:rsid w:val="007D6EE5"/>
    <w:rsid w:val="007D6FE4"/>
    <w:rsid w:val="007D70F7"/>
    <w:rsid w:val="007D79BC"/>
    <w:rsid w:val="007D7AB8"/>
    <w:rsid w:val="007D7ED4"/>
    <w:rsid w:val="007D7F5D"/>
    <w:rsid w:val="007D7F84"/>
    <w:rsid w:val="007E0000"/>
    <w:rsid w:val="007E0093"/>
    <w:rsid w:val="007E00EE"/>
    <w:rsid w:val="007E061F"/>
    <w:rsid w:val="007E0678"/>
    <w:rsid w:val="007E0D40"/>
    <w:rsid w:val="007E12BB"/>
    <w:rsid w:val="007E1327"/>
    <w:rsid w:val="007E1536"/>
    <w:rsid w:val="007E15B8"/>
    <w:rsid w:val="007E1F31"/>
    <w:rsid w:val="007E1F51"/>
    <w:rsid w:val="007E1F6F"/>
    <w:rsid w:val="007E2380"/>
    <w:rsid w:val="007E2586"/>
    <w:rsid w:val="007E25C2"/>
    <w:rsid w:val="007E2615"/>
    <w:rsid w:val="007E28CE"/>
    <w:rsid w:val="007E2CBB"/>
    <w:rsid w:val="007E2EAD"/>
    <w:rsid w:val="007E3181"/>
    <w:rsid w:val="007E3247"/>
    <w:rsid w:val="007E3301"/>
    <w:rsid w:val="007E34A9"/>
    <w:rsid w:val="007E3514"/>
    <w:rsid w:val="007E37B9"/>
    <w:rsid w:val="007E3876"/>
    <w:rsid w:val="007E39C3"/>
    <w:rsid w:val="007E3ABC"/>
    <w:rsid w:val="007E3C67"/>
    <w:rsid w:val="007E3DC6"/>
    <w:rsid w:val="007E3EF8"/>
    <w:rsid w:val="007E42C0"/>
    <w:rsid w:val="007E4362"/>
    <w:rsid w:val="007E43D4"/>
    <w:rsid w:val="007E4C1C"/>
    <w:rsid w:val="007E4F19"/>
    <w:rsid w:val="007E4F7C"/>
    <w:rsid w:val="007E5470"/>
    <w:rsid w:val="007E55C8"/>
    <w:rsid w:val="007E574B"/>
    <w:rsid w:val="007E57D8"/>
    <w:rsid w:val="007E5BD8"/>
    <w:rsid w:val="007E5E0F"/>
    <w:rsid w:val="007E60D7"/>
    <w:rsid w:val="007E61C7"/>
    <w:rsid w:val="007E66DC"/>
    <w:rsid w:val="007E6957"/>
    <w:rsid w:val="007E7300"/>
    <w:rsid w:val="007E75F5"/>
    <w:rsid w:val="007E7766"/>
    <w:rsid w:val="007E7883"/>
    <w:rsid w:val="007E7BEE"/>
    <w:rsid w:val="007E7C80"/>
    <w:rsid w:val="007E7E59"/>
    <w:rsid w:val="007F02D6"/>
    <w:rsid w:val="007F0376"/>
    <w:rsid w:val="007F0473"/>
    <w:rsid w:val="007F05D2"/>
    <w:rsid w:val="007F06B0"/>
    <w:rsid w:val="007F08B3"/>
    <w:rsid w:val="007F0906"/>
    <w:rsid w:val="007F0A3B"/>
    <w:rsid w:val="007F0C0C"/>
    <w:rsid w:val="007F0C4C"/>
    <w:rsid w:val="007F11AF"/>
    <w:rsid w:val="007F11B0"/>
    <w:rsid w:val="007F1862"/>
    <w:rsid w:val="007F1CB1"/>
    <w:rsid w:val="007F1F40"/>
    <w:rsid w:val="007F1FFC"/>
    <w:rsid w:val="007F20F7"/>
    <w:rsid w:val="007F223C"/>
    <w:rsid w:val="007F2383"/>
    <w:rsid w:val="007F2783"/>
    <w:rsid w:val="007F2A36"/>
    <w:rsid w:val="007F2BC2"/>
    <w:rsid w:val="007F2BCB"/>
    <w:rsid w:val="007F2CA1"/>
    <w:rsid w:val="007F2CD7"/>
    <w:rsid w:val="007F2E0F"/>
    <w:rsid w:val="007F34F9"/>
    <w:rsid w:val="007F3553"/>
    <w:rsid w:val="007F3595"/>
    <w:rsid w:val="007F36F8"/>
    <w:rsid w:val="007F3857"/>
    <w:rsid w:val="007F3A5C"/>
    <w:rsid w:val="007F4024"/>
    <w:rsid w:val="007F41BF"/>
    <w:rsid w:val="007F43D4"/>
    <w:rsid w:val="007F4499"/>
    <w:rsid w:val="007F44A9"/>
    <w:rsid w:val="007F4C60"/>
    <w:rsid w:val="007F5152"/>
    <w:rsid w:val="007F5451"/>
    <w:rsid w:val="007F5577"/>
    <w:rsid w:val="007F5639"/>
    <w:rsid w:val="007F59C4"/>
    <w:rsid w:val="007F60B0"/>
    <w:rsid w:val="007F6193"/>
    <w:rsid w:val="007F6300"/>
    <w:rsid w:val="007F6405"/>
    <w:rsid w:val="007F6447"/>
    <w:rsid w:val="007F6B47"/>
    <w:rsid w:val="007F6C47"/>
    <w:rsid w:val="007F6C88"/>
    <w:rsid w:val="007F74ED"/>
    <w:rsid w:val="007F7573"/>
    <w:rsid w:val="007F78FE"/>
    <w:rsid w:val="007F7F8D"/>
    <w:rsid w:val="007F7FC8"/>
    <w:rsid w:val="00800043"/>
    <w:rsid w:val="00800105"/>
    <w:rsid w:val="00800165"/>
    <w:rsid w:val="00800304"/>
    <w:rsid w:val="008006B5"/>
    <w:rsid w:val="00800BFF"/>
    <w:rsid w:val="00800C0E"/>
    <w:rsid w:val="0080144C"/>
    <w:rsid w:val="0080153D"/>
    <w:rsid w:val="0080154E"/>
    <w:rsid w:val="0080170D"/>
    <w:rsid w:val="00801752"/>
    <w:rsid w:val="00801771"/>
    <w:rsid w:val="00801DAE"/>
    <w:rsid w:val="00801DFD"/>
    <w:rsid w:val="00801E98"/>
    <w:rsid w:val="00801F00"/>
    <w:rsid w:val="00801F25"/>
    <w:rsid w:val="00802207"/>
    <w:rsid w:val="0080235B"/>
    <w:rsid w:val="00802586"/>
    <w:rsid w:val="00802A17"/>
    <w:rsid w:val="00802B7F"/>
    <w:rsid w:val="00802D4C"/>
    <w:rsid w:val="00802E2B"/>
    <w:rsid w:val="00802F96"/>
    <w:rsid w:val="008038F7"/>
    <w:rsid w:val="00803CB7"/>
    <w:rsid w:val="00804370"/>
    <w:rsid w:val="0080464F"/>
    <w:rsid w:val="008048BD"/>
    <w:rsid w:val="00804A8A"/>
    <w:rsid w:val="00804D9A"/>
    <w:rsid w:val="00804E68"/>
    <w:rsid w:val="00804E77"/>
    <w:rsid w:val="00805027"/>
    <w:rsid w:val="00805228"/>
    <w:rsid w:val="00805406"/>
    <w:rsid w:val="00805625"/>
    <w:rsid w:val="00805BA0"/>
    <w:rsid w:val="00806A70"/>
    <w:rsid w:val="00806AC9"/>
    <w:rsid w:val="00806E58"/>
    <w:rsid w:val="0080722C"/>
    <w:rsid w:val="0080757A"/>
    <w:rsid w:val="0080778E"/>
    <w:rsid w:val="00807937"/>
    <w:rsid w:val="00807B5E"/>
    <w:rsid w:val="00807C78"/>
    <w:rsid w:val="00807D56"/>
    <w:rsid w:val="00807E71"/>
    <w:rsid w:val="0081001B"/>
    <w:rsid w:val="0081002D"/>
    <w:rsid w:val="008101BE"/>
    <w:rsid w:val="008105EB"/>
    <w:rsid w:val="00810B37"/>
    <w:rsid w:val="00810D60"/>
    <w:rsid w:val="00810E19"/>
    <w:rsid w:val="008110CA"/>
    <w:rsid w:val="008111CC"/>
    <w:rsid w:val="008112E0"/>
    <w:rsid w:val="008116CF"/>
    <w:rsid w:val="0081192A"/>
    <w:rsid w:val="008119AB"/>
    <w:rsid w:val="00811A8B"/>
    <w:rsid w:val="00811F7D"/>
    <w:rsid w:val="008125BC"/>
    <w:rsid w:val="008127B8"/>
    <w:rsid w:val="00812992"/>
    <w:rsid w:val="00812BB8"/>
    <w:rsid w:val="00812C09"/>
    <w:rsid w:val="00812E84"/>
    <w:rsid w:val="00812F2B"/>
    <w:rsid w:val="00813007"/>
    <w:rsid w:val="00813327"/>
    <w:rsid w:val="00813BA0"/>
    <w:rsid w:val="00813EE6"/>
    <w:rsid w:val="00813F21"/>
    <w:rsid w:val="00813F2E"/>
    <w:rsid w:val="008144CA"/>
    <w:rsid w:val="008146F8"/>
    <w:rsid w:val="0081485A"/>
    <w:rsid w:val="00814C16"/>
    <w:rsid w:val="00814DBC"/>
    <w:rsid w:val="00814E12"/>
    <w:rsid w:val="00814E5E"/>
    <w:rsid w:val="008153F0"/>
    <w:rsid w:val="0081587D"/>
    <w:rsid w:val="00815940"/>
    <w:rsid w:val="00815BC1"/>
    <w:rsid w:val="00815C1C"/>
    <w:rsid w:val="00815FEA"/>
    <w:rsid w:val="0081617D"/>
    <w:rsid w:val="008164BF"/>
    <w:rsid w:val="008166FA"/>
    <w:rsid w:val="00816878"/>
    <w:rsid w:val="00816AB4"/>
    <w:rsid w:val="00816E60"/>
    <w:rsid w:val="00816F75"/>
    <w:rsid w:val="008176FC"/>
    <w:rsid w:val="00817711"/>
    <w:rsid w:val="00817900"/>
    <w:rsid w:val="00817B3E"/>
    <w:rsid w:val="00817B4B"/>
    <w:rsid w:val="008200EA"/>
    <w:rsid w:val="00820193"/>
    <w:rsid w:val="00820EE3"/>
    <w:rsid w:val="00820F33"/>
    <w:rsid w:val="0082112B"/>
    <w:rsid w:val="008213FB"/>
    <w:rsid w:val="0082187D"/>
    <w:rsid w:val="00821941"/>
    <w:rsid w:val="00821B1F"/>
    <w:rsid w:val="00821B4B"/>
    <w:rsid w:val="00821F45"/>
    <w:rsid w:val="008220CB"/>
    <w:rsid w:val="008224BE"/>
    <w:rsid w:val="00822624"/>
    <w:rsid w:val="00822645"/>
    <w:rsid w:val="00822670"/>
    <w:rsid w:val="00822BB4"/>
    <w:rsid w:val="00822E01"/>
    <w:rsid w:val="00822F0C"/>
    <w:rsid w:val="008232F0"/>
    <w:rsid w:val="00823C28"/>
    <w:rsid w:val="00824A56"/>
    <w:rsid w:val="00824C11"/>
    <w:rsid w:val="00824E37"/>
    <w:rsid w:val="00824E5C"/>
    <w:rsid w:val="0082510B"/>
    <w:rsid w:val="008257B5"/>
    <w:rsid w:val="008257F7"/>
    <w:rsid w:val="008262A2"/>
    <w:rsid w:val="00826506"/>
    <w:rsid w:val="0082650E"/>
    <w:rsid w:val="008266CE"/>
    <w:rsid w:val="00826BD9"/>
    <w:rsid w:val="00826C97"/>
    <w:rsid w:val="00826F25"/>
    <w:rsid w:val="00827156"/>
    <w:rsid w:val="008273D9"/>
    <w:rsid w:val="008275E7"/>
    <w:rsid w:val="00827600"/>
    <w:rsid w:val="00827B05"/>
    <w:rsid w:val="00827EEC"/>
    <w:rsid w:val="00827FD3"/>
    <w:rsid w:val="00830858"/>
    <w:rsid w:val="008308FD"/>
    <w:rsid w:val="00830BFD"/>
    <w:rsid w:val="00830C24"/>
    <w:rsid w:val="00830DBF"/>
    <w:rsid w:val="00830FE3"/>
    <w:rsid w:val="00831298"/>
    <w:rsid w:val="00831825"/>
    <w:rsid w:val="00831CDA"/>
    <w:rsid w:val="00831EDA"/>
    <w:rsid w:val="00832268"/>
    <w:rsid w:val="00832AB7"/>
    <w:rsid w:val="008334D1"/>
    <w:rsid w:val="008334D2"/>
    <w:rsid w:val="0083358E"/>
    <w:rsid w:val="008339B0"/>
    <w:rsid w:val="00833E1D"/>
    <w:rsid w:val="00833EDB"/>
    <w:rsid w:val="008342F4"/>
    <w:rsid w:val="008343F7"/>
    <w:rsid w:val="008344A7"/>
    <w:rsid w:val="008344C6"/>
    <w:rsid w:val="008347FB"/>
    <w:rsid w:val="00834AC0"/>
    <w:rsid w:val="00834AD4"/>
    <w:rsid w:val="00834E15"/>
    <w:rsid w:val="00835405"/>
    <w:rsid w:val="00835871"/>
    <w:rsid w:val="0083598C"/>
    <w:rsid w:val="00835ADE"/>
    <w:rsid w:val="00835CD7"/>
    <w:rsid w:val="00836010"/>
    <w:rsid w:val="00836083"/>
    <w:rsid w:val="008361B2"/>
    <w:rsid w:val="0083622A"/>
    <w:rsid w:val="0083645C"/>
    <w:rsid w:val="008367CB"/>
    <w:rsid w:val="00836931"/>
    <w:rsid w:val="00836B7E"/>
    <w:rsid w:val="00836D8F"/>
    <w:rsid w:val="00836EA4"/>
    <w:rsid w:val="008370B2"/>
    <w:rsid w:val="00837118"/>
    <w:rsid w:val="008371CE"/>
    <w:rsid w:val="008371DB"/>
    <w:rsid w:val="00837492"/>
    <w:rsid w:val="0083777E"/>
    <w:rsid w:val="00837F04"/>
    <w:rsid w:val="008402EF"/>
    <w:rsid w:val="008403CA"/>
    <w:rsid w:val="0084042D"/>
    <w:rsid w:val="008404FB"/>
    <w:rsid w:val="0084070E"/>
    <w:rsid w:val="00840963"/>
    <w:rsid w:val="00840994"/>
    <w:rsid w:val="00840998"/>
    <w:rsid w:val="00840ABE"/>
    <w:rsid w:val="00840CC6"/>
    <w:rsid w:val="00840D81"/>
    <w:rsid w:val="00841173"/>
    <w:rsid w:val="0084199C"/>
    <w:rsid w:val="008419E2"/>
    <w:rsid w:val="00841FAE"/>
    <w:rsid w:val="00842069"/>
    <w:rsid w:val="008420CD"/>
    <w:rsid w:val="00842344"/>
    <w:rsid w:val="00842989"/>
    <w:rsid w:val="008429BF"/>
    <w:rsid w:val="008429D4"/>
    <w:rsid w:val="00842B6C"/>
    <w:rsid w:val="00842C79"/>
    <w:rsid w:val="00842DC0"/>
    <w:rsid w:val="00842E96"/>
    <w:rsid w:val="00842FB1"/>
    <w:rsid w:val="00842FE6"/>
    <w:rsid w:val="0084319D"/>
    <w:rsid w:val="00843207"/>
    <w:rsid w:val="00843660"/>
    <w:rsid w:val="008436C4"/>
    <w:rsid w:val="008436F4"/>
    <w:rsid w:val="0084377F"/>
    <w:rsid w:val="008437D9"/>
    <w:rsid w:val="0084396F"/>
    <w:rsid w:val="008439C9"/>
    <w:rsid w:val="00843A61"/>
    <w:rsid w:val="00843A8F"/>
    <w:rsid w:val="00843EAF"/>
    <w:rsid w:val="00843F3C"/>
    <w:rsid w:val="00844218"/>
    <w:rsid w:val="0084421F"/>
    <w:rsid w:val="00844933"/>
    <w:rsid w:val="008449C3"/>
    <w:rsid w:val="00844E10"/>
    <w:rsid w:val="00844F80"/>
    <w:rsid w:val="0084535A"/>
    <w:rsid w:val="008453B2"/>
    <w:rsid w:val="008454CC"/>
    <w:rsid w:val="008455A5"/>
    <w:rsid w:val="0084585C"/>
    <w:rsid w:val="00845B8C"/>
    <w:rsid w:val="00845C25"/>
    <w:rsid w:val="00845DEC"/>
    <w:rsid w:val="00845F67"/>
    <w:rsid w:val="008463C9"/>
    <w:rsid w:val="00846806"/>
    <w:rsid w:val="0084684A"/>
    <w:rsid w:val="0084692D"/>
    <w:rsid w:val="00846A31"/>
    <w:rsid w:val="00846F01"/>
    <w:rsid w:val="00846F8C"/>
    <w:rsid w:val="008471CE"/>
    <w:rsid w:val="008473C3"/>
    <w:rsid w:val="008474A2"/>
    <w:rsid w:val="0084755B"/>
    <w:rsid w:val="008476CE"/>
    <w:rsid w:val="00847743"/>
    <w:rsid w:val="00847ACE"/>
    <w:rsid w:val="0085018C"/>
    <w:rsid w:val="00850499"/>
    <w:rsid w:val="0085097F"/>
    <w:rsid w:val="008509B3"/>
    <w:rsid w:val="008509E0"/>
    <w:rsid w:val="00850B49"/>
    <w:rsid w:val="00850CF8"/>
    <w:rsid w:val="00850D64"/>
    <w:rsid w:val="00850E34"/>
    <w:rsid w:val="008512B6"/>
    <w:rsid w:val="0085132F"/>
    <w:rsid w:val="00851456"/>
    <w:rsid w:val="0085177F"/>
    <w:rsid w:val="008517CA"/>
    <w:rsid w:val="00851ADA"/>
    <w:rsid w:val="00851BD7"/>
    <w:rsid w:val="00851CF0"/>
    <w:rsid w:val="00851D29"/>
    <w:rsid w:val="00851ECD"/>
    <w:rsid w:val="00852194"/>
    <w:rsid w:val="00852318"/>
    <w:rsid w:val="008528E9"/>
    <w:rsid w:val="0085297B"/>
    <w:rsid w:val="00852D30"/>
    <w:rsid w:val="008530BE"/>
    <w:rsid w:val="0085323E"/>
    <w:rsid w:val="00853293"/>
    <w:rsid w:val="008532A9"/>
    <w:rsid w:val="00853964"/>
    <w:rsid w:val="00853988"/>
    <w:rsid w:val="00853B45"/>
    <w:rsid w:val="00853D6B"/>
    <w:rsid w:val="00853D88"/>
    <w:rsid w:val="00854327"/>
    <w:rsid w:val="008545D9"/>
    <w:rsid w:val="008545FF"/>
    <w:rsid w:val="0085533C"/>
    <w:rsid w:val="0085549E"/>
    <w:rsid w:val="008554DD"/>
    <w:rsid w:val="0085550C"/>
    <w:rsid w:val="0085550D"/>
    <w:rsid w:val="008557B9"/>
    <w:rsid w:val="00855B58"/>
    <w:rsid w:val="00855C77"/>
    <w:rsid w:val="00856490"/>
    <w:rsid w:val="008567CB"/>
    <w:rsid w:val="00856951"/>
    <w:rsid w:val="00857034"/>
    <w:rsid w:val="00857255"/>
    <w:rsid w:val="0085727B"/>
    <w:rsid w:val="00857570"/>
    <w:rsid w:val="00857A7E"/>
    <w:rsid w:val="00857B68"/>
    <w:rsid w:val="00857CBB"/>
    <w:rsid w:val="00857E69"/>
    <w:rsid w:val="00860141"/>
    <w:rsid w:val="008602A7"/>
    <w:rsid w:val="00860367"/>
    <w:rsid w:val="008606CD"/>
    <w:rsid w:val="00861090"/>
    <w:rsid w:val="00861304"/>
    <w:rsid w:val="008615D2"/>
    <w:rsid w:val="0086160E"/>
    <w:rsid w:val="00861744"/>
    <w:rsid w:val="00861930"/>
    <w:rsid w:val="00861D91"/>
    <w:rsid w:val="00861E19"/>
    <w:rsid w:val="00861FCC"/>
    <w:rsid w:val="00861FD9"/>
    <w:rsid w:val="0086212B"/>
    <w:rsid w:val="00862287"/>
    <w:rsid w:val="008623C0"/>
    <w:rsid w:val="00862B51"/>
    <w:rsid w:val="00862BB4"/>
    <w:rsid w:val="00862BD1"/>
    <w:rsid w:val="00862FBE"/>
    <w:rsid w:val="0086332E"/>
    <w:rsid w:val="008636AB"/>
    <w:rsid w:val="008638CB"/>
    <w:rsid w:val="00863A0E"/>
    <w:rsid w:val="00863CEA"/>
    <w:rsid w:val="00863E89"/>
    <w:rsid w:val="00863F10"/>
    <w:rsid w:val="00864011"/>
    <w:rsid w:val="00864144"/>
    <w:rsid w:val="0086445C"/>
    <w:rsid w:val="00864466"/>
    <w:rsid w:val="008644CD"/>
    <w:rsid w:val="0086497D"/>
    <w:rsid w:val="00864A2B"/>
    <w:rsid w:val="00864ADB"/>
    <w:rsid w:val="00864B62"/>
    <w:rsid w:val="00864CC3"/>
    <w:rsid w:val="0086508A"/>
    <w:rsid w:val="00865102"/>
    <w:rsid w:val="00865192"/>
    <w:rsid w:val="0086551D"/>
    <w:rsid w:val="008658B6"/>
    <w:rsid w:val="00865936"/>
    <w:rsid w:val="008659F9"/>
    <w:rsid w:val="00865A46"/>
    <w:rsid w:val="00866094"/>
    <w:rsid w:val="0086634C"/>
    <w:rsid w:val="008663B6"/>
    <w:rsid w:val="008667C0"/>
    <w:rsid w:val="00866946"/>
    <w:rsid w:val="0086698F"/>
    <w:rsid w:val="00866AC6"/>
    <w:rsid w:val="00867495"/>
    <w:rsid w:val="00867544"/>
    <w:rsid w:val="00867646"/>
    <w:rsid w:val="00867C9A"/>
    <w:rsid w:val="00867D2E"/>
    <w:rsid w:val="00867F34"/>
    <w:rsid w:val="00870074"/>
    <w:rsid w:val="00870140"/>
    <w:rsid w:val="0087024E"/>
    <w:rsid w:val="008706BD"/>
    <w:rsid w:val="00870833"/>
    <w:rsid w:val="00870DD1"/>
    <w:rsid w:val="00870F06"/>
    <w:rsid w:val="00871008"/>
    <w:rsid w:val="00871122"/>
    <w:rsid w:val="00871782"/>
    <w:rsid w:val="00871AEB"/>
    <w:rsid w:val="00871C0A"/>
    <w:rsid w:val="00871D18"/>
    <w:rsid w:val="00871DBA"/>
    <w:rsid w:val="0087229E"/>
    <w:rsid w:val="00872485"/>
    <w:rsid w:val="008724A7"/>
    <w:rsid w:val="0087258F"/>
    <w:rsid w:val="0087283F"/>
    <w:rsid w:val="00872850"/>
    <w:rsid w:val="0087293E"/>
    <w:rsid w:val="00872C7B"/>
    <w:rsid w:val="00872E47"/>
    <w:rsid w:val="00873061"/>
    <w:rsid w:val="0087308E"/>
    <w:rsid w:val="008730F9"/>
    <w:rsid w:val="008732E8"/>
    <w:rsid w:val="00873443"/>
    <w:rsid w:val="008739F5"/>
    <w:rsid w:val="00873A1D"/>
    <w:rsid w:val="00873F9E"/>
    <w:rsid w:val="008743DA"/>
    <w:rsid w:val="0087461F"/>
    <w:rsid w:val="00874626"/>
    <w:rsid w:val="0087479A"/>
    <w:rsid w:val="00874E5C"/>
    <w:rsid w:val="00875161"/>
    <w:rsid w:val="0087555B"/>
    <w:rsid w:val="00875777"/>
    <w:rsid w:val="008757D4"/>
    <w:rsid w:val="00875812"/>
    <w:rsid w:val="00875930"/>
    <w:rsid w:val="00875B23"/>
    <w:rsid w:val="00875C81"/>
    <w:rsid w:val="00875FAF"/>
    <w:rsid w:val="008762F8"/>
    <w:rsid w:val="00876322"/>
    <w:rsid w:val="00876441"/>
    <w:rsid w:val="008764E8"/>
    <w:rsid w:val="00876591"/>
    <w:rsid w:val="0087672B"/>
    <w:rsid w:val="00876C4B"/>
    <w:rsid w:val="00876CE6"/>
    <w:rsid w:val="00876E30"/>
    <w:rsid w:val="00876F30"/>
    <w:rsid w:val="00877179"/>
    <w:rsid w:val="008771AA"/>
    <w:rsid w:val="008771EA"/>
    <w:rsid w:val="0087721D"/>
    <w:rsid w:val="00877220"/>
    <w:rsid w:val="00877295"/>
    <w:rsid w:val="00877698"/>
    <w:rsid w:val="00877902"/>
    <w:rsid w:val="00880621"/>
    <w:rsid w:val="0088064A"/>
    <w:rsid w:val="008808E0"/>
    <w:rsid w:val="00880A9F"/>
    <w:rsid w:val="00880E50"/>
    <w:rsid w:val="00881014"/>
    <w:rsid w:val="00881027"/>
    <w:rsid w:val="008813E8"/>
    <w:rsid w:val="008817A8"/>
    <w:rsid w:val="00881883"/>
    <w:rsid w:val="00881D69"/>
    <w:rsid w:val="00882103"/>
    <w:rsid w:val="0088211B"/>
    <w:rsid w:val="00882335"/>
    <w:rsid w:val="008824E5"/>
    <w:rsid w:val="00882C6B"/>
    <w:rsid w:val="00882F86"/>
    <w:rsid w:val="00883339"/>
    <w:rsid w:val="008833F2"/>
    <w:rsid w:val="0088347D"/>
    <w:rsid w:val="008834E4"/>
    <w:rsid w:val="00883814"/>
    <w:rsid w:val="00883818"/>
    <w:rsid w:val="00883CBF"/>
    <w:rsid w:val="00883DF5"/>
    <w:rsid w:val="00883E4D"/>
    <w:rsid w:val="00883FCB"/>
    <w:rsid w:val="00884034"/>
    <w:rsid w:val="008840C3"/>
    <w:rsid w:val="00884210"/>
    <w:rsid w:val="008843DA"/>
    <w:rsid w:val="00884675"/>
    <w:rsid w:val="00884734"/>
    <w:rsid w:val="008848B5"/>
    <w:rsid w:val="00884B51"/>
    <w:rsid w:val="00884B6E"/>
    <w:rsid w:val="00884D58"/>
    <w:rsid w:val="00885140"/>
    <w:rsid w:val="008853D6"/>
    <w:rsid w:val="008853FD"/>
    <w:rsid w:val="00885D79"/>
    <w:rsid w:val="00885DF6"/>
    <w:rsid w:val="0088613A"/>
    <w:rsid w:val="008867F6"/>
    <w:rsid w:val="00886897"/>
    <w:rsid w:val="00886B98"/>
    <w:rsid w:val="00886D24"/>
    <w:rsid w:val="00887041"/>
    <w:rsid w:val="00887390"/>
    <w:rsid w:val="0088751E"/>
    <w:rsid w:val="008875FA"/>
    <w:rsid w:val="00887919"/>
    <w:rsid w:val="008879BF"/>
    <w:rsid w:val="00887BD5"/>
    <w:rsid w:val="00887DE6"/>
    <w:rsid w:val="00887E9F"/>
    <w:rsid w:val="00887F07"/>
    <w:rsid w:val="00887F49"/>
    <w:rsid w:val="008904DA"/>
    <w:rsid w:val="00890515"/>
    <w:rsid w:val="00890860"/>
    <w:rsid w:val="00890AFC"/>
    <w:rsid w:val="00890C69"/>
    <w:rsid w:val="00890DDD"/>
    <w:rsid w:val="00890FD9"/>
    <w:rsid w:val="008910EB"/>
    <w:rsid w:val="0089119E"/>
    <w:rsid w:val="008911F6"/>
    <w:rsid w:val="00891338"/>
    <w:rsid w:val="00891472"/>
    <w:rsid w:val="0089159E"/>
    <w:rsid w:val="00891684"/>
    <w:rsid w:val="00891AA8"/>
    <w:rsid w:val="00891C33"/>
    <w:rsid w:val="00891E61"/>
    <w:rsid w:val="008921F4"/>
    <w:rsid w:val="00892244"/>
    <w:rsid w:val="008924D2"/>
    <w:rsid w:val="0089269A"/>
    <w:rsid w:val="008926EC"/>
    <w:rsid w:val="008929FB"/>
    <w:rsid w:val="008930FE"/>
    <w:rsid w:val="0089312A"/>
    <w:rsid w:val="008932C0"/>
    <w:rsid w:val="0089348B"/>
    <w:rsid w:val="008934C8"/>
    <w:rsid w:val="0089365F"/>
    <w:rsid w:val="00893768"/>
    <w:rsid w:val="00893E28"/>
    <w:rsid w:val="00893EC5"/>
    <w:rsid w:val="00893F1E"/>
    <w:rsid w:val="00894624"/>
    <w:rsid w:val="00894674"/>
    <w:rsid w:val="00894AB9"/>
    <w:rsid w:val="00894C90"/>
    <w:rsid w:val="00894CD8"/>
    <w:rsid w:val="00895154"/>
    <w:rsid w:val="008953A4"/>
    <w:rsid w:val="00895473"/>
    <w:rsid w:val="00895855"/>
    <w:rsid w:val="0089593C"/>
    <w:rsid w:val="00895967"/>
    <w:rsid w:val="00895A4A"/>
    <w:rsid w:val="008960BB"/>
    <w:rsid w:val="008960BE"/>
    <w:rsid w:val="00896198"/>
    <w:rsid w:val="008962C9"/>
    <w:rsid w:val="008965C8"/>
    <w:rsid w:val="00896A6E"/>
    <w:rsid w:val="00896B08"/>
    <w:rsid w:val="00896B78"/>
    <w:rsid w:val="00896E74"/>
    <w:rsid w:val="008971E0"/>
    <w:rsid w:val="008973D1"/>
    <w:rsid w:val="00897474"/>
    <w:rsid w:val="00897866"/>
    <w:rsid w:val="00897A7B"/>
    <w:rsid w:val="0089DB44"/>
    <w:rsid w:val="008A00A8"/>
    <w:rsid w:val="008A01AE"/>
    <w:rsid w:val="008A0370"/>
    <w:rsid w:val="008A079C"/>
    <w:rsid w:val="008A0BE9"/>
    <w:rsid w:val="008A0FD4"/>
    <w:rsid w:val="008A1138"/>
    <w:rsid w:val="008A1186"/>
    <w:rsid w:val="008A12D7"/>
    <w:rsid w:val="008A172B"/>
    <w:rsid w:val="008A19F1"/>
    <w:rsid w:val="008A1CB0"/>
    <w:rsid w:val="008A1DBC"/>
    <w:rsid w:val="008A231A"/>
    <w:rsid w:val="008A24B2"/>
    <w:rsid w:val="008A2635"/>
    <w:rsid w:val="008A2882"/>
    <w:rsid w:val="008A2908"/>
    <w:rsid w:val="008A2ACA"/>
    <w:rsid w:val="008A2BAF"/>
    <w:rsid w:val="008A2EA1"/>
    <w:rsid w:val="008A3072"/>
    <w:rsid w:val="008A314F"/>
    <w:rsid w:val="008A34AA"/>
    <w:rsid w:val="008A3822"/>
    <w:rsid w:val="008A382A"/>
    <w:rsid w:val="008A3855"/>
    <w:rsid w:val="008A3948"/>
    <w:rsid w:val="008A396B"/>
    <w:rsid w:val="008A3B78"/>
    <w:rsid w:val="008A3FC3"/>
    <w:rsid w:val="008A4027"/>
    <w:rsid w:val="008A4319"/>
    <w:rsid w:val="008A4506"/>
    <w:rsid w:val="008A452D"/>
    <w:rsid w:val="008A455B"/>
    <w:rsid w:val="008A496F"/>
    <w:rsid w:val="008A54C6"/>
    <w:rsid w:val="008A55CC"/>
    <w:rsid w:val="008A5879"/>
    <w:rsid w:val="008A594D"/>
    <w:rsid w:val="008A5A3E"/>
    <w:rsid w:val="008A5D6D"/>
    <w:rsid w:val="008A6269"/>
    <w:rsid w:val="008A62E9"/>
    <w:rsid w:val="008A63FD"/>
    <w:rsid w:val="008A6498"/>
    <w:rsid w:val="008A65F1"/>
    <w:rsid w:val="008A65F5"/>
    <w:rsid w:val="008A6A57"/>
    <w:rsid w:val="008A6AAB"/>
    <w:rsid w:val="008A718C"/>
    <w:rsid w:val="008A7418"/>
    <w:rsid w:val="008A7499"/>
    <w:rsid w:val="008A75F2"/>
    <w:rsid w:val="008A7773"/>
    <w:rsid w:val="008A792E"/>
    <w:rsid w:val="008A7B24"/>
    <w:rsid w:val="008A7BED"/>
    <w:rsid w:val="008A7C5C"/>
    <w:rsid w:val="008A7FF8"/>
    <w:rsid w:val="008B06CD"/>
    <w:rsid w:val="008B07A0"/>
    <w:rsid w:val="008B093A"/>
    <w:rsid w:val="008B098D"/>
    <w:rsid w:val="008B0A69"/>
    <w:rsid w:val="008B0DB3"/>
    <w:rsid w:val="008B0DE1"/>
    <w:rsid w:val="008B1227"/>
    <w:rsid w:val="008B143D"/>
    <w:rsid w:val="008B1481"/>
    <w:rsid w:val="008B150B"/>
    <w:rsid w:val="008B1674"/>
    <w:rsid w:val="008B18B4"/>
    <w:rsid w:val="008B1BA1"/>
    <w:rsid w:val="008B1FBF"/>
    <w:rsid w:val="008B21AF"/>
    <w:rsid w:val="008B2351"/>
    <w:rsid w:val="008B2752"/>
    <w:rsid w:val="008B28BB"/>
    <w:rsid w:val="008B2978"/>
    <w:rsid w:val="008B2A33"/>
    <w:rsid w:val="008B3092"/>
    <w:rsid w:val="008B3721"/>
    <w:rsid w:val="008B3851"/>
    <w:rsid w:val="008B3D70"/>
    <w:rsid w:val="008B3FF9"/>
    <w:rsid w:val="008B405C"/>
    <w:rsid w:val="008B411C"/>
    <w:rsid w:val="008B4554"/>
    <w:rsid w:val="008B4D7A"/>
    <w:rsid w:val="008B4E45"/>
    <w:rsid w:val="008B51AF"/>
    <w:rsid w:val="008B545C"/>
    <w:rsid w:val="008B5BCA"/>
    <w:rsid w:val="008B5C55"/>
    <w:rsid w:val="008B5DCD"/>
    <w:rsid w:val="008B6286"/>
    <w:rsid w:val="008B66AD"/>
    <w:rsid w:val="008B68A2"/>
    <w:rsid w:val="008B6946"/>
    <w:rsid w:val="008B6D18"/>
    <w:rsid w:val="008B73D1"/>
    <w:rsid w:val="008B7448"/>
    <w:rsid w:val="008B76F2"/>
    <w:rsid w:val="008B78F0"/>
    <w:rsid w:val="008B7BA0"/>
    <w:rsid w:val="008B7BBC"/>
    <w:rsid w:val="008B7C28"/>
    <w:rsid w:val="008B7D43"/>
    <w:rsid w:val="008C0088"/>
    <w:rsid w:val="008C00EA"/>
    <w:rsid w:val="008C0258"/>
    <w:rsid w:val="008C0586"/>
    <w:rsid w:val="008C088A"/>
    <w:rsid w:val="008C088D"/>
    <w:rsid w:val="008C0D8B"/>
    <w:rsid w:val="008C10A9"/>
    <w:rsid w:val="008C12F2"/>
    <w:rsid w:val="008C1502"/>
    <w:rsid w:val="008C15CE"/>
    <w:rsid w:val="008C1678"/>
    <w:rsid w:val="008C1750"/>
    <w:rsid w:val="008C20D0"/>
    <w:rsid w:val="008C2118"/>
    <w:rsid w:val="008C243E"/>
    <w:rsid w:val="008C2737"/>
    <w:rsid w:val="008C2B13"/>
    <w:rsid w:val="008C2E79"/>
    <w:rsid w:val="008C2FCD"/>
    <w:rsid w:val="008C303B"/>
    <w:rsid w:val="008C3218"/>
    <w:rsid w:val="008C3322"/>
    <w:rsid w:val="008C3830"/>
    <w:rsid w:val="008C3A44"/>
    <w:rsid w:val="008C3D30"/>
    <w:rsid w:val="008C3DEB"/>
    <w:rsid w:val="008C3E72"/>
    <w:rsid w:val="008C3F98"/>
    <w:rsid w:val="008C3FA5"/>
    <w:rsid w:val="008C4075"/>
    <w:rsid w:val="008C445A"/>
    <w:rsid w:val="008C44F4"/>
    <w:rsid w:val="008C478A"/>
    <w:rsid w:val="008C4A6E"/>
    <w:rsid w:val="008C4E41"/>
    <w:rsid w:val="008C5282"/>
    <w:rsid w:val="008C5840"/>
    <w:rsid w:val="008C5CF4"/>
    <w:rsid w:val="008C5EE5"/>
    <w:rsid w:val="008C5FE7"/>
    <w:rsid w:val="008C5FEF"/>
    <w:rsid w:val="008C6047"/>
    <w:rsid w:val="008C605F"/>
    <w:rsid w:val="008C6865"/>
    <w:rsid w:val="008C690F"/>
    <w:rsid w:val="008C6BFC"/>
    <w:rsid w:val="008C6CB1"/>
    <w:rsid w:val="008C6DBA"/>
    <w:rsid w:val="008C6F2E"/>
    <w:rsid w:val="008C6F83"/>
    <w:rsid w:val="008C7248"/>
    <w:rsid w:val="008C73FC"/>
    <w:rsid w:val="008C7888"/>
    <w:rsid w:val="008C79F0"/>
    <w:rsid w:val="008C7AE5"/>
    <w:rsid w:val="008C7F0C"/>
    <w:rsid w:val="008D019B"/>
    <w:rsid w:val="008D02EE"/>
    <w:rsid w:val="008D047C"/>
    <w:rsid w:val="008D0707"/>
    <w:rsid w:val="008D07B1"/>
    <w:rsid w:val="008D094C"/>
    <w:rsid w:val="008D0B5F"/>
    <w:rsid w:val="008D0D50"/>
    <w:rsid w:val="008D108A"/>
    <w:rsid w:val="008D1564"/>
    <w:rsid w:val="008D1A3C"/>
    <w:rsid w:val="008D1CCE"/>
    <w:rsid w:val="008D1F46"/>
    <w:rsid w:val="008D2587"/>
    <w:rsid w:val="008D26D0"/>
    <w:rsid w:val="008D2803"/>
    <w:rsid w:val="008D2858"/>
    <w:rsid w:val="008D2B7E"/>
    <w:rsid w:val="008D2C7D"/>
    <w:rsid w:val="008D3578"/>
    <w:rsid w:val="008D38FF"/>
    <w:rsid w:val="008D3D10"/>
    <w:rsid w:val="008D3D80"/>
    <w:rsid w:val="008D3DD5"/>
    <w:rsid w:val="008D3E2E"/>
    <w:rsid w:val="008D42BC"/>
    <w:rsid w:val="008D43AB"/>
    <w:rsid w:val="008D47E7"/>
    <w:rsid w:val="008D49B4"/>
    <w:rsid w:val="008D4ECF"/>
    <w:rsid w:val="008D5172"/>
    <w:rsid w:val="008D51ED"/>
    <w:rsid w:val="008D568D"/>
    <w:rsid w:val="008D590C"/>
    <w:rsid w:val="008D5EED"/>
    <w:rsid w:val="008D5EFC"/>
    <w:rsid w:val="008D6144"/>
    <w:rsid w:val="008D6354"/>
    <w:rsid w:val="008D678A"/>
    <w:rsid w:val="008D6990"/>
    <w:rsid w:val="008D6AF0"/>
    <w:rsid w:val="008D6ED1"/>
    <w:rsid w:val="008D702F"/>
    <w:rsid w:val="008D72B3"/>
    <w:rsid w:val="008D77A3"/>
    <w:rsid w:val="008D7AB6"/>
    <w:rsid w:val="008D7C8C"/>
    <w:rsid w:val="008D7E6A"/>
    <w:rsid w:val="008E0250"/>
    <w:rsid w:val="008E067F"/>
    <w:rsid w:val="008E07F6"/>
    <w:rsid w:val="008E128C"/>
    <w:rsid w:val="008E13B3"/>
    <w:rsid w:val="008E15F6"/>
    <w:rsid w:val="008E19DD"/>
    <w:rsid w:val="008E1A23"/>
    <w:rsid w:val="008E1F3D"/>
    <w:rsid w:val="008E2049"/>
    <w:rsid w:val="008E208A"/>
    <w:rsid w:val="008E21B2"/>
    <w:rsid w:val="008E265D"/>
    <w:rsid w:val="008E2C14"/>
    <w:rsid w:val="008E2D17"/>
    <w:rsid w:val="008E2DB9"/>
    <w:rsid w:val="008E2F25"/>
    <w:rsid w:val="008E2F8F"/>
    <w:rsid w:val="008E3154"/>
    <w:rsid w:val="008E31B8"/>
    <w:rsid w:val="008E34CF"/>
    <w:rsid w:val="008E34EA"/>
    <w:rsid w:val="008E3734"/>
    <w:rsid w:val="008E3772"/>
    <w:rsid w:val="008E37BB"/>
    <w:rsid w:val="008E3840"/>
    <w:rsid w:val="008E3960"/>
    <w:rsid w:val="008E39D1"/>
    <w:rsid w:val="008E3A04"/>
    <w:rsid w:val="008E436E"/>
    <w:rsid w:val="008E4387"/>
    <w:rsid w:val="008E4608"/>
    <w:rsid w:val="008E479E"/>
    <w:rsid w:val="008E4ABA"/>
    <w:rsid w:val="008E4B32"/>
    <w:rsid w:val="008E4C11"/>
    <w:rsid w:val="008E4D98"/>
    <w:rsid w:val="008E52D9"/>
    <w:rsid w:val="008E53B7"/>
    <w:rsid w:val="008E54F5"/>
    <w:rsid w:val="008E55F9"/>
    <w:rsid w:val="008E579B"/>
    <w:rsid w:val="008E5910"/>
    <w:rsid w:val="008E5C3D"/>
    <w:rsid w:val="008E5D2E"/>
    <w:rsid w:val="008E615F"/>
    <w:rsid w:val="008E691D"/>
    <w:rsid w:val="008E6B92"/>
    <w:rsid w:val="008E6CA2"/>
    <w:rsid w:val="008E6E00"/>
    <w:rsid w:val="008E701B"/>
    <w:rsid w:val="008E7319"/>
    <w:rsid w:val="008E76A0"/>
    <w:rsid w:val="008E7887"/>
    <w:rsid w:val="008E7915"/>
    <w:rsid w:val="008E7927"/>
    <w:rsid w:val="008E79B2"/>
    <w:rsid w:val="008E7A85"/>
    <w:rsid w:val="008F011F"/>
    <w:rsid w:val="008F05FC"/>
    <w:rsid w:val="008F0618"/>
    <w:rsid w:val="008F0803"/>
    <w:rsid w:val="008F090B"/>
    <w:rsid w:val="008F0B89"/>
    <w:rsid w:val="008F0BEC"/>
    <w:rsid w:val="008F0C7E"/>
    <w:rsid w:val="008F0D1F"/>
    <w:rsid w:val="008F0DB8"/>
    <w:rsid w:val="008F11C5"/>
    <w:rsid w:val="008F1619"/>
    <w:rsid w:val="008F166F"/>
    <w:rsid w:val="008F16F9"/>
    <w:rsid w:val="008F18E0"/>
    <w:rsid w:val="008F1DCE"/>
    <w:rsid w:val="008F1EA8"/>
    <w:rsid w:val="008F1FB7"/>
    <w:rsid w:val="008F2556"/>
    <w:rsid w:val="008F256F"/>
    <w:rsid w:val="008F2C1D"/>
    <w:rsid w:val="008F2C4F"/>
    <w:rsid w:val="008F2F5F"/>
    <w:rsid w:val="008F4197"/>
    <w:rsid w:val="008F45CA"/>
    <w:rsid w:val="008F52A6"/>
    <w:rsid w:val="008F53E2"/>
    <w:rsid w:val="008F541F"/>
    <w:rsid w:val="008F5428"/>
    <w:rsid w:val="008F604B"/>
    <w:rsid w:val="008F656E"/>
    <w:rsid w:val="008F6A15"/>
    <w:rsid w:val="008F6B7D"/>
    <w:rsid w:val="008F6BB4"/>
    <w:rsid w:val="008F6BD9"/>
    <w:rsid w:val="008F6D73"/>
    <w:rsid w:val="008F703E"/>
    <w:rsid w:val="008F711F"/>
    <w:rsid w:val="008F7375"/>
    <w:rsid w:val="008F76C1"/>
    <w:rsid w:val="008F772C"/>
    <w:rsid w:val="008F77C1"/>
    <w:rsid w:val="008F797D"/>
    <w:rsid w:val="008F7D2D"/>
    <w:rsid w:val="008F7D71"/>
    <w:rsid w:val="0090008A"/>
    <w:rsid w:val="0090023B"/>
    <w:rsid w:val="00900336"/>
    <w:rsid w:val="009003A0"/>
    <w:rsid w:val="0090045F"/>
    <w:rsid w:val="00900AA3"/>
    <w:rsid w:val="0090109B"/>
    <w:rsid w:val="009017CD"/>
    <w:rsid w:val="0090184A"/>
    <w:rsid w:val="00901A5B"/>
    <w:rsid w:val="00901AB8"/>
    <w:rsid w:val="00901B86"/>
    <w:rsid w:val="00902143"/>
    <w:rsid w:val="00902464"/>
    <w:rsid w:val="009027A2"/>
    <w:rsid w:val="0090289A"/>
    <w:rsid w:val="00902C4A"/>
    <w:rsid w:val="00902E81"/>
    <w:rsid w:val="00903092"/>
    <w:rsid w:val="00903150"/>
    <w:rsid w:val="00903528"/>
    <w:rsid w:val="00903683"/>
    <w:rsid w:val="0090371A"/>
    <w:rsid w:val="009037D8"/>
    <w:rsid w:val="00903D04"/>
    <w:rsid w:val="00904182"/>
    <w:rsid w:val="0090436B"/>
    <w:rsid w:val="0090478D"/>
    <w:rsid w:val="0090498C"/>
    <w:rsid w:val="00904B87"/>
    <w:rsid w:val="009052F5"/>
    <w:rsid w:val="00905432"/>
    <w:rsid w:val="0090558C"/>
    <w:rsid w:val="00905BEF"/>
    <w:rsid w:val="00905E63"/>
    <w:rsid w:val="00906032"/>
    <w:rsid w:val="0090655A"/>
    <w:rsid w:val="009066D7"/>
    <w:rsid w:val="009067F9"/>
    <w:rsid w:val="00906865"/>
    <w:rsid w:val="00906E53"/>
    <w:rsid w:val="00906E54"/>
    <w:rsid w:val="00907039"/>
    <w:rsid w:val="00907646"/>
    <w:rsid w:val="00907674"/>
    <w:rsid w:val="00907CBA"/>
    <w:rsid w:val="00907D36"/>
    <w:rsid w:val="00907E50"/>
    <w:rsid w:val="00907F9D"/>
    <w:rsid w:val="00907FDB"/>
    <w:rsid w:val="009100CA"/>
    <w:rsid w:val="00910275"/>
    <w:rsid w:val="00910552"/>
    <w:rsid w:val="009106C5"/>
    <w:rsid w:val="00910927"/>
    <w:rsid w:val="00910DCE"/>
    <w:rsid w:val="00911318"/>
    <w:rsid w:val="0091170B"/>
    <w:rsid w:val="00911751"/>
    <w:rsid w:val="00911811"/>
    <w:rsid w:val="009118FD"/>
    <w:rsid w:val="00911912"/>
    <w:rsid w:val="009119CC"/>
    <w:rsid w:val="00911B30"/>
    <w:rsid w:val="00911D25"/>
    <w:rsid w:val="0091254A"/>
    <w:rsid w:val="009127E7"/>
    <w:rsid w:val="00912DF3"/>
    <w:rsid w:val="0091355F"/>
    <w:rsid w:val="00913AF3"/>
    <w:rsid w:val="00913CA1"/>
    <w:rsid w:val="009145E4"/>
    <w:rsid w:val="009147DD"/>
    <w:rsid w:val="009148B8"/>
    <w:rsid w:val="00914A65"/>
    <w:rsid w:val="00914B7F"/>
    <w:rsid w:val="00914C16"/>
    <w:rsid w:val="00915265"/>
    <w:rsid w:val="00915459"/>
    <w:rsid w:val="0091550E"/>
    <w:rsid w:val="009155D7"/>
    <w:rsid w:val="00915932"/>
    <w:rsid w:val="0091595D"/>
    <w:rsid w:val="00915C50"/>
    <w:rsid w:val="00915C80"/>
    <w:rsid w:val="00915E23"/>
    <w:rsid w:val="009160CF"/>
    <w:rsid w:val="009163C3"/>
    <w:rsid w:val="009164EE"/>
    <w:rsid w:val="00916539"/>
    <w:rsid w:val="0091697D"/>
    <w:rsid w:val="00916EB9"/>
    <w:rsid w:val="009171DD"/>
    <w:rsid w:val="00917253"/>
    <w:rsid w:val="009172EA"/>
    <w:rsid w:val="00917608"/>
    <w:rsid w:val="009176F0"/>
    <w:rsid w:val="0091793D"/>
    <w:rsid w:val="00917AF9"/>
    <w:rsid w:val="00917C9E"/>
    <w:rsid w:val="00917D6C"/>
    <w:rsid w:val="00920149"/>
    <w:rsid w:val="00920532"/>
    <w:rsid w:val="00920752"/>
    <w:rsid w:val="00920A25"/>
    <w:rsid w:val="00920A71"/>
    <w:rsid w:val="00920E78"/>
    <w:rsid w:val="00920E89"/>
    <w:rsid w:val="00920F9A"/>
    <w:rsid w:val="0092102A"/>
    <w:rsid w:val="0092110F"/>
    <w:rsid w:val="009212D2"/>
    <w:rsid w:val="0092165F"/>
    <w:rsid w:val="00921930"/>
    <w:rsid w:val="00921B7E"/>
    <w:rsid w:val="00921B98"/>
    <w:rsid w:val="00921BD2"/>
    <w:rsid w:val="00921FDF"/>
    <w:rsid w:val="00922ADF"/>
    <w:rsid w:val="00922C67"/>
    <w:rsid w:val="00922C94"/>
    <w:rsid w:val="00923084"/>
    <w:rsid w:val="009232DF"/>
    <w:rsid w:val="0092366A"/>
    <w:rsid w:val="009238BE"/>
    <w:rsid w:val="00923A71"/>
    <w:rsid w:val="0092412A"/>
    <w:rsid w:val="009241A0"/>
    <w:rsid w:val="009248DC"/>
    <w:rsid w:val="00924A20"/>
    <w:rsid w:val="00924DF3"/>
    <w:rsid w:val="00924F02"/>
    <w:rsid w:val="00924F96"/>
    <w:rsid w:val="0092511C"/>
    <w:rsid w:val="00925589"/>
    <w:rsid w:val="009255E6"/>
    <w:rsid w:val="00925A42"/>
    <w:rsid w:val="00925E3C"/>
    <w:rsid w:val="009263AA"/>
    <w:rsid w:val="009263E6"/>
    <w:rsid w:val="0092641E"/>
    <w:rsid w:val="009265EA"/>
    <w:rsid w:val="009269D7"/>
    <w:rsid w:val="00927025"/>
    <w:rsid w:val="009270EE"/>
    <w:rsid w:val="00927261"/>
    <w:rsid w:val="009273B6"/>
    <w:rsid w:val="0092742D"/>
    <w:rsid w:val="00927738"/>
    <w:rsid w:val="00927869"/>
    <w:rsid w:val="009278EA"/>
    <w:rsid w:val="00930552"/>
    <w:rsid w:val="00930A3F"/>
    <w:rsid w:val="00930BBD"/>
    <w:rsid w:val="00930C8B"/>
    <w:rsid w:val="00930CB9"/>
    <w:rsid w:val="00930D44"/>
    <w:rsid w:val="00930D56"/>
    <w:rsid w:val="00930E34"/>
    <w:rsid w:val="009313DE"/>
    <w:rsid w:val="00931EB6"/>
    <w:rsid w:val="00932477"/>
    <w:rsid w:val="00932560"/>
    <w:rsid w:val="009325E7"/>
    <w:rsid w:val="0093260C"/>
    <w:rsid w:val="0093285F"/>
    <w:rsid w:val="009328EB"/>
    <w:rsid w:val="0093315A"/>
    <w:rsid w:val="00933517"/>
    <w:rsid w:val="0093382F"/>
    <w:rsid w:val="00933BC6"/>
    <w:rsid w:val="00934224"/>
    <w:rsid w:val="0093463E"/>
    <w:rsid w:val="00934684"/>
    <w:rsid w:val="0093477B"/>
    <w:rsid w:val="009347D0"/>
    <w:rsid w:val="009347F2"/>
    <w:rsid w:val="009348FF"/>
    <w:rsid w:val="00934B32"/>
    <w:rsid w:val="00934BE7"/>
    <w:rsid w:val="00934C5C"/>
    <w:rsid w:val="00934CF6"/>
    <w:rsid w:val="00934FC4"/>
    <w:rsid w:val="00935628"/>
    <w:rsid w:val="009356D1"/>
    <w:rsid w:val="0093595C"/>
    <w:rsid w:val="009359A4"/>
    <w:rsid w:val="00935B10"/>
    <w:rsid w:val="00935D5B"/>
    <w:rsid w:val="00935E05"/>
    <w:rsid w:val="00935FE3"/>
    <w:rsid w:val="00936079"/>
    <w:rsid w:val="00936123"/>
    <w:rsid w:val="009364DC"/>
    <w:rsid w:val="0093693D"/>
    <w:rsid w:val="00936A3F"/>
    <w:rsid w:val="009374EF"/>
    <w:rsid w:val="00937776"/>
    <w:rsid w:val="00937BCD"/>
    <w:rsid w:val="00937D25"/>
    <w:rsid w:val="00940497"/>
    <w:rsid w:val="009408D0"/>
    <w:rsid w:val="009408EF"/>
    <w:rsid w:val="009409E4"/>
    <w:rsid w:val="00940BDF"/>
    <w:rsid w:val="00940CAF"/>
    <w:rsid w:val="00940EBB"/>
    <w:rsid w:val="0094135A"/>
    <w:rsid w:val="0094139F"/>
    <w:rsid w:val="009414EF"/>
    <w:rsid w:val="009415D7"/>
    <w:rsid w:val="00941625"/>
    <w:rsid w:val="009416F3"/>
    <w:rsid w:val="0094176F"/>
    <w:rsid w:val="00941822"/>
    <w:rsid w:val="009419AB"/>
    <w:rsid w:val="00941D75"/>
    <w:rsid w:val="00941E34"/>
    <w:rsid w:val="00941F04"/>
    <w:rsid w:val="00942355"/>
    <w:rsid w:val="00942507"/>
    <w:rsid w:val="009426E1"/>
    <w:rsid w:val="0094290C"/>
    <w:rsid w:val="00942952"/>
    <w:rsid w:val="00942BA7"/>
    <w:rsid w:val="00942C4B"/>
    <w:rsid w:val="009431C4"/>
    <w:rsid w:val="00943227"/>
    <w:rsid w:val="00943383"/>
    <w:rsid w:val="009438FA"/>
    <w:rsid w:val="009439AD"/>
    <w:rsid w:val="00943A88"/>
    <w:rsid w:val="00943FF0"/>
    <w:rsid w:val="009440CC"/>
    <w:rsid w:val="00944153"/>
    <w:rsid w:val="009443FD"/>
    <w:rsid w:val="009447D6"/>
    <w:rsid w:val="009449C7"/>
    <w:rsid w:val="00944B5B"/>
    <w:rsid w:val="00945001"/>
    <w:rsid w:val="00945278"/>
    <w:rsid w:val="009454D8"/>
    <w:rsid w:val="00945596"/>
    <w:rsid w:val="009455E2"/>
    <w:rsid w:val="009459DF"/>
    <w:rsid w:val="00945B7B"/>
    <w:rsid w:val="00945BCB"/>
    <w:rsid w:val="00945E9F"/>
    <w:rsid w:val="00945FD1"/>
    <w:rsid w:val="00945FDD"/>
    <w:rsid w:val="00946301"/>
    <w:rsid w:val="0094650B"/>
    <w:rsid w:val="0094654A"/>
    <w:rsid w:val="0094668F"/>
    <w:rsid w:val="00946ABC"/>
    <w:rsid w:val="00946F51"/>
    <w:rsid w:val="00947116"/>
    <w:rsid w:val="009471A1"/>
    <w:rsid w:val="00947884"/>
    <w:rsid w:val="009479F4"/>
    <w:rsid w:val="00947A9E"/>
    <w:rsid w:val="00947A9F"/>
    <w:rsid w:val="00947BAA"/>
    <w:rsid w:val="00947D8B"/>
    <w:rsid w:val="00950136"/>
    <w:rsid w:val="0095023A"/>
    <w:rsid w:val="0095032A"/>
    <w:rsid w:val="009505A0"/>
    <w:rsid w:val="00950856"/>
    <w:rsid w:val="00950B4C"/>
    <w:rsid w:val="00950C2E"/>
    <w:rsid w:val="00950E0B"/>
    <w:rsid w:val="009516F5"/>
    <w:rsid w:val="00951AD5"/>
    <w:rsid w:val="00951D0D"/>
    <w:rsid w:val="00951DEC"/>
    <w:rsid w:val="00951E12"/>
    <w:rsid w:val="00951EE2"/>
    <w:rsid w:val="00952123"/>
    <w:rsid w:val="0095235B"/>
    <w:rsid w:val="00952423"/>
    <w:rsid w:val="00952742"/>
    <w:rsid w:val="0095298A"/>
    <w:rsid w:val="00953343"/>
    <w:rsid w:val="0095356D"/>
    <w:rsid w:val="009537BB"/>
    <w:rsid w:val="00953975"/>
    <w:rsid w:val="00953B4A"/>
    <w:rsid w:val="00953B86"/>
    <w:rsid w:val="00954261"/>
    <w:rsid w:val="00954415"/>
    <w:rsid w:val="0095448A"/>
    <w:rsid w:val="009546C5"/>
    <w:rsid w:val="009553F5"/>
    <w:rsid w:val="00955453"/>
    <w:rsid w:val="00955614"/>
    <w:rsid w:val="0095589B"/>
    <w:rsid w:val="009558FE"/>
    <w:rsid w:val="0095593F"/>
    <w:rsid w:val="00955B66"/>
    <w:rsid w:val="00956097"/>
    <w:rsid w:val="009562E7"/>
    <w:rsid w:val="009563DE"/>
    <w:rsid w:val="00956849"/>
    <w:rsid w:val="0095685D"/>
    <w:rsid w:val="0095688F"/>
    <w:rsid w:val="00956972"/>
    <w:rsid w:val="00956A4E"/>
    <w:rsid w:val="00956E93"/>
    <w:rsid w:val="00956EA8"/>
    <w:rsid w:val="00956ED2"/>
    <w:rsid w:val="0095724A"/>
    <w:rsid w:val="009577B5"/>
    <w:rsid w:val="00957810"/>
    <w:rsid w:val="0095796F"/>
    <w:rsid w:val="00957A0D"/>
    <w:rsid w:val="00957D24"/>
    <w:rsid w:val="00957E55"/>
    <w:rsid w:val="00957F46"/>
    <w:rsid w:val="0096093B"/>
    <w:rsid w:val="009609FA"/>
    <w:rsid w:val="00960E77"/>
    <w:rsid w:val="009616B2"/>
    <w:rsid w:val="00961745"/>
    <w:rsid w:val="00961B3E"/>
    <w:rsid w:val="00961B68"/>
    <w:rsid w:val="009621C3"/>
    <w:rsid w:val="009622E4"/>
    <w:rsid w:val="00962328"/>
    <w:rsid w:val="00962506"/>
    <w:rsid w:val="009625FE"/>
    <w:rsid w:val="00962601"/>
    <w:rsid w:val="00962843"/>
    <w:rsid w:val="00962AFD"/>
    <w:rsid w:val="00962D89"/>
    <w:rsid w:val="00962FFA"/>
    <w:rsid w:val="00963C84"/>
    <w:rsid w:val="00963FFE"/>
    <w:rsid w:val="00964051"/>
    <w:rsid w:val="00964702"/>
    <w:rsid w:val="00964711"/>
    <w:rsid w:val="0096471B"/>
    <w:rsid w:val="00964CA2"/>
    <w:rsid w:val="00964CB0"/>
    <w:rsid w:val="00964D8F"/>
    <w:rsid w:val="00964FD8"/>
    <w:rsid w:val="009650CC"/>
    <w:rsid w:val="009653C1"/>
    <w:rsid w:val="0096548C"/>
    <w:rsid w:val="009654FB"/>
    <w:rsid w:val="0096550F"/>
    <w:rsid w:val="00965836"/>
    <w:rsid w:val="00965B23"/>
    <w:rsid w:val="00965C85"/>
    <w:rsid w:val="00965E54"/>
    <w:rsid w:val="00966620"/>
    <w:rsid w:val="009666F9"/>
    <w:rsid w:val="00966843"/>
    <w:rsid w:val="00966909"/>
    <w:rsid w:val="00966951"/>
    <w:rsid w:val="00966996"/>
    <w:rsid w:val="00966C1E"/>
    <w:rsid w:val="00966D31"/>
    <w:rsid w:val="00966E42"/>
    <w:rsid w:val="00966ED4"/>
    <w:rsid w:val="0096719A"/>
    <w:rsid w:val="00967316"/>
    <w:rsid w:val="00967634"/>
    <w:rsid w:val="0096776A"/>
    <w:rsid w:val="00967797"/>
    <w:rsid w:val="0096798A"/>
    <w:rsid w:val="00967F43"/>
    <w:rsid w:val="00970397"/>
    <w:rsid w:val="00970841"/>
    <w:rsid w:val="00970847"/>
    <w:rsid w:val="0097192C"/>
    <w:rsid w:val="00971D9C"/>
    <w:rsid w:val="00971ED4"/>
    <w:rsid w:val="0097212F"/>
    <w:rsid w:val="009722E7"/>
    <w:rsid w:val="00972701"/>
    <w:rsid w:val="00972927"/>
    <w:rsid w:val="00972C49"/>
    <w:rsid w:val="00972C55"/>
    <w:rsid w:val="00972E3A"/>
    <w:rsid w:val="009732F8"/>
    <w:rsid w:val="009733AB"/>
    <w:rsid w:val="00973801"/>
    <w:rsid w:val="00973C6C"/>
    <w:rsid w:val="00973CFD"/>
    <w:rsid w:val="0097400D"/>
    <w:rsid w:val="009744A0"/>
    <w:rsid w:val="009748BB"/>
    <w:rsid w:val="009748BE"/>
    <w:rsid w:val="00974B30"/>
    <w:rsid w:val="00974C35"/>
    <w:rsid w:val="00974D3D"/>
    <w:rsid w:val="00974F96"/>
    <w:rsid w:val="009750C2"/>
    <w:rsid w:val="00975121"/>
    <w:rsid w:val="009752B0"/>
    <w:rsid w:val="009752EF"/>
    <w:rsid w:val="00975952"/>
    <w:rsid w:val="00975BB9"/>
    <w:rsid w:val="00976026"/>
    <w:rsid w:val="0097631C"/>
    <w:rsid w:val="00976464"/>
    <w:rsid w:val="0097651D"/>
    <w:rsid w:val="0097654D"/>
    <w:rsid w:val="00976733"/>
    <w:rsid w:val="00976864"/>
    <w:rsid w:val="00976C0C"/>
    <w:rsid w:val="00976CC4"/>
    <w:rsid w:val="00976D42"/>
    <w:rsid w:val="00977015"/>
    <w:rsid w:val="0097730A"/>
    <w:rsid w:val="0097759F"/>
    <w:rsid w:val="009779D1"/>
    <w:rsid w:val="00977BEA"/>
    <w:rsid w:val="00977E71"/>
    <w:rsid w:val="00977F11"/>
    <w:rsid w:val="00977F1E"/>
    <w:rsid w:val="00980B3F"/>
    <w:rsid w:val="00980B82"/>
    <w:rsid w:val="00980CE1"/>
    <w:rsid w:val="00980D52"/>
    <w:rsid w:val="00980D5C"/>
    <w:rsid w:val="00980E84"/>
    <w:rsid w:val="0098112C"/>
    <w:rsid w:val="00981345"/>
    <w:rsid w:val="00981584"/>
    <w:rsid w:val="00981F28"/>
    <w:rsid w:val="00981F9C"/>
    <w:rsid w:val="00982105"/>
    <w:rsid w:val="009823D4"/>
    <w:rsid w:val="0098296F"/>
    <w:rsid w:val="009829FD"/>
    <w:rsid w:val="00982D10"/>
    <w:rsid w:val="0098313D"/>
    <w:rsid w:val="009833AE"/>
    <w:rsid w:val="00983454"/>
    <w:rsid w:val="00983552"/>
    <w:rsid w:val="009837BA"/>
    <w:rsid w:val="00983814"/>
    <w:rsid w:val="00983A18"/>
    <w:rsid w:val="00983BA7"/>
    <w:rsid w:val="00983D72"/>
    <w:rsid w:val="00983F44"/>
    <w:rsid w:val="00983FE1"/>
    <w:rsid w:val="009840D0"/>
    <w:rsid w:val="00984122"/>
    <w:rsid w:val="00984456"/>
    <w:rsid w:val="00984619"/>
    <w:rsid w:val="00984699"/>
    <w:rsid w:val="00984A08"/>
    <w:rsid w:val="00984BFC"/>
    <w:rsid w:val="00984F8C"/>
    <w:rsid w:val="00985309"/>
    <w:rsid w:val="009853E5"/>
    <w:rsid w:val="009854E0"/>
    <w:rsid w:val="009855E2"/>
    <w:rsid w:val="00985929"/>
    <w:rsid w:val="00985F22"/>
    <w:rsid w:val="00986030"/>
    <w:rsid w:val="009863AF"/>
    <w:rsid w:val="00986503"/>
    <w:rsid w:val="00986BAE"/>
    <w:rsid w:val="00986C3C"/>
    <w:rsid w:val="009871AA"/>
    <w:rsid w:val="00987220"/>
    <w:rsid w:val="00987473"/>
    <w:rsid w:val="009875DF"/>
    <w:rsid w:val="009877DC"/>
    <w:rsid w:val="00987862"/>
    <w:rsid w:val="009878A1"/>
    <w:rsid w:val="00987A8C"/>
    <w:rsid w:val="00990044"/>
    <w:rsid w:val="009901B8"/>
    <w:rsid w:val="00990277"/>
    <w:rsid w:val="009902CD"/>
    <w:rsid w:val="00990663"/>
    <w:rsid w:val="009909D7"/>
    <w:rsid w:val="00990B12"/>
    <w:rsid w:val="009912F1"/>
    <w:rsid w:val="009917DE"/>
    <w:rsid w:val="00991AC5"/>
    <w:rsid w:val="00991D4A"/>
    <w:rsid w:val="00991F72"/>
    <w:rsid w:val="0099206F"/>
    <w:rsid w:val="0099218E"/>
    <w:rsid w:val="0099224A"/>
    <w:rsid w:val="00992305"/>
    <w:rsid w:val="0099292B"/>
    <w:rsid w:val="00992DCC"/>
    <w:rsid w:val="00992DED"/>
    <w:rsid w:val="00992E91"/>
    <w:rsid w:val="009932BD"/>
    <w:rsid w:val="009933B9"/>
    <w:rsid w:val="00993448"/>
    <w:rsid w:val="00993613"/>
    <w:rsid w:val="0099370E"/>
    <w:rsid w:val="00993E9F"/>
    <w:rsid w:val="0099436D"/>
    <w:rsid w:val="009946D7"/>
    <w:rsid w:val="009947A8"/>
    <w:rsid w:val="00994821"/>
    <w:rsid w:val="00994852"/>
    <w:rsid w:val="0099491B"/>
    <w:rsid w:val="009950F3"/>
    <w:rsid w:val="009951D5"/>
    <w:rsid w:val="00995320"/>
    <w:rsid w:val="00995339"/>
    <w:rsid w:val="0099566D"/>
    <w:rsid w:val="00995A68"/>
    <w:rsid w:val="00995F06"/>
    <w:rsid w:val="00995FEB"/>
    <w:rsid w:val="00996067"/>
    <w:rsid w:val="00996554"/>
    <w:rsid w:val="009966D2"/>
    <w:rsid w:val="00996928"/>
    <w:rsid w:val="00996A10"/>
    <w:rsid w:val="00996BDC"/>
    <w:rsid w:val="00996C75"/>
    <w:rsid w:val="00996CF6"/>
    <w:rsid w:val="00996E59"/>
    <w:rsid w:val="00996EBF"/>
    <w:rsid w:val="00997096"/>
    <w:rsid w:val="009973D6"/>
    <w:rsid w:val="00997B67"/>
    <w:rsid w:val="00997B87"/>
    <w:rsid w:val="00997C59"/>
    <w:rsid w:val="00997DE6"/>
    <w:rsid w:val="00997E56"/>
    <w:rsid w:val="00997E75"/>
    <w:rsid w:val="00997FC3"/>
    <w:rsid w:val="009A02B3"/>
    <w:rsid w:val="009A07F5"/>
    <w:rsid w:val="009A0905"/>
    <w:rsid w:val="009A0A84"/>
    <w:rsid w:val="009A0CC3"/>
    <w:rsid w:val="009A0F0D"/>
    <w:rsid w:val="009A106B"/>
    <w:rsid w:val="009A10FF"/>
    <w:rsid w:val="009A1A5F"/>
    <w:rsid w:val="009A1C1B"/>
    <w:rsid w:val="009A20C8"/>
    <w:rsid w:val="009A2197"/>
    <w:rsid w:val="009A2294"/>
    <w:rsid w:val="009A23E4"/>
    <w:rsid w:val="009A276E"/>
    <w:rsid w:val="009A2842"/>
    <w:rsid w:val="009A2A74"/>
    <w:rsid w:val="009A307D"/>
    <w:rsid w:val="009A315E"/>
    <w:rsid w:val="009A329B"/>
    <w:rsid w:val="009A35A6"/>
    <w:rsid w:val="009A361A"/>
    <w:rsid w:val="009A36B4"/>
    <w:rsid w:val="009A37DF"/>
    <w:rsid w:val="009A3A8A"/>
    <w:rsid w:val="009A3D65"/>
    <w:rsid w:val="009A3E53"/>
    <w:rsid w:val="009A3F60"/>
    <w:rsid w:val="009A3F95"/>
    <w:rsid w:val="009A4072"/>
    <w:rsid w:val="009A41AB"/>
    <w:rsid w:val="009A4249"/>
    <w:rsid w:val="009A4714"/>
    <w:rsid w:val="009A4807"/>
    <w:rsid w:val="009A4A9D"/>
    <w:rsid w:val="009A4D0D"/>
    <w:rsid w:val="009A53F9"/>
    <w:rsid w:val="009A5CDC"/>
    <w:rsid w:val="009A5E74"/>
    <w:rsid w:val="009A5EAA"/>
    <w:rsid w:val="009A602B"/>
    <w:rsid w:val="009A6150"/>
    <w:rsid w:val="009A622A"/>
    <w:rsid w:val="009A6282"/>
    <w:rsid w:val="009A638F"/>
    <w:rsid w:val="009A647C"/>
    <w:rsid w:val="009A6A60"/>
    <w:rsid w:val="009A6AD7"/>
    <w:rsid w:val="009A6BCE"/>
    <w:rsid w:val="009A6F04"/>
    <w:rsid w:val="009A6F90"/>
    <w:rsid w:val="009A77F1"/>
    <w:rsid w:val="009A7850"/>
    <w:rsid w:val="009A7D64"/>
    <w:rsid w:val="009A7D96"/>
    <w:rsid w:val="009B01CB"/>
    <w:rsid w:val="009B041D"/>
    <w:rsid w:val="009B0DB4"/>
    <w:rsid w:val="009B0DD7"/>
    <w:rsid w:val="009B0E79"/>
    <w:rsid w:val="009B0F8B"/>
    <w:rsid w:val="009B1242"/>
    <w:rsid w:val="009B1530"/>
    <w:rsid w:val="009B19E9"/>
    <w:rsid w:val="009B1B89"/>
    <w:rsid w:val="009B1C2C"/>
    <w:rsid w:val="009B1ED3"/>
    <w:rsid w:val="009B1F18"/>
    <w:rsid w:val="009B2069"/>
    <w:rsid w:val="009B2131"/>
    <w:rsid w:val="009B2136"/>
    <w:rsid w:val="009B26F5"/>
    <w:rsid w:val="009B2951"/>
    <w:rsid w:val="009B29E0"/>
    <w:rsid w:val="009B2AA1"/>
    <w:rsid w:val="009B2B94"/>
    <w:rsid w:val="009B2BCE"/>
    <w:rsid w:val="009B2EB5"/>
    <w:rsid w:val="009B305B"/>
    <w:rsid w:val="009B3295"/>
    <w:rsid w:val="009B3405"/>
    <w:rsid w:val="009B35C5"/>
    <w:rsid w:val="009B3CC9"/>
    <w:rsid w:val="009B3D4B"/>
    <w:rsid w:val="009B3DBE"/>
    <w:rsid w:val="009B3DFB"/>
    <w:rsid w:val="009B439D"/>
    <w:rsid w:val="009B452D"/>
    <w:rsid w:val="009B48AA"/>
    <w:rsid w:val="009B48B2"/>
    <w:rsid w:val="009B48DB"/>
    <w:rsid w:val="009B537B"/>
    <w:rsid w:val="009B56D5"/>
    <w:rsid w:val="009B5EA6"/>
    <w:rsid w:val="009B6223"/>
    <w:rsid w:val="009B62EC"/>
    <w:rsid w:val="009B647D"/>
    <w:rsid w:val="009B66AB"/>
    <w:rsid w:val="009B672A"/>
    <w:rsid w:val="009B69A6"/>
    <w:rsid w:val="009B69F6"/>
    <w:rsid w:val="009B6CC7"/>
    <w:rsid w:val="009B6CE1"/>
    <w:rsid w:val="009B6FBF"/>
    <w:rsid w:val="009B71B8"/>
    <w:rsid w:val="009B7997"/>
    <w:rsid w:val="009B7D5D"/>
    <w:rsid w:val="009B7E84"/>
    <w:rsid w:val="009C0571"/>
    <w:rsid w:val="009C0628"/>
    <w:rsid w:val="009C06B1"/>
    <w:rsid w:val="009C0AC0"/>
    <w:rsid w:val="009C0B3A"/>
    <w:rsid w:val="009C0F10"/>
    <w:rsid w:val="009C0FA9"/>
    <w:rsid w:val="009C100B"/>
    <w:rsid w:val="009C1177"/>
    <w:rsid w:val="009C1573"/>
    <w:rsid w:val="009C15AB"/>
    <w:rsid w:val="009C1845"/>
    <w:rsid w:val="009C1913"/>
    <w:rsid w:val="009C192B"/>
    <w:rsid w:val="009C1B10"/>
    <w:rsid w:val="009C1BD2"/>
    <w:rsid w:val="009C1E0E"/>
    <w:rsid w:val="009C1E3A"/>
    <w:rsid w:val="009C20A6"/>
    <w:rsid w:val="009C20BF"/>
    <w:rsid w:val="009C26CF"/>
    <w:rsid w:val="009C2A8A"/>
    <w:rsid w:val="009C3688"/>
    <w:rsid w:val="009C3991"/>
    <w:rsid w:val="009C3B22"/>
    <w:rsid w:val="009C3DD7"/>
    <w:rsid w:val="009C466C"/>
    <w:rsid w:val="009C4925"/>
    <w:rsid w:val="009C4939"/>
    <w:rsid w:val="009C4977"/>
    <w:rsid w:val="009C4978"/>
    <w:rsid w:val="009C4BC5"/>
    <w:rsid w:val="009C4C06"/>
    <w:rsid w:val="009C4C3F"/>
    <w:rsid w:val="009C4DE3"/>
    <w:rsid w:val="009C50E5"/>
    <w:rsid w:val="009C544E"/>
    <w:rsid w:val="009C5839"/>
    <w:rsid w:val="009C5C4D"/>
    <w:rsid w:val="009C5CAF"/>
    <w:rsid w:val="009C5DCF"/>
    <w:rsid w:val="009C5E4A"/>
    <w:rsid w:val="009C5F92"/>
    <w:rsid w:val="009C643C"/>
    <w:rsid w:val="009C66F4"/>
    <w:rsid w:val="009C69A4"/>
    <w:rsid w:val="009C6A46"/>
    <w:rsid w:val="009C6E3E"/>
    <w:rsid w:val="009C71D7"/>
    <w:rsid w:val="009C729E"/>
    <w:rsid w:val="009C75F5"/>
    <w:rsid w:val="009C7769"/>
    <w:rsid w:val="009C78F7"/>
    <w:rsid w:val="009C7AB0"/>
    <w:rsid w:val="009C7E40"/>
    <w:rsid w:val="009C7F29"/>
    <w:rsid w:val="009D0056"/>
    <w:rsid w:val="009D05C0"/>
    <w:rsid w:val="009D06C6"/>
    <w:rsid w:val="009D07B5"/>
    <w:rsid w:val="009D0819"/>
    <w:rsid w:val="009D0867"/>
    <w:rsid w:val="009D0898"/>
    <w:rsid w:val="009D0931"/>
    <w:rsid w:val="009D0D2F"/>
    <w:rsid w:val="009D0D6F"/>
    <w:rsid w:val="009D17C4"/>
    <w:rsid w:val="009D19FE"/>
    <w:rsid w:val="009D1A11"/>
    <w:rsid w:val="009D1BA0"/>
    <w:rsid w:val="009D2035"/>
    <w:rsid w:val="009D21BE"/>
    <w:rsid w:val="009D2616"/>
    <w:rsid w:val="009D2B3E"/>
    <w:rsid w:val="009D2B90"/>
    <w:rsid w:val="009D2E04"/>
    <w:rsid w:val="009D2F0A"/>
    <w:rsid w:val="009D2F4A"/>
    <w:rsid w:val="009D3220"/>
    <w:rsid w:val="009D336B"/>
    <w:rsid w:val="009D3596"/>
    <w:rsid w:val="009D3B4A"/>
    <w:rsid w:val="009D3C59"/>
    <w:rsid w:val="009D3D2D"/>
    <w:rsid w:val="009D4031"/>
    <w:rsid w:val="009D41E7"/>
    <w:rsid w:val="009D42F1"/>
    <w:rsid w:val="009D459E"/>
    <w:rsid w:val="009D47C8"/>
    <w:rsid w:val="009D4997"/>
    <w:rsid w:val="009D499D"/>
    <w:rsid w:val="009D4DFA"/>
    <w:rsid w:val="009D4F41"/>
    <w:rsid w:val="009D509A"/>
    <w:rsid w:val="009D5573"/>
    <w:rsid w:val="009D5620"/>
    <w:rsid w:val="009D5696"/>
    <w:rsid w:val="009D5855"/>
    <w:rsid w:val="009D586F"/>
    <w:rsid w:val="009D5BCE"/>
    <w:rsid w:val="009D5D7B"/>
    <w:rsid w:val="009D5EFE"/>
    <w:rsid w:val="009D6729"/>
    <w:rsid w:val="009D6795"/>
    <w:rsid w:val="009D6799"/>
    <w:rsid w:val="009D6C0C"/>
    <w:rsid w:val="009D6C12"/>
    <w:rsid w:val="009D6E6D"/>
    <w:rsid w:val="009D736C"/>
    <w:rsid w:val="009D745A"/>
    <w:rsid w:val="009D7920"/>
    <w:rsid w:val="009D7D9C"/>
    <w:rsid w:val="009D7F9F"/>
    <w:rsid w:val="009E006F"/>
    <w:rsid w:val="009E03EB"/>
    <w:rsid w:val="009E06A1"/>
    <w:rsid w:val="009E085E"/>
    <w:rsid w:val="009E0B73"/>
    <w:rsid w:val="009E0E25"/>
    <w:rsid w:val="009E0F97"/>
    <w:rsid w:val="009E1098"/>
    <w:rsid w:val="009E1528"/>
    <w:rsid w:val="009E1720"/>
    <w:rsid w:val="009E177A"/>
    <w:rsid w:val="009E1812"/>
    <w:rsid w:val="009E18EF"/>
    <w:rsid w:val="009E1BCE"/>
    <w:rsid w:val="009E2413"/>
    <w:rsid w:val="009E241D"/>
    <w:rsid w:val="009E253A"/>
    <w:rsid w:val="009E2EBF"/>
    <w:rsid w:val="009E2ED3"/>
    <w:rsid w:val="009E2FEC"/>
    <w:rsid w:val="009E3670"/>
    <w:rsid w:val="009E394B"/>
    <w:rsid w:val="009E4239"/>
    <w:rsid w:val="009E4496"/>
    <w:rsid w:val="009E455F"/>
    <w:rsid w:val="009E47B4"/>
    <w:rsid w:val="009E4A7D"/>
    <w:rsid w:val="009E4B29"/>
    <w:rsid w:val="009E4BB1"/>
    <w:rsid w:val="009E4CC1"/>
    <w:rsid w:val="009E4CC2"/>
    <w:rsid w:val="009E4ECE"/>
    <w:rsid w:val="009E5087"/>
    <w:rsid w:val="009E553E"/>
    <w:rsid w:val="009E5ABC"/>
    <w:rsid w:val="009E5ED1"/>
    <w:rsid w:val="009E6369"/>
    <w:rsid w:val="009E6AF0"/>
    <w:rsid w:val="009E6B06"/>
    <w:rsid w:val="009E6FE1"/>
    <w:rsid w:val="009E72D8"/>
    <w:rsid w:val="009E741C"/>
    <w:rsid w:val="009E74EF"/>
    <w:rsid w:val="009E7632"/>
    <w:rsid w:val="009E7B6D"/>
    <w:rsid w:val="009E7D67"/>
    <w:rsid w:val="009E7DA9"/>
    <w:rsid w:val="009E7EC4"/>
    <w:rsid w:val="009F0266"/>
    <w:rsid w:val="009F02F4"/>
    <w:rsid w:val="009F060A"/>
    <w:rsid w:val="009F08AF"/>
    <w:rsid w:val="009F0B6A"/>
    <w:rsid w:val="009F0C1D"/>
    <w:rsid w:val="009F0D34"/>
    <w:rsid w:val="009F0E6F"/>
    <w:rsid w:val="009F0EA0"/>
    <w:rsid w:val="009F104E"/>
    <w:rsid w:val="009F1259"/>
    <w:rsid w:val="009F1454"/>
    <w:rsid w:val="009F15C9"/>
    <w:rsid w:val="009F17B5"/>
    <w:rsid w:val="009F1F42"/>
    <w:rsid w:val="009F1F99"/>
    <w:rsid w:val="009F20C0"/>
    <w:rsid w:val="009F2160"/>
    <w:rsid w:val="009F21F0"/>
    <w:rsid w:val="009F2232"/>
    <w:rsid w:val="009F2265"/>
    <w:rsid w:val="009F2553"/>
    <w:rsid w:val="009F256E"/>
    <w:rsid w:val="009F2766"/>
    <w:rsid w:val="009F2909"/>
    <w:rsid w:val="009F310E"/>
    <w:rsid w:val="009F3241"/>
    <w:rsid w:val="009F3654"/>
    <w:rsid w:val="009F3784"/>
    <w:rsid w:val="009F3E25"/>
    <w:rsid w:val="009F42FD"/>
    <w:rsid w:val="009F4345"/>
    <w:rsid w:val="009F46D1"/>
    <w:rsid w:val="009F4E88"/>
    <w:rsid w:val="009F4EB8"/>
    <w:rsid w:val="009F5131"/>
    <w:rsid w:val="009F521C"/>
    <w:rsid w:val="009F5790"/>
    <w:rsid w:val="009F58BF"/>
    <w:rsid w:val="009F5AE5"/>
    <w:rsid w:val="009F5E93"/>
    <w:rsid w:val="009F5FE9"/>
    <w:rsid w:val="009F6014"/>
    <w:rsid w:val="009F63FA"/>
    <w:rsid w:val="009F65EC"/>
    <w:rsid w:val="009F6781"/>
    <w:rsid w:val="009F6CDD"/>
    <w:rsid w:val="009F6F28"/>
    <w:rsid w:val="009F6F82"/>
    <w:rsid w:val="009F6FB6"/>
    <w:rsid w:val="009F70B4"/>
    <w:rsid w:val="009F71A7"/>
    <w:rsid w:val="009F75D0"/>
    <w:rsid w:val="009F77ED"/>
    <w:rsid w:val="009F7843"/>
    <w:rsid w:val="00A0096D"/>
    <w:rsid w:val="00A00B1E"/>
    <w:rsid w:val="00A00F86"/>
    <w:rsid w:val="00A010CD"/>
    <w:rsid w:val="00A011C4"/>
    <w:rsid w:val="00A014BE"/>
    <w:rsid w:val="00A01B2E"/>
    <w:rsid w:val="00A01C3D"/>
    <w:rsid w:val="00A01D57"/>
    <w:rsid w:val="00A01DEA"/>
    <w:rsid w:val="00A01E90"/>
    <w:rsid w:val="00A0238A"/>
    <w:rsid w:val="00A0256F"/>
    <w:rsid w:val="00A02620"/>
    <w:rsid w:val="00A0265F"/>
    <w:rsid w:val="00A026A6"/>
    <w:rsid w:val="00A026F4"/>
    <w:rsid w:val="00A02A24"/>
    <w:rsid w:val="00A02C8D"/>
    <w:rsid w:val="00A0347C"/>
    <w:rsid w:val="00A0360A"/>
    <w:rsid w:val="00A0372F"/>
    <w:rsid w:val="00A03AF4"/>
    <w:rsid w:val="00A03E3A"/>
    <w:rsid w:val="00A041E6"/>
    <w:rsid w:val="00A0423E"/>
    <w:rsid w:val="00A0444C"/>
    <w:rsid w:val="00A0472E"/>
    <w:rsid w:val="00A04945"/>
    <w:rsid w:val="00A04A01"/>
    <w:rsid w:val="00A04A09"/>
    <w:rsid w:val="00A04F17"/>
    <w:rsid w:val="00A05525"/>
    <w:rsid w:val="00A05892"/>
    <w:rsid w:val="00A058B3"/>
    <w:rsid w:val="00A05DC2"/>
    <w:rsid w:val="00A05DCB"/>
    <w:rsid w:val="00A05F7E"/>
    <w:rsid w:val="00A061C0"/>
    <w:rsid w:val="00A0635D"/>
    <w:rsid w:val="00A06554"/>
    <w:rsid w:val="00A0669B"/>
    <w:rsid w:val="00A06932"/>
    <w:rsid w:val="00A06AAA"/>
    <w:rsid w:val="00A06BCD"/>
    <w:rsid w:val="00A07396"/>
    <w:rsid w:val="00A0769F"/>
    <w:rsid w:val="00A07715"/>
    <w:rsid w:val="00A07948"/>
    <w:rsid w:val="00A07D7C"/>
    <w:rsid w:val="00A07D93"/>
    <w:rsid w:val="00A07EBF"/>
    <w:rsid w:val="00A07F82"/>
    <w:rsid w:val="00A10190"/>
    <w:rsid w:val="00A10331"/>
    <w:rsid w:val="00A1060E"/>
    <w:rsid w:val="00A10B2F"/>
    <w:rsid w:val="00A10DD5"/>
    <w:rsid w:val="00A10F27"/>
    <w:rsid w:val="00A11038"/>
    <w:rsid w:val="00A11062"/>
    <w:rsid w:val="00A11078"/>
    <w:rsid w:val="00A110DE"/>
    <w:rsid w:val="00A11107"/>
    <w:rsid w:val="00A113B4"/>
    <w:rsid w:val="00A11588"/>
    <w:rsid w:val="00A11596"/>
    <w:rsid w:val="00A117C7"/>
    <w:rsid w:val="00A11856"/>
    <w:rsid w:val="00A1186D"/>
    <w:rsid w:val="00A11B8B"/>
    <w:rsid w:val="00A11B9A"/>
    <w:rsid w:val="00A11C5D"/>
    <w:rsid w:val="00A11D81"/>
    <w:rsid w:val="00A12103"/>
    <w:rsid w:val="00A127AE"/>
    <w:rsid w:val="00A12899"/>
    <w:rsid w:val="00A12AAD"/>
    <w:rsid w:val="00A12F83"/>
    <w:rsid w:val="00A12FE9"/>
    <w:rsid w:val="00A13307"/>
    <w:rsid w:val="00A1371B"/>
    <w:rsid w:val="00A139C6"/>
    <w:rsid w:val="00A13C10"/>
    <w:rsid w:val="00A143E9"/>
    <w:rsid w:val="00A145F4"/>
    <w:rsid w:val="00A14615"/>
    <w:rsid w:val="00A1474D"/>
    <w:rsid w:val="00A14818"/>
    <w:rsid w:val="00A14A47"/>
    <w:rsid w:val="00A14B3A"/>
    <w:rsid w:val="00A14D99"/>
    <w:rsid w:val="00A15A31"/>
    <w:rsid w:val="00A162A0"/>
    <w:rsid w:val="00A16CDB"/>
    <w:rsid w:val="00A16F1E"/>
    <w:rsid w:val="00A17116"/>
    <w:rsid w:val="00A17A09"/>
    <w:rsid w:val="00A17B02"/>
    <w:rsid w:val="00A17C45"/>
    <w:rsid w:val="00A17EB4"/>
    <w:rsid w:val="00A17F37"/>
    <w:rsid w:val="00A20228"/>
    <w:rsid w:val="00A2022C"/>
    <w:rsid w:val="00A20411"/>
    <w:rsid w:val="00A2066A"/>
    <w:rsid w:val="00A2095C"/>
    <w:rsid w:val="00A20BB8"/>
    <w:rsid w:val="00A20EFF"/>
    <w:rsid w:val="00A20FB8"/>
    <w:rsid w:val="00A21021"/>
    <w:rsid w:val="00A21185"/>
    <w:rsid w:val="00A21461"/>
    <w:rsid w:val="00A220C7"/>
    <w:rsid w:val="00A220FF"/>
    <w:rsid w:val="00A22230"/>
    <w:rsid w:val="00A22BFF"/>
    <w:rsid w:val="00A22C5F"/>
    <w:rsid w:val="00A22F77"/>
    <w:rsid w:val="00A23220"/>
    <w:rsid w:val="00A23304"/>
    <w:rsid w:val="00A23309"/>
    <w:rsid w:val="00A23718"/>
    <w:rsid w:val="00A23742"/>
    <w:rsid w:val="00A23912"/>
    <w:rsid w:val="00A23961"/>
    <w:rsid w:val="00A23A91"/>
    <w:rsid w:val="00A23AE6"/>
    <w:rsid w:val="00A23B8B"/>
    <w:rsid w:val="00A2404C"/>
    <w:rsid w:val="00A240B5"/>
    <w:rsid w:val="00A246A4"/>
    <w:rsid w:val="00A2494E"/>
    <w:rsid w:val="00A24A20"/>
    <w:rsid w:val="00A24B4F"/>
    <w:rsid w:val="00A25196"/>
    <w:rsid w:val="00A255FD"/>
    <w:rsid w:val="00A256B8"/>
    <w:rsid w:val="00A2576C"/>
    <w:rsid w:val="00A25897"/>
    <w:rsid w:val="00A258D7"/>
    <w:rsid w:val="00A263CC"/>
    <w:rsid w:val="00A267E7"/>
    <w:rsid w:val="00A26B45"/>
    <w:rsid w:val="00A26EC9"/>
    <w:rsid w:val="00A27012"/>
    <w:rsid w:val="00A276B7"/>
    <w:rsid w:val="00A276FE"/>
    <w:rsid w:val="00A277D5"/>
    <w:rsid w:val="00A27C82"/>
    <w:rsid w:val="00A27CF6"/>
    <w:rsid w:val="00A2AB93"/>
    <w:rsid w:val="00A300EB"/>
    <w:rsid w:val="00A3029D"/>
    <w:rsid w:val="00A30502"/>
    <w:rsid w:val="00A30BAC"/>
    <w:rsid w:val="00A30C67"/>
    <w:rsid w:val="00A311C1"/>
    <w:rsid w:val="00A311CA"/>
    <w:rsid w:val="00A3138A"/>
    <w:rsid w:val="00A31425"/>
    <w:rsid w:val="00A3192E"/>
    <w:rsid w:val="00A31E7A"/>
    <w:rsid w:val="00A31F26"/>
    <w:rsid w:val="00A323CF"/>
    <w:rsid w:val="00A323DE"/>
    <w:rsid w:val="00A32495"/>
    <w:rsid w:val="00A325B8"/>
    <w:rsid w:val="00A3262B"/>
    <w:rsid w:val="00A32691"/>
    <w:rsid w:val="00A326E3"/>
    <w:rsid w:val="00A32721"/>
    <w:rsid w:val="00A32883"/>
    <w:rsid w:val="00A32943"/>
    <w:rsid w:val="00A329EA"/>
    <w:rsid w:val="00A32D5D"/>
    <w:rsid w:val="00A32FE9"/>
    <w:rsid w:val="00A3309B"/>
    <w:rsid w:val="00A330E5"/>
    <w:rsid w:val="00A3339B"/>
    <w:rsid w:val="00A33512"/>
    <w:rsid w:val="00A3357A"/>
    <w:rsid w:val="00A335AC"/>
    <w:rsid w:val="00A336BC"/>
    <w:rsid w:val="00A33BAF"/>
    <w:rsid w:val="00A33BCB"/>
    <w:rsid w:val="00A33DD0"/>
    <w:rsid w:val="00A33FC6"/>
    <w:rsid w:val="00A341E4"/>
    <w:rsid w:val="00A343E5"/>
    <w:rsid w:val="00A3459D"/>
    <w:rsid w:val="00A3460D"/>
    <w:rsid w:val="00A34BFC"/>
    <w:rsid w:val="00A34CCA"/>
    <w:rsid w:val="00A351CE"/>
    <w:rsid w:val="00A3557A"/>
    <w:rsid w:val="00A35703"/>
    <w:rsid w:val="00A357C1"/>
    <w:rsid w:val="00A35B19"/>
    <w:rsid w:val="00A35C3D"/>
    <w:rsid w:val="00A35C80"/>
    <w:rsid w:val="00A35D83"/>
    <w:rsid w:val="00A36657"/>
    <w:rsid w:val="00A3666F"/>
    <w:rsid w:val="00A36C77"/>
    <w:rsid w:val="00A36E8C"/>
    <w:rsid w:val="00A371E8"/>
    <w:rsid w:val="00A3728C"/>
    <w:rsid w:val="00A372A4"/>
    <w:rsid w:val="00A37637"/>
    <w:rsid w:val="00A376D0"/>
    <w:rsid w:val="00A378BA"/>
    <w:rsid w:val="00A37991"/>
    <w:rsid w:val="00A37C6E"/>
    <w:rsid w:val="00A37C70"/>
    <w:rsid w:val="00A400A1"/>
    <w:rsid w:val="00A40201"/>
    <w:rsid w:val="00A403A1"/>
    <w:rsid w:val="00A407D5"/>
    <w:rsid w:val="00A40F0B"/>
    <w:rsid w:val="00A40F25"/>
    <w:rsid w:val="00A40FD2"/>
    <w:rsid w:val="00A41009"/>
    <w:rsid w:val="00A410C4"/>
    <w:rsid w:val="00A415AA"/>
    <w:rsid w:val="00A4182F"/>
    <w:rsid w:val="00A41A44"/>
    <w:rsid w:val="00A41F2E"/>
    <w:rsid w:val="00A423BB"/>
    <w:rsid w:val="00A42486"/>
    <w:rsid w:val="00A42894"/>
    <w:rsid w:val="00A42C60"/>
    <w:rsid w:val="00A42E1A"/>
    <w:rsid w:val="00A42EF6"/>
    <w:rsid w:val="00A43242"/>
    <w:rsid w:val="00A43245"/>
    <w:rsid w:val="00A4380F"/>
    <w:rsid w:val="00A43853"/>
    <w:rsid w:val="00A43DA2"/>
    <w:rsid w:val="00A43FD4"/>
    <w:rsid w:val="00A445A1"/>
    <w:rsid w:val="00A44B98"/>
    <w:rsid w:val="00A44E9D"/>
    <w:rsid w:val="00A450D3"/>
    <w:rsid w:val="00A45209"/>
    <w:rsid w:val="00A452FE"/>
    <w:rsid w:val="00A453B4"/>
    <w:rsid w:val="00A4562C"/>
    <w:rsid w:val="00A45971"/>
    <w:rsid w:val="00A45CEC"/>
    <w:rsid w:val="00A46127"/>
    <w:rsid w:val="00A464FF"/>
    <w:rsid w:val="00A46649"/>
    <w:rsid w:val="00A46761"/>
    <w:rsid w:val="00A46846"/>
    <w:rsid w:val="00A468B6"/>
    <w:rsid w:val="00A468B8"/>
    <w:rsid w:val="00A46E0B"/>
    <w:rsid w:val="00A471E0"/>
    <w:rsid w:val="00A4732E"/>
    <w:rsid w:val="00A47448"/>
    <w:rsid w:val="00A47617"/>
    <w:rsid w:val="00A47A45"/>
    <w:rsid w:val="00A47AB8"/>
    <w:rsid w:val="00A47CB2"/>
    <w:rsid w:val="00A47D16"/>
    <w:rsid w:val="00A47E24"/>
    <w:rsid w:val="00A5013A"/>
    <w:rsid w:val="00A50192"/>
    <w:rsid w:val="00A50A83"/>
    <w:rsid w:val="00A50ABB"/>
    <w:rsid w:val="00A50D16"/>
    <w:rsid w:val="00A51117"/>
    <w:rsid w:val="00A51619"/>
    <w:rsid w:val="00A516B8"/>
    <w:rsid w:val="00A516BA"/>
    <w:rsid w:val="00A51719"/>
    <w:rsid w:val="00A519FD"/>
    <w:rsid w:val="00A51AA0"/>
    <w:rsid w:val="00A51B93"/>
    <w:rsid w:val="00A51D7C"/>
    <w:rsid w:val="00A51DDD"/>
    <w:rsid w:val="00A523F2"/>
    <w:rsid w:val="00A52453"/>
    <w:rsid w:val="00A52516"/>
    <w:rsid w:val="00A528A7"/>
    <w:rsid w:val="00A52A0D"/>
    <w:rsid w:val="00A52A25"/>
    <w:rsid w:val="00A52DB0"/>
    <w:rsid w:val="00A52E86"/>
    <w:rsid w:val="00A530FC"/>
    <w:rsid w:val="00A53161"/>
    <w:rsid w:val="00A5318F"/>
    <w:rsid w:val="00A533E8"/>
    <w:rsid w:val="00A534CD"/>
    <w:rsid w:val="00A535E6"/>
    <w:rsid w:val="00A5364F"/>
    <w:rsid w:val="00A536C0"/>
    <w:rsid w:val="00A539EF"/>
    <w:rsid w:val="00A53CA2"/>
    <w:rsid w:val="00A53D27"/>
    <w:rsid w:val="00A53E6E"/>
    <w:rsid w:val="00A53FD7"/>
    <w:rsid w:val="00A54039"/>
    <w:rsid w:val="00A54066"/>
    <w:rsid w:val="00A54342"/>
    <w:rsid w:val="00A545D8"/>
    <w:rsid w:val="00A546B3"/>
    <w:rsid w:val="00A54952"/>
    <w:rsid w:val="00A551BF"/>
    <w:rsid w:val="00A556C5"/>
    <w:rsid w:val="00A55805"/>
    <w:rsid w:val="00A5589D"/>
    <w:rsid w:val="00A559BD"/>
    <w:rsid w:val="00A5640E"/>
    <w:rsid w:val="00A5645E"/>
    <w:rsid w:val="00A564E5"/>
    <w:rsid w:val="00A569A9"/>
    <w:rsid w:val="00A56D89"/>
    <w:rsid w:val="00A57169"/>
    <w:rsid w:val="00A5723F"/>
    <w:rsid w:val="00A57256"/>
    <w:rsid w:val="00A574E8"/>
    <w:rsid w:val="00A577FE"/>
    <w:rsid w:val="00A57C4C"/>
    <w:rsid w:val="00A57D3B"/>
    <w:rsid w:val="00A57DB5"/>
    <w:rsid w:val="00A57F43"/>
    <w:rsid w:val="00A57F50"/>
    <w:rsid w:val="00A601A1"/>
    <w:rsid w:val="00A60574"/>
    <w:rsid w:val="00A60944"/>
    <w:rsid w:val="00A60B0D"/>
    <w:rsid w:val="00A60CB2"/>
    <w:rsid w:val="00A60D9B"/>
    <w:rsid w:val="00A61597"/>
    <w:rsid w:val="00A616EA"/>
    <w:rsid w:val="00A6198F"/>
    <w:rsid w:val="00A61A6D"/>
    <w:rsid w:val="00A61F1C"/>
    <w:rsid w:val="00A621C2"/>
    <w:rsid w:val="00A622A6"/>
    <w:rsid w:val="00A622CB"/>
    <w:rsid w:val="00A62365"/>
    <w:rsid w:val="00A625D4"/>
    <w:rsid w:val="00A62918"/>
    <w:rsid w:val="00A62BC9"/>
    <w:rsid w:val="00A62DD0"/>
    <w:rsid w:val="00A62E0A"/>
    <w:rsid w:val="00A630DF"/>
    <w:rsid w:val="00A63426"/>
    <w:rsid w:val="00A6358E"/>
    <w:rsid w:val="00A6362E"/>
    <w:rsid w:val="00A63700"/>
    <w:rsid w:val="00A63D14"/>
    <w:rsid w:val="00A63D7F"/>
    <w:rsid w:val="00A643DE"/>
    <w:rsid w:val="00A64526"/>
    <w:rsid w:val="00A6471A"/>
    <w:rsid w:val="00A649BA"/>
    <w:rsid w:val="00A64A6B"/>
    <w:rsid w:val="00A64BDE"/>
    <w:rsid w:val="00A64C40"/>
    <w:rsid w:val="00A65220"/>
    <w:rsid w:val="00A65245"/>
    <w:rsid w:val="00A656E0"/>
    <w:rsid w:val="00A6588E"/>
    <w:rsid w:val="00A65A01"/>
    <w:rsid w:val="00A65F89"/>
    <w:rsid w:val="00A66012"/>
    <w:rsid w:val="00A66842"/>
    <w:rsid w:val="00A668B3"/>
    <w:rsid w:val="00A66C30"/>
    <w:rsid w:val="00A66D76"/>
    <w:rsid w:val="00A66FA4"/>
    <w:rsid w:val="00A672C1"/>
    <w:rsid w:val="00A674A6"/>
    <w:rsid w:val="00A675A5"/>
    <w:rsid w:val="00A67969"/>
    <w:rsid w:val="00A67AB8"/>
    <w:rsid w:val="00A67E88"/>
    <w:rsid w:val="00A700F4"/>
    <w:rsid w:val="00A70174"/>
    <w:rsid w:val="00A701BA"/>
    <w:rsid w:val="00A70C54"/>
    <w:rsid w:val="00A70F0B"/>
    <w:rsid w:val="00A7129B"/>
    <w:rsid w:val="00A71E15"/>
    <w:rsid w:val="00A722E8"/>
    <w:rsid w:val="00A7230E"/>
    <w:rsid w:val="00A72522"/>
    <w:rsid w:val="00A72955"/>
    <w:rsid w:val="00A729B5"/>
    <w:rsid w:val="00A72F60"/>
    <w:rsid w:val="00A73162"/>
    <w:rsid w:val="00A73D75"/>
    <w:rsid w:val="00A73FB8"/>
    <w:rsid w:val="00A740C8"/>
    <w:rsid w:val="00A74231"/>
    <w:rsid w:val="00A742A6"/>
    <w:rsid w:val="00A742CE"/>
    <w:rsid w:val="00A743C5"/>
    <w:rsid w:val="00A7455F"/>
    <w:rsid w:val="00A74EEC"/>
    <w:rsid w:val="00A751AC"/>
    <w:rsid w:val="00A7560B"/>
    <w:rsid w:val="00A75692"/>
    <w:rsid w:val="00A75705"/>
    <w:rsid w:val="00A75738"/>
    <w:rsid w:val="00A7583A"/>
    <w:rsid w:val="00A758C1"/>
    <w:rsid w:val="00A75B00"/>
    <w:rsid w:val="00A75C9C"/>
    <w:rsid w:val="00A75CCC"/>
    <w:rsid w:val="00A75DC8"/>
    <w:rsid w:val="00A75DCB"/>
    <w:rsid w:val="00A75EEA"/>
    <w:rsid w:val="00A75F8A"/>
    <w:rsid w:val="00A761C2"/>
    <w:rsid w:val="00A76238"/>
    <w:rsid w:val="00A766C3"/>
    <w:rsid w:val="00A772AE"/>
    <w:rsid w:val="00A778BA"/>
    <w:rsid w:val="00A7792C"/>
    <w:rsid w:val="00A80536"/>
    <w:rsid w:val="00A806E4"/>
    <w:rsid w:val="00A80920"/>
    <w:rsid w:val="00A809BA"/>
    <w:rsid w:val="00A80A72"/>
    <w:rsid w:val="00A80D6A"/>
    <w:rsid w:val="00A80DA7"/>
    <w:rsid w:val="00A80DE3"/>
    <w:rsid w:val="00A8114F"/>
    <w:rsid w:val="00A811A5"/>
    <w:rsid w:val="00A8131B"/>
    <w:rsid w:val="00A813AB"/>
    <w:rsid w:val="00A813C0"/>
    <w:rsid w:val="00A814C0"/>
    <w:rsid w:val="00A81556"/>
    <w:rsid w:val="00A81BAA"/>
    <w:rsid w:val="00A81BE5"/>
    <w:rsid w:val="00A81C72"/>
    <w:rsid w:val="00A81D3D"/>
    <w:rsid w:val="00A82352"/>
    <w:rsid w:val="00A8260E"/>
    <w:rsid w:val="00A82748"/>
    <w:rsid w:val="00A82816"/>
    <w:rsid w:val="00A82893"/>
    <w:rsid w:val="00A82937"/>
    <w:rsid w:val="00A82D5C"/>
    <w:rsid w:val="00A8328F"/>
    <w:rsid w:val="00A833B8"/>
    <w:rsid w:val="00A8348F"/>
    <w:rsid w:val="00A8373A"/>
    <w:rsid w:val="00A83770"/>
    <w:rsid w:val="00A837A4"/>
    <w:rsid w:val="00A83A40"/>
    <w:rsid w:val="00A83AE8"/>
    <w:rsid w:val="00A83B38"/>
    <w:rsid w:val="00A83B63"/>
    <w:rsid w:val="00A83F37"/>
    <w:rsid w:val="00A84607"/>
    <w:rsid w:val="00A850E1"/>
    <w:rsid w:val="00A8519A"/>
    <w:rsid w:val="00A85538"/>
    <w:rsid w:val="00A855B3"/>
    <w:rsid w:val="00A85668"/>
    <w:rsid w:val="00A8583A"/>
    <w:rsid w:val="00A859CD"/>
    <w:rsid w:val="00A859EA"/>
    <w:rsid w:val="00A85D1D"/>
    <w:rsid w:val="00A85E4B"/>
    <w:rsid w:val="00A85FA6"/>
    <w:rsid w:val="00A864B2"/>
    <w:rsid w:val="00A865E3"/>
    <w:rsid w:val="00A866F2"/>
    <w:rsid w:val="00A86874"/>
    <w:rsid w:val="00A869E5"/>
    <w:rsid w:val="00A86A74"/>
    <w:rsid w:val="00A86DE4"/>
    <w:rsid w:val="00A86E79"/>
    <w:rsid w:val="00A870B1"/>
    <w:rsid w:val="00A87141"/>
    <w:rsid w:val="00A87464"/>
    <w:rsid w:val="00A8759D"/>
    <w:rsid w:val="00A87A8E"/>
    <w:rsid w:val="00A90011"/>
    <w:rsid w:val="00A90016"/>
    <w:rsid w:val="00A901B9"/>
    <w:rsid w:val="00A9047A"/>
    <w:rsid w:val="00A90767"/>
    <w:rsid w:val="00A9098C"/>
    <w:rsid w:val="00A90A8D"/>
    <w:rsid w:val="00A90C32"/>
    <w:rsid w:val="00A90DC6"/>
    <w:rsid w:val="00A90EAF"/>
    <w:rsid w:val="00A910DA"/>
    <w:rsid w:val="00A91304"/>
    <w:rsid w:val="00A9157D"/>
    <w:rsid w:val="00A9167D"/>
    <w:rsid w:val="00A917C0"/>
    <w:rsid w:val="00A917EB"/>
    <w:rsid w:val="00A91E01"/>
    <w:rsid w:val="00A91F0E"/>
    <w:rsid w:val="00A9227E"/>
    <w:rsid w:val="00A925AD"/>
    <w:rsid w:val="00A92DC7"/>
    <w:rsid w:val="00A9373E"/>
    <w:rsid w:val="00A93762"/>
    <w:rsid w:val="00A93940"/>
    <w:rsid w:val="00A939C1"/>
    <w:rsid w:val="00A93F3F"/>
    <w:rsid w:val="00A93FB2"/>
    <w:rsid w:val="00A94025"/>
    <w:rsid w:val="00A94298"/>
    <w:rsid w:val="00A946FF"/>
    <w:rsid w:val="00A94BD6"/>
    <w:rsid w:val="00A94F63"/>
    <w:rsid w:val="00A95044"/>
    <w:rsid w:val="00A95112"/>
    <w:rsid w:val="00A95408"/>
    <w:rsid w:val="00A954E5"/>
    <w:rsid w:val="00A95883"/>
    <w:rsid w:val="00A95B8F"/>
    <w:rsid w:val="00A95CC5"/>
    <w:rsid w:val="00A96133"/>
    <w:rsid w:val="00A9657E"/>
    <w:rsid w:val="00A9664D"/>
    <w:rsid w:val="00A9666E"/>
    <w:rsid w:val="00A9677D"/>
    <w:rsid w:val="00A969F8"/>
    <w:rsid w:val="00A96CD2"/>
    <w:rsid w:val="00A974D7"/>
    <w:rsid w:val="00A975C9"/>
    <w:rsid w:val="00A976C2"/>
    <w:rsid w:val="00A97B9D"/>
    <w:rsid w:val="00A97CFD"/>
    <w:rsid w:val="00A97EE0"/>
    <w:rsid w:val="00A97F0C"/>
    <w:rsid w:val="00AA057C"/>
    <w:rsid w:val="00AA05C8"/>
    <w:rsid w:val="00AA0728"/>
    <w:rsid w:val="00AA07D6"/>
    <w:rsid w:val="00AA0935"/>
    <w:rsid w:val="00AA096B"/>
    <w:rsid w:val="00AA0DA1"/>
    <w:rsid w:val="00AA140A"/>
    <w:rsid w:val="00AA1C8A"/>
    <w:rsid w:val="00AA1ECA"/>
    <w:rsid w:val="00AA1FE1"/>
    <w:rsid w:val="00AA2660"/>
    <w:rsid w:val="00AA26A5"/>
    <w:rsid w:val="00AA29BF"/>
    <w:rsid w:val="00AA2C35"/>
    <w:rsid w:val="00AA2F65"/>
    <w:rsid w:val="00AA3083"/>
    <w:rsid w:val="00AA346E"/>
    <w:rsid w:val="00AA3791"/>
    <w:rsid w:val="00AA396F"/>
    <w:rsid w:val="00AA3A16"/>
    <w:rsid w:val="00AA3A3C"/>
    <w:rsid w:val="00AA3FCC"/>
    <w:rsid w:val="00AA400E"/>
    <w:rsid w:val="00AA4019"/>
    <w:rsid w:val="00AA411B"/>
    <w:rsid w:val="00AA44DB"/>
    <w:rsid w:val="00AA4BA6"/>
    <w:rsid w:val="00AA4CDF"/>
    <w:rsid w:val="00AA4E07"/>
    <w:rsid w:val="00AA4FF1"/>
    <w:rsid w:val="00AA504F"/>
    <w:rsid w:val="00AA506F"/>
    <w:rsid w:val="00AA50F1"/>
    <w:rsid w:val="00AA5AA9"/>
    <w:rsid w:val="00AA5C31"/>
    <w:rsid w:val="00AA60A5"/>
    <w:rsid w:val="00AA6380"/>
    <w:rsid w:val="00AA6698"/>
    <w:rsid w:val="00AA67BB"/>
    <w:rsid w:val="00AA6A50"/>
    <w:rsid w:val="00AA6AE6"/>
    <w:rsid w:val="00AA710D"/>
    <w:rsid w:val="00AA72BE"/>
    <w:rsid w:val="00AA72C5"/>
    <w:rsid w:val="00AA79ED"/>
    <w:rsid w:val="00AA7B1B"/>
    <w:rsid w:val="00AA7EEC"/>
    <w:rsid w:val="00AB0171"/>
    <w:rsid w:val="00AB08D2"/>
    <w:rsid w:val="00AB0FB9"/>
    <w:rsid w:val="00AB1778"/>
    <w:rsid w:val="00AB17D4"/>
    <w:rsid w:val="00AB19E8"/>
    <w:rsid w:val="00AB1C4F"/>
    <w:rsid w:val="00AB2478"/>
    <w:rsid w:val="00AB2528"/>
    <w:rsid w:val="00AB2653"/>
    <w:rsid w:val="00AB2BAF"/>
    <w:rsid w:val="00AB2E24"/>
    <w:rsid w:val="00AB3038"/>
    <w:rsid w:val="00AB309A"/>
    <w:rsid w:val="00AB319A"/>
    <w:rsid w:val="00AB35C3"/>
    <w:rsid w:val="00AB3C71"/>
    <w:rsid w:val="00AB3DE7"/>
    <w:rsid w:val="00AB3E98"/>
    <w:rsid w:val="00AB3F0A"/>
    <w:rsid w:val="00AB3F6C"/>
    <w:rsid w:val="00AB4055"/>
    <w:rsid w:val="00AB469A"/>
    <w:rsid w:val="00AB4931"/>
    <w:rsid w:val="00AB4A71"/>
    <w:rsid w:val="00AB507F"/>
    <w:rsid w:val="00AB51E4"/>
    <w:rsid w:val="00AB55CC"/>
    <w:rsid w:val="00AB56B6"/>
    <w:rsid w:val="00AB56CE"/>
    <w:rsid w:val="00AB56ED"/>
    <w:rsid w:val="00AB591A"/>
    <w:rsid w:val="00AB5C5F"/>
    <w:rsid w:val="00AB5E06"/>
    <w:rsid w:val="00AB5E85"/>
    <w:rsid w:val="00AB60B0"/>
    <w:rsid w:val="00AB6180"/>
    <w:rsid w:val="00AB628D"/>
    <w:rsid w:val="00AB6723"/>
    <w:rsid w:val="00AB6A08"/>
    <w:rsid w:val="00AB6A65"/>
    <w:rsid w:val="00AB6A77"/>
    <w:rsid w:val="00AB6C56"/>
    <w:rsid w:val="00AB6CCC"/>
    <w:rsid w:val="00AB6DCF"/>
    <w:rsid w:val="00AB729C"/>
    <w:rsid w:val="00AB795D"/>
    <w:rsid w:val="00AB797D"/>
    <w:rsid w:val="00AB7A30"/>
    <w:rsid w:val="00AB7F6F"/>
    <w:rsid w:val="00AC00F3"/>
    <w:rsid w:val="00AC02E5"/>
    <w:rsid w:val="00AC03D6"/>
    <w:rsid w:val="00AC0498"/>
    <w:rsid w:val="00AC04DC"/>
    <w:rsid w:val="00AC05BA"/>
    <w:rsid w:val="00AC0867"/>
    <w:rsid w:val="00AC0A1D"/>
    <w:rsid w:val="00AC0EF0"/>
    <w:rsid w:val="00AC0FFB"/>
    <w:rsid w:val="00AC15BC"/>
    <w:rsid w:val="00AC1819"/>
    <w:rsid w:val="00AC1D9F"/>
    <w:rsid w:val="00AC2054"/>
    <w:rsid w:val="00AC20D0"/>
    <w:rsid w:val="00AC217E"/>
    <w:rsid w:val="00AC21A0"/>
    <w:rsid w:val="00AC23DD"/>
    <w:rsid w:val="00AC2B31"/>
    <w:rsid w:val="00AC2C19"/>
    <w:rsid w:val="00AC2FB8"/>
    <w:rsid w:val="00AC3504"/>
    <w:rsid w:val="00AC3627"/>
    <w:rsid w:val="00AC37EC"/>
    <w:rsid w:val="00AC3ADE"/>
    <w:rsid w:val="00AC3D54"/>
    <w:rsid w:val="00AC40EA"/>
    <w:rsid w:val="00AC4578"/>
    <w:rsid w:val="00AC46AC"/>
    <w:rsid w:val="00AC47BB"/>
    <w:rsid w:val="00AC4ADE"/>
    <w:rsid w:val="00AC4BC2"/>
    <w:rsid w:val="00AC4F1B"/>
    <w:rsid w:val="00AC4F46"/>
    <w:rsid w:val="00AC50A5"/>
    <w:rsid w:val="00AC5457"/>
    <w:rsid w:val="00AC56CF"/>
    <w:rsid w:val="00AC57D6"/>
    <w:rsid w:val="00AC5A25"/>
    <w:rsid w:val="00AC5BBA"/>
    <w:rsid w:val="00AC5C53"/>
    <w:rsid w:val="00AC5D14"/>
    <w:rsid w:val="00AC5DDE"/>
    <w:rsid w:val="00AC5E0B"/>
    <w:rsid w:val="00AC63E9"/>
    <w:rsid w:val="00AC668A"/>
    <w:rsid w:val="00AC66E2"/>
    <w:rsid w:val="00AC67F1"/>
    <w:rsid w:val="00AC6925"/>
    <w:rsid w:val="00AC6E0B"/>
    <w:rsid w:val="00AC717A"/>
    <w:rsid w:val="00AC71B8"/>
    <w:rsid w:val="00AC7E06"/>
    <w:rsid w:val="00AC7FE6"/>
    <w:rsid w:val="00AD044D"/>
    <w:rsid w:val="00AD0477"/>
    <w:rsid w:val="00AD0524"/>
    <w:rsid w:val="00AD0527"/>
    <w:rsid w:val="00AD06CF"/>
    <w:rsid w:val="00AD08A7"/>
    <w:rsid w:val="00AD0947"/>
    <w:rsid w:val="00AD0CEF"/>
    <w:rsid w:val="00AD181C"/>
    <w:rsid w:val="00AD1E85"/>
    <w:rsid w:val="00AD1FFB"/>
    <w:rsid w:val="00AD234B"/>
    <w:rsid w:val="00AD238A"/>
    <w:rsid w:val="00AD2580"/>
    <w:rsid w:val="00AD272B"/>
    <w:rsid w:val="00AD2800"/>
    <w:rsid w:val="00AD286A"/>
    <w:rsid w:val="00AD2C40"/>
    <w:rsid w:val="00AD2D01"/>
    <w:rsid w:val="00AD2FD0"/>
    <w:rsid w:val="00AD30F2"/>
    <w:rsid w:val="00AD35E0"/>
    <w:rsid w:val="00AD3B21"/>
    <w:rsid w:val="00AD3B8E"/>
    <w:rsid w:val="00AD3C68"/>
    <w:rsid w:val="00AD4459"/>
    <w:rsid w:val="00AD4C00"/>
    <w:rsid w:val="00AD4F8D"/>
    <w:rsid w:val="00AD4FBF"/>
    <w:rsid w:val="00AD5136"/>
    <w:rsid w:val="00AD53C3"/>
    <w:rsid w:val="00AD56C4"/>
    <w:rsid w:val="00AD5843"/>
    <w:rsid w:val="00AD5C04"/>
    <w:rsid w:val="00AD5F9B"/>
    <w:rsid w:val="00AD63D9"/>
    <w:rsid w:val="00AD6D23"/>
    <w:rsid w:val="00AD7091"/>
    <w:rsid w:val="00AD742F"/>
    <w:rsid w:val="00AD74BE"/>
    <w:rsid w:val="00AD75F5"/>
    <w:rsid w:val="00AD796A"/>
    <w:rsid w:val="00AE00FB"/>
    <w:rsid w:val="00AE03AD"/>
    <w:rsid w:val="00AE056D"/>
    <w:rsid w:val="00AE0670"/>
    <w:rsid w:val="00AE07C9"/>
    <w:rsid w:val="00AE0F59"/>
    <w:rsid w:val="00AE0F8F"/>
    <w:rsid w:val="00AE10A8"/>
    <w:rsid w:val="00AE10D9"/>
    <w:rsid w:val="00AE121A"/>
    <w:rsid w:val="00AE1232"/>
    <w:rsid w:val="00AE15BD"/>
    <w:rsid w:val="00AE1AF2"/>
    <w:rsid w:val="00AE1B9B"/>
    <w:rsid w:val="00AE1D48"/>
    <w:rsid w:val="00AE210B"/>
    <w:rsid w:val="00AE2284"/>
    <w:rsid w:val="00AE2401"/>
    <w:rsid w:val="00AE249A"/>
    <w:rsid w:val="00AE2520"/>
    <w:rsid w:val="00AE284B"/>
    <w:rsid w:val="00AE2AD6"/>
    <w:rsid w:val="00AE2B2C"/>
    <w:rsid w:val="00AE2EDE"/>
    <w:rsid w:val="00AE3222"/>
    <w:rsid w:val="00AE3705"/>
    <w:rsid w:val="00AE37B1"/>
    <w:rsid w:val="00AE38D4"/>
    <w:rsid w:val="00AE39F7"/>
    <w:rsid w:val="00AE3CAD"/>
    <w:rsid w:val="00AE3E46"/>
    <w:rsid w:val="00AE41EF"/>
    <w:rsid w:val="00AE4A91"/>
    <w:rsid w:val="00AE4AA4"/>
    <w:rsid w:val="00AE4F91"/>
    <w:rsid w:val="00AE521A"/>
    <w:rsid w:val="00AE526B"/>
    <w:rsid w:val="00AE5622"/>
    <w:rsid w:val="00AE5973"/>
    <w:rsid w:val="00AE5B1A"/>
    <w:rsid w:val="00AE5B8D"/>
    <w:rsid w:val="00AE5B8F"/>
    <w:rsid w:val="00AE5D2D"/>
    <w:rsid w:val="00AE62A7"/>
    <w:rsid w:val="00AE62D5"/>
    <w:rsid w:val="00AE67DA"/>
    <w:rsid w:val="00AE6804"/>
    <w:rsid w:val="00AE6ECC"/>
    <w:rsid w:val="00AE70ED"/>
    <w:rsid w:val="00AE7651"/>
    <w:rsid w:val="00AE7822"/>
    <w:rsid w:val="00AE7948"/>
    <w:rsid w:val="00AE7D10"/>
    <w:rsid w:val="00AE7E42"/>
    <w:rsid w:val="00AF02EA"/>
    <w:rsid w:val="00AF0601"/>
    <w:rsid w:val="00AF0912"/>
    <w:rsid w:val="00AF0ADD"/>
    <w:rsid w:val="00AF0BCD"/>
    <w:rsid w:val="00AF12F2"/>
    <w:rsid w:val="00AF12FD"/>
    <w:rsid w:val="00AF1392"/>
    <w:rsid w:val="00AF1774"/>
    <w:rsid w:val="00AF183C"/>
    <w:rsid w:val="00AF19E9"/>
    <w:rsid w:val="00AF1D56"/>
    <w:rsid w:val="00AF23E8"/>
    <w:rsid w:val="00AF247C"/>
    <w:rsid w:val="00AF257A"/>
    <w:rsid w:val="00AF27C1"/>
    <w:rsid w:val="00AF2B58"/>
    <w:rsid w:val="00AF2DB0"/>
    <w:rsid w:val="00AF2EA9"/>
    <w:rsid w:val="00AF30A9"/>
    <w:rsid w:val="00AF313A"/>
    <w:rsid w:val="00AF3497"/>
    <w:rsid w:val="00AF34E1"/>
    <w:rsid w:val="00AF354C"/>
    <w:rsid w:val="00AF366F"/>
    <w:rsid w:val="00AF38B2"/>
    <w:rsid w:val="00AF399A"/>
    <w:rsid w:val="00AF3A63"/>
    <w:rsid w:val="00AF3DAC"/>
    <w:rsid w:val="00AF3DBF"/>
    <w:rsid w:val="00AF3E50"/>
    <w:rsid w:val="00AF42E9"/>
    <w:rsid w:val="00AF4384"/>
    <w:rsid w:val="00AF4DD6"/>
    <w:rsid w:val="00AF5749"/>
    <w:rsid w:val="00AF5B9B"/>
    <w:rsid w:val="00AF5C9D"/>
    <w:rsid w:val="00AF5D48"/>
    <w:rsid w:val="00AF5DDD"/>
    <w:rsid w:val="00AF5F15"/>
    <w:rsid w:val="00AF64ED"/>
    <w:rsid w:val="00AF6AA4"/>
    <w:rsid w:val="00AF6C09"/>
    <w:rsid w:val="00AF6DB2"/>
    <w:rsid w:val="00AF6E7D"/>
    <w:rsid w:val="00AF6F60"/>
    <w:rsid w:val="00AF6FB9"/>
    <w:rsid w:val="00AF7065"/>
    <w:rsid w:val="00AF70AE"/>
    <w:rsid w:val="00AF71CF"/>
    <w:rsid w:val="00AF757D"/>
    <w:rsid w:val="00AF7648"/>
    <w:rsid w:val="00AF7D79"/>
    <w:rsid w:val="00AF7DFA"/>
    <w:rsid w:val="00B00189"/>
    <w:rsid w:val="00B00352"/>
    <w:rsid w:val="00B010A1"/>
    <w:rsid w:val="00B01423"/>
    <w:rsid w:val="00B014EE"/>
    <w:rsid w:val="00B01930"/>
    <w:rsid w:val="00B01EFD"/>
    <w:rsid w:val="00B01F8F"/>
    <w:rsid w:val="00B02017"/>
    <w:rsid w:val="00B02893"/>
    <w:rsid w:val="00B02B84"/>
    <w:rsid w:val="00B02FA1"/>
    <w:rsid w:val="00B03182"/>
    <w:rsid w:val="00B033C3"/>
    <w:rsid w:val="00B03767"/>
    <w:rsid w:val="00B037E7"/>
    <w:rsid w:val="00B03C0C"/>
    <w:rsid w:val="00B03EF2"/>
    <w:rsid w:val="00B0404F"/>
    <w:rsid w:val="00B04207"/>
    <w:rsid w:val="00B043DD"/>
    <w:rsid w:val="00B045E8"/>
    <w:rsid w:val="00B047D9"/>
    <w:rsid w:val="00B04CC0"/>
    <w:rsid w:val="00B04E94"/>
    <w:rsid w:val="00B04FFC"/>
    <w:rsid w:val="00B05411"/>
    <w:rsid w:val="00B057D0"/>
    <w:rsid w:val="00B05840"/>
    <w:rsid w:val="00B05A72"/>
    <w:rsid w:val="00B05FE6"/>
    <w:rsid w:val="00B06686"/>
    <w:rsid w:val="00B06E0B"/>
    <w:rsid w:val="00B072B4"/>
    <w:rsid w:val="00B075B6"/>
    <w:rsid w:val="00B0798E"/>
    <w:rsid w:val="00B07A7A"/>
    <w:rsid w:val="00B07CF0"/>
    <w:rsid w:val="00B07D4B"/>
    <w:rsid w:val="00B07E77"/>
    <w:rsid w:val="00B100ED"/>
    <w:rsid w:val="00B1049E"/>
    <w:rsid w:val="00B107C9"/>
    <w:rsid w:val="00B1082A"/>
    <w:rsid w:val="00B10D26"/>
    <w:rsid w:val="00B10EF5"/>
    <w:rsid w:val="00B110F0"/>
    <w:rsid w:val="00B11228"/>
    <w:rsid w:val="00B1135C"/>
    <w:rsid w:val="00B124DA"/>
    <w:rsid w:val="00B12503"/>
    <w:rsid w:val="00B12E84"/>
    <w:rsid w:val="00B12FDC"/>
    <w:rsid w:val="00B13057"/>
    <w:rsid w:val="00B133E2"/>
    <w:rsid w:val="00B1346C"/>
    <w:rsid w:val="00B134A1"/>
    <w:rsid w:val="00B1356F"/>
    <w:rsid w:val="00B13A5D"/>
    <w:rsid w:val="00B13CEE"/>
    <w:rsid w:val="00B140C5"/>
    <w:rsid w:val="00B141E0"/>
    <w:rsid w:val="00B1423A"/>
    <w:rsid w:val="00B14382"/>
    <w:rsid w:val="00B14586"/>
    <w:rsid w:val="00B146C5"/>
    <w:rsid w:val="00B14B42"/>
    <w:rsid w:val="00B14C46"/>
    <w:rsid w:val="00B14CA7"/>
    <w:rsid w:val="00B14D4F"/>
    <w:rsid w:val="00B14E03"/>
    <w:rsid w:val="00B14F19"/>
    <w:rsid w:val="00B15185"/>
    <w:rsid w:val="00B15261"/>
    <w:rsid w:val="00B15390"/>
    <w:rsid w:val="00B1582E"/>
    <w:rsid w:val="00B15CF6"/>
    <w:rsid w:val="00B15DCD"/>
    <w:rsid w:val="00B15E0C"/>
    <w:rsid w:val="00B15EE2"/>
    <w:rsid w:val="00B15F21"/>
    <w:rsid w:val="00B16142"/>
    <w:rsid w:val="00B16A3E"/>
    <w:rsid w:val="00B16C4A"/>
    <w:rsid w:val="00B16F49"/>
    <w:rsid w:val="00B1725E"/>
    <w:rsid w:val="00B172DA"/>
    <w:rsid w:val="00B17486"/>
    <w:rsid w:val="00B1759E"/>
    <w:rsid w:val="00B176B6"/>
    <w:rsid w:val="00B17743"/>
    <w:rsid w:val="00B179A4"/>
    <w:rsid w:val="00B179CA"/>
    <w:rsid w:val="00B17D3B"/>
    <w:rsid w:val="00B17E9A"/>
    <w:rsid w:val="00B17EF3"/>
    <w:rsid w:val="00B20336"/>
    <w:rsid w:val="00B206FD"/>
    <w:rsid w:val="00B209AC"/>
    <w:rsid w:val="00B20B75"/>
    <w:rsid w:val="00B20BD6"/>
    <w:rsid w:val="00B20CB4"/>
    <w:rsid w:val="00B20D77"/>
    <w:rsid w:val="00B21029"/>
    <w:rsid w:val="00B210BC"/>
    <w:rsid w:val="00B211A4"/>
    <w:rsid w:val="00B217DE"/>
    <w:rsid w:val="00B218B4"/>
    <w:rsid w:val="00B21AB4"/>
    <w:rsid w:val="00B21C4D"/>
    <w:rsid w:val="00B2283D"/>
    <w:rsid w:val="00B228B2"/>
    <w:rsid w:val="00B22A84"/>
    <w:rsid w:val="00B22FE2"/>
    <w:rsid w:val="00B2308A"/>
    <w:rsid w:val="00B23125"/>
    <w:rsid w:val="00B23297"/>
    <w:rsid w:val="00B232A1"/>
    <w:rsid w:val="00B234E9"/>
    <w:rsid w:val="00B236AD"/>
    <w:rsid w:val="00B23A01"/>
    <w:rsid w:val="00B23CA0"/>
    <w:rsid w:val="00B24063"/>
    <w:rsid w:val="00B24513"/>
    <w:rsid w:val="00B248EA"/>
    <w:rsid w:val="00B24C43"/>
    <w:rsid w:val="00B25267"/>
    <w:rsid w:val="00B25502"/>
    <w:rsid w:val="00B25670"/>
    <w:rsid w:val="00B2599F"/>
    <w:rsid w:val="00B25BEB"/>
    <w:rsid w:val="00B25EDF"/>
    <w:rsid w:val="00B26193"/>
    <w:rsid w:val="00B261F1"/>
    <w:rsid w:val="00B26486"/>
    <w:rsid w:val="00B264DC"/>
    <w:rsid w:val="00B26524"/>
    <w:rsid w:val="00B26735"/>
    <w:rsid w:val="00B26A4A"/>
    <w:rsid w:val="00B26B2A"/>
    <w:rsid w:val="00B26DD0"/>
    <w:rsid w:val="00B26E7B"/>
    <w:rsid w:val="00B26E96"/>
    <w:rsid w:val="00B27607"/>
    <w:rsid w:val="00B27735"/>
    <w:rsid w:val="00B277ED"/>
    <w:rsid w:val="00B27A30"/>
    <w:rsid w:val="00B27AB4"/>
    <w:rsid w:val="00B27BB8"/>
    <w:rsid w:val="00B27D1F"/>
    <w:rsid w:val="00B27D5A"/>
    <w:rsid w:val="00B3001C"/>
    <w:rsid w:val="00B301B4"/>
    <w:rsid w:val="00B30776"/>
    <w:rsid w:val="00B308EC"/>
    <w:rsid w:val="00B30A81"/>
    <w:rsid w:val="00B30C29"/>
    <w:rsid w:val="00B31185"/>
    <w:rsid w:val="00B3130A"/>
    <w:rsid w:val="00B3147B"/>
    <w:rsid w:val="00B31637"/>
    <w:rsid w:val="00B31873"/>
    <w:rsid w:val="00B31C92"/>
    <w:rsid w:val="00B31D56"/>
    <w:rsid w:val="00B31E16"/>
    <w:rsid w:val="00B31F3F"/>
    <w:rsid w:val="00B3201E"/>
    <w:rsid w:val="00B32154"/>
    <w:rsid w:val="00B32A19"/>
    <w:rsid w:val="00B32C04"/>
    <w:rsid w:val="00B32E5D"/>
    <w:rsid w:val="00B32FBF"/>
    <w:rsid w:val="00B33005"/>
    <w:rsid w:val="00B33240"/>
    <w:rsid w:val="00B334F0"/>
    <w:rsid w:val="00B336CE"/>
    <w:rsid w:val="00B33754"/>
    <w:rsid w:val="00B33947"/>
    <w:rsid w:val="00B33BC9"/>
    <w:rsid w:val="00B33C30"/>
    <w:rsid w:val="00B34253"/>
    <w:rsid w:val="00B344B4"/>
    <w:rsid w:val="00B345C6"/>
    <w:rsid w:val="00B34847"/>
    <w:rsid w:val="00B34BC3"/>
    <w:rsid w:val="00B34CC1"/>
    <w:rsid w:val="00B34F59"/>
    <w:rsid w:val="00B355D3"/>
    <w:rsid w:val="00B356F8"/>
    <w:rsid w:val="00B358BB"/>
    <w:rsid w:val="00B359B2"/>
    <w:rsid w:val="00B3608A"/>
    <w:rsid w:val="00B360E3"/>
    <w:rsid w:val="00B362C2"/>
    <w:rsid w:val="00B36429"/>
    <w:rsid w:val="00B364F6"/>
    <w:rsid w:val="00B365FD"/>
    <w:rsid w:val="00B367D2"/>
    <w:rsid w:val="00B36AF7"/>
    <w:rsid w:val="00B36DE9"/>
    <w:rsid w:val="00B36F9F"/>
    <w:rsid w:val="00B37117"/>
    <w:rsid w:val="00B375BD"/>
    <w:rsid w:val="00B37719"/>
    <w:rsid w:val="00B37AE6"/>
    <w:rsid w:val="00B37C9C"/>
    <w:rsid w:val="00B37DB9"/>
    <w:rsid w:val="00B37E0A"/>
    <w:rsid w:val="00B37F30"/>
    <w:rsid w:val="00B40178"/>
    <w:rsid w:val="00B4040C"/>
    <w:rsid w:val="00B4054C"/>
    <w:rsid w:val="00B40590"/>
    <w:rsid w:val="00B408D4"/>
    <w:rsid w:val="00B40ABE"/>
    <w:rsid w:val="00B40FB7"/>
    <w:rsid w:val="00B4111F"/>
    <w:rsid w:val="00B418A9"/>
    <w:rsid w:val="00B41A4A"/>
    <w:rsid w:val="00B41CF2"/>
    <w:rsid w:val="00B41DA7"/>
    <w:rsid w:val="00B4200D"/>
    <w:rsid w:val="00B42224"/>
    <w:rsid w:val="00B4239A"/>
    <w:rsid w:val="00B426AF"/>
    <w:rsid w:val="00B4270A"/>
    <w:rsid w:val="00B4281D"/>
    <w:rsid w:val="00B42AF2"/>
    <w:rsid w:val="00B42CFB"/>
    <w:rsid w:val="00B42E75"/>
    <w:rsid w:val="00B42F66"/>
    <w:rsid w:val="00B433A0"/>
    <w:rsid w:val="00B4394B"/>
    <w:rsid w:val="00B43BF1"/>
    <w:rsid w:val="00B43C4F"/>
    <w:rsid w:val="00B44C65"/>
    <w:rsid w:val="00B44D74"/>
    <w:rsid w:val="00B44E93"/>
    <w:rsid w:val="00B44EDE"/>
    <w:rsid w:val="00B44F81"/>
    <w:rsid w:val="00B45365"/>
    <w:rsid w:val="00B45529"/>
    <w:rsid w:val="00B45E01"/>
    <w:rsid w:val="00B466E9"/>
    <w:rsid w:val="00B467A6"/>
    <w:rsid w:val="00B46A95"/>
    <w:rsid w:val="00B46E54"/>
    <w:rsid w:val="00B4705E"/>
    <w:rsid w:val="00B47138"/>
    <w:rsid w:val="00B471B9"/>
    <w:rsid w:val="00B472FE"/>
    <w:rsid w:val="00B47355"/>
    <w:rsid w:val="00B47795"/>
    <w:rsid w:val="00B47865"/>
    <w:rsid w:val="00B47A41"/>
    <w:rsid w:val="00B47ABD"/>
    <w:rsid w:val="00B47C25"/>
    <w:rsid w:val="00B47CBD"/>
    <w:rsid w:val="00B47DB7"/>
    <w:rsid w:val="00B47FAB"/>
    <w:rsid w:val="00B50043"/>
    <w:rsid w:val="00B50084"/>
    <w:rsid w:val="00B50605"/>
    <w:rsid w:val="00B5068D"/>
    <w:rsid w:val="00B50698"/>
    <w:rsid w:val="00B50A5A"/>
    <w:rsid w:val="00B51758"/>
    <w:rsid w:val="00B51886"/>
    <w:rsid w:val="00B51987"/>
    <w:rsid w:val="00B51AC7"/>
    <w:rsid w:val="00B52075"/>
    <w:rsid w:val="00B52158"/>
    <w:rsid w:val="00B52444"/>
    <w:rsid w:val="00B524ED"/>
    <w:rsid w:val="00B5257E"/>
    <w:rsid w:val="00B527D4"/>
    <w:rsid w:val="00B52B06"/>
    <w:rsid w:val="00B52B7A"/>
    <w:rsid w:val="00B52BE0"/>
    <w:rsid w:val="00B53006"/>
    <w:rsid w:val="00B531D2"/>
    <w:rsid w:val="00B531DA"/>
    <w:rsid w:val="00B531E2"/>
    <w:rsid w:val="00B533B4"/>
    <w:rsid w:val="00B53BB1"/>
    <w:rsid w:val="00B53FA4"/>
    <w:rsid w:val="00B5417C"/>
    <w:rsid w:val="00B541D0"/>
    <w:rsid w:val="00B54232"/>
    <w:rsid w:val="00B5433B"/>
    <w:rsid w:val="00B544C5"/>
    <w:rsid w:val="00B547BC"/>
    <w:rsid w:val="00B54810"/>
    <w:rsid w:val="00B54BB3"/>
    <w:rsid w:val="00B54D4E"/>
    <w:rsid w:val="00B54F75"/>
    <w:rsid w:val="00B55151"/>
    <w:rsid w:val="00B551A8"/>
    <w:rsid w:val="00B55401"/>
    <w:rsid w:val="00B554BF"/>
    <w:rsid w:val="00B55A4F"/>
    <w:rsid w:val="00B55B68"/>
    <w:rsid w:val="00B55C2D"/>
    <w:rsid w:val="00B55CB2"/>
    <w:rsid w:val="00B55DF0"/>
    <w:rsid w:val="00B55ECF"/>
    <w:rsid w:val="00B560FC"/>
    <w:rsid w:val="00B5659D"/>
    <w:rsid w:val="00B56629"/>
    <w:rsid w:val="00B56D21"/>
    <w:rsid w:val="00B56F11"/>
    <w:rsid w:val="00B5726B"/>
    <w:rsid w:val="00B57476"/>
    <w:rsid w:val="00B57788"/>
    <w:rsid w:val="00B57A6A"/>
    <w:rsid w:val="00B57C37"/>
    <w:rsid w:val="00B57CD2"/>
    <w:rsid w:val="00B5EAFB"/>
    <w:rsid w:val="00B60699"/>
    <w:rsid w:val="00B609DE"/>
    <w:rsid w:val="00B60A97"/>
    <w:rsid w:val="00B60AAD"/>
    <w:rsid w:val="00B60E48"/>
    <w:rsid w:val="00B60EF0"/>
    <w:rsid w:val="00B616DC"/>
    <w:rsid w:val="00B618E3"/>
    <w:rsid w:val="00B61AB8"/>
    <w:rsid w:val="00B61B2E"/>
    <w:rsid w:val="00B61C98"/>
    <w:rsid w:val="00B61D3A"/>
    <w:rsid w:val="00B61F04"/>
    <w:rsid w:val="00B62249"/>
    <w:rsid w:val="00B62347"/>
    <w:rsid w:val="00B6244A"/>
    <w:rsid w:val="00B6254C"/>
    <w:rsid w:val="00B626B9"/>
    <w:rsid w:val="00B627E7"/>
    <w:rsid w:val="00B627E9"/>
    <w:rsid w:val="00B62A86"/>
    <w:rsid w:val="00B62C8E"/>
    <w:rsid w:val="00B63202"/>
    <w:rsid w:val="00B636EA"/>
    <w:rsid w:val="00B638B4"/>
    <w:rsid w:val="00B63A29"/>
    <w:rsid w:val="00B63B21"/>
    <w:rsid w:val="00B63B57"/>
    <w:rsid w:val="00B63D4D"/>
    <w:rsid w:val="00B645DA"/>
    <w:rsid w:val="00B64CD7"/>
    <w:rsid w:val="00B64D01"/>
    <w:rsid w:val="00B64EB4"/>
    <w:rsid w:val="00B65334"/>
    <w:rsid w:val="00B65496"/>
    <w:rsid w:val="00B655AC"/>
    <w:rsid w:val="00B65698"/>
    <w:rsid w:val="00B65BAB"/>
    <w:rsid w:val="00B66249"/>
    <w:rsid w:val="00B662CA"/>
    <w:rsid w:val="00B6630B"/>
    <w:rsid w:val="00B667D6"/>
    <w:rsid w:val="00B66BD6"/>
    <w:rsid w:val="00B66D7B"/>
    <w:rsid w:val="00B6714B"/>
    <w:rsid w:val="00B6715F"/>
    <w:rsid w:val="00B67402"/>
    <w:rsid w:val="00B675E3"/>
    <w:rsid w:val="00B679E4"/>
    <w:rsid w:val="00B67ED6"/>
    <w:rsid w:val="00B67FAF"/>
    <w:rsid w:val="00B7003F"/>
    <w:rsid w:val="00B703A9"/>
    <w:rsid w:val="00B7056A"/>
    <w:rsid w:val="00B706DB"/>
    <w:rsid w:val="00B70CC2"/>
    <w:rsid w:val="00B71027"/>
    <w:rsid w:val="00B71215"/>
    <w:rsid w:val="00B7168A"/>
    <w:rsid w:val="00B71B71"/>
    <w:rsid w:val="00B71C25"/>
    <w:rsid w:val="00B71C89"/>
    <w:rsid w:val="00B71EE6"/>
    <w:rsid w:val="00B720E1"/>
    <w:rsid w:val="00B723D6"/>
    <w:rsid w:val="00B7247C"/>
    <w:rsid w:val="00B72491"/>
    <w:rsid w:val="00B72893"/>
    <w:rsid w:val="00B72A85"/>
    <w:rsid w:val="00B72ABB"/>
    <w:rsid w:val="00B72E01"/>
    <w:rsid w:val="00B73019"/>
    <w:rsid w:val="00B730D8"/>
    <w:rsid w:val="00B733DB"/>
    <w:rsid w:val="00B73592"/>
    <w:rsid w:val="00B7369A"/>
    <w:rsid w:val="00B73872"/>
    <w:rsid w:val="00B73A5F"/>
    <w:rsid w:val="00B73B7B"/>
    <w:rsid w:val="00B73BAE"/>
    <w:rsid w:val="00B73C46"/>
    <w:rsid w:val="00B743CB"/>
    <w:rsid w:val="00B74589"/>
    <w:rsid w:val="00B74796"/>
    <w:rsid w:val="00B747B5"/>
    <w:rsid w:val="00B747E9"/>
    <w:rsid w:val="00B7494F"/>
    <w:rsid w:val="00B74FB9"/>
    <w:rsid w:val="00B759CE"/>
    <w:rsid w:val="00B75A64"/>
    <w:rsid w:val="00B75B74"/>
    <w:rsid w:val="00B75DDA"/>
    <w:rsid w:val="00B75FE8"/>
    <w:rsid w:val="00B764AD"/>
    <w:rsid w:val="00B767FC"/>
    <w:rsid w:val="00B76913"/>
    <w:rsid w:val="00B76BE8"/>
    <w:rsid w:val="00B76F7D"/>
    <w:rsid w:val="00B77121"/>
    <w:rsid w:val="00B771A0"/>
    <w:rsid w:val="00B77203"/>
    <w:rsid w:val="00B773B6"/>
    <w:rsid w:val="00B77E93"/>
    <w:rsid w:val="00B77F44"/>
    <w:rsid w:val="00B77FC8"/>
    <w:rsid w:val="00B80114"/>
    <w:rsid w:val="00B80419"/>
    <w:rsid w:val="00B80667"/>
    <w:rsid w:val="00B809C3"/>
    <w:rsid w:val="00B813EE"/>
    <w:rsid w:val="00B815EE"/>
    <w:rsid w:val="00B816DE"/>
    <w:rsid w:val="00B81A26"/>
    <w:rsid w:val="00B81EFD"/>
    <w:rsid w:val="00B821AC"/>
    <w:rsid w:val="00B821C4"/>
    <w:rsid w:val="00B8226E"/>
    <w:rsid w:val="00B823B6"/>
    <w:rsid w:val="00B82445"/>
    <w:rsid w:val="00B82A0A"/>
    <w:rsid w:val="00B82ACF"/>
    <w:rsid w:val="00B82CFC"/>
    <w:rsid w:val="00B82D8C"/>
    <w:rsid w:val="00B82E2A"/>
    <w:rsid w:val="00B830DF"/>
    <w:rsid w:val="00B83269"/>
    <w:rsid w:val="00B83948"/>
    <w:rsid w:val="00B849EC"/>
    <w:rsid w:val="00B84B67"/>
    <w:rsid w:val="00B84D19"/>
    <w:rsid w:val="00B84F65"/>
    <w:rsid w:val="00B84FB7"/>
    <w:rsid w:val="00B8513C"/>
    <w:rsid w:val="00B855D4"/>
    <w:rsid w:val="00B858CA"/>
    <w:rsid w:val="00B85941"/>
    <w:rsid w:val="00B85969"/>
    <w:rsid w:val="00B85A54"/>
    <w:rsid w:val="00B85D05"/>
    <w:rsid w:val="00B86260"/>
    <w:rsid w:val="00B864C7"/>
    <w:rsid w:val="00B865C8"/>
    <w:rsid w:val="00B86672"/>
    <w:rsid w:val="00B869A6"/>
    <w:rsid w:val="00B87042"/>
    <w:rsid w:val="00B87537"/>
    <w:rsid w:val="00B87701"/>
    <w:rsid w:val="00B8772C"/>
    <w:rsid w:val="00B87AA7"/>
    <w:rsid w:val="00B87AD1"/>
    <w:rsid w:val="00B87D25"/>
    <w:rsid w:val="00B87F2A"/>
    <w:rsid w:val="00B9044C"/>
    <w:rsid w:val="00B90D6A"/>
    <w:rsid w:val="00B90F91"/>
    <w:rsid w:val="00B918AD"/>
    <w:rsid w:val="00B91DA0"/>
    <w:rsid w:val="00B91E1B"/>
    <w:rsid w:val="00B91F88"/>
    <w:rsid w:val="00B920B8"/>
    <w:rsid w:val="00B92103"/>
    <w:rsid w:val="00B92212"/>
    <w:rsid w:val="00B922F9"/>
    <w:rsid w:val="00B9247A"/>
    <w:rsid w:val="00B92763"/>
    <w:rsid w:val="00B92BCA"/>
    <w:rsid w:val="00B92C52"/>
    <w:rsid w:val="00B92E3B"/>
    <w:rsid w:val="00B92F19"/>
    <w:rsid w:val="00B93647"/>
    <w:rsid w:val="00B93767"/>
    <w:rsid w:val="00B93CD7"/>
    <w:rsid w:val="00B93D53"/>
    <w:rsid w:val="00B93EC8"/>
    <w:rsid w:val="00B9402A"/>
    <w:rsid w:val="00B94391"/>
    <w:rsid w:val="00B94394"/>
    <w:rsid w:val="00B943B8"/>
    <w:rsid w:val="00B9448D"/>
    <w:rsid w:val="00B94605"/>
    <w:rsid w:val="00B94B72"/>
    <w:rsid w:val="00B94CD1"/>
    <w:rsid w:val="00B950D3"/>
    <w:rsid w:val="00B954F9"/>
    <w:rsid w:val="00B955B5"/>
    <w:rsid w:val="00B955F4"/>
    <w:rsid w:val="00B95825"/>
    <w:rsid w:val="00B958E7"/>
    <w:rsid w:val="00B95900"/>
    <w:rsid w:val="00B959F6"/>
    <w:rsid w:val="00B95BE5"/>
    <w:rsid w:val="00B95DAD"/>
    <w:rsid w:val="00B95E57"/>
    <w:rsid w:val="00B9607F"/>
    <w:rsid w:val="00B96262"/>
    <w:rsid w:val="00B96379"/>
    <w:rsid w:val="00B9665D"/>
    <w:rsid w:val="00B97256"/>
    <w:rsid w:val="00B97337"/>
    <w:rsid w:val="00B9794D"/>
    <w:rsid w:val="00B97E48"/>
    <w:rsid w:val="00B97E9A"/>
    <w:rsid w:val="00BA03D5"/>
    <w:rsid w:val="00BA06EA"/>
    <w:rsid w:val="00BA0700"/>
    <w:rsid w:val="00BA0CD0"/>
    <w:rsid w:val="00BA1323"/>
    <w:rsid w:val="00BA144D"/>
    <w:rsid w:val="00BA16FA"/>
    <w:rsid w:val="00BA1761"/>
    <w:rsid w:val="00BA1812"/>
    <w:rsid w:val="00BA19DA"/>
    <w:rsid w:val="00BA1B4C"/>
    <w:rsid w:val="00BA1E80"/>
    <w:rsid w:val="00BA216B"/>
    <w:rsid w:val="00BA21A6"/>
    <w:rsid w:val="00BA21D3"/>
    <w:rsid w:val="00BA2772"/>
    <w:rsid w:val="00BA2997"/>
    <w:rsid w:val="00BA332F"/>
    <w:rsid w:val="00BA3808"/>
    <w:rsid w:val="00BA3A5B"/>
    <w:rsid w:val="00BA3CDB"/>
    <w:rsid w:val="00BA4167"/>
    <w:rsid w:val="00BA4211"/>
    <w:rsid w:val="00BA4426"/>
    <w:rsid w:val="00BA4548"/>
    <w:rsid w:val="00BA480C"/>
    <w:rsid w:val="00BA4B34"/>
    <w:rsid w:val="00BA4B62"/>
    <w:rsid w:val="00BA4C9A"/>
    <w:rsid w:val="00BA4D1C"/>
    <w:rsid w:val="00BA4E54"/>
    <w:rsid w:val="00BA4E6E"/>
    <w:rsid w:val="00BA51AC"/>
    <w:rsid w:val="00BA53CF"/>
    <w:rsid w:val="00BA563C"/>
    <w:rsid w:val="00BA5728"/>
    <w:rsid w:val="00BA5850"/>
    <w:rsid w:val="00BA5D2B"/>
    <w:rsid w:val="00BA5F4F"/>
    <w:rsid w:val="00BA6257"/>
    <w:rsid w:val="00BA6428"/>
    <w:rsid w:val="00BA65A3"/>
    <w:rsid w:val="00BA6C82"/>
    <w:rsid w:val="00BA6DAE"/>
    <w:rsid w:val="00BA6EE2"/>
    <w:rsid w:val="00BA71C9"/>
    <w:rsid w:val="00BA724C"/>
    <w:rsid w:val="00BA7347"/>
    <w:rsid w:val="00BA74D3"/>
    <w:rsid w:val="00BA7675"/>
    <w:rsid w:val="00BA7A08"/>
    <w:rsid w:val="00BA7D87"/>
    <w:rsid w:val="00BA7ED6"/>
    <w:rsid w:val="00BB0049"/>
    <w:rsid w:val="00BB0458"/>
    <w:rsid w:val="00BB04D6"/>
    <w:rsid w:val="00BB066D"/>
    <w:rsid w:val="00BB07BB"/>
    <w:rsid w:val="00BB07BC"/>
    <w:rsid w:val="00BB0AB6"/>
    <w:rsid w:val="00BB0D30"/>
    <w:rsid w:val="00BB0F25"/>
    <w:rsid w:val="00BB0F5B"/>
    <w:rsid w:val="00BB1107"/>
    <w:rsid w:val="00BB124E"/>
    <w:rsid w:val="00BB1387"/>
    <w:rsid w:val="00BB1663"/>
    <w:rsid w:val="00BB1796"/>
    <w:rsid w:val="00BB1883"/>
    <w:rsid w:val="00BB1A68"/>
    <w:rsid w:val="00BB1C7A"/>
    <w:rsid w:val="00BB1E75"/>
    <w:rsid w:val="00BB2141"/>
    <w:rsid w:val="00BB2250"/>
    <w:rsid w:val="00BB23E7"/>
    <w:rsid w:val="00BB271A"/>
    <w:rsid w:val="00BB283B"/>
    <w:rsid w:val="00BB29CC"/>
    <w:rsid w:val="00BB2A25"/>
    <w:rsid w:val="00BB2A54"/>
    <w:rsid w:val="00BB2AE7"/>
    <w:rsid w:val="00BB2CFD"/>
    <w:rsid w:val="00BB2E74"/>
    <w:rsid w:val="00BB310D"/>
    <w:rsid w:val="00BB36F0"/>
    <w:rsid w:val="00BB3897"/>
    <w:rsid w:val="00BB3A78"/>
    <w:rsid w:val="00BB3ADF"/>
    <w:rsid w:val="00BB3B74"/>
    <w:rsid w:val="00BB3BEB"/>
    <w:rsid w:val="00BB3C6B"/>
    <w:rsid w:val="00BB3FB2"/>
    <w:rsid w:val="00BB419E"/>
    <w:rsid w:val="00BB422F"/>
    <w:rsid w:val="00BB43A9"/>
    <w:rsid w:val="00BB4544"/>
    <w:rsid w:val="00BB4644"/>
    <w:rsid w:val="00BB4680"/>
    <w:rsid w:val="00BB4D14"/>
    <w:rsid w:val="00BB5355"/>
    <w:rsid w:val="00BB535D"/>
    <w:rsid w:val="00BB57C1"/>
    <w:rsid w:val="00BB59C7"/>
    <w:rsid w:val="00BB5C83"/>
    <w:rsid w:val="00BB5FB9"/>
    <w:rsid w:val="00BB613E"/>
    <w:rsid w:val="00BB63F7"/>
    <w:rsid w:val="00BB6886"/>
    <w:rsid w:val="00BB6B9E"/>
    <w:rsid w:val="00BB6F26"/>
    <w:rsid w:val="00BB6FDB"/>
    <w:rsid w:val="00BB7170"/>
    <w:rsid w:val="00BB7394"/>
    <w:rsid w:val="00BB7567"/>
    <w:rsid w:val="00BB7619"/>
    <w:rsid w:val="00BB77A8"/>
    <w:rsid w:val="00BB78AF"/>
    <w:rsid w:val="00BB7970"/>
    <w:rsid w:val="00BB7AF0"/>
    <w:rsid w:val="00BB7DEF"/>
    <w:rsid w:val="00BC031E"/>
    <w:rsid w:val="00BC03CE"/>
    <w:rsid w:val="00BC050A"/>
    <w:rsid w:val="00BC05A0"/>
    <w:rsid w:val="00BC0875"/>
    <w:rsid w:val="00BC0CA8"/>
    <w:rsid w:val="00BC1EAE"/>
    <w:rsid w:val="00BC22EE"/>
    <w:rsid w:val="00BC2A1F"/>
    <w:rsid w:val="00BC2CD4"/>
    <w:rsid w:val="00BC2FC3"/>
    <w:rsid w:val="00BC3000"/>
    <w:rsid w:val="00BC34AD"/>
    <w:rsid w:val="00BC37F4"/>
    <w:rsid w:val="00BC3CA8"/>
    <w:rsid w:val="00BC3DF8"/>
    <w:rsid w:val="00BC3DFF"/>
    <w:rsid w:val="00BC3F80"/>
    <w:rsid w:val="00BC40F4"/>
    <w:rsid w:val="00BC4144"/>
    <w:rsid w:val="00BC418A"/>
    <w:rsid w:val="00BC456B"/>
    <w:rsid w:val="00BC456D"/>
    <w:rsid w:val="00BC484C"/>
    <w:rsid w:val="00BC488C"/>
    <w:rsid w:val="00BC4B35"/>
    <w:rsid w:val="00BC4B50"/>
    <w:rsid w:val="00BC4B71"/>
    <w:rsid w:val="00BC514F"/>
    <w:rsid w:val="00BC51A9"/>
    <w:rsid w:val="00BC5256"/>
    <w:rsid w:val="00BC5313"/>
    <w:rsid w:val="00BC56CC"/>
    <w:rsid w:val="00BC5734"/>
    <w:rsid w:val="00BC58DE"/>
    <w:rsid w:val="00BC59ED"/>
    <w:rsid w:val="00BC5CF6"/>
    <w:rsid w:val="00BC5D0A"/>
    <w:rsid w:val="00BC5E19"/>
    <w:rsid w:val="00BC5FD1"/>
    <w:rsid w:val="00BC60B6"/>
    <w:rsid w:val="00BC693E"/>
    <w:rsid w:val="00BC6A58"/>
    <w:rsid w:val="00BC6A60"/>
    <w:rsid w:val="00BC6B0E"/>
    <w:rsid w:val="00BC785F"/>
    <w:rsid w:val="00BC786E"/>
    <w:rsid w:val="00BC7A4E"/>
    <w:rsid w:val="00BC7ABB"/>
    <w:rsid w:val="00BC7C3D"/>
    <w:rsid w:val="00BD04C3"/>
    <w:rsid w:val="00BD04DC"/>
    <w:rsid w:val="00BD0512"/>
    <w:rsid w:val="00BD05DB"/>
    <w:rsid w:val="00BD0730"/>
    <w:rsid w:val="00BD0B3F"/>
    <w:rsid w:val="00BD125E"/>
    <w:rsid w:val="00BD140C"/>
    <w:rsid w:val="00BD16D9"/>
    <w:rsid w:val="00BD179D"/>
    <w:rsid w:val="00BD1BA3"/>
    <w:rsid w:val="00BD1D2C"/>
    <w:rsid w:val="00BD1D51"/>
    <w:rsid w:val="00BD1E76"/>
    <w:rsid w:val="00BD1FA9"/>
    <w:rsid w:val="00BD20D9"/>
    <w:rsid w:val="00BD2183"/>
    <w:rsid w:val="00BD2614"/>
    <w:rsid w:val="00BD27F7"/>
    <w:rsid w:val="00BD2A97"/>
    <w:rsid w:val="00BD2B8C"/>
    <w:rsid w:val="00BD2BBA"/>
    <w:rsid w:val="00BD2DF4"/>
    <w:rsid w:val="00BD2FF5"/>
    <w:rsid w:val="00BD3677"/>
    <w:rsid w:val="00BD370B"/>
    <w:rsid w:val="00BD3D4B"/>
    <w:rsid w:val="00BD402B"/>
    <w:rsid w:val="00BD4689"/>
    <w:rsid w:val="00BD46BB"/>
    <w:rsid w:val="00BD47EC"/>
    <w:rsid w:val="00BD487D"/>
    <w:rsid w:val="00BD49AB"/>
    <w:rsid w:val="00BD4A6B"/>
    <w:rsid w:val="00BD4E2A"/>
    <w:rsid w:val="00BD4E99"/>
    <w:rsid w:val="00BD4FB0"/>
    <w:rsid w:val="00BD5009"/>
    <w:rsid w:val="00BD50AA"/>
    <w:rsid w:val="00BD522B"/>
    <w:rsid w:val="00BD54C1"/>
    <w:rsid w:val="00BD57A3"/>
    <w:rsid w:val="00BD57C9"/>
    <w:rsid w:val="00BD5814"/>
    <w:rsid w:val="00BD5B66"/>
    <w:rsid w:val="00BD5B84"/>
    <w:rsid w:val="00BD5BC1"/>
    <w:rsid w:val="00BD5C2D"/>
    <w:rsid w:val="00BD63BC"/>
    <w:rsid w:val="00BD683D"/>
    <w:rsid w:val="00BD684D"/>
    <w:rsid w:val="00BD690F"/>
    <w:rsid w:val="00BD6B8A"/>
    <w:rsid w:val="00BD6C9F"/>
    <w:rsid w:val="00BD7325"/>
    <w:rsid w:val="00BD7518"/>
    <w:rsid w:val="00BD782E"/>
    <w:rsid w:val="00BE0042"/>
    <w:rsid w:val="00BE017C"/>
    <w:rsid w:val="00BE0236"/>
    <w:rsid w:val="00BE06EE"/>
    <w:rsid w:val="00BE06F0"/>
    <w:rsid w:val="00BE0A70"/>
    <w:rsid w:val="00BE0AA6"/>
    <w:rsid w:val="00BE0CCE"/>
    <w:rsid w:val="00BE0F31"/>
    <w:rsid w:val="00BE1355"/>
    <w:rsid w:val="00BE157F"/>
    <w:rsid w:val="00BE16E8"/>
    <w:rsid w:val="00BE18E9"/>
    <w:rsid w:val="00BE20B3"/>
    <w:rsid w:val="00BE21A7"/>
    <w:rsid w:val="00BE221C"/>
    <w:rsid w:val="00BE2542"/>
    <w:rsid w:val="00BE286A"/>
    <w:rsid w:val="00BE2B4F"/>
    <w:rsid w:val="00BE2D6C"/>
    <w:rsid w:val="00BE37D4"/>
    <w:rsid w:val="00BE3800"/>
    <w:rsid w:val="00BE3A78"/>
    <w:rsid w:val="00BE3ACA"/>
    <w:rsid w:val="00BE3F37"/>
    <w:rsid w:val="00BE3F89"/>
    <w:rsid w:val="00BE3F98"/>
    <w:rsid w:val="00BE406F"/>
    <w:rsid w:val="00BE439F"/>
    <w:rsid w:val="00BE44F7"/>
    <w:rsid w:val="00BE4835"/>
    <w:rsid w:val="00BE4838"/>
    <w:rsid w:val="00BE50B3"/>
    <w:rsid w:val="00BE5287"/>
    <w:rsid w:val="00BE55B0"/>
    <w:rsid w:val="00BE55BD"/>
    <w:rsid w:val="00BE578E"/>
    <w:rsid w:val="00BE58F9"/>
    <w:rsid w:val="00BE5B02"/>
    <w:rsid w:val="00BE5CD1"/>
    <w:rsid w:val="00BE5D34"/>
    <w:rsid w:val="00BE5D89"/>
    <w:rsid w:val="00BE5DC6"/>
    <w:rsid w:val="00BE6142"/>
    <w:rsid w:val="00BE6567"/>
    <w:rsid w:val="00BE657A"/>
    <w:rsid w:val="00BE6803"/>
    <w:rsid w:val="00BE6D5F"/>
    <w:rsid w:val="00BE7179"/>
    <w:rsid w:val="00BE7290"/>
    <w:rsid w:val="00BE7580"/>
    <w:rsid w:val="00BE7E43"/>
    <w:rsid w:val="00BE7EC2"/>
    <w:rsid w:val="00BE7EEC"/>
    <w:rsid w:val="00BF024E"/>
    <w:rsid w:val="00BF0B22"/>
    <w:rsid w:val="00BF1143"/>
    <w:rsid w:val="00BF14D8"/>
    <w:rsid w:val="00BF1C76"/>
    <w:rsid w:val="00BF1C93"/>
    <w:rsid w:val="00BF1DF8"/>
    <w:rsid w:val="00BF1E4C"/>
    <w:rsid w:val="00BF2500"/>
    <w:rsid w:val="00BF2512"/>
    <w:rsid w:val="00BF2566"/>
    <w:rsid w:val="00BF25E6"/>
    <w:rsid w:val="00BF3167"/>
    <w:rsid w:val="00BF33C1"/>
    <w:rsid w:val="00BF35C5"/>
    <w:rsid w:val="00BF3680"/>
    <w:rsid w:val="00BF3801"/>
    <w:rsid w:val="00BF3C59"/>
    <w:rsid w:val="00BF3EBE"/>
    <w:rsid w:val="00BF425F"/>
    <w:rsid w:val="00BF48DA"/>
    <w:rsid w:val="00BF4F78"/>
    <w:rsid w:val="00BF50B3"/>
    <w:rsid w:val="00BF54D3"/>
    <w:rsid w:val="00BF598B"/>
    <w:rsid w:val="00BF5E26"/>
    <w:rsid w:val="00BF64EB"/>
    <w:rsid w:val="00BF65C8"/>
    <w:rsid w:val="00BF69DC"/>
    <w:rsid w:val="00BF7000"/>
    <w:rsid w:val="00BF746B"/>
    <w:rsid w:val="00BF749B"/>
    <w:rsid w:val="00BF7591"/>
    <w:rsid w:val="00BF7632"/>
    <w:rsid w:val="00BF7659"/>
    <w:rsid w:val="00BF7697"/>
    <w:rsid w:val="00BF76D3"/>
    <w:rsid w:val="00BF77DA"/>
    <w:rsid w:val="00BF7CC1"/>
    <w:rsid w:val="00C00093"/>
    <w:rsid w:val="00C00246"/>
    <w:rsid w:val="00C00451"/>
    <w:rsid w:val="00C0058C"/>
    <w:rsid w:val="00C009CC"/>
    <w:rsid w:val="00C00FD5"/>
    <w:rsid w:val="00C01364"/>
    <w:rsid w:val="00C01795"/>
    <w:rsid w:val="00C01CB0"/>
    <w:rsid w:val="00C01E00"/>
    <w:rsid w:val="00C01F21"/>
    <w:rsid w:val="00C022CF"/>
    <w:rsid w:val="00C02429"/>
    <w:rsid w:val="00C02AEA"/>
    <w:rsid w:val="00C03226"/>
    <w:rsid w:val="00C03476"/>
    <w:rsid w:val="00C03798"/>
    <w:rsid w:val="00C038B5"/>
    <w:rsid w:val="00C03AFA"/>
    <w:rsid w:val="00C03D2B"/>
    <w:rsid w:val="00C03D73"/>
    <w:rsid w:val="00C03EA3"/>
    <w:rsid w:val="00C042AF"/>
    <w:rsid w:val="00C0462F"/>
    <w:rsid w:val="00C049D1"/>
    <w:rsid w:val="00C04BA0"/>
    <w:rsid w:val="00C04CEC"/>
    <w:rsid w:val="00C04ECD"/>
    <w:rsid w:val="00C04F04"/>
    <w:rsid w:val="00C0514E"/>
    <w:rsid w:val="00C0523B"/>
    <w:rsid w:val="00C055A8"/>
    <w:rsid w:val="00C056DB"/>
    <w:rsid w:val="00C0583B"/>
    <w:rsid w:val="00C05FD8"/>
    <w:rsid w:val="00C06090"/>
    <w:rsid w:val="00C061F3"/>
    <w:rsid w:val="00C0636E"/>
    <w:rsid w:val="00C06C21"/>
    <w:rsid w:val="00C0762E"/>
    <w:rsid w:val="00C0763E"/>
    <w:rsid w:val="00C0792D"/>
    <w:rsid w:val="00C07980"/>
    <w:rsid w:val="00C0799E"/>
    <w:rsid w:val="00C101F8"/>
    <w:rsid w:val="00C1039B"/>
    <w:rsid w:val="00C105D2"/>
    <w:rsid w:val="00C10B8A"/>
    <w:rsid w:val="00C10D74"/>
    <w:rsid w:val="00C11058"/>
    <w:rsid w:val="00C11231"/>
    <w:rsid w:val="00C11319"/>
    <w:rsid w:val="00C1175F"/>
    <w:rsid w:val="00C118F7"/>
    <w:rsid w:val="00C121AA"/>
    <w:rsid w:val="00C12258"/>
    <w:rsid w:val="00C12683"/>
    <w:rsid w:val="00C128EA"/>
    <w:rsid w:val="00C13113"/>
    <w:rsid w:val="00C13264"/>
    <w:rsid w:val="00C133FF"/>
    <w:rsid w:val="00C135FE"/>
    <w:rsid w:val="00C13A23"/>
    <w:rsid w:val="00C13DA9"/>
    <w:rsid w:val="00C14161"/>
    <w:rsid w:val="00C1418B"/>
    <w:rsid w:val="00C142C4"/>
    <w:rsid w:val="00C1442A"/>
    <w:rsid w:val="00C14440"/>
    <w:rsid w:val="00C14823"/>
    <w:rsid w:val="00C149AD"/>
    <w:rsid w:val="00C14A62"/>
    <w:rsid w:val="00C14BA9"/>
    <w:rsid w:val="00C15050"/>
    <w:rsid w:val="00C15291"/>
    <w:rsid w:val="00C153C2"/>
    <w:rsid w:val="00C15999"/>
    <w:rsid w:val="00C15C6A"/>
    <w:rsid w:val="00C1626D"/>
    <w:rsid w:val="00C165F7"/>
    <w:rsid w:val="00C16840"/>
    <w:rsid w:val="00C16C5B"/>
    <w:rsid w:val="00C16DDC"/>
    <w:rsid w:val="00C1722C"/>
    <w:rsid w:val="00C174AD"/>
    <w:rsid w:val="00C1765C"/>
    <w:rsid w:val="00C1775B"/>
    <w:rsid w:val="00C17956"/>
    <w:rsid w:val="00C17C5B"/>
    <w:rsid w:val="00C17C9C"/>
    <w:rsid w:val="00C17E7F"/>
    <w:rsid w:val="00C17F48"/>
    <w:rsid w:val="00C2034D"/>
    <w:rsid w:val="00C20503"/>
    <w:rsid w:val="00C20654"/>
    <w:rsid w:val="00C20672"/>
    <w:rsid w:val="00C20698"/>
    <w:rsid w:val="00C20F2B"/>
    <w:rsid w:val="00C20FA0"/>
    <w:rsid w:val="00C21022"/>
    <w:rsid w:val="00C2112F"/>
    <w:rsid w:val="00C21234"/>
    <w:rsid w:val="00C216AB"/>
    <w:rsid w:val="00C216E0"/>
    <w:rsid w:val="00C2174B"/>
    <w:rsid w:val="00C21C37"/>
    <w:rsid w:val="00C21D6F"/>
    <w:rsid w:val="00C223AC"/>
    <w:rsid w:val="00C224ED"/>
    <w:rsid w:val="00C2256F"/>
    <w:rsid w:val="00C22612"/>
    <w:rsid w:val="00C226F6"/>
    <w:rsid w:val="00C22A9D"/>
    <w:rsid w:val="00C22C71"/>
    <w:rsid w:val="00C22F9C"/>
    <w:rsid w:val="00C23198"/>
    <w:rsid w:val="00C23539"/>
    <w:rsid w:val="00C237D7"/>
    <w:rsid w:val="00C237F3"/>
    <w:rsid w:val="00C2392C"/>
    <w:rsid w:val="00C23CF0"/>
    <w:rsid w:val="00C23EC9"/>
    <w:rsid w:val="00C23EDE"/>
    <w:rsid w:val="00C2471A"/>
    <w:rsid w:val="00C247E3"/>
    <w:rsid w:val="00C2483D"/>
    <w:rsid w:val="00C248DB"/>
    <w:rsid w:val="00C24F4C"/>
    <w:rsid w:val="00C2503E"/>
    <w:rsid w:val="00C25095"/>
    <w:rsid w:val="00C25162"/>
    <w:rsid w:val="00C25630"/>
    <w:rsid w:val="00C2578E"/>
    <w:rsid w:val="00C25934"/>
    <w:rsid w:val="00C25962"/>
    <w:rsid w:val="00C25B5E"/>
    <w:rsid w:val="00C25CEE"/>
    <w:rsid w:val="00C25E80"/>
    <w:rsid w:val="00C25F1E"/>
    <w:rsid w:val="00C262C2"/>
    <w:rsid w:val="00C26302"/>
    <w:rsid w:val="00C263C2"/>
    <w:rsid w:val="00C2640C"/>
    <w:rsid w:val="00C264DA"/>
    <w:rsid w:val="00C2673D"/>
    <w:rsid w:val="00C269B9"/>
    <w:rsid w:val="00C26AFB"/>
    <w:rsid w:val="00C26DB3"/>
    <w:rsid w:val="00C27075"/>
    <w:rsid w:val="00C275DF"/>
    <w:rsid w:val="00C276CF"/>
    <w:rsid w:val="00C2773B"/>
    <w:rsid w:val="00C27956"/>
    <w:rsid w:val="00C27AF8"/>
    <w:rsid w:val="00C27F25"/>
    <w:rsid w:val="00C300E5"/>
    <w:rsid w:val="00C3014C"/>
    <w:rsid w:val="00C304F1"/>
    <w:rsid w:val="00C30609"/>
    <w:rsid w:val="00C30D60"/>
    <w:rsid w:val="00C30ED2"/>
    <w:rsid w:val="00C30F95"/>
    <w:rsid w:val="00C31067"/>
    <w:rsid w:val="00C3130F"/>
    <w:rsid w:val="00C314BE"/>
    <w:rsid w:val="00C3150C"/>
    <w:rsid w:val="00C3158A"/>
    <w:rsid w:val="00C31A3C"/>
    <w:rsid w:val="00C31B5A"/>
    <w:rsid w:val="00C31B69"/>
    <w:rsid w:val="00C320CA"/>
    <w:rsid w:val="00C3219F"/>
    <w:rsid w:val="00C324E1"/>
    <w:rsid w:val="00C32661"/>
    <w:rsid w:val="00C3276A"/>
    <w:rsid w:val="00C327F5"/>
    <w:rsid w:val="00C328AD"/>
    <w:rsid w:val="00C32D05"/>
    <w:rsid w:val="00C32DF8"/>
    <w:rsid w:val="00C32F6B"/>
    <w:rsid w:val="00C331E7"/>
    <w:rsid w:val="00C331EF"/>
    <w:rsid w:val="00C3327A"/>
    <w:rsid w:val="00C339E0"/>
    <w:rsid w:val="00C33D62"/>
    <w:rsid w:val="00C343A9"/>
    <w:rsid w:val="00C343C9"/>
    <w:rsid w:val="00C34405"/>
    <w:rsid w:val="00C34462"/>
    <w:rsid w:val="00C34884"/>
    <w:rsid w:val="00C34A17"/>
    <w:rsid w:val="00C34F44"/>
    <w:rsid w:val="00C3537C"/>
    <w:rsid w:val="00C35471"/>
    <w:rsid w:val="00C35684"/>
    <w:rsid w:val="00C35A93"/>
    <w:rsid w:val="00C3636A"/>
    <w:rsid w:val="00C36614"/>
    <w:rsid w:val="00C36995"/>
    <w:rsid w:val="00C36A66"/>
    <w:rsid w:val="00C36DFD"/>
    <w:rsid w:val="00C37012"/>
    <w:rsid w:val="00C37536"/>
    <w:rsid w:val="00C375AD"/>
    <w:rsid w:val="00C37635"/>
    <w:rsid w:val="00C37936"/>
    <w:rsid w:val="00C37B7F"/>
    <w:rsid w:val="00C37E7D"/>
    <w:rsid w:val="00C37F16"/>
    <w:rsid w:val="00C4025B"/>
    <w:rsid w:val="00C4025F"/>
    <w:rsid w:val="00C402B2"/>
    <w:rsid w:val="00C40324"/>
    <w:rsid w:val="00C4044F"/>
    <w:rsid w:val="00C408D8"/>
    <w:rsid w:val="00C40985"/>
    <w:rsid w:val="00C40A8E"/>
    <w:rsid w:val="00C410B7"/>
    <w:rsid w:val="00C41172"/>
    <w:rsid w:val="00C414CB"/>
    <w:rsid w:val="00C41842"/>
    <w:rsid w:val="00C41857"/>
    <w:rsid w:val="00C41C62"/>
    <w:rsid w:val="00C4255E"/>
    <w:rsid w:val="00C427C2"/>
    <w:rsid w:val="00C42B98"/>
    <w:rsid w:val="00C42EB1"/>
    <w:rsid w:val="00C43069"/>
    <w:rsid w:val="00C433A4"/>
    <w:rsid w:val="00C435B1"/>
    <w:rsid w:val="00C43960"/>
    <w:rsid w:val="00C4398A"/>
    <w:rsid w:val="00C43C45"/>
    <w:rsid w:val="00C43D36"/>
    <w:rsid w:val="00C43F08"/>
    <w:rsid w:val="00C44500"/>
    <w:rsid w:val="00C44736"/>
    <w:rsid w:val="00C447A2"/>
    <w:rsid w:val="00C44903"/>
    <w:rsid w:val="00C44E42"/>
    <w:rsid w:val="00C450AC"/>
    <w:rsid w:val="00C4521A"/>
    <w:rsid w:val="00C4553F"/>
    <w:rsid w:val="00C45B89"/>
    <w:rsid w:val="00C460A9"/>
    <w:rsid w:val="00C464AE"/>
    <w:rsid w:val="00C4650A"/>
    <w:rsid w:val="00C469F4"/>
    <w:rsid w:val="00C46D04"/>
    <w:rsid w:val="00C47616"/>
    <w:rsid w:val="00C47898"/>
    <w:rsid w:val="00C50014"/>
    <w:rsid w:val="00C50178"/>
    <w:rsid w:val="00C50574"/>
    <w:rsid w:val="00C50712"/>
    <w:rsid w:val="00C50788"/>
    <w:rsid w:val="00C507F9"/>
    <w:rsid w:val="00C50899"/>
    <w:rsid w:val="00C5090C"/>
    <w:rsid w:val="00C50CF8"/>
    <w:rsid w:val="00C51073"/>
    <w:rsid w:val="00C5109C"/>
    <w:rsid w:val="00C5113F"/>
    <w:rsid w:val="00C51218"/>
    <w:rsid w:val="00C51234"/>
    <w:rsid w:val="00C514D6"/>
    <w:rsid w:val="00C5154F"/>
    <w:rsid w:val="00C51CC7"/>
    <w:rsid w:val="00C51F4D"/>
    <w:rsid w:val="00C520BC"/>
    <w:rsid w:val="00C52237"/>
    <w:rsid w:val="00C52249"/>
    <w:rsid w:val="00C523E9"/>
    <w:rsid w:val="00C52E38"/>
    <w:rsid w:val="00C531EE"/>
    <w:rsid w:val="00C53973"/>
    <w:rsid w:val="00C53B92"/>
    <w:rsid w:val="00C53C48"/>
    <w:rsid w:val="00C53CF4"/>
    <w:rsid w:val="00C53DC9"/>
    <w:rsid w:val="00C53FEB"/>
    <w:rsid w:val="00C5443E"/>
    <w:rsid w:val="00C544A9"/>
    <w:rsid w:val="00C548A5"/>
    <w:rsid w:val="00C54AAD"/>
    <w:rsid w:val="00C54D98"/>
    <w:rsid w:val="00C54DFE"/>
    <w:rsid w:val="00C54E2A"/>
    <w:rsid w:val="00C54FA9"/>
    <w:rsid w:val="00C555CE"/>
    <w:rsid w:val="00C556FB"/>
    <w:rsid w:val="00C55D33"/>
    <w:rsid w:val="00C56192"/>
    <w:rsid w:val="00C562FA"/>
    <w:rsid w:val="00C564DF"/>
    <w:rsid w:val="00C56636"/>
    <w:rsid w:val="00C566E5"/>
    <w:rsid w:val="00C56AD1"/>
    <w:rsid w:val="00C56AE1"/>
    <w:rsid w:val="00C57672"/>
    <w:rsid w:val="00C5779D"/>
    <w:rsid w:val="00C578AD"/>
    <w:rsid w:val="00C57BC1"/>
    <w:rsid w:val="00C57D9E"/>
    <w:rsid w:val="00C57E6B"/>
    <w:rsid w:val="00C60012"/>
    <w:rsid w:val="00C60105"/>
    <w:rsid w:val="00C6011E"/>
    <w:rsid w:val="00C60235"/>
    <w:rsid w:val="00C6035B"/>
    <w:rsid w:val="00C60465"/>
    <w:rsid w:val="00C60510"/>
    <w:rsid w:val="00C60938"/>
    <w:rsid w:val="00C609D4"/>
    <w:rsid w:val="00C60B52"/>
    <w:rsid w:val="00C60B93"/>
    <w:rsid w:val="00C60F9E"/>
    <w:rsid w:val="00C61600"/>
    <w:rsid w:val="00C61CD4"/>
    <w:rsid w:val="00C621F5"/>
    <w:rsid w:val="00C622B6"/>
    <w:rsid w:val="00C6297C"/>
    <w:rsid w:val="00C62BFB"/>
    <w:rsid w:val="00C62E5C"/>
    <w:rsid w:val="00C63301"/>
    <w:rsid w:val="00C63675"/>
    <w:rsid w:val="00C63976"/>
    <w:rsid w:val="00C63D67"/>
    <w:rsid w:val="00C63F1D"/>
    <w:rsid w:val="00C64268"/>
    <w:rsid w:val="00C64488"/>
    <w:rsid w:val="00C64671"/>
    <w:rsid w:val="00C647B0"/>
    <w:rsid w:val="00C650D2"/>
    <w:rsid w:val="00C65102"/>
    <w:rsid w:val="00C6521C"/>
    <w:rsid w:val="00C6568C"/>
    <w:rsid w:val="00C6569B"/>
    <w:rsid w:val="00C65E78"/>
    <w:rsid w:val="00C66112"/>
    <w:rsid w:val="00C66129"/>
    <w:rsid w:val="00C662CF"/>
    <w:rsid w:val="00C66567"/>
    <w:rsid w:val="00C66912"/>
    <w:rsid w:val="00C66D85"/>
    <w:rsid w:val="00C66D90"/>
    <w:rsid w:val="00C67229"/>
    <w:rsid w:val="00C6762B"/>
    <w:rsid w:val="00C67729"/>
    <w:rsid w:val="00C67754"/>
    <w:rsid w:val="00C6782A"/>
    <w:rsid w:val="00C6795E"/>
    <w:rsid w:val="00C67CD6"/>
    <w:rsid w:val="00C67DDE"/>
    <w:rsid w:val="00C70090"/>
    <w:rsid w:val="00C702A9"/>
    <w:rsid w:val="00C70366"/>
    <w:rsid w:val="00C7043C"/>
    <w:rsid w:val="00C70A2B"/>
    <w:rsid w:val="00C70A40"/>
    <w:rsid w:val="00C71285"/>
    <w:rsid w:val="00C715AE"/>
    <w:rsid w:val="00C718B9"/>
    <w:rsid w:val="00C71DDB"/>
    <w:rsid w:val="00C72106"/>
    <w:rsid w:val="00C7236F"/>
    <w:rsid w:val="00C72476"/>
    <w:rsid w:val="00C72748"/>
    <w:rsid w:val="00C7275C"/>
    <w:rsid w:val="00C72822"/>
    <w:rsid w:val="00C7296E"/>
    <w:rsid w:val="00C72B37"/>
    <w:rsid w:val="00C72BC2"/>
    <w:rsid w:val="00C73093"/>
    <w:rsid w:val="00C73186"/>
    <w:rsid w:val="00C73202"/>
    <w:rsid w:val="00C732BB"/>
    <w:rsid w:val="00C735C5"/>
    <w:rsid w:val="00C73AC4"/>
    <w:rsid w:val="00C73B39"/>
    <w:rsid w:val="00C73FB0"/>
    <w:rsid w:val="00C74073"/>
    <w:rsid w:val="00C740A5"/>
    <w:rsid w:val="00C742B1"/>
    <w:rsid w:val="00C74499"/>
    <w:rsid w:val="00C74510"/>
    <w:rsid w:val="00C74C58"/>
    <w:rsid w:val="00C74D02"/>
    <w:rsid w:val="00C74F81"/>
    <w:rsid w:val="00C74F82"/>
    <w:rsid w:val="00C7531B"/>
    <w:rsid w:val="00C753AB"/>
    <w:rsid w:val="00C75520"/>
    <w:rsid w:val="00C7553E"/>
    <w:rsid w:val="00C75689"/>
    <w:rsid w:val="00C758D8"/>
    <w:rsid w:val="00C75951"/>
    <w:rsid w:val="00C75B37"/>
    <w:rsid w:val="00C75BE9"/>
    <w:rsid w:val="00C75C05"/>
    <w:rsid w:val="00C76154"/>
    <w:rsid w:val="00C762B2"/>
    <w:rsid w:val="00C7646A"/>
    <w:rsid w:val="00C7660B"/>
    <w:rsid w:val="00C7669F"/>
    <w:rsid w:val="00C766DB"/>
    <w:rsid w:val="00C768D0"/>
    <w:rsid w:val="00C769B2"/>
    <w:rsid w:val="00C76B16"/>
    <w:rsid w:val="00C770DD"/>
    <w:rsid w:val="00C77352"/>
    <w:rsid w:val="00C8036A"/>
    <w:rsid w:val="00C804A8"/>
    <w:rsid w:val="00C804AB"/>
    <w:rsid w:val="00C8065F"/>
    <w:rsid w:val="00C809D7"/>
    <w:rsid w:val="00C80B5E"/>
    <w:rsid w:val="00C80D3F"/>
    <w:rsid w:val="00C80DDC"/>
    <w:rsid w:val="00C810E9"/>
    <w:rsid w:val="00C81451"/>
    <w:rsid w:val="00C81AA5"/>
    <w:rsid w:val="00C81B34"/>
    <w:rsid w:val="00C82233"/>
    <w:rsid w:val="00C8239B"/>
    <w:rsid w:val="00C82426"/>
    <w:rsid w:val="00C82A84"/>
    <w:rsid w:val="00C82B57"/>
    <w:rsid w:val="00C82BDE"/>
    <w:rsid w:val="00C82E9C"/>
    <w:rsid w:val="00C831B2"/>
    <w:rsid w:val="00C83691"/>
    <w:rsid w:val="00C836B8"/>
    <w:rsid w:val="00C837BE"/>
    <w:rsid w:val="00C83C99"/>
    <w:rsid w:val="00C83FD2"/>
    <w:rsid w:val="00C84507"/>
    <w:rsid w:val="00C847CB"/>
    <w:rsid w:val="00C84868"/>
    <w:rsid w:val="00C84B01"/>
    <w:rsid w:val="00C84B46"/>
    <w:rsid w:val="00C8509C"/>
    <w:rsid w:val="00C85106"/>
    <w:rsid w:val="00C85135"/>
    <w:rsid w:val="00C8514B"/>
    <w:rsid w:val="00C854D4"/>
    <w:rsid w:val="00C8559A"/>
    <w:rsid w:val="00C855C3"/>
    <w:rsid w:val="00C85990"/>
    <w:rsid w:val="00C85C95"/>
    <w:rsid w:val="00C85EA5"/>
    <w:rsid w:val="00C862ED"/>
    <w:rsid w:val="00C86317"/>
    <w:rsid w:val="00C864F9"/>
    <w:rsid w:val="00C867B0"/>
    <w:rsid w:val="00C86B8D"/>
    <w:rsid w:val="00C86C83"/>
    <w:rsid w:val="00C8701E"/>
    <w:rsid w:val="00C87032"/>
    <w:rsid w:val="00C870DD"/>
    <w:rsid w:val="00C87377"/>
    <w:rsid w:val="00C873A1"/>
    <w:rsid w:val="00C877D9"/>
    <w:rsid w:val="00C87A08"/>
    <w:rsid w:val="00C87A28"/>
    <w:rsid w:val="00C87D86"/>
    <w:rsid w:val="00C87DE0"/>
    <w:rsid w:val="00C87F2A"/>
    <w:rsid w:val="00C90043"/>
    <w:rsid w:val="00C9022E"/>
    <w:rsid w:val="00C90473"/>
    <w:rsid w:val="00C9072C"/>
    <w:rsid w:val="00C908FF"/>
    <w:rsid w:val="00C915D0"/>
    <w:rsid w:val="00C91965"/>
    <w:rsid w:val="00C91989"/>
    <w:rsid w:val="00C9226C"/>
    <w:rsid w:val="00C925AA"/>
    <w:rsid w:val="00C927ED"/>
    <w:rsid w:val="00C92907"/>
    <w:rsid w:val="00C92A0A"/>
    <w:rsid w:val="00C92AB9"/>
    <w:rsid w:val="00C92E4B"/>
    <w:rsid w:val="00C93102"/>
    <w:rsid w:val="00C93371"/>
    <w:rsid w:val="00C933D7"/>
    <w:rsid w:val="00C939EF"/>
    <w:rsid w:val="00C93A98"/>
    <w:rsid w:val="00C945F1"/>
    <w:rsid w:val="00C94C47"/>
    <w:rsid w:val="00C951A4"/>
    <w:rsid w:val="00C951C6"/>
    <w:rsid w:val="00C951F3"/>
    <w:rsid w:val="00C953D7"/>
    <w:rsid w:val="00C95748"/>
    <w:rsid w:val="00C958EE"/>
    <w:rsid w:val="00C9591C"/>
    <w:rsid w:val="00C95A34"/>
    <w:rsid w:val="00C95B8D"/>
    <w:rsid w:val="00C95BB4"/>
    <w:rsid w:val="00C95ECA"/>
    <w:rsid w:val="00C95FF8"/>
    <w:rsid w:val="00C9601D"/>
    <w:rsid w:val="00C963D7"/>
    <w:rsid w:val="00C9653A"/>
    <w:rsid w:val="00C9692F"/>
    <w:rsid w:val="00C96A2C"/>
    <w:rsid w:val="00C96F40"/>
    <w:rsid w:val="00C97055"/>
    <w:rsid w:val="00C971D4"/>
    <w:rsid w:val="00C97325"/>
    <w:rsid w:val="00C974CA"/>
    <w:rsid w:val="00C97727"/>
    <w:rsid w:val="00C9776A"/>
    <w:rsid w:val="00C97A2A"/>
    <w:rsid w:val="00C97BE1"/>
    <w:rsid w:val="00C97CC3"/>
    <w:rsid w:val="00C97D70"/>
    <w:rsid w:val="00CA0222"/>
    <w:rsid w:val="00CA034D"/>
    <w:rsid w:val="00CA036B"/>
    <w:rsid w:val="00CA04F9"/>
    <w:rsid w:val="00CA0629"/>
    <w:rsid w:val="00CA07EB"/>
    <w:rsid w:val="00CA0852"/>
    <w:rsid w:val="00CA0CCA"/>
    <w:rsid w:val="00CA0D3F"/>
    <w:rsid w:val="00CA14B9"/>
    <w:rsid w:val="00CA1601"/>
    <w:rsid w:val="00CA164D"/>
    <w:rsid w:val="00CA1785"/>
    <w:rsid w:val="00CA183D"/>
    <w:rsid w:val="00CA1D98"/>
    <w:rsid w:val="00CA1E0B"/>
    <w:rsid w:val="00CA1EC9"/>
    <w:rsid w:val="00CA1FC2"/>
    <w:rsid w:val="00CA2596"/>
    <w:rsid w:val="00CA278D"/>
    <w:rsid w:val="00CA2A17"/>
    <w:rsid w:val="00CA2EC2"/>
    <w:rsid w:val="00CA2F1B"/>
    <w:rsid w:val="00CA2F2A"/>
    <w:rsid w:val="00CA34FB"/>
    <w:rsid w:val="00CA3906"/>
    <w:rsid w:val="00CA3DBA"/>
    <w:rsid w:val="00CA426E"/>
    <w:rsid w:val="00CA42CC"/>
    <w:rsid w:val="00CA42F6"/>
    <w:rsid w:val="00CA432E"/>
    <w:rsid w:val="00CA4561"/>
    <w:rsid w:val="00CA4740"/>
    <w:rsid w:val="00CA48D5"/>
    <w:rsid w:val="00CA4CEE"/>
    <w:rsid w:val="00CA5280"/>
    <w:rsid w:val="00CA532C"/>
    <w:rsid w:val="00CA541E"/>
    <w:rsid w:val="00CA54D8"/>
    <w:rsid w:val="00CA580A"/>
    <w:rsid w:val="00CA5AD7"/>
    <w:rsid w:val="00CA5CB6"/>
    <w:rsid w:val="00CA5F1A"/>
    <w:rsid w:val="00CA5FD3"/>
    <w:rsid w:val="00CA643E"/>
    <w:rsid w:val="00CA69B8"/>
    <w:rsid w:val="00CA6E2C"/>
    <w:rsid w:val="00CA6FA0"/>
    <w:rsid w:val="00CA75B8"/>
    <w:rsid w:val="00CA7786"/>
    <w:rsid w:val="00CA7861"/>
    <w:rsid w:val="00CA794C"/>
    <w:rsid w:val="00CB00D1"/>
    <w:rsid w:val="00CB0269"/>
    <w:rsid w:val="00CB034C"/>
    <w:rsid w:val="00CB03CD"/>
    <w:rsid w:val="00CB0437"/>
    <w:rsid w:val="00CB051C"/>
    <w:rsid w:val="00CB0662"/>
    <w:rsid w:val="00CB06B7"/>
    <w:rsid w:val="00CB0825"/>
    <w:rsid w:val="00CB0877"/>
    <w:rsid w:val="00CB08F5"/>
    <w:rsid w:val="00CB0BBF"/>
    <w:rsid w:val="00CB0CE6"/>
    <w:rsid w:val="00CB0D58"/>
    <w:rsid w:val="00CB0FC2"/>
    <w:rsid w:val="00CB11CF"/>
    <w:rsid w:val="00CB14F4"/>
    <w:rsid w:val="00CB153E"/>
    <w:rsid w:val="00CB190B"/>
    <w:rsid w:val="00CB1AA4"/>
    <w:rsid w:val="00CB1EE0"/>
    <w:rsid w:val="00CB1FA2"/>
    <w:rsid w:val="00CB270B"/>
    <w:rsid w:val="00CB2758"/>
    <w:rsid w:val="00CB28D5"/>
    <w:rsid w:val="00CB2A0B"/>
    <w:rsid w:val="00CB2CD3"/>
    <w:rsid w:val="00CB2E01"/>
    <w:rsid w:val="00CB2E55"/>
    <w:rsid w:val="00CB3100"/>
    <w:rsid w:val="00CB34B0"/>
    <w:rsid w:val="00CB3840"/>
    <w:rsid w:val="00CB3C5D"/>
    <w:rsid w:val="00CB3D02"/>
    <w:rsid w:val="00CB417E"/>
    <w:rsid w:val="00CB41E4"/>
    <w:rsid w:val="00CB44C6"/>
    <w:rsid w:val="00CB4645"/>
    <w:rsid w:val="00CB47B6"/>
    <w:rsid w:val="00CB4828"/>
    <w:rsid w:val="00CB489C"/>
    <w:rsid w:val="00CB492B"/>
    <w:rsid w:val="00CB4B85"/>
    <w:rsid w:val="00CB4C67"/>
    <w:rsid w:val="00CB4C7C"/>
    <w:rsid w:val="00CB4DC8"/>
    <w:rsid w:val="00CB4EF7"/>
    <w:rsid w:val="00CB4FF8"/>
    <w:rsid w:val="00CB503E"/>
    <w:rsid w:val="00CB5501"/>
    <w:rsid w:val="00CB557A"/>
    <w:rsid w:val="00CB56BB"/>
    <w:rsid w:val="00CB572A"/>
    <w:rsid w:val="00CB5899"/>
    <w:rsid w:val="00CB603E"/>
    <w:rsid w:val="00CB6111"/>
    <w:rsid w:val="00CB6224"/>
    <w:rsid w:val="00CB679D"/>
    <w:rsid w:val="00CB67B0"/>
    <w:rsid w:val="00CB69B8"/>
    <w:rsid w:val="00CB7280"/>
    <w:rsid w:val="00CB7981"/>
    <w:rsid w:val="00CB7AA3"/>
    <w:rsid w:val="00CB7DBE"/>
    <w:rsid w:val="00CB7F93"/>
    <w:rsid w:val="00CC0046"/>
    <w:rsid w:val="00CC00B9"/>
    <w:rsid w:val="00CC05A2"/>
    <w:rsid w:val="00CC063B"/>
    <w:rsid w:val="00CC06B1"/>
    <w:rsid w:val="00CC06EE"/>
    <w:rsid w:val="00CC076D"/>
    <w:rsid w:val="00CC07EA"/>
    <w:rsid w:val="00CC084A"/>
    <w:rsid w:val="00CC0B11"/>
    <w:rsid w:val="00CC0C14"/>
    <w:rsid w:val="00CC0D96"/>
    <w:rsid w:val="00CC12E8"/>
    <w:rsid w:val="00CC1448"/>
    <w:rsid w:val="00CC1557"/>
    <w:rsid w:val="00CC1787"/>
    <w:rsid w:val="00CC1F5C"/>
    <w:rsid w:val="00CC21D5"/>
    <w:rsid w:val="00CC2468"/>
    <w:rsid w:val="00CC2472"/>
    <w:rsid w:val="00CC2652"/>
    <w:rsid w:val="00CC27CC"/>
    <w:rsid w:val="00CC28F0"/>
    <w:rsid w:val="00CC2A88"/>
    <w:rsid w:val="00CC2DAD"/>
    <w:rsid w:val="00CC30FD"/>
    <w:rsid w:val="00CC3279"/>
    <w:rsid w:val="00CC34A2"/>
    <w:rsid w:val="00CC34D5"/>
    <w:rsid w:val="00CC3530"/>
    <w:rsid w:val="00CC3B7E"/>
    <w:rsid w:val="00CC3E20"/>
    <w:rsid w:val="00CC407A"/>
    <w:rsid w:val="00CC43C2"/>
    <w:rsid w:val="00CC4772"/>
    <w:rsid w:val="00CC4A70"/>
    <w:rsid w:val="00CC4C2E"/>
    <w:rsid w:val="00CC4D39"/>
    <w:rsid w:val="00CC5359"/>
    <w:rsid w:val="00CC5388"/>
    <w:rsid w:val="00CC5621"/>
    <w:rsid w:val="00CC5725"/>
    <w:rsid w:val="00CC5C1E"/>
    <w:rsid w:val="00CC5D6B"/>
    <w:rsid w:val="00CC5ECA"/>
    <w:rsid w:val="00CC606B"/>
    <w:rsid w:val="00CC63BA"/>
    <w:rsid w:val="00CC6807"/>
    <w:rsid w:val="00CC70CF"/>
    <w:rsid w:val="00CC7419"/>
    <w:rsid w:val="00CC7856"/>
    <w:rsid w:val="00CC7B36"/>
    <w:rsid w:val="00CC7C02"/>
    <w:rsid w:val="00CC7D96"/>
    <w:rsid w:val="00CC7EF8"/>
    <w:rsid w:val="00CC7FA2"/>
    <w:rsid w:val="00CD01B1"/>
    <w:rsid w:val="00CD0465"/>
    <w:rsid w:val="00CD0609"/>
    <w:rsid w:val="00CD0ACE"/>
    <w:rsid w:val="00CD0B9F"/>
    <w:rsid w:val="00CD0E0E"/>
    <w:rsid w:val="00CD0FED"/>
    <w:rsid w:val="00CD1016"/>
    <w:rsid w:val="00CD11BB"/>
    <w:rsid w:val="00CD11F5"/>
    <w:rsid w:val="00CD1233"/>
    <w:rsid w:val="00CD1267"/>
    <w:rsid w:val="00CD12CB"/>
    <w:rsid w:val="00CD133E"/>
    <w:rsid w:val="00CD1374"/>
    <w:rsid w:val="00CD13E9"/>
    <w:rsid w:val="00CD1472"/>
    <w:rsid w:val="00CD19E9"/>
    <w:rsid w:val="00CD1BDC"/>
    <w:rsid w:val="00CD1EBE"/>
    <w:rsid w:val="00CD2227"/>
    <w:rsid w:val="00CD2260"/>
    <w:rsid w:val="00CD2374"/>
    <w:rsid w:val="00CD2805"/>
    <w:rsid w:val="00CD29E2"/>
    <w:rsid w:val="00CD2A50"/>
    <w:rsid w:val="00CD2AC5"/>
    <w:rsid w:val="00CD2D82"/>
    <w:rsid w:val="00CD3001"/>
    <w:rsid w:val="00CD302E"/>
    <w:rsid w:val="00CD3125"/>
    <w:rsid w:val="00CD330A"/>
    <w:rsid w:val="00CD343C"/>
    <w:rsid w:val="00CD346E"/>
    <w:rsid w:val="00CD3870"/>
    <w:rsid w:val="00CD3E29"/>
    <w:rsid w:val="00CD3F44"/>
    <w:rsid w:val="00CD40A5"/>
    <w:rsid w:val="00CD4311"/>
    <w:rsid w:val="00CD4580"/>
    <w:rsid w:val="00CD4663"/>
    <w:rsid w:val="00CD4664"/>
    <w:rsid w:val="00CD488A"/>
    <w:rsid w:val="00CD49C8"/>
    <w:rsid w:val="00CD4BE4"/>
    <w:rsid w:val="00CD4D65"/>
    <w:rsid w:val="00CD4ED9"/>
    <w:rsid w:val="00CD4F92"/>
    <w:rsid w:val="00CD502C"/>
    <w:rsid w:val="00CD50DF"/>
    <w:rsid w:val="00CD51E5"/>
    <w:rsid w:val="00CD52D3"/>
    <w:rsid w:val="00CD5319"/>
    <w:rsid w:val="00CD5D4A"/>
    <w:rsid w:val="00CD5DD4"/>
    <w:rsid w:val="00CD614B"/>
    <w:rsid w:val="00CD61E2"/>
    <w:rsid w:val="00CD626B"/>
    <w:rsid w:val="00CD661C"/>
    <w:rsid w:val="00CD676F"/>
    <w:rsid w:val="00CD6B41"/>
    <w:rsid w:val="00CD6C4F"/>
    <w:rsid w:val="00CD719E"/>
    <w:rsid w:val="00CD72C4"/>
    <w:rsid w:val="00CD7457"/>
    <w:rsid w:val="00CD7593"/>
    <w:rsid w:val="00CE0006"/>
    <w:rsid w:val="00CE0239"/>
    <w:rsid w:val="00CE03AF"/>
    <w:rsid w:val="00CE0430"/>
    <w:rsid w:val="00CE071B"/>
    <w:rsid w:val="00CE0858"/>
    <w:rsid w:val="00CE088C"/>
    <w:rsid w:val="00CE0D2F"/>
    <w:rsid w:val="00CE15C0"/>
    <w:rsid w:val="00CE15E3"/>
    <w:rsid w:val="00CE1654"/>
    <w:rsid w:val="00CE17C0"/>
    <w:rsid w:val="00CE27A5"/>
    <w:rsid w:val="00CE2922"/>
    <w:rsid w:val="00CE2DAA"/>
    <w:rsid w:val="00CE2DEB"/>
    <w:rsid w:val="00CE2F9C"/>
    <w:rsid w:val="00CE317D"/>
    <w:rsid w:val="00CE31AF"/>
    <w:rsid w:val="00CE3481"/>
    <w:rsid w:val="00CE3599"/>
    <w:rsid w:val="00CE35E3"/>
    <w:rsid w:val="00CE3926"/>
    <w:rsid w:val="00CE3B15"/>
    <w:rsid w:val="00CE4077"/>
    <w:rsid w:val="00CE4210"/>
    <w:rsid w:val="00CE49ED"/>
    <w:rsid w:val="00CE4A30"/>
    <w:rsid w:val="00CE4A8F"/>
    <w:rsid w:val="00CE4E1B"/>
    <w:rsid w:val="00CE4F27"/>
    <w:rsid w:val="00CE4F70"/>
    <w:rsid w:val="00CE51F3"/>
    <w:rsid w:val="00CE6203"/>
    <w:rsid w:val="00CE62F5"/>
    <w:rsid w:val="00CE62FC"/>
    <w:rsid w:val="00CE65C7"/>
    <w:rsid w:val="00CE661A"/>
    <w:rsid w:val="00CE68B6"/>
    <w:rsid w:val="00CE6E01"/>
    <w:rsid w:val="00CE6F3A"/>
    <w:rsid w:val="00CE6F88"/>
    <w:rsid w:val="00CE6FE3"/>
    <w:rsid w:val="00CE7EE0"/>
    <w:rsid w:val="00CF03BD"/>
    <w:rsid w:val="00CF08E9"/>
    <w:rsid w:val="00CF0B0D"/>
    <w:rsid w:val="00CF0BDC"/>
    <w:rsid w:val="00CF0D26"/>
    <w:rsid w:val="00CF0D8E"/>
    <w:rsid w:val="00CF0E38"/>
    <w:rsid w:val="00CF11D5"/>
    <w:rsid w:val="00CF1284"/>
    <w:rsid w:val="00CF1496"/>
    <w:rsid w:val="00CF169A"/>
    <w:rsid w:val="00CF16B8"/>
    <w:rsid w:val="00CF19A5"/>
    <w:rsid w:val="00CF19C9"/>
    <w:rsid w:val="00CF1A43"/>
    <w:rsid w:val="00CF1CF9"/>
    <w:rsid w:val="00CF2204"/>
    <w:rsid w:val="00CF224C"/>
    <w:rsid w:val="00CF2395"/>
    <w:rsid w:val="00CF261D"/>
    <w:rsid w:val="00CF28D6"/>
    <w:rsid w:val="00CF2E5D"/>
    <w:rsid w:val="00CF2EF1"/>
    <w:rsid w:val="00CF30D6"/>
    <w:rsid w:val="00CF3411"/>
    <w:rsid w:val="00CF35AE"/>
    <w:rsid w:val="00CF3970"/>
    <w:rsid w:val="00CF3EA9"/>
    <w:rsid w:val="00CF4731"/>
    <w:rsid w:val="00CF4EB0"/>
    <w:rsid w:val="00CF547A"/>
    <w:rsid w:val="00CF5E37"/>
    <w:rsid w:val="00CF63CF"/>
    <w:rsid w:val="00CF6C20"/>
    <w:rsid w:val="00CF6C91"/>
    <w:rsid w:val="00CF6E35"/>
    <w:rsid w:val="00CF7104"/>
    <w:rsid w:val="00CF7445"/>
    <w:rsid w:val="00CF7AFE"/>
    <w:rsid w:val="00CF7B7B"/>
    <w:rsid w:val="00D00290"/>
    <w:rsid w:val="00D00602"/>
    <w:rsid w:val="00D00827"/>
    <w:rsid w:val="00D00907"/>
    <w:rsid w:val="00D00B78"/>
    <w:rsid w:val="00D00DB9"/>
    <w:rsid w:val="00D011E0"/>
    <w:rsid w:val="00D01343"/>
    <w:rsid w:val="00D014B1"/>
    <w:rsid w:val="00D01546"/>
    <w:rsid w:val="00D01578"/>
    <w:rsid w:val="00D017E8"/>
    <w:rsid w:val="00D0182F"/>
    <w:rsid w:val="00D0195A"/>
    <w:rsid w:val="00D022C0"/>
    <w:rsid w:val="00D025D3"/>
    <w:rsid w:val="00D02989"/>
    <w:rsid w:val="00D02D74"/>
    <w:rsid w:val="00D02E03"/>
    <w:rsid w:val="00D0333B"/>
    <w:rsid w:val="00D03551"/>
    <w:rsid w:val="00D036B5"/>
    <w:rsid w:val="00D038D6"/>
    <w:rsid w:val="00D03975"/>
    <w:rsid w:val="00D03A73"/>
    <w:rsid w:val="00D03AF7"/>
    <w:rsid w:val="00D03BE3"/>
    <w:rsid w:val="00D04184"/>
    <w:rsid w:val="00D04683"/>
    <w:rsid w:val="00D04791"/>
    <w:rsid w:val="00D050B2"/>
    <w:rsid w:val="00D05422"/>
    <w:rsid w:val="00D054AF"/>
    <w:rsid w:val="00D05A5B"/>
    <w:rsid w:val="00D05BB1"/>
    <w:rsid w:val="00D061C9"/>
    <w:rsid w:val="00D06663"/>
    <w:rsid w:val="00D06685"/>
    <w:rsid w:val="00D06946"/>
    <w:rsid w:val="00D069DC"/>
    <w:rsid w:val="00D06C6A"/>
    <w:rsid w:val="00D06E2F"/>
    <w:rsid w:val="00D06E62"/>
    <w:rsid w:val="00D07707"/>
    <w:rsid w:val="00D07BEE"/>
    <w:rsid w:val="00D07C1B"/>
    <w:rsid w:val="00D07C38"/>
    <w:rsid w:val="00D07CC9"/>
    <w:rsid w:val="00D07CE4"/>
    <w:rsid w:val="00D07F9C"/>
    <w:rsid w:val="00D10623"/>
    <w:rsid w:val="00D10645"/>
    <w:rsid w:val="00D10CF8"/>
    <w:rsid w:val="00D10CFC"/>
    <w:rsid w:val="00D10D32"/>
    <w:rsid w:val="00D10E4F"/>
    <w:rsid w:val="00D112C0"/>
    <w:rsid w:val="00D11727"/>
    <w:rsid w:val="00D11946"/>
    <w:rsid w:val="00D11D14"/>
    <w:rsid w:val="00D11D34"/>
    <w:rsid w:val="00D12348"/>
    <w:rsid w:val="00D123F2"/>
    <w:rsid w:val="00D12583"/>
    <w:rsid w:val="00D12AF8"/>
    <w:rsid w:val="00D13150"/>
    <w:rsid w:val="00D13161"/>
    <w:rsid w:val="00D13471"/>
    <w:rsid w:val="00D1370E"/>
    <w:rsid w:val="00D13A34"/>
    <w:rsid w:val="00D13A3F"/>
    <w:rsid w:val="00D13CEF"/>
    <w:rsid w:val="00D1431F"/>
    <w:rsid w:val="00D1446A"/>
    <w:rsid w:val="00D1452A"/>
    <w:rsid w:val="00D14590"/>
    <w:rsid w:val="00D145E9"/>
    <w:rsid w:val="00D14991"/>
    <w:rsid w:val="00D14A81"/>
    <w:rsid w:val="00D14B06"/>
    <w:rsid w:val="00D14C86"/>
    <w:rsid w:val="00D150FB"/>
    <w:rsid w:val="00D15479"/>
    <w:rsid w:val="00D1567A"/>
    <w:rsid w:val="00D15AA2"/>
    <w:rsid w:val="00D15FF4"/>
    <w:rsid w:val="00D16038"/>
    <w:rsid w:val="00D163A8"/>
    <w:rsid w:val="00D167CF"/>
    <w:rsid w:val="00D16832"/>
    <w:rsid w:val="00D16DEA"/>
    <w:rsid w:val="00D1701A"/>
    <w:rsid w:val="00D171E2"/>
    <w:rsid w:val="00D17879"/>
    <w:rsid w:val="00D17AF2"/>
    <w:rsid w:val="00D17EC4"/>
    <w:rsid w:val="00D204B1"/>
    <w:rsid w:val="00D20826"/>
    <w:rsid w:val="00D2086E"/>
    <w:rsid w:val="00D20B94"/>
    <w:rsid w:val="00D20CAF"/>
    <w:rsid w:val="00D21375"/>
    <w:rsid w:val="00D217D0"/>
    <w:rsid w:val="00D21864"/>
    <w:rsid w:val="00D218B9"/>
    <w:rsid w:val="00D21ADB"/>
    <w:rsid w:val="00D21CAB"/>
    <w:rsid w:val="00D2214C"/>
    <w:rsid w:val="00D2219D"/>
    <w:rsid w:val="00D222A6"/>
    <w:rsid w:val="00D22CCE"/>
    <w:rsid w:val="00D23326"/>
    <w:rsid w:val="00D2349F"/>
    <w:rsid w:val="00D23585"/>
    <w:rsid w:val="00D236E8"/>
    <w:rsid w:val="00D23CC6"/>
    <w:rsid w:val="00D2423E"/>
    <w:rsid w:val="00D2439C"/>
    <w:rsid w:val="00D24461"/>
    <w:rsid w:val="00D2478B"/>
    <w:rsid w:val="00D248A4"/>
    <w:rsid w:val="00D24BD3"/>
    <w:rsid w:val="00D24D58"/>
    <w:rsid w:val="00D24F08"/>
    <w:rsid w:val="00D25457"/>
    <w:rsid w:val="00D254AB"/>
    <w:rsid w:val="00D254FE"/>
    <w:rsid w:val="00D255E3"/>
    <w:rsid w:val="00D255F3"/>
    <w:rsid w:val="00D256AC"/>
    <w:rsid w:val="00D258A7"/>
    <w:rsid w:val="00D25FB1"/>
    <w:rsid w:val="00D26515"/>
    <w:rsid w:val="00D26555"/>
    <w:rsid w:val="00D265C6"/>
    <w:rsid w:val="00D26704"/>
    <w:rsid w:val="00D26757"/>
    <w:rsid w:val="00D26B59"/>
    <w:rsid w:val="00D26D76"/>
    <w:rsid w:val="00D26E89"/>
    <w:rsid w:val="00D26FC1"/>
    <w:rsid w:val="00D270EA"/>
    <w:rsid w:val="00D272E3"/>
    <w:rsid w:val="00D27324"/>
    <w:rsid w:val="00D2775D"/>
    <w:rsid w:val="00D2786C"/>
    <w:rsid w:val="00D279B4"/>
    <w:rsid w:val="00D27AD6"/>
    <w:rsid w:val="00D27D2D"/>
    <w:rsid w:val="00D27E44"/>
    <w:rsid w:val="00D300D5"/>
    <w:rsid w:val="00D3015E"/>
    <w:rsid w:val="00D30340"/>
    <w:rsid w:val="00D303C2"/>
    <w:rsid w:val="00D30493"/>
    <w:rsid w:val="00D304D3"/>
    <w:rsid w:val="00D305D0"/>
    <w:rsid w:val="00D3086D"/>
    <w:rsid w:val="00D30A10"/>
    <w:rsid w:val="00D30A13"/>
    <w:rsid w:val="00D30D0A"/>
    <w:rsid w:val="00D30DFC"/>
    <w:rsid w:val="00D31096"/>
    <w:rsid w:val="00D313B3"/>
    <w:rsid w:val="00D315D6"/>
    <w:rsid w:val="00D31663"/>
    <w:rsid w:val="00D319E8"/>
    <w:rsid w:val="00D31C5A"/>
    <w:rsid w:val="00D32563"/>
    <w:rsid w:val="00D326F5"/>
    <w:rsid w:val="00D32762"/>
    <w:rsid w:val="00D327B0"/>
    <w:rsid w:val="00D32A33"/>
    <w:rsid w:val="00D32B73"/>
    <w:rsid w:val="00D32CF3"/>
    <w:rsid w:val="00D32D01"/>
    <w:rsid w:val="00D32D9A"/>
    <w:rsid w:val="00D32FB3"/>
    <w:rsid w:val="00D33652"/>
    <w:rsid w:val="00D337B0"/>
    <w:rsid w:val="00D33983"/>
    <w:rsid w:val="00D33CD8"/>
    <w:rsid w:val="00D33EBD"/>
    <w:rsid w:val="00D34194"/>
    <w:rsid w:val="00D342B0"/>
    <w:rsid w:val="00D34447"/>
    <w:rsid w:val="00D34458"/>
    <w:rsid w:val="00D3491A"/>
    <w:rsid w:val="00D34A56"/>
    <w:rsid w:val="00D34C06"/>
    <w:rsid w:val="00D34C7D"/>
    <w:rsid w:val="00D34D4E"/>
    <w:rsid w:val="00D34EE3"/>
    <w:rsid w:val="00D3531D"/>
    <w:rsid w:val="00D353F5"/>
    <w:rsid w:val="00D3579B"/>
    <w:rsid w:val="00D3589A"/>
    <w:rsid w:val="00D35C59"/>
    <w:rsid w:val="00D35C72"/>
    <w:rsid w:val="00D35D4A"/>
    <w:rsid w:val="00D36191"/>
    <w:rsid w:val="00D361BD"/>
    <w:rsid w:val="00D361D5"/>
    <w:rsid w:val="00D36875"/>
    <w:rsid w:val="00D36A0D"/>
    <w:rsid w:val="00D37522"/>
    <w:rsid w:val="00D3759B"/>
    <w:rsid w:val="00D3797F"/>
    <w:rsid w:val="00D37B0E"/>
    <w:rsid w:val="00D37D5F"/>
    <w:rsid w:val="00D37DED"/>
    <w:rsid w:val="00D40001"/>
    <w:rsid w:val="00D40E4B"/>
    <w:rsid w:val="00D40FE1"/>
    <w:rsid w:val="00D41727"/>
    <w:rsid w:val="00D419C2"/>
    <w:rsid w:val="00D41BA9"/>
    <w:rsid w:val="00D41E1E"/>
    <w:rsid w:val="00D42174"/>
    <w:rsid w:val="00D423C1"/>
    <w:rsid w:val="00D424BC"/>
    <w:rsid w:val="00D42A5C"/>
    <w:rsid w:val="00D42CEC"/>
    <w:rsid w:val="00D430EB"/>
    <w:rsid w:val="00D4335A"/>
    <w:rsid w:val="00D43D31"/>
    <w:rsid w:val="00D43EA2"/>
    <w:rsid w:val="00D440AE"/>
    <w:rsid w:val="00D44182"/>
    <w:rsid w:val="00D4419B"/>
    <w:rsid w:val="00D4428A"/>
    <w:rsid w:val="00D442B4"/>
    <w:rsid w:val="00D44390"/>
    <w:rsid w:val="00D44515"/>
    <w:rsid w:val="00D44B6E"/>
    <w:rsid w:val="00D44D9D"/>
    <w:rsid w:val="00D44E0D"/>
    <w:rsid w:val="00D44E49"/>
    <w:rsid w:val="00D44ECA"/>
    <w:rsid w:val="00D45365"/>
    <w:rsid w:val="00D4539A"/>
    <w:rsid w:val="00D45429"/>
    <w:rsid w:val="00D45A64"/>
    <w:rsid w:val="00D45EDB"/>
    <w:rsid w:val="00D45F95"/>
    <w:rsid w:val="00D4634F"/>
    <w:rsid w:val="00D463A3"/>
    <w:rsid w:val="00D46D6C"/>
    <w:rsid w:val="00D472E8"/>
    <w:rsid w:val="00D4793C"/>
    <w:rsid w:val="00D4797A"/>
    <w:rsid w:val="00D47EB3"/>
    <w:rsid w:val="00D50108"/>
    <w:rsid w:val="00D503AF"/>
    <w:rsid w:val="00D50475"/>
    <w:rsid w:val="00D505BE"/>
    <w:rsid w:val="00D5081A"/>
    <w:rsid w:val="00D50BA6"/>
    <w:rsid w:val="00D50BAB"/>
    <w:rsid w:val="00D50DAD"/>
    <w:rsid w:val="00D5130B"/>
    <w:rsid w:val="00D5130C"/>
    <w:rsid w:val="00D51343"/>
    <w:rsid w:val="00D5136B"/>
    <w:rsid w:val="00D5171A"/>
    <w:rsid w:val="00D51C39"/>
    <w:rsid w:val="00D5241C"/>
    <w:rsid w:val="00D5253B"/>
    <w:rsid w:val="00D5272E"/>
    <w:rsid w:val="00D52752"/>
    <w:rsid w:val="00D527E4"/>
    <w:rsid w:val="00D5295E"/>
    <w:rsid w:val="00D529F7"/>
    <w:rsid w:val="00D52CE4"/>
    <w:rsid w:val="00D534AB"/>
    <w:rsid w:val="00D534CF"/>
    <w:rsid w:val="00D536B8"/>
    <w:rsid w:val="00D53709"/>
    <w:rsid w:val="00D538D3"/>
    <w:rsid w:val="00D53A3D"/>
    <w:rsid w:val="00D53B70"/>
    <w:rsid w:val="00D53C25"/>
    <w:rsid w:val="00D54249"/>
    <w:rsid w:val="00D54C86"/>
    <w:rsid w:val="00D5525D"/>
    <w:rsid w:val="00D555E6"/>
    <w:rsid w:val="00D5568C"/>
    <w:rsid w:val="00D55B94"/>
    <w:rsid w:val="00D55D04"/>
    <w:rsid w:val="00D55F77"/>
    <w:rsid w:val="00D564EE"/>
    <w:rsid w:val="00D56947"/>
    <w:rsid w:val="00D56B63"/>
    <w:rsid w:val="00D56C21"/>
    <w:rsid w:val="00D56D72"/>
    <w:rsid w:val="00D56F8F"/>
    <w:rsid w:val="00D5705D"/>
    <w:rsid w:val="00D57176"/>
    <w:rsid w:val="00D57813"/>
    <w:rsid w:val="00D578C1"/>
    <w:rsid w:val="00D57D61"/>
    <w:rsid w:val="00D606E9"/>
    <w:rsid w:val="00D607A1"/>
    <w:rsid w:val="00D60BD1"/>
    <w:rsid w:val="00D60C45"/>
    <w:rsid w:val="00D60EC8"/>
    <w:rsid w:val="00D6114F"/>
    <w:rsid w:val="00D613E7"/>
    <w:rsid w:val="00D61759"/>
    <w:rsid w:val="00D61781"/>
    <w:rsid w:val="00D61AB1"/>
    <w:rsid w:val="00D61D39"/>
    <w:rsid w:val="00D62132"/>
    <w:rsid w:val="00D6221E"/>
    <w:rsid w:val="00D62322"/>
    <w:rsid w:val="00D62529"/>
    <w:rsid w:val="00D62B6E"/>
    <w:rsid w:val="00D62BDE"/>
    <w:rsid w:val="00D62E46"/>
    <w:rsid w:val="00D63062"/>
    <w:rsid w:val="00D63497"/>
    <w:rsid w:val="00D63545"/>
    <w:rsid w:val="00D638EA"/>
    <w:rsid w:val="00D63CD6"/>
    <w:rsid w:val="00D63F1B"/>
    <w:rsid w:val="00D640E0"/>
    <w:rsid w:val="00D6418D"/>
    <w:rsid w:val="00D64397"/>
    <w:rsid w:val="00D6491C"/>
    <w:rsid w:val="00D64BEE"/>
    <w:rsid w:val="00D6507C"/>
    <w:rsid w:val="00D6517A"/>
    <w:rsid w:val="00D65748"/>
    <w:rsid w:val="00D65BE2"/>
    <w:rsid w:val="00D65D61"/>
    <w:rsid w:val="00D65F2F"/>
    <w:rsid w:val="00D66564"/>
    <w:rsid w:val="00D66625"/>
    <w:rsid w:val="00D666C4"/>
    <w:rsid w:val="00D66D54"/>
    <w:rsid w:val="00D66EA3"/>
    <w:rsid w:val="00D67047"/>
    <w:rsid w:val="00D6719B"/>
    <w:rsid w:val="00D675A9"/>
    <w:rsid w:val="00D675FE"/>
    <w:rsid w:val="00D67647"/>
    <w:rsid w:val="00D67908"/>
    <w:rsid w:val="00D702D7"/>
    <w:rsid w:val="00D705EF"/>
    <w:rsid w:val="00D708D3"/>
    <w:rsid w:val="00D70D8A"/>
    <w:rsid w:val="00D713CD"/>
    <w:rsid w:val="00D71FFA"/>
    <w:rsid w:val="00D7208E"/>
    <w:rsid w:val="00D722F4"/>
    <w:rsid w:val="00D72567"/>
    <w:rsid w:val="00D726E0"/>
    <w:rsid w:val="00D7271A"/>
    <w:rsid w:val="00D730F7"/>
    <w:rsid w:val="00D730F8"/>
    <w:rsid w:val="00D735C0"/>
    <w:rsid w:val="00D73A04"/>
    <w:rsid w:val="00D73D81"/>
    <w:rsid w:val="00D73F13"/>
    <w:rsid w:val="00D73F33"/>
    <w:rsid w:val="00D749D4"/>
    <w:rsid w:val="00D74B55"/>
    <w:rsid w:val="00D74BB7"/>
    <w:rsid w:val="00D74DD4"/>
    <w:rsid w:val="00D74E89"/>
    <w:rsid w:val="00D7551B"/>
    <w:rsid w:val="00D75754"/>
    <w:rsid w:val="00D75C10"/>
    <w:rsid w:val="00D75E2E"/>
    <w:rsid w:val="00D760FC"/>
    <w:rsid w:val="00D764AD"/>
    <w:rsid w:val="00D76693"/>
    <w:rsid w:val="00D76980"/>
    <w:rsid w:val="00D77563"/>
    <w:rsid w:val="00D776D7"/>
    <w:rsid w:val="00D77A17"/>
    <w:rsid w:val="00D77D2E"/>
    <w:rsid w:val="00D77F8C"/>
    <w:rsid w:val="00D80149"/>
    <w:rsid w:val="00D80196"/>
    <w:rsid w:val="00D80201"/>
    <w:rsid w:val="00D80438"/>
    <w:rsid w:val="00D80508"/>
    <w:rsid w:val="00D8084C"/>
    <w:rsid w:val="00D80C7E"/>
    <w:rsid w:val="00D80D19"/>
    <w:rsid w:val="00D80E01"/>
    <w:rsid w:val="00D80EF4"/>
    <w:rsid w:val="00D80F0D"/>
    <w:rsid w:val="00D81310"/>
    <w:rsid w:val="00D81D2E"/>
    <w:rsid w:val="00D820D2"/>
    <w:rsid w:val="00D822E1"/>
    <w:rsid w:val="00D8233E"/>
    <w:rsid w:val="00D826A4"/>
    <w:rsid w:val="00D8276C"/>
    <w:rsid w:val="00D82902"/>
    <w:rsid w:val="00D8298C"/>
    <w:rsid w:val="00D82B41"/>
    <w:rsid w:val="00D82B57"/>
    <w:rsid w:val="00D836BF"/>
    <w:rsid w:val="00D838D2"/>
    <w:rsid w:val="00D839D5"/>
    <w:rsid w:val="00D83B39"/>
    <w:rsid w:val="00D83B92"/>
    <w:rsid w:val="00D842BF"/>
    <w:rsid w:val="00D843C0"/>
    <w:rsid w:val="00D846B2"/>
    <w:rsid w:val="00D847C8"/>
    <w:rsid w:val="00D84B20"/>
    <w:rsid w:val="00D84C9C"/>
    <w:rsid w:val="00D84CEE"/>
    <w:rsid w:val="00D84E75"/>
    <w:rsid w:val="00D84FE8"/>
    <w:rsid w:val="00D85136"/>
    <w:rsid w:val="00D852AB"/>
    <w:rsid w:val="00D85335"/>
    <w:rsid w:val="00D85761"/>
    <w:rsid w:val="00D85C11"/>
    <w:rsid w:val="00D86019"/>
    <w:rsid w:val="00D8617B"/>
    <w:rsid w:val="00D86282"/>
    <w:rsid w:val="00D8634A"/>
    <w:rsid w:val="00D86647"/>
    <w:rsid w:val="00D868EF"/>
    <w:rsid w:val="00D869FB"/>
    <w:rsid w:val="00D86A25"/>
    <w:rsid w:val="00D86C9C"/>
    <w:rsid w:val="00D8703F"/>
    <w:rsid w:val="00D873DF"/>
    <w:rsid w:val="00D874A8"/>
    <w:rsid w:val="00D87686"/>
    <w:rsid w:val="00D87761"/>
    <w:rsid w:val="00D87B62"/>
    <w:rsid w:val="00D87BCC"/>
    <w:rsid w:val="00D9001B"/>
    <w:rsid w:val="00D90164"/>
    <w:rsid w:val="00D90307"/>
    <w:rsid w:val="00D904D8"/>
    <w:rsid w:val="00D90573"/>
    <w:rsid w:val="00D905AD"/>
    <w:rsid w:val="00D90723"/>
    <w:rsid w:val="00D90DEC"/>
    <w:rsid w:val="00D90E17"/>
    <w:rsid w:val="00D91346"/>
    <w:rsid w:val="00D914AF"/>
    <w:rsid w:val="00D9184D"/>
    <w:rsid w:val="00D91B01"/>
    <w:rsid w:val="00D91D15"/>
    <w:rsid w:val="00D91D93"/>
    <w:rsid w:val="00D91E04"/>
    <w:rsid w:val="00D91EF8"/>
    <w:rsid w:val="00D9207E"/>
    <w:rsid w:val="00D92A8D"/>
    <w:rsid w:val="00D93112"/>
    <w:rsid w:val="00D93348"/>
    <w:rsid w:val="00D93487"/>
    <w:rsid w:val="00D93490"/>
    <w:rsid w:val="00D93507"/>
    <w:rsid w:val="00D93595"/>
    <w:rsid w:val="00D9389C"/>
    <w:rsid w:val="00D94329"/>
    <w:rsid w:val="00D94399"/>
    <w:rsid w:val="00D943CE"/>
    <w:rsid w:val="00D94620"/>
    <w:rsid w:val="00D9466F"/>
    <w:rsid w:val="00D947D1"/>
    <w:rsid w:val="00D9484F"/>
    <w:rsid w:val="00D9489F"/>
    <w:rsid w:val="00D94AE6"/>
    <w:rsid w:val="00D94B39"/>
    <w:rsid w:val="00D94F7E"/>
    <w:rsid w:val="00D957C7"/>
    <w:rsid w:val="00D957EE"/>
    <w:rsid w:val="00D959B6"/>
    <w:rsid w:val="00D959F0"/>
    <w:rsid w:val="00D95D2F"/>
    <w:rsid w:val="00D96103"/>
    <w:rsid w:val="00D9657B"/>
    <w:rsid w:val="00D9676D"/>
    <w:rsid w:val="00D96A22"/>
    <w:rsid w:val="00D96D1A"/>
    <w:rsid w:val="00D96FA6"/>
    <w:rsid w:val="00D9708E"/>
    <w:rsid w:val="00D97117"/>
    <w:rsid w:val="00D971C6"/>
    <w:rsid w:val="00D9744A"/>
    <w:rsid w:val="00D97556"/>
    <w:rsid w:val="00D9764D"/>
    <w:rsid w:val="00D976B3"/>
    <w:rsid w:val="00D9777B"/>
    <w:rsid w:val="00D97962"/>
    <w:rsid w:val="00D97A8C"/>
    <w:rsid w:val="00D97B3A"/>
    <w:rsid w:val="00D97CA5"/>
    <w:rsid w:val="00D97CD7"/>
    <w:rsid w:val="00D97D31"/>
    <w:rsid w:val="00D97DD1"/>
    <w:rsid w:val="00D97F24"/>
    <w:rsid w:val="00D97FCB"/>
    <w:rsid w:val="00DA0249"/>
    <w:rsid w:val="00DA084F"/>
    <w:rsid w:val="00DA0A0A"/>
    <w:rsid w:val="00DA10DE"/>
    <w:rsid w:val="00DA1276"/>
    <w:rsid w:val="00DA1548"/>
    <w:rsid w:val="00DA157A"/>
    <w:rsid w:val="00DA16C9"/>
    <w:rsid w:val="00DA1E7A"/>
    <w:rsid w:val="00DA1E94"/>
    <w:rsid w:val="00DA1F9B"/>
    <w:rsid w:val="00DA229C"/>
    <w:rsid w:val="00DA2D95"/>
    <w:rsid w:val="00DA2E18"/>
    <w:rsid w:val="00DA2E28"/>
    <w:rsid w:val="00DA2E3C"/>
    <w:rsid w:val="00DA3039"/>
    <w:rsid w:val="00DA30D8"/>
    <w:rsid w:val="00DA33F4"/>
    <w:rsid w:val="00DA348A"/>
    <w:rsid w:val="00DA34A7"/>
    <w:rsid w:val="00DA3936"/>
    <w:rsid w:val="00DA3999"/>
    <w:rsid w:val="00DA3AF2"/>
    <w:rsid w:val="00DA3EED"/>
    <w:rsid w:val="00DA47E8"/>
    <w:rsid w:val="00DA4930"/>
    <w:rsid w:val="00DA49B0"/>
    <w:rsid w:val="00DA49B7"/>
    <w:rsid w:val="00DA4F14"/>
    <w:rsid w:val="00DA4F5C"/>
    <w:rsid w:val="00DA54F5"/>
    <w:rsid w:val="00DA56AF"/>
    <w:rsid w:val="00DA575A"/>
    <w:rsid w:val="00DA58F7"/>
    <w:rsid w:val="00DA5B72"/>
    <w:rsid w:val="00DA5C36"/>
    <w:rsid w:val="00DA5C7B"/>
    <w:rsid w:val="00DA5D93"/>
    <w:rsid w:val="00DA5F4B"/>
    <w:rsid w:val="00DA60A6"/>
    <w:rsid w:val="00DA643B"/>
    <w:rsid w:val="00DA64CC"/>
    <w:rsid w:val="00DA662D"/>
    <w:rsid w:val="00DA67AF"/>
    <w:rsid w:val="00DA68E9"/>
    <w:rsid w:val="00DA699D"/>
    <w:rsid w:val="00DA6AB8"/>
    <w:rsid w:val="00DA6EB1"/>
    <w:rsid w:val="00DA6EC0"/>
    <w:rsid w:val="00DA6F68"/>
    <w:rsid w:val="00DA7028"/>
    <w:rsid w:val="00DA7191"/>
    <w:rsid w:val="00DA71A1"/>
    <w:rsid w:val="00DA74D6"/>
    <w:rsid w:val="00DA79B0"/>
    <w:rsid w:val="00DB0019"/>
    <w:rsid w:val="00DB04D2"/>
    <w:rsid w:val="00DB064B"/>
    <w:rsid w:val="00DB06B4"/>
    <w:rsid w:val="00DB0EED"/>
    <w:rsid w:val="00DB10F5"/>
    <w:rsid w:val="00DB1277"/>
    <w:rsid w:val="00DB12AD"/>
    <w:rsid w:val="00DB14C2"/>
    <w:rsid w:val="00DB156A"/>
    <w:rsid w:val="00DB1802"/>
    <w:rsid w:val="00DB1A19"/>
    <w:rsid w:val="00DB1D03"/>
    <w:rsid w:val="00DB2396"/>
    <w:rsid w:val="00DB24F6"/>
    <w:rsid w:val="00DB250F"/>
    <w:rsid w:val="00DB259F"/>
    <w:rsid w:val="00DB2680"/>
    <w:rsid w:val="00DB28AC"/>
    <w:rsid w:val="00DB28E0"/>
    <w:rsid w:val="00DB2A3C"/>
    <w:rsid w:val="00DB2B0B"/>
    <w:rsid w:val="00DB2EBA"/>
    <w:rsid w:val="00DB2EDC"/>
    <w:rsid w:val="00DB346D"/>
    <w:rsid w:val="00DB37D4"/>
    <w:rsid w:val="00DB3BB9"/>
    <w:rsid w:val="00DB3C1A"/>
    <w:rsid w:val="00DB3D6D"/>
    <w:rsid w:val="00DB3E87"/>
    <w:rsid w:val="00DB4027"/>
    <w:rsid w:val="00DB44AB"/>
    <w:rsid w:val="00DB4612"/>
    <w:rsid w:val="00DB4794"/>
    <w:rsid w:val="00DB48DB"/>
    <w:rsid w:val="00DB4996"/>
    <w:rsid w:val="00DB4AA5"/>
    <w:rsid w:val="00DB4C7D"/>
    <w:rsid w:val="00DB5277"/>
    <w:rsid w:val="00DB5CF3"/>
    <w:rsid w:val="00DB5E0C"/>
    <w:rsid w:val="00DB5EC5"/>
    <w:rsid w:val="00DB60DA"/>
    <w:rsid w:val="00DB61BB"/>
    <w:rsid w:val="00DB6253"/>
    <w:rsid w:val="00DB64E0"/>
    <w:rsid w:val="00DB6982"/>
    <w:rsid w:val="00DB6BF7"/>
    <w:rsid w:val="00DB713B"/>
    <w:rsid w:val="00DB722E"/>
    <w:rsid w:val="00DB739D"/>
    <w:rsid w:val="00DB740F"/>
    <w:rsid w:val="00DB75B0"/>
    <w:rsid w:val="00DB79AE"/>
    <w:rsid w:val="00DB7AEB"/>
    <w:rsid w:val="00DB7AFE"/>
    <w:rsid w:val="00DB7AFF"/>
    <w:rsid w:val="00DB7B6F"/>
    <w:rsid w:val="00DC0001"/>
    <w:rsid w:val="00DC00D1"/>
    <w:rsid w:val="00DC0645"/>
    <w:rsid w:val="00DC082D"/>
    <w:rsid w:val="00DC0892"/>
    <w:rsid w:val="00DC138E"/>
    <w:rsid w:val="00DC1474"/>
    <w:rsid w:val="00DC1493"/>
    <w:rsid w:val="00DC1734"/>
    <w:rsid w:val="00DC176A"/>
    <w:rsid w:val="00DC290D"/>
    <w:rsid w:val="00DC297F"/>
    <w:rsid w:val="00DC2992"/>
    <w:rsid w:val="00DC29BD"/>
    <w:rsid w:val="00DC3466"/>
    <w:rsid w:val="00DC36D2"/>
    <w:rsid w:val="00DC39F5"/>
    <w:rsid w:val="00DC3BED"/>
    <w:rsid w:val="00DC3FEC"/>
    <w:rsid w:val="00DC451A"/>
    <w:rsid w:val="00DC4BF9"/>
    <w:rsid w:val="00DC4EFF"/>
    <w:rsid w:val="00DC4F50"/>
    <w:rsid w:val="00DC5026"/>
    <w:rsid w:val="00DC52D8"/>
    <w:rsid w:val="00DC537D"/>
    <w:rsid w:val="00DC5586"/>
    <w:rsid w:val="00DC5653"/>
    <w:rsid w:val="00DC56B6"/>
    <w:rsid w:val="00DC5876"/>
    <w:rsid w:val="00DC5888"/>
    <w:rsid w:val="00DC58DF"/>
    <w:rsid w:val="00DC5E83"/>
    <w:rsid w:val="00DC5F37"/>
    <w:rsid w:val="00DC6133"/>
    <w:rsid w:val="00DC657B"/>
    <w:rsid w:val="00DC66AE"/>
    <w:rsid w:val="00DC69FE"/>
    <w:rsid w:val="00DC6A52"/>
    <w:rsid w:val="00DC6AA5"/>
    <w:rsid w:val="00DC6B18"/>
    <w:rsid w:val="00DC6CF4"/>
    <w:rsid w:val="00DC6D79"/>
    <w:rsid w:val="00DC6D8F"/>
    <w:rsid w:val="00DC7178"/>
    <w:rsid w:val="00DC71EE"/>
    <w:rsid w:val="00DC7588"/>
    <w:rsid w:val="00DC7790"/>
    <w:rsid w:val="00DC7853"/>
    <w:rsid w:val="00DC78EB"/>
    <w:rsid w:val="00DC79F5"/>
    <w:rsid w:val="00DC7F59"/>
    <w:rsid w:val="00DD04D1"/>
    <w:rsid w:val="00DD094F"/>
    <w:rsid w:val="00DD0B3C"/>
    <w:rsid w:val="00DD0C86"/>
    <w:rsid w:val="00DD0D85"/>
    <w:rsid w:val="00DD0DD3"/>
    <w:rsid w:val="00DD0EE1"/>
    <w:rsid w:val="00DD10FD"/>
    <w:rsid w:val="00DD12BB"/>
    <w:rsid w:val="00DD13F6"/>
    <w:rsid w:val="00DD1452"/>
    <w:rsid w:val="00DD154E"/>
    <w:rsid w:val="00DD15FA"/>
    <w:rsid w:val="00DD170B"/>
    <w:rsid w:val="00DD17D2"/>
    <w:rsid w:val="00DD1AE6"/>
    <w:rsid w:val="00DD20F3"/>
    <w:rsid w:val="00DD2775"/>
    <w:rsid w:val="00DD3517"/>
    <w:rsid w:val="00DD35BB"/>
    <w:rsid w:val="00DD391D"/>
    <w:rsid w:val="00DD3E2D"/>
    <w:rsid w:val="00DD3E4C"/>
    <w:rsid w:val="00DD4371"/>
    <w:rsid w:val="00DD451A"/>
    <w:rsid w:val="00DD46C2"/>
    <w:rsid w:val="00DD4814"/>
    <w:rsid w:val="00DD4B06"/>
    <w:rsid w:val="00DD4E7B"/>
    <w:rsid w:val="00DD4E87"/>
    <w:rsid w:val="00DD5272"/>
    <w:rsid w:val="00DD5541"/>
    <w:rsid w:val="00DD56F7"/>
    <w:rsid w:val="00DD5B62"/>
    <w:rsid w:val="00DD628E"/>
    <w:rsid w:val="00DD62E9"/>
    <w:rsid w:val="00DD65E6"/>
    <w:rsid w:val="00DD65F9"/>
    <w:rsid w:val="00DD6DE4"/>
    <w:rsid w:val="00DD6E30"/>
    <w:rsid w:val="00DD6E45"/>
    <w:rsid w:val="00DD6E55"/>
    <w:rsid w:val="00DD6E95"/>
    <w:rsid w:val="00DD7347"/>
    <w:rsid w:val="00DD751B"/>
    <w:rsid w:val="00DD7670"/>
    <w:rsid w:val="00DD7D49"/>
    <w:rsid w:val="00DE0360"/>
    <w:rsid w:val="00DE0415"/>
    <w:rsid w:val="00DE04C3"/>
    <w:rsid w:val="00DE148D"/>
    <w:rsid w:val="00DE1752"/>
    <w:rsid w:val="00DE1947"/>
    <w:rsid w:val="00DE1EC1"/>
    <w:rsid w:val="00DE2096"/>
    <w:rsid w:val="00DE21B1"/>
    <w:rsid w:val="00DE26A1"/>
    <w:rsid w:val="00DE276C"/>
    <w:rsid w:val="00DE2BE1"/>
    <w:rsid w:val="00DE2D73"/>
    <w:rsid w:val="00DE2E8A"/>
    <w:rsid w:val="00DE317E"/>
    <w:rsid w:val="00DE34B2"/>
    <w:rsid w:val="00DE3989"/>
    <w:rsid w:val="00DE3E0E"/>
    <w:rsid w:val="00DE3E4E"/>
    <w:rsid w:val="00DE415B"/>
    <w:rsid w:val="00DE4249"/>
    <w:rsid w:val="00DE43AD"/>
    <w:rsid w:val="00DE4974"/>
    <w:rsid w:val="00DE4AC3"/>
    <w:rsid w:val="00DE4BD7"/>
    <w:rsid w:val="00DE4BE3"/>
    <w:rsid w:val="00DE4C4D"/>
    <w:rsid w:val="00DE4E85"/>
    <w:rsid w:val="00DE50A5"/>
    <w:rsid w:val="00DE522C"/>
    <w:rsid w:val="00DE53B3"/>
    <w:rsid w:val="00DE5460"/>
    <w:rsid w:val="00DE5491"/>
    <w:rsid w:val="00DE5818"/>
    <w:rsid w:val="00DE584B"/>
    <w:rsid w:val="00DE5B0C"/>
    <w:rsid w:val="00DE5FB4"/>
    <w:rsid w:val="00DE6333"/>
    <w:rsid w:val="00DE63A5"/>
    <w:rsid w:val="00DE6859"/>
    <w:rsid w:val="00DE6BF8"/>
    <w:rsid w:val="00DE6F29"/>
    <w:rsid w:val="00DE71D0"/>
    <w:rsid w:val="00DE72A1"/>
    <w:rsid w:val="00DE7364"/>
    <w:rsid w:val="00DE7677"/>
    <w:rsid w:val="00DE76D6"/>
    <w:rsid w:val="00DE7859"/>
    <w:rsid w:val="00DE7D9D"/>
    <w:rsid w:val="00DE7FD9"/>
    <w:rsid w:val="00DF00BF"/>
    <w:rsid w:val="00DF02F0"/>
    <w:rsid w:val="00DF04A4"/>
    <w:rsid w:val="00DF0659"/>
    <w:rsid w:val="00DF0995"/>
    <w:rsid w:val="00DF09EE"/>
    <w:rsid w:val="00DF0AB2"/>
    <w:rsid w:val="00DF0D06"/>
    <w:rsid w:val="00DF0D17"/>
    <w:rsid w:val="00DF1231"/>
    <w:rsid w:val="00DF1242"/>
    <w:rsid w:val="00DF1441"/>
    <w:rsid w:val="00DF180A"/>
    <w:rsid w:val="00DF1926"/>
    <w:rsid w:val="00DF1D7D"/>
    <w:rsid w:val="00DF21FE"/>
    <w:rsid w:val="00DF230A"/>
    <w:rsid w:val="00DF24A3"/>
    <w:rsid w:val="00DF266E"/>
    <w:rsid w:val="00DF2D62"/>
    <w:rsid w:val="00DF2FBA"/>
    <w:rsid w:val="00DF30B3"/>
    <w:rsid w:val="00DF33EF"/>
    <w:rsid w:val="00DF37DB"/>
    <w:rsid w:val="00DF383A"/>
    <w:rsid w:val="00DF388D"/>
    <w:rsid w:val="00DF3943"/>
    <w:rsid w:val="00DF3C09"/>
    <w:rsid w:val="00DF3C41"/>
    <w:rsid w:val="00DF3F22"/>
    <w:rsid w:val="00DF470E"/>
    <w:rsid w:val="00DF48B2"/>
    <w:rsid w:val="00DF49F7"/>
    <w:rsid w:val="00DF4AA2"/>
    <w:rsid w:val="00DF4E70"/>
    <w:rsid w:val="00DF5069"/>
    <w:rsid w:val="00DF530C"/>
    <w:rsid w:val="00DF5379"/>
    <w:rsid w:val="00DF54CF"/>
    <w:rsid w:val="00DF5571"/>
    <w:rsid w:val="00DF55BB"/>
    <w:rsid w:val="00DF561B"/>
    <w:rsid w:val="00DF5645"/>
    <w:rsid w:val="00DF5BD8"/>
    <w:rsid w:val="00DF6193"/>
    <w:rsid w:val="00DF6359"/>
    <w:rsid w:val="00DF673F"/>
    <w:rsid w:val="00DF6745"/>
    <w:rsid w:val="00DF6868"/>
    <w:rsid w:val="00DF6A24"/>
    <w:rsid w:val="00DF6B5D"/>
    <w:rsid w:val="00DF6B96"/>
    <w:rsid w:val="00DF6BC5"/>
    <w:rsid w:val="00DF70E2"/>
    <w:rsid w:val="00DF73B4"/>
    <w:rsid w:val="00DF75BA"/>
    <w:rsid w:val="00DF7670"/>
    <w:rsid w:val="00DF768F"/>
    <w:rsid w:val="00DF7D4D"/>
    <w:rsid w:val="00E0002A"/>
    <w:rsid w:val="00E00299"/>
    <w:rsid w:val="00E00721"/>
    <w:rsid w:val="00E007D1"/>
    <w:rsid w:val="00E0095C"/>
    <w:rsid w:val="00E00A50"/>
    <w:rsid w:val="00E00B4A"/>
    <w:rsid w:val="00E00F37"/>
    <w:rsid w:val="00E013A2"/>
    <w:rsid w:val="00E01588"/>
    <w:rsid w:val="00E019A5"/>
    <w:rsid w:val="00E01AED"/>
    <w:rsid w:val="00E01B85"/>
    <w:rsid w:val="00E02046"/>
    <w:rsid w:val="00E021CC"/>
    <w:rsid w:val="00E02627"/>
    <w:rsid w:val="00E02EA9"/>
    <w:rsid w:val="00E02EF3"/>
    <w:rsid w:val="00E031A1"/>
    <w:rsid w:val="00E03396"/>
    <w:rsid w:val="00E033A4"/>
    <w:rsid w:val="00E03480"/>
    <w:rsid w:val="00E03738"/>
    <w:rsid w:val="00E03739"/>
    <w:rsid w:val="00E039BD"/>
    <w:rsid w:val="00E03D48"/>
    <w:rsid w:val="00E03EA4"/>
    <w:rsid w:val="00E03FE5"/>
    <w:rsid w:val="00E04045"/>
    <w:rsid w:val="00E04109"/>
    <w:rsid w:val="00E0412B"/>
    <w:rsid w:val="00E045F6"/>
    <w:rsid w:val="00E04A0F"/>
    <w:rsid w:val="00E04C32"/>
    <w:rsid w:val="00E04C87"/>
    <w:rsid w:val="00E057C9"/>
    <w:rsid w:val="00E059E6"/>
    <w:rsid w:val="00E05BAB"/>
    <w:rsid w:val="00E05BD1"/>
    <w:rsid w:val="00E05F3A"/>
    <w:rsid w:val="00E06188"/>
    <w:rsid w:val="00E06414"/>
    <w:rsid w:val="00E06FDF"/>
    <w:rsid w:val="00E07075"/>
    <w:rsid w:val="00E072EE"/>
    <w:rsid w:val="00E07A22"/>
    <w:rsid w:val="00E07D5D"/>
    <w:rsid w:val="00E07EA8"/>
    <w:rsid w:val="00E07F8F"/>
    <w:rsid w:val="00E10033"/>
    <w:rsid w:val="00E10434"/>
    <w:rsid w:val="00E104DE"/>
    <w:rsid w:val="00E10D3D"/>
    <w:rsid w:val="00E10EE3"/>
    <w:rsid w:val="00E114F7"/>
    <w:rsid w:val="00E115D5"/>
    <w:rsid w:val="00E11773"/>
    <w:rsid w:val="00E117E5"/>
    <w:rsid w:val="00E11F65"/>
    <w:rsid w:val="00E12831"/>
    <w:rsid w:val="00E12B79"/>
    <w:rsid w:val="00E1380E"/>
    <w:rsid w:val="00E139BF"/>
    <w:rsid w:val="00E139D9"/>
    <w:rsid w:val="00E142A3"/>
    <w:rsid w:val="00E144B8"/>
    <w:rsid w:val="00E144CD"/>
    <w:rsid w:val="00E14653"/>
    <w:rsid w:val="00E147C8"/>
    <w:rsid w:val="00E14C7C"/>
    <w:rsid w:val="00E14FE8"/>
    <w:rsid w:val="00E1519B"/>
    <w:rsid w:val="00E1533F"/>
    <w:rsid w:val="00E15348"/>
    <w:rsid w:val="00E1555C"/>
    <w:rsid w:val="00E15641"/>
    <w:rsid w:val="00E157CB"/>
    <w:rsid w:val="00E15848"/>
    <w:rsid w:val="00E159A2"/>
    <w:rsid w:val="00E15BE8"/>
    <w:rsid w:val="00E16046"/>
    <w:rsid w:val="00E16143"/>
    <w:rsid w:val="00E16195"/>
    <w:rsid w:val="00E161D5"/>
    <w:rsid w:val="00E1648B"/>
    <w:rsid w:val="00E16543"/>
    <w:rsid w:val="00E1689F"/>
    <w:rsid w:val="00E16B06"/>
    <w:rsid w:val="00E16CA5"/>
    <w:rsid w:val="00E16EBE"/>
    <w:rsid w:val="00E17183"/>
    <w:rsid w:val="00E17432"/>
    <w:rsid w:val="00E17636"/>
    <w:rsid w:val="00E1778A"/>
    <w:rsid w:val="00E17A4B"/>
    <w:rsid w:val="00E17C58"/>
    <w:rsid w:val="00E2034C"/>
    <w:rsid w:val="00E209AB"/>
    <w:rsid w:val="00E20C3D"/>
    <w:rsid w:val="00E20D7D"/>
    <w:rsid w:val="00E20D9C"/>
    <w:rsid w:val="00E20E29"/>
    <w:rsid w:val="00E20F50"/>
    <w:rsid w:val="00E21D52"/>
    <w:rsid w:val="00E21D99"/>
    <w:rsid w:val="00E21DDC"/>
    <w:rsid w:val="00E2200F"/>
    <w:rsid w:val="00E220DE"/>
    <w:rsid w:val="00E225A5"/>
    <w:rsid w:val="00E22758"/>
    <w:rsid w:val="00E22931"/>
    <w:rsid w:val="00E22C3C"/>
    <w:rsid w:val="00E22D9E"/>
    <w:rsid w:val="00E22EC1"/>
    <w:rsid w:val="00E2313F"/>
    <w:rsid w:val="00E231E8"/>
    <w:rsid w:val="00E23447"/>
    <w:rsid w:val="00E23761"/>
    <w:rsid w:val="00E24036"/>
    <w:rsid w:val="00E2410D"/>
    <w:rsid w:val="00E24E51"/>
    <w:rsid w:val="00E24E9A"/>
    <w:rsid w:val="00E24ED2"/>
    <w:rsid w:val="00E24FB9"/>
    <w:rsid w:val="00E25AE9"/>
    <w:rsid w:val="00E263F7"/>
    <w:rsid w:val="00E26889"/>
    <w:rsid w:val="00E268C8"/>
    <w:rsid w:val="00E26ACD"/>
    <w:rsid w:val="00E26AF6"/>
    <w:rsid w:val="00E26B77"/>
    <w:rsid w:val="00E26BDE"/>
    <w:rsid w:val="00E26BF1"/>
    <w:rsid w:val="00E27119"/>
    <w:rsid w:val="00E27675"/>
    <w:rsid w:val="00E27B37"/>
    <w:rsid w:val="00E27BB1"/>
    <w:rsid w:val="00E27CC6"/>
    <w:rsid w:val="00E27CC7"/>
    <w:rsid w:val="00E27CDC"/>
    <w:rsid w:val="00E27D7A"/>
    <w:rsid w:val="00E27DAB"/>
    <w:rsid w:val="00E304F8"/>
    <w:rsid w:val="00E307D0"/>
    <w:rsid w:val="00E30920"/>
    <w:rsid w:val="00E309DA"/>
    <w:rsid w:val="00E30A65"/>
    <w:rsid w:val="00E30CE9"/>
    <w:rsid w:val="00E30E00"/>
    <w:rsid w:val="00E30E5A"/>
    <w:rsid w:val="00E31358"/>
    <w:rsid w:val="00E316E2"/>
    <w:rsid w:val="00E31EF5"/>
    <w:rsid w:val="00E3255B"/>
    <w:rsid w:val="00E3269A"/>
    <w:rsid w:val="00E327E7"/>
    <w:rsid w:val="00E32B0F"/>
    <w:rsid w:val="00E32C89"/>
    <w:rsid w:val="00E330B6"/>
    <w:rsid w:val="00E33536"/>
    <w:rsid w:val="00E3361B"/>
    <w:rsid w:val="00E33911"/>
    <w:rsid w:val="00E33E6B"/>
    <w:rsid w:val="00E33F39"/>
    <w:rsid w:val="00E34428"/>
    <w:rsid w:val="00E34543"/>
    <w:rsid w:val="00E3464B"/>
    <w:rsid w:val="00E34B87"/>
    <w:rsid w:val="00E34C67"/>
    <w:rsid w:val="00E34DC4"/>
    <w:rsid w:val="00E34E35"/>
    <w:rsid w:val="00E35433"/>
    <w:rsid w:val="00E35829"/>
    <w:rsid w:val="00E35B54"/>
    <w:rsid w:val="00E35C98"/>
    <w:rsid w:val="00E35D11"/>
    <w:rsid w:val="00E35F6C"/>
    <w:rsid w:val="00E362DA"/>
    <w:rsid w:val="00E365BF"/>
    <w:rsid w:val="00E36A16"/>
    <w:rsid w:val="00E36D90"/>
    <w:rsid w:val="00E376D7"/>
    <w:rsid w:val="00E377D6"/>
    <w:rsid w:val="00E37834"/>
    <w:rsid w:val="00E379B6"/>
    <w:rsid w:val="00E37A5D"/>
    <w:rsid w:val="00E37AD3"/>
    <w:rsid w:val="00E37C95"/>
    <w:rsid w:val="00E37CD2"/>
    <w:rsid w:val="00E37F4F"/>
    <w:rsid w:val="00E401F4"/>
    <w:rsid w:val="00E4036A"/>
    <w:rsid w:val="00E403B7"/>
    <w:rsid w:val="00E4064E"/>
    <w:rsid w:val="00E40B74"/>
    <w:rsid w:val="00E41353"/>
    <w:rsid w:val="00E4148E"/>
    <w:rsid w:val="00E4164E"/>
    <w:rsid w:val="00E416ED"/>
    <w:rsid w:val="00E41860"/>
    <w:rsid w:val="00E41B6B"/>
    <w:rsid w:val="00E42996"/>
    <w:rsid w:val="00E42B1D"/>
    <w:rsid w:val="00E42D54"/>
    <w:rsid w:val="00E430AC"/>
    <w:rsid w:val="00E433C4"/>
    <w:rsid w:val="00E43489"/>
    <w:rsid w:val="00E43501"/>
    <w:rsid w:val="00E435BC"/>
    <w:rsid w:val="00E43626"/>
    <w:rsid w:val="00E4364C"/>
    <w:rsid w:val="00E436C4"/>
    <w:rsid w:val="00E439FD"/>
    <w:rsid w:val="00E43B58"/>
    <w:rsid w:val="00E43C87"/>
    <w:rsid w:val="00E43F31"/>
    <w:rsid w:val="00E44059"/>
    <w:rsid w:val="00E44194"/>
    <w:rsid w:val="00E4438A"/>
    <w:rsid w:val="00E443E8"/>
    <w:rsid w:val="00E4472D"/>
    <w:rsid w:val="00E448BE"/>
    <w:rsid w:val="00E44989"/>
    <w:rsid w:val="00E44BA0"/>
    <w:rsid w:val="00E44D83"/>
    <w:rsid w:val="00E44EB6"/>
    <w:rsid w:val="00E44FB4"/>
    <w:rsid w:val="00E4504F"/>
    <w:rsid w:val="00E450A2"/>
    <w:rsid w:val="00E450FA"/>
    <w:rsid w:val="00E45136"/>
    <w:rsid w:val="00E4551A"/>
    <w:rsid w:val="00E455CF"/>
    <w:rsid w:val="00E45CC6"/>
    <w:rsid w:val="00E45E11"/>
    <w:rsid w:val="00E45E46"/>
    <w:rsid w:val="00E45E56"/>
    <w:rsid w:val="00E46282"/>
    <w:rsid w:val="00E4686D"/>
    <w:rsid w:val="00E471C0"/>
    <w:rsid w:val="00E47421"/>
    <w:rsid w:val="00E47537"/>
    <w:rsid w:val="00E47B0D"/>
    <w:rsid w:val="00E50393"/>
    <w:rsid w:val="00E504BF"/>
    <w:rsid w:val="00E50970"/>
    <w:rsid w:val="00E50FAF"/>
    <w:rsid w:val="00E51001"/>
    <w:rsid w:val="00E51166"/>
    <w:rsid w:val="00E51507"/>
    <w:rsid w:val="00E51645"/>
    <w:rsid w:val="00E51B22"/>
    <w:rsid w:val="00E51BA7"/>
    <w:rsid w:val="00E52366"/>
    <w:rsid w:val="00E5240D"/>
    <w:rsid w:val="00E526C5"/>
    <w:rsid w:val="00E52C07"/>
    <w:rsid w:val="00E52DBA"/>
    <w:rsid w:val="00E52FD7"/>
    <w:rsid w:val="00E53014"/>
    <w:rsid w:val="00E53488"/>
    <w:rsid w:val="00E53895"/>
    <w:rsid w:val="00E53CEF"/>
    <w:rsid w:val="00E53DD2"/>
    <w:rsid w:val="00E53F53"/>
    <w:rsid w:val="00E53FEE"/>
    <w:rsid w:val="00E54046"/>
    <w:rsid w:val="00E54293"/>
    <w:rsid w:val="00E543E1"/>
    <w:rsid w:val="00E547DF"/>
    <w:rsid w:val="00E548D2"/>
    <w:rsid w:val="00E54A0C"/>
    <w:rsid w:val="00E54A23"/>
    <w:rsid w:val="00E54A95"/>
    <w:rsid w:val="00E54B33"/>
    <w:rsid w:val="00E54CFC"/>
    <w:rsid w:val="00E54FAD"/>
    <w:rsid w:val="00E55091"/>
    <w:rsid w:val="00E55B83"/>
    <w:rsid w:val="00E55E24"/>
    <w:rsid w:val="00E561A1"/>
    <w:rsid w:val="00E563D2"/>
    <w:rsid w:val="00E564D4"/>
    <w:rsid w:val="00E564FB"/>
    <w:rsid w:val="00E5683A"/>
    <w:rsid w:val="00E56B3F"/>
    <w:rsid w:val="00E56BCD"/>
    <w:rsid w:val="00E5715B"/>
    <w:rsid w:val="00E57212"/>
    <w:rsid w:val="00E57799"/>
    <w:rsid w:val="00E57BA7"/>
    <w:rsid w:val="00E57C51"/>
    <w:rsid w:val="00E57EB2"/>
    <w:rsid w:val="00E57FDD"/>
    <w:rsid w:val="00E6031F"/>
    <w:rsid w:val="00E6044D"/>
    <w:rsid w:val="00E6072A"/>
    <w:rsid w:val="00E60A3A"/>
    <w:rsid w:val="00E60A6B"/>
    <w:rsid w:val="00E60B08"/>
    <w:rsid w:val="00E60B64"/>
    <w:rsid w:val="00E61014"/>
    <w:rsid w:val="00E6140F"/>
    <w:rsid w:val="00E61553"/>
    <w:rsid w:val="00E617B0"/>
    <w:rsid w:val="00E618B0"/>
    <w:rsid w:val="00E61A66"/>
    <w:rsid w:val="00E61D09"/>
    <w:rsid w:val="00E61DB6"/>
    <w:rsid w:val="00E62788"/>
    <w:rsid w:val="00E62D3C"/>
    <w:rsid w:val="00E63175"/>
    <w:rsid w:val="00E632FD"/>
    <w:rsid w:val="00E6341C"/>
    <w:rsid w:val="00E637C6"/>
    <w:rsid w:val="00E63AF4"/>
    <w:rsid w:val="00E63C04"/>
    <w:rsid w:val="00E63D2F"/>
    <w:rsid w:val="00E640E2"/>
    <w:rsid w:val="00E644B5"/>
    <w:rsid w:val="00E644C0"/>
    <w:rsid w:val="00E644D7"/>
    <w:rsid w:val="00E645E2"/>
    <w:rsid w:val="00E6461C"/>
    <w:rsid w:val="00E64725"/>
    <w:rsid w:val="00E64914"/>
    <w:rsid w:val="00E6493F"/>
    <w:rsid w:val="00E64A66"/>
    <w:rsid w:val="00E64F4B"/>
    <w:rsid w:val="00E65142"/>
    <w:rsid w:val="00E65146"/>
    <w:rsid w:val="00E652FE"/>
    <w:rsid w:val="00E65748"/>
    <w:rsid w:val="00E657D3"/>
    <w:rsid w:val="00E65A40"/>
    <w:rsid w:val="00E65CE8"/>
    <w:rsid w:val="00E65D8B"/>
    <w:rsid w:val="00E66362"/>
    <w:rsid w:val="00E66439"/>
    <w:rsid w:val="00E66509"/>
    <w:rsid w:val="00E66B97"/>
    <w:rsid w:val="00E66BBC"/>
    <w:rsid w:val="00E67025"/>
    <w:rsid w:val="00E67237"/>
    <w:rsid w:val="00E6730A"/>
    <w:rsid w:val="00E67387"/>
    <w:rsid w:val="00E675F0"/>
    <w:rsid w:val="00E6773B"/>
    <w:rsid w:val="00E677B8"/>
    <w:rsid w:val="00E67916"/>
    <w:rsid w:val="00E67BB2"/>
    <w:rsid w:val="00E67BF0"/>
    <w:rsid w:val="00E67EF6"/>
    <w:rsid w:val="00E70023"/>
    <w:rsid w:val="00E7009B"/>
    <w:rsid w:val="00E706CA"/>
    <w:rsid w:val="00E709DD"/>
    <w:rsid w:val="00E70B65"/>
    <w:rsid w:val="00E70BA3"/>
    <w:rsid w:val="00E70FF6"/>
    <w:rsid w:val="00E71284"/>
    <w:rsid w:val="00E71329"/>
    <w:rsid w:val="00E71445"/>
    <w:rsid w:val="00E715F7"/>
    <w:rsid w:val="00E7191F"/>
    <w:rsid w:val="00E71A39"/>
    <w:rsid w:val="00E71DBF"/>
    <w:rsid w:val="00E72057"/>
    <w:rsid w:val="00E7211E"/>
    <w:rsid w:val="00E723A3"/>
    <w:rsid w:val="00E725A3"/>
    <w:rsid w:val="00E727BB"/>
    <w:rsid w:val="00E72921"/>
    <w:rsid w:val="00E72A6B"/>
    <w:rsid w:val="00E72CFB"/>
    <w:rsid w:val="00E72E88"/>
    <w:rsid w:val="00E7341C"/>
    <w:rsid w:val="00E736CF"/>
    <w:rsid w:val="00E738ED"/>
    <w:rsid w:val="00E73A3C"/>
    <w:rsid w:val="00E73A79"/>
    <w:rsid w:val="00E73AB8"/>
    <w:rsid w:val="00E73D23"/>
    <w:rsid w:val="00E73D6B"/>
    <w:rsid w:val="00E73DEE"/>
    <w:rsid w:val="00E741BB"/>
    <w:rsid w:val="00E744C1"/>
    <w:rsid w:val="00E74D44"/>
    <w:rsid w:val="00E75225"/>
    <w:rsid w:val="00E75859"/>
    <w:rsid w:val="00E75935"/>
    <w:rsid w:val="00E7610B"/>
    <w:rsid w:val="00E763E6"/>
    <w:rsid w:val="00E76486"/>
    <w:rsid w:val="00E765D6"/>
    <w:rsid w:val="00E765DC"/>
    <w:rsid w:val="00E765E5"/>
    <w:rsid w:val="00E76B3B"/>
    <w:rsid w:val="00E7711A"/>
    <w:rsid w:val="00E77310"/>
    <w:rsid w:val="00E7785A"/>
    <w:rsid w:val="00E77AE8"/>
    <w:rsid w:val="00E77C18"/>
    <w:rsid w:val="00E800C3"/>
    <w:rsid w:val="00E806E1"/>
    <w:rsid w:val="00E808D3"/>
    <w:rsid w:val="00E80AF2"/>
    <w:rsid w:val="00E80C5D"/>
    <w:rsid w:val="00E80C7B"/>
    <w:rsid w:val="00E8102A"/>
    <w:rsid w:val="00E8170F"/>
    <w:rsid w:val="00E8188A"/>
    <w:rsid w:val="00E818B5"/>
    <w:rsid w:val="00E81BC3"/>
    <w:rsid w:val="00E81D4C"/>
    <w:rsid w:val="00E81FAB"/>
    <w:rsid w:val="00E82125"/>
    <w:rsid w:val="00E82351"/>
    <w:rsid w:val="00E827F0"/>
    <w:rsid w:val="00E82894"/>
    <w:rsid w:val="00E82F89"/>
    <w:rsid w:val="00E8358D"/>
    <w:rsid w:val="00E83956"/>
    <w:rsid w:val="00E83C44"/>
    <w:rsid w:val="00E83E0C"/>
    <w:rsid w:val="00E83F0E"/>
    <w:rsid w:val="00E83F46"/>
    <w:rsid w:val="00E842A1"/>
    <w:rsid w:val="00E84548"/>
    <w:rsid w:val="00E8459E"/>
    <w:rsid w:val="00E84973"/>
    <w:rsid w:val="00E849DC"/>
    <w:rsid w:val="00E849EC"/>
    <w:rsid w:val="00E84A46"/>
    <w:rsid w:val="00E84C0D"/>
    <w:rsid w:val="00E84D75"/>
    <w:rsid w:val="00E854A8"/>
    <w:rsid w:val="00E85796"/>
    <w:rsid w:val="00E85AA0"/>
    <w:rsid w:val="00E85B37"/>
    <w:rsid w:val="00E861C3"/>
    <w:rsid w:val="00E86558"/>
    <w:rsid w:val="00E86C57"/>
    <w:rsid w:val="00E86C90"/>
    <w:rsid w:val="00E86E45"/>
    <w:rsid w:val="00E87516"/>
    <w:rsid w:val="00E87542"/>
    <w:rsid w:val="00E87576"/>
    <w:rsid w:val="00E87789"/>
    <w:rsid w:val="00E87A57"/>
    <w:rsid w:val="00E87D52"/>
    <w:rsid w:val="00E87E04"/>
    <w:rsid w:val="00E87F84"/>
    <w:rsid w:val="00E90224"/>
    <w:rsid w:val="00E903BA"/>
    <w:rsid w:val="00E90494"/>
    <w:rsid w:val="00E90855"/>
    <w:rsid w:val="00E90AE1"/>
    <w:rsid w:val="00E90D59"/>
    <w:rsid w:val="00E90D6F"/>
    <w:rsid w:val="00E90E27"/>
    <w:rsid w:val="00E91026"/>
    <w:rsid w:val="00E912E2"/>
    <w:rsid w:val="00E91630"/>
    <w:rsid w:val="00E917B9"/>
    <w:rsid w:val="00E919CA"/>
    <w:rsid w:val="00E91D1C"/>
    <w:rsid w:val="00E921F5"/>
    <w:rsid w:val="00E923CB"/>
    <w:rsid w:val="00E92421"/>
    <w:rsid w:val="00E9254C"/>
    <w:rsid w:val="00E9295A"/>
    <w:rsid w:val="00E92A05"/>
    <w:rsid w:val="00E92C6D"/>
    <w:rsid w:val="00E92D5B"/>
    <w:rsid w:val="00E92E3B"/>
    <w:rsid w:val="00E92E62"/>
    <w:rsid w:val="00E930DD"/>
    <w:rsid w:val="00E930E3"/>
    <w:rsid w:val="00E937D3"/>
    <w:rsid w:val="00E938DF"/>
    <w:rsid w:val="00E93A05"/>
    <w:rsid w:val="00E93CFC"/>
    <w:rsid w:val="00E93DE9"/>
    <w:rsid w:val="00E93E7C"/>
    <w:rsid w:val="00E93EA0"/>
    <w:rsid w:val="00E941B3"/>
    <w:rsid w:val="00E941D2"/>
    <w:rsid w:val="00E941DF"/>
    <w:rsid w:val="00E945E4"/>
    <w:rsid w:val="00E9494F"/>
    <w:rsid w:val="00E94E2A"/>
    <w:rsid w:val="00E94F4B"/>
    <w:rsid w:val="00E94F9C"/>
    <w:rsid w:val="00E950E8"/>
    <w:rsid w:val="00E954DD"/>
    <w:rsid w:val="00E95AED"/>
    <w:rsid w:val="00E95B61"/>
    <w:rsid w:val="00E95EB6"/>
    <w:rsid w:val="00E9651A"/>
    <w:rsid w:val="00E9694C"/>
    <w:rsid w:val="00E96C6F"/>
    <w:rsid w:val="00E96C71"/>
    <w:rsid w:val="00E96D9B"/>
    <w:rsid w:val="00E96DC8"/>
    <w:rsid w:val="00E970FE"/>
    <w:rsid w:val="00E972AF"/>
    <w:rsid w:val="00E97335"/>
    <w:rsid w:val="00E9763D"/>
    <w:rsid w:val="00E979F4"/>
    <w:rsid w:val="00E97A72"/>
    <w:rsid w:val="00E97A9D"/>
    <w:rsid w:val="00E97BB0"/>
    <w:rsid w:val="00E97D78"/>
    <w:rsid w:val="00E97E4B"/>
    <w:rsid w:val="00E97E76"/>
    <w:rsid w:val="00E97E88"/>
    <w:rsid w:val="00E97F20"/>
    <w:rsid w:val="00E97F24"/>
    <w:rsid w:val="00E97FBE"/>
    <w:rsid w:val="00EA0068"/>
    <w:rsid w:val="00EA013B"/>
    <w:rsid w:val="00EA0166"/>
    <w:rsid w:val="00EA0B28"/>
    <w:rsid w:val="00EA0BA7"/>
    <w:rsid w:val="00EA0EA3"/>
    <w:rsid w:val="00EA103C"/>
    <w:rsid w:val="00EA13E3"/>
    <w:rsid w:val="00EA14E1"/>
    <w:rsid w:val="00EA15B6"/>
    <w:rsid w:val="00EA1BB4"/>
    <w:rsid w:val="00EA1ED0"/>
    <w:rsid w:val="00EA1FDD"/>
    <w:rsid w:val="00EA2491"/>
    <w:rsid w:val="00EA2953"/>
    <w:rsid w:val="00EA299F"/>
    <w:rsid w:val="00EA29F4"/>
    <w:rsid w:val="00EA2AB0"/>
    <w:rsid w:val="00EA2AF1"/>
    <w:rsid w:val="00EA2D81"/>
    <w:rsid w:val="00EA2DA2"/>
    <w:rsid w:val="00EA2EAE"/>
    <w:rsid w:val="00EA30DC"/>
    <w:rsid w:val="00EA3496"/>
    <w:rsid w:val="00EA3A62"/>
    <w:rsid w:val="00EA3DE1"/>
    <w:rsid w:val="00EA4052"/>
    <w:rsid w:val="00EA44B4"/>
    <w:rsid w:val="00EA4724"/>
    <w:rsid w:val="00EA4A0C"/>
    <w:rsid w:val="00EA4C14"/>
    <w:rsid w:val="00EA4C59"/>
    <w:rsid w:val="00EA53D7"/>
    <w:rsid w:val="00EA5609"/>
    <w:rsid w:val="00EA5618"/>
    <w:rsid w:val="00EA5795"/>
    <w:rsid w:val="00EA580F"/>
    <w:rsid w:val="00EA583C"/>
    <w:rsid w:val="00EA5BAF"/>
    <w:rsid w:val="00EA5C16"/>
    <w:rsid w:val="00EA5C7D"/>
    <w:rsid w:val="00EA5CE1"/>
    <w:rsid w:val="00EA5D2F"/>
    <w:rsid w:val="00EA5E16"/>
    <w:rsid w:val="00EA627F"/>
    <w:rsid w:val="00EA6528"/>
    <w:rsid w:val="00EA7403"/>
    <w:rsid w:val="00EA76F3"/>
    <w:rsid w:val="00EA7857"/>
    <w:rsid w:val="00EA79F3"/>
    <w:rsid w:val="00EA7A12"/>
    <w:rsid w:val="00EA7E86"/>
    <w:rsid w:val="00EB06CD"/>
    <w:rsid w:val="00EB074F"/>
    <w:rsid w:val="00EB0C83"/>
    <w:rsid w:val="00EB0E80"/>
    <w:rsid w:val="00EB0F83"/>
    <w:rsid w:val="00EB1474"/>
    <w:rsid w:val="00EB174F"/>
    <w:rsid w:val="00EB2229"/>
    <w:rsid w:val="00EB367F"/>
    <w:rsid w:val="00EB3686"/>
    <w:rsid w:val="00EB3A13"/>
    <w:rsid w:val="00EB3C63"/>
    <w:rsid w:val="00EB3D0D"/>
    <w:rsid w:val="00EB3DDC"/>
    <w:rsid w:val="00EB3DEB"/>
    <w:rsid w:val="00EB3EAF"/>
    <w:rsid w:val="00EB4128"/>
    <w:rsid w:val="00EB4330"/>
    <w:rsid w:val="00EB4732"/>
    <w:rsid w:val="00EB47E4"/>
    <w:rsid w:val="00EB4FE6"/>
    <w:rsid w:val="00EB50A5"/>
    <w:rsid w:val="00EB5101"/>
    <w:rsid w:val="00EB5230"/>
    <w:rsid w:val="00EB526F"/>
    <w:rsid w:val="00EB56A5"/>
    <w:rsid w:val="00EB56D2"/>
    <w:rsid w:val="00EB598A"/>
    <w:rsid w:val="00EB5AFA"/>
    <w:rsid w:val="00EB613F"/>
    <w:rsid w:val="00EB6469"/>
    <w:rsid w:val="00EB66A9"/>
    <w:rsid w:val="00EB6C71"/>
    <w:rsid w:val="00EB6CC9"/>
    <w:rsid w:val="00EB6E54"/>
    <w:rsid w:val="00EB6F5F"/>
    <w:rsid w:val="00EB7178"/>
    <w:rsid w:val="00EB7416"/>
    <w:rsid w:val="00EB74D1"/>
    <w:rsid w:val="00EB752B"/>
    <w:rsid w:val="00EB7568"/>
    <w:rsid w:val="00EB76E3"/>
    <w:rsid w:val="00EB7F06"/>
    <w:rsid w:val="00EC0073"/>
    <w:rsid w:val="00EC00B7"/>
    <w:rsid w:val="00EC07E1"/>
    <w:rsid w:val="00EC093C"/>
    <w:rsid w:val="00EC0ACE"/>
    <w:rsid w:val="00EC0BAF"/>
    <w:rsid w:val="00EC0E81"/>
    <w:rsid w:val="00EC100A"/>
    <w:rsid w:val="00EC116B"/>
    <w:rsid w:val="00EC142B"/>
    <w:rsid w:val="00EC144A"/>
    <w:rsid w:val="00EC16C4"/>
    <w:rsid w:val="00EC1CA9"/>
    <w:rsid w:val="00EC1CF2"/>
    <w:rsid w:val="00EC2294"/>
    <w:rsid w:val="00EC229A"/>
    <w:rsid w:val="00EC2666"/>
    <w:rsid w:val="00EC2B1A"/>
    <w:rsid w:val="00EC2DCA"/>
    <w:rsid w:val="00EC3166"/>
    <w:rsid w:val="00EC31E9"/>
    <w:rsid w:val="00EC3232"/>
    <w:rsid w:val="00EC3503"/>
    <w:rsid w:val="00EC3679"/>
    <w:rsid w:val="00EC3B08"/>
    <w:rsid w:val="00EC44A7"/>
    <w:rsid w:val="00EC44E5"/>
    <w:rsid w:val="00EC46AD"/>
    <w:rsid w:val="00EC4C1E"/>
    <w:rsid w:val="00EC4DE6"/>
    <w:rsid w:val="00EC4E7F"/>
    <w:rsid w:val="00EC4FA1"/>
    <w:rsid w:val="00EC4FAE"/>
    <w:rsid w:val="00EC5042"/>
    <w:rsid w:val="00EC5265"/>
    <w:rsid w:val="00EC579B"/>
    <w:rsid w:val="00EC5A28"/>
    <w:rsid w:val="00EC5A60"/>
    <w:rsid w:val="00EC5ACA"/>
    <w:rsid w:val="00EC5B69"/>
    <w:rsid w:val="00EC5D2C"/>
    <w:rsid w:val="00EC5FDA"/>
    <w:rsid w:val="00EC64EC"/>
    <w:rsid w:val="00EC6569"/>
    <w:rsid w:val="00EC6829"/>
    <w:rsid w:val="00EC69F0"/>
    <w:rsid w:val="00EC6ECE"/>
    <w:rsid w:val="00EC7203"/>
    <w:rsid w:val="00EC723C"/>
    <w:rsid w:val="00EC7437"/>
    <w:rsid w:val="00EC749F"/>
    <w:rsid w:val="00EC768F"/>
    <w:rsid w:val="00EC781E"/>
    <w:rsid w:val="00EC7A1E"/>
    <w:rsid w:val="00EC7A65"/>
    <w:rsid w:val="00EC7D3D"/>
    <w:rsid w:val="00ED01C8"/>
    <w:rsid w:val="00ED0307"/>
    <w:rsid w:val="00ED031B"/>
    <w:rsid w:val="00ED0A2C"/>
    <w:rsid w:val="00ED111B"/>
    <w:rsid w:val="00ED1540"/>
    <w:rsid w:val="00ED15FB"/>
    <w:rsid w:val="00ED19F6"/>
    <w:rsid w:val="00ED1A7E"/>
    <w:rsid w:val="00ED1C11"/>
    <w:rsid w:val="00ED1C99"/>
    <w:rsid w:val="00ED24D6"/>
    <w:rsid w:val="00ED2567"/>
    <w:rsid w:val="00ED2A0E"/>
    <w:rsid w:val="00ED2CA8"/>
    <w:rsid w:val="00ED2F73"/>
    <w:rsid w:val="00ED3028"/>
    <w:rsid w:val="00ED310E"/>
    <w:rsid w:val="00ED31C0"/>
    <w:rsid w:val="00ED343F"/>
    <w:rsid w:val="00ED3AA8"/>
    <w:rsid w:val="00ED3D83"/>
    <w:rsid w:val="00ED3FF6"/>
    <w:rsid w:val="00ED400D"/>
    <w:rsid w:val="00ED440D"/>
    <w:rsid w:val="00ED44AC"/>
    <w:rsid w:val="00ED4571"/>
    <w:rsid w:val="00ED4D2D"/>
    <w:rsid w:val="00ED4EA5"/>
    <w:rsid w:val="00ED547C"/>
    <w:rsid w:val="00ED561C"/>
    <w:rsid w:val="00ED5974"/>
    <w:rsid w:val="00ED5BC0"/>
    <w:rsid w:val="00ED5BF4"/>
    <w:rsid w:val="00ED5E61"/>
    <w:rsid w:val="00ED5EB9"/>
    <w:rsid w:val="00ED6108"/>
    <w:rsid w:val="00ED6226"/>
    <w:rsid w:val="00ED665A"/>
    <w:rsid w:val="00ED66D2"/>
    <w:rsid w:val="00ED6826"/>
    <w:rsid w:val="00ED69D6"/>
    <w:rsid w:val="00ED6E17"/>
    <w:rsid w:val="00ED70CD"/>
    <w:rsid w:val="00ED71E2"/>
    <w:rsid w:val="00ED7691"/>
    <w:rsid w:val="00ED77B9"/>
    <w:rsid w:val="00ED78A4"/>
    <w:rsid w:val="00ED7E20"/>
    <w:rsid w:val="00EE002C"/>
    <w:rsid w:val="00EE01B5"/>
    <w:rsid w:val="00EE050A"/>
    <w:rsid w:val="00EE052F"/>
    <w:rsid w:val="00EE0A83"/>
    <w:rsid w:val="00EE0D8E"/>
    <w:rsid w:val="00EE0DEF"/>
    <w:rsid w:val="00EE0EF4"/>
    <w:rsid w:val="00EE12C0"/>
    <w:rsid w:val="00EE1308"/>
    <w:rsid w:val="00EE1928"/>
    <w:rsid w:val="00EE1A87"/>
    <w:rsid w:val="00EE1BCA"/>
    <w:rsid w:val="00EE1BF0"/>
    <w:rsid w:val="00EE1E1A"/>
    <w:rsid w:val="00EE24FB"/>
    <w:rsid w:val="00EE25B6"/>
    <w:rsid w:val="00EE2629"/>
    <w:rsid w:val="00EE278A"/>
    <w:rsid w:val="00EE2C80"/>
    <w:rsid w:val="00EE2D77"/>
    <w:rsid w:val="00EE2E84"/>
    <w:rsid w:val="00EE301D"/>
    <w:rsid w:val="00EE30ED"/>
    <w:rsid w:val="00EE315B"/>
    <w:rsid w:val="00EE31FA"/>
    <w:rsid w:val="00EE32A3"/>
    <w:rsid w:val="00EE331B"/>
    <w:rsid w:val="00EE3773"/>
    <w:rsid w:val="00EE37A8"/>
    <w:rsid w:val="00EE38C0"/>
    <w:rsid w:val="00EE3B4B"/>
    <w:rsid w:val="00EE3E8A"/>
    <w:rsid w:val="00EE458A"/>
    <w:rsid w:val="00EE4631"/>
    <w:rsid w:val="00EE46B1"/>
    <w:rsid w:val="00EE4A8C"/>
    <w:rsid w:val="00EE4ABC"/>
    <w:rsid w:val="00EE504C"/>
    <w:rsid w:val="00EE51FF"/>
    <w:rsid w:val="00EE54D7"/>
    <w:rsid w:val="00EE579F"/>
    <w:rsid w:val="00EE5A13"/>
    <w:rsid w:val="00EE5A7F"/>
    <w:rsid w:val="00EE5AFE"/>
    <w:rsid w:val="00EE5F28"/>
    <w:rsid w:val="00EE60FC"/>
    <w:rsid w:val="00EE615E"/>
    <w:rsid w:val="00EE630D"/>
    <w:rsid w:val="00EE6604"/>
    <w:rsid w:val="00EE6BB2"/>
    <w:rsid w:val="00EE6D3F"/>
    <w:rsid w:val="00EE6DBF"/>
    <w:rsid w:val="00EE6DDE"/>
    <w:rsid w:val="00EE704D"/>
    <w:rsid w:val="00EE755E"/>
    <w:rsid w:val="00EE7725"/>
    <w:rsid w:val="00EE7A67"/>
    <w:rsid w:val="00EE7E15"/>
    <w:rsid w:val="00EF02EF"/>
    <w:rsid w:val="00EF04D5"/>
    <w:rsid w:val="00EF059B"/>
    <w:rsid w:val="00EF067D"/>
    <w:rsid w:val="00EF06F4"/>
    <w:rsid w:val="00EF086D"/>
    <w:rsid w:val="00EF0B89"/>
    <w:rsid w:val="00EF0BDD"/>
    <w:rsid w:val="00EF0C77"/>
    <w:rsid w:val="00EF0D06"/>
    <w:rsid w:val="00EF0D2B"/>
    <w:rsid w:val="00EF0EF2"/>
    <w:rsid w:val="00EF11D9"/>
    <w:rsid w:val="00EF1350"/>
    <w:rsid w:val="00EF1652"/>
    <w:rsid w:val="00EF1922"/>
    <w:rsid w:val="00EF199B"/>
    <w:rsid w:val="00EF1A10"/>
    <w:rsid w:val="00EF1AA0"/>
    <w:rsid w:val="00EF1B8B"/>
    <w:rsid w:val="00EF1F0A"/>
    <w:rsid w:val="00EF20B3"/>
    <w:rsid w:val="00EF2406"/>
    <w:rsid w:val="00EF26FB"/>
    <w:rsid w:val="00EF2A80"/>
    <w:rsid w:val="00EF2AE8"/>
    <w:rsid w:val="00EF3303"/>
    <w:rsid w:val="00EF33C1"/>
    <w:rsid w:val="00EF3489"/>
    <w:rsid w:val="00EF3500"/>
    <w:rsid w:val="00EF3594"/>
    <w:rsid w:val="00EF3B51"/>
    <w:rsid w:val="00EF40BC"/>
    <w:rsid w:val="00EF41AA"/>
    <w:rsid w:val="00EF4486"/>
    <w:rsid w:val="00EF4530"/>
    <w:rsid w:val="00EF45C9"/>
    <w:rsid w:val="00EF46ED"/>
    <w:rsid w:val="00EF4807"/>
    <w:rsid w:val="00EF4811"/>
    <w:rsid w:val="00EF4836"/>
    <w:rsid w:val="00EF49BE"/>
    <w:rsid w:val="00EF4A4D"/>
    <w:rsid w:val="00EF4B6D"/>
    <w:rsid w:val="00EF4EAE"/>
    <w:rsid w:val="00EF4FB4"/>
    <w:rsid w:val="00EF5266"/>
    <w:rsid w:val="00EF59E3"/>
    <w:rsid w:val="00EF5BE0"/>
    <w:rsid w:val="00EF5D4C"/>
    <w:rsid w:val="00EF5DF7"/>
    <w:rsid w:val="00EF60DC"/>
    <w:rsid w:val="00EF6286"/>
    <w:rsid w:val="00EF6571"/>
    <w:rsid w:val="00EF6703"/>
    <w:rsid w:val="00EF691E"/>
    <w:rsid w:val="00EF69D9"/>
    <w:rsid w:val="00EF6B7D"/>
    <w:rsid w:val="00EF6D19"/>
    <w:rsid w:val="00EF721A"/>
    <w:rsid w:val="00EF767C"/>
    <w:rsid w:val="00EF78DE"/>
    <w:rsid w:val="00EF78E8"/>
    <w:rsid w:val="00EF7A2C"/>
    <w:rsid w:val="00EF7B6D"/>
    <w:rsid w:val="00EF7BAD"/>
    <w:rsid w:val="00EF7C60"/>
    <w:rsid w:val="00EF7CFC"/>
    <w:rsid w:val="00EF7D11"/>
    <w:rsid w:val="00F0011E"/>
    <w:rsid w:val="00F00335"/>
    <w:rsid w:val="00F0044D"/>
    <w:rsid w:val="00F009D8"/>
    <w:rsid w:val="00F00BE2"/>
    <w:rsid w:val="00F00F01"/>
    <w:rsid w:val="00F013E0"/>
    <w:rsid w:val="00F016FD"/>
    <w:rsid w:val="00F01A5C"/>
    <w:rsid w:val="00F01AE1"/>
    <w:rsid w:val="00F01BA1"/>
    <w:rsid w:val="00F01FCD"/>
    <w:rsid w:val="00F022B3"/>
    <w:rsid w:val="00F02622"/>
    <w:rsid w:val="00F0297E"/>
    <w:rsid w:val="00F02B2C"/>
    <w:rsid w:val="00F02C4E"/>
    <w:rsid w:val="00F02DB0"/>
    <w:rsid w:val="00F02E4C"/>
    <w:rsid w:val="00F03127"/>
    <w:rsid w:val="00F03228"/>
    <w:rsid w:val="00F03447"/>
    <w:rsid w:val="00F0355D"/>
    <w:rsid w:val="00F0382D"/>
    <w:rsid w:val="00F03CCA"/>
    <w:rsid w:val="00F03D12"/>
    <w:rsid w:val="00F03F66"/>
    <w:rsid w:val="00F041F8"/>
    <w:rsid w:val="00F043CC"/>
    <w:rsid w:val="00F045BD"/>
    <w:rsid w:val="00F04A00"/>
    <w:rsid w:val="00F04AB4"/>
    <w:rsid w:val="00F04BF9"/>
    <w:rsid w:val="00F04C26"/>
    <w:rsid w:val="00F04D44"/>
    <w:rsid w:val="00F050E0"/>
    <w:rsid w:val="00F0549D"/>
    <w:rsid w:val="00F05C03"/>
    <w:rsid w:val="00F05C25"/>
    <w:rsid w:val="00F05ECD"/>
    <w:rsid w:val="00F05F81"/>
    <w:rsid w:val="00F05FDF"/>
    <w:rsid w:val="00F06404"/>
    <w:rsid w:val="00F06A84"/>
    <w:rsid w:val="00F070C0"/>
    <w:rsid w:val="00F074E9"/>
    <w:rsid w:val="00F07580"/>
    <w:rsid w:val="00F0767E"/>
    <w:rsid w:val="00F07956"/>
    <w:rsid w:val="00F079F4"/>
    <w:rsid w:val="00F07A9D"/>
    <w:rsid w:val="00F07C73"/>
    <w:rsid w:val="00F07E12"/>
    <w:rsid w:val="00F07F18"/>
    <w:rsid w:val="00F100C9"/>
    <w:rsid w:val="00F10117"/>
    <w:rsid w:val="00F10142"/>
    <w:rsid w:val="00F103A2"/>
    <w:rsid w:val="00F10617"/>
    <w:rsid w:val="00F10705"/>
    <w:rsid w:val="00F10834"/>
    <w:rsid w:val="00F10A31"/>
    <w:rsid w:val="00F10A83"/>
    <w:rsid w:val="00F10CA0"/>
    <w:rsid w:val="00F10EDE"/>
    <w:rsid w:val="00F10F4D"/>
    <w:rsid w:val="00F10FF3"/>
    <w:rsid w:val="00F110A0"/>
    <w:rsid w:val="00F11D7E"/>
    <w:rsid w:val="00F122BC"/>
    <w:rsid w:val="00F134E8"/>
    <w:rsid w:val="00F13519"/>
    <w:rsid w:val="00F1361E"/>
    <w:rsid w:val="00F13C9E"/>
    <w:rsid w:val="00F13F07"/>
    <w:rsid w:val="00F13F69"/>
    <w:rsid w:val="00F14299"/>
    <w:rsid w:val="00F1449D"/>
    <w:rsid w:val="00F146A9"/>
    <w:rsid w:val="00F1473C"/>
    <w:rsid w:val="00F1478E"/>
    <w:rsid w:val="00F148D7"/>
    <w:rsid w:val="00F149DC"/>
    <w:rsid w:val="00F14D0E"/>
    <w:rsid w:val="00F150E9"/>
    <w:rsid w:val="00F153D7"/>
    <w:rsid w:val="00F1547C"/>
    <w:rsid w:val="00F1594D"/>
    <w:rsid w:val="00F15D5C"/>
    <w:rsid w:val="00F15F7E"/>
    <w:rsid w:val="00F15FB3"/>
    <w:rsid w:val="00F160CD"/>
    <w:rsid w:val="00F16109"/>
    <w:rsid w:val="00F165E0"/>
    <w:rsid w:val="00F1671D"/>
    <w:rsid w:val="00F16815"/>
    <w:rsid w:val="00F16C42"/>
    <w:rsid w:val="00F16D57"/>
    <w:rsid w:val="00F16EF4"/>
    <w:rsid w:val="00F172B7"/>
    <w:rsid w:val="00F1733F"/>
    <w:rsid w:val="00F1750A"/>
    <w:rsid w:val="00F17530"/>
    <w:rsid w:val="00F17639"/>
    <w:rsid w:val="00F1768A"/>
    <w:rsid w:val="00F17827"/>
    <w:rsid w:val="00F17A46"/>
    <w:rsid w:val="00F17B96"/>
    <w:rsid w:val="00F17C27"/>
    <w:rsid w:val="00F17E29"/>
    <w:rsid w:val="00F17E72"/>
    <w:rsid w:val="00F17EC6"/>
    <w:rsid w:val="00F20062"/>
    <w:rsid w:val="00F206B4"/>
    <w:rsid w:val="00F206CD"/>
    <w:rsid w:val="00F206DD"/>
    <w:rsid w:val="00F20843"/>
    <w:rsid w:val="00F20DF3"/>
    <w:rsid w:val="00F20E48"/>
    <w:rsid w:val="00F20F69"/>
    <w:rsid w:val="00F21227"/>
    <w:rsid w:val="00F2132E"/>
    <w:rsid w:val="00F216AC"/>
    <w:rsid w:val="00F2196B"/>
    <w:rsid w:val="00F21A0A"/>
    <w:rsid w:val="00F21DC8"/>
    <w:rsid w:val="00F222EC"/>
    <w:rsid w:val="00F22564"/>
    <w:rsid w:val="00F228B3"/>
    <w:rsid w:val="00F22F8C"/>
    <w:rsid w:val="00F23340"/>
    <w:rsid w:val="00F23484"/>
    <w:rsid w:val="00F2364E"/>
    <w:rsid w:val="00F23823"/>
    <w:rsid w:val="00F23875"/>
    <w:rsid w:val="00F23950"/>
    <w:rsid w:val="00F23A82"/>
    <w:rsid w:val="00F23D89"/>
    <w:rsid w:val="00F24286"/>
    <w:rsid w:val="00F24361"/>
    <w:rsid w:val="00F243BB"/>
    <w:rsid w:val="00F243DC"/>
    <w:rsid w:val="00F24576"/>
    <w:rsid w:val="00F24695"/>
    <w:rsid w:val="00F24813"/>
    <w:rsid w:val="00F24874"/>
    <w:rsid w:val="00F24A57"/>
    <w:rsid w:val="00F24A77"/>
    <w:rsid w:val="00F24E2C"/>
    <w:rsid w:val="00F24E42"/>
    <w:rsid w:val="00F24F00"/>
    <w:rsid w:val="00F254D4"/>
    <w:rsid w:val="00F25833"/>
    <w:rsid w:val="00F25F18"/>
    <w:rsid w:val="00F25F65"/>
    <w:rsid w:val="00F26146"/>
    <w:rsid w:val="00F2634D"/>
    <w:rsid w:val="00F263BA"/>
    <w:rsid w:val="00F2682A"/>
    <w:rsid w:val="00F26973"/>
    <w:rsid w:val="00F26D4F"/>
    <w:rsid w:val="00F274C4"/>
    <w:rsid w:val="00F274EB"/>
    <w:rsid w:val="00F27694"/>
    <w:rsid w:val="00F27866"/>
    <w:rsid w:val="00F27A13"/>
    <w:rsid w:val="00F27B25"/>
    <w:rsid w:val="00F27BE0"/>
    <w:rsid w:val="00F27C5F"/>
    <w:rsid w:val="00F30066"/>
    <w:rsid w:val="00F30208"/>
    <w:rsid w:val="00F30272"/>
    <w:rsid w:val="00F302B1"/>
    <w:rsid w:val="00F30361"/>
    <w:rsid w:val="00F303F4"/>
    <w:rsid w:val="00F30679"/>
    <w:rsid w:val="00F306CA"/>
    <w:rsid w:val="00F30884"/>
    <w:rsid w:val="00F30D82"/>
    <w:rsid w:val="00F31033"/>
    <w:rsid w:val="00F31251"/>
    <w:rsid w:val="00F31432"/>
    <w:rsid w:val="00F3145D"/>
    <w:rsid w:val="00F3183B"/>
    <w:rsid w:val="00F3186D"/>
    <w:rsid w:val="00F318E5"/>
    <w:rsid w:val="00F31C40"/>
    <w:rsid w:val="00F323F8"/>
    <w:rsid w:val="00F32497"/>
    <w:rsid w:val="00F3279C"/>
    <w:rsid w:val="00F327AD"/>
    <w:rsid w:val="00F329AD"/>
    <w:rsid w:val="00F33DCA"/>
    <w:rsid w:val="00F33ED9"/>
    <w:rsid w:val="00F33F9B"/>
    <w:rsid w:val="00F33FD7"/>
    <w:rsid w:val="00F33FFF"/>
    <w:rsid w:val="00F34C57"/>
    <w:rsid w:val="00F34D71"/>
    <w:rsid w:val="00F353BB"/>
    <w:rsid w:val="00F354CC"/>
    <w:rsid w:val="00F356EE"/>
    <w:rsid w:val="00F35867"/>
    <w:rsid w:val="00F35A66"/>
    <w:rsid w:val="00F35EE1"/>
    <w:rsid w:val="00F36817"/>
    <w:rsid w:val="00F3687B"/>
    <w:rsid w:val="00F369E5"/>
    <w:rsid w:val="00F36A0E"/>
    <w:rsid w:val="00F36A29"/>
    <w:rsid w:val="00F37042"/>
    <w:rsid w:val="00F37260"/>
    <w:rsid w:val="00F379C0"/>
    <w:rsid w:val="00F37A1B"/>
    <w:rsid w:val="00F37C3F"/>
    <w:rsid w:val="00F37F2B"/>
    <w:rsid w:val="00F37F97"/>
    <w:rsid w:val="00F40051"/>
    <w:rsid w:val="00F40125"/>
    <w:rsid w:val="00F403DD"/>
    <w:rsid w:val="00F40408"/>
    <w:rsid w:val="00F4063D"/>
    <w:rsid w:val="00F40745"/>
    <w:rsid w:val="00F40B79"/>
    <w:rsid w:val="00F40D59"/>
    <w:rsid w:val="00F40F4B"/>
    <w:rsid w:val="00F4108E"/>
    <w:rsid w:val="00F41636"/>
    <w:rsid w:val="00F419E1"/>
    <w:rsid w:val="00F42097"/>
    <w:rsid w:val="00F42174"/>
    <w:rsid w:val="00F423A8"/>
    <w:rsid w:val="00F423DD"/>
    <w:rsid w:val="00F42438"/>
    <w:rsid w:val="00F42446"/>
    <w:rsid w:val="00F424A3"/>
    <w:rsid w:val="00F42546"/>
    <w:rsid w:val="00F4275F"/>
    <w:rsid w:val="00F4290E"/>
    <w:rsid w:val="00F42A70"/>
    <w:rsid w:val="00F42CCB"/>
    <w:rsid w:val="00F43322"/>
    <w:rsid w:val="00F4356F"/>
    <w:rsid w:val="00F435E7"/>
    <w:rsid w:val="00F43783"/>
    <w:rsid w:val="00F439C3"/>
    <w:rsid w:val="00F439CA"/>
    <w:rsid w:val="00F43D16"/>
    <w:rsid w:val="00F4405F"/>
    <w:rsid w:val="00F4423D"/>
    <w:rsid w:val="00F442AE"/>
    <w:rsid w:val="00F444D6"/>
    <w:rsid w:val="00F447CB"/>
    <w:rsid w:val="00F449CF"/>
    <w:rsid w:val="00F44E79"/>
    <w:rsid w:val="00F44FA2"/>
    <w:rsid w:val="00F45219"/>
    <w:rsid w:val="00F45254"/>
    <w:rsid w:val="00F454E1"/>
    <w:rsid w:val="00F4570A"/>
    <w:rsid w:val="00F459E7"/>
    <w:rsid w:val="00F45D9F"/>
    <w:rsid w:val="00F45EAB"/>
    <w:rsid w:val="00F4603B"/>
    <w:rsid w:val="00F46711"/>
    <w:rsid w:val="00F46CA8"/>
    <w:rsid w:val="00F46E3E"/>
    <w:rsid w:val="00F46E8E"/>
    <w:rsid w:val="00F471E0"/>
    <w:rsid w:val="00F473F5"/>
    <w:rsid w:val="00F47480"/>
    <w:rsid w:val="00F4794E"/>
    <w:rsid w:val="00F47C03"/>
    <w:rsid w:val="00F47D3C"/>
    <w:rsid w:val="00F47DB3"/>
    <w:rsid w:val="00F47DF8"/>
    <w:rsid w:val="00F47F01"/>
    <w:rsid w:val="00F47F4B"/>
    <w:rsid w:val="00F502AF"/>
    <w:rsid w:val="00F508BB"/>
    <w:rsid w:val="00F50914"/>
    <w:rsid w:val="00F50947"/>
    <w:rsid w:val="00F50A45"/>
    <w:rsid w:val="00F50F8C"/>
    <w:rsid w:val="00F50FB2"/>
    <w:rsid w:val="00F51030"/>
    <w:rsid w:val="00F5104F"/>
    <w:rsid w:val="00F5137F"/>
    <w:rsid w:val="00F51528"/>
    <w:rsid w:val="00F515F0"/>
    <w:rsid w:val="00F51603"/>
    <w:rsid w:val="00F517BD"/>
    <w:rsid w:val="00F51AEC"/>
    <w:rsid w:val="00F5250D"/>
    <w:rsid w:val="00F52718"/>
    <w:rsid w:val="00F5275B"/>
    <w:rsid w:val="00F529AE"/>
    <w:rsid w:val="00F529F4"/>
    <w:rsid w:val="00F52AE0"/>
    <w:rsid w:val="00F52B47"/>
    <w:rsid w:val="00F52BD8"/>
    <w:rsid w:val="00F52BF1"/>
    <w:rsid w:val="00F52C99"/>
    <w:rsid w:val="00F530DA"/>
    <w:rsid w:val="00F53129"/>
    <w:rsid w:val="00F53143"/>
    <w:rsid w:val="00F53397"/>
    <w:rsid w:val="00F53691"/>
    <w:rsid w:val="00F5375B"/>
    <w:rsid w:val="00F53880"/>
    <w:rsid w:val="00F53E0C"/>
    <w:rsid w:val="00F53ECE"/>
    <w:rsid w:val="00F53F78"/>
    <w:rsid w:val="00F54292"/>
    <w:rsid w:val="00F5445F"/>
    <w:rsid w:val="00F54479"/>
    <w:rsid w:val="00F548F0"/>
    <w:rsid w:val="00F54C10"/>
    <w:rsid w:val="00F54D27"/>
    <w:rsid w:val="00F54D38"/>
    <w:rsid w:val="00F54F72"/>
    <w:rsid w:val="00F55146"/>
    <w:rsid w:val="00F55198"/>
    <w:rsid w:val="00F554B2"/>
    <w:rsid w:val="00F554D7"/>
    <w:rsid w:val="00F55959"/>
    <w:rsid w:val="00F55A54"/>
    <w:rsid w:val="00F55AC0"/>
    <w:rsid w:val="00F55BDA"/>
    <w:rsid w:val="00F561D8"/>
    <w:rsid w:val="00F5662D"/>
    <w:rsid w:val="00F56795"/>
    <w:rsid w:val="00F5684F"/>
    <w:rsid w:val="00F56D47"/>
    <w:rsid w:val="00F5705E"/>
    <w:rsid w:val="00F57540"/>
    <w:rsid w:val="00F57679"/>
    <w:rsid w:val="00F57894"/>
    <w:rsid w:val="00F57941"/>
    <w:rsid w:val="00F57A42"/>
    <w:rsid w:val="00F57C11"/>
    <w:rsid w:val="00F57C5E"/>
    <w:rsid w:val="00F57E76"/>
    <w:rsid w:val="00F57FE3"/>
    <w:rsid w:val="00F60057"/>
    <w:rsid w:val="00F60141"/>
    <w:rsid w:val="00F601A0"/>
    <w:rsid w:val="00F6073A"/>
    <w:rsid w:val="00F60895"/>
    <w:rsid w:val="00F60A22"/>
    <w:rsid w:val="00F60CD2"/>
    <w:rsid w:val="00F60E68"/>
    <w:rsid w:val="00F611FA"/>
    <w:rsid w:val="00F61510"/>
    <w:rsid w:val="00F615BE"/>
    <w:rsid w:val="00F617B9"/>
    <w:rsid w:val="00F61AC3"/>
    <w:rsid w:val="00F61D27"/>
    <w:rsid w:val="00F61DA2"/>
    <w:rsid w:val="00F61DD0"/>
    <w:rsid w:val="00F62054"/>
    <w:rsid w:val="00F62241"/>
    <w:rsid w:val="00F62318"/>
    <w:rsid w:val="00F627C1"/>
    <w:rsid w:val="00F62C92"/>
    <w:rsid w:val="00F62E9A"/>
    <w:rsid w:val="00F6307D"/>
    <w:rsid w:val="00F631A0"/>
    <w:rsid w:val="00F6325B"/>
    <w:rsid w:val="00F6348B"/>
    <w:rsid w:val="00F63C14"/>
    <w:rsid w:val="00F63E6B"/>
    <w:rsid w:val="00F63F4E"/>
    <w:rsid w:val="00F63F78"/>
    <w:rsid w:val="00F63FB7"/>
    <w:rsid w:val="00F646D8"/>
    <w:rsid w:val="00F64706"/>
    <w:rsid w:val="00F64A80"/>
    <w:rsid w:val="00F64AD4"/>
    <w:rsid w:val="00F64AF4"/>
    <w:rsid w:val="00F64D68"/>
    <w:rsid w:val="00F65383"/>
    <w:rsid w:val="00F654CA"/>
    <w:rsid w:val="00F6586D"/>
    <w:rsid w:val="00F65A9F"/>
    <w:rsid w:val="00F65AD0"/>
    <w:rsid w:val="00F65AEF"/>
    <w:rsid w:val="00F65C8B"/>
    <w:rsid w:val="00F65F75"/>
    <w:rsid w:val="00F66222"/>
    <w:rsid w:val="00F66228"/>
    <w:rsid w:val="00F662E7"/>
    <w:rsid w:val="00F66A66"/>
    <w:rsid w:val="00F66D25"/>
    <w:rsid w:val="00F66E01"/>
    <w:rsid w:val="00F672A5"/>
    <w:rsid w:val="00F6769F"/>
    <w:rsid w:val="00F67FD0"/>
    <w:rsid w:val="00F67FF8"/>
    <w:rsid w:val="00F70163"/>
    <w:rsid w:val="00F70247"/>
    <w:rsid w:val="00F702A4"/>
    <w:rsid w:val="00F702FF"/>
    <w:rsid w:val="00F70309"/>
    <w:rsid w:val="00F70496"/>
    <w:rsid w:val="00F706FE"/>
    <w:rsid w:val="00F7085D"/>
    <w:rsid w:val="00F70936"/>
    <w:rsid w:val="00F70BF4"/>
    <w:rsid w:val="00F70CE7"/>
    <w:rsid w:val="00F70D0A"/>
    <w:rsid w:val="00F70DA1"/>
    <w:rsid w:val="00F71007"/>
    <w:rsid w:val="00F711A9"/>
    <w:rsid w:val="00F7128E"/>
    <w:rsid w:val="00F71772"/>
    <w:rsid w:val="00F7181D"/>
    <w:rsid w:val="00F718D9"/>
    <w:rsid w:val="00F71DDB"/>
    <w:rsid w:val="00F726D0"/>
    <w:rsid w:val="00F7274A"/>
    <w:rsid w:val="00F72803"/>
    <w:rsid w:val="00F72A4A"/>
    <w:rsid w:val="00F7321B"/>
    <w:rsid w:val="00F7331F"/>
    <w:rsid w:val="00F73626"/>
    <w:rsid w:val="00F7376A"/>
    <w:rsid w:val="00F73888"/>
    <w:rsid w:val="00F73CB2"/>
    <w:rsid w:val="00F73D10"/>
    <w:rsid w:val="00F73E26"/>
    <w:rsid w:val="00F740BA"/>
    <w:rsid w:val="00F74213"/>
    <w:rsid w:val="00F74264"/>
    <w:rsid w:val="00F74342"/>
    <w:rsid w:val="00F74397"/>
    <w:rsid w:val="00F74423"/>
    <w:rsid w:val="00F7459A"/>
    <w:rsid w:val="00F74C48"/>
    <w:rsid w:val="00F74E17"/>
    <w:rsid w:val="00F74F5F"/>
    <w:rsid w:val="00F7535A"/>
    <w:rsid w:val="00F7537B"/>
    <w:rsid w:val="00F7560D"/>
    <w:rsid w:val="00F75D06"/>
    <w:rsid w:val="00F75E2A"/>
    <w:rsid w:val="00F75F65"/>
    <w:rsid w:val="00F7622C"/>
    <w:rsid w:val="00F76582"/>
    <w:rsid w:val="00F76826"/>
    <w:rsid w:val="00F7687A"/>
    <w:rsid w:val="00F76AAD"/>
    <w:rsid w:val="00F76BBF"/>
    <w:rsid w:val="00F76DB9"/>
    <w:rsid w:val="00F76DF1"/>
    <w:rsid w:val="00F77051"/>
    <w:rsid w:val="00F775B0"/>
    <w:rsid w:val="00F777BD"/>
    <w:rsid w:val="00F77D28"/>
    <w:rsid w:val="00F80415"/>
    <w:rsid w:val="00F80901"/>
    <w:rsid w:val="00F80A15"/>
    <w:rsid w:val="00F80B37"/>
    <w:rsid w:val="00F80BFF"/>
    <w:rsid w:val="00F80C70"/>
    <w:rsid w:val="00F80DA0"/>
    <w:rsid w:val="00F81008"/>
    <w:rsid w:val="00F811CB"/>
    <w:rsid w:val="00F8167A"/>
    <w:rsid w:val="00F8175D"/>
    <w:rsid w:val="00F81818"/>
    <w:rsid w:val="00F81A4A"/>
    <w:rsid w:val="00F81C25"/>
    <w:rsid w:val="00F81C6A"/>
    <w:rsid w:val="00F81CCD"/>
    <w:rsid w:val="00F81D43"/>
    <w:rsid w:val="00F8219D"/>
    <w:rsid w:val="00F826C9"/>
    <w:rsid w:val="00F826E1"/>
    <w:rsid w:val="00F82904"/>
    <w:rsid w:val="00F82E14"/>
    <w:rsid w:val="00F82EF1"/>
    <w:rsid w:val="00F82F17"/>
    <w:rsid w:val="00F83128"/>
    <w:rsid w:val="00F83431"/>
    <w:rsid w:val="00F8352D"/>
    <w:rsid w:val="00F83991"/>
    <w:rsid w:val="00F83CE8"/>
    <w:rsid w:val="00F83DD1"/>
    <w:rsid w:val="00F83DF8"/>
    <w:rsid w:val="00F83F12"/>
    <w:rsid w:val="00F84A69"/>
    <w:rsid w:val="00F84B22"/>
    <w:rsid w:val="00F84B4D"/>
    <w:rsid w:val="00F850B0"/>
    <w:rsid w:val="00F851D4"/>
    <w:rsid w:val="00F8545F"/>
    <w:rsid w:val="00F854AE"/>
    <w:rsid w:val="00F854F8"/>
    <w:rsid w:val="00F85582"/>
    <w:rsid w:val="00F858DC"/>
    <w:rsid w:val="00F85A68"/>
    <w:rsid w:val="00F85BBB"/>
    <w:rsid w:val="00F85C3B"/>
    <w:rsid w:val="00F85E96"/>
    <w:rsid w:val="00F860C6"/>
    <w:rsid w:val="00F867EB"/>
    <w:rsid w:val="00F869A9"/>
    <w:rsid w:val="00F86B77"/>
    <w:rsid w:val="00F86C39"/>
    <w:rsid w:val="00F86DFB"/>
    <w:rsid w:val="00F871AA"/>
    <w:rsid w:val="00F87C4E"/>
    <w:rsid w:val="00F87F57"/>
    <w:rsid w:val="00F87FAD"/>
    <w:rsid w:val="00F900D8"/>
    <w:rsid w:val="00F90570"/>
    <w:rsid w:val="00F906EC"/>
    <w:rsid w:val="00F90980"/>
    <w:rsid w:val="00F90DB1"/>
    <w:rsid w:val="00F9115C"/>
    <w:rsid w:val="00F91273"/>
    <w:rsid w:val="00F91445"/>
    <w:rsid w:val="00F91537"/>
    <w:rsid w:val="00F91764"/>
    <w:rsid w:val="00F91891"/>
    <w:rsid w:val="00F91A60"/>
    <w:rsid w:val="00F91B03"/>
    <w:rsid w:val="00F91B7B"/>
    <w:rsid w:val="00F92078"/>
    <w:rsid w:val="00F92274"/>
    <w:rsid w:val="00F92398"/>
    <w:rsid w:val="00F929E9"/>
    <w:rsid w:val="00F92A1E"/>
    <w:rsid w:val="00F92BD0"/>
    <w:rsid w:val="00F930BD"/>
    <w:rsid w:val="00F93259"/>
    <w:rsid w:val="00F93749"/>
    <w:rsid w:val="00F9396A"/>
    <w:rsid w:val="00F93C27"/>
    <w:rsid w:val="00F94369"/>
    <w:rsid w:val="00F94589"/>
    <w:rsid w:val="00F945D4"/>
    <w:rsid w:val="00F947BE"/>
    <w:rsid w:val="00F9491F"/>
    <w:rsid w:val="00F949FF"/>
    <w:rsid w:val="00F94A13"/>
    <w:rsid w:val="00F94B3E"/>
    <w:rsid w:val="00F94BEC"/>
    <w:rsid w:val="00F9506C"/>
    <w:rsid w:val="00F95686"/>
    <w:rsid w:val="00F956EE"/>
    <w:rsid w:val="00F9613E"/>
    <w:rsid w:val="00F961C9"/>
    <w:rsid w:val="00F96708"/>
    <w:rsid w:val="00F968C5"/>
    <w:rsid w:val="00F96B00"/>
    <w:rsid w:val="00F96B64"/>
    <w:rsid w:val="00F96B77"/>
    <w:rsid w:val="00F96DA9"/>
    <w:rsid w:val="00F97CB5"/>
    <w:rsid w:val="00FA007D"/>
    <w:rsid w:val="00FA03B0"/>
    <w:rsid w:val="00FA0545"/>
    <w:rsid w:val="00FA0AF5"/>
    <w:rsid w:val="00FA0BC5"/>
    <w:rsid w:val="00FA0C79"/>
    <w:rsid w:val="00FA12E6"/>
    <w:rsid w:val="00FA1312"/>
    <w:rsid w:val="00FA138B"/>
    <w:rsid w:val="00FA1459"/>
    <w:rsid w:val="00FA1564"/>
    <w:rsid w:val="00FA15E6"/>
    <w:rsid w:val="00FA16BC"/>
    <w:rsid w:val="00FA17B2"/>
    <w:rsid w:val="00FA19E1"/>
    <w:rsid w:val="00FA1A3F"/>
    <w:rsid w:val="00FA1A6B"/>
    <w:rsid w:val="00FA2673"/>
    <w:rsid w:val="00FA2A88"/>
    <w:rsid w:val="00FA2EE9"/>
    <w:rsid w:val="00FA2F9E"/>
    <w:rsid w:val="00FA31CF"/>
    <w:rsid w:val="00FA3421"/>
    <w:rsid w:val="00FA3631"/>
    <w:rsid w:val="00FA4014"/>
    <w:rsid w:val="00FA406F"/>
    <w:rsid w:val="00FA44F4"/>
    <w:rsid w:val="00FA49DB"/>
    <w:rsid w:val="00FA4E84"/>
    <w:rsid w:val="00FA4FE4"/>
    <w:rsid w:val="00FA5207"/>
    <w:rsid w:val="00FA5496"/>
    <w:rsid w:val="00FA59E5"/>
    <w:rsid w:val="00FA5A38"/>
    <w:rsid w:val="00FA5B21"/>
    <w:rsid w:val="00FA5CEA"/>
    <w:rsid w:val="00FA6287"/>
    <w:rsid w:val="00FA632D"/>
    <w:rsid w:val="00FA642E"/>
    <w:rsid w:val="00FA6D05"/>
    <w:rsid w:val="00FA703A"/>
    <w:rsid w:val="00FA70D1"/>
    <w:rsid w:val="00FA71AC"/>
    <w:rsid w:val="00FA747C"/>
    <w:rsid w:val="00FA7638"/>
    <w:rsid w:val="00FA769A"/>
    <w:rsid w:val="00FA775E"/>
    <w:rsid w:val="00FA79EE"/>
    <w:rsid w:val="00FA7AE4"/>
    <w:rsid w:val="00FA7B0B"/>
    <w:rsid w:val="00FA7BF6"/>
    <w:rsid w:val="00FA7C6F"/>
    <w:rsid w:val="00FA7E29"/>
    <w:rsid w:val="00FB0087"/>
    <w:rsid w:val="00FB0284"/>
    <w:rsid w:val="00FB03E4"/>
    <w:rsid w:val="00FB0613"/>
    <w:rsid w:val="00FB07A5"/>
    <w:rsid w:val="00FB08D0"/>
    <w:rsid w:val="00FB0C68"/>
    <w:rsid w:val="00FB0D2C"/>
    <w:rsid w:val="00FB0D88"/>
    <w:rsid w:val="00FB0E14"/>
    <w:rsid w:val="00FB0E6B"/>
    <w:rsid w:val="00FB0EBE"/>
    <w:rsid w:val="00FB10F9"/>
    <w:rsid w:val="00FB14EB"/>
    <w:rsid w:val="00FB1A5E"/>
    <w:rsid w:val="00FB209A"/>
    <w:rsid w:val="00FB210C"/>
    <w:rsid w:val="00FB2158"/>
    <w:rsid w:val="00FB2280"/>
    <w:rsid w:val="00FB2439"/>
    <w:rsid w:val="00FB283C"/>
    <w:rsid w:val="00FB2D33"/>
    <w:rsid w:val="00FB2F8C"/>
    <w:rsid w:val="00FB31D3"/>
    <w:rsid w:val="00FB36BA"/>
    <w:rsid w:val="00FB3AAA"/>
    <w:rsid w:val="00FB3DFD"/>
    <w:rsid w:val="00FB42D5"/>
    <w:rsid w:val="00FB456F"/>
    <w:rsid w:val="00FB4809"/>
    <w:rsid w:val="00FB4A4F"/>
    <w:rsid w:val="00FB4B8E"/>
    <w:rsid w:val="00FB4BAF"/>
    <w:rsid w:val="00FB5257"/>
    <w:rsid w:val="00FB549C"/>
    <w:rsid w:val="00FB5A65"/>
    <w:rsid w:val="00FB5CC2"/>
    <w:rsid w:val="00FB5CFB"/>
    <w:rsid w:val="00FB5DAB"/>
    <w:rsid w:val="00FB60A7"/>
    <w:rsid w:val="00FB6208"/>
    <w:rsid w:val="00FB64AB"/>
    <w:rsid w:val="00FB6893"/>
    <w:rsid w:val="00FB6EAB"/>
    <w:rsid w:val="00FB724E"/>
    <w:rsid w:val="00FB7442"/>
    <w:rsid w:val="00FB75FC"/>
    <w:rsid w:val="00FB7C3C"/>
    <w:rsid w:val="00FB7C40"/>
    <w:rsid w:val="00FB7DCC"/>
    <w:rsid w:val="00FB7E5E"/>
    <w:rsid w:val="00FC0071"/>
    <w:rsid w:val="00FC00FE"/>
    <w:rsid w:val="00FC0475"/>
    <w:rsid w:val="00FC08A9"/>
    <w:rsid w:val="00FC0EB0"/>
    <w:rsid w:val="00FC0F42"/>
    <w:rsid w:val="00FC0F7C"/>
    <w:rsid w:val="00FC1485"/>
    <w:rsid w:val="00FC16A4"/>
    <w:rsid w:val="00FC18B3"/>
    <w:rsid w:val="00FC1A6B"/>
    <w:rsid w:val="00FC1AC9"/>
    <w:rsid w:val="00FC1CBC"/>
    <w:rsid w:val="00FC1D9F"/>
    <w:rsid w:val="00FC1F47"/>
    <w:rsid w:val="00FC28BD"/>
    <w:rsid w:val="00FC2C6D"/>
    <w:rsid w:val="00FC31D9"/>
    <w:rsid w:val="00FC32F7"/>
    <w:rsid w:val="00FC3527"/>
    <w:rsid w:val="00FC38EB"/>
    <w:rsid w:val="00FC3B43"/>
    <w:rsid w:val="00FC3D13"/>
    <w:rsid w:val="00FC3D3F"/>
    <w:rsid w:val="00FC433C"/>
    <w:rsid w:val="00FC44F7"/>
    <w:rsid w:val="00FC45DE"/>
    <w:rsid w:val="00FC48E2"/>
    <w:rsid w:val="00FC48F4"/>
    <w:rsid w:val="00FC4A34"/>
    <w:rsid w:val="00FC4BD6"/>
    <w:rsid w:val="00FC4E7D"/>
    <w:rsid w:val="00FC520E"/>
    <w:rsid w:val="00FC5559"/>
    <w:rsid w:val="00FC591B"/>
    <w:rsid w:val="00FC597D"/>
    <w:rsid w:val="00FC5A94"/>
    <w:rsid w:val="00FC5C2C"/>
    <w:rsid w:val="00FC5D2B"/>
    <w:rsid w:val="00FC5DEC"/>
    <w:rsid w:val="00FC6168"/>
    <w:rsid w:val="00FC623A"/>
    <w:rsid w:val="00FC637F"/>
    <w:rsid w:val="00FC63C4"/>
    <w:rsid w:val="00FC66C7"/>
    <w:rsid w:val="00FC67F5"/>
    <w:rsid w:val="00FC69A8"/>
    <w:rsid w:val="00FC6B74"/>
    <w:rsid w:val="00FC6DC2"/>
    <w:rsid w:val="00FC6EE5"/>
    <w:rsid w:val="00FC70D1"/>
    <w:rsid w:val="00FC7224"/>
    <w:rsid w:val="00FC72A1"/>
    <w:rsid w:val="00FC733F"/>
    <w:rsid w:val="00FC7462"/>
    <w:rsid w:val="00FC7484"/>
    <w:rsid w:val="00FC7962"/>
    <w:rsid w:val="00FD01CE"/>
    <w:rsid w:val="00FD06B3"/>
    <w:rsid w:val="00FD0923"/>
    <w:rsid w:val="00FD0D0A"/>
    <w:rsid w:val="00FD19EC"/>
    <w:rsid w:val="00FD1D2A"/>
    <w:rsid w:val="00FD2249"/>
    <w:rsid w:val="00FD236E"/>
    <w:rsid w:val="00FD2711"/>
    <w:rsid w:val="00FD27E5"/>
    <w:rsid w:val="00FD2972"/>
    <w:rsid w:val="00FD2EC3"/>
    <w:rsid w:val="00FD2FDF"/>
    <w:rsid w:val="00FD3103"/>
    <w:rsid w:val="00FD3456"/>
    <w:rsid w:val="00FD35D7"/>
    <w:rsid w:val="00FD365E"/>
    <w:rsid w:val="00FD378B"/>
    <w:rsid w:val="00FD39DC"/>
    <w:rsid w:val="00FD3D1C"/>
    <w:rsid w:val="00FD3D6A"/>
    <w:rsid w:val="00FD3F7F"/>
    <w:rsid w:val="00FD404C"/>
    <w:rsid w:val="00FD41A1"/>
    <w:rsid w:val="00FD45A1"/>
    <w:rsid w:val="00FD49DD"/>
    <w:rsid w:val="00FD4DE6"/>
    <w:rsid w:val="00FD5295"/>
    <w:rsid w:val="00FD56F6"/>
    <w:rsid w:val="00FD583B"/>
    <w:rsid w:val="00FD58FA"/>
    <w:rsid w:val="00FD5A13"/>
    <w:rsid w:val="00FD645D"/>
    <w:rsid w:val="00FD648D"/>
    <w:rsid w:val="00FD684F"/>
    <w:rsid w:val="00FD6A2B"/>
    <w:rsid w:val="00FD6DF7"/>
    <w:rsid w:val="00FD6E53"/>
    <w:rsid w:val="00FD778C"/>
    <w:rsid w:val="00FD7B82"/>
    <w:rsid w:val="00FD7BB8"/>
    <w:rsid w:val="00FD7C13"/>
    <w:rsid w:val="00FD7C15"/>
    <w:rsid w:val="00FD7C28"/>
    <w:rsid w:val="00FD7E72"/>
    <w:rsid w:val="00FD7EC2"/>
    <w:rsid w:val="00FE0005"/>
    <w:rsid w:val="00FE0A45"/>
    <w:rsid w:val="00FE0ECD"/>
    <w:rsid w:val="00FE0F94"/>
    <w:rsid w:val="00FE11D5"/>
    <w:rsid w:val="00FE12E4"/>
    <w:rsid w:val="00FE1314"/>
    <w:rsid w:val="00FE147C"/>
    <w:rsid w:val="00FE1653"/>
    <w:rsid w:val="00FE1B46"/>
    <w:rsid w:val="00FE1C2F"/>
    <w:rsid w:val="00FE21AE"/>
    <w:rsid w:val="00FE2268"/>
    <w:rsid w:val="00FE2323"/>
    <w:rsid w:val="00FE2331"/>
    <w:rsid w:val="00FE2432"/>
    <w:rsid w:val="00FE2BA5"/>
    <w:rsid w:val="00FE2BA9"/>
    <w:rsid w:val="00FE2BE7"/>
    <w:rsid w:val="00FE2C5D"/>
    <w:rsid w:val="00FE300A"/>
    <w:rsid w:val="00FE31D3"/>
    <w:rsid w:val="00FE3C17"/>
    <w:rsid w:val="00FE3C3F"/>
    <w:rsid w:val="00FE3CB9"/>
    <w:rsid w:val="00FE3EC5"/>
    <w:rsid w:val="00FE3EC9"/>
    <w:rsid w:val="00FE3F71"/>
    <w:rsid w:val="00FE3F94"/>
    <w:rsid w:val="00FE413A"/>
    <w:rsid w:val="00FE41E1"/>
    <w:rsid w:val="00FE44A4"/>
    <w:rsid w:val="00FE455D"/>
    <w:rsid w:val="00FE462E"/>
    <w:rsid w:val="00FE48F6"/>
    <w:rsid w:val="00FE492E"/>
    <w:rsid w:val="00FE4B4E"/>
    <w:rsid w:val="00FE4B4F"/>
    <w:rsid w:val="00FE4C0F"/>
    <w:rsid w:val="00FE4D2E"/>
    <w:rsid w:val="00FE4D48"/>
    <w:rsid w:val="00FE4D51"/>
    <w:rsid w:val="00FE5675"/>
    <w:rsid w:val="00FE595B"/>
    <w:rsid w:val="00FE5B01"/>
    <w:rsid w:val="00FE5FDE"/>
    <w:rsid w:val="00FE61D2"/>
    <w:rsid w:val="00FE636A"/>
    <w:rsid w:val="00FE63F9"/>
    <w:rsid w:val="00FE6A01"/>
    <w:rsid w:val="00FE6AC2"/>
    <w:rsid w:val="00FE6B24"/>
    <w:rsid w:val="00FE6BDC"/>
    <w:rsid w:val="00FE6D21"/>
    <w:rsid w:val="00FE6EBE"/>
    <w:rsid w:val="00FE74C8"/>
    <w:rsid w:val="00FE7C87"/>
    <w:rsid w:val="00FE7D41"/>
    <w:rsid w:val="00FE7E90"/>
    <w:rsid w:val="00FF00A8"/>
    <w:rsid w:val="00FF0494"/>
    <w:rsid w:val="00FF04BD"/>
    <w:rsid w:val="00FF0FBB"/>
    <w:rsid w:val="00FF10D9"/>
    <w:rsid w:val="00FF115C"/>
    <w:rsid w:val="00FF1401"/>
    <w:rsid w:val="00FF1593"/>
    <w:rsid w:val="00FF1736"/>
    <w:rsid w:val="00FF1741"/>
    <w:rsid w:val="00FF1964"/>
    <w:rsid w:val="00FF1EFC"/>
    <w:rsid w:val="00FF2194"/>
    <w:rsid w:val="00FF21AF"/>
    <w:rsid w:val="00FF21C1"/>
    <w:rsid w:val="00FF2219"/>
    <w:rsid w:val="00FF2557"/>
    <w:rsid w:val="00FF25F4"/>
    <w:rsid w:val="00FF26FC"/>
    <w:rsid w:val="00FF2A45"/>
    <w:rsid w:val="00FF2A62"/>
    <w:rsid w:val="00FF2E39"/>
    <w:rsid w:val="00FF2EDE"/>
    <w:rsid w:val="00FF3077"/>
    <w:rsid w:val="00FF30AB"/>
    <w:rsid w:val="00FF3574"/>
    <w:rsid w:val="00FF3653"/>
    <w:rsid w:val="00FF3756"/>
    <w:rsid w:val="00FF3990"/>
    <w:rsid w:val="00FF3E0A"/>
    <w:rsid w:val="00FF3E5C"/>
    <w:rsid w:val="00FF4140"/>
    <w:rsid w:val="00FF4330"/>
    <w:rsid w:val="00FF439B"/>
    <w:rsid w:val="00FF4650"/>
    <w:rsid w:val="00FF4831"/>
    <w:rsid w:val="00FF4C83"/>
    <w:rsid w:val="00FF4E78"/>
    <w:rsid w:val="00FF4F7F"/>
    <w:rsid w:val="00FF55C5"/>
    <w:rsid w:val="00FF57FD"/>
    <w:rsid w:val="00FF5928"/>
    <w:rsid w:val="00FF5961"/>
    <w:rsid w:val="00FF5A73"/>
    <w:rsid w:val="00FF5B74"/>
    <w:rsid w:val="00FF5B7D"/>
    <w:rsid w:val="00FF5EFD"/>
    <w:rsid w:val="00FF65F5"/>
    <w:rsid w:val="00FF68D3"/>
    <w:rsid w:val="00FF69C1"/>
    <w:rsid w:val="00FF6B7A"/>
    <w:rsid w:val="00FF6E6B"/>
    <w:rsid w:val="00FF6F71"/>
    <w:rsid w:val="00FF7002"/>
    <w:rsid w:val="00FF718D"/>
    <w:rsid w:val="00FF71E1"/>
    <w:rsid w:val="00FF72AA"/>
    <w:rsid w:val="00FF75AB"/>
    <w:rsid w:val="00FF795C"/>
    <w:rsid w:val="00FF7A02"/>
    <w:rsid w:val="00FF7B3A"/>
    <w:rsid w:val="00FF7CDD"/>
    <w:rsid w:val="00FF7DFE"/>
    <w:rsid w:val="00FF7EBF"/>
    <w:rsid w:val="01127F25"/>
    <w:rsid w:val="01144E20"/>
    <w:rsid w:val="015179E1"/>
    <w:rsid w:val="0151810A"/>
    <w:rsid w:val="015AF0DC"/>
    <w:rsid w:val="017AF4C1"/>
    <w:rsid w:val="019EDD57"/>
    <w:rsid w:val="01A322A5"/>
    <w:rsid w:val="01BA95EF"/>
    <w:rsid w:val="02181D9C"/>
    <w:rsid w:val="0223DAB1"/>
    <w:rsid w:val="0248106E"/>
    <w:rsid w:val="0250FB5F"/>
    <w:rsid w:val="02677884"/>
    <w:rsid w:val="02697D4D"/>
    <w:rsid w:val="02727365"/>
    <w:rsid w:val="02796506"/>
    <w:rsid w:val="02A7EFF5"/>
    <w:rsid w:val="02B00E08"/>
    <w:rsid w:val="02C0B1EA"/>
    <w:rsid w:val="02D7E801"/>
    <w:rsid w:val="02FB497E"/>
    <w:rsid w:val="0321A89C"/>
    <w:rsid w:val="03295E4D"/>
    <w:rsid w:val="032B7996"/>
    <w:rsid w:val="0347FFDF"/>
    <w:rsid w:val="0366CD12"/>
    <w:rsid w:val="036C854C"/>
    <w:rsid w:val="03873593"/>
    <w:rsid w:val="039948B4"/>
    <w:rsid w:val="03C8FD9D"/>
    <w:rsid w:val="03F7DADE"/>
    <w:rsid w:val="040AC9DD"/>
    <w:rsid w:val="0412975E"/>
    <w:rsid w:val="0420099C"/>
    <w:rsid w:val="043F157F"/>
    <w:rsid w:val="04411F58"/>
    <w:rsid w:val="045CEBB3"/>
    <w:rsid w:val="048FE9C6"/>
    <w:rsid w:val="04946E57"/>
    <w:rsid w:val="04962297"/>
    <w:rsid w:val="04A552A1"/>
    <w:rsid w:val="04A8ABE4"/>
    <w:rsid w:val="04ADA354"/>
    <w:rsid w:val="04CA4E03"/>
    <w:rsid w:val="04D7B59A"/>
    <w:rsid w:val="04EC50E5"/>
    <w:rsid w:val="04F751B2"/>
    <w:rsid w:val="0502D8CD"/>
    <w:rsid w:val="0505C37E"/>
    <w:rsid w:val="050EC498"/>
    <w:rsid w:val="05100587"/>
    <w:rsid w:val="0511D86D"/>
    <w:rsid w:val="051AEA0B"/>
    <w:rsid w:val="051B84D4"/>
    <w:rsid w:val="0527A6E6"/>
    <w:rsid w:val="053615FB"/>
    <w:rsid w:val="054A3A43"/>
    <w:rsid w:val="054F1B7A"/>
    <w:rsid w:val="0552CF08"/>
    <w:rsid w:val="0575659E"/>
    <w:rsid w:val="05878CA8"/>
    <w:rsid w:val="05893733"/>
    <w:rsid w:val="0592C674"/>
    <w:rsid w:val="059C1710"/>
    <w:rsid w:val="05A31F7C"/>
    <w:rsid w:val="05A76D96"/>
    <w:rsid w:val="05FD5B99"/>
    <w:rsid w:val="0603EC84"/>
    <w:rsid w:val="0686936B"/>
    <w:rsid w:val="069D6B3A"/>
    <w:rsid w:val="069E6DD4"/>
    <w:rsid w:val="06B11F0B"/>
    <w:rsid w:val="06D53474"/>
    <w:rsid w:val="06E0B8BC"/>
    <w:rsid w:val="06F8B475"/>
    <w:rsid w:val="06FB8AF1"/>
    <w:rsid w:val="0751BB0C"/>
    <w:rsid w:val="0755FE41"/>
    <w:rsid w:val="07607E03"/>
    <w:rsid w:val="07658D11"/>
    <w:rsid w:val="07662F64"/>
    <w:rsid w:val="078C41EF"/>
    <w:rsid w:val="0799C724"/>
    <w:rsid w:val="07B09953"/>
    <w:rsid w:val="07B3F8DE"/>
    <w:rsid w:val="07B5CDF5"/>
    <w:rsid w:val="07D8B163"/>
    <w:rsid w:val="07DA9156"/>
    <w:rsid w:val="081EE685"/>
    <w:rsid w:val="082AD6E6"/>
    <w:rsid w:val="084C6506"/>
    <w:rsid w:val="08592474"/>
    <w:rsid w:val="085FF439"/>
    <w:rsid w:val="08757680"/>
    <w:rsid w:val="0879A647"/>
    <w:rsid w:val="08881063"/>
    <w:rsid w:val="088A8C27"/>
    <w:rsid w:val="088CB172"/>
    <w:rsid w:val="089C5B67"/>
    <w:rsid w:val="089C7514"/>
    <w:rsid w:val="08B5AF47"/>
    <w:rsid w:val="08BC0807"/>
    <w:rsid w:val="08CD219C"/>
    <w:rsid w:val="08CF96CA"/>
    <w:rsid w:val="08E2E86C"/>
    <w:rsid w:val="08FC4F8C"/>
    <w:rsid w:val="09336514"/>
    <w:rsid w:val="0934FB92"/>
    <w:rsid w:val="0936A096"/>
    <w:rsid w:val="0946BB21"/>
    <w:rsid w:val="098BFDAD"/>
    <w:rsid w:val="09989C0A"/>
    <w:rsid w:val="09AC15EA"/>
    <w:rsid w:val="09CFE007"/>
    <w:rsid w:val="09D4CB9D"/>
    <w:rsid w:val="09DE5748"/>
    <w:rsid w:val="09E2A9F6"/>
    <w:rsid w:val="09E6A6FE"/>
    <w:rsid w:val="09EDA0D2"/>
    <w:rsid w:val="09F7DCFF"/>
    <w:rsid w:val="09FFFEBE"/>
    <w:rsid w:val="0A2E4847"/>
    <w:rsid w:val="0A51E8F7"/>
    <w:rsid w:val="0A5C6A14"/>
    <w:rsid w:val="0A792D4E"/>
    <w:rsid w:val="0A803780"/>
    <w:rsid w:val="0A8AD9C7"/>
    <w:rsid w:val="0A8E5EC7"/>
    <w:rsid w:val="0A9337C0"/>
    <w:rsid w:val="0AAB446C"/>
    <w:rsid w:val="0AC22859"/>
    <w:rsid w:val="0AC7E9F6"/>
    <w:rsid w:val="0AE26D53"/>
    <w:rsid w:val="0AE8B323"/>
    <w:rsid w:val="0AF3317C"/>
    <w:rsid w:val="0B3AE638"/>
    <w:rsid w:val="0B5E94FD"/>
    <w:rsid w:val="0B71DEF7"/>
    <w:rsid w:val="0B76361C"/>
    <w:rsid w:val="0B8E9214"/>
    <w:rsid w:val="0BB784D3"/>
    <w:rsid w:val="0BB8EB24"/>
    <w:rsid w:val="0BC9AA73"/>
    <w:rsid w:val="0BE3DE0C"/>
    <w:rsid w:val="0BE7D54B"/>
    <w:rsid w:val="0BF5EC58"/>
    <w:rsid w:val="0BF75F69"/>
    <w:rsid w:val="0C042EF1"/>
    <w:rsid w:val="0C25EFED"/>
    <w:rsid w:val="0C2CCB4C"/>
    <w:rsid w:val="0C46536A"/>
    <w:rsid w:val="0C5B8232"/>
    <w:rsid w:val="0C83A1A5"/>
    <w:rsid w:val="0C8C7256"/>
    <w:rsid w:val="0C968036"/>
    <w:rsid w:val="0C9A3EA0"/>
    <w:rsid w:val="0CA16931"/>
    <w:rsid w:val="0CB09AC0"/>
    <w:rsid w:val="0CB5AE7D"/>
    <w:rsid w:val="0CDA174E"/>
    <w:rsid w:val="0CEBB782"/>
    <w:rsid w:val="0CFA8567"/>
    <w:rsid w:val="0CFC7E73"/>
    <w:rsid w:val="0D418816"/>
    <w:rsid w:val="0D4E6C46"/>
    <w:rsid w:val="0D636601"/>
    <w:rsid w:val="0D7662D9"/>
    <w:rsid w:val="0D7D730A"/>
    <w:rsid w:val="0D7E48FC"/>
    <w:rsid w:val="0D9E1486"/>
    <w:rsid w:val="0DAB37ED"/>
    <w:rsid w:val="0DAD5DD3"/>
    <w:rsid w:val="0DADEC1E"/>
    <w:rsid w:val="0DB850B9"/>
    <w:rsid w:val="0DBCF7A3"/>
    <w:rsid w:val="0DC347FB"/>
    <w:rsid w:val="0DC7D705"/>
    <w:rsid w:val="0DCD80C3"/>
    <w:rsid w:val="0DE973DF"/>
    <w:rsid w:val="0DF34762"/>
    <w:rsid w:val="0E49A05D"/>
    <w:rsid w:val="0E4A7590"/>
    <w:rsid w:val="0E5272B8"/>
    <w:rsid w:val="0E563FB4"/>
    <w:rsid w:val="0E786145"/>
    <w:rsid w:val="0E7BF7FE"/>
    <w:rsid w:val="0E8A94D9"/>
    <w:rsid w:val="0E8AC762"/>
    <w:rsid w:val="0E935629"/>
    <w:rsid w:val="0E962BC8"/>
    <w:rsid w:val="0E9688FD"/>
    <w:rsid w:val="0EA83039"/>
    <w:rsid w:val="0EC0BBBB"/>
    <w:rsid w:val="0EE0C89A"/>
    <w:rsid w:val="0EFFB410"/>
    <w:rsid w:val="0F04B474"/>
    <w:rsid w:val="0F0974EB"/>
    <w:rsid w:val="0F0F2203"/>
    <w:rsid w:val="0F2163A6"/>
    <w:rsid w:val="0F60BE52"/>
    <w:rsid w:val="0F7E7579"/>
    <w:rsid w:val="0FA230C2"/>
    <w:rsid w:val="0FEF4FF6"/>
    <w:rsid w:val="0FF0B5F1"/>
    <w:rsid w:val="0FF1A06D"/>
    <w:rsid w:val="0FFF90F7"/>
    <w:rsid w:val="10040F3B"/>
    <w:rsid w:val="101D9C94"/>
    <w:rsid w:val="101F4D02"/>
    <w:rsid w:val="102682E7"/>
    <w:rsid w:val="102ADF93"/>
    <w:rsid w:val="102E4CA4"/>
    <w:rsid w:val="1033C48C"/>
    <w:rsid w:val="103484E6"/>
    <w:rsid w:val="1045C338"/>
    <w:rsid w:val="10566B0C"/>
    <w:rsid w:val="10569F01"/>
    <w:rsid w:val="105CA15B"/>
    <w:rsid w:val="105F90DD"/>
    <w:rsid w:val="1060E5D2"/>
    <w:rsid w:val="106BF4D0"/>
    <w:rsid w:val="106C718A"/>
    <w:rsid w:val="1084C0DB"/>
    <w:rsid w:val="10990E87"/>
    <w:rsid w:val="10B2DE0A"/>
    <w:rsid w:val="10B4A609"/>
    <w:rsid w:val="10CC4961"/>
    <w:rsid w:val="10D855F2"/>
    <w:rsid w:val="10D98AE6"/>
    <w:rsid w:val="10F3A0C4"/>
    <w:rsid w:val="11064C99"/>
    <w:rsid w:val="11141B95"/>
    <w:rsid w:val="11199954"/>
    <w:rsid w:val="111AC290"/>
    <w:rsid w:val="1188FD8E"/>
    <w:rsid w:val="11970429"/>
    <w:rsid w:val="11BC84A4"/>
    <w:rsid w:val="11D02FAE"/>
    <w:rsid w:val="11D36A99"/>
    <w:rsid w:val="11E9678E"/>
    <w:rsid w:val="11F8DFA6"/>
    <w:rsid w:val="11FB374C"/>
    <w:rsid w:val="121578F1"/>
    <w:rsid w:val="1241ECFA"/>
    <w:rsid w:val="124D983C"/>
    <w:rsid w:val="12707411"/>
    <w:rsid w:val="129E0254"/>
    <w:rsid w:val="12AFDD65"/>
    <w:rsid w:val="12B6163B"/>
    <w:rsid w:val="12D9983E"/>
    <w:rsid w:val="12E7E0DB"/>
    <w:rsid w:val="12EB7799"/>
    <w:rsid w:val="1309CFB3"/>
    <w:rsid w:val="1325A651"/>
    <w:rsid w:val="13413750"/>
    <w:rsid w:val="13430C83"/>
    <w:rsid w:val="136B3AF7"/>
    <w:rsid w:val="13740766"/>
    <w:rsid w:val="137F0616"/>
    <w:rsid w:val="1384B58F"/>
    <w:rsid w:val="13BE5A58"/>
    <w:rsid w:val="13C2A732"/>
    <w:rsid w:val="13E7CC64"/>
    <w:rsid w:val="13F83910"/>
    <w:rsid w:val="140F7A2F"/>
    <w:rsid w:val="141593D9"/>
    <w:rsid w:val="141A9E1B"/>
    <w:rsid w:val="1433D8BB"/>
    <w:rsid w:val="144753D1"/>
    <w:rsid w:val="14522867"/>
    <w:rsid w:val="1453DE15"/>
    <w:rsid w:val="145ED06D"/>
    <w:rsid w:val="1472C322"/>
    <w:rsid w:val="148635B5"/>
    <w:rsid w:val="14898C3B"/>
    <w:rsid w:val="14A94103"/>
    <w:rsid w:val="14D70383"/>
    <w:rsid w:val="14DD56AA"/>
    <w:rsid w:val="1516A9E6"/>
    <w:rsid w:val="151966B8"/>
    <w:rsid w:val="153C4659"/>
    <w:rsid w:val="1541EA1C"/>
    <w:rsid w:val="154F56B0"/>
    <w:rsid w:val="1553D4C5"/>
    <w:rsid w:val="156087F1"/>
    <w:rsid w:val="1567005D"/>
    <w:rsid w:val="156972B4"/>
    <w:rsid w:val="158150AE"/>
    <w:rsid w:val="159BB9D1"/>
    <w:rsid w:val="159DC766"/>
    <w:rsid w:val="15B1F7BE"/>
    <w:rsid w:val="15C36EDA"/>
    <w:rsid w:val="15C599E9"/>
    <w:rsid w:val="15C96577"/>
    <w:rsid w:val="15D1ABE4"/>
    <w:rsid w:val="15D61E97"/>
    <w:rsid w:val="15E32432"/>
    <w:rsid w:val="15E8C896"/>
    <w:rsid w:val="16096C05"/>
    <w:rsid w:val="16203DAA"/>
    <w:rsid w:val="162D5ED6"/>
    <w:rsid w:val="16394E49"/>
    <w:rsid w:val="16436C71"/>
    <w:rsid w:val="16524FE2"/>
    <w:rsid w:val="165DDFE5"/>
    <w:rsid w:val="16AA5E83"/>
    <w:rsid w:val="16B20B30"/>
    <w:rsid w:val="16BC7F24"/>
    <w:rsid w:val="16C51436"/>
    <w:rsid w:val="16F05A3F"/>
    <w:rsid w:val="16FE9D61"/>
    <w:rsid w:val="16FF2BC0"/>
    <w:rsid w:val="170B0F36"/>
    <w:rsid w:val="170B17D3"/>
    <w:rsid w:val="17340769"/>
    <w:rsid w:val="1747B21E"/>
    <w:rsid w:val="174AF92D"/>
    <w:rsid w:val="1757B757"/>
    <w:rsid w:val="175DA945"/>
    <w:rsid w:val="1790CB9D"/>
    <w:rsid w:val="1799330F"/>
    <w:rsid w:val="17BD08C8"/>
    <w:rsid w:val="17D06800"/>
    <w:rsid w:val="17D52913"/>
    <w:rsid w:val="17E51518"/>
    <w:rsid w:val="17E7FEA5"/>
    <w:rsid w:val="17EBE6F8"/>
    <w:rsid w:val="17FE0C21"/>
    <w:rsid w:val="180A127B"/>
    <w:rsid w:val="1816BD8E"/>
    <w:rsid w:val="182AF7F4"/>
    <w:rsid w:val="182C734D"/>
    <w:rsid w:val="1845C823"/>
    <w:rsid w:val="18513B21"/>
    <w:rsid w:val="1857C88A"/>
    <w:rsid w:val="1857DFAA"/>
    <w:rsid w:val="185B1FD6"/>
    <w:rsid w:val="187D026D"/>
    <w:rsid w:val="18C55974"/>
    <w:rsid w:val="18EAAD95"/>
    <w:rsid w:val="18FBD64B"/>
    <w:rsid w:val="190F42CD"/>
    <w:rsid w:val="192557BF"/>
    <w:rsid w:val="193882C4"/>
    <w:rsid w:val="1947AB0E"/>
    <w:rsid w:val="1951DDE7"/>
    <w:rsid w:val="197184A2"/>
    <w:rsid w:val="1982715F"/>
    <w:rsid w:val="1999DC82"/>
    <w:rsid w:val="19AE4AD1"/>
    <w:rsid w:val="19B75895"/>
    <w:rsid w:val="19C01DE0"/>
    <w:rsid w:val="19CFD9C1"/>
    <w:rsid w:val="19DDFAF9"/>
    <w:rsid w:val="19F41FE6"/>
    <w:rsid w:val="19FDDB56"/>
    <w:rsid w:val="1A30017C"/>
    <w:rsid w:val="1A6C2F29"/>
    <w:rsid w:val="1A84F5C4"/>
    <w:rsid w:val="1A863614"/>
    <w:rsid w:val="1A97E8D1"/>
    <w:rsid w:val="1A9941FA"/>
    <w:rsid w:val="1AB08883"/>
    <w:rsid w:val="1AB38E87"/>
    <w:rsid w:val="1ABD4223"/>
    <w:rsid w:val="1ACE5BD4"/>
    <w:rsid w:val="1AE817DC"/>
    <w:rsid w:val="1B06AD90"/>
    <w:rsid w:val="1B1D4BA7"/>
    <w:rsid w:val="1B46D0EF"/>
    <w:rsid w:val="1B492E5A"/>
    <w:rsid w:val="1BB39869"/>
    <w:rsid w:val="1BC13382"/>
    <w:rsid w:val="1BC94E8C"/>
    <w:rsid w:val="1BFEB1B6"/>
    <w:rsid w:val="1C038B67"/>
    <w:rsid w:val="1C0CB4B7"/>
    <w:rsid w:val="1C0EC376"/>
    <w:rsid w:val="1C15EC41"/>
    <w:rsid w:val="1C2BEC19"/>
    <w:rsid w:val="1C42209F"/>
    <w:rsid w:val="1C6D9A22"/>
    <w:rsid w:val="1C9963F7"/>
    <w:rsid w:val="1CA07D2C"/>
    <w:rsid w:val="1CB849AC"/>
    <w:rsid w:val="1CF9D0ED"/>
    <w:rsid w:val="1CFAD349"/>
    <w:rsid w:val="1D14B90F"/>
    <w:rsid w:val="1D39D990"/>
    <w:rsid w:val="1D3CD58D"/>
    <w:rsid w:val="1D458C61"/>
    <w:rsid w:val="1D4ABE89"/>
    <w:rsid w:val="1D4BB758"/>
    <w:rsid w:val="1D4FEB06"/>
    <w:rsid w:val="1DAA9BCB"/>
    <w:rsid w:val="1DBED2B9"/>
    <w:rsid w:val="1DDE268F"/>
    <w:rsid w:val="1E00522E"/>
    <w:rsid w:val="1E1FABFC"/>
    <w:rsid w:val="1E2255A0"/>
    <w:rsid w:val="1E394625"/>
    <w:rsid w:val="1E499E96"/>
    <w:rsid w:val="1E5C6014"/>
    <w:rsid w:val="1E63A4B8"/>
    <w:rsid w:val="1E69E858"/>
    <w:rsid w:val="1E6B11DD"/>
    <w:rsid w:val="1E72CAD0"/>
    <w:rsid w:val="1E775482"/>
    <w:rsid w:val="1E846C66"/>
    <w:rsid w:val="1EC62D54"/>
    <w:rsid w:val="1EDF898F"/>
    <w:rsid w:val="1EE1BFED"/>
    <w:rsid w:val="1EE2E45C"/>
    <w:rsid w:val="1EEAF728"/>
    <w:rsid w:val="1F0226EF"/>
    <w:rsid w:val="1F177B78"/>
    <w:rsid w:val="1F19F71B"/>
    <w:rsid w:val="1F1A03E5"/>
    <w:rsid w:val="1F1B9042"/>
    <w:rsid w:val="1F7B70E6"/>
    <w:rsid w:val="1F9FEB4D"/>
    <w:rsid w:val="1FB39340"/>
    <w:rsid w:val="1FBD36E0"/>
    <w:rsid w:val="1FD1435A"/>
    <w:rsid w:val="1FDEFF41"/>
    <w:rsid w:val="1FE750E3"/>
    <w:rsid w:val="1FF28A7F"/>
    <w:rsid w:val="1FF441AC"/>
    <w:rsid w:val="1FFBB542"/>
    <w:rsid w:val="2001ABC8"/>
    <w:rsid w:val="20160D09"/>
    <w:rsid w:val="201BFB79"/>
    <w:rsid w:val="202960D5"/>
    <w:rsid w:val="20349904"/>
    <w:rsid w:val="20450793"/>
    <w:rsid w:val="20609A67"/>
    <w:rsid w:val="209D36FA"/>
    <w:rsid w:val="20A26C1A"/>
    <w:rsid w:val="20A7EB59"/>
    <w:rsid w:val="20AE5C79"/>
    <w:rsid w:val="20B68827"/>
    <w:rsid w:val="20C1D662"/>
    <w:rsid w:val="20D22535"/>
    <w:rsid w:val="20DE3B04"/>
    <w:rsid w:val="20DE5153"/>
    <w:rsid w:val="20DEF3D8"/>
    <w:rsid w:val="20E1477C"/>
    <w:rsid w:val="20E56BC2"/>
    <w:rsid w:val="21014EEA"/>
    <w:rsid w:val="2106ED1A"/>
    <w:rsid w:val="211A5387"/>
    <w:rsid w:val="2157C33C"/>
    <w:rsid w:val="216CBF1E"/>
    <w:rsid w:val="217497B7"/>
    <w:rsid w:val="217C30D8"/>
    <w:rsid w:val="219F04B6"/>
    <w:rsid w:val="21BB5268"/>
    <w:rsid w:val="21C43B83"/>
    <w:rsid w:val="21C569C0"/>
    <w:rsid w:val="21D33DBA"/>
    <w:rsid w:val="21E2B763"/>
    <w:rsid w:val="21E96D15"/>
    <w:rsid w:val="22070DA5"/>
    <w:rsid w:val="22097742"/>
    <w:rsid w:val="220A1395"/>
    <w:rsid w:val="2225070B"/>
    <w:rsid w:val="222BF019"/>
    <w:rsid w:val="22448F67"/>
    <w:rsid w:val="22473CB8"/>
    <w:rsid w:val="224B5BDE"/>
    <w:rsid w:val="224B6FA1"/>
    <w:rsid w:val="22695B55"/>
    <w:rsid w:val="22698714"/>
    <w:rsid w:val="226E0811"/>
    <w:rsid w:val="22754463"/>
    <w:rsid w:val="227EDE41"/>
    <w:rsid w:val="2292B010"/>
    <w:rsid w:val="22B74245"/>
    <w:rsid w:val="22BB96B4"/>
    <w:rsid w:val="22CD2768"/>
    <w:rsid w:val="22D57455"/>
    <w:rsid w:val="22D5DD31"/>
    <w:rsid w:val="22F06E0B"/>
    <w:rsid w:val="22F2A593"/>
    <w:rsid w:val="22FBA3E2"/>
    <w:rsid w:val="23179B17"/>
    <w:rsid w:val="232A77F9"/>
    <w:rsid w:val="2333DFC0"/>
    <w:rsid w:val="235163E6"/>
    <w:rsid w:val="23630AE2"/>
    <w:rsid w:val="2372B81B"/>
    <w:rsid w:val="238A5CCF"/>
    <w:rsid w:val="23BD8707"/>
    <w:rsid w:val="23DE5A89"/>
    <w:rsid w:val="23EEA6E3"/>
    <w:rsid w:val="23F7EFEB"/>
    <w:rsid w:val="23F81882"/>
    <w:rsid w:val="23FB8C1F"/>
    <w:rsid w:val="2405F82D"/>
    <w:rsid w:val="240FF472"/>
    <w:rsid w:val="24165467"/>
    <w:rsid w:val="2463AD7E"/>
    <w:rsid w:val="24867809"/>
    <w:rsid w:val="248FAAB4"/>
    <w:rsid w:val="24A2CE4E"/>
    <w:rsid w:val="24C86688"/>
    <w:rsid w:val="24CF0C95"/>
    <w:rsid w:val="24CF7A11"/>
    <w:rsid w:val="24DB1401"/>
    <w:rsid w:val="24DE95B3"/>
    <w:rsid w:val="24E6B5D7"/>
    <w:rsid w:val="24EE691B"/>
    <w:rsid w:val="24F2738A"/>
    <w:rsid w:val="24F6ECAB"/>
    <w:rsid w:val="2503F2A5"/>
    <w:rsid w:val="25084A53"/>
    <w:rsid w:val="2520C549"/>
    <w:rsid w:val="25262ECF"/>
    <w:rsid w:val="2551A497"/>
    <w:rsid w:val="255361FA"/>
    <w:rsid w:val="255D981D"/>
    <w:rsid w:val="2566103C"/>
    <w:rsid w:val="256935E4"/>
    <w:rsid w:val="256BA2DA"/>
    <w:rsid w:val="2571AD66"/>
    <w:rsid w:val="258AAC78"/>
    <w:rsid w:val="258E69DA"/>
    <w:rsid w:val="2595EAC3"/>
    <w:rsid w:val="259F2777"/>
    <w:rsid w:val="25DC4513"/>
    <w:rsid w:val="25E717C7"/>
    <w:rsid w:val="25FC48FE"/>
    <w:rsid w:val="26032328"/>
    <w:rsid w:val="26544C78"/>
    <w:rsid w:val="26581426"/>
    <w:rsid w:val="266E01DB"/>
    <w:rsid w:val="267814DE"/>
    <w:rsid w:val="267B5863"/>
    <w:rsid w:val="269225EA"/>
    <w:rsid w:val="26A4706D"/>
    <w:rsid w:val="26C98E55"/>
    <w:rsid w:val="2700001F"/>
    <w:rsid w:val="2709D7FA"/>
    <w:rsid w:val="271DA5C2"/>
    <w:rsid w:val="272B0047"/>
    <w:rsid w:val="274F4C66"/>
    <w:rsid w:val="27590EC3"/>
    <w:rsid w:val="27841BC5"/>
    <w:rsid w:val="278BF822"/>
    <w:rsid w:val="279962D1"/>
    <w:rsid w:val="279CD5F9"/>
    <w:rsid w:val="27B2A170"/>
    <w:rsid w:val="27B5340D"/>
    <w:rsid w:val="27CCFFD6"/>
    <w:rsid w:val="27D928BC"/>
    <w:rsid w:val="27DC77A1"/>
    <w:rsid w:val="27E0D8A3"/>
    <w:rsid w:val="27F2949E"/>
    <w:rsid w:val="282BDC4D"/>
    <w:rsid w:val="2852CCA7"/>
    <w:rsid w:val="2860DABA"/>
    <w:rsid w:val="28715E4F"/>
    <w:rsid w:val="28756B76"/>
    <w:rsid w:val="28A8C89A"/>
    <w:rsid w:val="28B0C691"/>
    <w:rsid w:val="28D81997"/>
    <w:rsid w:val="28DD2DA4"/>
    <w:rsid w:val="28E58291"/>
    <w:rsid w:val="291699F8"/>
    <w:rsid w:val="2928F45E"/>
    <w:rsid w:val="292CF7A3"/>
    <w:rsid w:val="294AF130"/>
    <w:rsid w:val="294F21AA"/>
    <w:rsid w:val="2988C559"/>
    <w:rsid w:val="298F0A4E"/>
    <w:rsid w:val="29C6AE62"/>
    <w:rsid w:val="29EF5EE9"/>
    <w:rsid w:val="29F0B6AC"/>
    <w:rsid w:val="29F5B3DE"/>
    <w:rsid w:val="29F6C14E"/>
    <w:rsid w:val="2A02ACD4"/>
    <w:rsid w:val="2A22132F"/>
    <w:rsid w:val="2A25CDB8"/>
    <w:rsid w:val="2A2E5057"/>
    <w:rsid w:val="2A446136"/>
    <w:rsid w:val="2A4BDAA7"/>
    <w:rsid w:val="2A4EC420"/>
    <w:rsid w:val="2A9F7A44"/>
    <w:rsid w:val="2AB26713"/>
    <w:rsid w:val="2AC663DB"/>
    <w:rsid w:val="2ACC50D3"/>
    <w:rsid w:val="2ACFD5B5"/>
    <w:rsid w:val="2AD04E56"/>
    <w:rsid w:val="2AF9E83C"/>
    <w:rsid w:val="2AFB1B49"/>
    <w:rsid w:val="2B36A2B1"/>
    <w:rsid w:val="2B465FAF"/>
    <w:rsid w:val="2B4EC986"/>
    <w:rsid w:val="2B57BA44"/>
    <w:rsid w:val="2B61AE4A"/>
    <w:rsid w:val="2B68AD59"/>
    <w:rsid w:val="2B7B431C"/>
    <w:rsid w:val="2B80ADF1"/>
    <w:rsid w:val="2B881E18"/>
    <w:rsid w:val="2B8B09A1"/>
    <w:rsid w:val="2BA4AA14"/>
    <w:rsid w:val="2BBED051"/>
    <w:rsid w:val="2BC5FD7D"/>
    <w:rsid w:val="2BDC3599"/>
    <w:rsid w:val="2C035859"/>
    <w:rsid w:val="2C1CE9E6"/>
    <w:rsid w:val="2C2DC067"/>
    <w:rsid w:val="2C2DF4B2"/>
    <w:rsid w:val="2C40F4FF"/>
    <w:rsid w:val="2C479DB5"/>
    <w:rsid w:val="2C52CF27"/>
    <w:rsid w:val="2C61E174"/>
    <w:rsid w:val="2C80AEA7"/>
    <w:rsid w:val="2C814DB7"/>
    <w:rsid w:val="2C985872"/>
    <w:rsid w:val="2CB2A38B"/>
    <w:rsid w:val="2CCDFDC0"/>
    <w:rsid w:val="2D04B49F"/>
    <w:rsid w:val="2D13D84D"/>
    <w:rsid w:val="2D16B0F6"/>
    <w:rsid w:val="2D2422D9"/>
    <w:rsid w:val="2D2500D5"/>
    <w:rsid w:val="2D4E2DD9"/>
    <w:rsid w:val="2D51DF70"/>
    <w:rsid w:val="2D55C092"/>
    <w:rsid w:val="2D58BA01"/>
    <w:rsid w:val="2D6AF07D"/>
    <w:rsid w:val="2D7709CA"/>
    <w:rsid w:val="2D89B8EE"/>
    <w:rsid w:val="2DA9324B"/>
    <w:rsid w:val="2DB36A38"/>
    <w:rsid w:val="2DB44CA8"/>
    <w:rsid w:val="2DC2A1D6"/>
    <w:rsid w:val="2DDF6AC9"/>
    <w:rsid w:val="2DE58335"/>
    <w:rsid w:val="2DE98B47"/>
    <w:rsid w:val="2DEF2777"/>
    <w:rsid w:val="2DF282C2"/>
    <w:rsid w:val="2E0FB475"/>
    <w:rsid w:val="2E3F64D5"/>
    <w:rsid w:val="2E5A8FAA"/>
    <w:rsid w:val="2E6BADA1"/>
    <w:rsid w:val="2E7B02FB"/>
    <w:rsid w:val="2E83F1A5"/>
    <w:rsid w:val="2EA96AB8"/>
    <w:rsid w:val="2ED6FFF5"/>
    <w:rsid w:val="2EDECD39"/>
    <w:rsid w:val="2EEAEE15"/>
    <w:rsid w:val="2EF58C5C"/>
    <w:rsid w:val="2F01905F"/>
    <w:rsid w:val="2F15709D"/>
    <w:rsid w:val="2F42E50E"/>
    <w:rsid w:val="2F4507D7"/>
    <w:rsid w:val="2F468F77"/>
    <w:rsid w:val="2F76E565"/>
    <w:rsid w:val="2F8AF7D8"/>
    <w:rsid w:val="2FA424CE"/>
    <w:rsid w:val="2FA7786D"/>
    <w:rsid w:val="2FCF86DB"/>
    <w:rsid w:val="2FD4DDA9"/>
    <w:rsid w:val="2FDA9D0D"/>
    <w:rsid w:val="2FE6B99C"/>
    <w:rsid w:val="2FFBD384"/>
    <w:rsid w:val="301CC8A1"/>
    <w:rsid w:val="3031BCC1"/>
    <w:rsid w:val="305B6F8E"/>
    <w:rsid w:val="3066F525"/>
    <w:rsid w:val="307A28EB"/>
    <w:rsid w:val="307C29B0"/>
    <w:rsid w:val="308B2E2A"/>
    <w:rsid w:val="30BBF067"/>
    <w:rsid w:val="30BE86B0"/>
    <w:rsid w:val="30BEFC49"/>
    <w:rsid w:val="30DF48DC"/>
    <w:rsid w:val="30E1B8E0"/>
    <w:rsid w:val="30E5B489"/>
    <w:rsid w:val="3116ED5C"/>
    <w:rsid w:val="3129190D"/>
    <w:rsid w:val="31476699"/>
    <w:rsid w:val="3158EAA2"/>
    <w:rsid w:val="315C9162"/>
    <w:rsid w:val="316E49AB"/>
    <w:rsid w:val="3172F0E9"/>
    <w:rsid w:val="318A38AB"/>
    <w:rsid w:val="31A8301B"/>
    <w:rsid w:val="31CDE33F"/>
    <w:rsid w:val="31D5FC06"/>
    <w:rsid w:val="31D8877B"/>
    <w:rsid w:val="31E68266"/>
    <w:rsid w:val="320B78A9"/>
    <w:rsid w:val="3211A070"/>
    <w:rsid w:val="3211D019"/>
    <w:rsid w:val="32184646"/>
    <w:rsid w:val="321FB7D9"/>
    <w:rsid w:val="32492C52"/>
    <w:rsid w:val="3249B1A2"/>
    <w:rsid w:val="324A808E"/>
    <w:rsid w:val="327213E9"/>
    <w:rsid w:val="327CEB8F"/>
    <w:rsid w:val="328DA603"/>
    <w:rsid w:val="32AFDAD5"/>
    <w:rsid w:val="32C2636C"/>
    <w:rsid w:val="32C47ACC"/>
    <w:rsid w:val="32C7B312"/>
    <w:rsid w:val="32D339B2"/>
    <w:rsid w:val="32E06264"/>
    <w:rsid w:val="32EEED91"/>
    <w:rsid w:val="32FB145D"/>
    <w:rsid w:val="33024DE3"/>
    <w:rsid w:val="3307AB93"/>
    <w:rsid w:val="33185764"/>
    <w:rsid w:val="331DB570"/>
    <w:rsid w:val="3322868D"/>
    <w:rsid w:val="3329D295"/>
    <w:rsid w:val="333A1B89"/>
    <w:rsid w:val="333AC95A"/>
    <w:rsid w:val="3355F975"/>
    <w:rsid w:val="335A8A7A"/>
    <w:rsid w:val="337354E5"/>
    <w:rsid w:val="338D4A0B"/>
    <w:rsid w:val="33996A04"/>
    <w:rsid w:val="33A766FD"/>
    <w:rsid w:val="33C58CEC"/>
    <w:rsid w:val="33DB0616"/>
    <w:rsid w:val="33E7C0DC"/>
    <w:rsid w:val="33F5A65A"/>
    <w:rsid w:val="3406C805"/>
    <w:rsid w:val="34301ABD"/>
    <w:rsid w:val="34471660"/>
    <w:rsid w:val="3448CB54"/>
    <w:rsid w:val="345E68FB"/>
    <w:rsid w:val="3461915C"/>
    <w:rsid w:val="3462F6E0"/>
    <w:rsid w:val="3464AD76"/>
    <w:rsid w:val="34713B97"/>
    <w:rsid w:val="3477C973"/>
    <w:rsid w:val="3479B6DF"/>
    <w:rsid w:val="348046C9"/>
    <w:rsid w:val="34A52C0C"/>
    <w:rsid w:val="34B60168"/>
    <w:rsid w:val="34BEED5C"/>
    <w:rsid w:val="34BF2E42"/>
    <w:rsid w:val="34CD5278"/>
    <w:rsid w:val="34D3DE64"/>
    <w:rsid w:val="34DC4E99"/>
    <w:rsid w:val="34E0AF4D"/>
    <w:rsid w:val="35017D6F"/>
    <w:rsid w:val="35059CD6"/>
    <w:rsid w:val="350E0896"/>
    <w:rsid w:val="350F6A63"/>
    <w:rsid w:val="351F59A1"/>
    <w:rsid w:val="352BF905"/>
    <w:rsid w:val="35365A2F"/>
    <w:rsid w:val="3556BDAE"/>
    <w:rsid w:val="3558C8C6"/>
    <w:rsid w:val="355F96FB"/>
    <w:rsid w:val="35695F39"/>
    <w:rsid w:val="35697578"/>
    <w:rsid w:val="3570C492"/>
    <w:rsid w:val="35B472D5"/>
    <w:rsid w:val="35B9D3D0"/>
    <w:rsid w:val="35BB7C3B"/>
    <w:rsid w:val="35CD709B"/>
    <w:rsid w:val="35D00347"/>
    <w:rsid w:val="35D2666E"/>
    <w:rsid w:val="35DA6D65"/>
    <w:rsid w:val="35DA811D"/>
    <w:rsid w:val="35EF9B5D"/>
    <w:rsid w:val="35FC5895"/>
    <w:rsid w:val="360B9C3A"/>
    <w:rsid w:val="360ECD90"/>
    <w:rsid w:val="3611D2A1"/>
    <w:rsid w:val="361C65E8"/>
    <w:rsid w:val="361D8FA8"/>
    <w:rsid w:val="361E4A24"/>
    <w:rsid w:val="361F047B"/>
    <w:rsid w:val="362C4D9D"/>
    <w:rsid w:val="363E4B9C"/>
    <w:rsid w:val="365E578D"/>
    <w:rsid w:val="369FA9BF"/>
    <w:rsid w:val="36A2DC27"/>
    <w:rsid w:val="36E9FD47"/>
    <w:rsid w:val="36FA80F5"/>
    <w:rsid w:val="36FABC8F"/>
    <w:rsid w:val="370489FE"/>
    <w:rsid w:val="37150B58"/>
    <w:rsid w:val="372A7AEE"/>
    <w:rsid w:val="372AA353"/>
    <w:rsid w:val="3739BC6C"/>
    <w:rsid w:val="374358EA"/>
    <w:rsid w:val="375F20C5"/>
    <w:rsid w:val="3763BA59"/>
    <w:rsid w:val="37658859"/>
    <w:rsid w:val="378F2585"/>
    <w:rsid w:val="37AD7AF6"/>
    <w:rsid w:val="37BA74F9"/>
    <w:rsid w:val="37D6ACC5"/>
    <w:rsid w:val="37D88682"/>
    <w:rsid w:val="380CF19C"/>
    <w:rsid w:val="3820C5CF"/>
    <w:rsid w:val="3825AF58"/>
    <w:rsid w:val="382CBCAD"/>
    <w:rsid w:val="3856157E"/>
    <w:rsid w:val="38650D3D"/>
    <w:rsid w:val="387F4BF3"/>
    <w:rsid w:val="38819009"/>
    <w:rsid w:val="3894B862"/>
    <w:rsid w:val="389ECA8F"/>
    <w:rsid w:val="38B4AB48"/>
    <w:rsid w:val="38E0134E"/>
    <w:rsid w:val="38E10022"/>
    <w:rsid w:val="38E24620"/>
    <w:rsid w:val="38E4FA9F"/>
    <w:rsid w:val="38F723EC"/>
    <w:rsid w:val="392C4F5E"/>
    <w:rsid w:val="3947165A"/>
    <w:rsid w:val="3964010A"/>
    <w:rsid w:val="396AE9BF"/>
    <w:rsid w:val="39755AD9"/>
    <w:rsid w:val="3988BBD2"/>
    <w:rsid w:val="398E30E4"/>
    <w:rsid w:val="399F3B74"/>
    <w:rsid w:val="39A54D6B"/>
    <w:rsid w:val="39CA5AD4"/>
    <w:rsid w:val="39D0CFC7"/>
    <w:rsid w:val="39E15D39"/>
    <w:rsid w:val="39E174DD"/>
    <w:rsid w:val="3A0B66A5"/>
    <w:rsid w:val="3A35E1A3"/>
    <w:rsid w:val="3A6A1F0E"/>
    <w:rsid w:val="3A6E1049"/>
    <w:rsid w:val="3A84739D"/>
    <w:rsid w:val="3A8868E6"/>
    <w:rsid w:val="3A943F70"/>
    <w:rsid w:val="3AA4A777"/>
    <w:rsid w:val="3AB31FC7"/>
    <w:rsid w:val="3AB9A602"/>
    <w:rsid w:val="3AEE3372"/>
    <w:rsid w:val="3AF6D1B1"/>
    <w:rsid w:val="3AFB0210"/>
    <w:rsid w:val="3AFC4247"/>
    <w:rsid w:val="3AFCBD4E"/>
    <w:rsid w:val="3B206140"/>
    <w:rsid w:val="3B25433D"/>
    <w:rsid w:val="3B5331EB"/>
    <w:rsid w:val="3B6294F2"/>
    <w:rsid w:val="3B8010E2"/>
    <w:rsid w:val="3B8D6DA4"/>
    <w:rsid w:val="3B9ED774"/>
    <w:rsid w:val="3BAFFF3A"/>
    <w:rsid w:val="3BB9DF18"/>
    <w:rsid w:val="3BBCA304"/>
    <w:rsid w:val="3BCFF7D0"/>
    <w:rsid w:val="3BDBA1D6"/>
    <w:rsid w:val="3BF9BD73"/>
    <w:rsid w:val="3C06FC7E"/>
    <w:rsid w:val="3C285C2C"/>
    <w:rsid w:val="3C5695F3"/>
    <w:rsid w:val="3C584799"/>
    <w:rsid w:val="3C625864"/>
    <w:rsid w:val="3C6D4352"/>
    <w:rsid w:val="3C735EB4"/>
    <w:rsid w:val="3C872243"/>
    <w:rsid w:val="3C9BC007"/>
    <w:rsid w:val="3CA1FEFF"/>
    <w:rsid w:val="3CA3A012"/>
    <w:rsid w:val="3CA43594"/>
    <w:rsid w:val="3CBBB3E8"/>
    <w:rsid w:val="3CBC4424"/>
    <w:rsid w:val="3CE1E1BB"/>
    <w:rsid w:val="3CFCBD68"/>
    <w:rsid w:val="3CFF2A41"/>
    <w:rsid w:val="3D083064"/>
    <w:rsid w:val="3D12912C"/>
    <w:rsid w:val="3D196B35"/>
    <w:rsid w:val="3D24F816"/>
    <w:rsid w:val="3D4C4A60"/>
    <w:rsid w:val="3D515A1F"/>
    <w:rsid w:val="3D51C45A"/>
    <w:rsid w:val="3D6BFEDA"/>
    <w:rsid w:val="3D7B7064"/>
    <w:rsid w:val="3D843AA9"/>
    <w:rsid w:val="3D88644E"/>
    <w:rsid w:val="3D8C0309"/>
    <w:rsid w:val="3D9A0197"/>
    <w:rsid w:val="3DAC555F"/>
    <w:rsid w:val="3DB785E5"/>
    <w:rsid w:val="3E0D0CBE"/>
    <w:rsid w:val="3E0F456C"/>
    <w:rsid w:val="3E1ED7E6"/>
    <w:rsid w:val="3E2E1C2A"/>
    <w:rsid w:val="3E35A381"/>
    <w:rsid w:val="3E4B981B"/>
    <w:rsid w:val="3E98E7BB"/>
    <w:rsid w:val="3EA118AB"/>
    <w:rsid w:val="3EAD312E"/>
    <w:rsid w:val="3EF3C188"/>
    <w:rsid w:val="3F177BA7"/>
    <w:rsid w:val="3F24D22E"/>
    <w:rsid w:val="3F2623E6"/>
    <w:rsid w:val="3F2BDECD"/>
    <w:rsid w:val="3F2C4049"/>
    <w:rsid w:val="3F361C83"/>
    <w:rsid w:val="3F40B2EB"/>
    <w:rsid w:val="3F6EBB15"/>
    <w:rsid w:val="3F8826C6"/>
    <w:rsid w:val="3F8D6342"/>
    <w:rsid w:val="3F98ED32"/>
    <w:rsid w:val="3FA99D87"/>
    <w:rsid w:val="3FAB4991"/>
    <w:rsid w:val="3FAFE69B"/>
    <w:rsid w:val="3FEBFB7A"/>
    <w:rsid w:val="3FF2BD2A"/>
    <w:rsid w:val="4001C8D1"/>
    <w:rsid w:val="4003B1F9"/>
    <w:rsid w:val="4006C7B8"/>
    <w:rsid w:val="401643EF"/>
    <w:rsid w:val="40172EE4"/>
    <w:rsid w:val="401B205B"/>
    <w:rsid w:val="401FC161"/>
    <w:rsid w:val="402F5B22"/>
    <w:rsid w:val="403AB830"/>
    <w:rsid w:val="404EC473"/>
    <w:rsid w:val="405CFABB"/>
    <w:rsid w:val="407D3535"/>
    <w:rsid w:val="40940B49"/>
    <w:rsid w:val="4094DE95"/>
    <w:rsid w:val="40A58128"/>
    <w:rsid w:val="40A6AEC9"/>
    <w:rsid w:val="40C7AF2E"/>
    <w:rsid w:val="40CB5CA7"/>
    <w:rsid w:val="40CD4131"/>
    <w:rsid w:val="40D1B0F4"/>
    <w:rsid w:val="40F327BD"/>
    <w:rsid w:val="41061471"/>
    <w:rsid w:val="410AB137"/>
    <w:rsid w:val="410B1D9A"/>
    <w:rsid w:val="41107ADD"/>
    <w:rsid w:val="414BF3F2"/>
    <w:rsid w:val="416373F0"/>
    <w:rsid w:val="417F3F37"/>
    <w:rsid w:val="41AC0ED9"/>
    <w:rsid w:val="41AE7BC5"/>
    <w:rsid w:val="41B7FFFC"/>
    <w:rsid w:val="41EFAE64"/>
    <w:rsid w:val="4207FE4F"/>
    <w:rsid w:val="420F531D"/>
    <w:rsid w:val="42178699"/>
    <w:rsid w:val="4219A920"/>
    <w:rsid w:val="4226E302"/>
    <w:rsid w:val="422D3B52"/>
    <w:rsid w:val="42505406"/>
    <w:rsid w:val="42776C22"/>
    <w:rsid w:val="427E9348"/>
    <w:rsid w:val="4280C73D"/>
    <w:rsid w:val="428B1BDD"/>
    <w:rsid w:val="42939B9D"/>
    <w:rsid w:val="42A105A2"/>
    <w:rsid w:val="42AE1DB5"/>
    <w:rsid w:val="42B0E8AF"/>
    <w:rsid w:val="42B727F9"/>
    <w:rsid w:val="42B743DC"/>
    <w:rsid w:val="42D2D4F0"/>
    <w:rsid w:val="42D60C7A"/>
    <w:rsid w:val="42D9392A"/>
    <w:rsid w:val="42DAABC2"/>
    <w:rsid w:val="4306348C"/>
    <w:rsid w:val="4314FBB9"/>
    <w:rsid w:val="4320199C"/>
    <w:rsid w:val="432F22E9"/>
    <w:rsid w:val="433F3615"/>
    <w:rsid w:val="434D464E"/>
    <w:rsid w:val="435E96B8"/>
    <w:rsid w:val="4367704D"/>
    <w:rsid w:val="437CDB20"/>
    <w:rsid w:val="437F7977"/>
    <w:rsid w:val="437FF433"/>
    <w:rsid w:val="4386AF0B"/>
    <w:rsid w:val="4390B344"/>
    <w:rsid w:val="439D9B02"/>
    <w:rsid w:val="43B2B06E"/>
    <w:rsid w:val="440367E5"/>
    <w:rsid w:val="4414B83B"/>
    <w:rsid w:val="441836B8"/>
    <w:rsid w:val="4439416F"/>
    <w:rsid w:val="4441511C"/>
    <w:rsid w:val="444CCFCF"/>
    <w:rsid w:val="4454B60B"/>
    <w:rsid w:val="4457BFE0"/>
    <w:rsid w:val="4462BEE0"/>
    <w:rsid w:val="446766C9"/>
    <w:rsid w:val="446ED02F"/>
    <w:rsid w:val="44BC94B7"/>
    <w:rsid w:val="44C4DE2E"/>
    <w:rsid w:val="44D11C38"/>
    <w:rsid w:val="44DBD274"/>
    <w:rsid w:val="44DE0D9F"/>
    <w:rsid w:val="44E7652E"/>
    <w:rsid w:val="44FBE958"/>
    <w:rsid w:val="450049A8"/>
    <w:rsid w:val="4502F050"/>
    <w:rsid w:val="452287D6"/>
    <w:rsid w:val="452EF040"/>
    <w:rsid w:val="453E2486"/>
    <w:rsid w:val="454F275B"/>
    <w:rsid w:val="45675140"/>
    <w:rsid w:val="457C5099"/>
    <w:rsid w:val="457CD5C1"/>
    <w:rsid w:val="45DB1122"/>
    <w:rsid w:val="45DB6635"/>
    <w:rsid w:val="45E9DBDB"/>
    <w:rsid w:val="45EE89ED"/>
    <w:rsid w:val="45F17281"/>
    <w:rsid w:val="460E62CA"/>
    <w:rsid w:val="462759A8"/>
    <w:rsid w:val="4630EC29"/>
    <w:rsid w:val="468DB72D"/>
    <w:rsid w:val="46955422"/>
    <w:rsid w:val="46AFCBB7"/>
    <w:rsid w:val="46BABE8E"/>
    <w:rsid w:val="46E0912D"/>
    <w:rsid w:val="46E4C92A"/>
    <w:rsid w:val="46F711C1"/>
    <w:rsid w:val="470324E6"/>
    <w:rsid w:val="4707F06E"/>
    <w:rsid w:val="470E219B"/>
    <w:rsid w:val="471AB5AA"/>
    <w:rsid w:val="471D8BFB"/>
    <w:rsid w:val="472FE123"/>
    <w:rsid w:val="4742C1FF"/>
    <w:rsid w:val="474BD55A"/>
    <w:rsid w:val="4760AFB9"/>
    <w:rsid w:val="47663543"/>
    <w:rsid w:val="47663DC8"/>
    <w:rsid w:val="47826A98"/>
    <w:rsid w:val="479483B4"/>
    <w:rsid w:val="47A1DB5E"/>
    <w:rsid w:val="47B94445"/>
    <w:rsid w:val="47C4DA17"/>
    <w:rsid w:val="47C80401"/>
    <w:rsid w:val="47DEEDAA"/>
    <w:rsid w:val="4808E95B"/>
    <w:rsid w:val="4817D120"/>
    <w:rsid w:val="481CCA65"/>
    <w:rsid w:val="482F63E6"/>
    <w:rsid w:val="483BF2F9"/>
    <w:rsid w:val="48493BEE"/>
    <w:rsid w:val="4852984A"/>
    <w:rsid w:val="4870E9DF"/>
    <w:rsid w:val="48895B60"/>
    <w:rsid w:val="48A2206F"/>
    <w:rsid w:val="48B15E83"/>
    <w:rsid w:val="48CAECFF"/>
    <w:rsid w:val="48DDA4FD"/>
    <w:rsid w:val="48E516B2"/>
    <w:rsid w:val="48F71401"/>
    <w:rsid w:val="48FE6B80"/>
    <w:rsid w:val="492350B8"/>
    <w:rsid w:val="492E6933"/>
    <w:rsid w:val="49430F98"/>
    <w:rsid w:val="4949523F"/>
    <w:rsid w:val="495BC3A4"/>
    <w:rsid w:val="496C473D"/>
    <w:rsid w:val="498CE3D1"/>
    <w:rsid w:val="499E9881"/>
    <w:rsid w:val="49AB4C1E"/>
    <w:rsid w:val="49B4455C"/>
    <w:rsid w:val="49B571FD"/>
    <w:rsid w:val="49B6B516"/>
    <w:rsid w:val="49D70E01"/>
    <w:rsid w:val="49DA9CFD"/>
    <w:rsid w:val="49F2A7DC"/>
    <w:rsid w:val="49FE35EC"/>
    <w:rsid w:val="4A0E18DD"/>
    <w:rsid w:val="4A1071B5"/>
    <w:rsid w:val="4A11E85F"/>
    <w:rsid w:val="4A1691FE"/>
    <w:rsid w:val="4A53673B"/>
    <w:rsid w:val="4A6C7E4F"/>
    <w:rsid w:val="4A85A0E4"/>
    <w:rsid w:val="4A9B9686"/>
    <w:rsid w:val="4AC0AF98"/>
    <w:rsid w:val="4AD4788F"/>
    <w:rsid w:val="4AE3A6C8"/>
    <w:rsid w:val="4AF35ADD"/>
    <w:rsid w:val="4B36ED8E"/>
    <w:rsid w:val="4B683B3B"/>
    <w:rsid w:val="4B685D9D"/>
    <w:rsid w:val="4B813E08"/>
    <w:rsid w:val="4B98F40B"/>
    <w:rsid w:val="4BAEB2F0"/>
    <w:rsid w:val="4BD53BAD"/>
    <w:rsid w:val="4BD5CD84"/>
    <w:rsid w:val="4BDF1A3B"/>
    <w:rsid w:val="4BFE194E"/>
    <w:rsid w:val="4C24140F"/>
    <w:rsid w:val="4C3420DC"/>
    <w:rsid w:val="4C49ED86"/>
    <w:rsid w:val="4C50BCB2"/>
    <w:rsid w:val="4C59A309"/>
    <w:rsid w:val="4C7EA3D7"/>
    <w:rsid w:val="4C9D85CE"/>
    <w:rsid w:val="4CAFFE32"/>
    <w:rsid w:val="4CC93BC4"/>
    <w:rsid w:val="4CD0B104"/>
    <w:rsid w:val="4CD6A76D"/>
    <w:rsid w:val="4CDAEB76"/>
    <w:rsid w:val="4CEF1980"/>
    <w:rsid w:val="4CF9BA0F"/>
    <w:rsid w:val="4D1A9066"/>
    <w:rsid w:val="4D1E4D5E"/>
    <w:rsid w:val="4D675FBA"/>
    <w:rsid w:val="4D7F6B25"/>
    <w:rsid w:val="4D8169E2"/>
    <w:rsid w:val="4D856C0A"/>
    <w:rsid w:val="4D9A3CE7"/>
    <w:rsid w:val="4DA8E5B7"/>
    <w:rsid w:val="4DBBD0FA"/>
    <w:rsid w:val="4DD853B4"/>
    <w:rsid w:val="4DE2432C"/>
    <w:rsid w:val="4DED7B86"/>
    <w:rsid w:val="4E0A23A6"/>
    <w:rsid w:val="4E0EEE2D"/>
    <w:rsid w:val="4E4D2686"/>
    <w:rsid w:val="4E722EAD"/>
    <w:rsid w:val="4E804BD8"/>
    <w:rsid w:val="4E8D82BB"/>
    <w:rsid w:val="4E97C395"/>
    <w:rsid w:val="4EC066CE"/>
    <w:rsid w:val="4ECCD9A8"/>
    <w:rsid w:val="4ED03F95"/>
    <w:rsid w:val="4ED56C4E"/>
    <w:rsid w:val="4EEC639F"/>
    <w:rsid w:val="4EFFFC1D"/>
    <w:rsid w:val="4F255632"/>
    <w:rsid w:val="4F577C0E"/>
    <w:rsid w:val="4F57F06F"/>
    <w:rsid w:val="4F59E63D"/>
    <w:rsid w:val="4F6AFE02"/>
    <w:rsid w:val="4F6B354F"/>
    <w:rsid w:val="4F740429"/>
    <w:rsid w:val="4F776BA4"/>
    <w:rsid w:val="4F90A765"/>
    <w:rsid w:val="4F917DC2"/>
    <w:rsid w:val="4F9371D5"/>
    <w:rsid w:val="4F9AA233"/>
    <w:rsid w:val="4FA388DE"/>
    <w:rsid w:val="4FBC1BDA"/>
    <w:rsid w:val="4FCE2AAC"/>
    <w:rsid w:val="4FDF4BD7"/>
    <w:rsid w:val="4FEF5320"/>
    <w:rsid w:val="5001F18D"/>
    <w:rsid w:val="501D068D"/>
    <w:rsid w:val="501D797F"/>
    <w:rsid w:val="501EB607"/>
    <w:rsid w:val="5022F875"/>
    <w:rsid w:val="502A0AFB"/>
    <w:rsid w:val="503CC818"/>
    <w:rsid w:val="50403497"/>
    <w:rsid w:val="5040AFDD"/>
    <w:rsid w:val="5058F37A"/>
    <w:rsid w:val="50690A52"/>
    <w:rsid w:val="506F7EF3"/>
    <w:rsid w:val="5080F6D5"/>
    <w:rsid w:val="508FF6A5"/>
    <w:rsid w:val="5095D195"/>
    <w:rsid w:val="5097386B"/>
    <w:rsid w:val="50A06460"/>
    <w:rsid w:val="50A1C05E"/>
    <w:rsid w:val="50A5AA70"/>
    <w:rsid w:val="50B6F7E3"/>
    <w:rsid w:val="50CFB4CB"/>
    <w:rsid w:val="50D93E7D"/>
    <w:rsid w:val="510C2859"/>
    <w:rsid w:val="5113FE17"/>
    <w:rsid w:val="5127D203"/>
    <w:rsid w:val="513A17CE"/>
    <w:rsid w:val="513E5E51"/>
    <w:rsid w:val="514859F4"/>
    <w:rsid w:val="515D36D6"/>
    <w:rsid w:val="515E34FF"/>
    <w:rsid w:val="5177A24A"/>
    <w:rsid w:val="51B0B102"/>
    <w:rsid w:val="51C58B5E"/>
    <w:rsid w:val="51EA77C1"/>
    <w:rsid w:val="51FE9B54"/>
    <w:rsid w:val="52158DBC"/>
    <w:rsid w:val="5215ECB5"/>
    <w:rsid w:val="5223DBE9"/>
    <w:rsid w:val="52278C65"/>
    <w:rsid w:val="5230C4B7"/>
    <w:rsid w:val="52447B0F"/>
    <w:rsid w:val="524FBA9E"/>
    <w:rsid w:val="5274E2B6"/>
    <w:rsid w:val="5278206E"/>
    <w:rsid w:val="5285C87B"/>
    <w:rsid w:val="52A3AED7"/>
    <w:rsid w:val="52A617BA"/>
    <w:rsid w:val="532873AD"/>
    <w:rsid w:val="533079B4"/>
    <w:rsid w:val="53408B9E"/>
    <w:rsid w:val="5355D110"/>
    <w:rsid w:val="5392D52E"/>
    <w:rsid w:val="53A2E74D"/>
    <w:rsid w:val="53ADC50B"/>
    <w:rsid w:val="53B1730A"/>
    <w:rsid w:val="53E93279"/>
    <w:rsid w:val="53EEE6A7"/>
    <w:rsid w:val="5418CDCD"/>
    <w:rsid w:val="541CBE45"/>
    <w:rsid w:val="543244A6"/>
    <w:rsid w:val="54500D0E"/>
    <w:rsid w:val="545A06E6"/>
    <w:rsid w:val="5468E5BC"/>
    <w:rsid w:val="5480DBC3"/>
    <w:rsid w:val="54846A2F"/>
    <w:rsid w:val="54BA91D2"/>
    <w:rsid w:val="54ECEE05"/>
    <w:rsid w:val="54EE6A19"/>
    <w:rsid w:val="54FCE392"/>
    <w:rsid w:val="5520E086"/>
    <w:rsid w:val="553EA420"/>
    <w:rsid w:val="556E49FA"/>
    <w:rsid w:val="557E3831"/>
    <w:rsid w:val="5585529A"/>
    <w:rsid w:val="55A3AE29"/>
    <w:rsid w:val="55E528E5"/>
    <w:rsid w:val="55E81EC3"/>
    <w:rsid w:val="55E9E094"/>
    <w:rsid w:val="55FD69CE"/>
    <w:rsid w:val="55FF7907"/>
    <w:rsid w:val="561140B6"/>
    <w:rsid w:val="5623472D"/>
    <w:rsid w:val="564603AD"/>
    <w:rsid w:val="565891EE"/>
    <w:rsid w:val="5659A57A"/>
    <w:rsid w:val="567C8487"/>
    <w:rsid w:val="5680BAA3"/>
    <w:rsid w:val="56971759"/>
    <w:rsid w:val="569AC133"/>
    <w:rsid w:val="56B1A6C1"/>
    <w:rsid w:val="56D51CBE"/>
    <w:rsid w:val="56D6502A"/>
    <w:rsid w:val="56D9E5E4"/>
    <w:rsid w:val="56E6F386"/>
    <w:rsid w:val="56ECE1FA"/>
    <w:rsid w:val="56ED1876"/>
    <w:rsid w:val="570A5F3A"/>
    <w:rsid w:val="571556E4"/>
    <w:rsid w:val="5747C3C2"/>
    <w:rsid w:val="574C006A"/>
    <w:rsid w:val="5775B3EF"/>
    <w:rsid w:val="577FC145"/>
    <w:rsid w:val="578AF6CD"/>
    <w:rsid w:val="5792404B"/>
    <w:rsid w:val="57AB1A1D"/>
    <w:rsid w:val="57CC6F46"/>
    <w:rsid w:val="57D6FC1B"/>
    <w:rsid w:val="57F082A9"/>
    <w:rsid w:val="57FCF880"/>
    <w:rsid w:val="580504E8"/>
    <w:rsid w:val="5806AEAD"/>
    <w:rsid w:val="581249B7"/>
    <w:rsid w:val="58194B45"/>
    <w:rsid w:val="581C84F4"/>
    <w:rsid w:val="58269BA9"/>
    <w:rsid w:val="5834E733"/>
    <w:rsid w:val="58369194"/>
    <w:rsid w:val="5837A8C4"/>
    <w:rsid w:val="5848D577"/>
    <w:rsid w:val="58589BA7"/>
    <w:rsid w:val="585C86EA"/>
    <w:rsid w:val="58658E1A"/>
    <w:rsid w:val="58662F3A"/>
    <w:rsid w:val="5893E4E1"/>
    <w:rsid w:val="58A62F9B"/>
    <w:rsid w:val="58B3309B"/>
    <w:rsid w:val="58C2C3E7"/>
    <w:rsid w:val="58E49C43"/>
    <w:rsid w:val="58EA7547"/>
    <w:rsid w:val="58EBA6D1"/>
    <w:rsid w:val="58F90D11"/>
    <w:rsid w:val="5917E052"/>
    <w:rsid w:val="591B8D2C"/>
    <w:rsid w:val="59240970"/>
    <w:rsid w:val="5944A5A8"/>
    <w:rsid w:val="598DE955"/>
    <w:rsid w:val="59906CF5"/>
    <w:rsid w:val="59A6D26F"/>
    <w:rsid w:val="59B4B1A4"/>
    <w:rsid w:val="59C33D03"/>
    <w:rsid w:val="59D1587F"/>
    <w:rsid w:val="59D992B8"/>
    <w:rsid w:val="59F184DA"/>
    <w:rsid w:val="59F43117"/>
    <w:rsid w:val="5A010586"/>
    <w:rsid w:val="5A066442"/>
    <w:rsid w:val="5A4F539A"/>
    <w:rsid w:val="5A72D190"/>
    <w:rsid w:val="5A8CA6C4"/>
    <w:rsid w:val="5A906105"/>
    <w:rsid w:val="5AA6FDD0"/>
    <w:rsid w:val="5AAA03E9"/>
    <w:rsid w:val="5ABA1B2C"/>
    <w:rsid w:val="5AC257E7"/>
    <w:rsid w:val="5ADD03C3"/>
    <w:rsid w:val="5AEB40B3"/>
    <w:rsid w:val="5AFC88D3"/>
    <w:rsid w:val="5B063327"/>
    <w:rsid w:val="5B0DBC93"/>
    <w:rsid w:val="5B1B418A"/>
    <w:rsid w:val="5B421516"/>
    <w:rsid w:val="5B51FBC6"/>
    <w:rsid w:val="5B74E209"/>
    <w:rsid w:val="5B776C6F"/>
    <w:rsid w:val="5B8304A8"/>
    <w:rsid w:val="5B86CFD2"/>
    <w:rsid w:val="5B8B5DCA"/>
    <w:rsid w:val="5B8B81F4"/>
    <w:rsid w:val="5BD09D5B"/>
    <w:rsid w:val="5BE4C69A"/>
    <w:rsid w:val="5BEA163A"/>
    <w:rsid w:val="5BF19E76"/>
    <w:rsid w:val="5C041DB0"/>
    <w:rsid w:val="5C11CAB4"/>
    <w:rsid w:val="5C2AD370"/>
    <w:rsid w:val="5C2D576A"/>
    <w:rsid w:val="5C432B31"/>
    <w:rsid w:val="5C43B48D"/>
    <w:rsid w:val="5C54845D"/>
    <w:rsid w:val="5C5F9A9A"/>
    <w:rsid w:val="5C7BA702"/>
    <w:rsid w:val="5C7CCECC"/>
    <w:rsid w:val="5C7E6565"/>
    <w:rsid w:val="5C806A8D"/>
    <w:rsid w:val="5C82CEB3"/>
    <w:rsid w:val="5CC56F0D"/>
    <w:rsid w:val="5CC6A3BA"/>
    <w:rsid w:val="5CCBF5F5"/>
    <w:rsid w:val="5CCC32EE"/>
    <w:rsid w:val="5CD576D9"/>
    <w:rsid w:val="5CF90817"/>
    <w:rsid w:val="5D11C0B8"/>
    <w:rsid w:val="5D2E76CF"/>
    <w:rsid w:val="5D3DAA6A"/>
    <w:rsid w:val="5D435738"/>
    <w:rsid w:val="5D4D731D"/>
    <w:rsid w:val="5D5115A1"/>
    <w:rsid w:val="5D56BF0F"/>
    <w:rsid w:val="5D712EA2"/>
    <w:rsid w:val="5D801528"/>
    <w:rsid w:val="5D842F04"/>
    <w:rsid w:val="5D9BD315"/>
    <w:rsid w:val="5DB26427"/>
    <w:rsid w:val="5DB2AEA2"/>
    <w:rsid w:val="5DC0BE80"/>
    <w:rsid w:val="5DC26E38"/>
    <w:rsid w:val="5DCCE472"/>
    <w:rsid w:val="5DD5C272"/>
    <w:rsid w:val="5DF160A9"/>
    <w:rsid w:val="5E182D6B"/>
    <w:rsid w:val="5E194482"/>
    <w:rsid w:val="5E1CA5C3"/>
    <w:rsid w:val="5E292FFE"/>
    <w:rsid w:val="5E2E3DB1"/>
    <w:rsid w:val="5E423B1A"/>
    <w:rsid w:val="5E562A32"/>
    <w:rsid w:val="5E5F6E10"/>
    <w:rsid w:val="5E6A78C4"/>
    <w:rsid w:val="5E71950C"/>
    <w:rsid w:val="5E7E8CA4"/>
    <w:rsid w:val="5E9AE800"/>
    <w:rsid w:val="5EA92F15"/>
    <w:rsid w:val="5EEEE742"/>
    <w:rsid w:val="5EEF3DAD"/>
    <w:rsid w:val="5EFE8393"/>
    <w:rsid w:val="5F01CF27"/>
    <w:rsid w:val="5F0FADAE"/>
    <w:rsid w:val="5F15FE9B"/>
    <w:rsid w:val="5F27B9A3"/>
    <w:rsid w:val="5F2998F3"/>
    <w:rsid w:val="5F333B86"/>
    <w:rsid w:val="5F35E8D4"/>
    <w:rsid w:val="5F3E0E5E"/>
    <w:rsid w:val="5F4C9CE7"/>
    <w:rsid w:val="5F8A29F1"/>
    <w:rsid w:val="5F8ED8AA"/>
    <w:rsid w:val="5F939C85"/>
    <w:rsid w:val="5F9B8415"/>
    <w:rsid w:val="5FA3F2EE"/>
    <w:rsid w:val="5FAEAB36"/>
    <w:rsid w:val="5FB83859"/>
    <w:rsid w:val="5FB897AF"/>
    <w:rsid w:val="5FCF6572"/>
    <w:rsid w:val="5FEDC651"/>
    <w:rsid w:val="5FF2B51C"/>
    <w:rsid w:val="5FFAEFD1"/>
    <w:rsid w:val="6000D3B5"/>
    <w:rsid w:val="600A39FD"/>
    <w:rsid w:val="60167C1C"/>
    <w:rsid w:val="60175512"/>
    <w:rsid w:val="604E67C8"/>
    <w:rsid w:val="6061F370"/>
    <w:rsid w:val="6070535C"/>
    <w:rsid w:val="609D20CD"/>
    <w:rsid w:val="60ACEB1F"/>
    <w:rsid w:val="60B3F8BE"/>
    <w:rsid w:val="60B7A658"/>
    <w:rsid w:val="60B7F265"/>
    <w:rsid w:val="60BEADEB"/>
    <w:rsid w:val="60C4F0E2"/>
    <w:rsid w:val="60CC4335"/>
    <w:rsid w:val="60CD7323"/>
    <w:rsid w:val="60DDA87D"/>
    <w:rsid w:val="60DEADFE"/>
    <w:rsid w:val="60E84152"/>
    <w:rsid w:val="60F0A018"/>
    <w:rsid w:val="611F07BB"/>
    <w:rsid w:val="612EC6D7"/>
    <w:rsid w:val="61543D26"/>
    <w:rsid w:val="61565FC6"/>
    <w:rsid w:val="616472F5"/>
    <w:rsid w:val="617277EB"/>
    <w:rsid w:val="619915C5"/>
    <w:rsid w:val="619CE8E8"/>
    <w:rsid w:val="61AD4A37"/>
    <w:rsid w:val="61B34B76"/>
    <w:rsid w:val="61D04375"/>
    <w:rsid w:val="61D7D1BB"/>
    <w:rsid w:val="61E3D378"/>
    <w:rsid w:val="62097747"/>
    <w:rsid w:val="621C73D9"/>
    <w:rsid w:val="621E5E08"/>
    <w:rsid w:val="62411DB4"/>
    <w:rsid w:val="624C909A"/>
    <w:rsid w:val="62510974"/>
    <w:rsid w:val="6253A1ED"/>
    <w:rsid w:val="627E4746"/>
    <w:rsid w:val="62A55ED2"/>
    <w:rsid w:val="62B68088"/>
    <w:rsid w:val="62C9FF3A"/>
    <w:rsid w:val="62CB10E3"/>
    <w:rsid w:val="62CD7D93"/>
    <w:rsid w:val="62CF342A"/>
    <w:rsid w:val="62EBDBCA"/>
    <w:rsid w:val="6310B267"/>
    <w:rsid w:val="631EBC57"/>
    <w:rsid w:val="632CED1C"/>
    <w:rsid w:val="6332A0EF"/>
    <w:rsid w:val="6354E1B0"/>
    <w:rsid w:val="635B21A6"/>
    <w:rsid w:val="63627097"/>
    <w:rsid w:val="63732B91"/>
    <w:rsid w:val="63803404"/>
    <w:rsid w:val="63841DB4"/>
    <w:rsid w:val="6388C583"/>
    <w:rsid w:val="63C16A07"/>
    <w:rsid w:val="63CDF824"/>
    <w:rsid w:val="63DCAEF7"/>
    <w:rsid w:val="63E271A7"/>
    <w:rsid w:val="63ED070F"/>
    <w:rsid w:val="63EEED22"/>
    <w:rsid w:val="6413F36A"/>
    <w:rsid w:val="6414E3A5"/>
    <w:rsid w:val="64233233"/>
    <w:rsid w:val="6425E7C9"/>
    <w:rsid w:val="643057FE"/>
    <w:rsid w:val="6433E50B"/>
    <w:rsid w:val="6457E2C0"/>
    <w:rsid w:val="64844E7C"/>
    <w:rsid w:val="6492EB4B"/>
    <w:rsid w:val="649E2381"/>
    <w:rsid w:val="64C2373B"/>
    <w:rsid w:val="64E12B9E"/>
    <w:rsid w:val="64F73891"/>
    <w:rsid w:val="652DCB2D"/>
    <w:rsid w:val="6543E562"/>
    <w:rsid w:val="6563993F"/>
    <w:rsid w:val="657BD719"/>
    <w:rsid w:val="658B4DE6"/>
    <w:rsid w:val="65A7479C"/>
    <w:rsid w:val="65B0B406"/>
    <w:rsid w:val="65B13CEF"/>
    <w:rsid w:val="65E1A902"/>
    <w:rsid w:val="65F7D322"/>
    <w:rsid w:val="6610785D"/>
    <w:rsid w:val="66182BD7"/>
    <w:rsid w:val="666023CC"/>
    <w:rsid w:val="669D9FD5"/>
    <w:rsid w:val="66A9834D"/>
    <w:rsid w:val="66AB1713"/>
    <w:rsid w:val="66C78B45"/>
    <w:rsid w:val="66D75F5F"/>
    <w:rsid w:val="66D80E70"/>
    <w:rsid w:val="66D8C512"/>
    <w:rsid w:val="66FFA08E"/>
    <w:rsid w:val="67208537"/>
    <w:rsid w:val="67213B69"/>
    <w:rsid w:val="673231FC"/>
    <w:rsid w:val="6739EA5F"/>
    <w:rsid w:val="673BA2B3"/>
    <w:rsid w:val="6755A9AE"/>
    <w:rsid w:val="6755CE45"/>
    <w:rsid w:val="6756CACF"/>
    <w:rsid w:val="675BC9C4"/>
    <w:rsid w:val="67608575"/>
    <w:rsid w:val="6763529C"/>
    <w:rsid w:val="679449B6"/>
    <w:rsid w:val="67C0E636"/>
    <w:rsid w:val="680D4E15"/>
    <w:rsid w:val="68184822"/>
    <w:rsid w:val="681A8B67"/>
    <w:rsid w:val="68205CE6"/>
    <w:rsid w:val="684BB8A3"/>
    <w:rsid w:val="687D023E"/>
    <w:rsid w:val="687E41C7"/>
    <w:rsid w:val="68843C04"/>
    <w:rsid w:val="6891F9FD"/>
    <w:rsid w:val="68A9D0E7"/>
    <w:rsid w:val="68D0F61E"/>
    <w:rsid w:val="68E097E4"/>
    <w:rsid w:val="68ECD224"/>
    <w:rsid w:val="69062140"/>
    <w:rsid w:val="6916C93B"/>
    <w:rsid w:val="691B8242"/>
    <w:rsid w:val="6920E9C3"/>
    <w:rsid w:val="6921E438"/>
    <w:rsid w:val="69405193"/>
    <w:rsid w:val="697A51EB"/>
    <w:rsid w:val="69875239"/>
    <w:rsid w:val="698BAED9"/>
    <w:rsid w:val="69A91E76"/>
    <w:rsid w:val="69B82A7F"/>
    <w:rsid w:val="69C4D5E9"/>
    <w:rsid w:val="69C8ED1F"/>
    <w:rsid w:val="69D4BC63"/>
    <w:rsid w:val="69E17B4B"/>
    <w:rsid w:val="69FB2A41"/>
    <w:rsid w:val="6A07BBA5"/>
    <w:rsid w:val="6A0F305B"/>
    <w:rsid w:val="6A22C919"/>
    <w:rsid w:val="6A2EABB0"/>
    <w:rsid w:val="6A34539F"/>
    <w:rsid w:val="6A3B43B8"/>
    <w:rsid w:val="6A520CB3"/>
    <w:rsid w:val="6A52C863"/>
    <w:rsid w:val="6A6D06A6"/>
    <w:rsid w:val="6A76731E"/>
    <w:rsid w:val="6A7CBA24"/>
    <w:rsid w:val="6A8F764B"/>
    <w:rsid w:val="6AB2999C"/>
    <w:rsid w:val="6ABF0CDA"/>
    <w:rsid w:val="6ACD7852"/>
    <w:rsid w:val="6AE1CC74"/>
    <w:rsid w:val="6AF75421"/>
    <w:rsid w:val="6AF8493E"/>
    <w:rsid w:val="6B3B1693"/>
    <w:rsid w:val="6B5072A6"/>
    <w:rsid w:val="6B5A50EB"/>
    <w:rsid w:val="6B60EB9D"/>
    <w:rsid w:val="6B670269"/>
    <w:rsid w:val="6B696D3D"/>
    <w:rsid w:val="6B6B3F8B"/>
    <w:rsid w:val="6B74C0ED"/>
    <w:rsid w:val="6B7D63C9"/>
    <w:rsid w:val="6B808AC3"/>
    <w:rsid w:val="6B83AE90"/>
    <w:rsid w:val="6BA5141F"/>
    <w:rsid w:val="6BBFDA1A"/>
    <w:rsid w:val="6BF56918"/>
    <w:rsid w:val="6C0A40B4"/>
    <w:rsid w:val="6C15D974"/>
    <w:rsid w:val="6C25BBB4"/>
    <w:rsid w:val="6C2C4DD5"/>
    <w:rsid w:val="6C3AA856"/>
    <w:rsid w:val="6C4563B2"/>
    <w:rsid w:val="6C46959C"/>
    <w:rsid w:val="6C5923A7"/>
    <w:rsid w:val="6C5B08A5"/>
    <w:rsid w:val="6C62B6EC"/>
    <w:rsid w:val="6C6CB7E2"/>
    <w:rsid w:val="6C749AF8"/>
    <w:rsid w:val="6C7D76B8"/>
    <w:rsid w:val="6C7E0EB4"/>
    <w:rsid w:val="6C7E5FCD"/>
    <w:rsid w:val="6C9A7555"/>
    <w:rsid w:val="6CAD09D6"/>
    <w:rsid w:val="6CB3704E"/>
    <w:rsid w:val="6CB64CB9"/>
    <w:rsid w:val="6CD44B0A"/>
    <w:rsid w:val="6CE22A2D"/>
    <w:rsid w:val="6CE2F2D5"/>
    <w:rsid w:val="6CF17AFD"/>
    <w:rsid w:val="6CF4C712"/>
    <w:rsid w:val="6D02C264"/>
    <w:rsid w:val="6D046398"/>
    <w:rsid w:val="6D10655F"/>
    <w:rsid w:val="6D147956"/>
    <w:rsid w:val="6D277D5F"/>
    <w:rsid w:val="6D27ECC0"/>
    <w:rsid w:val="6D48506C"/>
    <w:rsid w:val="6D563B61"/>
    <w:rsid w:val="6D97DF14"/>
    <w:rsid w:val="6D9B68AD"/>
    <w:rsid w:val="6D9FCAB6"/>
    <w:rsid w:val="6DC1B82A"/>
    <w:rsid w:val="6DFECE68"/>
    <w:rsid w:val="6E034F2E"/>
    <w:rsid w:val="6E102582"/>
    <w:rsid w:val="6E1E5700"/>
    <w:rsid w:val="6E2BA41B"/>
    <w:rsid w:val="6E3366EC"/>
    <w:rsid w:val="6E598472"/>
    <w:rsid w:val="6E5A9D3F"/>
    <w:rsid w:val="6E6ABCBC"/>
    <w:rsid w:val="6E6C67D5"/>
    <w:rsid w:val="6E800DCA"/>
    <w:rsid w:val="6EA853BD"/>
    <w:rsid w:val="6EBF854B"/>
    <w:rsid w:val="6EC83006"/>
    <w:rsid w:val="6EDEF3BE"/>
    <w:rsid w:val="6EEFE2FE"/>
    <w:rsid w:val="6EF2DB55"/>
    <w:rsid w:val="6EF81697"/>
    <w:rsid w:val="6EFC7BD6"/>
    <w:rsid w:val="6EFD482A"/>
    <w:rsid w:val="6F003E99"/>
    <w:rsid w:val="6F11C1BD"/>
    <w:rsid w:val="6F151682"/>
    <w:rsid w:val="6F16FDC1"/>
    <w:rsid w:val="6F1FA0BC"/>
    <w:rsid w:val="6F27A3FE"/>
    <w:rsid w:val="6F28E968"/>
    <w:rsid w:val="6F30D714"/>
    <w:rsid w:val="6F547E8B"/>
    <w:rsid w:val="6F5FC3AE"/>
    <w:rsid w:val="6F6341AB"/>
    <w:rsid w:val="6F6C1EF9"/>
    <w:rsid w:val="6F7A2090"/>
    <w:rsid w:val="6F96508E"/>
    <w:rsid w:val="6F9EEAE0"/>
    <w:rsid w:val="6FA44F85"/>
    <w:rsid w:val="700AED8C"/>
    <w:rsid w:val="7016CFA7"/>
    <w:rsid w:val="70268A97"/>
    <w:rsid w:val="70276948"/>
    <w:rsid w:val="7031C3DD"/>
    <w:rsid w:val="703DE35D"/>
    <w:rsid w:val="70402E4B"/>
    <w:rsid w:val="70532A39"/>
    <w:rsid w:val="70645E49"/>
    <w:rsid w:val="706632C6"/>
    <w:rsid w:val="708DC97B"/>
    <w:rsid w:val="709B2CCB"/>
    <w:rsid w:val="70C35540"/>
    <w:rsid w:val="70FBDC59"/>
    <w:rsid w:val="7121DB20"/>
    <w:rsid w:val="715A9E3C"/>
    <w:rsid w:val="7161093D"/>
    <w:rsid w:val="7169595C"/>
    <w:rsid w:val="7197BA1F"/>
    <w:rsid w:val="71A54E3D"/>
    <w:rsid w:val="71B4804A"/>
    <w:rsid w:val="71B54EC1"/>
    <w:rsid w:val="71D0785C"/>
    <w:rsid w:val="71DF268B"/>
    <w:rsid w:val="71E06E04"/>
    <w:rsid w:val="72104689"/>
    <w:rsid w:val="721160BD"/>
    <w:rsid w:val="7221A839"/>
    <w:rsid w:val="724722FA"/>
    <w:rsid w:val="728B604C"/>
    <w:rsid w:val="7291DBF4"/>
    <w:rsid w:val="72983F99"/>
    <w:rsid w:val="7299BE16"/>
    <w:rsid w:val="72A099DC"/>
    <w:rsid w:val="72A50A0C"/>
    <w:rsid w:val="72A80395"/>
    <w:rsid w:val="72B40210"/>
    <w:rsid w:val="72B64FC1"/>
    <w:rsid w:val="72B84319"/>
    <w:rsid w:val="7300531C"/>
    <w:rsid w:val="7312663D"/>
    <w:rsid w:val="731B5EE7"/>
    <w:rsid w:val="731CC570"/>
    <w:rsid w:val="738497F5"/>
    <w:rsid w:val="73BA02A5"/>
    <w:rsid w:val="73BAD0FE"/>
    <w:rsid w:val="73C0CE22"/>
    <w:rsid w:val="73CDA854"/>
    <w:rsid w:val="73D3D50E"/>
    <w:rsid w:val="73D87DC5"/>
    <w:rsid w:val="73E81B7C"/>
    <w:rsid w:val="73F311DF"/>
    <w:rsid w:val="73FDD05A"/>
    <w:rsid w:val="7402E0DC"/>
    <w:rsid w:val="741D3034"/>
    <w:rsid w:val="742DAC55"/>
    <w:rsid w:val="742E6E46"/>
    <w:rsid w:val="7442CB27"/>
    <w:rsid w:val="7461E464"/>
    <w:rsid w:val="7466141E"/>
    <w:rsid w:val="74893B01"/>
    <w:rsid w:val="7493D877"/>
    <w:rsid w:val="74955E7A"/>
    <w:rsid w:val="74CA2C60"/>
    <w:rsid w:val="74EA25B6"/>
    <w:rsid w:val="74F01F93"/>
    <w:rsid w:val="7539A5D6"/>
    <w:rsid w:val="75412C18"/>
    <w:rsid w:val="75453B53"/>
    <w:rsid w:val="755C37A6"/>
    <w:rsid w:val="7595F4BB"/>
    <w:rsid w:val="75A1031A"/>
    <w:rsid w:val="75C4A1CA"/>
    <w:rsid w:val="75CC233E"/>
    <w:rsid w:val="75CFF6C8"/>
    <w:rsid w:val="75D523E2"/>
    <w:rsid w:val="75E614BB"/>
    <w:rsid w:val="7608FC9C"/>
    <w:rsid w:val="760E5C67"/>
    <w:rsid w:val="762653F9"/>
    <w:rsid w:val="76496CDA"/>
    <w:rsid w:val="76582D39"/>
    <w:rsid w:val="7658B0A4"/>
    <w:rsid w:val="767DFD66"/>
    <w:rsid w:val="76A5A4F9"/>
    <w:rsid w:val="76AB7EC3"/>
    <w:rsid w:val="76CDC7CC"/>
    <w:rsid w:val="76D2E4D6"/>
    <w:rsid w:val="7706816C"/>
    <w:rsid w:val="7709C89F"/>
    <w:rsid w:val="770D7251"/>
    <w:rsid w:val="77132921"/>
    <w:rsid w:val="774CAC79"/>
    <w:rsid w:val="775DB301"/>
    <w:rsid w:val="77613EFF"/>
    <w:rsid w:val="77643A88"/>
    <w:rsid w:val="77698499"/>
    <w:rsid w:val="77746691"/>
    <w:rsid w:val="77786D70"/>
    <w:rsid w:val="7788C8A5"/>
    <w:rsid w:val="779FAF15"/>
    <w:rsid w:val="77BEB532"/>
    <w:rsid w:val="77C82987"/>
    <w:rsid w:val="77CABCD0"/>
    <w:rsid w:val="77E6D6E3"/>
    <w:rsid w:val="77F6C2D9"/>
    <w:rsid w:val="78049A79"/>
    <w:rsid w:val="7821801A"/>
    <w:rsid w:val="7825E94F"/>
    <w:rsid w:val="78359E3D"/>
    <w:rsid w:val="784166A2"/>
    <w:rsid w:val="7844A0B3"/>
    <w:rsid w:val="7858E7C6"/>
    <w:rsid w:val="78655B84"/>
    <w:rsid w:val="7865AA24"/>
    <w:rsid w:val="787184E9"/>
    <w:rsid w:val="7873B00C"/>
    <w:rsid w:val="7895337F"/>
    <w:rsid w:val="7898EEB6"/>
    <w:rsid w:val="7898F230"/>
    <w:rsid w:val="78A12F7A"/>
    <w:rsid w:val="78A9FE31"/>
    <w:rsid w:val="78CFA0E4"/>
    <w:rsid w:val="78D8ECED"/>
    <w:rsid w:val="78EA6931"/>
    <w:rsid w:val="78FBACC5"/>
    <w:rsid w:val="7909FD00"/>
    <w:rsid w:val="790EF454"/>
    <w:rsid w:val="791A45E3"/>
    <w:rsid w:val="79209748"/>
    <w:rsid w:val="793E2647"/>
    <w:rsid w:val="7947F260"/>
    <w:rsid w:val="7948ECA6"/>
    <w:rsid w:val="794D85C6"/>
    <w:rsid w:val="795FDA58"/>
    <w:rsid w:val="796E0FDA"/>
    <w:rsid w:val="798A3A61"/>
    <w:rsid w:val="798F97CA"/>
    <w:rsid w:val="79928684"/>
    <w:rsid w:val="79A2F7B7"/>
    <w:rsid w:val="79B71CD3"/>
    <w:rsid w:val="79B78599"/>
    <w:rsid w:val="79BC2A86"/>
    <w:rsid w:val="79C90A69"/>
    <w:rsid w:val="79D91BB5"/>
    <w:rsid w:val="79E0E2CA"/>
    <w:rsid w:val="79ED233D"/>
    <w:rsid w:val="7A0FD9C8"/>
    <w:rsid w:val="7A2151C0"/>
    <w:rsid w:val="7A37A699"/>
    <w:rsid w:val="7A4187E1"/>
    <w:rsid w:val="7A46E213"/>
    <w:rsid w:val="7A6189B6"/>
    <w:rsid w:val="7A6BBD4C"/>
    <w:rsid w:val="7A84583D"/>
    <w:rsid w:val="7A8FDDC4"/>
    <w:rsid w:val="7A92EB11"/>
    <w:rsid w:val="7AA72930"/>
    <w:rsid w:val="7AABFAC3"/>
    <w:rsid w:val="7ABB63F7"/>
    <w:rsid w:val="7ACBA8F3"/>
    <w:rsid w:val="7AE4D2E9"/>
    <w:rsid w:val="7AF1F015"/>
    <w:rsid w:val="7AF2DFEB"/>
    <w:rsid w:val="7B02CE0D"/>
    <w:rsid w:val="7B24F10B"/>
    <w:rsid w:val="7B297890"/>
    <w:rsid w:val="7B2DA074"/>
    <w:rsid w:val="7B3266FB"/>
    <w:rsid w:val="7B37B1AA"/>
    <w:rsid w:val="7B3A342B"/>
    <w:rsid w:val="7B3BA7ED"/>
    <w:rsid w:val="7B4B1E88"/>
    <w:rsid w:val="7B59A41A"/>
    <w:rsid w:val="7B60A200"/>
    <w:rsid w:val="7B7F1712"/>
    <w:rsid w:val="7B96E164"/>
    <w:rsid w:val="7BD6FFE1"/>
    <w:rsid w:val="7BF729EA"/>
    <w:rsid w:val="7BF9B354"/>
    <w:rsid w:val="7BFD71AE"/>
    <w:rsid w:val="7C061A2F"/>
    <w:rsid w:val="7C102A4A"/>
    <w:rsid w:val="7C140781"/>
    <w:rsid w:val="7C2FCFDE"/>
    <w:rsid w:val="7C3B4EEB"/>
    <w:rsid w:val="7C4B9C30"/>
    <w:rsid w:val="7C5DBCBF"/>
    <w:rsid w:val="7C61784E"/>
    <w:rsid w:val="7C68740F"/>
    <w:rsid w:val="7C73552C"/>
    <w:rsid w:val="7C9AA112"/>
    <w:rsid w:val="7CA1202B"/>
    <w:rsid w:val="7CB673A0"/>
    <w:rsid w:val="7CCA33FC"/>
    <w:rsid w:val="7CD45E40"/>
    <w:rsid w:val="7CD52977"/>
    <w:rsid w:val="7CD98F63"/>
    <w:rsid w:val="7CE97A72"/>
    <w:rsid w:val="7CEA67F5"/>
    <w:rsid w:val="7CF0DD5F"/>
    <w:rsid w:val="7D11192D"/>
    <w:rsid w:val="7D1B3966"/>
    <w:rsid w:val="7D2AEA0B"/>
    <w:rsid w:val="7D2B8C7E"/>
    <w:rsid w:val="7D3CFF66"/>
    <w:rsid w:val="7D3FC6EC"/>
    <w:rsid w:val="7D472E0D"/>
    <w:rsid w:val="7D4E5567"/>
    <w:rsid w:val="7D7029D0"/>
    <w:rsid w:val="7D8B0FB8"/>
    <w:rsid w:val="7D8EDDB2"/>
    <w:rsid w:val="7DB02654"/>
    <w:rsid w:val="7DE185BE"/>
    <w:rsid w:val="7DEB4130"/>
    <w:rsid w:val="7DF33C70"/>
    <w:rsid w:val="7E18515C"/>
    <w:rsid w:val="7E2732F7"/>
    <w:rsid w:val="7E35CDCC"/>
    <w:rsid w:val="7E3C32EF"/>
    <w:rsid w:val="7E56B6A6"/>
    <w:rsid w:val="7E817949"/>
    <w:rsid w:val="7E8E5F3F"/>
    <w:rsid w:val="7E90BD24"/>
    <w:rsid w:val="7EB453ED"/>
    <w:rsid w:val="7EBA6964"/>
    <w:rsid w:val="7EC03DC5"/>
    <w:rsid w:val="7EE7812F"/>
    <w:rsid w:val="7EE81A86"/>
    <w:rsid w:val="7F10CFCF"/>
    <w:rsid w:val="7F1F81BF"/>
    <w:rsid w:val="7F334FE1"/>
    <w:rsid w:val="7F422458"/>
    <w:rsid w:val="7F44B80F"/>
    <w:rsid w:val="7F540227"/>
    <w:rsid w:val="7F571255"/>
    <w:rsid w:val="7F6641B0"/>
    <w:rsid w:val="7F7A1155"/>
    <w:rsid w:val="7F7BA50D"/>
    <w:rsid w:val="7F7CE223"/>
    <w:rsid w:val="7F832FB1"/>
    <w:rsid w:val="7F9DE0B1"/>
    <w:rsid w:val="7FC269F4"/>
    <w:rsid w:val="7FD1C639"/>
    <w:rsid w:val="7FD4B59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BA6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CF6"/>
    <w:pPr>
      <w:spacing w:after="0" w:line="240" w:lineRule="auto"/>
    </w:pPr>
    <w:rPr>
      <w:rFonts w:ascii="Calibri" w:hAnsi="Calibri" w:cs="Calibri"/>
    </w:rPr>
  </w:style>
  <w:style w:type="paragraph" w:styleId="Heading1">
    <w:name w:val="heading 1"/>
    <w:basedOn w:val="BodyText"/>
    <w:next w:val="Normal"/>
    <w:link w:val="Heading1Char"/>
    <w:uiPriority w:val="9"/>
    <w:qFormat/>
    <w:rsid w:val="00462C29"/>
    <w:pPr>
      <w:jc w:val="center"/>
      <w:outlineLvl w:val="0"/>
    </w:pPr>
    <w:rPr>
      <w:b/>
      <w:bCs/>
    </w:rPr>
  </w:style>
  <w:style w:type="paragraph" w:styleId="Heading2">
    <w:name w:val="heading 2"/>
    <w:basedOn w:val="NormalWeb"/>
    <w:next w:val="Normal"/>
    <w:link w:val="Heading2Char"/>
    <w:uiPriority w:val="9"/>
    <w:unhideWhenUsed/>
    <w:qFormat/>
    <w:rsid w:val="00462C29"/>
    <w:pPr>
      <w:tabs>
        <w:tab w:val="left" w:pos="228"/>
        <w:tab w:val="center" w:pos="4680"/>
      </w:tabs>
      <w:spacing w:before="0" w:beforeAutospacing="0" w:after="0" w:afterAutospacing="0"/>
      <w:outlineLvl w:val="1"/>
    </w:pPr>
    <w:rPr>
      <w:rFonts w:ascii="Times New Roman" w:hAnsi="Times New Roman" w:cs="Times New Roman"/>
      <w:b/>
      <w:sz w:val="24"/>
      <w:szCs w:val="24"/>
    </w:rPr>
  </w:style>
  <w:style w:type="paragraph" w:styleId="Heading3">
    <w:name w:val="heading 3"/>
    <w:basedOn w:val="articletitle"/>
    <w:next w:val="Normal"/>
    <w:link w:val="Heading3Char"/>
    <w:uiPriority w:val="9"/>
    <w:unhideWhenUsed/>
    <w:qFormat/>
    <w:rsid w:val="00462C29"/>
    <w:pPr>
      <w:outlineLvl w:val="2"/>
    </w:pPr>
  </w:style>
  <w:style w:type="paragraph" w:styleId="Heading4">
    <w:name w:val="heading 4"/>
    <w:basedOn w:val="Normal"/>
    <w:next w:val="Normal"/>
    <w:link w:val="Heading4Char"/>
    <w:uiPriority w:val="9"/>
    <w:semiHidden/>
    <w:unhideWhenUsed/>
    <w:qFormat/>
    <w:rsid w:val="000F422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F422A"/>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F422A"/>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F422A"/>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F422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F422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0858"/>
    <w:pPr>
      <w:tabs>
        <w:tab w:val="center" w:pos="4680"/>
        <w:tab w:val="right" w:pos="9360"/>
      </w:tabs>
    </w:pPr>
  </w:style>
  <w:style w:type="character" w:customStyle="1" w:styleId="HeaderChar">
    <w:name w:val="Header Char"/>
    <w:basedOn w:val="DefaultParagraphFont"/>
    <w:link w:val="Header"/>
    <w:uiPriority w:val="99"/>
    <w:rsid w:val="001D0858"/>
  </w:style>
  <w:style w:type="paragraph" w:styleId="Footer">
    <w:name w:val="footer"/>
    <w:basedOn w:val="Normal"/>
    <w:link w:val="FooterChar"/>
    <w:uiPriority w:val="99"/>
    <w:unhideWhenUsed/>
    <w:rsid w:val="00B12FDC"/>
    <w:pPr>
      <w:tabs>
        <w:tab w:val="center" w:pos="4680"/>
        <w:tab w:val="right" w:pos="9360"/>
      </w:tabs>
    </w:pPr>
    <w:rPr>
      <w:rFonts w:ascii="Times New Roman" w:hAnsi="Times New Roman"/>
    </w:rPr>
  </w:style>
  <w:style w:type="character" w:customStyle="1" w:styleId="FooterChar">
    <w:name w:val="Footer Char"/>
    <w:basedOn w:val="DefaultParagraphFont"/>
    <w:link w:val="Footer"/>
    <w:uiPriority w:val="99"/>
    <w:rsid w:val="00B7056A"/>
    <w:rPr>
      <w:rFonts w:ascii="Times New Roman" w:hAnsi="Times New Roman" w:cs="Calibri"/>
    </w:rPr>
  </w:style>
  <w:style w:type="paragraph" w:styleId="NormalWeb">
    <w:name w:val="Normal (Web)"/>
    <w:basedOn w:val="Normal"/>
    <w:uiPriority w:val="99"/>
    <w:unhideWhenUsed/>
    <w:rsid w:val="001D0858"/>
    <w:pPr>
      <w:spacing w:before="100" w:beforeAutospacing="1" w:after="100" w:afterAutospacing="1"/>
    </w:pPr>
  </w:style>
  <w:style w:type="character" w:styleId="CommentReference">
    <w:name w:val="annotation reference"/>
    <w:basedOn w:val="DefaultParagraphFont"/>
    <w:unhideWhenUsed/>
    <w:rsid w:val="001D0858"/>
    <w:rPr>
      <w:sz w:val="16"/>
      <w:szCs w:val="16"/>
    </w:rPr>
  </w:style>
  <w:style w:type="paragraph" w:styleId="CommentText">
    <w:name w:val="annotation text"/>
    <w:basedOn w:val="Normal"/>
    <w:link w:val="CommentTextChar"/>
    <w:uiPriority w:val="99"/>
    <w:unhideWhenUsed/>
    <w:rsid w:val="001D0858"/>
    <w:rPr>
      <w:sz w:val="20"/>
      <w:szCs w:val="20"/>
    </w:rPr>
  </w:style>
  <w:style w:type="character" w:customStyle="1" w:styleId="CommentTextChar">
    <w:name w:val="Comment Text Char"/>
    <w:basedOn w:val="DefaultParagraphFont"/>
    <w:link w:val="CommentText"/>
    <w:uiPriority w:val="99"/>
    <w:rsid w:val="001D0858"/>
    <w:rPr>
      <w:rFonts w:ascii="Calibri" w:hAnsi="Calibri" w:cs="Calibri"/>
      <w:sz w:val="20"/>
      <w:szCs w:val="20"/>
    </w:rPr>
  </w:style>
  <w:style w:type="paragraph" w:styleId="ListParagraph">
    <w:name w:val="List Paragraph"/>
    <w:aliases w:val="Recommendation,List Paragraph1,Footnote Sam,En tête 1,List Paragraph11,Rec para,Dot pt,F5 List Paragraph,No Spacing1,List Paragraph Char Char Char,Indicator Text,Numbered Para 1,MAIN CONTENT,List Paragraph12,List Paragraph2,Text,RUS List"/>
    <w:basedOn w:val="Normal"/>
    <w:link w:val="ListParagraphChar"/>
    <w:uiPriority w:val="34"/>
    <w:qFormat/>
    <w:rsid w:val="00DB3BB9"/>
    <w:pPr>
      <w:ind w:left="720"/>
      <w:contextualSpacing/>
    </w:pPr>
  </w:style>
  <w:style w:type="paragraph" w:styleId="CommentSubject">
    <w:name w:val="annotation subject"/>
    <w:basedOn w:val="CommentText"/>
    <w:next w:val="CommentText"/>
    <w:link w:val="CommentSubjectChar"/>
    <w:uiPriority w:val="99"/>
    <w:semiHidden/>
    <w:unhideWhenUsed/>
    <w:rsid w:val="0036124D"/>
    <w:rPr>
      <w:b/>
      <w:bCs/>
    </w:rPr>
  </w:style>
  <w:style w:type="character" w:customStyle="1" w:styleId="CommentSubjectChar">
    <w:name w:val="Comment Subject Char"/>
    <w:basedOn w:val="CommentTextChar"/>
    <w:link w:val="CommentSubject"/>
    <w:uiPriority w:val="99"/>
    <w:semiHidden/>
    <w:rsid w:val="0036124D"/>
    <w:rPr>
      <w:rFonts w:ascii="Calibri" w:hAnsi="Calibri" w:cs="Calibri"/>
      <w:b/>
      <w:bCs/>
      <w:sz w:val="20"/>
      <w:szCs w:val="20"/>
    </w:rPr>
  </w:style>
  <w:style w:type="character" w:styleId="Mention">
    <w:name w:val="Mention"/>
    <w:basedOn w:val="DefaultParagraphFont"/>
    <w:uiPriority w:val="99"/>
    <w:unhideWhenUsed/>
    <w:rsid w:val="00FB3AAA"/>
    <w:rPr>
      <w:color w:val="2B579A"/>
      <w:shd w:val="clear" w:color="auto" w:fill="E6E6E6"/>
    </w:rPr>
  </w:style>
  <w:style w:type="paragraph" w:styleId="FootnoteText">
    <w:name w:val="footnote text"/>
    <w:basedOn w:val="Normal"/>
    <w:link w:val="FootnoteTextChar"/>
    <w:uiPriority w:val="99"/>
    <w:unhideWhenUsed/>
    <w:rsid w:val="00B12FDC"/>
    <w:rPr>
      <w:rFonts w:ascii="Times New Roman" w:hAnsi="Times New Roman" w:cstheme="minorBidi"/>
      <w:sz w:val="20"/>
      <w:szCs w:val="20"/>
    </w:rPr>
  </w:style>
  <w:style w:type="character" w:customStyle="1" w:styleId="FootnoteTextChar">
    <w:name w:val="Footnote Text Char"/>
    <w:basedOn w:val="DefaultParagraphFont"/>
    <w:link w:val="FootnoteText"/>
    <w:uiPriority w:val="99"/>
    <w:rsid w:val="00B7056A"/>
    <w:rPr>
      <w:rFonts w:ascii="Times New Roman" w:hAnsi="Times New Roman"/>
      <w:sz w:val="20"/>
      <w:szCs w:val="20"/>
    </w:rPr>
  </w:style>
  <w:style w:type="character" w:styleId="FootnoteReference">
    <w:name w:val="footnote reference"/>
    <w:aliases w:val="number,Ref,de nota al pie"/>
    <w:basedOn w:val="DefaultParagraphFont"/>
    <w:uiPriority w:val="99"/>
    <w:unhideWhenUsed/>
    <w:qFormat/>
    <w:rsid w:val="001C11E5"/>
    <w:rPr>
      <w:vertAlign w:val="superscript"/>
    </w:rPr>
  </w:style>
  <w:style w:type="paragraph" w:styleId="Revision">
    <w:name w:val="Revision"/>
    <w:hidden/>
    <w:uiPriority w:val="99"/>
    <w:semiHidden/>
    <w:rsid w:val="00631FAF"/>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3030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07B"/>
    <w:rPr>
      <w:rFonts w:ascii="Segoe UI" w:hAnsi="Segoe UI" w:cs="Segoe UI"/>
      <w:sz w:val="18"/>
      <w:szCs w:val="18"/>
    </w:rPr>
  </w:style>
  <w:style w:type="character" w:customStyle="1" w:styleId="s9">
    <w:name w:val="s9"/>
    <w:basedOn w:val="DefaultParagraphFont"/>
    <w:rsid w:val="00E24E9A"/>
  </w:style>
  <w:style w:type="character" w:customStyle="1" w:styleId="s5">
    <w:name w:val="s5"/>
    <w:basedOn w:val="DefaultParagraphFont"/>
    <w:rsid w:val="00E24E9A"/>
  </w:style>
  <w:style w:type="paragraph" w:styleId="BodyText">
    <w:name w:val="Body Text"/>
    <w:basedOn w:val="Normal"/>
    <w:link w:val="BodyTextChar"/>
    <w:uiPriority w:val="1"/>
    <w:qFormat/>
    <w:rsid w:val="00A50A83"/>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50A83"/>
    <w:rPr>
      <w:rFonts w:ascii="Times New Roman" w:eastAsia="Times New Roman" w:hAnsi="Times New Roman" w:cs="Times New Roman"/>
      <w:sz w:val="24"/>
      <w:szCs w:val="24"/>
    </w:rPr>
  </w:style>
  <w:style w:type="character" w:customStyle="1" w:styleId="normaltextrun">
    <w:name w:val="normaltextrun"/>
    <w:basedOn w:val="DefaultParagraphFont"/>
    <w:rsid w:val="00A50A83"/>
  </w:style>
  <w:style w:type="character" w:customStyle="1" w:styleId="eop">
    <w:name w:val="eop"/>
    <w:basedOn w:val="DefaultParagraphFont"/>
    <w:rsid w:val="006A55DE"/>
  </w:style>
  <w:style w:type="character" w:styleId="Hyperlink">
    <w:name w:val="Hyperlink"/>
    <w:basedOn w:val="DefaultParagraphFont"/>
    <w:uiPriority w:val="99"/>
    <w:unhideWhenUsed/>
    <w:rsid w:val="003A12F8"/>
    <w:rPr>
      <w:color w:val="0000FF"/>
      <w:u w:val="single"/>
    </w:rPr>
  </w:style>
  <w:style w:type="character" w:styleId="UnresolvedMention">
    <w:name w:val="Unresolved Mention"/>
    <w:basedOn w:val="DefaultParagraphFont"/>
    <w:uiPriority w:val="99"/>
    <w:unhideWhenUsed/>
    <w:rsid w:val="005B180F"/>
    <w:rPr>
      <w:color w:val="605E5C"/>
      <w:shd w:val="clear" w:color="auto" w:fill="E1DFDD"/>
    </w:rPr>
  </w:style>
  <w:style w:type="paragraph" w:customStyle="1" w:styleId="xxmsobodytext">
    <w:name w:val="x_xmsobodytext"/>
    <w:basedOn w:val="Normal"/>
    <w:rsid w:val="00276EF0"/>
    <w:pPr>
      <w:autoSpaceDE w:val="0"/>
      <w:autoSpaceDN w:val="0"/>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462C29"/>
    <w:rPr>
      <w:rFonts w:ascii="Times New Roman" w:eastAsia="Times New Roman" w:hAnsi="Times New Roman" w:cs="Times New Roman"/>
      <w:b/>
      <w:bCs/>
      <w:sz w:val="24"/>
      <w:szCs w:val="24"/>
    </w:rPr>
  </w:style>
  <w:style w:type="character" w:customStyle="1" w:styleId="ListParagraphChar">
    <w:name w:val="List Paragraph Char"/>
    <w:aliases w:val="Recommendation Char,List Paragraph1 Char,Footnote Sam Char,En tête 1 Char,List Paragraph11 Char,Rec para Char,Dot pt Char,F5 List Paragraph Char,No Spacing1 Char,List Paragraph Char Char Char Char,Indicator Text Char,Text Char"/>
    <w:link w:val="ListParagraph"/>
    <w:uiPriority w:val="34"/>
    <w:qFormat/>
    <w:locked/>
    <w:rsid w:val="00192EB6"/>
    <w:rPr>
      <w:rFonts w:ascii="Calibri" w:hAnsi="Calibri" w:cs="Calibri"/>
    </w:rPr>
  </w:style>
  <w:style w:type="character" w:customStyle="1" w:styleId="ui-provider">
    <w:name w:val="ui-provider"/>
    <w:basedOn w:val="DefaultParagraphFont"/>
    <w:rsid w:val="00D23CC6"/>
  </w:style>
  <w:style w:type="paragraph" w:customStyle="1" w:styleId="paraboldcolourtext">
    <w:name w:val="paraboldcolourtext"/>
    <w:basedOn w:val="Normal"/>
    <w:rsid w:val="00AE7651"/>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E7651"/>
    <w:rPr>
      <w:b/>
      <w:bCs/>
    </w:rPr>
  </w:style>
  <w:style w:type="paragraph" w:customStyle="1" w:styleId="paralargecolourtext">
    <w:name w:val="paralargecolourtext"/>
    <w:basedOn w:val="Normal"/>
    <w:rsid w:val="00AE7651"/>
    <w:pPr>
      <w:spacing w:before="100" w:beforeAutospacing="1" w:after="100" w:afterAutospacing="1"/>
    </w:pPr>
    <w:rPr>
      <w:rFonts w:ascii="Times New Roman" w:eastAsia="Times New Roman" w:hAnsi="Times New Roman" w:cs="Times New Roman"/>
      <w:sz w:val="24"/>
      <w:szCs w:val="24"/>
    </w:rPr>
  </w:style>
  <w:style w:type="paragraph" w:customStyle="1" w:styleId="Normal2">
    <w:name w:val="Normal2"/>
    <w:basedOn w:val="Normal"/>
    <w:next w:val="Normal"/>
    <w:link w:val="Normal2Char"/>
    <w:qFormat/>
    <w:rsid w:val="00AE7651"/>
    <w:pPr>
      <w:spacing w:after="240"/>
      <w:jc w:val="both"/>
    </w:pPr>
    <w:rPr>
      <w:rFonts w:ascii="Times New Roman" w:hAnsi="Times New Roman" w:cstheme="minorBidi"/>
      <w:sz w:val="24"/>
    </w:rPr>
  </w:style>
  <w:style w:type="character" w:customStyle="1" w:styleId="Normal2Char">
    <w:name w:val="Normal2 Char"/>
    <w:basedOn w:val="DefaultParagraphFont"/>
    <w:link w:val="Normal2"/>
    <w:rsid w:val="00AE7651"/>
    <w:rPr>
      <w:rFonts w:ascii="Times New Roman" w:hAnsi="Times New Roman"/>
      <w:sz w:val="24"/>
    </w:rPr>
  </w:style>
  <w:style w:type="paragraph" w:styleId="NoSpacing">
    <w:name w:val="No Spacing"/>
    <w:aliases w:val="Normal3"/>
    <w:link w:val="NoSpacingChar"/>
    <w:uiPriority w:val="1"/>
    <w:qFormat/>
    <w:rsid w:val="002C7977"/>
    <w:pPr>
      <w:spacing w:after="0" w:line="240" w:lineRule="auto"/>
    </w:pPr>
  </w:style>
  <w:style w:type="paragraph" w:customStyle="1" w:styleId="Normal4">
    <w:name w:val="Normal4"/>
    <w:basedOn w:val="Normal"/>
    <w:link w:val="Normal4Char"/>
    <w:qFormat/>
    <w:rsid w:val="00AE7651"/>
    <w:pPr>
      <w:spacing w:after="240"/>
      <w:jc w:val="both"/>
    </w:pPr>
    <w:rPr>
      <w:rFonts w:ascii="Times New Roman" w:hAnsi="Times New Roman" w:cstheme="minorBidi"/>
      <w:sz w:val="24"/>
    </w:rPr>
  </w:style>
  <w:style w:type="character" w:customStyle="1" w:styleId="Normal4Char">
    <w:name w:val="Normal4 Char"/>
    <w:basedOn w:val="DefaultParagraphFont"/>
    <w:link w:val="Normal4"/>
    <w:rsid w:val="00AE7651"/>
    <w:rPr>
      <w:rFonts w:ascii="Times New Roman" w:hAnsi="Times New Roman"/>
      <w:sz w:val="24"/>
    </w:rPr>
  </w:style>
  <w:style w:type="character" w:customStyle="1" w:styleId="NoSpacingChar">
    <w:name w:val="No Spacing Char"/>
    <w:aliases w:val="Normal3 Char"/>
    <w:basedOn w:val="DefaultParagraphFont"/>
    <w:link w:val="NoSpacing"/>
    <w:uiPriority w:val="1"/>
    <w:rsid w:val="002C7977"/>
  </w:style>
  <w:style w:type="paragraph" w:customStyle="1" w:styleId="xxmsonormal">
    <w:name w:val="x_xmsonormal"/>
    <w:basedOn w:val="Normal"/>
    <w:rsid w:val="00BC3CA8"/>
  </w:style>
  <w:style w:type="character" w:customStyle="1" w:styleId="contentpasted0">
    <w:name w:val="contentpasted0"/>
    <w:basedOn w:val="DefaultParagraphFont"/>
    <w:rsid w:val="00E117E5"/>
  </w:style>
  <w:style w:type="paragraph" w:customStyle="1" w:styleId="paragraph">
    <w:name w:val="paragraph"/>
    <w:basedOn w:val="Normal"/>
    <w:qFormat/>
    <w:rsid w:val="00101BC0"/>
    <w:pPr>
      <w:spacing w:after="240"/>
      <w:jc w:val="both"/>
    </w:pPr>
    <w:rPr>
      <w:rFonts w:ascii="Times New Roman" w:hAnsi="Times New Roman" w:cs="Times New Roman"/>
      <w:bCs/>
      <w:sz w:val="24"/>
      <w:szCs w:val="24"/>
    </w:rPr>
  </w:style>
  <w:style w:type="paragraph" w:customStyle="1" w:styleId="subparagraph">
    <w:name w:val="subparagraph"/>
    <w:basedOn w:val="paragraph"/>
    <w:link w:val="subparagraphChar"/>
    <w:uiPriority w:val="1"/>
    <w:qFormat/>
    <w:rsid w:val="00D65748"/>
    <w:pPr>
      <w:ind w:left="1440" w:hanging="720"/>
    </w:pPr>
  </w:style>
  <w:style w:type="paragraph" w:customStyle="1" w:styleId="clause">
    <w:name w:val="clause"/>
    <w:basedOn w:val="subparagraph"/>
    <w:uiPriority w:val="1"/>
    <w:qFormat/>
    <w:rsid w:val="00D65748"/>
    <w:pPr>
      <w:ind w:left="2160"/>
    </w:pPr>
  </w:style>
  <w:style w:type="character" w:customStyle="1" w:styleId="subparagraphChar">
    <w:name w:val="subparagraph Char"/>
    <w:basedOn w:val="DefaultParagraphFont"/>
    <w:link w:val="subparagraph"/>
    <w:uiPriority w:val="1"/>
    <w:rsid w:val="004326EA"/>
    <w:rPr>
      <w:rFonts w:ascii="Times New Roman" w:hAnsi="Times New Roman" w:cs="Times New Roman"/>
      <w:bCs/>
      <w:sz w:val="24"/>
      <w:szCs w:val="24"/>
    </w:rPr>
  </w:style>
  <w:style w:type="character" w:customStyle="1" w:styleId="apple-converted-space">
    <w:name w:val="apple-converted-space"/>
    <w:basedOn w:val="DefaultParagraphFont"/>
    <w:rsid w:val="00BB07BC"/>
  </w:style>
  <w:style w:type="paragraph" w:customStyle="1" w:styleId="xxxparagraph">
    <w:name w:val="x_xxparagraph"/>
    <w:basedOn w:val="Normal"/>
    <w:rsid w:val="00682881"/>
    <w:pPr>
      <w:spacing w:after="240"/>
      <w:jc w:val="both"/>
    </w:pPr>
    <w:rPr>
      <w:rFonts w:ascii="Times New Roman" w:hAnsi="Times New Roman" w:cs="Times New Roman"/>
      <w:sz w:val="24"/>
      <w:szCs w:val="24"/>
      <w14:ligatures w14:val="standardContextual"/>
    </w:rPr>
  </w:style>
  <w:style w:type="paragraph" w:customStyle="1" w:styleId="articletitle">
    <w:name w:val="article title"/>
    <w:basedOn w:val="paragraph"/>
    <w:qFormat/>
    <w:rsid w:val="00C0058C"/>
    <w:pPr>
      <w:keepNext/>
    </w:pPr>
    <w:rPr>
      <w:b/>
      <w:lang w:eastAsia="ja-JP"/>
    </w:rPr>
  </w:style>
  <w:style w:type="character" w:customStyle="1" w:styleId="cf01">
    <w:name w:val="cf01"/>
    <w:basedOn w:val="DefaultParagraphFont"/>
    <w:rsid w:val="00111895"/>
    <w:rPr>
      <w:rFonts w:ascii="Segoe UI" w:hAnsi="Segoe UI" w:cs="Segoe UI" w:hint="default"/>
      <w:sz w:val="18"/>
      <w:szCs w:val="18"/>
      <w:shd w:val="clear" w:color="auto" w:fill="00FFFF"/>
    </w:rPr>
  </w:style>
  <w:style w:type="character" w:styleId="PlaceholderText">
    <w:name w:val="Placeholder Text"/>
    <w:basedOn w:val="DefaultParagraphFont"/>
    <w:uiPriority w:val="99"/>
    <w:semiHidden/>
    <w:rsid w:val="007470E8"/>
    <w:rPr>
      <w:color w:val="808080"/>
    </w:rPr>
  </w:style>
  <w:style w:type="table" w:styleId="TableGrid">
    <w:name w:val="Table Grid"/>
    <w:basedOn w:val="TableNormal"/>
    <w:uiPriority w:val="39"/>
    <w:rsid w:val="00857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F422A"/>
  </w:style>
  <w:style w:type="paragraph" w:styleId="BlockText">
    <w:name w:val="Block Text"/>
    <w:basedOn w:val="Normal"/>
    <w:uiPriority w:val="99"/>
    <w:semiHidden/>
    <w:unhideWhenUsed/>
    <w:rsid w:val="000F422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0F422A"/>
    <w:pPr>
      <w:spacing w:after="120" w:line="480" w:lineRule="auto"/>
    </w:pPr>
  </w:style>
  <w:style w:type="character" w:customStyle="1" w:styleId="BodyText2Char">
    <w:name w:val="Body Text 2 Char"/>
    <w:basedOn w:val="DefaultParagraphFont"/>
    <w:link w:val="BodyText2"/>
    <w:uiPriority w:val="99"/>
    <w:semiHidden/>
    <w:rsid w:val="000F422A"/>
    <w:rPr>
      <w:rFonts w:ascii="Calibri" w:hAnsi="Calibri" w:cs="Calibri"/>
    </w:rPr>
  </w:style>
  <w:style w:type="paragraph" w:styleId="BodyText3">
    <w:name w:val="Body Text 3"/>
    <w:basedOn w:val="Normal"/>
    <w:link w:val="BodyText3Char"/>
    <w:uiPriority w:val="99"/>
    <w:semiHidden/>
    <w:unhideWhenUsed/>
    <w:rsid w:val="000F422A"/>
    <w:pPr>
      <w:spacing w:after="120"/>
    </w:pPr>
    <w:rPr>
      <w:sz w:val="16"/>
      <w:szCs w:val="16"/>
    </w:rPr>
  </w:style>
  <w:style w:type="character" w:customStyle="1" w:styleId="BodyText3Char">
    <w:name w:val="Body Text 3 Char"/>
    <w:basedOn w:val="DefaultParagraphFont"/>
    <w:link w:val="BodyText3"/>
    <w:uiPriority w:val="99"/>
    <w:semiHidden/>
    <w:rsid w:val="000F422A"/>
    <w:rPr>
      <w:rFonts w:ascii="Calibri" w:hAnsi="Calibri" w:cs="Calibri"/>
      <w:sz w:val="16"/>
      <w:szCs w:val="16"/>
    </w:rPr>
  </w:style>
  <w:style w:type="paragraph" w:styleId="BodyTextFirstIndent">
    <w:name w:val="Body Text First Indent"/>
    <w:basedOn w:val="BodyText"/>
    <w:link w:val="BodyTextFirstIndentChar"/>
    <w:uiPriority w:val="99"/>
    <w:semiHidden/>
    <w:unhideWhenUsed/>
    <w:rsid w:val="000F422A"/>
    <w:pPr>
      <w:widowControl/>
      <w:autoSpaceDE/>
      <w:autoSpaceDN/>
      <w:ind w:firstLine="360"/>
    </w:pPr>
    <w:rPr>
      <w:rFonts w:ascii="Calibri" w:eastAsiaTheme="minorHAnsi" w:hAnsi="Calibri" w:cs="Calibri"/>
      <w:sz w:val="22"/>
      <w:szCs w:val="22"/>
    </w:rPr>
  </w:style>
  <w:style w:type="character" w:customStyle="1" w:styleId="BodyTextFirstIndentChar">
    <w:name w:val="Body Text First Indent Char"/>
    <w:basedOn w:val="BodyTextChar"/>
    <w:link w:val="BodyTextFirstIndent"/>
    <w:uiPriority w:val="99"/>
    <w:semiHidden/>
    <w:rsid w:val="000F422A"/>
    <w:rPr>
      <w:rFonts w:ascii="Calibri" w:eastAsia="Times New Roman" w:hAnsi="Calibri" w:cs="Calibri"/>
      <w:sz w:val="24"/>
      <w:szCs w:val="24"/>
    </w:rPr>
  </w:style>
  <w:style w:type="paragraph" w:styleId="BodyTextIndent">
    <w:name w:val="Body Text Indent"/>
    <w:basedOn w:val="Normal"/>
    <w:link w:val="BodyTextIndentChar"/>
    <w:uiPriority w:val="99"/>
    <w:semiHidden/>
    <w:unhideWhenUsed/>
    <w:rsid w:val="000F422A"/>
    <w:pPr>
      <w:spacing w:after="120"/>
      <w:ind w:left="360"/>
    </w:pPr>
  </w:style>
  <w:style w:type="character" w:customStyle="1" w:styleId="BodyTextIndentChar">
    <w:name w:val="Body Text Indent Char"/>
    <w:basedOn w:val="DefaultParagraphFont"/>
    <w:link w:val="BodyTextIndent"/>
    <w:uiPriority w:val="99"/>
    <w:semiHidden/>
    <w:rsid w:val="000F422A"/>
    <w:rPr>
      <w:rFonts w:ascii="Calibri" w:hAnsi="Calibri" w:cs="Calibri"/>
    </w:rPr>
  </w:style>
  <w:style w:type="paragraph" w:styleId="BodyTextFirstIndent2">
    <w:name w:val="Body Text First Indent 2"/>
    <w:basedOn w:val="BodyTextIndent"/>
    <w:link w:val="BodyTextFirstIndent2Char"/>
    <w:uiPriority w:val="99"/>
    <w:semiHidden/>
    <w:unhideWhenUsed/>
    <w:rsid w:val="000F422A"/>
    <w:pPr>
      <w:spacing w:after="0"/>
      <w:ind w:firstLine="360"/>
    </w:pPr>
  </w:style>
  <w:style w:type="character" w:customStyle="1" w:styleId="BodyTextFirstIndent2Char">
    <w:name w:val="Body Text First Indent 2 Char"/>
    <w:basedOn w:val="BodyTextIndentChar"/>
    <w:link w:val="BodyTextFirstIndent2"/>
    <w:uiPriority w:val="99"/>
    <w:semiHidden/>
    <w:rsid w:val="000F422A"/>
    <w:rPr>
      <w:rFonts w:ascii="Calibri" w:hAnsi="Calibri" w:cs="Calibri"/>
    </w:rPr>
  </w:style>
  <w:style w:type="paragraph" w:styleId="BodyTextIndent2">
    <w:name w:val="Body Text Indent 2"/>
    <w:basedOn w:val="Normal"/>
    <w:link w:val="BodyTextIndent2Char"/>
    <w:uiPriority w:val="99"/>
    <w:semiHidden/>
    <w:unhideWhenUsed/>
    <w:rsid w:val="000F422A"/>
    <w:pPr>
      <w:spacing w:after="120" w:line="480" w:lineRule="auto"/>
      <w:ind w:left="360"/>
    </w:pPr>
  </w:style>
  <w:style w:type="character" w:customStyle="1" w:styleId="BodyTextIndent2Char">
    <w:name w:val="Body Text Indent 2 Char"/>
    <w:basedOn w:val="DefaultParagraphFont"/>
    <w:link w:val="BodyTextIndent2"/>
    <w:uiPriority w:val="99"/>
    <w:semiHidden/>
    <w:rsid w:val="000F422A"/>
    <w:rPr>
      <w:rFonts w:ascii="Calibri" w:hAnsi="Calibri" w:cs="Calibri"/>
    </w:rPr>
  </w:style>
  <w:style w:type="paragraph" w:styleId="BodyTextIndent3">
    <w:name w:val="Body Text Indent 3"/>
    <w:basedOn w:val="Normal"/>
    <w:link w:val="BodyTextIndent3Char"/>
    <w:uiPriority w:val="99"/>
    <w:semiHidden/>
    <w:unhideWhenUsed/>
    <w:rsid w:val="000F422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F422A"/>
    <w:rPr>
      <w:rFonts w:ascii="Calibri" w:hAnsi="Calibri" w:cs="Calibri"/>
      <w:sz w:val="16"/>
      <w:szCs w:val="16"/>
    </w:rPr>
  </w:style>
  <w:style w:type="paragraph" w:styleId="Caption">
    <w:name w:val="caption"/>
    <w:basedOn w:val="Normal"/>
    <w:next w:val="Normal"/>
    <w:uiPriority w:val="35"/>
    <w:semiHidden/>
    <w:unhideWhenUsed/>
    <w:qFormat/>
    <w:rsid w:val="000F422A"/>
    <w:pPr>
      <w:spacing w:after="200"/>
    </w:pPr>
    <w:rPr>
      <w:i/>
      <w:iCs/>
      <w:color w:val="44546A" w:themeColor="text2"/>
      <w:sz w:val="18"/>
      <w:szCs w:val="18"/>
    </w:rPr>
  </w:style>
  <w:style w:type="paragraph" w:styleId="Closing">
    <w:name w:val="Closing"/>
    <w:basedOn w:val="Normal"/>
    <w:link w:val="ClosingChar"/>
    <w:uiPriority w:val="99"/>
    <w:semiHidden/>
    <w:unhideWhenUsed/>
    <w:rsid w:val="000F422A"/>
    <w:pPr>
      <w:ind w:left="4320"/>
    </w:pPr>
  </w:style>
  <w:style w:type="character" w:customStyle="1" w:styleId="ClosingChar">
    <w:name w:val="Closing Char"/>
    <w:basedOn w:val="DefaultParagraphFont"/>
    <w:link w:val="Closing"/>
    <w:uiPriority w:val="99"/>
    <w:semiHidden/>
    <w:rsid w:val="000F422A"/>
    <w:rPr>
      <w:rFonts w:ascii="Calibri" w:hAnsi="Calibri" w:cs="Calibri"/>
    </w:rPr>
  </w:style>
  <w:style w:type="paragraph" w:styleId="Date">
    <w:name w:val="Date"/>
    <w:basedOn w:val="Normal"/>
    <w:next w:val="Normal"/>
    <w:link w:val="DateChar"/>
    <w:uiPriority w:val="99"/>
    <w:semiHidden/>
    <w:unhideWhenUsed/>
    <w:rsid w:val="000F422A"/>
  </w:style>
  <w:style w:type="character" w:customStyle="1" w:styleId="DateChar">
    <w:name w:val="Date Char"/>
    <w:basedOn w:val="DefaultParagraphFont"/>
    <w:link w:val="Date"/>
    <w:uiPriority w:val="99"/>
    <w:semiHidden/>
    <w:rsid w:val="000F422A"/>
    <w:rPr>
      <w:rFonts w:ascii="Calibri" w:hAnsi="Calibri" w:cs="Calibri"/>
    </w:rPr>
  </w:style>
  <w:style w:type="paragraph" w:styleId="DocumentMap">
    <w:name w:val="Document Map"/>
    <w:basedOn w:val="Normal"/>
    <w:link w:val="DocumentMapChar"/>
    <w:uiPriority w:val="99"/>
    <w:semiHidden/>
    <w:unhideWhenUsed/>
    <w:rsid w:val="000F422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F422A"/>
    <w:rPr>
      <w:rFonts w:ascii="Segoe UI" w:hAnsi="Segoe UI" w:cs="Segoe UI"/>
      <w:sz w:val="16"/>
      <w:szCs w:val="16"/>
    </w:rPr>
  </w:style>
  <w:style w:type="paragraph" w:styleId="E-mailSignature">
    <w:name w:val="E-mail Signature"/>
    <w:basedOn w:val="Normal"/>
    <w:link w:val="E-mailSignatureChar"/>
    <w:uiPriority w:val="99"/>
    <w:semiHidden/>
    <w:unhideWhenUsed/>
    <w:rsid w:val="000F422A"/>
  </w:style>
  <w:style w:type="character" w:customStyle="1" w:styleId="E-mailSignatureChar">
    <w:name w:val="E-mail Signature Char"/>
    <w:basedOn w:val="DefaultParagraphFont"/>
    <w:link w:val="E-mailSignature"/>
    <w:uiPriority w:val="99"/>
    <w:semiHidden/>
    <w:rsid w:val="000F422A"/>
    <w:rPr>
      <w:rFonts w:ascii="Calibri" w:hAnsi="Calibri" w:cs="Calibri"/>
    </w:rPr>
  </w:style>
  <w:style w:type="paragraph" w:styleId="EndnoteText">
    <w:name w:val="endnote text"/>
    <w:basedOn w:val="Normal"/>
    <w:link w:val="EndnoteTextChar"/>
    <w:uiPriority w:val="99"/>
    <w:semiHidden/>
    <w:unhideWhenUsed/>
    <w:rsid w:val="000F422A"/>
    <w:rPr>
      <w:sz w:val="20"/>
      <w:szCs w:val="20"/>
    </w:rPr>
  </w:style>
  <w:style w:type="character" w:customStyle="1" w:styleId="EndnoteTextChar">
    <w:name w:val="Endnote Text Char"/>
    <w:basedOn w:val="DefaultParagraphFont"/>
    <w:link w:val="EndnoteText"/>
    <w:uiPriority w:val="99"/>
    <w:semiHidden/>
    <w:rsid w:val="000F422A"/>
    <w:rPr>
      <w:rFonts w:ascii="Calibri" w:hAnsi="Calibri" w:cs="Calibri"/>
      <w:sz w:val="20"/>
      <w:szCs w:val="20"/>
    </w:rPr>
  </w:style>
  <w:style w:type="paragraph" w:styleId="EnvelopeAddress">
    <w:name w:val="envelope address"/>
    <w:basedOn w:val="Normal"/>
    <w:uiPriority w:val="99"/>
    <w:semiHidden/>
    <w:unhideWhenUsed/>
    <w:rsid w:val="000F422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F422A"/>
    <w:rPr>
      <w:rFonts w:asciiTheme="majorHAnsi" w:eastAsiaTheme="majorEastAsia" w:hAnsiTheme="majorHAnsi" w:cstheme="majorBidi"/>
      <w:sz w:val="20"/>
      <w:szCs w:val="20"/>
    </w:rPr>
  </w:style>
  <w:style w:type="character" w:customStyle="1" w:styleId="Heading2Char">
    <w:name w:val="Heading 2 Char"/>
    <w:basedOn w:val="DefaultParagraphFont"/>
    <w:link w:val="Heading2"/>
    <w:uiPriority w:val="9"/>
    <w:rsid w:val="00462C29"/>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462C29"/>
    <w:rPr>
      <w:rFonts w:ascii="Times New Roman" w:hAnsi="Times New Roman" w:cs="Times New Roman"/>
      <w:b/>
      <w:bCs/>
      <w:sz w:val="24"/>
      <w:szCs w:val="24"/>
      <w:lang w:eastAsia="ja-JP"/>
    </w:rPr>
  </w:style>
  <w:style w:type="character" w:customStyle="1" w:styleId="Heading4Char">
    <w:name w:val="Heading 4 Char"/>
    <w:basedOn w:val="DefaultParagraphFont"/>
    <w:link w:val="Heading4"/>
    <w:uiPriority w:val="9"/>
    <w:semiHidden/>
    <w:rsid w:val="000F422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F422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F422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F422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F422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F422A"/>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F422A"/>
    <w:rPr>
      <w:i/>
      <w:iCs/>
    </w:rPr>
  </w:style>
  <w:style w:type="character" w:customStyle="1" w:styleId="HTMLAddressChar">
    <w:name w:val="HTML Address Char"/>
    <w:basedOn w:val="DefaultParagraphFont"/>
    <w:link w:val="HTMLAddress"/>
    <w:uiPriority w:val="99"/>
    <w:semiHidden/>
    <w:rsid w:val="000F422A"/>
    <w:rPr>
      <w:rFonts w:ascii="Calibri" w:hAnsi="Calibri" w:cs="Calibri"/>
      <w:i/>
      <w:iCs/>
    </w:rPr>
  </w:style>
  <w:style w:type="paragraph" w:styleId="HTMLPreformatted">
    <w:name w:val="HTML Preformatted"/>
    <w:basedOn w:val="Normal"/>
    <w:link w:val="HTMLPreformattedChar"/>
    <w:uiPriority w:val="99"/>
    <w:semiHidden/>
    <w:unhideWhenUsed/>
    <w:rsid w:val="000F422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F422A"/>
    <w:rPr>
      <w:rFonts w:ascii="Consolas" w:hAnsi="Consolas" w:cs="Calibri"/>
      <w:sz w:val="20"/>
      <w:szCs w:val="20"/>
    </w:rPr>
  </w:style>
  <w:style w:type="paragraph" w:styleId="Index1">
    <w:name w:val="index 1"/>
    <w:basedOn w:val="Normal"/>
    <w:next w:val="Normal"/>
    <w:autoRedefine/>
    <w:uiPriority w:val="99"/>
    <w:semiHidden/>
    <w:unhideWhenUsed/>
    <w:rsid w:val="000F422A"/>
    <w:pPr>
      <w:ind w:left="220" w:hanging="220"/>
    </w:pPr>
  </w:style>
  <w:style w:type="paragraph" w:styleId="Index2">
    <w:name w:val="index 2"/>
    <w:basedOn w:val="Normal"/>
    <w:next w:val="Normal"/>
    <w:autoRedefine/>
    <w:uiPriority w:val="99"/>
    <w:semiHidden/>
    <w:unhideWhenUsed/>
    <w:rsid w:val="000F422A"/>
    <w:pPr>
      <w:ind w:left="440" w:hanging="220"/>
    </w:pPr>
  </w:style>
  <w:style w:type="paragraph" w:styleId="Index3">
    <w:name w:val="index 3"/>
    <w:basedOn w:val="Normal"/>
    <w:next w:val="Normal"/>
    <w:autoRedefine/>
    <w:uiPriority w:val="99"/>
    <w:semiHidden/>
    <w:unhideWhenUsed/>
    <w:rsid w:val="000F422A"/>
    <w:pPr>
      <w:ind w:left="660" w:hanging="220"/>
    </w:pPr>
  </w:style>
  <w:style w:type="paragraph" w:styleId="Index4">
    <w:name w:val="index 4"/>
    <w:basedOn w:val="Normal"/>
    <w:next w:val="Normal"/>
    <w:autoRedefine/>
    <w:uiPriority w:val="99"/>
    <w:semiHidden/>
    <w:unhideWhenUsed/>
    <w:rsid w:val="000F422A"/>
    <w:pPr>
      <w:ind w:left="880" w:hanging="220"/>
    </w:pPr>
  </w:style>
  <w:style w:type="paragraph" w:styleId="Index5">
    <w:name w:val="index 5"/>
    <w:basedOn w:val="Normal"/>
    <w:next w:val="Normal"/>
    <w:autoRedefine/>
    <w:uiPriority w:val="99"/>
    <w:semiHidden/>
    <w:unhideWhenUsed/>
    <w:rsid w:val="000F422A"/>
    <w:pPr>
      <w:ind w:left="1100" w:hanging="220"/>
    </w:pPr>
  </w:style>
  <w:style w:type="paragraph" w:styleId="Index6">
    <w:name w:val="index 6"/>
    <w:basedOn w:val="Normal"/>
    <w:next w:val="Normal"/>
    <w:autoRedefine/>
    <w:uiPriority w:val="99"/>
    <w:semiHidden/>
    <w:unhideWhenUsed/>
    <w:rsid w:val="000F422A"/>
    <w:pPr>
      <w:ind w:left="1320" w:hanging="220"/>
    </w:pPr>
  </w:style>
  <w:style w:type="paragraph" w:styleId="Index7">
    <w:name w:val="index 7"/>
    <w:basedOn w:val="Normal"/>
    <w:next w:val="Normal"/>
    <w:autoRedefine/>
    <w:uiPriority w:val="99"/>
    <w:semiHidden/>
    <w:unhideWhenUsed/>
    <w:rsid w:val="000F422A"/>
    <w:pPr>
      <w:ind w:left="1540" w:hanging="220"/>
    </w:pPr>
  </w:style>
  <w:style w:type="paragraph" w:styleId="Index8">
    <w:name w:val="index 8"/>
    <w:basedOn w:val="Normal"/>
    <w:next w:val="Normal"/>
    <w:autoRedefine/>
    <w:uiPriority w:val="99"/>
    <w:semiHidden/>
    <w:unhideWhenUsed/>
    <w:rsid w:val="000F422A"/>
    <w:pPr>
      <w:ind w:left="1760" w:hanging="220"/>
    </w:pPr>
  </w:style>
  <w:style w:type="paragraph" w:styleId="Index9">
    <w:name w:val="index 9"/>
    <w:basedOn w:val="Normal"/>
    <w:next w:val="Normal"/>
    <w:autoRedefine/>
    <w:uiPriority w:val="99"/>
    <w:semiHidden/>
    <w:unhideWhenUsed/>
    <w:rsid w:val="000F422A"/>
    <w:pPr>
      <w:ind w:left="1980" w:hanging="220"/>
    </w:pPr>
  </w:style>
  <w:style w:type="paragraph" w:styleId="IndexHeading">
    <w:name w:val="index heading"/>
    <w:basedOn w:val="Normal"/>
    <w:next w:val="Index1"/>
    <w:uiPriority w:val="99"/>
    <w:semiHidden/>
    <w:unhideWhenUsed/>
    <w:rsid w:val="000F422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F422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F422A"/>
    <w:rPr>
      <w:rFonts w:ascii="Calibri" w:hAnsi="Calibri" w:cs="Calibri"/>
      <w:i/>
      <w:iCs/>
      <w:color w:val="4472C4" w:themeColor="accent1"/>
    </w:rPr>
  </w:style>
  <w:style w:type="paragraph" w:styleId="List">
    <w:name w:val="List"/>
    <w:basedOn w:val="Normal"/>
    <w:uiPriority w:val="99"/>
    <w:semiHidden/>
    <w:unhideWhenUsed/>
    <w:rsid w:val="000F422A"/>
    <w:pPr>
      <w:ind w:left="360" w:hanging="360"/>
      <w:contextualSpacing/>
    </w:pPr>
  </w:style>
  <w:style w:type="paragraph" w:styleId="List2">
    <w:name w:val="List 2"/>
    <w:basedOn w:val="Normal"/>
    <w:uiPriority w:val="99"/>
    <w:semiHidden/>
    <w:unhideWhenUsed/>
    <w:rsid w:val="000F422A"/>
    <w:pPr>
      <w:ind w:left="720" w:hanging="360"/>
      <w:contextualSpacing/>
    </w:pPr>
  </w:style>
  <w:style w:type="paragraph" w:styleId="List3">
    <w:name w:val="List 3"/>
    <w:basedOn w:val="Normal"/>
    <w:uiPriority w:val="99"/>
    <w:semiHidden/>
    <w:unhideWhenUsed/>
    <w:rsid w:val="000F422A"/>
    <w:pPr>
      <w:ind w:left="1080" w:hanging="360"/>
      <w:contextualSpacing/>
    </w:pPr>
  </w:style>
  <w:style w:type="paragraph" w:styleId="List4">
    <w:name w:val="List 4"/>
    <w:basedOn w:val="Normal"/>
    <w:uiPriority w:val="99"/>
    <w:semiHidden/>
    <w:unhideWhenUsed/>
    <w:rsid w:val="000F422A"/>
    <w:pPr>
      <w:ind w:left="1440" w:hanging="360"/>
      <w:contextualSpacing/>
    </w:pPr>
  </w:style>
  <w:style w:type="paragraph" w:styleId="List5">
    <w:name w:val="List 5"/>
    <w:basedOn w:val="Normal"/>
    <w:uiPriority w:val="99"/>
    <w:semiHidden/>
    <w:unhideWhenUsed/>
    <w:rsid w:val="000F422A"/>
    <w:pPr>
      <w:ind w:left="1800" w:hanging="360"/>
      <w:contextualSpacing/>
    </w:pPr>
  </w:style>
  <w:style w:type="paragraph" w:styleId="ListBullet">
    <w:name w:val="List Bullet"/>
    <w:basedOn w:val="Normal"/>
    <w:uiPriority w:val="99"/>
    <w:semiHidden/>
    <w:unhideWhenUsed/>
    <w:rsid w:val="000F422A"/>
    <w:pPr>
      <w:numPr>
        <w:numId w:val="2"/>
      </w:numPr>
      <w:contextualSpacing/>
    </w:pPr>
  </w:style>
  <w:style w:type="paragraph" w:styleId="ListBullet2">
    <w:name w:val="List Bullet 2"/>
    <w:basedOn w:val="Normal"/>
    <w:uiPriority w:val="99"/>
    <w:semiHidden/>
    <w:unhideWhenUsed/>
    <w:rsid w:val="000F422A"/>
    <w:pPr>
      <w:numPr>
        <w:numId w:val="3"/>
      </w:numPr>
      <w:contextualSpacing/>
    </w:pPr>
  </w:style>
  <w:style w:type="paragraph" w:styleId="ListBullet3">
    <w:name w:val="List Bullet 3"/>
    <w:basedOn w:val="Normal"/>
    <w:uiPriority w:val="99"/>
    <w:semiHidden/>
    <w:unhideWhenUsed/>
    <w:rsid w:val="000F422A"/>
    <w:pPr>
      <w:numPr>
        <w:numId w:val="4"/>
      </w:numPr>
      <w:contextualSpacing/>
    </w:pPr>
  </w:style>
  <w:style w:type="paragraph" w:styleId="ListBullet4">
    <w:name w:val="List Bullet 4"/>
    <w:basedOn w:val="Normal"/>
    <w:uiPriority w:val="99"/>
    <w:semiHidden/>
    <w:unhideWhenUsed/>
    <w:rsid w:val="000F422A"/>
    <w:pPr>
      <w:numPr>
        <w:numId w:val="5"/>
      </w:numPr>
      <w:contextualSpacing/>
    </w:pPr>
  </w:style>
  <w:style w:type="paragraph" w:styleId="ListBullet5">
    <w:name w:val="List Bullet 5"/>
    <w:basedOn w:val="Normal"/>
    <w:uiPriority w:val="99"/>
    <w:semiHidden/>
    <w:unhideWhenUsed/>
    <w:rsid w:val="000F422A"/>
    <w:pPr>
      <w:numPr>
        <w:numId w:val="6"/>
      </w:numPr>
      <w:contextualSpacing/>
    </w:pPr>
  </w:style>
  <w:style w:type="paragraph" w:styleId="ListContinue">
    <w:name w:val="List Continue"/>
    <w:basedOn w:val="Normal"/>
    <w:uiPriority w:val="99"/>
    <w:semiHidden/>
    <w:unhideWhenUsed/>
    <w:rsid w:val="000F422A"/>
    <w:pPr>
      <w:spacing w:after="120"/>
      <w:ind w:left="360"/>
      <w:contextualSpacing/>
    </w:pPr>
  </w:style>
  <w:style w:type="paragraph" w:styleId="ListContinue2">
    <w:name w:val="List Continue 2"/>
    <w:basedOn w:val="Normal"/>
    <w:uiPriority w:val="99"/>
    <w:semiHidden/>
    <w:unhideWhenUsed/>
    <w:rsid w:val="000F422A"/>
    <w:pPr>
      <w:spacing w:after="120"/>
      <w:ind w:left="720"/>
      <w:contextualSpacing/>
    </w:pPr>
  </w:style>
  <w:style w:type="paragraph" w:styleId="ListContinue3">
    <w:name w:val="List Continue 3"/>
    <w:basedOn w:val="Normal"/>
    <w:uiPriority w:val="99"/>
    <w:semiHidden/>
    <w:unhideWhenUsed/>
    <w:rsid w:val="000F422A"/>
    <w:pPr>
      <w:spacing w:after="120"/>
      <w:ind w:left="1080"/>
      <w:contextualSpacing/>
    </w:pPr>
  </w:style>
  <w:style w:type="paragraph" w:styleId="ListContinue4">
    <w:name w:val="List Continue 4"/>
    <w:basedOn w:val="Normal"/>
    <w:uiPriority w:val="99"/>
    <w:semiHidden/>
    <w:unhideWhenUsed/>
    <w:rsid w:val="000F422A"/>
    <w:pPr>
      <w:spacing w:after="120"/>
      <w:ind w:left="1440"/>
      <w:contextualSpacing/>
    </w:pPr>
  </w:style>
  <w:style w:type="paragraph" w:styleId="ListContinue5">
    <w:name w:val="List Continue 5"/>
    <w:basedOn w:val="Normal"/>
    <w:uiPriority w:val="99"/>
    <w:semiHidden/>
    <w:unhideWhenUsed/>
    <w:rsid w:val="000F422A"/>
    <w:pPr>
      <w:spacing w:after="120"/>
      <w:ind w:left="1800"/>
      <w:contextualSpacing/>
    </w:pPr>
  </w:style>
  <w:style w:type="paragraph" w:styleId="ListNumber">
    <w:name w:val="List Number"/>
    <w:basedOn w:val="Normal"/>
    <w:uiPriority w:val="99"/>
    <w:semiHidden/>
    <w:unhideWhenUsed/>
    <w:rsid w:val="000F422A"/>
    <w:pPr>
      <w:numPr>
        <w:numId w:val="7"/>
      </w:numPr>
      <w:contextualSpacing/>
    </w:pPr>
  </w:style>
  <w:style w:type="paragraph" w:styleId="ListNumber2">
    <w:name w:val="List Number 2"/>
    <w:basedOn w:val="Normal"/>
    <w:uiPriority w:val="99"/>
    <w:semiHidden/>
    <w:unhideWhenUsed/>
    <w:rsid w:val="000F422A"/>
    <w:pPr>
      <w:numPr>
        <w:numId w:val="8"/>
      </w:numPr>
      <w:contextualSpacing/>
    </w:pPr>
  </w:style>
  <w:style w:type="paragraph" w:styleId="ListNumber3">
    <w:name w:val="List Number 3"/>
    <w:basedOn w:val="Normal"/>
    <w:uiPriority w:val="99"/>
    <w:semiHidden/>
    <w:unhideWhenUsed/>
    <w:rsid w:val="000F422A"/>
    <w:pPr>
      <w:numPr>
        <w:numId w:val="9"/>
      </w:numPr>
      <w:contextualSpacing/>
    </w:pPr>
  </w:style>
  <w:style w:type="paragraph" w:styleId="ListNumber4">
    <w:name w:val="List Number 4"/>
    <w:basedOn w:val="Normal"/>
    <w:uiPriority w:val="99"/>
    <w:semiHidden/>
    <w:unhideWhenUsed/>
    <w:rsid w:val="000F422A"/>
    <w:pPr>
      <w:numPr>
        <w:numId w:val="10"/>
      </w:numPr>
      <w:contextualSpacing/>
    </w:pPr>
  </w:style>
  <w:style w:type="paragraph" w:styleId="ListNumber5">
    <w:name w:val="List Number 5"/>
    <w:basedOn w:val="Normal"/>
    <w:uiPriority w:val="99"/>
    <w:semiHidden/>
    <w:unhideWhenUsed/>
    <w:rsid w:val="000F422A"/>
    <w:pPr>
      <w:numPr>
        <w:numId w:val="11"/>
      </w:numPr>
      <w:contextualSpacing/>
    </w:pPr>
  </w:style>
  <w:style w:type="paragraph" w:styleId="MacroText">
    <w:name w:val="macro"/>
    <w:link w:val="MacroTextChar"/>
    <w:uiPriority w:val="99"/>
    <w:semiHidden/>
    <w:unhideWhenUsed/>
    <w:rsid w:val="000F422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alibri"/>
      <w:sz w:val="20"/>
      <w:szCs w:val="20"/>
    </w:rPr>
  </w:style>
  <w:style w:type="character" w:customStyle="1" w:styleId="MacroTextChar">
    <w:name w:val="Macro Text Char"/>
    <w:basedOn w:val="DefaultParagraphFont"/>
    <w:link w:val="MacroText"/>
    <w:uiPriority w:val="99"/>
    <w:semiHidden/>
    <w:rsid w:val="000F422A"/>
    <w:rPr>
      <w:rFonts w:ascii="Consolas" w:hAnsi="Consolas" w:cs="Calibri"/>
      <w:sz w:val="20"/>
      <w:szCs w:val="20"/>
    </w:rPr>
  </w:style>
  <w:style w:type="paragraph" w:styleId="MessageHeader">
    <w:name w:val="Message Header"/>
    <w:basedOn w:val="Normal"/>
    <w:link w:val="MessageHeaderChar"/>
    <w:uiPriority w:val="99"/>
    <w:semiHidden/>
    <w:unhideWhenUsed/>
    <w:rsid w:val="000F422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F422A"/>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0F422A"/>
    <w:pPr>
      <w:ind w:left="720"/>
    </w:pPr>
  </w:style>
  <w:style w:type="paragraph" w:styleId="NoteHeading">
    <w:name w:val="Note Heading"/>
    <w:basedOn w:val="Normal"/>
    <w:next w:val="Normal"/>
    <w:link w:val="NoteHeadingChar"/>
    <w:uiPriority w:val="99"/>
    <w:semiHidden/>
    <w:unhideWhenUsed/>
    <w:rsid w:val="000F422A"/>
  </w:style>
  <w:style w:type="character" w:customStyle="1" w:styleId="NoteHeadingChar">
    <w:name w:val="Note Heading Char"/>
    <w:basedOn w:val="DefaultParagraphFont"/>
    <w:link w:val="NoteHeading"/>
    <w:uiPriority w:val="99"/>
    <w:semiHidden/>
    <w:rsid w:val="000F422A"/>
    <w:rPr>
      <w:rFonts w:ascii="Calibri" w:hAnsi="Calibri" w:cs="Calibri"/>
    </w:rPr>
  </w:style>
  <w:style w:type="paragraph" w:styleId="PlainText">
    <w:name w:val="Plain Text"/>
    <w:basedOn w:val="Normal"/>
    <w:link w:val="PlainTextChar"/>
    <w:uiPriority w:val="99"/>
    <w:semiHidden/>
    <w:unhideWhenUsed/>
    <w:rsid w:val="000F422A"/>
    <w:rPr>
      <w:rFonts w:ascii="Consolas" w:hAnsi="Consolas"/>
      <w:sz w:val="21"/>
      <w:szCs w:val="21"/>
    </w:rPr>
  </w:style>
  <w:style w:type="character" w:customStyle="1" w:styleId="PlainTextChar">
    <w:name w:val="Plain Text Char"/>
    <w:basedOn w:val="DefaultParagraphFont"/>
    <w:link w:val="PlainText"/>
    <w:uiPriority w:val="99"/>
    <w:semiHidden/>
    <w:rsid w:val="000F422A"/>
    <w:rPr>
      <w:rFonts w:ascii="Consolas" w:hAnsi="Consolas" w:cs="Calibri"/>
      <w:sz w:val="21"/>
      <w:szCs w:val="21"/>
    </w:rPr>
  </w:style>
  <w:style w:type="paragraph" w:styleId="Quote">
    <w:name w:val="Quote"/>
    <w:basedOn w:val="Normal"/>
    <w:next w:val="Normal"/>
    <w:link w:val="QuoteChar"/>
    <w:uiPriority w:val="29"/>
    <w:qFormat/>
    <w:rsid w:val="000F422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F422A"/>
    <w:rPr>
      <w:rFonts w:ascii="Calibri" w:hAnsi="Calibri" w:cs="Calibri"/>
      <w:i/>
      <w:iCs/>
      <w:color w:val="404040" w:themeColor="text1" w:themeTint="BF"/>
    </w:rPr>
  </w:style>
  <w:style w:type="paragraph" w:styleId="Salutation">
    <w:name w:val="Salutation"/>
    <w:basedOn w:val="Normal"/>
    <w:next w:val="Normal"/>
    <w:link w:val="SalutationChar"/>
    <w:uiPriority w:val="99"/>
    <w:semiHidden/>
    <w:unhideWhenUsed/>
    <w:rsid w:val="000F422A"/>
  </w:style>
  <w:style w:type="character" w:customStyle="1" w:styleId="SalutationChar">
    <w:name w:val="Salutation Char"/>
    <w:basedOn w:val="DefaultParagraphFont"/>
    <w:link w:val="Salutation"/>
    <w:uiPriority w:val="99"/>
    <w:semiHidden/>
    <w:rsid w:val="000F422A"/>
    <w:rPr>
      <w:rFonts w:ascii="Calibri" w:hAnsi="Calibri" w:cs="Calibri"/>
    </w:rPr>
  </w:style>
  <w:style w:type="paragraph" w:styleId="Signature">
    <w:name w:val="Signature"/>
    <w:basedOn w:val="Normal"/>
    <w:link w:val="SignatureChar"/>
    <w:uiPriority w:val="99"/>
    <w:semiHidden/>
    <w:unhideWhenUsed/>
    <w:rsid w:val="000F422A"/>
    <w:pPr>
      <w:ind w:left="4320"/>
    </w:pPr>
  </w:style>
  <w:style w:type="character" w:customStyle="1" w:styleId="SignatureChar">
    <w:name w:val="Signature Char"/>
    <w:basedOn w:val="DefaultParagraphFont"/>
    <w:link w:val="Signature"/>
    <w:uiPriority w:val="99"/>
    <w:semiHidden/>
    <w:rsid w:val="000F422A"/>
    <w:rPr>
      <w:rFonts w:ascii="Calibri" w:hAnsi="Calibri" w:cs="Calibri"/>
    </w:rPr>
  </w:style>
  <w:style w:type="paragraph" w:styleId="Subtitle">
    <w:name w:val="Subtitle"/>
    <w:basedOn w:val="Normal"/>
    <w:next w:val="Normal"/>
    <w:link w:val="SubtitleChar"/>
    <w:uiPriority w:val="11"/>
    <w:qFormat/>
    <w:rsid w:val="000F422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0F422A"/>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0F422A"/>
    <w:pPr>
      <w:ind w:left="220" w:hanging="220"/>
    </w:pPr>
  </w:style>
  <w:style w:type="paragraph" w:styleId="TableofFigures">
    <w:name w:val="table of figures"/>
    <w:basedOn w:val="Normal"/>
    <w:next w:val="Normal"/>
    <w:uiPriority w:val="99"/>
    <w:semiHidden/>
    <w:unhideWhenUsed/>
    <w:rsid w:val="000F422A"/>
  </w:style>
  <w:style w:type="paragraph" w:styleId="Title">
    <w:name w:val="Title"/>
    <w:basedOn w:val="Normal"/>
    <w:next w:val="Normal"/>
    <w:link w:val="TitleChar"/>
    <w:uiPriority w:val="10"/>
    <w:qFormat/>
    <w:rsid w:val="000F422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422A"/>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0F422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F422A"/>
    <w:pPr>
      <w:spacing w:after="100"/>
    </w:pPr>
  </w:style>
  <w:style w:type="paragraph" w:styleId="TOC2">
    <w:name w:val="toc 2"/>
    <w:basedOn w:val="Normal"/>
    <w:next w:val="Normal"/>
    <w:autoRedefine/>
    <w:uiPriority w:val="39"/>
    <w:semiHidden/>
    <w:unhideWhenUsed/>
    <w:rsid w:val="000F422A"/>
    <w:pPr>
      <w:spacing w:after="100"/>
      <w:ind w:left="220"/>
    </w:pPr>
  </w:style>
  <w:style w:type="paragraph" w:styleId="TOC3">
    <w:name w:val="toc 3"/>
    <w:basedOn w:val="Normal"/>
    <w:next w:val="Normal"/>
    <w:autoRedefine/>
    <w:uiPriority w:val="39"/>
    <w:semiHidden/>
    <w:unhideWhenUsed/>
    <w:rsid w:val="000F422A"/>
    <w:pPr>
      <w:spacing w:after="100"/>
      <w:ind w:left="440"/>
    </w:pPr>
  </w:style>
  <w:style w:type="paragraph" w:styleId="TOC4">
    <w:name w:val="toc 4"/>
    <w:basedOn w:val="Normal"/>
    <w:next w:val="Normal"/>
    <w:autoRedefine/>
    <w:uiPriority w:val="39"/>
    <w:semiHidden/>
    <w:unhideWhenUsed/>
    <w:rsid w:val="000F422A"/>
    <w:pPr>
      <w:spacing w:after="100"/>
      <w:ind w:left="660"/>
    </w:pPr>
  </w:style>
  <w:style w:type="paragraph" w:styleId="TOC5">
    <w:name w:val="toc 5"/>
    <w:basedOn w:val="Normal"/>
    <w:next w:val="Normal"/>
    <w:autoRedefine/>
    <w:uiPriority w:val="39"/>
    <w:semiHidden/>
    <w:unhideWhenUsed/>
    <w:rsid w:val="000F422A"/>
    <w:pPr>
      <w:spacing w:after="100"/>
      <w:ind w:left="880"/>
    </w:pPr>
  </w:style>
  <w:style w:type="paragraph" w:styleId="TOC6">
    <w:name w:val="toc 6"/>
    <w:basedOn w:val="Normal"/>
    <w:next w:val="Normal"/>
    <w:autoRedefine/>
    <w:uiPriority w:val="39"/>
    <w:semiHidden/>
    <w:unhideWhenUsed/>
    <w:rsid w:val="000F422A"/>
    <w:pPr>
      <w:spacing w:after="100"/>
      <w:ind w:left="1100"/>
    </w:pPr>
  </w:style>
  <w:style w:type="paragraph" w:styleId="TOC7">
    <w:name w:val="toc 7"/>
    <w:basedOn w:val="Normal"/>
    <w:next w:val="Normal"/>
    <w:autoRedefine/>
    <w:uiPriority w:val="39"/>
    <w:semiHidden/>
    <w:unhideWhenUsed/>
    <w:rsid w:val="000F422A"/>
    <w:pPr>
      <w:spacing w:after="100"/>
      <w:ind w:left="1320"/>
    </w:pPr>
  </w:style>
  <w:style w:type="paragraph" w:styleId="TOC8">
    <w:name w:val="toc 8"/>
    <w:basedOn w:val="Normal"/>
    <w:next w:val="Normal"/>
    <w:autoRedefine/>
    <w:uiPriority w:val="39"/>
    <w:semiHidden/>
    <w:unhideWhenUsed/>
    <w:rsid w:val="000F422A"/>
    <w:pPr>
      <w:spacing w:after="100"/>
      <w:ind w:left="1540"/>
    </w:pPr>
  </w:style>
  <w:style w:type="paragraph" w:styleId="TOC9">
    <w:name w:val="toc 9"/>
    <w:basedOn w:val="Normal"/>
    <w:next w:val="Normal"/>
    <w:autoRedefine/>
    <w:uiPriority w:val="39"/>
    <w:semiHidden/>
    <w:unhideWhenUsed/>
    <w:rsid w:val="000F422A"/>
    <w:pPr>
      <w:spacing w:after="100"/>
      <w:ind w:left="1760"/>
    </w:pPr>
  </w:style>
  <w:style w:type="paragraph" w:styleId="TOCHeading">
    <w:name w:val="TOC Heading"/>
    <w:basedOn w:val="Heading1"/>
    <w:next w:val="Normal"/>
    <w:uiPriority w:val="39"/>
    <w:semiHidden/>
    <w:unhideWhenUsed/>
    <w:qFormat/>
    <w:rsid w:val="000F422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5692">
      <w:bodyDiv w:val="1"/>
      <w:marLeft w:val="0"/>
      <w:marRight w:val="0"/>
      <w:marTop w:val="0"/>
      <w:marBottom w:val="0"/>
      <w:divBdr>
        <w:top w:val="none" w:sz="0" w:space="0" w:color="auto"/>
        <w:left w:val="none" w:sz="0" w:space="0" w:color="auto"/>
        <w:bottom w:val="none" w:sz="0" w:space="0" w:color="auto"/>
        <w:right w:val="none" w:sz="0" w:space="0" w:color="auto"/>
      </w:divBdr>
    </w:div>
    <w:div w:id="29452946">
      <w:bodyDiv w:val="1"/>
      <w:marLeft w:val="0"/>
      <w:marRight w:val="0"/>
      <w:marTop w:val="0"/>
      <w:marBottom w:val="0"/>
      <w:divBdr>
        <w:top w:val="none" w:sz="0" w:space="0" w:color="auto"/>
        <w:left w:val="none" w:sz="0" w:space="0" w:color="auto"/>
        <w:bottom w:val="none" w:sz="0" w:space="0" w:color="auto"/>
        <w:right w:val="none" w:sz="0" w:space="0" w:color="auto"/>
      </w:divBdr>
    </w:div>
    <w:div w:id="29769155">
      <w:bodyDiv w:val="1"/>
      <w:marLeft w:val="0"/>
      <w:marRight w:val="0"/>
      <w:marTop w:val="0"/>
      <w:marBottom w:val="0"/>
      <w:divBdr>
        <w:top w:val="none" w:sz="0" w:space="0" w:color="auto"/>
        <w:left w:val="none" w:sz="0" w:space="0" w:color="auto"/>
        <w:bottom w:val="none" w:sz="0" w:space="0" w:color="auto"/>
        <w:right w:val="none" w:sz="0" w:space="0" w:color="auto"/>
      </w:divBdr>
    </w:div>
    <w:div w:id="74590726">
      <w:bodyDiv w:val="1"/>
      <w:marLeft w:val="0"/>
      <w:marRight w:val="0"/>
      <w:marTop w:val="0"/>
      <w:marBottom w:val="0"/>
      <w:divBdr>
        <w:top w:val="none" w:sz="0" w:space="0" w:color="auto"/>
        <w:left w:val="none" w:sz="0" w:space="0" w:color="auto"/>
        <w:bottom w:val="none" w:sz="0" w:space="0" w:color="auto"/>
        <w:right w:val="none" w:sz="0" w:space="0" w:color="auto"/>
      </w:divBdr>
    </w:div>
    <w:div w:id="76097548">
      <w:bodyDiv w:val="1"/>
      <w:marLeft w:val="0"/>
      <w:marRight w:val="0"/>
      <w:marTop w:val="0"/>
      <w:marBottom w:val="0"/>
      <w:divBdr>
        <w:top w:val="none" w:sz="0" w:space="0" w:color="auto"/>
        <w:left w:val="none" w:sz="0" w:space="0" w:color="auto"/>
        <w:bottom w:val="none" w:sz="0" w:space="0" w:color="auto"/>
        <w:right w:val="none" w:sz="0" w:space="0" w:color="auto"/>
      </w:divBdr>
    </w:div>
    <w:div w:id="81144813">
      <w:bodyDiv w:val="1"/>
      <w:marLeft w:val="0"/>
      <w:marRight w:val="0"/>
      <w:marTop w:val="0"/>
      <w:marBottom w:val="0"/>
      <w:divBdr>
        <w:top w:val="none" w:sz="0" w:space="0" w:color="auto"/>
        <w:left w:val="none" w:sz="0" w:space="0" w:color="auto"/>
        <w:bottom w:val="none" w:sz="0" w:space="0" w:color="auto"/>
        <w:right w:val="none" w:sz="0" w:space="0" w:color="auto"/>
      </w:divBdr>
    </w:div>
    <w:div w:id="123084917">
      <w:bodyDiv w:val="1"/>
      <w:marLeft w:val="0"/>
      <w:marRight w:val="0"/>
      <w:marTop w:val="0"/>
      <w:marBottom w:val="0"/>
      <w:divBdr>
        <w:top w:val="none" w:sz="0" w:space="0" w:color="auto"/>
        <w:left w:val="none" w:sz="0" w:space="0" w:color="auto"/>
        <w:bottom w:val="none" w:sz="0" w:space="0" w:color="auto"/>
        <w:right w:val="none" w:sz="0" w:space="0" w:color="auto"/>
      </w:divBdr>
    </w:div>
    <w:div w:id="147094502">
      <w:bodyDiv w:val="1"/>
      <w:marLeft w:val="0"/>
      <w:marRight w:val="0"/>
      <w:marTop w:val="0"/>
      <w:marBottom w:val="0"/>
      <w:divBdr>
        <w:top w:val="none" w:sz="0" w:space="0" w:color="auto"/>
        <w:left w:val="none" w:sz="0" w:space="0" w:color="auto"/>
        <w:bottom w:val="none" w:sz="0" w:space="0" w:color="auto"/>
        <w:right w:val="none" w:sz="0" w:space="0" w:color="auto"/>
      </w:divBdr>
    </w:div>
    <w:div w:id="153376395">
      <w:bodyDiv w:val="1"/>
      <w:marLeft w:val="0"/>
      <w:marRight w:val="0"/>
      <w:marTop w:val="0"/>
      <w:marBottom w:val="0"/>
      <w:divBdr>
        <w:top w:val="none" w:sz="0" w:space="0" w:color="auto"/>
        <w:left w:val="none" w:sz="0" w:space="0" w:color="auto"/>
        <w:bottom w:val="none" w:sz="0" w:space="0" w:color="auto"/>
        <w:right w:val="none" w:sz="0" w:space="0" w:color="auto"/>
      </w:divBdr>
    </w:div>
    <w:div w:id="193886050">
      <w:bodyDiv w:val="1"/>
      <w:marLeft w:val="0"/>
      <w:marRight w:val="0"/>
      <w:marTop w:val="0"/>
      <w:marBottom w:val="0"/>
      <w:divBdr>
        <w:top w:val="none" w:sz="0" w:space="0" w:color="auto"/>
        <w:left w:val="none" w:sz="0" w:space="0" w:color="auto"/>
        <w:bottom w:val="none" w:sz="0" w:space="0" w:color="auto"/>
        <w:right w:val="none" w:sz="0" w:space="0" w:color="auto"/>
      </w:divBdr>
    </w:div>
    <w:div w:id="250163120">
      <w:bodyDiv w:val="1"/>
      <w:marLeft w:val="0"/>
      <w:marRight w:val="0"/>
      <w:marTop w:val="0"/>
      <w:marBottom w:val="0"/>
      <w:divBdr>
        <w:top w:val="none" w:sz="0" w:space="0" w:color="auto"/>
        <w:left w:val="none" w:sz="0" w:space="0" w:color="auto"/>
        <w:bottom w:val="none" w:sz="0" w:space="0" w:color="auto"/>
        <w:right w:val="none" w:sz="0" w:space="0" w:color="auto"/>
      </w:divBdr>
    </w:div>
    <w:div w:id="269944752">
      <w:bodyDiv w:val="1"/>
      <w:marLeft w:val="0"/>
      <w:marRight w:val="0"/>
      <w:marTop w:val="0"/>
      <w:marBottom w:val="0"/>
      <w:divBdr>
        <w:top w:val="none" w:sz="0" w:space="0" w:color="auto"/>
        <w:left w:val="none" w:sz="0" w:space="0" w:color="auto"/>
        <w:bottom w:val="none" w:sz="0" w:space="0" w:color="auto"/>
        <w:right w:val="none" w:sz="0" w:space="0" w:color="auto"/>
      </w:divBdr>
    </w:div>
    <w:div w:id="292056914">
      <w:bodyDiv w:val="1"/>
      <w:marLeft w:val="0"/>
      <w:marRight w:val="0"/>
      <w:marTop w:val="0"/>
      <w:marBottom w:val="0"/>
      <w:divBdr>
        <w:top w:val="none" w:sz="0" w:space="0" w:color="auto"/>
        <w:left w:val="none" w:sz="0" w:space="0" w:color="auto"/>
        <w:bottom w:val="none" w:sz="0" w:space="0" w:color="auto"/>
        <w:right w:val="none" w:sz="0" w:space="0" w:color="auto"/>
      </w:divBdr>
    </w:div>
    <w:div w:id="300040654">
      <w:bodyDiv w:val="1"/>
      <w:marLeft w:val="0"/>
      <w:marRight w:val="0"/>
      <w:marTop w:val="0"/>
      <w:marBottom w:val="0"/>
      <w:divBdr>
        <w:top w:val="none" w:sz="0" w:space="0" w:color="auto"/>
        <w:left w:val="none" w:sz="0" w:space="0" w:color="auto"/>
        <w:bottom w:val="none" w:sz="0" w:space="0" w:color="auto"/>
        <w:right w:val="none" w:sz="0" w:space="0" w:color="auto"/>
      </w:divBdr>
    </w:div>
    <w:div w:id="322468410">
      <w:bodyDiv w:val="1"/>
      <w:marLeft w:val="0"/>
      <w:marRight w:val="0"/>
      <w:marTop w:val="0"/>
      <w:marBottom w:val="0"/>
      <w:divBdr>
        <w:top w:val="none" w:sz="0" w:space="0" w:color="auto"/>
        <w:left w:val="none" w:sz="0" w:space="0" w:color="auto"/>
        <w:bottom w:val="none" w:sz="0" w:space="0" w:color="auto"/>
        <w:right w:val="none" w:sz="0" w:space="0" w:color="auto"/>
      </w:divBdr>
    </w:div>
    <w:div w:id="343559744">
      <w:bodyDiv w:val="1"/>
      <w:marLeft w:val="0"/>
      <w:marRight w:val="0"/>
      <w:marTop w:val="0"/>
      <w:marBottom w:val="0"/>
      <w:divBdr>
        <w:top w:val="none" w:sz="0" w:space="0" w:color="auto"/>
        <w:left w:val="none" w:sz="0" w:space="0" w:color="auto"/>
        <w:bottom w:val="none" w:sz="0" w:space="0" w:color="auto"/>
        <w:right w:val="none" w:sz="0" w:space="0" w:color="auto"/>
      </w:divBdr>
    </w:div>
    <w:div w:id="357708168">
      <w:bodyDiv w:val="1"/>
      <w:marLeft w:val="0"/>
      <w:marRight w:val="0"/>
      <w:marTop w:val="0"/>
      <w:marBottom w:val="0"/>
      <w:divBdr>
        <w:top w:val="none" w:sz="0" w:space="0" w:color="auto"/>
        <w:left w:val="none" w:sz="0" w:space="0" w:color="auto"/>
        <w:bottom w:val="none" w:sz="0" w:space="0" w:color="auto"/>
        <w:right w:val="none" w:sz="0" w:space="0" w:color="auto"/>
      </w:divBdr>
    </w:div>
    <w:div w:id="374235889">
      <w:bodyDiv w:val="1"/>
      <w:marLeft w:val="0"/>
      <w:marRight w:val="0"/>
      <w:marTop w:val="0"/>
      <w:marBottom w:val="0"/>
      <w:divBdr>
        <w:top w:val="none" w:sz="0" w:space="0" w:color="auto"/>
        <w:left w:val="none" w:sz="0" w:space="0" w:color="auto"/>
        <w:bottom w:val="none" w:sz="0" w:space="0" w:color="auto"/>
        <w:right w:val="none" w:sz="0" w:space="0" w:color="auto"/>
      </w:divBdr>
    </w:div>
    <w:div w:id="403380330">
      <w:bodyDiv w:val="1"/>
      <w:marLeft w:val="0"/>
      <w:marRight w:val="0"/>
      <w:marTop w:val="0"/>
      <w:marBottom w:val="0"/>
      <w:divBdr>
        <w:top w:val="none" w:sz="0" w:space="0" w:color="auto"/>
        <w:left w:val="none" w:sz="0" w:space="0" w:color="auto"/>
        <w:bottom w:val="none" w:sz="0" w:space="0" w:color="auto"/>
        <w:right w:val="none" w:sz="0" w:space="0" w:color="auto"/>
      </w:divBdr>
    </w:div>
    <w:div w:id="421068851">
      <w:bodyDiv w:val="1"/>
      <w:marLeft w:val="0"/>
      <w:marRight w:val="0"/>
      <w:marTop w:val="0"/>
      <w:marBottom w:val="0"/>
      <w:divBdr>
        <w:top w:val="none" w:sz="0" w:space="0" w:color="auto"/>
        <w:left w:val="none" w:sz="0" w:space="0" w:color="auto"/>
        <w:bottom w:val="none" w:sz="0" w:space="0" w:color="auto"/>
        <w:right w:val="none" w:sz="0" w:space="0" w:color="auto"/>
      </w:divBdr>
    </w:div>
    <w:div w:id="453183267">
      <w:bodyDiv w:val="1"/>
      <w:marLeft w:val="0"/>
      <w:marRight w:val="0"/>
      <w:marTop w:val="0"/>
      <w:marBottom w:val="0"/>
      <w:divBdr>
        <w:top w:val="none" w:sz="0" w:space="0" w:color="auto"/>
        <w:left w:val="none" w:sz="0" w:space="0" w:color="auto"/>
        <w:bottom w:val="none" w:sz="0" w:space="0" w:color="auto"/>
        <w:right w:val="none" w:sz="0" w:space="0" w:color="auto"/>
      </w:divBdr>
    </w:div>
    <w:div w:id="464156780">
      <w:bodyDiv w:val="1"/>
      <w:marLeft w:val="0"/>
      <w:marRight w:val="0"/>
      <w:marTop w:val="0"/>
      <w:marBottom w:val="0"/>
      <w:divBdr>
        <w:top w:val="none" w:sz="0" w:space="0" w:color="auto"/>
        <w:left w:val="none" w:sz="0" w:space="0" w:color="auto"/>
        <w:bottom w:val="none" w:sz="0" w:space="0" w:color="auto"/>
        <w:right w:val="none" w:sz="0" w:space="0" w:color="auto"/>
      </w:divBdr>
    </w:div>
    <w:div w:id="472337793">
      <w:bodyDiv w:val="1"/>
      <w:marLeft w:val="0"/>
      <w:marRight w:val="0"/>
      <w:marTop w:val="0"/>
      <w:marBottom w:val="0"/>
      <w:divBdr>
        <w:top w:val="none" w:sz="0" w:space="0" w:color="auto"/>
        <w:left w:val="none" w:sz="0" w:space="0" w:color="auto"/>
        <w:bottom w:val="none" w:sz="0" w:space="0" w:color="auto"/>
        <w:right w:val="none" w:sz="0" w:space="0" w:color="auto"/>
      </w:divBdr>
    </w:div>
    <w:div w:id="541748230">
      <w:bodyDiv w:val="1"/>
      <w:marLeft w:val="0"/>
      <w:marRight w:val="0"/>
      <w:marTop w:val="0"/>
      <w:marBottom w:val="0"/>
      <w:divBdr>
        <w:top w:val="none" w:sz="0" w:space="0" w:color="auto"/>
        <w:left w:val="none" w:sz="0" w:space="0" w:color="auto"/>
        <w:bottom w:val="none" w:sz="0" w:space="0" w:color="auto"/>
        <w:right w:val="none" w:sz="0" w:space="0" w:color="auto"/>
      </w:divBdr>
    </w:div>
    <w:div w:id="544214466">
      <w:bodyDiv w:val="1"/>
      <w:marLeft w:val="0"/>
      <w:marRight w:val="0"/>
      <w:marTop w:val="0"/>
      <w:marBottom w:val="0"/>
      <w:divBdr>
        <w:top w:val="none" w:sz="0" w:space="0" w:color="auto"/>
        <w:left w:val="none" w:sz="0" w:space="0" w:color="auto"/>
        <w:bottom w:val="none" w:sz="0" w:space="0" w:color="auto"/>
        <w:right w:val="none" w:sz="0" w:space="0" w:color="auto"/>
      </w:divBdr>
    </w:div>
    <w:div w:id="544760109">
      <w:bodyDiv w:val="1"/>
      <w:marLeft w:val="0"/>
      <w:marRight w:val="0"/>
      <w:marTop w:val="0"/>
      <w:marBottom w:val="0"/>
      <w:divBdr>
        <w:top w:val="none" w:sz="0" w:space="0" w:color="auto"/>
        <w:left w:val="none" w:sz="0" w:space="0" w:color="auto"/>
        <w:bottom w:val="none" w:sz="0" w:space="0" w:color="auto"/>
        <w:right w:val="none" w:sz="0" w:space="0" w:color="auto"/>
      </w:divBdr>
    </w:div>
    <w:div w:id="557398702">
      <w:bodyDiv w:val="1"/>
      <w:marLeft w:val="0"/>
      <w:marRight w:val="0"/>
      <w:marTop w:val="0"/>
      <w:marBottom w:val="0"/>
      <w:divBdr>
        <w:top w:val="none" w:sz="0" w:space="0" w:color="auto"/>
        <w:left w:val="none" w:sz="0" w:space="0" w:color="auto"/>
        <w:bottom w:val="none" w:sz="0" w:space="0" w:color="auto"/>
        <w:right w:val="none" w:sz="0" w:space="0" w:color="auto"/>
      </w:divBdr>
    </w:div>
    <w:div w:id="568728202">
      <w:bodyDiv w:val="1"/>
      <w:marLeft w:val="0"/>
      <w:marRight w:val="0"/>
      <w:marTop w:val="0"/>
      <w:marBottom w:val="0"/>
      <w:divBdr>
        <w:top w:val="none" w:sz="0" w:space="0" w:color="auto"/>
        <w:left w:val="none" w:sz="0" w:space="0" w:color="auto"/>
        <w:bottom w:val="none" w:sz="0" w:space="0" w:color="auto"/>
        <w:right w:val="none" w:sz="0" w:space="0" w:color="auto"/>
      </w:divBdr>
    </w:div>
    <w:div w:id="592132064">
      <w:bodyDiv w:val="1"/>
      <w:marLeft w:val="0"/>
      <w:marRight w:val="0"/>
      <w:marTop w:val="0"/>
      <w:marBottom w:val="0"/>
      <w:divBdr>
        <w:top w:val="none" w:sz="0" w:space="0" w:color="auto"/>
        <w:left w:val="none" w:sz="0" w:space="0" w:color="auto"/>
        <w:bottom w:val="none" w:sz="0" w:space="0" w:color="auto"/>
        <w:right w:val="none" w:sz="0" w:space="0" w:color="auto"/>
      </w:divBdr>
    </w:div>
    <w:div w:id="601034905">
      <w:bodyDiv w:val="1"/>
      <w:marLeft w:val="0"/>
      <w:marRight w:val="0"/>
      <w:marTop w:val="0"/>
      <w:marBottom w:val="0"/>
      <w:divBdr>
        <w:top w:val="none" w:sz="0" w:space="0" w:color="auto"/>
        <w:left w:val="none" w:sz="0" w:space="0" w:color="auto"/>
        <w:bottom w:val="none" w:sz="0" w:space="0" w:color="auto"/>
        <w:right w:val="none" w:sz="0" w:space="0" w:color="auto"/>
      </w:divBdr>
    </w:div>
    <w:div w:id="617837712">
      <w:bodyDiv w:val="1"/>
      <w:marLeft w:val="0"/>
      <w:marRight w:val="0"/>
      <w:marTop w:val="0"/>
      <w:marBottom w:val="0"/>
      <w:divBdr>
        <w:top w:val="none" w:sz="0" w:space="0" w:color="auto"/>
        <w:left w:val="none" w:sz="0" w:space="0" w:color="auto"/>
        <w:bottom w:val="none" w:sz="0" w:space="0" w:color="auto"/>
        <w:right w:val="none" w:sz="0" w:space="0" w:color="auto"/>
      </w:divBdr>
    </w:div>
    <w:div w:id="627122877">
      <w:bodyDiv w:val="1"/>
      <w:marLeft w:val="0"/>
      <w:marRight w:val="0"/>
      <w:marTop w:val="0"/>
      <w:marBottom w:val="0"/>
      <w:divBdr>
        <w:top w:val="none" w:sz="0" w:space="0" w:color="auto"/>
        <w:left w:val="none" w:sz="0" w:space="0" w:color="auto"/>
        <w:bottom w:val="none" w:sz="0" w:space="0" w:color="auto"/>
        <w:right w:val="none" w:sz="0" w:space="0" w:color="auto"/>
      </w:divBdr>
    </w:div>
    <w:div w:id="661540777">
      <w:bodyDiv w:val="1"/>
      <w:marLeft w:val="0"/>
      <w:marRight w:val="0"/>
      <w:marTop w:val="0"/>
      <w:marBottom w:val="0"/>
      <w:divBdr>
        <w:top w:val="none" w:sz="0" w:space="0" w:color="auto"/>
        <w:left w:val="none" w:sz="0" w:space="0" w:color="auto"/>
        <w:bottom w:val="none" w:sz="0" w:space="0" w:color="auto"/>
        <w:right w:val="none" w:sz="0" w:space="0" w:color="auto"/>
      </w:divBdr>
    </w:div>
    <w:div w:id="666710827">
      <w:bodyDiv w:val="1"/>
      <w:marLeft w:val="0"/>
      <w:marRight w:val="0"/>
      <w:marTop w:val="0"/>
      <w:marBottom w:val="0"/>
      <w:divBdr>
        <w:top w:val="none" w:sz="0" w:space="0" w:color="auto"/>
        <w:left w:val="none" w:sz="0" w:space="0" w:color="auto"/>
        <w:bottom w:val="none" w:sz="0" w:space="0" w:color="auto"/>
        <w:right w:val="none" w:sz="0" w:space="0" w:color="auto"/>
      </w:divBdr>
    </w:div>
    <w:div w:id="692800921">
      <w:bodyDiv w:val="1"/>
      <w:marLeft w:val="0"/>
      <w:marRight w:val="0"/>
      <w:marTop w:val="0"/>
      <w:marBottom w:val="0"/>
      <w:divBdr>
        <w:top w:val="none" w:sz="0" w:space="0" w:color="auto"/>
        <w:left w:val="none" w:sz="0" w:space="0" w:color="auto"/>
        <w:bottom w:val="none" w:sz="0" w:space="0" w:color="auto"/>
        <w:right w:val="none" w:sz="0" w:space="0" w:color="auto"/>
      </w:divBdr>
    </w:div>
    <w:div w:id="711542657">
      <w:bodyDiv w:val="1"/>
      <w:marLeft w:val="0"/>
      <w:marRight w:val="0"/>
      <w:marTop w:val="0"/>
      <w:marBottom w:val="0"/>
      <w:divBdr>
        <w:top w:val="none" w:sz="0" w:space="0" w:color="auto"/>
        <w:left w:val="none" w:sz="0" w:space="0" w:color="auto"/>
        <w:bottom w:val="none" w:sz="0" w:space="0" w:color="auto"/>
        <w:right w:val="none" w:sz="0" w:space="0" w:color="auto"/>
      </w:divBdr>
    </w:div>
    <w:div w:id="748429815">
      <w:bodyDiv w:val="1"/>
      <w:marLeft w:val="0"/>
      <w:marRight w:val="0"/>
      <w:marTop w:val="0"/>
      <w:marBottom w:val="0"/>
      <w:divBdr>
        <w:top w:val="none" w:sz="0" w:space="0" w:color="auto"/>
        <w:left w:val="none" w:sz="0" w:space="0" w:color="auto"/>
        <w:bottom w:val="none" w:sz="0" w:space="0" w:color="auto"/>
        <w:right w:val="none" w:sz="0" w:space="0" w:color="auto"/>
      </w:divBdr>
    </w:div>
    <w:div w:id="778642443">
      <w:bodyDiv w:val="1"/>
      <w:marLeft w:val="0"/>
      <w:marRight w:val="0"/>
      <w:marTop w:val="0"/>
      <w:marBottom w:val="0"/>
      <w:divBdr>
        <w:top w:val="none" w:sz="0" w:space="0" w:color="auto"/>
        <w:left w:val="none" w:sz="0" w:space="0" w:color="auto"/>
        <w:bottom w:val="none" w:sz="0" w:space="0" w:color="auto"/>
        <w:right w:val="none" w:sz="0" w:space="0" w:color="auto"/>
      </w:divBdr>
    </w:div>
    <w:div w:id="786854125">
      <w:bodyDiv w:val="1"/>
      <w:marLeft w:val="0"/>
      <w:marRight w:val="0"/>
      <w:marTop w:val="0"/>
      <w:marBottom w:val="0"/>
      <w:divBdr>
        <w:top w:val="none" w:sz="0" w:space="0" w:color="auto"/>
        <w:left w:val="none" w:sz="0" w:space="0" w:color="auto"/>
        <w:bottom w:val="none" w:sz="0" w:space="0" w:color="auto"/>
        <w:right w:val="none" w:sz="0" w:space="0" w:color="auto"/>
      </w:divBdr>
    </w:div>
    <w:div w:id="789592044">
      <w:bodyDiv w:val="1"/>
      <w:marLeft w:val="0"/>
      <w:marRight w:val="0"/>
      <w:marTop w:val="0"/>
      <w:marBottom w:val="0"/>
      <w:divBdr>
        <w:top w:val="none" w:sz="0" w:space="0" w:color="auto"/>
        <w:left w:val="none" w:sz="0" w:space="0" w:color="auto"/>
        <w:bottom w:val="none" w:sz="0" w:space="0" w:color="auto"/>
        <w:right w:val="none" w:sz="0" w:space="0" w:color="auto"/>
      </w:divBdr>
    </w:div>
    <w:div w:id="826480975">
      <w:bodyDiv w:val="1"/>
      <w:marLeft w:val="0"/>
      <w:marRight w:val="0"/>
      <w:marTop w:val="0"/>
      <w:marBottom w:val="0"/>
      <w:divBdr>
        <w:top w:val="none" w:sz="0" w:space="0" w:color="auto"/>
        <w:left w:val="none" w:sz="0" w:space="0" w:color="auto"/>
        <w:bottom w:val="none" w:sz="0" w:space="0" w:color="auto"/>
        <w:right w:val="none" w:sz="0" w:space="0" w:color="auto"/>
      </w:divBdr>
    </w:div>
    <w:div w:id="833230219">
      <w:bodyDiv w:val="1"/>
      <w:marLeft w:val="0"/>
      <w:marRight w:val="0"/>
      <w:marTop w:val="0"/>
      <w:marBottom w:val="0"/>
      <w:divBdr>
        <w:top w:val="none" w:sz="0" w:space="0" w:color="auto"/>
        <w:left w:val="none" w:sz="0" w:space="0" w:color="auto"/>
        <w:bottom w:val="none" w:sz="0" w:space="0" w:color="auto"/>
        <w:right w:val="none" w:sz="0" w:space="0" w:color="auto"/>
      </w:divBdr>
    </w:div>
    <w:div w:id="837963998">
      <w:bodyDiv w:val="1"/>
      <w:marLeft w:val="0"/>
      <w:marRight w:val="0"/>
      <w:marTop w:val="0"/>
      <w:marBottom w:val="0"/>
      <w:divBdr>
        <w:top w:val="none" w:sz="0" w:space="0" w:color="auto"/>
        <w:left w:val="none" w:sz="0" w:space="0" w:color="auto"/>
        <w:bottom w:val="none" w:sz="0" w:space="0" w:color="auto"/>
        <w:right w:val="none" w:sz="0" w:space="0" w:color="auto"/>
      </w:divBdr>
    </w:div>
    <w:div w:id="855769924">
      <w:bodyDiv w:val="1"/>
      <w:marLeft w:val="0"/>
      <w:marRight w:val="0"/>
      <w:marTop w:val="0"/>
      <w:marBottom w:val="0"/>
      <w:divBdr>
        <w:top w:val="none" w:sz="0" w:space="0" w:color="auto"/>
        <w:left w:val="none" w:sz="0" w:space="0" w:color="auto"/>
        <w:bottom w:val="none" w:sz="0" w:space="0" w:color="auto"/>
        <w:right w:val="none" w:sz="0" w:space="0" w:color="auto"/>
      </w:divBdr>
    </w:div>
    <w:div w:id="868227499">
      <w:bodyDiv w:val="1"/>
      <w:marLeft w:val="0"/>
      <w:marRight w:val="0"/>
      <w:marTop w:val="0"/>
      <w:marBottom w:val="0"/>
      <w:divBdr>
        <w:top w:val="none" w:sz="0" w:space="0" w:color="auto"/>
        <w:left w:val="none" w:sz="0" w:space="0" w:color="auto"/>
        <w:bottom w:val="none" w:sz="0" w:space="0" w:color="auto"/>
        <w:right w:val="none" w:sz="0" w:space="0" w:color="auto"/>
      </w:divBdr>
    </w:div>
    <w:div w:id="904293135">
      <w:bodyDiv w:val="1"/>
      <w:marLeft w:val="0"/>
      <w:marRight w:val="0"/>
      <w:marTop w:val="0"/>
      <w:marBottom w:val="0"/>
      <w:divBdr>
        <w:top w:val="none" w:sz="0" w:space="0" w:color="auto"/>
        <w:left w:val="none" w:sz="0" w:space="0" w:color="auto"/>
        <w:bottom w:val="none" w:sz="0" w:space="0" w:color="auto"/>
        <w:right w:val="none" w:sz="0" w:space="0" w:color="auto"/>
      </w:divBdr>
    </w:div>
    <w:div w:id="954603535">
      <w:bodyDiv w:val="1"/>
      <w:marLeft w:val="0"/>
      <w:marRight w:val="0"/>
      <w:marTop w:val="0"/>
      <w:marBottom w:val="0"/>
      <w:divBdr>
        <w:top w:val="none" w:sz="0" w:space="0" w:color="auto"/>
        <w:left w:val="none" w:sz="0" w:space="0" w:color="auto"/>
        <w:bottom w:val="none" w:sz="0" w:space="0" w:color="auto"/>
        <w:right w:val="none" w:sz="0" w:space="0" w:color="auto"/>
      </w:divBdr>
    </w:div>
    <w:div w:id="986546060">
      <w:bodyDiv w:val="1"/>
      <w:marLeft w:val="0"/>
      <w:marRight w:val="0"/>
      <w:marTop w:val="0"/>
      <w:marBottom w:val="0"/>
      <w:divBdr>
        <w:top w:val="none" w:sz="0" w:space="0" w:color="auto"/>
        <w:left w:val="none" w:sz="0" w:space="0" w:color="auto"/>
        <w:bottom w:val="none" w:sz="0" w:space="0" w:color="auto"/>
        <w:right w:val="none" w:sz="0" w:space="0" w:color="auto"/>
      </w:divBdr>
    </w:div>
    <w:div w:id="1006054136">
      <w:bodyDiv w:val="1"/>
      <w:marLeft w:val="0"/>
      <w:marRight w:val="0"/>
      <w:marTop w:val="0"/>
      <w:marBottom w:val="0"/>
      <w:divBdr>
        <w:top w:val="none" w:sz="0" w:space="0" w:color="auto"/>
        <w:left w:val="none" w:sz="0" w:space="0" w:color="auto"/>
        <w:bottom w:val="none" w:sz="0" w:space="0" w:color="auto"/>
        <w:right w:val="none" w:sz="0" w:space="0" w:color="auto"/>
      </w:divBdr>
    </w:div>
    <w:div w:id="1033190371">
      <w:bodyDiv w:val="1"/>
      <w:marLeft w:val="0"/>
      <w:marRight w:val="0"/>
      <w:marTop w:val="0"/>
      <w:marBottom w:val="0"/>
      <w:divBdr>
        <w:top w:val="none" w:sz="0" w:space="0" w:color="auto"/>
        <w:left w:val="none" w:sz="0" w:space="0" w:color="auto"/>
        <w:bottom w:val="none" w:sz="0" w:space="0" w:color="auto"/>
        <w:right w:val="none" w:sz="0" w:space="0" w:color="auto"/>
      </w:divBdr>
    </w:div>
    <w:div w:id="1058671934">
      <w:bodyDiv w:val="1"/>
      <w:marLeft w:val="0"/>
      <w:marRight w:val="0"/>
      <w:marTop w:val="0"/>
      <w:marBottom w:val="0"/>
      <w:divBdr>
        <w:top w:val="none" w:sz="0" w:space="0" w:color="auto"/>
        <w:left w:val="none" w:sz="0" w:space="0" w:color="auto"/>
        <w:bottom w:val="none" w:sz="0" w:space="0" w:color="auto"/>
        <w:right w:val="none" w:sz="0" w:space="0" w:color="auto"/>
      </w:divBdr>
    </w:div>
    <w:div w:id="1088500449">
      <w:bodyDiv w:val="1"/>
      <w:marLeft w:val="0"/>
      <w:marRight w:val="0"/>
      <w:marTop w:val="0"/>
      <w:marBottom w:val="0"/>
      <w:divBdr>
        <w:top w:val="none" w:sz="0" w:space="0" w:color="auto"/>
        <w:left w:val="none" w:sz="0" w:space="0" w:color="auto"/>
        <w:bottom w:val="none" w:sz="0" w:space="0" w:color="auto"/>
        <w:right w:val="none" w:sz="0" w:space="0" w:color="auto"/>
      </w:divBdr>
    </w:div>
    <w:div w:id="1110928437">
      <w:bodyDiv w:val="1"/>
      <w:marLeft w:val="0"/>
      <w:marRight w:val="0"/>
      <w:marTop w:val="0"/>
      <w:marBottom w:val="0"/>
      <w:divBdr>
        <w:top w:val="none" w:sz="0" w:space="0" w:color="auto"/>
        <w:left w:val="none" w:sz="0" w:space="0" w:color="auto"/>
        <w:bottom w:val="none" w:sz="0" w:space="0" w:color="auto"/>
        <w:right w:val="none" w:sz="0" w:space="0" w:color="auto"/>
      </w:divBdr>
    </w:div>
    <w:div w:id="1115520249">
      <w:bodyDiv w:val="1"/>
      <w:marLeft w:val="0"/>
      <w:marRight w:val="0"/>
      <w:marTop w:val="0"/>
      <w:marBottom w:val="0"/>
      <w:divBdr>
        <w:top w:val="none" w:sz="0" w:space="0" w:color="auto"/>
        <w:left w:val="none" w:sz="0" w:space="0" w:color="auto"/>
        <w:bottom w:val="none" w:sz="0" w:space="0" w:color="auto"/>
        <w:right w:val="none" w:sz="0" w:space="0" w:color="auto"/>
      </w:divBdr>
    </w:div>
    <w:div w:id="1212500180">
      <w:bodyDiv w:val="1"/>
      <w:marLeft w:val="0"/>
      <w:marRight w:val="0"/>
      <w:marTop w:val="0"/>
      <w:marBottom w:val="0"/>
      <w:divBdr>
        <w:top w:val="none" w:sz="0" w:space="0" w:color="auto"/>
        <w:left w:val="none" w:sz="0" w:space="0" w:color="auto"/>
        <w:bottom w:val="none" w:sz="0" w:space="0" w:color="auto"/>
        <w:right w:val="none" w:sz="0" w:space="0" w:color="auto"/>
      </w:divBdr>
    </w:div>
    <w:div w:id="1268582549">
      <w:bodyDiv w:val="1"/>
      <w:marLeft w:val="0"/>
      <w:marRight w:val="0"/>
      <w:marTop w:val="0"/>
      <w:marBottom w:val="0"/>
      <w:divBdr>
        <w:top w:val="none" w:sz="0" w:space="0" w:color="auto"/>
        <w:left w:val="none" w:sz="0" w:space="0" w:color="auto"/>
        <w:bottom w:val="none" w:sz="0" w:space="0" w:color="auto"/>
        <w:right w:val="none" w:sz="0" w:space="0" w:color="auto"/>
      </w:divBdr>
    </w:div>
    <w:div w:id="1281915340">
      <w:bodyDiv w:val="1"/>
      <w:marLeft w:val="0"/>
      <w:marRight w:val="0"/>
      <w:marTop w:val="0"/>
      <w:marBottom w:val="0"/>
      <w:divBdr>
        <w:top w:val="none" w:sz="0" w:space="0" w:color="auto"/>
        <w:left w:val="none" w:sz="0" w:space="0" w:color="auto"/>
        <w:bottom w:val="none" w:sz="0" w:space="0" w:color="auto"/>
        <w:right w:val="none" w:sz="0" w:space="0" w:color="auto"/>
      </w:divBdr>
    </w:div>
    <w:div w:id="1306280371">
      <w:bodyDiv w:val="1"/>
      <w:marLeft w:val="0"/>
      <w:marRight w:val="0"/>
      <w:marTop w:val="0"/>
      <w:marBottom w:val="0"/>
      <w:divBdr>
        <w:top w:val="none" w:sz="0" w:space="0" w:color="auto"/>
        <w:left w:val="none" w:sz="0" w:space="0" w:color="auto"/>
        <w:bottom w:val="none" w:sz="0" w:space="0" w:color="auto"/>
        <w:right w:val="none" w:sz="0" w:space="0" w:color="auto"/>
      </w:divBdr>
    </w:div>
    <w:div w:id="1332637908">
      <w:bodyDiv w:val="1"/>
      <w:marLeft w:val="0"/>
      <w:marRight w:val="0"/>
      <w:marTop w:val="0"/>
      <w:marBottom w:val="0"/>
      <w:divBdr>
        <w:top w:val="none" w:sz="0" w:space="0" w:color="auto"/>
        <w:left w:val="none" w:sz="0" w:space="0" w:color="auto"/>
        <w:bottom w:val="none" w:sz="0" w:space="0" w:color="auto"/>
        <w:right w:val="none" w:sz="0" w:space="0" w:color="auto"/>
      </w:divBdr>
    </w:div>
    <w:div w:id="1346907603">
      <w:bodyDiv w:val="1"/>
      <w:marLeft w:val="0"/>
      <w:marRight w:val="0"/>
      <w:marTop w:val="0"/>
      <w:marBottom w:val="0"/>
      <w:divBdr>
        <w:top w:val="none" w:sz="0" w:space="0" w:color="auto"/>
        <w:left w:val="none" w:sz="0" w:space="0" w:color="auto"/>
        <w:bottom w:val="none" w:sz="0" w:space="0" w:color="auto"/>
        <w:right w:val="none" w:sz="0" w:space="0" w:color="auto"/>
      </w:divBdr>
    </w:div>
    <w:div w:id="1360740195">
      <w:bodyDiv w:val="1"/>
      <w:marLeft w:val="0"/>
      <w:marRight w:val="0"/>
      <w:marTop w:val="0"/>
      <w:marBottom w:val="0"/>
      <w:divBdr>
        <w:top w:val="none" w:sz="0" w:space="0" w:color="auto"/>
        <w:left w:val="none" w:sz="0" w:space="0" w:color="auto"/>
        <w:bottom w:val="none" w:sz="0" w:space="0" w:color="auto"/>
        <w:right w:val="none" w:sz="0" w:space="0" w:color="auto"/>
      </w:divBdr>
      <w:divsChild>
        <w:div w:id="1386415393">
          <w:marLeft w:val="0"/>
          <w:marRight w:val="0"/>
          <w:marTop w:val="0"/>
          <w:marBottom w:val="0"/>
          <w:divBdr>
            <w:top w:val="none" w:sz="0" w:space="0" w:color="auto"/>
            <w:left w:val="none" w:sz="0" w:space="0" w:color="auto"/>
            <w:bottom w:val="none" w:sz="0" w:space="0" w:color="auto"/>
            <w:right w:val="none" w:sz="0" w:space="0" w:color="auto"/>
          </w:divBdr>
          <w:divsChild>
            <w:div w:id="20547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81095">
      <w:bodyDiv w:val="1"/>
      <w:marLeft w:val="0"/>
      <w:marRight w:val="0"/>
      <w:marTop w:val="0"/>
      <w:marBottom w:val="0"/>
      <w:divBdr>
        <w:top w:val="none" w:sz="0" w:space="0" w:color="auto"/>
        <w:left w:val="none" w:sz="0" w:space="0" w:color="auto"/>
        <w:bottom w:val="none" w:sz="0" w:space="0" w:color="auto"/>
        <w:right w:val="none" w:sz="0" w:space="0" w:color="auto"/>
      </w:divBdr>
    </w:div>
    <w:div w:id="1435514498">
      <w:bodyDiv w:val="1"/>
      <w:marLeft w:val="0"/>
      <w:marRight w:val="0"/>
      <w:marTop w:val="0"/>
      <w:marBottom w:val="0"/>
      <w:divBdr>
        <w:top w:val="none" w:sz="0" w:space="0" w:color="auto"/>
        <w:left w:val="none" w:sz="0" w:space="0" w:color="auto"/>
        <w:bottom w:val="none" w:sz="0" w:space="0" w:color="auto"/>
        <w:right w:val="none" w:sz="0" w:space="0" w:color="auto"/>
      </w:divBdr>
    </w:div>
    <w:div w:id="1437142205">
      <w:bodyDiv w:val="1"/>
      <w:marLeft w:val="0"/>
      <w:marRight w:val="0"/>
      <w:marTop w:val="0"/>
      <w:marBottom w:val="0"/>
      <w:divBdr>
        <w:top w:val="none" w:sz="0" w:space="0" w:color="auto"/>
        <w:left w:val="none" w:sz="0" w:space="0" w:color="auto"/>
        <w:bottom w:val="none" w:sz="0" w:space="0" w:color="auto"/>
        <w:right w:val="none" w:sz="0" w:space="0" w:color="auto"/>
      </w:divBdr>
    </w:div>
    <w:div w:id="1543010951">
      <w:bodyDiv w:val="1"/>
      <w:marLeft w:val="0"/>
      <w:marRight w:val="0"/>
      <w:marTop w:val="0"/>
      <w:marBottom w:val="0"/>
      <w:divBdr>
        <w:top w:val="none" w:sz="0" w:space="0" w:color="auto"/>
        <w:left w:val="none" w:sz="0" w:space="0" w:color="auto"/>
        <w:bottom w:val="none" w:sz="0" w:space="0" w:color="auto"/>
        <w:right w:val="none" w:sz="0" w:space="0" w:color="auto"/>
      </w:divBdr>
    </w:div>
    <w:div w:id="1579173519">
      <w:bodyDiv w:val="1"/>
      <w:marLeft w:val="0"/>
      <w:marRight w:val="0"/>
      <w:marTop w:val="0"/>
      <w:marBottom w:val="0"/>
      <w:divBdr>
        <w:top w:val="none" w:sz="0" w:space="0" w:color="auto"/>
        <w:left w:val="none" w:sz="0" w:space="0" w:color="auto"/>
        <w:bottom w:val="none" w:sz="0" w:space="0" w:color="auto"/>
        <w:right w:val="none" w:sz="0" w:space="0" w:color="auto"/>
      </w:divBdr>
    </w:div>
    <w:div w:id="1597902744">
      <w:bodyDiv w:val="1"/>
      <w:marLeft w:val="0"/>
      <w:marRight w:val="0"/>
      <w:marTop w:val="0"/>
      <w:marBottom w:val="0"/>
      <w:divBdr>
        <w:top w:val="none" w:sz="0" w:space="0" w:color="auto"/>
        <w:left w:val="none" w:sz="0" w:space="0" w:color="auto"/>
        <w:bottom w:val="none" w:sz="0" w:space="0" w:color="auto"/>
        <w:right w:val="none" w:sz="0" w:space="0" w:color="auto"/>
      </w:divBdr>
    </w:div>
    <w:div w:id="1650867044">
      <w:bodyDiv w:val="1"/>
      <w:marLeft w:val="0"/>
      <w:marRight w:val="0"/>
      <w:marTop w:val="0"/>
      <w:marBottom w:val="0"/>
      <w:divBdr>
        <w:top w:val="none" w:sz="0" w:space="0" w:color="auto"/>
        <w:left w:val="none" w:sz="0" w:space="0" w:color="auto"/>
        <w:bottom w:val="none" w:sz="0" w:space="0" w:color="auto"/>
        <w:right w:val="none" w:sz="0" w:space="0" w:color="auto"/>
      </w:divBdr>
    </w:div>
    <w:div w:id="1667244394">
      <w:bodyDiv w:val="1"/>
      <w:marLeft w:val="0"/>
      <w:marRight w:val="0"/>
      <w:marTop w:val="0"/>
      <w:marBottom w:val="0"/>
      <w:divBdr>
        <w:top w:val="none" w:sz="0" w:space="0" w:color="auto"/>
        <w:left w:val="none" w:sz="0" w:space="0" w:color="auto"/>
        <w:bottom w:val="none" w:sz="0" w:space="0" w:color="auto"/>
        <w:right w:val="none" w:sz="0" w:space="0" w:color="auto"/>
      </w:divBdr>
    </w:div>
    <w:div w:id="1707218898">
      <w:bodyDiv w:val="1"/>
      <w:marLeft w:val="0"/>
      <w:marRight w:val="0"/>
      <w:marTop w:val="0"/>
      <w:marBottom w:val="0"/>
      <w:divBdr>
        <w:top w:val="none" w:sz="0" w:space="0" w:color="auto"/>
        <w:left w:val="none" w:sz="0" w:space="0" w:color="auto"/>
        <w:bottom w:val="none" w:sz="0" w:space="0" w:color="auto"/>
        <w:right w:val="none" w:sz="0" w:space="0" w:color="auto"/>
      </w:divBdr>
    </w:div>
    <w:div w:id="1723671828">
      <w:bodyDiv w:val="1"/>
      <w:marLeft w:val="0"/>
      <w:marRight w:val="0"/>
      <w:marTop w:val="0"/>
      <w:marBottom w:val="0"/>
      <w:divBdr>
        <w:top w:val="none" w:sz="0" w:space="0" w:color="auto"/>
        <w:left w:val="none" w:sz="0" w:space="0" w:color="auto"/>
        <w:bottom w:val="none" w:sz="0" w:space="0" w:color="auto"/>
        <w:right w:val="none" w:sz="0" w:space="0" w:color="auto"/>
      </w:divBdr>
    </w:div>
    <w:div w:id="1742873602">
      <w:bodyDiv w:val="1"/>
      <w:marLeft w:val="0"/>
      <w:marRight w:val="0"/>
      <w:marTop w:val="0"/>
      <w:marBottom w:val="0"/>
      <w:divBdr>
        <w:top w:val="none" w:sz="0" w:space="0" w:color="auto"/>
        <w:left w:val="none" w:sz="0" w:space="0" w:color="auto"/>
        <w:bottom w:val="none" w:sz="0" w:space="0" w:color="auto"/>
        <w:right w:val="none" w:sz="0" w:space="0" w:color="auto"/>
      </w:divBdr>
    </w:div>
    <w:div w:id="1761094983">
      <w:bodyDiv w:val="1"/>
      <w:marLeft w:val="0"/>
      <w:marRight w:val="0"/>
      <w:marTop w:val="0"/>
      <w:marBottom w:val="0"/>
      <w:divBdr>
        <w:top w:val="none" w:sz="0" w:space="0" w:color="auto"/>
        <w:left w:val="none" w:sz="0" w:space="0" w:color="auto"/>
        <w:bottom w:val="none" w:sz="0" w:space="0" w:color="auto"/>
        <w:right w:val="none" w:sz="0" w:space="0" w:color="auto"/>
      </w:divBdr>
    </w:div>
    <w:div w:id="1768504920">
      <w:bodyDiv w:val="1"/>
      <w:marLeft w:val="0"/>
      <w:marRight w:val="0"/>
      <w:marTop w:val="0"/>
      <w:marBottom w:val="0"/>
      <w:divBdr>
        <w:top w:val="none" w:sz="0" w:space="0" w:color="auto"/>
        <w:left w:val="none" w:sz="0" w:space="0" w:color="auto"/>
        <w:bottom w:val="none" w:sz="0" w:space="0" w:color="auto"/>
        <w:right w:val="none" w:sz="0" w:space="0" w:color="auto"/>
      </w:divBdr>
    </w:div>
    <w:div w:id="1805850704">
      <w:bodyDiv w:val="1"/>
      <w:marLeft w:val="0"/>
      <w:marRight w:val="0"/>
      <w:marTop w:val="0"/>
      <w:marBottom w:val="0"/>
      <w:divBdr>
        <w:top w:val="none" w:sz="0" w:space="0" w:color="auto"/>
        <w:left w:val="none" w:sz="0" w:space="0" w:color="auto"/>
        <w:bottom w:val="none" w:sz="0" w:space="0" w:color="auto"/>
        <w:right w:val="none" w:sz="0" w:space="0" w:color="auto"/>
      </w:divBdr>
    </w:div>
    <w:div w:id="1897467987">
      <w:bodyDiv w:val="1"/>
      <w:marLeft w:val="0"/>
      <w:marRight w:val="0"/>
      <w:marTop w:val="0"/>
      <w:marBottom w:val="0"/>
      <w:divBdr>
        <w:top w:val="none" w:sz="0" w:space="0" w:color="auto"/>
        <w:left w:val="none" w:sz="0" w:space="0" w:color="auto"/>
        <w:bottom w:val="none" w:sz="0" w:space="0" w:color="auto"/>
        <w:right w:val="none" w:sz="0" w:space="0" w:color="auto"/>
      </w:divBdr>
    </w:div>
    <w:div w:id="1930305354">
      <w:bodyDiv w:val="1"/>
      <w:marLeft w:val="0"/>
      <w:marRight w:val="0"/>
      <w:marTop w:val="0"/>
      <w:marBottom w:val="0"/>
      <w:divBdr>
        <w:top w:val="none" w:sz="0" w:space="0" w:color="auto"/>
        <w:left w:val="none" w:sz="0" w:space="0" w:color="auto"/>
        <w:bottom w:val="none" w:sz="0" w:space="0" w:color="auto"/>
        <w:right w:val="none" w:sz="0" w:space="0" w:color="auto"/>
      </w:divBdr>
    </w:div>
    <w:div w:id="1973559527">
      <w:bodyDiv w:val="1"/>
      <w:marLeft w:val="0"/>
      <w:marRight w:val="0"/>
      <w:marTop w:val="0"/>
      <w:marBottom w:val="0"/>
      <w:divBdr>
        <w:top w:val="none" w:sz="0" w:space="0" w:color="auto"/>
        <w:left w:val="none" w:sz="0" w:space="0" w:color="auto"/>
        <w:bottom w:val="none" w:sz="0" w:space="0" w:color="auto"/>
        <w:right w:val="none" w:sz="0" w:space="0" w:color="auto"/>
      </w:divBdr>
    </w:div>
    <w:div w:id="2048799071">
      <w:bodyDiv w:val="1"/>
      <w:marLeft w:val="0"/>
      <w:marRight w:val="0"/>
      <w:marTop w:val="0"/>
      <w:marBottom w:val="0"/>
      <w:divBdr>
        <w:top w:val="none" w:sz="0" w:space="0" w:color="auto"/>
        <w:left w:val="none" w:sz="0" w:space="0" w:color="auto"/>
        <w:bottom w:val="none" w:sz="0" w:space="0" w:color="auto"/>
        <w:right w:val="none" w:sz="0" w:space="0" w:color="auto"/>
      </w:divBdr>
      <w:divsChild>
        <w:div w:id="628441613">
          <w:marLeft w:val="1166"/>
          <w:marRight w:val="0"/>
          <w:marTop w:val="100"/>
          <w:marBottom w:val="0"/>
          <w:divBdr>
            <w:top w:val="none" w:sz="0" w:space="0" w:color="auto"/>
            <w:left w:val="none" w:sz="0" w:space="0" w:color="auto"/>
            <w:bottom w:val="none" w:sz="0" w:space="0" w:color="auto"/>
            <w:right w:val="none" w:sz="0" w:space="0" w:color="auto"/>
          </w:divBdr>
        </w:div>
      </w:divsChild>
    </w:div>
    <w:div w:id="2078742427">
      <w:bodyDiv w:val="1"/>
      <w:marLeft w:val="0"/>
      <w:marRight w:val="0"/>
      <w:marTop w:val="0"/>
      <w:marBottom w:val="0"/>
      <w:divBdr>
        <w:top w:val="none" w:sz="0" w:space="0" w:color="auto"/>
        <w:left w:val="none" w:sz="0" w:space="0" w:color="auto"/>
        <w:bottom w:val="none" w:sz="0" w:space="0" w:color="auto"/>
        <w:right w:val="none" w:sz="0" w:space="0" w:color="auto"/>
      </w:divBdr>
    </w:div>
    <w:div w:id="211099945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8673</Words>
  <Characters>48808</Characters>
  <Application>Microsoft Office Word</Application>
  <DocSecurity>4</DocSecurity>
  <Lines>824</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2023-09-07T04:54:00Z</dcterms:created>
  <dcterms:modified xsi:type="dcterms:W3CDTF">2023-09-07T04:54:00Z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v=2022.1;a=SHA256;h=4EFE83064EC2239BA0391228D5FD6F3CA5976D18011935F989B8EEC41F3BA8FD</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2023-09-07T04:54:18Z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D9F6E5C82DFAF7AB6E3D596D48DD43C72EDFDAB4</vt:lpwstr>
  </property>
  <property fmtid="{D5CDD505-2E9C-101B-9397-08002B2CF9AE}" pid="14" name="PM_DisplayValueSecClassificationWithQualifier">
    <vt:lpwstr>OFFICIAL</vt:lpwstr>
  </property>
  <property fmtid="{D5CDD505-2E9C-101B-9397-08002B2CF9AE}" pid="15" name="PM_Originating_FileId">
    <vt:lpwstr>5EA89E1593DD453A9072164634FD6229</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3E9DB5AB808CA91EB3E8EC398CDB7F67B110581D6BB28BC88565729DCE387350</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A4A63D6260FB49F6019E72B2FB85DE02</vt:lpwstr>
  </property>
  <property fmtid="{D5CDD505-2E9C-101B-9397-08002B2CF9AE}" pid="25" name="PM_Hash_Salt">
    <vt:lpwstr>A4A63D6260FB49F6019E72B2FB85DE02</vt:lpwstr>
  </property>
  <property fmtid="{D5CDD505-2E9C-101B-9397-08002B2CF9AE}" pid="26" name="PM_Hash_SHA1">
    <vt:lpwstr>73585B04796BE53740119DC90805987905B6DA55</vt:lpwstr>
  </property>
</Properties>
</file>