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charts/chart1.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7A91" w:rsidRPr="004D3E58" w:rsidRDefault="005E7A91" w:rsidP="006D7FAB">
      <w:pPr>
        <w:spacing w:line="240" w:lineRule="auto"/>
        <w:rPr>
          <w:rFonts w:ascii="Frutiger LT Std 45 Light" w:hAnsi="Frutiger LT Std 45 Light"/>
          <w:b/>
          <w:lang w:val="en-AU"/>
        </w:rPr>
      </w:pPr>
    </w:p>
    <w:p w:rsidR="005E7A91" w:rsidRPr="004D3E58" w:rsidRDefault="005E7A91" w:rsidP="006D7FAB">
      <w:pPr>
        <w:spacing w:line="240" w:lineRule="auto"/>
        <w:rPr>
          <w:rFonts w:ascii="Frutiger LT Std 45 Light" w:hAnsi="Frutiger LT Std 45 Light"/>
          <w:b/>
          <w:lang w:val="en-AU"/>
        </w:rPr>
      </w:pPr>
    </w:p>
    <w:p w:rsidR="00D65432" w:rsidRPr="004D3E58" w:rsidRDefault="005F1A24" w:rsidP="006D7FAB">
      <w:pPr>
        <w:spacing w:after="0" w:line="240" w:lineRule="auto"/>
        <w:jc w:val="center"/>
        <w:rPr>
          <w:rFonts w:ascii="Frutiger LT Std 45 Light" w:hAnsi="Frutiger LT Std 45 Light"/>
          <w:b/>
          <w:lang w:val="en-AU"/>
        </w:rPr>
      </w:pPr>
      <w:r w:rsidRPr="004D3E58">
        <w:rPr>
          <w:rFonts w:ascii="Frutiger LT Std 45 Light" w:hAnsi="Frutiger LT Std 45 Light"/>
          <w:b/>
          <w:noProof/>
          <w:lang w:val="en-AU"/>
        </w:rPr>
        <w:drawing>
          <wp:inline distT="0" distB="0" distL="0" distR="0" wp14:anchorId="6CF6F673" wp14:editId="5959896B">
            <wp:extent cx="1005840" cy="924702"/>
            <wp:effectExtent l="0" t="0" r="3810" b="8890"/>
            <wp:docPr id="1" name="Picture 1" descr="Macintosh HD:Users:lukefalkner:Dropbox:Shared Liaison Files:Document templates:Logos and styles:RGB - STATT Logos:RGB:EPS:STATT Logo Blue RGB centred new.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ukefalkner:Dropbox:Shared Liaison Files:Document templates:Logos and styles:RGB - STATT Logos:RGB:EPS:STATT Logo Blue RGB centred new.ep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9632" cy="928188"/>
                    </a:xfrm>
                    <a:prstGeom prst="rect">
                      <a:avLst/>
                    </a:prstGeom>
                    <a:noFill/>
                    <a:ln>
                      <a:noFill/>
                    </a:ln>
                  </pic:spPr>
                </pic:pic>
              </a:graphicData>
            </a:graphic>
          </wp:inline>
        </w:drawing>
      </w:r>
    </w:p>
    <w:p w:rsidR="005E7A91" w:rsidRPr="004D3E58" w:rsidRDefault="005256DD" w:rsidP="006D7FAB">
      <w:pPr>
        <w:spacing w:after="0" w:line="240" w:lineRule="auto"/>
        <w:jc w:val="center"/>
        <w:rPr>
          <w:rFonts w:cs="Arial"/>
          <w:szCs w:val="44"/>
          <w:lang w:val="en-AU"/>
        </w:rPr>
      </w:pPr>
      <w:r w:rsidRPr="004D3E58">
        <w:rPr>
          <w:rFonts w:cs="Arial"/>
          <w:szCs w:val="44"/>
          <w:lang w:val="en-AU"/>
        </w:rPr>
        <w:t>NGO</w:t>
      </w:r>
      <w:r w:rsidR="005E7A91" w:rsidRPr="004D3E58">
        <w:rPr>
          <w:rFonts w:cs="Arial"/>
          <w:szCs w:val="44"/>
          <w:lang w:val="en-AU"/>
        </w:rPr>
        <w:t xml:space="preserve"> SECTOR REVIEW</w:t>
      </w:r>
    </w:p>
    <w:p w:rsidR="005E7A91" w:rsidRPr="004D3E58" w:rsidRDefault="00FB5529" w:rsidP="006D7FAB">
      <w:pPr>
        <w:spacing w:after="0" w:line="240" w:lineRule="auto"/>
        <w:jc w:val="center"/>
        <w:rPr>
          <w:rFonts w:ascii="Arial Black" w:hAnsi="Arial Black"/>
          <w:sz w:val="32"/>
          <w:szCs w:val="40"/>
          <w:lang w:val="en-AU"/>
        </w:rPr>
      </w:pPr>
      <w:r w:rsidRPr="004D3E58">
        <w:rPr>
          <w:rFonts w:ascii="Arial Black" w:hAnsi="Arial Black"/>
          <w:sz w:val="32"/>
          <w:szCs w:val="40"/>
          <w:lang w:val="en-AU"/>
        </w:rPr>
        <w:t>Findings Report</w:t>
      </w:r>
      <w:r w:rsidR="002F6CA5" w:rsidRPr="004D3E58">
        <w:rPr>
          <w:rFonts w:ascii="Arial Black" w:hAnsi="Arial Black"/>
          <w:sz w:val="32"/>
          <w:szCs w:val="40"/>
          <w:lang w:val="en-AU"/>
        </w:rPr>
        <w:t xml:space="preserve">: </w:t>
      </w:r>
      <w:r w:rsidR="00C13CE8" w:rsidRPr="004D3E58">
        <w:rPr>
          <w:rFonts w:ascii="Arial Black" w:hAnsi="Arial Black"/>
          <w:sz w:val="32"/>
          <w:szCs w:val="40"/>
          <w:lang w:val="en-AU"/>
        </w:rPr>
        <w:t>Final</w:t>
      </w:r>
      <w:r w:rsidR="0088628A" w:rsidRPr="004D3E58">
        <w:rPr>
          <w:rFonts w:ascii="Arial Black" w:hAnsi="Arial Black"/>
          <w:sz w:val="32"/>
          <w:szCs w:val="40"/>
          <w:lang w:val="en-AU"/>
        </w:rPr>
        <w:t xml:space="preserve"> Draft</w:t>
      </w:r>
      <w:r w:rsidR="00A46FEC">
        <w:rPr>
          <w:rStyle w:val="FootnoteReference"/>
          <w:rFonts w:ascii="Arial Black" w:hAnsi="Arial Black"/>
          <w:sz w:val="32"/>
          <w:szCs w:val="40"/>
          <w:lang w:val="en-AU"/>
        </w:rPr>
        <w:footnoteReference w:id="1"/>
      </w:r>
    </w:p>
    <w:p w:rsidR="00215E98" w:rsidRPr="004D3E58" w:rsidRDefault="003F6D14" w:rsidP="006D7FAB">
      <w:pPr>
        <w:spacing w:after="0" w:line="240" w:lineRule="auto"/>
        <w:jc w:val="center"/>
        <w:rPr>
          <w:rFonts w:cs="Arial"/>
          <w:b/>
          <w:i/>
          <w:sz w:val="28"/>
          <w:szCs w:val="28"/>
          <w:lang w:val="en-AU"/>
        </w:rPr>
      </w:pPr>
      <w:r w:rsidRPr="004D3E58">
        <w:rPr>
          <w:rFonts w:cs="Arial"/>
          <w:b/>
          <w:i/>
          <w:sz w:val="28"/>
          <w:szCs w:val="28"/>
          <w:lang w:val="en-AU"/>
        </w:rPr>
        <w:t xml:space="preserve">Contact: </w:t>
      </w:r>
      <w:hyperlink r:id="rId10" w:history="1">
        <w:r w:rsidR="005E7A91" w:rsidRPr="004D3E58">
          <w:rPr>
            <w:rStyle w:val="Hyperlink"/>
            <w:rFonts w:cs="Arial"/>
            <w:b/>
            <w:i/>
            <w:color w:val="auto"/>
            <w:sz w:val="28"/>
            <w:szCs w:val="28"/>
            <w:u w:val="none"/>
            <w:lang w:val="en-AU"/>
          </w:rPr>
          <w:t>megan.m.scanlon@statt.net</w:t>
        </w:r>
      </w:hyperlink>
      <w:bookmarkStart w:id="0" w:name="_GoBack"/>
      <w:bookmarkEnd w:id="0"/>
    </w:p>
    <w:p w:rsidR="00E757F4" w:rsidRPr="004D3E58" w:rsidRDefault="00E757F4" w:rsidP="006D7FAB">
      <w:pPr>
        <w:spacing w:line="240" w:lineRule="auto"/>
        <w:rPr>
          <w:rFonts w:ascii="Arial Black" w:hAnsi="Arial Black" w:cs="Times New Roman"/>
          <w:b/>
          <w:sz w:val="32"/>
          <w:lang w:val="en-AU"/>
        </w:rPr>
      </w:pPr>
    </w:p>
    <w:p w:rsidR="00275AD3" w:rsidRPr="004D3E58" w:rsidRDefault="00275AD3" w:rsidP="00BD7A1D">
      <w:pPr>
        <w:pStyle w:val="Heading1nonumbers"/>
      </w:pPr>
      <w:bookmarkStart w:id="1" w:name="_Toc345659102"/>
      <w:r w:rsidRPr="004D3E58">
        <w:t>Acknowledgements</w:t>
      </w:r>
      <w:bookmarkEnd w:id="1"/>
    </w:p>
    <w:p w:rsidR="009A160C" w:rsidRPr="004D3E58" w:rsidRDefault="000A1CF0" w:rsidP="00BD7A1D">
      <w:pPr>
        <w:rPr>
          <w:lang w:val="en-AU"/>
        </w:rPr>
      </w:pPr>
      <w:r w:rsidRPr="004D3E58">
        <w:rPr>
          <w:lang w:val="en-AU"/>
        </w:rPr>
        <w:t>STATT (</w:t>
      </w:r>
      <w:hyperlink r:id="rId11" w:history="1">
        <w:r w:rsidRPr="004D3E58">
          <w:rPr>
            <w:rStyle w:val="Hyperlink"/>
            <w:rFonts w:ascii="Frutiger LT Std 45 Light" w:hAnsi="Frutiger LT Std 45 Light"/>
            <w:lang w:val="en-AU"/>
          </w:rPr>
          <w:t>www.statt.net</w:t>
        </w:r>
      </w:hyperlink>
      <w:r w:rsidRPr="004D3E58">
        <w:rPr>
          <w:lang w:val="en-AU"/>
        </w:rPr>
        <w:t>)</w:t>
      </w:r>
      <w:r w:rsidR="0000580C" w:rsidRPr="004D3E58">
        <w:rPr>
          <w:lang w:val="en-AU"/>
        </w:rPr>
        <w:t>,</w:t>
      </w:r>
      <w:r w:rsidRPr="004D3E58">
        <w:rPr>
          <w:lang w:val="en-AU"/>
        </w:rPr>
        <w:t xml:space="preserve"> a consulting firm contracted by AusAID’s Knowledge Sector Unit, conducted substantive activities on </w:t>
      </w:r>
      <w:r w:rsidR="00D74866" w:rsidRPr="004D3E58">
        <w:rPr>
          <w:lang w:val="en-AU"/>
        </w:rPr>
        <w:t xml:space="preserve">the </w:t>
      </w:r>
      <w:r w:rsidRPr="004D3E58">
        <w:rPr>
          <w:lang w:val="en-AU"/>
        </w:rPr>
        <w:t xml:space="preserve">first phase of the </w:t>
      </w:r>
      <w:r w:rsidR="005256DD" w:rsidRPr="004D3E58">
        <w:rPr>
          <w:lang w:val="en-AU"/>
        </w:rPr>
        <w:t>NGO</w:t>
      </w:r>
      <w:r w:rsidR="00D74866" w:rsidRPr="004D3E58">
        <w:rPr>
          <w:lang w:val="en-AU"/>
        </w:rPr>
        <w:t xml:space="preserve"> Sector </w:t>
      </w:r>
      <w:r w:rsidRPr="004D3E58">
        <w:rPr>
          <w:lang w:val="en-AU"/>
        </w:rPr>
        <w:t xml:space="preserve">Review from late June through late November 2012. Megan McGlynn Scanlon coordinated the project with oversight by Maesy Angelina (AusAID Jakarta, Knowledge Sector Unit). Kwan Men Yon, Merlinta Anggilia, Faisal Hakim and Yulia Doloksaribu participated in the research, analysis and preparation of the report. Justin </w:t>
      </w:r>
      <w:r w:rsidR="00E757F4" w:rsidRPr="004D3E58">
        <w:rPr>
          <w:lang w:val="en-AU"/>
        </w:rPr>
        <w:t>Snyder</w:t>
      </w:r>
      <w:r w:rsidRPr="004D3E58">
        <w:rPr>
          <w:color w:val="E36C0A" w:themeColor="accent6" w:themeShade="BF"/>
          <w:lang w:val="en-AU"/>
        </w:rPr>
        <w:t xml:space="preserve"> </w:t>
      </w:r>
      <w:r w:rsidRPr="004D3E58">
        <w:rPr>
          <w:lang w:val="en-AU"/>
        </w:rPr>
        <w:t xml:space="preserve">supported the preparation of the maps. </w:t>
      </w:r>
      <w:r w:rsidR="00452710" w:rsidRPr="004D3E58">
        <w:rPr>
          <w:lang w:val="en-AU"/>
        </w:rPr>
        <w:t xml:space="preserve">Robia </w:t>
      </w:r>
      <w:r w:rsidR="00E167FB" w:rsidRPr="004D3E58">
        <w:rPr>
          <w:lang w:val="en-AU"/>
        </w:rPr>
        <w:t>Charles conducted statistical analysis</w:t>
      </w:r>
      <w:r w:rsidR="00E1419A" w:rsidRPr="004D3E58">
        <w:rPr>
          <w:lang w:val="en-AU"/>
        </w:rPr>
        <w:t xml:space="preserve">. </w:t>
      </w:r>
    </w:p>
    <w:p w:rsidR="000A1CF0" w:rsidRPr="004D3E58" w:rsidRDefault="00E167FB" w:rsidP="00BD7A1D">
      <w:pPr>
        <w:rPr>
          <w:lang w:val="en-AU"/>
        </w:rPr>
      </w:pPr>
      <w:r w:rsidRPr="004D3E58">
        <w:rPr>
          <w:lang w:val="en-AU"/>
        </w:rPr>
        <w:t>The work</w:t>
      </w:r>
      <w:r w:rsidR="000A1CF0" w:rsidRPr="004D3E58">
        <w:rPr>
          <w:lang w:val="en-AU"/>
        </w:rPr>
        <w:t xml:space="preserve"> depended on the generous ti</w:t>
      </w:r>
      <w:r w:rsidR="00762E74" w:rsidRPr="004D3E58">
        <w:rPr>
          <w:lang w:val="en-AU"/>
        </w:rPr>
        <w:t>me</w:t>
      </w:r>
      <w:r w:rsidR="00D74866" w:rsidRPr="004D3E58">
        <w:rPr>
          <w:lang w:val="en-AU"/>
        </w:rPr>
        <w:t xml:space="preserve">, </w:t>
      </w:r>
      <w:r w:rsidR="000A1CF0" w:rsidRPr="004D3E58">
        <w:rPr>
          <w:lang w:val="en-AU"/>
        </w:rPr>
        <w:t xml:space="preserve">valuable insights </w:t>
      </w:r>
      <w:r w:rsidR="00D74866" w:rsidRPr="004D3E58">
        <w:rPr>
          <w:lang w:val="en-AU"/>
        </w:rPr>
        <w:t xml:space="preserve">and in many cases a look into the personal libraries and </w:t>
      </w:r>
      <w:r w:rsidR="00BE5800" w:rsidRPr="004D3E58">
        <w:rPr>
          <w:lang w:val="en-AU"/>
        </w:rPr>
        <w:t>contacts</w:t>
      </w:r>
      <w:r w:rsidR="00D74866" w:rsidRPr="004D3E58">
        <w:rPr>
          <w:lang w:val="en-AU"/>
        </w:rPr>
        <w:t xml:space="preserve"> </w:t>
      </w:r>
      <w:r w:rsidR="000A1CF0" w:rsidRPr="004D3E58">
        <w:rPr>
          <w:lang w:val="en-AU"/>
        </w:rPr>
        <w:t xml:space="preserve">of hundreds of individuals, in almost every AusAID sector and other donor agencies, </w:t>
      </w:r>
      <w:r w:rsidR="005256DD" w:rsidRPr="004D3E58">
        <w:rPr>
          <w:lang w:val="en-AU"/>
        </w:rPr>
        <w:t>NGO</w:t>
      </w:r>
      <w:r w:rsidR="00D74866" w:rsidRPr="004D3E58">
        <w:rPr>
          <w:lang w:val="en-AU"/>
        </w:rPr>
        <w:t xml:space="preserve"> and I</w:t>
      </w:r>
      <w:r w:rsidR="005256DD" w:rsidRPr="004D3E58">
        <w:rPr>
          <w:lang w:val="en-AU"/>
        </w:rPr>
        <w:t>NGO</w:t>
      </w:r>
      <w:r w:rsidR="000A1CF0" w:rsidRPr="004D3E58">
        <w:rPr>
          <w:lang w:val="en-AU"/>
        </w:rPr>
        <w:t xml:space="preserve"> representatives and activists throughout Indonesia, </w:t>
      </w:r>
      <w:r w:rsidR="00D74866" w:rsidRPr="004D3E58">
        <w:rPr>
          <w:lang w:val="en-AU"/>
        </w:rPr>
        <w:t xml:space="preserve">consultants on AusAID programs, </w:t>
      </w:r>
      <w:r w:rsidRPr="004D3E58">
        <w:rPr>
          <w:lang w:val="en-AU"/>
        </w:rPr>
        <w:t xml:space="preserve">representatives of </w:t>
      </w:r>
      <w:r w:rsidR="000A1CF0" w:rsidRPr="004D3E58">
        <w:rPr>
          <w:lang w:val="en-AU"/>
        </w:rPr>
        <w:t xml:space="preserve">government and private </w:t>
      </w:r>
      <w:r w:rsidR="00D65432" w:rsidRPr="004D3E58">
        <w:rPr>
          <w:lang w:val="en-AU"/>
        </w:rPr>
        <w:t>corporation</w:t>
      </w:r>
      <w:r w:rsidRPr="004D3E58">
        <w:rPr>
          <w:lang w:val="en-AU"/>
        </w:rPr>
        <w:t>s</w:t>
      </w:r>
      <w:r w:rsidR="000A1CF0" w:rsidRPr="004D3E58">
        <w:rPr>
          <w:lang w:val="en-AU"/>
        </w:rPr>
        <w:t xml:space="preserve">, individual experts, </w:t>
      </w:r>
      <w:r w:rsidR="00D74866" w:rsidRPr="004D3E58">
        <w:rPr>
          <w:lang w:val="en-AU"/>
        </w:rPr>
        <w:t xml:space="preserve">journalists </w:t>
      </w:r>
      <w:r w:rsidR="000A1CF0" w:rsidRPr="004D3E58">
        <w:rPr>
          <w:lang w:val="en-AU"/>
        </w:rPr>
        <w:t>and community members</w:t>
      </w:r>
      <w:r w:rsidR="00762E74" w:rsidRPr="004D3E58">
        <w:rPr>
          <w:lang w:val="en-AU"/>
        </w:rPr>
        <w:t xml:space="preserve">. </w:t>
      </w:r>
      <w:r w:rsidR="00B3452D" w:rsidRPr="004D3E58">
        <w:rPr>
          <w:lang w:val="en-AU"/>
        </w:rPr>
        <w:t xml:space="preserve">Sam Chittick and Hans </w:t>
      </w:r>
      <w:r w:rsidR="00A93806" w:rsidRPr="004D3E58">
        <w:rPr>
          <w:lang w:val="en-AU"/>
        </w:rPr>
        <w:t>Antlöv</w:t>
      </w:r>
      <w:r w:rsidR="00B3452D" w:rsidRPr="004D3E58">
        <w:rPr>
          <w:lang w:val="en-AU"/>
        </w:rPr>
        <w:t xml:space="preserve"> served as peer reviewers. </w:t>
      </w:r>
      <w:r w:rsidR="00762E74" w:rsidRPr="004D3E58">
        <w:rPr>
          <w:lang w:val="en-AU"/>
        </w:rPr>
        <w:t xml:space="preserve">The graciousness, </w:t>
      </w:r>
      <w:r w:rsidR="0088628A" w:rsidRPr="004D3E58">
        <w:rPr>
          <w:lang w:val="en-AU"/>
        </w:rPr>
        <w:t>generosity,</w:t>
      </w:r>
      <w:r w:rsidR="00D74866" w:rsidRPr="004D3E58">
        <w:rPr>
          <w:lang w:val="en-AU"/>
        </w:rPr>
        <w:t xml:space="preserve"> </w:t>
      </w:r>
      <w:r w:rsidR="00762E74" w:rsidRPr="004D3E58">
        <w:rPr>
          <w:lang w:val="en-AU"/>
        </w:rPr>
        <w:t xml:space="preserve">and feedback </w:t>
      </w:r>
      <w:r w:rsidRPr="004D3E58">
        <w:rPr>
          <w:lang w:val="en-AU"/>
        </w:rPr>
        <w:t xml:space="preserve">are </w:t>
      </w:r>
      <w:r w:rsidR="00D74866" w:rsidRPr="004D3E58">
        <w:rPr>
          <w:lang w:val="en-AU"/>
        </w:rPr>
        <w:t>greatly appreciated</w:t>
      </w:r>
      <w:r w:rsidR="00762E74" w:rsidRPr="004D3E58">
        <w:rPr>
          <w:lang w:val="en-AU"/>
        </w:rPr>
        <w:t xml:space="preserve"> and</w:t>
      </w:r>
      <w:r w:rsidR="00B03021" w:rsidRPr="004D3E58">
        <w:rPr>
          <w:lang w:val="en-AU"/>
        </w:rPr>
        <w:t xml:space="preserve"> we hope </w:t>
      </w:r>
      <w:r w:rsidR="008123B1" w:rsidRPr="004D3E58">
        <w:rPr>
          <w:lang w:val="en-AU"/>
        </w:rPr>
        <w:t>to</w:t>
      </w:r>
      <w:r w:rsidR="00762E74" w:rsidRPr="004D3E58">
        <w:rPr>
          <w:lang w:val="en-AU"/>
        </w:rPr>
        <w:t xml:space="preserve"> have </w:t>
      </w:r>
      <w:r w:rsidR="00A63647" w:rsidRPr="004D3E58">
        <w:rPr>
          <w:lang w:val="en-AU"/>
        </w:rPr>
        <w:t>honoured</w:t>
      </w:r>
      <w:r w:rsidR="00B03021" w:rsidRPr="004D3E58">
        <w:rPr>
          <w:lang w:val="en-AU"/>
        </w:rPr>
        <w:t xml:space="preserve"> </w:t>
      </w:r>
      <w:r w:rsidR="00762E74" w:rsidRPr="004D3E58">
        <w:rPr>
          <w:lang w:val="en-AU"/>
        </w:rPr>
        <w:t xml:space="preserve">it </w:t>
      </w:r>
      <w:r w:rsidR="00B03021" w:rsidRPr="004D3E58">
        <w:rPr>
          <w:lang w:val="en-AU"/>
        </w:rPr>
        <w:t>here</w:t>
      </w:r>
      <w:r w:rsidR="00E1419A" w:rsidRPr="004D3E58">
        <w:rPr>
          <w:lang w:val="en-AU"/>
        </w:rPr>
        <w:t>.</w:t>
      </w:r>
    </w:p>
    <w:p w:rsidR="00D74866" w:rsidRPr="004D3E58" w:rsidRDefault="00D74866" w:rsidP="006D7FAB">
      <w:pPr>
        <w:spacing w:line="240" w:lineRule="auto"/>
        <w:rPr>
          <w:rFonts w:ascii="Frutiger LT Std 45 Light" w:hAnsi="Frutiger LT Std 45 Light" w:cs="Times New Roman"/>
          <w:b/>
          <w:sz w:val="36"/>
          <w:lang w:val="en-AU"/>
        </w:rPr>
      </w:pPr>
    </w:p>
    <w:p w:rsidR="00D65432" w:rsidRPr="004D3E58" w:rsidRDefault="00D65432" w:rsidP="006D7FAB">
      <w:pPr>
        <w:spacing w:line="240" w:lineRule="auto"/>
        <w:rPr>
          <w:rFonts w:ascii="Frutiger LT Std 45 Light" w:hAnsi="Frutiger LT Std 45 Light" w:cs="Times New Roman"/>
          <w:b/>
          <w:sz w:val="36"/>
          <w:lang w:val="en-AU"/>
        </w:rPr>
      </w:pPr>
    </w:p>
    <w:p w:rsidR="00D65432" w:rsidRPr="004D3E58" w:rsidRDefault="00D65432" w:rsidP="006D7FAB">
      <w:pPr>
        <w:spacing w:line="240" w:lineRule="auto"/>
        <w:rPr>
          <w:rFonts w:ascii="Frutiger LT Std 45 Light" w:hAnsi="Frutiger LT Std 45 Light" w:cs="Times New Roman"/>
          <w:b/>
          <w:sz w:val="36"/>
          <w:lang w:val="en-AU"/>
        </w:rPr>
      </w:pPr>
    </w:p>
    <w:p w:rsidR="00260690" w:rsidRPr="004D3E58" w:rsidRDefault="00260690" w:rsidP="006D7FAB">
      <w:pPr>
        <w:pStyle w:val="Bulletedlist"/>
        <w:numPr>
          <w:ilvl w:val="0"/>
          <w:numId w:val="0"/>
        </w:numPr>
        <w:spacing w:after="120" w:line="240" w:lineRule="auto"/>
        <w:rPr>
          <w:lang w:val="en-AU"/>
        </w:rPr>
      </w:pPr>
    </w:p>
    <w:p w:rsidR="006D7FAB" w:rsidRPr="004D3E58" w:rsidRDefault="006D7FAB" w:rsidP="006D7FAB">
      <w:pPr>
        <w:spacing w:line="240" w:lineRule="auto"/>
        <w:rPr>
          <w:lang w:val="en-AU"/>
        </w:rPr>
      </w:pPr>
    </w:p>
    <w:p w:rsidR="002D76AE" w:rsidRPr="004D3E58" w:rsidRDefault="002D76AE" w:rsidP="006D7FAB">
      <w:pPr>
        <w:spacing w:line="240" w:lineRule="auto"/>
        <w:rPr>
          <w:lang w:val="en-AU"/>
        </w:rPr>
      </w:pPr>
    </w:p>
    <w:sdt>
      <w:sdtPr>
        <w:rPr>
          <w:rFonts w:asciiTheme="minorHAnsi" w:eastAsiaTheme="minorHAnsi" w:hAnsiTheme="minorHAnsi" w:cstheme="minorBidi"/>
          <w:b/>
          <w:bCs/>
          <w:lang w:val="en-AU"/>
        </w:rPr>
        <w:id w:val="-233010732"/>
        <w:docPartObj>
          <w:docPartGallery w:val="Table of Contents"/>
          <w:docPartUnique/>
        </w:docPartObj>
      </w:sdtPr>
      <w:sdtEndPr>
        <w:rPr>
          <w:rFonts w:ascii="Frutiger LT Std 45 Light" w:eastAsia="Calibri" w:hAnsi="Frutiger LT Std 45 Light" w:cs="Times"/>
          <w:b w:val="0"/>
          <w:bCs w:val="0"/>
        </w:rPr>
      </w:sdtEndPr>
      <w:sdtContent>
        <w:p w:rsidR="00D32433" w:rsidRPr="004D3E58" w:rsidRDefault="00D32433" w:rsidP="00BD7A1D">
          <w:pPr>
            <w:jc w:val="center"/>
            <w:rPr>
              <w:rStyle w:val="Heading1nonumbersChar"/>
              <w:rFonts w:eastAsia="Calibri"/>
            </w:rPr>
          </w:pPr>
          <w:r w:rsidRPr="004D3E58">
            <w:rPr>
              <w:rStyle w:val="Heading1nonumbersChar"/>
              <w:rFonts w:eastAsia="Calibri"/>
            </w:rPr>
            <w:t>Table of Contents</w:t>
          </w:r>
        </w:p>
        <w:p w:rsidR="00031224" w:rsidRDefault="008E2234">
          <w:pPr>
            <w:pStyle w:val="TOC1"/>
            <w:tabs>
              <w:tab w:val="right" w:leader="dot" w:pos="9016"/>
            </w:tabs>
            <w:rPr>
              <w:rFonts w:asciiTheme="minorHAnsi" w:eastAsiaTheme="minorEastAsia" w:hAnsiTheme="minorHAnsi" w:cstheme="minorBidi"/>
              <w:noProof/>
              <w:sz w:val="22"/>
              <w:szCs w:val="22"/>
              <w:lang w:val="en-AU"/>
            </w:rPr>
          </w:pPr>
          <w:r w:rsidRPr="004D3E58">
            <w:rPr>
              <w:rFonts w:ascii="Frutiger LT Std 45 Light" w:hAnsi="Frutiger LT Std 45 Light"/>
              <w:lang w:val="en-AU"/>
            </w:rPr>
            <w:fldChar w:fldCharType="begin"/>
          </w:r>
          <w:r w:rsidRPr="004D3E58">
            <w:rPr>
              <w:rFonts w:ascii="Frutiger LT Std 45 Light" w:hAnsi="Frutiger LT Std 45 Light"/>
              <w:lang w:val="en-AU"/>
            </w:rPr>
            <w:instrText xml:space="preserve"> TOC \o "1-4" \h \z \u </w:instrText>
          </w:r>
          <w:r w:rsidRPr="004D3E58">
            <w:rPr>
              <w:rFonts w:ascii="Frutiger LT Std 45 Light" w:hAnsi="Frutiger LT Std 45 Light"/>
              <w:lang w:val="en-AU"/>
            </w:rPr>
            <w:fldChar w:fldCharType="separate"/>
          </w:r>
          <w:hyperlink w:anchor="_Toc345659102" w:history="1">
            <w:r w:rsidR="00031224" w:rsidRPr="00D10F1C">
              <w:rPr>
                <w:rStyle w:val="Hyperlink"/>
                <w:noProof/>
              </w:rPr>
              <w:t>Acknowledgements</w:t>
            </w:r>
            <w:r w:rsidR="00031224">
              <w:rPr>
                <w:noProof/>
                <w:webHidden/>
              </w:rPr>
              <w:tab/>
            </w:r>
            <w:r w:rsidR="00031224">
              <w:rPr>
                <w:noProof/>
                <w:webHidden/>
              </w:rPr>
              <w:fldChar w:fldCharType="begin"/>
            </w:r>
            <w:r w:rsidR="00031224">
              <w:rPr>
                <w:noProof/>
                <w:webHidden/>
              </w:rPr>
              <w:instrText xml:space="preserve"> PAGEREF _Toc345659102 \h </w:instrText>
            </w:r>
            <w:r w:rsidR="00031224">
              <w:rPr>
                <w:noProof/>
                <w:webHidden/>
              </w:rPr>
            </w:r>
            <w:r w:rsidR="00031224">
              <w:rPr>
                <w:noProof/>
                <w:webHidden/>
              </w:rPr>
              <w:fldChar w:fldCharType="separate"/>
            </w:r>
            <w:r w:rsidR="00031224">
              <w:rPr>
                <w:noProof/>
                <w:webHidden/>
              </w:rPr>
              <w:t>1</w:t>
            </w:r>
            <w:r w:rsidR="00031224">
              <w:rPr>
                <w:noProof/>
                <w:webHidden/>
              </w:rPr>
              <w:fldChar w:fldCharType="end"/>
            </w:r>
          </w:hyperlink>
        </w:p>
        <w:p w:rsidR="00031224" w:rsidRDefault="009D1FEE">
          <w:pPr>
            <w:pStyle w:val="TOC1"/>
            <w:tabs>
              <w:tab w:val="right" w:leader="dot" w:pos="9016"/>
            </w:tabs>
            <w:rPr>
              <w:rFonts w:asciiTheme="minorHAnsi" w:eastAsiaTheme="minorEastAsia" w:hAnsiTheme="minorHAnsi" w:cstheme="minorBidi"/>
              <w:noProof/>
              <w:sz w:val="22"/>
              <w:szCs w:val="22"/>
              <w:lang w:val="en-AU"/>
            </w:rPr>
          </w:pPr>
          <w:hyperlink w:anchor="_Toc345659103" w:history="1">
            <w:r w:rsidR="00031224" w:rsidRPr="00D10F1C">
              <w:rPr>
                <w:rStyle w:val="Hyperlink"/>
                <w:noProof/>
              </w:rPr>
              <w:t>Executive Summary</w:t>
            </w:r>
            <w:r w:rsidR="00031224">
              <w:rPr>
                <w:noProof/>
                <w:webHidden/>
              </w:rPr>
              <w:tab/>
            </w:r>
            <w:r w:rsidR="00031224">
              <w:rPr>
                <w:noProof/>
                <w:webHidden/>
              </w:rPr>
              <w:fldChar w:fldCharType="begin"/>
            </w:r>
            <w:r w:rsidR="00031224">
              <w:rPr>
                <w:noProof/>
                <w:webHidden/>
              </w:rPr>
              <w:instrText xml:space="preserve"> PAGEREF _Toc345659103 \h </w:instrText>
            </w:r>
            <w:r w:rsidR="00031224">
              <w:rPr>
                <w:noProof/>
                <w:webHidden/>
              </w:rPr>
            </w:r>
            <w:r w:rsidR="00031224">
              <w:rPr>
                <w:noProof/>
                <w:webHidden/>
              </w:rPr>
              <w:fldChar w:fldCharType="separate"/>
            </w:r>
            <w:r w:rsidR="00031224">
              <w:rPr>
                <w:noProof/>
                <w:webHidden/>
              </w:rPr>
              <w:t>4</w:t>
            </w:r>
            <w:r w:rsidR="00031224">
              <w:rPr>
                <w:noProof/>
                <w:webHidden/>
              </w:rPr>
              <w:fldChar w:fldCharType="end"/>
            </w:r>
          </w:hyperlink>
        </w:p>
        <w:p w:rsidR="00031224" w:rsidRDefault="009D1FEE">
          <w:pPr>
            <w:pStyle w:val="TOC1"/>
            <w:tabs>
              <w:tab w:val="right" w:leader="dot" w:pos="9016"/>
            </w:tabs>
            <w:rPr>
              <w:rFonts w:asciiTheme="minorHAnsi" w:eastAsiaTheme="minorEastAsia" w:hAnsiTheme="minorHAnsi" w:cstheme="minorBidi"/>
              <w:noProof/>
              <w:sz w:val="22"/>
              <w:szCs w:val="22"/>
              <w:lang w:val="en-AU"/>
            </w:rPr>
          </w:pPr>
          <w:hyperlink w:anchor="_Toc345659104" w:history="1">
            <w:r w:rsidR="00031224" w:rsidRPr="00D10F1C">
              <w:rPr>
                <w:rStyle w:val="Hyperlink"/>
                <w:noProof/>
              </w:rPr>
              <w:t>Acronyms</w:t>
            </w:r>
            <w:r w:rsidR="00031224">
              <w:rPr>
                <w:noProof/>
                <w:webHidden/>
              </w:rPr>
              <w:tab/>
            </w:r>
            <w:r w:rsidR="00031224">
              <w:rPr>
                <w:noProof/>
                <w:webHidden/>
              </w:rPr>
              <w:fldChar w:fldCharType="begin"/>
            </w:r>
            <w:r w:rsidR="00031224">
              <w:rPr>
                <w:noProof/>
                <w:webHidden/>
              </w:rPr>
              <w:instrText xml:space="preserve"> PAGEREF _Toc345659104 \h </w:instrText>
            </w:r>
            <w:r w:rsidR="00031224">
              <w:rPr>
                <w:noProof/>
                <w:webHidden/>
              </w:rPr>
            </w:r>
            <w:r w:rsidR="00031224">
              <w:rPr>
                <w:noProof/>
                <w:webHidden/>
              </w:rPr>
              <w:fldChar w:fldCharType="separate"/>
            </w:r>
            <w:r w:rsidR="00031224">
              <w:rPr>
                <w:noProof/>
                <w:webHidden/>
              </w:rPr>
              <w:t>10</w:t>
            </w:r>
            <w:r w:rsidR="00031224">
              <w:rPr>
                <w:noProof/>
                <w:webHidden/>
              </w:rPr>
              <w:fldChar w:fldCharType="end"/>
            </w:r>
          </w:hyperlink>
        </w:p>
        <w:p w:rsidR="00031224" w:rsidRDefault="009D1FEE">
          <w:pPr>
            <w:pStyle w:val="TOC1"/>
            <w:tabs>
              <w:tab w:val="right" w:leader="dot" w:pos="9016"/>
            </w:tabs>
            <w:rPr>
              <w:rFonts w:asciiTheme="minorHAnsi" w:eastAsiaTheme="minorEastAsia" w:hAnsiTheme="minorHAnsi" w:cstheme="minorBidi"/>
              <w:noProof/>
              <w:sz w:val="22"/>
              <w:szCs w:val="22"/>
              <w:lang w:val="en-AU"/>
            </w:rPr>
          </w:pPr>
          <w:hyperlink w:anchor="_Toc345659105" w:history="1">
            <w:r w:rsidR="00031224" w:rsidRPr="00D10F1C">
              <w:rPr>
                <w:rStyle w:val="Hyperlink"/>
                <w:noProof/>
              </w:rPr>
              <w:t>Introduction</w:t>
            </w:r>
            <w:r w:rsidR="00031224">
              <w:rPr>
                <w:noProof/>
                <w:webHidden/>
              </w:rPr>
              <w:tab/>
            </w:r>
            <w:r w:rsidR="00031224">
              <w:rPr>
                <w:noProof/>
                <w:webHidden/>
              </w:rPr>
              <w:fldChar w:fldCharType="begin"/>
            </w:r>
            <w:r w:rsidR="00031224">
              <w:rPr>
                <w:noProof/>
                <w:webHidden/>
              </w:rPr>
              <w:instrText xml:space="preserve"> PAGEREF _Toc345659105 \h </w:instrText>
            </w:r>
            <w:r w:rsidR="00031224">
              <w:rPr>
                <w:noProof/>
                <w:webHidden/>
              </w:rPr>
            </w:r>
            <w:r w:rsidR="00031224">
              <w:rPr>
                <w:noProof/>
                <w:webHidden/>
              </w:rPr>
              <w:fldChar w:fldCharType="separate"/>
            </w:r>
            <w:r w:rsidR="00031224">
              <w:rPr>
                <w:noProof/>
                <w:webHidden/>
              </w:rPr>
              <w:t>11</w:t>
            </w:r>
            <w:r w:rsidR="00031224">
              <w:rPr>
                <w:noProof/>
                <w:webHidden/>
              </w:rPr>
              <w:fldChar w:fldCharType="end"/>
            </w:r>
          </w:hyperlink>
        </w:p>
        <w:p w:rsidR="00031224" w:rsidRDefault="009D1FEE">
          <w:pPr>
            <w:pStyle w:val="TOC1"/>
            <w:tabs>
              <w:tab w:val="right" w:leader="dot" w:pos="9016"/>
            </w:tabs>
            <w:rPr>
              <w:rFonts w:asciiTheme="minorHAnsi" w:eastAsiaTheme="minorEastAsia" w:hAnsiTheme="minorHAnsi" w:cstheme="minorBidi"/>
              <w:noProof/>
              <w:sz w:val="22"/>
              <w:szCs w:val="22"/>
              <w:lang w:val="en-AU"/>
            </w:rPr>
          </w:pPr>
          <w:hyperlink w:anchor="_Toc345659106" w:history="1">
            <w:r w:rsidR="00031224" w:rsidRPr="00D10F1C">
              <w:rPr>
                <w:rStyle w:val="Hyperlink"/>
                <w:noProof/>
              </w:rPr>
              <w:t>First Phase Approach</w:t>
            </w:r>
            <w:r w:rsidR="00031224">
              <w:rPr>
                <w:noProof/>
                <w:webHidden/>
              </w:rPr>
              <w:tab/>
            </w:r>
            <w:r w:rsidR="00031224">
              <w:rPr>
                <w:noProof/>
                <w:webHidden/>
              </w:rPr>
              <w:fldChar w:fldCharType="begin"/>
            </w:r>
            <w:r w:rsidR="00031224">
              <w:rPr>
                <w:noProof/>
                <w:webHidden/>
              </w:rPr>
              <w:instrText xml:space="preserve"> PAGEREF _Toc345659106 \h </w:instrText>
            </w:r>
            <w:r w:rsidR="00031224">
              <w:rPr>
                <w:noProof/>
                <w:webHidden/>
              </w:rPr>
            </w:r>
            <w:r w:rsidR="00031224">
              <w:rPr>
                <w:noProof/>
                <w:webHidden/>
              </w:rPr>
              <w:fldChar w:fldCharType="separate"/>
            </w:r>
            <w:r w:rsidR="00031224">
              <w:rPr>
                <w:noProof/>
                <w:webHidden/>
              </w:rPr>
              <w:t>13</w:t>
            </w:r>
            <w:r w:rsidR="00031224">
              <w:rPr>
                <w:noProof/>
                <w:webHidden/>
              </w:rPr>
              <w:fldChar w:fldCharType="end"/>
            </w:r>
          </w:hyperlink>
        </w:p>
        <w:p w:rsidR="00031224" w:rsidRDefault="009D1FEE">
          <w:pPr>
            <w:pStyle w:val="TOC1"/>
            <w:tabs>
              <w:tab w:val="right" w:leader="dot" w:pos="9016"/>
            </w:tabs>
            <w:rPr>
              <w:rFonts w:asciiTheme="minorHAnsi" w:eastAsiaTheme="minorEastAsia" w:hAnsiTheme="minorHAnsi" w:cstheme="minorBidi"/>
              <w:noProof/>
              <w:sz w:val="22"/>
              <w:szCs w:val="22"/>
              <w:lang w:val="en-AU"/>
            </w:rPr>
          </w:pPr>
          <w:hyperlink w:anchor="_Toc345659107" w:history="1">
            <w:r w:rsidR="00031224" w:rsidRPr="00D10F1C">
              <w:rPr>
                <w:rStyle w:val="Hyperlink"/>
                <w:noProof/>
              </w:rPr>
              <w:t>Positioning NGOs</w:t>
            </w:r>
            <w:r w:rsidR="00031224">
              <w:rPr>
                <w:noProof/>
                <w:webHidden/>
              </w:rPr>
              <w:tab/>
            </w:r>
            <w:r w:rsidR="00031224">
              <w:rPr>
                <w:noProof/>
                <w:webHidden/>
              </w:rPr>
              <w:fldChar w:fldCharType="begin"/>
            </w:r>
            <w:r w:rsidR="00031224">
              <w:rPr>
                <w:noProof/>
                <w:webHidden/>
              </w:rPr>
              <w:instrText xml:space="preserve"> PAGEREF _Toc345659107 \h </w:instrText>
            </w:r>
            <w:r w:rsidR="00031224">
              <w:rPr>
                <w:noProof/>
                <w:webHidden/>
              </w:rPr>
            </w:r>
            <w:r w:rsidR="00031224">
              <w:rPr>
                <w:noProof/>
                <w:webHidden/>
              </w:rPr>
              <w:fldChar w:fldCharType="separate"/>
            </w:r>
            <w:r w:rsidR="00031224">
              <w:rPr>
                <w:noProof/>
                <w:webHidden/>
              </w:rPr>
              <w:t>14</w:t>
            </w:r>
            <w:r w:rsidR="00031224">
              <w:rPr>
                <w:noProof/>
                <w:webHidden/>
              </w:rPr>
              <w:fldChar w:fldCharType="end"/>
            </w:r>
          </w:hyperlink>
        </w:p>
        <w:p w:rsidR="00031224" w:rsidRDefault="009D1FEE">
          <w:pPr>
            <w:pStyle w:val="TOC1"/>
            <w:tabs>
              <w:tab w:val="right" w:leader="dot" w:pos="9016"/>
            </w:tabs>
            <w:rPr>
              <w:rFonts w:asciiTheme="minorHAnsi" w:eastAsiaTheme="minorEastAsia" w:hAnsiTheme="minorHAnsi" w:cstheme="minorBidi"/>
              <w:noProof/>
              <w:sz w:val="22"/>
              <w:szCs w:val="22"/>
              <w:lang w:val="en-AU"/>
            </w:rPr>
          </w:pPr>
          <w:hyperlink w:anchor="_Toc345659108" w:history="1">
            <w:r w:rsidR="00031224" w:rsidRPr="00D10F1C">
              <w:rPr>
                <w:rStyle w:val="Hyperlink"/>
                <w:noProof/>
              </w:rPr>
              <w:t>Typology</w:t>
            </w:r>
            <w:r w:rsidR="00031224">
              <w:rPr>
                <w:noProof/>
                <w:webHidden/>
              </w:rPr>
              <w:tab/>
            </w:r>
            <w:r w:rsidR="00031224">
              <w:rPr>
                <w:noProof/>
                <w:webHidden/>
              </w:rPr>
              <w:fldChar w:fldCharType="begin"/>
            </w:r>
            <w:r w:rsidR="00031224">
              <w:rPr>
                <w:noProof/>
                <w:webHidden/>
              </w:rPr>
              <w:instrText xml:space="preserve"> PAGEREF _Toc345659108 \h </w:instrText>
            </w:r>
            <w:r w:rsidR="00031224">
              <w:rPr>
                <w:noProof/>
                <w:webHidden/>
              </w:rPr>
            </w:r>
            <w:r w:rsidR="00031224">
              <w:rPr>
                <w:noProof/>
                <w:webHidden/>
              </w:rPr>
              <w:fldChar w:fldCharType="separate"/>
            </w:r>
            <w:r w:rsidR="00031224">
              <w:rPr>
                <w:noProof/>
                <w:webHidden/>
              </w:rPr>
              <w:t>16</w:t>
            </w:r>
            <w:r w:rsidR="00031224">
              <w:rPr>
                <w:noProof/>
                <w:webHidden/>
              </w:rPr>
              <w:fldChar w:fldCharType="end"/>
            </w:r>
          </w:hyperlink>
        </w:p>
        <w:p w:rsidR="00031224" w:rsidRDefault="009D1FEE">
          <w:pPr>
            <w:pStyle w:val="TOC1"/>
            <w:tabs>
              <w:tab w:val="right" w:leader="dot" w:pos="9016"/>
            </w:tabs>
            <w:rPr>
              <w:rFonts w:asciiTheme="minorHAnsi" w:eastAsiaTheme="minorEastAsia" w:hAnsiTheme="minorHAnsi" w:cstheme="minorBidi"/>
              <w:noProof/>
              <w:sz w:val="22"/>
              <w:szCs w:val="22"/>
              <w:lang w:val="en-AU"/>
            </w:rPr>
          </w:pPr>
          <w:hyperlink w:anchor="_Toc345659109" w:history="1">
            <w:r w:rsidR="00031224" w:rsidRPr="00D10F1C">
              <w:rPr>
                <w:rStyle w:val="Hyperlink"/>
                <w:noProof/>
              </w:rPr>
              <w:t>Defining the Operating Environment</w:t>
            </w:r>
            <w:r w:rsidR="00031224">
              <w:rPr>
                <w:noProof/>
                <w:webHidden/>
              </w:rPr>
              <w:tab/>
            </w:r>
            <w:r w:rsidR="00031224">
              <w:rPr>
                <w:noProof/>
                <w:webHidden/>
              </w:rPr>
              <w:fldChar w:fldCharType="begin"/>
            </w:r>
            <w:r w:rsidR="00031224">
              <w:rPr>
                <w:noProof/>
                <w:webHidden/>
              </w:rPr>
              <w:instrText xml:space="preserve"> PAGEREF _Toc345659109 \h </w:instrText>
            </w:r>
            <w:r w:rsidR="00031224">
              <w:rPr>
                <w:noProof/>
                <w:webHidden/>
              </w:rPr>
            </w:r>
            <w:r w:rsidR="00031224">
              <w:rPr>
                <w:noProof/>
                <w:webHidden/>
              </w:rPr>
              <w:fldChar w:fldCharType="separate"/>
            </w:r>
            <w:r w:rsidR="00031224">
              <w:rPr>
                <w:noProof/>
                <w:webHidden/>
              </w:rPr>
              <w:t>19</w:t>
            </w:r>
            <w:r w:rsidR="00031224">
              <w:rPr>
                <w:noProof/>
                <w:webHidden/>
              </w:rPr>
              <w:fldChar w:fldCharType="end"/>
            </w:r>
          </w:hyperlink>
        </w:p>
        <w:p w:rsidR="00031224" w:rsidRDefault="009D1FEE">
          <w:pPr>
            <w:pStyle w:val="TOC4"/>
            <w:tabs>
              <w:tab w:val="right" w:leader="dot" w:pos="9016"/>
            </w:tabs>
            <w:rPr>
              <w:rFonts w:asciiTheme="minorHAnsi" w:eastAsiaTheme="minorEastAsia" w:hAnsiTheme="minorHAnsi" w:cstheme="minorBidi"/>
              <w:noProof/>
              <w:sz w:val="22"/>
              <w:szCs w:val="22"/>
              <w:lang w:val="en-AU"/>
            </w:rPr>
          </w:pPr>
          <w:hyperlink r:id="rId12" w:anchor="_Toc345659110" w:history="1">
            <w:r w:rsidR="00031224" w:rsidRPr="00D10F1C">
              <w:rPr>
                <w:rStyle w:val="Hyperlink"/>
                <w:noProof/>
              </w:rPr>
              <w:t>Graphic 1: Operating Environment</w:t>
            </w:r>
            <w:r w:rsidR="00031224" w:rsidRPr="00D10F1C">
              <w:rPr>
                <w:rStyle w:val="Hyperlink"/>
                <w:noProof/>
                <w:lang w:val="id-ID"/>
              </w:rPr>
              <w:t>t</w:t>
            </w:r>
            <w:r w:rsidR="00031224">
              <w:rPr>
                <w:noProof/>
                <w:webHidden/>
              </w:rPr>
              <w:tab/>
            </w:r>
            <w:r w:rsidR="00031224">
              <w:rPr>
                <w:noProof/>
                <w:webHidden/>
              </w:rPr>
              <w:fldChar w:fldCharType="begin"/>
            </w:r>
            <w:r w:rsidR="00031224">
              <w:rPr>
                <w:noProof/>
                <w:webHidden/>
              </w:rPr>
              <w:instrText xml:space="preserve"> PAGEREF _Toc345659110 \h </w:instrText>
            </w:r>
            <w:r w:rsidR="00031224">
              <w:rPr>
                <w:noProof/>
                <w:webHidden/>
              </w:rPr>
            </w:r>
            <w:r w:rsidR="00031224">
              <w:rPr>
                <w:noProof/>
                <w:webHidden/>
              </w:rPr>
              <w:fldChar w:fldCharType="separate"/>
            </w:r>
            <w:r w:rsidR="00031224">
              <w:rPr>
                <w:noProof/>
                <w:webHidden/>
              </w:rPr>
              <w:t>19</w:t>
            </w:r>
            <w:r w:rsidR="00031224">
              <w:rPr>
                <w:noProof/>
                <w:webHidden/>
              </w:rPr>
              <w:fldChar w:fldCharType="end"/>
            </w:r>
          </w:hyperlink>
        </w:p>
        <w:p w:rsidR="00031224" w:rsidRDefault="009D1FEE">
          <w:pPr>
            <w:pStyle w:val="TOC1"/>
            <w:tabs>
              <w:tab w:val="right" w:leader="dot" w:pos="9016"/>
            </w:tabs>
            <w:rPr>
              <w:rFonts w:asciiTheme="minorHAnsi" w:eastAsiaTheme="minorEastAsia" w:hAnsiTheme="minorHAnsi" w:cstheme="minorBidi"/>
              <w:noProof/>
              <w:sz w:val="22"/>
              <w:szCs w:val="22"/>
              <w:lang w:val="en-AU"/>
            </w:rPr>
          </w:pPr>
          <w:hyperlink w:anchor="_Toc345659111" w:history="1">
            <w:r w:rsidR="00031224" w:rsidRPr="00D10F1C">
              <w:rPr>
                <w:rStyle w:val="Hyperlink"/>
                <w:noProof/>
              </w:rPr>
              <w:t>Evolution and Trends</w:t>
            </w:r>
            <w:r w:rsidR="00031224">
              <w:rPr>
                <w:noProof/>
                <w:webHidden/>
              </w:rPr>
              <w:tab/>
            </w:r>
            <w:r w:rsidR="00031224">
              <w:rPr>
                <w:noProof/>
                <w:webHidden/>
              </w:rPr>
              <w:fldChar w:fldCharType="begin"/>
            </w:r>
            <w:r w:rsidR="00031224">
              <w:rPr>
                <w:noProof/>
                <w:webHidden/>
              </w:rPr>
              <w:instrText xml:space="preserve"> PAGEREF _Toc345659111 \h </w:instrText>
            </w:r>
            <w:r w:rsidR="00031224">
              <w:rPr>
                <w:noProof/>
                <w:webHidden/>
              </w:rPr>
            </w:r>
            <w:r w:rsidR="00031224">
              <w:rPr>
                <w:noProof/>
                <w:webHidden/>
              </w:rPr>
              <w:fldChar w:fldCharType="separate"/>
            </w:r>
            <w:r w:rsidR="00031224">
              <w:rPr>
                <w:noProof/>
                <w:webHidden/>
              </w:rPr>
              <w:t>21</w:t>
            </w:r>
            <w:r w:rsidR="00031224">
              <w:rPr>
                <w:noProof/>
                <w:webHidden/>
              </w:rPr>
              <w:fldChar w:fldCharType="end"/>
            </w:r>
          </w:hyperlink>
        </w:p>
        <w:p w:rsidR="00031224" w:rsidRDefault="009D1FEE">
          <w:pPr>
            <w:pStyle w:val="TOC2"/>
            <w:tabs>
              <w:tab w:val="right" w:leader="dot" w:pos="9016"/>
            </w:tabs>
            <w:rPr>
              <w:rFonts w:asciiTheme="minorHAnsi" w:eastAsiaTheme="minorEastAsia" w:hAnsiTheme="minorHAnsi" w:cstheme="minorBidi"/>
              <w:noProof/>
              <w:sz w:val="22"/>
              <w:szCs w:val="22"/>
              <w:lang w:val="en-AU"/>
            </w:rPr>
          </w:pPr>
          <w:hyperlink w:anchor="_Toc345659112" w:history="1">
            <w:r w:rsidR="00031224" w:rsidRPr="00D10F1C">
              <w:rPr>
                <w:rStyle w:val="Hyperlink"/>
                <w:noProof/>
                <w:lang w:val="id-ID"/>
              </w:rPr>
              <w:t xml:space="preserve">Current </w:t>
            </w:r>
            <w:r w:rsidR="00031224" w:rsidRPr="00D10F1C">
              <w:rPr>
                <w:rStyle w:val="Hyperlink"/>
                <w:noProof/>
              </w:rPr>
              <w:t>Social and Political Environment</w:t>
            </w:r>
            <w:r w:rsidR="00031224">
              <w:rPr>
                <w:noProof/>
                <w:webHidden/>
              </w:rPr>
              <w:tab/>
            </w:r>
            <w:r w:rsidR="00031224">
              <w:rPr>
                <w:noProof/>
                <w:webHidden/>
              </w:rPr>
              <w:fldChar w:fldCharType="begin"/>
            </w:r>
            <w:r w:rsidR="00031224">
              <w:rPr>
                <w:noProof/>
                <w:webHidden/>
              </w:rPr>
              <w:instrText xml:space="preserve"> PAGEREF _Toc345659112 \h </w:instrText>
            </w:r>
            <w:r w:rsidR="00031224">
              <w:rPr>
                <w:noProof/>
                <w:webHidden/>
              </w:rPr>
            </w:r>
            <w:r w:rsidR="00031224">
              <w:rPr>
                <w:noProof/>
                <w:webHidden/>
              </w:rPr>
              <w:fldChar w:fldCharType="separate"/>
            </w:r>
            <w:r w:rsidR="00031224">
              <w:rPr>
                <w:noProof/>
                <w:webHidden/>
              </w:rPr>
              <w:t>22</w:t>
            </w:r>
            <w:r w:rsidR="00031224">
              <w:rPr>
                <w:noProof/>
                <w:webHidden/>
              </w:rPr>
              <w:fldChar w:fldCharType="end"/>
            </w:r>
          </w:hyperlink>
        </w:p>
        <w:p w:rsidR="00031224" w:rsidRDefault="009D1FEE">
          <w:pPr>
            <w:pStyle w:val="TOC2"/>
            <w:tabs>
              <w:tab w:val="right" w:leader="dot" w:pos="9016"/>
            </w:tabs>
            <w:rPr>
              <w:rFonts w:asciiTheme="minorHAnsi" w:eastAsiaTheme="minorEastAsia" w:hAnsiTheme="minorHAnsi" w:cstheme="minorBidi"/>
              <w:noProof/>
              <w:sz w:val="22"/>
              <w:szCs w:val="22"/>
              <w:lang w:val="en-AU"/>
            </w:rPr>
          </w:pPr>
          <w:hyperlink w:anchor="_Toc345659113" w:history="1">
            <w:r w:rsidR="00031224" w:rsidRPr="00D10F1C">
              <w:rPr>
                <w:rStyle w:val="Hyperlink"/>
                <w:noProof/>
                <w:lang w:val="id-ID"/>
              </w:rPr>
              <w:t xml:space="preserve">Current </w:t>
            </w:r>
            <w:r w:rsidR="00031224" w:rsidRPr="00D10F1C">
              <w:rPr>
                <w:rStyle w:val="Hyperlink"/>
                <w:noProof/>
              </w:rPr>
              <w:t>Funding Environment</w:t>
            </w:r>
            <w:r w:rsidR="00031224">
              <w:rPr>
                <w:noProof/>
                <w:webHidden/>
              </w:rPr>
              <w:tab/>
            </w:r>
            <w:r w:rsidR="00031224">
              <w:rPr>
                <w:noProof/>
                <w:webHidden/>
              </w:rPr>
              <w:fldChar w:fldCharType="begin"/>
            </w:r>
            <w:r w:rsidR="00031224">
              <w:rPr>
                <w:noProof/>
                <w:webHidden/>
              </w:rPr>
              <w:instrText xml:space="preserve"> PAGEREF _Toc345659113 \h </w:instrText>
            </w:r>
            <w:r w:rsidR="00031224">
              <w:rPr>
                <w:noProof/>
                <w:webHidden/>
              </w:rPr>
            </w:r>
            <w:r w:rsidR="00031224">
              <w:rPr>
                <w:noProof/>
                <w:webHidden/>
              </w:rPr>
              <w:fldChar w:fldCharType="separate"/>
            </w:r>
            <w:r w:rsidR="00031224">
              <w:rPr>
                <w:noProof/>
                <w:webHidden/>
              </w:rPr>
              <w:t>23</w:t>
            </w:r>
            <w:r w:rsidR="00031224">
              <w:rPr>
                <w:noProof/>
                <w:webHidden/>
              </w:rPr>
              <w:fldChar w:fldCharType="end"/>
            </w:r>
          </w:hyperlink>
        </w:p>
        <w:p w:rsidR="00031224" w:rsidRDefault="009D1FEE">
          <w:pPr>
            <w:pStyle w:val="TOC4"/>
            <w:tabs>
              <w:tab w:val="right" w:leader="dot" w:pos="9016"/>
            </w:tabs>
            <w:rPr>
              <w:rFonts w:asciiTheme="minorHAnsi" w:eastAsiaTheme="minorEastAsia" w:hAnsiTheme="minorHAnsi" w:cstheme="minorBidi"/>
              <w:noProof/>
              <w:sz w:val="22"/>
              <w:szCs w:val="22"/>
              <w:lang w:val="en-AU"/>
            </w:rPr>
          </w:pPr>
          <w:hyperlink r:id="rId13" w:anchor="_Toc345659114" w:history="1">
            <w:r w:rsidR="00031224" w:rsidRPr="00D10F1C">
              <w:rPr>
                <w:rStyle w:val="Hyperlink"/>
                <w:noProof/>
              </w:rPr>
              <w:t xml:space="preserve">Graphic </w:t>
            </w:r>
            <w:r w:rsidR="00031224" w:rsidRPr="00D10F1C">
              <w:rPr>
                <w:rStyle w:val="Hyperlink"/>
                <w:noProof/>
                <w:lang w:val="id-ID"/>
              </w:rPr>
              <w:t>2</w:t>
            </w:r>
            <w:r w:rsidR="00031224" w:rsidRPr="00D10F1C">
              <w:rPr>
                <w:rStyle w:val="Hyperlink"/>
                <w:noProof/>
              </w:rPr>
              <w:t>: Funding Flows</w:t>
            </w:r>
            <w:r w:rsidR="00031224">
              <w:rPr>
                <w:noProof/>
                <w:webHidden/>
              </w:rPr>
              <w:tab/>
            </w:r>
            <w:r w:rsidR="00031224">
              <w:rPr>
                <w:noProof/>
                <w:webHidden/>
              </w:rPr>
              <w:fldChar w:fldCharType="begin"/>
            </w:r>
            <w:r w:rsidR="00031224">
              <w:rPr>
                <w:noProof/>
                <w:webHidden/>
              </w:rPr>
              <w:instrText xml:space="preserve"> PAGEREF _Toc345659114 \h </w:instrText>
            </w:r>
            <w:r w:rsidR="00031224">
              <w:rPr>
                <w:noProof/>
                <w:webHidden/>
              </w:rPr>
            </w:r>
            <w:r w:rsidR="00031224">
              <w:rPr>
                <w:noProof/>
                <w:webHidden/>
              </w:rPr>
              <w:fldChar w:fldCharType="separate"/>
            </w:r>
            <w:r w:rsidR="00031224">
              <w:rPr>
                <w:noProof/>
                <w:webHidden/>
              </w:rPr>
              <w:t>24</w:t>
            </w:r>
            <w:r w:rsidR="00031224">
              <w:rPr>
                <w:noProof/>
                <w:webHidden/>
              </w:rPr>
              <w:fldChar w:fldCharType="end"/>
            </w:r>
          </w:hyperlink>
        </w:p>
        <w:p w:rsidR="00031224" w:rsidRDefault="009D1FEE">
          <w:pPr>
            <w:pStyle w:val="TOC1"/>
            <w:tabs>
              <w:tab w:val="right" w:leader="dot" w:pos="9016"/>
            </w:tabs>
            <w:rPr>
              <w:rFonts w:asciiTheme="minorHAnsi" w:eastAsiaTheme="minorEastAsia" w:hAnsiTheme="minorHAnsi" w:cstheme="minorBidi"/>
              <w:noProof/>
              <w:sz w:val="22"/>
              <w:szCs w:val="22"/>
              <w:lang w:val="en-AU"/>
            </w:rPr>
          </w:pPr>
          <w:hyperlink w:anchor="_Toc345659115" w:history="1">
            <w:r w:rsidR="00031224" w:rsidRPr="00D10F1C">
              <w:rPr>
                <w:rStyle w:val="Hyperlink"/>
                <w:noProof/>
              </w:rPr>
              <w:t>Make-Up of the Sector</w:t>
            </w:r>
            <w:r w:rsidR="00031224">
              <w:rPr>
                <w:noProof/>
                <w:webHidden/>
              </w:rPr>
              <w:tab/>
            </w:r>
            <w:r w:rsidR="00031224">
              <w:rPr>
                <w:noProof/>
                <w:webHidden/>
              </w:rPr>
              <w:fldChar w:fldCharType="begin"/>
            </w:r>
            <w:r w:rsidR="00031224">
              <w:rPr>
                <w:noProof/>
                <w:webHidden/>
              </w:rPr>
              <w:instrText xml:space="preserve"> PAGEREF _Toc345659115 \h </w:instrText>
            </w:r>
            <w:r w:rsidR="00031224">
              <w:rPr>
                <w:noProof/>
                <w:webHidden/>
              </w:rPr>
            </w:r>
            <w:r w:rsidR="00031224">
              <w:rPr>
                <w:noProof/>
                <w:webHidden/>
              </w:rPr>
              <w:fldChar w:fldCharType="separate"/>
            </w:r>
            <w:r w:rsidR="00031224">
              <w:rPr>
                <w:noProof/>
                <w:webHidden/>
              </w:rPr>
              <w:t>24</w:t>
            </w:r>
            <w:r w:rsidR="00031224">
              <w:rPr>
                <w:noProof/>
                <w:webHidden/>
              </w:rPr>
              <w:fldChar w:fldCharType="end"/>
            </w:r>
          </w:hyperlink>
        </w:p>
        <w:p w:rsidR="00031224" w:rsidRDefault="009D1FEE">
          <w:pPr>
            <w:pStyle w:val="TOC4"/>
            <w:tabs>
              <w:tab w:val="right" w:leader="dot" w:pos="9016"/>
            </w:tabs>
            <w:rPr>
              <w:rFonts w:asciiTheme="minorHAnsi" w:eastAsiaTheme="minorEastAsia" w:hAnsiTheme="minorHAnsi" w:cstheme="minorBidi"/>
              <w:noProof/>
              <w:sz w:val="22"/>
              <w:szCs w:val="22"/>
              <w:lang w:val="en-AU"/>
            </w:rPr>
          </w:pPr>
          <w:hyperlink w:anchor="_Toc345659116" w:history="1">
            <w:r w:rsidR="00031224" w:rsidRPr="00D10F1C">
              <w:rPr>
                <w:rStyle w:val="Hyperlink"/>
                <w:noProof/>
              </w:rPr>
              <w:t>Chart 1: NGOs’ Founding Dates</w:t>
            </w:r>
            <w:r w:rsidR="00031224">
              <w:rPr>
                <w:noProof/>
                <w:webHidden/>
              </w:rPr>
              <w:tab/>
            </w:r>
            <w:r w:rsidR="00031224">
              <w:rPr>
                <w:noProof/>
                <w:webHidden/>
              </w:rPr>
              <w:fldChar w:fldCharType="begin"/>
            </w:r>
            <w:r w:rsidR="00031224">
              <w:rPr>
                <w:noProof/>
                <w:webHidden/>
              </w:rPr>
              <w:instrText xml:space="preserve"> PAGEREF _Toc345659116 \h </w:instrText>
            </w:r>
            <w:r w:rsidR="00031224">
              <w:rPr>
                <w:noProof/>
                <w:webHidden/>
              </w:rPr>
            </w:r>
            <w:r w:rsidR="00031224">
              <w:rPr>
                <w:noProof/>
                <w:webHidden/>
              </w:rPr>
              <w:fldChar w:fldCharType="separate"/>
            </w:r>
            <w:r w:rsidR="00031224">
              <w:rPr>
                <w:noProof/>
                <w:webHidden/>
              </w:rPr>
              <w:t>27</w:t>
            </w:r>
            <w:r w:rsidR="00031224">
              <w:rPr>
                <w:noProof/>
                <w:webHidden/>
              </w:rPr>
              <w:fldChar w:fldCharType="end"/>
            </w:r>
          </w:hyperlink>
        </w:p>
        <w:p w:rsidR="00031224" w:rsidRDefault="009D1FEE">
          <w:pPr>
            <w:pStyle w:val="TOC1"/>
            <w:tabs>
              <w:tab w:val="right" w:leader="dot" w:pos="9016"/>
            </w:tabs>
            <w:rPr>
              <w:rFonts w:asciiTheme="minorHAnsi" w:eastAsiaTheme="minorEastAsia" w:hAnsiTheme="minorHAnsi" w:cstheme="minorBidi"/>
              <w:noProof/>
              <w:sz w:val="22"/>
              <w:szCs w:val="22"/>
              <w:lang w:val="en-AU"/>
            </w:rPr>
          </w:pPr>
          <w:hyperlink w:anchor="_Toc345659117" w:history="1">
            <w:r w:rsidR="00031224" w:rsidRPr="00D10F1C">
              <w:rPr>
                <w:rStyle w:val="Hyperlink"/>
                <w:noProof/>
              </w:rPr>
              <w:t>Relationships within the Sector</w:t>
            </w:r>
            <w:r w:rsidR="00031224">
              <w:rPr>
                <w:noProof/>
                <w:webHidden/>
              </w:rPr>
              <w:tab/>
            </w:r>
            <w:r w:rsidR="00031224">
              <w:rPr>
                <w:noProof/>
                <w:webHidden/>
              </w:rPr>
              <w:fldChar w:fldCharType="begin"/>
            </w:r>
            <w:r w:rsidR="00031224">
              <w:rPr>
                <w:noProof/>
                <w:webHidden/>
              </w:rPr>
              <w:instrText xml:space="preserve"> PAGEREF _Toc345659117 \h </w:instrText>
            </w:r>
            <w:r w:rsidR="00031224">
              <w:rPr>
                <w:noProof/>
                <w:webHidden/>
              </w:rPr>
            </w:r>
            <w:r w:rsidR="00031224">
              <w:rPr>
                <w:noProof/>
                <w:webHidden/>
              </w:rPr>
              <w:fldChar w:fldCharType="separate"/>
            </w:r>
            <w:r w:rsidR="00031224">
              <w:rPr>
                <w:noProof/>
                <w:webHidden/>
              </w:rPr>
              <w:t>27</w:t>
            </w:r>
            <w:r w:rsidR="00031224">
              <w:rPr>
                <w:noProof/>
                <w:webHidden/>
              </w:rPr>
              <w:fldChar w:fldCharType="end"/>
            </w:r>
          </w:hyperlink>
        </w:p>
        <w:p w:rsidR="00031224" w:rsidRDefault="009D1FEE">
          <w:pPr>
            <w:pStyle w:val="TOC4"/>
            <w:tabs>
              <w:tab w:val="right" w:leader="dot" w:pos="9016"/>
            </w:tabs>
            <w:rPr>
              <w:rFonts w:asciiTheme="minorHAnsi" w:eastAsiaTheme="minorEastAsia" w:hAnsiTheme="minorHAnsi" w:cstheme="minorBidi"/>
              <w:noProof/>
              <w:sz w:val="22"/>
              <w:szCs w:val="22"/>
              <w:lang w:val="en-AU"/>
            </w:rPr>
          </w:pPr>
          <w:hyperlink r:id="rId14" w:anchor="_Toc345659118" w:history="1">
            <w:r w:rsidR="00031224" w:rsidRPr="00D10F1C">
              <w:rPr>
                <w:rStyle w:val="Hyperlink"/>
                <w:noProof/>
              </w:rPr>
              <w:t xml:space="preserve">Graphic </w:t>
            </w:r>
            <w:r w:rsidR="00031224" w:rsidRPr="00D10F1C">
              <w:rPr>
                <w:rStyle w:val="Hyperlink"/>
                <w:noProof/>
                <w:lang w:val="id-ID"/>
              </w:rPr>
              <w:t>3</w:t>
            </w:r>
            <w:r w:rsidR="00031224" w:rsidRPr="00D10F1C">
              <w:rPr>
                <w:rStyle w:val="Hyperlink"/>
                <w:noProof/>
              </w:rPr>
              <w:t>: Relationships within the Sector</w:t>
            </w:r>
            <w:r w:rsidR="00031224">
              <w:rPr>
                <w:noProof/>
                <w:webHidden/>
              </w:rPr>
              <w:tab/>
            </w:r>
            <w:r w:rsidR="00031224">
              <w:rPr>
                <w:noProof/>
                <w:webHidden/>
              </w:rPr>
              <w:fldChar w:fldCharType="begin"/>
            </w:r>
            <w:r w:rsidR="00031224">
              <w:rPr>
                <w:noProof/>
                <w:webHidden/>
              </w:rPr>
              <w:instrText xml:space="preserve"> PAGEREF _Toc345659118 \h </w:instrText>
            </w:r>
            <w:r w:rsidR="00031224">
              <w:rPr>
                <w:noProof/>
                <w:webHidden/>
              </w:rPr>
            </w:r>
            <w:r w:rsidR="00031224">
              <w:rPr>
                <w:noProof/>
                <w:webHidden/>
              </w:rPr>
              <w:fldChar w:fldCharType="separate"/>
            </w:r>
            <w:r w:rsidR="00031224">
              <w:rPr>
                <w:noProof/>
                <w:webHidden/>
              </w:rPr>
              <w:t>28</w:t>
            </w:r>
            <w:r w:rsidR="00031224">
              <w:rPr>
                <w:noProof/>
                <w:webHidden/>
              </w:rPr>
              <w:fldChar w:fldCharType="end"/>
            </w:r>
          </w:hyperlink>
        </w:p>
        <w:p w:rsidR="00031224" w:rsidRDefault="009D1FEE">
          <w:pPr>
            <w:pStyle w:val="TOC4"/>
            <w:tabs>
              <w:tab w:val="right" w:leader="dot" w:pos="9016"/>
            </w:tabs>
            <w:rPr>
              <w:rFonts w:asciiTheme="minorHAnsi" w:eastAsiaTheme="minorEastAsia" w:hAnsiTheme="minorHAnsi" w:cstheme="minorBidi"/>
              <w:noProof/>
              <w:sz w:val="22"/>
              <w:szCs w:val="22"/>
              <w:lang w:val="en-AU"/>
            </w:rPr>
          </w:pPr>
          <w:hyperlink r:id="rId15" w:anchor="_Toc345659119" w:history="1">
            <w:r w:rsidR="00031224" w:rsidRPr="00D10F1C">
              <w:rPr>
                <w:rStyle w:val="Hyperlink"/>
                <w:noProof/>
              </w:rPr>
              <w:t>Box 1: Effective Networks</w:t>
            </w:r>
            <w:r w:rsidR="00031224">
              <w:rPr>
                <w:noProof/>
                <w:webHidden/>
              </w:rPr>
              <w:tab/>
            </w:r>
            <w:r w:rsidR="00031224">
              <w:rPr>
                <w:noProof/>
                <w:webHidden/>
              </w:rPr>
              <w:fldChar w:fldCharType="begin"/>
            </w:r>
            <w:r w:rsidR="00031224">
              <w:rPr>
                <w:noProof/>
                <w:webHidden/>
              </w:rPr>
              <w:instrText xml:space="preserve"> PAGEREF _Toc345659119 \h </w:instrText>
            </w:r>
            <w:r w:rsidR="00031224">
              <w:rPr>
                <w:noProof/>
                <w:webHidden/>
              </w:rPr>
            </w:r>
            <w:r w:rsidR="00031224">
              <w:rPr>
                <w:noProof/>
                <w:webHidden/>
              </w:rPr>
              <w:fldChar w:fldCharType="separate"/>
            </w:r>
            <w:r w:rsidR="00031224">
              <w:rPr>
                <w:noProof/>
                <w:webHidden/>
              </w:rPr>
              <w:t>29</w:t>
            </w:r>
            <w:r w:rsidR="00031224">
              <w:rPr>
                <w:noProof/>
                <w:webHidden/>
              </w:rPr>
              <w:fldChar w:fldCharType="end"/>
            </w:r>
          </w:hyperlink>
        </w:p>
        <w:p w:rsidR="00031224" w:rsidRDefault="009D1FEE">
          <w:pPr>
            <w:pStyle w:val="TOC4"/>
            <w:tabs>
              <w:tab w:val="right" w:leader="dot" w:pos="9016"/>
            </w:tabs>
            <w:rPr>
              <w:rFonts w:asciiTheme="minorHAnsi" w:eastAsiaTheme="minorEastAsia" w:hAnsiTheme="minorHAnsi" w:cstheme="minorBidi"/>
              <w:noProof/>
              <w:sz w:val="22"/>
              <w:szCs w:val="22"/>
              <w:lang w:val="en-AU"/>
            </w:rPr>
          </w:pPr>
          <w:hyperlink r:id="rId16" w:anchor="_Toc345659120" w:history="1">
            <w:r w:rsidR="00031224" w:rsidRPr="00D10F1C">
              <w:rPr>
                <w:rStyle w:val="Hyperlink"/>
                <w:noProof/>
                <w:lang w:val="id-ID"/>
              </w:rPr>
              <w:t xml:space="preserve">Box 2: </w:t>
            </w:r>
            <w:r w:rsidR="00031224" w:rsidRPr="00D10F1C">
              <w:rPr>
                <w:rStyle w:val="Hyperlink"/>
                <w:noProof/>
              </w:rPr>
              <w:t>Support Organisations</w:t>
            </w:r>
            <w:r w:rsidR="00031224">
              <w:rPr>
                <w:noProof/>
                <w:webHidden/>
              </w:rPr>
              <w:tab/>
            </w:r>
            <w:r w:rsidR="00031224">
              <w:rPr>
                <w:noProof/>
                <w:webHidden/>
              </w:rPr>
              <w:fldChar w:fldCharType="begin"/>
            </w:r>
            <w:r w:rsidR="00031224">
              <w:rPr>
                <w:noProof/>
                <w:webHidden/>
              </w:rPr>
              <w:instrText xml:space="preserve"> PAGEREF _Toc345659120 \h </w:instrText>
            </w:r>
            <w:r w:rsidR="00031224">
              <w:rPr>
                <w:noProof/>
                <w:webHidden/>
              </w:rPr>
            </w:r>
            <w:r w:rsidR="00031224">
              <w:rPr>
                <w:noProof/>
                <w:webHidden/>
              </w:rPr>
              <w:fldChar w:fldCharType="separate"/>
            </w:r>
            <w:r w:rsidR="00031224">
              <w:rPr>
                <w:noProof/>
                <w:webHidden/>
              </w:rPr>
              <w:t>29</w:t>
            </w:r>
            <w:r w:rsidR="00031224">
              <w:rPr>
                <w:noProof/>
                <w:webHidden/>
              </w:rPr>
              <w:fldChar w:fldCharType="end"/>
            </w:r>
          </w:hyperlink>
        </w:p>
        <w:p w:rsidR="00031224" w:rsidRDefault="009D1FEE">
          <w:pPr>
            <w:pStyle w:val="TOC1"/>
            <w:tabs>
              <w:tab w:val="right" w:leader="dot" w:pos="9016"/>
            </w:tabs>
            <w:rPr>
              <w:rFonts w:asciiTheme="minorHAnsi" w:eastAsiaTheme="minorEastAsia" w:hAnsiTheme="minorHAnsi" w:cstheme="minorBidi"/>
              <w:noProof/>
              <w:sz w:val="22"/>
              <w:szCs w:val="22"/>
              <w:lang w:val="en-AU"/>
            </w:rPr>
          </w:pPr>
          <w:hyperlink w:anchor="_Toc345659121" w:history="1">
            <w:r w:rsidR="00031224" w:rsidRPr="00D10F1C">
              <w:rPr>
                <w:rStyle w:val="Hyperlink"/>
                <w:noProof/>
              </w:rPr>
              <w:t>Organisational-Level Functioning</w:t>
            </w:r>
            <w:r w:rsidR="00031224">
              <w:rPr>
                <w:noProof/>
                <w:webHidden/>
              </w:rPr>
              <w:tab/>
            </w:r>
            <w:r w:rsidR="00031224">
              <w:rPr>
                <w:noProof/>
                <w:webHidden/>
              </w:rPr>
              <w:fldChar w:fldCharType="begin"/>
            </w:r>
            <w:r w:rsidR="00031224">
              <w:rPr>
                <w:noProof/>
                <w:webHidden/>
              </w:rPr>
              <w:instrText xml:space="preserve"> PAGEREF _Toc345659121 \h </w:instrText>
            </w:r>
            <w:r w:rsidR="00031224">
              <w:rPr>
                <w:noProof/>
                <w:webHidden/>
              </w:rPr>
            </w:r>
            <w:r w:rsidR="00031224">
              <w:rPr>
                <w:noProof/>
                <w:webHidden/>
              </w:rPr>
              <w:fldChar w:fldCharType="separate"/>
            </w:r>
            <w:r w:rsidR="00031224">
              <w:rPr>
                <w:noProof/>
                <w:webHidden/>
              </w:rPr>
              <w:t>30</w:t>
            </w:r>
            <w:r w:rsidR="00031224">
              <w:rPr>
                <w:noProof/>
                <w:webHidden/>
              </w:rPr>
              <w:fldChar w:fldCharType="end"/>
            </w:r>
          </w:hyperlink>
        </w:p>
        <w:p w:rsidR="00031224" w:rsidRDefault="009D1FEE">
          <w:pPr>
            <w:pStyle w:val="TOC2"/>
            <w:tabs>
              <w:tab w:val="right" w:leader="dot" w:pos="9016"/>
            </w:tabs>
            <w:rPr>
              <w:rFonts w:asciiTheme="minorHAnsi" w:eastAsiaTheme="minorEastAsia" w:hAnsiTheme="minorHAnsi" w:cstheme="minorBidi"/>
              <w:noProof/>
              <w:sz w:val="22"/>
              <w:szCs w:val="22"/>
              <w:lang w:val="en-AU"/>
            </w:rPr>
          </w:pPr>
          <w:hyperlink w:anchor="_Toc345659122" w:history="1">
            <w:r w:rsidR="00031224" w:rsidRPr="00D10F1C">
              <w:rPr>
                <w:rStyle w:val="Hyperlink"/>
                <w:noProof/>
              </w:rPr>
              <w:t>NGO Life Cycle</w:t>
            </w:r>
            <w:r w:rsidR="00031224">
              <w:rPr>
                <w:noProof/>
                <w:webHidden/>
              </w:rPr>
              <w:tab/>
            </w:r>
            <w:r w:rsidR="00031224">
              <w:rPr>
                <w:noProof/>
                <w:webHidden/>
              </w:rPr>
              <w:fldChar w:fldCharType="begin"/>
            </w:r>
            <w:r w:rsidR="00031224">
              <w:rPr>
                <w:noProof/>
                <w:webHidden/>
              </w:rPr>
              <w:instrText xml:space="preserve"> PAGEREF _Toc345659122 \h </w:instrText>
            </w:r>
            <w:r w:rsidR="00031224">
              <w:rPr>
                <w:noProof/>
                <w:webHidden/>
              </w:rPr>
            </w:r>
            <w:r w:rsidR="00031224">
              <w:rPr>
                <w:noProof/>
                <w:webHidden/>
              </w:rPr>
              <w:fldChar w:fldCharType="separate"/>
            </w:r>
            <w:r w:rsidR="00031224">
              <w:rPr>
                <w:noProof/>
                <w:webHidden/>
              </w:rPr>
              <w:t>31</w:t>
            </w:r>
            <w:r w:rsidR="00031224">
              <w:rPr>
                <w:noProof/>
                <w:webHidden/>
              </w:rPr>
              <w:fldChar w:fldCharType="end"/>
            </w:r>
          </w:hyperlink>
        </w:p>
        <w:p w:rsidR="00031224" w:rsidRDefault="009D1FEE">
          <w:pPr>
            <w:pStyle w:val="TOC4"/>
            <w:tabs>
              <w:tab w:val="right" w:leader="dot" w:pos="9016"/>
            </w:tabs>
            <w:rPr>
              <w:rFonts w:asciiTheme="minorHAnsi" w:eastAsiaTheme="minorEastAsia" w:hAnsiTheme="minorHAnsi" w:cstheme="minorBidi"/>
              <w:noProof/>
              <w:sz w:val="22"/>
              <w:szCs w:val="22"/>
              <w:lang w:val="en-AU"/>
            </w:rPr>
          </w:pPr>
          <w:hyperlink r:id="rId17" w:anchor="_Toc345659123" w:history="1">
            <w:r w:rsidR="00031224" w:rsidRPr="00D10F1C">
              <w:rPr>
                <w:rStyle w:val="Hyperlink"/>
                <w:noProof/>
              </w:rPr>
              <w:t xml:space="preserve">Graphic </w:t>
            </w:r>
            <w:r w:rsidR="00031224" w:rsidRPr="00D10F1C">
              <w:rPr>
                <w:rStyle w:val="Hyperlink"/>
                <w:noProof/>
                <w:lang w:val="id-ID"/>
              </w:rPr>
              <w:t>4</w:t>
            </w:r>
            <w:r w:rsidR="00031224" w:rsidRPr="00D10F1C">
              <w:rPr>
                <w:rStyle w:val="Hyperlink"/>
                <w:noProof/>
              </w:rPr>
              <w:t>: NGO Life Cycle</w:t>
            </w:r>
            <w:r w:rsidR="00031224">
              <w:rPr>
                <w:noProof/>
                <w:webHidden/>
              </w:rPr>
              <w:tab/>
            </w:r>
            <w:r w:rsidR="00031224">
              <w:rPr>
                <w:noProof/>
                <w:webHidden/>
              </w:rPr>
              <w:fldChar w:fldCharType="begin"/>
            </w:r>
            <w:r w:rsidR="00031224">
              <w:rPr>
                <w:noProof/>
                <w:webHidden/>
              </w:rPr>
              <w:instrText xml:space="preserve"> PAGEREF _Toc345659123 \h </w:instrText>
            </w:r>
            <w:r w:rsidR="00031224">
              <w:rPr>
                <w:noProof/>
                <w:webHidden/>
              </w:rPr>
            </w:r>
            <w:r w:rsidR="00031224">
              <w:rPr>
                <w:noProof/>
                <w:webHidden/>
              </w:rPr>
              <w:fldChar w:fldCharType="separate"/>
            </w:r>
            <w:r w:rsidR="00031224">
              <w:rPr>
                <w:noProof/>
                <w:webHidden/>
              </w:rPr>
              <w:t>31</w:t>
            </w:r>
            <w:r w:rsidR="00031224">
              <w:rPr>
                <w:noProof/>
                <w:webHidden/>
              </w:rPr>
              <w:fldChar w:fldCharType="end"/>
            </w:r>
          </w:hyperlink>
        </w:p>
        <w:p w:rsidR="00031224" w:rsidRDefault="009D1FEE">
          <w:pPr>
            <w:pStyle w:val="TOC4"/>
            <w:tabs>
              <w:tab w:val="right" w:leader="dot" w:pos="9016"/>
            </w:tabs>
            <w:rPr>
              <w:rFonts w:asciiTheme="minorHAnsi" w:eastAsiaTheme="minorEastAsia" w:hAnsiTheme="minorHAnsi" w:cstheme="minorBidi"/>
              <w:noProof/>
              <w:sz w:val="22"/>
              <w:szCs w:val="22"/>
              <w:lang w:val="en-AU"/>
            </w:rPr>
          </w:pPr>
          <w:hyperlink r:id="rId18" w:anchor="_Toc345659124" w:history="1">
            <w:r w:rsidR="00031224" w:rsidRPr="00D10F1C">
              <w:rPr>
                <w:rStyle w:val="Hyperlink"/>
                <w:noProof/>
              </w:rPr>
              <w:t xml:space="preserve">Box 3: </w:t>
            </w:r>
            <w:r w:rsidR="00031224" w:rsidRPr="00D10F1C">
              <w:rPr>
                <w:rStyle w:val="Hyperlink"/>
                <w:i/>
                <w:noProof/>
              </w:rPr>
              <w:t>Mati Suri</w:t>
            </w:r>
            <w:r w:rsidR="00031224" w:rsidRPr="00D10F1C">
              <w:rPr>
                <w:rStyle w:val="Hyperlink"/>
                <w:noProof/>
              </w:rPr>
              <w:t xml:space="preserve"> Organisation in TTS</w:t>
            </w:r>
            <w:r w:rsidR="00031224">
              <w:rPr>
                <w:noProof/>
                <w:webHidden/>
              </w:rPr>
              <w:tab/>
            </w:r>
            <w:r w:rsidR="00031224">
              <w:rPr>
                <w:noProof/>
                <w:webHidden/>
              </w:rPr>
              <w:fldChar w:fldCharType="begin"/>
            </w:r>
            <w:r w:rsidR="00031224">
              <w:rPr>
                <w:noProof/>
                <w:webHidden/>
              </w:rPr>
              <w:instrText xml:space="preserve"> PAGEREF _Toc345659124 \h </w:instrText>
            </w:r>
            <w:r w:rsidR="00031224">
              <w:rPr>
                <w:noProof/>
                <w:webHidden/>
              </w:rPr>
            </w:r>
            <w:r w:rsidR="00031224">
              <w:rPr>
                <w:noProof/>
                <w:webHidden/>
              </w:rPr>
              <w:fldChar w:fldCharType="separate"/>
            </w:r>
            <w:r w:rsidR="00031224">
              <w:rPr>
                <w:noProof/>
                <w:webHidden/>
              </w:rPr>
              <w:t>32</w:t>
            </w:r>
            <w:r w:rsidR="00031224">
              <w:rPr>
                <w:noProof/>
                <w:webHidden/>
              </w:rPr>
              <w:fldChar w:fldCharType="end"/>
            </w:r>
          </w:hyperlink>
        </w:p>
        <w:p w:rsidR="00031224" w:rsidRDefault="009D1FEE">
          <w:pPr>
            <w:pStyle w:val="TOC4"/>
            <w:tabs>
              <w:tab w:val="right" w:leader="dot" w:pos="9016"/>
            </w:tabs>
            <w:rPr>
              <w:rFonts w:asciiTheme="minorHAnsi" w:eastAsiaTheme="minorEastAsia" w:hAnsiTheme="minorHAnsi" w:cstheme="minorBidi"/>
              <w:noProof/>
              <w:sz w:val="22"/>
              <w:szCs w:val="22"/>
              <w:lang w:val="en-AU"/>
            </w:rPr>
          </w:pPr>
          <w:hyperlink r:id="rId19" w:anchor="_Toc345659125" w:history="1">
            <w:r w:rsidR="00031224" w:rsidRPr="00D10F1C">
              <w:rPr>
                <w:rStyle w:val="Hyperlink"/>
                <w:noProof/>
              </w:rPr>
              <w:t>Box 4: Tipping Point Organisation</w:t>
            </w:r>
            <w:r w:rsidR="00031224" w:rsidRPr="00D10F1C">
              <w:rPr>
                <w:rStyle w:val="Hyperlink"/>
                <w:noProof/>
                <w:lang w:val="id-ID"/>
              </w:rPr>
              <w:t>s</w:t>
            </w:r>
            <w:r w:rsidR="00031224">
              <w:rPr>
                <w:noProof/>
                <w:webHidden/>
              </w:rPr>
              <w:tab/>
            </w:r>
            <w:r w:rsidR="00031224">
              <w:rPr>
                <w:noProof/>
                <w:webHidden/>
              </w:rPr>
              <w:fldChar w:fldCharType="begin"/>
            </w:r>
            <w:r w:rsidR="00031224">
              <w:rPr>
                <w:noProof/>
                <w:webHidden/>
              </w:rPr>
              <w:instrText xml:space="preserve"> PAGEREF _Toc345659125 \h </w:instrText>
            </w:r>
            <w:r w:rsidR="00031224">
              <w:rPr>
                <w:noProof/>
                <w:webHidden/>
              </w:rPr>
            </w:r>
            <w:r w:rsidR="00031224">
              <w:rPr>
                <w:noProof/>
                <w:webHidden/>
              </w:rPr>
              <w:fldChar w:fldCharType="separate"/>
            </w:r>
            <w:r w:rsidR="00031224">
              <w:rPr>
                <w:noProof/>
                <w:webHidden/>
              </w:rPr>
              <w:t>32</w:t>
            </w:r>
            <w:r w:rsidR="00031224">
              <w:rPr>
                <w:noProof/>
                <w:webHidden/>
              </w:rPr>
              <w:fldChar w:fldCharType="end"/>
            </w:r>
          </w:hyperlink>
        </w:p>
        <w:p w:rsidR="00031224" w:rsidRDefault="009D1FEE">
          <w:pPr>
            <w:pStyle w:val="TOC2"/>
            <w:tabs>
              <w:tab w:val="right" w:leader="dot" w:pos="9016"/>
            </w:tabs>
            <w:rPr>
              <w:rFonts w:asciiTheme="minorHAnsi" w:eastAsiaTheme="minorEastAsia" w:hAnsiTheme="minorHAnsi" w:cstheme="minorBidi"/>
              <w:noProof/>
              <w:sz w:val="22"/>
              <w:szCs w:val="22"/>
              <w:lang w:val="en-AU"/>
            </w:rPr>
          </w:pPr>
          <w:hyperlink w:anchor="_Toc345659126" w:history="1">
            <w:r w:rsidR="00031224" w:rsidRPr="00D10F1C">
              <w:rPr>
                <w:rStyle w:val="Hyperlink"/>
                <w:noProof/>
              </w:rPr>
              <w:t>Governance, Leadership and Management</w:t>
            </w:r>
            <w:r w:rsidR="00031224">
              <w:rPr>
                <w:noProof/>
                <w:webHidden/>
              </w:rPr>
              <w:tab/>
            </w:r>
            <w:r w:rsidR="00031224">
              <w:rPr>
                <w:noProof/>
                <w:webHidden/>
              </w:rPr>
              <w:fldChar w:fldCharType="begin"/>
            </w:r>
            <w:r w:rsidR="00031224">
              <w:rPr>
                <w:noProof/>
                <w:webHidden/>
              </w:rPr>
              <w:instrText xml:space="preserve"> PAGEREF _Toc345659126 \h </w:instrText>
            </w:r>
            <w:r w:rsidR="00031224">
              <w:rPr>
                <w:noProof/>
                <w:webHidden/>
              </w:rPr>
            </w:r>
            <w:r w:rsidR="00031224">
              <w:rPr>
                <w:noProof/>
                <w:webHidden/>
              </w:rPr>
              <w:fldChar w:fldCharType="separate"/>
            </w:r>
            <w:r w:rsidR="00031224">
              <w:rPr>
                <w:noProof/>
                <w:webHidden/>
              </w:rPr>
              <w:t>33</w:t>
            </w:r>
            <w:r w:rsidR="00031224">
              <w:rPr>
                <w:noProof/>
                <w:webHidden/>
              </w:rPr>
              <w:fldChar w:fldCharType="end"/>
            </w:r>
          </w:hyperlink>
        </w:p>
        <w:p w:rsidR="00031224" w:rsidRDefault="009D1FEE">
          <w:pPr>
            <w:pStyle w:val="TOC2"/>
            <w:tabs>
              <w:tab w:val="right" w:leader="dot" w:pos="9016"/>
            </w:tabs>
            <w:rPr>
              <w:rFonts w:asciiTheme="minorHAnsi" w:eastAsiaTheme="minorEastAsia" w:hAnsiTheme="minorHAnsi" w:cstheme="minorBidi"/>
              <w:noProof/>
              <w:sz w:val="22"/>
              <w:szCs w:val="22"/>
              <w:lang w:val="en-AU"/>
            </w:rPr>
          </w:pPr>
          <w:hyperlink w:anchor="_Toc345659127" w:history="1">
            <w:r w:rsidR="00031224" w:rsidRPr="00D10F1C">
              <w:rPr>
                <w:rStyle w:val="Hyperlink"/>
                <w:noProof/>
              </w:rPr>
              <w:t>Human Resources</w:t>
            </w:r>
            <w:r w:rsidR="00031224">
              <w:rPr>
                <w:noProof/>
                <w:webHidden/>
              </w:rPr>
              <w:tab/>
            </w:r>
            <w:r w:rsidR="00031224">
              <w:rPr>
                <w:noProof/>
                <w:webHidden/>
              </w:rPr>
              <w:fldChar w:fldCharType="begin"/>
            </w:r>
            <w:r w:rsidR="00031224">
              <w:rPr>
                <w:noProof/>
                <w:webHidden/>
              </w:rPr>
              <w:instrText xml:space="preserve"> PAGEREF _Toc345659127 \h </w:instrText>
            </w:r>
            <w:r w:rsidR="00031224">
              <w:rPr>
                <w:noProof/>
                <w:webHidden/>
              </w:rPr>
            </w:r>
            <w:r w:rsidR="00031224">
              <w:rPr>
                <w:noProof/>
                <w:webHidden/>
              </w:rPr>
              <w:fldChar w:fldCharType="separate"/>
            </w:r>
            <w:r w:rsidR="00031224">
              <w:rPr>
                <w:noProof/>
                <w:webHidden/>
              </w:rPr>
              <w:t>34</w:t>
            </w:r>
            <w:r w:rsidR="00031224">
              <w:rPr>
                <w:noProof/>
                <w:webHidden/>
              </w:rPr>
              <w:fldChar w:fldCharType="end"/>
            </w:r>
          </w:hyperlink>
        </w:p>
        <w:p w:rsidR="00031224" w:rsidRDefault="009D1FEE">
          <w:pPr>
            <w:pStyle w:val="TOC4"/>
            <w:tabs>
              <w:tab w:val="right" w:leader="dot" w:pos="9016"/>
            </w:tabs>
            <w:rPr>
              <w:rFonts w:asciiTheme="minorHAnsi" w:eastAsiaTheme="minorEastAsia" w:hAnsiTheme="minorHAnsi" w:cstheme="minorBidi"/>
              <w:noProof/>
              <w:sz w:val="22"/>
              <w:szCs w:val="22"/>
              <w:lang w:val="en-AU"/>
            </w:rPr>
          </w:pPr>
          <w:hyperlink r:id="rId20" w:anchor="_Toc345659128" w:history="1">
            <w:r w:rsidR="00031224" w:rsidRPr="00D10F1C">
              <w:rPr>
                <w:rStyle w:val="Hyperlink"/>
                <w:noProof/>
              </w:rPr>
              <w:t xml:space="preserve">Box </w:t>
            </w:r>
            <w:r w:rsidR="00031224" w:rsidRPr="00D10F1C">
              <w:rPr>
                <w:rStyle w:val="Hyperlink"/>
                <w:noProof/>
                <w:lang w:val="id-ID"/>
              </w:rPr>
              <w:t>5</w:t>
            </w:r>
            <w:r w:rsidR="00031224" w:rsidRPr="00D10F1C">
              <w:rPr>
                <w:rStyle w:val="Hyperlink"/>
                <w:noProof/>
              </w:rPr>
              <w:t>: Semi-volunteer staff</w:t>
            </w:r>
            <w:r w:rsidR="00031224">
              <w:rPr>
                <w:noProof/>
                <w:webHidden/>
              </w:rPr>
              <w:tab/>
            </w:r>
            <w:r w:rsidR="00031224">
              <w:rPr>
                <w:noProof/>
                <w:webHidden/>
              </w:rPr>
              <w:fldChar w:fldCharType="begin"/>
            </w:r>
            <w:r w:rsidR="00031224">
              <w:rPr>
                <w:noProof/>
                <w:webHidden/>
              </w:rPr>
              <w:instrText xml:space="preserve"> PAGEREF _Toc345659128 \h </w:instrText>
            </w:r>
            <w:r w:rsidR="00031224">
              <w:rPr>
                <w:noProof/>
                <w:webHidden/>
              </w:rPr>
            </w:r>
            <w:r w:rsidR="00031224">
              <w:rPr>
                <w:noProof/>
                <w:webHidden/>
              </w:rPr>
              <w:fldChar w:fldCharType="separate"/>
            </w:r>
            <w:r w:rsidR="00031224">
              <w:rPr>
                <w:noProof/>
                <w:webHidden/>
              </w:rPr>
              <w:t>36</w:t>
            </w:r>
            <w:r w:rsidR="00031224">
              <w:rPr>
                <w:noProof/>
                <w:webHidden/>
              </w:rPr>
              <w:fldChar w:fldCharType="end"/>
            </w:r>
          </w:hyperlink>
        </w:p>
        <w:p w:rsidR="00031224" w:rsidRDefault="009D1FEE">
          <w:pPr>
            <w:pStyle w:val="TOC3"/>
            <w:tabs>
              <w:tab w:val="right" w:leader="dot" w:pos="9016"/>
            </w:tabs>
            <w:rPr>
              <w:rFonts w:asciiTheme="minorHAnsi" w:eastAsiaTheme="minorEastAsia" w:hAnsiTheme="minorHAnsi" w:cstheme="minorBidi"/>
              <w:noProof/>
              <w:sz w:val="22"/>
              <w:szCs w:val="22"/>
              <w:lang w:val="en-AU"/>
            </w:rPr>
          </w:pPr>
          <w:hyperlink w:anchor="_Toc345659129" w:history="1">
            <w:r w:rsidR="00031224" w:rsidRPr="00D10F1C">
              <w:rPr>
                <w:rStyle w:val="Hyperlink"/>
                <w:noProof/>
              </w:rPr>
              <w:t>Gender Discrimination and Other Disparities</w:t>
            </w:r>
            <w:r w:rsidR="00031224">
              <w:rPr>
                <w:noProof/>
                <w:webHidden/>
              </w:rPr>
              <w:tab/>
            </w:r>
            <w:r w:rsidR="00031224">
              <w:rPr>
                <w:noProof/>
                <w:webHidden/>
              </w:rPr>
              <w:fldChar w:fldCharType="begin"/>
            </w:r>
            <w:r w:rsidR="00031224">
              <w:rPr>
                <w:noProof/>
                <w:webHidden/>
              </w:rPr>
              <w:instrText xml:space="preserve"> PAGEREF _Toc345659129 \h </w:instrText>
            </w:r>
            <w:r w:rsidR="00031224">
              <w:rPr>
                <w:noProof/>
                <w:webHidden/>
              </w:rPr>
            </w:r>
            <w:r w:rsidR="00031224">
              <w:rPr>
                <w:noProof/>
                <w:webHidden/>
              </w:rPr>
              <w:fldChar w:fldCharType="separate"/>
            </w:r>
            <w:r w:rsidR="00031224">
              <w:rPr>
                <w:noProof/>
                <w:webHidden/>
              </w:rPr>
              <w:t>36</w:t>
            </w:r>
            <w:r w:rsidR="00031224">
              <w:rPr>
                <w:noProof/>
                <w:webHidden/>
              </w:rPr>
              <w:fldChar w:fldCharType="end"/>
            </w:r>
          </w:hyperlink>
        </w:p>
        <w:p w:rsidR="00031224" w:rsidRDefault="009D1FEE">
          <w:pPr>
            <w:pStyle w:val="TOC2"/>
            <w:tabs>
              <w:tab w:val="right" w:leader="dot" w:pos="9016"/>
            </w:tabs>
            <w:rPr>
              <w:rFonts w:asciiTheme="minorHAnsi" w:eastAsiaTheme="minorEastAsia" w:hAnsiTheme="minorHAnsi" w:cstheme="minorBidi"/>
              <w:noProof/>
              <w:sz w:val="22"/>
              <w:szCs w:val="22"/>
              <w:lang w:val="en-AU"/>
            </w:rPr>
          </w:pPr>
          <w:hyperlink w:anchor="_Toc345659130" w:history="1">
            <w:r w:rsidR="00031224" w:rsidRPr="00D10F1C">
              <w:rPr>
                <w:rStyle w:val="Hyperlink"/>
                <w:noProof/>
              </w:rPr>
              <w:t>Financial Planning and Management</w:t>
            </w:r>
            <w:r w:rsidR="00031224">
              <w:rPr>
                <w:noProof/>
                <w:webHidden/>
              </w:rPr>
              <w:tab/>
            </w:r>
            <w:r w:rsidR="00031224">
              <w:rPr>
                <w:noProof/>
                <w:webHidden/>
              </w:rPr>
              <w:fldChar w:fldCharType="begin"/>
            </w:r>
            <w:r w:rsidR="00031224">
              <w:rPr>
                <w:noProof/>
                <w:webHidden/>
              </w:rPr>
              <w:instrText xml:space="preserve"> PAGEREF _Toc345659130 \h </w:instrText>
            </w:r>
            <w:r w:rsidR="00031224">
              <w:rPr>
                <w:noProof/>
                <w:webHidden/>
              </w:rPr>
            </w:r>
            <w:r w:rsidR="00031224">
              <w:rPr>
                <w:noProof/>
                <w:webHidden/>
              </w:rPr>
              <w:fldChar w:fldCharType="separate"/>
            </w:r>
            <w:r w:rsidR="00031224">
              <w:rPr>
                <w:noProof/>
                <w:webHidden/>
              </w:rPr>
              <w:t>37</w:t>
            </w:r>
            <w:r w:rsidR="00031224">
              <w:rPr>
                <w:noProof/>
                <w:webHidden/>
              </w:rPr>
              <w:fldChar w:fldCharType="end"/>
            </w:r>
          </w:hyperlink>
        </w:p>
        <w:p w:rsidR="00031224" w:rsidRDefault="009D1FEE">
          <w:pPr>
            <w:pStyle w:val="TOC4"/>
            <w:tabs>
              <w:tab w:val="right" w:leader="dot" w:pos="9016"/>
            </w:tabs>
            <w:rPr>
              <w:rFonts w:asciiTheme="minorHAnsi" w:eastAsiaTheme="minorEastAsia" w:hAnsiTheme="minorHAnsi" w:cstheme="minorBidi"/>
              <w:noProof/>
              <w:sz w:val="22"/>
              <w:szCs w:val="22"/>
              <w:lang w:val="en-AU"/>
            </w:rPr>
          </w:pPr>
          <w:hyperlink r:id="rId21" w:anchor="_Toc345659131" w:history="1">
            <w:r w:rsidR="00031224" w:rsidRPr="00D10F1C">
              <w:rPr>
                <w:rStyle w:val="Hyperlink"/>
                <w:noProof/>
              </w:rPr>
              <w:t xml:space="preserve">Box </w:t>
            </w:r>
            <w:r w:rsidR="00031224" w:rsidRPr="00D10F1C">
              <w:rPr>
                <w:rStyle w:val="Hyperlink"/>
                <w:noProof/>
                <w:lang w:val="id-ID"/>
              </w:rPr>
              <w:t>6</w:t>
            </w:r>
            <w:r w:rsidR="00031224" w:rsidRPr="00D10F1C">
              <w:rPr>
                <w:rStyle w:val="Hyperlink"/>
                <w:noProof/>
              </w:rPr>
              <w:t>: Fundraising Strategies Used by NGOs</w:t>
            </w:r>
            <w:r w:rsidR="00031224">
              <w:rPr>
                <w:noProof/>
                <w:webHidden/>
              </w:rPr>
              <w:tab/>
            </w:r>
            <w:r w:rsidR="00031224">
              <w:rPr>
                <w:noProof/>
                <w:webHidden/>
              </w:rPr>
              <w:fldChar w:fldCharType="begin"/>
            </w:r>
            <w:r w:rsidR="00031224">
              <w:rPr>
                <w:noProof/>
                <w:webHidden/>
              </w:rPr>
              <w:instrText xml:space="preserve"> PAGEREF _Toc345659131 \h </w:instrText>
            </w:r>
            <w:r w:rsidR="00031224">
              <w:rPr>
                <w:noProof/>
                <w:webHidden/>
              </w:rPr>
            </w:r>
            <w:r w:rsidR="00031224">
              <w:rPr>
                <w:noProof/>
                <w:webHidden/>
              </w:rPr>
              <w:fldChar w:fldCharType="separate"/>
            </w:r>
            <w:r w:rsidR="00031224">
              <w:rPr>
                <w:noProof/>
                <w:webHidden/>
              </w:rPr>
              <w:t>37</w:t>
            </w:r>
            <w:r w:rsidR="00031224">
              <w:rPr>
                <w:noProof/>
                <w:webHidden/>
              </w:rPr>
              <w:fldChar w:fldCharType="end"/>
            </w:r>
          </w:hyperlink>
        </w:p>
        <w:p w:rsidR="00031224" w:rsidRDefault="009D1FEE">
          <w:pPr>
            <w:pStyle w:val="TOC2"/>
            <w:tabs>
              <w:tab w:val="right" w:leader="dot" w:pos="9016"/>
            </w:tabs>
            <w:rPr>
              <w:rFonts w:asciiTheme="minorHAnsi" w:eastAsiaTheme="minorEastAsia" w:hAnsiTheme="minorHAnsi" w:cstheme="minorBidi"/>
              <w:noProof/>
              <w:sz w:val="22"/>
              <w:szCs w:val="22"/>
              <w:lang w:val="en-AU"/>
            </w:rPr>
          </w:pPr>
          <w:hyperlink w:anchor="_Toc345659132" w:history="1">
            <w:r w:rsidR="00031224" w:rsidRPr="00D10F1C">
              <w:rPr>
                <w:rStyle w:val="Hyperlink"/>
                <w:noProof/>
              </w:rPr>
              <w:t>Accountability</w:t>
            </w:r>
            <w:r w:rsidR="00031224">
              <w:rPr>
                <w:noProof/>
                <w:webHidden/>
              </w:rPr>
              <w:tab/>
            </w:r>
            <w:r w:rsidR="00031224">
              <w:rPr>
                <w:noProof/>
                <w:webHidden/>
              </w:rPr>
              <w:fldChar w:fldCharType="begin"/>
            </w:r>
            <w:r w:rsidR="00031224">
              <w:rPr>
                <w:noProof/>
                <w:webHidden/>
              </w:rPr>
              <w:instrText xml:space="preserve"> PAGEREF _Toc345659132 \h </w:instrText>
            </w:r>
            <w:r w:rsidR="00031224">
              <w:rPr>
                <w:noProof/>
                <w:webHidden/>
              </w:rPr>
            </w:r>
            <w:r w:rsidR="00031224">
              <w:rPr>
                <w:noProof/>
                <w:webHidden/>
              </w:rPr>
              <w:fldChar w:fldCharType="separate"/>
            </w:r>
            <w:r w:rsidR="00031224">
              <w:rPr>
                <w:noProof/>
                <w:webHidden/>
              </w:rPr>
              <w:t>38</w:t>
            </w:r>
            <w:r w:rsidR="00031224">
              <w:rPr>
                <w:noProof/>
                <w:webHidden/>
              </w:rPr>
              <w:fldChar w:fldCharType="end"/>
            </w:r>
          </w:hyperlink>
        </w:p>
        <w:p w:rsidR="00031224" w:rsidRDefault="009D1FEE">
          <w:pPr>
            <w:pStyle w:val="TOC4"/>
            <w:tabs>
              <w:tab w:val="right" w:leader="dot" w:pos="9016"/>
            </w:tabs>
            <w:rPr>
              <w:rFonts w:asciiTheme="minorHAnsi" w:eastAsiaTheme="minorEastAsia" w:hAnsiTheme="minorHAnsi" w:cstheme="minorBidi"/>
              <w:noProof/>
              <w:sz w:val="22"/>
              <w:szCs w:val="22"/>
              <w:lang w:val="en-AU"/>
            </w:rPr>
          </w:pPr>
          <w:hyperlink r:id="rId22" w:anchor="_Toc345659133" w:history="1">
            <w:r w:rsidR="00031224" w:rsidRPr="00D10F1C">
              <w:rPr>
                <w:rStyle w:val="Hyperlink"/>
                <w:noProof/>
              </w:rPr>
              <w:t xml:space="preserve">Box </w:t>
            </w:r>
            <w:r w:rsidR="00031224" w:rsidRPr="00D10F1C">
              <w:rPr>
                <w:rStyle w:val="Hyperlink"/>
                <w:noProof/>
                <w:lang w:val="id-ID"/>
              </w:rPr>
              <w:t>7</w:t>
            </w:r>
            <w:r w:rsidR="00031224" w:rsidRPr="00D10F1C">
              <w:rPr>
                <w:rStyle w:val="Hyperlink"/>
                <w:noProof/>
              </w:rPr>
              <w:t>: Data on Audits</w:t>
            </w:r>
            <w:r w:rsidR="00031224">
              <w:rPr>
                <w:noProof/>
                <w:webHidden/>
              </w:rPr>
              <w:tab/>
            </w:r>
            <w:r w:rsidR="00031224">
              <w:rPr>
                <w:noProof/>
                <w:webHidden/>
              </w:rPr>
              <w:fldChar w:fldCharType="begin"/>
            </w:r>
            <w:r w:rsidR="00031224">
              <w:rPr>
                <w:noProof/>
                <w:webHidden/>
              </w:rPr>
              <w:instrText xml:space="preserve"> PAGEREF _Toc345659133 \h </w:instrText>
            </w:r>
            <w:r w:rsidR="00031224">
              <w:rPr>
                <w:noProof/>
                <w:webHidden/>
              </w:rPr>
            </w:r>
            <w:r w:rsidR="00031224">
              <w:rPr>
                <w:noProof/>
                <w:webHidden/>
              </w:rPr>
              <w:fldChar w:fldCharType="separate"/>
            </w:r>
            <w:r w:rsidR="00031224">
              <w:rPr>
                <w:noProof/>
                <w:webHidden/>
              </w:rPr>
              <w:t>39</w:t>
            </w:r>
            <w:r w:rsidR="00031224">
              <w:rPr>
                <w:noProof/>
                <w:webHidden/>
              </w:rPr>
              <w:fldChar w:fldCharType="end"/>
            </w:r>
          </w:hyperlink>
        </w:p>
        <w:p w:rsidR="00031224" w:rsidRDefault="009D1FEE">
          <w:pPr>
            <w:pStyle w:val="TOC2"/>
            <w:tabs>
              <w:tab w:val="right" w:leader="dot" w:pos="9016"/>
            </w:tabs>
            <w:rPr>
              <w:rFonts w:asciiTheme="minorHAnsi" w:eastAsiaTheme="minorEastAsia" w:hAnsiTheme="minorHAnsi" w:cstheme="minorBidi"/>
              <w:noProof/>
              <w:sz w:val="22"/>
              <w:szCs w:val="22"/>
              <w:lang w:val="en-AU"/>
            </w:rPr>
          </w:pPr>
          <w:hyperlink w:anchor="_Toc345659134" w:history="1">
            <w:r w:rsidR="00031224" w:rsidRPr="00D10F1C">
              <w:rPr>
                <w:rStyle w:val="Hyperlink"/>
                <w:noProof/>
                <w:lang w:val="id-ID"/>
              </w:rPr>
              <w:t>Programming</w:t>
            </w:r>
            <w:r w:rsidR="00031224" w:rsidRPr="00D10F1C">
              <w:rPr>
                <w:rStyle w:val="Hyperlink"/>
                <w:noProof/>
              </w:rPr>
              <w:t xml:space="preserve"> and Learning</w:t>
            </w:r>
            <w:r w:rsidR="00031224">
              <w:rPr>
                <w:noProof/>
                <w:webHidden/>
              </w:rPr>
              <w:tab/>
            </w:r>
            <w:r w:rsidR="00031224">
              <w:rPr>
                <w:noProof/>
                <w:webHidden/>
              </w:rPr>
              <w:fldChar w:fldCharType="begin"/>
            </w:r>
            <w:r w:rsidR="00031224">
              <w:rPr>
                <w:noProof/>
                <w:webHidden/>
              </w:rPr>
              <w:instrText xml:space="preserve"> PAGEREF _Toc345659134 \h </w:instrText>
            </w:r>
            <w:r w:rsidR="00031224">
              <w:rPr>
                <w:noProof/>
                <w:webHidden/>
              </w:rPr>
            </w:r>
            <w:r w:rsidR="00031224">
              <w:rPr>
                <w:noProof/>
                <w:webHidden/>
              </w:rPr>
              <w:fldChar w:fldCharType="separate"/>
            </w:r>
            <w:r w:rsidR="00031224">
              <w:rPr>
                <w:noProof/>
                <w:webHidden/>
              </w:rPr>
              <w:t>39</w:t>
            </w:r>
            <w:r w:rsidR="00031224">
              <w:rPr>
                <w:noProof/>
                <w:webHidden/>
              </w:rPr>
              <w:fldChar w:fldCharType="end"/>
            </w:r>
          </w:hyperlink>
        </w:p>
        <w:p w:rsidR="00031224" w:rsidRDefault="009D1FEE">
          <w:pPr>
            <w:pStyle w:val="TOC4"/>
            <w:tabs>
              <w:tab w:val="right" w:leader="dot" w:pos="9016"/>
            </w:tabs>
            <w:rPr>
              <w:rFonts w:asciiTheme="minorHAnsi" w:eastAsiaTheme="minorEastAsia" w:hAnsiTheme="minorHAnsi" w:cstheme="minorBidi"/>
              <w:noProof/>
              <w:sz w:val="22"/>
              <w:szCs w:val="22"/>
              <w:lang w:val="en-AU"/>
            </w:rPr>
          </w:pPr>
          <w:hyperlink r:id="rId23" w:anchor="_Toc345659135" w:history="1">
            <w:r w:rsidR="00031224" w:rsidRPr="00D10F1C">
              <w:rPr>
                <w:rStyle w:val="Hyperlink"/>
                <w:noProof/>
              </w:rPr>
              <w:t xml:space="preserve">Box </w:t>
            </w:r>
            <w:r w:rsidR="00031224" w:rsidRPr="00D10F1C">
              <w:rPr>
                <w:rStyle w:val="Hyperlink"/>
                <w:noProof/>
                <w:lang w:val="id-ID"/>
              </w:rPr>
              <w:t>8</w:t>
            </w:r>
            <w:r w:rsidR="00031224" w:rsidRPr="00D10F1C">
              <w:rPr>
                <w:rStyle w:val="Hyperlink"/>
                <w:noProof/>
              </w:rPr>
              <w:t>: Overview of NGOs’ Roles</w:t>
            </w:r>
            <w:r w:rsidR="00031224">
              <w:rPr>
                <w:noProof/>
                <w:webHidden/>
              </w:rPr>
              <w:tab/>
            </w:r>
            <w:r w:rsidR="00031224">
              <w:rPr>
                <w:noProof/>
                <w:webHidden/>
              </w:rPr>
              <w:fldChar w:fldCharType="begin"/>
            </w:r>
            <w:r w:rsidR="00031224">
              <w:rPr>
                <w:noProof/>
                <w:webHidden/>
              </w:rPr>
              <w:instrText xml:space="preserve"> PAGEREF _Toc345659135 \h </w:instrText>
            </w:r>
            <w:r w:rsidR="00031224">
              <w:rPr>
                <w:noProof/>
                <w:webHidden/>
              </w:rPr>
            </w:r>
            <w:r w:rsidR="00031224">
              <w:rPr>
                <w:noProof/>
                <w:webHidden/>
              </w:rPr>
              <w:fldChar w:fldCharType="separate"/>
            </w:r>
            <w:r w:rsidR="00031224">
              <w:rPr>
                <w:noProof/>
                <w:webHidden/>
              </w:rPr>
              <w:t>39</w:t>
            </w:r>
            <w:r w:rsidR="00031224">
              <w:rPr>
                <w:noProof/>
                <w:webHidden/>
              </w:rPr>
              <w:fldChar w:fldCharType="end"/>
            </w:r>
          </w:hyperlink>
        </w:p>
        <w:p w:rsidR="00031224" w:rsidRDefault="009D1FEE">
          <w:pPr>
            <w:pStyle w:val="TOC4"/>
            <w:tabs>
              <w:tab w:val="right" w:leader="dot" w:pos="9016"/>
            </w:tabs>
            <w:rPr>
              <w:rFonts w:asciiTheme="minorHAnsi" w:eastAsiaTheme="minorEastAsia" w:hAnsiTheme="minorHAnsi" w:cstheme="minorBidi"/>
              <w:noProof/>
              <w:sz w:val="22"/>
              <w:szCs w:val="22"/>
              <w:lang w:val="en-AU"/>
            </w:rPr>
          </w:pPr>
          <w:hyperlink r:id="rId24" w:anchor="_Toc345659136" w:history="1">
            <w:r w:rsidR="00031224" w:rsidRPr="00D10F1C">
              <w:rPr>
                <w:rStyle w:val="Hyperlink"/>
                <w:noProof/>
              </w:rPr>
              <w:t xml:space="preserve">Box </w:t>
            </w:r>
            <w:r w:rsidR="00031224" w:rsidRPr="00D10F1C">
              <w:rPr>
                <w:rStyle w:val="Hyperlink"/>
                <w:noProof/>
                <w:lang w:val="id-ID"/>
              </w:rPr>
              <w:t>9</w:t>
            </w:r>
            <w:r w:rsidR="00031224" w:rsidRPr="00D10F1C">
              <w:rPr>
                <w:rStyle w:val="Hyperlink"/>
                <w:noProof/>
              </w:rPr>
              <w:t xml:space="preserve">: </w:t>
            </w:r>
            <w:r w:rsidR="00031224" w:rsidRPr="00D10F1C">
              <w:rPr>
                <w:rStyle w:val="Hyperlink"/>
                <w:noProof/>
                <w:lang w:val="id-ID"/>
              </w:rPr>
              <w:t>Examples of Successful Advocacy</w:t>
            </w:r>
            <w:r w:rsidR="00031224">
              <w:rPr>
                <w:noProof/>
                <w:webHidden/>
              </w:rPr>
              <w:tab/>
            </w:r>
            <w:r w:rsidR="00031224">
              <w:rPr>
                <w:noProof/>
                <w:webHidden/>
              </w:rPr>
              <w:fldChar w:fldCharType="begin"/>
            </w:r>
            <w:r w:rsidR="00031224">
              <w:rPr>
                <w:noProof/>
                <w:webHidden/>
              </w:rPr>
              <w:instrText xml:space="preserve"> PAGEREF _Toc345659136 \h </w:instrText>
            </w:r>
            <w:r w:rsidR="00031224">
              <w:rPr>
                <w:noProof/>
                <w:webHidden/>
              </w:rPr>
            </w:r>
            <w:r w:rsidR="00031224">
              <w:rPr>
                <w:noProof/>
                <w:webHidden/>
              </w:rPr>
              <w:fldChar w:fldCharType="separate"/>
            </w:r>
            <w:r w:rsidR="00031224">
              <w:rPr>
                <w:noProof/>
                <w:webHidden/>
              </w:rPr>
              <w:t>40</w:t>
            </w:r>
            <w:r w:rsidR="00031224">
              <w:rPr>
                <w:noProof/>
                <w:webHidden/>
              </w:rPr>
              <w:fldChar w:fldCharType="end"/>
            </w:r>
          </w:hyperlink>
        </w:p>
        <w:p w:rsidR="00031224" w:rsidRDefault="009D1FEE">
          <w:pPr>
            <w:pStyle w:val="TOC4"/>
            <w:tabs>
              <w:tab w:val="right" w:leader="dot" w:pos="9016"/>
            </w:tabs>
            <w:rPr>
              <w:rFonts w:asciiTheme="minorHAnsi" w:eastAsiaTheme="minorEastAsia" w:hAnsiTheme="minorHAnsi" w:cstheme="minorBidi"/>
              <w:noProof/>
              <w:sz w:val="22"/>
              <w:szCs w:val="22"/>
              <w:lang w:val="en-AU"/>
            </w:rPr>
          </w:pPr>
          <w:hyperlink r:id="rId25" w:anchor="_Toc345659137" w:history="1">
            <w:r w:rsidR="00031224" w:rsidRPr="00D10F1C">
              <w:rPr>
                <w:rStyle w:val="Hyperlink"/>
                <w:noProof/>
              </w:rPr>
              <w:t>Box 1</w:t>
            </w:r>
            <w:r w:rsidR="00031224" w:rsidRPr="00D10F1C">
              <w:rPr>
                <w:rStyle w:val="Hyperlink"/>
                <w:noProof/>
                <w:lang w:val="id-ID"/>
              </w:rPr>
              <w:t>0</w:t>
            </w:r>
            <w:r w:rsidR="00031224" w:rsidRPr="00D10F1C">
              <w:rPr>
                <w:rStyle w:val="Hyperlink"/>
                <w:noProof/>
              </w:rPr>
              <w:t>: Methods of Measuring Success in Field Site NGOs</w:t>
            </w:r>
            <w:r w:rsidR="00031224">
              <w:rPr>
                <w:noProof/>
                <w:webHidden/>
              </w:rPr>
              <w:tab/>
            </w:r>
            <w:r w:rsidR="00031224">
              <w:rPr>
                <w:noProof/>
                <w:webHidden/>
              </w:rPr>
              <w:fldChar w:fldCharType="begin"/>
            </w:r>
            <w:r w:rsidR="00031224">
              <w:rPr>
                <w:noProof/>
                <w:webHidden/>
              </w:rPr>
              <w:instrText xml:space="preserve"> PAGEREF _Toc345659137 \h </w:instrText>
            </w:r>
            <w:r w:rsidR="00031224">
              <w:rPr>
                <w:noProof/>
                <w:webHidden/>
              </w:rPr>
            </w:r>
            <w:r w:rsidR="00031224">
              <w:rPr>
                <w:noProof/>
                <w:webHidden/>
              </w:rPr>
              <w:fldChar w:fldCharType="separate"/>
            </w:r>
            <w:r w:rsidR="00031224">
              <w:rPr>
                <w:noProof/>
                <w:webHidden/>
              </w:rPr>
              <w:t>41</w:t>
            </w:r>
            <w:r w:rsidR="00031224">
              <w:rPr>
                <w:noProof/>
                <w:webHidden/>
              </w:rPr>
              <w:fldChar w:fldCharType="end"/>
            </w:r>
          </w:hyperlink>
        </w:p>
        <w:p w:rsidR="00031224" w:rsidRDefault="009D1FEE">
          <w:pPr>
            <w:pStyle w:val="TOC2"/>
            <w:tabs>
              <w:tab w:val="right" w:leader="dot" w:pos="9016"/>
            </w:tabs>
            <w:rPr>
              <w:rFonts w:asciiTheme="minorHAnsi" w:eastAsiaTheme="minorEastAsia" w:hAnsiTheme="minorHAnsi" w:cstheme="minorBidi"/>
              <w:noProof/>
              <w:sz w:val="22"/>
              <w:szCs w:val="22"/>
              <w:lang w:val="en-AU"/>
            </w:rPr>
          </w:pPr>
          <w:hyperlink w:anchor="_Toc345659138" w:history="1">
            <w:r w:rsidR="00031224" w:rsidRPr="00D10F1C">
              <w:rPr>
                <w:rStyle w:val="Hyperlink"/>
                <w:noProof/>
              </w:rPr>
              <w:t>Building a Profile</w:t>
            </w:r>
            <w:r w:rsidR="00031224">
              <w:rPr>
                <w:noProof/>
                <w:webHidden/>
              </w:rPr>
              <w:tab/>
            </w:r>
            <w:r w:rsidR="00031224">
              <w:rPr>
                <w:noProof/>
                <w:webHidden/>
              </w:rPr>
              <w:fldChar w:fldCharType="begin"/>
            </w:r>
            <w:r w:rsidR="00031224">
              <w:rPr>
                <w:noProof/>
                <w:webHidden/>
              </w:rPr>
              <w:instrText xml:space="preserve"> PAGEREF _Toc345659138 \h </w:instrText>
            </w:r>
            <w:r w:rsidR="00031224">
              <w:rPr>
                <w:noProof/>
                <w:webHidden/>
              </w:rPr>
            </w:r>
            <w:r w:rsidR="00031224">
              <w:rPr>
                <w:noProof/>
                <w:webHidden/>
              </w:rPr>
              <w:fldChar w:fldCharType="separate"/>
            </w:r>
            <w:r w:rsidR="00031224">
              <w:rPr>
                <w:noProof/>
                <w:webHidden/>
              </w:rPr>
              <w:t>42</w:t>
            </w:r>
            <w:r w:rsidR="00031224">
              <w:rPr>
                <w:noProof/>
                <w:webHidden/>
              </w:rPr>
              <w:fldChar w:fldCharType="end"/>
            </w:r>
          </w:hyperlink>
        </w:p>
        <w:p w:rsidR="00031224" w:rsidRDefault="009D1FEE">
          <w:pPr>
            <w:pStyle w:val="TOC1"/>
            <w:tabs>
              <w:tab w:val="right" w:leader="dot" w:pos="9016"/>
            </w:tabs>
            <w:rPr>
              <w:rFonts w:asciiTheme="minorHAnsi" w:eastAsiaTheme="minorEastAsia" w:hAnsiTheme="minorHAnsi" w:cstheme="minorBidi"/>
              <w:noProof/>
              <w:sz w:val="22"/>
              <w:szCs w:val="22"/>
              <w:lang w:val="en-AU"/>
            </w:rPr>
          </w:pPr>
          <w:hyperlink w:anchor="_Toc345659139" w:history="1">
            <w:r w:rsidR="00031224" w:rsidRPr="00D10F1C">
              <w:rPr>
                <w:rStyle w:val="Hyperlink"/>
                <w:noProof/>
              </w:rPr>
              <w:t>NGOs and Other Stakeholders</w:t>
            </w:r>
            <w:r w:rsidR="00031224">
              <w:rPr>
                <w:noProof/>
                <w:webHidden/>
              </w:rPr>
              <w:tab/>
            </w:r>
            <w:r w:rsidR="00031224">
              <w:rPr>
                <w:noProof/>
                <w:webHidden/>
              </w:rPr>
              <w:fldChar w:fldCharType="begin"/>
            </w:r>
            <w:r w:rsidR="00031224">
              <w:rPr>
                <w:noProof/>
                <w:webHidden/>
              </w:rPr>
              <w:instrText xml:space="preserve"> PAGEREF _Toc345659139 \h </w:instrText>
            </w:r>
            <w:r w:rsidR="00031224">
              <w:rPr>
                <w:noProof/>
                <w:webHidden/>
              </w:rPr>
            </w:r>
            <w:r w:rsidR="00031224">
              <w:rPr>
                <w:noProof/>
                <w:webHidden/>
              </w:rPr>
              <w:fldChar w:fldCharType="separate"/>
            </w:r>
            <w:r w:rsidR="00031224">
              <w:rPr>
                <w:noProof/>
                <w:webHidden/>
              </w:rPr>
              <w:t>43</w:t>
            </w:r>
            <w:r w:rsidR="00031224">
              <w:rPr>
                <w:noProof/>
                <w:webHidden/>
              </w:rPr>
              <w:fldChar w:fldCharType="end"/>
            </w:r>
          </w:hyperlink>
        </w:p>
        <w:p w:rsidR="00031224" w:rsidRDefault="009D1FEE">
          <w:pPr>
            <w:pStyle w:val="TOC2"/>
            <w:tabs>
              <w:tab w:val="right" w:leader="dot" w:pos="9016"/>
            </w:tabs>
            <w:rPr>
              <w:rFonts w:asciiTheme="minorHAnsi" w:eastAsiaTheme="minorEastAsia" w:hAnsiTheme="minorHAnsi" w:cstheme="minorBidi"/>
              <w:noProof/>
              <w:sz w:val="22"/>
              <w:szCs w:val="22"/>
              <w:lang w:val="en-AU"/>
            </w:rPr>
          </w:pPr>
          <w:hyperlink w:anchor="_Toc345659140" w:history="1">
            <w:r w:rsidR="00031224" w:rsidRPr="00D10F1C">
              <w:rPr>
                <w:rStyle w:val="Hyperlink"/>
                <w:noProof/>
              </w:rPr>
              <w:t>Government Context</w:t>
            </w:r>
            <w:r w:rsidR="00031224">
              <w:rPr>
                <w:noProof/>
                <w:webHidden/>
              </w:rPr>
              <w:tab/>
            </w:r>
            <w:r w:rsidR="00031224">
              <w:rPr>
                <w:noProof/>
                <w:webHidden/>
              </w:rPr>
              <w:fldChar w:fldCharType="begin"/>
            </w:r>
            <w:r w:rsidR="00031224">
              <w:rPr>
                <w:noProof/>
                <w:webHidden/>
              </w:rPr>
              <w:instrText xml:space="preserve"> PAGEREF _Toc345659140 \h </w:instrText>
            </w:r>
            <w:r w:rsidR="00031224">
              <w:rPr>
                <w:noProof/>
                <w:webHidden/>
              </w:rPr>
            </w:r>
            <w:r w:rsidR="00031224">
              <w:rPr>
                <w:noProof/>
                <w:webHidden/>
              </w:rPr>
              <w:fldChar w:fldCharType="separate"/>
            </w:r>
            <w:r w:rsidR="00031224">
              <w:rPr>
                <w:noProof/>
                <w:webHidden/>
              </w:rPr>
              <w:t>43</w:t>
            </w:r>
            <w:r w:rsidR="00031224">
              <w:rPr>
                <w:noProof/>
                <w:webHidden/>
              </w:rPr>
              <w:fldChar w:fldCharType="end"/>
            </w:r>
          </w:hyperlink>
        </w:p>
        <w:p w:rsidR="00031224" w:rsidRDefault="009D1FEE">
          <w:pPr>
            <w:pStyle w:val="TOC4"/>
            <w:tabs>
              <w:tab w:val="right" w:leader="dot" w:pos="9016"/>
            </w:tabs>
            <w:rPr>
              <w:rFonts w:asciiTheme="minorHAnsi" w:eastAsiaTheme="minorEastAsia" w:hAnsiTheme="minorHAnsi" w:cstheme="minorBidi"/>
              <w:noProof/>
              <w:sz w:val="22"/>
              <w:szCs w:val="22"/>
              <w:lang w:val="en-AU"/>
            </w:rPr>
          </w:pPr>
          <w:hyperlink r:id="rId26" w:anchor="_Toc345659141" w:history="1">
            <w:r w:rsidR="00031224" w:rsidRPr="00D10F1C">
              <w:rPr>
                <w:rStyle w:val="Hyperlink"/>
                <w:noProof/>
              </w:rPr>
              <w:t>Box 1</w:t>
            </w:r>
            <w:r w:rsidR="00031224" w:rsidRPr="00D10F1C">
              <w:rPr>
                <w:rStyle w:val="Hyperlink"/>
                <w:noProof/>
                <w:lang w:val="id-ID"/>
              </w:rPr>
              <w:t>1</w:t>
            </w:r>
            <w:r w:rsidR="00031224" w:rsidRPr="00D10F1C">
              <w:rPr>
                <w:rStyle w:val="Hyperlink"/>
                <w:noProof/>
              </w:rPr>
              <w:t>: NGO and Government Working Relationships</w:t>
            </w:r>
            <w:r w:rsidR="00031224">
              <w:rPr>
                <w:noProof/>
                <w:webHidden/>
              </w:rPr>
              <w:tab/>
            </w:r>
            <w:r w:rsidR="00031224">
              <w:rPr>
                <w:noProof/>
                <w:webHidden/>
              </w:rPr>
              <w:fldChar w:fldCharType="begin"/>
            </w:r>
            <w:r w:rsidR="00031224">
              <w:rPr>
                <w:noProof/>
                <w:webHidden/>
              </w:rPr>
              <w:instrText xml:space="preserve"> PAGEREF _Toc345659141 \h </w:instrText>
            </w:r>
            <w:r w:rsidR="00031224">
              <w:rPr>
                <w:noProof/>
                <w:webHidden/>
              </w:rPr>
            </w:r>
            <w:r w:rsidR="00031224">
              <w:rPr>
                <w:noProof/>
                <w:webHidden/>
              </w:rPr>
              <w:fldChar w:fldCharType="separate"/>
            </w:r>
            <w:r w:rsidR="00031224">
              <w:rPr>
                <w:noProof/>
                <w:webHidden/>
              </w:rPr>
              <w:t>43</w:t>
            </w:r>
            <w:r w:rsidR="00031224">
              <w:rPr>
                <w:noProof/>
                <w:webHidden/>
              </w:rPr>
              <w:fldChar w:fldCharType="end"/>
            </w:r>
          </w:hyperlink>
        </w:p>
        <w:p w:rsidR="00031224" w:rsidRDefault="009D1FEE">
          <w:pPr>
            <w:pStyle w:val="TOC3"/>
            <w:tabs>
              <w:tab w:val="right" w:leader="dot" w:pos="9016"/>
            </w:tabs>
            <w:rPr>
              <w:rFonts w:asciiTheme="minorHAnsi" w:eastAsiaTheme="minorEastAsia" w:hAnsiTheme="minorHAnsi" w:cstheme="minorBidi"/>
              <w:noProof/>
              <w:sz w:val="22"/>
              <w:szCs w:val="22"/>
              <w:lang w:val="en-AU"/>
            </w:rPr>
          </w:pPr>
          <w:hyperlink w:anchor="_Toc345659142" w:history="1">
            <w:r w:rsidR="00031224" w:rsidRPr="00D10F1C">
              <w:rPr>
                <w:rStyle w:val="Hyperlink"/>
                <w:noProof/>
              </w:rPr>
              <w:t>Regulation and Oversight</w:t>
            </w:r>
            <w:r w:rsidR="00031224">
              <w:rPr>
                <w:noProof/>
                <w:webHidden/>
              </w:rPr>
              <w:tab/>
            </w:r>
            <w:r w:rsidR="00031224">
              <w:rPr>
                <w:noProof/>
                <w:webHidden/>
              </w:rPr>
              <w:fldChar w:fldCharType="begin"/>
            </w:r>
            <w:r w:rsidR="00031224">
              <w:rPr>
                <w:noProof/>
                <w:webHidden/>
              </w:rPr>
              <w:instrText xml:space="preserve"> PAGEREF _Toc345659142 \h </w:instrText>
            </w:r>
            <w:r w:rsidR="00031224">
              <w:rPr>
                <w:noProof/>
                <w:webHidden/>
              </w:rPr>
            </w:r>
            <w:r w:rsidR="00031224">
              <w:rPr>
                <w:noProof/>
                <w:webHidden/>
              </w:rPr>
              <w:fldChar w:fldCharType="separate"/>
            </w:r>
            <w:r w:rsidR="00031224">
              <w:rPr>
                <w:noProof/>
                <w:webHidden/>
              </w:rPr>
              <w:t>44</w:t>
            </w:r>
            <w:r w:rsidR="00031224">
              <w:rPr>
                <w:noProof/>
                <w:webHidden/>
              </w:rPr>
              <w:fldChar w:fldCharType="end"/>
            </w:r>
          </w:hyperlink>
        </w:p>
        <w:p w:rsidR="00031224" w:rsidRDefault="009D1FEE">
          <w:pPr>
            <w:pStyle w:val="TOC3"/>
            <w:tabs>
              <w:tab w:val="right" w:leader="dot" w:pos="9016"/>
            </w:tabs>
            <w:rPr>
              <w:rFonts w:asciiTheme="minorHAnsi" w:eastAsiaTheme="minorEastAsia" w:hAnsiTheme="minorHAnsi" w:cstheme="minorBidi"/>
              <w:noProof/>
              <w:sz w:val="22"/>
              <w:szCs w:val="22"/>
              <w:lang w:val="en-AU"/>
            </w:rPr>
          </w:pPr>
          <w:hyperlink w:anchor="_Toc345659143" w:history="1">
            <w:r w:rsidR="00031224" w:rsidRPr="00D10F1C">
              <w:rPr>
                <w:rStyle w:val="Hyperlink"/>
                <w:noProof/>
              </w:rPr>
              <w:t>Funding for NGOs</w:t>
            </w:r>
            <w:r w:rsidR="00031224">
              <w:rPr>
                <w:noProof/>
                <w:webHidden/>
              </w:rPr>
              <w:tab/>
            </w:r>
            <w:r w:rsidR="00031224">
              <w:rPr>
                <w:noProof/>
                <w:webHidden/>
              </w:rPr>
              <w:fldChar w:fldCharType="begin"/>
            </w:r>
            <w:r w:rsidR="00031224">
              <w:rPr>
                <w:noProof/>
                <w:webHidden/>
              </w:rPr>
              <w:instrText xml:space="preserve"> PAGEREF _Toc345659143 \h </w:instrText>
            </w:r>
            <w:r w:rsidR="00031224">
              <w:rPr>
                <w:noProof/>
                <w:webHidden/>
              </w:rPr>
            </w:r>
            <w:r w:rsidR="00031224">
              <w:rPr>
                <w:noProof/>
                <w:webHidden/>
              </w:rPr>
              <w:fldChar w:fldCharType="separate"/>
            </w:r>
            <w:r w:rsidR="00031224">
              <w:rPr>
                <w:noProof/>
                <w:webHidden/>
              </w:rPr>
              <w:t>45</w:t>
            </w:r>
            <w:r w:rsidR="00031224">
              <w:rPr>
                <w:noProof/>
                <w:webHidden/>
              </w:rPr>
              <w:fldChar w:fldCharType="end"/>
            </w:r>
          </w:hyperlink>
        </w:p>
        <w:p w:rsidR="00031224" w:rsidRDefault="009D1FEE">
          <w:pPr>
            <w:pStyle w:val="TOC4"/>
            <w:tabs>
              <w:tab w:val="right" w:leader="dot" w:pos="9016"/>
            </w:tabs>
            <w:rPr>
              <w:rFonts w:asciiTheme="minorHAnsi" w:eastAsiaTheme="minorEastAsia" w:hAnsiTheme="minorHAnsi" w:cstheme="minorBidi"/>
              <w:noProof/>
              <w:sz w:val="22"/>
              <w:szCs w:val="22"/>
              <w:lang w:val="en-AU"/>
            </w:rPr>
          </w:pPr>
          <w:hyperlink r:id="rId27" w:anchor="_Toc345659144" w:history="1">
            <w:r w:rsidR="00031224" w:rsidRPr="00D10F1C">
              <w:rPr>
                <w:rStyle w:val="Hyperlink"/>
                <w:noProof/>
              </w:rPr>
              <w:t>Box 1</w:t>
            </w:r>
            <w:r w:rsidR="00031224" w:rsidRPr="00D10F1C">
              <w:rPr>
                <w:rStyle w:val="Hyperlink"/>
                <w:noProof/>
                <w:lang w:val="id-ID"/>
              </w:rPr>
              <w:t>2</w:t>
            </w:r>
            <w:r w:rsidR="00031224" w:rsidRPr="00D10F1C">
              <w:rPr>
                <w:rStyle w:val="Hyperlink"/>
                <w:noProof/>
              </w:rPr>
              <w:t>:  RUU Ormas</w:t>
            </w:r>
            <w:r w:rsidR="00031224">
              <w:rPr>
                <w:noProof/>
                <w:webHidden/>
              </w:rPr>
              <w:tab/>
            </w:r>
            <w:r w:rsidR="00031224">
              <w:rPr>
                <w:noProof/>
                <w:webHidden/>
              </w:rPr>
              <w:fldChar w:fldCharType="begin"/>
            </w:r>
            <w:r w:rsidR="00031224">
              <w:rPr>
                <w:noProof/>
                <w:webHidden/>
              </w:rPr>
              <w:instrText xml:space="preserve"> PAGEREF _Toc345659144 \h </w:instrText>
            </w:r>
            <w:r w:rsidR="00031224">
              <w:rPr>
                <w:noProof/>
                <w:webHidden/>
              </w:rPr>
            </w:r>
            <w:r w:rsidR="00031224">
              <w:rPr>
                <w:noProof/>
                <w:webHidden/>
              </w:rPr>
              <w:fldChar w:fldCharType="separate"/>
            </w:r>
            <w:r w:rsidR="00031224">
              <w:rPr>
                <w:noProof/>
                <w:webHidden/>
              </w:rPr>
              <w:t>45</w:t>
            </w:r>
            <w:r w:rsidR="00031224">
              <w:rPr>
                <w:noProof/>
                <w:webHidden/>
              </w:rPr>
              <w:fldChar w:fldCharType="end"/>
            </w:r>
          </w:hyperlink>
        </w:p>
        <w:p w:rsidR="00031224" w:rsidRDefault="009D1FEE">
          <w:pPr>
            <w:pStyle w:val="TOC2"/>
            <w:tabs>
              <w:tab w:val="right" w:leader="dot" w:pos="9016"/>
            </w:tabs>
            <w:rPr>
              <w:rFonts w:asciiTheme="minorHAnsi" w:eastAsiaTheme="minorEastAsia" w:hAnsiTheme="minorHAnsi" w:cstheme="minorBidi"/>
              <w:noProof/>
              <w:sz w:val="22"/>
              <w:szCs w:val="22"/>
              <w:lang w:val="en-AU"/>
            </w:rPr>
          </w:pPr>
          <w:hyperlink w:anchor="_Toc345659145" w:history="1">
            <w:r w:rsidR="00031224" w:rsidRPr="00D10F1C">
              <w:rPr>
                <w:rStyle w:val="Hyperlink"/>
                <w:noProof/>
              </w:rPr>
              <w:t>Donors</w:t>
            </w:r>
            <w:r w:rsidR="00031224">
              <w:rPr>
                <w:noProof/>
                <w:webHidden/>
              </w:rPr>
              <w:tab/>
            </w:r>
            <w:r w:rsidR="00031224">
              <w:rPr>
                <w:noProof/>
                <w:webHidden/>
              </w:rPr>
              <w:fldChar w:fldCharType="begin"/>
            </w:r>
            <w:r w:rsidR="00031224">
              <w:rPr>
                <w:noProof/>
                <w:webHidden/>
              </w:rPr>
              <w:instrText xml:space="preserve"> PAGEREF _Toc345659145 \h </w:instrText>
            </w:r>
            <w:r w:rsidR="00031224">
              <w:rPr>
                <w:noProof/>
                <w:webHidden/>
              </w:rPr>
            </w:r>
            <w:r w:rsidR="00031224">
              <w:rPr>
                <w:noProof/>
                <w:webHidden/>
              </w:rPr>
              <w:fldChar w:fldCharType="separate"/>
            </w:r>
            <w:r w:rsidR="00031224">
              <w:rPr>
                <w:noProof/>
                <w:webHidden/>
              </w:rPr>
              <w:t>46</w:t>
            </w:r>
            <w:r w:rsidR="00031224">
              <w:rPr>
                <w:noProof/>
                <w:webHidden/>
              </w:rPr>
              <w:fldChar w:fldCharType="end"/>
            </w:r>
          </w:hyperlink>
        </w:p>
        <w:p w:rsidR="00031224" w:rsidRDefault="009D1FEE">
          <w:pPr>
            <w:pStyle w:val="TOC2"/>
            <w:tabs>
              <w:tab w:val="right" w:leader="dot" w:pos="9016"/>
            </w:tabs>
            <w:rPr>
              <w:rFonts w:asciiTheme="minorHAnsi" w:eastAsiaTheme="minorEastAsia" w:hAnsiTheme="minorHAnsi" w:cstheme="minorBidi"/>
              <w:noProof/>
              <w:sz w:val="22"/>
              <w:szCs w:val="22"/>
              <w:lang w:val="en-AU"/>
            </w:rPr>
          </w:pPr>
          <w:hyperlink w:anchor="_Toc345659146" w:history="1">
            <w:r w:rsidR="00031224" w:rsidRPr="00D10F1C">
              <w:rPr>
                <w:rStyle w:val="Hyperlink"/>
                <w:noProof/>
              </w:rPr>
              <w:t>International NGOs</w:t>
            </w:r>
            <w:r w:rsidR="00031224">
              <w:rPr>
                <w:noProof/>
                <w:webHidden/>
              </w:rPr>
              <w:tab/>
            </w:r>
            <w:r w:rsidR="00031224">
              <w:rPr>
                <w:noProof/>
                <w:webHidden/>
              </w:rPr>
              <w:fldChar w:fldCharType="begin"/>
            </w:r>
            <w:r w:rsidR="00031224">
              <w:rPr>
                <w:noProof/>
                <w:webHidden/>
              </w:rPr>
              <w:instrText xml:space="preserve"> PAGEREF _Toc345659146 \h </w:instrText>
            </w:r>
            <w:r w:rsidR="00031224">
              <w:rPr>
                <w:noProof/>
                <w:webHidden/>
              </w:rPr>
            </w:r>
            <w:r w:rsidR="00031224">
              <w:rPr>
                <w:noProof/>
                <w:webHidden/>
              </w:rPr>
              <w:fldChar w:fldCharType="separate"/>
            </w:r>
            <w:r w:rsidR="00031224">
              <w:rPr>
                <w:noProof/>
                <w:webHidden/>
              </w:rPr>
              <w:t>47</w:t>
            </w:r>
            <w:r w:rsidR="00031224">
              <w:rPr>
                <w:noProof/>
                <w:webHidden/>
              </w:rPr>
              <w:fldChar w:fldCharType="end"/>
            </w:r>
          </w:hyperlink>
        </w:p>
        <w:p w:rsidR="00031224" w:rsidRDefault="009D1FEE">
          <w:pPr>
            <w:pStyle w:val="TOC4"/>
            <w:tabs>
              <w:tab w:val="right" w:leader="dot" w:pos="9016"/>
            </w:tabs>
            <w:rPr>
              <w:rFonts w:asciiTheme="minorHAnsi" w:eastAsiaTheme="minorEastAsia" w:hAnsiTheme="minorHAnsi" w:cstheme="minorBidi"/>
              <w:noProof/>
              <w:sz w:val="22"/>
              <w:szCs w:val="22"/>
              <w:lang w:val="en-AU"/>
            </w:rPr>
          </w:pPr>
          <w:hyperlink r:id="rId28" w:anchor="_Toc345659147" w:history="1">
            <w:r w:rsidR="00031224" w:rsidRPr="00D10F1C">
              <w:rPr>
                <w:rStyle w:val="Hyperlink"/>
                <w:noProof/>
              </w:rPr>
              <w:t>Graphic 5: INGO spectrum</w:t>
            </w:r>
            <w:r w:rsidR="00031224">
              <w:rPr>
                <w:noProof/>
                <w:webHidden/>
              </w:rPr>
              <w:tab/>
            </w:r>
            <w:r w:rsidR="00031224">
              <w:rPr>
                <w:noProof/>
                <w:webHidden/>
              </w:rPr>
              <w:fldChar w:fldCharType="begin"/>
            </w:r>
            <w:r w:rsidR="00031224">
              <w:rPr>
                <w:noProof/>
                <w:webHidden/>
              </w:rPr>
              <w:instrText xml:space="preserve"> PAGEREF _Toc345659147 \h </w:instrText>
            </w:r>
            <w:r w:rsidR="00031224">
              <w:rPr>
                <w:noProof/>
                <w:webHidden/>
              </w:rPr>
            </w:r>
            <w:r w:rsidR="00031224">
              <w:rPr>
                <w:noProof/>
                <w:webHidden/>
              </w:rPr>
              <w:fldChar w:fldCharType="separate"/>
            </w:r>
            <w:r w:rsidR="00031224">
              <w:rPr>
                <w:noProof/>
                <w:webHidden/>
              </w:rPr>
              <w:t>48</w:t>
            </w:r>
            <w:r w:rsidR="00031224">
              <w:rPr>
                <w:noProof/>
                <w:webHidden/>
              </w:rPr>
              <w:fldChar w:fldCharType="end"/>
            </w:r>
          </w:hyperlink>
        </w:p>
        <w:p w:rsidR="00031224" w:rsidRDefault="009D1FEE">
          <w:pPr>
            <w:pStyle w:val="TOC2"/>
            <w:tabs>
              <w:tab w:val="right" w:leader="dot" w:pos="9016"/>
            </w:tabs>
            <w:rPr>
              <w:rFonts w:asciiTheme="minorHAnsi" w:eastAsiaTheme="minorEastAsia" w:hAnsiTheme="minorHAnsi" w:cstheme="minorBidi"/>
              <w:noProof/>
              <w:sz w:val="22"/>
              <w:szCs w:val="22"/>
              <w:lang w:val="en-AU"/>
            </w:rPr>
          </w:pPr>
          <w:hyperlink w:anchor="_Toc345659148" w:history="1">
            <w:r w:rsidR="00031224" w:rsidRPr="00D10F1C">
              <w:rPr>
                <w:rStyle w:val="Hyperlink"/>
                <w:noProof/>
              </w:rPr>
              <w:t>Commercial Managing Contractors</w:t>
            </w:r>
            <w:r w:rsidR="00031224">
              <w:rPr>
                <w:noProof/>
                <w:webHidden/>
              </w:rPr>
              <w:tab/>
            </w:r>
            <w:r w:rsidR="00031224">
              <w:rPr>
                <w:noProof/>
                <w:webHidden/>
              </w:rPr>
              <w:fldChar w:fldCharType="begin"/>
            </w:r>
            <w:r w:rsidR="00031224">
              <w:rPr>
                <w:noProof/>
                <w:webHidden/>
              </w:rPr>
              <w:instrText xml:space="preserve"> PAGEREF _Toc345659148 \h </w:instrText>
            </w:r>
            <w:r w:rsidR="00031224">
              <w:rPr>
                <w:noProof/>
                <w:webHidden/>
              </w:rPr>
            </w:r>
            <w:r w:rsidR="00031224">
              <w:rPr>
                <w:noProof/>
                <w:webHidden/>
              </w:rPr>
              <w:fldChar w:fldCharType="separate"/>
            </w:r>
            <w:r w:rsidR="00031224">
              <w:rPr>
                <w:noProof/>
                <w:webHidden/>
              </w:rPr>
              <w:t>48</w:t>
            </w:r>
            <w:r w:rsidR="00031224">
              <w:rPr>
                <w:noProof/>
                <w:webHidden/>
              </w:rPr>
              <w:fldChar w:fldCharType="end"/>
            </w:r>
          </w:hyperlink>
        </w:p>
        <w:p w:rsidR="00031224" w:rsidRDefault="009D1FEE">
          <w:pPr>
            <w:pStyle w:val="TOC2"/>
            <w:tabs>
              <w:tab w:val="right" w:leader="dot" w:pos="9016"/>
            </w:tabs>
            <w:rPr>
              <w:rFonts w:asciiTheme="minorHAnsi" w:eastAsiaTheme="minorEastAsia" w:hAnsiTheme="minorHAnsi" w:cstheme="minorBidi"/>
              <w:noProof/>
              <w:sz w:val="22"/>
              <w:szCs w:val="22"/>
              <w:lang w:val="en-AU"/>
            </w:rPr>
          </w:pPr>
          <w:hyperlink w:anchor="_Toc345659149" w:history="1">
            <w:r w:rsidR="00031224" w:rsidRPr="00D10F1C">
              <w:rPr>
                <w:rStyle w:val="Hyperlink"/>
                <w:noProof/>
              </w:rPr>
              <w:t>Private Sector</w:t>
            </w:r>
            <w:r w:rsidR="00031224">
              <w:rPr>
                <w:noProof/>
                <w:webHidden/>
              </w:rPr>
              <w:tab/>
            </w:r>
            <w:r w:rsidR="00031224">
              <w:rPr>
                <w:noProof/>
                <w:webHidden/>
              </w:rPr>
              <w:fldChar w:fldCharType="begin"/>
            </w:r>
            <w:r w:rsidR="00031224">
              <w:rPr>
                <w:noProof/>
                <w:webHidden/>
              </w:rPr>
              <w:instrText xml:space="preserve"> PAGEREF _Toc345659149 \h </w:instrText>
            </w:r>
            <w:r w:rsidR="00031224">
              <w:rPr>
                <w:noProof/>
                <w:webHidden/>
              </w:rPr>
            </w:r>
            <w:r w:rsidR="00031224">
              <w:rPr>
                <w:noProof/>
                <w:webHidden/>
              </w:rPr>
              <w:fldChar w:fldCharType="separate"/>
            </w:r>
            <w:r w:rsidR="00031224">
              <w:rPr>
                <w:noProof/>
                <w:webHidden/>
              </w:rPr>
              <w:t>49</w:t>
            </w:r>
            <w:r w:rsidR="00031224">
              <w:rPr>
                <w:noProof/>
                <w:webHidden/>
              </w:rPr>
              <w:fldChar w:fldCharType="end"/>
            </w:r>
          </w:hyperlink>
        </w:p>
        <w:p w:rsidR="00031224" w:rsidRDefault="009D1FEE">
          <w:pPr>
            <w:pStyle w:val="TOC2"/>
            <w:tabs>
              <w:tab w:val="right" w:leader="dot" w:pos="9016"/>
            </w:tabs>
            <w:rPr>
              <w:rFonts w:asciiTheme="minorHAnsi" w:eastAsiaTheme="minorEastAsia" w:hAnsiTheme="minorHAnsi" w:cstheme="minorBidi"/>
              <w:noProof/>
              <w:sz w:val="22"/>
              <w:szCs w:val="22"/>
              <w:lang w:val="en-AU"/>
            </w:rPr>
          </w:pPr>
          <w:hyperlink w:anchor="_Toc345659150" w:history="1">
            <w:r w:rsidR="00031224" w:rsidRPr="00D10F1C">
              <w:rPr>
                <w:rStyle w:val="Hyperlink"/>
                <w:noProof/>
              </w:rPr>
              <w:t>General Public</w:t>
            </w:r>
            <w:r w:rsidR="00031224">
              <w:rPr>
                <w:noProof/>
                <w:webHidden/>
              </w:rPr>
              <w:tab/>
            </w:r>
            <w:r w:rsidR="00031224">
              <w:rPr>
                <w:noProof/>
                <w:webHidden/>
              </w:rPr>
              <w:fldChar w:fldCharType="begin"/>
            </w:r>
            <w:r w:rsidR="00031224">
              <w:rPr>
                <w:noProof/>
                <w:webHidden/>
              </w:rPr>
              <w:instrText xml:space="preserve"> PAGEREF _Toc345659150 \h </w:instrText>
            </w:r>
            <w:r w:rsidR="00031224">
              <w:rPr>
                <w:noProof/>
                <w:webHidden/>
              </w:rPr>
            </w:r>
            <w:r w:rsidR="00031224">
              <w:rPr>
                <w:noProof/>
                <w:webHidden/>
              </w:rPr>
              <w:fldChar w:fldCharType="separate"/>
            </w:r>
            <w:r w:rsidR="00031224">
              <w:rPr>
                <w:noProof/>
                <w:webHidden/>
              </w:rPr>
              <w:t>50</w:t>
            </w:r>
            <w:r w:rsidR="00031224">
              <w:rPr>
                <w:noProof/>
                <w:webHidden/>
              </w:rPr>
              <w:fldChar w:fldCharType="end"/>
            </w:r>
          </w:hyperlink>
        </w:p>
        <w:p w:rsidR="00031224" w:rsidRDefault="009D1FEE">
          <w:pPr>
            <w:pStyle w:val="TOC2"/>
            <w:tabs>
              <w:tab w:val="right" w:leader="dot" w:pos="9016"/>
            </w:tabs>
            <w:rPr>
              <w:rFonts w:asciiTheme="minorHAnsi" w:eastAsiaTheme="minorEastAsia" w:hAnsiTheme="minorHAnsi" w:cstheme="minorBidi"/>
              <w:noProof/>
              <w:sz w:val="22"/>
              <w:szCs w:val="22"/>
              <w:lang w:val="en-AU"/>
            </w:rPr>
          </w:pPr>
          <w:hyperlink w:anchor="_Toc345659151" w:history="1">
            <w:r w:rsidR="00031224" w:rsidRPr="00D10F1C">
              <w:rPr>
                <w:rStyle w:val="Hyperlink"/>
                <w:noProof/>
              </w:rPr>
              <w:t>Mass Media</w:t>
            </w:r>
            <w:r w:rsidR="00031224">
              <w:rPr>
                <w:noProof/>
                <w:webHidden/>
              </w:rPr>
              <w:tab/>
            </w:r>
            <w:r w:rsidR="00031224">
              <w:rPr>
                <w:noProof/>
                <w:webHidden/>
              </w:rPr>
              <w:fldChar w:fldCharType="begin"/>
            </w:r>
            <w:r w:rsidR="00031224">
              <w:rPr>
                <w:noProof/>
                <w:webHidden/>
              </w:rPr>
              <w:instrText xml:space="preserve"> PAGEREF _Toc345659151 \h </w:instrText>
            </w:r>
            <w:r w:rsidR="00031224">
              <w:rPr>
                <w:noProof/>
                <w:webHidden/>
              </w:rPr>
            </w:r>
            <w:r w:rsidR="00031224">
              <w:rPr>
                <w:noProof/>
                <w:webHidden/>
              </w:rPr>
              <w:fldChar w:fldCharType="separate"/>
            </w:r>
            <w:r w:rsidR="00031224">
              <w:rPr>
                <w:noProof/>
                <w:webHidden/>
              </w:rPr>
              <w:t>51</w:t>
            </w:r>
            <w:r w:rsidR="00031224">
              <w:rPr>
                <w:noProof/>
                <w:webHidden/>
              </w:rPr>
              <w:fldChar w:fldCharType="end"/>
            </w:r>
          </w:hyperlink>
        </w:p>
        <w:p w:rsidR="00031224" w:rsidRDefault="009D1FEE">
          <w:pPr>
            <w:pStyle w:val="TOC1"/>
            <w:tabs>
              <w:tab w:val="right" w:leader="dot" w:pos="9016"/>
            </w:tabs>
            <w:rPr>
              <w:rFonts w:asciiTheme="minorHAnsi" w:eastAsiaTheme="minorEastAsia" w:hAnsiTheme="minorHAnsi" w:cstheme="minorBidi"/>
              <w:noProof/>
              <w:sz w:val="22"/>
              <w:szCs w:val="22"/>
              <w:lang w:val="en-AU"/>
            </w:rPr>
          </w:pPr>
          <w:hyperlink w:anchor="_Toc345659152" w:history="1">
            <w:r w:rsidR="00031224" w:rsidRPr="00D10F1C">
              <w:rPr>
                <w:rStyle w:val="Hyperlink"/>
                <w:noProof/>
              </w:rPr>
              <w:t>Sectoral Strategies</w:t>
            </w:r>
            <w:r w:rsidR="00031224">
              <w:rPr>
                <w:noProof/>
                <w:webHidden/>
              </w:rPr>
              <w:tab/>
            </w:r>
            <w:r w:rsidR="00031224">
              <w:rPr>
                <w:noProof/>
                <w:webHidden/>
              </w:rPr>
              <w:fldChar w:fldCharType="begin"/>
            </w:r>
            <w:r w:rsidR="00031224">
              <w:rPr>
                <w:noProof/>
                <w:webHidden/>
              </w:rPr>
              <w:instrText xml:space="preserve"> PAGEREF _Toc345659152 \h </w:instrText>
            </w:r>
            <w:r w:rsidR="00031224">
              <w:rPr>
                <w:noProof/>
                <w:webHidden/>
              </w:rPr>
            </w:r>
            <w:r w:rsidR="00031224">
              <w:rPr>
                <w:noProof/>
                <w:webHidden/>
              </w:rPr>
              <w:fldChar w:fldCharType="separate"/>
            </w:r>
            <w:r w:rsidR="00031224">
              <w:rPr>
                <w:noProof/>
                <w:webHidden/>
              </w:rPr>
              <w:t>51</w:t>
            </w:r>
            <w:r w:rsidR="00031224">
              <w:rPr>
                <w:noProof/>
                <w:webHidden/>
              </w:rPr>
              <w:fldChar w:fldCharType="end"/>
            </w:r>
          </w:hyperlink>
        </w:p>
        <w:p w:rsidR="00031224" w:rsidRDefault="009D1FEE">
          <w:pPr>
            <w:pStyle w:val="TOC4"/>
            <w:tabs>
              <w:tab w:val="right" w:leader="dot" w:pos="9016"/>
            </w:tabs>
            <w:rPr>
              <w:rFonts w:asciiTheme="minorHAnsi" w:eastAsiaTheme="minorEastAsia" w:hAnsiTheme="minorHAnsi" w:cstheme="minorBidi"/>
              <w:noProof/>
              <w:sz w:val="22"/>
              <w:szCs w:val="22"/>
              <w:lang w:val="en-AU"/>
            </w:rPr>
          </w:pPr>
          <w:hyperlink w:anchor="_Toc345659153" w:history="1">
            <w:r w:rsidR="00031224" w:rsidRPr="00D10F1C">
              <w:rPr>
                <w:rStyle w:val="Hyperlink"/>
                <w:noProof/>
              </w:rPr>
              <w:t>Table 1. Sectoral Strategies</w:t>
            </w:r>
            <w:r w:rsidR="00031224">
              <w:rPr>
                <w:noProof/>
                <w:webHidden/>
              </w:rPr>
              <w:tab/>
            </w:r>
            <w:r w:rsidR="00031224">
              <w:rPr>
                <w:noProof/>
                <w:webHidden/>
              </w:rPr>
              <w:fldChar w:fldCharType="begin"/>
            </w:r>
            <w:r w:rsidR="00031224">
              <w:rPr>
                <w:noProof/>
                <w:webHidden/>
              </w:rPr>
              <w:instrText xml:space="preserve"> PAGEREF _Toc345659153 \h </w:instrText>
            </w:r>
            <w:r w:rsidR="00031224">
              <w:rPr>
                <w:noProof/>
                <w:webHidden/>
              </w:rPr>
            </w:r>
            <w:r w:rsidR="00031224">
              <w:rPr>
                <w:noProof/>
                <w:webHidden/>
              </w:rPr>
              <w:fldChar w:fldCharType="separate"/>
            </w:r>
            <w:r w:rsidR="00031224">
              <w:rPr>
                <w:noProof/>
                <w:webHidden/>
              </w:rPr>
              <w:t>52</w:t>
            </w:r>
            <w:r w:rsidR="00031224">
              <w:rPr>
                <w:noProof/>
                <w:webHidden/>
              </w:rPr>
              <w:fldChar w:fldCharType="end"/>
            </w:r>
          </w:hyperlink>
        </w:p>
        <w:p w:rsidR="00031224" w:rsidRDefault="009D1FEE">
          <w:pPr>
            <w:pStyle w:val="TOC1"/>
            <w:tabs>
              <w:tab w:val="right" w:leader="dot" w:pos="9016"/>
            </w:tabs>
            <w:rPr>
              <w:rFonts w:asciiTheme="minorHAnsi" w:eastAsiaTheme="minorEastAsia" w:hAnsiTheme="minorHAnsi" w:cstheme="minorBidi"/>
              <w:noProof/>
              <w:sz w:val="22"/>
              <w:szCs w:val="22"/>
              <w:lang w:val="en-AU"/>
            </w:rPr>
          </w:pPr>
          <w:hyperlink w:anchor="_Toc345659154" w:history="1">
            <w:r w:rsidR="00031224" w:rsidRPr="00D10F1C">
              <w:rPr>
                <w:rStyle w:val="Hyperlink"/>
                <w:noProof/>
              </w:rPr>
              <w:t>Questions for Further Study</w:t>
            </w:r>
            <w:r w:rsidR="00031224">
              <w:rPr>
                <w:noProof/>
                <w:webHidden/>
              </w:rPr>
              <w:tab/>
            </w:r>
            <w:r w:rsidR="00031224">
              <w:rPr>
                <w:noProof/>
                <w:webHidden/>
              </w:rPr>
              <w:fldChar w:fldCharType="begin"/>
            </w:r>
            <w:r w:rsidR="00031224">
              <w:rPr>
                <w:noProof/>
                <w:webHidden/>
              </w:rPr>
              <w:instrText xml:space="preserve"> PAGEREF _Toc345659154 \h </w:instrText>
            </w:r>
            <w:r w:rsidR="00031224">
              <w:rPr>
                <w:noProof/>
                <w:webHidden/>
              </w:rPr>
            </w:r>
            <w:r w:rsidR="00031224">
              <w:rPr>
                <w:noProof/>
                <w:webHidden/>
              </w:rPr>
              <w:fldChar w:fldCharType="separate"/>
            </w:r>
            <w:r w:rsidR="00031224">
              <w:rPr>
                <w:noProof/>
                <w:webHidden/>
              </w:rPr>
              <w:t>54</w:t>
            </w:r>
            <w:r w:rsidR="00031224">
              <w:rPr>
                <w:noProof/>
                <w:webHidden/>
              </w:rPr>
              <w:fldChar w:fldCharType="end"/>
            </w:r>
          </w:hyperlink>
        </w:p>
        <w:p w:rsidR="00031224" w:rsidRDefault="009D1FEE">
          <w:pPr>
            <w:pStyle w:val="TOC1"/>
            <w:tabs>
              <w:tab w:val="right" w:leader="dot" w:pos="9016"/>
            </w:tabs>
            <w:rPr>
              <w:rFonts w:asciiTheme="minorHAnsi" w:eastAsiaTheme="minorEastAsia" w:hAnsiTheme="minorHAnsi" w:cstheme="minorBidi"/>
              <w:noProof/>
              <w:sz w:val="22"/>
              <w:szCs w:val="22"/>
              <w:lang w:val="en-AU"/>
            </w:rPr>
          </w:pPr>
          <w:hyperlink w:anchor="_Toc345659155" w:history="1">
            <w:r w:rsidR="00031224" w:rsidRPr="00D10F1C">
              <w:rPr>
                <w:rStyle w:val="Hyperlink"/>
                <w:noProof/>
              </w:rPr>
              <w:t>R</w:t>
            </w:r>
            <w:r w:rsidR="00031224" w:rsidRPr="00D10F1C">
              <w:rPr>
                <w:rStyle w:val="Hyperlink"/>
                <w:noProof/>
                <w:lang w:val="id-ID"/>
              </w:rPr>
              <w:t>eferences</w:t>
            </w:r>
            <w:r w:rsidR="00031224">
              <w:rPr>
                <w:noProof/>
                <w:webHidden/>
              </w:rPr>
              <w:tab/>
            </w:r>
            <w:r w:rsidR="00031224">
              <w:rPr>
                <w:noProof/>
                <w:webHidden/>
              </w:rPr>
              <w:fldChar w:fldCharType="begin"/>
            </w:r>
            <w:r w:rsidR="00031224">
              <w:rPr>
                <w:noProof/>
                <w:webHidden/>
              </w:rPr>
              <w:instrText xml:space="preserve"> PAGEREF _Toc345659155 \h </w:instrText>
            </w:r>
            <w:r w:rsidR="00031224">
              <w:rPr>
                <w:noProof/>
                <w:webHidden/>
              </w:rPr>
            </w:r>
            <w:r w:rsidR="00031224">
              <w:rPr>
                <w:noProof/>
                <w:webHidden/>
              </w:rPr>
              <w:fldChar w:fldCharType="separate"/>
            </w:r>
            <w:r w:rsidR="00031224">
              <w:rPr>
                <w:noProof/>
                <w:webHidden/>
              </w:rPr>
              <w:t>55</w:t>
            </w:r>
            <w:r w:rsidR="00031224">
              <w:rPr>
                <w:noProof/>
                <w:webHidden/>
              </w:rPr>
              <w:fldChar w:fldCharType="end"/>
            </w:r>
          </w:hyperlink>
        </w:p>
        <w:p w:rsidR="00031224" w:rsidRDefault="009D1FEE">
          <w:pPr>
            <w:pStyle w:val="TOC2"/>
            <w:tabs>
              <w:tab w:val="right" w:leader="dot" w:pos="9016"/>
            </w:tabs>
            <w:rPr>
              <w:rFonts w:asciiTheme="minorHAnsi" w:eastAsiaTheme="minorEastAsia" w:hAnsiTheme="minorHAnsi" w:cstheme="minorBidi"/>
              <w:noProof/>
              <w:sz w:val="22"/>
              <w:szCs w:val="22"/>
              <w:lang w:val="en-AU"/>
            </w:rPr>
          </w:pPr>
          <w:hyperlink w:anchor="_Toc345659156" w:history="1">
            <w:r w:rsidR="00031224" w:rsidRPr="00D10F1C">
              <w:rPr>
                <w:rStyle w:val="Hyperlink"/>
                <w:noProof/>
              </w:rPr>
              <w:t>Citations by Section</w:t>
            </w:r>
            <w:r w:rsidR="00031224">
              <w:rPr>
                <w:noProof/>
                <w:webHidden/>
              </w:rPr>
              <w:tab/>
            </w:r>
            <w:r w:rsidR="00031224">
              <w:rPr>
                <w:noProof/>
                <w:webHidden/>
              </w:rPr>
              <w:fldChar w:fldCharType="begin"/>
            </w:r>
            <w:r w:rsidR="00031224">
              <w:rPr>
                <w:noProof/>
                <w:webHidden/>
              </w:rPr>
              <w:instrText xml:space="preserve"> PAGEREF _Toc345659156 \h </w:instrText>
            </w:r>
            <w:r w:rsidR="00031224">
              <w:rPr>
                <w:noProof/>
                <w:webHidden/>
              </w:rPr>
            </w:r>
            <w:r w:rsidR="00031224">
              <w:rPr>
                <w:noProof/>
                <w:webHidden/>
              </w:rPr>
              <w:fldChar w:fldCharType="separate"/>
            </w:r>
            <w:r w:rsidR="00031224">
              <w:rPr>
                <w:noProof/>
                <w:webHidden/>
              </w:rPr>
              <w:t>55</w:t>
            </w:r>
            <w:r w:rsidR="00031224">
              <w:rPr>
                <w:noProof/>
                <w:webHidden/>
              </w:rPr>
              <w:fldChar w:fldCharType="end"/>
            </w:r>
          </w:hyperlink>
        </w:p>
        <w:p w:rsidR="00031224" w:rsidRDefault="009D1FEE">
          <w:pPr>
            <w:pStyle w:val="TOC2"/>
            <w:tabs>
              <w:tab w:val="right" w:leader="dot" w:pos="9016"/>
            </w:tabs>
            <w:rPr>
              <w:rFonts w:asciiTheme="minorHAnsi" w:eastAsiaTheme="minorEastAsia" w:hAnsiTheme="minorHAnsi" w:cstheme="minorBidi"/>
              <w:noProof/>
              <w:sz w:val="22"/>
              <w:szCs w:val="22"/>
              <w:lang w:val="en-AU"/>
            </w:rPr>
          </w:pPr>
          <w:hyperlink w:anchor="_Toc345659157" w:history="1">
            <w:r w:rsidR="00031224" w:rsidRPr="00D10F1C">
              <w:rPr>
                <w:rStyle w:val="Hyperlink"/>
                <w:noProof/>
              </w:rPr>
              <w:t>Reference List</w:t>
            </w:r>
            <w:r w:rsidR="00031224">
              <w:rPr>
                <w:noProof/>
                <w:webHidden/>
              </w:rPr>
              <w:tab/>
            </w:r>
            <w:r w:rsidR="00031224">
              <w:rPr>
                <w:noProof/>
                <w:webHidden/>
              </w:rPr>
              <w:fldChar w:fldCharType="begin"/>
            </w:r>
            <w:r w:rsidR="00031224">
              <w:rPr>
                <w:noProof/>
                <w:webHidden/>
              </w:rPr>
              <w:instrText xml:space="preserve"> PAGEREF _Toc345659157 \h </w:instrText>
            </w:r>
            <w:r w:rsidR="00031224">
              <w:rPr>
                <w:noProof/>
                <w:webHidden/>
              </w:rPr>
            </w:r>
            <w:r w:rsidR="00031224">
              <w:rPr>
                <w:noProof/>
                <w:webHidden/>
              </w:rPr>
              <w:fldChar w:fldCharType="separate"/>
            </w:r>
            <w:r w:rsidR="00031224">
              <w:rPr>
                <w:noProof/>
                <w:webHidden/>
              </w:rPr>
              <w:t>58</w:t>
            </w:r>
            <w:r w:rsidR="00031224">
              <w:rPr>
                <w:noProof/>
                <w:webHidden/>
              </w:rPr>
              <w:fldChar w:fldCharType="end"/>
            </w:r>
          </w:hyperlink>
        </w:p>
        <w:p w:rsidR="00031224" w:rsidRDefault="009D1FEE">
          <w:pPr>
            <w:pStyle w:val="TOC1"/>
            <w:tabs>
              <w:tab w:val="right" w:leader="dot" w:pos="9016"/>
            </w:tabs>
            <w:rPr>
              <w:rFonts w:asciiTheme="minorHAnsi" w:eastAsiaTheme="minorEastAsia" w:hAnsiTheme="minorHAnsi" w:cstheme="minorBidi"/>
              <w:noProof/>
              <w:sz w:val="22"/>
              <w:szCs w:val="22"/>
              <w:lang w:val="en-AU"/>
            </w:rPr>
          </w:pPr>
          <w:hyperlink w:anchor="_Toc345659158" w:history="1">
            <w:r w:rsidR="00031224" w:rsidRPr="00D10F1C">
              <w:rPr>
                <w:rStyle w:val="Hyperlink"/>
                <w:noProof/>
              </w:rPr>
              <w:t>Annex 1: Initial Recommendations to AusAID</w:t>
            </w:r>
            <w:r w:rsidR="00031224">
              <w:rPr>
                <w:noProof/>
                <w:webHidden/>
              </w:rPr>
              <w:tab/>
            </w:r>
            <w:r w:rsidR="00031224">
              <w:rPr>
                <w:noProof/>
                <w:webHidden/>
              </w:rPr>
              <w:fldChar w:fldCharType="begin"/>
            </w:r>
            <w:r w:rsidR="00031224">
              <w:rPr>
                <w:noProof/>
                <w:webHidden/>
              </w:rPr>
              <w:instrText xml:space="preserve"> PAGEREF _Toc345659158 \h </w:instrText>
            </w:r>
            <w:r w:rsidR="00031224">
              <w:rPr>
                <w:noProof/>
                <w:webHidden/>
              </w:rPr>
            </w:r>
            <w:r w:rsidR="00031224">
              <w:rPr>
                <w:noProof/>
                <w:webHidden/>
              </w:rPr>
              <w:fldChar w:fldCharType="separate"/>
            </w:r>
            <w:r w:rsidR="00031224">
              <w:rPr>
                <w:noProof/>
                <w:webHidden/>
              </w:rPr>
              <w:t>65</w:t>
            </w:r>
            <w:r w:rsidR="00031224">
              <w:rPr>
                <w:noProof/>
                <w:webHidden/>
              </w:rPr>
              <w:fldChar w:fldCharType="end"/>
            </w:r>
          </w:hyperlink>
        </w:p>
        <w:p w:rsidR="00031224" w:rsidRDefault="009D1FEE">
          <w:pPr>
            <w:pStyle w:val="TOC1"/>
            <w:tabs>
              <w:tab w:val="right" w:leader="dot" w:pos="9016"/>
            </w:tabs>
            <w:rPr>
              <w:rFonts w:asciiTheme="minorHAnsi" w:eastAsiaTheme="minorEastAsia" w:hAnsiTheme="minorHAnsi" w:cstheme="minorBidi"/>
              <w:noProof/>
              <w:sz w:val="22"/>
              <w:szCs w:val="22"/>
              <w:lang w:val="en-AU"/>
            </w:rPr>
          </w:pPr>
          <w:hyperlink w:anchor="_Toc345659159" w:history="1">
            <w:r w:rsidR="00031224" w:rsidRPr="00D10F1C">
              <w:rPr>
                <w:rStyle w:val="Hyperlink"/>
                <w:noProof/>
              </w:rPr>
              <w:t>Annex 2: Critical Questions</w:t>
            </w:r>
            <w:r w:rsidR="00031224">
              <w:rPr>
                <w:noProof/>
                <w:webHidden/>
              </w:rPr>
              <w:tab/>
            </w:r>
            <w:r w:rsidR="00031224">
              <w:rPr>
                <w:noProof/>
                <w:webHidden/>
              </w:rPr>
              <w:fldChar w:fldCharType="begin"/>
            </w:r>
            <w:r w:rsidR="00031224">
              <w:rPr>
                <w:noProof/>
                <w:webHidden/>
              </w:rPr>
              <w:instrText xml:space="preserve"> PAGEREF _Toc345659159 \h </w:instrText>
            </w:r>
            <w:r w:rsidR="00031224">
              <w:rPr>
                <w:noProof/>
                <w:webHidden/>
              </w:rPr>
            </w:r>
            <w:r w:rsidR="00031224">
              <w:rPr>
                <w:noProof/>
                <w:webHidden/>
              </w:rPr>
              <w:fldChar w:fldCharType="separate"/>
            </w:r>
            <w:r w:rsidR="00031224">
              <w:rPr>
                <w:noProof/>
                <w:webHidden/>
              </w:rPr>
              <w:t>72</w:t>
            </w:r>
            <w:r w:rsidR="00031224">
              <w:rPr>
                <w:noProof/>
                <w:webHidden/>
              </w:rPr>
              <w:fldChar w:fldCharType="end"/>
            </w:r>
          </w:hyperlink>
        </w:p>
        <w:p w:rsidR="00031224" w:rsidRDefault="009D1FEE">
          <w:pPr>
            <w:pStyle w:val="TOC1"/>
            <w:tabs>
              <w:tab w:val="right" w:leader="dot" w:pos="9016"/>
            </w:tabs>
            <w:rPr>
              <w:rFonts w:asciiTheme="minorHAnsi" w:eastAsiaTheme="minorEastAsia" w:hAnsiTheme="minorHAnsi" w:cstheme="minorBidi"/>
              <w:noProof/>
              <w:sz w:val="22"/>
              <w:szCs w:val="22"/>
              <w:lang w:val="en-AU"/>
            </w:rPr>
          </w:pPr>
          <w:hyperlink w:anchor="_Toc345659160" w:history="1">
            <w:r w:rsidR="00031224" w:rsidRPr="00D10F1C">
              <w:rPr>
                <w:rStyle w:val="Hyperlink"/>
                <w:noProof/>
              </w:rPr>
              <w:t>Annex 3: Methodology</w:t>
            </w:r>
            <w:r w:rsidR="00031224">
              <w:rPr>
                <w:noProof/>
                <w:webHidden/>
              </w:rPr>
              <w:tab/>
            </w:r>
            <w:r w:rsidR="00031224">
              <w:rPr>
                <w:noProof/>
                <w:webHidden/>
              </w:rPr>
              <w:fldChar w:fldCharType="begin"/>
            </w:r>
            <w:r w:rsidR="00031224">
              <w:rPr>
                <w:noProof/>
                <w:webHidden/>
              </w:rPr>
              <w:instrText xml:space="preserve"> PAGEREF _Toc345659160 \h </w:instrText>
            </w:r>
            <w:r w:rsidR="00031224">
              <w:rPr>
                <w:noProof/>
                <w:webHidden/>
              </w:rPr>
            </w:r>
            <w:r w:rsidR="00031224">
              <w:rPr>
                <w:noProof/>
                <w:webHidden/>
              </w:rPr>
              <w:fldChar w:fldCharType="separate"/>
            </w:r>
            <w:r w:rsidR="00031224">
              <w:rPr>
                <w:noProof/>
                <w:webHidden/>
              </w:rPr>
              <w:t>81</w:t>
            </w:r>
            <w:r w:rsidR="00031224">
              <w:rPr>
                <w:noProof/>
                <w:webHidden/>
              </w:rPr>
              <w:fldChar w:fldCharType="end"/>
            </w:r>
          </w:hyperlink>
        </w:p>
        <w:p w:rsidR="00031224" w:rsidRDefault="009D1FEE">
          <w:pPr>
            <w:pStyle w:val="TOC1"/>
            <w:tabs>
              <w:tab w:val="right" w:leader="dot" w:pos="9016"/>
            </w:tabs>
            <w:rPr>
              <w:rFonts w:asciiTheme="minorHAnsi" w:eastAsiaTheme="minorEastAsia" w:hAnsiTheme="minorHAnsi" w:cstheme="minorBidi"/>
              <w:noProof/>
              <w:sz w:val="22"/>
              <w:szCs w:val="22"/>
              <w:lang w:val="en-AU"/>
            </w:rPr>
          </w:pPr>
          <w:hyperlink w:anchor="_Toc345659161" w:history="1">
            <w:r w:rsidR="00031224" w:rsidRPr="00D10F1C">
              <w:rPr>
                <w:rStyle w:val="Hyperlink"/>
                <w:noProof/>
              </w:rPr>
              <w:t>ANNEX 4: NGO-Related Terms</w:t>
            </w:r>
            <w:r w:rsidR="00031224">
              <w:rPr>
                <w:noProof/>
                <w:webHidden/>
              </w:rPr>
              <w:tab/>
            </w:r>
            <w:r w:rsidR="00031224">
              <w:rPr>
                <w:noProof/>
                <w:webHidden/>
              </w:rPr>
              <w:fldChar w:fldCharType="begin"/>
            </w:r>
            <w:r w:rsidR="00031224">
              <w:rPr>
                <w:noProof/>
                <w:webHidden/>
              </w:rPr>
              <w:instrText xml:space="preserve"> PAGEREF _Toc345659161 \h </w:instrText>
            </w:r>
            <w:r w:rsidR="00031224">
              <w:rPr>
                <w:noProof/>
                <w:webHidden/>
              </w:rPr>
            </w:r>
            <w:r w:rsidR="00031224">
              <w:rPr>
                <w:noProof/>
                <w:webHidden/>
              </w:rPr>
              <w:fldChar w:fldCharType="separate"/>
            </w:r>
            <w:r w:rsidR="00031224">
              <w:rPr>
                <w:noProof/>
                <w:webHidden/>
              </w:rPr>
              <w:t>91</w:t>
            </w:r>
            <w:r w:rsidR="00031224">
              <w:rPr>
                <w:noProof/>
                <w:webHidden/>
              </w:rPr>
              <w:fldChar w:fldCharType="end"/>
            </w:r>
          </w:hyperlink>
        </w:p>
        <w:p w:rsidR="00031224" w:rsidRDefault="009D1FEE">
          <w:pPr>
            <w:pStyle w:val="TOC1"/>
            <w:tabs>
              <w:tab w:val="right" w:leader="dot" w:pos="9016"/>
            </w:tabs>
            <w:rPr>
              <w:rFonts w:asciiTheme="minorHAnsi" w:eastAsiaTheme="minorEastAsia" w:hAnsiTheme="minorHAnsi" w:cstheme="minorBidi"/>
              <w:noProof/>
              <w:sz w:val="22"/>
              <w:szCs w:val="22"/>
              <w:lang w:val="en-AU"/>
            </w:rPr>
          </w:pPr>
          <w:hyperlink w:anchor="_Toc345659162" w:history="1">
            <w:r w:rsidR="00031224" w:rsidRPr="00D10F1C">
              <w:rPr>
                <w:rStyle w:val="Hyperlink"/>
                <w:noProof/>
              </w:rPr>
              <w:t>A</w:t>
            </w:r>
            <w:r w:rsidR="00031224" w:rsidRPr="00D10F1C">
              <w:rPr>
                <w:rStyle w:val="Hyperlink"/>
                <w:noProof/>
                <w:lang w:val="id-ID"/>
              </w:rPr>
              <w:t>NNEX</w:t>
            </w:r>
            <w:r w:rsidR="00031224" w:rsidRPr="00D10F1C">
              <w:rPr>
                <w:rStyle w:val="Hyperlink"/>
                <w:noProof/>
              </w:rPr>
              <w:t xml:space="preserve"> 5: City/District and Provincial Data Tables and Maps</w:t>
            </w:r>
            <w:r w:rsidR="00031224">
              <w:rPr>
                <w:noProof/>
                <w:webHidden/>
              </w:rPr>
              <w:tab/>
            </w:r>
            <w:r w:rsidR="00031224">
              <w:rPr>
                <w:noProof/>
                <w:webHidden/>
              </w:rPr>
              <w:fldChar w:fldCharType="begin"/>
            </w:r>
            <w:r w:rsidR="00031224">
              <w:rPr>
                <w:noProof/>
                <w:webHidden/>
              </w:rPr>
              <w:instrText xml:space="preserve"> PAGEREF _Toc345659162 \h </w:instrText>
            </w:r>
            <w:r w:rsidR="00031224">
              <w:rPr>
                <w:noProof/>
                <w:webHidden/>
              </w:rPr>
            </w:r>
            <w:r w:rsidR="00031224">
              <w:rPr>
                <w:noProof/>
                <w:webHidden/>
              </w:rPr>
              <w:fldChar w:fldCharType="separate"/>
            </w:r>
            <w:r w:rsidR="00031224">
              <w:rPr>
                <w:noProof/>
                <w:webHidden/>
              </w:rPr>
              <w:t>93</w:t>
            </w:r>
            <w:r w:rsidR="00031224">
              <w:rPr>
                <w:noProof/>
                <w:webHidden/>
              </w:rPr>
              <w:fldChar w:fldCharType="end"/>
            </w:r>
          </w:hyperlink>
        </w:p>
        <w:p w:rsidR="00031224" w:rsidRDefault="009D1FEE">
          <w:pPr>
            <w:pStyle w:val="TOC2"/>
            <w:tabs>
              <w:tab w:val="right" w:leader="dot" w:pos="9016"/>
            </w:tabs>
            <w:rPr>
              <w:rFonts w:asciiTheme="minorHAnsi" w:eastAsiaTheme="minorEastAsia" w:hAnsiTheme="minorHAnsi" w:cstheme="minorBidi"/>
              <w:noProof/>
              <w:sz w:val="22"/>
              <w:szCs w:val="22"/>
              <w:lang w:val="en-AU"/>
            </w:rPr>
          </w:pPr>
          <w:hyperlink w:anchor="_Toc345659163" w:history="1">
            <w:r w:rsidR="00031224" w:rsidRPr="00D10F1C">
              <w:rPr>
                <w:rStyle w:val="Hyperlink"/>
                <w:noProof/>
              </w:rPr>
              <w:t>Map 5.1:  Number of NGOs per Province</w:t>
            </w:r>
            <w:r w:rsidR="00031224">
              <w:rPr>
                <w:noProof/>
                <w:webHidden/>
              </w:rPr>
              <w:tab/>
            </w:r>
            <w:r w:rsidR="00031224">
              <w:rPr>
                <w:noProof/>
                <w:webHidden/>
              </w:rPr>
              <w:fldChar w:fldCharType="begin"/>
            </w:r>
            <w:r w:rsidR="00031224">
              <w:rPr>
                <w:noProof/>
                <w:webHidden/>
              </w:rPr>
              <w:instrText xml:space="preserve"> PAGEREF _Toc345659163 \h </w:instrText>
            </w:r>
            <w:r w:rsidR="00031224">
              <w:rPr>
                <w:noProof/>
                <w:webHidden/>
              </w:rPr>
            </w:r>
            <w:r w:rsidR="00031224">
              <w:rPr>
                <w:noProof/>
                <w:webHidden/>
              </w:rPr>
              <w:fldChar w:fldCharType="separate"/>
            </w:r>
            <w:r w:rsidR="00031224">
              <w:rPr>
                <w:noProof/>
                <w:webHidden/>
              </w:rPr>
              <w:t>93</w:t>
            </w:r>
            <w:r w:rsidR="00031224">
              <w:rPr>
                <w:noProof/>
                <w:webHidden/>
              </w:rPr>
              <w:fldChar w:fldCharType="end"/>
            </w:r>
          </w:hyperlink>
        </w:p>
        <w:p w:rsidR="00031224" w:rsidRDefault="009D1FEE">
          <w:pPr>
            <w:pStyle w:val="TOC2"/>
            <w:tabs>
              <w:tab w:val="right" w:leader="dot" w:pos="9016"/>
            </w:tabs>
            <w:rPr>
              <w:rFonts w:asciiTheme="minorHAnsi" w:eastAsiaTheme="minorEastAsia" w:hAnsiTheme="minorHAnsi" w:cstheme="minorBidi"/>
              <w:noProof/>
              <w:sz w:val="22"/>
              <w:szCs w:val="22"/>
              <w:lang w:val="en-AU"/>
            </w:rPr>
          </w:pPr>
          <w:hyperlink w:anchor="_Toc345659164" w:history="1">
            <w:r w:rsidR="00031224" w:rsidRPr="00D10F1C">
              <w:rPr>
                <w:rStyle w:val="Hyperlink"/>
                <w:noProof/>
                <w:lang w:val="id-ID"/>
              </w:rPr>
              <w:t xml:space="preserve">Map 5.2: </w:t>
            </w:r>
            <w:r w:rsidR="00031224" w:rsidRPr="00D10F1C">
              <w:rPr>
                <w:rStyle w:val="Hyperlink"/>
                <w:noProof/>
              </w:rPr>
              <w:t>GDP per Province</w:t>
            </w:r>
            <w:r w:rsidR="00031224">
              <w:rPr>
                <w:noProof/>
                <w:webHidden/>
              </w:rPr>
              <w:tab/>
            </w:r>
            <w:r w:rsidR="00031224">
              <w:rPr>
                <w:noProof/>
                <w:webHidden/>
              </w:rPr>
              <w:fldChar w:fldCharType="begin"/>
            </w:r>
            <w:r w:rsidR="00031224">
              <w:rPr>
                <w:noProof/>
                <w:webHidden/>
              </w:rPr>
              <w:instrText xml:space="preserve"> PAGEREF _Toc345659164 \h </w:instrText>
            </w:r>
            <w:r w:rsidR="00031224">
              <w:rPr>
                <w:noProof/>
                <w:webHidden/>
              </w:rPr>
            </w:r>
            <w:r w:rsidR="00031224">
              <w:rPr>
                <w:noProof/>
                <w:webHidden/>
              </w:rPr>
              <w:fldChar w:fldCharType="separate"/>
            </w:r>
            <w:r w:rsidR="00031224">
              <w:rPr>
                <w:noProof/>
                <w:webHidden/>
              </w:rPr>
              <w:t>94</w:t>
            </w:r>
            <w:r w:rsidR="00031224">
              <w:rPr>
                <w:noProof/>
                <w:webHidden/>
              </w:rPr>
              <w:fldChar w:fldCharType="end"/>
            </w:r>
          </w:hyperlink>
        </w:p>
        <w:p w:rsidR="00031224" w:rsidRDefault="009D1FEE">
          <w:pPr>
            <w:pStyle w:val="TOC2"/>
            <w:tabs>
              <w:tab w:val="right" w:leader="dot" w:pos="9016"/>
            </w:tabs>
            <w:rPr>
              <w:rFonts w:asciiTheme="minorHAnsi" w:eastAsiaTheme="minorEastAsia" w:hAnsiTheme="minorHAnsi" w:cstheme="minorBidi"/>
              <w:noProof/>
              <w:sz w:val="22"/>
              <w:szCs w:val="22"/>
              <w:lang w:val="en-AU"/>
            </w:rPr>
          </w:pPr>
          <w:hyperlink w:anchor="_Toc345659165" w:history="1">
            <w:r w:rsidR="00031224" w:rsidRPr="00D10F1C">
              <w:rPr>
                <w:rStyle w:val="Hyperlink"/>
                <w:noProof/>
                <w:lang w:val="id-ID"/>
              </w:rPr>
              <w:t xml:space="preserve">Map 5.3: </w:t>
            </w:r>
            <w:r w:rsidR="00031224" w:rsidRPr="00D10F1C">
              <w:rPr>
                <w:rStyle w:val="Hyperlink"/>
                <w:noProof/>
              </w:rPr>
              <w:t>Map based on total NGOs/district in Review NGO database</w:t>
            </w:r>
            <w:r w:rsidR="00031224">
              <w:rPr>
                <w:noProof/>
                <w:webHidden/>
              </w:rPr>
              <w:tab/>
            </w:r>
            <w:r w:rsidR="00031224">
              <w:rPr>
                <w:noProof/>
                <w:webHidden/>
              </w:rPr>
              <w:fldChar w:fldCharType="begin"/>
            </w:r>
            <w:r w:rsidR="00031224">
              <w:rPr>
                <w:noProof/>
                <w:webHidden/>
              </w:rPr>
              <w:instrText xml:space="preserve"> PAGEREF _Toc345659165 \h </w:instrText>
            </w:r>
            <w:r w:rsidR="00031224">
              <w:rPr>
                <w:noProof/>
                <w:webHidden/>
              </w:rPr>
            </w:r>
            <w:r w:rsidR="00031224">
              <w:rPr>
                <w:noProof/>
                <w:webHidden/>
              </w:rPr>
              <w:fldChar w:fldCharType="separate"/>
            </w:r>
            <w:r w:rsidR="00031224">
              <w:rPr>
                <w:noProof/>
                <w:webHidden/>
              </w:rPr>
              <w:t>95</w:t>
            </w:r>
            <w:r w:rsidR="00031224">
              <w:rPr>
                <w:noProof/>
                <w:webHidden/>
              </w:rPr>
              <w:fldChar w:fldCharType="end"/>
            </w:r>
          </w:hyperlink>
        </w:p>
        <w:p w:rsidR="00031224" w:rsidRDefault="009D1FEE">
          <w:pPr>
            <w:pStyle w:val="TOC2"/>
            <w:tabs>
              <w:tab w:val="right" w:leader="dot" w:pos="9016"/>
            </w:tabs>
            <w:rPr>
              <w:rFonts w:asciiTheme="minorHAnsi" w:eastAsiaTheme="minorEastAsia" w:hAnsiTheme="minorHAnsi" w:cstheme="minorBidi"/>
              <w:noProof/>
              <w:sz w:val="22"/>
              <w:szCs w:val="22"/>
              <w:lang w:val="en-AU"/>
            </w:rPr>
          </w:pPr>
          <w:hyperlink w:anchor="_Toc345659166" w:history="1">
            <w:r w:rsidR="00031224" w:rsidRPr="00D10F1C">
              <w:rPr>
                <w:rStyle w:val="Hyperlink"/>
                <w:noProof/>
              </w:rPr>
              <w:t>Table 5.1: Provincial Totals, Percentages, and Major Issues</w:t>
            </w:r>
            <w:r w:rsidR="00031224">
              <w:rPr>
                <w:noProof/>
                <w:webHidden/>
              </w:rPr>
              <w:tab/>
            </w:r>
            <w:r w:rsidR="00031224">
              <w:rPr>
                <w:noProof/>
                <w:webHidden/>
              </w:rPr>
              <w:fldChar w:fldCharType="begin"/>
            </w:r>
            <w:r w:rsidR="00031224">
              <w:rPr>
                <w:noProof/>
                <w:webHidden/>
              </w:rPr>
              <w:instrText xml:space="preserve"> PAGEREF _Toc345659166 \h </w:instrText>
            </w:r>
            <w:r w:rsidR="00031224">
              <w:rPr>
                <w:noProof/>
                <w:webHidden/>
              </w:rPr>
            </w:r>
            <w:r w:rsidR="00031224">
              <w:rPr>
                <w:noProof/>
                <w:webHidden/>
              </w:rPr>
              <w:fldChar w:fldCharType="separate"/>
            </w:r>
            <w:r w:rsidR="00031224">
              <w:rPr>
                <w:noProof/>
                <w:webHidden/>
              </w:rPr>
              <w:t>96</w:t>
            </w:r>
            <w:r w:rsidR="00031224">
              <w:rPr>
                <w:noProof/>
                <w:webHidden/>
              </w:rPr>
              <w:fldChar w:fldCharType="end"/>
            </w:r>
          </w:hyperlink>
        </w:p>
        <w:p w:rsidR="00031224" w:rsidRDefault="009D1FEE">
          <w:pPr>
            <w:pStyle w:val="TOC2"/>
            <w:tabs>
              <w:tab w:val="right" w:leader="dot" w:pos="9016"/>
            </w:tabs>
            <w:rPr>
              <w:rFonts w:asciiTheme="minorHAnsi" w:eastAsiaTheme="minorEastAsia" w:hAnsiTheme="minorHAnsi" w:cstheme="minorBidi"/>
              <w:noProof/>
              <w:sz w:val="22"/>
              <w:szCs w:val="22"/>
              <w:lang w:val="en-AU"/>
            </w:rPr>
          </w:pPr>
          <w:hyperlink w:anchor="_Toc345659167" w:history="1">
            <w:r w:rsidR="00031224" w:rsidRPr="00D10F1C">
              <w:rPr>
                <w:rStyle w:val="Hyperlink"/>
                <w:noProof/>
              </w:rPr>
              <w:t>Table 5.2:  Kabupaten Totals</w:t>
            </w:r>
            <w:r w:rsidR="00031224">
              <w:rPr>
                <w:noProof/>
                <w:webHidden/>
              </w:rPr>
              <w:tab/>
            </w:r>
            <w:r w:rsidR="00031224">
              <w:rPr>
                <w:noProof/>
                <w:webHidden/>
              </w:rPr>
              <w:fldChar w:fldCharType="begin"/>
            </w:r>
            <w:r w:rsidR="00031224">
              <w:rPr>
                <w:noProof/>
                <w:webHidden/>
              </w:rPr>
              <w:instrText xml:space="preserve"> PAGEREF _Toc345659167 \h </w:instrText>
            </w:r>
            <w:r w:rsidR="00031224">
              <w:rPr>
                <w:noProof/>
                <w:webHidden/>
              </w:rPr>
            </w:r>
            <w:r w:rsidR="00031224">
              <w:rPr>
                <w:noProof/>
                <w:webHidden/>
              </w:rPr>
              <w:fldChar w:fldCharType="separate"/>
            </w:r>
            <w:r w:rsidR="00031224">
              <w:rPr>
                <w:noProof/>
                <w:webHidden/>
              </w:rPr>
              <w:t>105</w:t>
            </w:r>
            <w:r w:rsidR="00031224">
              <w:rPr>
                <w:noProof/>
                <w:webHidden/>
              </w:rPr>
              <w:fldChar w:fldCharType="end"/>
            </w:r>
          </w:hyperlink>
        </w:p>
        <w:p w:rsidR="00031224" w:rsidRDefault="009D1FEE">
          <w:pPr>
            <w:pStyle w:val="TOC1"/>
            <w:tabs>
              <w:tab w:val="right" w:leader="dot" w:pos="9016"/>
            </w:tabs>
            <w:rPr>
              <w:rFonts w:asciiTheme="minorHAnsi" w:eastAsiaTheme="minorEastAsia" w:hAnsiTheme="minorHAnsi" w:cstheme="minorBidi"/>
              <w:noProof/>
              <w:sz w:val="22"/>
              <w:szCs w:val="22"/>
              <w:lang w:val="en-AU"/>
            </w:rPr>
          </w:pPr>
          <w:hyperlink w:anchor="_Toc345659168" w:history="1">
            <w:r w:rsidR="00031224" w:rsidRPr="00D10F1C">
              <w:rPr>
                <w:rStyle w:val="Hyperlink"/>
                <w:noProof/>
              </w:rPr>
              <w:t>A</w:t>
            </w:r>
            <w:r w:rsidR="00031224" w:rsidRPr="00D10F1C">
              <w:rPr>
                <w:rStyle w:val="Hyperlink"/>
                <w:noProof/>
                <w:lang w:val="id-ID"/>
              </w:rPr>
              <w:t>NNEX</w:t>
            </w:r>
            <w:r w:rsidR="00031224" w:rsidRPr="00D10F1C">
              <w:rPr>
                <w:rStyle w:val="Hyperlink"/>
                <w:noProof/>
              </w:rPr>
              <w:t xml:space="preserve"> 6: Registration, Regulations and Oversight</w:t>
            </w:r>
            <w:r w:rsidR="00031224">
              <w:rPr>
                <w:noProof/>
                <w:webHidden/>
              </w:rPr>
              <w:tab/>
            </w:r>
            <w:r w:rsidR="00031224">
              <w:rPr>
                <w:noProof/>
                <w:webHidden/>
              </w:rPr>
              <w:fldChar w:fldCharType="begin"/>
            </w:r>
            <w:r w:rsidR="00031224">
              <w:rPr>
                <w:noProof/>
                <w:webHidden/>
              </w:rPr>
              <w:instrText xml:space="preserve"> PAGEREF _Toc345659168 \h </w:instrText>
            </w:r>
            <w:r w:rsidR="00031224">
              <w:rPr>
                <w:noProof/>
                <w:webHidden/>
              </w:rPr>
            </w:r>
            <w:r w:rsidR="00031224">
              <w:rPr>
                <w:noProof/>
                <w:webHidden/>
              </w:rPr>
              <w:fldChar w:fldCharType="separate"/>
            </w:r>
            <w:r w:rsidR="00031224">
              <w:rPr>
                <w:noProof/>
                <w:webHidden/>
              </w:rPr>
              <w:t>125</w:t>
            </w:r>
            <w:r w:rsidR="00031224">
              <w:rPr>
                <w:noProof/>
                <w:webHidden/>
              </w:rPr>
              <w:fldChar w:fldCharType="end"/>
            </w:r>
          </w:hyperlink>
        </w:p>
        <w:p w:rsidR="00031224" w:rsidRDefault="009D1FEE">
          <w:pPr>
            <w:pStyle w:val="TOC2"/>
            <w:tabs>
              <w:tab w:val="right" w:leader="dot" w:pos="9016"/>
            </w:tabs>
            <w:rPr>
              <w:rFonts w:asciiTheme="minorHAnsi" w:eastAsiaTheme="minorEastAsia" w:hAnsiTheme="minorHAnsi" w:cstheme="minorBidi"/>
              <w:noProof/>
              <w:sz w:val="22"/>
              <w:szCs w:val="22"/>
              <w:lang w:val="en-AU"/>
            </w:rPr>
          </w:pPr>
          <w:hyperlink w:anchor="_Toc345659169" w:history="1">
            <w:r w:rsidR="00031224" w:rsidRPr="00D10F1C">
              <w:rPr>
                <w:rStyle w:val="Hyperlink"/>
                <w:noProof/>
              </w:rPr>
              <w:t>Graphic 6.1: Registration Process</w:t>
            </w:r>
            <w:r w:rsidR="00031224">
              <w:rPr>
                <w:noProof/>
                <w:webHidden/>
              </w:rPr>
              <w:tab/>
            </w:r>
            <w:r w:rsidR="00031224">
              <w:rPr>
                <w:noProof/>
                <w:webHidden/>
              </w:rPr>
              <w:fldChar w:fldCharType="begin"/>
            </w:r>
            <w:r w:rsidR="00031224">
              <w:rPr>
                <w:noProof/>
                <w:webHidden/>
              </w:rPr>
              <w:instrText xml:space="preserve"> PAGEREF _Toc345659169 \h </w:instrText>
            </w:r>
            <w:r w:rsidR="00031224">
              <w:rPr>
                <w:noProof/>
                <w:webHidden/>
              </w:rPr>
            </w:r>
            <w:r w:rsidR="00031224">
              <w:rPr>
                <w:noProof/>
                <w:webHidden/>
              </w:rPr>
              <w:fldChar w:fldCharType="separate"/>
            </w:r>
            <w:r w:rsidR="00031224">
              <w:rPr>
                <w:noProof/>
                <w:webHidden/>
              </w:rPr>
              <w:t>129</w:t>
            </w:r>
            <w:r w:rsidR="00031224">
              <w:rPr>
                <w:noProof/>
                <w:webHidden/>
              </w:rPr>
              <w:fldChar w:fldCharType="end"/>
            </w:r>
          </w:hyperlink>
        </w:p>
        <w:p w:rsidR="00031224" w:rsidRDefault="009D1FEE">
          <w:pPr>
            <w:pStyle w:val="TOC1"/>
            <w:tabs>
              <w:tab w:val="right" w:leader="dot" w:pos="9016"/>
            </w:tabs>
            <w:rPr>
              <w:rFonts w:asciiTheme="minorHAnsi" w:eastAsiaTheme="minorEastAsia" w:hAnsiTheme="minorHAnsi" w:cstheme="minorBidi"/>
              <w:noProof/>
              <w:sz w:val="22"/>
              <w:szCs w:val="22"/>
              <w:lang w:val="en-AU"/>
            </w:rPr>
          </w:pPr>
          <w:hyperlink w:anchor="_Toc345659170" w:history="1">
            <w:r w:rsidR="00031224" w:rsidRPr="00D10F1C">
              <w:rPr>
                <w:rStyle w:val="Hyperlink"/>
                <w:noProof/>
              </w:rPr>
              <w:t>ANNEX 7: Laws and Regulations That Affect NGOs’ Funding</w:t>
            </w:r>
            <w:r w:rsidR="00031224">
              <w:rPr>
                <w:noProof/>
                <w:webHidden/>
              </w:rPr>
              <w:tab/>
            </w:r>
            <w:r w:rsidR="00031224">
              <w:rPr>
                <w:noProof/>
                <w:webHidden/>
              </w:rPr>
              <w:fldChar w:fldCharType="begin"/>
            </w:r>
            <w:r w:rsidR="00031224">
              <w:rPr>
                <w:noProof/>
                <w:webHidden/>
              </w:rPr>
              <w:instrText xml:space="preserve"> PAGEREF _Toc345659170 \h </w:instrText>
            </w:r>
            <w:r w:rsidR="00031224">
              <w:rPr>
                <w:noProof/>
                <w:webHidden/>
              </w:rPr>
            </w:r>
            <w:r w:rsidR="00031224">
              <w:rPr>
                <w:noProof/>
                <w:webHidden/>
              </w:rPr>
              <w:fldChar w:fldCharType="separate"/>
            </w:r>
            <w:r w:rsidR="00031224">
              <w:rPr>
                <w:noProof/>
                <w:webHidden/>
              </w:rPr>
              <w:t>130</w:t>
            </w:r>
            <w:r w:rsidR="00031224">
              <w:rPr>
                <w:noProof/>
                <w:webHidden/>
              </w:rPr>
              <w:fldChar w:fldCharType="end"/>
            </w:r>
          </w:hyperlink>
        </w:p>
        <w:p w:rsidR="00DA1856" w:rsidRPr="00306F9D" w:rsidRDefault="008E2234" w:rsidP="00306F9D">
          <w:pPr>
            <w:spacing w:after="0" w:line="240" w:lineRule="auto"/>
            <w:rPr>
              <w:rFonts w:ascii="Frutiger LT Std 45 Light" w:hAnsi="Frutiger LT Std 45 Light"/>
              <w:lang w:val="en-AU"/>
            </w:rPr>
          </w:pPr>
          <w:r w:rsidRPr="004D3E58">
            <w:rPr>
              <w:rFonts w:ascii="Frutiger LT Std 45 Light" w:eastAsiaTheme="minorEastAsia" w:hAnsi="Frutiger LT Std 45 Light"/>
              <w:caps/>
              <w:spacing w:val="20"/>
              <w:szCs w:val="22"/>
              <w:lang w:val="en-AU" w:eastAsia="ja-JP"/>
            </w:rPr>
            <w:fldChar w:fldCharType="end"/>
          </w:r>
        </w:p>
      </w:sdtContent>
    </w:sdt>
    <w:p w:rsidR="00F57002" w:rsidRPr="004D3E58" w:rsidRDefault="00F57002" w:rsidP="004D3E58">
      <w:pPr>
        <w:pStyle w:val="Heading1nonumbers"/>
      </w:pPr>
      <w:bookmarkStart w:id="2" w:name="_Toc345659103"/>
      <w:r w:rsidRPr="004D3E58">
        <w:t>Executive Summary</w:t>
      </w:r>
      <w:bookmarkEnd w:id="2"/>
    </w:p>
    <w:p w:rsidR="00F57002" w:rsidRPr="004D3E58" w:rsidRDefault="00F57002" w:rsidP="00F57002">
      <w:pPr>
        <w:rPr>
          <w:lang w:val="en-AU"/>
        </w:rPr>
      </w:pPr>
      <w:r w:rsidRPr="004D3E58">
        <w:rPr>
          <w:lang w:val="en-AU"/>
        </w:rPr>
        <w:t xml:space="preserve">This report summarises findings from the first phase of the Non-Government Organisations (NGO) Sector Review (the Review). The primary objective of the Review is to define a poverty reduction strategy for the Australian Agency for International Development (AusAID) in which AusAID seeks to maximise Indonesian NGOs’ direct and indirect work on poverty reduction through engaging directly with NGOs or indirectly through improving the policy and funding environment in which NGOs operate. The Review is not an assessment of AusAID’s programs related to NGOs or civil society; rather, it studies NGOs, the NGO sector and relationships to other sectors in order to identify areas where support or intervention from AusAID would make strategic sense to fulfilling AusAID’s poverty reduction goals. </w:t>
      </w:r>
    </w:p>
    <w:p w:rsidR="00F57002" w:rsidRPr="004D3E58" w:rsidRDefault="00F57002" w:rsidP="00F57002">
      <w:pPr>
        <w:rPr>
          <w:lang w:val="en-AU"/>
        </w:rPr>
      </w:pPr>
      <w:r w:rsidRPr="004D3E58">
        <w:rPr>
          <w:lang w:val="en-AU"/>
        </w:rPr>
        <w:t>The Review’s first phase consisted of structured desk review, media scanning, consultations with a wide range of stakeholders in and know</w:t>
      </w:r>
      <w:r w:rsidR="00D63011">
        <w:rPr>
          <w:lang w:val="en-AU"/>
        </w:rPr>
        <w:t>ledgeable about the NGO sector</w:t>
      </w:r>
      <w:r w:rsidR="00D63011">
        <w:rPr>
          <w:lang w:val="id-ID"/>
        </w:rPr>
        <w:t xml:space="preserve"> </w:t>
      </w:r>
      <w:r w:rsidRPr="004D3E58">
        <w:rPr>
          <w:lang w:val="en-AU"/>
        </w:rPr>
        <w:t>and analysis and mapping of quantitative data.</w:t>
      </w:r>
      <w:r w:rsidRPr="004D3E58">
        <w:rPr>
          <w:rStyle w:val="FootnoteReference"/>
          <w:rFonts w:cs="Arial"/>
          <w:sz w:val="20"/>
          <w:lang w:val="en-AU"/>
        </w:rPr>
        <w:footnoteReference w:id="2"/>
      </w:r>
      <w:r w:rsidRPr="004D3E58">
        <w:rPr>
          <w:rFonts w:cs="Arial"/>
          <w:sz w:val="20"/>
          <w:lang w:val="en-AU"/>
        </w:rPr>
        <w:t xml:space="preserve"> </w:t>
      </w:r>
      <w:r w:rsidRPr="004D3E58">
        <w:rPr>
          <w:lang w:val="en-AU"/>
        </w:rPr>
        <w:t xml:space="preserve">A second report will present the design for original research to fill gaps in knowledge useful to stakeholders within and outside of AusAID, including NGOs themselves, as well as necessary to inform AusAID strategy. </w:t>
      </w:r>
    </w:p>
    <w:p w:rsidR="00F57002" w:rsidRPr="004D3E58" w:rsidRDefault="00F57002" w:rsidP="00F57002">
      <w:pPr>
        <w:rPr>
          <w:lang w:val="en-AU"/>
        </w:rPr>
      </w:pPr>
      <w:r w:rsidRPr="004D3E58">
        <w:rPr>
          <w:lang w:val="en-AU"/>
        </w:rPr>
        <w:t xml:space="preserve">NGOs are positioned conceptually within civil society, and within a broader set of sectors, each with a distinct role in development and direct and indirect means of poverty reduction: government, the private sector, donors, international NGOs (INGOs), the mass media and the general public. </w:t>
      </w:r>
      <w:r w:rsidR="003F33DB">
        <w:rPr>
          <w:lang w:val="id-ID"/>
        </w:rPr>
        <w:t>R</w:t>
      </w:r>
      <w:r w:rsidRPr="004D3E58">
        <w:rPr>
          <w:lang w:val="en-AU"/>
        </w:rPr>
        <w:t>elatively complex organisational structure, reliance on paid or voluntary staff, minimum financial base and focus on serving others through direct service, community organising and/or advocacy rather than engaging in self-help</w:t>
      </w:r>
      <w:r w:rsidR="008B4B54">
        <w:rPr>
          <w:lang w:val="id-ID"/>
        </w:rPr>
        <w:t xml:space="preserve"> distinguishes NGOs</w:t>
      </w:r>
      <w:r w:rsidR="003F33DB">
        <w:rPr>
          <w:lang w:val="id-ID"/>
        </w:rPr>
        <w:t xml:space="preserve"> w</w:t>
      </w:r>
      <w:r w:rsidR="003F33DB" w:rsidRPr="004D3E58">
        <w:rPr>
          <w:lang w:val="en-AU"/>
        </w:rPr>
        <w:t xml:space="preserve">ithin the set </w:t>
      </w:r>
      <w:r w:rsidR="003F33DB">
        <w:rPr>
          <w:lang w:val="en-AU"/>
        </w:rPr>
        <w:t>of civil society organisations</w:t>
      </w:r>
      <w:r w:rsidRPr="004D3E58">
        <w:rPr>
          <w:lang w:val="en-AU"/>
        </w:rPr>
        <w:t>. Autonomous affiliated institutions of mass membership-based organisations in Indonesia function as NGOs serving the wider community and not just members.</w:t>
      </w:r>
    </w:p>
    <w:p w:rsidR="00F57002" w:rsidRPr="004D3E58" w:rsidRDefault="00F57002" w:rsidP="00F57002">
      <w:pPr>
        <w:rPr>
          <w:lang w:val="en-AU"/>
        </w:rPr>
      </w:pPr>
      <w:r w:rsidRPr="004D3E58">
        <w:rPr>
          <w:lang w:val="en-AU"/>
        </w:rPr>
        <w:lastRenderedPageBreak/>
        <w:t xml:space="preserve">Eight features can be useful in distinguishing Indonesian NGOs from one another: scope of focus (national or subnational), membership base and main source of funding, budget size, principle activities, issue area (or “generalist” focus), target population or community, basis on which the organisation was founded and for internal changes, and stage of organisational life cycle.  Under each feature, the report notes the type of NGOs that AusAID </w:t>
      </w:r>
      <w:r w:rsidR="00D63011">
        <w:rPr>
          <w:lang w:val="id-ID"/>
        </w:rPr>
        <w:t>typically partners</w:t>
      </w:r>
      <w:r w:rsidRPr="004D3E58">
        <w:rPr>
          <w:lang w:val="en-AU"/>
        </w:rPr>
        <w:t xml:space="preserve"> with.</w:t>
      </w:r>
    </w:p>
    <w:p w:rsidR="00F57002" w:rsidRPr="004D3E58" w:rsidRDefault="003D6783" w:rsidP="00F57002">
      <w:pPr>
        <w:rPr>
          <w:lang w:val="en-AU"/>
        </w:rPr>
      </w:pPr>
      <w:r>
        <w:rPr>
          <w:lang w:val="id-ID"/>
        </w:rPr>
        <w:t xml:space="preserve">Historically in Indonesia, </w:t>
      </w:r>
      <w:r w:rsidR="008027A3" w:rsidRPr="004D3E58">
        <w:rPr>
          <w:lang w:val="en-AU"/>
        </w:rPr>
        <w:t>youth</w:t>
      </w:r>
      <w:r w:rsidR="00F57002" w:rsidRPr="004D3E58">
        <w:rPr>
          <w:lang w:val="en-AU"/>
        </w:rPr>
        <w:t xml:space="preserve"> activism, indigenous organisations, and mass-based organisations played a considerable role in the public arena before the New Order era started in the 1960s. Under the New Order, the state limited civil society organisations’ political expression and engagement. Despite this repression, rights-based organisations started, mass-based organisations continued to operate quietly in service to communities, and mass protests led by youth and students flared up throughout the period. Massive popular protests at the end of the 1990s led to a transition to democracy, which in turn led to a proliferation and expansion in the diversity of NGOs. Government decentralisation starting in the early 2000s furthered this proliferation. Although mass-based organisations retain a strong position in the present day, NGOs that were united against Suharto are now without a common enemy and something to unite them to a common vision. </w:t>
      </w:r>
    </w:p>
    <w:p w:rsidR="00F57002" w:rsidRPr="004D3E58" w:rsidRDefault="00F57002" w:rsidP="00F57002">
      <w:pPr>
        <w:rPr>
          <w:lang w:val="en-AU"/>
        </w:rPr>
      </w:pPr>
      <w:r w:rsidRPr="004D3E58">
        <w:rPr>
          <w:lang w:val="en-AU"/>
        </w:rPr>
        <w:t xml:space="preserve">Good information on the make-up of the Indonesian NGO sector is limited. There are an estimated 2,293 active and viable NGOs throughout Indonesia. </w:t>
      </w:r>
      <w:r w:rsidR="008027A3">
        <w:rPr>
          <w:lang w:val="id-ID"/>
        </w:rPr>
        <w:t>While t</w:t>
      </w:r>
      <w:r w:rsidRPr="004D3E58">
        <w:rPr>
          <w:lang w:val="en-AU"/>
        </w:rPr>
        <w:t>he relationship between a region's population and the number of NGOs is not statistically significant, a</w:t>
      </w:r>
      <w:r w:rsidR="008027A3">
        <w:rPr>
          <w:lang w:val="en-AU"/>
        </w:rPr>
        <w:t xml:space="preserve"> region's GDP and number of NGO</w:t>
      </w:r>
      <w:r w:rsidRPr="004D3E58">
        <w:rPr>
          <w:lang w:val="en-AU"/>
        </w:rPr>
        <w:t>s is strongly statistically correlated. Information that provides a picture of the issues and target populations of NGOs overall is also limited. This may</w:t>
      </w:r>
      <w:r w:rsidR="008027A3">
        <w:rPr>
          <w:lang w:val="id-ID"/>
        </w:rPr>
        <w:t xml:space="preserve"> in part</w:t>
      </w:r>
      <w:r w:rsidRPr="004D3E58">
        <w:rPr>
          <w:lang w:val="en-AU"/>
        </w:rPr>
        <w:t xml:space="preserve"> reflect the generalist tendency of many Indonesian NGOs.</w:t>
      </w:r>
    </w:p>
    <w:p w:rsidR="00F57002" w:rsidRPr="004D3E58" w:rsidRDefault="008027A3" w:rsidP="00F57002">
      <w:pPr>
        <w:rPr>
          <w:lang w:val="en-AU"/>
        </w:rPr>
      </w:pPr>
      <w:r>
        <w:rPr>
          <w:lang w:val="id-ID"/>
        </w:rPr>
        <w:t xml:space="preserve">Internally to the sector, </w:t>
      </w:r>
      <w:r w:rsidR="00F57002" w:rsidRPr="004D3E58">
        <w:rPr>
          <w:lang w:val="en-AU"/>
        </w:rPr>
        <w:t xml:space="preserve">NGOs are concerned with competition and competing egos, though NGOs and activists can show strong unity at times. Subnational organisations rely on often-indirect links to Java for information and funding. Regional networks also play a part in places. However, the intermediary organisations and networks do not provide a strong “middle” function to link subnational NGOs with each other and district-level NGOs report isolation from a bigger context. The impact and strengths of the support subsector made up of capacity-building and grantmaking organisations is unclear. </w:t>
      </w:r>
    </w:p>
    <w:p w:rsidR="00F57002" w:rsidRPr="004D3E58" w:rsidRDefault="00F57002" w:rsidP="00F57002">
      <w:pPr>
        <w:rPr>
          <w:lang w:val="en-AU"/>
        </w:rPr>
      </w:pPr>
      <w:r w:rsidRPr="004D3E58">
        <w:rPr>
          <w:lang w:val="en-AU"/>
        </w:rPr>
        <w:t xml:space="preserve">Three tiers of Indonesian NGOs exist in terms of their stability and institutionalisation, </w:t>
      </w:r>
      <w:r w:rsidR="00AC5C03">
        <w:rPr>
          <w:lang w:val="id-ID"/>
        </w:rPr>
        <w:t>ranging from</w:t>
      </w:r>
      <w:r w:rsidRPr="004D3E58">
        <w:rPr>
          <w:lang w:val="en-AU"/>
        </w:rPr>
        <w:t xml:space="preserve"> inactive organisations that rely solely on one project or person to function and stable NGOs institutionalised as a separate entity from the core group of individuals involved and/or main funding stream. A middle tier of NGOs could go in either direction once they reach a critical “tipping point” in leadership or funding. </w:t>
      </w:r>
      <w:r w:rsidR="0031754D">
        <w:rPr>
          <w:lang w:val="id-ID"/>
        </w:rPr>
        <w:t>Characteristics of the</w:t>
      </w:r>
      <w:r w:rsidR="00613130">
        <w:rPr>
          <w:lang w:val="id-ID"/>
        </w:rPr>
        <w:t xml:space="preserve"> </w:t>
      </w:r>
      <w:r w:rsidRPr="004D3E58">
        <w:rPr>
          <w:lang w:val="en-AU"/>
        </w:rPr>
        <w:t>organisational-level functioning of Indonesian NGOs</w:t>
      </w:r>
      <w:r w:rsidR="0031754D">
        <w:rPr>
          <w:lang w:val="id-ID"/>
        </w:rPr>
        <w:t xml:space="preserve"> include the following factors, influenced by </w:t>
      </w:r>
      <w:r w:rsidR="0031754D" w:rsidRPr="004D3E58">
        <w:rPr>
          <w:lang w:val="en-AU"/>
        </w:rPr>
        <w:t>internal</w:t>
      </w:r>
      <w:r w:rsidR="00834FDC" w:rsidRPr="004D3E58">
        <w:rPr>
          <w:lang w:val="en-AU"/>
        </w:rPr>
        <w:t xml:space="preserve"> as well as external (especially donor</w:t>
      </w:r>
      <w:r w:rsidR="00761F54">
        <w:rPr>
          <w:lang w:val="id-ID"/>
        </w:rPr>
        <w:t>-related</w:t>
      </w:r>
      <w:r w:rsidR="00834FDC" w:rsidRPr="004D3E58">
        <w:rPr>
          <w:lang w:val="en-AU"/>
        </w:rPr>
        <w:t>) factors</w:t>
      </w:r>
      <w:r w:rsidRPr="004D3E58">
        <w:rPr>
          <w:lang w:val="en-AU"/>
        </w:rPr>
        <w:t>:</w:t>
      </w:r>
    </w:p>
    <w:p w:rsidR="00F57002" w:rsidRPr="004D3E58" w:rsidRDefault="00F57002" w:rsidP="00F57002">
      <w:pPr>
        <w:pStyle w:val="Bulletedlist"/>
        <w:ind w:left="709"/>
        <w:rPr>
          <w:lang w:val="en-AU"/>
        </w:rPr>
      </w:pPr>
      <w:r w:rsidRPr="004D3E58">
        <w:rPr>
          <w:lang w:val="en-AU"/>
        </w:rPr>
        <w:t>In the arena of governance, leadership and management NGO governance is typically centralised on a small core group of people who play multiple functions within an organisation without any effective oversight. However, there is a growing core of organisations attempting to professionalise, increase staff specialisation and decrease dependence on one funding source.</w:t>
      </w:r>
    </w:p>
    <w:p w:rsidR="00F57002" w:rsidRPr="004D3E58" w:rsidRDefault="00F57002" w:rsidP="00F57002">
      <w:pPr>
        <w:pStyle w:val="Bulletedlist"/>
        <w:ind w:left="709"/>
        <w:rPr>
          <w:lang w:val="en-AU"/>
        </w:rPr>
      </w:pPr>
      <w:r w:rsidRPr="004D3E58">
        <w:rPr>
          <w:lang w:val="en-AU"/>
        </w:rPr>
        <w:t>NGO</w:t>
      </w:r>
      <w:r w:rsidR="00A34710">
        <w:rPr>
          <w:lang w:val="id-ID"/>
        </w:rPr>
        <w:t xml:space="preserve"> human resources </w:t>
      </w:r>
      <w:r w:rsidRPr="004D3E58">
        <w:rPr>
          <w:lang w:val="en-AU"/>
        </w:rPr>
        <w:t xml:space="preserve">overall continue to be dominated by men with women leading in organisations focused on women’s issues and rights. More broadly, NGOs report that turnover is high. </w:t>
      </w:r>
      <w:r w:rsidR="00172A8D">
        <w:rPr>
          <w:lang w:val="id-ID"/>
        </w:rPr>
        <w:t>Reasons are not clear in the data but</w:t>
      </w:r>
      <w:r w:rsidRPr="004D3E58">
        <w:rPr>
          <w:lang w:val="en-AU"/>
        </w:rPr>
        <w:t xml:space="preserve"> likely include leadership concentration in the hands of one or a small group of people, social pressure on staff to work in a more “respectable” job, disillusionment with a perceived lack of direction, unity, and leadership development in the sector, and skills mismatch and a lack of attention to staff development. People who leave to join a political party may feel that they can accomplish more good on a wider scale through direct engagement in the political system. At the same time, many passionate, skilled people stay at NGOs. The lack of other choices in certain regions, the more relaxed and familial work environment and commitment to the work are possible supporting factors.</w:t>
      </w:r>
    </w:p>
    <w:p w:rsidR="00F57002" w:rsidRPr="004D3E58" w:rsidRDefault="00F57002" w:rsidP="00A34710">
      <w:pPr>
        <w:pStyle w:val="Bulletedlist"/>
        <w:ind w:left="709"/>
        <w:rPr>
          <w:lang w:val="en-AU"/>
        </w:rPr>
      </w:pPr>
      <w:r w:rsidRPr="004D3E58">
        <w:rPr>
          <w:lang w:val="en-AU"/>
        </w:rPr>
        <w:t>In the areas of financial planning and management, NGOs in Indonesia as elsewhere in the world continue largely to rely on donor grants. They tend to view financial management and audits as activities to fulfil donor requirements, and manage their budgets per project. NGOs are concerned about donor dependence and more are starting to attempt to access public funding and to generate other income</w:t>
      </w:r>
      <w:r w:rsidR="00A34710">
        <w:rPr>
          <w:lang w:val="id-ID"/>
        </w:rPr>
        <w:t xml:space="preserve">. NGOs are accountable to donors though </w:t>
      </w:r>
      <w:r w:rsidRPr="004D3E58">
        <w:rPr>
          <w:lang w:val="en-AU"/>
        </w:rPr>
        <w:t>rarely make their budgets or audit results public. Perhaps because of the overlap in upward and downward accountability, mass-organisations are transparent with their finances at least towards members.</w:t>
      </w:r>
    </w:p>
    <w:p w:rsidR="00F57002" w:rsidRPr="004D3E58" w:rsidRDefault="00F57002" w:rsidP="00F57002">
      <w:pPr>
        <w:pStyle w:val="Bulletedlist"/>
        <w:ind w:left="709"/>
        <w:rPr>
          <w:lang w:val="en-AU"/>
        </w:rPr>
      </w:pPr>
      <w:r w:rsidRPr="004D3E58">
        <w:rPr>
          <w:lang w:val="en-AU"/>
        </w:rPr>
        <w:t>NGO</w:t>
      </w:r>
      <w:r w:rsidR="00A34710">
        <w:rPr>
          <w:lang w:val="id-ID"/>
        </w:rPr>
        <w:t xml:space="preserve"> programming </w:t>
      </w:r>
      <w:r w:rsidRPr="004D3E58">
        <w:rPr>
          <w:lang w:val="en-AU"/>
        </w:rPr>
        <w:t>can and do</w:t>
      </w:r>
      <w:r w:rsidR="00A34710">
        <w:rPr>
          <w:lang w:val="id-ID"/>
        </w:rPr>
        <w:t>es</w:t>
      </w:r>
      <w:r w:rsidRPr="004D3E58">
        <w:rPr>
          <w:lang w:val="en-AU"/>
        </w:rPr>
        <w:t xml:space="preserve"> contribute to positive changes in the communities that they aim to serve. Yet the activities do not always target priority needs and rarely target root causes. This is due to the donor-driven </w:t>
      </w:r>
      <w:r w:rsidR="00A34710">
        <w:rPr>
          <w:lang w:val="id-ID"/>
        </w:rPr>
        <w:t>projects</w:t>
      </w:r>
      <w:r w:rsidRPr="004D3E58">
        <w:rPr>
          <w:lang w:val="en-AU"/>
        </w:rPr>
        <w:t xml:space="preserve"> and the lack of effective data use by NGOs. Similarly, organisations’ evaluation efforts are d</w:t>
      </w:r>
      <w:r w:rsidR="00A34710">
        <w:rPr>
          <w:lang w:val="en-AU"/>
        </w:rPr>
        <w:t>onor</w:t>
      </w:r>
      <w:r w:rsidR="00A34710">
        <w:rPr>
          <w:lang w:val="id-ID"/>
        </w:rPr>
        <w:t>-</w:t>
      </w:r>
      <w:r w:rsidRPr="004D3E58">
        <w:rPr>
          <w:lang w:val="en-AU"/>
        </w:rPr>
        <w:t xml:space="preserve">driven and not incorporated into learning at the organisational level. </w:t>
      </w:r>
    </w:p>
    <w:p w:rsidR="00F57002" w:rsidRPr="004D3E58" w:rsidRDefault="002E7ED6" w:rsidP="00F57002">
      <w:pPr>
        <w:pStyle w:val="Bulletedlist"/>
        <w:ind w:left="709"/>
        <w:rPr>
          <w:lang w:val="en-AU"/>
        </w:rPr>
      </w:pPr>
      <w:r>
        <w:rPr>
          <w:lang w:val="id-ID"/>
        </w:rPr>
        <w:t>T</w:t>
      </w:r>
      <w:r w:rsidR="00F57002" w:rsidRPr="004D3E58">
        <w:rPr>
          <w:lang w:val="en-AU"/>
        </w:rPr>
        <w:t>he use of published material, websites and social media is rarely maximised at an organisational level</w:t>
      </w:r>
      <w:r>
        <w:rPr>
          <w:lang w:val="id-ID"/>
        </w:rPr>
        <w:t xml:space="preserve"> by NGOs to build a public profile</w:t>
      </w:r>
      <w:r w:rsidR="00F57002" w:rsidRPr="004D3E58">
        <w:rPr>
          <w:lang w:val="en-AU"/>
        </w:rPr>
        <w:t>. Although staff can effectively analyse and narrate their successes and lessons learned verbally this rarely translates into useful written products or websites. The social media presence of NGOs is mostly linked with individual activists rather than with an organisation on its own. Organisations have more succes</w:t>
      </w:r>
      <w:r w:rsidR="002C639D">
        <w:rPr>
          <w:lang w:val="en-AU"/>
        </w:rPr>
        <w:t xml:space="preserve">sfully used traditional media </w:t>
      </w:r>
      <w:r w:rsidR="002C639D">
        <w:rPr>
          <w:lang w:val="id-ID"/>
        </w:rPr>
        <w:t>in this regard</w:t>
      </w:r>
      <w:r w:rsidR="00F57002" w:rsidRPr="004D3E58">
        <w:rPr>
          <w:lang w:val="en-AU"/>
        </w:rPr>
        <w:t xml:space="preserve">. </w:t>
      </w:r>
    </w:p>
    <w:p w:rsidR="00F57002" w:rsidRPr="004D3E58" w:rsidRDefault="00F57002" w:rsidP="00F57002">
      <w:pPr>
        <w:rPr>
          <w:lang w:val="en-AU"/>
        </w:rPr>
      </w:pPr>
      <w:r w:rsidRPr="004D3E58">
        <w:rPr>
          <w:lang w:val="en-AU"/>
        </w:rPr>
        <w:t xml:space="preserve">NGOs’ relationships with their social and political environment is much more positive than global trends, with an increasingly closed space for NGOs, would suggest. Their funding environment is complex and multi-layered with many NGOs being reliant on donor funding. In examining relationships with other key sectors the Review found that:  </w:t>
      </w:r>
    </w:p>
    <w:p w:rsidR="00F57002" w:rsidRPr="004D3E58" w:rsidRDefault="00F57002" w:rsidP="00F57002">
      <w:pPr>
        <w:pStyle w:val="Bulletedlist"/>
        <w:ind w:left="709"/>
        <w:rPr>
          <w:lang w:val="en-AU"/>
        </w:rPr>
      </w:pPr>
      <w:r w:rsidRPr="004D3E58">
        <w:rPr>
          <w:lang w:val="en-AU"/>
        </w:rPr>
        <w:t xml:space="preserve">While some government officials still hold New Order views that NGOs should serve as extensions of government, NGO-government relationships have gotten more complex and rich with increased openness to engagement on both sides since decentralisation. Laws and regulations on government oversight are rarely followed or enforced. </w:t>
      </w:r>
    </w:p>
    <w:p w:rsidR="00F57002" w:rsidRPr="004D3E58" w:rsidRDefault="00F57002" w:rsidP="00F57002">
      <w:pPr>
        <w:pStyle w:val="Bulletedlist"/>
        <w:ind w:left="709"/>
        <w:rPr>
          <w:lang w:val="en-AU"/>
        </w:rPr>
      </w:pPr>
      <w:r w:rsidRPr="004D3E58">
        <w:rPr>
          <w:lang w:val="en-AU"/>
        </w:rPr>
        <w:t xml:space="preserve">Short-term, project-based funding cycles, lack of money for operational costs and lack of information available in Indonesian are challenges for NGOs in dealing with donors. Few </w:t>
      </w:r>
      <w:r w:rsidR="00622715">
        <w:rPr>
          <w:lang w:val="id-ID"/>
        </w:rPr>
        <w:t>NGOs</w:t>
      </w:r>
      <w:r w:rsidRPr="004D3E58">
        <w:rPr>
          <w:lang w:val="en-AU"/>
        </w:rPr>
        <w:t xml:space="preserve"> advocate with themselves to donors on such matters. Subnational NGOs also shared their perception that donors favoured Jakarta/Java-based organisations even </w:t>
      </w:r>
      <w:r w:rsidR="00622715">
        <w:rPr>
          <w:lang w:val="id-ID"/>
        </w:rPr>
        <w:t>when</w:t>
      </w:r>
      <w:r w:rsidRPr="004D3E58">
        <w:rPr>
          <w:lang w:val="en-AU"/>
        </w:rPr>
        <w:t xml:space="preserve"> strong organisa</w:t>
      </w:r>
      <w:r w:rsidR="00622715">
        <w:rPr>
          <w:lang w:val="en-AU"/>
        </w:rPr>
        <w:t>tions exist</w:t>
      </w:r>
      <w:r w:rsidRPr="004D3E58">
        <w:rPr>
          <w:lang w:val="en-AU"/>
        </w:rPr>
        <w:t xml:space="preserve"> locally. </w:t>
      </w:r>
      <w:r w:rsidR="009D29DE">
        <w:rPr>
          <w:lang w:val="id-ID"/>
        </w:rPr>
        <w:t>A</w:t>
      </w:r>
      <w:r w:rsidRPr="004D3E58">
        <w:rPr>
          <w:lang w:val="en-AU"/>
        </w:rPr>
        <w:t xml:space="preserve"> lack of donor coordination even among units of the same agency complicates reporting and relationships for NGOs.</w:t>
      </w:r>
    </w:p>
    <w:p w:rsidR="00F57002" w:rsidRPr="004D3E58" w:rsidRDefault="00F57002" w:rsidP="00F57002">
      <w:pPr>
        <w:pStyle w:val="Bulletedlist"/>
        <w:ind w:left="709"/>
        <w:rPr>
          <w:lang w:val="en-AU"/>
        </w:rPr>
      </w:pPr>
      <w:r w:rsidRPr="004D3E58">
        <w:rPr>
          <w:lang w:val="en-AU"/>
        </w:rPr>
        <w:t xml:space="preserve">While some INGOs perform direct community services and are viewed as competitors by local NGOs, those who focus on grantmaking and support take a long-term, organisational-level and personal approach to their partnerships. They also focus on organisations whose issue areas traditional donors do not fund; global economic conditions affecting at least one such organisation’s funding base is a cause for concern in this regard. Little analysis exists on the role of commercial managing contractors though they mediate a significant amount of donor funding to NGOs. The for- versus non-profit orientation of an INGO or NGO versus a commercial company unquestionably influences the orientation and incentives of the individuals within the institution carrying out the work though little data or critical attention to this question exists. </w:t>
      </w:r>
    </w:p>
    <w:p w:rsidR="00F57002" w:rsidRPr="004D3E58" w:rsidRDefault="00F57002" w:rsidP="00F57002">
      <w:pPr>
        <w:pStyle w:val="Bulletedlist"/>
        <w:ind w:left="709"/>
        <w:rPr>
          <w:lang w:val="en-AU"/>
        </w:rPr>
      </w:pPr>
      <w:r w:rsidRPr="004D3E58">
        <w:rPr>
          <w:lang w:val="en-AU"/>
        </w:rPr>
        <w:t xml:space="preserve">Despite a rising trend of philanthropy and the CSR laws that require </w:t>
      </w:r>
      <w:r w:rsidR="004A057D">
        <w:rPr>
          <w:lang w:val="id-ID"/>
        </w:rPr>
        <w:t xml:space="preserve">private </w:t>
      </w:r>
      <w:r w:rsidRPr="004D3E58">
        <w:rPr>
          <w:lang w:val="en-AU"/>
        </w:rPr>
        <w:t>companies to put part of their profits back into communities, few do. Reasons include a lack of trust. Many NGOs would hesitate to take the money for the same reason. NGOs only occasionally engage or conduct advocacy targeting private sector companies.</w:t>
      </w:r>
    </w:p>
    <w:p w:rsidR="00F57002" w:rsidRPr="004D3E58" w:rsidRDefault="00F57002" w:rsidP="00F57002">
      <w:pPr>
        <w:pStyle w:val="Bulletedlist"/>
        <w:ind w:left="709"/>
        <w:rPr>
          <w:lang w:val="en-AU"/>
        </w:rPr>
      </w:pPr>
      <w:r w:rsidRPr="004D3E58">
        <w:rPr>
          <w:lang w:val="en-AU"/>
        </w:rPr>
        <w:t xml:space="preserve">Limited information exists on how NGOs can take advantage of the potential contributions of the middle and upper classes. Initial themes included a reformed tax code and changing negative impressions. Though reasons are not well-understood, trust in NGOs is low relative to other institutions. </w:t>
      </w:r>
    </w:p>
    <w:p w:rsidR="00F57002" w:rsidRPr="004D3E58" w:rsidRDefault="00F57002" w:rsidP="00F57002">
      <w:pPr>
        <w:pStyle w:val="Bulletedlist"/>
        <w:ind w:left="709"/>
        <w:rPr>
          <w:lang w:val="en-AU"/>
        </w:rPr>
      </w:pPr>
      <w:r w:rsidRPr="004D3E58">
        <w:rPr>
          <w:lang w:val="en-AU"/>
        </w:rPr>
        <w:t>The mass media is generally positive about NGOs. Coverage in national print sources focused on national-level NGOs and on advocacy activities rather than direct service.</w:t>
      </w:r>
    </w:p>
    <w:p w:rsidR="00F57002" w:rsidRPr="004D3E58" w:rsidRDefault="00F57002" w:rsidP="00F57002">
      <w:pPr>
        <w:rPr>
          <w:lang w:val="en-AU"/>
        </w:rPr>
      </w:pPr>
      <w:r w:rsidRPr="004D3E58">
        <w:rPr>
          <w:lang w:val="en-AU"/>
        </w:rPr>
        <w:t xml:space="preserve">Approaches for working with NGOs as part of poverty reduction efforts range from using NGOs as implementers to </w:t>
      </w:r>
      <w:r w:rsidR="004A057D">
        <w:rPr>
          <w:lang w:val="id-ID"/>
        </w:rPr>
        <w:t>taking</w:t>
      </w:r>
      <w:r w:rsidRPr="004D3E58">
        <w:rPr>
          <w:lang w:val="en-AU"/>
        </w:rPr>
        <w:t xml:space="preserve"> systems approach to strengthening the</w:t>
      </w:r>
      <w:r w:rsidR="00B86EC3">
        <w:rPr>
          <w:lang w:val="en-AU"/>
        </w:rPr>
        <w:t xml:space="preserve"> NGOs as institutions</w:t>
      </w:r>
      <w:r w:rsidRPr="004D3E58">
        <w:rPr>
          <w:lang w:val="en-AU"/>
        </w:rPr>
        <w:t xml:space="preserve">. </w:t>
      </w:r>
      <w:r w:rsidR="0054409F" w:rsidRPr="004D3E58">
        <w:rPr>
          <w:lang w:val="en-AU"/>
        </w:rPr>
        <w:t xml:space="preserve">It is difficult to assess from available data the outcomes and cost effectiveness of </w:t>
      </w:r>
      <w:r w:rsidR="0054409F">
        <w:rPr>
          <w:lang w:val="id-ID"/>
        </w:rPr>
        <w:t>various approaches</w:t>
      </w:r>
      <w:r w:rsidR="0054409F" w:rsidRPr="004D3E58">
        <w:rPr>
          <w:lang w:val="en-AU"/>
        </w:rPr>
        <w:t>. A review of available AusAID progress reviews shows some evidence for a connection between donor support at the organisational and sectoral level and improved community outcomes.</w:t>
      </w:r>
      <w:r w:rsidR="0054409F">
        <w:rPr>
          <w:lang w:val="id-ID"/>
        </w:rPr>
        <w:t xml:space="preserve"> </w:t>
      </w:r>
    </w:p>
    <w:p w:rsidR="00F57002" w:rsidRPr="004D3E58" w:rsidRDefault="00F57002" w:rsidP="00F57002">
      <w:pPr>
        <w:rPr>
          <w:lang w:val="en-AU"/>
        </w:rPr>
      </w:pPr>
      <w:r w:rsidRPr="004D3E58">
        <w:rPr>
          <w:lang w:val="en-AU"/>
        </w:rPr>
        <w:t>Initial recommendations from the first phase of the Review include that AusAID mainstream practices that improve the quality of its partnerships with NGOs during concept development and planning, when preparing budgets, when identifying partners, and when designing management systems, and gather informa</w:t>
      </w:r>
      <w:r w:rsidR="0054409F">
        <w:rPr>
          <w:lang w:val="en-AU"/>
        </w:rPr>
        <w:t>tion more systematically on its</w:t>
      </w:r>
      <w:r w:rsidRPr="004D3E58">
        <w:rPr>
          <w:lang w:val="en-AU"/>
        </w:rPr>
        <w:t xml:space="preserve"> work with NGOs. In addition, the Review recommends that through a “NGO Study and Service Centre” AusAID:</w:t>
      </w:r>
    </w:p>
    <w:p w:rsidR="00F57002" w:rsidRPr="004D3E58" w:rsidRDefault="00F57002" w:rsidP="00F57002">
      <w:pPr>
        <w:pStyle w:val="Bulletedlist"/>
        <w:ind w:left="709"/>
        <w:rPr>
          <w:lang w:val="en-AU"/>
        </w:rPr>
      </w:pPr>
      <w:r w:rsidRPr="004D3E58">
        <w:rPr>
          <w:lang w:val="en-AU"/>
        </w:rPr>
        <w:t xml:space="preserve">convene discussions/action planning and feeding in evidence-based research to support NGOs’ development of solutions to challenges; </w:t>
      </w:r>
    </w:p>
    <w:p w:rsidR="00F57002" w:rsidRPr="004D3E58" w:rsidRDefault="00F57002" w:rsidP="00F57002">
      <w:pPr>
        <w:pStyle w:val="Bulletedlist"/>
        <w:ind w:left="709"/>
        <w:rPr>
          <w:lang w:val="en-AU"/>
        </w:rPr>
      </w:pPr>
      <w:r w:rsidRPr="004D3E58">
        <w:rPr>
          <w:lang w:val="en-AU"/>
        </w:rPr>
        <w:t xml:space="preserve">support development and implementation of a NGO accreditation system; </w:t>
      </w:r>
    </w:p>
    <w:p w:rsidR="00F57002" w:rsidRPr="004D3E58" w:rsidRDefault="00F57002" w:rsidP="00F57002">
      <w:pPr>
        <w:pStyle w:val="Bulletedlist"/>
        <w:ind w:left="709"/>
        <w:rPr>
          <w:lang w:val="en-AU"/>
        </w:rPr>
      </w:pPr>
      <w:r w:rsidRPr="004D3E58">
        <w:rPr>
          <w:lang w:val="en-AU"/>
        </w:rPr>
        <w:t>sponsor a communication campaign on the role of NGOs that targets government, the private sector and the middle class;</w:t>
      </w:r>
    </w:p>
    <w:p w:rsidR="00F57002" w:rsidRPr="004D3E58" w:rsidRDefault="00F57002" w:rsidP="00F57002">
      <w:pPr>
        <w:pStyle w:val="Bulletedlist"/>
        <w:ind w:left="709"/>
        <w:rPr>
          <w:lang w:val="en-AU"/>
        </w:rPr>
      </w:pPr>
      <w:r w:rsidRPr="004D3E58">
        <w:rPr>
          <w:lang w:val="en-AU"/>
        </w:rPr>
        <w:t xml:space="preserve">support targeted policy change efforts that lead to a policy environment more conducive to a healthy NGO sector; </w:t>
      </w:r>
    </w:p>
    <w:p w:rsidR="00F57002" w:rsidRPr="004D3E58" w:rsidRDefault="00F57002" w:rsidP="00F57002">
      <w:pPr>
        <w:pStyle w:val="Bulletedlist"/>
        <w:ind w:left="709"/>
        <w:rPr>
          <w:lang w:val="en-AU"/>
        </w:rPr>
      </w:pPr>
      <w:r w:rsidRPr="004D3E58">
        <w:rPr>
          <w:lang w:val="en-AU"/>
        </w:rPr>
        <w:t xml:space="preserve">continue to expand and build an interactive database and NGO mapping system. </w:t>
      </w:r>
    </w:p>
    <w:p w:rsidR="00F57002" w:rsidRPr="004D3E58" w:rsidRDefault="00F57002" w:rsidP="00F57002">
      <w:pPr>
        <w:rPr>
          <w:lang w:val="en-AU"/>
        </w:rPr>
      </w:pPr>
      <w:r w:rsidRPr="004D3E58">
        <w:rPr>
          <w:lang w:val="en-AU"/>
        </w:rPr>
        <w:t>Questions for further study will form the basis for Phase II of the Review. Knowledge generated during Phase II will inform finalised rec</w:t>
      </w:r>
      <w:r w:rsidR="0054409F">
        <w:rPr>
          <w:lang w:val="en-AU"/>
        </w:rPr>
        <w:t>ommendations to AusAID. Overall</w:t>
      </w:r>
      <w:r w:rsidR="0054409F">
        <w:rPr>
          <w:lang w:val="id-ID"/>
        </w:rPr>
        <w:t xml:space="preserve">, </w:t>
      </w:r>
      <w:r w:rsidRPr="004D3E58">
        <w:rPr>
          <w:lang w:val="en-AU"/>
        </w:rPr>
        <w:t>the research will help answer the questions:</w:t>
      </w:r>
    </w:p>
    <w:p w:rsidR="00F57002" w:rsidRPr="004D3E58" w:rsidRDefault="00F57002" w:rsidP="00F57002">
      <w:pPr>
        <w:pStyle w:val="Bulletedlist"/>
        <w:ind w:left="709"/>
        <w:rPr>
          <w:lang w:val="en-AU"/>
        </w:rPr>
      </w:pPr>
      <w:r w:rsidRPr="004D3E58">
        <w:rPr>
          <w:lang w:val="en-AU"/>
        </w:rPr>
        <w:t xml:space="preserve">In what areas and how can individual NGOs become stronger?; </w:t>
      </w:r>
    </w:p>
    <w:p w:rsidR="00F57002" w:rsidRPr="004D3E58" w:rsidRDefault="00F57002" w:rsidP="00F57002">
      <w:pPr>
        <w:pStyle w:val="Bulletedlist"/>
        <w:ind w:left="709"/>
        <w:rPr>
          <w:lang w:val="en-AU"/>
        </w:rPr>
      </w:pPr>
      <w:r w:rsidRPr="004D3E58">
        <w:rPr>
          <w:lang w:val="en-AU"/>
        </w:rPr>
        <w:t xml:space="preserve">In what areas and how can relationships within the sector, including the role of support organisations, become stronger?; </w:t>
      </w:r>
    </w:p>
    <w:p w:rsidR="00F57002" w:rsidRPr="004D3E58" w:rsidRDefault="00F57002" w:rsidP="00F57002">
      <w:pPr>
        <w:pStyle w:val="Bulletedlist"/>
        <w:ind w:left="709"/>
        <w:rPr>
          <w:lang w:val="en-AU"/>
        </w:rPr>
      </w:pPr>
      <w:r w:rsidRPr="004D3E58">
        <w:rPr>
          <w:lang w:val="en-AU"/>
        </w:rPr>
        <w:t xml:space="preserve">In what areas and how can the environment in which NGOs operate change to be more supportive for NGOs’ operations and programming?; </w:t>
      </w:r>
    </w:p>
    <w:p w:rsidR="00B746E1" w:rsidRPr="004D3E58" w:rsidRDefault="00F57002" w:rsidP="00F57002">
      <w:pPr>
        <w:pStyle w:val="Bulletedlist"/>
        <w:ind w:left="709"/>
        <w:rPr>
          <w:lang w:val="en-AU"/>
        </w:rPr>
      </w:pPr>
      <w:r w:rsidRPr="004D3E58">
        <w:rPr>
          <w:lang w:val="en-AU"/>
        </w:rPr>
        <w:t>In light of that information, how can AusAID most strategically support the NGO sector’s efforts to achieve a healthy sector over the long term?</w:t>
      </w:r>
      <w:r w:rsidR="00B746E1" w:rsidRPr="004D3E58">
        <w:rPr>
          <w:lang w:val="en-AU"/>
        </w:rPr>
        <w:t xml:space="preserve"> </w:t>
      </w:r>
    </w:p>
    <w:p w:rsidR="00DD2BF5" w:rsidRPr="004D3E58" w:rsidRDefault="00DD2BF5" w:rsidP="00B746E1">
      <w:pPr>
        <w:spacing w:line="240" w:lineRule="auto"/>
        <w:rPr>
          <w:rFonts w:ascii="Frutiger LT Std 45 Light" w:hAnsi="Frutiger LT Std 45 Light"/>
          <w:lang w:val="en-AU"/>
        </w:rPr>
      </w:pPr>
    </w:p>
    <w:p w:rsidR="00BD7A1D" w:rsidRPr="004D3E58" w:rsidRDefault="00BD7A1D" w:rsidP="00B746E1">
      <w:pPr>
        <w:spacing w:line="240" w:lineRule="auto"/>
        <w:rPr>
          <w:rFonts w:ascii="Frutiger LT Std 45 Light" w:hAnsi="Frutiger LT Std 45 Light"/>
          <w:lang w:val="en-AU"/>
        </w:rPr>
      </w:pPr>
    </w:p>
    <w:p w:rsidR="00DD2BF5" w:rsidRPr="004D3E58" w:rsidRDefault="0054409F" w:rsidP="00BD7A1D">
      <w:pPr>
        <w:pStyle w:val="Heading1nonumbers"/>
      </w:pPr>
      <w:r>
        <w:br w:type="column"/>
      </w:r>
      <w:bookmarkStart w:id="3" w:name="_Toc345659104"/>
      <w:r w:rsidR="00DD2BF5" w:rsidRPr="004D3E58">
        <w:t>Acronyms</w:t>
      </w:r>
      <w:bookmarkEnd w:id="3"/>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0"/>
        <w:gridCol w:w="7804"/>
      </w:tblGrid>
      <w:tr w:rsidR="009D6F36" w:rsidRPr="004D3E58" w:rsidTr="00BD7A1D">
        <w:trPr>
          <w:trHeight w:val="315"/>
        </w:trPr>
        <w:tc>
          <w:tcPr>
            <w:tcW w:w="1660" w:type="dxa"/>
            <w:noWrap/>
            <w:hideMark/>
          </w:tcPr>
          <w:p w:rsidR="009D6F36" w:rsidRPr="004D3E58" w:rsidRDefault="009D6F36" w:rsidP="00BD7A1D">
            <w:pPr>
              <w:spacing w:after="0" w:line="240" w:lineRule="auto"/>
              <w:rPr>
                <w:b/>
                <w:lang w:val="en-AU"/>
              </w:rPr>
            </w:pPr>
            <w:r w:rsidRPr="004D3E58">
              <w:rPr>
                <w:b/>
                <w:lang w:val="en-AU"/>
              </w:rPr>
              <w:t>CSI</w:t>
            </w:r>
          </w:p>
        </w:tc>
        <w:tc>
          <w:tcPr>
            <w:tcW w:w="7804" w:type="dxa"/>
            <w:hideMark/>
          </w:tcPr>
          <w:p w:rsidR="009D6F36" w:rsidRPr="004D3E58" w:rsidRDefault="009D6F36" w:rsidP="00BD7A1D">
            <w:pPr>
              <w:spacing w:after="0" w:line="240" w:lineRule="auto"/>
              <w:rPr>
                <w:i/>
                <w:lang w:val="en-AU"/>
              </w:rPr>
            </w:pPr>
            <w:r w:rsidRPr="004D3E58">
              <w:rPr>
                <w:lang w:val="en-AU"/>
              </w:rPr>
              <w:t xml:space="preserve">Civil Society Index/ </w:t>
            </w:r>
            <w:r w:rsidRPr="004D3E58">
              <w:rPr>
                <w:i/>
                <w:lang w:val="en-AU"/>
              </w:rPr>
              <w:t>Indeks Masyarakat Sipil</w:t>
            </w:r>
          </w:p>
        </w:tc>
      </w:tr>
      <w:tr w:rsidR="009D6F36" w:rsidRPr="004D3E58" w:rsidTr="00BD7A1D">
        <w:trPr>
          <w:trHeight w:val="315"/>
        </w:trPr>
        <w:tc>
          <w:tcPr>
            <w:tcW w:w="1660" w:type="dxa"/>
            <w:noWrap/>
            <w:hideMark/>
          </w:tcPr>
          <w:p w:rsidR="009D6F36" w:rsidRPr="004D3E58" w:rsidRDefault="009D6F36" w:rsidP="00BD7A1D">
            <w:pPr>
              <w:spacing w:after="0" w:line="240" w:lineRule="auto"/>
              <w:rPr>
                <w:b/>
                <w:lang w:val="en-AU"/>
              </w:rPr>
            </w:pPr>
            <w:r w:rsidRPr="004D3E58">
              <w:rPr>
                <w:b/>
                <w:lang w:val="en-AU"/>
              </w:rPr>
              <w:t>CSO</w:t>
            </w:r>
          </w:p>
        </w:tc>
        <w:tc>
          <w:tcPr>
            <w:tcW w:w="7804" w:type="dxa"/>
            <w:hideMark/>
          </w:tcPr>
          <w:p w:rsidR="009D6F36" w:rsidRPr="004D3E58" w:rsidRDefault="009D6F36" w:rsidP="00BD7A1D">
            <w:pPr>
              <w:spacing w:after="0" w:line="240" w:lineRule="auto"/>
              <w:rPr>
                <w:lang w:val="en-AU"/>
              </w:rPr>
            </w:pPr>
            <w:r w:rsidRPr="004D3E58">
              <w:rPr>
                <w:lang w:val="en-AU"/>
              </w:rPr>
              <w:t xml:space="preserve">Civil Society Organisation/ </w:t>
            </w:r>
            <w:r w:rsidRPr="004D3E58">
              <w:rPr>
                <w:i/>
                <w:lang w:val="en-AU"/>
              </w:rPr>
              <w:t xml:space="preserve">Organisasi </w:t>
            </w:r>
            <w:r w:rsidRPr="004D3E58">
              <w:rPr>
                <w:lang w:val="en-AU"/>
              </w:rPr>
              <w:t>Masyarakat</w:t>
            </w:r>
            <w:r w:rsidRPr="004D3E58">
              <w:rPr>
                <w:i/>
                <w:lang w:val="en-AU"/>
              </w:rPr>
              <w:t xml:space="preserve"> Sipil</w:t>
            </w:r>
          </w:p>
        </w:tc>
      </w:tr>
      <w:tr w:rsidR="009D6F36" w:rsidRPr="004D3E58" w:rsidTr="00BD7A1D">
        <w:trPr>
          <w:trHeight w:val="315"/>
        </w:trPr>
        <w:tc>
          <w:tcPr>
            <w:tcW w:w="1660" w:type="dxa"/>
            <w:noWrap/>
            <w:hideMark/>
          </w:tcPr>
          <w:p w:rsidR="009D6F36" w:rsidRPr="004D3E58" w:rsidRDefault="009D6F36" w:rsidP="00BD7A1D">
            <w:pPr>
              <w:spacing w:after="0" w:line="240" w:lineRule="auto"/>
              <w:rPr>
                <w:b/>
                <w:lang w:val="en-AU"/>
              </w:rPr>
            </w:pPr>
            <w:r w:rsidRPr="004D3E58">
              <w:rPr>
                <w:b/>
                <w:lang w:val="en-AU"/>
              </w:rPr>
              <w:t>CSR</w:t>
            </w:r>
          </w:p>
        </w:tc>
        <w:tc>
          <w:tcPr>
            <w:tcW w:w="7804" w:type="dxa"/>
            <w:hideMark/>
          </w:tcPr>
          <w:p w:rsidR="009D6F36" w:rsidRPr="004D3E58" w:rsidRDefault="009D6F36" w:rsidP="00BD7A1D">
            <w:pPr>
              <w:spacing w:after="0" w:line="240" w:lineRule="auto"/>
              <w:jc w:val="left"/>
              <w:rPr>
                <w:i/>
                <w:lang w:val="en-AU"/>
              </w:rPr>
            </w:pPr>
            <w:r w:rsidRPr="004D3E58">
              <w:rPr>
                <w:lang w:val="en-AU"/>
              </w:rPr>
              <w:t xml:space="preserve">Corporate Social Responsibility/ </w:t>
            </w:r>
            <w:r w:rsidRPr="004D3E58">
              <w:rPr>
                <w:i/>
                <w:lang w:val="en-AU"/>
              </w:rPr>
              <w:t>Pertanggungjawaban Sosial Perusahaan</w:t>
            </w:r>
          </w:p>
        </w:tc>
      </w:tr>
      <w:tr w:rsidR="009D6F36" w:rsidRPr="004D3E58" w:rsidTr="00BD7A1D">
        <w:trPr>
          <w:trHeight w:val="315"/>
        </w:trPr>
        <w:tc>
          <w:tcPr>
            <w:tcW w:w="1660" w:type="dxa"/>
            <w:noWrap/>
            <w:hideMark/>
          </w:tcPr>
          <w:p w:rsidR="009D6F36" w:rsidRPr="004D3E58" w:rsidRDefault="009D6F36" w:rsidP="00BD7A1D">
            <w:pPr>
              <w:spacing w:after="0" w:line="240" w:lineRule="auto"/>
              <w:rPr>
                <w:b/>
                <w:lang w:val="en-AU"/>
              </w:rPr>
            </w:pPr>
            <w:r w:rsidRPr="004D3E58">
              <w:rPr>
                <w:b/>
                <w:lang w:val="en-AU"/>
              </w:rPr>
              <w:t>GDP</w:t>
            </w:r>
          </w:p>
        </w:tc>
        <w:tc>
          <w:tcPr>
            <w:tcW w:w="7804" w:type="dxa"/>
            <w:hideMark/>
          </w:tcPr>
          <w:p w:rsidR="009D6F36" w:rsidRPr="004D3E58" w:rsidRDefault="009D6F36" w:rsidP="00BD7A1D">
            <w:pPr>
              <w:spacing w:after="0" w:line="240" w:lineRule="auto"/>
              <w:rPr>
                <w:lang w:val="en-AU"/>
              </w:rPr>
            </w:pPr>
            <w:r w:rsidRPr="004D3E58">
              <w:rPr>
                <w:lang w:val="en-AU"/>
              </w:rPr>
              <w:t xml:space="preserve">Gross Domestic Product/ </w:t>
            </w:r>
            <w:r w:rsidRPr="004D3E58">
              <w:rPr>
                <w:i/>
                <w:lang w:val="en-AU"/>
              </w:rPr>
              <w:t>Produk Domestik Bruto</w:t>
            </w:r>
          </w:p>
        </w:tc>
      </w:tr>
      <w:tr w:rsidR="009D6F36" w:rsidRPr="004D3E58" w:rsidTr="00BD7A1D">
        <w:trPr>
          <w:trHeight w:val="315"/>
        </w:trPr>
        <w:tc>
          <w:tcPr>
            <w:tcW w:w="1660" w:type="dxa"/>
            <w:noWrap/>
            <w:hideMark/>
          </w:tcPr>
          <w:p w:rsidR="009D6F36" w:rsidRPr="004D3E58" w:rsidRDefault="009D6F36" w:rsidP="00BD7A1D">
            <w:pPr>
              <w:spacing w:after="0" w:line="240" w:lineRule="auto"/>
              <w:rPr>
                <w:b/>
                <w:lang w:val="en-AU"/>
              </w:rPr>
            </w:pPr>
            <w:r w:rsidRPr="004D3E58">
              <w:rPr>
                <w:b/>
                <w:lang w:val="en-AU"/>
              </w:rPr>
              <w:t>GoI</w:t>
            </w:r>
          </w:p>
        </w:tc>
        <w:tc>
          <w:tcPr>
            <w:tcW w:w="7804" w:type="dxa"/>
            <w:hideMark/>
          </w:tcPr>
          <w:p w:rsidR="009D6F36" w:rsidRPr="004D3E58" w:rsidRDefault="009D6F36" w:rsidP="00BD7A1D">
            <w:pPr>
              <w:spacing w:after="0" w:line="240" w:lineRule="auto"/>
              <w:rPr>
                <w:lang w:val="en-AU"/>
              </w:rPr>
            </w:pPr>
            <w:r w:rsidRPr="004D3E58">
              <w:rPr>
                <w:lang w:val="en-AU"/>
              </w:rPr>
              <w:t xml:space="preserve">Government of Indonesia/ </w:t>
            </w:r>
            <w:r w:rsidRPr="004D3E58">
              <w:rPr>
                <w:i/>
                <w:lang w:val="en-AU"/>
              </w:rPr>
              <w:t>Pemerintah Indonesia</w:t>
            </w:r>
          </w:p>
        </w:tc>
      </w:tr>
      <w:tr w:rsidR="009D6F36" w:rsidRPr="004D3E58" w:rsidTr="00BD7A1D">
        <w:trPr>
          <w:trHeight w:val="630"/>
        </w:trPr>
        <w:tc>
          <w:tcPr>
            <w:tcW w:w="1660" w:type="dxa"/>
            <w:noWrap/>
            <w:hideMark/>
          </w:tcPr>
          <w:p w:rsidR="009D6F36" w:rsidRPr="004D3E58" w:rsidRDefault="009D6F36" w:rsidP="00BD7A1D">
            <w:pPr>
              <w:spacing w:after="0" w:line="240" w:lineRule="auto"/>
              <w:rPr>
                <w:b/>
                <w:lang w:val="en-AU"/>
              </w:rPr>
            </w:pPr>
            <w:r w:rsidRPr="004D3E58">
              <w:rPr>
                <w:b/>
                <w:lang w:val="en-AU"/>
              </w:rPr>
              <w:t>INGO</w:t>
            </w:r>
          </w:p>
          <w:p w:rsidR="00844F71" w:rsidRPr="004D3E58" w:rsidRDefault="00844F71" w:rsidP="00BD7A1D">
            <w:pPr>
              <w:spacing w:after="0" w:line="240" w:lineRule="auto"/>
              <w:rPr>
                <w:b/>
                <w:lang w:val="en-AU"/>
              </w:rPr>
            </w:pPr>
          </w:p>
          <w:p w:rsidR="00844F71" w:rsidRPr="004D3E58" w:rsidRDefault="00844F71" w:rsidP="00BD7A1D">
            <w:pPr>
              <w:spacing w:after="0" w:line="240" w:lineRule="auto"/>
              <w:rPr>
                <w:b/>
                <w:lang w:val="en-AU"/>
              </w:rPr>
            </w:pPr>
            <w:r w:rsidRPr="004D3E58">
              <w:rPr>
                <w:b/>
                <w:lang w:val="en-AU"/>
              </w:rPr>
              <w:t>KalBar</w:t>
            </w:r>
          </w:p>
        </w:tc>
        <w:tc>
          <w:tcPr>
            <w:tcW w:w="7804" w:type="dxa"/>
            <w:hideMark/>
          </w:tcPr>
          <w:p w:rsidR="009D6F36" w:rsidRPr="004D3E58" w:rsidRDefault="009D6F36" w:rsidP="00BD7A1D">
            <w:pPr>
              <w:spacing w:after="0" w:line="240" w:lineRule="auto"/>
              <w:rPr>
                <w:i/>
                <w:lang w:val="en-AU"/>
              </w:rPr>
            </w:pPr>
            <w:r w:rsidRPr="004D3E58">
              <w:rPr>
                <w:lang w:val="en-AU"/>
              </w:rPr>
              <w:t xml:space="preserve">International Non-governmental Organisations/ </w:t>
            </w:r>
            <w:r w:rsidRPr="004D3E58">
              <w:rPr>
                <w:i/>
                <w:lang w:val="en-AU"/>
              </w:rPr>
              <w:t>Organisasi Nirlaba Internasional</w:t>
            </w:r>
          </w:p>
          <w:p w:rsidR="00844F71" w:rsidRPr="004D3E58" w:rsidRDefault="00844F71" w:rsidP="00BD7A1D">
            <w:pPr>
              <w:spacing w:after="0" w:line="240" w:lineRule="auto"/>
              <w:rPr>
                <w:lang w:val="en-AU"/>
              </w:rPr>
            </w:pPr>
            <w:r w:rsidRPr="004D3E58">
              <w:rPr>
                <w:i/>
                <w:lang w:val="en-AU"/>
              </w:rPr>
              <w:t>Kalimantan Barat</w:t>
            </w:r>
            <w:r w:rsidRPr="004D3E58">
              <w:rPr>
                <w:lang w:val="en-AU"/>
              </w:rPr>
              <w:t>/ West Kalimantan</w:t>
            </w:r>
          </w:p>
        </w:tc>
      </w:tr>
      <w:tr w:rsidR="009D6F36" w:rsidRPr="004D3E58" w:rsidTr="00BD7A1D">
        <w:trPr>
          <w:trHeight w:val="315"/>
        </w:trPr>
        <w:tc>
          <w:tcPr>
            <w:tcW w:w="1660" w:type="dxa"/>
            <w:noWrap/>
            <w:hideMark/>
          </w:tcPr>
          <w:p w:rsidR="009D6F36" w:rsidRPr="004D3E58" w:rsidRDefault="009D6F36" w:rsidP="00BD7A1D">
            <w:pPr>
              <w:spacing w:after="0" w:line="240" w:lineRule="auto"/>
              <w:rPr>
                <w:b/>
                <w:lang w:val="en-AU"/>
              </w:rPr>
            </w:pPr>
            <w:r w:rsidRPr="004D3E58">
              <w:rPr>
                <w:b/>
                <w:lang w:val="en-AU"/>
              </w:rPr>
              <w:t>NGO</w:t>
            </w:r>
          </w:p>
          <w:p w:rsidR="00844F71" w:rsidRPr="004D3E58" w:rsidRDefault="00844F71" w:rsidP="00BD7A1D">
            <w:pPr>
              <w:spacing w:after="0" w:line="240" w:lineRule="auto"/>
              <w:rPr>
                <w:b/>
                <w:lang w:val="en-AU"/>
              </w:rPr>
            </w:pPr>
            <w:r w:rsidRPr="004D3E58">
              <w:rPr>
                <w:b/>
                <w:lang w:val="en-AU"/>
              </w:rPr>
              <w:t>Ormas</w:t>
            </w:r>
          </w:p>
        </w:tc>
        <w:tc>
          <w:tcPr>
            <w:tcW w:w="7804" w:type="dxa"/>
            <w:hideMark/>
          </w:tcPr>
          <w:p w:rsidR="009D6F36" w:rsidRPr="004D3E58" w:rsidRDefault="009D6F36" w:rsidP="00BD7A1D">
            <w:pPr>
              <w:spacing w:after="0" w:line="240" w:lineRule="auto"/>
              <w:rPr>
                <w:i/>
                <w:lang w:val="en-AU"/>
              </w:rPr>
            </w:pPr>
            <w:r w:rsidRPr="004D3E58">
              <w:rPr>
                <w:lang w:val="en-AU"/>
              </w:rPr>
              <w:t xml:space="preserve">Non-Government Organisations </w:t>
            </w:r>
            <w:r w:rsidRPr="004D3E58">
              <w:rPr>
                <w:i/>
                <w:lang w:val="en-AU"/>
              </w:rPr>
              <w:t>/ Lembaga Swadaya Masyarakat</w:t>
            </w:r>
          </w:p>
          <w:p w:rsidR="00844F71" w:rsidRPr="004D3E58" w:rsidRDefault="00AB0B9E" w:rsidP="00BD7A1D">
            <w:pPr>
              <w:spacing w:after="0" w:line="240" w:lineRule="auto"/>
              <w:rPr>
                <w:lang w:val="en-AU"/>
              </w:rPr>
            </w:pPr>
            <w:r w:rsidRPr="004D3E58">
              <w:rPr>
                <w:i/>
                <w:lang w:val="en-AU"/>
              </w:rPr>
              <w:t>Organisasi M</w:t>
            </w:r>
            <w:r w:rsidR="00844F71" w:rsidRPr="004D3E58">
              <w:rPr>
                <w:i/>
                <w:lang w:val="en-AU"/>
              </w:rPr>
              <w:t xml:space="preserve">asyarakat/ </w:t>
            </w:r>
            <w:r w:rsidR="00844F71" w:rsidRPr="004D3E58">
              <w:rPr>
                <w:lang w:val="en-AU"/>
              </w:rPr>
              <w:t>Community Organisation</w:t>
            </w:r>
          </w:p>
        </w:tc>
      </w:tr>
      <w:tr w:rsidR="009D6F36" w:rsidRPr="004D3E58" w:rsidTr="00BD7A1D">
        <w:trPr>
          <w:trHeight w:val="315"/>
        </w:trPr>
        <w:tc>
          <w:tcPr>
            <w:tcW w:w="1660" w:type="dxa"/>
            <w:noWrap/>
            <w:hideMark/>
          </w:tcPr>
          <w:p w:rsidR="009D6F36" w:rsidRPr="004D3E58" w:rsidRDefault="009D6F36" w:rsidP="00BD7A1D">
            <w:pPr>
              <w:spacing w:after="0" w:line="240" w:lineRule="auto"/>
              <w:rPr>
                <w:b/>
                <w:lang w:val="en-AU"/>
              </w:rPr>
            </w:pPr>
            <w:r w:rsidRPr="004D3E58">
              <w:rPr>
                <w:b/>
                <w:lang w:val="en-AU"/>
              </w:rPr>
              <w:t>PNPM</w:t>
            </w:r>
          </w:p>
          <w:p w:rsidR="00844F71" w:rsidRPr="004D3E58" w:rsidRDefault="00844F71" w:rsidP="00BD7A1D">
            <w:pPr>
              <w:spacing w:after="0" w:line="240" w:lineRule="auto"/>
              <w:rPr>
                <w:b/>
                <w:lang w:val="en-AU"/>
              </w:rPr>
            </w:pPr>
          </w:p>
          <w:p w:rsidR="00844F71" w:rsidRPr="004D3E58" w:rsidRDefault="00844F71" w:rsidP="00BD7A1D">
            <w:pPr>
              <w:spacing w:after="0" w:line="240" w:lineRule="auto"/>
              <w:rPr>
                <w:b/>
                <w:lang w:val="en-AU"/>
              </w:rPr>
            </w:pPr>
            <w:r w:rsidRPr="004D3E58">
              <w:rPr>
                <w:b/>
                <w:lang w:val="en-AU"/>
              </w:rPr>
              <w:t>RUU</w:t>
            </w:r>
          </w:p>
          <w:p w:rsidR="00844F71" w:rsidRPr="004D3E58" w:rsidRDefault="00844F71" w:rsidP="00BD7A1D">
            <w:pPr>
              <w:spacing w:after="0" w:line="240" w:lineRule="auto"/>
              <w:rPr>
                <w:b/>
                <w:lang w:val="en-AU"/>
              </w:rPr>
            </w:pPr>
            <w:r w:rsidRPr="004D3E58">
              <w:rPr>
                <w:b/>
                <w:lang w:val="en-AU"/>
              </w:rPr>
              <w:t>TTS</w:t>
            </w:r>
          </w:p>
        </w:tc>
        <w:tc>
          <w:tcPr>
            <w:tcW w:w="7804" w:type="dxa"/>
            <w:hideMark/>
          </w:tcPr>
          <w:p w:rsidR="009D6F36" w:rsidRPr="004D3E58" w:rsidRDefault="009D6F36" w:rsidP="00BD7A1D">
            <w:pPr>
              <w:spacing w:after="0" w:line="240" w:lineRule="auto"/>
              <w:rPr>
                <w:lang w:val="en-AU"/>
              </w:rPr>
            </w:pPr>
            <w:r w:rsidRPr="004D3E58">
              <w:rPr>
                <w:i/>
                <w:lang w:val="en-AU"/>
              </w:rPr>
              <w:t>Program Nasional Pemberdayaan Masyarakat</w:t>
            </w:r>
            <w:r w:rsidRPr="004D3E58">
              <w:rPr>
                <w:lang w:val="en-AU"/>
              </w:rPr>
              <w:t xml:space="preserve"> / National Program for Community Empowerment MANDIRI</w:t>
            </w:r>
          </w:p>
          <w:p w:rsidR="0032212F" w:rsidRPr="004D3E58" w:rsidRDefault="00844F71" w:rsidP="00BD7A1D">
            <w:pPr>
              <w:spacing w:after="0" w:line="240" w:lineRule="auto"/>
              <w:rPr>
                <w:lang w:val="en-AU"/>
              </w:rPr>
            </w:pPr>
            <w:r w:rsidRPr="004D3E58">
              <w:rPr>
                <w:i/>
                <w:lang w:val="en-AU"/>
              </w:rPr>
              <w:t>Rancangan Undang-Undang</w:t>
            </w:r>
            <w:r w:rsidRPr="004D3E58">
              <w:rPr>
                <w:lang w:val="en-AU"/>
              </w:rPr>
              <w:t>/ Draft Law</w:t>
            </w:r>
          </w:p>
          <w:p w:rsidR="00844F71" w:rsidRPr="004D3E58" w:rsidRDefault="00844F71" w:rsidP="00BD7A1D">
            <w:pPr>
              <w:spacing w:after="0" w:line="240" w:lineRule="auto"/>
              <w:rPr>
                <w:lang w:val="en-AU"/>
              </w:rPr>
            </w:pPr>
            <w:r w:rsidRPr="004D3E58">
              <w:rPr>
                <w:i/>
                <w:lang w:val="en-AU"/>
              </w:rPr>
              <w:t>Timor Tengah Selatan</w:t>
            </w:r>
            <w:r w:rsidRPr="004D3E58">
              <w:rPr>
                <w:lang w:val="en-AU"/>
              </w:rPr>
              <w:t>/ South Central Timor</w:t>
            </w:r>
          </w:p>
        </w:tc>
      </w:tr>
    </w:tbl>
    <w:p w:rsidR="00BD7A1D" w:rsidRPr="004D3E58" w:rsidRDefault="00BD7A1D" w:rsidP="00BD7A1D">
      <w:pPr>
        <w:spacing w:line="240" w:lineRule="auto"/>
        <w:rPr>
          <w:rFonts w:cs="Arial"/>
          <w:b/>
          <w:sz w:val="28"/>
          <w:lang w:val="en-AU"/>
        </w:rPr>
      </w:pPr>
    </w:p>
    <w:p w:rsidR="009D6F36" w:rsidRPr="004D3E58" w:rsidRDefault="009D6F36" w:rsidP="00BD7A1D">
      <w:pPr>
        <w:spacing w:line="240" w:lineRule="auto"/>
        <w:rPr>
          <w:rFonts w:cs="Arial"/>
          <w:b/>
          <w:sz w:val="28"/>
          <w:lang w:val="en-AU"/>
        </w:rPr>
      </w:pPr>
      <w:r w:rsidRPr="004D3E58">
        <w:rPr>
          <w:rFonts w:cs="Arial"/>
          <w:b/>
          <w:sz w:val="28"/>
          <w:lang w:val="en-AU"/>
        </w:rPr>
        <w:t>AusAID Terminology</w:t>
      </w:r>
    </w:p>
    <w:tbl>
      <w:tblPr>
        <w:tblStyle w:val="TableGrid"/>
        <w:tblW w:w="92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582"/>
      </w:tblGrid>
      <w:tr w:rsidR="00DD2BF5" w:rsidRPr="004D3E58" w:rsidTr="009D6F36">
        <w:trPr>
          <w:trHeight w:val="315"/>
          <w:jc w:val="center"/>
        </w:trPr>
        <w:tc>
          <w:tcPr>
            <w:tcW w:w="1668" w:type="dxa"/>
            <w:noWrap/>
            <w:hideMark/>
          </w:tcPr>
          <w:p w:rsidR="00DD2BF5" w:rsidRPr="004D3E58" w:rsidRDefault="00DD2BF5" w:rsidP="00BD7A1D">
            <w:pPr>
              <w:spacing w:after="0" w:line="240" w:lineRule="auto"/>
              <w:rPr>
                <w:rFonts w:cs="Arial"/>
                <w:b/>
                <w:lang w:val="en-AU"/>
              </w:rPr>
            </w:pPr>
            <w:r w:rsidRPr="004D3E58">
              <w:rPr>
                <w:rFonts w:cs="Arial"/>
                <w:b/>
                <w:lang w:val="en-AU"/>
              </w:rPr>
              <w:t>ACCESS</w:t>
            </w:r>
          </w:p>
        </w:tc>
        <w:tc>
          <w:tcPr>
            <w:tcW w:w="7582" w:type="dxa"/>
            <w:hideMark/>
          </w:tcPr>
          <w:p w:rsidR="00DD2BF5" w:rsidRPr="004D3E58" w:rsidRDefault="00DD2BF5" w:rsidP="00BD7A1D">
            <w:pPr>
              <w:spacing w:after="0" w:line="240" w:lineRule="auto"/>
              <w:rPr>
                <w:rFonts w:cs="Arial"/>
                <w:lang w:val="en-AU"/>
              </w:rPr>
            </w:pPr>
            <w:r w:rsidRPr="004D3E58">
              <w:rPr>
                <w:rFonts w:cs="Arial"/>
                <w:lang w:val="en-AU"/>
              </w:rPr>
              <w:t>Australian Community Development and Civil Society Strengthening Scheme</w:t>
            </w:r>
          </w:p>
        </w:tc>
      </w:tr>
      <w:tr w:rsidR="00DD2BF5" w:rsidRPr="004D3E58" w:rsidTr="009D6F36">
        <w:trPr>
          <w:trHeight w:val="315"/>
          <w:jc w:val="center"/>
        </w:trPr>
        <w:tc>
          <w:tcPr>
            <w:tcW w:w="1668" w:type="dxa"/>
            <w:noWrap/>
            <w:hideMark/>
          </w:tcPr>
          <w:p w:rsidR="00DD2BF5" w:rsidRPr="004D3E58" w:rsidRDefault="00DD2BF5" w:rsidP="00BD7A1D">
            <w:pPr>
              <w:spacing w:after="0" w:line="240" w:lineRule="auto"/>
              <w:rPr>
                <w:rFonts w:cs="Arial"/>
                <w:b/>
                <w:lang w:val="en-AU"/>
              </w:rPr>
            </w:pPr>
            <w:r w:rsidRPr="004D3E58">
              <w:rPr>
                <w:rFonts w:cs="Arial"/>
                <w:b/>
                <w:lang w:val="en-AU"/>
              </w:rPr>
              <w:t>AIFDR</w:t>
            </w:r>
          </w:p>
        </w:tc>
        <w:tc>
          <w:tcPr>
            <w:tcW w:w="7582" w:type="dxa"/>
            <w:hideMark/>
          </w:tcPr>
          <w:p w:rsidR="00DD2BF5" w:rsidRPr="004D3E58" w:rsidRDefault="00DD2BF5" w:rsidP="00BD7A1D">
            <w:pPr>
              <w:spacing w:after="0" w:line="240" w:lineRule="auto"/>
              <w:rPr>
                <w:rFonts w:cs="Arial"/>
                <w:lang w:val="en-AU"/>
              </w:rPr>
            </w:pPr>
            <w:r w:rsidRPr="004D3E58">
              <w:rPr>
                <w:rFonts w:cs="Arial"/>
                <w:lang w:val="en-AU"/>
              </w:rPr>
              <w:t>Australia-Indonesia Facility for Disaster Reduction</w:t>
            </w:r>
          </w:p>
        </w:tc>
      </w:tr>
      <w:tr w:rsidR="00DD2BF5" w:rsidRPr="004D3E58" w:rsidTr="009D6F36">
        <w:trPr>
          <w:trHeight w:val="315"/>
          <w:jc w:val="center"/>
        </w:trPr>
        <w:tc>
          <w:tcPr>
            <w:tcW w:w="1668" w:type="dxa"/>
            <w:noWrap/>
            <w:hideMark/>
          </w:tcPr>
          <w:p w:rsidR="00DD2BF5" w:rsidRPr="004D3E58" w:rsidRDefault="00DD2BF5" w:rsidP="00BD7A1D">
            <w:pPr>
              <w:spacing w:after="0" w:line="240" w:lineRule="auto"/>
              <w:rPr>
                <w:rFonts w:cs="Arial"/>
                <w:b/>
                <w:lang w:val="en-AU"/>
              </w:rPr>
            </w:pPr>
            <w:r w:rsidRPr="004D3E58">
              <w:rPr>
                <w:rFonts w:cs="Arial"/>
                <w:b/>
                <w:lang w:val="en-AU"/>
              </w:rPr>
              <w:t>AIPD</w:t>
            </w:r>
          </w:p>
        </w:tc>
        <w:tc>
          <w:tcPr>
            <w:tcW w:w="7582" w:type="dxa"/>
            <w:hideMark/>
          </w:tcPr>
          <w:p w:rsidR="00DD2BF5" w:rsidRPr="004D3E58" w:rsidRDefault="00DD2BF5" w:rsidP="00BD7A1D">
            <w:pPr>
              <w:spacing w:after="0" w:line="240" w:lineRule="auto"/>
              <w:rPr>
                <w:rFonts w:cs="Arial"/>
                <w:lang w:val="en-AU"/>
              </w:rPr>
            </w:pPr>
            <w:r w:rsidRPr="004D3E58">
              <w:rPr>
                <w:rFonts w:cs="Arial"/>
                <w:lang w:val="en-AU"/>
              </w:rPr>
              <w:t>Australian Indonesia Partnership for Decentralisation</w:t>
            </w:r>
          </w:p>
        </w:tc>
      </w:tr>
      <w:tr w:rsidR="00DD2BF5" w:rsidRPr="004D3E58" w:rsidTr="009D6F36">
        <w:trPr>
          <w:trHeight w:val="315"/>
          <w:jc w:val="center"/>
        </w:trPr>
        <w:tc>
          <w:tcPr>
            <w:tcW w:w="1668" w:type="dxa"/>
            <w:noWrap/>
            <w:hideMark/>
          </w:tcPr>
          <w:p w:rsidR="00DD2BF5" w:rsidRPr="004D3E58" w:rsidRDefault="00DD2BF5" w:rsidP="00BD7A1D">
            <w:pPr>
              <w:spacing w:after="0" w:line="240" w:lineRule="auto"/>
              <w:rPr>
                <w:rFonts w:cs="Arial"/>
                <w:b/>
                <w:lang w:val="en-AU"/>
              </w:rPr>
            </w:pPr>
            <w:r w:rsidRPr="004D3E58">
              <w:rPr>
                <w:rFonts w:cs="Arial"/>
                <w:b/>
                <w:lang w:val="en-AU"/>
              </w:rPr>
              <w:t>AusAID</w:t>
            </w:r>
          </w:p>
        </w:tc>
        <w:tc>
          <w:tcPr>
            <w:tcW w:w="7582" w:type="dxa"/>
            <w:hideMark/>
          </w:tcPr>
          <w:p w:rsidR="00DD2BF5" w:rsidRPr="004D3E58" w:rsidRDefault="00DD2BF5" w:rsidP="00BD7A1D">
            <w:pPr>
              <w:spacing w:after="0" w:line="240" w:lineRule="auto"/>
              <w:rPr>
                <w:rFonts w:cs="Arial"/>
                <w:lang w:val="en-AU"/>
              </w:rPr>
            </w:pPr>
            <w:r w:rsidRPr="004D3E58">
              <w:rPr>
                <w:rFonts w:cs="Arial"/>
                <w:lang w:val="en-AU"/>
              </w:rPr>
              <w:t>Australian Agency for International Development</w:t>
            </w:r>
          </w:p>
        </w:tc>
      </w:tr>
      <w:tr w:rsidR="009D6F36" w:rsidRPr="004D3E58" w:rsidTr="009D6F36">
        <w:trPr>
          <w:trHeight w:val="315"/>
          <w:jc w:val="center"/>
        </w:trPr>
        <w:tc>
          <w:tcPr>
            <w:tcW w:w="1668" w:type="dxa"/>
            <w:noWrap/>
            <w:hideMark/>
          </w:tcPr>
          <w:p w:rsidR="009D6F36" w:rsidRPr="004D3E58" w:rsidRDefault="009D6F36" w:rsidP="00BD7A1D">
            <w:pPr>
              <w:spacing w:after="0" w:line="240" w:lineRule="auto"/>
              <w:rPr>
                <w:rFonts w:cs="Arial"/>
                <w:b/>
                <w:lang w:val="en-AU"/>
              </w:rPr>
            </w:pPr>
            <w:r w:rsidRPr="004D3E58">
              <w:rPr>
                <w:rFonts w:cs="Arial"/>
                <w:b/>
                <w:lang w:val="en-AU"/>
              </w:rPr>
              <w:t>ODE</w:t>
            </w:r>
          </w:p>
        </w:tc>
        <w:tc>
          <w:tcPr>
            <w:tcW w:w="7582" w:type="dxa"/>
            <w:hideMark/>
          </w:tcPr>
          <w:p w:rsidR="009D6F36" w:rsidRPr="004D3E58" w:rsidRDefault="009D6F36" w:rsidP="00BD7A1D">
            <w:pPr>
              <w:spacing w:after="0" w:line="240" w:lineRule="auto"/>
              <w:rPr>
                <w:rFonts w:cs="Arial"/>
                <w:lang w:val="en-AU"/>
              </w:rPr>
            </w:pPr>
            <w:r w:rsidRPr="004D3E58">
              <w:rPr>
                <w:rFonts w:cs="Arial"/>
                <w:lang w:val="en-AU"/>
              </w:rPr>
              <w:t>Office of Development Effectiveness</w:t>
            </w:r>
          </w:p>
        </w:tc>
      </w:tr>
    </w:tbl>
    <w:p w:rsidR="00BD7A1D" w:rsidRPr="004D3E58" w:rsidRDefault="00BD7A1D" w:rsidP="00BD7A1D">
      <w:pPr>
        <w:spacing w:line="240" w:lineRule="auto"/>
        <w:rPr>
          <w:b/>
          <w:sz w:val="28"/>
          <w:lang w:val="en-AU"/>
        </w:rPr>
      </w:pPr>
    </w:p>
    <w:p w:rsidR="006152AC" w:rsidRPr="004D3E58" w:rsidRDefault="009D6F36" w:rsidP="00BD7A1D">
      <w:pPr>
        <w:spacing w:line="240" w:lineRule="auto"/>
        <w:rPr>
          <w:b/>
          <w:sz w:val="28"/>
          <w:lang w:val="en-AU"/>
        </w:rPr>
      </w:pPr>
      <w:r w:rsidRPr="004D3E58">
        <w:rPr>
          <w:b/>
          <w:sz w:val="28"/>
          <w:lang w:val="en-AU"/>
        </w:rPr>
        <w:t>Names of NGOs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0"/>
        <w:gridCol w:w="7582"/>
      </w:tblGrid>
      <w:tr w:rsidR="00683B34" w:rsidRPr="004D3E58" w:rsidTr="00A63647">
        <w:trPr>
          <w:trHeight w:val="315"/>
        </w:trPr>
        <w:tc>
          <w:tcPr>
            <w:tcW w:w="1660" w:type="dxa"/>
            <w:noWrap/>
            <w:hideMark/>
          </w:tcPr>
          <w:p w:rsidR="009E4060" w:rsidRPr="004D3E58" w:rsidRDefault="009E4060" w:rsidP="009E4060">
            <w:pPr>
              <w:tabs>
                <w:tab w:val="left" w:pos="1210"/>
              </w:tabs>
              <w:spacing w:after="0" w:line="240" w:lineRule="auto"/>
              <w:rPr>
                <w:rFonts w:cs="Arial"/>
                <w:b/>
                <w:lang w:val="en-AU"/>
              </w:rPr>
            </w:pPr>
            <w:r w:rsidRPr="004D3E58">
              <w:rPr>
                <w:rFonts w:cs="Arial"/>
                <w:b/>
                <w:lang w:val="en-AU"/>
              </w:rPr>
              <w:t>ACE</w:t>
            </w:r>
          </w:p>
          <w:p w:rsidR="00683B34" w:rsidRPr="004D3E58" w:rsidRDefault="00683B34" w:rsidP="009E4060">
            <w:pPr>
              <w:tabs>
                <w:tab w:val="left" w:pos="1210"/>
              </w:tabs>
              <w:spacing w:after="0" w:line="240" w:lineRule="auto"/>
              <w:rPr>
                <w:rFonts w:cs="Arial"/>
                <w:b/>
                <w:lang w:val="en-AU"/>
              </w:rPr>
            </w:pPr>
            <w:r w:rsidRPr="004D3E58">
              <w:rPr>
                <w:rFonts w:cs="Arial"/>
                <w:b/>
                <w:lang w:val="en-AU"/>
              </w:rPr>
              <w:t>BaKTI</w:t>
            </w:r>
            <w:r w:rsidR="009E4060" w:rsidRPr="004D3E58">
              <w:rPr>
                <w:rFonts w:cs="Arial"/>
                <w:b/>
                <w:lang w:val="en-AU"/>
              </w:rPr>
              <w:tab/>
            </w:r>
          </w:p>
        </w:tc>
        <w:tc>
          <w:tcPr>
            <w:tcW w:w="7582" w:type="dxa"/>
            <w:hideMark/>
          </w:tcPr>
          <w:p w:rsidR="009E4060" w:rsidRPr="004D3E58" w:rsidRDefault="009E4060" w:rsidP="00BD7A1D">
            <w:pPr>
              <w:spacing w:after="0" w:line="240" w:lineRule="auto"/>
              <w:rPr>
                <w:rFonts w:cs="Arial"/>
                <w:lang w:val="en-AU"/>
              </w:rPr>
            </w:pPr>
            <w:r w:rsidRPr="004D3E58">
              <w:rPr>
                <w:lang w:val="en-AU"/>
              </w:rPr>
              <w:t>Association for Community Empowerment</w:t>
            </w:r>
          </w:p>
          <w:p w:rsidR="00683B34" w:rsidRPr="004D3E58" w:rsidRDefault="00683B34" w:rsidP="00BD7A1D">
            <w:pPr>
              <w:spacing w:after="0" w:line="240" w:lineRule="auto"/>
              <w:rPr>
                <w:rFonts w:cs="Arial"/>
                <w:i/>
                <w:lang w:val="en-AU"/>
              </w:rPr>
            </w:pPr>
            <w:r w:rsidRPr="004D3E58">
              <w:rPr>
                <w:rFonts w:cs="Arial"/>
                <w:i/>
                <w:lang w:val="en-AU"/>
              </w:rPr>
              <w:t>Bursa Pengetahuan Kawasan Timur Indonesia</w:t>
            </w:r>
          </w:p>
        </w:tc>
      </w:tr>
      <w:tr w:rsidR="00683B34" w:rsidRPr="004D3E58" w:rsidTr="00A63647">
        <w:trPr>
          <w:trHeight w:val="315"/>
        </w:trPr>
        <w:tc>
          <w:tcPr>
            <w:tcW w:w="1660" w:type="dxa"/>
            <w:noWrap/>
            <w:hideMark/>
          </w:tcPr>
          <w:p w:rsidR="00683B34" w:rsidRPr="004D3E58" w:rsidRDefault="00683B34" w:rsidP="00BD7A1D">
            <w:pPr>
              <w:spacing w:after="0" w:line="240" w:lineRule="auto"/>
              <w:rPr>
                <w:rFonts w:cs="Arial"/>
                <w:b/>
                <w:lang w:val="en-AU"/>
              </w:rPr>
            </w:pPr>
            <w:r w:rsidRPr="004D3E58">
              <w:rPr>
                <w:rFonts w:cs="Arial"/>
                <w:b/>
                <w:lang w:val="en-AU"/>
              </w:rPr>
              <w:t>ICW</w:t>
            </w:r>
          </w:p>
        </w:tc>
        <w:tc>
          <w:tcPr>
            <w:tcW w:w="7582" w:type="dxa"/>
            <w:hideMark/>
          </w:tcPr>
          <w:p w:rsidR="00683B34" w:rsidRPr="004D3E58" w:rsidRDefault="00683B34" w:rsidP="00BD7A1D">
            <w:pPr>
              <w:spacing w:after="0" w:line="240" w:lineRule="auto"/>
              <w:rPr>
                <w:rFonts w:cs="Arial"/>
                <w:i/>
                <w:lang w:val="en-AU"/>
              </w:rPr>
            </w:pPr>
            <w:r w:rsidRPr="004D3E58">
              <w:rPr>
                <w:rFonts w:cs="Arial"/>
                <w:lang w:val="en-AU"/>
              </w:rPr>
              <w:t>Indonesia Corruption Watch</w:t>
            </w:r>
          </w:p>
        </w:tc>
      </w:tr>
      <w:tr w:rsidR="00BD059B" w:rsidRPr="004D3E58" w:rsidTr="00A63647">
        <w:trPr>
          <w:trHeight w:val="315"/>
        </w:trPr>
        <w:tc>
          <w:tcPr>
            <w:tcW w:w="1660" w:type="dxa"/>
            <w:noWrap/>
            <w:hideMark/>
          </w:tcPr>
          <w:p w:rsidR="00BD059B" w:rsidRPr="004D3E58" w:rsidRDefault="009D6F36" w:rsidP="00BD7A1D">
            <w:pPr>
              <w:spacing w:after="0" w:line="240" w:lineRule="auto"/>
              <w:rPr>
                <w:rFonts w:cs="Arial"/>
                <w:b/>
                <w:lang w:val="en-AU"/>
              </w:rPr>
            </w:pPr>
            <w:r w:rsidRPr="004D3E58">
              <w:rPr>
                <w:rFonts w:cs="Arial"/>
                <w:b/>
                <w:lang w:val="en-AU"/>
              </w:rPr>
              <w:t>LP3ES</w:t>
            </w:r>
          </w:p>
        </w:tc>
        <w:tc>
          <w:tcPr>
            <w:tcW w:w="7582" w:type="dxa"/>
            <w:hideMark/>
          </w:tcPr>
          <w:p w:rsidR="00BD059B" w:rsidRPr="004D3E58" w:rsidRDefault="00446BE7" w:rsidP="00BD7A1D">
            <w:pPr>
              <w:spacing w:after="0" w:line="240" w:lineRule="auto"/>
              <w:rPr>
                <w:rFonts w:cs="Arial"/>
                <w:lang w:val="en-AU"/>
              </w:rPr>
            </w:pPr>
            <w:r w:rsidRPr="004D3E58">
              <w:rPr>
                <w:rFonts w:cs="Arial"/>
                <w:i/>
                <w:lang w:val="en-AU"/>
              </w:rPr>
              <w:t xml:space="preserve">Lembaga Penelitian, Pendidikan dan Penerangan Ekonomi dan Sosial </w:t>
            </w:r>
            <w:r w:rsidRPr="004D3E58">
              <w:rPr>
                <w:rFonts w:cs="Arial"/>
                <w:lang w:val="en-AU"/>
              </w:rPr>
              <w:t>/ Institute for Research, Education and Economic and Social</w:t>
            </w:r>
          </w:p>
        </w:tc>
      </w:tr>
      <w:tr w:rsidR="009D6F36" w:rsidRPr="004D3E58" w:rsidTr="00A63647">
        <w:trPr>
          <w:trHeight w:val="315"/>
        </w:trPr>
        <w:tc>
          <w:tcPr>
            <w:tcW w:w="1660" w:type="dxa"/>
            <w:noWrap/>
            <w:hideMark/>
          </w:tcPr>
          <w:p w:rsidR="009D6F36" w:rsidRPr="004D3E58" w:rsidRDefault="009D6F36" w:rsidP="00BD7A1D">
            <w:pPr>
              <w:spacing w:after="0" w:line="240" w:lineRule="auto"/>
              <w:rPr>
                <w:rFonts w:cs="Arial"/>
                <w:b/>
                <w:lang w:val="en-AU"/>
              </w:rPr>
            </w:pPr>
            <w:r w:rsidRPr="004D3E58">
              <w:rPr>
                <w:rFonts w:cs="Arial"/>
                <w:b/>
                <w:lang w:val="en-AU"/>
              </w:rPr>
              <w:t>NU</w:t>
            </w:r>
          </w:p>
        </w:tc>
        <w:tc>
          <w:tcPr>
            <w:tcW w:w="7582" w:type="dxa"/>
            <w:hideMark/>
          </w:tcPr>
          <w:p w:rsidR="009D6F36" w:rsidRPr="004D3E58" w:rsidRDefault="009D6F36" w:rsidP="00BD7A1D">
            <w:pPr>
              <w:spacing w:after="0" w:line="240" w:lineRule="auto"/>
              <w:rPr>
                <w:rFonts w:cs="Arial"/>
                <w:i/>
                <w:lang w:val="en-AU"/>
              </w:rPr>
            </w:pPr>
            <w:r w:rsidRPr="004D3E58">
              <w:rPr>
                <w:rFonts w:cs="Arial"/>
                <w:i/>
                <w:lang w:val="en-AU"/>
              </w:rPr>
              <w:t>Nahdlatul Ulama</w:t>
            </w:r>
          </w:p>
        </w:tc>
      </w:tr>
      <w:tr w:rsidR="009D6F36" w:rsidRPr="004D3E58" w:rsidTr="00A63647">
        <w:trPr>
          <w:trHeight w:val="315"/>
        </w:trPr>
        <w:tc>
          <w:tcPr>
            <w:tcW w:w="1660" w:type="dxa"/>
            <w:noWrap/>
            <w:hideMark/>
          </w:tcPr>
          <w:p w:rsidR="009D6F36" w:rsidRPr="004D3E58" w:rsidRDefault="009D6F36" w:rsidP="00BD7A1D">
            <w:pPr>
              <w:spacing w:after="0" w:line="240" w:lineRule="auto"/>
              <w:rPr>
                <w:rFonts w:cs="Arial"/>
                <w:b/>
                <w:lang w:val="en-AU"/>
              </w:rPr>
            </w:pPr>
            <w:r w:rsidRPr="004D3E58">
              <w:rPr>
                <w:rFonts w:cs="Arial"/>
                <w:b/>
                <w:lang w:val="en-AU"/>
              </w:rPr>
              <w:t>PATTIRO</w:t>
            </w:r>
          </w:p>
        </w:tc>
        <w:tc>
          <w:tcPr>
            <w:tcW w:w="7582" w:type="dxa"/>
            <w:hideMark/>
          </w:tcPr>
          <w:p w:rsidR="009D6F36" w:rsidRPr="004D3E58" w:rsidRDefault="009D6F36" w:rsidP="00BD7A1D">
            <w:pPr>
              <w:spacing w:after="0" w:line="240" w:lineRule="auto"/>
              <w:rPr>
                <w:rFonts w:cs="Arial"/>
                <w:lang w:val="en-AU"/>
              </w:rPr>
            </w:pPr>
            <w:r w:rsidRPr="004D3E58">
              <w:rPr>
                <w:rFonts w:cs="Arial"/>
                <w:i/>
                <w:lang w:val="en-AU"/>
              </w:rPr>
              <w:t>Pusat Telaah dan Informasi Regional</w:t>
            </w:r>
            <w:r w:rsidRPr="004D3E58">
              <w:rPr>
                <w:rFonts w:cs="Arial"/>
                <w:lang w:val="en-AU"/>
              </w:rPr>
              <w:t xml:space="preserve"> /Center for Regional Information and Studies</w:t>
            </w:r>
          </w:p>
        </w:tc>
      </w:tr>
      <w:tr w:rsidR="009D6F36" w:rsidRPr="004D3E58" w:rsidTr="00A63647">
        <w:trPr>
          <w:trHeight w:val="315"/>
        </w:trPr>
        <w:tc>
          <w:tcPr>
            <w:tcW w:w="1660" w:type="dxa"/>
            <w:noWrap/>
            <w:hideMark/>
          </w:tcPr>
          <w:p w:rsidR="009D6F36" w:rsidRPr="004D3E58" w:rsidRDefault="009D6F36" w:rsidP="00BD7A1D">
            <w:pPr>
              <w:spacing w:after="0" w:line="240" w:lineRule="auto"/>
              <w:rPr>
                <w:rFonts w:cs="Arial"/>
                <w:b/>
                <w:lang w:val="en-AU"/>
              </w:rPr>
            </w:pPr>
            <w:r w:rsidRPr="004D3E58">
              <w:rPr>
                <w:rFonts w:cs="Arial"/>
                <w:b/>
                <w:lang w:val="en-AU"/>
              </w:rPr>
              <w:t>PEKKA</w:t>
            </w:r>
          </w:p>
        </w:tc>
        <w:tc>
          <w:tcPr>
            <w:tcW w:w="7582" w:type="dxa"/>
            <w:hideMark/>
          </w:tcPr>
          <w:p w:rsidR="009D6F36" w:rsidRPr="004D3E58" w:rsidRDefault="009D6F36" w:rsidP="00BD7A1D">
            <w:pPr>
              <w:spacing w:after="0" w:line="240" w:lineRule="auto"/>
              <w:rPr>
                <w:rFonts w:cs="Arial"/>
                <w:lang w:val="en-AU"/>
              </w:rPr>
            </w:pPr>
            <w:r w:rsidRPr="004D3E58">
              <w:rPr>
                <w:rFonts w:cs="Arial"/>
                <w:i/>
                <w:lang w:val="en-AU"/>
              </w:rPr>
              <w:t>Pemberdayaan Perempuan Kepala Keluarga</w:t>
            </w:r>
            <w:r w:rsidRPr="004D3E58">
              <w:rPr>
                <w:rFonts w:cs="Arial"/>
                <w:lang w:val="en-AU"/>
              </w:rPr>
              <w:t xml:space="preserve"> / Women Headed Household Empowerment</w:t>
            </w:r>
          </w:p>
        </w:tc>
      </w:tr>
      <w:tr w:rsidR="00BD059B" w:rsidRPr="004D3E58" w:rsidTr="00A63647">
        <w:trPr>
          <w:trHeight w:val="630"/>
        </w:trPr>
        <w:tc>
          <w:tcPr>
            <w:tcW w:w="1660" w:type="dxa"/>
            <w:noWrap/>
            <w:hideMark/>
          </w:tcPr>
          <w:p w:rsidR="00BD059B" w:rsidRPr="004D3E58" w:rsidRDefault="009D6F36" w:rsidP="00BD7A1D">
            <w:pPr>
              <w:spacing w:after="0" w:line="240" w:lineRule="auto"/>
              <w:rPr>
                <w:rFonts w:cs="Arial"/>
                <w:b/>
                <w:lang w:val="en-AU"/>
              </w:rPr>
            </w:pPr>
            <w:r w:rsidRPr="004D3E58">
              <w:rPr>
                <w:rFonts w:cs="Arial"/>
                <w:b/>
                <w:lang w:val="en-AU"/>
              </w:rPr>
              <w:t>WALHI</w:t>
            </w:r>
          </w:p>
        </w:tc>
        <w:tc>
          <w:tcPr>
            <w:tcW w:w="7582" w:type="dxa"/>
            <w:hideMark/>
          </w:tcPr>
          <w:p w:rsidR="00446BE7" w:rsidRPr="004D3E58" w:rsidRDefault="00446BE7" w:rsidP="00BD7A1D">
            <w:pPr>
              <w:spacing w:after="0" w:line="240" w:lineRule="auto"/>
              <w:rPr>
                <w:rFonts w:cs="Arial"/>
                <w:lang w:val="en-AU"/>
              </w:rPr>
            </w:pPr>
            <w:r w:rsidRPr="004D3E58">
              <w:rPr>
                <w:rFonts w:cs="Arial"/>
                <w:i/>
                <w:lang w:val="en-AU"/>
              </w:rPr>
              <w:t>Wahan Lingkungan Hidup Indonesia</w:t>
            </w:r>
            <w:r w:rsidRPr="004D3E58">
              <w:rPr>
                <w:rFonts w:cs="Arial"/>
                <w:lang w:val="en-AU"/>
              </w:rPr>
              <w:t xml:space="preserve"> / Indonesian Environmental Indonesi</w:t>
            </w:r>
            <w:r w:rsidR="00BD7A1D" w:rsidRPr="004D3E58">
              <w:rPr>
                <w:rFonts w:cs="Arial"/>
                <w:lang w:val="en-AU"/>
              </w:rPr>
              <w:t>a</w:t>
            </w:r>
          </w:p>
          <w:p w:rsidR="00BD7A1D" w:rsidRPr="004D3E58" w:rsidRDefault="00BD7A1D" w:rsidP="00BD7A1D">
            <w:pPr>
              <w:spacing w:after="0" w:line="240" w:lineRule="auto"/>
              <w:rPr>
                <w:rFonts w:cs="Arial"/>
                <w:lang w:val="en-AU"/>
              </w:rPr>
            </w:pPr>
          </w:p>
          <w:p w:rsidR="00BD7A1D" w:rsidRPr="004D3E58" w:rsidRDefault="00BD7A1D" w:rsidP="00BD7A1D">
            <w:pPr>
              <w:spacing w:after="0" w:line="240" w:lineRule="auto"/>
              <w:rPr>
                <w:rFonts w:cs="Arial"/>
                <w:lang w:val="en-AU"/>
              </w:rPr>
            </w:pPr>
          </w:p>
          <w:p w:rsidR="00BD7A1D" w:rsidRPr="004D3E58" w:rsidRDefault="00BD7A1D" w:rsidP="00BD7A1D">
            <w:pPr>
              <w:spacing w:after="0" w:line="240" w:lineRule="auto"/>
              <w:rPr>
                <w:rFonts w:cs="Arial"/>
                <w:lang w:val="en-AU"/>
              </w:rPr>
            </w:pPr>
          </w:p>
          <w:p w:rsidR="00BD7A1D" w:rsidRPr="004D3E58" w:rsidRDefault="00BD7A1D" w:rsidP="00BD7A1D">
            <w:pPr>
              <w:spacing w:after="0" w:line="240" w:lineRule="auto"/>
              <w:rPr>
                <w:rFonts w:cs="Arial"/>
                <w:lang w:val="en-AU"/>
              </w:rPr>
            </w:pPr>
          </w:p>
          <w:p w:rsidR="00BD7A1D" w:rsidRPr="004D3E58" w:rsidRDefault="00BD7A1D" w:rsidP="00BD7A1D">
            <w:pPr>
              <w:spacing w:after="0" w:line="240" w:lineRule="auto"/>
              <w:rPr>
                <w:rFonts w:cs="Arial"/>
                <w:lang w:val="en-AU"/>
              </w:rPr>
            </w:pPr>
          </w:p>
        </w:tc>
      </w:tr>
    </w:tbl>
    <w:p w:rsidR="00275AD3" w:rsidRPr="004D3E58" w:rsidRDefault="00275AD3" w:rsidP="00BD7A1D">
      <w:pPr>
        <w:pStyle w:val="Heading1nonumbers"/>
      </w:pPr>
      <w:bookmarkStart w:id="4" w:name="_Toc345659105"/>
      <w:r w:rsidRPr="004D3E58">
        <w:t>Introduction</w:t>
      </w:r>
      <w:bookmarkEnd w:id="4"/>
    </w:p>
    <w:p w:rsidR="0064105E" w:rsidRPr="004D3E58" w:rsidRDefault="00275AD3" w:rsidP="00BD7A1D">
      <w:pPr>
        <w:rPr>
          <w:lang w:val="en-AU"/>
        </w:rPr>
      </w:pPr>
      <w:r w:rsidRPr="004D3E58">
        <w:rPr>
          <w:lang w:val="en-AU"/>
        </w:rPr>
        <w:t xml:space="preserve">This report </w:t>
      </w:r>
      <w:r w:rsidR="005E4B10" w:rsidRPr="004D3E58">
        <w:rPr>
          <w:lang w:val="en-AU"/>
        </w:rPr>
        <w:t>summarise</w:t>
      </w:r>
      <w:r w:rsidRPr="004D3E58">
        <w:rPr>
          <w:lang w:val="en-AU"/>
        </w:rPr>
        <w:t xml:space="preserve">s findings from the first phase of the </w:t>
      </w:r>
      <w:r w:rsidR="0064105E" w:rsidRPr="004D3E58">
        <w:rPr>
          <w:lang w:val="en-AU"/>
        </w:rPr>
        <w:t>Non-Government Organisation</w:t>
      </w:r>
      <w:r w:rsidR="000735BE" w:rsidRPr="004D3E58">
        <w:rPr>
          <w:lang w:val="en-AU"/>
        </w:rPr>
        <w:t xml:space="preserve"> (</w:t>
      </w:r>
      <w:r w:rsidR="005256DD" w:rsidRPr="004D3E58">
        <w:rPr>
          <w:lang w:val="en-AU"/>
        </w:rPr>
        <w:t>NGO</w:t>
      </w:r>
      <w:r w:rsidR="000735BE" w:rsidRPr="004D3E58">
        <w:rPr>
          <w:lang w:val="en-AU"/>
        </w:rPr>
        <w:t>)</w:t>
      </w:r>
      <w:r w:rsidRPr="004D3E58">
        <w:rPr>
          <w:lang w:val="en-AU"/>
        </w:rPr>
        <w:t xml:space="preserve"> Sector Review (the Review). </w:t>
      </w:r>
      <w:r w:rsidR="00440FCA" w:rsidRPr="004D3E58">
        <w:rPr>
          <w:lang w:val="en-AU"/>
        </w:rPr>
        <w:t xml:space="preserve">The primary objective of the Review is to define a poverty reduction strategy for the Australian Agency for International Development (AusAID) in which AusAID </w:t>
      </w:r>
      <w:r w:rsidR="0064105E" w:rsidRPr="004D3E58">
        <w:rPr>
          <w:lang w:val="en-AU"/>
        </w:rPr>
        <w:t xml:space="preserve">seeks to </w:t>
      </w:r>
      <w:r w:rsidR="005E4B10" w:rsidRPr="004D3E58">
        <w:rPr>
          <w:lang w:val="en-AU"/>
        </w:rPr>
        <w:t>maximise</w:t>
      </w:r>
      <w:r w:rsidR="0064105E" w:rsidRPr="004D3E58">
        <w:rPr>
          <w:lang w:val="en-AU"/>
        </w:rPr>
        <w:t xml:space="preserve"> Indonesian </w:t>
      </w:r>
      <w:r w:rsidR="005256DD" w:rsidRPr="004D3E58">
        <w:rPr>
          <w:lang w:val="en-AU"/>
        </w:rPr>
        <w:t>NGO</w:t>
      </w:r>
      <w:r w:rsidR="0064105E" w:rsidRPr="004D3E58">
        <w:rPr>
          <w:lang w:val="en-AU"/>
        </w:rPr>
        <w:t>s’</w:t>
      </w:r>
      <w:r w:rsidR="00440FCA" w:rsidRPr="004D3E58">
        <w:rPr>
          <w:lang w:val="en-AU"/>
        </w:rPr>
        <w:t xml:space="preserve"> direct and indirect work on poverty reduction</w:t>
      </w:r>
      <w:r w:rsidR="0064105E" w:rsidRPr="004D3E58">
        <w:rPr>
          <w:lang w:val="en-AU"/>
        </w:rPr>
        <w:t xml:space="preserve"> through </w:t>
      </w:r>
      <w:r w:rsidR="00FD4C25" w:rsidRPr="004D3E58">
        <w:rPr>
          <w:lang w:val="en-AU"/>
        </w:rPr>
        <w:t>engaging directly with</w:t>
      </w:r>
      <w:r w:rsidR="0064105E" w:rsidRPr="004D3E58">
        <w:rPr>
          <w:lang w:val="en-AU"/>
        </w:rPr>
        <w:t xml:space="preserve"> </w:t>
      </w:r>
      <w:r w:rsidR="005256DD" w:rsidRPr="004D3E58">
        <w:rPr>
          <w:lang w:val="en-AU"/>
        </w:rPr>
        <w:t>NGO</w:t>
      </w:r>
      <w:r w:rsidR="0064105E" w:rsidRPr="004D3E58">
        <w:rPr>
          <w:lang w:val="en-AU"/>
        </w:rPr>
        <w:t xml:space="preserve">s or indirectly through improving the policy and funding environment in which </w:t>
      </w:r>
      <w:r w:rsidR="005256DD" w:rsidRPr="004D3E58">
        <w:rPr>
          <w:lang w:val="en-AU"/>
        </w:rPr>
        <w:t>NGO</w:t>
      </w:r>
      <w:r w:rsidR="0064105E" w:rsidRPr="004D3E58">
        <w:rPr>
          <w:lang w:val="en-AU"/>
        </w:rPr>
        <w:t>s operate</w:t>
      </w:r>
      <w:r w:rsidR="00440FCA" w:rsidRPr="004D3E58">
        <w:rPr>
          <w:lang w:val="en-AU"/>
        </w:rPr>
        <w:t xml:space="preserve">. </w:t>
      </w:r>
      <w:r w:rsidR="00BB7F7C" w:rsidRPr="004D3E58">
        <w:rPr>
          <w:lang w:val="en-AU"/>
        </w:rPr>
        <w:t>The Review is not an assessment of AusAID’s programs r</w:t>
      </w:r>
      <w:r w:rsidR="00432FF7" w:rsidRPr="004D3E58">
        <w:rPr>
          <w:lang w:val="en-AU"/>
        </w:rPr>
        <w:t xml:space="preserve">elated to </w:t>
      </w:r>
      <w:r w:rsidR="005256DD" w:rsidRPr="004D3E58">
        <w:rPr>
          <w:lang w:val="en-AU"/>
        </w:rPr>
        <w:t>NGO</w:t>
      </w:r>
      <w:r w:rsidR="00432FF7" w:rsidRPr="004D3E58">
        <w:rPr>
          <w:lang w:val="en-AU"/>
        </w:rPr>
        <w:t xml:space="preserve">s or civil society; </w:t>
      </w:r>
      <w:r w:rsidR="00BB7F7C" w:rsidRPr="004D3E58">
        <w:rPr>
          <w:lang w:val="en-AU"/>
        </w:rPr>
        <w:t>rather</w:t>
      </w:r>
      <w:r w:rsidR="00432FF7" w:rsidRPr="004D3E58">
        <w:rPr>
          <w:lang w:val="en-AU"/>
        </w:rPr>
        <w:t>,</w:t>
      </w:r>
      <w:r w:rsidR="00BB7F7C" w:rsidRPr="004D3E58">
        <w:rPr>
          <w:lang w:val="en-AU"/>
        </w:rPr>
        <w:t xml:space="preserve"> </w:t>
      </w:r>
      <w:r w:rsidR="00432FF7" w:rsidRPr="004D3E58">
        <w:rPr>
          <w:lang w:val="en-AU"/>
        </w:rPr>
        <w:t xml:space="preserve">it </w:t>
      </w:r>
      <w:r w:rsidR="00BB7F7C" w:rsidRPr="004D3E58">
        <w:rPr>
          <w:lang w:val="en-AU"/>
        </w:rPr>
        <w:t xml:space="preserve">studies </w:t>
      </w:r>
      <w:r w:rsidR="005256DD" w:rsidRPr="004D3E58">
        <w:rPr>
          <w:lang w:val="en-AU"/>
        </w:rPr>
        <w:t>NGO</w:t>
      </w:r>
      <w:r w:rsidR="00BB7F7C" w:rsidRPr="004D3E58">
        <w:rPr>
          <w:lang w:val="en-AU"/>
        </w:rPr>
        <w:t xml:space="preserve">s, the </w:t>
      </w:r>
      <w:r w:rsidR="005256DD" w:rsidRPr="004D3E58">
        <w:rPr>
          <w:lang w:val="en-AU"/>
        </w:rPr>
        <w:t>NGO</w:t>
      </w:r>
      <w:r w:rsidR="00BB7F7C" w:rsidRPr="004D3E58">
        <w:rPr>
          <w:lang w:val="en-AU"/>
        </w:rPr>
        <w:t xml:space="preserve"> sector and relationships to other sectors in order to identify areas where support or intervention from AusAID would make strategic sense to fulfilling AusAID’s </w:t>
      </w:r>
      <w:r w:rsidR="006054F7" w:rsidRPr="004D3E58">
        <w:rPr>
          <w:lang w:val="en-AU"/>
        </w:rPr>
        <w:t xml:space="preserve">poverty reduction </w:t>
      </w:r>
      <w:r w:rsidR="00BB7F7C" w:rsidRPr="004D3E58">
        <w:rPr>
          <w:lang w:val="en-AU"/>
        </w:rPr>
        <w:t>goals. In fulfilling this objective, the Review aims</w:t>
      </w:r>
      <w:r w:rsidR="00F53F0F" w:rsidRPr="004D3E58">
        <w:rPr>
          <w:lang w:val="en-AU"/>
        </w:rPr>
        <w:t xml:space="preserve"> to</w:t>
      </w:r>
      <w:r w:rsidR="00BB7F7C" w:rsidRPr="004D3E58">
        <w:rPr>
          <w:lang w:val="en-AU"/>
        </w:rPr>
        <w:t xml:space="preserve"> produce new knowledge about Indonesia’s </w:t>
      </w:r>
      <w:r w:rsidR="005256DD" w:rsidRPr="004D3E58">
        <w:rPr>
          <w:lang w:val="en-AU"/>
        </w:rPr>
        <w:t>NGO</w:t>
      </w:r>
      <w:r w:rsidR="00BB7F7C" w:rsidRPr="004D3E58">
        <w:rPr>
          <w:lang w:val="en-AU"/>
        </w:rPr>
        <w:t xml:space="preserve"> sector that may be useful to stakeholders within and outside of AusAID, including </w:t>
      </w:r>
      <w:r w:rsidR="005256DD" w:rsidRPr="004D3E58">
        <w:rPr>
          <w:lang w:val="en-AU"/>
        </w:rPr>
        <w:t>NGO</w:t>
      </w:r>
      <w:r w:rsidR="00BB7F7C" w:rsidRPr="004D3E58">
        <w:rPr>
          <w:lang w:val="en-AU"/>
        </w:rPr>
        <w:t>s themselves.</w:t>
      </w:r>
    </w:p>
    <w:p w:rsidR="00BA0CEA" w:rsidRPr="004D3E58" w:rsidRDefault="00BF64F7" w:rsidP="00BD7A1D">
      <w:pPr>
        <w:rPr>
          <w:lang w:val="en-AU"/>
        </w:rPr>
      </w:pPr>
      <w:r w:rsidRPr="004D3E58">
        <w:rPr>
          <w:lang w:val="en-AU"/>
        </w:rPr>
        <w:t xml:space="preserve">This Review follows </w:t>
      </w:r>
      <w:r w:rsidR="00F53F0F" w:rsidRPr="004D3E58">
        <w:rPr>
          <w:lang w:val="en-AU"/>
        </w:rPr>
        <w:t xml:space="preserve">the </w:t>
      </w:r>
      <w:r w:rsidRPr="004D3E58">
        <w:rPr>
          <w:lang w:val="en-AU"/>
        </w:rPr>
        <w:t xml:space="preserve">AusAID Office of </w:t>
      </w:r>
      <w:r w:rsidR="006036F6" w:rsidRPr="004D3E58">
        <w:rPr>
          <w:lang w:val="en-AU"/>
        </w:rPr>
        <w:t>Development</w:t>
      </w:r>
      <w:r w:rsidRPr="004D3E58">
        <w:rPr>
          <w:lang w:val="en-AU"/>
        </w:rPr>
        <w:t xml:space="preserve"> Effectiveness (ODE) report</w:t>
      </w:r>
      <w:r w:rsidR="00F53F0F" w:rsidRPr="004D3E58">
        <w:rPr>
          <w:lang w:val="en-AU"/>
        </w:rPr>
        <w:t xml:space="preserve"> </w:t>
      </w:r>
      <w:r w:rsidR="00E167FB" w:rsidRPr="004D3E58">
        <w:rPr>
          <w:lang w:val="en-AU"/>
        </w:rPr>
        <w:t xml:space="preserve">on AusAID’s work around the world </w:t>
      </w:r>
      <w:r w:rsidRPr="004D3E58">
        <w:rPr>
          <w:lang w:val="en-AU"/>
        </w:rPr>
        <w:t xml:space="preserve">that “alongside government and private sector actors, civil society can contribute to positive and sustainable development in partner countries in many ways, including by delivering better services, enhancing social inclusion, and making governments more effective, </w:t>
      </w:r>
      <w:r w:rsidR="0000580C" w:rsidRPr="004D3E58">
        <w:rPr>
          <w:lang w:val="en-AU"/>
        </w:rPr>
        <w:t>accountable,</w:t>
      </w:r>
      <w:r w:rsidRPr="004D3E58">
        <w:rPr>
          <w:lang w:val="en-AU"/>
        </w:rPr>
        <w:t xml:space="preserve"> and transparent</w:t>
      </w:r>
      <w:r w:rsidR="00E167FB" w:rsidRPr="004D3E58">
        <w:rPr>
          <w:lang w:val="en-AU"/>
        </w:rPr>
        <w:t>.</w:t>
      </w:r>
      <w:r w:rsidRPr="004D3E58">
        <w:rPr>
          <w:lang w:val="en-AU"/>
        </w:rPr>
        <w:t>”</w:t>
      </w:r>
      <w:r w:rsidR="00CB03B9" w:rsidRPr="004D3E58">
        <w:rPr>
          <w:rStyle w:val="FootnoteReference"/>
          <w:rFonts w:cs="Arial"/>
          <w:sz w:val="20"/>
          <w:lang w:val="en-AU"/>
        </w:rPr>
        <w:footnoteReference w:id="3"/>
      </w:r>
      <w:r w:rsidR="00CB03B9" w:rsidRPr="004D3E58">
        <w:rPr>
          <w:rFonts w:cs="Arial"/>
          <w:sz w:val="20"/>
          <w:lang w:val="en-AU"/>
        </w:rPr>
        <w:t xml:space="preserve"> </w:t>
      </w:r>
      <w:r w:rsidR="001D34BF" w:rsidRPr="004D3E58">
        <w:rPr>
          <w:lang w:val="en-AU"/>
        </w:rPr>
        <w:t xml:space="preserve">The </w:t>
      </w:r>
      <w:r w:rsidR="00C678D3" w:rsidRPr="004D3E58">
        <w:rPr>
          <w:lang w:val="en-AU"/>
        </w:rPr>
        <w:t xml:space="preserve">Review </w:t>
      </w:r>
      <w:r w:rsidR="0064105E" w:rsidRPr="004D3E58">
        <w:rPr>
          <w:lang w:val="en-AU"/>
        </w:rPr>
        <w:t>focuses</w:t>
      </w:r>
      <w:r w:rsidR="00C678D3" w:rsidRPr="004D3E58">
        <w:rPr>
          <w:lang w:val="en-AU"/>
        </w:rPr>
        <w:t xml:space="preserve"> on </w:t>
      </w:r>
      <w:r w:rsidR="005256DD" w:rsidRPr="004D3E58">
        <w:rPr>
          <w:lang w:val="en-AU"/>
        </w:rPr>
        <w:t>NGO</w:t>
      </w:r>
      <w:r w:rsidR="00C678D3" w:rsidRPr="004D3E58">
        <w:rPr>
          <w:lang w:val="en-AU"/>
        </w:rPr>
        <w:t>s and their position, strengths and weaknesses as civil society actors. As</w:t>
      </w:r>
      <w:r w:rsidR="0064105E" w:rsidRPr="004D3E58">
        <w:rPr>
          <w:lang w:val="en-AU"/>
        </w:rPr>
        <w:t xml:space="preserve"> a practical matter </w:t>
      </w:r>
      <w:r w:rsidR="005256DD" w:rsidRPr="004D3E58">
        <w:rPr>
          <w:lang w:val="en-AU"/>
        </w:rPr>
        <w:t>NGO</w:t>
      </w:r>
      <w:r w:rsidR="0064105E" w:rsidRPr="004D3E58">
        <w:rPr>
          <w:lang w:val="en-AU"/>
        </w:rPr>
        <w:t>s are a gateway</w:t>
      </w:r>
      <w:r w:rsidR="00C678D3" w:rsidRPr="004D3E58">
        <w:rPr>
          <w:lang w:val="en-AU"/>
        </w:rPr>
        <w:t xml:space="preserve"> </w:t>
      </w:r>
      <w:r w:rsidR="00F53F0F" w:rsidRPr="004D3E58">
        <w:rPr>
          <w:lang w:val="en-AU"/>
        </w:rPr>
        <w:t>through</w:t>
      </w:r>
      <w:r w:rsidR="00C678D3" w:rsidRPr="004D3E58">
        <w:rPr>
          <w:lang w:val="en-AU"/>
        </w:rPr>
        <w:t xml:space="preserve"> which donors, government, I</w:t>
      </w:r>
      <w:r w:rsidR="005256DD" w:rsidRPr="004D3E58">
        <w:rPr>
          <w:lang w:val="en-AU"/>
        </w:rPr>
        <w:t>NGO</w:t>
      </w:r>
      <w:r w:rsidR="00C678D3" w:rsidRPr="004D3E58">
        <w:rPr>
          <w:lang w:val="en-AU"/>
        </w:rPr>
        <w:t>s, the private sector and the media interact with less formal community organisations.</w:t>
      </w:r>
      <w:r w:rsidR="00C678D3" w:rsidRPr="004D3E58">
        <w:rPr>
          <w:rStyle w:val="FootnoteReference"/>
          <w:rFonts w:cs="Arial"/>
          <w:sz w:val="20"/>
          <w:lang w:val="en-AU"/>
        </w:rPr>
        <w:footnoteReference w:id="4"/>
      </w:r>
      <w:r w:rsidR="00C678D3" w:rsidRPr="004D3E58">
        <w:rPr>
          <w:sz w:val="20"/>
          <w:lang w:val="en-AU"/>
        </w:rPr>
        <w:t xml:space="preserve"> </w:t>
      </w:r>
    </w:p>
    <w:p w:rsidR="00503572" w:rsidRPr="004D3E58" w:rsidRDefault="00611707" w:rsidP="00BD7A1D">
      <w:pPr>
        <w:rPr>
          <w:lang w:val="en-AU"/>
        </w:rPr>
      </w:pPr>
      <w:r w:rsidRPr="004D3E58">
        <w:rPr>
          <w:lang w:val="en-AU"/>
        </w:rPr>
        <w:t>S</w:t>
      </w:r>
      <w:r w:rsidR="00F91318" w:rsidRPr="004D3E58">
        <w:rPr>
          <w:lang w:val="en-AU"/>
        </w:rPr>
        <w:t xml:space="preserve">everal </w:t>
      </w:r>
      <w:r w:rsidR="0076530E" w:rsidRPr="004D3E58">
        <w:rPr>
          <w:lang w:val="en-AU"/>
        </w:rPr>
        <w:t xml:space="preserve">basic </w:t>
      </w:r>
      <w:r w:rsidR="00503572" w:rsidRPr="004D3E58">
        <w:rPr>
          <w:lang w:val="en-AU"/>
        </w:rPr>
        <w:t>assumptions</w:t>
      </w:r>
      <w:r w:rsidR="001D34BF" w:rsidRPr="004D3E58">
        <w:rPr>
          <w:lang w:val="en-AU"/>
        </w:rPr>
        <w:t xml:space="preserve"> </w:t>
      </w:r>
      <w:r w:rsidR="00503572" w:rsidRPr="004D3E58">
        <w:rPr>
          <w:lang w:val="en-AU"/>
        </w:rPr>
        <w:t xml:space="preserve">about </w:t>
      </w:r>
      <w:r w:rsidR="005256DD" w:rsidRPr="004D3E58">
        <w:rPr>
          <w:lang w:val="en-AU"/>
        </w:rPr>
        <w:t>NGO</w:t>
      </w:r>
      <w:r w:rsidR="00503572" w:rsidRPr="004D3E58">
        <w:rPr>
          <w:lang w:val="en-AU"/>
        </w:rPr>
        <w:t xml:space="preserve">s themselves </w:t>
      </w:r>
      <w:r w:rsidR="00E1186A" w:rsidRPr="004D3E58">
        <w:rPr>
          <w:lang w:val="en-AU"/>
        </w:rPr>
        <w:t>underlie</w:t>
      </w:r>
      <w:r w:rsidRPr="004D3E58">
        <w:rPr>
          <w:lang w:val="en-AU"/>
        </w:rPr>
        <w:t xml:space="preserve"> the Review</w:t>
      </w:r>
      <w:r w:rsidR="00503572" w:rsidRPr="004D3E58">
        <w:rPr>
          <w:lang w:val="en-AU"/>
        </w:rPr>
        <w:t>’s approach</w:t>
      </w:r>
      <w:r w:rsidR="00275AD3" w:rsidRPr="004D3E58">
        <w:rPr>
          <w:lang w:val="en-AU"/>
        </w:rPr>
        <w:t xml:space="preserve">. First, </w:t>
      </w:r>
      <w:r w:rsidR="005256DD" w:rsidRPr="004D3E58">
        <w:rPr>
          <w:lang w:val="en-AU"/>
        </w:rPr>
        <w:t>NGO</w:t>
      </w:r>
      <w:r w:rsidR="00275AD3" w:rsidRPr="004D3E58">
        <w:rPr>
          <w:lang w:val="en-AU"/>
        </w:rPr>
        <w:t>s</w:t>
      </w:r>
      <w:r w:rsidRPr="004D3E58">
        <w:rPr>
          <w:lang w:val="en-AU"/>
        </w:rPr>
        <w:t>’</w:t>
      </w:r>
      <w:r w:rsidR="001D34BF" w:rsidRPr="004D3E58">
        <w:rPr>
          <w:lang w:val="en-AU"/>
        </w:rPr>
        <w:t xml:space="preserve"> role in development and </w:t>
      </w:r>
      <w:r w:rsidR="00275AD3" w:rsidRPr="004D3E58">
        <w:rPr>
          <w:lang w:val="en-AU"/>
        </w:rPr>
        <w:t>poverty reduction</w:t>
      </w:r>
      <w:r w:rsidR="0076530E" w:rsidRPr="004D3E58">
        <w:rPr>
          <w:lang w:val="en-AU"/>
        </w:rPr>
        <w:t xml:space="preserve"> </w:t>
      </w:r>
      <w:r w:rsidR="00275AD3" w:rsidRPr="004D3E58">
        <w:rPr>
          <w:lang w:val="en-AU"/>
        </w:rPr>
        <w:t xml:space="preserve">can be direct </w:t>
      </w:r>
      <w:r w:rsidR="0076530E" w:rsidRPr="004D3E58">
        <w:rPr>
          <w:lang w:val="en-AU"/>
        </w:rPr>
        <w:t>through interventions at the family, household or community level or</w:t>
      </w:r>
      <w:r w:rsidR="00275AD3" w:rsidRPr="004D3E58">
        <w:rPr>
          <w:lang w:val="en-AU"/>
        </w:rPr>
        <w:t xml:space="preserve"> indirect</w:t>
      </w:r>
      <w:r w:rsidR="0076530E" w:rsidRPr="004D3E58">
        <w:rPr>
          <w:lang w:val="en-AU"/>
        </w:rPr>
        <w:t xml:space="preserve"> through</w:t>
      </w:r>
      <w:r w:rsidR="00275AD3" w:rsidRPr="004D3E58">
        <w:rPr>
          <w:lang w:val="en-AU"/>
        </w:rPr>
        <w:t xml:space="preserve"> strengthening policies</w:t>
      </w:r>
      <w:r w:rsidR="00BD1203" w:rsidRPr="004D3E58">
        <w:rPr>
          <w:lang w:val="en-AU"/>
        </w:rPr>
        <w:t>, service delivery and institutions</w:t>
      </w:r>
      <w:r w:rsidRPr="004D3E58">
        <w:rPr>
          <w:lang w:val="en-AU"/>
        </w:rPr>
        <w:t xml:space="preserve"> </w:t>
      </w:r>
      <w:r w:rsidR="0076530E" w:rsidRPr="004D3E58">
        <w:rPr>
          <w:lang w:val="en-AU"/>
        </w:rPr>
        <w:t>that give poor people a say in the policies that affect them</w:t>
      </w:r>
      <w:r w:rsidR="00275AD3" w:rsidRPr="004D3E58">
        <w:rPr>
          <w:lang w:val="en-AU"/>
        </w:rPr>
        <w:t>.</w:t>
      </w:r>
      <w:r w:rsidR="001D34BF" w:rsidRPr="004D3E58">
        <w:rPr>
          <w:lang w:val="en-AU"/>
        </w:rPr>
        <w:t xml:space="preserve"> </w:t>
      </w:r>
      <w:r w:rsidR="00544804" w:rsidRPr="004D3E58">
        <w:rPr>
          <w:lang w:val="en-AU"/>
        </w:rPr>
        <w:t xml:space="preserve">Not all organisations need to take both approaches but both should be represented in a sector. </w:t>
      </w:r>
      <w:r w:rsidR="006054F7" w:rsidRPr="004D3E58">
        <w:rPr>
          <w:lang w:val="en-AU"/>
        </w:rPr>
        <w:t>Second</w:t>
      </w:r>
      <w:r w:rsidR="00503572" w:rsidRPr="004D3E58">
        <w:rPr>
          <w:lang w:val="en-AU"/>
        </w:rPr>
        <w:t>, in line with AusAID values</w:t>
      </w:r>
      <w:r w:rsidR="001E60E7" w:rsidRPr="004D3E58">
        <w:rPr>
          <w:lang w:val="en-AU"/>
        </w:rPr>
        <w:t>,</w:t>
      </w:r>
      <w:r w:rsidR="00503572" w:rsidRPr="004D3E58">
        <w:rPr>
          <w:lang w:val="en-AU"/>
        </w:rPr>
        <w:t xml:space="preserve"> organisations that promote violence or seek to maintain gender inequality are considered illegitimate regardless of the size of their membership base or their government registration status.</w:t>
      </w:r>
      <w:r w:rsidR="00E64594" w:rsidRPr="004D3E58">
        <w:rPr>
          <w:sz w:val="20"/>
          <w:vertAlign w:val="superscript"/>
          <w:lang w:val="en-AU"/>
        </w:rPr>
        <w:footnoteReference w:id="5"/>
      </w:r>
      <w:r w:rsidR="00503572" w:rsidRPr="004D3E58">
        <w:rPr>
          <w:lang w:val="en-AU"/>
        </w:rPr>
        <w:t xml:space="preserve"> </w:t>
      </w:r>
      <w:r w:rsidR="006054F7" w:rsidRPr="004D3E58">
        <w:rPr>
          <w:lang w:val="en-AU"/>
        </w:rPr>
        <w:t xml:space="preserve">Third, the potential comparative advantage of </w:t>
      </w:r>
      <w:r w:rsidR="005256DD" w:rsidRPr="004D3E58">
        <w:rPr>
          <w:lang w:val="en-AU"/>
        </w:rPr>
        <w:t>NGO</w:t>
      </w:r>
      <w:r w:rsidR="006054F7" w:rsidRPr="004D3E58">
        <w:rPr>
          <w:lang w:val="en-AU"/>
        </w:rPr>
        <w:t xml:space="preserve">s in Indonesia is generally not through </w:t>
      </w:r>
      <w:r w:rsidR="001E60E7" w:rsidRPr="004D3E58">
        <w:rPr>
          <w:lang w:val="en-AU"/>
        </w:rPr>
        <w:t>large-</w:t>
      </w:r>
      <w:r w:rsidR="003157DE" w:rsidRPr="004D3E58">
        <w:rPr>
          <w:lang w:val="en-AU"/>
        </w:rPr>
        <w:t xml:space="preserve">scale </w:t>
      </w:r>
      <w:r w:rsidR="006054F7" w:rsidRPr="004D3E58">
        <w:rPr>
          <w:lang w:val="en-AU"/>
        </w:rPr>
        <w:t xml:space="preserve">service delivery but rather through reaching communities </w:t>
      </w:r>
      <w:r w:rsidR="003157DE" w:rsidRPr="004D3E58">
        <w:rPr>
          <w:lang w:val="en-AU"/>
        </w:rPr>
        <w:t>missed by government and the private sector and</w:t>
      </w:r>
      <w:r w:rsidR="006054F7" w:rsidRPr="004D3E58">
        <w:rPr>
          <w:lang w:val="en-AU"/>
        </w:rPr>
        <w:t xml:space="preserve"> taking flexible, responsive approaches that the government bureaucracy is not </w:t>
      </w:r>
      <w:r w:rsidR="00B0493A" w:rsidRPr="004D3E58">
        <w:rPr>
          <w:lang w:val="en-AU"/>
        </w:rPr>
        <w:t>equipped</w:t>
      </w:r>
      <w:r w:rsidR="006054F7" w:rsidRPr="004D3E58">
        <w:rPr>
          <w:lang w:val="en-AU"/>
        </w:rPr>
        <w:t xml:space="preserve"> to take.</w:t>
      </w:r>
      <w:r w:rsidR="003157DE" w:rsidRPr="004D3E58">
        <w:rPr>
          <w:rStyle w:val="FootnoteReference"/>
          <w:rFonts w:cs="Arial"/>
          <w:sz w:val="20"/>
          <w:lang w:val="en-AU"/>
        </w:rPr>
        <w:footnoteReference w:id="6"/>
      </w:r>
    </w:p>
    <w:p w:rsidR="007819ED" w:rsidRPr="004D3E58" w:rsidRDefault="00503572" w:rsidP="00BD7A1D">
      <w:pPr>
        <w:rPr>
          <w:lang w:val="en-AU"/>
        </w:rPr>
      </w:pPr>
      <w:r w:rsidRPr="004D3E58">
        <w:rPr>
          <w:lang w:val="en-AU"/>
        </w:rPr>
        <w:t>An addition</w:t>
      </w:r>
      <w:r w:rsidR="001E60E7" w:rsidRPr="004D3E58">
        <w:rPr>
          <w:lang w:val="en-AU"/>
        </w:rPr>
        <w:t>al</w:t>
      </w:r>
      <w:r w:rsidRPr="004D3E58">
        <w:rPr>
          <w:lang w:val="en-AU"/>
        </w:rPr>
        <w:t xml:space="preserve"> set of analytical principles </w:t>
      </w:r>
      <w:r w:rsidR="00304B4D" w:rsidRPr="004D3E58">
        <w:rPr>
          <w:lang w:val="en-AU"/>
        </w:rPr>
        <w:t>underlie</w:t>
      </w:r>
      <w:r w:rsidRPr="004D3E58">
        <w:rPr>
          <w:lang w:val="en-AU"/>
        </w:rPr>
        <w:t xml:space="preserve"> the work. First, </w:t>
      </w:r>
      <w:r w:rsidR="00275AD3" w:rsidRPr="004D3E58">
        <w:rPr>
          <w:lang w:val="en-AU"/>
        </w:rPr>
        <w:t xml:space="preserve">in the creation of </w:t>
      </w:r>
      <w:r w:rsidR="00447AAE" w:rsidRPr="004D3E58">
        <w:rPr>
          <w:lang w:val="en-AU"/>
        </w:rPr>
        <w:t>long</w:t>
      </w:r>
      <w:r w:rsidR="001E60E7" w:rsidRPr="004D3E58">
        <w:rPr>
          <w:lang w:val="en-AU"/>
        </w:rPr>
        <w:t>-</w:t>
      </w:r>
      <w:r w:rsidR="00447AAE" w:rsidRPr="004D3E58">
        <w:rPr>
          <w:lang w:val="en-AU"/>
        </w:rPr>
        <w:t>term</w:t>
      </w:r>
      <w:r w:rsidR="00275AD3" w:rsidRPr="004D3E58">
        <w:rPr>
          <w:lang w:val="en-AU"/>
        </w:rPr>
        <w:t xml:space="preserve"> strategy to s</w:t>
      </w:r>
      <w:r w:rsidR="00BD1203" w:rsidRPr="004D3E58">
        <w:rPr>
          <w:lang w:val="en-AU"/>
        </w:rPr>
        <w:t xml:space="preserve">trengthen </w:t>
      </w:r>
      <w:r w:rsidR="005256DD" w:rsidRPr="004D3E58">
        <w:rPr>
          <w:lang w:val="en-AU"/>
        </w:rPr>
        <w:t>NGO</w:t>
      </w:r>
      <w:r w:rsidR="00BD1203" w:rsidRPr="004D3E58">
        <w:rPr>
          <w:lang w:val="en-AU"/>
        </w:rPr>
        <w:t xml:space="preserve">s, looking at the </w:t>
      </w:r>
      <w:r w:rsidR="00D65432" w:rsidRPr="004D3E58">
        <w:rPr>
          <w:lang w:val="en-AU"/>
        </w:rPr>
        <w:t>organisation</w:t>
      </w:r>
      <w:r w:rsidR="00275AD3" w:rsidRPr="004D3E58">
        <w:rPr>
          <w:lang w:val="en-AU"/>
        </w:rPr>
        <w:t>al level is not sufficient</w:t>
      </w:r>
      <w:r w:rsidR="00BB7F7C" w:rsidRPr="004D3E58">
        <w:rPr>
          <w:lang w:val="en-AU"/>
        </w:rPr>
        <w:t xml:space="preserve">. Looking at the sector as a whole, in other words the relationships, commonalities and trends among </w:t>
      </w:r>
      <w:r w:rsidR="005256DD" w:rsidRPr="004D3E58">
        <w:rPr>
          <w:lang w:val="en-AU"/>
        </w:rPr>
        <w:t>NGO</w:t>
      </w:r>
      <w:r w:rsidR="00BB7F7C" w:rsidRPr="004D3E58">
        <w:rPr>
          <w:lang w:val="en-AU"/>
        </w:rPr>
        <w:t xml:space="preserve">s overall, is also important. So is understanding </w:t>
      </w:r>
      <w:r w:rsidR="00275AD3" w:rsidRPr="004D3E58">
        <w:rPr>
          <w:lang w:val="en-AU"/>
        </w:rPr>
        <w:t>the role and potential role for other sectors</w:t>
      </w:r>
      <w:r w:rsidR="00BB7F7C" w:rsidRPr="004D3E58">
        <w:rPr>
          <w:lang w:val="en-AU"/>
        </w:rPr>
        <w:t xml:space="preserve"> with relation to </w:t>
      </w:r>
      <w:r w:rsidR="005256DD" w:rsidRPr="004D3E58">
        <w:rPr>
          <w:lang w:val="en-AU"/>
        </w:rPr>
        <w:t>NGO</w:t>
      </w:r>
      <w:r w:rsidR="00BB7F7C" w:rsidRPr="004D3E58">
        <w:rPr>
          <w:lang w:val="en-AU"/>
        </w:rPr>
        <w:t xml:space="preserve">s and the </w:t>
      </w:r>
      <w:r w:rsidR="005256DD" w:rsidRPr="004D3E58">
        <w:rPr>
          <w:lang w:val="en-AU"/>
        </w:rPr>
        <w:t>NGO</w:t>
      </w:r>
      <w:r w:rsidR="00BB7F7C" w:rsidRPr="004D3E58">
        <w:rPr>
          <w:lang w:val="en-AU"/>
        </w:rPr>
        <w:t xml:space="preserve"> sector. </w:t>
      </w:r>
      <w:r w:rsidR="00BD1203" w:rsidRPr="004D3E58">
        <w:rPr>
          <w:lang w:val="en-AU"/>
        </w:rPr>
        <w:t xml:space="preserve">(For the purposes of the Review these other sectors are considered the </w:t>
      </w:r>
      <w:r w:rsidR="001E60E7" w:rsidRPr="004D3E58">
        <w:rPr>
          <w:lang w:val="en-AU"/>
        </w:rPr>
        <w:t>“</w:t>
      </w:r>
      <w:r w:rsidR="00BD1203" w:rsidRPr="004D3E58">
        <w:rPr>
          <w:lang w:val="en-AU"/>
        </w:rPr>
        <w:t xml:space="preserve">operating </w:t>
      </w:r>
      <w:r w:rsidR="001E60E7" w:rsidRPr="004D3E58">
        <w:rPr>
          <w:lang w:val="en-AU"/>
        </w:rPr>
        <w:t>environment</w:t>
      </w:r>
      <w:r w:rsidR="00BD1203" w:rsidRPr="004D3E58">
        <w:rPr>
          <w:lang w:val="en-AU"/>
        </w:rPr>
        <w:t>.</w:t>
      </w:r>
      <w:r w:rsidR="001E60E7" w:rsidRPr="004D3E58">
        <w:rPr>
          <w:lang w:val="en-AU"/>
        </w:rPr>
        <w:t>”</w:t>
      </w:r>
      <w:r w:rsidR="00BD1203" w:rsidRPr="004D3E58">
        <w:rPr>
          <w:lang w:val="en-AU"/>
        </w:rPr>
        <w:t>) Finally</w:t>
      </w:r>
      <w:r w:rsidR="00275AD3" w:rsidRPr="004D3E58">
        <w:rPr>
          <w:lang w:val="en-AU"/>
        </w:rPr>
        <w:t>,</w:t>
      </w:r>
      <w:r w:rsidRPr="004D3E58">
        <w:rPr>
          <w:lang w:val="en-AU"/>
        </w:rPr>
        <w:t xml:space="preserve"> policy</w:t>
      </w:r>
      <w:r w:rsidR="001E60E7" w:rsidRPr="004D3E58">
        <w:rPr>
          <w:lang w:val="en-AU"/>
        </w:rPr>
        <w:t>-</w:t>
      </w:r>
      <w:r w:rsidRPr="004D3E58">
        <w:rPr>
          <w:lang w:val="en-AU"/>
        </w:rPr>
        <w:t xml:space="preserve"> and decision-making</w:t>
      </w:r>
      <w:r w:rsidR="001E60E7" w:rsidRPr="004D3E58">
        <w:rPr>
          <w:lang w:val="en-AU"/>
        </w:rPr>
        <w:t>, whether by AusAID or other stakeholders</w:t>
      </w:r>
      <w:r w:rsidR="0000580C" w:rsidRPr="004D3E58">
        <w:rPr>
          <w:lang w:val="en-AU"/>
        </w:rPr>
        <w:t>, is more effective when supported by strong data.</w:t>
      </w:r>
    </w:p>
    <w:p w:rsidR="00A40DD2" w:rsidRPr="004D3E58" w:rsidRDefault="00490E91" w:rsidP="00BD7A1D">
      <w:pPr>
        <w:rPr>
          <w:lang w:val="en-AU"/>
        </w:rPr>
      </w:pPr>
      <w:r w:rsidRPr="004D3E58">
        <w:rPr>
          <w:lang w:val="en-AU"/>
        </w:rPr>
        <w:t xml:space="preserve">The Review </w:t>
      </w:r>
      <w:r w:rsidR="0088628A" w:rsidRPr="004D3E58">
        <w:rPr>
          <w:lang w:val="en-AU"/>
        </w:rPr>
        <w:t>Phase I</w:t>
      </w:r>
      <w:r w:rsidR="004E004F" w:rsidRPr="004D3E58">
        <w:rPr>
          <w:lang w:val="en-AU"/>
        </w:rPr>
        <w:t xml:space="preserve"> </w:t>
      </w:r>
      <w:r w:rsidRPr="004D3E58">
        <w:rPr>
          <w:lang w:val="en-AU"/>
        </w:rPr>
        <w:t>aim</w:t>
      </w:r>
      <w:r w:rsidR="004E004F" w:rsidRPr="004D3E58">
        <w:rPr>
          <w:lang w:val="en-AU"/>
        </w:rPr>
        <w:t>ed</w:t>
      </w:r>
      <w:r w:rsidR="00275AD3" w:rsidRPr="004D3E58">
        <w:rPr>
          <w:lang w:val="en-AU"/>
        </w:rPr>
        <w:t xml:space="preserve"> to </w:t>
      </w:r>
      <w:r w:rsidRPr="004D3E58">
        <w:rPr>
          <w:lang w:val="en-AU"/>
        </w:rPr>
        <w:t>propose a strategic analysis of the sector in light of</w:t>
      </w:r>
      <w:r w:rsidR="00275AD3" w:rsidRPr="004D3E58">
        <w:rPr>
          <w:lang w:val="en-AU"/>
        </w:rPr>
        <w:t xml:space="preserve"> what a healthy Indonesian </w:t>
      </w:r>
      <w:r w:rsidR="005256DD" w:rsidRPr="004D3E58">
        <w:rPr>
          <w:lang w:val="en-AU"/>
        </w:rPr>
        <w:t>NGO</w:t>
      </w:r>
      <w:r w:rsidR="00275AD3" w:rsidRPr="004D3E58">
        <w:rPr>
          <w:lang w:val="en-AU"/>
        </w:rPr>
        <w:t xml:space="preserve"> sector should look like in 10 years after the start of </w:t>
      </w:r>
      <w:r w:rsidR="002C3BD5" w:rsidRPr="004D3E58">
        <w:rPr>
          <w:lang w:val="en-AU"/>
        </w:rPr>
        <w:t>the Review</w:t>
      </w:r>
      <w:r w:rsidRPr="004D3E58">
        <w:rPr>
          <w:lang w:val="en-AU"/>
        </w:rPr>
        <w:t xml:space="preserve"> according to stakeholders in particular </w:t>
      </w:r>
      <w:r w:rsidR="005256DD" w:rsidRPr="004D3E58">
        <w:rPr>
          <w:lang w:val="en-AU"/>
        </w:rPr>
        <w:t>NGO</w:t>
      </w:r>
      <w:r w:rsidRPr="004D3E58">
        <w:rPr>
          <w:lang w:val="en-AU"/>
        </w:rPr>
        <w:t>s themselves.</w:t>
      </w:r>
      <w:r w:rsidR="00FD68ED" w:rsidRPr="004D3E58">
        <w:rPr>
          <w:rStyle w:val="FootnoteReference"/>
          <w:rFonts w:cs="Arial"/>
          <w:sz w:val="20"/>
          <w:lang w:val="en-AU"/>
        </w:rPr>
        <w:footnoteReference w:id="7"/>
      </w:r>
      <w:r w:rsidR="00F91318" w:rsidRPr="004D3E58">
        <w:rPr>
          <w:lang w:val="en-AU"/>
        </w:rPr>
        <w:t xml:space="preserve"> </w:t>
      </w:r>
      <w:r w:rsidR="003A7013" w:rsidRPr="004D3E58">
        <w:rPr>
          <w:lang w:val="en-AU"/>
        </w:rPr>
        <w:t>However, consultations</w:t>
      </w:r>
      <w:r w:rsidR="002C3BD5" w:rsidRPr="004D3E58">
        <w:rPr>
          <w:lang w:val="en-AU"/>
        </w:rPr>
        <w:t xml:space="preserve"> </w:t>
      </w:r>
      <w:r w:rsidR="00F91318" w:rsidRPr="004D3E58">
        <w:rPr>
          <w:lang w:val="en-AU"/>
        </w:rPr>
        <w:t xml:space="preserve">in and about the </w:t>
      </w:r>
      <w:r w:rsidR="005256DD" w:rsidRPr="004D3E58">
        <w:rPr>
          <w:lang w:val="en-AU"/>
        </w:rPr>
        <w:t>NGO</w:t>
      </w:r>
      <w:r w:rsidR="00F91318" w:rsidRPr="004D3E58">
        <w:rPr>
          <w:lang w:val="en-AU"/>
        </w:rPr>
        <w:t xml:space="preserve"> sector stressed </w:t>
      </w:r>
      <w:r w:rsidR="00447AAE" w:rsidRPr="004D3E58">
        <w:rPr>
          <w:lang w:val="en-AU"/>
        </w:rPr>
        <w:t xml:space="preserve">that </w:t>
      </w:r>
      <w:r w:rsidR="005256DD" w:rsidRPr="004D3E58">
        <w:rPr>
          <w:lang w:val="en-AU"/>
        </w:rPr>
        <w:t>NGO</w:t>
      </w:r>
      <w:r w:rsidR="00447AAE" w:rsidRPr="004D3E58">
        <w:rPr>
          <w:lang w:val="en-AU"/>
        </w:rPr>
        <w:t>s</w:t>
      </w:r>
      <w:r w:rsidR="00F91318" w:rsidRPr="004D3E58">
        <w:rPr>
          <w:lang w:val="en-AU"/>
        </w:rPr>
        <w:t xml:space="preserve"> themselves feel a lack of a common identity and purpose for the sector </w:t>
      </w:r>
      <w:r w:rsidR="00E167FB" w:rsidRPr="004D3E58">
        <w:rPr>
          <w:lang w:val="en-AU"/>
        </w:rPr>
        <w:t xml:space="preserve">since the reform </w:t>
      </w:r>
      <w:r w:rsidR="0000580C" w:rsidRPr="004D3E58">
        <w:rPr>
          <w:lang w:val="en-AU"/>
        </w:rPr>
        <w:t>period</w:t>
      </w:r>
      <w:r w:rsidR="00E167FB" w:rsidRPr="004D3E58">
        <w:rPr>
          <w:lang w:val="en-AU"/>
        </w:rPr>
        <w:t xml:space="preserve"> (</w:t>
      </w:r>
      <w:r w:rsidR="00E167FB" w:rsidRPr="004D3E58">
        <w:rPr>
          <w:i/>
          <w:lang w:val="en-AU"/>
        </w:rPr>
        <w:t xml:space="preserve">Reformasi) </w:t>
      </w:r>
      <w:r w:rsidR="00F91318" w:rsidRPr="004D3E58">
        <w:rPr>
          <w:lang w:val="en-AU"/>
        </w:rPr>
        <w:t>post-</w:t>
      </w:r>
      <w:r w:rsidR="00E167FB" w:rsidRPr="004D3E58">
        <w:rPr>
          <w:lang w:val="en-AU"/>
        </w:rPr>
        <w:t>Soeharto,</w:t>
      </w:r>
      <w:r w:rsidR="00C14DED" w:rsidRPr="004D3E58">
        <w:rPr>
          <w:lang w:val="en-AU"/>
        </w:rPr>
        <w:t xml:space="preserve"> in particular those NGOs founded in opposition to the Soeharto regime.</w:t>
      </w:r>
      <w:r w:rsidR="00C14DED" w:rsidRPr="004D3E58">
        <w:rPr>
          <w:rStyle w:val="FootnoteReference"/>
          <w:rFonts w:cs="Arial"/>
          <w:sz w:val="20"/>
          <w:lang w:val="en-AU"/>
        </w:rPr>
        <w:footnoteReference w:id="8"/>
      </w:r>
      <w:r w:rsidR="00F91318" w:rsidRPr="004D3E58">
        <w:rPr>
          <w:lang w:val="en-AU"/>
        </w:rPr>
        <w:t xml:space="preserve"> </w:t>
      </w:r>
      <w:r w:rsidR="0079220A" w:rsidRPr="004D3E58">
        <w:rPr>
          <w:lang w:val="en-AU"/>
        </w:rPr>
        <w:t xml:space="preserve">The views on </w:t>
      </w:r>
      <w:r w:rsidR="005256DD" w:rsidRPr="004D3E58">
        <w:rPr>
          <w:lang w:val="en-AU"/>
        </w:rPr>
        <w:t>NGO</w:t>
      </w:r>
      <w:r w:rsidR="0079220A" w:rsidRPr="004D3E58">
        <w:rPr>
          <w:lang w:val="en-AU"/>
        </w:rPr>
        <w:t xml:space="preserve">s in other sectors are also in flux, particularly in government. </w:t>
      </w:r>
      <w:r w:rsidR="004E004F" w:rsidRPr="004D3E58">
        <w:rPr>
          <w:lang w:val="en-AU"/>
        </w:rPr>
        <w:t>This report</w:t>
      </w:r>
      <w:r w:rsidR="00275AD3" w:rsidRPr="004D3E58">
        <w:rPr>
          <w:lang w:val="en-AU"/>
        </w:rPr>
        <w:t xml:space="preserve"> thus</w:t>
      </w:r>
      <w:r w:rsidR="00F91318" w:rsidRPr="004D3E58">
        <w:rPr>
          <w:lang w:val="en-AU"/>
        </w:rPr>
        <w:t xml:space="preserve"> </w:t>
      </w:r>
      <w:r w:rsidR="00275AD3" w:rsidRPr="004D3E58">
        <w:rPr>
          <w:lang w:val="en-AU"/>
        </w:rPr>
        <w:t xml:space="preserve">presents analysis of stakeholder interests and </w:t>
      </w:r>
      <w:r w:rsidR="0079220A" w:rsidRPr="004D3E58">
        <w:rPr>
          <w:lang w:val="en-AU"/>
        </w:rPr>
        <w:t xml:space="preserve">sectoral </w:t>
      </w:r>
      <w:r w:rsidR="00275AD3" w:rsidRPr="004D3E58">
        <w:rPr>
          <w:lang w:val="en-AU"/>
        </w:rPr>
        <w:t xml:space="preserve">strengths and weaknesses with an eye to good </w:t>
      </w:r>
      <w:r w:rsidR="005256DD" w:rsidRPr="004D3E58">
        <w:rPr>
          <w:lang w:val="en-AU"/>
        </w:rPr>
        <w:t>NGO</w:t>
      </w:r>
      <w:r w:rsidR="00275AD3" w:rsidRPr="004D3E58">
        <w:rPr>
          <w:lang w:val="en-AU"/>
        </w:rPr>
        <w:t xml:space="preserve"> management practices, improved financing options and strengthened </w:t>
      </w:r>
      <w:r w:rsidR="00447AAE" w:rsidRPr="004D3E58">
        <w:rPr>
          <w:lang w:val="en-AU"/>
        </w:rPr>
        <w:t>relationships</w:t>
      </w:r>
      <w:r w:rsidR="00275AD3" w:rsidRPr="004D3E58">
        <w:rPr>
          <w:lang w:val="en-AU"/>
        </w:rPr>
        <w:t xml:space="preserve"> among sectors</w:t>
      </w:r>
      <w:r w:rsidR="00F91318" w:rsidRPr="004D3E58">
        <w:rPr>
          <w:lang w:val="en-AU"/>
        </w:rPr>
        <w:t>.</w:t>
      </w:r>
      <w:r w:rsidR="0029559D" w:rsidRPr="004D3E58">
        <w:rPr>
          <w:rStyle w:val="FootnoteReference"/>
          <w:rFonts w:cs="Arial"/>
          <w:sz w:val="20"/>
          <w:lang w:val="en-AU"/>
        </w:rPr>
        <w:footnoteReference w:id="9"/>
      </w:r>
      <w:r w:rsidR="00F91318" w:rsidRPr="004D3E58">
        <w:rPr>
          <w:lang w:val="en-AU"/>
        </w:rPr>
        <w:t xml:space="preserve"> </w:t>
      </w:r>
      <w:r w:rsidR="00DE64F8" w:rsidRPr="004D3E58">
        <w:rPr>
          <w:lang w:val="en-AU"/>
        </w:rPr>
        <w:t xml:space="preserve">The Review recommends in Annex 1 ways that AusAID can contribute to the discourse within and about the </w:t>
      </w:r>
      <w:r w:rsidR="005256DD" w:rsidRPr="004D3E58">
        <w:rPr>
          <w:lang w:val="en-AU"/>
        </w:rPr>
        <w:t>NGO</w:t>
      </w:r>
      <w:r w:rsidR="00DE64F8" w:rsidRPr="004D3E58">
        <w:rPr>
          <w:lang w:val="en-AU"/>
        </w:rPr>
        <w:t xml:space="preserve"> sector that will help a more clear locally-appropriate picture to emerge and form a basis for action. </w:t>
      </w:r>
      <w:r w:rsidR="00F91318" w:rsidRPr="004D3E58">
        <w:rPr>
          <w:lang w:val="en-AU"/>
        </w:rPr>
        <w:t>The</w:t>
      </w:r>
      <w:r w:rsidR="00275AD3" w:rsidRPr="004D3E58">
        <w:rPr>
          <w:lang w:val="en-AU"/>
        </w:rPr>
        <w:t xml:space="preserve"> “critical questions” that </w:t>
      </w:r>
      <w:r w:rsidR="00F91318" w:rsidRPr="004D3E58">
        <w:rPr>
          <w:lang w:val="en-AU"/>
        </w:rPr>
        <w:t xml:space="preserve">this analysis </w:t>
      </w:r>
      <w:r w:rsidR="00DE64F8" w:rsidRPr="004D3E58">
        <w:rPr>
          <w:lang w:val="en-AU"/>
        </w:rPr>
        <w:t>and the recommendations generate</w:t>
      </w:r>
      <w:r w:rsidR="00F91318" w:rsidRPr="004D3E58">
        <w:rPr>
          <w:lang w:val="en-AU"/>
        </w:rPr>
        <w:t xml:space="preserve"> are compiled in Annex </w:t>
      </w:r>
      <w:r w:rsidR="00227F66" w:rsidRPr="004D3E58">
        <w:rPr>
          <w:lang w:val="en-AU"/>
        </w:rPr>
        <w:t>2</w:t>
      </w:r>
      <w:r w:rsidR="00F91318" w:rsidRPr="004D3E58">
        <w:rPr>
          <w:lang w:val="en-AU"/>
        </w:rPr>
        <w:t xml:space="preserve"> for use in designing the Review’s second phase.</w:t>
      </w:r>
      <w:r w:rsidR="007B6209" w:rsidRPr="004D3E58">
        <w:rPr>
          <w:rStyle w:val="FootnoteReference"/>
          <w:rFonts w:cs="Arial"/>
          <w:sz w:val="20"/>
          <w:lang w:val="en-AU"/>
        </w:rPr>
        <w:footnoteReference w:id="10"/>
      </w:r>
      <w:r w:rsidR="00F91318" w:rsidRPr="004D3E58">
        <w:rPr>
          <w:lang w:val="en-AU"/>
        </w:rPr>
        <w:t xml:space="preserve"> </w:t>
      </w:r>
    </w:p>
    <w:p w:rsidR="006A6471" w:rsidRPr="004D3E58" w:rsidRDefault="006A6471" w:rsidP="00ED345A">
      <w:pPr>
        <w:pStyle w:val="Heading1nonumbers"/>
        <w:rPr>
          <w:rStyle w:val="Heading2Char"/>
          <w:rFonts w:ascii="Times New Roman" w:hAnsi="Times New Roman"/>
          <w:bCs/>
          <w:spacing w:val="30"/>
          <w:sz w:val="40"/>
          <w:szCs w:val="36"/>
        </w:rPr>
      </w:pPr>
      <w:bookmarkStart w:id="5" w:name="_Toc345659106"/>
      <w:r w:rsidRPr="004D3E58">
        <w:rPr>
          <w:rStyle w:val="Heading2Char"/>
          <w:rFonts w:ascii="Times New Roman" w:hAnsi="Times New Roman"/>
          <w:bCs/>
          <w:spacing w:val="30"/>
          <w:sz w:val="40"/>
          <w:szCs w:val="36"/>
        </w:rPr>
        <w:t xml:space="preserve">First </w:t>
      </w:r>
      <w:r w:rsidR="005D4DF3" w:rsidRPr="004D3E58">
        <w:rPr>
          <w:rStyle w:val="Heading2Char"/>
          <w:rFonts w:ascii="Times New Roman" w:hAnsi="Times New Roman"/>
          <w:bCs/>
          <w:spacing w:val="30"/>
          <w:sz w:val="40"/>
          <w:szCs w:val="36"/>
        </w:rPr>
        <w:t>Phase</w:t>
      </w:r>
      <w:r w:rsidRPr="004D3E58">
        <w:rPr>
          <w:rStyle w:val="Heading2Char"/>
          <w:rFonts w:ascii="Times New Roman" w:hAnsi="Times New Roman"/>
          <w:bCs/>
          <w:spacing w:val="30"/>
          <w:sz w:val="40"/>
          <w:szCs w:val="36"/>
        </w:rPr>
        <w:t xml:space="preserve"> Approach</w:t>
      </w:r>
      <w:bookmarkEnd w:id="5"/>
    </w:p>
    <w:p w:rsidR="001247FD" w:rsidRPr="004D3E58" w:rsidRDefault="00337B06" w:rsidP="00BD7A1D">
      <w:pPr>
        <w:rPr>
          <w:lang w:val="en-AU"/>
        </w:rPr>
      </w:pPr>
      <w:r w:rsidRPr="004D3E58">
        <w:rPr>
          <w:lang w:val="en-AU"/>
        </w:rPr>
        <w:t>The Review’s first phase focused primarily</w:t>
      </w:r>
      <w:r w:rsidR="00A2697C" w:rsidRPr="004D3E58">
        <w:rPr>
          <w:lang w:val="en-AU"/>
        </w:rPr>
        <w:t xml:space="preserve"> on reviewing existing studies, evaluations</w:t>
      </w:r>
      <w:r w:rsidR="00C07E8C" w:rsidRPr="004D3E58">
        <w:rPr>
          <w:lang w:val="en-AU"/>
        </w:rPr>
        <w:t xml:space="preserve">, </w:t>
      </w:r>
      <w:r w:rsidR="0000580C" w:rsidRPr="004D3E58">
        <w:rPr>
          <w:lang w:val="en-AU"/>
        </w:rPr>
        <w:t xml:space="preserve">and </w:t>
      </w:r>
      <w:r w:rsidR="00A2697C" w:rsidRPr="004D3E58">
        <w:rPr>
          <w:lang w:val="en-AU"/>
        </w:rPr>
        <w:t>reports</w:t>
      </w:r>
      <w:r w:rsidR="00C07E8C" w:rsidRPr="004D3E58">
        <w:rPr>
          <w:lang w:val="en-AU"/>
        </w:rPr>
        <w:t xml:space="preserve"> about the NGO sector and </w:t>
      </w:r>
      <w:r w:rsidR="00B3452D" w:rsidRPr="004D3E58">
        <w:rPr>
          <w:lang w:val="en-AU"/>
        </w:rPr>
        <w:t>on drawing together the</w:t>
      </w:r>
      <w:r w:rsidR="00C07E8C" w:rsidRPr="004D3E58">
        <w:rPr>
          <w:lang w:val="en-AU"/>
        </w:rPr>
        <w:t xml:space="preserve"> </w:t>
      </w:r>
      <w:r w:rsidR="0000580C" w:rsidRPr="004D3E58">
        <w:rPr>
          <w:lang w:val="en-AU"/>
        </w:rPr>
        <w:t>existing</w:t>
      </w:r>
      <w:r w:rsidR="00C07E8C" w:rsidRPr="004D3E58">
        <w:rPr>
          <w:lang w:val="en-AU"/>
        </w:rPr>
        <w:t xml:space="preserve"> knowledge of practitioners and activists who work in or with Indonesian NGOs</w:t>
      </w:r>
      <w:r w:rsidRPr="004D3E58">
        <w:rPr>
          <w:lang w:val="en-AU"/>
        </w:rPr>
        <w:t xml:space="preserve">. </w:t>
      </w:r>
      <w:r w:rsidR="0000580C" w:rsidRPr="004D3E58">
        <w:rPr>
          <w:lang w:val="en-AU"/>
        </w:rPr>
        <w:t xml:space="preserve">Additional detail regarding Phase I methodology is found in Annex 3. </w:t>
      </w:r>
      <w:r w:rsidR="007A7843" w:rsidRPr="004D3E58">
        <w:rPr>
          <w:lang w:val="en-AU"/>
        </w:rPr>
        <w:t xml:space="preserve">The </w:t>
      </w:r>
      <w:r w:rsidR="001247FD" w:rsidRPr="004D3E58">
        <w:rPr>
          <w:lang w:val="en-AU"/>
        </w:rPr>
        <w:t>approach consisted of:</w:t>
      </w:r>
    </w:p>
    <w:p w:rsidR="001247FD" w:rsidRPr="004D3E58" w:rsidRDefault="001247FD" w:rsidP="007B461B">
      <w:pPr>
        <w:pStyle w:val="Bulletedlist"/>
        <w:rPr>
          <w:lang w:val="en-AU"/>
        </w:rPr>
      </w:pPr>
      <w:r w:rsidRPr="004D3E58">
        <w:rPr>
          <w:lang w:val="en-AU"/>
        </w:rPr>
        <w:t xml:space="preserve">structured reviews of academic literature, donor and policy </w:t>
      </w:r>
      <w:r w:rsidR="00447AAE" w:rsidRPr="004D3E58">
        <w:rPr>
          <w:lang w:val="en-AU"/>
        </w:rPr>
        <w:t>centre</w:t>
      </w:r>
      <w:r w:rsidRPr="004D3E58">
        <w:rPr>
          <w:lang w:val="en-AU"/>
        </w:rPr>
        <w:t xml:space="preserve"> reports, program documents and evaluations, and </w:t>
      </w:r>
      <w:r w:rsidR="00447AAE" w:rsidRPr="004D3E58">
        <w:rPr>
          <w:lang w:val="en-AU"/>
        </w:rPr>
        <w:t>relevant</w:t>
      </w:r>
      <w:r w:rsidRPr="004D3E58">
        <w:rPr>
          <w:lang w:val="en-AU"/>
        </w:rPr>
        <w:t xml:space="preserve"> laws and regulations</w:t>
      </w:r>
      <w:r w:rsidR="00320009" w:rsidRPr="004D3E58">
        <w:rPr>
          <w:lang w:val="en-AU"/>
        </w:rPr>
        <w:t xml:space="preserve">; </w:t>
      </w:r>
    </w:p>
    <w:p w:rsidR="001247FD" w:rsidRPr="004D3E58" w:rsidRDefault="001247FD" w:rsidP="007B461B">
      <w:pPr>
        <w:pStyle w:val="Bulletedlist"/>
        <w:rPr>
          <w:lang w:val="en-AU"/>
        </w:rPr>
      </w:pPr>
      <w:r w:rsidRPr="004D3E58">
        <w:rPr>
          <w:lang w:val="en-AU"/>
        </w:rPr>
        <w:t>scanning over a three-month period three national daily newspapers and a prominent weekly news</w:t>
      </w:r>
      <w:r w:rsidR="00052C47" w:rsidRPr="004D3E58">
        <w:rPr>
          <w:lang w:val="en-AU"/>
        </w:rPr>
        <w:t xml:space="preserve"> </w:t>
      </w:r>
      <w:r w:rsidRPr="004D3E58">
        <w:rPr>
          <w:lang w:val="en-AU"/>
        </w:rPr>
        <w:t xml:space="preserve">magazine;  </w:t>
      </w:r>
    </w:p>
    <w:p w:rsidR="007A7843" w:rsidRPr="004D3E58" w:rsidRDefault="001247FD" w:rsidP="007B461B">
      <w:pPr>
        <w:pStyle w:val="Bulletedlist"/>
        <w:rPr>
          <w:lang w:val="en-AU"/>
        </w:rPr>
      </w:pPr>
      <w:r w:rsidRPr="004D3E58">
        <w:rPr>
          <w:lang w:val="en-AU"/>
        </w:rPr>
        <w:t>key informant consultations</w:t>
      </w:r>
      <w:r w:rsidR="007A7843" w:rsidRPr="004D3E58">
        <w:rPr>
          <w:lang w:val="en-AU"/>
        </w:rPr>
        <w:t xml:space="preserve"> individually or in small groups</w:t>
      </w:r>
      <w:r w:rsidRPr="004D3E58">
        <w:rPr>
          <w:lang w:val="en-AU"/>
        </w:rPr>
        <w:t xml:space="preserve"> </w:t>
      </w:r>
      <w:r w:rsidR="007A7843" w:rsidRPr="004D3E58">
        <w:rPr>
          <w:lang w:val="en-AU"/>
        </w:rPr>
        <w:t xml:space="preserve">with 192 people from national and subnational </w:t>
      </w:r>
      <w:r w:rsidR="005256DD" w:rsidRPr="004D3E58">
        <w:rPr>
          <w:lang w:val="en-AU"/>
        </w:rPr>
        <w:t>NGO</w:t>
      </w:r>
      <w:r w:rsidR="007A7843" w:rsidRPr="004D3E58">
        <w:rPr>
          <w:lang w:val="en-AU"/>
        </w:rPr>
        <w:t xml:space="preserve">s and </w:t>
      </w:r>
      <w:r w:rsidR="005256DD" w:rsidRPr="004D3E58">
        <w:rPr>
          <w:lang w:val="en-AU"/>
        </w:rPr>
        <w:t>NGO</w:t>
      </w:r>
      <w:r w:rsidR="007A7843" w:rsidRPr="004D3E58">
        <w:rPr>
          <w:lang w:val="en-AU"/>
        </w:rPr>
        <w:t xml:space="preserve"> networks, AusAID and other donor agencies, national and subnational government</w:t>
      </w:r>
      <w:r w:rsidR="00052C47" w:rsidRPr="004D3E58">
        <w:rPr>
          <w:lang w:val="en-AU"/>
        </w:rPr>
        <w:t>s</w:t>
      </w:r>
      <w:r w:rsidR="007A7843" w:rsidRPr="004D3E58">
        <w:rPr>
          <w:lang w:val="en-AU"/>
        </w:rPr>
        <w:t>, I</w:t>
      </w:r>
      <w:r w:rsidR="005256DD" w:rsidRPr="004D3E58">
        <w:rPr>
          <w:lang w:val="en-AU"/>
        </w:rPr>
        <w:t>NGO</w:t>
      </w:r>
      <w:r w:rsidR="007A7843" w:rsidRPr="004D3E58">
        <w:rPr>
          <w:lang w:val="en-AU"/>
        </w:rPr>
        <w:t>s, managing contrac</w:t>
      </w:r>
      <w:r w:rsidR="00A93B08" w:rsidRPr="004D3E58">
        <w:rPr>
          <w:lang w:val="en-AU"/>
        </w:rPr>
        <w:t xml:space="preserve">tors, the media, private sector </w:t>
      </w:r>
      <w:r w:rsidR="00041B4F" w:rsidRPr="004D3E58">
        <w:rPr>
          <w:lang w:val="en-AU"/>
        </w:rPr>
        <w:t xml:space="preserve">Corporate Social Responsibility </w:t>
      </w:r>
      <w:r w:rsidR="00114A63" w:rsidRPr="004D3E58">
        <w:rPr>
          <w:lang w:val="en-AU"/>
        </w:rPr>
        <w:t>(</w:t>
      </w:r>
      <w:r w:rsidR="007A7843" w:rsidRPr="004D3E58">
        <w:rPr>
          <w:lang w:val="en-AU"/>
        </w:rPr>
        <w:t>CSR</w:t>
      </w:r>
      <w:r w:rsidR="00114A63" w:rsidRPr="004D3E58">
        <w:rPr>
          <w:lang w:val="en-AU"/>
        </w:rPr>
        <w:t>)</w:t>
      </w:r>
      <w:r w:rsidR="007A7843" w:rsidRPr="004D3E58">
        <w:rPr>
          <w:lang w:val="en-AU"/>
        </w:rPr>
        <w:t xml:space="preserve"> </w:t>
      </w:r>
      <w:r w:rsidR="00A93B08" w:rsidRPr="004D3E58">
        <w:rPr>
          <w:lang w:val="en-AU"/>
        </w:rPr>
        <w:t>units</w:t>
      </w:r>
      <w:r w:rsidR="00052C47" w:rsidRPr="004D3E58">
        <w:rPr>
          <w:lang w:val="en-AU"/>
        </w:rPr>
        <w:t>,</w:t>
      </w:r>
      <w:r w:rsidR="00A93B08" w:rsidRPr="004D3E58">
        <w:rPr>
          <w:lang w:val="en-AU"/>
        </w:rPr>
        <w:t xml:space="preserve"> </w:t>
      </w:r>
      <w:r w:rsidR="00052C47" w:rsidRPr="004D3E58">
        <w:rPr>
          <w:lang w:val="en-AU"/>
        </w:rPr>
        <w:t>and</w:t>
      </w:r>
      <w:r w:rsidR="007A7843" w:rsidRPr="004D3E58">
        <w:rPr>
          <w:lang w:val="en-AU"/>
        </w:rPr>
        <w:t xml:space="preserve"> individual activists, experts and consultants;</w:t>
      </w:r>
      <w:r w:rsidR="00B92CF0" w:rsidRPr="004D3E58">
        <w:rPr>
          <w:rStyle w:val="FootnoteReference"/>
          <w:sz w:val="20"/>
          <w:lang w:val="en-AU"/>
        </w:rPr>
        <w:footnoteReference w:id="11"/>
      </w:r>
    </w:p>
    <w:p w:rsidR="007A7843" w:rsidRPr="004D3E58" w:rsidRDefault="007A7843" w:rsidP="007B461B">
      <w:pPr>
        <w:pStyle w:val="Bulletedlist"/>
        <w:rPr>
          <w:lang w:val="en-AU"/>
        </w:rPr>
      </w:pPr>
      <w:r w:rsidRPr="004D3E58">
        <w:rPr>
          <w:lang w:val="en-AU"/>
        </w:rPr>
        <w:t xml:space="preserve">building a database and compiling existing </w:t>
      </w:r>
      <w:r w:rsidR="00447AAE" w:rsidRPr="004D3E58">
        <w:rPr>
          <w:lang w:val="en-AU"/>
        </w:rPr>
        <w:t>quantitative</w:t>
      </w:r>
      <w:r w:rsidRPr="004D3E58">
        <w:rPr>
          <w:lang w:val="en-AU"/>
        </w:rPr>
        <w:t xml:space="preserve"> data on </w:t>
      </w:r>
      <w:r w:rsidR="005256DD" w:rsidRPr="004D3E58">
        <w:rPr>
          <w:lang w:val="en-AU"/>
        </w:rPr>
        <w:t>NGO</w:t>
      </w:r>
      <w:r w:rsidRPr="004D3E58">
        <w:rPr>
          <w:lang w:val="en-AU"/>
        </w:rPr>
        <w:t>s in Indonesia;</w:t>
      </w:r>
      <w:r w:rsidR="00B92CF0" w:rsidRPr="004D3E58">
        <w:rPr>
          <w:rStyle w:val="FootnoteReference"/>
          <w:sz w:val="20"/>
          <w:lang w:val="en-AU"/>
        </w:rPr>
        <w:footnoteReference w:id="12"/>
      </w:r>
    </w:p>
    <w:p w:rsidR="007A7843" w:rsidRPr="004D3E58" w:rsidRDefault="007A7843" w:rsidP="007B461B">
      <w:pPr>
        <w:pStyle w:val="Bulletedlist"/>
        <w:rPr>
          <w:lang w:val="en-AU"/>
        </w:rPr>
      </w:pPr>
      <w:r w:rsidRPr="004D3E58">
        <w:rPr>
          <w:lang w:val="en-AU"/>
        </w:rPr>
        <w:t xml:space="preserve">compiling other relevant quantitative and financial data, including that </w:t>
      </w:r>
      <w:r w:rsidR="00686884" w:rsidRPr="004D3E58">
        <w:rPr>
          <w:lang w:val="en-AU"/>
        </w:rPr>
        <w:t>kindly furnished by the AusAID</w:t>
      </w:r>
      <w:r w:rsidRPr="004D3E58">
        <w:rPr>
          <w:lang w:val="en-AU"/>
        </w:rPr>
        <w:t xml:space="preserve"> Finance Unit;</w:t>
      </w:r>
      <w:r w:rsidR="008A5641" w:rsidRPr="004D3E58">
        <w:rPr>
          <w:lang w:val="en-AU"/>
        </w:rPr>
        <w:t xml:space="preserve"> and</w:t>
      </w:r>
    </w:p>
    <w:p w:rsidR="00150CDF" w:rsidRPr="004D3E58" w:rsidRDefault="00150CDF" w:rsidP="007B461B">
      <w:pPr>
        <w:pStyle w:val="Bulletedlist"/>
        <w:rPr>
          <w:lang w:val="en-AU"/>
        </w:rPr>
      </w:pPr>
      <w:r w:rsidRPr="004D3E58">
        <w:rPr>
          <w:lang w:val="en-AU"/>
        </w:rPr>
        <w:t>rapid</w:t>
      </w:r>
      <w:r w:rsidR="002E2C71" w:rsidRPr="004D3E58">
        <w:rPr>
          <w:lang w:val="en-AU"/>
        </w:rPr>
        <w:t xml:space="preserve"> surveys and mapping of NGOs during field work in two districts; </w:t>
      </w:r>
    </w:p>
    <w:p w:rsidR="00150CDF" w:rsidRPr="004D3E58" w:rsidRDefault="00150CDF" w:rsidP="007B461B">
      <w:pPr>
        <w:pStyle w:val="Bulletedlist"/>
        <w:rPr>
          <w:lang w:val="en-AU"/>
        </w:rPr>
      </w:pPr>
      <w:r w:rsidRPr="004D3E58">
        <w:rPr>
          <w:lang w:val="en-AU"/>
        </w:rPr>
        <w:t xml:space="preserve">focus groups with community members in </w:t>
      </w:r>
      <w:r w:rsidR="002E2C71" w:rsidRPr="004D3E58">
        <w:rPr>
          <w:lang w:val="en-AU"/>
        </w:rPr>
        <w:t>the same two districts</w:t>
      </w:r>
      <w:r w:rsidRPr="004D3E58">
        <w:rPr>
          <w:lang w:val="en-AU"/>
        </w:rPr>
        <w:t>;</w:t>
      </w:r>
    </w:p>
    <w:p w:rsidR="00AE447E" w:rsidRPr="004D3E58" w:rsidRDefault="002E2C71" w:rsidP="007B461B">
      <w:pPr>
        <w:pStyle w:val="Bulletedlist"/>
        <w:rPr>
          <w:lang w:val="en-AU"/>
        </w:rPr>
      </w:pPr>
      <w:r w:rsidRPr="004D3E58">
        <w:rPr>
          <w:lang w:val="en-AU"/>
        </w:rPr>
        <w:t xml:space="preserve">statistical </w:t>
      </w:r>
      <w:r w:rsidR="00AE447E" w:rsidRPr="004D3E58">
        <w:rPr>
          <w:lang w:val="en-AU"/>
        </w:rPr>
        <w:t>analysis and mapping of existing data.</w:t>
      </w:r>
    </w:p>
    <w:p w:rsidR="00EE27DE" w:rsidRPr="004D3E58" w:rsidRDefault="00EE27DE" w:rsidP="00BD7A1D">
      <w:pPr>
        <w:rPr>
          <w:lang w:val="en-AU"/>
        </w:rPr>
      </w:pPr>
      <w:r w:rsidRPr="004D3E58">
        <w:rPr>
          <w:lang w:val="en-AU"/>
        </w:rPr>
        <w:t>While the majority of the Phase I work took place in Jakarta, it also included some field study:</w:t>
      </w:r>
    </w:p>
    <w:p w:rsidR="00EE27DE" w:rsidRPr="004D3E58" w:rsidRDefault="00EE27DE" w:rsidP="00EE27DE">
      <w:pPr>
        <w:pStyle w:val="Bulletedlist"/>
        <w:rPr>
          <w:lang w:val="en-AU"/>
        </w:rPr>
      </w:pPr>
      <w:r w:rsidRPr="004D3E58">
        <w:rPr>
          <w:lang w:val="en-AU"/>
        </w:rPr>
        <w:t xml:space="preserve">Around five days each for three researchers </w:t>
      </w:r>
      <w:r w:rsidR="0090575E" w:rsidRPr="004D3E58">
        <w:rPr>
          <w:lang w:val="en-AU"/>
        </w:rPr>
        <w:t xml:space="preserve">for NGO surveying, mapping and consultations with </w:t>
      </w:r>
      <w:r w:rsidR="0090575E">
        <w:rPr>
          <w:lang w:val="id-ID"/>
        </w:rPr>
        <w:t xml:space="preserve">NGO representatives and representatives of </w:t>
      </w:r>
      <w:r w:rsidR="0090575E" w:rsidRPr="004D3E58">
        <w:rPr>
          <w:lang w:val="en-AU"/>
        </w:rPr>
        <w:t xml:space="preserve">other sectors </w:t>
      </w:r>
      <w:r w:rsidRPr="004D3E58">
        <w:rPr>
          <w:lang w:val="en-AU"/>
        </w:rPr>
        <w:t>in Ketapang District, West Kalimantan (Kalbar) Province and South Central Timor (TTS)</w:t>
      </w:r>
      <w:r w:rsidR="004A7A6F">
        <w:rPr>
          <w:lang w:val="id-ID"/>
        </w:rPr>
        <w:t xml:space="preserve"> District</w:t>
      </w:r>
      <w:r w:rsidRPr="004D3E58">
        <w:rPr>
          <w:lang w:val="en-AU"/>
        </w:rPr>
        <w:t>, East Nusa Tenggara (NTT) Province;</w:t>
      </w:r>
    </w:p>
    <w:p w:rsidR="00EE27DE" w:rsidRPr="004D3E58" w:rsidRDefault="00EE27DE" w:rsidP="00EE27DE">
      <w:pPr>
        <w:pStyle w:val="Bulletedlist"/>
        <w:rPr>
          <w:lang w:val="en-AU"/>
        </w:rPr>
      </w:pPr>
      <w:r w:rsidRPr="004D3E58">
        <w:rPr>
          <w:lang w:val="en-AU"/>
        </w:rPr>
        <w:t xml:space="preserve">Around two days each for two researchers in the city of Pontianak, </w:t>
      </w:r>
      <w:r w:rsidR="004A7A6F">
        <w:rPr>
          <w:lang w:val="id-ID"/>
        </w:rPr>
        <w:t>Kalbar</w:t>
      </w:r>
      <w:r w:rsidRPr="004D3E58">
        <w:rPr>
          <w:lang w:val="en-AU"/>
        </w:rPr>
        <w:t xml:space="preserve"> and the city of Kupang, </w:t>
      </w:r>
      <w:r w:rsidR="004A7A6F">
        <w:rPr>
          <w:lang w:val="id-ID"/>
        </w:rPr>
        <w:t>NTT</w:t>
      </w:r>
      <w:r w:rsidRPr="004D3E58">
        <w:rPr>
          <w:lang w:val="en-AU"/>
        </w:rPr>
        <w:t xml:space="preserve"> for a limited number of consultations; </w:t>
      </w:r>
    </w:p>
    <w:p w:rsidR="00EE27DE" w:rsidRPr="004D3E58" w:rsidRDefault="00EE27DE" w:rsidP="00EE27DE">
      <w:pPr>
        <w:pStyle w:val="Bulletedlist"/>
        <w:rPr>
          <w:lang w:val="en-AU"/>
        </w:rPr>
      </w:pPr>
      <w:r w:rsidRPr="004D3E58">
        <w:rPr>
          <w:lang w:val="en-AU"/>
        </w:rPr>
        <w:t xml:space="preserve">Two days for one person in the City of Tasikmalaya in West Java Province, focused on assessing the government registration system and </w:t>
      </w:r>
      <w:r w:rsidR="00686884" w:rsidRPr="004D3E58">
        <w:rPr>
          <w:lang w:val="en-AU"/>
        </w:rPr>
        <w:t>accessibility</w:t>
      </w:r>
      <w:r w:rsidRPr="004D3E58">
        <w:rPr>
          <w:lang w:val="en-AU"/>
        </w:rPr>
        <w:t xml:space="preserve"> of government data.</w:t>
      </w:r>
    </w:p>
    <w:p w:rsidR="00E06225" w:rsidRDefault="0090575E" w:rsidP="00BD7A1D">
      <w:pPr>
        <w:rPr>
          <w:lang w:val="id-ID"/>
        </w:rPr>
      </w:pPr>
      <w:r w:rsidRPr="004D3E58">
        <w:rPr>
          <w:lang w:val="en-AU"/>
        </w:rPr>
        <w:t xml:space="preserve">Given the mandate for the Review’s Phase I to identify and report on the state of the knowledge about the Indonesian NGO sector, the report necessarily makes generalisations about NGOs and identifies broad themes in the sector overall. </w:t>
      </w:r>
      <w:r w:rsidR="00E06225">
        <w:rPr>
          <w:lang w:val="id-ID"/>
        </w:rPr>
        <w:t>Moreover, t</w:t>
      </w:r>
      <w:r w:rsidR="00E06225" w:rsidRPr="004D3E58">
        <w:rPr>
          <w:lang w:val="en-AU"/>
        </w:rPr>
        <w:t xml:space="preserve">he viewpoint taken during Phase I was national-level with no particular focus on any one region. The goal of the field work in TTS and Ketapang was to get inputs from organisations and stakeholders outside of Jakarta and to pilot possible approaches to more systematic field work during Phase II of the Review, rather than to attempt to draw systematic conclusions about NGOs or their relationships with other sectors in particular types of contexts. </w:t>
      </w:r>
    </w:p>
    <w:p w:rsidR="00D172F7" w:rsidRPr="00E06225" w:rsidRDefault="00E06225" w:rsidP="00BD7A1D">
      <w:pPr>
        <w:rPr>
          <w:lang w:val="id-ID"/>
        </w:rPr>
      </w:pPr>
      <w:r>
        <w:rPr>
          <w:lang w:val="id-ID"/>
        </w:rPr>
        <w:t>As such, t</w:t>
      </w:r>
      <w:r w:rsidR="00863629" w:rsidRPr="004D3E58">
        <w:rPr>
          <w:lang w:val="en-AU"/>
        </w:rPr>
        <w:t>hemes that emerged across consultations, whether in or outside Jakarta, form the basis of the bulk of the findings.</w:t>
      </w:r>
      <w:r w:rsidR="00863629" w:rsidRPr="004D3E58">
        <w:rPr>
          <w:rStyle w:val="FootnoteReference"/>
          <w:rFonts w:cs="Arial"/>
          <w:sz w:val="20"/>
          <w:lang w:val="en-AU"/>
        </w:rPr>
        <w:footnoteReference w:id="13"/>
      </w:r>
      <w:r w:rsidR="00863629" w:rsidRPr="004D3E58">
        <w:rPr>
          <w:lang w:val="en-AU"/>
        </w:rPr>
        <w:t xml:space="preserve"> The themes and findings when possible </w:t>
      </w:r>
      <w:r>
        <w:rPr>
          <w:lang w:val="id-ID"/>
        </w:rPr>
        <w:t>are</w:t>
      </w:r>
      <w:r w:rsidR="00863629" w:rsidRPr="004D3E58">
        <w:rPr>
          <w:lang w:val="en-AU"/>
        </w:rPr>
        <w:t xml:space="preserve"> triangulated against existing analysis and data and supported by the small sample of surveys conducted for the Review. </w:t>
      </w:r>
      <w:r w:rsidR="0090575E">
        <w:rPr>
          <w:lang w:val="id-ID"/>
        </w:rPr>
        <w:t>Ten</w:t>
      </w:r>
      <w:r w:rsidR="0090575E" w:rsidRPr="004D3E58">
        <w:rPr>
          <w:lang w:val="en-AU"/>
        </w:rPr>
        <w:t xml:space="preserve"> NGOs </w:t>
      </w:r>
      <w:r w:rsidR="0090575E">
        <w:rPr>
          <w:lang w:val="id-ID"/>
        </w:rPr>
        <w:t xml:space="preserve">completed surveys </w:t>
      </w:r>
      <w:r w:rsidR="0090575E" w:rsidRPr="004D3E58">
        <w:rPr>
          <w:lang w:val="en-AU"/>
        </w:rPr>
        <w:t xml:space="preserve">in Ketapang and 13 </w:t>
      </w:r>
      <w:r w:rsidR="0090575E">
        <w:rPr>
          <w:lang w:val="id-ID"/>
        </w:rPr>
        <w:t xml:space="preserve">did so </w:t>
      </w:r>
      <w:r w:rsidR="0090575E" w:rsidRPr="004D3E58">
        <w:rPr>
          <w:lang w:val="en-AU"/>
        </w:rPr>
        <w:t xml:space="preserve">in TTS. </w:t>
      </w:r>
      <w:r w:rsidR="00863629" w:rsidRPr="004D3E58">
        <w:rPr>
          <w:lang w:val="en-AU"/>
        </w:rPr>
        <w:t xml:space="preserve">An explicit focus in Phase II will be to seek and learn from exceptions to those broad generalisations, both at the organisational level, within NGO subsectors and across localities within Indonesia. Although Phase I incorporates some international literature, Phase II will also draw more heavily on international comparative data and information than was possible within the scope of Phase I. </w:t>
      </w:r>
    </w:p>
    <w:p w:rsidR="00275AD3" w:rsidRPr="004D3E58" w:rsidRDefault="00275AD3" w:rsidP="00BD7A1D">
      <w:pPr>
        <w:pStyle w:val="Heading1nonumbers"/>
      </w:pPr>
      <w:bookmarkStart w:id="6" w:name="_Toc345659107"/>
      <w:r w:rsidRPr="004D3E58">
        <w:t xml:space="preserve">Positioning </w:t>
      </w:r>
      <w:r w:rsidR="005256DD" w:rsidRPr="004D3E58">
        <w:t>NGO</w:t>
      </w:r>
      <w:r w:rsidR="00BD7A1D" w:rsidRPr="004D3E58">
        <w:t>s</w:t>
      </w:r>
      <w:bookmarkEnd w:id="6"/>
      <w:r w:rsidRPr="004D3E58">
        <w:t xml:space="preserve"> </w:t>
      </w:r>
    </w:p>
    <w:p w:rsidR="00CD6E44" w:rsidRPr="004D3E58" w:rsidRDefault="005256DD" w:rsidP="00BD7A1D">
      <w:pPr>
        <w:rPr>
          <w:lang w:val="en-AU"/>
        </w:rPr>
      </w:pPr>
      <w:r w:rsidRPr="004D3E58">
        <w:rPr>
          <w:lang w:val="en-AU"/>
        </w:rPr>
        <w:t>NGO</w:t>
      </w:r>
      <w:r w:rsidR="00285D6D" w:rsidRPr="004D3E58">
        <w:rPr>
          <w:lang w:val="en-AU"/>
        </w:rPr>
        <w:t xml:space="preserve">s are part of civil society, </w:t>
      </w:r>
      <w:r w:rsidR="00BB7473" w:rsidRPr="004D3E58">
        <w:rPr>
          <w:lang w:val="en-AU"/>
        </w:rPr>
        <w:t xml:space="preserve">“a wide and growing range of non-government and non-market organisations through which people </w:t>
      </w:r>
      <w:r w:rsidR="005E4B10" w:rsidRPr="004D3E58">
        <w:rPr>
          <w:lang w:val="en-AU"/>
        </w:rPr>
        <w:t>organise</w:t>
      </w:r>
      <w:r w:rsidR="00BB7473" w:rsidRPr="004D3E58">
        <w:rPr>
          <w:lang w:val="en-AU"/>
        </w:rPr>
        <w:t xml:space="preserve"> themselves to pursue shared interests or values in public life</w:t>
      </w:r>
      <w:r w:rsidR="00AA577F" w:rsidRPr="004D3E58">
        <w:rPr>
          <w:lang w:val="en-AU"/>
        </w:rPr>
        <w:t>,</w:t>
      </w:r>
      <w:r w:rsidR="00BB7473" w:rsidRPr="004D3E58">
        <w:rPr>
          <w:lang w:val="en-AU"/>
        </w:rPr>
        <w:t>”</w:t>
      </w:r>
      <w:r w:rsidR="00AA577F" w:rsidRPr="004D3E58">
        <w:rPr>
          <w:lang w:val="en-AU"/>
        </w:rPr>
        <w:t xml:space="preserve"> according to AusAID’s </w:t>
      </w:r>
      <w:r w:rsidR="00AA577F" w:rsidRPr="004D3E58">
        <w:rPr>
          <w:i/>
          <w:lang w:val="en-AU"/>
        </w:rPr>
        <w:t>Civil Society Engagement Framework.</w:t>
      </w:r>
      <w:r w:rsidR="002C0F1C" w:rsidRPr="004D3E58">
        <w:rPr>
          <w:rStyle w:val="FootnoteReference"/>
          <w:rFonts w:cs="Arial"/>
          <w:sz w:val="20"/>
          <w:lang w:val="en-AU"/>
        </w:rPr>
        <w:footnoteReference w:id="14"/>
      </w:r>
      <w:r w:rsidR="002C0F1C" w:rsidRPr="004D3E58">
        <w:rPr>
          <w:lang w:val="en-AU"/>
        </w:rPr>
        <w:t xml:space="preserve"> </w:t>
      </w:r>
      <w:r w:rsidR="00041B4F" w:rsidRPr="004D3E58">
        <w:rPr>
          <w:lang w:val="en-AU"/>
        </w:rPr>
        <w:t xml:space="preserve">Civil </w:t>
      </w:r>
      <w:r w:rsidR="0000580C" w:rsidRPr="004D3E58">
        <w:rPr>
          <w:lang w:val="en-AU"/>
        </w:rPr>
        <w:t>society</w:t>
      </w:r>
      <w:r w:rsidR="00041B4F" w:rsidRPr="004D3E58">
        <w:rPr>
          <w:lang w:val="en-AU"/>
        </w:rPr>
        <w:t xml:space="preserve"> </w:t>
      </w:r>
      <w:r w:rsidR="0000580C" w:rsidRPr="004D3E58">
        <w:rPr>
          <w:lang w:val="en-AU"/>
        </w:rPr>
        <w:t>organisations</w:t>
      </w:r>
      <w:r w:rsidR="00BB7473" w:rsidRPr="004D3E58">
        <w:rPr>
          <w:lang w:val="en-AU"/>
        </w:rPr>
        <w:t xml:space="preserve"> (CSOs) are a space through which the public checks the power of the state and market by advocating for justice in social and economic matters, and by addressing social development needs that the state and market do not or cannot address.</w:t>
      </w:r>
      <w:r w:rsidR="00BB7473" w:rsidRPr="004D3E58">
        <w:rPr>
          <w:rStyle w:val="FootnoteReference"/>
          <w:rFonts w:cs="Arial"/>
          <w:sz w:val="20"/>
          <w:lang w:val="en-AU"/>
        </w:rPr>
        <w:footnoteReference w:id="15"/>
      </w:r>
      <w:r w:rsidR="00BB7473" w:rsidRPr="004D3E58">
        <w:rPr>
          <w:lang w:val="en-AU"/>
        </w:rPr>
        <w:t xml:space="preserve"> Membership in CSOs is voluntary and organisations are self-governing with any profits turned back into the organisation rather than into the hands of private individuals. </w:t>
      </w:r>
    </w:p>
    <w:p w:rsidR="00EC36E4" w:rsidRPr="004D3E58" w:rsidRDefault="00CD6E44" w:rsidP="00BD7A1D">
      <w:pPr>
        <w:rPr>
          <w:lang w:val="en-AU"/>
        </w:rPr>
      </w:pPr>
      <w:r w:rsidRPr="004D3E58">
        <w:rPr>
          <w:lang w:val="en-AU"/>
        </w:rPr>
        <w:t xml:space="preserve">While there are many possible ways to </w:t>
      </w:r>
      <w:r w:rsidR="00CC4A1F" w:rsidRPr="004D3E58">
        <w:rPr>
          <w:lang w:val="en-AU"/>
        </w:rPr>
        <w:t>sub-categori</w:t>
      </w:r>
      <w:r w:rsidR="006A7D8E" w:rsidRPr="004D3E58">
        <w:rPr>
          <w:lang w:val="en-AU"/>
        </w:rPr>
        <w:t>s</w:t>
      </w:r>
      <w:r w:rsidR="00CC4A1F" w:rsidRPr="004D3E58">
        <w:rPr>
          <w:lang w:val="en-AU"/>
        </w:rPr>
        <w:t>e</w:t>
      </w:r>
      <w:r w:rsidRPr="004D3E58">
        <w:rPr>
          <w:lang w:val="en-AU"/>
        </w:rPr>
        <w:t xml:space="preserve"> CSOs, for the purposes of the Review</w:t>
      </w:r>
      <w:r w:rsidR="00BA7909" w:rsidRPr="004D3E58">
        <w:rPr>
          <w:lang w:val="en-AU"/>
        </w:rPr>
        <w:t>,</w:t>
      </w:r>
      <w:r w:rsidRPr="004D3E58">
        <w:rPr>
          <w:lang w:val="en-AU"/>
        </w:rPr>
        <w:t xml:space="preserve"> the level of operations is most useful.</w:t>
      </w:r>
      <w:r w:rsidRPr="004D3E58">
        <w:rPr>
          <w:rStyle w:val="FootnoteReference"/>
          <w:rFonts w:cs="Arial"/>
          <w:sz w:val="20"/>
          <w:lang w:val="en-AU"/>
        </w:rPr>
        <w:footnoteReference w:id="16"/>
      </w:r>
      <w:r w:rsidRPr="004D3E58">
        <w:rPr>
          <w:lang w:val="en-AU"/>
        </w:rPr>
        <w:t xml:space="preserve"> </w:t>
      </w:r>
      <w:r w:rsidR="00285D6D" w:rsidRPr="004D3E58">
        <w:rPr>
          <w:lang w:val="en-AU"/>
        </w:rPr>
        <w:t xml:space="preserve">Under </w:t>
      </w:r>
      <w:r w:rsidR="00CB3563" w:rsidRPr="004D3E58">
        <w:rPr>
          <w:lang w:val="en-AU"/>
        </w:rPr>
        <w:t xml:space="preserve">a </w:t>
      </w:r>
      <w:r w:rsidR="00285D6D" w:rsidRPr="004D3E58">
        <w:rPr>
          <w:lang w:val="en-AU"/>
        </w:rPr>
        <w:t xml:space="preserve">level of operations </w:t>
      </w:r>
      <w:r w:rsidRPr="004D3E58">
        <w:rPr>
          <w:lang w:val="en-AU"/>
        </w:rPr>
        <w:t xml:space="preserve">framework, CSOs include community-based organisations (CBO; </w:t>
      </w:r>
      <w:r w:rsidRPr="004D3E58">
        <w:rPr>
          <w:i/>
          <w:lang w:val="en-AU"/>
        </w:rPr>
        <w:t xml:space="preserve">organisasi berbasis masyarakat </w:t>
      </w:r>
      <w:r w:rsidRPr="004D3E58">
        <w:rPr>
          <w:lang w:val="en-AU"/>
        </w:rPr>
        <w:t xml:space="preserve">in Indonesian), which operate at a local level of operation and depend on membership contributions to operate, most often in service to those same members. It also includes </w:t>
      </w:r>
      <w:r w:rsidR="005256DD" w:rsidRPr="004D3E58">
        <w:rPr>
          <w:lang w:val="en-AU"/>
        </w:rPr>
        <w:t>NGO</w:t>
      </w:r>
      <w:r w:rsidRPr="004D3E58">
        <w:rPr>
          <w:lang w:val="en-AU"/>
        </w:rPr>
        <w:t xml:space="preserve">s, the focus </w:t>
      </w:r>
      <w:r w:rsidR="00BA7909" w:rsidRPr="004D3E58">
        <w:rPr>
          <w:lang w:val="en-AU"/>
        </w:rPr>
        <w:t>of this Review. T</w:t>
      </w:r>
      <w:r w:rsidR="00432FF7" w:rsidRPr="004D3E58">
        <w:rPr>
          <w:lang w:val="en-AU"/>
        </w:rPr>
        <w:t>he Review distinguishes</w:t>
      </w:r>
      <w:r w:rsidRPr="004D3E58">
        <w:rPr>
          <w:lang w:val="en-AU"/>
        </w:rPr>
        <w:t xml:space="preserve"> </w:t>
      </w:r>
      <w:r w:rsidR="005256DD" w:rsidRPr="004D3E58">
        <w:rPr>
          <w:lang w:val="en-AU"/>
        </w:rPr>
        <w:t>NGO</w:t>
      </w:r>
      <w:r w:rsidR="00BA7909" w:rsidRPr="004D3E58">
        <w:rPr>
          <w:lang w:val="en-AU"/>
        </w:rPr>
        <w:t xml:space="preserve">s </w:t>
      </w:r>
      <w:r w:rsidRPr="004D3E58">
        <w:rPr>
          <w:lang w:val="en-AU"/>
        </w:rPr>
        <w:t xml:space="preserve">from CBOs by their more complex organisational structure, reliance on paid or voluntary staff, minimum financial base and focus on serving others through direct service, community </w:t>
      </w:r>
      <w:r w:rsidR="005E4B10" w:rsidRPr="004D3E58">
        <w:rPr>
          <w:lang w:val="en-AU"/>
        </w:rPr>
        <w:t>organising</w:t>
      </w:r>
      <w:r w:rsidRPr="004D3E58">
        <w:rPr>
          <w:lang w:val="en-AU"/>
        </w:rPr>
        <w:t xml:space="preserve"> and/or advocacy rather than engaging in self-help. </w:t>
      </w:r>
    </w:p>
    <w:p w:rsidR="008D5B06" w:rsidRPr="004D3E58" w:rsidRDefault="00CB3563" w:rsidP="00BD7A1D">
      <w:pPr>
        <w:rPr>
          <w:lang w:val="en-AU"/>
        </w:rPr>
      </w:pPr>
      <w:r w:rsidRPr="004D3E58">
        <w:rPr>
          <w:lang w:val="en-AU"/>
        </w:rPr>
        <w:t xml:space="preserve">The </w:t>
      </w:r>
      <w:r w:rsidR="00C73C57" w:rsidRPr="004D3E58">
        <w:rPr>
          <w:lang w:val="en-AU"/>
        </w:rPr>
        <w:t>prominence</w:t>
      </w:r>
      <w:r w:rsidR="00432FF7" w:rsidRPr="004D3E58">
        <w:rPr>
          <w:lang w:val="en-AU"/>
        </w:rPr>
        <w:t xml:space="preserve"> of </w:t>
      </w:r>
      <w:r w:rsidR="00EC36E4" w:rsidRPr="004D3E58">
        <w:rPr>
          <w:lang w:val="en-AU"/>
        </w:rPr>
        <w:t xml:space="preserve">mass </w:t>
      </w:r>
      <w:r w:rsidR="00432FF7" w:rsidRPr="004D3E58">
        <w:rPr>
          <w:lang w:val="en-AU"/>
        </w:rPr>
        <w:t>membership-</w:t>
      </w:r>
      <w:r w:rsidR="00C90A54" w:rsidRPr="004D3E58">
        <w:rPr>
          <w:lang w:val="en-AU"/>
        </w:rPr>
        <w:t>based organisations</w:t>
      </w:r>
      <w:r w:rsidR="00432FF7" w:rsidRPr="004D3E58">
        <w:rPr>
          <w:lang w:val="en-AU"/>
        </w:rPr>
        <w:t xml:space="preserve"> </w:t>
      </w:r>
      <w:r w:rsidRPr="004D3E58">
        <w:rPr>
          <w:lang w:val="en-AU"/>
        </w:rPr>
        <w:t>in Indonesia</w:t>
      </w:r>
      <w:r w:rsidR="00C73C57" w:rsidRPr="004D3E58">
        <w:rPr>
          <w:lang w:val="en-AU"/>
        </w:rPr>
        <w:t xml:space="preserve"> </w:t>
      </w:r>
      <w:r w:rsidRPr="004D3E58">
        <w:rPr>
          <w:lang w:val="en-AU"/>
        </w:rPr>
        <w:t xml:space="preserve">complicates this distinction </w:t>
      </w:r>
      <w:r w:rsidR="00C90A54" w:rsidRPr="004D3E58">
        <w:rPr>
          <w:lang w:val="en-AU"/>
        </w:rPr>
        <w:t>somewhat</w:t>
      </w:r>
      <w:r w:rsidRPr="004D3E58">
        <w:rPr>
          <w:lang w:val="en-AU"/>
        </w:rPr>
        <w:t>. The Islamic mass-based organisations Muhammadiyah and Nahdlatul Ulama (NU) are the most prominent examples</w:t>
      </w:r>
      <w:r w:rsidR="00A45EBC" w:rsidRPr="004D3E58">
        <w:rPr>
          <w:lang w:val="en-AU"/>
        </w:rPr>
        <w:t xml:space="preserve"> representing a combined membership of around 60 million people.</w:t>
      </w:r>
      <w:r w:rsidR="009316B2" w:rsidRPr="004D3E58">
        <w:rPr>
          <w:rStyle w:val="FootnoteReference"/>
          <w:rFonts w:cs="Arial"/>
          <w:sz w:val="20"/>
          <w:lang w:val="en-AU"/>
        </w:rPr>
        <w:footnoteReference w:id="17"/>
      </w:r>
      <w:r w:rsidR="00A45EBC" w:rsidRPr="004D3E58">
        <w:rPr>
          <w:lang w:val="en-AU"/>
        </w:rPr>
        <w:t xml:space="preserve"> </w:t>
      </w:r>
      <w:r w:rsidR="00784AE6" w:rsidRPr="004D3E58">
        <w:rPr>
          <w:lang w:val="en-AU"/>
        </w:rPr>
        <w:t>V</w:t>
      </w:r>
      <w:r w:rsidR="008615D6" w:rsidRPr="004D3E58">
        <w:rPr>
          <w:lang w:val="en-AU"/>
        </w:rPr>
        <w:t>arious</w:t>
      </w:r>
      <w:r w:rsidR="00A45EBC" w:rsidRPr="004D3E58">
        <w:rPr>
          <w:lang w:val="en-AU"/>
        </w:rPr>
        <w:t xml:space="preserve"> parts of the</w:t>
      </w:r>
      <w:r w:rsidR="00BA7909" w:rsidRPr="004D3E58">
        <w:rPr>
          <w:lang w:val="en-AU"/>
        </w:rPr>
        <w:t>se</w:t>
      </w:r>
      <w:r w:rsidR="00A45EBC" w:rsidRPr="004D3E58">
        <w:rPr>
          <w:lang w:val="en-AU"/>
        </w:rPr>
        <w:t xml:space="preserve"> organisations fill a wide range of functions </w:t>
      </w:r>
      <w:r w:rsidR="004E08AB" w:rsidRPr="004D3E58">
        <w:rPr>
          <w:lang w:val="en-AU"/>
        </w:rPr>
        <w:t xml:space="preserve">from </w:t>
      </w:r>
      <w:r w:rsidR="00A45EBC" w:rsidRPr="004D3E58">
        <w:rPr>
          <w:lang w:val="en-AU"/>
        </w:rPr>
        <w:t>religious study</w:t>
      </w:r>
      <w:r w:rsidR="009A4528" w:rsidRPr="004D3E58">
        <w:rPr>
          <w:lang w:val="en-AU"/>
        </w:rPr>
        <w:t>,</w:t>
      </w:r>
      <w:r w:rsidR="00A45EBC" w:rsidRPr="004D3E58">
        <w:rPr>
          <w:lang w:val="en-AU"/>
        </w:rPr>
        <w:t xml:space="preserve"> </w:t>
      </w:r>
      <w:r w:rsidR="00C90A54" w:rsidRPr="004D3E58">
        <w:rPr>
          <w:lang w:val="en-AU"/>
        </w:rPr>
        <w:t>education,</w:t>
      </w:r>
      <w:r w:rsidR="009A4528" w:rsidRPr="004D3E58">
        <w:rPr>
          <w:lang w:val="en-AU"/>
        </w:rPr>
        <w:t xml:space="preserve"> </w:t>
      </w:r>
      <w:r w:rsidR="00BA7909" w:rsidRPr="004D3E58">
        <w:rPr>
          <w:lang w:val="en-AU"/>
        </w:rPr>
        <w:t>health programs and</w:t>
      </w:r>
      <w:r w:rsidR="009A4528" w:rsidRPr="004D3E58">
        <w:rPr>
          <w:lang w:val="en-AU"/>
        </w:rPr>
        <w:t xml:space="preserve"> </w:t>
      </w:r>
      <w:r w:rsidR="00A45EBC" w:rsidRPr="004D3E58">
        <w:rPr>
          <w:lang w:val="en-AU"/>
        </w:rPr>
        <w:t>businesses for income generation</w:t>
      </w:r>
      <w:r w:rsidR="00BA7909" w:rsidRPr="004D3E58">
        <w:rPr>
          <w:lang w:val="en-AU"/>
        </w:rPr>
        <w:t xml:space="preserve"> </w:t>
      </w:r>
      <w:r w:rsidR="009A4528" w:rsidRPr="004D3E58">
        <w:rPr>
          <w:lang w:val="en-AU"/>
        </w:rPr>
        <w:t>to involvement in formal politics</w:t>
      </w:r>
      <w:r w:rsidR="00A45EBC" w:rsidRPr="004D3E58">
        <w:rPr>
          <w:lang w:val="en-AU"/>
        </w:rPr>
        <w:t>. The central orga</w:t>
      </w:r>
      <w:r w:rsidR="00C90A54" w:rsidRPr="004D3E58">
        <w:rPr>
          <w:lang w:val="en-AU"/>
        </w:rPr>
        <w:t>nisational structures of Muhamma</w:t>
      </w:r>
      <w:r w:rsidR="00A45EBC" w:rsidRPr="004D3E58">
        <w:rPr>
          <w:lang w:val="en-AU"/>
        </w:rPr>
        <w:t>diyah and NU do not classify a</w:t>
      </w:r>
      <w:r w:rsidR="00BA7909" w:rsidRPr="004D3E58">
        <w:rPr>
          <w:lang w:val="en-AU"/>
        </w:rPr>
        <w:t xml:space="preserve">s </w:t>
      </w:r>
      <w:r w:rsidR="005256DD" w:rsidRPr="004D3E58">
        <w:rPr>
          <w:lang w:val="en-AU"/>
        </w:rPr>
        <w:t>NGO</w:t>
      </w:r>
      <w:r w:rsidR="00BA7909" w:rsidRPr="004D3E58">
        <w:rPr>
          <w:lang w:val="en-AU"/>
        </w:rPr>
        <w:t>s for the purposes of the</w:t>
      </w:r>
      <w:r w:rsidR="004E4E38" w:rsidRPr="004D3E58">
        <w:rPr>
          <w:lang w:val="en-AU"/>
        </w:rPr>
        <w:t xml:space="preserve"> Review, as they provide their members with a common identity and social suppor</w:t>
      </w:r>
      <w:r w:rsidR="0000580C" w:rsidRPr="004D3E58">
        <w:rPr>
          <w:lang w:val="en-AU"/>
        </w:rPr>
        <w:t>t but do not perform externally-</w:t>
      </w:r>
      <w:r w:rsidR="004E4E38" w:rsidRPr="004D3E58">
        <w:rPr>
          <w:lang w:val="en-AU"/>
        </w:rPr>
        <w:t>focused services</w:t>
      </w:r>
      <w:r w:rsidR="00A45EBC" w:rsidRPr="004D3E58">
        <w:rPr>
          <w:lang w:val="en-AU"/>
        </w:rPr>
        <w:t xml:space="preserve">. </w:t>
      </w:r>
      <w:r w:rsidR="008D5B06" w:rsidRPr="004D3E58">
        <w:rPr>
          <w:lang w:val="en-AU"/>
        </w:rPr>
        <w:t xml:space="preserve">Similarly, other important organisations in Indonesian civil society, beyond the scope of Phase I of the Review, are mass-based farmer and labourer unions and federations, as well as "social movements" of urban labourers. While these </w:t>
      </w:r>
      <w:r w:rsidR="00863629" w:rsidRPr="004D3E58">
        <w:rPr>
          <w:lang w:val="en-AU"/>
        </w:rPr>
        <w:t xml:space="preserve">types of CSOs </w:t>
      </w:r>
      <w:r w:rsidR="00B51F7B" w:rsidRPr="004D3E58">
        <w:rPr>
          <w:lang w:val="en-AU"/>
        </w:rPr>
        <w:t>were</w:t>
      </w:r>
      <w:r w:rsidR="008D5B06" w:rsidRPr="004D3E58">
        <w:rPr>
          <w:lang w:val="en-AU"/>
        </w:rPr>
        <w:t xml:space="preserve"> not </w:t>
      </w:r>
      <w:r w:rsidR="00863629" w:rsidRPr="004D3E58">
        <w:rPr>
          <w:lang w:val="en-AU"/>
        </w:rPr>
        <w:t xml:space="preserve">examined </w:t>
      </w:r>
      <w:r w:rsidR="00B51F7B" w:rsidRPr="004D3E58">
        <w:rPr>
          <w:lang w:val="en-AU"/>
        </w:rPr>
        <w:t>for</w:t>
      </w:r>
      <w:r w:rsidR="00863629" w:rsidRPr="004D3E58">
        <w:rPr>
          <w:lang w:val="en-AU"/>
        </w:rPr>
        <w:t xml:space="preserve"> the Review</w:t>
      </w:r>
      <w:r w:rsidR="008D5B06" w:rsidRPr="004D3E58">
        <w:rPr>
          <w:lang w:val="en-AU"/>
        </w:rPr>
        <w:t xml:space="preserve">, similar typological questions </w:t>
      </w:r>
      <w:r w:rsidR="00863629" w:rsidRPr="004D3E58">
        <w:rPr>
          <w:lang w:val="en-AU"/>
        </w:rPr>
        <w:t xml:space="preserve">and likely many of the same challenges and strengths </w:t>
      </w:r>
      <w:r w:rsidR="008D5B06" w:rsidRPr="004D3E58">
        <w:rPr>
          <w:lang w:val="en-AU"/>
        </w:rPr>
        <w:t xml:space="preserve">apply </w:t>
      </w:r>
      <w:r w:rsidR="00863629" w:rsidRPr="004D3E58">
        <w:rPr>
          <w:lang w:val="en-AU"/>
        </w:rPr>
        <w:t xml:space="preserve">to them </w:t>
      </w:r>
      <w:r w:rsidR="008D5B06" w:rsidRPr="004D3E58">
        <w:rPr>
          <w:lang w:val="en-AU"/>
        </w:rPr>
        <w:t>as</w:t>
      </w:r>
      <w:r w:rsidR="00E06225">
        <w:rPr>
          <w:lang w:val="id-ID"/>
        </w:rPr>
        <w:t xml:space="preserve"> to</w:t>
      </w:r>
      <w:r w:rsidR="008D5B06" w:rsidRPr="004D3E58">
        <w:rPr>
          <w:lang w:val="en-AU"/>
        </w:rPr>
        <w:t xml:space="preserve"> religious and other mass-based organisations.</w:t>
      </w:r>
    </w:p>
    <w:p w:rsidR="004D5583" w:rsidRPr="004D3E58" w:rsidRDefault="008D5B06" w:rsidP="00BD7A1D">
      <w:pPr>
        <w:rPr>
          <w:lang w:val="en-AU"/>
        </w:rPr>
      </w:pPr>
      <w:r w:rsidRPr="004D3E58">
        <w:rPr>
          <w:lang w:val="en-AU"/>
        </w:rPr>
        <w:t>Muhammadiyah and NU</w:t>
      </w:r>
      <w:r w:rsidR="00A45EBC" w:rsidRPr="004D3E58">
        <w:rPr>
          <w:lang w:val="en-AU"/>
        </w:rPr>
        <w:t xml:space="preserve"> each have a number of </w:t>
      </w:r>
      <w:r w:rsidR="009A4528" w:rsidRPr="004D3E58">
        <w:rPr>
          <w:lang w:val="en-AU"/>
        </w:rPr>
        <w:t xml:space="preserve">autonomous </w:t>
      </w:r>
      <w:r w:rsidR="00A45EBC" w:rsidRPr="004D3E58">
        <w:rPr>
          <w:lang w:val="en-AU"/>
        </w:rPr>
        <w:t xml:space="preserve">affiliated institutions that do function as </w:t>
      </w:r>
      <w:r w:rsidR="005256DD" w:rsidRPr="004D3E58">
        <w:rPr>
          <w:lang w:val="en-AU"/>
        </w:rPr>
        <w:t>NGO</w:t>
      </w:r>
      <w:r w:rsidR="00A45EBC" w:rsidRPr="004D3E58">
        <w:rPr>
          <w:lang w:val="en-AU"/>
        </w:rPr>
        <w:t>s</w:t>
      </w:r>
      <w:r w:rsidR="004E08AB" w:rsidRPr="004D3E58">
        <w:rPr>
          <w:lang w:val="en-AU"/>
        </w:rPr>
        <w:t xml:space="preserve"> serving the wider community </w:t>
      </w:r>
      <w:r w:rsidR="00BA7909" w:rsidRPr="004D3E58">
        <w:rPr>
          <w:lang w:val="en-AU"/>
        </w:rPr>
        <w:t xml:space="preserve">and </w:t>
      </w:r>
      <w:r w:rsidR="004E08AB" w:rsidRPr="004D3E58">
        <w:rPr>
          <w:lang w:val="en-AU"/>
        </w:rPr>
        <w:t>not just members</w:t>
      </w:r>
      <w:r w:rsidR="006B183D" w:rsidRPr="004D3E58">
        <w:rPr>
          <w:lang w:val="en-AU"/>
        </w:rPr>
        <w:t>.</w:t>
      </w:r>
      <w:r w:rsidR="006B183D" w:rsidRPr="004D3E58">
        <w:rPr>
          <w:rStyle w:val="FootnoteReference"/>
          <w:rFonts w:cs="Arial"/>
          <w:sz w:val="20"/>
          <w:lang w:val="en-AU"/>
        </w:rPr>
        <w:footnoteReference w:id="18"/>
      </w:r>
      <w:r w:rsidR="006B183D" w:rsidRPr="004D3E58">
        <w:rPr>
          <w:lang w:val="en-AU"/>
        </w:rPr>
        <w:t xml:space="preserve"> </w:t>
      </w:r>
      <w:r w:rsidR="00CB3563" w:rsidRPr="004D3E58">
        <w:rPr>
          <w:lang w:val="en-AU"/>
        </w:rPr>
        <w:t xml:space="preserve">For these </w:t>
      </w:r>
      <w:r w:rsidR="00BA7909" w:rsidRPr="004D3E58">
        <w:rPr>
          <w:lang w:val="en-AU"/>
        </w:rPr>
        <w:t>affiliated institutions</w:t>
      </w:r>
      <w:r w:rsidR="00EE7407">
        <w:rPr>
          <w:lang w:val="id-ID"/>
        </w:rPr>
        <w:t>,</w:t>
      </w:r>
      <w:r w:rsidR="00CB3563" w:rsidRPr="004D3E58">
        <w:rPr>
          <w:lang w:val="en-AU"/>
        </w:rPr>
        <w:t xml:space="preserve"> </w:t>
      </w:r>
      <w:r w:rsidR="00EC36E4" w:rsidRPr="004D3E58">
        <w:rPr>
          <w:lang w:val="en-AU"/>
        </w:rPr>
        <w:t xml:space="preserve">leadership and management are voluntary and rise out of a large membership base. </w:t>
      </w:r>
      <w:r w:rsidR="00CB3563" w:rsidRPr="004D3E58">
        <w:rPr>
          <w:lang w:val="en-AU"/>
        </w:rPr>
        <w:t>The</w:t>
      </w:r>
      <w:r w:rsidR="00242EE2" w:rsidRPr="004D3E58">
        <w:rPr>
          <w:lang w:val="en-AU"/>
        </w:rPr>
        <w:t xml:space="preserve"> volunteer</w:t>
      </w:r>
      <w:r w:rsidR="00CB3563" w:rsidRPr="004D3E58">
        <w:rPr>
          <w:lang w:val="en-AU"/>
        </w:rPr>
        <w:t xml:space="preserve"> manager and staff contribute their time and expertise</w:t>
      </w:r>
      <w:r w:rsidR="00242EE2" w:rsidRPr="004D3E58">
        <w:rPr>
          <w:lang w:val="en-AU"/>
        </w:rPr>
        <w:t xml:space="preserve"> to</w:t>
      </w:r>
      <w:r w:rsidR="00CB3563" w:rsidRPr="004D3E58">
        <w:rPr>
          <w:lang w:val="en-AU"/>
        </w:rPr>
        <w:t>wards</w:t>
      </w:r>
      <w:r w:rsidR="00242EE2" w:rsidRPr="004D3E58">
        <w:rPr>
          <w:lang w:val="en-AU"/>
        </w:rPr>
        <w:t xml:space="preserve"> working for others</w:t>
      </w:r>
      <w:r w:rsidR="00EE7407">
        <w:rPr>
          <w:lang w:val="id-ID"/>
        </w:rPr>
        <w:t>,</w:t>
      </w:r>
      <w:r w:rsidR="00CB3563" w:rsidRPr="004D3E58">
        <w:rPr>
          <w:lang w:val="en-AU"/>
        </w:rPr>
        <w:t xml:space="preserve"> and as such fill the same function as if they were paid staff</w:t>
      </w:r>
      <w:r w:rsidR="00242EE2" w:rsidRPr="004D3E58">
        <w:rPr>
          <w:lang w:val="en-AU"/>
        </w:rPr>
        <w:t>.</w:t>
      </w:r>
      <w:r w:rsidR="009E661B" w:rsidRPr="004D3E58">
        <w:rPr>
          <w:rStyle w:val="FootnoteReference"/>
          <w:rFonts w:cs="Arial"/>
          <w:sz w:val="20"/>
          <w:lang w:val="en-AU"/>
        </w:rPr>
        <w:footnoteReference w:id="19"/>
      </w:r>
      <w:r w:rsidR="00242EE2" w:rsidRPr="004D3E58">
        <w:rPr>
          <w:lang w:val="en-AU"/>
        </w:rPr>
        <w:t xml:space="preserve"> </w:t>
      </w:r>
      <w:r w:rsidR="00EC36E4" w:rsidRPr="004D3E58">
        <w:rPr>
          <w:lang w:val="en-AU"/>
        </w:rPr>
        <w:t>M</w:t>
      </w:r>
      <w:r w:rsidR="00C90A54" w:rsidRPr="004D3E58">
        <w:rPr>
          <w:lang w:val="en-AU"/>
        </w:rPr>
        <w:t xml:space="preserve">any other </w:t>
      </w:r>
      <w:r w:rsidR="00CC4A1F" w:rsidRPr="004D3E58">
        <w:rPr>
          <w:lang w:val="en-AU"/>
        </w:rPr>
        <w:t xml:space="preserve">less-prominent and long-standing </w:t>
      </w:r>
      <w:r w:rsidR="00C90A54" w:rsidRPr="004D3E58">
        <w:rPr>
          <w:lang w:val="en-AU"/>
        </w:rPr>
        <w:t>organis</w:t>
      </w:r>
      <w:r w:rsidR="00432FF7" w:rsidRPr="004D3E58">
        <w:rPr>
          <w:lang w:val="en-AU"/>
        </w:rPr>
        <w:t xml:space="preserve">ations function with a similar </w:t>
      </w:r>
      <w:r w:rsidR="00CC4A1F" w:rsidRPr="004D3E58">
        <w:rPr>
          <w:lang w:val="en-AU"/>
        </w:rPr>
        <w:t>tiered structure</w:t>
      </w:r>
      <w:r w:rsidR="00432FF7" w:rsidRPr="004D3E58">
        <w:rPr>
          <w:lang w:val="en-AU"/>
        </w:rPr>
        <w:t xml:space="preserve"> and </w:t>
      </w:r>
      <w:r w:rsidR="00CC4A1F" w:rsidRPr="004D3E58">
        <w:rPr>
          <w:lang w:val="en-AU"/>
        </w:rPr>
        <w:t>rely on</w:t>
      </w:r>
      <w:r w:rsidR="00432FF7" w:rsidRPr="004D3E58">
        <w:rPr>
          <w:lang w:val="en-AU"/>
        </w:rPr>
        <w:t xml:space="preserve"> voluntary </w:t>
      </w:r>
      <w:r w:rsidR="005E4B10" w:rsidRPr="004D3E58">
        <w:rPr>
          <w:lang w:val="en-AU"/>
        </w:rPr>
        <w:t>organise</w:t>
      </w:r>
      <w:r w:rsidR="00432FF7" w:rsidRPr="004D3E58">
        <w:rPr>
          <w:lang w:val="en-AU"/>
        </w:rPr>
        <w:t>rs and service providers, at least at the local level.</w:t>
      </w:r>
      <w:r w:rsidR="002800C2" w:rsidRPr="004D3E58">
        <w:rPr>
          <w:lang w:val="en-AU"/>
        </w:rPr>
        <w:t xml:space="preserve">  </w:t>
      </w:r>
    </w:p>
    <w:p w:rsidR="008615D6" w:rsidRPr="004D3E58" w:rsidRDefault="008615D6" w:rsidP="00BD7A1D">
      <w:pPr>
        <w:pStyle w:val="Heading1nonumbers"/>
      </w:pPr>
      <w:bookmarkStart w:id="7" w:name="_Toc345659108"/>
      <w:r w:rsidRPr="004D3E58">
        <w:t>Typology</w:t>
      </w:r>
      <w:bookmarkEnd w:id="7"/>
    </w:p>
    <w:p w:rsidR="00D35C00" w:rsidRPr="004D3E58" w:rsidRDefault="00D35C00" w:rsidP="00BD7A1D">
      <w:pPr>
        <w:rPr>
          <w:lang w:val="en-AU"/>
        </w:rPr>
      </w:pPr>
      <w:r w:rsidRPr="004D3E58">
        <w:rPr>
          <w:lang w:val="en-AU"/>
        </w:rPr>
        <w:t xml:space="preserve">While this Review originally aimed to present a common typology and vocabulary for discussing the various types of CSOs that exist in Indonesia, two principal barriers existed to doing so. First, various actors attach great political and ideological meaning to various terms used in the Indonesian context which the Review does not aim to address or chose between. As such, any terminology presented here </w:t>
      </w:r>
      <w:r w:rsidR="00730E56" w:rsidRPr="004D3E58">
        <w:rPr>
          <w:lang w:val="en-AU"/>
        </w:rPr>
        <w:t>clarifies</w:t>
      </w:r>
      <w:r w:rsidRPr="004D3E58">
        <w:rPr>
          <w:lang w:val="en-AU"/>
        </w:rPr>
        <w:t xml:space="preserve"> usage </w:t>
      </w:r>
      <w:r w:rsidR="00730E56" w:rsidRPr="004D3E58">
        <w:rPr>
          <w:lang w:val="en-AU"/>
        </w:rPr>
        <w:t>for the Review only</w:t>
      </w:r>
      <w:r w:rsidR="00EE7407">
        <w:rPr>
          <w:lang w:val="id-ID"/>
        </w:rPr>
        <w:t xml:space="preserve"> rather than</w:t>
      </w:r>
      <w:r w:rsidR="00730E56" w:rsidRPr="004D3E58">
        <w:rPr>
          <w:lang w:val="en-AU"/>
        </w:rPr>
        <w:t xml:space="preserve"> </w:t>
      </w:r>
      <w:r w:rsidRPr="004D3E58">
        <w:rPr>
          <w:lang w:val="en-AU"/>
        </w:rPr>
        <w:t xml:space="preserve">to make claims about correct usage outside </w:t>
      </w:r>
      <w:r w:rsidR="00730E56" w:rsidRPr="004D3E58">
        <w:rPr>
          <w:lang w:val="en-AU"/>
        </w:rPr>
        <w:t xml:space="preserve">of the Review </w:t>
      </w:r>
      <w:r w:rsidRPr="004D3E58">
        <w:rPr>
          <w:lang w:val="en-AU"/>
        </w:rPr>
        <w:t>context.</w:t>
      </w:r>
    </w:p>
    <w:p w:rsidR="00D35C00" w:rsidRPr="004D3E58" w:rsidRDefault="00D35C00" w:rsidP="00BD7A1D">
      <w:pPr>
        <w:rPr>
          <w:lang w:val="en-AU"/>
        </w:rPr>
      </w:pPr>
      <w:r w:rsidRPr="004D3E58">
        <w:rPr>
          <w:lang w:val="en-AU"/>
        </w:rPr>
        <w:t xml:space="preserve">Second, the Government of Indonesia (GoI) lacks a clear classification system though such a system often forms a useful basis for organisational typologies. </w:t>
      </w:r>
      <w:r w:rsidRPr="004D3E58">
        <w:rPr>
          <w:rFonts w:eastAsia="Cambria" w:cs="Times New Roman"/>
          <w:lang w:val="en-AU"/>
        </w:rPr>
        <w:t>Legal status is not a distinguishing feature in the Indonesian context.</w:t>
      </w:r>
      <w:r w:rsidRPr="004D3E58">
        <w:rPr>
          <w:rFonts w:eastAsia="Cambria" w:cs="Arial"/>
          <w:sz w:val="20"/>
          <w:vertAlign w:val="superscript"/>
          <w:lang w:val="en-AU"/>
        </w:rPr>
        <w:footnoteReference w:id="20"/>
      </w:r>
      <w:r w:rsidRPr="004D3E58">
        <w:rPr>
          <w:rFonts w:eastAsia="Cambria" w:cs="Times New Roman"/>
          <w:lang w:val="en-AU"/>
        </w:rPr>
        <w:t xml:space="preserve"> As is true in other parts of the world, m</w:t>
      </w:r>
      <w:r w:rsidR="003F5521" w:rsidRPr="004D3E58">
        <w:rPr>
          <w:rFonts w:eastAsia="Cambria" w:cs="Times New Roman"/>
          <w:lang w:val="en-AU"/>
        </w:rPr>
        <w:t>any unregistered organisations</w:t>
      </w:r>
      <w:r w:rsidRPr="004D3E58">
        <w:rPr>
          <w:rFonts w:eastAsia="Cambria" w:cs="Times New Roman"/>
          <w:lang w:val="en-AU"/>
        </w:rPr>
        <w:t xml:space="preserve"> are active in the community as legitimate NGOs and, conversely, many registered organisations do not </w:t>
      </w:r>
      <w:r w:rsidR="00EE7407">
        <w:rPr>
          <w:rFonts w:eastAsia="Cambria" w:cs="Times New Roman"/>
          <w:lang w:val="id-ID"/>
        </w:rPr>
        <w:t>engage in any type of community activity</w:t>
      </w:r>
      <w:r w:rsidRPr="004D3E58">
        <w:rPr>
          <w:rFonts w:eastAsia="Cambria" w:cs="Times New Roman"/>
          <w:lang w:val="en-AU"/>
        </w:rPr>
        <w:t xml:space="preserve"> or play an exclusionary role. Annex 4 clarifies relevant legal terms and overlapping terms that common use and Annex 6 clarifies the registration process.</w:t>
      </w:r>
    </w:p>
    <w:p w:rsidR="004D5583" w:rsidRPr="004D3E58" w:rsidRDefault="00D35C00" w:rsidP="00BD7A1D">
      <w:pPr>
        <w:rPr>
          <w:rFonts w:eastAsia="Cambria" w:cs="Times New Roman"/>
          <w:lang w:val="en-AU"/>
        </w:rPr>
      </w:pPr>
      <w:r w:rsidRPr="004D3E58">
        <w:rPr>
          <w:rFonts w:eastAsia="Cambria" w:cs="Times New Roman"/>
          <w:lang w:val="en-AU"/>
        </w:rPr>
        <w:t xml:space="preserve">Rather than attempting to provide a definitive typology, the following questions can help insiders and outsiders make sense of main tangible features that distinguish NGOs from each other in the Indonesian context. Understanding these features for a given organisation will help an observer or potential partner understand an organisation's orientation and abilities for performing certain kinds of functions or collaborating effectively. Following each question is a note regarding AusAID's history working with or not working with various types of NGOs. During </w:t>
      </w:r>
      <w:r w:rsidR="009E4060" w:rsidRPr="004D3E58">
        <w:rPr>
          <w:rFonts w:eastAsia="Cambria" w:cs="Times New Roman"/>
          <w:lang w:val="en-AU"/>
        </w:rPr>
        <w:t>Phase II</w:t>
      </w:r>
      <w:r w:rsidRPr="004D3E58">
        <w:rPr>
          <w:rFonts w:eastAsia="Cambria" w:cs="Times New Roman"/>
          <w:lang w:val="en-AU"/>
        </w:rPr>
        <w:t>, more work could be done to understand the quality of the outcomes of such collaborations by AusAID and the potential for partnerships with other types of NGOs. The presentation here of these eight questions does not imply a quality judgement of certain types of organisations, simply present features based on themes that emerged throughout the first phase of the Review.</w:t>
      </w:r>
      <w:r w:rsidR="00D36DE2" w:rsidRPr="004D3E58">
        <w:rPr>
          <w:rFonts w:eastAsia="Cambria" w:cs="Times New Roman"/>
          <w:lang w:val="en-AU"/>
        </w:rPr>
        <w:t xml:space="preserve"> Some of t</w:t>
      </w:r>
      <w:r w:rsidR="004D5583" w:rsidRPr="004D3E58">
        <w:rPr>
          <w:rFonts w:eastAsia="Cambria" w:cs="Times New Roman"/>
          <w:lang w:val="en-AU"/>
        </w:rPr>
        <w:t xml:space="preserve">hese aspects </w:t>
      </w:r>
      <w:r w:rsidR="00D6562D" w:rsidRPr="004D3E58">
        <w:rPr>
          <w:rFonts w:eastAsia="Cambria" w:cs="Times New Roman"/>
          <w:lang w:val="en-AU"/>
        </w:rPr>
        <w:t xml:space="preserve">of a particular organisation </w:t>
      </w:r>
      <w:r w:rsidR="004D5583" w:rsidRPr="004D3E58">
        <w:rPr>
          <w:rFonts w:eastAsia="Cambria" w:cs="Times New Roman"/>
          <w:lang w:val="en-AU"/>
        </w:rPr>
        <w:t xml:space="preserve">may change over time. </w:t>
      </w:r>
    </w:p>
    <w:p w:rsidR="004D5583" w:rsidRPr="004D3E58" w:rsidRDefault="004D5583" w:rsidP="00BD7A1D">
      <w:pPr>
        <w:pStyle w:val="Numberedlist"/>
        <w:ind w:left="709"/>
      </w:pPr>
      <w:r w:rsidRPr="004D3E58">
        <w:rPr>
          <w:i/>
        </w:rPr>
        <w:t>What is the organisation’s scope of focus (national, provincial, or district</w:t>
      </w:r>
      <w:r w:rsidRPr="004D3E58">
        <w:t xml:space="preserve">)? Many organisations with Jakarta, West or Central Java offices have programs running in a limited number of districts (or sometimes subdistricts) but given their access to international donors and the national government can be considered “national,” e.g. </w:t>
      </w:r>
      <w:r w:rsidR="00B22939" w:rsidRPr="004D3E58">
        <w:t>PEKKA</w:t>
      </w:r>
      <w:r w:rsidRPr="004D3E58">
        <w:t>, PATTIRO.</w:t>
      </w:r>
      <w:r w:rsidR="003E382A" w:rsidRPr="004D3E58">
        <w:rPr>
          <w:rStyle w:val="FootnoteReference"/>
          <w:rFonts w:eastAsia="Cambria" w:cs="Arial"/>
          <w:sz w:val="20"/>
        </w:rPr>
        <w:footnoteReference w:id="21"/>
      </w:r>
      <w:r w:rsidRPr="004D3E58">
        <w:t xml:space="preserve"> </w:t>
      </w:r>
      <w:r w:rsidR="00A5315B" w:rsidRPr="004D3E58">
        <w:t xml:space="preserve">In Indonesia, </w:t>
      </w:r>
      <w:r w:rsidR="003A117B" w:rsidRPr="004D3E58">
        <w:t>AusAID primarily partners directly wit</w:t>
      </w:r>
      <w:r w:rsidR="00A5315B" w:rsidRPr="004D3E58">
        <w:t>h national-level organisations</w:t>
      </w:r>
      <w:r w:rsidR="003F5521" w:rsidRPr="004D3E58">
        <w:t>,</w:t>
      </w:r>
      <w:r w:rsidR="00A5315B" w:rsidRPr="004D3E58">
        <w:t xml:space="preserve"> </w:t>
      </w:r>
      <w:r w:rsidR="003A117B" w:rsidRPr="004D3E58">
        <w:t xml:space="preserve">trusting them to partner with subnational organisations, or </w:t>
      </w:r>
      <w:r w:rsidR="003F5521" w:rsidRPr="004D3E58">
        <w:t xml:space="preserve">AusAID </w:t>
      </w:r>
      <w:r w:rsidR="003A117B" w:rsidRPr="004D3E58">
        <w:t>partners with commercial managing contractors or INGOs for the same purpose.</w:t>
      </w:r>
      <w:r w:rsidR="00A5315B" w:rsidRPr="004D3E58">
        <w:rPr>
          <w:rStyle w:val="FootnoteReference"/>
          <w:rFonts w:eastAsia="Cambria" w:cs="Arial"/>
          <w:sz w:val="20"/>
        </w:rPr>
        <w:footnoteReference w:id="22"/>
      </w:r>
    </w:p>
    <w:p w:rsidR="00E1186A" w:rsidRPr="004D3E58" w:rsidRDefault="004D5583" w:rsidP="00BD7A1D">
      <w:pPr>
        <w:pStyle w:val="Numberedlist"/>
        <w:ind w:left="709"/>
      </w:pPr>
      <w:r w:rsidRPr="004D3E58">
        <w:rPr>
          <w:i/>
        </w:rPr>
        <w:t>Is the organisation membership-based or not?</w:t>
      </w:r>
      <w:r w:rsidRPr="004D3E58">
        <w:t xml:space="preserve"> </w:t>
      </w:r>
      <w:r w:rsidRPr="004D3E58">
        <w:rPr>
          <w:i/>
        </w:rPr>
        <w:t xml:space="preserve">What is its main source of funding? </w:t>
      </w:r>
      <w:r w:rsidRPr="004D3E58">
        <w:t xml:space="preserve">Indonesian </w:t>
      </w:r>
      <w:r w:rsidR="005256DD" w:rsidRPr="004D3E58">
        <w:t>NGO</w:t>
      </w:r>
      <w:r w:rsidRPr="004D3E58">
        <w:t xml:space="preserve">s rarely have diverse sources of funding and their behaviour as an organisation is often linked to the nature of </w:t>
      </w:r>
      <w:r w:rsidR="003E382A" w:rsidRPr="004D3E58">
        <w:t>their funding source</w:t>
      </w:r>
      <w:r w:rsidRPr="004D3E58">
        <w:t xml:space="preserve">, whether government, international donors, </w:t>
      </w:r>
      <w:r w:rsidR="00407A9E" w:rsidRPr="004D3E58">
        <w:t>private individuals</w:t>
      </w:r>
      <w:r w:rsidRPr="004D3E58">
        <w:t xml:space="preserve"> or the private sector</w:t>
      </w:r>
      <w:r w:rsidR="00EF7537" w:rsidRPr="004D3E58">
        <w:t xml:space="preserve">. Other than partnerships with </w:t>
      </w:r>
      <w:r w:rsidR="00B70CAA" w:rsidRPr="004D3E58">
        <w:t>mass-based organisations</w:t>
      </w:r>
      <w:r w:rsidR="00EF7537" w:rsidRPr="004D3E58">
        <w:t xml:space="preserve"> focused on </w:t>
      </w:r>
      <w:r w:rsidR="009E4060" w:rsidRPr="004D3E58">
        <w:t>community</w:t>
      </w:r>
      <w:r w:rsidR="00EF7537" w:rsidRPr="004D3E58">
        <w:t xml:space="preserve"> disaster preparedness, </w:t>
      </w:r>
      <w:r w:rsidR="003A117B" w:rsidRPr="004D3E58">
        <w:t>AusAID primarily partners directly with non-membership based NGOs</w:t>
      </w:r>
      <w:r w:rsidR="00EF7537" w:rsidRPr="004D3E58">
        <w:t xml:space="preserve">. </w:t>
      </w:r>
    </w:p>
    <w:p w:rsidR="004D5583" w:rsidRPr="004D3E58" w:rsidRDefault="00407A9E" w:rsidP="00BD7A1D">
      <w:pPr>
        <w:pStyle w:val="Numberedlist"/>
        <w:ind w:left="709"/>
      </w:pPr>
      <w:r w:rsidRPr="004D3E58">
        <w:rPr>
          <w:i/>
        </w:rPr>
        <w:t>What is the s</w:t>
      </w:r>
      <w:r w:rsidR="004D5583" w:rsidRPr="004D3E58">
        <w:rPr>
          <w:i/>
        </w:rPr>
        <w:t xml:space="preserve">ize of the </w:t>
      </w:r>
      <w:r w:rsidRPr="004D3E58">
        <w:rPr>
          <w:i/>
        </w:rPr>
        <w:t xml:space="preserve">organisation’s </w:t>
      </w:r>
      <w:r w:rsidR="004D5583" w:rsidRPr="004D3E58">
        <w:rPr>
          <w:i/>
        </w:rPr>
        <w:t>budget</w:t>
      </w:r>
      <w:r w:rsidRPr="004D3E58">
        <w:rPr>
          <w:i/>
        </w:rPr>
        <w:t>?</w:t>
      </w:r>
      <w:r w:rsidR="004D5583" w:rsidRPr="004D3E58">
        <w:rPr>
          <w:i/>
        </w:rPr>
        <w:t xml:space="preserve"> </w:t>
      </w:r>
      <w:r w:rsidR="004D5583" w:rsidRPr="004D3E58">
        <w:t xml:space="preserve">Some </w:t>
      </w:r>
      <w:r w:rsidR="005256DD" w:rsidRPr="004D3E58">
        <w:t>NGO</w:t>
      </w:r>
      <w:r w:rsidR="004D5583" w:rsidRPr="004D3E58">
        <w:t xml:space="preserve">s operate based purely on in-kind </w:t>
      </w:r>
      <w:r w:rsidR="009065BC" w:rsidRPr="004D3E58">
        <w:t xml:space="preserve">contributions </w:t>
      </w:r>
      <w:r w:rsidR="004D5583" w:rsidRPr="004D3E58">
        <w:t xml:space="preserve">whereas some operate with multi-million dollar budgets. </w:t>
      </w:r>
      <w:r w:rsidR="00142FFE" w:rsidRPr="004D3E58">
        <w:t>While comprehensive information was not available for preparation of this report, based on a scan of AusAID partnerships for the Review it appears that AusAID Indonesia does not directly partner with organisations with annual budgets of under $</w:t>
      </w:r>
      <w:r w:rsidR="000C7066" w:rsidRPr="004D3E58">
        <w:t>2 million</w:t>
      </w:r>
      <w:r w:rsidR="00774857" w:rsidRPr="004D3E58">
        <w:t>.</w:t>
      </w:r>
      <w:r w:rsidR="00EE7407">
        <w:rPr>
          <w:rStyle w:val="FootnoteReference"/>
        </w:rPr>
        <w:footnoteReference w:id="23"/>
      </w:r>
      <w:r w:rsidR="00142FFE" w:rsidRPr="004D3E58">
        <w:t xml:space="preserve"> </w:t>
      </w:r>
    </w:p>
    <w:p w:rsidR="004D5583" w:rsidRPr="004D3E58" w:rsidRDefault="004D5583" w:rsidP="00BD7A1D">
      <w:pPr>
        <w:pStyle w:val="Numberedlist"/>
        <w:ind w:left="709"/>
      </w:pPr>
      <w:r w:rsidRPr="004D3E58">
        <w:rPr>
          <w:i/>
        </w:rPr>
        <w:t>What is the principle type of activity or activities that the organisation engages in?</w:t>
      </w:r>
      <w:r w:rsidRPr="004D3E58">
        <w:t xml:space="preserve"> Among others</w:t>
      </w:r>
      <w:r w:rsidR="0090628A" w:rsidRPr="004D3E58">
        <w:t>,</w:t>
      </w:r>
      <w:r w:rsidRPr="004D3E58">
        <w:t xml:space="preserve"> there are research </w:t>
      </w:r>
      <w:r w:rsidR="005256DD" w:rsidRPr="004D3E58">
        <w:t>NGO</w:t>
      </w:r>
      <w:r w:rsidRPr="004D3E58">
        <w:t xml:space="preserve">s, advocacy </w:t>
      </w:r>
      <w:r w:rsidR="005256DD" w:rsidRPr="004D3E58">
        <w:t>NGO</w:t>
      </w:r>
      <w:r w:rsidRPr="004D3E58">
        <w:t xml:space="preserve">s, charity and direct service </w:t>
      </w:r>
      <w:r w:rsidR="005256DD" w:rsidRPr="004D3E58">
        <w:t>NGO</w:t>
      </w:r>
      <w:r w:rsidRPr="004D3E58">
        <w:t xml:space="preserve">s, </w:t>
      </w:r>
      <w:r w:rsidR="005256DD" w:rsidRPr="004D3E58">
        <w:t>NGO</w:t>
      </w:r>
      <w:r w:rsidR="00BA5351" w:rsidRPr="004D3E58">
        <w:t xml:space="preserve">s that </w:t>
      </w:r>
      <w:r w:rsidR="005E4B10" w:rsidRPr="004D3E58">
        <w:t>organise</w:t>
      </w:r>
      <w:r w:rsidR="00BA5351" w:rsidRPr="004D3E58">
        <w:t xml:space="preserve"> communities to do self-help and </w:t>
      </w:r>
      <w:r w:rsidRPr="004D3E58">
        <w:t>me</w:t>
      </w:r>
      <w:r w:rsidR="00BA5351" w:rsidRPr="004D3E58">
        <w:t xml:space="preserve">dia, arts, and culture </w:t>
      </w:r>
      <w:r w:rsidR="005256DD" w:rsidRPr="004D3E58">
        <w:t>NGO</w:t>
      </w:r>
      <w:r w:rsidR="00BA5351" w:rsidRPr="004D3E58">
        <w:t>s</w:t>
      </w:r>
      <w:r w:rsidR="00B17F27" w:rsidRPr="004D3E58">
        <w:t>. Organisations funded by AusAID work on issues as varied as a</w:t>
      </w:r>
      <w:r w:rsidR="000C7066" w:rsidRPr="004D3E58">
        <w:t xml:space="preserve">griculture, children’s rights, disaster and emergency preparedness and relief, informal education, </w:t>
      </w:r>
      <w:r w:rsidR="00B17F27" w:rsidRPr="004D3E58">
        <w:t xml:space="preserve">governance and government </w:t>
      </w:r>
      <w:r w:rsidR="00AB2E87" w:rsidRPr="004D3E58">
        <w:t>accountability</w:t>
      </w:r>
      <w:r w:rsidR="00B17F27" w:rsidRPr="004D3E58">
        <w:t>, maternal health, HIV/AIDS, peace building and democracy, and women’s rights and wellbeing.</w:t>
      </w:r>
    </w:p>
    <w:p w:rsidR="004D5583" w:rsidRPr="004D3E58" w:rsidRDefault="004D5583" w:rsidP="00BD7A1D">
      <w:pPr>
        <w:pStyle w:val="Numberedlist"/>
        <w:ind w:left="709"/>
      </w:pPr>
      <w:r w:rsidRPr="004D3E58">
        <w:rPr>
          <w:i/>
        </w:rPr>
        <w:t>What is the issue that the organisation intends to address with its activities, or is the organisation a “generalist”?</w:t>
      </w:r>
      <w:r w:rsidRPr="004D3E58">
        <w:t xml:space="preserve"> New observers to the Indonesian context will observe that many organisations have difficulty defining their core issue, either identifying a long list or aiming to “empower” a community. In some cases</w:t>
      </w:r>
      <w:r w:rsidR="00860E5A" w:rsidRPr="004D3E58">
        <w:t>,</w:t>
      </w:r>
      <w:r w:rsidRPr="004D3E58">
        <w:t xml:space="preserve"> this lack of definition is due to the organisation taking whatever project </w:t>
      </w:r>
      <w:r w:rsidR="002B57D7">
        <w:rPr>
          <w:lang w:val="id-ID"/>
        </w:rPr>
        <w:t xml:space="preserve">a donor offers </w:t>
      </w:r>
      <w:r w:rsidRPr="004D3E58">
        <w:t xml:space="preserve">and in some cases because their priority focus is on meeting the needs of a target subpopulation. </w:t>
      </w:r>
      <w:r w:rsidR="009065BC" w:rsidRPr="004D3E58">
        <w:t xml:space="preserve">AusAID </w:t>
      </w:r>
      <w:r w:rsidR="0007294B" w:rsidRPr="004D3E58">
        <w:t xml:space="preserve">aims to partner with organisations that </w:t>
      </w:r>
      <w:r w:rsidR="009065BC" w:rsidRPr="004D3E58">
        <w:t xml:space="preserve">have a speciality or </w:t>
      </w:r>
      <w:r w:rsidR="0007294B" w:rsidRPr="004D3E58">
        <w:t>have a proven track record in a</w:t>
      </w:r>
      <w:r w:rsidR="009065BC" w:rsidRPr="004D3E58">
        <w:t xml:space="preserve"> particular issue area</w:t>
      </w:r>
      <w:r w:rsidR="0000580C" w:rsidRPr="004D3E58">
        <w:t>.</w:t>
      </w:r>
      <w:r w:rsidR="0007294B" w:rsidRPr="004D3E58">
        <w:t xml:space="preserve"> </w:t>
      </w:r>
    </w:p>
    <w:p w:rsidR="004D5583" w:rsidRPr="004D3E58" w:rsidRDefault="004D5583" w:rsidP="00BD7A1D">
      <w:pPr>
        <w:pStyle w:val="Numberedlist"/>
        <w:ind w:left="709"/>
      </w:pPr>
      <w:r w:rsidRPr="004D3E58">
        <w:rPr>
          <w:i/>
        </w:rPr>
        <w:t xml:space="preserve">What is the nature of </w:t>
      </w:r>
      <w:r w:rsidR="00BD5C01" w:rsidRPr="004D3E58">
        <w:rPr>
          <w:i/>
        </w:rPr>
        <w:t xml:space="preserve">the </w:t>
      </w:r>
      <w:r w:rsidRPr="004D3E58">
        <w:rPr>
          <w:i/>
        </w:rPr>
        <w:t>target population that the organisation aims to serve with its activities?</w:t>
      </w:r>
      <w:r w:rsidRPr="004D3E58">
        <w:t xml:space="preserve"> </w:t>
      </w:r>
      <w:r w:rsidR="005256DD" w:rsidRPr="004D3E58">
        <w:t>NGO</w:t>
      </w:r>
      <w:r w:rsidRPr="004D3E58">
        <w:t xml:space="preserve">s focus </w:t>
      </w:r>
      <w:r w:rsidR="00BD5C01" w:rsidRPr="004D3E58">
        <w:t xml:space="preserve">broadly </w:t>
      </w:r>
      <w:r w:rsidRPr="004D3E58">
        <w:t xml:space="preserve">on a </w:t>
      </w:r>
      <w:r w:rsidR="00BD5C01" w:rsidRPr="004D3E58">
        <w:t>geographical</w:t>
      </w:r>
      <w:r w:rsidRPr="004D3E58">
        <w:t xml:space="preserve"> community, on an ide</w:t>
      </w:r>
      <w:r w:rsidR="00CD766A" w:rsidRPr="004D3E58">
        <w:t>ntity-based subpopulation (e.g.</w:t>
      </w:r>
      <w:r w:rsidRPr="004D3E58">
        <w:t xml:space="preserve"> women, indigenous groups [</w:t>
      </w:r>
      <w:r w:rsidRPr="004D3E58">
        <w:rPr>
          <w:i/>
        </w:rPr>
        <w:t>masyarakat adat</w:t>
      </w:r>
      <w:r w:rsidRPr="004D3E58">
        <w:t>], disabled people), on serving other organisations through capacity development or grantmaking, or on Indonesia as a whole.</w:t>
      </w:r>
      <w:r w:rsidR="009065BC" w:rsidRPr="004D3E58">
        <w:t xml:space="preserve"> </w:t>
      </w:r>
      <w:r w:rsidR="004F6BB0" w:rsidRPr="004D3E58">
        <w:t>The NGOs that AusAID contracts directly typically on</w:t>
      </w:r>
      <w:r w:rsidR="002B57D7">
        <w:rPr>
          <w:lang w:val="id-ID"/>
        </w:rPr>
        <w:t xml:space="preserve"> </w:t>
      </w:r>
      <w:r w:rsidR="004F6BB0" w:rsidRPr="004D3E58">
        <w:t xml:space="preserve">grant to other NGOs or work with their branch offices to deliver the requested project. The subgrant NGOs or branches </w:t>
      </w:r>
      <w:r w:rsidR="0041706E" w:rsidRPr="004D3E58">
        <w:t>tend to focus on delivering services in distinct geographical communities</w:t>
      </w:r>
      <w:r w:rsidR="008025E5" w:rsidRPr="004D3E58">
        <w:t>,</w:t>
      </w:r>
      <w:r w:rsidR="0041706E" w:rsidRPr="004D3E58">
        <w:t xml:space="preserve"> </w:t>
      </w:r>
      <w:r w:rsidR="00ED7983" w:rsidRPr="004D3E58">
        <w:t xml:space="preserve">or on improving </w:t>
      </w:r>
      <w:r w:rsidR="0041706E" w:rsidRPr="004D3E58">
        <w:t xml:space="preserve">subnational </w:t>
      </w:r>
      <w:r w:rsidR="00ED7983" w:rsidRPr="004D3E58">
        <w:t xml:space="preserve">government service delivery </w:t>
      </w:r>
      <w:r w:rsidR="0041706E" w:rsidRPr="004D3E58">
        <w:t>systems</w:t>
      </w:r>
      <w:r w:rsidR="008025E5" w:rsidRPr="004D3E58">
        <w:t xml:space="preserve"> in those communities</w:t>
      </w:r>
      <w:r w:rsidR="00E214DA" w:rsidRPr="004D3E58">
        <w:t>.</w:t>
      </w:r>
    </w:p>
    <w:p w:rsidR="004D5583" w:rsidRPr="004D3E58" w:rsidRDefault="004D5583" w:rsidP="00BD7A1D">
      <w:pPr>
        <w:pStyle w:val="Numberedlist"/>
        <w:ind w:left="709"/>
      </w:pPr>
      <w:r w:rsidRPr="004D3E58">
        <w:rPr>
          <w:i/>
        </w:rPr>
        <w:t>What is the founding basis of the organisation and of change within the organisation?</w:t>
      </w:r>
      <w:r w:rsidRPr="004D3E58">
        <w:t xml:space="preserve"> There are </w:t>
      </w:r>
      <w:r w:rsidR="005256DD" w:rsidRPr="004D3E58">
        <w:t>NGO</w:t>
      </w:r>
      <w:r w:rsidRPr="004D3E58">
        <w:t>s started by student activists, whether in opposition to the Soeharto regime or in response to local government failings, although this tradition has begun to die out. Some were started by an individual government official or as a government-funded independent commission. Some evolved out of donor projects. Many were started by a religious organisation. Some were started by individuals in response to a locally identified</w:t>
      </w:r>
      <w:r w:rsidR="003F07D9" w:rsidRPr="004D3E58">
        <w:t xml:space="preserve"> need. S</w:t>
      </w:r>
      <w:r w:rsidRPr="004D3E58">
        <w:t>ome started in response to a request or availability of funds from a donor or the government. The same sort of factors drive change of focus and structure within the organisation; for example, organisations that started out as donor projects often – though not always – continue to change and evolve ba</w:t>
      </w:r>
      <w:r w:rsidR="003F07D9" w:rsidRPr="004D3E58">
        <w:t>sed on direction set by</w:t>
      </w:r>
      <w:r w:rsidRPr="004D3E58">
        <w:t xml:space="preserve"> donors. </w:t>
      </w:r>
      <w:r w:rsidR="00B70CAA" w:rsidRPr="004D3E58">
        <w:t>The AusAID partnership patterns in this regard are not clear from data available to the</w:t>
      </w:r>
      <w:r w:rsidR="003F5521" w:rsidRPr="004D3E58">
        <w:t xml:space="preserve"> Review at the time of writing. However,</w:t>
      </w:r>
      <w:r w:rsidR="00B70CAA" w:rsidRPr="004D3E58">
        <w:t xml:space="preserve"> </w:t>
      </w:r>
      <w:r w:rsidR="003F5521" w:rsidRPr="004D3E58">
        <w:t xml:space="preserve">of the </w:t>
      </w:r>
      <w:r w:rsidR="00B70CAA" w:rsidRPr="004D3E58">
        <w:t xml:space="preserve">six Indonesian NGOs that have had multiple grants from AusAID between 2007 and 2012, two are mass-based organisations for disaster prevention and preparation activities and two are donor-initiated organisations that work as intermediaries and in capacity building roles. </w:t>
      </w:r>
    </w:p>
    <w:p w:rsidR="004D5583" w:rsidRPr="004D3E58" w:rsidRDefault="00F2248B" w:rsidP="00BD7A1D">
      <w:pPr>
        <w:pStyle w:val="Numberedlist"/>
        <w:ind w:left="709"/>
      </w:pPr>
      <w:r w:rsidRPr="004D3E58">
        <w:rPr>
          <w:i/>
        </w:rPr>
        <w:t>At w</w:t>
      </w:r>
      <w:r w:rsidR="00D36DE2" w:rsidRPr="004D3E58">
        <w:rPr>
          <w:i/>
        </w:rPr>
        <w:t>hat stage of an organis</w:t>
      </w:r>
      <w:r w:rsidRPr="004D3E58">
        <w:rPr>
          <w:i/>
        </w:rPr>
        <w:t>ational life cycle is the NGO</w:t>
      </w:r>
      <w:r w:rsidR="00D36DE2" w:rsidRPr="004D3E58">
        <w:rPr>
          <w:i/>
        </w:rPr>
        <w:t xml:space="preserve">? </w:t>
      </w:r>
      <w:r w:rsidR="004D5583" w:rsidRPr="004D3E58">
        <w:rPr>
          <w:i/>
        </w:rPr>
        <w:t xml:space="preserve">How long has it been since the organisation carried out an activity?  </w:t>
      </w:r>
      <w:r w:rsidRPr="004D3E58">
        <w:t>(</w:t>
      </w:r>
      <w:r w:rsidR="00D36DE2" w:rsidRPr="004D3E58">
        <w:t>See the Life Cycle section below.</w:t>
      </w:r>
      <w:r w:rsidRPr="004D3E58">
        <w:t xml:space="preserve">) </w:t>
      </w:r>
      <w:r w:rsidR="00FF4518" w:rsidRPr="004D3E58">
        <w:t>Whether an organisation is stable</w:t>
      </w:r>
      <w:r w:rsidR="003F5521" w:rsidRPr="004D3E58">
        <w:t xml:space="preserve"> as an institution</w:t>
      </w:r>
      <w:r w:rsidR="00FF4518" w:rsidRPr="004D3E58">
        <w:t xml:space="preserve">, has not yet reached a “tipping point” that will provide stability, or has become inactive will greatly affect an organisations ability to carry out quality, well-managed activities. </w:t>
      </w:r>
      <w:r w:rsidR="00213561" w:rsidRPr="004D3E58">
        <w:t>It is unlikely given the strict financial controls in place that AusAID ever directly funds an organisation that has been inactive for any amount of time; however, it is quite possible that AusAID money goes indirectly to such project-dependent organisations via intermediaries. Information is not available to the Review as of this writing to make a more exact assessment.</w:t>
      </w:r>
    </w:p>
    <w:p w:rsidR="004D5583" w:rsidRPr="004D3E58" w:rsidRDefault="002F22E7" w:rsidP="00BD7A1D">
      <w:pPr>
        <w:pStyle w:val="Heading1nonumbers"/>
      </w:pPr>
      <w:bookmarkStart w:id="8" w:name="_Toc345659109"/>
      <w:r w:rsidRPr="004D3E58">
        <w:t xml:space="preserve">Defining the </w:t>
      </w:r>
      <w:r w:rsidR="003E0E54" w:rsidRPr="004D3E58">
        <w:t>Operating Environment</w:t>
      </w:r>
      <w:bookmarkEnd w:id="8"/>
    </w:p>
    <w:p w:rsidR="007B38CD" w:rsidRPr="004D3E58" w:rsidRDefault="005256DD" w:rsidP="00ED345A">
      <w:pPr>
        <w:rPr>
          <w:lang w:val="en-AU"/>
        </w:rPr>
      </w:pPr>
      <w:r w:rsidRPr="004D3E58">
        <w:rPr>
          <w:lang w:val="en-AU"/>
        </w:rPr>
        <w:t>NGO</w:t>
      </w:r>
      <w:r w:rsidR="00CD766A" w:rsidRPr="004D3E58">
        <w:rPr>
          <w:lang w:val="en-AU"/>
        </w:rPr>
        <w:t>s</w:t>
      </w:r>
      <w:r w:rsidR="00275AD3" w:rsidRPr="004D3E58">
        <w:rPr>
          <w:lang w:val="en-AU"/>
        </w:rPr>
        <w:t xml:space="preserve"> function in a broader system of sectors </w:t>
      </w:r>
      <w:r w:rsidR="00BC3C60" w:rsidRPr="004D3E58">
        <w:rPr>
          <w:lang w:val="en-AU"/>
        </w:rPr>
        <w:t xml:space="preserve">each with </w:t>
      </w:r>
      <w:r w:rsidR="00A12D7F" w:rsidRPr="004D3E58">
        <w:rPr>
          <w:lang w:val="en-AU"/>
        </w:rPr>
        <w:t>a</w:t>
      </w:r>
      <w:r w:rsidR="00CD766A" w:rsidRPr="004D3E58">
        <w:rPr>
          <w:lang w:val="en-AU"/>
        </w:rPr>
        <w:t xml:space="preserve"> distinct relationship with the </w:t>
      </w:r>
      <w:r w:rsidRPr="004D3E58">
        <w:rPr>
          <w:lang w:val="en-AU"/>
        </w:rPr>
        <w:t>NGO</w:t>
      </w:r>
      <w:r w:rsidR="00CD766A" w:rsidRPr="004D3E58">
        <w:rPr>
          <w:lang w:val="en-AU"/>
        </w:rPr>
        <w:t xml:space="preserve"> sector</w:t>
      </w:r>
      <w:r w:rsidR="00232334" w:rsidRPr="004D3E58">
        <w:rPr>
          <w:lang w:val="en-AU"/>
        </w:rPr>
        <w:t xml:space="preserve">. </w:t>
      </w:r>
      <w:r w:rsidR="00275AD3" w:rsidRPr="004D3E58">
        <w:rPr>
          <w:lang w:val="en-AU"/>
        </w:rPr>
        <w:t xml:space="preserve">Graphic </w:t>
      </w:r>
      <w:r w:rsidR="00114A63" w:rsidRPr="004D3E58">
        <w:rPr>
          <w:lang w:val="en-AU"/>
        </w:rPr>
        <w:t>1</w:t>
      </w:r>
      <w:r w:rsidR="00275AD3" w:rsidRPr="004D3E58">
        <w:rPr>
          <w:lang w:val="en-AU"/>
        </w:rPr>
        <w:t xml:space="preserve"> shows </w:t>
      </w:r>
      <w:r w:rsidR="00CD766A" w:rsidRPr="004D3E58">
        <w:rPr>
          <w:lang w:val="en-AU"/>
        </w:rPr>
        <w:t>this “</w:t>
      </w:r>
      <w:r w:rsidR="001C054D" w:rsidRPr="004D3E58">
        <w:rPr>
          <w:lang w:val="en-AU"/>
        </w:rPr>
        <w:t>operating environment</w:t>
      </w:r>
      <w:r w:rsidR="00CD766A" w:rsidRPr="004D3E58">
        <w:rPr>
          <w:lang w:val="en-AU"/>
        </w:rPr>
        <w:t>”</w:t>
      </w:r>
      <w:r w:rsidR="00114A63" w:rsidRPr="004D3E58">
        <w:rPr>
          <w:lang w:val="en-AU"/>
        </w:rPr>
        <w:t xml:space="preserve"> as conceptualis</w:t>
      </w:r>
      <w:r w:rsidR="00275AD3" w:rsidRPr="004D3E58">
        <w:rPr>
          <w:lang w:val="en-AU"/>
        </w:rPr>
        <w:t xml:space="preserve">ed for the purposes of the Review. </w:t>
      </w:r>
      <w:r w:rsidR="00894896" w:rsidRPr="004D3E58">
        <w:rPr>
          <w:lang w:val="en-AU"/>
        </w:rPr>
        <w:t xml:space="preserve">The operating environment here means the laws and regulations that affect </w:t>
      </w:r>
      <w:r w:rsidRPr="004D3E58">
        <w:rPr>
          <w:lang w:val="en-AU"/>
        </w:rPr>
        <w:t>NGO</w:t>
      </w:r>
      <w:r w:rsidR="00894896" w:rsidRPr="004D3E58">
        <w:rPr>
          <w:lang w:val="en-AU"/>
        </w:rPr>
        <w:t>s’ functioning, the funding available in practice to them, their relationships with other sectors including government, the private sector, the mass media, and the public at large, and the coordination among donor bo</w:t>
      </w:r>
      <w:r w:rsidR="009A62C7" w:rsidRPr="004D3E58">
        <w:rPr>
          <w:lang w:val="en-AU"/>
        </w:rPr>
        <w:t>dies for everything from simple</w:t>
      </w:r>
      <w:r w:rsidR="00894896" w:rsidRPr="004D3E58">
        <w:rPr>
          <w:lang w:val="en-AU"/>
        </w:rPr>
        <w:t xml:space="preserve"> matters like reporting forms to </w:t>
      </w:r>
      <w:r w:rsidR="009A62C7" w:rsidRPr="004D3E58">
        <w:rPr>
          <w:lang w:val="en-AU"/>
        </w:rPr>
        <w:t xml:space="preserve">complex </w:t>
      </w:r>
      <w:r w:rsidR="00804836" w:rsidRPr="004D3E58">
        <w:rPr>
          <w:lang w:val="en-AU"/>
        </w:rPr>
        <w:t>jointly-funded programming</w:t>
      </w:r>
      <w:r w:rsidR="00894896" w:rsidRPr="004D3E58">
        <w:rPr>
          <w:lang w:val="en-AU"/>
        </w:rPr>
        <w:t>.</w:t>
      </w:r>
      <w:r w:rsidR="008A080E" w:rsidRPr="004D3E58">
        <w:rPr>
          <w:rFonts w:ascii="Frutiger LT Std 45 Light" w:hAnsi="Frutiger LT Std 45 Light"/>
          <w:noProof/>
          <w:highlight w:val="red"/>
          <w:lang w:val="en-AU"/>
        </w:rPr>
        <mc:AlternateContent>
          <mc:Choice Requires="wps">
            <w:drawing>
              <wp:anchor distT="0" distB="0" distL="114300" distR="114300" simplePos="0" relativeHeight="251671552" behindDoc="1" locked="0" layoutInCell="1" allowOverlap="1" wp14:anchorId="5AF9C06F" wp14:editId="3A58581D">
                <wp:simplePos x="0" y="0"/>
                <wp:positionH relativeFrom="column">
                  <wp:posOffset>1270</wp:posOffset>
                </wp:positionH>
                <wp:positionV relativeFrom="paragraph">
                  <wp:posOffset>93980</wp:posOffset>
                </wp:positionV>
                <wp:extent cx="3083560" cy="1403985"/>
                <wp:effectExtent l="0" t="0" r="2540" b="8890"/>
                <wp:wrapTight wrapText="bothSides">
                  <wp:wrapPolygon edited="0">
                    <wp:start x="0" y="0"/>
                    <wp:lineTo x="0" y="21537"/>
                    <wp:lineTo x="21484" y="21537"/>
                    <wp:lineTo x="21484" y="0"/>
                    <wp:lineTo x="0"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3560" cy="1403985"/>
                        </a:xfrm>
                        <a:prstGeom prst="rect">
                          <a:avLst/>
                        </a:prstGeom>
                        <a:solidFill>
                          <a:srgbClr val="FFFFFF"/>
                        </a:solidFill>
                        <a:ln w="9525">
                          <a:noFill/>
                          <a:miter lim="800000"/>
                          <a:headEnd/>
                          <a:tailEnd/>
                        </a:ln>
                      </wps:spPr>
                      <wps:txbx>
                        <w:txbxContent>
                          <w:p w:rsidR="00C62B98" w:rsidRPr="0071526A" w:rsidRDefault="00C62B98" w:rsidP="008A080E">
                            <w:pPr>
                              <w:pStyle w:val="Heading4"/>
                              <w:rPr>
                                <w:lang w:val="id-ID"/>
                              </w:rPr>
                            </w:pPr>
                            <w:bookmarkStart w:id="9" w:name="_Toc342987481"/>
                            <w:bookmarkStart w:id="10" w:name="_Toc343082388"/>
                            <w:bookmarkStart w:id="11" w:name="_Toc345659110"/>
                            <w:r w:rsidRPr="00A93806">
                              <w:t>Graphic 1: Operating Environment</w:t>
                            </w:r>
                            <w:r>
                              <w:rPr>
                                <w:lang w:val="id-ID"/>
                              </w:rPr>
                              <w:t>t</w:t>
                            </w:r>
                            <w:bookmarkEnd w:id="9"/>
                            <w:bookmarkEnd w:id="10"/>
                            <w:bookmarkEnd w:id="11"/>
                          </w:p>
                          <w:p w:rsidR="00C62B98" w:rsidRPr="0071526A" w:rsidRDefault="00C62B98" w:rsidP="008A080E">
                            <w:pPr>
                              <w:rPr>
                                <w:lang w:val="id-ID"/>
                              </w:rPr>
                            </w:pPr>
                            <w:r w:rsidRPr="00A93806">
                              <w:rPr>
                                <w:rFonts w:ascii="Frutiger LT Std 45 Light" w:hAnsi="Frutiger LT Std 45 Light"/>
                                <w:lang w:val="en-AU"/>
                              </w:rPr>
                              <w:object w:dxaOrig="6800" w:dyaOrig="68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3.05pt;height:228.35pt" o:ole="">
                                  <v:imagedata r:id="rId29" o:title=""/>
                                </v:shape>
                                <o:OLEObject Type="Embed" ProgID="Visio.Drawing.11" ShapeID="_x0000_i1026" DrawAspect="Content" ObjectID="_1419679897" r:id="rId30"/>
                              </w:objec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left:0;text-align:left;margin-left:.1pt;margin-top:7.4pt;width:242.8pt;height:110.55pt;z-index:-251644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" stroked="f">
                <v:textbox style="mso-fit-shape-to-text:t">
                  <w:txbxContent>
                    <w:p w:rsidR="00C62B98" w:rsidRPr="0071526A" w:rsidRDefault="00C62B98" w:rsidP="008A080E">
                      <w:pPr>
                        <w:pStyle w:val="Heading4"/>
                        <w:rPr>
                          <w:lang w:val="id-ID"/>
                        </w:rPr>
                      </w:pPr>
                      <w:bookmarkStart w:id="11" w:name="_Toc342987481"/>
                      <w:bookmarkStart w:id="12" w:name="_Toc343082388"/>
                      <w:bookmarkStart w:id="13" w:name="_Toc345659110"/>
                      <w:r w:rsidRPr="00A93806">
                        <w:t>Graphic 1: Operating Environment</w:t>
                      </w:r>
                      <w:r>
                        <w:rPr>
                          <w:lang w:val="id-ID"/>
                        </w:rPr>
                        <w:t>t</w:t>
                      </w:r>
                      <w:bookmarkEnd w:id="11"/>
                      <w:bookmarkEnd w:id="12"/>
                      <w:bookmarkEnd w:id="13"/>
                    </w:p>
                    <w:p w:rsidR="00C62B98" w:rsidRPr="0071526A" w:rsidRDefault="00C62B98" w:rsidP="008A080E">
                      <w:pPr>
                        <w:rPr>
                          <w:lang w:val="id-ID"/>
                        </w:rPr>
                      </w:pPr>
                      <w:r w:rsidRPr="00A93806">
                        <w:rPr>
                          <w:rFonts w:ascii="Frutiger LT Std 45 Light" w:hAnsi="Frutiger LT Std 45 Light"/>
                          <w:lang w:val="en-AU"/>
                        </w:rPr>
                        <w:object w:dxaOrig="6800" w:dyaOrig="6888">
                          <v:shape id="_x0000_i1026" type="#_x0000_t75" style="width:223.05pt;height:228.35pt" o:ole="">
                            <v:imagedata r:id="rId31" o:title=""/>
                          </v:shape>
                          <o:OLEObject Type="Embed" ProgID="Visio.Drawing.11" ShapeID="_x0000_i1026" DrawAspect="Content" ObjectID="_1419400982" r:id="rId32"/>
                        </w:object>
                      </w:r>
                    </w:p>
                  </w:txbxContent>
                </v:textbox>
                <w10:wrap type="tight"/>
              </v:shape>
            </w:pict>
          </mc:Fallback>
        </mc:AlternateContent>
      </w:r>
      <w:r w:rsidR="008A080E" w:rsidRPr="004D3E58">
        <w:rPr>
          <w:lang w:val="en-AU"/>
        </w:rPr>
        <w:t xml:space="preserve"> </w:t>
      </w:r>
      <w:r w:rsidR="00CD766A" w:rsidRPr="004D3E58">
        <w:rPr>
          <w:lang w:val="en-AU"/>
        </w:rPr>
        <w:t xml:space="preserve">Government </w:t>
      </w:r>
      <w:r w:rsidR="00BB7473" w:rsidRPr="004D3E58">
        <w:rPr>
          <w:lang w:val="en-AU"/>
        </w:rPr>
        <w:t xml:space="preserve">and </w:t>
      </w:r>
      <w:r w:rsidR="00275AD3" w:rsidRPr="004D3E58">
        <w:rPr>
          <w:lang w:val="en-AU"/>
        </w:rPr>
        <w:t>the private sector</w:t>
      </w:r>
      <w:r w:rsidR="00CD766A" w:rsidRPr="004D3E58">
        <w:rPr>
          <w:lang w:val="en-AU"/>
        </w:rPr>
        <w:t xml:space="preserve"> are the two other sectors that, along with civil society, form the foundation of contemporary societies according to international development discourse popular since the collapse of the Soviet Union in the late 1980s</w:t>
      </w:r>
      <w:r w:rsidR="00275AD3" w:rsidRPr="004D3E58">
        <w:rPr>
          <w:lang w:val="en-AU"/>
        </w:rPr>
        <w:t>.</w:t>
      </w:r>
      <w:r w:rsidR="00BB7473" w:rsidRPr="004D3E58">
        <w:rPr>
          <w:lang w:val="en-AU"/>
        </w:rPr>
        <w:t xml:space="preserve"> </w:t>
      </w:r>
      <w:r w:rsidR="001C2E46" w:rsidRPr="004D3E58">
        <w:rPr>
          <w:lang w:val="en-AU"/>
        </w:rPr>
        <w:t xml:space="preserve"> </w:t>
      </w:r>
      <w:r w:rsidR="00437AFE" w:rsidRPr="004D3E58">
        <w:rPr>
          <w:lang w:val="en-AU"/>
        </w:rPr>
        <w:t>Government</w:t>
      </w:r>
      <w:r w:rsidR="001C2E46" w:rsidRPr="004D3E58">
        <w:rPr>
          <w:lang w:val="en-AU"/>
        </w:rPr>
        <w:t xml:space="preserve"> plays the role of protecting and regulating certain aspects in the lives and activities of citizens, with the </w:t>
      </w:r>
      <w:r w:rsidR="009A62C7" w:rsidRPr="004D3E58">
        <w:rPr>
          <w:lang w:val="en-AU"/>
        </w:rPr>
        <w:t>authority to punish any conduct</w:t>
      </w:r>
      <w:r w:rsidR="001C2E46" w:rsidRPr="004D3E58">
        <w:rPr>
          <w:lang w:val="en-AU"/>
        </w:rPr>
        <w:t xml:space="preserve"> considered as violating the law. </w:t>
      </w:r>
      <w:r w:rsidR="00971374" w:rsidRPr="004D3E58">
        <w:rPr>
          <w:lang w:val="en-AU"/>
        </w:rPr>
        <w:t>Although t</w:t>
      </w:r>
      <w:r w:rsidR="001C2E46" w:rsidRPr="004D3E58">
        <w:rPr>
          <w:lang w:val="en-AU"/>
        </w:rPr>
        <w:t xml:space="preserve">he GoI has attempted to take an active role in addressing poverty, unemployment, and public infrastructure </w:t>
      </w:r>
      <w:r w:rsidR="00971374" w:rsidRPr="004D3E58">
        <w:rPr>
          <w:lang w:val="en-AU"/>
        </w:rPr>
        <w:t xml:space="preserve">need, without checks and balance, states can overreach its power or fail to meet citizens’ need. </w:t>
      </w:r>
      <w:r w:rsidR="001C2E46" w:rsidRPr="004D3E58">
        <w:rPr>
          <w:lang w:val="en-AU"/>
        </w:rPr>
        <w:t xml:space="preserve"> </w:t>
      </w:r>
    </w:p>
    <w:p w:rsidR="001C2E46" w:rsidRPr="004D3E58" w:rsidRDefault="001C2E46" w:rsidP="00ED345A">
      <w:pPr>
        <w:rPr>
          <w:lang w:val="en-AU"/>
        </w:rPr>
      </w:pPr>
      <w:r w:rsidRPr="004D3E58">
        <w:rPr>
          <w:lang w:val="en-AU"/>
        </w:rPr>
        <w:t>The private sector is the main engine of the modern market economy</w:t>
      </w:r>
      <w:r w:rsidR="009A62C7" w:rsidRPr="004D3E58">
        <w:rPr>
          <w:lang w:val="en-AU"/>
        </w:rPr>
        <w:t>, it</w:t>
      </w:r>
      <w:r w:rsidRPr="004D3E58">
        <w:rPr>
          <w:lang w:val="en-AU"/>
        </w:rPr>
        <w:t xml:space="preserve"> encompasses small- to large-scale enterprises focused on earning income and making profits</w:t>
      </w:r>
      <w:r w:rsidR="007B38CD" w:rsidRPr="004D3E58">
        <w:rPr>
          <w:lang w:val="en-AU"/>
        </w:rPr>
        <w:t>.</w:t>
      </w:r>
      <w:r w:rsidRPr="004D3E58">
        <w:rPr>
          <w:lang w:val="en-AU"/>
        </w:rPr>
        <w:t xml:space="preserve"> Due to its primary focus on profit, the </w:t>
      </w:r>
      <w:r w:rsidR="005E7DE9" w:rsidRPr="004D3E58">
        <w:rPr>
          <w:lang w:val="en-AU"/>
        </w:rPr>
        <w:t>private</w:t>
      </w:r>
      <w:r w:rsidRPr="004D3E58">
        <w:rPr>
          <w:lang w:val="en-AU"/>
        </w:rPr>
        <w:t xml:space="preserve"> sector can make decisions counter to the good </w:t>
      </w:r>
      <w:r w:rsidR="007B38CD" w:rsidRPr="004D3E58">
        <w:rPr>
          <w:lang w:val="en-AU"/>
        </w:rPr>
        <w:t xml:space="preserve">of the environment and </w:t>
      </w:r>
      <w:r w:rsidR="005E7DE9" w:rsidRPr="004D3E58">
        <w:rPr>
          <w:lang w:val="en-AU"/>
        </w:rPr>
        <w:t>community</w:t>
      </w:r>
      <w:r w:rsidR="007B38CD" w:rsidRPr="004D3E58">
        <w:rPr>
          <w:lang w:val="en-AU"/>
        </w:rPr>
        <w:t>. In Indonesia, laws governing limited liability companies (</w:t>
      </w:r>
      <w:r w:rsidR="007B38CD" w:rsidRPr="004D3E58">
        <w:rPr>
          <w:i/>
          <w:lang w:val="en-AU"/>
        </w:rPr>
        <w:t xml:space="preserve">perseroan terbatas </w:t>
      </w:r>
      <w:r w:rsidR="007B38CD" w:rsidRPr="004D3E58">
        <w:rPr>
          <w:lang w:val="en-AU"/>
        </w:rPr>
        <w:t xml:space="preserve">or </w:t>
      </w:r>
      <w:r w:rsidR="007B38CD" w:rsidRPr="004D3E58">
        <w:rPr>
          <w:i/>
          <w:lang w:val="en-AU"/>
        </w:rPr>
        <w:t>PT</w:t>
      </w:r>
      <w:r w:rsidR="007B38CD" w:rsidRPr="004D3E58">
        <w:rPr>
          <w:lang w:val="en-AU"/>
        </w:rPr>
        <w:t xml:space="preserve">) require them to engage </w:t>
      </w:r>
      <w:r w:rsidR="00437AFE" w:rsidRPr="004D3E58">
        <w:rPr>
          <w:lang w:val="en-AU"/>
        </w:rPr>
        <w:t xml:space="preserve">in </w:t>
      </w:r>
      <w:r w:rsidR="005E7DE9" w:rsidRPr="004D3E58">
        <w:rPr>
          <w:lang w:val="en-AU"/>
        </w:rPr>
        <w:t>CSR</w:t>
      </w:r>
      <w:r w:rsidR="007B38CD" w:rsidRPr="004D3E58">
        <w:rPr>
          <w:lang w:val="en-AU"/>
        </w:rPr>
        <w:t xml:space="preserve"> activities.</w:t>
      </w:r>
    </w:p>
    <w:p w:rsidR="005F0C74" w:rsidRPr="004D3E58" w:rsidRDefault="005F0C74" w:rsidP="00ED345A">
      <w:pPr>
        <w:rPr>
          <w:lang w:val="en-AU"/>
        </w:rPr>
      </w:pPr>
      <w:r w:rsidRPr="004D3E58">
        <w:rPr>
          <w:lang w:val="en-AU"/>
        </w:rPr>
        <w:t>In addition to the state and the private sector, other sectors</w:t>
      </w:r>
      <w:r w:rsidR="00275AD3" w:rsidRPr="004D3E58">
        <w:rPr>
          <w:lang w:val="en-AU"/>
        </w:rPr>
        <w:t xml:space="preserve"> key to the analysis of </w:t>
      </w:r>
      <w:r w:rsidR="005256DD" w:rsidRPr="004D3E58">
        <w:rPr>
          <w:lang w:val="en-AU"/>
        </w:rPr>
        <w:t>NGO</w:t>
      </w:r>
      <w:r w:rsidR="00275AD3" w:rsidRPr="004D3E58">
        <w:rPr>
          <w:lang w:val="en-AU"/>
        </w:rPr>
        <w:t>s in Indonesia</w:t>
      </w:r>
      <w:r w:rsidRPr="004D3E58">
        <w:rPr>
          <w:lang w:val="en-AU"/>
        </w:rPr>
        <w:t xml:space="preserve"> are:</w:t>
      </w:r>
    </w:p>
    <w:p w:rsidR="005F0C74" w:rsidRPr="004D3E58" w:rsidRDefault="00EB28C0" w:rsidP="00ED345A">
      <w:pPr>
        <w:pStyle w:val="Bulletedlist"/>
        <w:ind w:left="709"/>
        <w:rPr>
          <w:lang w:val="en-AU"/>
        </w:rPr>
      </w:pPr>
      <w:r w:rsidRPr="004D3E58">
        <w:rPr>
          <w:lang w:val="en-AU"/>
        </w:rPr>
        <w:t>foreign</w:t>
      </w:r>
      <w:r w:rsidR="00275AD3" w:rsidRPr="004D3E58">
        <w:rPr>
          <w:lang w:val="en-AU"/>
        </w:rPr>
        <w:t xml:space="preserve"> bilateral or multilateral donor agencies (</w:t>
      </w:r>
      <w:r w:rsidR="009A62C7" w:rsidRPr="004D3E58">
        <w:rPr>
          <w:lang w:val="en-AU"/>
        </w:rPr>
        <w:t>to a country’s institutions</w:t>
      </w:r>
      <w:r w:rsidR="00275AD3" w:rsidRPr="004D3E58">
        <w:rPr>
          <w:lang w:val="en-AU"/>
        </w:rPr>
        <w:t xml:space="preserve">, donors). </w:t>
      </w:r>
      <w:r w:rsidR="00A12D7F" w:rsidRPr="004D3E58">
        <w:rPr>
          <w:lang w:val="en-AU"/>
        </w:rPr>
        <w:t>D</w:t>
      </w:r>
      <w:r w:rsidR="00275AD3" w:rsidRPr="004D3E58">
        <w:rPr>
          <w:lang w:val="en-AU"/>
        </w:rPr>
        <w:t>onors offer</w:t>
      </w:r>
      <w:r w:rsidR="009A62C7" w:rsidRPr="004D3E58">
        <w:rPr>
          <w:lang w:val="en-AU"/>
        </w:rPr>
        <w:t>,</w:t>
      </w:r>
      <w:r w:rsidR="00275AD3" w:rsidRPr="004D3E58">
        <w:rPr>
          <w:lang w:val="en-AU"/>
        </w:rPr>
        <w:t xml:space="preserve"> external assistance to </w:t>
      </w:r>
      <w:r w:rsidR="009A62C7" w:rsidRPr="004D3E58">
        <w:rPr>
          <w:lang w:val="en-AU"/>
        </w:rPr>
        <w:t xml:space="preserve">help them </w:t>
      </w:r>
      <w:r w:rsidR="00275AD3" w:rsidRPr="004D3E58">
        <w:rPr>
          <w:lang w:val="en-AU"/>
        </w:rPr>
        <w:t>address de</w:t>
      </w:r>
      <w:r w:rsidR="00437AFE" w:rsidRPr="004D3E58">
        <w:rPr>
          <w:lang w:val="en-AU"/>
        </w:rPr>
        <w:t>velopment challenges, develop</w:t>
      </w:r>
      <w:r w:rsidR="00275AD3" w:rsidRPr="004D3E58">
        <w:rPr>
          <w:lang w:val="en-AU"/>
        </w:rPr>
        <w:t xml:space="preserve"> new knowledge, and provide access to international best practices</w:t>
      </w:r>
      <w:r w:rsidR="005F0C74" w:rsidRPr="004D3E58">
        <w:rPr>
          <w:lang w:val="en-AU"/>
        </w:rPr>
        <w:t>;</w:t>
      </w:r>
    </w:p>
    <w:p w:rsidR="005F0C74" w:rsidRPr="004D3E58" w:rsidRDefault="005F0C74" w:rsidP="00ED345A">
      <w:pPr>
        <w:pStyle w:val="Bulletedlist"/>
        <w:ind w:left="709"/>
        <w:rPr>
          <w:lang w:val="en-AU"/>
        </w:rPr>
      </w:pPr>
      <w:r w:rsidRPr="004D3E58">
        <w:rPr>
          <w:lang w:val="en-AU"/>
        </w:rPr>
        <w:t xml:space="preserve">international </w:t>
      </w:r>
      <w:r w:rsidR="005256DD" w:rsidRPr="004D3E58">
        <w:rPr>
          <w:lang w:val="en-AU"/>
        </w:rPr>
        <w:t>NGO</w:t>
      </w:r>
      <w:r w:rsidRPr="004D3E58">
        <w:rPr>
          <w:lang w:val="en-AU"/>
        </w:rPr>
        <w:t>s (I</w:t>
      </w:r>
      <w:r w:rsidR="005256DD" w:rsidRPr="004D3E58">
        <w:rPr>
          <w:lang w:val="en-AU"/>
        </w:rPr>
        <w:t>NGO</w:t>
      </w:r>
      <w:r w:rsidRPr="004D3E58">
        <w:rPr>
          <w:lang w:val="en-AU"/>
        </w:rPr>
        <w:t xml:space="preserve">s), </w:t>
      </w:r>
      <w:r w:rsidR="00275AD3" w:rsidRPr="004D3E58">
        <w:rPr>
          <w:lang w:val="en-AU"/>
        </w:rPr>
        <w:t>based outside Indonesia though op</w:t>
      </w:r>
      <w:r w:rsidRPr="004D3E58">
        <w:rPr>
          <w:lang w:val="en-AU"/>
        </w:rPr>
        <w:t xml:space="preserve">erating here in a range of capacities in relation to Indonesian </w:t>
      </w:r>
      <w:r w:rsidR="005256DD" w:rsidRPr="004D3E58">
        <w:rPr>
          <w:lang w:val="en-AU"/>
        </w:rPr>
        <w:t>NGO</w:t>
      </w:r>
      <w:r w:rsidRPr="004D3E58">
        <w:rPr>
          <w:lang w:val="en-AU"/>
        </w:rPr>
        <w:t>s as explored below</w:t>
      </w:r>
      <w:r w:rsidR="00E03D8B" w:rsidRPr="004D3E58">
        <w:rPr>
          <w:lang w:val="en-AU"/>
        </w:rPr>
        <w:t>. INGOs are almost exclusively based in Western democracies though have varying</w:t>
      </w:r>
      <w:r w:rsidR="009A62C7" w:rsidRPr="004D3E58">
        <w:rPr>
          <w:lang w:val="en-AU"/>
        </w:rPr>
        <w:t xml:space="preserve"> relationships to and</w:t>
      </w:r>
      <w:r w:rsidR="00E03D8B" w:rsidRPr="004D3E58">
        <w:rPr>
          <w:lang w:val="en-AU"/>
        </w:rPr>
        <w:t xml:space="preserve"> degrees of </w:t>
      </w:r>
      <w:r w:rsidR="009A62C7" w:rsidRPr="004D3E58">
        <w:rPr>
          <w:lang w:val="en-AU"/>
        </w:rPr>
        <w:t>embeddedness in</w:t>
      </w:r>
      <w:r w:rsidR="00E03D8B" w:rsidRPr="004D3E58">
        <w:rPr>
          <w:lang w:val="en-AU"/>
        </w:rPr>
        <w:t xml:space="preserve"> to the local context</w:t>
      </w:r>
      <w:r w:rsidRPr="004D3E58">
        <w:rPr>
          <w:lang w:val="en-AU"/>
        </w:rPr>
        <w:t>;</w:t>
      </w:r>
      <w:r w:rsidR="00275AD3" w:rsidRPr="004D3E58">
        <w:rPr>
          <w:rStyle w:val="FootnoteReference"/>
          <w:rFonts w:cs="Arial"/>
          <w:sz w:val="20"/>
          <w:lang w:val="en-AU"/>
        </w:rPr>
        <w:footnoteReference w:id="24"/>
      </w:r>
    </w:p>
    <w:p w:rsidR="005F0C74" w:rsidRPr="004D3E58" w:rsidRDefault="00275AD3" w:rsidP="00ED345A">
      <w:pPr>
        <w:pStyle w:val="Bulletedlist"/>
        <w:ind w:left="709"/>
        <w:rPr>
          <w:lang w:val="en-AU"/>
        </w:rPr>
      </w:pPr>
      <w:r w:rsidRPr="004D3E58">
        <w:rPr>
          <w:lang w:val="en-AU"/>
        </w:rPr>
        <w:t>the mass media</w:t>
      </w:r>
      <w:r w:rsidR="005F0C74" w:rsidRPr="004D3E58">
        <w:rPr>
          <w:lang w:val="en-AU"/>
        </w:rPr>
        <w:t xml:space="preserve">, </w:t>
      </w:r>
      <w:r w:rsidRPr="004D3E58">
        <w:rPr>
          <w:lang w:val="en-AU"/>
        </w:rPr>
        <w:t>a requisite agent for promoting governance and overseeing development in a democrac</w:t>
      </w:r>
      <w:r w:rsidR="00437AFE" w:rsidRPr="004D3E58">
        <w:rPr>
          <w:lang w:val="en-AU"/>
        </w:rPr>
        <w:t>y</w:t>
      </w:r>
      <w:r w:rsidR="007C578F" w:rsidRPr="004D3E58">
        <w:rPr>
          <w:lang w:val="en-AU"/>
        </w:rPr>
        <w:t>;</w:t>
      </w:r>
      <w:r w:rsidR="00BB7473" w:rsidRPr="004D3E58">
        <w:rPr>
          <w:lang w:val="en-AU"/>
        </w:rPr>
        <w:t xml:space="preserve"> </w:t>
      </w:r>
    </w:p>
    <w:p w:rsidR="00275AD3" w:rsidRPr="004D3E58" w:rsidRDefault="00F97BE4" w:rsidP="00ED345A">
      <w:pPr>
        <w:pStyle w:val="Bulletedlist"/>
        <w:ind w:left="709"/>
        <w:rPr>
          <w:lang w:val="en-AU"/>
        </w:rPr>
      </w:pPr>
      <w:r w:rsidRPr="004D3E58">
        <w:rPr>
          <w:lang w:val="en-AU"/>
        </w:rPr>
        <w:t xml:space="preserve">the general public, both the intended “beneficiary” of </w:t>
      </w:r>
      <w:r w:rsidR="005256DD" w:rsidRPr="004D3E58">
        <w:rPr>
          <w:lang w:val="en-AU"/>
        </w:rPr>
        <w:t>NGO</w:t>
      </w:r>
      <w:r w:rsidRPr="004D3E58">
        <w:rPr>
          <w:lang w:val="en-AU"/>
        </w:rPr>
        <w:t xml:space="preserve"> activities as well</w:t>
      </w:r>
      <w:r w:rsidR="00784AE6" w:rsidRPr="004D3E58">
        <w:rPr>
          <w:lang w:val="en-AU"/>
        </w:rPr>
        <w:t xml:space="preserve"> as a potential funding source.</w:t>
      </w:r>
    </w:p>
    <w:p w:rsidR="005372D6" w:rsidRPr="004D3E58" w:rsidRDefault="00CD766A" w:rsidP="00ED345A">
      <w:pPr>
        <w:rPr>
          <w:lang w:val="en-AU"/>
        </w:rPr>
      </w:pPr>
      <w:r w:rsidRPr="004D3E58">
        <w:rPr>
          <w:lang w:val="en-AU"/>
        </w:rPr>
        <w:t>Commercial managing c</w:t>
      </w:r>
      <w:r w:rsidR="00437AFE" w:rsidRPr="004D3E58">
        <w:rPr>
          <w:lang w:val="en-AU"/>
        </w:rPr>
        <w:t xml:space="preserve">ontractors also play a key role </w:t>
      </w:r>
      <w:r w:rsidR="0090628A" w:rsidRPr="004D3E58">
        <w:rPr>
          <w:lang w:val="en-AU"/>
        </w:rPr>
        <w:t>that</w:t>
      </w:r>
      <w:r w:rsidRPr="004D3E58">
        <w:rPr>
          <w:lang w:val="en-AU"/>
        </w:rPr>
        <w:t xml:space="preserve"> will be explored in the relevant section below. </w:t>
      </w:r>
      <w:r w:rsidR="00437AFE" w:rsidRPr="004D3E58">
        <w:rPr>
          <w:lang w:val="en-AU"/>
        </w:rPr>
        <w:t>I</w:t>
      </w:r>
      <w:r w:rsidR="00466A56" w:rsidRPr="004D3E58">
        <w:rPr>
          <w:lang w:val="en-AU"/>
        </w:rPr>
        <w:t>n practice</w:t>
      </w:r>
      <w:r w:rsidR="0090628A" w:rsidRPr="004D3E58">
        <w:rPr>
          <w:lang w:val="en-AU"/>
        </w:rPr>
        <w:t>,</w:t>
      </w:r>
      <w:r w:rsidRPr="004D3E58">
        <w:rPr>
          <w:lang w:val="en-AU"/>
        </w:rPr>
        <w:t xml:space="preserve"> they serve as an extension of donors </w:t>
      </w:r>
      <w:r w:rsidR="00437AFE" w:rsidRPr="004D3E58">
        <w:rPr>
          <w:lang w:val="en-AU"/>
        </w:rPr>
        <w:t xml:space="preserve">so </w:t>
      </w:r>
      <w:r w:rsidRPr="004D3E58">
        <w:rPr>
          <w:lang w:val="en-AU"/>
        </w:rPr>
        <w:t xml:space="preserve">do not appear </w:t>
      </w:r>
      <w:r w:rsidR="005E7DE9" w:rsidRPr="004D3E58">
        <w:rPr>
          <w:lang w:val="en-AU"/>
        </w:rPr>
        <w:t>separately</w:t>
      </w:r>
      <w:r w:rsidRPr="004D3E58">
        <w:rPr>
          <w:lang w:val="en-AU"/>
        </w:rPr>
        <w:t xml:space="preserve"> in Graphic 1.</w:t>
      </w:r>
      <w:r w:rsidR="00CA1483" w:rsidRPr="004D3E58">
        <w:rPr>
          <w:lang w:val="en-AU"/>
        </w:rPr>
        <w:t xml:space="preserve"> Political parties are an additional part of the operating context whose role was not explored </w:t>
      </w:r>
      <w:r w:rsidR="009E4060" w:rsidRPr="004D3E58">
        <w:rPr>
          <w:lang w:val="en-AU"/>
        </w:rPr>
        <w:t>in-depth</w:t>
      </w:r>
      <w:r w:rsidR="00CA1483" w:rsidRPr="004D3E58">
        <w:rPr>
          <w:lang w:val="en-AU"/>
        </w:rPr>
        <w:t xml:space="preserve"> </w:t>
      </w:r>
      <w:r w:rsidR="00BF63E8" w:rsidRPr="004D3E58">
        <w:rPr>
          <w:lang w:val="en-AU"/>
        </w:rPr>
        <w:t xml:space="preserve">for </w:t>
      </w:r>
      <w:r w:rsidR="00CA1483" w:rsidRPr="004D3E58">
        <w:rPr>
          <w:lang w:val="en-AU"/>
        </w:rPr>
        <w:t>Phase I of the Review beyond a mention below in the section on human resources that some NGO leaders leave NGOs to join political parties.</w:t>
      </w:r>
    </w:p>
    <w:p w:rsidR="00C65BA2" w:rsidRPr="004D3E58" w:rsidRDefault="00C65BA2" w:rsidP="00ED345A">
      <w:pPr>
        <w:rPr>
          <w:lang w:val="en-AU"/>
        </w:rPr>
      </w:pPr>
      <w:r w:rsidRPr="004D3E58">
        <w:rPr>
          <w:lang w:val="en-AU"/>
        </w:rPr>
        <w:t>Organisations in one sector may play very similar functions as those in another. For example, grantmaking organisations may be INGOs, local NGOs or donors. Organisations that "manage contracts" from donors and subcontract other entities to perform activities on the ground may be commercial "managin</w:t>
      </w:r>
      <w:r w:rsidR="00B839C5">
        <w:rPr>
          <w:lang w:val="en-AU"/>
        </w:rPr>
        <w:t xml:space="preserve">g contractors" or INGOs, or </w:t>
      </w:r>
      <w:r w:rsidR="00B839C5">
        <w:rPr>
          <w:lang w:val="id-ID"/>
        </w:rPr>
        <w:t>occasionally</w:t>
      </w:r>
      <w:r w:rsidRPr="004D3E58">
        <w:rPr>
          <w:lang w:val="en-AU"/>
        </w:rPr>
        <w:t xml:space="preserve"> Indonesian NGOs</w:t>
      </w:r>
      <w:r w:rsidR="007076B7" w:rsidRPr="004D3E58">
        <w:rPr>
          <w:lang w:val="en-AU"/>
        </w:rPr>
        <w:t>.</w:t>
      </w:r>
      <w:r w:rsidR="007076B7" w:rsidRPr="004D3E58">
        <w:rPr>
          <w:rStyle w:val="FootnoteReference"/>
          <w:rFonts w:cs="Arial"/>
          <w:sz w:val="20"/>
          <w:lang w:val="en-AU"/>
        </w:rPr>
        <w:footnoteReference w:id="25"/>
      </w:r>
      <w:r w:rsidRPr="004D3E58">
        <w:rPr>
          <w:rFonts w:cs="Arial"/>
          <w:sz w:val="20"/>
          <w:lang w:val="en-AU"/>
        </w:rPr>
        <w:t xml:space="preserve"> </w:t>
      </w:r>
      <w:r w:rsidRPr="004D3E58">
        <w:rPr>
          <w:lang w:val="en-AU"/>
        </w:rPr>
        <w:t>What distinguishes them</w:t>
      </w:r>
      <w:r w:rsidR="00B839C5">
        <w:rPr>
          <w:lang w:val="id-ID"/>
        </w:rPr>
        <w:t xml:space="preserve"> from each other</w:t>
      </w:r>
      <w:r w:rsidRPr="004D3E58">
        <w:rPr>
          <w:lang w:val="en-AU"/>
        </w:rPr>
        <w:t xml:space="preserve"> is their basis as a for- or non-profit entity, governmental or non-government status, and their </w:t>
      </w:r>
      <w:r w:rsidR="007076B7" w:rsidRPr="004D3E58">
        <w:rPr>
          <w:lang w:val="en-AU"/>
        </w:rPr>
        <w:t xml:space="preserve">scope of geographical focus. What this means in practice </w:t>
      </w:r>
      <w:r w:rsidRPr="004D3E58">
        <w:rPr>
          <w:lang w:val="en-AU"/>
        </w:rPr>
        <w:t xml:space="preserve">is that </w:t>
      </w:r>
      <w:r w:rsidR="007076B7" w:rsidRPr="004D3E58">
        <w:rPr>
          <w:lang w:val="en-AU"/>
        </w:rPr>
        <w:t>NGOs</w:t>
      </w:r>
      <w:r w:rsidRPr="004D3E58">
        <w:rPr>
          <w:lang w:val="en-AU"/>
        </w:rPr>
        <w:t xml:space="preserve"> can and do play a wide range of roles from grantmaking and other forms of support to other NGOs to performing direct services to individuals in need. (Grantmaking and training organisations are part of the "support" subsector described </w:t>
      </w:r>
      <w:r w:rsidR="007076B7" w:rsidRPr="004D3E58">
        <w:rPr>
          <w:lang w:val="en-AU"/>
        </w:rPr>
        <w:t xml:space="preserve">in the section on the </w:t>
      </w:r>
      <w:r w:rsidR="00B839C5">
        <w:rPr>
          <w:lang w:val="id-ID"/>
        </w:rPr>
        <w:t>relationships within the NGO sector</w:t>
      </w:r>
      <w:r w:rsidRPr="004D3E58">
        <w:rPr>
          <w:lang w:val="en-AU"/>
        </w:rPr>
        <w:t>.)</w:t>
      </w:r>
    </w:p>
    <w:p w:rsidR="001D68BF" w:rsidRPr="004D3E58" w:rsidRDefault="001D68BF" w:rsidP="002F22E7">
      <w:pPr>
        <w:pStyle w:val="Heading1nonumbers"/>
      </w:pPr>
      <w:bookmarkStart w:id="12" w:name="_Toc345659111"/>
      <w:r w:rsidRPr="004D3E58">
        <w:rPr>
          <w:rStyle w:val="Heading1Char"/>
          <w:b/>
          <w:bCs/>
          <w:caps/>
        </w:rPr>
        <w:t xml:space="preserve">Evolution </w:t>
      </w:r>
      <w:r w:rsidR="00EB0AD7" w:rsidRPr="004D3E58">
        <w:rPr>
          <w:rStyle w:val="Heading1Char"/>
          <w:b/>
          <w:bCs/>
          <w:caps/>
        </w:rPr>
        <w:t>and Trends</w:t>
      </w:r>
      <w:bookmarkEnd w:id="12"/>
    </w:p>
    <w:p w:rsidR="00A313D4" w:rsidRPr="004D3E58" w:rsidRDefault="00171012" w:rsidP="00ED345A">
      <w:pPr>
        <w:rPr>
          <w:lang w:val="en-AU"/>
        </w:rPr>
      </w:pPr>
      <w:r w:rsidRPr="004D3E58">
        <w:rPr>
          <w:lang w:val="en-AU"/>
        </w:rPr>
        <w:t>Into the 1970s, globally and in Indonesia NGOs were limited in number and mainly charity-or relief-focused. In civil society more broadly, b</w:t>
      </w:r>
      <w:r w:rsidR="001D68BF" w:rsidRPr="004D3E58">
        <w:rPr>
          <w:lang w:val="en-AU"/>
        </w:rPr>
        <w:t>efore independence and throughout the “Guided Democracy” under Indonesia’s first Preside</w:t>
      </w:r>
      <w:r w:rsidR="00C01F1F" w:rsidRPr="004D3E58">
        <w:rPr>
          <w:lang w:val="en-AU"/>
        </w:rPr>
        <w:t>nt</w:t>
      </w:r>
      <w:r w:rsidR="001D68BF" w:rsidRPr="004D3E58">
        <w:rPr>
          <w:lang w:val="en-AU"/>
        </w:rPr>
        <w:t xml:space="preserve"> Soekarno, youth activism, indigenous </w:t>
      </w:r>
      <w:r w:rsidR="00EB28C0" w:rsidRPr="004D3E58">
        <w:rPr>
          <w:lang w:val="en-AU"/>
        </w:rPr>
        <w:t>organisations,</w:t>
      </w:r>
      <w:r w:rsidR="001D68BF" w:rsidRPr="004D3E58">
        <w:rPr>
          <w:lang w:val="en-AU"/>
        </w:rPr>
        <w:t xml:space="preserve"> and mass-based </w:t>
      </w:r>
      <w:r w:rsidR="00D65432" w:rsidRPr="004D3E58">
        <w:rPr>
          <w:lang w:val="en-AU"/>
        </w:rPr>
        <w:t>organisation</w:t>
      </w:r>
      <w:r w:rsidR="001D68BF" w:rsidRPr="004D3E58">
        <w:rPr>
          <w:lang w:val="en-AU"/>
        </w:rPr>
        <w:t xml:space="preserve">s played a considerable role in </w:t>
      </w:r>
      <w:r w:rsidR="00961BF1" w:rsidRPr="004D3E58">
        <w:rPr>
          <w:lang w:val="en-AU"/>
        </w:rPr>
        <w:t xml:space="preserve">the </w:t>
      </w:r>
      <w:r w:rsidR="001D68BF" w:rsidRPr="004D3E58">
        <w:rPr>
          <w:lang w:val="en-AU"/>
        </w:rPr>
        <w:t>public arena</w:t>
      </w:r>
      <w:r w:rsidR="00E427A6" w:rsidRPr="004D3E58">
        <w:rPr>
          <w:lang w:val="en-AU"/>
        </w:rPr>
        <w:t xml:space="preserve">. Muhammadiyah and </w:t>
      </w:r>
      <w:r w:rsidR="00804836" w:rsidRPr="004D3E58">
        <w:rPr>
          <w:lang w:val="en-AU"/>
        </w:rPr>
        <w:t xml:space="preserve">NU </w:t>
      </w:r>
      <w:r w:rsidR="00E427A6" w:rsidRPr="004D3E58">
        <w:rPr>
          <w:lang w:val="en-AU"/>
        </w:rPr>
        <w:t>created thei</w:t>
      </w:r>
      <w:r w:rsidR="005D3E2C" w:rsidRPr="004D3E58">
        <w:rPr>
          <w:lang w:val="en-AU"/>
        </w:rPr>
        <w:t>r own political parties under Soe</w:t>
      </w:r>
      <w:r w:rsidR="00E427A6" w:rsidRPr="004D3E58">
        <w:rPr>
          <w:lang w:val="en-AU"/>
        </w:rPr>
        <w:t>karno’s presidency</w:t>
      </w:r>
      <w:r w:rsidR="001D68BF" w:rsidRPr="004D3E58">
        <w:rPr>
          <w:lang w:val="en-AU"/>
        </w:rPr>
        <w:t xml:space="preserve">. With the brutal transition to the New Order regime under President Soeharto, the state limited civil society </w:t>
      </w:r>
      <w:r w:rsidR="00D65432" w:rsidRPr="004D3E58">
        <w:rPr>
          <w:lang w:val="en-AU"/>
        </w:rPr>
        <w:t>organisation</w:t>
      </w:r>
      <w:r w:rsidR="001D68BF" w:rsidRPr="004D3E58">
        <w:rPr>
          <w:lang w:val="en-AU"/>
        </w:rPr>
        <w:t>s</w:t>
      </w:r>
      <w:r w:rsidR="00622463" w:rsidRPr="004D3E58">
        <w:rPr>
          <w:lang w:val="en-AU"/>
        </w:rPr>
        <w:t>’</w:t>
      </w:r>
      <w:r w:rsidR="001D68BF" w:rsidRPr="004D3E58">
        <w:rPr>
          <w:lang w:val="en-AU"/>
        </w:rPr>
        <w:t xml:space="preserve"> political expression and </w:t>
      </w:r>
      <w:r w:rsidR="005D3E2C" w:rsidRPr="004D3E58">
        <w:rPr>
          <w:lang w:val="en-AU"/>
        </w:rPr>
        <w:t>engagement</w:t>
      </w:r>
      <w:r w:rsidR="001D68BF" w:rsidRPr="004D3E58">
        <w:rPr>
          <w:lang w:val="en-AU"/>
        </w:rPr>
        <w:t xml:space="preserve">. </w:t>
      </w:r>
      <w:r w:rsidR="00622463" w:rsidRPr="004D3E58">
        <w:rPr>
          <w:lang w:val="en-AU"/>
        </w:rPr>
        <w:t xml:space="preserve">The regime saw </w:t>
      </w:r>
      <w:r w:rsidR="00683C1D" w:rsidRPr="004D3E58">
        <w:rPr>
          <w:lang w:val="en-AU"/>
        </w:rPr>
        <w:t>CSOs</w:t>
      </w:r>
      <w:r w:rsidR="001D68BF" w:rsidRPr="004D3E58">
        <w:rPr>
          <w:lang w:val="en-AU"/>
        </w:rPr>
        <w:t xml:space="preserve"> as in opposition of the state and </w:t>
      </w:r>
      <w:r w:rsidR="006B2A60" w:rsidRPr="004D3E58">
        <w:rPr>
          <w:lang w:val="en-AU"/>
        </w:rPr>
        <w:t>co-opted</w:t>
      </w:r>
      <w:r w:rsidR="001D68BF" w:rsidRPr="004D3E58">
        <w:rPr>
          <w:lang w:val="en-AU"/>
        </w:rPr>
        <w:t xml:space="preserve"> or repressed</w:t>
      </w:r>
      <w:r w:rsidR="00E427A6" w:rsidRPr="004D3E58">
        <w:rPr>
          <w:lang w:val="en-AU"/>
        </w:rPr>
        <w:t xml:space="preserve"> </w:t>
      </w:r>
      <w:r w:rsidR="00437AFE" w:rsidRPr="004D3E58">
        <w:rPr>
          <w:lang w:val="en-AU"/>
        </w:rPr>
        <w:t xml:space="preserve">them </w:t>
      </w:r>
      <w:r w:rsidR="00E427A6" w:rsidRPr="004D3E58">
        <w:rPr>
          <w:lang w:val="en-AU"/>
        </w:rPr>
        <w:t xml:space="preserve">including through a number of regulations that aimed to </w:t>
      </w:r>
      <w:r w:rsidR="005E4B10" w:rsidRPr="004D3E58">
        <w:rPr>
          <w:lang w:val="en-AU"/>
        </w:rPr>
        <w:t>minimise</w:t>
      </w:r>
      <w:r w:rsidR="00E427A6" w:rsidRPr="004D3E58">
        <w:rPr>
          <w:lang w:val="en-AU"/>
        </w:rPr>
        <w:t xml:space="preserve"> </w:t>
      </w:r>
      <w:r w:rsidR="00683C1D" w:rsidRPr="004D3E58">
        <w:rPr>
          <w:lang w:val="en-AU"/>
        </w:rPr>
        <w:t>their</w:t>
      </w:r>
      <w:r w:rsidR="00E427A6" w:rsidRPr="004D3E58">
        <w:rPr>
          <w:lang w:val="en-AU"/>
        </w:rPr>
        <w:t xml:space="preserve"> influence.</w:t>
      </w:r>
      <w:r w:rsidR="00E427A6" w:rsidRPr="004D3E58">
        <w:rPr>
          <w:rStyle w:val="FootnoteReference"/>
          <w:rFonts w:ascii="Frutiger LT Std 45 Light" w:hAnsi="Frutiger LT Std 45 Light"/>
          <w:lang w:val="en-AU"/>
        </w:rPr>
        <w:footnoteReference w:id="26"/>
      </w:r>
      <w:r w:rsidR="00E427A6" w:rsidRPr="004D3E58">
        <w:rPr>
          <w:lang w:val="en-AU"/>
        </w:rPr>
        <w:t xml:space="preserve"> </w:t>
      </w:r>
      <w:r w:rsidR="00B93376" w:rsidRPr="004D3E58">
        <w:rPr>
          <w:lang w:val="en-AU"/>
        </w:rPr>
        <w:t xml:space="preserve">Three prominent INGOs, The Asia Foundation (TAF), the Ford Foundation and Oxfam began working in Indonesia in the mid-1950s, mostly at that time </w:t>
      </w:r>
      <w:r w:rsidR="00441F74" w:rsidRPr="004D3E58">
        <w:rPr>
          <w:lang w:val="en-AU"/>
        </w:rPr>
        <w:t xml:space="preserve">and into the 1970s </w:t>
      </w:r>
      <w:r w:rsidR="00B93376" w:rsidRPr="004D3E58">
        <w:rPr>
          <w:lang w:val="en-AU"/>
        </w:rPr>
        <w:t>providing direct service to communities</w:t>
      </w:r>
      <w:r w:rsidR="00441F74" w:rsidRPr="004D3E58">
        <w:rPr>
          <w:lang w:val="en-AU"/>
        </w:rPr>
        <w:t>, scholarships for Indonesian students to study in foreign universities,</w:t>
      </w:r>
      <w:r w:rsidR="00B93376" w:rsidRPr="004D3E58">
        <w:rPr>
          <w:lang w:val="en-AU"/>
        </w:rPr>
        <w:t xml:space="preserve"> or </w:t>
      </w:r>
      <w:r w:rsidR="006C312F" w:rsidRPr="004D3E58">
        <w:rPr>
          <w:lang w:val="en-AU"/>
        </w:rPr>
        <w:t xml:space="preserve">expert </w:t>
      </w:r>
      <w:r w:rsidR="0090628A" w:rsidRPr="004D3E58">
        <w:rPr>
          <w:lang w:val="en-AU"/>
        </w:rPr>
        <w:t>advice</w:t>
      </w:r>
      <w:r w:rsidR="006C312F" w:rsidRPr="004D3E58">
        <w:rPr>
          <w:lang w:val="en-AU"/>
        </w:rPr>
        <w:t xml:space="preserve"> to government.</w:t>
      </w:r>
      <w:r w:rsidR="00B93376" w:rsidRPr="004D3E58">
        <w:rPr>
          <w:lang w:val="en-AU"/>
        </w:rPr>
        <w:t xml:space="preserve"> </w:t>
      </w:r>
    </w:p>
    <w:p w:rsidR="00A313D4" w:rsidRPr="004D3E58" w:rsidRDefault="00A313D4" w:rsidP="00ED345A">
      <w:pPr>
        <w:rPr>
          <w:lang w:val="en-AU"/>
        </w:rPr>
      </w:pPr>
      <w:r w:rsidRPr="004D3E58">
        <w:rPr>
          <w:lang w:val="en-AU"/>
        </w:rPr>
        <w:t xml:space="preserve">Under </w:t>
      </w:r>
      <w:r w:rsidR="005D3E2C" w:rsidRPr="004D3E58">
        <w:rPr>
          <w:lang w:val="en-AU"/>
        </w:rPr>
        <w:t>Soeharto</w:t>
      </w:r>
      <w:r w:rsidR="00DC2BCC" w:rsidRPr="004D3E58">
        <w:rPr>
          <w:lang w:val="en-AU"/>
        </w:rPr>
        <w:t xml:space="preserve"> in 1966</w:t>
      </w:r>
      <w:r w:rsidRPr="004D3E58">
        <w:rPr>
          <w:lang w:val="en-AU"/>
        </w:rPr>
        <w:t>, Indonesia re</w:t>
      </w:r>
      <w:r w:rsidR="00622463" w:rsidRPr="004D3E58">
        <w:rPr>
          <w:lang w:val="en-AU"/>
        </w:rPr>
        <w:t>-</w:t>
      </w:r>
      <w:r w:rsidRPr="004D3E58">
        <w:rPr>
          <w:lang w:val="en-AU"/>
        </w:rPr>
        <w:t>joined the Bretton Woods system</w:t>
      </w:r>
      <w:r w:rsidR="00DC2BCC" w:rsidRPr="004D3E58">
        <w:rPr>
          <w:lang w:val="en-AU"/>
        </w:rPr>
        <w:t xml:space="preserve"> made up of the International Monetary Fund and World Bank</w:t>
      </w:r>
      <w:r w:rsidRPr="004D3E58">
        <w:rPr>
          <w:lang w:val="en-AU"/>
        </w:rPr>
        <w:t xml:space="preserve">, beginning a sharp increase in foreign funding to the </w:t>
      </w:r>
      <w:r w:rsidR="000817B5" w:rsidRPr="004D3E58">
        <w:rPr>
          <w:lang w:val="en-AU"/>
        </w:rPr>
        <w:t>G</w:t>
      </w:r>
      <w:r w:rsidR="006B2A60" w:rsidRPr="004D3E58">
        <w:rPr>
          <w:lang w:val="en-AU"/>
        </w:rPr>
        <w:t>o</w:t>
      </w:r>
      <w:r w:rsidR="000817B5" w:rsidRPr="004D3E58">
        <w:rPr>
          <w:lang w:val="en-AU"/>
        </w:rPr>
        <w:t>I</w:t>
      </w:r>
      <w:r w:rsidRPr="004D3E58">
        <w:rPr>
          <w:lang w:val="en-AU"/>
        </w:rPr>
        <w:t xml:space="preserve"> from Western democracies. </w:t>
      </w:r>
      <w:r w:rsidR="001D68BF" w:rsidRPr="004D3E58">
        <w:rPr>
          <w:lang w:val="en-AU"/>
        </w:rPr>
        <w:t xml:space="preserve">Despite </w:t>
      </w:r>
      <w:r w:rsidRPr="004D3E58">
        <w:rPr>
          <w:lang w:val="en-AU"/>
        </w:rPr>
        <w:t>economic growth as high as 7% per year</w:t>
      </w:r>
      <w:r w:rsidR="00622463" w:rsidRPr="004D3E58">
        <w:rPr>
          <w:lang w:val="en-AU"/>
        </w:rPr>
        <w:t>,</w:t>
      </w:r>
      <w:r w:rsidR="001D68BF" w:rsidRPr="004D3E58">
        <w:rPr>
          <w:lang w:val="en-AU"/>
        </w:rPr>
        <w:t xml:space="preserve"> a movement of criticism and opposition re-emerged from the </w:t>
      </w:r>
      <w:r w:rsidR="006E7DFA" w:rsidRPr="004D3E58">
        <w:rPr>
          <w:lang w:val="en-AU"/>
        </w:rPr>
        <w:t>university</w:t>
      </w:r>
      <w:r w:rsidR="001D68BF" w:rsidRPr="004D3E58">
        <w:rPr>
          <w:lang w:val="en-AU"/>
        </w:rPr>
        <w:t xml:space="preserve"> and intellectual communities</w:t>
      </w:r>
      <w:r w:rsidRPr="004D3E58">
        <w:rPr>
          <w:lang w:val="en-AU"/>
        </w:rPr>
        <w:t xml:space="preserve">, focused in part on opposition to </w:t>
      </w:r>
      <w:r w:rsidR="001D68BF" w:rsidRPr="004D3E58">
        <w:rPr>
          <w:lang w:val="en-AU"/>
        </w:rPr>
        <w:t xml:space="preserve">foreign capital injection </w:t>
      </w:r>
      <w:r w:rsidRPr="004D3E58">
        <w:rPr>
          <w:lang w:val="en-AU"/>
        </w:rPr>
        <w:t>in</w:t>
      </w:r>
      <w:r w:rsidR="001D68BF" w:rsidRPr="004D3E58">
        <w:rPr>
          <w:lang w:val="en-AU"/>
        </w:rPr>
        <w:t>to the country</w:t>
      </w:r>
      <w:r w:rsidRPr="004D3E58">
        <w:rPr>
          <w:lang w:val="en-AU"/>
        </w:rPr>
        <w:t>. A</w:t>
      </w:r>
      <w:r w:rsidR="001D68BF" w:rsidRPr="004D3E58">
        <w:rPr>
          <w:lang w:val="en-AU"/>
        </w:rPr>
        <w:t xml:space="preserve"> few political and economic human rights </w:t>
      </w:r>
      <w:r w:rsidR="00D65432" w:rsidRPr="004D3E58">
        <w:rPr>
          <w:lang w:val="en-AU"/>
        </w:rPr>
        <w:t>organisation</w:t>
      </w:r>
      <w:r w:rsidR="001D68BF" w:rsidRPr="004D3E58">
        <w:rPr>
          <w:lang w:val="en-AU"/>
        </w:rPr>
        <w:t xml:space="preserve">s started in the 1970s and 1980s, informed by activists that had been educated in humanist traditions in the Netherlands, including </w:t>
      </w:r>
      <w:r w:rsidR="00020401" w:rsidRPr="004D3E58">
        <w:rPr>
          <w:lang w:val="en-AU"/>
        </w:rPr>
        <w:t>LP3ES (1971)</w:t>
      </w:r>
      <w:r w:rsidR="00020401">
        <w:rPr>
          <w:lang w:val="id-ID"/>
        </w:rPr>
        <w:t xml:space="preserve"> and </w:t>
      </w:r>
      <w:r w:rsidR="00020401">
        <w:rPr>
          <w:lang w:val="en-AU"/>
        </w:rPr>
        <w:t>WALHI (1980)</w:t>
      </w:r>
      <w:r w:rsidR="001D68BF" w:rsidRPr="004D3E58">
        <w:rPr>
          <w:lang w:val="en-AU"/>
        </w:rPr>
        <w:t>.</w:t>
      </w:r>
      <w:r w:rsidRPr="004D3E58">
        <w:rPr>
          <w:lang w:val="en-AU"/>
        </w:rPr>
        <w:t xml:space="preserve"> </w:t>
      </w:r>
      <w:r w:rsidR="001D68BF" w:rsidRPr="004D3E58">
        <w:rPr>
          <w:lang w:val="en-AU"/>
        </w:rPr>
        <w:t xml:space="preserve">Meanwhile mass-based </w:t>
      </w:r>
      <w:r w:rsidR="00D65432" w:rsidRPr="004D3E58">
        <w:rPr>
          <w:lang w:val="en-AU"/>
        </w:rPr>
        <w:t>organisation</w:t>
      </w:r>
      <w:r w:rsidR="001D68BF" w:rsidRPr="004D3E58">
        <w:rPr>
          <w:lang w:val="en-AU"/>
        </w:rPr>
        <w:t>s and volunteers continue</w:t>
      </w:r>
      <w:r w:rsidR="00EF3ACA" w:rsidRPr="004D3E58">
        <w:rPr>
          <w:lang w:val="en-AU"/>
        </w:rPr>
        <w:t xml:space="preserve">d their direct services </w:t>
      </w:r>
      <w:r w:rsidR="001D68BF" w:rsidRPr="004D3E58">
        <w:rPr>
          <w:lang w:val="en-AU"/>
        </w:rPr>
        <w:t>mostly in education</w:t>
      </w:r>
      <w:r w:rsidR="00EF3ACA" w:rsidRPr="004D3E58">
        <w:rPr>
          <w:lang w:val="en-AU"/>
        </w:rPr>
        <w:t xml:space="preserve"> and development work</w:t>
      </w:r>
      <w:r w:rsidR="001D68BF" w:rsidRPr="004D3E58">
        <w:rPr>
          <w:lang w:val="en-AU"/>
        </w:rPr>
        <w:t xml:space="preserve"> in communities. </w:t>
      </w:r>
    </w:p>
    <w:p w:rsidR="001D68BF" w:rsidRPr="004D3E58" w:rsidRDefault="00B25AD0" w:rsidP="002D2BB6">
      <w:pPr>
        <w:rPr>
          <w:lang w:val="en-AU"/>
        </w:rPr>
      </w:pPr>
      <w:r w:rsidRPr="004D3E58">
        <w:rPr>
          <w:lang w:val="en-AU"/>
        </w:rPr>
        <w:t>In</w:t>
      </w:r>
      <w:r w:rsidR="00171012" w:rsidRPr="004D3E58">
        <w:rPr>
          <w:lang w:val="en-AU"/>
        </w:rPr>
        <w:t xml:space="preserve"> the late edge of a global trend, in the mid-1980s </w:t>
      </w:r>
      <w:r w:rsidR="001D68BF" w:rsidRPr="004D3E58">
        <w:rPr>
          <w:lang w:val="en-AU"/>
        </w:rPr>
        <w:t xml:space="preserve">international </w:t>
      </w:r>
      <w:r w:rsidR="00441F74" w:rsidRPr="004D3E58">
        <w:rPr>
          <w:lang w:val="en-AU"/>
        </w:rPr>
        <w:t xml:space="preserve">donors as well as the </w:t>
      </w:r>
      <w:r w:rsidR="00641528" w:rsidRPr="004D3E58">
        <w:rPr>
          <w:lang w:val="en-AU"/>
        </w:rPr>
        <w:t>INGOs</w:t>
      </w:r>
      <w:r w:rsidR="001D68BF" w:rsidRPr="004D3E58">
        <w:rPr>
          <w:lang w:val="en-AU"/>
        </w:rPr>
        <w:t xml:space="preserve"> began to provide funding</w:t>
      </w:r>
      <w:r w:rsidR="00421C48" w:rsidRPr="004D3E58">
        <w:rPr>
          <w:lang w:val="en-AU"/>
        </w:rPr>
        <w:t xml:space="preserve"> and support</w:t>
      </w:r>
      <w:r w:rsidR="001D68BF" w:rsidRPr="004D3E58">
        <w:rPr>
          <w:lang w:val="en-AU"/>
        </w:rPr>
        <w:t xml:space="preserve"> for </w:t>
      </w:r>
      <w:r w:rsidR="005256DD" w:rsidRPr="004D3E58">
        <w:rPr>
          <w:lang w:val="en-AU"/>
        </w:rPr>
        <w:t>NGO</w:t>
      </w:r>
      <w:r w:rsidR="001D68BF" w:rsidRPr="004D3E58">
        <w:rPr>
          <w:lang w:val="en-AU"/>
        </w:rPr>
        <w:t>s</w:t>
      </w:r>
      <w:r w:rsidR="00CA1483" w:rsidRPr="004D3E58">
        <w:rPr>
          <w:lang w:val="en-AU"/>
        </w:rPr>
        <w:t>. According to one study, this was</w:t>
      </w:r>
      <w:r w:rsidR="001D68BF" w:rsidRPr="004D3E58">
        <w:rPr>
          <w:lang w:val="en-AU"/>
        </w:rPr>
        <w:t xml:space="preserve"> due in part to </w:t>
      </w:r>
      <w:r w:rsidR="00C01F1F" w:rsidRPr="004D3E58">
        <w:rPr>
          <w:lang w:val="en-AU"/>
        </w:rPr>
        <w:t>the high rate of corruption in the</w:t>
      </w:r>
      <w:r w:rsidR="001D68BF" w:rsidRPr="004D3E58">
        <w:rPr>
          <w:lang w:val="en-AU"/>
        </w:rPr>
        <w:t xml:space="preserve"> New Order government.</w:t>
      </w:r>
      <w:r w:rsidR="00AB2E87" w:rsidRPr="004D3E58">
        <w:rPr>
          <w:rStyle w:val="FootnoteReference"/>
          <w:sz w:val="20"/>
          <w:lang w:val="en-AU"/>
        </w:rPr>
        <w:footnoteReference w:id="27"/>
      </w:r>
      <w:r w:rsidR="009623F4" w:rsidRPr="004D3E58">
        <w:rPr>
          <w:i/>
          <w:lang w:val="en-AU"/>
        </w:rPr>
        <w:t xml:space="preserve"> </w:t>
      </w:r>
      <w:r w:rsidR="00CA1483" w:rsidRPr="004D3E58">
        <w:rPr>
          <w:lang w:val="en-AU"/>
        </w:rPr>
        <w:t xml:space="preserve">Another factor was </w:t>
      </w:r>
      <w:r w:rsidR="0090628A" w:rsidRPr="004D3E58">
        <w:rPr>
          <w:lang w:val="en-AU"/>
        </w:rPr>
        <w:t>recognition</w:t>
      </w:r>
      <w:r w:rsidR="00CA1483" w:rsidRPr="004D3E58">
        <w:rPr>
          <w:lang w:val="en-AU"/>
        </w:rPr>
        <w:t xml:space="preserve"> of the role of civil society in Latin American and other transitions to democracy at this time.</w:t>
      </w:r>
      <w:r w:rsidR="00CA1483" w:rsidRPr="004D3E58">
        <w:rPr>
          <w:rStyle w:val="FootnoteReference"/>
          <w:rFonts w:cs="Arial"/>
          <w:sz w:val="20"/>
          <w:lang w:val="en-AU"/>
        </w:rPr>
        <w:footnoteReference w:id="28"/>
      </w:r>
      <w:r w:rsidR="00CA1483" w:rsidRPr="004D3E58">
        <w:rPr>
          <w:rFonts w:cs="Arial"/>
          <w:sz w:val="20"/>
          <w:lang w:val="en-AU"/>
        </w:rPr>
        <w:t xml:space="preserve"> </w:t>
      </w:r>
      <w:r w:rsidR="001D68BF" w:rsidRPr="004D3E58">
        <w:rPr>
          <w:lang w:val="en-AU"/>
        </w:rPr>
        <w:t>A new generation of students, together with journalists, professionals, intellectuals, and religious</w:t>
      </w:r>
      <w:r w:rsidR="00F72798" w:rsidRPr="004D3E58">
        <w:rPr>
          <w:lang w:val="en-AU"/>
        </w:rPr>
        <w:t xml:space="preserve"> </w:t>
      </w:r>
      <w:r w:rsidR="001D68BF" w:rsidRPr="004D3E58">
        <w:rPr>
          <w:lang w:val="en-AU"/>
        </w:rPr>
        <w:t xml:space="preserve">leaders, </w:t>
      </w:r>
      <w:r w:rsidR="00B0088F" w:rsidRPr="004D3E58">
        <w:rPr>
          <w:lang w:val="en-AU"/>
        </w:rPr>
        <w:t>played</w:t>
      </w:r>
      <w:r w:rsidR="001503CA" w:rsidRPr="004D3E58">
        <w:rPr>
          <w:lang w:val="en-AU"/>
        </w:rPr>
        <w:t xml:space="preserve"> key roles in the mobilis</w:t>
      </w:r>
      <w:r w:rsidR="001D68BF" w:rsidRPr="004D3E58">
        <w:rPr>
          <w:lang w:val="en-AU"/>
        </w:rPr>
        <w:t xml:space="preserve">ation for democratic change in the late 1980s. Their </w:t>
      </w:r>
      <w:r w:rsidR="00C57B2C" w:rsidRPr="004D3E58">
        <w:rPr>
          <w:lang w:val="en-AU"/>
        </w:rPr>
        <w:t>influence extended to</w:t>
      </w:r>
      <w:r w:rsidR="001D68BF" w:rsidRPr="004D3E58">
        <w:rPr>
          <w:lang w:val="en-AU"/>
        </w:rPr>
        <w:t xml:space="preserve"> farmers, landless peasants, </w:t>
      </w:r>
      <w:r w:rsidR="005D3E2C" w:rsidRPr="004D3E58">
        <w:rPr>
          <w:lang w:val="en-AU"/>
        </w:rPr>
        <w:t>labourers</w:t>
      </w:r>
      <w:r w:rsidR="001D68BF" w:rsidRPr="004D3E58">
        <w:rPr>
          <w:lang w:val="en-AU"/>
        </w:rPr>
        <w:t xml:space="preserve">, women, </w:t>
      </w:r>
      <w:r w:rsidR="001503CA" w:rsidRPr="004D3E58">
        <w:rPr>
          <w:lang w:val="en-AU"/>
        </w:rPr>
        <w:t>minorities, and other marginalis</w:t>
      </w:r>
      <w:r w:rsidR="005D3E2C" w:rsidRPr="004D3E58">
        <w:rPr>
          <w:lang w:val="en-AU"/>
        </w:rPr>
        <w:t>e</w:t>
      </w:r>
      <w:r w:rsidR="00FE4DB6" w:rsidRPr="004D3E58">
        <w:rPr>
          <w:lang w:val="en-AU"/>
        </w:rPr>
        <w:t xml:space="preserve">d groups. </w:t>
      </w:r>
      <w:r w:rsidR="001D68BF" w:rsidRPr="004D3E58">
        <w:rPr>
          <w:lang w:val="en-AU"/>
        </w:rPr>
        <w:t xml:space="preserve">Meanwhile, Soeharto-related conglomerates increasingly dominated the economy. </w:t>
      </w:r>
    </w:p>
    <w:p w:rsidR="00020401" w:rsidRDefault="001D68BF" w:rsidP="002D2BB6">
      <w:pPr>
        <w:rPr>
          <w:lang w:val="id-ID"/>
        </w:rPr>
      </w:pPr>
      <w:r w:rsidRPr="004D3E58">
        <w:rPr>
          <w:lang w:val="en-AU"/>
        </w:rPr>
        <w:t xml:space="preserve">Prompted by economic crisis, mass protests in Jakarta and other urban </w:t>
      </w:r>
      <w:r w:rsidR="005D3E2C" w:rsidRPr="004D3E58">
        <w:rPr>
          <w:lang w:val="en-AU"/>
        </w:rPr>
        <w:t>centres</w:t>
      </w:r>
      <w:r w:rsidRPr="004D3E58">
        <w:rPr>
          <w:lang w:val="en-AU"/>
        </w:rPr>
        <w:t xml:space="preserve"> with student and activist bases such as Yogyakarta,</w:t>
      </w:r>
      <w:r w:rsidR="005D3E2C" w:rsidRPr="004D3E58">
        <w:rPr>
          <w:lang w:val="en-AU"/>
        </w:rPr>
        <w:t xml:space="preserve"> Bandung, and Makassar led to Soe</w:t>
      </w:r>
      <w:r w:rsidRPr="004D3E58">
        <w:rPr>
          <w:lang w:val="en-AU"/>
        </w:rPr>
        <w:t>harto ceding power in 1998</w:t>
      </w:r>
      <w:r w:rsidR="00A313D4" w:rsidRPr="004D3E58">
        <w:rPr>
          <w:lang w:val="en-AU"/>
        </w:rPr>
        <w:t xml:space="preserve">, followed by </w:t>
      </w:r>
      <w:r w:rsidRPr="004D3E58">
        <w:rPr>
          <w:lang w:val="en-AU"/>
        </w:rPr>
        <w:t xml:space="preserve">exponential growth in the </w:t>
      </w:r>
      <w:r w:rsidR="005256DD" w:rsidRPr="004D3E58">
        <w:rPr>
          <w:lang w:val="en-AU"/>
        </w:rPr>
        <w:t>NGO</w:t>
      </w:r>
      <w:r w:rsidRPr="004D3E58">
        <w:rPr>
          <w:lang w:val="en-AU"/>
        </w:rPr>
        <w:t xml:space="preserve"> sector</w:t>
      </w:r>
      <w:r w:rsidR="00B0088F" w:rsidRPr="004D3E58">
        <w:rPr>
          <w:lang w:val="en-AU"/>
        </w:rPr>
        <w:t xml:space="preserve"> and unprecedented diversity in its regional spread and issue focuses</w:t>
      </w:r>
      <w:r w:rsidRPr="004D3E58">
        <w:rPr>
          <w:lang w:val="en-AU"/>
        </w:rPr>
        <w:t>. President</w:t>
      </w:r>
      <w:r w:rsidR="005372D6" w:rsidRPr="004D3E58">
        <w:rPr>
          <w:lang w:val="en-AU"/>
        </w:rPr>
        <w:t xml:space="preserve"> B. J. Habibie</w:t>
      </w:r>
      <w:r w:rsidR="006D536E" w:rsidRPr="004D3E58">
        <w:rPr>
          <w:lang w:val="en-AU"/>
        </w:rPr>
        <w:t>,</w:t>
      </w:r>
      <w:r w:rsidRPr="004D3E58">
        <w:rPr>
          <w:lang w:val="en-AU"/>
        </w:rPr>
        <w:t xml:space="preserve"> </w:t>
      </w:r>
      <w:r w:rsidR="005372D6" w:rsidRPr="004D3E58">
        <w:rPr>
          <w:lang w:val="en-AU"/>
        </w:rPr>
        <w:t>who served immediately following Soeharto</w:t>
      </w:r>
      <w:r w:rsidR="00C01F1F" w:rsidRPr="004D3E58">
        <w:rPr>
          <w:lang w:val="en-AU"/>
        </w:rPr>
        <w:t>,</w:t>
      </w:r>
      <w:r w:rsidR="005372D6" w:rsidRPr="004D3E58">
        <w:rPr>
          <w:lang w:val="en-AU"/>
        </w:rPr>
        <w:t xml:space="preserve"> </w:t>
      </w:r>
      <w:r w:rsidRPr="004D3E58">
        <w:rPr>
          <w:lang w:val="en-AU"/>
        </w:rPr>
        <w:t xml:space="preserve">created independent commissions, some of which now function as </w:t>
      </w:r>
      <w:r w:rsidR="005256DD" w:rsidRPr="004D3E58">
        <w:rPr>
          <w:lang w:val="en-AU"/>
        </w:rPr>
        <w:t>NGO</w:t>
      </w:r>
      <w:r w:rsidRPr="004D3E58">
        <w:rPr>
          <w:lang w:val="en-AU"/>
        </w:rPr>
        <w:t>s with small operational grants from government</w:t>
      </w:r>
      <w:r w:rsidR="00C01F1F" w:rsidRPr="004D3E58">
        <w:rPr>
          <w:lang w:val="en-AU"/>
        </w:rPr>
        <w:t>. T</w:t>
      </w:r>
      <w:r w:rsidRPr="004D3E58">
        <w:rPr>
          <w:lang w:val="en-AU"/>
        </w:rPr>
        <w:t>he</w:t>
      </w:r>
      <w:r w:rsidR="00C01F1F" w:rsidRPr="004D3E58">
        <w:rPr>
          <w:lang w:val="en-AU"/>
        </w:rPr>
        <w:t xml:space="preserve">se include </w:t>
      </w:r>
      <w:r w:rsidR="00C01F1F" w:rsidRPr="004D3E58">
        <w:rPr>
          <w:i/>
          <w:lang w:val="en-AU"/>
        </w:rPr>
        <w:t>Komnas</w:t>
      </w:r>
      <w:r w:rsidRPr="004D3E58">
        <w:rPr>
          <w:i/>
          <w:lang w:val="en-AU"/>
        </w:rPr>
        <w:t xml:space="preserve"> Perempuan</w:t>
      </w:r>
      <w:r w:rsidR="00784AE6" w:rsidRPr="004D3E58">
        <w:rPr>
          <w:lang w:val="en-AU"/>
        </w:rPr>
        <w:t xml:space="preserve"> and </w:t>
      </w:r>
      <w:r w:rsidR="00784AE6" w:rsidRPr="004D3E58">
        <w:rPr>
          <w:i/>
          <w:lang w:val="en-AU"/>
        </w:rPr>
        <w:t>Komnas HAM</w:t>
      </w:r>
      <w:r w:rsidRPr="004D3E58">
        <w:rPr>
          <w:lang w:val="en-AU"/>
        </w:rPr>
        <w:t>.</w:t>
      </w:r>
      <w:r w:rsidR="00622463" w:rsidRPr="004D3E58">
        <w:rPr>
          <w:lang w:val="en-AU"/>
        </w:rPr>
        <w:t xml:space="preserve"> </w:t>
      </w:r>
      <w:r w:rsidRPr="004D3E58">
        <w:rPr>
          <w:lang w:val="en-AU"/>
        </w:rPr>
        <w:t xml:space="preserve">Donors </w:t>
      </w:r>
      <w:r w:rsidR="00B25AD0" w:rsidRPr="004D3E58">
        <w:rPr>
          <w:lang w:val="en-AU"/>
        </w:rPr>
        <w:t>globally and in Indonesia</w:t>
      </w:r>
      <w:r w:rsidRPr="004D3E58">
        <w:rPr>
          <w:lang w:val="en-AU"/>
        </w:rPr>
        <w:t xml:space="preserve"> focused on </w:t>
      </w:r>
      <w:r w:rsidR="00B0088F" w:rsidRPr="004D3E58">
        <w:rPr>
          <w:lang w:val="en-AU"/>
        </w:rPr>
        <w:t>democratic reform</w:t>
      </w:r>
      <w:r w:rsidRPr="004D3E58">
        <w:rPr>
          <w:lang w:val="en-AU"/>
        </w:rPr>
        <w:t xml:space="preserve">, and began to focus on poverty alleviation, continuing to channel part of their money to </w:t>
      </w:r>
      <w:r w:rsidR="005256DD" w:rsidRPr="004D3E58">
        <w:rPr>
          <w:lang w:val="en-AU"/>
        </w:rPr>
        <w:t>NGO</w:t>
      </w:r>
      <w:r w:rsidRPr="004D3E58">
        <w:rPr>
          <w:lang w:val="en-AU"/>
        </w:rPr>
        <w:t xml:space="preserve">s. Prominent </w:t>
      </w:r>
      <w:r w:rsidR="00D65432" w:rsidRPr="004D3E58">
        <w:rPr>
          <w:lang w:val="en-AU"/>
        </w:rPr>
        <w:t>organisation</w:t>
      </w:r>
      <w:r w:rsidRPr="004D3E58">
        <w:rPr>
          <w:lang w:val="en-AU"/>
        </w:rPr>
        <w:t xml:space="preserve">s like </w:t>
      </w:r>
      <w:r w:rsidR="00C01F1F" w:rsidRPr="004D3E58">
        <w:rPr>
          <w:lang w:val="en-AU"/>
        </w:rPr>
        <w:t>ICW</w:t>
      </w:r>
      <w:r w:rsidR="00EF3ACA" w:rsidRPr="004D3E58">
        <w:rPr>
          <w:lang w:val="en-AU"/>
        </w:rPr>
        <w:t xml:space="preserve"> and</w:t>
      </w:r>
      <w:r w:rsidR="00FD26BA" w:rsidRPr="004D3E58">
        <w:rPr>
          <w:lang w:val="en-AU"/>
        </w:rPr>
        <w:t xml:space="preserve"> the </w:t>
      </w:r>
      <w:r w:rsidRPr="004D3E58">
        <w:rPr>
          <w:lang w:val="en-AU"/>
        </w:rPr>
        <w:t xml:space="preserve">Urban Poor Consortium started in the newly open democratic space. In West Timor (NTT), a new generation of </w:t>
      </w:r>
      <w:r w:rsidR="005256DD" w:rsidRPr="004D3E58">
        <w:rPr>
          <w:lang w:val="en-AU"/>
        </w:rPr>
        <w:t>NGO</w:t>
      </w:r>
      <w:r w:rsidRPr="004D3E58">
        <w:rPr>
          <w:lang w:val="en-AU"/>
        </w:rPr>
        <w:t xml:space="preserve">s arose in response to the influx of refugees fleeing massacres </w:t>
      </w:r>
      <w:r w:rsidR="00150CDF" w:rsidRPr="004D3E58">
        <w:rPr>
          <w:lang w:val="en-AU"/>
        </w:rPr>
        <w:t xml:space="preserve">in East Timor </w:t>
      </w:r>
      <w:r w:rsidRPr="004D3E58">
        <w:rPr>
          <w:lang w:val="en-AU"/>
        </w:rPr>
        <w:t xml:space="preserve">in 1999. </w:t>
      </w:r>
      <w:r w:rsidR="00D97F70" w:rsidRPr="004D3E58">
        <w:rPr>
          <w:lang w:val="en-AU"/>
        </w:rPr>
        <w:t>Beginning in 2001, Indonesia started to decentralise decision making power and administrative responsibility for delivery of most government services to the district level, giving around 500 districts and cities p</w:t>
      </w:r>
      <w:r w:rsidR="00020401">
        <w:rPr>
          <w:lang w:val="en-AU"/>
        </w:rPr>
        <w:t xml:space="preserve">ower over financial resources. </w:t>
      </w:r>
    </w:p>
    <w:p w:rsidR="00020401" w:rsidRPr="004D3E58" w:rsidRDefault="00020401" w:rsidP="00020401">
      <w:pPr>
        <w:pStyle w:val="Heading2"/>
      </w:pPr>
      <w:bookmarkStart w:id="13" w:name="_Toc345659112"/>
      <w:r>
        <w:rPr>
          <w:lang w:val="id-ID"/>
        </w:rPr>
        <w:t xml:space="preserve">Current </w:t>
      </w:r>
      <w:r w:rsidRPr="004D3E58">
        <w:t>Social and Political Environment</w:t>
      </w:r>
      <w:bookmarkEnd w:id="13"/>
    </w:p>
    <w:p w:rsidR="00020401" w:rsidRPr="004D3E58" w:rsidRDefault="00C309EE" w:rsidP="00020401">
      <w:pPr>
        <w:rPr>
          <w:lang w:val="en-AU"/>
        </w:rPr>
      </w:pPr>
      <w:r>
        <w:rPr>
          <w:lang w:val="id-ID"/>
        </w:rPr>
        <w:t xml:space="preserve">Decentralisation </w:t>
      </w:r>
      <w:r w:rsidRPr="004D3E58">
        <w:rPr>
          <w:lang w:val="en-AU"/>
        </w:rPr>
        <w:t xml:space="preserve">gave rise of a new generation of NGOs with a local focus on governance and public service. </w:t>
      </w:r>
      <w:r w:rsidR="00020401" w:rsidRPr="004D3E58">
        <w:rPr>
          <w:lang w:val="en-AU"/>
        </w:rPr>
        <w:t>Against this context, civil society</w:t>
      </w:r>
      <w:r w:rsidR="00020401">
        <w:rPr>
          <w:lang w:val="id-ID"/>
        </w:rPr>
        <w:t>,</w:t>
      </w:r>
      <w:r w:rsidR="00020401" w:rsidRPr="004D3E58">
        <w:rPr>
          <w:lang w:val="en-AU"/>
        </w:rPr>
        <w:t xml:space="preserve"> including NGOs</w:t>
      </w:r>
      <w:r w:rsidR="00020401">
        <w:rPr>
          <w:lang w:val="id-ID"/>
        </w:rPr>
        <w:t>,</w:t>
      </w:r>
      <w:r w:rsidR="00020401" w:rsidRPr="004D3E58">
        <w:rPr>
          <w:lang w:val="en-AU"/>
        </w:rPr>
        <w:t xml:space="preserve"> have played critical roles in a number of important arenas, such as promoting free and fair elections, advancing the rights of association and free speech, and furthering the spread of grassroots activism. At the same time, civil society groups that were united against Soeharto are now without a common enemy and something to unite them to a common cause. The shift to local decision making has accelerated this.</w:t>
      </w:r>
      <w:r w:rsidR="00020401" w:rsidRPr="004D3E58">
        <w:rPr>
          <w:rStyle w:val="FootnoteReference"/>
          <w:rFonts w:cs="Arial"/>
          <w:sz w:val="20"/>
          <w:lang w:val="en-AU"/>
        </w:rPr>
        <w:footnoteReference w:id="29"/>
      </w:r>
      <w:r w:rsidR="00020401" w:rsidRPr="004D3E58">
        <w:rPr>
          <w:rFonts w:cs="Arial"/>
          <w:sz w:val="20"/>
          <w:lang w:val="en-AU"/>
        </w:rPr>
        <w:t xml:space="preserve"> </w:t>
      </w:r>
      <w:r w:rsidR="00020401" w:rsidRPr="004D3E58">
        <w:rPr>
          <w:lang w:val="en-AU"/>
        </w:rPr>
        <w:t>The once powerful student movements have lost momentum and influence.</w:t>
      </w:r>
    </w:p>
    <w:p w:rsidR="00C309EE" w:rsidRPr="00C309EE" w:rsidRDefault="00C309EE" w:rsidP="00020401">
      <w:pPr>
        <w:rPr>
          <w:lang w:val="id-ID"/>
        </w:rPr>
      </w:pPr>
      <w:r w:rsidRPr="004D3E58">
        <w:rPr>
          <w:lang w:val="en-AU"/>
        </w:rPr>
        <w:t>In a report that drew on case studies in 10 countries and international monitoring reports from the UN and CIVICUS and Transparency International, the Act Alliance found that globally “the political, legal and operational space for NGOs and CSOs has been shrinking in the recent years.”</w:t>
      </w:r>
      <w:r w:rsidRPr="004D3E58">
        <w:rPr>
          <w:rStyle w:val="FootnoteReference"/>
          <w:rFonts w:cs="Arial"/>
          <w:sz w:val="20"/>
          <w:lang w:val="en-AU"/>
        </w:rPr>
        <w:footnoteReference w:id="30"/>
      </w:r>
      <w:r w:rsidRPr="004D3E58">
        <w:rPr>
          <w:rFonts w:cs="Arial"/>
          <w:sz w:val="20"/>
          <w:lang w:val="en-AU"/>
        </w:rPr>
        <w:t xml:space="preserve"> </w:t>
      </w:r>
      <w:r w:rsidRPr="004D3E58">
        <w:rPr>
          <w:lang w:val="en-AU"/>
        </w:rPr>
        <w:t xml:space="preserve">The situation for NGOs in Indonesia overall is not consistent with this global trend. Overall, although there is </w:t>
      </w:r>
      <w:r w:rsidR="00933B14">
        <w:rPr>
          <w:lang w:val="en-AU"/>
        </w:rPr>
        <w:t>still public suspicion of NGOs</w:t>
      </w:r>
      <w:r w:rsidRPr="004D3E58">
        <w:rPr>
          <w:lang w:val="en-AU"/>
        </w:rPr>
        <w:t>, space for cooperation between NGOs and government continues to open up and professional staff of NGOs rarely experience violence or legal restrictions.</w:t>
      </w:r>
      <w:r>
        <w:rPr>
          <w:lang w:val="id-ID"/>
        </w:rPr>
        <w:t xml:space="preserve"> </w:t>
      </w:r>
      <w:r w:rsidRPr="004D3E58">
        <w:rPr>
          <w:lang w:val="en-AU"/>
        </w:rPr>
        <w:t xml:space="preserve">Mindsets within both NGOs and government have begun to change about working together. NGO leaders are joining political parties or going into government in numbers that would have </w:t>
      </w:r>
      <w:r>
        <w:rPr>
          <w:lang w:val="en-AU"/>
        </w:rPr>
        <w:t>been impossible under Soeharto.</w:t>
      </w:r>
      <w:r>
        <w:rPr>
          <w:lang w:val="id-ID"/>
        </w:rPr>
        <w:t xml:space="preserve"> </w:t>
      </w:r>
    </w:p>
    <w:p w:rsidR="00C309EE" w:rsidRDefault="00020401" w:rsidP="00020401">
      <w:pPr>
        <w:rPr>
          <w:lang w:val="id-ID"/>
        </w:rPr>
      </w:pPr>
      <w:r w:rsidRPr="004D3E58">
        <w:rPr>
          <w:lang w:val="en-AU"/>
        </w:rPr>
        <w:t xml:space="preserve">There are exceptions. </w:t>
      </w:r>
      <w:r w:rsidR="00C309EE">
        <w:rPr>
          <w:lang w:val="id-ID"/>
        </w:rPr>
        <w:t>S</w:t>
      </w:r>
      <w:r w:rsidR="00C309EE">
        <w:rPr>
          <w:lang w:val="en-AU"/>
        </w:rPr>
        <w:t>ince 2008</w:t>
      </w:r>
      <w:r w:rsidR="00C309EE">
        <w:rPr>
          <w:lang w:val="id-ID"/>
        </w:rPr>
        <w:t xml:space="preserve">, </w:t>
      </w:r>
      <w:r w:rsidR="00C309EE" w:rsidRPr="004D3E58">
        <w:rPr>
          <w:lang w:val="en-AU"/>
        </w:rPr>
        <w:t>the government and national legislature were debating a revised law governing community organisations (</w:t>
      </w:r>
      <w:r w:rsidR="00C309EE" w:rsidRPr="004D3E58">
        <w:rPr>
          <w:i/>
          <w:lang w:val="en-AU"/>
        </w:rPr>
        <w:t>RUU Ormas)</w:t>
      </w:r>
      <w:r w:rsidR="00C309EE" w:rsidRPr="004D3E58">
        <w:rPr>
          <w:lang w:val="en-AU"/>
        </w:rPr>
        <w:t xml:space="preserve"> to replace the repressive Suharto-era Law 8/1985.</w:t>
      </w:r>
      <w:r w:rsidR="00C309EE" w:rsidRPr="004D3E58">
        <w:rPr>
          <w:rStyle w:val="FootnoteReference"/>
          <w:rFonts w:cs="Arial"/>
          <w:sz w:val="20"/>
          <w:lang w:val="en-AU"/>
        </w:rPr>
        <w:footnoteReference w:id="31"/>
      </w:r>
      <w:r w:rsidR="00C309EE" w:rsidRPr="004D3E58">
        <w:rPr>
          <w:lang w:val="en-AU"/>
        </w:rPr>
        <w:t xml:space="preserve"> If it passes</w:t>
      </w:r>
      <w:r w:rsidR="00C309EE">
        <w:rPr>
          <w:lang w:val="id-ID"/>
        </w:rPr>
        <w:t>,</w:t>
      </w:r>
      <w:r w:rsidR="00C309EE" w:rsidRPr="004D3E58">
        <w:rPr>
          <w:lang w:val="en-AU"/>
        </w:rPr>
        <w:t xml:space="preserve"> the law would technically apply to all nongovernmental, nonmarket organisations in the country. Current drafts have clauses requiring organisations to seek permission from government before accepting foreign-sourced donations or making program expenditures above Rp. 500 million (around $ 50,000 AUD).</w:t>
      </w:r>
    </w:p>
    <w:p w:rsidR="00020401" w:rsidRPr="004D3E58" w:rsidRDefault="00020401" w:rsidP="00020401">
      <w:pPr>
        <w:rPr>
          <w:lang w:val="en-AU"/>
        </w:rPr>
      </w:pPr>
      <w:r w:rsidRPr="004D3E58">
        <w:rPr>
          <w:lang w:val="en-AU"/>
        </w:rPr>
        <w:t xml:space="preserve">Government and private sector parties are only starting to consider “watch dog” a legitimate role for NGOs. This creates a communications barrier when NGOs have valid critiques. Officials accused of corruption may threaten defamation suits, though the suits are rarely brought to court. More worryingly, vocal anti-corruption NGO representative, vocal human rights organisations, grassroots activists and community leaders might face violence or intimidation from </w:t>
      </w:r>
      <w:r w:rsidRPr="004D3E58">
        <w:rPr>
          <w:i/>
          <w:lang w:val="en-AU"/>
        </w:rPr>
        <w:t>preman</w:t>
      </w:r>
      <w:r w:rsidRPr="004D3E58">
        <w:rPr>
          <w:lang w:val="en-AU"/>
        </w:rPr>
        <w:t xml:space="preserve"> (local thugs on hire by local politicians), hardline Islamist group or the police. This is most likely when they are dealing with land or labour issues or with culturally sensitive issues like gender or LGBT rights. The suspected murder in 2007 of human rights activist Munir has never been resolved or addressed. Activists in Papua regularly face violence and have faced sedition and rebellion charges. </w:t>
      </w:r>
    </w:p>
    <w:p w:rsidR="00020401" w:rsidRPr="004D3E58" w:rsidRDefault="00226EE6" w:rsidP="00020401">
      <w:pPr>
        <w:pStyle w:val="Heading2"/>
      </w:pPr>
      <w:bookmarkStart w:id="14" w:name="_Toc345659113"/>
      <w:r>
        <w:rPr>
          <w:lang w:val="id-ID"/>
        </w:rPr>
        <w:t xml:space="preserve">Current </w:t>
      </w:r>
      <w:r w:rsidR="00020401" w:rsidRPr="004D3E58">
        <w:t>Funding Environment</w:t>
      </w:r>
      <w:bookmarkEnd w:id="14"/>
    </w:p>
    <w:p w:rsidR="00020401" w:rsidRDefault="00020401" w:rsidP="00020401">
      <w:pPr>
        <w:rPr>
          <w:lang w:val="id-ID"/>
        </w:rPr>
      </w:pPr>
      <w:r w:rsidRPr="004D3E58">
        <w:rPr>
          <w:lang w:val="en-AU"/>
        </w:rPr>
        <w:t xml:space="preserve">As discussed above in the section of financial management, NGOs in Indonesia are largely reliant on international donors for funding. </w:t>
      </w:r>
      <w:r w:rsidR="00F0025D" w:rsidRPr="004D3E58">
        <w:rPr>
          <w:lang w:val="en-AU"/>
        </w:rPr>
        <w:t>Donors continue to focus on poverty reduction along with a focus since 1999 on decentralisation and reform of government institutions. In 2009, donors signed a declaration developed with government agreeing to conduct activities in areas according to government need.</w:t>
      </w:r>
      <w:r w:rsidR="00F0025D" w:rsidRPr="004D3E58">
        <w:rPr>
          <w:rStyle w:val="FootnoteReference"/>
          <w:rFonts w:ascii="Frutiger LT Std 45 Light" w:hAnsi="Frutiger LT Std 45 Light"/>
          <w:lang w:val="en-AU"/>
        </w:rPr>
        <w:footnoteReference w:id="32"/>
      </w:r>
      <w:r w:rsidR="00F0025D" w:rsidRPr="004D3E58">
        <w:rPr>
          <w:lang w:val="en-AU"/>
        </w:rPr>
        <w:t xml:space="preserve"> </w:t>
      </w:r>
      <w:r w:rsidRPr="004D3E58">
        <w:rPr>
          <w:lang w:val="en-AU"/>
        </w:rPr>
        <w:t>NGOs other than mass-based membership organisations have difficulty accessing public and corporate funding and rarely bother with trying to access poten</w:t>
      </w:r>
      <w:r>
        <w:rPr>
          <w:lang w:val="en-AU"/>
        </w:rPr>
        <w:t xml:space="preserve">tial government funds. </w:t>
      </w:r>
      <w:r w:rsidR="00F0025D" w:rsidRPr="004D3E58">
        <w:rPr>
          <w:lang w:val="en-AU"/>
        </w:rPr>
        <w:t xml:space="preserve">The national government introduced laws that require private companies to give profit back to the community, though few work with NGOs to do so. </w:t>
      </w:r>
      <w:r>
        <w:rPr>
          <w:lang w:val="en-AU"/>
        </w:rPr>
        <w:t xml:space="preserve">Graphic </w:t>
      </w:r>
      <w:r w:rsidR="00825AD6">
        <w:rPr>
          <w:lang w:val="id-ID"/>
        </w:rPr>
        <w:t>2</w:t>
      </w:r>
      <w:r w:rsidRPr="004D3E58">
        <w:rPr>
          <w:lang w:val="en-AU"/>
        </w:rPr>
        <w:t xml:space="preserve"> provides a picture of money flows from a bilateral donor like AusAID to reach CBOs and ultimately the target community of a given funding stream that involves NGOs in implementation and focuses on subnational service delivery or governance.</w:t>
      </w:r>
      <w:r w:rsidRPr="004D3E58">
        <w:rPr>
          <w:rStyle w:val="FootnoteReference"/>
          <w:rFonts w:cs="Arial"/>
          <w:sz w:val="20"/>
          <w:lang w:val="en-AU"/>
        </w:rPr>
        <w:footnoteReference w:id="33"/>
      </w:r>
      <w:r w:rsidRPr="004D3E58">
        <w:rPr>
          <w:rFonts w:cs="Arial"/>
          <w:sz w:val="20"/>
          <w:lang w:val="en-AU"/>
        </w:rPr>
        <w:t xml:space="preserve"> </w:t>
      </w:r>
      <w:r w:rsidRPr="004D3E58">
        <w:rPr>
          <w:lang w:val="en-AU"/>
        </w:rPr>
        <w:t xml:space="preserve"> </w:t>
      </w:r>
    </w:p>
    <w:p w:rsidR="00F0025D" w:rsidRDefault="00F0025D" w:rsidP="00020401">
      <w:pPr>
        <w:rPr>
          <w:lang w:val="id-ID"/>
        </w:rPr>
      </w:pPr>
      <w:r w:rsidRPr="004D3E58">
        <w:rPr>
          <w:lang w:val="en-AU"/>
        </w:rPr>
        <w:t>From the bilateral donor, money may go first to a national NGO or NGO network, through a multilateral donor or to a for-profit managing contractor or INGO. The multilateral donor will itself go through a MC or INGO, or partner with a national NGO. An INGO or managing contractor may partner with a national NGO or directly with subnational NGOs. In some cases, an INGO works directly with the community. A national NGO will then go through subnational partners or branches that then interact with the target community directly or via CBOs. Private sector or government may contribute towards national or subnational NGOs. Each “layer” also does work on its own initiative with funding from sources other than depicted here, including for mass-based organisations funding from membership fees.</w:t>
      </w:r>
    </w:p>
    <w:p w:rsidR="004C292B" w:rsidRPr="00F0025D" w:rsidRDefault="00020401" w:rsidP="002D2BB6">
      <w:pPr>
        <w:rPr>
          <w:lang w:val="id-ID"/>
        </w:rPr>
      </w:pPr>
      <w:r w:rsidRPr="004D3E58">
        <w:rPr>
          <w:noProof/>
          <w:lang w:val="en-AU"/>
        </w:rPr>
        <mc:AlternateContent>
          <mc:Choice Requires="wps">
            <w:drawing>
              <wp:anchor distT="0" distB="0" distL="114300" distR="114300" simplePos="0" relativeHeight="251714560" behindDoc="1" locked="0" layoutInCell="1" allowOverlap="1" wp14:anchorId="444C519C" wp14:editId="3EE3A291">
                <wp:simplePos x="0" y="0"/>
                <wp:positionH relativeFrom="column">
                  <wp:posOffset>66040</wp:posOffset>
                </wp:positionH>
                <wp:positionV relativeFrom="paragraph">
                  <wp:posOffset>27940</wp:posOffset>
                </wp:positionV>
                <wp:extent cx="5640070" cy="3594100"/>
                <wp:effectExtent l="0" t="0" r="0" b="6350"/>
                <wp:wrapTight wrapText="bothSides">
                  <wp:wrapPolygon edited="0">
                    <wp:start x="0" y="0"/>
                    <wp:lineTo x="0" y="21524"/>
                    <wp:lineTo x="21522" y="21524"/>
                    <wp:lineTo x="21522" y="0"/>
                    <wp:lineTo x="0" y="0"/>
                  </wp:wrapPolygon>
                </wp:wrapTight>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070" cy="3594100"/>
                        </a:xfrm>
                        <a:prstGeom prst="rect">
                          <a:avLst/>
                        </a:prstGeom>
                        <a:solidFill>
                          <a:srgbClr val="FFFFFF"/>
                        </a:solidFill>
                        <a:ln w="9525">
                          <a:noFill/>
                          <a:miter lim="800000"/>
                          <a:headEnd/>
                          <a:tailEnd/>
                        </a:ln>
                      </wps:spPr>
                      <wps:txbx>
                        <w:txbxContent>
                          <w:p w:rsidR="00C62B98" w:rsidRPr="00D8031C" w:rsidRDefault="00C62B98" w:rsidP="00020401">
                            <w:pPr>
                              <w:pStyle w:val="Heading4"/>
                              <w:rPr>
                                <w:i/>
                              </w:rPr>
                            </w:pPr>
                            <w:bookmarkStart w:id="15" w:name="_Toc342987510"/>
                            <w:bookmarkStart w:id="16" w:name="_Toc343082399"/>
                            <w:bookmarkStart w:id="17" w:name="_Toc345659114"/>
                            <w:r w:rsidRPr="00D8031C">
                              <w:t xml:space="preserve">Graphic </w:t>
                            </w:r>
                            <w:r>
                              <w:rPr>
                                <w:lang w:val="id-ID"/>
                              </w:rPr>
                              <w:t>2</w:t>
                            </w:r>
                            <w:r w:rsidRPr="00D8031C">
                              <w:t>: Funding Flows</w:t>
                            </w:r>
                            <w:bookmarkEnd w:id="15"/>
                            <w:bookmarkEnd w:id="16"/>
                            <w:bookmarkEnd w:id="17"/>
                            <w:r w:rsidRPr="00D8031C">
                              <w:t xml:space="preserve"> </w:t>
                            </w:r>
                          </w:p>
                          <w:p w:rsidR="00C62B98" w:rsidRDefault="00C62B98" w:rsidP="00020401">
                            <w:pPr>
                              <w:jc w:val="center"/>
                            </w:pPr>
                            <w:r>
                              <w:object w:dxaOrig="9521" w:dyaOrig="6916">
                                <v:shape id="_x0000_i1028" type="#_x0000_t75" style="width:346.1pt;height:228.9pt" o:ole="">
                                  <v:imagedata r:id="rId33" o:title=""/>
                                </v:shape>
                                <o:OLEObject Type="Embed" ProgID="Visio.Drawing.11" ShapeID="_x0000_i1028" DrawAspect="Content" ObjectID="_1419679898" r:id="rId34"/>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5.2pt;margin-top:2.2pt;width:444.1pt;height:283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" stroked="f">
                <v:textbox>
                  <w:txbxContent>
                    <w:p w:rsidR="00C62B98" w:rsidRPr="00D8031C" w:rsidRDefault="00C62B98" w:rsidP="00020401">
                      <w:pPr>
                        <w:pStyle w:val="Heading4"/>
                        <w:rPr>
                          <w:i/>
                        </w:rPr>
                      </w:pPr>
                      <w:bookmarkStart w:id="20" w:name="_Toc342987510"/>
                      <w:bookmarkStart w:id="21" w:name="_Toc343082399"/>
                      <w:bookmarkStart w:id="22" w:name="_Toc345659114"/>
                      <w:r w:rsidRPr="00D8031C">
                        <w:t xml:space="preserve">Graphic </w:t>
                      </w:r>
                      <w:r>
                        <w:rPr>
                          <w:lang w:val="id-ID"/>
                        </w:rPr>
                        <w:t>2</w:t>
                      </w:r>
                      <w:r w:rsidRPr="00D8031C">
                        <w:t>: Funding Flows</w:t>
                      </w:r>
                      <w:bookmarkEnd w:id="20"/>
                      <w:bookmarkEnd w:id="21"/>
                      <w:bookmarkEnd w:id="22"/>
                      <w:r w:rsidRPr="00D8031C">
                        <w:t xml:space="preserve"> </w:t>
                      </w:r>
                    </w:p>
                    <w:p w:rsidR="00C62B98" w:rsidRDefault="00C62B98" w:rsidP="00020401">
                      <w:pPr>
                        <w:jc w:val="center"/>
                      </w:pPr>
                      <w:r>
                        <w:object w:dxaOrig="9521" w:dyaOrig="6916">
                          <v:shape id="_x0000_i1028" type="#_x0000_t75" style="width:346.1pt;height:228.9pt" o:ole="">
                            <v:imagedata r:id="rId35" o:title=""/>
                          </v:shape>
                          <o:OLEObject Type="Embed" ProgID="Visio.Drawing.11" ShapeID="_x0000_i1028" DrawAspect="Content" ObjectID="_1419400983" r:id="rId36"/>
                        </w:object>
                      </w:r>
                    </w:p>
                  </w:txbxContent>
                </v:textbox>
                <w10:wrap type="tight"/>
              </v:shape>
            </w:pict>
          </mc:Fallback>
        </mc:AlternateContent>
      </w:r>
      <w:r w:rsidRPr="004D3E58">
        <w:rPr>
          <w:lang w:val="en-AU"/>
        </w:rPr>
        <w:t>This picture is extremely simplified. To start with there are many bilateral donors and several multilateral ones.</w:t>
      </w:r>
      <w:r w:rsidRPr="004D3E58">
        <w:rPr>
          <w:rStyle w:val="FootnoteReference"/>
          <w:rFonts w:cs="Arial"/>
          <w:sz w:val="20"/>
          <w:lang w:val="en-AU"/>
        </w:rPr>
        <w:footnoteReference w:id="34"/>
      </w:r>
      <w:r w:rsidRPr="004D3E58">
        <w:rPr>
          <w:lang w:val="en-AU"/>
        </w:rPr>
        <w:t xml:space="preserve"> Although the graphic depicts moneys flows, there are many other aspects of relationships among sectors, albeit that are affected by the money flows, including information, accountability and decision making power for organisations, programs and campaigns. Funding may or may not come along with support and “capacity building” or “capacity development,” explored further below.</w:t>
      </w:r>
    </w:p>
    <w:p w:rsidR="0007412D" w:rsidRPr="004D3E58" w:rsidRDefault="0007412D" w:rsidP="002F22E7">
      <w:pPr>
        <w:pStyle w:val="Heading1nonumbers"/>
      </w:pPr>
      <w:bookmarkStart w:id="18" w:name="_Toc345659115"/>
      <w:r w:rsidRPr="004D3E58">
        <w:rPr>
          <w:rStyle w:val="Heading1Char"/>
          <w:b/>
          <w:bCs/>
          <w:caps/>
        </w:rPr>
        <w:t>Make-Up of the Sector</w:t>
      </w:r>
      <w:bookmarkEnd w:id="18"/>
    </w:p>
    <w:p w:rsidR="00762E9B" w:rsidRPr="004D3E58" w:rsidRDefault="00B2556D" w:rsidP="002D2BB6">
      <w:pPr>
        <w:rPr>
          <w:lang w:val="en-AU"/>
        </w:rPr>
      </w:pPr>
      <w:r w:rsidRPr="004D3E58">
        <w:rPr>
          <w:lang w:val="en-AU"/>
        </w:rPr>
        <w:t>Based on an estimate for the Review there are 2,293 active and viable NGOs throughout Indonesia. The calculation is b</w:t>
      </w:r>
      <w:r w:rsidR="00F97974" w:rsidRPr="004D3E58">
        <w:rPr>
          <w:lang w:val="en-AU"/>
        </w:rPr>
        <w:t xml:space="preserve">ased on the 11,468 NGOs registered with the GoI in 2010 and an estimate based on </w:t>
      </w:r>
      <w:r w:rsidR="00E06225">
        <w:rPr>
          <w:lang w:val="en-AU"/>
        </w:rPr>
        <w:t>field work</w:t>
      </w:r>
      <w:r w:rsidR="00F97974" w:rsidRPr="004D3E58">
        <w:rPr>
          <w:lang w:val="en-AU"/>
        </w:rPr>
        <w:t xml:space="preserve"> for the Review that 20% of the organisations on the government list are </w:t>
      </w:r>
      <w:r w:rsidRPr="004D3E58">
        <w:rPr>
          <w:lang w:val="en-AU"/>
        </w:rPr>
        <w:t>active and viable organisations.</w:t>
      </w:r>
      <w:r w:rsidR="00F97974" w:rsidRPr="004D3E58">
        <w:rPr>
          <w:rStyle w:val="FootnoteReference"/>
          <w:rFonts w:cs="Arial"/>
          <w:sz w:val="20"/>
          <w:lang w:val="en-AU"/>
        </w:rPr>
        <w:footnoteReference w:id="35"/>
      </w:r>
      <w:r w:rsidR="00F97974" w:rsidRPr="004D3E58">
        <w:rPr>
          <w:rFonts w:cs="Arial"/>
          <w:sz w:val="20"/>
          <w:lang w:val="en-AU"/>
        </w:rPr>
        <w:t xml:space="preserve"> </w:t>
      </w:r>
      <w:r w:rsidR="00762E9B" w:rsidRPr="004D3E58">
        <w:rPr>
          <w:lang w:val="en-AU"/>
        </w:rPr>
        <w:t>I</w:t>
      </w:r>
      <w:r w:rsidR="00C9148C" w:rsidRPr="004D3E58">
        <w:rPr>
          <w:lang w:val="en-AU"/>
        </w:rPr>
        <w:t xml:space="preserve">nformation </w:t>
      </w:r>
      <w:r w:rsidR="00762E9B" w:rsidRPr="004D3E58">
        <w:rPr>
          <w:lang w:val="en-AU"/>
        </w:rPr>
        <w:t>on which to</w:t>
      </w:r>
      <w:r w:rsidR="0007412D" w:rsidRPr="004D3E58">
        <w:rPr>
          <w:lang w:val="en-AU"/>
        </w:rPr>
        <w:t xml:space="preserve"> </w:t>
      </w:r>
      <w:r w:rsidR="00762E9B" w:rsidRPr="004D3E58">
        <w:rPr>
          <w:lang w:val="en-AU"/>
        </w:rPr>
        <w:t xml:space="preserve">compare </w:t>
      </w:r>
      <w:r w:rsidR="00280F12" w:rsidRPr="004D3E58">
        <w:rPr>
          <w:lang w:val="en-AU"/>
        </w:rPr>
        <w:t xml:space="preserve">the issue areas, scope, structure and other elements of </w:t>
      </w:r>
      <w:r w:rsidR="00762E9B" w:rsidRPr="004D3E58">
        <w:rPr>
          <w:lang w:val="en-AU"/>
        </w:rPr>
        <w:t xml:space="preserve">NGOs </w:t>
      </w:r>
      <w:r w:rsidR="00B35E2F" w:rsidRPr="004D3E58">
        <w:rPr>
          <w:lang w:val="en-AU"/>
        </w:rPr>
        <w:t>across regions</w:t>
      </w:r>
      <w:r w:rsidR="002C14F1" w:rsidRPr="004D3E58">
        <w:rPr>
          <w:lang w:val="en-AU"/>
        </w:rPr>
        <w:t xml:space="preserve"> </w:t>
      </w:r>
      <w:r w:rsidR="00280F12" w:rsidRPr="004D3E58">
        <w:rPr>
          <w:lang w:val="en-AU"/>
        </w:rPr>
        <w:t xml:space="preserve">or across subsectors </w:t>
      </w:r>
      <w:r w:rsidR="00C9148C" w:rsidRPr="004D3E58">
        <w:rPr>
          <w:lang w:val="en-AU"/>
        </w:rPr>
        <w:t xml:space="preserve">is largely </w:t>
      </w:r>
      <w:r w:rsidR="00762E9B" w:rsidRPr="004D3E58">
        <w:rPr>
          <w:lang w:val="en-AU"/>
        </w:rPr>
        <w:t>lacking.</w:t>
      </w:r>
      <w:r w:rsidR="00D172F7" w:rsidRPr="004D3E58">
        <w:rPr>
          <w:rFonts w:cs="Arial"/>
          <w:sz w:val="20"/>
          <w:vertAlign w:val="superscript"/>
          <w:lang w:val="en-AU"/>
        </w:rPr>
        <w:footnoteReference w:id="36"/>
      </w:r>
      <w:r w:rsidR="00762E9B" w:rsidRPr="004D3E58">
        <w:rPr>
          <w:lang w:val="en-AU"/>
        </w:rPr>
        <w:t xml:space="preserve"> This is true in previous</w:t>
      </w:r>
      <w:r w:rsidR="00C01F1F" w:rsidRPr="004D3E58">
        <w:rPr>
          <w:lang w:val="en-AU"/>
        </w:rPr>
        <w:t xml:space="preserve"> studies </w:t>
      </w:r>
      <w:r w:rsidR="00762E9B" w:rsidRPr="004D3E58">
        <w:rPr>
          <w:lang w:val="en-AU"/>
        </w:rPr>
        <w:t>as well</w:t>
      </w:r>
      <w:r w:rsidR="00C9148C" w:rsidRPr="004D3E58">
        <w:rPr>
          <w:lang w:val="en-AU"/>
        </w:rPr>
        <w:t xml:space="preserve"> in the database compiled for the R</w:t>
      </w:r>
      <w:r w:rsidR="00C01F1F" w:rsidRPr="004D3E58">
        <w:rPr>
          <w:lang w:val="en-AU"/>
        </w:rPr>
        <w:t>eview</w:t>
      </w:r>
      <w:r w:rsidR="0010179E" w:rsidRPr="004D3E58">
        <w:rPr>
          <w:lang w:val="en-AU"/>
        </w:rPr>
        <w:t>.</w:t>
      </w:r>
      <w:r w:rsidR="0010179E" w:rsidRPr="004D3E58">
        <w:rPr>
          <w:rStyle w:val="FootnoteReference"/>
          <w:rFonts w:cs="Arial"/>
          <w:sz w:val="20"/>
          <w:lang w:val="en-AU"/>
        </w:rPr>
        <w:footnoteReference w:id="37"/>
      </w:r>
      <w:r w:rsidR="009459BE" w:rsidRPr="004D3E58">
        <w:rPr>
          <w:rFonts w:cs="Arial"/>
          <w:sz w:val="20"/>
          <w:lang w:val="en-AU"/>
        </w:rPr>
        <w:t xml:space="preserve"> </w:t>
      </w:r>
      <w:r w:rsidR="00762E9B" w:rsidRPr="004D3E58">
        <w:rPr>
          <w:lang w:val="en-AU"/>
        </w:rPr>
        <w:t>For 72% of organisations in the Review database, data available is currently limited to name, address and name of contact person</w:t>
      </w:r>
      <w:r w:rsidR="00F97974" w:rsidRPr="004D3E58">
        <w:rPr>
          <w:lang w:val="en-AU"/>
        </w:rPr>
        <w:t>. B</w:t>
      </w:r>
      <w:r w:rsidR="00762E9B" w:rsidRPr="004D3E58">
        <w:rPr>
          <w:lang w:val="en-AU"/>
        </w:rPr>
        <w:t>ased on spot checks in one di</w:t>
      </w:r>
      <w:r w:rsidR="001A42C2" w:rsidRPr="004D3E58">
        <w:rPr>
          <w:lang w:val="en-AU"/>
        </w:rPr>
        <w:t>strict, at least half</w:t>
      </w:r>
      <w:r w:rsidR="00762E9B" w:rsidRPr="004D3E58">
        <w:rPr>
          <w:lang w:val="en-AU"/>
        </w:rPr>
        <w:t xml:space="preserve"> of this information is </w:t>
      </w:r>
      <w:r w:rsidR="001A42C2" w:rsidRPr="004D3E58">
        <w:rPr>
          <w:lang w:val="en-AU"/>
        </w:rPr>
        <w:t xml:space="preserve">likely to be </w:t>
      </w:r>
      <w:r w:rsidR="005D4DF3" w:rsidRPr="004D3E58">
        <w:rPr>
          <w:lang w:val="en-AU"/>
        </w:rPr>
        <w:t>out-dated</w:t>
      </w:r>
      <w:r w:rsidR="00762E9B" w:rsidRPr="004D3E58">
        <w:rPr>
          <w:lang w:val="en-AU"/>
        </w:rPr>
        <w:t xml:space="preserve">. Other than data collected from a small number of field surveys implemented for the Review, the database does not include information on size of NGOs, funding amounts or sources, or participants/beneficiaries. Unsurprisingly, a theme in consultations for the Review was the lack of </w:t>
      </w:r>
      <w:r w:rsidR="0090628A" w:rsidRPr="004D3E58">
        <w:rPr>
          <w:lang w:val="en-AU"/>
        </w:rPr>
        <w:t>publically available</w:t>
      </w:r>
      <w:r w:rsidR="00762E9B" w:rsidRPr="004D3E58">
        <w:rPr>
          <w:lang w:val="en-AU"/>
        </w:rPr>
        <w:t xml:space="preserve"> information on NGOs. The lack of information creates difficulties for potential partners</w:t>
      </w:r>
      <w:r w:rsidR="00013F98" w:rsidRPr="004D3E58">
        <w:rPr>
          <w:lang w:val="en-AU"/>
        </w:rPr>
        <w:t xml:space="preserve"> - whether other NGOs</w:t>
      </w:r>
      <w:r w:rsidR="00762E9B" w:rsidRPr="004D3E58">
        <w:rPr>
          <w:lang w:val="en-AU"/>
        </w:rPr>
        <w:t xml:space="preserve">, donors, CSR </w:t>
      </w:r>
      <w:r w:rsidR="00013F98" w:rsidRPr="004D3E58">
        <w:rPr>
          <w:lang w:val="en-AU"/>
        </w:rPr>
        <w:t>or</w:t>
      </w:r>
      <w:r w:rsidR="00762E9B" w:rsidRPr="004D3E58">
        <w:rPr>
          <w:lang w:val="en-AU"/>
        </w:rPr>
        <w:t xml:space="preserve"> GoI</w:t>
      </w:r>
      <w:r w:rsidR="00013F98" w:rsidRPr="004D3E58">
        <w:rPr>
          <w:lang w:val="en-AU"/>
        </w:rPr>
        <w:t xml:space="preserve"> </w:t>
      </w:r>
      <w:r w:rsidR="0090628A" w:rsidRPr="004D3E58">
        <w:rPr>
          <w:lang w:val="en-AU"/>
        </w:rPr>
        <w:t>- to</w:t>
      </w:r>
      <w:r w:rsidR="00762E9B" w:rsidRPr="004D3E58">
        <w:rPr>
          <w:lang w:val="en-AU"/>
        </w:rPr>
        <w:t xml:space="preserve"> identify where NGOs were operating, what they are working on and how to contact them. </w:t>
      </w:r>
    </w:p>
    <w:p w:rsidR="00B70E88" w:rsidRPr="004D3E58" w:rsidRDefault="00762E9B" w:rsidP="002D2BB6">
      <w:pPr>
        <w:rPr>
          <w:lang w:val="en-AU"/>
        </w:rPr>
      </w:pPr>
      <w:r w:rsidRPr="004D3E58">
        <w:rPr>
          <w:lang w:val="en-AU"/>
        </w:rPr>
        <w:t>The database compiled for the Review and provincial-level data from the GoI does provide an overall picture of the geographical spread of NGOs in Indonesia and factors that contribute to that spread. See Annex 5 for data and maps on the district and provincial distribution of NGOs alongside population totals, regional gross domestic product [GDP], and the major issues that emerged from a Google.com search on NGOs in each province. While the relationship between a region's population and the number of NGOs is not statistically significant, there is a strong positive correlation between a region's GDP and number of NGO's (i.e. the higher the GDP, the higher the number of NGOs).</w:t>
      </w:r>
      <w:r w:rsidRPr="004D3E58">
        <w:rPr>
          <w:rStyle w:val="FootnoteReference"/>
          <w:rFonts w:cs="Arial"/>
          <w:sz w:val="20"/>
          <w:lang w:val="en-AU"/>
        </w:rPr>
        <w:footnoteReference w:id="38"/>
      </w:r>
      <w:r w:rsidRPr="004D3E58">
        <w:rPr>
          <w:rFonts w:cs="Arial"/>
          <w:sz w:val="20"/>
          <w:lang w:val="en-AU"/>
        </w:rPr>
        <w:t xml:space="preserve"> </w:t>
      </w:r>
      <w:r w:rsidRPr="004D3E58">
        <w:rPr>
          <w:lang w:val="en-AU"/>
        </w:rPr>
        <w:t>This and a similar finding in Bangladesh in 2005 sug</w:t>
      </w:r>
      <w:r w:rsidR="0090628A" w:rsidRPr="004D3E58">
        <w:rPr>
          <w:lang w:val="en-AU"/>
        </w:rPr>
        <w:t>gest</w:t>
      </w:r>
      <w:r w:rsidRPr="004D3E58">
        <w:rPr>
          <w:lang w:val="en-AU"/>
        </w:rPr>
        <w:t xml:space="preserve"> that NGOs are a function of rising income. </w:t>
      </w:r>
      <w:r w:rsidR="00F77881" w:rsidRPr="004D3E58">
        <w:rPr>
          <w:lang w:val="en-AU"/>
        </w:rPr>
        <w:t xml:space="preserve">This conclusion </w:t>
      </w:r>
      <w:r w:rsidRPr="004D3E58">
        <w:rPr>
          <w:lang w:val="en-AU"/>
        </w:rPr>
        <w:t xml:space="preserve">reinforces the need to understand in practice how NGOs who claim to do so connect to and represent the poorest and most </w:t>
      </w:r>
      <w:r w:rsidR="005E4B10" w:rsidRPr="004D3E58">
        <w:rPr>
          <w:lang w:val="en-AU"/>
        </w:rPr>
        <w:t>marginalise</w:t>
      </w:r>
      <w:r w:rsidRPr="004D3E58">
        <w:rPr>
          <w:lang w:val="en-AU"/>
        </w:rPr>
        <w:t>d communities</w:t>
      </w:r>
      <w:r w:rsidR="00F77881" w:rsidRPr="004D3E58">
        <w:rPr>
          <w:lang w:val="en-AU"/>
        </w:rPr>
        <w:t xml:space="preserve">, a </w:t>
      </w:r>
      <w:r w:rsidRPr="004D3E58">
        <w:rPr>
          <w:lang w:val="en-AU"/>
        </w:rPr>
        <w:t>concern explored in the next section.</w:t>
      </w:r>
      <w:r w:rsidR="00B70E88" w:rsidRPr="004D3E58">
        <w:rPr>
          <w:rStyle w:val="FootnoteReference"/>
          <w:rFonts w:cs="Arial"/>
          <w:sz w:val="20"/>
          <w:lang w:val="en-AU"/>
        </w:rPr>
        <w:footnoteReference w:id="39"/>
      </w:r>
      <w:r w:rsidR="00B70E88" w:rsidRPr="004D3E58">
        <w:rPr>
          <w:lang w:val="en-AU"/>
        </w:rPr>
        <w:t xml:space="preserve"> </w:t>
      </w:r>
    </w:p>
    <w:p w:rsidR="009A38FE" w:rsidRPr="004D3E58" w:rsidRDefault="009A38FE" w:rsidP="002D2BB6">
      <w:pPr>
        <w:rPr>
          <w:lang w:val="en-AU"/>
        </w:rPr>
      </w:pPr>
      <w:r w:rsidRPr="004D3E58">
        <w:rPr>
          <w:lang w:val="en-AU"/>
        </w:rPr>
        <w:t xml:space="preserve">The state of the existing data on activity and issue areas </w:t>
      </w:r>
      <w:r w:rsidR="00093A3B" w:rsidRPr="004D3E58">
        <w:rPr>
          <w:lang w:val="en-AU"/>
        </w:rPr>
        <w:t xml:space="preserve">also </w:t>
      </w:r>
      <w:r w:rsidRPr="004D3E58">
        <w:rPr>
          <w:lang w:val="en-AU"/>
        </w:rPr>
        <w:t xml:space="preserve">mirrors a generalist tendency of many Indonesian NGOs. </w:t>
      </w:r>
      <w:r w:rsidR="00093A3B" w:rsidRPr="004D3E58">
        <w:rPr>
          <w:lang w:val="en-AU"/>
        </w:rPr>
        <w:t xml:space="preserve">While about half of the entries in the database contain information on an organisation’s activities or issue areas, up to five of each </w:t>
      </w:r>
      <w:r w:rsidR="00933B14">
        <w:rPr>
          <w:lang w:val="id-ID"/>
        </w:rPr>
        <w:t>are</w:t>
      </w:r>
      <w:r w:rsidR="00093A3B" w:rsidRPr="004D3E58">
        <w:rPr>
          <w:lang w:val="en-AU"/>
        </w:rPr>
        <w:t xml:space="preserve"> listed. While in part this may reflect NGOs’ desire to be open to available funding from donors, it also may reflect a tendency to take a “holistic” approach. Such a tendency</w:t>
      </w:r>
      <w:r w:rsidRPr="004D3E58">
        <w:rPr>
          <w:lang w:val="en-AU"/>
        </w:rPr>
        <w:t xml:space="preserve"> is also true of NGOs in countries </w:t>
      </w:r>
      <w:r w:rsidR="00093A3B" w:rsidRPr="004D3E58">
        <w:rPr>
          <w:lang w:val="en-AU"/>
        </w:rPr>
        <w:t xml:space="preserve">as diverse as </w:t>
      </w:r>
      <w:r w:rsidRPr="004D3E58">
        <w:rPr>
          <w:lang w:val="en-AU"/>
        </w:rPr>
        <w:t>Bangladesh, Ethiopia, India, Peru, South Africa and Uganda.</w:t>
      </w:r>
      <w:r w:rsidRPr="004D3E58">
        <w:rPr>
          <w:rStyle w:val="FootnoteReference"/>
          <w:rFonts w:cs="Arial"/>
          <w:sz w:val="20"/>
          <w:lang w:val="en-AU"/>
        </w:rPr>
        <w:footnoteReference w:id="40"/>
      </w:r>
      <w:r w:rsidRPr="004D3E58">
        <w:rPr>
          <w:rFonts w:cs="Arial"/>
          <w:sz w:val="20"/>
          <w:lang w:val="en-AU"/>
        </w:rPr>
        <w:t xml:space="preserve"> </w:t>
      </w:r>
      <w:r w:rsidR="00527835" w:rsidRPr="004D3E58">
        <w:rPr>
          <w:lang w:val="en-AU"/>
        </w:rPr>
        <w:t>From data available elsewhere and in line with global trends it is clear most NGOs take an approach of service delivery or organising communities for self-help rather than focusing on systems, macro-level change.</w:t>
      </w:r>
    </w:p>
    <w:p w:rsidR="00235AB9" w:rsidRPr="00933B14" w:rsidRDefault="00527835" w:rsidP="002D2BB6">
      <w:pPr>
        <w:rPr>
          <w:lang w:val="en-AU"/>
        </w:rPr>
      </w:pPr>
      <w:r w:rsidRPr="004D3E58">
        <w:rPr>
          <w:lang w:val="en-AU"/>
        </w:rPr>
        <w:t>Finally, t</w:t>
      </w:r>
      <w:r w:rsidR="009A38FE" w:rsidRPr="004D3E58">
        <w:rPr>
          <w:lang w:val="en-AU"/>
        </w:rPr>
        <w:t xml:space="preserve">he data in the Review database </w:t>
      </w:r>
      <w:r w:rsidRPr="004D3E58">
        <w:rPr>
          <w:lang w:val="en-AU"/>
        </w:rPr>
        <w:t xml:space="preserve">does provide a picture of the trends over time in the size of the sector overall. </w:t>
      </w:r>
      <w:r w:rsidR="00067808" w:rsidRPr="004D3E58">
        <w:rPr>
          <w:lang w:val="en-AU"/>
        </w:rPr>
        <w:t>Chart 1</w:t>
      </w:r>
      <w:r w:rsidRPr="004D3E58">
        <w:rPr>
          <w:lang w:val="en-AU"/>
        </w:rPr>
        <w:t xml:space="preserve"> shows a timeline for the founding dates of NGOs in the Review database. </w:t>
      </w:r>
      <w:r w:rsidR="009A38FE" w:rsidRPr="004D3E58">
        <w:rPr>
          <w:lang w:val="en-AU"/>
        </w:rPr>
        <w:t>Of the 1560 organisations for which information is available in the Review’s database, 39% started between 1997 and 2001.</w:t>
      </w:r>
      <w:r w:rsidRPr="004D3E58">
        <w:rPr>
          <w:lang w:val="en-AU"/>
        </w:rPr>
        <w:t xml:space="preserve"> These trends reflect the </w:t>
      </w:r>
      <w:r w:rsidR="00067221" w:rsidRPr="004D3E58">
        <w:rPr>
          <w:lang w:val="en-AU"/>
        </w:rPr>
        <w:t xml:space="preserve">historical </w:t>
      </w:r>
      <w:r w:rsidRPr="004D3E58">
        <w:rPr>
          <w:lang w:val="en-AU"/>
        </w:rPr>
        <w:t>findings related above in the section on the evolution of the sector.</w:t>
      </w:r>
    </w:p>
    <w:p w:rsidR="004D3E58" w:rsidRPr="004D3E58" w:rsidRDefault="004D3E58" w:rsidP="004D3E58">
      <w:pPr>
        <w:pStyle w:val="Heading4"/>
      </w:pPr>
      <w:bookmarkStart w:id="19" w:name="_Toc345659116"/>
      <w:r w:rsidRPr="004D3E58">
        <w:t>Chart 1: NGOs’ Founding Dates</w:t>
      </w:r>
      <w:bookmarkEnd w:id="19"/>
      <w:r w:rsidRPr="004D3E58">
        <w:t xml:space="preserve"> </w:t>
      </w:r>
    </w:p>
    <w:p w:rsidR="004D3E58" w:rsidRPr="004D3E58" w:rsidRDefault="004D3E58" w:rsidP="004D3E58">
      <w:pPr>
        <w:spacing w:line="240" w:lineRule="auto"/>
        <w:rPr>
          <w:rFonts w:ascii="Frutiger LT Std 45 Light" w:hAnsi="Frutiger LT Std 45 Light"/>
          <w:lang w:val="id-ID"/>
        </w:rPr>
      </w:pPr>
      <w:r w:rsidRPr="004D3E58">
        <w:rPr>
          <w:noProof/>
          <w:lang w:val="en-AU"/>
        </w:rPr>
        <w:drawing>
          <wp:inline distT="0" distB="0" distL="0" distR="0" wp14:anchorId="52F1772D" wp14:editId="1475CA0C">
            <wp:extent cx="5734050" cy="2276475"/>
            <wp:effectExtent l="0" t="0" r="19050"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20EFE" w:rsidRPr="004D3E58" w:rsidRDefault="00A20EFE" w:rsidP="002D2BB6">
      <w:pPr>
        <w:pStyle w:val="Heading1nonumbers"/>
      </w:pPr>
      <w:bookmarkStart w:id="20" w:name="_Toc345659117"/>
      <w:r w:rsidRPr="004D3E58">
        <w:t>Rela</w:t>
      </w:r>
      <w:r w:rsidRPr="004D3E58">
        <w:rPr>
          <w:rStyle w:val="BalloonTextChar9"/>
          <w:rFonts w:ascii="Times New Roman" w:hAnsi="Times New Roman"/>
          <w:sz w:val="40"/>
          <w:szCs w:val="36"/>
        </w:rPr>
        <w:t>t</w:t>
      </w:r>
      <w:r w:rsidRPr="004D3E58">
        <w:t>ionships within the Sector</w:t>
      </w:r>
      <w:bookmarkEnd w:id="20"/>
      <w:r w:rsidRPr="004D3E58">
        <w:t xml:space="preserve"> </w:t>
      </w:r>
    </w:p>
    <w:p w:rsidR="00751061" w:rsidRPr="004D3E58" w:rsidRDefault="00BF208F" w:rsidP="002D2BB6">
      <w:pPr>
        <w:rPr>
          <w:lang w:val="en-AU"/>
        </w:rPr>
      </w:pPr>
      <w:r w:rsidRPr="004D3E58">
        <w:rPr>
          <w:lang w:val="en-AU"/>
        </w:rPr>
        <w:t xml:space="preserve">A principle concern raised by NGOs themselves throughout this Review was the competition and lack of cooperation, unity, and communication among NGOs. Some attributed this to a missing common enemy since Soeharto fell, while others attributed it to more immediate concerns such as competition for funding. Still others attributed it to “ego” on the part of individual activists. At the same time, at least at a local level, NGOs and activists can show strong unity when they feel threatened or identify an issue in the community that is of common concern. (Conversely, organisations will exclude and marginalise other organisations that they view as corrupt or as harbouring a hidden agenda.) </w:t>
      </w:r>
    </w:p>
    <w:p w:rsidR="00B072EE" w:rsidRPr="004D3E58" w:rsidRDefault="00BF208F" w:rsidP="002D2BB6">
      <w:pPr>
        <w:rPr>
          <w:lang w:val="en-AU"/>
        </w:rPr>
      </w:pPr>
      <w:r w:rsidRPr="00CA38FD">
        <w:rPr>
          <w:lang w:val="en-AU"/>
        </w:rPr>
        <w:t>NGOs would have difficulty operating in isolation from each other.</w:t>
      </w:r>
      <w:r w:rsidR="00751061" w:rsidRPr="00CA38FD">
        <w:rPr>
          <w:lang w:val="en-AU"/>
        </w:rPr>
        <w:t xml:space="preserve"> Su</w:t>
      </w:r>
      <w:r w:rsidR="00751061" w:rsidRPr="004D3E58">
        <w:rPr>
          <w:lang w:val="en-AU"/>
        </w:rPr>
        <w:t xml:space="preserve">bnational </w:t>
      </w:r>
      <w:r w:rsidR="0074339E" w:rsidRPr="004D3E58">
        <w:rPr>
          <w:lang w:val="en-AU"/>
        </w:rPr>
        <w:t>NGO</w:t>
      </w:r>
      <w:r w:rsidR="00751061" w:rsidRPr="004D3E58">
        <w:rPr>
          <w:lang w:val="en-AU"/>
        </w:rPr>
        <w:t xml:space="preserve">s and branches rely on formal or informal, and often indirect, links to </w:t>
      </w:r>
      <w:r w:rsidR="00FB4070" w:rsidRPr="004D3E58">
        <w:rPr>
          <w:lang w:val="en-AU"/>
        </w:rPr>
        <w:t>national ones</w:t>
      </w:r>
      <w:r w:rsidR="00751061" w:rsidRPr="004D3E58">
        <w:rPr>
          <w:lang w:val="en-AU"/>
        </w:rPr>
        <w:t xml:space="preserve"> for information, money</w:t>
      </w:r>
      <w:r w:rsidR="0074339E" w:rsidRPr="004D3E58">
        <w:rPr>
          <w:lang w:val="en-AU"/>
        </w:rPr>
        <w:t>,</w:t>
      </w:r>
      <w:r w:rsidR="00751061" w:rsidRPr="004D3E58">
        <w:rPr>
          <w:lang w:val="en-AU"/>
        </w:rPr>
        <w:t xml:space="preserve"> and training </w:t>
      </w:r>
      <w:r w:rsidR="0074339E" w:rsidRPr="004D3E58">
        <w:rPr>
          <w:lang w:val="en-AU"/>
        </w:rPr>
        <w:t>and</w:t>
      </w:r>
      <w:r w:rsidR="00751061" w:rsidRPr="004D3E58">
        <w:rPr>
          <w:lang w:val="en-AU"/>
        </w:rPr>
        <w:t xml:space="preserve"> other organisational capacity development. In turn, the more local NGOs link directly with community members or with existing CBOs to carry out the</w:t>
      </w:r>
      <w:r w:rsidR="0074339E" w:rsidRPr="004D3E58">
        <w:rPr>
          <w:lang w:val="en-AU"/>
        </w:rPr>
        <w:t xml:space="preserve"> </w:t>
      </w:r>
      <w:r w:rsidR="00751061" w:rsidRPr="004D3E58">
        <w:rPr>
          <w:lang w:val="en-AU"/>
        </w:rPr>
        <w:t>program</w:t>
      </w:r>
      <w:r w:rsidR="0074339E" w:rsidRPr="004D3E58">
        <w:rPr>
          <w:lang w:val="en-AU"/>
        </w:rPr>
        <w:t>s</w:t>
      </w:r>
      <w:r w:rsidR="00751061" w:rsidRPr="004D3E58">
        <w:rPr>
          <w:lang w:val="en-AU"/>
        </w:rPr>
        <w:t>.</w:t>
      </w:r>
      <w:r w:rsidR="00751061" w:rsidRPr="004D3E58">
        <w:rPr>
          <w:rFonts w:cs="Arial"/>
          <w:sz w:val="20"/>
          <w:vertAlign w:val="superscript"/>
          <w:lang w:val="en-AU"/>
        </w:rPr>
        <w:footnoteReference w:id="41"/>
      </w:r>
      <w:r w:rsidR="00825AD6">
        <w:rPr>
          <w:lang w:val="en-AU"/>
        </w:rPr>
        <w:t xml:space="preserve"> See Graphic </w:t>
      </w:r>
      <w:r w:rsidR="00825AD6">
        <w:rPr>
          <w:lang w:val="id-ID"/>
        </w:rPr>
        <w:t>3</w:t>
      </w:r>
      <w:r w:rsidR="00751061" w:rsidRPr="004D3E58">
        <w:rPr>
          <w:lang w:val="en-AU"/>
        </w:rPr>
        <w:t xml:space="preserve">. </w:t>
      </w:r>
    </w:p>
    <w:p w:rsidR="00522A96" w:rsidRPr="004D3E58" w:rsidRDefault="00522A96" w:rsidP="00D8702A">
      <w:pPr>
        <w:spacing w:line="240" w:lineRule="auto"/>
        <w:rPr>
          <w:rFonts w:ascii="Frutiger LT Std 45 Light" w:hAnsi="Frutiger LT Std 45 Light"/>
          <w:lang w:val="en-AU"/>
        </w:rPr>
      </w:pPr>
      <w:r w:rsidRPr="004D3E58">
        <w:rPr>
          <w:lang w:val="en-AU"/>
        </w:rPr>
        <w:t>Moreover, NGOs are often members of multiple regional or issue-based networks.</w:t>
      </w:r>
      <w:r w:rsidRPr="004D3E58">
        <w:rPr>
          <w:rStyle w:val="FootnoteReference"/>
          <w:rFonts w:cs="Arial"/>
          <w:sz w:val="20"/>
          <w:lang w:val="en-AU"/>
        </w:rPr>
        <w:footnoteReference w:id="42"/>
      </w:r>
      <w:r w:rsidRPr="004D3E58">
        <w:rPr>
          <w:lang w:val="en-AU"/>
        </w:rPr>
        <w:t xml:space="preserve"> Issue-focused networks serve as a focus point of communication and interaction between the NGOs and government at the provincial and national levels. Multi-sector networks aim to draw together NGOs across a geographical region such as a province and can play a part in places where they are active in linking NGOs to funding sources. Networks </w:t>
      </w:r>
      <w:r w:rsidR="0074339E" w:rsidRPr="004D3E58">
        <w:rPr>
          <w:lang w:val="en-AU"/>
        </w:rPr>
        <w:t>also may</w:t>
      </w:r>
      <w:r w:rsidRPr="004D3E58">
        <w:rPr>
          <w:lang w:val="en-AU"/>
        </w:rPr>
        <w:t xml:space="preserve"> provide capacity building for members. </w:t>
      </w:r>
    </w:p>
    <w:p w:rsidR="00CE3E1C" w:rsidRDefault="00CF3183" w:rsidP="002D2BB6">
      <w:pPr>
        <w:rPr>
          <w:lang w:val="id-ID"/>
        </w:rPr>
      </w:pPr>
      <w:r w:rsidRPr="004D3E58">
        <w:rPr>
          <w:rFonts w:ascii="Frutiger LT Std 45 Light" w:hAnsi="Frutiger LT Std 45 Light"/>
          <w:noProof/>
          <w:highlight w:val="magenta"/>
          <w:lang w:val="en-AU"/>
        </w:rPr>
        <mc:AlternateContent>
          <mc:Choice Requires="wps">
            <w:drawing>
              <wp:anchor distT="0" distB="0" distL="114300" distR="114300" simplePos="0" relativeHeight="251700224" behindDoc="1" locked="0" layoutInCell="1" allowOverlap="1" wp14:anchorId="05D4F9E4" wp14:editId="568356E6">
                <wp:simplePos x="0" y="0"/>
                <wp:positionH relativeFrom="column">
                  <wp:posOffset>152400</wp:posOffset>
                </wp:positionH>
                <wp:positionV relativeFrom="paragraph">
                  <wp:posOffset>141605</wp:posOffset>
                </wp:positionV>
                <wp:extent cx="2996565" cy="3513455"/>
                <wp:effectExtent l="0" t="0" r="0" b="0"/>
                <wp:wrapTight wrapText="bothSides">
                  <wp:wrapPolygon edited="0">
                    <wp:start x="0" y="0"/>
                    <wp:lineTo x="0" y="21432"/>
                    <wp:lineTo x="21421" y="21432"/>
                    <wp:lineTo x="21421" y="0"/>
                    <wp:lineTo x="0" y="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6565" cy="3513455"/>
                        </a:xfrm>
                        <a:prstGeom prst="rect">
                          <a:avLst/>
                        </a:prstGeom>
                        <a:solidFill>
                          <a:srgbClr val="FFFFFF"/>
                        </a:solidFill>
                        <a:ln w="9525">
                          <a:noFill/>
                          <a:miter lim="800000"/>
                          <a:headEnd/>
                          <a:tailEnd/>
                        </a:ln>
                      </wps:spPr>
                      <wps:txbx>
                        <w:txbxContent>
                          <w:p w:rsidR="00C62B98" w:rsidRPr="00D8702A" w:rsidRDefault="00C62B98" w:rsidP="00CF3183">
                            <w:pPr>
                              <w:pStyle w:val="Heading4"/>
                              <w:rPr>
                                <w:rStyle w:val="Heading1Char"/>
                                <w:rFonts w:ascii="Arial" w:eastAsiaTheme="minorHAnsi" w:hAnsi="Arial" w:cstheme="minorBidi"/>
                                <w:b w:val="0"/>
                                <w:bCs/>
                                <w:caps w:val="0"/>
                                <w:color w:val="auto"/>
                                <w:spacing w:val="0"/>
                                <w:sz w:val="20"/>
                                <w:szCs w:val="24"/>
                              </w:rPr>
                            </w:pPr>
                            <w:bookmarkStart w:id="21" w:name="_Toc343082393"/>
                            <w:bookmarkStart w:id="22" w:name="_Toc345659118"/>
                            <w:r w:rsidRPr="00D8702A">
                              <w:rPr>
                                <w:rStyle w:val="Heading1Char"/>
                                <w:rFonts w:ascii="Arial" w:eastAsiaTheme="minorHAnsi" w:hAnsi="Arial" w:cstheme="minorBidi"/>
                                <w:b w:val="0"/>
                                <w:bCs/>
                                <w:caps w:val="0"/>
                                <w:color w:val="auto"/>
                                <w:spacing w:val="0"/>
                                <w:sz w:val="20"/>
                                <w:szCs w:val="24"/>
                              </w:rPr>
                              <w:t>G</w:t>
                            </w:r>
                            <w:r>
                              <w:rPr>
                                <w:rStyle w:val="Heading1Char"/>
                                <w:rFonts w:ascii="Arial" w:eastAsiaTheme="minorHAnsi" w:hAnsi="Arial" w:cstheme="minorBidi"/>
                                <w:b w:val="0"/>
                                <w:bCs/>
                                <w:caps w:val="0"/>
                                <w:color w:val="auto"/>
                                <w:spacing w:val="0"/>
                                <w:sz w:val="20"/>
                                <w:szCs w:val="24"/>
                              </w:rPr>
                              <w:t xml:space="preserve">raphic </w:t>
                            </w:r>
                            <w:r>
                              <w:rPr>
                                <w:rStyle w:val="Heading1Char"/>
                                <w:rFonts w:ascii="Arial" w:eastAsiaTheme="minorHAnsi" w:hAnsi="Arial" w:cstheme="minorBidi"/>
                                <w:b w:val="0"/>
                                <w:bCs/>
                                <w:caps w:val="0"/>
                                <w:color w:val="auto"/>
                                <w:spacing w:val="0"/>
                                <w:sz w:val="20"/>
                                <w:szCs w:val="24"/>
                                <w:lang w:val="id-ID"/>
                              </w:rPr>
                              <w:t>3</w:t>
                            </w:r>
                            <w:r w:rsidRPr="00D8702A">
                              <w:rPr>
                                <w:rStyle w:val="Heading1Char"/>
                                <w:rFonts w:ascii="Arial" w:eastAsiaTheme="minorHAnsi" w:hAnsi="Arial" w:cstheme="minorBidi"/>
                                <w:b w:val="0"/>
                                <w:bCs/>
                                <w:caps w:val="0"/>
                                <w:color w:val="auto"/>
                                <w:spacing w:val="0"/>
                                <w:sz w:val="20"/>
                                <w:szCs w:val="24"/>
                              </w:rPr>
                              <w:t>: Relationships within the Sector</w:t>
                            </w:r>
                            <w:bookmarkEnd w:id="21"/>
                            <w:bookmarkEnd w:id="22"/>
                          </w:p>
                          <w:p w:rsidR="00C62B98" w:rsidRPr="00D8702A" w:rsidRDefault="00C62B98" w:rsidP="00CF3183">
                            <w:pPr>
                              <w:rPr>
                                <w:lang w:val="id-ID"/>
                              </w:rPr>
                            </w:pPr>
                            <w:r>
                              <w:object w:dxaOrig="6575" w:dyaOrig="6566">
                                <v:shape id="_x0000_i1030" type="#_x0000_t75" style="width:213.35pt;height:235.05pt" o:ole="">
                                  <v:imagedata r:id="rId38" o:title=""/>
                                </v:shape>
                                <o:OLEObject Type="Embed" ProgID="Visio.Drawing.11" ShapeID="_x0000_i1030" DrawAspect="Content" ObjectID="_1419679899" r:id="rId39"/>
                              </w:object>
                            </w:r>
                          </w:p>
                          <w:p w:rsidR="00C62B98" w:rsidRDefault="00C62B98" w:rsidP="00CF31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2pt;margin-top:11.15pt;width:235.95pt;height:276.6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" stroked="f">
                <v:textbox>
                  <w:txbxContent>
                    <w:p w:rsidR="00C62B98" w:rsidRPr="00D8702A" w:rsidRDefault="00C62B98" w:rsidP="00CF3183">
                      <w:pPr>
                        <w:pStyle w:val="Heading4"/>
                        <w:rPr>
                          <w:rStyle w:val="Heading1Char"/>
                          <w:rFonts w:ascii="Arial" w:eastAsiaTheme="minorHAnsi" w:hAnsi="Arial" w:cstheme="minorBidi"/>
                          <w:b w:val="0"/>
                          <w:bCs/>
                          <w:caps w:val="0"/>
                          <w:color w:val="auto"/>
                          <w:spacing w:val="0"/>
                          <w:sz w:val="20"/>
                          <w:szCs w:val="24"/>
                        </w:rPr>
                      </w:pPr>
                      <w:bookmarkStart w:id="28" w:name="_Toc343082393"/>
                      <w:bookmarkStart w:id="29" w:name="_Toc345659118"/>
                      <w:r w:rsidRPr="00D8702A">
                        <w:rPr>
                          <w:rStyle w:val="Heading1Char"/>
                          <w:rFonts w:ascii="Arial" w:eastAsiaTheme="minorHAnsi" w:hAnsi="Arial" w:cstheme="minorBidi"/>
                          <w:b w:val="0"/>
                          <w:bCs/>
                          <w:caps w:val="0"/>
                          <w:color w:val="auto"/>
                          <w:spacing w:val="0"/>
                          <w:sz w:val="20"/>
                          <w:szCs w:val="24"/>
                        </w:rPr>
                        <w:t>G</w:t>
                      </w:r>
                      <w:r>
                        <w:rPr>
                          <w:rStyle w:val="Heading1Char"/>
                          <w:rFonts w:ascii="Arial" w:eastAsiaTheme="minorHAnsi" w:hAnsi="Arial" w:cstheme="minorBidi"/>
                          <w:b w:val="0"/>
                          <w:bCs/>
                          <w:caps w:val="0"/>
                          <w:color w:val="auto"/>
                          <w:spacing w:val="0"/>
                          <w:sz w:val="20"/>
                          <w:szCs w:val="24"/>
                        </w:rPr>
                        <w:t xml:space="preserve">raphic </w:t>
                      </w:r>
                      <w:r>
                        <w:rPr>
                          <w:rStyle w:val="Heading1Char"/>
                          <w:rFonts w:ascii="Arial" w:eastAsiaTheme="minorHAnsi" w:hAnsi="Arial" w:cstheme="minorBidi"/>
                          <w:b w:val="0"/>
                          <w:bCs/>
                          <w:caps w:val="0"/>
                          <w:color w:val="auto"/>
                          <w:spacing w:val="0"/>
                          <w:sz w:val="20"/>
                          <w:szCs w:val="24"/>
                          <w:lang w:val="id-ID"/>
                        </w:rPr>
                        <w:t>3</w:t>
                      </w:r>
                      <w:r w:rsidRPr="00D8702A">
                        <w:rPr>
                          <w:rStyle w:val="Heading1Char"/>
                          <w:rFonts w:ascii="Arial" w:eastAsiaTheme="minorHAnsi" w:hAnsi="Arial" w:cstheme="minorBidi"/>
                          <w:b w:val="0"/>
                          <w:bCs/>
                          <w:caps w:val="0"/>
                          <w:color w:val="auto"/>
                          <w:spacing w:val="0"/>
                          <w:sz w:val="20"/>
                          <w:szCs w:val="24"/>
                        </w:rPr>
                        <w:t>: Relationships within the Sector</w:t>
                      </w:r>
                      <w:bookmarkEnd w:id="28"/>
                      <w:bookmarkEnd w:id="29"/>
                    </w:p>
                    <w:p w:rsidR="00C62B98" w:rsidRPr="00D8702A" w:rsidRDefault="00C62B98" w:rsidP="00CF3183">
                      <w:pPr>
                        <w:rPr>
                          <w:lang w:val="id-ID"/>
                        </w:rPr>
                      </w:pPr>
                      <w:r>
                        <w:object w:dxaOrig="6575" w:dyaOrig="6566">
                          <v:shape id="_x0000_i1030" type="#_x0000_t75" style="width:213.35pt;height:235.05pt" o:ole="">
                            <v:imagedata r:id="rId40" o:title=""/>
                          </v:shape>
                          <o:OLEObject Type="Embed" ProgID="Visio.Drawing.11" ShapeID="_x0000_i1030" DrawAspect="Content" ObjectID="_1419400984" r:id="rId41"/>
                        </w:object>
                      </w:r>
                    </w:p>
                    <w:p w:rsidR="00C62B98" w:rsidRDefault="00C62B98" w:rsidP="00CF3183"/>
                  </w:txbxContent>
                </v:textbox>
                <w10:wrap type="tight"/>
              </v:shape>
            </w:pict>
          </mc:Fallback>
        </mc:AlternateContent>
      </w:r>
      <w:r w:rsidR="00C77EFF" w:rsidRPr="004D3E58">
        <w:rPr>
          <w:lang w:val="en-AU"/>
        </w:rPr>
        <w:t>In Indonesia, n</w:t>
      </w:r>
      <w:r w:rsidR="00522A96" w:rsidRPr="004D3E58">
        <w:rPr>
          <w:lang w:val="en-AU"/>
        </w:rPr>
        <w:t xml:space="preserve">either the layered partnership arrangements </w:t>
      </w:r>
      <w:r w:rsidR="00BD73D4" w:rsidRPr="004D3E58">
        <w:rPr>
          <w:lang w:val="en-AU"/>
        </w:rPr>
        <w:t>n</w:t>
      </w:r>
      <w:r w:rsidR="00522A96" w:rsidRPr="004D3E58">
        <w:rPr>
          <w:lang w:val="en-AU"/>
        </w:rPr>
        <w:t xml:space="preserve">or </w:t>
      </w:r>
      <w:r w:rsidR="005E4B10" w:rsidRPr="004D3E58">
        <w:rPr>
          <w:lang w:val="en-AU"/>
        </w:rPr>
        <w:t>formalise</w:t>
      </w:r>
      <w:r w:rsidR="00522A96" w:rsidRPr="004D3E58">
        <w:rPr>
          <w:lang w:val="en-AU"/>
        </w:rPr>
        <w:t>d networks consistently provide an effective mechanism by which good practices developed in one region are shared and spread to other regions.</w:t>
      </w:r>
      <w:r w:rsidR="00C77EFF" w:rsidRPr="004D3E58">
        <w:rPr>
          <w:rStyle w:val="FootnoteReference"/>
          <w:rFonts w:cs="Arial"/>
          <w:sz w:val="20"/>
          <w:lang w:val="en-AU"/>
        </w:rPr>
        <w:footnoteReference w:id="43"/>
      </w:r>
      <w:r w:rsidR="00C77EFF" w:rsidRPr="004D3E58">
        <w:rPr>
          <w:lang w:val="en-AU"/>
        </w:rPr>
        <w:t xml:space="preserve"> Arrangements in which a subnational NGO receives money and technical assistance and oversight from a national NGO, INGO or managing contract are often termed “networks.” However, the term implies decentralised communication among members, which is not always evident in these cases. Information and resources </w:t>
      </w:r>
      <w:r w:rsidR="00A4321F" w:rsidRPr="004D3E58">
        <w:rPr>
          <w:lang w:val="en-AU"/>
        </w:rPr>
        <w:t>flow between the national and subnational NGOs, with direction set by the national organisation without necessarily facilitating sharing across subnational NGOs</w:t>
      </w:r>
      <w:r w:rsidR="00C77EFF" w:rsidRPr="004D3E58">
        <w:rPr>
          <w:lang w:val="en-AU"/>
        </w:rPr>
        <w:t xml:space="preserve">. </w:t>
      </w:r>
      <w:r w:rsidR="00522A96" w:rsidRPr="004D3E58">
        <w:rPr>
          <w:lang w:val="en-AU"/>
        </w:rPr>
        <w:t>Issue-based networks mainly function to provide social support for active members and occasional email updates on an issue area. Moreover, issue-based “networks” are often actually ad-hoc coalitions formed around a common cause rather than true networks.</w:t>
      </w:r>
      <w:r w:rsidR="00522A96" w:rsidRPr="004D3E58">
        <w:rPr>
          <w:rStyle w:val="FootnoteReference"/>
          <w:rFonts w:cs="Arial"/>
          <w:sz w:val="20"/>
          <w:lang w:val="en-AU"/>
        </w:rPr>
        <w:footnoteReference w:id="44"/>
      </w:r>
      <w:r w:rsidR="00522A96" w:rsidRPr="004D3E58">
        <w:rPr>
          <w:lang w:val="en-AU"/>
        </w:rPr>
        <w:t xml:space="preserve"> </w:t>
      </w:r>
      <w:r w:rsidR="00C77EFF" w:rsidRPr="004D3E58">
        <w:rPr>
          <w:lang w:val="en-AU"/>
        </w:rPr>
        <w:t xml:space="preserve">Regional networks do not appear to have a strong role except in the island of Papua and the province of Aceh. (See Box </w:t>
      </w:r>
      <w:r w:rsidR="00FE0AB3" w:rsidRPr="004D3E58">
        <w:rPr>
          <w:lang w:val="en-AU"/>
        </w:rPr>
        <w:t>1</w:t>
      </w:r>
      <w:r w:rsidR="00CE3E1C">
        <w:rPr>
          <w:lang w:val="id-ID"/>
        </w:rPr>
        <w:t>.)</w:t>
      </w:r>
    </w:p>
    <w:p w:rsidR="00A4321F" w:rsidRPr="00CE3E1C" w:rsidRDefault="00CE3E1C" w:rsidP="002D2BB6">
      <w:pPr>
        <w:rPr>
          <w:lang w:val="id-ID"/>
        </w:rPr>
      </w:pPr>
      <w:r w:rsidRPr="004D3E58">
        <w:rPr>
          <w:noProof/>
          <w:lang w:val="en-AU"/>
        </w:rPr>
        <mc:AlternateContent>
          <mc:Choice Requires="wps">
            <w:drawing>
              <wp:inline distT="0" distB="0" distL="0" distR="0" wp14:anchorId="09146789" wp14:editId="6ED49CBA">
                <wp:extent cx="5709285" cy="2686050"/>
                <wp:effectExtent l="0" t="0" r="24765" b="1905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285" cy="2686050"/>
                        </a:xfrm>
                        <a:prstGeom prst="rect">
                          <a:avLst/>
                        </a:prstGeom>
                        <a:solidFill>
                          <a:srgbClr val="FFFFFF"/>
                        </a:solidFill>
                        <a:ln w="9525">
                          <a:solidFill>
                            <a:srgbClr val="000000"/>
                          </a:solidFill>
                          <a:miter lim="800000"/>
                          <a:headEnd/>
                          <a:tailEnd/>
                        </a:ln>
                      </wps:spPr>
                      <wps:txbx>
                        <w:txbxContent>
                          <w:p w:rsidR="00C62B98" w:rsidRPr="0074602E" w:rsidRDefault="00C62B98" w:rsidP="005E262B">
                            <w:pPr>
                              <w:pStyle w:val="Heading4"/>
                            </w:pPr>
                            <w:bookmarkStart w:id="23" w:name="_Toc342987487"/>
                            <w:bookmarkStart w:id="24" w:name="_Toc343082394"/>
                            <w:bookmarkStart w:id="25" w:name="_Toc345659119"/>
                            <w:r w:rsidRPr="0074602E">
                              <w:t>Box 1: Effective Networks</w:t>
                            </w:r>
                            <w:bookmarkEnd w:id="23"/>
                            <w:bookmarkEnd w:id="24"/>
                            <w:bookmarkEnd w:id="25"/>
                          </w:p>
                          <w:p w:rsidR="00C62B98" w:rsidRPr="0074602E" w:rsidRDefault="00C62B98" w:rsidP="00CF3183">
                            <w:pPr>
                              <w:pStyle w:val="Textboxtext"/>
                              <w:jc w:val="both"/>
                              <w:rPr>
                                <w:b w:val="0"/>
                              </w:rPr>
                            </w:pPr>
                            <w:r w:rsidRPr="0074602E">
                              <w:rPr>
                                <w:b w:val="0"/>
                              </w:rPr>
                              <w:t>NGOs in almost every province have some sort of network formation, the most prominent and active are in Aceh and Papua/Papua Barat, a post-conflict and conflict zone respectively. Both have an explicit focus on human rights and community advocacy to government, and both conduct capacity building activities for their member organisations. Although the context in which these networks operate is a potentially interesting factor, a salient difference between these networks and others is the relatively large funding base. Each of the FORUM LSM Aceh member organisations is obligated to Rp. 150.000 monthly ($ 15) or Rp. 1.8 million ($180) annually, and each FOKER LSM Papua member organisation pays Rp. 1.000.000 ($100). Other networks consulted for the Review charge between Rp. 5 – 25 thousand per month ($ .5 – 2.5). As a comparison, CODE NGO in the Philippines has a diverse funding base including donor, INGO and local grants and investment income with an income of P 41.493.608 in year 2011 ($ 966.408). Notably, there was a strong cross-Eastern Indonesia network that stopped functioning in the early 2000s thanks to personality conflicts, decentralisation and</w:t>
                            </w:r>
                            <w:r w:rsidRPr="0074602E">
                              <w:rPr>
                                <w:b w:val="0"/>
                                <w:lang w:val="id-ID"/>
                              </w:rPr>
                              <w:t xml:space="preserve"> </w:t>
                            </w:r>
                            <w:r w:rsidRPr="0074602E">
                              <w:rPr>
                                <w:b w:val="0"/>
                              </w:rPr>
                              <w:t xml:space="preserve">a loss of funding from </w:t>
                            </w:r>
                            <w:r>
                              <w:rPr>
                                <w:b w:val="0"/>
                                <w:lang w:val="id-ID"/>
                              </w:rPr>
                              <w:t>a major INGO</w:t>
                            </w:r>
                            <w:r w:rsidRPr="0074602E">
                              <w:rPr>
                                <w:b w:val="0"/>
                              </w:rPr>
                              <w:t>.</w:t>
                            </w:r>
                          </w:p>
                        </w:txbxContent>
                      </wps:txbx>
                      <wps:bodyPr rot="0" vert="horz" wrap="square" lIns="91440" tIns="45720" rIns="91440" bIns="45720" anchor="t" anchorCtr="0">
                        <a:noAutofit/>
                      </wps:bodyPr>
                    </wps:wsp>
                  </a:graphicData>
                </a:graphic>
              </wp:inline>
            </w:drawing>
          </mc:Choice>
          <mc:Fallback>
            <w:pict>
              <v:shape id="Text Box 2" o:spid="_x0000_s1029" type="#_x0000_t202" style="width:449.55pt;height:2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">
                <v:textbox>
                  <w:txbxContent>
                    <w:p w:rsidR="00C62B98" w:rsidRPr="0074602E" w:rsidRDefault="00C62B98" w:rsidP="005E262B">
                      <w:pPr>
                        <w:pStyle w:val="Heading4"/>
                      </w:pPr>
                      <w:bookmarkStart w:id="33" w:name="_Toc342987487"/>
                      <w:bookmarkStart w:id="34" w:name="_Toc343082394"/>
                      <w:bookmarkStart w:id="35" w:name="_Toc345659119"/>
                      <w:r w:rsidRPr="0074602E">
                        <w:t>Box 1: Effective Networks</w:t>
                      </w:r>
                      <w:bookmarkEnd w:id="33"/>
                      <w:bookmarkEnd w:id="34"/>
                      <w:bookmarkEnd w:id="35"/>
                    </w:p>
                    <w:p w:rsidR="00C62B98" w:rsidRPr="0074602E" w:rsidRDefault="00C62B98" w:rsidP="00CF3183">
                      <w:pPr>
                        <w:pStyle w:val="Textboxtext"/>
                        <w:jc w:val="both"/>
                        <w:rPr>
                          <w:b w:val="0"/>
                        </w:rPr>
                      </w:pPr>
                      <w:r w:rsidRPr="0074602E">
                        <w:rPr>
                          <w:b w:val="0"/>
                        </w:rPr>
                        <w:t>NGOs in almost every province have some sort of network formation, the most prominent and active are in Aceh and Papua/Papua Barat, a post-conflict and conflict zone respectively. Both have an explicit focus on human rights and community advocacy to government, and both conduct capacity building activities for their member organisations. Although the context in which these networks operate is a potentially interesting factor, a salient difference between these networks and others is the relatively large funding base. Each of the FORUM LSM Aceh member organisations is obligated to Rp. 150.000 monthly ($ 15) or Rp. 1.8 million ($180) annually, and each FOKER LSM Papua member organisation pays Rp. 1.000.000 ($100). Other networks consulted for the Review charge between Rp. 5 – 25 thousand per month ($ .5 – 2.5). As a comparison, CODE NGO in the Philippines has a diverse funding base including donor, INGO and local grants and investment income with an income of P 41.493.608 in year 2011 ($ 966.408). Notably, there was a strong cross-Eastern Indonesia network that stopped functioning in the early 2000s thanks to personality conflicts, decentralisation and</w:t>
                      </w:r>
                      <w:r w:rsidRPr="0074602E">
                        <w:rPr>
                          <w:b w:val="0"/>
                          <w:lang w:val="id-ID"/>
                        </w:rPr>
                        <w:t xml:space="preserve"> </w:t>
                      </w:r>
                      <w:r w:rsidRPr="0074602E">
                        <w:rPr>
                          <w:b w:val="0"/>
                        </w:rPr>
                        <w:t xml:space="preserve">a loss of funding from </w:t>
                      </w:r>
                      <w:r>
                        <w:rPr>
                          <w:b w:val="0"/>
                          <w:lang w:val="id-ID"/>
                        </w:rPr>
                        <w:t>a major INGO</w:t>
                      </w:r>
                      <w:r w:rsidRPr="0074602E">
                        <w:rPr>
                          <w:b w:val="0"/>
                        </w:rPr>
                        <w:t>.</w:t>
                      </w:r>
                    </w:p>
                  </w:txbxContent>
                </v:textbox>
                <w10:anchorlock/>
              </v:shape>
            </w:pict>
          </mc:Fallback>
        </mc:AlternateContent>
      </w:r>
    </w:p>
    <w:p w:rsidR="00933B14" w:rsidRDefault="00933B14" w:rsidP="002D2BB6">
      <w:pPr>
        <w:rPr>
          <w:lang w:val="id-ID"/>
        </w:rPr>
      </w:pPr>
      <w:r w:rsidRPr="004D3E58">
        <w:rPr>
          <w:noProof/>
          <w:lang w:val="en-AU"/>
        </w:rPr>
        <mc:AlternateContent>
          <mc:Choice Requires="wps">
            <w:drawing>
              <wp:anchor distT="0" distB="0" distL="114300" distR="114300" simplePos="0" relativeHeight="251704320" behindDoc="0" locked="0" layoutInCell="1" allowOverlap="1" wp14:anchorId="5AC40D27" wp14:editId="2E3966AA">
                <wp:simplePos x="0" y="0"/>
                <wp:positionH relativeFrom="margin">
                  <wp:posOffset>3648710</wp:posOffset>
                </wp:positionH>
                <wp:positionV relativeFrom="paragraph">
                  <wp:posOffset>46990</wp:posOffset>
                </wp:positionV>
                <wp:extent cx="2066400" cy="3744000"/>
                <wp:effectExtent l="0" t="0" r="10160" b="2794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400" cy="3744000"/>
                        </a:xfrm>
                        <a:prstGeom prst="rect">
                          <a:avLst/>
                        </a:prstGeom>
                        <a:solidFill>
                          <a:srgbClr val="FFFFFF"/>
                        </a:solidFill>
                        <a:ln w="9525">
                          <a:solidFill>
                            <a:srgbClr val="000000"/>
                          </a:solidFill>
                          <a:miter lim="800000"/>
                          <a:headEnd/>
                          <a:tailEnd/>
                        </a:ln>
                      </wps:spPr>
                      <wps:txbx>
                        <w:txbxContent>
                          <w:p w:rsidR="00C62B98" w:rsidRPr="0074602E" w:rsidRDefault="00C62B98" w:rsidP="00CF3183">
                            <w:pPr>
                              <w:pStyle w:val="Heading4"/>
                              <w:rPr>
                                <w:lang w:val="id-ID"/>
                              </w:rPr>
                            </w:pPr>
                            <w:bookmarkStart w:id="26" w:name="_Toc343082395"/>
                            <w:bookmarkStart w:id="27" w:name="_Toc345659120"/>
                            <w:r w:rsidRPr="0074602E">
                              <w:rPr>
                                <w:lang w:val="id-ID"/>
                              </w:rPr>
                              <w:t xml:space="preserve">Box 2: </w:t>
                            </w:r>
                            <w:r w:rsidRPr="0074602E">
                              <w:t>Support Organisations</w:t>
                            </w:r>
                            <w:bookmarkEnd w:id="26"/>
                            <w:bookmarkEnd w:id="27"/>
                          </w:p>
                          <w:p w:rsidR="00C62B98" w:rsidRPr="0074602E" w:rsidRDefault="00C62B98" w:rsidP="00CF3183">
                            <w:pPr>
                              <w:pStyle w:val="Textboxtext"/>
                              <w:jc w:val="both"/>
                              <w:rPr>
                                <w:b w:val="0"/>
                              </w:rPr>
                            </w:pPr>
                            <w:r w:rsidRPr="0074602E">
                              <w:rPr>
                                <w:b w:val="0"/>
                                <w:lang w:val="id-ID"/>
                              </w:rPr>
                              <w:t xml:space="preserve">There are approximately 40 </w:t>
                            </w:r>
                            <w:r w:rsidRPr="0074602E">
                              <w:rPr>
                                <w:b w:val="0"/>
                              </w:rPr>
                              <w:t xml:space="preserve">Indonesian support </w:t>
                            </w:r>
                            <w:r w:rsidRPr="0074602E">
                              <w:rPr>
                                <w:b w:val="0"/>
                                <w:lang w:val="id-ID"/>
                              </w:rPr>
                              <w:t xml:space="preserve">organisation </w:t>
                            </w:r>
                            <w:r w:rsidRPr="0074602E">
                              <w:rPr>
                                <w:b w:val="0"/>
                              </w:rPr>
                              <w:t xml:space="preserve">centred in Java to a rate that exceeds the rate for NGOs overall, with around 70% located in Jakarta or Central Java compared to 25 </w:t>
                            </w:r>
                            <w:r w:rsidRPr="0074602E">
                              <w:rPr>
                                <w:b w:val="0"/>
                                <w:lang w:val="id-ID"/>
                              </w:rPr>
                              <w:t>-</w:t>
                            </w:r>
                            <w:r w:rsidRPr="0074602E">
                              <w:rPr>
                                <w:b w:val="0"/>
                              </w:rPr>
                              <w:t xml:space="preserve"> 29% of NGOs overall. The rest are scattered between </w:t>
                            </w:r>
                            <w:r w:rsidRPr="0074602E">
                              <w:rPr>
                                <w:b w:val="0"/>
                                <w:lang w:val="id-ID"/>
                              </w:rPr>
                              <w:t xml:space="preserve">cities in </w:t>
                            </w:r>
                            <w:r w:rsidRPr="0074602E">
                              <w:rPr>
                                <w:b w:val="0"/>
                              </w:rPr>
                              <w:t>Aceh, Bali,</w:t>
                            </w:r>
                            <w:r w:rsidRPr="0074602E">
                              <w:rPr>
                                <w:b w:val="0"/>
                                <w:lang w:val="id-ID"/>
                              </w:rPr>
                              <w:t xml:space="preserve"> East Kalimantan,</w:t>
                            </w:r>
                            <w:r w:rsidRPr="0074602E">
                              <w:rPr>
                                <w:b w:val="0"/>
                              </w:rPr>
                              <w:t xml:space="preserve"> North Sumatra, NTT, South Sulawesi</w:t>
                            </w:r>
                            <w:r w:rsidRPr="0074602E">
                              <w:rPr>
                                <w:b w:val="0"/>
                                <w:lang w:val="id-ID"/>
                              </w:rPr>
                              <w:t xml:space="preserve"> and </w:t>
                            </w:r>
                            <w:r w:rsidRPr="0074602E">
                              <w:rPr>
                                <w:b w:val="0"/>
                              </w:rPr>
                              <w:t>Papua. There are only two known NGOs that provide financial management capacity development to other NGOs, both located in Jakarta.</w:t>
                            </w:r>
                            <w:r w:rsidRPr="0074602E">
                              <w:rPr>
                                <w:rStyle w:val="FootnoteReference"/>
                                <w:rFonts w:ascii="Frutiger LT Std 45 Light" w:hAnsi="Frutiger LT Std 45 Light"/>
                                <w:b w:val="0"/>
                              </w:rPr>
                              <w:t xml:space="preserve"> </w:t>
                            </w:r>
                            <w:r w:rsidRPr="0074602E">
                              <w:rPr>
                                <w:b w:val="0"/>
                              </w:rPr>
                              <w:t>Moreover, the nearest auditors with experience working with NGOs in Eastern Indonesia are located in Bali.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87.3pt;margin-top:3.7pt;width:162.7pt;height:294.8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">
                <v:textbox>
                  <w:txbxContent>
                    <w:p w:rsidR="00C62B98" w:rsidRPr="0074602E" w:rsidRDefault="00C62B98" w:rsidP="00CF3183">
                      <w:pPr>
                        <w:pStyle w:val="Heading4"/>
                        <w:rPr>
                          <w:lang w:val="id-ID"/>
                        </w:rPr>
                      </w:pPr>
                      <w:bookmarkStart w:id="38" w:name="_Toc343082395"/>
                      <w:bookmarkStart w:id="39" w:name="_Toc345659120"/>
                      <w:r w:rsidRPr="0074602E">
                        <w:rPr>
                          <w:lang w:val="id-ID"/>
                        </w:rPr>
                        <w:t xml:space="preserve">Box 2: </w:t>
                      </w:r>
                      <w:r w:rsidRPr="0074602E">
                        <w:t>Support Organisations</w:t>
                      </w:r>
                      <w:bookmarkEnd w:id="38"/>
                      <w:bookmarkEnd w:id="39"/>
                    </w:p>
                    <w:p w:rsidR="00C62B98" w:rsidRPr="0074602E" w:rsidRDefault="00C62B98" w:rsidP="00CF3183">
                      <w:pPr>
                        <w:pStyle w:val="Textboxtext"/>
                        <w:jc w:val="both"/>
                        <w:rPr>
                          <w:b w:val="0"/>
                        </w:rPr>
                      </w:pPr>
                      <w:r w:rsidRPr="0074602E">
                        <w:rPr>
                          <w:b w:val="0"/>
                          <w:lang w:val="id-ID"/>
                        </w:rPr>
                        <w:t xml:space="preserve">There are approximately 40 </w:t>
                      </w:r>
                      <w:r w:rsidRPr="0074602E">
                        <w:rPr>
                          <w:b w:val="0"/>
                        </w:rPr>
                        <w:t xml:space="preserve">Indonesian support </w:t>
                      </w:r>
                      <w:r w:rsidRPr="0074602E">
                        <w:rPr>
                          <w:b w:val="0"/>
                          <w:lang w:val="id-ID"/>
                        </w:rPr>
                        <w:t xml:space="preserve">organisation </w:t>
                      </w:r>
                      <w:r w:rsidRPr="0074602E">
                        <w:rPr>
                          <w:b w:val="0"/>
                        </w:rPr>
                        <w:t xml:space="preserve">centred in Java to a rate that exceeds the rate for NGOs overall, with around 70% located in Jakarta or Central Java compared to 25 </w:t>
                      </w:r>
                      <w:r w:rsidRPr="0074602E">
                        <w:rPr>
                          <w:b w:val="0"/>
                          <w:lang w:val="id-ID"/>
                        </w:rPr>
                        <w:t>-</w:t>
                      </w:r>
                      <w:r w:rsidRPr="0074602E">
                        <w:rPr>
                          <w:b w:val="0"/>
                        </w:rPr>
                        <w:t xml:space="preserve"> 29% of NGOs overall. The rest are scattered between </w:t>
                      </w:r>
                      <w:r w:rsidRPr="0074602E">
                        <w:rPr>
                          <w:b w:val="0"/>
                          <w:lang w:val="id-ID"/>
                        </w:rPr>
                        <w:t xml:space="preserve">cities in </w:t>
                      </w:r>
                      <w:r w:rsidRPr="0074602E">
                        <w:rPr>
                          <w:b w:val="0"/>
                        </w:rPr>
                        <w:t>Aceh, Bali,</w:t>
                      </w:r>
                      <w:r w:rsidRPr="0074602E">
                        <w:rPr>
                          <w:b w:val="0"/>
                          <w:lang w:val="id-ID"/>
                        </w:rPr>
                        <w:t xml:space="preserve"> East Kalimantan,</w:t>
                      </w:r>
                      <w:r w:rsidRPr="0074602E">
                        <w:rPr>
                          <w:b w:val="0"/>
                        </w:rPr>
                        <w:t xml:space="preserve"> North Sumatra, NTT, South Sulawesi</w:t>
                      </w:r>
                      <w:r w:rsidRPr="0074602E">
                        <w:rPr>
                          <w:b w:val="0"/>
                          <w:lang w:val="id-ID"/>
                        </w:rPr>
                        <w:t xml:space="preserve"> and </w:t>
                      </w:r>
                      <w:r w:rsidRPr="0074602E">
                        <w:rPr>
                          <w:b w:val="0"/>
                        </w:rPr>
                        <w:t>Papua. There are only two known NGOs that provide financial management capacity development to other NGOs, both located in Jakarta.</w:t>
                      </w:r>
                      <w:r w:rsidRPr="0074602E">
                        <w:rPr>
                          <w:rStyle w:val="FootnoteReference"/>
                          <w:rFonts w:ascii="Frutiger LT Std 45 Light" w:hAnsi="Frutiger LT Std 45 Light"/>
                          <w:b w:val="0"/>
                        </w:rPr>
                        <w:t xml:space="preserve"> </w:t>
                      </w:r>
                      <w:r w:rsidRPr="0074602E">
                        <w:rPr>
                          <w:b w:val="0"/>
                        </w:rPr>
                        <w:t>Moreover, the nearest auditors with experience working with NGOs in Eastern Indonesia are located in Bali.</w:t>
                      </w:r>
                    </w:p>
                  </w:txbxContent>
                </v:textbox>
                <w10:wrap type="square" anchorx="margin"/>
              </v:shape>
            </w:pict>
          </mc:Fallback>
        </mc:AlternateContent>
      </w:r>
      <w:r w:rsidR="00C16460" w:rsidRPr="004D3E58">
        <w:rPr>
          <w:lang w:val="en-AU"/>
        </w:rPr>
        <w:t xml:space="preserve">Furthermore, </w:t>
      </w:r>
      <w:r w:rsidR="00AE665C" w:rsidRPr="004D3E58">
        <w:rPr>
          <w:lang w:val="en-AU"/>
        </w:rPr>
        <w:t xml:space="preserve">although </w:t>
      </w:r>
      <w:r w:rsidR="00C16460" w:rsidRPr="004D3E58">
        <w:rPr>
          <w:lang w:val="en-AU"/>
        </w:rPr>
        <w:t>support organisations</w:t>
      </w:r>
      <w:r w:rsidR="00AE665C" w:rsidRPr="004D3E58">
        <w:rPr>
          <w:lang w:val="en-AU"/>
        </w:rPr>
        <w:t xml:space="preserve"> that provide grants and loans to other NGOs, provide training, technical support and other kinds of organisational or programmatic capacity building, promote sectoral accountability, and conduct research on the sector are a key part of NGO sectors in other countries, the impact or strong role for Indonesian support organisations is unclear. Such organisations include Satunama, Yappika, Penabulu, Ace, Kemitraan and others. They </w:t>
      </w:r>
      <w:r w:rsidR="009C55BC" w:rsidRPr="004D3E58">
        <w:rPr>
          <w:lang w:val="en-AU"/>
        </w:rPr>
        <w:t xml:space="preserve">are as </w:t>
      </w:r>
      <w:r w:rsidR="00AE665C" w:rsidRPr="004D3E58">
        <w:rPr>
          <w:lang w:val="en-AU"/>
        </w:rPr>
        <w:t xml:space="preserve">dependent on donor funding </w:t>
      </w:r>
      <w:r w:rsidR="009C55BC" w:rsidRPr="004D3E58">
        <w:rPr>
          <w:lang w:val="en-AU"/>
        </w:rPr>
        <w:t xml:space="preserve">as </w:t>
      </w:r>
      <w:r w:rsidR="00A4321F" w:rsidRPr="004D3E58">
        <w:rPr>
          <w:lang w:val="en-AU"/>
        </w:rPr>
        <w:t xml:space="preserve">are </w:t>
      </w:r>
      <w:r w:rsidR="009C55BC" w:rsidRPr="004D3E58">
        <w:rPr>
          <w:lang w:val="en-AU"/>
        </w:rPr>
        <w:t>other NGOs</w:t>
      </w:r>
      <w:r w:rsidR="00AE665C" w:rsidRPr="004D3E58">
        <w:rPr>
          <w:lang w:val="en-AU"/>
        </w:rPr>
        <w:t>. They p</w:t>
      </w:r>
      <w:r w:rsidR="009C55BC" w:rsidRPr="004D3E58">
        <w:rPr>
          <w:lang w:val="en-AU"/>
        </w:rPr>
        <w:t xml:space="preserve">rovide their services either at donor request or </w:t>
      </w:r>
      <w:r>
        <w:rPr>
          <w:lang w:val="en-AU"/>
        </w:rPr>
        <w:t>on a fee-for-service basis</w:t>
      </w:r>
      <w:r>
        <w:rPr>
          <w:lang w:val="id-ID"/>
        </w:rPr>
        <w:t xml:space="preserve"> </w:t>
      </w:r>
      <w:r w:rsidR="00683D01" w:rsidRPr="004D3E58">
        <w:rPr>
          <w:lang w:val="en-AU"/>
        </w:rPr>
        <w:t xml:space="preserve">which reduces NGOs’ ability or willingness to </w:t>
      </w:r>
      <w:r w:rsidR="0095151F" w:rsidRPr="004D3E58">
        <w:rPr>
          <w:lang w:val="en-AU"/>
        </w:rPr>
        <w:t>take advantage of their services</w:t>
      </w:r>
      <w:r w:rsidR="00683D01" w:rsidRPr="004D3E58">
        <w:rPr>
          <w:lang w:val="en-AU"/>
        </w:rPr>
        <w:t>.</w:t>
      </w:r>
      <w:r w:rsidR="0095151F" w:rsidRPr="004D3E58">
        <w:rPr>
          <w:lang w:val="en-AU"/>
        </w:rPr>
        <w:t xml:space="preserve"> Moreover, the NGO “egos” referenced above reduces NGOs’ openness to feedback or advice from other Indonesian NGOs.</w:t>
      </w:r>
      <w:r w:rsidR="00683D01" w:rsidRPr="004D3E58">
        <w:rPr>
          <w:lang w:val="en-AU"/>
        </w:rPr>
        <w:t xml:space="preserve"> </w:t>
      </w:r>
      <w:r w:rsidR="00504254" w:rsidRPr="004D3E58">
        <w:rPr>
          <w:lang w:val="en-AU"/>
        </w:rPr>
        <w:t>A further issue is that</w:t>
      </w:r>
      <w:r w:rsidR="00F90822" w:rsidRPr="004D3E58">
        <w:rPr>
          <w:lang w:val="en-AU"/>
        </w:rPr>
        <w:t xml:space="preserve"> many of the support organisations </w:t>
      </w:r>
      <w:r w:rsidR="00504254" w:rsidRPr="004D3E58">
        <w:rPr>
          <w:lang w:val="en-AU"/>
        </w:rPr>
        <w:t xml:space="preserve">are </w:t>
      </w:r>
      <w:r w:rsidR="00F90822" w:rsidRPr="004D3E58">
        <w:rPr>
          <w:lang w:val="en-AU"/>
        </w:rPr>
        <w:t>base</w:t>
      </w:r>
      <w:r w:rsidR="00504254" w:rsidRPr="004D3E58">
        <w:rPr>
          <w:lang w:val="en-AU"/>
        </w:rPr>
        <w:t>d</w:t>
      </w:r>
      <w:r w:rsidR="00F90822" w:rsidRPr="004D3E58">
        <w:rPr>
          <w:lang w:val="en-AU"/>
        </w:rPr>
        <w:t xml:space="preserve"> in Jakarta and Central Java. (See Box 2.)</w:t>
      </w:r>
      <w:r>
        <w:rPr>
          <w:lang w:val="id-ID"/>
        </w:rPr>
        <w:t xml:space="preserve"> </w:t>
      </w:r>
    </w:p>
    <w:p w:rsidR="00C16460" w:rsidRPr="00CF3183" w:rsidRDefault="00933B14" w:rsidP="002D2BB6">
      <w:pPr>
        <w:rPr>
          <w:lang w:val="id-ID"/>
        </w:rPr>
      </w:pPr>
      <w:r w:rsidRPr="004D3E58">
        <w:rPr>
          <w:lang w:val="en-AU"/>
        </w:rPr>
        <w:t>As a result of this “missing middle,” many district-level CSOs are “isolated by the lack of contact with their counterparts in other districts and provinces as well as national level civil society networks, international NGOs and donors.”</w:t>
      </w:r>
      <w:r w:rsidRPr="004D3E58">
        <w:rPr>
          <w:rStyle w:val="FootnoteReference"/>
          <w:rFonts w:ascii="Frutiger LT Std 45 Light" w:hAnsi="Frutiger LT Std 45 Light"/>
          <w:lang w:val="en-AU"/>
        </w:rPr>
        <w:footnoteReference w:id="45"/>
      </w:r>
      <w:r w:rsidRPr="004D3E58">
        <w:rPr>
          <w:lang w:val="en-AU"/>
        </w:rPr>
        <w:t xml:space="preserve"> Notably, the sense of isolation experienced by many stand-alone subnational NGOs does not appear to be true for branches of national organisations or of mass-based organisations.</w:t>
      </w:r>
      <w:r w:rsidRPr="004D3E58">
        <w:rPr>
          <w:rStyle w:val="FootnoteReference"/>
          <w:rFonts w:ascii="Frutiger LT Std 45 Light" w:hAnsi="Frutiger LT Std 45 Light"/>
          <w:lang w:val="en-AU"/>
        </w:rPr>
        <w:footnoteReference w:id="46"/>
      </w:r>
      <w:r w:rsidRPr="004D3E58">
        <w:rPr>
          <w:lang w:val="en-AU"/>
        </w:rPr>
        <w:t xml:space="preserve"> Membership-based organisations are built up from groups of members at the village level who link up via coordinating bodies at subdistrict, district, regional and national levels in Jakarta or Central Java. These relationships give NGOs a strength in numbers to helps bolster NGOs’ influence on public policy and legislation.</w:t>
      </w:r>
    </w:p>
    <w:p w:rsidR="00522A96" w:rsidRDefault="00BF208F" w:rsidP="002D2BB6">
      <w:pPr>
        <w:rPr>
          <w:lang w:val="id-ID"/>
        </w:rPr>
      </w:pPr>
      <w:r w:rsidRPr="004D3E58">
        <w:rPr>
          <w:lang w:val="en-AU"/>
        </w:rPr>
        <w:t xml:space="preserve">Jakarta and to some extent major Javanese urban </w:t>
      </w:r>
      <w:r w:rsidR="00E563A1" w:rsidRPr="004D3E58">
        <w:rPr>
          <w:lang w:val="en-AU"/>
        </w:rPr>
        <w:t>centres</w:t>
      </w:r>
      <w:r w:rsidRPr="004D3E58">
        <w:rPr>
          <w:lang w:val="en-AU"/>
        </w:rPr>
        <w:t xml:space="preserve"> in West and Central Java</w:t>
      </w:r>
      <w:r w:rsidR="00FB4070" w:rsidRPr="004D3E58">
        <w:rPr>
          <w:lang w:val="en-AU"/>
        </w:rPr>
        <w:t xml:space="preserve"> remain the de facto “central level” in which most national </w:t>
      </w:r>
      <w:r w:rsidR="001A42C2" w:rsidRPr="004D3E58">
        <w:rPr>
          <w:lang w:val="en-AU"/>
        </w:rPr>
        <w:t xml:space="preserve">intermediaries, </w:t>
      </w:r>
      <w:r w:rsidR="00DA5A42" w:rsidRPr="004D3E58">
        <w:rPr>
          <w:lang w:val="en-AU"/>
        </w:rPr>
        <w:t>networks</w:t>
      </w:r>
      <w:r w:rsidR="001A42C2" w:rsidRPr="004D3E58">
        <w:rPr>
          <w:lang w:val="en-AU"/>
        </w:rPr>
        <w:t xml:space="preserve"> and support organisations</w:t>
      </w:r>
      <w:r w:rsidR="00DA5A42" w:rsidRPr="004D3E58">
        <w:rPr>
          <w:lang w:val="en-AU"/>
        </w:rPr>
        <w:t xml:space="preserve"> reside</w:t>
      </w:r>
      <w:r w:rsidR="008276F7" w:rsidRPr="004D3E58">
        <w:rPr>
          <w:lang w:val="en-AU"/>
        </w:rPr>
        <w:t xml:space="preserve">. (See Box </w:t>
      </w:r>
      <w:r w:rsidR="00D8702A" w:rsidRPr="004D3E58">
        <w:rPr>
          <w:lang w:val="en-AU"/>
        </w:rPr>
        <w:t>2</w:t>
      </w:r>
      <w:r w:rsidR="00504254" w:rsidRPr="004D3E58">
        <w:rPr>
          <w:lang w:val="en-AU"/>
        </w:rPr>
        <w:t>.)</w:t>
      </w:r>
      <w:r w:rsidR="004F0379" w:rsidRPr="004D3E58">
        <w:rPr>
          <w:rStyle w:val="FootnoteReference"/>
          <w:rFonts w:cs="Arial"/>
          <w:sz w:val="20"/>
          <w:lang w:val="en-AU"/>
        </w:rPr>
        <w:footnoteReference w:id="47"/>
      </w:r>
      <w:r w:rsidR="001A42C2" w:rsidRPr="004D3E58">
        <w:rPr>
          <w:lang w:val="en-AU"/>
        </w:rPr>
        <w:t xml:space="preserve"> Regardless of the practical reasons why the intermediaries, donors and support organisations are located in Jakarta and Java, </w:t>
      </w:r>
      <w:r w:rsidR="00C61B2E" w:rsidRPr="004D3E58">
        <w:rPr>
          <w:lang w:val="en-AU"/>
        </w:rPr>
        <w:t xml:space="preserve">staff and leaders of local NGOs off Java have concerns with </w:t>
      </w:r>
      <w:r w:rsidR="001A42C2" w:rsidRPr="004D3E58">
        <w:rPr>
          <w:lang w:val="en-AU"/>
        </w:rPr>
        <w:t xml:space="preserve">the Javanese/Jakarta centrism </w:t>
      </w:r>
      <w:r w:rsidR="00C61B2E" w:rsidRPr="004D3E58">
        <w:rPr>
          <w:lang w:val="en-AU"/>
        </w:rPr>
        <w:t>that it creates in the sector overall</w:t>
      </w:r>
      <w:r w:rsidR="001A42C2" w:rsidRPr="004D3E58">
        <w:rPr>
          <w:lang w:val="en-AU"/>
        </w:rPr>
        <w:t>.</w:t>
      </w:r>
      <w:r w:rsidR="00AB1E29" w:rsidRPr="004D3E58">
        <w:rPr>
          <w:lang w:val="en-AU"/>
        </w:rPr>
        <w:t xml:space="preserve"> </w:t>
      </w:r>
      <w:r w:rsidR="0095151F" w:rsidRPr="004D3E58">
        <w:rPr>
          <w:lang w:val="en-AU"/>
        </w:rPr>
        <w:t xml:space="preserve">Distance and cultural differences may compound challenges keeping support organisations from </w:t>
      </w:r>
      <w:r w:rsidR="005E4B10" w:rsidRPr="004D3E58">
        <w:rPr>
          <w:lang w:val="en-AU"/>
        </w:rPr>
        <w:t>maximis</w:t>
      </w:r>
      <w:r w:rsidR="0095151F" w:rsidRPr="004D3E58">
        <w:rPr>
          <w:lang w:val="en-AU"/>
        </w:rPr>
        <w:t xml:space="preserve">ing their potential roles. </w:t>
      </w:r>
    </w:p>
    <w:p w:rsidR="00DC1323" w:rsidRPr="004D3E58" w:rsidRDefault="00DC1323" w:rsidP="002F22E7">
      <w:pPr>
        <w:pStyle w:val="Heading1nonumbers"/>
      </w:pPr>
      <w:bookmarkStart w:id="28" w:name="_Toc345659121"/>
      <w:r w:rsidRPr="004D3E58">
        <w:t>Organisational-Level Functioning</w:t>
      </w:r>
      <w:bookmarkEnd w:id="28"/>
    </w:p>
    <w:p w:rsidR="006871DA" w:rsidRPr="00825AD6" w:rsidRDefault="00DC1323" w:rsidP="00825AD6">
      <w:pPr>
        <w:rPr>
          <w:lang w:val="id-ID"/>
        </w:rPr>
      </w:pPr>
      <w:r w:rsidRPr="004D3E58">
        <w:rPr>
          <w:lang w:val="en-AU"/>
        </w:rPr>
        <w:t>The material below considers key areas of NGOs’ organisational-level functioning that affect the overall functioning of the sector. How an organisation fares in these areas is usually a reflection of the orientation and attentions of their top leadership and the type of donor that funds their activities. The latter point highlights some responsibility on the part of stakeholders in the ope</w:t>
      </w:r>
      <w:r w:rsidR="005E4B10" w:rsidRPr="004D3E58">
        <w:rPr>
          <w:lang w:val="en-AU"/>
        </w:rPr>
        <w:t>rating environment to incentivis</w:t>
      </w:r>
      <w:r w:rsidRPr="004D3E58">
        <w:rPr>
          <w:lang w:val="en-AU"/>
        </w:rPr>
        <w:t xml:space="preserve">e and support efforts of NGOs to strengthen themselves as organisations; various approaches are discussed below. It also points to some responsibility on the part of NGOs to advocate for themselves to donors and the donors’ intermediaries. This rarely occurs likely due to a lack of understanding of how the donor system works and a lack of confidence that donors will listen and respond to NGOs’ concerns. </w:t>
      </w:r>
    </w:p>
    <w:p w:rsidR="00811487" w:rsidRPr="004D3E58" w:rsidRDefault="006871DA" w:rsidP="00507716">
      <w:pPr>
        <w:pStyle w:val="Heading2"/>
      </w:pPr>
      <w:r>
        <w:rPr>
          <w:lang w:val="id-ID"/>
        </w:rPr>
        <w:br w:type="column"/>
      </w:r>
      <w:bookmarkStart w:id="29" w:name="_Toc345659122"/>
      <w:r w:rsidR="005256DD" w:rsidRPr="004D3E58">
        <w:t>NGO</w:t>
      </w:r>
      <w:r w:rsidR="00811487" w:rsidRPr="004D3E58">
        <w:t xml:space="preserve"> Life Cycle</w:t>
      </w:r>
      <w:bookmarkEnd w:id="29"/>
      <w:r w:rsidR="00811487" w:rsidRPr="004D3E58">
        <w:t xml:space="preserve"> </w:t>
      </w:r>
    </w:p>
    <w:p w:rsidR="00591C56" w:rsidRPr="004D3E58" w:rsidRDefault="006871DA" w:rsidP="002D2BB6">
      <w:pPr>
        <w:rPr>
          <w:lang w:val="en-AU"/>
        </w:rPr>
      </w:pPr>
      <w:r w:rsidRPr="004D3E58">
        <w:rPr>
          <w:noProof/>
          <w:lang w:val="en-AU"/>
        </w:rPr>
        <mc:AlternateContent>
          <mc:Choice Requires="wps">
            <w:drawing>
              <wp:anchor distT="0" distB="0" distL="114300" distR="114300" simplePos="0" relativeHeight="251677696" behindDoc="1" locked="0" layoutInCell="1" allowOverlap="1" wp14:anchorId="4E5ADB31" wp14:editId="0E97CBE2">
                <wp:simplePos x="0" y="0"/>
                <wp:positionH relativeFrom="column">
                  <wp:posOffset>2979420</wp:posOffset>
                </wp:positionH>
                <wp:positionV relativeFrom="paragraph">
                  <wp:posOffset>1273175</wp:posOffset>
                </wp:positionV>
                <wp:extent cx="2743200" cy="2443480"/>
                <wp:effectExtent l="0" t="0" r="0" b="0"/>
                <wp:wrapTight wrapText="bothSides">
                  <wp:wrapPolygon edited="0">
                    <wp:start x="0" y="0"/>
                    <wp:lineTo x="0" y="21387"/>
                    <wp:lineTo x="21450" y="21387"/>
                    <wp:lineTo x="21450" y="0"/>
                    <wp:lineTo x="0" y="0"/>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443480"/>
                        </a:xfrm>
                        <a:prstGeom prst="rect">
                          <a:avLst/>
                        </a:prstGeom>
                        <a:solidFill>
                          <a:srgbClr val="FFFFFF"/>
                        </a:solidFill>
                        <a:ln w="9525">
                          <a:noFill/>
                          <a:miter lim="800000"/>
                          <a:headEnd/>
                          <a:tailEnd/>
                        </a:ln>
                      </wps:spPr>
                      <wps:txbx>
                        <w:txbxContent>
                          <w:p w:rsidR="00C62B98" w:rsidRDefault="00C62B98" w:rsidP="00507716">
                            <w:pPr>
                              <w:pStyle w:val="Heading4"/>
                              <w:rPr>
                                <w:lang w:val="id-ID"/>
                              </w:rPr>
                            </w:pPr>
                            <w:bookmarkStart w:id="30" w:name="_Toc342987489"/>
                            <w:bookmarkStart w:id="31" w:name="_Toc343082401"/>
                            <w:bookmarkStart w:id="32" w:name="_Toc345659123"/>
                            <w:r w:rsidRPr="00A93806">
                              <w:t xml:space="preserve">Graphic </w:t>
                            </w:r>
                            <w:r>
                              <w:rPr>
                                <w:lang w:val="id-ID"/>
                              </w:rPr>
                              <w:t>4</w:t>
                            </w:r>
                            <w:r w:rsidRPr="00A93806">
                              <w:t>: NGO Life Cycle</w:t>
                            </w:r>
                            <w:bookmarkEnd w:id="30"/>
                            <w:bookmarkEnd w:id="31"/>
                            <w:bookmarkEnd w:id="32"/>
                          </w:p>
                          <w:p w:rsidR="00C62B98" w:rsidRPr="0071526A" w:rsidRDefault="00C62B98" w:rsidP="004A55CD">
                            <w:pPr>
                              <w:jc w:val="center"/>
                              <w:rPr>
                                <w:lang w:val="id-ID"/>
                              </w:rPr>
                            </w:pPr>
                            <w:r w:rsidRPr="00A93806">
                              <w:rPr>
                                <w:lang w:val="en-AU"/>
                              </w:rPr>
                              <w:object w:dxaOrig="8078" w:dyaOrig="8191">
                                <v:shape id="_x0000_i1032" type="#_x0000_t75" style="width:132.5pt;height:150.3pt" o:ole="">
                                  <v:imagedata r:id="rId42" o:title=""/>
                                </v:shape>
                                <o:OLEObject Type="Embed" ProgID="Visio.Drawing.11" ShapeID="_x0000_i1032" DrawAspect="Content" ObjectID="_1419679900" r:id="rId43"/>
                              </w:object>
                            </w:r>
                          </w:p>
                          <w:p w:rsidR="00C62B98" w:rsidRDefault="00C62B98" w:rsidP="005077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34.6pt;margin-top:100.25pt;width:3in;height:192.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" stroked="f">
                <v:textbox>
                  <w:txbxContent>
                    <w:p w:rsidR="00C62B98" w:rsidRDefault="00C62B98" w:rsidP="00507716">
                      <w:pPr>
                        <w:pStyle w:val="Heading4"/>
                        <w:rPr>
                          <w:lang w:val="id-ID"/>
                        </w:rPr>
                      </w:pPr>
                      <w:bookmarkStart w:id="46" w:name="_Toc342987489"/>
                      <w:bookmarkStart w:id="47" w:name="_Toc343082401"/>
                      <w:bookmarkStart w:id="48" w:name="_Toc345659123"/>
                      <w:r w:rsidRPr="00A93806">
                        <w:t xml:space="preserve">Graphic </w:t>
                      </w:r>
                      <w:r>
                        <w:rPr>
                          <w:lang w:val="id-ID"/>
                        </w:rPr>
                        <w:t>4</w:t>
                      </w:r>
                      <w:r w:rsidRPr="00A93806">
                        <w:t>: NGO Life Cycle</w:t>
                      </w:r>
                      <w:bookmarkEnd w:id="46"/>
                      <w:bookmarkEnd w:id="47"/>
                      <w:bookmarkEnd w:id="48"/>
                    </w:p>
                    <w:p w:rsidR="00C62B98" w:rsidRPr="0071526A" w:rsidRDefault="00C62B98" w:rsidP="004A55CD">
                      <w:pPr>
                        <w:jc w:val="center"/>
                        <w:rPr>
                          <w:lang w:val="id-ID"/>
                        </w:rPr>
                      </w:pPr>
                      <w:r w:rsidRPr="00A93806">
                        <w:rPr>
                          <w:lang w:val="en-AU"/>
                        </w:rPr>
                        <w:object w:dxaOrig="8078" w:dyaOrig="8191">
                          <v:shape id="_x0000_i1032" type="#_x0000_t75" style="width:132.5pt;height:150.3pt" o:ole="">
                            <v:imagedata r:id="rId44" o:title=""/>
                          </v:shape>
                          <o:OLEObject Type="Embed" ProgID="Visio.Drawing.11" ShapeID="_x0000_i1032" DrawAspect="Content" ObjectID="_1419400985" r:id="rId45"/>
                        </w:object>
                      </w:r>
                    </w:p>
                    <w:p w:rsidR="00C62B98" w:rsidRDefault="00C62B98" w:rsidP="00507716"/>
                  </w:txbxContent>
                </v:textbox>
                <w10:wrap type="tight"/>
              </v:shape>
            </w:pict>
          </mc:Fallback>
        </mc:AlternateContent>
      </w:r>
      <w:r w:rsidR="00E1620A" w:rsidRPr="004D3E58">
        <w:rPr>
          <w:lang w:val="en-AU"/>
        </w:rPr>
        <w:t xml:space="preserve">NGOs in Indonesia largely conform to </w:t>
      </w:r>
      <w:r w:rsidR="008745FE" w:rsidRPr="004D3E58">
        <w:rPr>
          <w:lang w:val="en-AU"/>
        </w:rPr>
        <w:t xml:space="preserve">theories of </w:t>
      </w:r>
      <w:r w:rsidR="00E1620A" w:rsidRPr="004D3E58">
        <w:rPr>
          <w:lang w:val="en-AU"/>
        </w:rPr>
        <w:t xml:space="preserve">organisational life cycles, beginning with a start-up or </w:t>
      </w:r>
      <w:r w:rsidR="00507716" w:rsidRPr="004D3E58">
        <w:rPr>
          <w:lang w:val="en-AU"/>
        </w:rPr>
        <w:t>entrepreneurial</w:t>
      </w:r>
      <w:r w:rsidR="00E1620A" w:rsidRPr="004D3E58">
        <w:rPr>
          <w:lang w:val="en-AU"/>
        </w:rPr>
        <w:t xml:space="preserve"> stage, </w:t>
      </w:r>
      <w:r w:rsidR="008745FE" w:rsidRPr="004D3E58">
        <w:rPr>
          <w:lang w:val="en-AU"/>
        </w:rPr>
        <w:t>a</w:t>
      </w:r>
      <w:r w:rsidR="00E1620A" w:rsidRPr="004D3E58">
        <w:rPr>
          <w:lang w:val="en-AU"/>
        </w:rPr>
        <w:t xml:space="preserve"> consolidation or establishment stage and </w:t>
      </w:r>
      <w:r w:rsidR="008745FE" w:rsidRPr="004D3E58">
        <w:rPr>
          <w:lang w:val="en-AU"/>
        </w:rPr>
        <w:t>a maturity or institutionalisation stage</w:t>
      </w:r>
      <w:r w:rsidR="00E1620A" w:rsidRPr="004D3E58">
        <w:rPr>
          <w:lang w:val="en-AU"/>
        </w:rPr>
        <w:t>.</w:t>
      </w:r>
      <w:r w:rsidR="008745FE" w:rsidRPr="004D3E58">
        <w:rPr>
          <w:lang w:val="en-AU"/>
        </w:rPr>
        <w:t xml:space="preserve"> At any given point there may be a crisis</w:t>
      </w:r>
      <w:r w:rsidR="009A7508" w:rsidRPr="004D3E58">
        <w:rPr>
          <w:lang w:val="en-AU"/>
        </w:rPr>
        <w:t>, opportunity</w:t>
      </w:r>
      <w:r w:rsidR="008745FE" w:rsidRPr="004D3E58">
        <w:rPr>
          <w:lang w:val="en-AU"/>
        </w:rPr>
        <w:t xml:space="preserve"> or, less often, an internal decision to re-align the organisation with external realities that can lead to further institutionalisation or to the end of the organisation. </w:t>
      </w:r>
      <w:r w:rsidR="009A7508" w:rsidRPr="004D3E58">
        <w:rPr>
          <w:lang w:val="en-AU"/>
        </w:rPr>
        <w:t xml:space="preserve">Such a crisis for Indonesian NGOs is most often the pull-out of a primary donor or the departure of a key leader, whereas the </w:t>
      </w:r>
      <w:r w:rsidR="00D8702A" w:rsidRPr="004D3E58">
        <w:rPr>
          <w:lang w:val="en-AU"/>
        </w:rPr>
        <w:t>opportunity</w:t>
      </w:r>
      <w:r w:rsidR="009A7508" w:rsidRPr="004D3E58">
        <w:rPr>
          <w:lang w:val="en-AU"/>
        </w:rPr>
        <w:t xml:space="preserve"> might be a large grant from such a donor. </w:t>
      </w:r>
      <w:r w:rsidR="008745FE" w:rsidRPr="004D3E58">
        <w:rPr>
          <w:lang w:val="en-AU"/>
        </w:rPr>
        <w:t xml:space="preserve">However, </w:t>
      </w:r>
      <w:r w:rsidR="008745FE" w:rsidRPr="004D3E58">
        <w:rPr>
          <w:rFonts w:eastAsia="Cambria" w:cs="Times New Roman"/>
          <w:lang w:val="en-AU"/>
        </w:rPr>
        <w:t>Indonesian NGOs never die completely as there is no formal outlet for disbanding or merging with another NGO</w:t>
      </w:r>
      <w:r w:rsidR="00B77428" w:rsidRPr="004D3E58">
        <w:rPr>
          <w:rFonts w:eastAsia="Cambria" w:cs="Times New Roman"/>
          <w:lang w:val="en-AU"/>
        </w:rPr>
        <w:t>. I</w:t>
      </w:r>
      <w:r w:rsidR="008745FE" w:rsidRPr="004D3E58">
        <w:rPr>
          <w:rFonts w:eastAsia="Cambria" w:cs="Times New Roman"/>
          <w:lang w:val="en-AU"/>
        </w:rPr>
        <w:t xml:space="preserve">ndividuals </w:t>
      </w:r>
      <w:r w:rsidR="0095151F" w:rsidRPr="004D3E58">
        <w:rPr>
          <w:rFonts w:eastAsia="Cambria" w:cs="Times New Roman"/>
          <w:lang w:val="en-AU"/>
        </w:rPr>
        <w:t xml:space="preserve">may </w:t>
      </w:r>
      <w:r w:rsidR="008745FE" w:rsidRPr="004D3E58">
        <w:rPr>
          <w:rFonts w:eastAsia="Cambria" w:cs="Times New Roman"/>
          <w:lang w:val="en-AU"/>
        </w:rPr>
        <w:t>retain a sense of identity attached to an organisation years after the organisation had a budget or carried out activities.</w:t>
      </w:r>
      <w:r w:rsidR="008745FE" w:rsidRPr="004D3E58">
        <w:rPr>
          <w:rStyle w:val="FootnoteReference"/>
          <w:rFonts w:eastAsia="Cambria" w:cs="Arial"/>
          <w:sz w:val="20"/>
          <w:lang w:val="en-AU"/>
        </w:rPr>
        <w:footnoteReference w:id="48"/>
      </w:r>
      <w:r w:rsidR="008745FE" w:rsidRPr="004D3E58">
        <w:rPr>
          <w:rFonts w:eastAsia="Cambria" w:cs="Arial"/>
          <w:sz w:val="20"/>
          <w:lang w:val="en-AU"/>
        </w:rPr>
        <w:t xml:space="preserve"> </w:t>
      </w:r>
      <w:r w:rsidR="008745FE" w:rsidRPr="004D3E58">
        <w:rPr>
          <w:rFonts w:eastAsia="Cambria" w:cs="Times New Roman"/>
          <w:lang w:val="en-AU"/>
        </w:rPr>
        <w:t xml:space="preserve"> </w:t>
      </w:r>
      <w:r w:rsidR="00E1620A" w:rsidRPr="004D3E58">
        <w:rPr>
          <w:lang w:val="en-AU"/>
        </w:rPr>
        <w:t>As a</w:t>
      </w:r>
      <w:r w:rsidR="008745FE" w:rsidRPr="004D3E58">
        <w:rPr>
          <w:lang w:val="en-AU"/>
        </w:rPr>
        <w:t>n outcome of these life cycle stages</w:t>
      </w:r>
      <w:r w:rsidR="00E1620A" w:rsidRPr="004D3E58">
        <w:rPr>
          <w:lang w:val="en-AU"/>
        </w:rPr>
        <w:t>, a</w:t>
      </w:r>
      <w:r w:rsidR="00591C56" w:rsidRPr="004D3E58">
        <w:rPr>
          <w:lang w:val="en-AU"/>
        </w:rPr>
        <w:t>s</w:t>
      </w:r>
      <w:r w:rsidR="0067139F" w:rsidRPr="004D3E58">
        <w:rPr>
          <w:lang w:val="en-AU"/>
        </w:rPr>
        <w:t xml:space="preserve"> illustrated in Graphic </w:t>
      </w:r>
      <w:r w:rsidR="00927783" w:rsidRPr="004D3E58">
        <w:rPr>
          <w:lang w:val="en-AU"/>
        </w:rPr>
        <w:t>4</w:t>
      </w:r>
      <w:r w:rsidR="00591C56" w:rsidRPr="004D3E58">
        <w:rPr>
          <w:lang w:val="en-AU"/>
        </w:rPr>
        <w:t xml:space="preserve"> there are three tiers of </w:t>
      </w:r>
      <w:r w:rsidR="005256DD" w:rsidRPr="004D3E58">
        <w:rPr>
          <w:lang w:val="en-AU"/>
        </w:rPr>
        <w:t>NGO</w:t>
      </w:r>
      <w:r w:rsidR="00591C56" w:rsidRPr="004D3E58">
        <w:rPr>
          <w:lang w:val="en-AU"/>
        </w:rPr>
        <w:t xml:space="preserve">s in terms of their stability and institutionalisation. </w:t>
      </w:r>
    </w:p>
    <w:p w:rsidR="002B1C4E" w:rsidRPr="004D3E58" w:rsidRDefault="00AB61FC" w:rsidP="002D2BB6">
      <w:pPr>
        <w:rPr>
          <w:lang w:val="en-AU"/>
        </w:rPr>
      </w:pPr>
      <w:r w:rsidRPr="004D3E58">
        <w:rPr>
          <w:rFonts w:eastAsia="Cambria" w:cs="Times New Roman"/>
          <w:lang w:val="en-AU"/>
        </w:rPr>
        <w:t xml:space="preserve">Small start-up, </w:t>
      </w:r>
      <w:r w:rsidR="00E1620A" w:rsidRPr="004D3E58">
        <w:rPr>
          <w:lang w:val="en-AU"/>
        </w:rPr>
        <w:t>i</w:t>
      </w:r>
      <w:r w:rsidR="009A7508" w:rsidRPr="004D3E58">
        <w:rPr>
          <w:lang w:val="en-AU"/>
        </w:rPr>
        <w:t>nactive or “suspended animation” (</w:t>
      </w:r>
      <w:r w:rsidR="002B1C4E" w:rsidRPr="004D3E58">
        <w:rPr>
          <w:i/>
          <w:lang w:val="en-AU"/>
        </w:rPr>
        <w:t>mati suri</w:t>
      </w:r>
      <w:r w:rsidR="009A7508" w:rsidRPr="004D3E58">
        <w:rPr>
          <w:lang w:val="en-AU"/>
        </w:rPr>
        <w:t>)</w:t>
      </w:r>
      <w:r w:rsidR="002B1C4E" w:rsidRPr="004D3E58">
        <w:rPr>
          <w:lang w:val="en-AU"/>
        </w:rPr>
        <w:t xml:space="preserve"> organisations make up the</w:t>
      </w:r>
      <w:r w:rsidR="00266924" w:rsidRPr="004D3E58">
        <w:rPr>
          <w:lang w:val="en-AU"/>
        </w:rPr>
        <w:t xml:space="preserve"> majority of existing </w:t>
      </w:r>
      <w:r w:rsidR="002B1C4E" w:rsidRPr="004D3E58">
        <w:rPr>
          <w:lang w:val="en-AU"/>
        </w:rPr>
        <w:t xml:space="preserve">Indonesian </w:t>
      </w:r>
      <w:r w:rsidR="00266924" w:rsidRPr="004D3E58">
        <w:rPr>
          <w:lang w:val="en-AU"/>
        </w:rPr>
        <w:t>NGOs</w:t>
      </w:r>
      <w:r w:rsidR="002B1C4E" w:rsidRPr="004D3E58">
        <w:rPr>
          <w:lang w:val="en-AU"/>
        </w:rPr>
        <w:t xml:space="preserve">. </w:t>
      </w:r>
      <w:r w:rsidR="00D10AF4" w:rsidRPr="004D3E58">
        <w:rPr>
          <w:lang w:val="en-AU"/>
        </w:rPr>
        <w:t xml:space="preserve">At least 80% of the </w:t>
      </w:r>
      <w:r w:rsidR="00065BBD" w:rsidRPr="004D3E58">
        <w:rPr>
          <w:lang w:val="en-AU"/>
        </w:rPr>
        <w:t>197</w:t>
      </w:r>
      <w:r w:rsidR="00D10AF4" w:rsidRPr="004D3E58">
        <w:rPr>
          <w:lang w:val="en-AU"/>
        </w:rPr>
        <w:t xml:space="preserve"> organisations listed in government rolls in Ketapang are as such, </w:t>
      </w:r>
      <w:r w:rsidR="00E16AE7" w:rsidRPr="004D3E58">
        <w:rPr>
          <w:lang w:val="en-AU"/>
        </w:rPr>
        <w:t>as are five</w:t>
      </w:r>
      <w:r w:rsidR="00D10AF4" w:rsidRPr="004D3E58">
        <w:rPr>
          <w:lang w:val="en-AU"/>
        </w:rPr>
        <w:t xml:space="preserve"> of the </w:t>
      </w:r>
      <w:r w:rsidR="00E16AE7" w:rsidRPr="004D3E58">
        <w:rPr>
          <w:lang w:val="en-AU"/>
        </w:rPr>
        <w:t xml:space="preserve">13 </w:t>
      </w:r>
      <w:r w:rsidR="00D10AF4" w:rsidRPr="004D3E58">
        <w:rPr>
          <w:lang w:val="en-AU"/>
        </w:rPr>
        <w:t>organisations encountered for the Review in TTS.</w:t>
      </w:r>
      <w:r w:rsidR="00E16AE7" w:rsidRPr="004D3E58">
        <w:rPr>
          <w:rStyle w:val="FootnoteReference"/>
          <w:rFonts w:ascii="Frutiger LT Std 45 Light" w:hAnsi="Frutiger LT Std 45 Light"/>
          <w:lang w:val="en-AU"/>
        </w:rPr>
        <w:footnoteReference w:id="49"/>
      </w:r>
      <w:r w:rsidR="00D10AF4" w:rsidRPr="004D3E58">
        <w:rPr>
          <w:lang w:val="en-AU"/>
        </w:rPr>
        <w:t xml:space="preserve"> </w:t>
      </w:r>
      <w:r w:rsidR="002B1C4E" w:rsidRPr="004D3E58">
        <w:rPr>
          <w:lang w:val="en-AU"/>
        </w:rPr>
        <w:t>They</w:t>
      </w:r>
      <w:r w:rsidR="00134AAC" w:rsidRPr="004D3E58">
        <w:rPr>
          <w:lang w:val="en-AU"/>
        </w:rPr>
        <w:t xml:space="preserve"> depend on </w:t>
      </w:r>
      <w:r w:rsidR="00F3141F" w:rsidRPr="004D3E58">
        <w:rPr>
          <w:lang w:val="en-AU"/>
        </w:rPr>
        <w:t xml:space="preserve">one project grant from one funder, or fund their activities out of their own pockets, and depend on a static leadership to function. </w:t>
      </w:r>
      <w:r w:rsidR="00266924" w:rsidRPr="004D3E58">
        <w:rPr>
          <w:lang w:val="en-AU"/>
        </w:rPr>
        <w:t>T</w:t>
      </w:r>
      <w:r w:rsidR="00F3141F" w:rsidRPr="004D3E58">
        <w:rPr>
          <w:lang w:val="en-AU"/>
        </w:rPr>
        <w:t xml:space="preserve">hey do not proactively diversify or expand their activities. If they do so, it </w:t>
      </w:r>
      <w:r w:rsidR="002B1C4E" w:rsidRPr="004D3E58">
        <w:rPr>
          <w:lang w:val="en-AU"/>
        </w:rPr>
        <w:t>is</w:t>
      </w:r>
      <w:r w:rsidR="00F3141F" w:rsidRPr="004D3E58">
        <w:rPr>
          <w:lang w:val="en-AU"/>
        </w:rPr>
        <w:t xml:space="preserve"> at a request from a donor.</w:t>
      </w:r>
      <w:r w:rsidR="00F3141F" w:rsidRPr="004D3E58">
        <w:rPr>
          <w:rStyle w:val="FootnoteReference"/>
          <w:rFonts w:ascii="Frutiger LT Std 45 Light" w:hAnsi="Frutiger LT Std 45 Light"/>
          <w:lang w:val="en-AU"/>
        </w:rPr>
        <w:t xml:space="preserve"> </w:t>
      </w:r>
      <w:r w:rsidR="00F3141F" w:rsidRPr="004D3E58">
        <w:rPr>
          <w:lang w:val="en-AU"/>
        </w:rPr>
        <w:t xml:space="preserve">These NGOs </w:t>
      </w:r>
      <w:r w:rsidR="00872DD3" w:rsidRPr="004D3E58">
        <w:rPr>
          <w:lang w:val="en-AU"/>
        </w:rPr>
        <w:t>become inactive</w:t>
      </w:r>
      <w:r w:rsidR="00F3141F" w:rsidRPr="004D3E58">
        <w:rPr>
          <w:lang w:val="en-AU"/>
        </w:rPr>
        <w:t xml:space="preserve"> after the project or donor relationship ends or the leader stops being active.</w:t>
      </w:r>
      <w:r w:rsidR="00266924" w:rsidRPr="004D3E58">
        <w:rPr>
          <w:rStyle w:val="FootnoteReference"/>
          <w:rFonts w:cs="Arial"/>
          <w:sz w:val="20"/>
          <w:szCs w:val="20"/>
          <w:lang w:val="en-AU"/>
        </w:rPr>
        <w:footnoteReference w:id="50"/>
      </w:r>
      <w:r w:rsidR="00F3141F" w:rsidRPr="004D3E58">
        <w:rPr>
          <w:rFonts w:cs="Arial"/>
          <w:sz w:val="20"/>
          <w:szCs w:val="20"/>
          <w:lang w:val="en-AU"/>
        </w:rPr>
        <w:t xml:space="preserve"> </w:t>
      </w:r>
      <w:r w:rsidR="00F3141F" w:rsidRPr="004D3E58">
        <w:rPr>
          <w:lang w:val="en-AU"/>
        </w:rPr>
        <w:t xml:space="preserve">This </w:t>
      </w:r>
      <w:r w:rsidRPr="004D3E58">
        <w:rPr>
          <w:lang w:val="en-AU"/>
        </w:rPr>
        <w:t>phenomenon occurs</w:t>
      </w:r>
      <w:r w:rsidR="00D63056" w:rsidRPr="004D3E58">
        <w:rPr>
          <w:lang w:val="en-AU"/>
        </w:rPr>
        <w:t xml:space="preserve"> in other countries as well. For exampl</w:t>
      </w:r>
      <w:r w:rsidR="00B77428" w:rsidRPr="004D3E58">
        <w:rPr>
          <w:lang w:val="en-AU"/>
        </w:rPr>
        <w:t>e</w:t>
      </w:r>
      <w:r w:rsidR="00D63056" w:rsidRPr="004D3E58">
        <w:rPr>
          <w:lang w:val="en-AU"/>
        </w:rPr>
        <w:t xml:space="preserve">, </w:t>
      </w:r>
      <w:r w:rsidRPr="004D3E58">
        <w:rPr>
          <w:lang w:val="en-AU"/>
        </w:rPr>
        <w:t>a study in Uganda</w:t>
      </w:r>
      <w:r w:rsidR="00F3141F" w:rsidRPr="004D3E58">
        <w:rPr>
          <w:lang w:val="en-AU"/>
        </w:rPr>
        <w:t xml:space="preserve"> found that 75% of the organisations registered with the government were untraceable. </w:t>
      </w:r>
    </w:p>
    <w:p w:rsidR="006871DA" w:rsidRDefault="006871DA" w:rsidP="00BD7A1D">
      <w:pPr>
        <w:rPr>
          <w:lang w:val="id-ID"/>
        </w:rPr>
      </w:pPr>
    </w:p>
    <w:p w:rsidR="006871DA" w:rsidRPr="006871DA" w:rsidRDefault="006871DA" w:rsidP="00BD7A1D">
      <w:pPr>
        <w:rPr>
          <w:rFonts w:cs="Arial"/>
          <w:sz w:val="20"/>
          <w:szCs w:val="20"/>
          <w:lang w:val="id-ID"/>
        </w:rPr>
      </w:pPr>
      <w:r w:rsidRPr="004D3E58">
        <w:rPr>
          <w:noProof/>
          <w:lang w:val="en-AU"/>
        </w:rPr>
        <mc:AlternateContent>
          <mc:Choice Requires="wps">
            <w:drawing>
              <wp:anchor distT="0" distB="0" distL="114300" distR="114300" simplePos="0" relativeHeight="251679744" behindDoc="1" locked="0" layoutInCell="1" allowOverlap="1" wp14:anchorId="4542CDF2" wp14:editId="2EE3A271">
                <wp:simplePos x="0" y="0"/>
                <wp:positionH relativeFrom="column">
                  <wp:posOffset>0</wp:posOffset>
                </wp:positionH>
                <wp:positionV relativeFrom="paragraph">
                  <wp:posOffset>104775</wp:posOffset>
                </wp:positionV>
                <wp:extent cx="5864225" cy="2152650"/>
                <wp:effectExtent l="0" t="0" r="22225" b="19050"/>
                <wp:wrapTight wrapText="bothSides">
                  <wp:wrapPolygon edited="0">
                    <wp:start x="0" y="0"/>
                    <wp:lineTo x="0" y="21600"/>
                    <wp:lineTo x="21612" y="21600"/>
                    <wp:lineTo x="21612" y="0"/>
                    <wp:lineTo x="0" y="0"/>
                  </wp:wrapPolygon>
                </wp:wrapTight>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4225" cy="2152650"/>
                        </a:xfrm>
                        <a:prstGeom prst="rect">
                          <a:avLst/>
                        </a:prstGeom>
                        <a:solidFill>
                          <a:srgbClr val="FFFFFF"/>
                        </a:solidFill>
                        <a:ln w="9525">
                          <a:solidFill>
                            <a:srgbClr val="000000"/>
                          </a:solidFill>
                          <a:miter lim="800000"/>
                          <a:headEnd/>
                          <a:tailEnd/>
                        </a:ln>
                      </wps:spPr>
                      <wps:txbx>
                        <w:txbxContent>
                          <w:p w:rsidR="00C62B98" w:rsidRPr="00CB31FA" w:rsidRDefault="00C62B98" w:rsidP="00507716">
                            <w:pPr>
                              <w:pStyle w:val="Heading4"/>
                              <w:rPr>
                                <w:lang w:val="id-ID"/>
                              </w:rPr>
                            </w:pPr>
                            <w:bookmarkStart w:id="33" w:name="_Toc342987491"/>
                            <w:bookmarkStart w:id="34" w:name="_Toc343082403"/>
                            <w:bookmarkStart w:id="35" w:name="_Toc345659124"/>
                            <w:r w:rsidRPr="00CB31FA">
                              <w:t xml:space="preserve">Box 3: </w:t>
                            </w:r>
                            <w:r w:rsidRPr="00CB31FA">
                              <w:rPr>
                                <w:i/>
                              </w:rPr>
                              <w:t>Mati Suri</w:t>
                            </w:r>
                            <w:r w:rsidRPr="00CB31FA">
                              <w:t xml:space="preserve"> Organisation in TTS</w:t>
                            </w:r>
                            <w:bookmarkEnd w:id="33"/>
                            <w:bookmarkEnd w:id="34"/>
                            <w:bookmarkEnd w:id="35"/>
                          </w:p>
                          <w:p w:rsidR="00C62B98" w:rsidRPr="00CB31FA" w:rsidRDefault="00C62B98" w:rsidP="00507716">
                            <w:pPr>
                              <w:rPr>
                                <w:lang w:val="id-ID"/>
                              </w:rPr>
                            </w:pPr>
                            <w:r w:rsidRPr="00CB31FA">
                              <w:rPr>
                                <w:rStyle w:val="TextboxtextChar"/>
                                <w:b w:val="0"/>
                              </w:rPr>
                              <w:t xml:space="preserve">Yayasan A in Soe/TTS was founded by the district’s Regent (Bupati) in 1986 to conduct a project on </w:t>
                            </w:r>
                            <w:r w:rsidRPr="00CB31FA">
                              <w:rPr>
                                <w:rStyle w:val="TextboxtextChar"/>
                                <w:b w:val="0"/>
                                <w:lang w:val="id-ID"/>
                              </w:rPr>
                              <w:t>health,</w:t>
                            </w:r>
                            <w:r w:rsidRPr="00CB31FA">
                              <w:rPr>
                                <w:rStyle w:val="TextboxtextChar"/>
                                <w:b w:val="0"/>
                              </w:rPr>
                              <w:t xml:space="preserve"> the first local NGO in the district. </w:t>
                            </w:r>
                            <w:r w:rsidRPr="00CB31FA">
                              <w:rPr>
                                <w:rStyle w:val="TextboxtextChar"/>
                                <w:b w:val="0"/>
                                <w:lang w:val="id-ID"/>
                              </w:rPr>
                              <w:t>Into the mid-2000s</w:t>
                            </w:r>
                            <w:r w:rsidRPr="00CB31FA">
                              <w:rPr>
                                <w:rStyle w:val="TextboxtextChar"/>
                                <w:b w:val="0"/>
                              </w:rPr>
                              <w:t xml:space="preserve">, it </w:t>
                            </w:r>
                            <w:r w:rsidRPr="00CB31FA">
                              <w:rPr>
                                <w:rStyle w:val="TextboxtextChar"/>
                                <w:b w:val="0"/>
                                <w:lang w:val="id-ID"/>
                              </w:rPr>
                              <w:t>ran</w:t>
                            </w:r>
                            <w:r w:rsidRPr="00CB31FA">
                              <w:rPr>
                                <w:rStyle w:val="TextboxtextChar"/>
                                <w:b w:val="0"/>
                              </w:rPr>
                              <w:t xml:space="preserve"> many activities and project run related to HIV/AIDS alleviation, reproductive health, women issues on term of household violation and other social projects. At its high point the organisation had </w:t>
                            </w:r>
                            <w:r w:rsidRPr="00CB31FA">
                              <w:rPr>
                                <w:rStyle w:val="TextboxtextChar"/>
                                <w:b w:val="0"/>
                                <w:lang w:val="id-ID"/>
                              </w:rPr>
                              <w:t xml:space="preserve">a dozen </w:t>
                            </w:r>
                            <w:r w:rsidRPr="00CB31FA">
                              <w:rPr>
                                <w:rStyle w:val="TextboxtextChar"/>
                                <w:b w:val="0"/>
                              </w:rPr>
                              <w:t>staff</w:t>
                            </w:r>
                            <w:r w:rsidRPr="00CB31FA">
                              <w:rPr>
                                <w:rStyle w:val="TextboxtextChar"/>
                                <w:b w:val="0"/>
                                <w:lang w:val="id-ID"/>
                              </w:rPr>
                              <w:t xml:space="preserve"> members</w:t>
                            </w:r>
                            <w:r w:rsidRPr="00CB31FA">
                              <w:rPr>
                                <w:rStyle w:val="TextboxtextChar"/>
                                <w:b w:val="0"/>
                              </w:rPr>
                              <w:t>, and it had a</w:t>
                            </w:r>
                            <w:r w:rsidRPr="00CB31FA">
                              <w:rPr>
                                <w:rStyle w:val="TextboxtextChar"/>
                                <w:b w:val="0"/>
                                <w:lang w:val="id-ID"/>
                              </w:rPr>
                              <w:t>n</w:t>
                            </w:r>
                            <w:r w:rsidRPr="00CB31FA">
                              <w:rPr>
                                <w:rStyle w:val="TextboxtextChar"/>
                                <w:b w:val="0"/>
                              </w:rPr>
                              <w:t xml:space="preserve"> office that even served as an incubator for another now-prominent local organisation. It went through </w:t>
                            </w:r>
                            <w:r w:rsidRPr="00CB31FA">
                              <w:rPr>
                                <w:rStyle w:val="TextboxtextChar"/>
                                <w:b w:val="0"/>
                                <w:lang w:val="id-ID"/>
                              </w:rPr>
                              <w:t xml:space="preserve">multiple </w:t>
                            </w:r>
                            <w:r w:rsidRPr="00CB31FA">
                              <w:rPr>
                                <w:rStyle w:val="TextboxtextChar"/>
                                <w:b w:val="0"/>
                              </w:rPr>
                              <w:t xml:space="preserve">successful leadership transitions, with the current leader having begun as a program volunteer. However, </w:t>
                            </w:r>
                            <w:r w:rsidRPr="00CB31FA">
                              <w:rPr>
                                <w:rStyle w:val="TextboxtextChar"/>
                                <w:b w:val="0"/>
                                <w:lang w:val="id-ID"/>
                              </w:rPr>
                              <w:t>around 2008</w:t>
                            </w:r>
                            <w:r w:rsidRPr="00CB31FA">
                              <w:rPr>
                                <w:rStyle w:val="TextboxtextChar"/>
                                <w:b w:val="0"/>
                              </w:rPr>
                              <w:t xml:space="preserve">, the organisation’s major funder decided not to renew project funding. In the absence of other options or a contingency fund, the organisation continued operating until it ran out of money in </w:t>
                            </w:r>
                            <w:r w:rsidRPr="00CB31FA">
                              <w:rPr>
                                <w:rStyle w:val="TextboxtextChar"/>
                                <w:b w:val="0"/>
                                <w:lang w:val="id-ID"/>
                              </w:rPr>
                              <w:t>2010.</w:t>
                            </w:r>
                            <w:r w:rsidRPr="00CB31FA">
                              <w:rPr>
                                <w:rStyle w:val="TextboxtextChar"/>
                                <w:b w:val="0"/>
                              </w:rPr>
                              <w:t xml:space="preserve"> The leader says that they can begin work again at any time if a project came along as the trained human resources still exist in Soe to do so.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0;margin-top:8.25pt;width:461.75pt;height:169.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">
                <v:textbox>
                  <w:txbxContent>
                    <w:p w:rsidR="00C62B98" w:rsidRPr="00CB31FA" w:rsidRDefault="00C62B98" w:rsidP="00507716">
                      <w:pPr>
                        <w:pStyle w:val="Heading4"/>
                        <w:rPr>
                          <w:lang w:val="id-ID"/>
                        </w:rPr>
                      </w:pPr>
                      <w:bookmarkStart w:id="52" w:name="_Toc342987491"/>
                      <w:bookmarkStart w:id="53" w:name="_Toc343082403"/>
                      <w:bookmarkStart w:id="54" w:name="_Toc345659124"/>
                      <w:r w:rsidRPr="00CB31FA">
                        <w:t xml:space="preserve">Box 3: </w:t>
                      </w:r>
                      <w:r w:rsidRPr="00CB31FA">
                        <w:rPr>
                          <w:i/>
                        </w:rPr>
                        <w:t>Mati Suri</w:t>
                      </w:r>
                      <w:r w:rsidRPr="00CB31FA">
                        <w:t xml:space="preserve"> Organisation in TTS</w:t>
                      </w:r>
                      <w:bookmarkEnd w:id="52"/>
                      <w:bookmarkEnd w:id="53"/>
                      <w:bookmarkEnd w:id="54"/>
                    </w:p>
                    <w:p w:rsidR="00C62B98" w:rsidRPr="00CB31FA" w:rsidRDefault="00C62B98" w:rsidP="00507716">
                      <w:pPr>
                        <w:rPr>
                          <w:lang w:val="id-ID"/>
                        </w:rPr>
                      </w:pPr>
                      <w:r w:rsidRPr="00CB31FA">
                        <w:rPr>
                          <w:rStyle w:val="TextboxtextChar"/>
                          <w:b w:val="0"/>
                        </w:rPr>
                        <w:t xml:space="preserve">Yayasan A in Soe/TTS was founded by the district’s Regent (Bupati) in 1986 to conduct a project on </w:t>
                      </w:r>
                      <w:r w:rsidRPr="00CB31FA">
                        <w:rPr>
                          <w:rStyle w:val="TextboxtextChar"/>
                          <w:b w:val="0"/>
                          <w:lang w:val="id-ID"/>
                        </w:rPr>
                        <w:t>health,</w:t>
                      </w:r>
                      <w:r w:rsidRPr="00CB31FA">
                        <w:rPr>
                          <w:rStyle w:val="TextboxtextChar"/>
                          <w:b w:val="0"/>
                        </w:rPr>
                        <w:t xml:space="preserve"> the first local NGO in the district. </w:t>
                      </w:r>
                      <w:r w:rsidRPr="00CB31FA">
                        <w:rPr>
                          <w:rStyle w:val="TextboxtextChar"/>
                          <w:b w:val="0"/>
                          <w:lang w:val="id-ID"/>
                        </w:rPr>
                        <w:t>Into the mid-2000s</w:t>
                      </w:r>
                      <w:r w:rsidRPr="00CB31FA">
                        <w:rPr>
                          <w:rStyle w:val="TextboxtextChar"/>
                          <w:b w:val="0"/>
                        </w:rPr>
                        <w:t xml:space="preserve">, it </w:t>
                      </w:r>
                      <w:r w:rsidRPr="00CB31FA">
                        <w:rPr>
                          <w:rStyle w:val="TextboxtextChar"/>
                          <w:b w:val="0"/>
                          <w:lang w:val="id-ID"/>
                        </w:rPr>
                        <w:t>ran</w:t>
                      </w:r>
                      <w:r w:rsidRPr="00CB31FA">
                        <w:rPr>
                          <w:rStyle w:val="TextboxtextChar"/>
                          <w:b w:val="0"/>
                        </w:rPr>
                        <w:t xml:space="preserve"> many activities and project run related to HIV/AIDS alleviation, reproductive health, women issues on term of household violation and other social projects. At its high point the organisation had </w:t>
                      </w:r>
                      <w:r w:rsidRPr="00CB31FA">
                        <w:rPr>
                          <w:rStyle w:val="TextboxtextChar"/>
                          <w:b w:val="0"/>
                          <w:lang w:val="id-ID"/>
                        </w:rPr>
                        <w:t xml:space="preserve">a dozen </w:t>
                      </w:r>
                      <w:r w:rsidRPr="00CB31FA">
                        <w:rPr>
                          <w:rStyle w:val="TextboxtextChar"/>
                          <w:b w:val="0"/>
                        </w:rPr>
                        <w:t>staff</w:t>
                      </w:r>
                      <w:r w:rsidRPr="00CB31FA">
                        <w:rPr>
                          <w:rStyle w:val="TextboxtextChar"/>
                          <w:b w:val="0"/>
                          <w:lang w:val="id-ID"/>
                        </w:rPr>
                        <w:t xml:space="preserve"> members</w:t>
                      </w:r>
                      <w:r w:rsidRPr="00CB31FA">
                        <w:rPr>
                          <w:rStyle w:val="TextboxtextChar"/>
                          <w:b w:val="0"/>
                        </w:rPr>
                        <w:t>, and it had a</w:t>
                      </w:r>
                      <w:r w:rsidRPr="00CB31FA">
                        <w:rPr>
                          <w:rStyle w:val="TextboxtextChar"/>
                          <w:b w:val="0"/>
                          <w:lang w:val="id-ID"/>
                        </w:rPr>
                        <w:t>n</w:t>
                      </w:r>
                      <w:r w:rsidRPr="00CB31FA">
                        <w:rPr>
                          <w:rStyle w:val="TextboxtextChar"/>
                          <w:b w:val="0"/>
                        </w:rPr>
                        <w:t xml:space="preserve"> office that even served as an incubator for another now-prominent local organisation. It went through </w:t>
                      </w:r>
                      <w:r w:rsidRPr="00CB31FA">
                        <w:rPr>
                          <w:rStyle w:val="TextboxtextChar"/>
                          <w:b w:val="0"/>
                          <w:lang w:val="id-ID"/>
                        </w:rPr>
                        <w:t xml:space="preserve">multiple </w:t>
                      </w:r>
                      <w:r w:rsidRPr="00CB31FA">
                        <w:rPr>
                          <w:rStyle w:val="TextboxtextChar"/>
                          <w:b w:val="0"/>
                        </w:rPr>
                        <w:t xml:space="preserve">successful leadership transitions, with the current leader having begun as a program volunteer. However, </w:t>
                      </w:r>
                      <w:r w:rsidRPr="00CB31FA">
                        <w:rPr>
                          <w:rStyle w:val="TextboxtextChar"/>
                          <w:b w:val="0"/>
                          <w:lang w:val="id-ID"/>
                        </w:rPr>
                        <w:t>around 2008</w:t>
                      </w:r>
                      <w:r w:rsidRPr="00CB31FA">
                        <w:rPr>
                          <w:rStyle w:val="TextboxtextChar"/>
                          <w:b w:val="0"/>
                        </w:rPr>
                        <w:t xml:space="preserve">, the organisation’s major funder decided not to renew project funding. In the absence of other options or a contingency fund, the organisation continued operating until it ran out of money in </w:t>
                      </w:r>
                      <w:r w:rsidRPr="00CB31FA">
                        <w:rPr>
                          <w:rStyle w:val="TextboxtextChar"/>
                          <w:b w:val="0"/>
                          <w:lang w:val="id-ID"/>
                        </w:rPr>
                        <w:t>2010.</w:t>
                      </w:r>
                      <w:r w:rsidRPr="00CB31FA">
                        <w:rPr>
                          <w:rStyle w:val="TextboxtextChar"/>
                          <w:b w:val="0"/>
                        </w:rPr>
                        <w:t xml:space="preserve"> The leader says that they can begin work again at any time if a project came along as the trained human resources still exist in Soe to do so.</w:t>
                      </w:r>
                    </w:p>
                  </w:txbxContent>
                </v:textbox>
                <w10:wrap type="tight"/>
              </v:shape>
            </w:pict>
          </mc:Fallback>
        </mc:AlternateContent>
      </w:r>
      <w:r w:rsidR="00B33783" w:rsidRPr="004D3E58">
        <w:rPr>
          <w:rFonts w:cs="Arial"/>
          <w:sz w:val="20"/>
          <w:szCs w:val="20"/>
          <w:lang w:val="en-AU"/>
        </w:rPr>
        <w:t xml:space="preserve"> </w:t>
      </w:r>
      <w:r w:rsidRPr="004D3E58">
        <w:rPr>
          <w:lang w:val="en-AU"/>
        </w:rPr>
        <w:t xml:space="preserve">“Tipping point” NGOs could eventually institutionalise. They have moved to professionalise but have not reached a turning point that will show whether they are able to last beyond the departure of the original leader or leadership group, or a decline in their principle funding source. These organisations make up the rest of district-level NGOs </w:t>
      </w:r>
      <w:r w:rsidR="00BB5AEF" w:rsidRPr="004D3E58">
        <w:rPr>
          <w:lang w:val="en-AU"/>
        </w:rPr>
        <w:t>encounter</w:t>
      </w:r>
      <w:r w:rsidR="00BB5AEF">
        <w:rPr>
          <w:lang w:val="id-ID"/>
        </w:rPr>
        <w:t>ed</w:t>
      </w:r>
      <w:r w:rsidRPr="004D3E58">
        <w:rPr>
          <w:lang w:val="en-AU"/>
        </w:rPr>
        <w:t xml:space="preserve"> </w:t>
      </w:r>
      <w:r w:rsidR="00E33AFF">
        <w:rPr>
          <w:lang w:val="id-ID"/>
        </w:rPr>
        <w:t>during</w:t>
      </w:r>
      <w:r w:rsidRPr="004D3E58">
        <w:rPr>
          <w:lang w:val="en-AU"/>
        </w:rPr>
        <w:t xml:space="preserve"> field work for the Review in Ketapang and TTS and all but a couple of the provincial-level NGOs encountered.</w:t>
      </w:r>
      <w:r w:rsidRPr="004D3E58">
        <w:rPr>
          <w:rStyle w:val="FootnoteReference"/>
          <w:rFonts w:cs="Arial"/>
          <w:sz w:val="20"/>
          <w:szCs w:val="20"/>
          <w:lang w:val="en-AU"/>
        </w:rPr>
        <w:footnoteReference w:id="51"/>
      </w:r>
    </w:p>
    <w:p w:rsidR="00F675DF" w:rsidRPr="004D3E58" w:rsidRDefault="00D910FE" w:rsidP="00BD7A1D">
      <w:pPr>
        <w:rPr>
          <w:lang w:val="en-AU"/>
        </w:rPr>
      </w:pPr>
      <w:r w:rsidRPr="004D3E58">
        <w:rPr>
          <w:noProof/>
          <w:lang w:val="en-AU"/>
        </w:rPr>
        <mc:AlternateContent>
          <mc:Choice Requires="wps">
            <w:drawing>
              <wp:inline distT="0" distB="0" distL="0" distR="0" wp14:anchorId="743706DA" wp14:editId="7E0EC11E">
                <wp:extent cx="5724525" cy="2914650"/>
                <wp:effectExtent l="0" t="0" r="28575" b="1905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914650"/>
                        </a:xfrm>
                        <a:prstGeom prst="rect">
                          <a:avLst/>
                        </a:prstGeom>
                        <a:solidFill>
                          <a:srgbClr val="FFFFFF"/>
                        </a:solidFill>
                        <a:ln w="9525">
                          <a:solidFill>
                            <a:srgbClr val="000000"/>
                          </a:solidFill>
                          <a:miter lim="800000"/>
                          <a:headEnd/>
                          <a:tailEnd/>
                        </a:ln>
                      </wps:spPr>
                      <wps:txbx>
                        <w:txbxContent>
                          <w:p w:rsidR="00C62B98" w:rsidRPr="00D910FE" w:rsidRDefault="00C62B98" w:rsidP="00D910FE">
                            <w:pPr>
                              <w:pStyle w:val="Heading4"/>
                              <w:rPr>
                                <w:lang w:val="id-ID"/>
                              </w:rPr>
                            </w:pPr>
                            <w:bookmarkStart w:id="36" w:name="_Toc343082404"/>
                            <w:bookmarkStart w:id="37" w:name="_Toc345659125"/>
                            <w:r w:rsidRPr="00D910FE">
                              <w:t xml:space="preserve">Box 4: </w:t>
                            </w:r>
                            <w:r w:rsidRPr="00A93806">
                              <w:t>Tipping Point Organisation</w:t>
                            </w:r>
                            <w:bookmarkEnd w:id="36"/>
                            <w:r>
                              <w:rPr>
                                <w:lang w:val="id-ID"/>
                              </w:rPr>
                              <w:t>s</w:t>
                            </w:r>
                            <w:bookmarkEnd w:id="37"/>
                            <w:r w:rsidRPr="00A93806">
                              <w:t xml:space="preserve"> </w:t>
                            </w:r>
                          </w:p>
                          <w:p w:rsidR="00C62B98" w:rsidRPr="00CB31FA" w:rsidRDefault="00C62B98" w:rsidP="00D910FE">
                            <w:pPr>
                              <w:pStyle w:val="Textboxtext"/>
                              <w:jc w:val="both"/>
                              <w:rPr>
                                <w:b w:val="0"/>
                                <w:lang w:val="id-ID"/>
                              </w:rPr>
                            </w:pPr>
                            <w:r w:rsidRPr="00CB31FA">
                              <w:rPr>
                                <w:b w:val="0"/>
                                <w:lang w:val="en-AU"/>
                              </w:rPr>
                              <w:t>The Kupang-based Perkumpulan C has branches in multiple districts throughout NTT and a diversifying funding base. Begun from a group of university student volunteers, the organisation has a strong network of volunteers, staff and supporters who stay connected to the organisation even if they leave to work in other settings. The organisation is one of the more widely known and respected NTT NGOs. One of the co-founders, the director, is himself widely-recognised and respected figure in the local and in the donor communities. Even when he has left to work on INGO contracts, he stays an important advisor and fundraiser for the organisation. He is also the one driving the diversification of the organisation’s funding base by creating income-earning units.</w:t>
                            </w:r>
                          </w:p>
                          <w:p w:rsidR="00C62B98" w:rsidRPr="00CB31FA" w:rsidRDefault="00C62B98" w:rsidP="00D910FE">
                            <w:pPr>
                              <w:rPr>
                                <w:sz w:val="20"/>
                                <w:lang w:val="id-ID"/>
                              </w:rPr>
                            </w:pPr>
                            <w:r w:rsidRPr="00CB31FA">
                              <w:rPr>
                                <w:sz w:val="20"/>
                                <w:lang w:val="en-AU"/>
                              </w:rPr>
                              <w:t>In Ketapang, LSM B has won international recognition for its dovetailing of work to improve the environment and human health in rural areas. The organisation was founded in 2007.  However, the original founder remains in place as the leader. She has a mastery of English, an important skill for local NGOs to access funding, as well as international connections that have led to financial support from abroad to fund the organisation’s activities. It is not clear how the organisation will survive once she leaves.</w:t>
                            </w:r>
                          </w:p>
                        </w:txbxContent>
                      </wps:txbx>
                      <wps:bodyPr rot="0" vert="horz" wrap="square" lIns="91440" tIns="45720" rIns="91440" bIns="45720" anchor="t" anchorCtr="0">
                        <a:noAutofit/>
                      </wps:bodyPr>
                    </wps:wsp>
                  </a:graphicData>
                </a:graphic>
              </wp:inline>
            </w:drawing>
          </mc:Choice>
          <mc:Fallback>
            <w:pict>
              <v:shape id="_x0000_s1033" type="#_x0000_t202" style="width:450.75pt;height:2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">
                <v:textbox>
                  <w:txbxContent>
                    <w:p w:rsidR="00C62B98" w:rsidRPr="00D910FE" w:rsidRDefault="00C62B98" w:rsidP="00D910FE">
                      <w:pPr>
                        <w:pStyle w:val="Heading4"/>
                        <w:rPr>
                          <w:lang w:val="id-ID"/>
                        </w:rPr>
                      </w:pPr>
                      <w:bookmarkStart w:id="57" w:name="_Toc343082404"/>
                      <w:bookmarkStart w:id="58" w:name="_Toc345659125"/>
                      <w:r w:rsidRPr="00D910FE">
                        <w:t xml:space="preserve">Box 4: </w:t>
                      </w:r>
                      <w:r w:rsidRPr="00A93806">
                        <w:t>Tipping Point Organisation</w:t>
                      </w:r>
                      <w:bookmarkEnd w:id="57"/>
                      <w:r>
                        <w:rPr>
                          <w:lang w:val="id-ID"/>
                        </w:rPr>
                        <w:t>s</w:t>
                      </w:r>
                      <w:bookmarkEnd w:id="58"/>
                      <w:r w:rsidRPr="00A93806">
                        <w:t xml:space="preserve"> </w:t>
                      </w:r>
                    </w:p>
                    <w:p w:rsidR="00C62B98" w:rsidRPr="00CB31FA" w:rsidRDefault="00C62B98" w:rsidP="00D910FE">
                      <w:pPr>
                        <w:pStyle w:val="Textboxtext"/>
                        <w:jc w:val="both"/>
                        <w:rPr>
                          <w:b w:val="0"/>
                          <w:lang w:val="id-ID"/>
                        </w:rPr>
                      </w:pPr>
                      <w:r w:rsidRPr="00CB31FA">
                        <w:rPr>
                          <w:b w:val="0"/>
                          <w:lang w:val="en-AU"/>
                        </w:rPr>
                        <w:t>The Kupang-based Perkumpulan C has branches in multiple districts throughout NTT and a diversifying funding base. Begun from a group of university student volunteers, the organisation has a strong network of volunteers, staff and supporters who stay connected to the organisation even if they leave to work in other settings. The organisation is one of the more widely known and respected NTT NGOs. One of the co-founders, the director, is himself widely-recognised and respected figure in the local and in the donor communities. Even when he has left to work on INGO contracts, he stays an important advisor and fundraiser for the organisation. He is also the one driving the diversification of the organisation’s funding base by creating income-earning units.</w:t>
                      </w:r>
                    </w:p>
                    <w:p w:rsidR="00C62B98" w:rsidRPr="00CB31FA" w:rsidRDefault="00C62B98" w:rsidP="00D910FE">
                      <w:pPr>
                        <w:rPr>
                          <w:sz w:val="20"/>
                          <w:lang w:val="id-ID"/>
                        </w:rPr>
                      </w:pPr>
                      <w:r w:rsidRPr="00CB31FA">
                        <w:rPr>
                          <w:sz w:val="20"/>
                          <w:lang w:val="en-AU"/>
                        </w:rPr>
                        <w:t>In Ketapang, LSM B has won international recognition for its dovetailing of work to improve the environment and human health in rural areas. The organisation was founded in 2007.  However, the original founder remains in place as the leader. She has a mastery of English, an important skill for local NGOs to access funding, as well as international connections that have led to financial support from abroad to fund the organisation’s activities. It is not clear how the organisation will survive once she leaves.</w:t>
                      </w:r>
                    </w:p>
                  </w:txbxContent>
                </v:textbox>
                <w10:anchorlock/>
              </v:shape>
            </w:pict>
          </mc:Fallback>
        </mc:AlternateContent>
      </w:r>
    </w:p>
    <w:p w:rsidR="00AC04E3" w:rsidRPr="004D3E58" w:rsidRDefault="00D910FE" w:rsidP="00BD7A1D">
      <w:pPr>
        <w:rPr>
          <w:lang w:val="en-AU"/>
        </w:rPr>
      </w:pPr>
      <w:r w:rsidRPr="004D3E58">
        <w:rPr>
          <w:lang w:val="en-AU"/>
        </w:rPr>
        <w:t xml:space="preserve"> </w:t>
      </w:r>
      <w:r w:rsidR="004A17CA" w:rsidRPr="004D3E58">
        <w:rPr>
          <w:lang w:val="en-AU"/>
        </w:rPr>
        <w:t>Stable NGOs have proven their sustainability and relative lack of dependence on any one leader or external funding source by outlasting changes in leadership and/or the withdrawal of a major funding source. Very few Indonesian NGOs have done</w:t>
      </w:r>
      <w:r w:rsidR="009A7508" w:rsidRPr="004D3E58">
        <w:rPr>
          <w:lang w:val="en-AU"/>
        </w:rPr>
        <w:t xml:space="preserve"> so</w:t>
      </w:r>
      <w:r w:rsidR="004A17CA" w:rsidRPr="004D3E58">
        <w:rPr>
          <w:lang w:val="en-AU"/>
        </w:rPr>
        <w:t xml:space="preserve">. The NU and Muhammadiyah affiliates are among the exceptions likely because of the massive membership that creates independent funding bases with high degrees of internal accountability and a revolving source of regenerating leadership. Bina Swadaya, founded in 1967, WALHI, founded in 1980, and LBH, founded in 1970 are other potential examples </w:t>
      </w:r>
      <w:r w:rsidR="003A5284" w:rsidRPr="004D3E58">
        <w:rPr>
          <w:lang w:val="en-AU"/>
        </w:rPr>
        <w:t xml:space="preserve">of organisations that have successfully diversified their funding base and survived leadership transitions </w:t>
      </w:r>
      <w:r w:rsidR="004A17CA" w:rsidRPr="004D3E58">
        <w:rPr>
          <w:lang w:val="en-AU"/>
        </w:rPr>
        <w:t>that operate on a national scope. Proven stable district-level NGOs are rare if they exist at all.</w:t>
      </w:r>
      <w:r w:rsidR="009A7508" w:rsidRPr="004D3E58">
        <w:rPr>
          <w:lang w:val="en-AU"/>
        </w:rPr>
        <w:t xml:space="preserve"> </w:t>
      </w:r>
      <w:r w:rsidR="00840922" w:rsidRPr="004D3E58">
        <w:rPr>
          <w:lang w:val="en-AU"/>
        </w:rPr>
        <w:t>Not</w:t>
      </w:r>
      <w:r w:rsidR="009A7508" w:rsidRPr="004D3E58">
        <w:rPr>
          <w:lang w:val="en-AU"/>
        </w:rPr>
        <w:t xml:space="preserve"> all organisations that become "stable" are effective or remain innovative; their institutionalisation </w:t>
      </w:r>
      <w:r w:rsidR="002F457F" w:rsidRPr="004D3E58">
        <w:rPr>
          <w:lang w:val="en-AU"/>
        </w:rPr>
        <w:t xml:space="preserve">in some cases </w:t>
      </w:r>
      <w:r w:rsidR="009A7508" w:rsidRPr="004D3E58">
        <w:rPr>
          <w:lang w:val="en-AU"/>
        </w:rPr>
        <w:t>may stifle innovation and flexibility</w:t>
      </w:r>
      <w:r w:rsidR="00840922" w:rsidRPr="004D3E58">
        <w:rPr>
          <w:lang w:val="en-AU"/>
        </w:rPr>
        <w:t>.</w:t>
      </w:r>
    </w:p>
    <w:p w:rsidR="00D44625" w:rsidRPr="004D3E58" w:rsidRDefault="00DE3789" w:rsidP="000728FA">
      <w:pPr>
        <w:pStyle w:val="Heading2"/>
      </w:pPr>
      <w:bookmarkStart w:id="38" w:name="_Toc345659126"/>
      <w:r w:rsidRPr="004D3E58">
        <w:t xml:space="preserve">Governance, </w:t>
      </w:r>
      <w:r w:rsidR="00D44625" w:rsidRPr="004D3E58">
        <w:t>Leadership and Management</w:t>
      </w:r>
      <w:bookmarkEnd w:id="38"/>
    </w:p>
    <w:p w:rsidR="001649CA" w:rsidRPr="004D3E58" w:rsidRDefault="00CC57CF" w:rsidP="000728FA">
      <w:pPr>
        <w:rPr>
          <w:i/>
          <w:lang w:val="en-AU"/>
        </w:rPr>
      </w:pPr>
      <w:r w:rsidRPr="004D3E58">
        <w:rPr>
          <w:lang w:val="en-AU"/>
        </w:rPr>
        <w:t xml:space="preserve">Like in other parts of the developing world, Indonesian </w:t>
      </w:r>
      <w:r w:rsidR="005256DD" w:rsidRPr="004D3E58">
        <w:rPr>
          <w:lang w:val="en-AU"/>
        </w:rPr>
        <w:t>NGO</w:t>
      </w:r>
      <w:r w:rsidR="00300924" w:rsidRPr="004D3E58">
        <w:rPr>
          <w:lang w:val="en-AU"/>
        </w:rPr>
        <w:t xml:space="preserve">s tend to depend on </w:t>
      </w:r>
      <w:r w:rsidRPr="004D3E58">
        <w:rPr>
          <w:lang w:val="en-AU"/>
        </w:rPr>
        <w:t>individual leaders</w:t>
      </w:r>
      <w:r w:rsidR="00300924" w:rsidRPr="004D3E58">
        <w:rPr>
          <w:lang w:val="en-AU"/>
        </w:rPr>
        <w:t xml:space="preserve"> rather than</w:t>
      </w:r>
      <w:r w:rsidRPr="004D3E58">
        <w:rPr>
          <w:lang w:val="en-AU"/>
        </w:rPr>
        <w:t xml:space="preserve"> a well-functioning system</w:t>
      </w:r>
      <w:r w:rsidR="00300924" w:rsidRPr="004D3E58">
        <w:rPr>
          <w:lang w:val="en-AU"/>
        </w:rPr>
        <w:t xml:space="preserve"> to </w:t>
      </w:r>
      <w:r w:rsidR="00F675DF" w:rsidRPr="004D3E58">
        <w:rPr>
          <w:lang w:val="en-AU"/>
        </w:rPr>
        <w:t>function</w:t>
      </w:r>
      <w:r w:rsidR="003A5284" w:rsidRPr="004D3E58">
        <w:rPr>
          <w:lang w:val="en-AU"/>
        </w:rPr>
        <w:t xml:space="preserve"> effectively as an organisation</w:t>
      </w:r>
      <w:r w:rsidRPr="004D3E58">
        <w:rPr>
          <w:lang w:val="en-AU"/>
        </w:rPr>
        <w:t xml:space="preserve">. </w:t>
      </w:r>
      <w:r w:rsidR="0069214F" w:rsidRPr="004D3E58">
        <w:rPr>
          <w:lang w:val="en-AU"/>
        </w:rPr>
        <w:t xml:space="preserve">In practice, leadership centres on one or a small core group of people who play multiple functions within an organisation, </w:t>
      </w:r>
      <w:r w:rsidR="001649CA" w:rsidRPr="004D3E58">
        <w:rPr>
          <w:lang w:val="en-AU"/>
        </w:rPr>
        <w:t xml:space="preserve">making direct decisions in every area of strategic and often program activities </w:t>
      </w:r>
      <w:r w:rsidR="0069214F" w:rsidRPr="004D3E58">
        <w:rPr>
          <w:lang w:val="en-AU"/>
        </w:rPr>
        <w:t xml:space="preserve">without any effective oversight. </w:t>
      </w:r>
      <w:r w:rsidR="00E4407F" w:rsidRPr="004D3E58">
        <w:rPr>
          <w:lang w:val="en-AU"/>
        </w:rPr>
        <w:t xml:space="preserve">In FGDs in 2010, </w:t>
      </w:r>
      <w:r w:rsidR="00AA1376" w:rsidRPr="004D3E58">
        <w:rPr>
          <w:lang w:val="en-AU"/>
        </w:rPr>
        <w:t xml:space="preserve">Indonesian </w:t>
      </w:r>
      <w:r w:rsidR="005256DD" w:rsidRPr="004D3E58">
        <w:rPr>
          <w:lang w:val="en-AU"/>
        </w:rPr>
        <w:t>NGO</w:t>
      </w:r>
      <w:r w:rsidR="005E4B10" w:rsidRPr="004D3E58">
        <w:rPr>
          <w:lang w:val="en-AU"/>
        </w:rPr>
        <w:t xml:space="preserve"> leaders characteris</w:t>
      </w:r>
      <w:r w:rsidR="00AA1376" w:rsidRPr="004D3E58">
        <w:rPr>
          <w:lang w:val="en-AU"/>
        </w:rPr>
        <w:t>e</w:t>
      </w:r>
      <w:r w:rsidR="00E4407F" w:rsidRPr="004D3E58">
        <w:rPr>
          <w:lang w:val="en-AU"/>
        </w:rPr>
        <w:t>d</w:t>
      </w:r>
      <w:r w:rsidR="0091410C" w:rsidRPr="004D3E58">
        <w:rPr>
          <w:lang w:val="en-AU"/>
        </w:rPr>
        <w:t xml:space="preserve"> themselves as “passionate</w:t>
      </w:r>
      <w:r w:rsidR="00594987" w:rsidRPr="004D3E58">
        <w:rPr>
          <w:lang w:val="en-AU"/>
        </w:rPr>
        <w:t>,</w:t>
      </w:r>
      <w:r w:rsidR="00AA1376" w:rsidRPr="004D3E58">
        <w:rPr>
          <w:lang w:val="en-AU"/>
        </w:rPr>
        <w:t xml:space="preserve"> suspicious and at times disdainful of government officials and the private sector, confrontational, impatient with foot-dragging and delays, ambitious, highly committed to their reform agend</w:t>
      </w:r>
      <w:r w:rsidR="00E4407F" w:rsidRPr="004D3E58">
        <w:rPr>
          <w:lang w:val="en-AU"/>
        </w:rPr>
        <w:t>as, energetic, and enthusiastic,</w:t>
      </w:r>
      <w:r w:rsidR="00AA1376" w:rsidRPr="004D3E58">
        <w:rPr>
          <w:lang w:val="en-AU"/>
        </w:rPr>
        <w:t>”</w:t>
      </w:r>
      <w:r w:rsidR="00E4407F" w:rsidRPr="004D3E58">
        <w:rPr>
          <w:lang w:val="en-AU"/>
        </w:rPr>
        <w:t xml:space="preserve"> characterisations that hold true.</w:t>
      </w:r>
      <w:r w:rsidR="0012561A" w:rsidRPr="004D3E58">
        <w:rPr>
          <w:rStyle w:val="FootnoteReference"/>
          <w:rFonts w:cs="Arial"/>
          <w:sz w:val="20"/>
          <w:lang w:val="en-AU"/>
        </w:rPr>
        <w:footnoteReference w:id="52"/>
      </w:r>
      <w:r w:rsidR="00975F38" w:rsidRPr="004D3E58">
        <w:rPr>
          <w:lang w:val="en-AU"/>
        </w:rPr>
        <w:t xml:space="preserve"> </w:t>
      </w:r>
    </w:p>
    <w:p w:rsidR="007D42D6" w:rsidRPr="004D3E58" w:rsidRDefault="007D42D6" w:rsidP="000728FA">
      <w:pPr>
        <w:rPr>
          <w:lang w:val="en-AU"/>
        </w:rPr>
      </w:pPr>
      <w:r w:rsidRPr="004D3E58">
        <w:rPr>
          <w:lang w:val="en-AU"/>
        </w:rPr>
        <w:t>To date the Review is not aware of a NGO that has a board of directors that functions to set strategic direction for an organisation and take fiduciary and fundraising responsibility for it</w:t>
      </w:r>
      <w:r w:rsidR="003A5284" w:rsidRPr="004D3E58">
        <w:rPr>
          <w:lang w:val="en-AU"/>
        </w:rPr>
        <w:t>.</w:t>
      </w:r>
      <w:r w:rsidR="003A5284" w:rsidRPr="004D3E58">
        <w:rPr>
          <w:rStyle w:val="FootnoteReference"/>
          <w:rFonts w:cs="Arial"/>
          <w:sz w:val="20"/>
          <w:lang w:val="en-AU"/>
        </w:rPr>
        <w:footnoteReference w:id="53"/>
      </w:r>
      <w:r w:rsidR="003A5284" w:rsidRPr="004D3E58">
        <w:rPr>
          <w:rFonts w:cs="Arial"/>
          <w:sz w:val="20"/>
          <w:lang w:val="en-AU"/>
        </w:rPr>
        <w:t xml:space="preserve"> </w:t>
      </w:r>
      <w:r w:rsidRPr="004D3E58">
        <w:rPr>
          <w:lang w:val="en-AU"/>
        </w:rPr>
        <w:t>This is true even for well-established national intermediary organisations and for other prominent organisations that have made concerted efforts to develop an active robust board.</w:t>
      </w:r>
      <w:r w:rsidRPr="004D3E58">
        <w:rPr>
          <w:rStyle w:val="FootnoteReference"/>
          <w:rFonts w:cs="Arial"/>
          <w:sz w:val="20"/>
          <w:lang w:val="en-AU"/>
        </w:rPr>
        <w:footnoteReference w:id="54"/>
      </w:r>
      <w:r w:rsidRPr="004D3E58">
        <w:rPr>
          <w:lang w:val="en-AU"/>
        </w:rPr>
        <w:t xml:space="preserve"> These challenges are true elsewhere in the world, even in the United States with its well-developed “non-profit” sector. The reasons are less clear though likely include the lack of a developed tradition for diverse boards with active fiduciary oversight, the small pool of people whom NGOs have to draw on for board membership and the dearth of active relationships with government and private sector representatives.</w:t>
      </w:r>
      <w:r w:rsidRPr="004D3E58">
        <w:rPr>
          <w:rFonts w:cs="Arial"/>
          <w:sz w:val="20"/>
          <w:lang w:val="en-AU"/>
        </w:rPr>
        <w:t xml:space="preserve"> </w:t>
      </w:r>
    </w:p>
    <w:p w:rsidR="0005640A" w:rsidRPr="004D3E58" w:rsidRDefault="00FE59E0" w:rsidP="000728FA">
      <w:pPr>
        <w:rPr>
          <w:lang w:val="en-AU"/>
        </w:rPr>
      </w:pPr>
      <w:r w:rsidRPr="004D3E58">
        <w:rPr>
          <w:lang w:val="en-AU"/>
        </w:rPr>
        <w:t xml:space="preserve">Historically, </w:t>
      </w:r>
      <w:r w:rsidR="0069214F" w:rsidRPr="004D3E58">
        <w:rPr>
          <w:lang w:val="en-AU"/>
        </w:rPr>
        <w:t>boards of directors</w:t>
      </w:r>
      <w:r w:rsidR="00933FEB" w:rsidRPr="004D3E58">
        <w:rPr>
          <w:lang w:val="en-AU"/>
        </w:rPr>
        <w:t xml:space="preserve"> or senior advisers</w:t>
      </w:r>
      <w:r w:rsidRPr="004D3E58">
        <w:rPr>
          <w:lang w:val="en-AU"/>
        </w:rPr>
        <w:t xml:space="preserve"> served as political cover for </w:t>
      </w:r>
      <w:r w:rsidR="005256DD" w:rsidRPr="004D3E58">
        <w:rPr>
          <w:lang w:val="en-AU"/>
        </w:rPr>
        <w:t>NGO</w:t>
      </w:r>
      <w:r w:rsidRPr="004D3E58">
        <w:rPr>
          <w:lang w:val="en-AU"/>
        </w:rPr>
        <w:t xml:space="preserve">s to continue doing work that went against (or might have been perceived to go against) the interests of the </w:t>
      </w:r>
      <w:r w:rsidR="007D42D6" w:rsidRPr="004D3E58">
        <w:rPr>
          <w:lang w:val="en-AU"/>
        </w:rPr>
        <w:t>New Order regime</w:t>
      </w:r>
      <w:r w:rsidR="0091410C" w:rsidRPr="004D3E58">
        <w:rPr>
          <w:lang w:val="en-AU"/>
        </w:rPr>
        <w:t>.</w:t>
      </w:r>
      <w:r w:rsidRPr="004D3E58">
        <w:rPr>
          <w:lang w:val="en-AU"/>
        </w:rPr>
        <w:t xml:space="preserve"> Organisations continue to use trusted elder advisers for ad hoc advice and political and social capital but rarely for fundraising or strategic planning. Members tend to come from the same pool of activists and “</w:t>
      </w:r>
      <w:r w:rsidR="005256DD" w:rsidRPr="004D3E58">
        <w:rPr>
          <w:lang w:val="en-AU"/>
        </w:rPr>
        <w:t>NGO</w:t>
      </w:r>
      <w:r w:rsidRPr="004D3E58">
        <w:rPr>
          <w:lang w:val="en-AU"/>
        </w:rPr>
        <w:t xml:space="preserve"> people” that are managing the day to day of the organisation, with similar perspectives and a similar lack of connections to money, rather than representing diverse perspectives and backgrounds. </w:t>
      </w:r>
    </w:p>
    <w:p w:rsidR="000769FF" w:rsidRPr="004D3E58" w:rsidRDefault="000E3948" w:rsidP="000728FA">
      <w:pPr>
        <w:rPr>
          <w:lang w:val="en-AU"/>
        </w:rPr>
      </w:pPr>
      <w:r w:rsidRPr="004D3E58">
        <w:rPr>
          <w:lang w:val="en-AU"/>
        </w:rPr>
        <w:t xml:space="preserve">Since the organisations are small, an organic structure and fluid procedures can still be effective. </w:t>
      </w:r>
      <w:r w:rsidR="001E347C" w:rsidRPr="004D3E58">
        <w:rPr>
          <w:lang w:val="en-AU"/>
        </w:rPr>
        <w:t>Even in some organisations that have a sizeable enough staff and budget to merit special attention to finance</w:t>
      </w:r>
      <w:r w:rsidR="0091410C" w:rsidRPr="004D3E58">
        <w:rPr>
          <w:lang w:val="en-AU"/>
        </w:rPr>
        <w:t xml:space="preserve">, fundraising, human resources </w:t>
      </w:r>
      <w:r w:rsidR="001E347C" w:rsidRPr="004D3E58">
        <w:rPr>
          <w:lang w:val="en-AU"/>
        </w:rPr>
        <w:t>and other management concerns they may not</w:t>
      </w:r>
      <w:r w:rsidR="00D44625" w:rsidRPr="004D3E58">
        <w:rPr>
          <w:lang w:val="en-AU"/>
        </w:rPr>
        <w:t xml:space="preserve"> have people trained to manage the daily planning, fundraising, and managing budg</w:t>
      </w:r>
      <w:r w:rsidRPr="004D3E58">
        <w:rPr>
          <w:lang w:val="en-AU"/>
        </w:rPr>
        <w:t xml:space="preserve">ets and people across projects. This means </w:t>
      </w:r>
      <w:r w:rsidR="00D44625" w:rsidRPr="004D3E58">
        <w:rPr>
          <w:lang w:val="en-AU"/>
        </w:rPr>
        <w:t xml:space="preserve">putting people into roles whose skills may not match the skills </w:t>
      </w:r>
      <w:r w:rsidR="000A41FD" w:rsidRPr="004D3E58">
        <w:rPr>
          <w:lang w:val="en-AU"/>
        </w:rPr>
        <w:t xml:space="preserve">necessary to do the role well. This phenomenon is </w:t>
      </w:r>
      <w:r w:rsidR="008443FB" w:rsidRPr="004D3E58">
        <w:rPr>
          <w:lang w:val="en-AU"/>
        </w:rPr>
        <w:t xml:space="preserve">especially apparent to many observers in the </w:t>
      </w:r>
      <w:r w:rsidR="00A91EF9" w:rsidRPr="004D3E58">
        <w:rPr>
          <w:lang w:val="en-AU"/>
        </w:rPr>
        <w:t xml:space="preserve">areas of financial management, </w:t>
      </w:r>
      <w:r w:rsidR="008443FB" w:rsidRPr="004D3E58">
        <w:rPr>
          <w:lang w:val="en-AU"/>
        </w:rPr>
        <w:t>monitoring and evaluation</w:t>
      </w:r>
      <w:r w:rsidR="00A91EF9" w:rsidRPr="004D3E58">
        <w:rPr>
          <w:lang w:val="en-AU"/>
        </w:rPr>
        <w:t>, and human resources management</w:t>
      </w:r>
      <w:r w:rsidR="008443FB" w:rsidRPr="004D3E58">
        <w:rPr>
          <w:lang w:val="en-AU"/>
        </w:rPr>
        <w:t>.</w:t>
      </w:r>
      <w:r w:rsidR="00C30512" w:rsidRPr="004D3E58">
        <w:rPr>
          <w:rStyle w:val="FootnoteReference"/>
          <w:rFonts w:cs="Arial"/>
          <w:sz w:val="20"/>
          <w:lang w:val="en-AU"/>
        </w:rPr>
        <w:footnoteReference w:id="55"/>
      </w:r>
      <w:r w:rsidR="0091410C" w:rsidRPr="004D3E58">
        <w:rPr>
          <w:lang w:val="en-AU"/>
        </w:rPr>
        <w:t xml:space="preserve"> </w:t>
      </w:r>
      <w:r w:rsidR="000769FF" w:rsidRPr="004D3E58">
        <w:rPr>
          <w:lang w:val="en-AU"/>
        </w:rPr>
        <w:t xml:space="preserve">It also may mean that checks and balances are not in place that maintain focus on the mission of the organisation </w:t>
      </w:r>
      <w:r w:rsidR="00DF2930" w:rsidRPr="004D3E58">
        <w:rPr>
          <w:lang w:val="en-AU"/>
        </w:rPr>
        <w:t xml:space="preserve">and its beneficiaries or target population. </w:t>
      </w:r>
    </w:p>
    <w:p w:rsidR="0091410C" w:rsidRPr="004D3E58" w:rsidRDefault="0091410C" w:rsidP="000728FA">
      <w:pPr>
        <w:rPr>
          <w:lang w:val="en-AU"/>
        </w:rPr>
      </w:pPr>
      <w:r w:rsidRPr="004D3E58">
        <w:rPr>
          <w:lang w:val="en-AU"/>
        </w:rPr>
        <w:t>A</w:t>
      </w:r>
      <w:r w:rsidR="008F4DC0" w:rsidRPr="004D3E58">
        <w:rPr>
          <w:lang w:val="en-AU"/>
        </w:rPr>
        <w:t xml:space="preserve"> small though growing core of </w:t>
      </w:r>
      <w:r w:rsidR="00D65432" w:rsidRPr="004D3E58">
        <w:rPr>
          <w:lang w:val="en-AU"/>
        </w:rPr>
        <w:t>organisation</w:t>
      </w:r>
      <w:r w:rsidR="008F4DC0" w:rsidRPr="004D3E58">
        <w:rPr>
          <w:lang w:val="en-AU"/>
        </w:rPr>
        <w:t xml:space="preserve">s </w:t>
      </w:r>
      <w:r w:rsidR="00DB1EDF" w:rsidRPr="004D3E58">
        <w:rPr>
          <w:lang w:val="en-AU"/>
        </w:rPr>
        <w:t xml:space="preserve">within the “stable” and “tipping point” tiers </w:t>
      </w:r>
      <w:r w:rsidR="008F4DC0" w:rsidRPr="004D3E58">
        <w:rPr>
          <w:lang w:val="en-AU"/>
        </w:rPr>
        <w:t xml:space="preserve">pay attention to management systems and to task </w:t>
      </w:r>
      <w:r w:rsidR="005E4B10" w:rsidRPr="004D3E58">
        <w:rPr>
          <w:lang w:val="en-AU"/>
        </w:rPr>
        <w:t>specialisation</w:t>
      </w:r>
      <w:r w:rsidR="008F4DC0" w:rsidRPr="004D3E58">
        <w:rPr>
          <w:lang w:val="en-AU"/>
        </w:rPr>
        <w:t xml:space="preserve"> within an </w:t>
      </w:r>
      <w:r w:rsidR="00D65432" w:rsidRPr="004D3E58">
        <w:rPr>
          <w:lang w:val="en-AU"/>
        </w:rPr>
        <w:t>organisation</w:t>
      </w:r>
      <w:r w:rsidR="008F4DC0" w:rsidRPr="004D3E58">
        <w:rPr>
          <w:lang w:val="en-AU"/>
        </w:rPr>
        <w:t xml:space="preserve">. </w:t>
      </w:r>
      <w:r w:rsidR="00C652A8" w:rsidRPr="004D3E58">
        <w:rPr>
          <w:lang w:val="en-AU"/>
        </w:rPr>
        <w:t>They make up at most 20% of the existing organisations in the Review field site</w:t>
      </w:r>
      <w:r w:rsidR="00D44625" w:rsidRPr="004D3E58">
        <w:rPr>
          <w:lang w:val="en-AU"/>
        </w:rPr>
        <w:t>s</w:t>
      </w:r>
      <w:r w:rsidR="00C652A8" w:rsidRPr="004D3E58">
        <w:rPr>
          <w:lang w:val="en-AU"/>
        </w:rPr>
        <w:t xml:space="preserve">. </w:t>
      </w:r>
      <w:r w:rsidR="000172F0" w:rsidRPr="004D3E58">
        <w:rPr>
          <w:lang w:val="en-AU"/>
        </w:rPr>
        <w:t>Moreover</w:t>
      </w:r>
      <w:r w:rsidR="00160F92" w:rsidRPr="004D3E58">
        <w:rPr>
          <w:lang w:val="en-AU"/>
        </w:rPr>
        <w:t>,</w:t>
      </w:r>
      <w:r w:rsidR="00F90B74" w:rsidRPr="004D3E58">
        <w:rPr>
          <w:lang w:val="en-AU"/>
        </w:rPr>
        <w:t xml:space="preserve"> Indonesia, compared to many other countries, lacks a study </w:t>
      </w:r>
      <w:r w:rsidR="0084648C" w:rsidRPr="004D3E58">
        <w:rPr>
          <w:lang w:val="en-AU"/>
        </w:rPr>
        <w:t xml:space="preserve">or mentorship </w:t>
      </w:r>
      <w:r w:rsidR="0005640A" w:rsidRPr="004D3E58">
        <w:rPr>
          <w:lang w:val="en-AU"/>
        </w:rPr>
        <w:t>p</w:t>
      </w:r>
      <w:r w:rsidR="00F90B74" w:rsidRPr="004D3E58">
        <w:rPr>
          <w:lang w:val="en-AU"/>
        </w:rPr>
        <w:t xml:space="preserve">rogram for NGO management so even those organisations motivated to improve in this area may not have available options to develop their skills. </w:t>
      </w:r>
      <w:r w:rsidR="004A0612" w:rsidRPr="004D3E58">
        <w:rPr>
          <w:lang w:val="en-AU"/>
        </w:rPr>
        <w:t>As mentioned above, t</w:t>
      </w:r>
      <w:r w:rsidR="00F90B74" w:rsidRPr="004D3E58">
        <w:rPr>
          <w:lang w:val="en-AU"/>
        </w:rPr>
        <w:t>he support NGOs that provide training in select areas tend to do so on a fee-for-service basis which reduces NGOs</w:t>
      </w:r>
      <w:r w:rsidR="0065249F" w:rsidRPr="004D3E58">
        <w:rPr>
          <w:lang w:val="en-AU"/>
        </w:rPr>
        <w:t>’</w:t>
      </w:r>
      <w:r w:rsidR="00F90B74" w:rsidRPr="004D3E58">
        <w:rPr>
          <w:lang w:val="en-AU"/>
        </w:rPr>
        <w:t xml:space="preserve"> abilit</w:t>
      </w:r>
      <w:r w:rsidR="0065249F" w:rsidRPr="004D3E58">
        <w:rPr>
          <w:lang w:val="en-AU"/>
        </w:rPr>
        <w:t>y or willingness to participate.</w:t>
      </w:r>
      <w:r w:rsidR="004A0612" w:rsidRPr="004D3E58">
        <w:rPr>
          <w:lang w:val="en-AU"/>
        </w:rPr>
        <w:t xml:space="preserve"> Available data also confirms 2002 and 2009 findings that the majority of Indonesian NGOs have relatively small staff sizes of under 10 people.</w:t>
      </w:r>
      <w:r w:rsidR="004A0612" w:rsidRPr="004D3E58">
        <w:rPr>
          <w:rStyle w:val="FootnoteReference"/>
          <w:rFonts w:cs="Arial"/>
          <w:sz w:val="20"/>
          <w:lang w:val="en-AU"/>
        </w:rPr>
        <w:footnoteReference w:id="56"/>
      </w:r>
      <w:r w:rsidR="004A0612" w:rsidRPr="004D3E58">
        <w:rPr>
          <w:rFonts w:cs="Arial"/>
          <w:sz w:val="20"/>
          <w:lang w:val="en-AU"/>
        </w:rPr>
        <w:t xml:space="preserve"> </w:t>
      </w:r>
      <w:r w:rsidR="004A0612" w:rsidRPr="004D3E58">
        <w:rPr>
          <w:lang w:val="en-AU"/>
        </w:rPr>
        <w:t>Although broad comparative data is lacking, Indonesia</w:t>
      </w:r>
      <w:r w:rsidR="00160F92" w:rsidRPr="004D3E58">
        <w:rPr>
          <w:lang w:val="en-AU"/>
        </w:rPr>
        <w:t xml:space="preserve">n NGOs have smaller staff size </w:t>
      </w:r>
      <w:r w:rsidR="004A0612" w:rsidRPr="004D3E58">
        <w:rPr>
          <w:lang w:val="en-AU"/>
        </w:rPr>
        <w:t>- a</w:t>
      </w:r>
      <w:r w:rsidR="00160F92" w:rsidRPr="004D3E58">
        <w:rPr>
          <w:lang w:val="en-AU"/>
        </w:rPr>
        <w:t xml:space="preserve">nd more reliance on volunteers </w:t>
      </w:r>
      <w:r w:rsidR="004A0612" w:rsidRPr="004D3E58">
        <w:rPr>
          <w:lang w:val="en-AU"/>
        </w:rPr>
        <w:t>- than NGOs in Bangladesh and Uganda where average sizes are between 18 - 20 people.</w:t>
      </w:r>
    </w:p>
    <w:p w:rsidR="008A7094" w:rsidRPr="004D3E58" w:rsidRDefault="008A7094" w:rsidP="006D7FAB">
      <w:pPr>
        <w:pStyle w:val="Heading2"/>
        <w:spacing w:after="120" w:line="240" w:lineRule="auto"/>
      </w:pPr>
      <w:bookmarkStart w:id="39" w:name="_Toc345659127"/>
      <w:r w:rsidRPr="004D3E58">
        <w:t>Human Resources</w:t>
      </w:r>
      <w:bookmarkEnd w:id="39"/>
    </w:p>
    <w:p w:rsidR="008A5917" w:rsidRPr="004D3E58" w:rsidRDefault="00A171E9" w:rsidP="000728FA">
      <w:pPr>
        <w:rPr>
          <w:lang w:val="en-AU"/>
        </w:rPr>
      </w:pPr>
      <w:r w:rsidRPr="004D3E58">
        <w:rPr>
          <w:lang w:val="en-AU"/>
        </w:rPr>
        <w:t>R</w:t>
      </w:r>
      <w:r w:rsidR="008A7094" w:rsidRPr="004D3E58">
        <w:rPr>
          <w:lang w:val="en-AU"/>
        </w:rPr>
        <w:t xml:space="preserve">eliable data related to human resources in Indonesian </w:t>
      </w:r>
      <w:r w:rsidR="005256DD" w:rsidRPr="004D3E58">
        <w:rPr>
          <w:lang w:val="en-AU"/>
        </w:rPr>
        <w:t>NGO</w:t>
      </w:r>
      <w:r w:rsidR="008A7094" w:rsidRPr="004D3E58">
        <w:rPr>
          <w:lang w:val="en-AU"/>
        </w:rPr>
        <w:t xml:space="preserve">s is almost </w:t>
      </w:r>
      <w:r w:rsidR="00975F38" w:rsidRPr="004D3E58">
        <w:rPr>
          <w:lang w:val="en-AU"/>
        </w:rPr>
        <w:t>non-existent</w:t>
      </w:r>
      <w:r w:rsidR="00A247DE" w:rsidRPr="004D3E58">
        <w:rPr>
          <w:lang w:val="en-AU"/>
        </w:rPr>
        <w:t xml:space="preserve"> as is comparative information from other countries.</w:t>
      </w:r>
      <w:r w:rsidRPr="004D3E58">
        <w:rPr>
          <w:lang w:val="en-AU"/>
        </w:rPr>
        <w:t xml:space="preserve"> </w:t>
      </w:r>
      <w:r w:rsidR="005256DD" w:rsidRPr="004D3E58">
        <w:rPr>
          <w:lang w:val="en-AU"/>
        </w:rPr>
        <w:t>NGO</w:t>
      </w:r>
      <w:r w:rsidR="008A7094" w:rsidRPr="004D3E58">
        <w:rPr>
          <w:lang w:val="en-AU"/>
        </w:rPr>
        <w:t>s and observers report</w:t>
      </w:r>
      <w:r w:rsidR="004F071A" w:rsidRPr="004D3E58">
        <w:rPr>
          <w:lang w:val="en-AU"/>
        </w:rPr>
        <w:t xml:space="preserve"> that some potentially well-suited people do not see working in the sector as a viable career option and that</w:t>
      </w:r>
      <w:r w:rsidR="008A7094" w:rsidRPr="004D3E58">
        <w:rPr>
          <w:lang w:val="en-AU"/>
        </w:rPr>
        <w:t xml:space="preserve"> turnover </w:t>
      </w:r>
      <w:r w:rsidR="004F071A" w:rsidRPr="004D3E58">
        <w:rPr>
          <w:lang w:val="en-AU"/>
        </w:rPr>
        <w:t>is a challenge</w:t>
      </w:r>
      <w:r w:rsidR="008A7094" w:rsidRPr="004D3E58">
        <w:rPr>
          <w:lang w:val="en-AU"/>
        </w:rPr>
        <w:t xml:space="preserve">. </w:t>
      </w:r>
      <w:r w:rsidR="000172F0" w:rsidRPr="004D3E58">
        <w:rPr>
          <w:lang w:val="en-AU"/>
        </w:rPr>
        <w:t>S</w:t>
      </w:r>
      <w:r w:rsidR="008A7094" w:rsidRPr="004D3E58">
        <w:rPr>
          <w:lang w:val="en-AU"/>
        </w:rPr>
        <w:t xml:space="preserve">killed people </w:t>
      </w:r>
      <w:r w:rsidR="00A247DE" w:rsidRPr="004D3E58">
        <w:rPr>
          <w:lang w:val="en-AU"/>
        </w:rPr>
        <w:t xml:space="preserve">enter NGOs as “fresh graduates” then leave to join the private sector, </w:t>
      </w:r>
      <w:r w:rsidR="008A5917" w:rsidRPr="004D3E58">
        <w:rPr>
          <w:lang w:val="en-AU"/>
        </w:rPr>
        <w:t xml:space="preserve">the civil service, </w:t>
      </w:r>
      <w:r w:rsidR="008A7094" w:rsidRPr="004D3E58">
        <w:rPr>
          <w:lang w:val="en-AU"/>
        </w:rPr>
        <w:t>I</w:t>
      </w:r>
      <w:r w:rsidR="005256DD" w:rsidRPr="004D3E58">
        <w:rPr>
          <w:lang w:val="en-AU"/>
        </w:rPr>
        <w:t>NGO</w:t>
      </w:r>
      <w:r w:rsidR="008A7094" w:rsidRPr="004D3E58">
        <w:rPr>
          <w:lang w:val="en-AU"/>
        </w:rPr>
        <w:t xml:space="preserve">s or donor agencies. </w:t>
      </w:r>
      <w:r w:rsidR="00F533C4" w:rsidRPr="004D3E58">
        <w:rPr>
          <w:lang w:val="en-AU"/>
        </w:rPr>
        <w:t>T</w:t>
      </w:r>
      <w:r w:rsidR="00A247DE" w:rsidRPr="004D3E58">
        <w:rPr>
          <w:lang w:val="en-AU"/>
        </w:rPr>
        <w:t xml:space="preserve">he latter two sectors </w:t>
      </w:r>
      <w:r w:rsidR="009C532B" w:rsidRPr="004D3E58">
        <w:rPr>
          <w:lang w:val="en-AU"/>
        </w:rPr>
        <w:t xml:space="preserve">like to hire people with experience and training gained while they were staff in </w:t>
      </w:r>
      <w:r w:rsidR="00A247DE" w:rsidRPr="004D3E58">
        <w:rPr>
          <w:lang w:val="en-AU"/>
        </w:rPr>
        <w:t>Indonesian NGO</w:t>
      </w:r>
      <w:r w:rsidR="009C532B" w:rsidRPr="004D3E58">
        <w:rPr>
          <w:lang w:val="en-AU"/>
        </w:rPr>
        <w:t>s, and some NGO staff explicitly see their stints at Indonesian NGOs as a stepping stone to working for donors or INGOs</w:t>
      </w:r>
      <w:r w:rsidR="00A247DE" w:rsidRPr="004D3E58">
        <w:rPr>
          <w:lang w:val="en-AU"/>
        </w:rPr>
        <w:t xml:space="preserve">. </w:t>
      </w:r>
      <w:r w:rsidR="007E6995" w:rsidRPr="004D3E58">
        <w:rPr>
          <w:lang w:val="en-AU"/>
        </w:rPr>
        <w:t>Like in other transitional democracies, s</w:t>
      </w:r>
      <w:r w:rsidR="008A7094" w:rsidRPr="004D3E58">
        <w:rPr>
          <w:lang w:val="en-AU"/>
        </w:rPr>
        <w:t xml:space="preserve">ince </w:t>
      </w:r>
      <w:r w:rsidR="007E6995" w:rsidRPr="004D3E58">
        <w:rPr>
          <w:i/>
          <w:lang w:val="en-AU"/>
        </w:rPr>
        <w:t>Reformasi</w:t>
      </w:r>
      <w:r w:rsidR="007E6995" w:rsidRPr="004D3E58">
        <w:rPr>
          <w:lang w:val="en-AU"/>
        </w:rPr>
        <w:t xml:space="preserve"> and especiall</w:t>
      </w:r>
      <w:r w:rsidR="008B599F" w:rsidRPr="004D3E58">
        <w:rPr>
          <w:lang w:val="en-AU"/>
        </w:rPr>
        <w:t>y</w:t>
      </w:r>
      <w:r w:rsidR="007E6995" w:rsidRPr="004D3E58">
        <w:rPr>
          <w:lang w:val="en-AU"/>
        </w:rPr>
        <w:t xml:space="preserve"> decentralisation </w:t>
      </w:r>
      <w:r w:rsidR="005256DD" w:rsidRPr="004D3E58">
        <w:rPr>
          <w:lang w:val="en-AU"/>
        </w:rPr>
        <w:t>NGO</w:t>
      </w:r>
      <w:r w:rsidR="008A7094" w:rsidRPr="004D3E58">
        <w:rPr>
          <w:lang w:val="en-AU"/>
        </w:rPr>
        <w:t xml:space="preserve"> activists </w:t>
      </w:r>
      <w:r w:rsidR="007E6995" w:rsidRPr="004D3E58">
        <w:rPr>
          <w:lang w:val="en-AU"/>
        </w:rPr>
        <w:t>also leave</w:t>
      </w:r>
      <w:r w:rsidR="008A7094" w:rsidRPr="004D3E58">
        <w:rPr>
          <w:lang w:val="en-AU"/>
        </w:rPr>
        <w:t xml:space="preserve"> to seek public office</w:t>
      </w:r>
      <w:r w:rsidR="00F533C4" w:rsidRPr="004D3E58">
        <w:rPr>
          <w:lang w:val="en-AU"/>
        </w:rPr>
        <w:t xml:space="preserve"> which in at least one NGO in NTT lead to the collapse of the organisation the activist had founded</w:t>
      </w:r>
      <w:r w:rsidR="008A5917" w:rsidRPr="004D3E58">
        <w:rPr>
          <w:lang w:val="en-AU"/>
        </w:rPr>
        <w:t xml:space="preserve">. </w:t>
      </w:r>
    </w:p>
    <w:p w:rsidR="008A7094" w:rsidRPr="004D3E58" w:rsidRDefault="002C0A2D" w:rsidP="000728FA">
      <w:pPr>
        <w:rPr>
          <w:lang w:val="en-AU"/>
        </w:rPr>
      </w:pPr>
      <w:r w:rsidRPr="004D3E58">
        <w:rPr>
          <w:lang w:val="en-AU"/>
        </w:rPr>
        <w:t>The reasons for NGOs’ difficulty recruiting and retaining quality staff are not clear.</w:t>
      </w:r>
      <w:r w:rsidR="00081A9E" w:rsidRPr="004D3E58">
        <w:rPr>
          <w:lang w:val="en-AU"/>
        </w:rPr>
        <w:t xml:space="preserve"> While many observers</w:t>
      </w:r>
      <w:r w:rsidR="00F533C4" w:rsidRPr="004D3E58">
        <w:rPr>
          <w:lang w:val="en-AU"/>
        </w:rPr>
        <w:t xml:space="preserve"> in and outside of NGOs</w:t>
      </w:r>
      <w:r w:rsidR="00081A9E" w:rsidRPr="004D3E58">
        <w:rPr>
          <w:lang w:val="en-AU"/>
        </w:rPr>
        <w:t xml:space="preserve"> blame low salaries, information on NGO compensation compared to other sectors is not available except on a case-by-case basis.</w:t>
      </w:r>
      <w:r w:rsidRPr="004D3E58">
        <w:rPr>
          <w:lang w:val="en-AU"/>
        </w:rPr>
        <w:t xml:space="preserve"> </w:t>
      </w:r>
      <w:r w:rsidR="008A7094" w:rsidRPr="004D3E58">
        <w:rPr>
          <w:lang w:val="en-AU"/>
        </w:rPr>
        <w:t>A prominent I</w:t>
      </w:r>
      <w:r w:rsidR="005256DD" w:rsidRPr="004D3E58">
        <w:rPr>
          <w:lang w:val="en-AU"/>
        </w:rPr>
        <w:t>NGO</w:t>
      </w:r>
      <w:r w:rsidR="008A7094" w:rsidRPr="004D3E58">
        <w:rPr>
          <w:lang w:val="en-AU"/>
        </w:rPr>
        <w:t xml:space="preserve"> attempted a salary survey at one point though </w:t>
      </w:r>
      <w:r w:rsidR="005256DD" w:rsidRPr="004D3E58">
        <w:rPr>
          <w:lang w:val="en-AU"/>
        </w:rPr>
        <w:t>NGO</w:t>
      </w:r>
      <w:r w:rsidR="008A7094" w:rsidRPr="004D3E58">
        <w:rPr>
          <w:lang w:val="en-AU"/>
        </w:rPr>
        <w:t>s were reluctant to share staff compensation information</w:t>
      </w:r>
      <w:r w:rsidR="0097408E" w:rsidRPr="004D3E58">
        <w:rPr>
          <w:lang w:val="en-AU"/>
        </w:rPr>
        <w:t>.</w:t>
      </w:r>
      <w:r w:rsidR="0097408E" w:rsidRPr="004D3E58">
        <w:rPr>
          <w:rStyle w:val="FootnoteReference"/>
          <w:rFonts w:cs="Arial"/>
          <w:sz w:val="20"/>
          <w:lang w:val="en-AU"/>
        </w:rPr>
        <w:footnoteReference w:id="57"/>
      </w:r>
      <w:r w:rsidR="0097408E" w:rsidRPr="004D3E58">
        <w:rPr>
          <w:rFonts w:cs="Arial"/>
          <w:sz w:val="20"/>
          <w:lang w:val="en-AU"/>
        </w:rPr>
        <w:t xml:space="preserve"> </w:t>
      </w:r>
      <w:r w:rsidR="00D038D5" w:rsidRPr="004D3E58">
        <w:rPr>
          <w:lang w:val="en-AU"/>
        </w:rPr>
        <w:t xml:space="preserve"> </w:t>
      </w:r>
      <w:r w:rsidR="0097408E" w:rsidRPr="004D3E58">
        <w:rPr>
          <w:lang w:val="en-AU"/>
        </w:rPr>
        <w:t>A</w:t>
      </w:r>
      <w:r w:rsidR="00D038D5" w:rsidRPr="004D3E58">
        <w:rPr>
          <w:lang w:val="en-AU"/>
        </w:rPr>
        <w:t xml:space="preserve"> search </w:t>
      </w:r>
      <w:r w:rsidR="005256DD" w:rsidRPr="004D3E58">
        <w:rPr>
          <w:lang w:val="en-AU"/>
        </w:rPr>
        <w:t>for the Review</w:t>
      </w:r>
      <w:r w:rsidR="00D038D5" w:rsidRPr="004D3E58">
        <w:rPr>
          <w:lang w:val="en-AU"/>
        </w:rPr>
        <w:t xml:space="preserve"> netted only a salary survey for I</w:t>
      </w:r>
      <w:r w:rsidR="005256DD" w:rsidRPr="004D3E58">
        <w:rPr>
          <w:lang w:val="en-AU"/>
        </w:rPr>
        <w:t>NGO</w:t>
      </w:r>
      <w:r w:rsidR="00D038D5" w:rsidRPr="004D3E58">
        <w:rPr>
          <w:lang w:val="en-AU"/>
        </w:rPr>
        <w:t>s operating in Indonesia</w:t>
      </w:r>
      <w:r w:rsidR="00A13EE1" w:rsidRPr="004D3E58">
        <w:rPr>
          <w:lang w:val="en-AU"/>
        </w:rPr>
        <w:t>.</w:t>
      </w:r>
      <w:r w:rsidR="0097408E" w:rsidRPr="004D3E58">
        <w:rPr>
          <w:lang w:val="en-AU"/>
        </w:rPr>
        <w:t xml:space="preserve"> </w:t>
      </w:r>
      <w:r w:rsidR="008A7094" w:rsidRPr="004D3E58">
        <w:rPr>
          <w:lang w:val="en-AU"/>
        </w:rPr>
        <w:t xml:space="preserve">Knowledgeable observers note that while in subnational </w:t>
      </w:r>
      <w:r w:rsidR="005256DD" w:rsidRPr="004D3E58">
        <w:rPr>
          <w:lang w:val="en-AU"/>
        </w:rPr>
        <w:t>NGO</w:t>
      </w:r>
      <w:r w:rsidR="008A7094" w:rsidRPr="004D3E58">
        <w:rPr>
          <w:lang w:val="en-AU"/>
        </w:rPr>
        <w:t>s or for junior staff, salaries may be lower than comparable positions in the private sector, more senior staff members take outside contracts and travel to conferences and benefit from consultancy fees and per diems from such events that supplement their salary packages.</w:t>
      </w:r>
    </w:p>
    <w:p w:rsidR="00FE0AB3" w:rsidRPr="004D3E58" w:rsidRDefault="004F071A" w:rsidP="000728FA">
      <w:pPr>
        <w:rPr>
          <w:lang w:val="en-AU"/>
        </w:rPr>
      </w:pPr>
      <w:r w:rsidRPr="004D3E58">
        <w:rPr>
          <w:lang w:val="en-AU"/>
        </w:rPr>
        <w:t>Other potential reasons for the high turnover include t</w:t>
      </w:r>
      <w:r w:rsidR="00AA1376" w:rsidRPr="004D3E58">
        <w:rPr>
          <w:lang w:val="en-AU"/>
        </w:rPr>
        <w:t>he leadership concentration in the hands of one or a small group of people who control most aspects of the or</w:t>
      </w:r>
      <w:r w:rsidR="000172F0" w:rsidRPr="004D3E58">
        <w:rPr>
          <w:lang w:val="en-AU"/>
        </w:rPr>
        <w:t xml:space="preserve">ganisation, which </w:t>
      </w:r>
      <w:r w:rsidR="00AA1376" w:rsidRPr="004D3E58">
        <w:rPr>
          <w:lang w:val="en-AU"/>
        </w:rPr>
        <w:t xml:space="preserve">discourages a new generation from staying. </w:t>
      </w:r>
      <w:r w:rsidRPr="004D3E58">
        <w:rPr>
          <w:lang w:val="en-AU"/>
        </w:rPr>
        <w:t>They also include</w:t>
      </w:r>
      <w:r w:rsidR="008A7094" w:rsidRPr="004D3E58">
        <w:rPr>
          <w:lang w:val="en-AU"/>
        </w:rPr>
        <w:t xml:space="preserve"> social pressure to work in </w:t>
      </w:r>
      <w:r w:rsidR="008A5917" w:rsidRPr="004D3E58">
        <w:rPr>
          <w:lang w:val="en-AU"/>
        </w:rPr>
        <w:t>a job that is more “respectable</w:t>
      </w:r>
      <w:r w:rsidR="00C33DB2" w:rsidRPr="004D3E58">
        <w:rPr>
          <w:lang w:val="en-AU"/>
        </w:rPr>
        <w:t>.</w:t>
      </w:r>
      <w:r w:rsidR="008A7094" w:rsidRPr="004D3E58">
        <w:rPr>
          <w:lang w:val="en-AU"/>
        </w:rPr>
        <w:t>”</w:t>
      </w:r>
      <w:r w:rsidR="008A5917" w:rsidRPr="004D3E58">
        <w:rPr>
          <w:lang w:val="en-AU"/>
        </w:rPr>
        <w:t xml:space="preserve"> </w:t>
      </w:r>
      <w:r w:rsidR="00C33DB2" w:rsidRPr="004D3E58">
        <w:rPr>
          <w:lang w:val="en-AU"/>
        </w:rPr>
        <w:t>People who leave to</w:t>
      </w:r>
      <w:r w:rsidR="008A5917" w:rsidRPr="004D3E58">
        <w:rPr>
          <w:lang w:val="en-AU"/>
        </w:rPr>
        <w:t xml:space="preserve"> join a political party </w:t>
      </w:r>
      <w:r w:rsidR="00C33DB2" w:rsidRPr="004D3E58">
        <w:rPr>
          <w:lang w:val="en-AU"/>
        </w:rPr>
        <w:t xml:space="preserve">may feel </w:t>
      </w:r>
      <w:r w:rsidR="008A5917" w:rsidRPr="004D3E58">
        <w:rPr>
          <w:lang w:val="en-AU"/>
        </w:rPr>
        <w:t xml:space="preserve">that more good can be </w:t>
      </w:r>
      <w:r w:rsidR="00C33DB2" w:rsidRPr="004D3E58">
        <w:rPr>
          <w:lang w:val="en-AU"/>
        </w:rPr>
        <w:t>accomplished on a wider scale</w:t>
      </w:r>
      <w:r w:rsidR="008A5917" w:rsidRPr="004D3E58">
        <w:rPr>
          <w:lang w:val="en-AU"/>
        </w:rPr>
        <w:t xml:space="preserve"> through </w:t>
      </w:r>
      <w:r w:rsidR="00C33DB2" w:rsidRPr="004D3E58">
        <w:rPr>
          <w:lang w:val="en-AU"/>
        </w:rPr>
        <w:t xml:space="preserve">direct engagement in the political system. </w:t>
      </w:r>
      <w:r w:rsidR="00F533C4" w:rsidRPr="004D3E58">
        <w:rPr>
          <w:lang w:val="en-AU"/>
        </w:rPr>
        <w:t>O</w:t>
      </w:r>
      <w:r w:rsidR="008A7094" w:rsidRPr="004D3E58">
        <w:rPr>
          <w:lang w:val="en-AU"/>
        </w:rPr>
        <w:t xml:space="preserve">ther deterrents or drivers of turnover since </w:t>
      </w:r>
      <w:r w:rsidR="00851EBA" w:rsidRPr="004D3E58">
        <w:rPr>
          <w:i/>
          <w:lang w:val="en-AU"/>
        </w:rPr>
        <w:t>R</w:t>
      </w:r>
      <w:r w:rsidR="008A7094" w:rsidRPr="004D3E58">
        <w:rPr>
          <w:i/>
          <w:lang w:val="en-AU"/>
        </w:rPr>
        <w:t>eformasi</w:t>
      </w:r>
      <w:r w:rsidR="008A7094" w:rsidRPr="004D3E58">
        <w:rPr>
          <w:lang w:val="en-AU"/>
        </w:rPr>
        <w:t xml:space="preserve"> may be disillusionment with </w:t>
      </w:r>
      <w:r w:rsidR="00851EBA" w:rsidRPr="004D3E58">
        <w:rPr>
          <w:lang w:val="en-AU"/>
        </w:rPr>
        <w:t>a perceived</w:t>
      </w:r>
      <w:r w:rsidR="008A7094" w:rsidRPr="004D3E58">
        <w:rPr>
          <w:lang w:val="en-AU"/>
        </w:rPr>
        <w:t xml:space="preserve"> lack of direction, unity and leadership development within the </w:t>
      </w:r>
      <w:r w:rsidR="005256DD" w:rsidRPr="004D3E58">
        <w:rPr>
          <w:lang w:val="en-AU"/>
        </w:rPr>
        <w:t>NGO</w:t>
      </w:r>
      <w:r w:rsidR="008A7094" w:rsidRPr="004D3E58">
        <w:rPr>
          <w:lang w:val="en-AU"/>
        </w:rPr>
        <w:t xml:space="preserve"> sector. Skills mismatch and </w:t>
      </w:r>
      <w:r w:rsidR="00AA1376" w:rsidRPr="004D3E58">
        <w:rPr>
          <w:lang w:val="en-AU"/>
        </w:rPr>
        <w:t xml:space="preserve">a </w:t>
      </w:r>
      <w:r w:rsidR="008A7094" w:rsidRPr="004D3E58">
        <w:rPr>
          <w:lang w:val="en-AU"/>
        </w:rPr>
        <w:t xml:space="preserve">lack of attention to staff </w:t>
      </w:r>
      <w:r w:rsidR="00AA1376" w:rsidRPr="004D3E58">
        <w:rPr>
          <w:lang w:val="en-AU"/>
        </w:rPr>
        <w:t xml:space="preserve">training </w:t>
      </w:r>
      <w:r w:rsidR="008A7094" w:rsidRPr="004D3E58">
        <w:rPr>
          <w:lang w:val="en-AU"/>
        </w:rPr>
        <w:t xml:space="preserve">development likely also contribute. </w:t>
      </w:r>
      <w:r w:rsidR="007E6995" w:rsidRPr="004D3E58">
        <w:rPr>
          <w:lang w:val="en-AU"/>
        </w:rPr>
        <w:t xml:space="preserve">The </w:t>
      </w:r>
      <w:r w:rsidR="0026300E" w:rsidRPr="004D3E58">
        <w:rPr>
          <w:lang w:val="en-AU"/>
        </w:rPr>
        <w:t>lack of job security</w:t>
      </w:r>
      <w:r w:rsidR="00A171E9" w:rsidRPr="004D3E58">
        <w:rPr>
          <w:lang w:val="en-AU"/>
        </w:rPr>
        <w:t xml:space="preserve"> or pensions</w:t>
      </w:r>
      <w:r w:rsidR="0026300E" w:rsidRPr="004D3E58">
        <w:rPr>
          <w:lang w:val="en-AU"/>
        </w:rPr>
        <w:t xml:space="preserve"> and project-based short-term contracts may as well.</w:t>
      </w:r>
    </w:p>
    <w:p w:rsidR="003F6052" w:rsidRPr="004D3E58" w:rsidRDefault="008A7094" w:rsidP="000728FA">
      <w:pPr>
        <w:rPr>
          <w:lang w:val="en-AU"/>
        </w:rPr>
      </w:pPr>
      <w:r w:rsidRPr="004D3E58">
        <w:rPr>
          <w:lang w:val="en-AU"/>
        </w:rPr>
        <w:t xml:space="preserve">On the other hand, many individuals who work at </w:t>
      </w:r>
      <w:r w:rsidR="005256DD" w:rsidRPr="004D3E58">
        <w:rPr>
          <w:lang w:val="en-AU"/>
        </w:rPr>
        <w:t>NGO</w:t>
      </w:r>
      <w:r w:rsidRPr="004D3E58">
        <w:rPr>
          <w:lang w:val="en-AU"/>
        </w:rPr>
        <w:t>s are</w:t>
      </w:r>
      <w:r w:rsidR="008D271F" w:rsidRPr="004D3E58">
        <w:rPr>
          <w:lang w:val="en-AU"/>
        </w:rPr>
        <w:t xml:space="preserve"> passionate, dedicated, skilled, </w:t>
      </w:r>
      <w:r w:rsidRPr="004D3E58">
        <w:rPr>
          <w:lang w:val="en-AU"/>
        </w:rPr>
        <w:t>and stay attached to an organisation for many years</w:t>
      </w:r>
      <w:r w:rsidR="008D271F" w:rsidRPr="004D3E58">
        <w:rPr>
          <w:lang w:val="en-AU"/>
        </w:rPr>
        <w:t xml:space="preserve"> even when not paid a regular salary</w:t>
      </w:r>
      <w:r w:rsidRPr="004D3E58">
        <w:rPr>
          <w:lang w:val="en-AU"/>
        </w:rPr>
        <w:t xml:space="preserve">. </w:t>
      </w:r>
      <w:r w:rsidR="00C242BE" w:rsidRPr="004D3E58">
        <w:rPr>
          <w:lang w:val="en-AU"/>
        </w:rPr>
        <w:t>(See Box 5</w:t>
      </w:r>
      <w:r w:rsidR="008D271F" w:rsidRPr="004D3E58">
        <w:rPr>
          <w:lang w:val="en-AU"/>
        </w:rPr>
        <w:t xml:space="preserve">.) In mass-based organisations </w:t>
      </w:r>
      <w:r w:rsidR="00A9458D" w:rsidRPr="004D3E58">
        <w:rPr>
          <w:lang w:val="en-AU"/>
        </w:rPr>
        <w:t xml:space="preserve">work </w:t>
      </w:r>
      <w:r w:rsidR="008D271F" w:rsidRPr="004D3E58">
        <w:rPr>
          <w:lang w:val="en-AU"/>
        </w:rPr>
        <w:t xml:space="preserve">is often undertaken without pay. </w:t>
      </w:r>
      <w:r w:rsidR="003F6052" w:rsidRPr="004D3E58">
        <w:rPr>
          <w:lang w:val="en-AU"/>
        </w:rPr>
        <w:t xml:space="preserve">In fact, data from the late 1990s showed that 43% of full time civil society workers globally were volunteers. </w:t>
      </w:r>
      <w:r w:rsidR="008D271F" w:rsidRPr="004D3E58">
        <w:rPr>
          <w:lang w:val="en-AU"/>
        </w:rPr>
        <w:t xml:space="preserve">At least in subnational NGOs, organisations in between funding contracts can still rely on a core of people who will continue the work or return when a new project starts. </w:t>
      </w:r>
    </w:p>
    <w:p w:rsidR="008745FE" w:rsidRPr="004D3E58" w:rsidRDefault="006871DA" w:rsidP="000728FA">
      <w:pPr>
        <w:rPr>
          <w:lang w:val="en-AU"/>
        </w:rPr>
      </w:pPr>
      <w:r w:rsidRPr="004D3E58">
        <w:rPr>
          <w:noProof/>
          <w:lang w:val="en-AU"/>
        </w:rPr>
        <mc:AlternateContent>
          <mc:Choice Requires="wps">
            <w:drawing>
              <wp:anchor distT="0" distB="0" distL="114300" distR="114300" simplePos="0" relativeHeight="251681792" behindDoc="1" locked="0" layoutInCell="1" allowOverlap="1" wp14:anchorId="5C2AAF7D" wp14:editId="6C9B36EF">
                <wp:simplePos x="0" y="0"/>
                <wp:positionH relativeFrom="column">
                  <wp:posOffset>0</wp:posOffset>
                </wp:positionH>
                <wp:positionV relativeFrom="paragraph">
                  <wp:posOffset>-9525</wp:posOffset>
                </wp:positionV>
                <wp:extent cx="5754370" cy="1352550"/>
                <wp:effectExtent l="0" t="0" r="17780" b="19050"/>
                <wp:wrapTight wrapText="bothSides">
                  <wp:wrapPolygon edited="0">
                    <wp:start x="0" y="0"/>
                    <wp:lineTo x="0" y="21600"/>
                    <wp:lineTo x="21595" y="21600"/>
                    <wp:lineTo x="21595" y="0"/>
                    <wp:lineTo x="0" y="0"/>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1352550"/>
                        </a:xfrm>
                        <a:prstGeom prst="rect">
                          <a:avLst/>
                        </a:prstGeom>
                        <a:solidFill>
                          <a:srgbClr val="FFFFFF"/>
                        </a:solidFill>
                        <a:ln w="9525">
                          <a:solidFill>
                            <a:srgbClr val="000000"/>
                          </a:solidFill>
                          <a:miter lim="800000"/>
                          <a:headEnd/>
                          <a:tailEnd/>
                        </a:ln>
                      </wps:spPr>
                      <wps:txbx>
                        <w:txbxContent>
                          <w:p w:rsidR="00C62B98" w:rsidRDefault="00C62B98" w:rsidP="00F675DF">
                            <w:pPr>
                              <w:pStyle w:val="Heading4"/>
                              <w:rPr>
                                <w:lang w:val="id-ID"/>
                              </w:rPr>
                            </w:pPr>
                            <w:bookmarkStart w:id="40" w:name="_Toc342987497"/>
                            <w:bookmarkStart w:id="41" w:name="_Toc343082407"/>
                            <w:bookmarkStart w:id="42" w:name="_Toc345659128"/>
                            <w:r w:rsidRPr="00A93806">
                              <w:t>B</w:t>
                            </w:r>
                            <w:r>
                              <w:t xml:space="preserve">ox </w:t>
                            </w:r>
                            <w:r>
                              <w:rPr>
                                <w:lang w:val="id-ID"/>
                              </w:rPr>
                              <w:t>5</w:t>
                            </w:r>
                            <w:r w:rsidRPr="00A93806">
                              <w:t>: Semi-volunteer staff</w:t>
                            </w:r>
                            <w:bookmarkEnd w:id="40"/>
                            <w:bookmarkEnd w:id="41"/>
                            <w:bookmarkEnd w:id="42"/>
                          </w:p>
                          <w:p w:rsidR="00C62B98" w:rsidRPr="00CB31FA" w:rsidRDefault="00C62B98" w:rsidP="00F675DF">
                            <w:pPr>
                              <w:rPr>
                                <w:b/>
                              </w:rPr>
                            </w:pPr>
                            <w:r w:rsidRPr="00CB31FA">
                              <w:rPr>
                                <w:rStyle w:val="TextboxtextChar"/>
                                <w:b w:val="0"/>
                              </w:rPr>
                              <w:t>66% of the people involved with the 10 NGOs who responded to the survey in Ketapang are involved on a purely voluntary basis while an additional 13% receive some sort of payment when the NGO has an open active contract and otherwise are “inactive” or work voluntarily. People work for NGOs in TTS on a voluntary basis less often than in Ketapang though a full 34% still only receive money when there is an active project based on responses from 13 NGOs</w:t>
                            </w:r>
                            <w:r w:rsidRPr="00CB31FA">
                              <w:rPr>
                                <w:rFonts w:ascii="Frutiger LT Std 45 Light" w:hAnsi="Frutiger LT Std 45 Light"/>
                                <w:b/>
                                <w:sz w:val="22"/>
                                <w:szCs w:val="22"/>
                                <w:lang w:val="en-AU"/>
                              </w:rPr>
                              <w:t>.</w:t>
                            </w:r>
                            <w:r w:rsidRPr="00CB31FA">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0;margin-top:-.75pt;width:453.1pt;height:106.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">
                <v:textbox>
                  <w:txbxContent>
                    <w:p w:rsidR="00C62B98" w:rsidRDefault="00C62B98" w:rsidP="00F675DF">
                      <w:pPr>
                        <w:pStyle w:val="Heading4"/>
                        <w:rPr>
                          <w:lang w:val="id-ID"/>
                        </w:rPr>
                      </w:pPr>
                      <w:bookmarkStart w:id="64" w:name="_Toc342987497"/>
                      <w:bookmarkStart w:id="65" w:name="_Toc343082407"/>
                      <w:bookmarkStart w:id="66" w:name="_Toc345659128"/>
                      <w:r w:rsidRPr="00A93806">
                        <w:t>B</w:t>
                      </w:r>
                      <w:r>
                        <w:t xml:space="preserve">ox </w:t>
                      </w:r>
                      <w:r>
                        <w:rPr>
                          <w:lang w:val="id-ID"/>
                        </w:rPr>
                        <w:t>5</w:t>
                      </w:r>
                      <w:r w:rsidRPr="00A93806">
                        <w:t>: Semi-volunteer staff</w:t>
                      </w:r>
                      <w:bookmarkEnd w:id="64"/>
                      <w:bookmarkEnd w:id="65"/>
                      <w:bookmarkEnd w:id="66"/>
                    </w:p>
                    <w:p w:rsidR="00C62B98" w:rsidRPr="00CB31FA" w:rsidRDefault="00C62B98" w:rsidP="00F675DF">
                      <w:pPr>
                        <w:rPr>
                          <w:b/>
                        </w:rPr>
                      </w:pPr>
                      <w:r w:rsidRPr="00CB31FA">
                        <w:rPr>
                          <w:rStyle w:val="TextboxtextChar"/>
                          <w:b w:val="0"/>
                        </w:rPr>
                        <w:t>66% of the people involved with the 10 NGOs who responded to the survey in Ketapang are involved on a purely voluntary basis while an additional 13% receive some sort of payment when the NGO has an open active contract and otherwise are “inactive” or work voluntarily. People work for NGOs in TTS on a voluntary basis less often than in Ketapang though a full 34% still only receive money when there is an active project based on responses from 13 NGOs</w:t>
                      </w:r>
                      <w:r w:rsidRPr="00CB31FA">
                        <w:rPr>
                          <w:rFonts w:ascii="Frutiger LT Std 45 Light" w:hAnsi="Frutiger LT Std 45 Light"/>
                          <w:b/>
                          <w:sz w:val="22"/>
                          <w:szCs w:val="22"/>
                          <w:lang w:val="en-AU"/>
                        </w:rPr>
                        <w:t>.</w:t>
                      </w:r>
                      <w:r w:rsidRPr="00CB31FA">
                        <w:rPr>
                          <w:b/>
                        </w:rPr>
                        <w:t xml:space="preserve"> </w:t>
                      </w:r>
                    </w:p>
                  </w:txbxContent>
                </v:textbox>
                <w10:wrap type="tight"/>
              </v:shape>
            </w:pict>
          </mc:Fallback>
        </mc:AlternateContent>
      </w:r>
      <w:r w:rsidR="008D271F" w:rsidRPr="004D3E58">
        <w:rPr>
          <w:lang w:val="en-AU"/>
        </w:rPr>
        <w:t>Even those individuals leaving the NGOs to run for office or work in INGOs and donor agencies do not necessarily cause a net negative at the organisations they leave. Personal experience from informants suggest that the individuals who leave remain dedicated both to the ideals that led them into NGOs to begin with, and in many cases serve as a sponsor or advocate for the particul</w:t>
      </w:r>
      <w:r w:rsidR="00680B1C" w:rsidRPr="004D3E58">
        <w:rPr>
          <w:lang w:val="en-AU"/>
        </w:rPr>
        <w:t>ar organisation that they left. That said, given that most of the INGO and donor opportunities are in Jakarta or in some areas in a provincial capital, these connections are more difficult for NGOs away from Jakarta to take advantage of, just as it is less likely for non-Jakarta-based NGO staff to be considered by a INGO or donor.</w:t>
      </w:r>
    </w:p>
    <w:p w:rsidR="008A5917" w:rsidRPr="004D3E58" w:rsidRDefault="008A7094" w:rsidP="000728FA">
      <w:pPr>
        <w:rPr>
          <w:lang w:val="en-AU"/>
        </w:rPr>
      </w:pPr>
      <w:r w:rsidRPr="004D3E58">
        <w:rPr>
          <w:lang w:val="en-AU"/>
        </w:rPr>
        <w:t xml:space="preserve">The information on reasons why well-qualified people stay at </w:t>
      </w:r>
      <w:r w:rsidR="005256DD" w:rsidRPr="004D3E58">
        <w:rPr>
          <w:lang w:val="en-AU"/>
        </w:rPr>
        <w:t>NGO</w:t>
      </w:r>
      <w:r w:rsidRPr="004D3E58">
        <w:rPr>
          <w:lang w:val="en-AU"/>
        </w:rPr>
        <w:t>s is as sp</w:t>
      </w:r>
      <w:r w:rsidR="008D271F" w:rsidRPr="004D3E58">
        <w:rPr>
          <w:lang w:val="en-AU"/>
        </w:rPr>
        <w:t xml:space="preserve">arse </w:t>
      </w:r>
      <w:r w:rsidR="00F533C4" w:rsidRPr="004D3E58">
        <w:rPr>
          <w:lang w:val="en-AU"/>
        </w:rPr>
        <w:t xml:space="preserve">as </w:t>
      </w:r>
      <w:r w:rsidR="008D271F" w:rsidRPr="004D3E58">
        <w:rPr>
          <w:lang w:val="en-AU"/>
        </w:rPr>
        <w:t>that about why they leave. A</w:t>
      </w:r>
      <w:r w:rsidRPr="004D3E58">
        <w:rPr>
          <w:lang w:val="en-AU"/>
        </w:rPr>
        <w:t xml:space="preserve"> few possibilities emerged during </w:t>
      </w:r>
      <w:r w:rsidR="0088628A" w:rsidRPr="004D3E58">
        <w:rPr>
          <w:lang w:val="en-AU"/>
        </w:rPr>
        <w:t>Phase I</w:t>
      </w:r>
      <w:r w:rsidRPr="004D3E58">
        <w:rPr>
          <w:lang w:val="en-AU"/>
        </w:rPr>
        <w:t>. Diverse job choices are not available in all areas of the country</w:t>
      </w:r>
      <w:r w:rsidR="00F533C4" w:rsidRPr="004D3E58">
        <w:rPr>
          <w:lang w:val="en-AU"/>
        </w:rPr>
        <w:t>. For example, in TTS, there is essentially no private industry and no permanent INGO or donor presence</w:t>
      </w:r>
      <w:r w:rsidRPr="004D3E58">
        <w:rPr>
          <w:lang w:val="en-AU"/>
        </w:rPr>
        <w:t xml:space="preserve">. </w:t>
      </w:r>
      <w:r w:rsidR="0005640A" w:rsidRPr="004D3E58">
        <w:rPr>
          <w:lang w:val="en-AU"/>
        </w:rPr>
        <w:t>Some people see the work as a calling rather than simply a job</w:t>
      </w:r>
      <w:r w:rsidR="0097408E" w:rsidRPr="004D3E58">
        <w:rPr>
          <w:lang w:val="en-AU"/>
        </w:rPr>
        <w:t xml:space="preserve">. </w:t>
      </w:r>
      <w:r w:rsidRPr="004D3E58">
        <w:rPr>
          <w:lang w:val="en-AU"/>
        </w:rPr>
        <w:t xml:space="preserve">In some cases, the usually relaxed conditions and sense of community in the workplace also suit them better than conditions as a public servant or in the private sector. </w:t>
      </w:r>
      <w:r w:rsidR="00B97545" w:rsidRPr="004D3E58">
        <w:rPr>
          <w:lang w:val="en-AU"/>
        </w:rPr>
        <w:t>According to a study of research institutions in Indonesia, while average take-home pay for researchers at research NGOs compared to universities, the private sector, and donor institutions turnover of staff at the NGOs is low compared to other types of institutions.</w:t>
      </w:r>
      <w:r w:rsidR="00B97545" w:rsidRPr="004D3E58">
        <w:rPr>
          <w:rStyle w:val="FootnoteReference"/>
          <w:rFonts w:cs="Arial"/>
          <w:sz w:val="20"/>
          <w:lang w:val="en-AU"/>
        </w:rPr>
        <w:footnoteReference w:id="58"/>
      </w:r>
      <w:r w:rsidR="00B97545" w:rsidRPr="004D3E58">
        <w:rPr>
          <w:rFonts w:cs="Arial"/>
          <w:sz w:val="20"/>
          <w:lang w:val="en-AU"/>
        </w:rPr>
        <w:t xml:space="preserve"> </w:t>
      </w:r>
      <w:r w:rsidR="00B97545" w:rsidRPr="004D3E58">
        <w:rPr>
          <w:lang w:val="en-AU"/>
        </w:rPr>
        <w:t>A positive working environment and a flexible work schedule help these NGOs to retain staff.</w:t>
      </w:r>
    </w:p>
    <w:p w:rsidR="008A7094" w:rsidRPr="004D3E58" w:rsidRDefault="008A7094" w:rsidP="008D271F">
      <w:pPr>
        <w:pStyle w:val="Heading3"/>
      </w:pPr>
      <w:bookmarkStart w:id="43" w:name="_Toc345659129"/>
      <w:r w:rsidRPr="004D3E58">
        <w:t>Gender Discrimination and Other Disparities</w:t>
      </w:r>
      <w:bookmarkEnd w:id="43"/>
      <w:r w:rsidRPr="004D3E58">
        <w:t xml:space="preserve"> </w:t>
      </w:r>
    </w:p>
    <w:p w:rsidR="007E6995" w:rsidRPr="004D3E58" w:rsidRDefault="00E6181C" w:rsidP="000728FA">
      <w:pPr>
        <w:rPr>
          <w:lang w:val="en-AU"/>
        </w:rPr>
      </w:pPr>
      <w:r w:rsidRPr="004D3E58">
        <w:rPr>
          <w:lang w:val="en-AU"/>
        </w:rPr>
        <w:t xml:space="preserve">While </w:t>
      </w:r>
      <w:r w:rsidR="0097408E" w:rsidRPr="004D3E58">
        <w:rPr>
          <w:lang w:val="en-AU"/>
        </w:rPr>
        <w:t>reasons are not clear from existing data</w:t>
      </w:r>
      <w:r w:rsidRPr="004D3E58">
        <w:rPr>
          <w:lang w:val="en-AU"/>
        </w:rPr>
        <w:t xml:space="preserve">, </w:t>
      </w:r>
      <w:r w:rsidR="00470353" w:rsidRPr="004D3E58">
        <w:rPr>
          <w:lang w:val="en-AU"/>
        </w:rPr>
        <w:t xml:space="preserve">men dominate in </w:t>
      </w:r>
      <w:r w:rsidR="005256DD" w:rsidRPr="004D3E58">
        <w:rPr>
          <w:lang w:val="en-AU"/>
        </w:rPr>
        <w:t>NGO</w:t>
      </w:r>
      <w:r w:rsidRPr="004D3E58">
        <w:rPr>
          <w:lang w:val="en-AU"/>
        </w:rPr>
        <w:t>s without an explicit focus on “women’s issues</w:t>
      </w:r>
      <w:r w:rsidR="00470353" w:rsidRPr="004D3E58">
        <w:rPr>
          <w:lang w:val="en-AU"/>
        </w:rPr>
        <w:t>.</w:t>
      </w:r>
      <w:r w:rsidRPr="004D3E58">
        <w:rPr>
          <w:lang w:val="en-AU"/>
        </w:rPr>
        <w:t>”</w:t>
      </w:r>
      <w:r w:rsidR="00470353" w:rsidRPr="004D3E58">
        <w:rPr>
          <w:rStyle w:val="FootnoteReference"/>
          <w:rFonts w:eastAsia="Cambria" w:cs="Arial"/>
          <w:sz w:val="20"/>
          <w:lang w:val="en-AU"/>
        </w:rPr>
        <w:footnoteReference w:id="59"/>
      </w:r>
      <w:r w:rsidRPr="004D3E58">
        <w:rPr>
          <w:lang w:val="en-AU"/>
        </w:rPr>
        <w:t xml:space="preserve"> According to Review survey respond</w:t>
      </w:r>
      <w:r w:rsidR="00BD5536" w:rsidRPr="004D3E58">
        <w:rPr>
          <w:lang w:val="en-AU"/>
        </w:rPr>
        <w:t xml:space="preserve">ents, in both Ketapang and TTS </w:t>
      </w:r>
      <w:r w:rsidRPr="004D3E58">
        <w:rPr>
          <w:lang w:val="en-AU"/>
        </w:rPr>
        <w:t xml:space="preserve">men make up the majority of people in </w:t>
      </w:r>
      <w:r w:rsidR="005256DD" w:rsidRPr="004D3E58">
        <w:rPr>
          <w:lang w:val="en-AU"/>
        </w:rPr>
        <w:t>NGO</w:t>
      </w:r>
      <w:r w:rsidRPr="004D3E58">
        <w:rPr>
          <w:lang w:val="en-AU"/>
        </w:rPr>
        <w:t>s whether on a voluntary, semi-voluntary or salaried basis.</w:t>
      </w:r>
      <w:r w:rsidRPr="004D3E58">
        <w:rPr>
          <w:rFonts w:cs="Arial"/>
          <w:sz w:val="20"/>
          <w:vertAlign w:val="superscript"/>
          <w:lang w:val="en-AU"/>
        </w:rPr>
        <w:footnoteReference w:id="60"/>
      </w:r>
      <w:r w:rsidRPr="004D3E58">
        <w:rPr>
          <w:lang w:val="en-AU"/>
        </w:rPr>
        <w:t xml:space="preserve"> Of ten prominent </w:t>
      </w:r>
      <w:r w:rsidR="00BD5536" w:rsidRPr="004D3E58">
        <w:rPr>
          <w:lang w:val="en-AU"/>
        </w:rPr>
        <w:t>Indonesian</w:t>
      </w:r>
      <w:r w:rsidRPr="004D3E58">
        <w:rPr>
          <w:lang w:val="en-AU"/>
        </w:rPr>
        <w:t xml:space="preserve"> </w:t>
      </w:r>
      <w:r w:rsidR="005256DD" w:rsidRPr="004D3E58">
        <w:rPr>
          <w:lang w:val="en-AU"/>
        </w:rPr>
        <w:t>NGO</w:t>
      </w:r>
      <w:r w:rsidRPr="004D3E58">
        <w:rPr>
          <w:lang w:val="en-AU"/>
        </w:rPr>
        <w:t>s only two have female executive directors as of early November 2012.</w:t>
      </w:r>
      <w:r w:rsidRPr="004D3E58">
        <w:rPr>
          <w:rStyle w:val="FootnoteReference"/>
          <w:rFonts w:eastAsia="Cambria" w:cs="Arial"/>
          <w:sz w:val="20"/>
          <w:lang w:val="en-AU"/>
        </w:rPr>
        <w:footnoteReference w:id="61"/>
      </w:r>
      <w:r w:rsidR="00873347" w:rsidRPr="004D3E58">
        <w:rPr>
          <w:lang w:val="en-AU"/>
        </w:rPr>
        <w:t xml:space="preserve"> </w:t>
      </w:r>
      <w:r w:rsidR="00BD5536" w:rsidRPr="004D3E58">
        <w:rPr>
          <w:lang w:val="en-AU"/>
        </w:rPr>
        <w:t xml:space="preserve">Moreover, </w:t>
      </w:r>
      <w:r w:rsidR="008A7094" w:rsidRPr="004D3E58">
        <w:rPr>
          <w:lang w:val="en-AU"/>
        </w:rPr>
        <w:t xml:space="preserve">67% of respondents in a survey conducted in 2006 revealed that </w:t>
      </w:r>
      <w:r w:rsidR="008B31AA" w:rsidRPr="004D3E58">
        <w:rPr>
          <w:lang w:val="en-AU"/>
        </w:rPr>
        <w:t xml:space="preserve">the </w:t>
      </w:r>
      <w:r w:rsidR="008A7094" w:rsidRPr="004D3E58">
        <w:rPr>
          <w:lang w:val="en-AU"/>
        </w:rPr>
        <w:t>CSOs where they work do not have any writ</w:t>
      </w:r>
      <w:r w:rsidR="004F75CC" w:rsidRPr="004D3E58">
        <w:rPr>
          <w:lang w:val="en-AU"/>
        </w:rPr>
        <w:t xml:space="preserve">ten policies on gender equality. </w:t>
      </w:r>
      <w:r w:rsidR="008A7094" w:rsidRPr="004D3E58">
        <w:rPr>
          <w:lang w:val="en-AU"/>
        </w:rPr>
        <w:t xml:space="preserve">The same exclusion </w:t>
      </w:r>
      <w:r w:rsidR="00BC2ECE" w:rsidRPr="004D3E58">
        <w:rPr>
          <w:lang w:val="en-AU"/>
        </w:rPr>
        <w:t>occurred</w:t>
      </w:r>
      <w:r w:rsidR="008A7094" w:rsidRPr="004D3E58">
        <w:rPr>
          <w:lang w:val="en-AU"/>
        </w:rPr>
        <w:t xml:space="preserve"> for ethnic </w:t>
      </w:r>
      <w:r w:rsidR="008B31AA" w:rsidRPr="004D3E58">
        <w:rPr>
          <w:lang w:val="en-AU"/>
        </w:rPr>
        <w:t xml:space="preserve">and </w:t>
      </w:r>
      <w:r w:rsidR="007F7808" w:rsidRPr="004D3E58">
        <w:rPr>
          <w:lang w:val="en-AU"/>
        </w:rPr>
        <w:t>religious</w:t>
      </w:r>
      <w:r w:rsidR="008B31AA" w:rsidRPr="004D3E58">
        <w:rPr>
          <w:lang w:val="en-AU"/>
        </w:rPr>
        <w:t xml:space="preserve"> </w:t>
      </w:r>
      <w:r w:rsidR="008A7094" w:rsidRPr="004D3E58">
        <w:rPr>
          <w:lang w:val="en-AU"/>
        </w:rPr>
        <w:t xml:space="preserve">minorities. Based on the exclusion of </w:t>
      </w:r>
      <w:r w:rsidR="00635CE0" w:rsidRPr="004D3E58">
        <w:rPr>
          <w:lang w:val="en-AU"/>
        </w:rPr>
        <w:t xml:space="preserve">people with disabilities from mainstream service provision by NGOs, and the </w:t>
      </w:r>
      <w:r w:rsidR="007F7808" w:rsidRPr="004D3E58">
        <w:rPr>
          <w:lang w:val="en-AU"/>
        </w:rPr>
        <w:t>exclusion</w:t>
      </w:r>
      <w:r w:rsidR="00635CE0" w:rsidRPr="004D3E58">
        <w:rPr>
          <w:lang w:val="en-AU"/>
        </w:rPr>
        <w:t xml:space="preserve"> of organisations focused on serving them from </w:t>
      </w:r>
      <w:r w:rsidR="005256DD" w:rsidRPr="004D3E58">
        <w:rPr>
          <w:lang w:val="en-AU"/>
        </w:rPr>
        <w:t>NGO</w:t>
      </w:r>
      <w:r w:rsidR="008A7094" w:rsidRPr="004D3E58">
        <w:rPr>
          <w:lang w:val="en-AU"/>
        </w:rPr>
        <w:t xml:space="preserve"> networks and partnership arrangements</w:t>
      </w:r>
      <w:r w:rsidR="00204316" w:rsidRPr="004D3E58">
        <w:rPr>
          <w:lang w:val="en-AU"/>
        </w:rPr>
        <w:t>,</w:t>
      </w:r>
      <w:r w:rsidR="008A7094" w:rsidRPr="004D3E58">
        <w:rPr>
          <w:lang w:val="en-AU"/>
        </w:rPr>
        <w:t xml:space="preserve"> it seems likely that disabled people are largely excluded from </w:t>
      </w:r>
      <w:r w:rsidR="005256DD" w:rsidRPr="004D3E58">
        <w:rPr>
          <w:lang w:val="en-AU"/>
        </w:rPr>
        <w:t>NGO</w:t>
      </w:r>
      <w:r w:rsidR="008A7094" w:rsidRPr="004D3E58">
        <w:rPr>
          <w:lang w:val="en-AU"/>
        </w:rPr>
        <w:t xml:space="preserve"> staff.</w:t>
      </w:r>
    </w:p>
    <w:p w:rsidR="00AC7B77" w:rsidRPr="004D3E58" w:rsidRDefault="00D141C8" w:rsidP="006D7FAB">
      <w:pPr>
        <w:pStyle w:val="Heading2"/>
        <w:spacing w:after="120" w:line="240" w:lineRule="auto"/>
      </w:pPr>
      <w:bookmarkStart w:id="44" w:name="_Toc345659130"/>
      <w:r w:rsidRPr="004D3E58">
        <w:t>Fi</w:t>
      </w:r>
      <w:r w:rsidR="00C23EE9" w:rsidRPr="004D3E58">
        <w:t xml:space="preserve">nancial </w:t>
      </w:r>
      <w:r w:rsidR="005F31A8" w:rsidRPr="004D3E58">
        <w:t xml:space="preserve">Planning and </w:t>
      </w:r>
      <w:r w:rsidR="00C23EE9" w:rsidRPr="004D3E58">
        <w:t>M</w:t>
      </w:r>
      <w:r w:rsidRPr="004D3E58">
        <w:t>anagement</w:t>
      </w:r>
      <w:bookmarkEnd w:id="44"/>
      <w:r w:rsidR="00C23EE9" w:rsidRPr="004D3E58">
        <w:t xml:space="preserve"> </w:t>
      </w:r>
    </w:p>
    <w:p w:rsidR="00AC5530" w:rsidRPr="004D3E58" w:rsidRDefault="00ED7553" w:rsidP="000728FA">
      <w:pPr>
        <w:rPr>
          <w:lang w:val="en-AU"/>
        </w:rPr>
      </w:pPr>
      <w:r w:rsidRPr="004D3E58">
        <w:rPr>
          <w:rFonts w:ascii="Frutiger LT Std 45 Light" w:hAnsi="Frutiger LT Std 45 Light"/>
          <w:noProof/>
          <w:sz w:val="20"/>
          <w:szCs w:val="20"/>
          <w:lang w:val="en-AU"/>
        </w:rPr>
        <mc:AlternateContent>
          <mc:Choice Requires="wps">
            <w:drawing>
              <wp:anchor distT="0" distB="0" distL="114300" distR="114300" simplePos="0" relativeHeight="251712512" behindDoc="1" locked="0" layoutInCell="1" allowOverlap="1" wp14:anchorId="4842228A" wp14:editId="2C33ED10">
                <wp:simplePos x="0" y="0"/>
                <wp:positionH relativeFrom="column">
                  <wp:posOffset>3893820</wp:posOffset>
                </wp:positionH>
                <wp:positionV relativeFrom="paragraph">
                  <wp:posOffset>56515</wp:posOffset>
                </wp:positionV>
                <wp:extent cx="1727835" cy="5470525"/>
                <wp:effectExtent l="0" t="0" r="24765" b="15875"/>
                <wp:wrapTight wrapText="bothSides">
                  <wp:wrapPolygon edited="0">
                    <wp:start x="0" y="0"/>
                    <wp:lineTo x="0" y="21587"/>
                    <wp:lineTo x="21671" y="21587"/>
                    <wp:lineTo x="21671" y="0"/>
                    <wp:lineTo x="0"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5470525"/>
                        </a:xfrm>
                        <a:prstGeom prst="rect">
                          <a:avLst/>
                        </a:prstGeom>
                        <a:solidFill>
                          <a:srgbClr val="FFFFFF"/>
                        </a:solidFill>
                        <a:ln w="9525">
                          <a:solidFill>
                            <a:srgbClr val="000000"/>
                          </a:solidFill>
                          <a:miter lim="800000"/>
                          <a:headEnd/>
                          <a:tailEnd/>
                        </a:ln>
                      </wps:spPr>
                      <wps:txbx>
                        <w:txbxContent>
                          <w:p w:rsidR="00C62B98" w:rsidRDefault="00C62B98" w:rsidP="00DB3B1B">
                            <w:pPr>
                              <w:pStyle w:val="Heading4"/>
                            </w:pPr>
                            <w:bookmarkStart w:id="45" w:name="_Toc343082410"/>
                            <w:bookmarkStart w:id="46" w:name="_Toc345659131"/>
                            <w:r>
                              <w:t xml:space="preserve">Box </w:t>
                            </w:r>
                            <w:r>
                              <w:rPr>
                                <w:lang w:val="id-ID"/>
                              </w:rPr>
                              <w:t>6</w:t>
                            </w:r>
                            <w:r>
                              <w:t>: Fundraising Strategies Used by NGOs</w:t>
                            </w:r>
                            <w:bookmarkEnd w:id="45"/>
                            <w:bookmarkEnd w:id="46"/>
                          </w:p>
                          <w:p w:rsidR="00C62B98" w:rsidRPr="000728FA" w:rsidRDefault="00C62B98" w:rsidP="00DB3B1B">
                            <w:pPr>
                              <w:pStyle w:val="Bulletedlist"/>
                              <w:spacing w:before="60" w:after="120" w:line="240" w:lineRule="auto"/>
                              <w:ind w:left="215" w:hanging="215"/>
                              <w:rPr>
                                <w:sz w:val="20"/>
                                <w:lang w:val="id-ID"/>
                              </w:rPr>
                            </w:pPr>
                            <w:r w:rsidRPr="000728FA">
                              <w:rPr>
                                <w:sz w:val="20"/>
                                <w:lang w:val="en-AU"/>
                              </w:rPr>
                              <w:t>Art show</w:t>
                            </w:r>
                          </w:p>
                          <w:p w:rsidR="00C62B98" w:rsidRPr="000728FA" w:rsidRDefault="00C62B98" w:rsidP="00DB3B1B">
                            <w:pPr>
                              <w:pStyle w:val="Bulletedlist"/>
                              <w:spacing w:before="60" w:after="120" w:line="240" w:lineRule="auto"/>
                              <w:ind w:left="215" w:hanging="215"/>
                              <w:rPr>
                                <w:sz w:val="20"/>
                                <w:lang w:val="id-ID"/>
                              </w:rPr>
                            </w:pPr>
                            <w:r w:rsidRPr="000728FA">
                              <w:rPr>
                                <w:sz w:val="20"/>
                                <w:lang w:val="en-AU"/>
                              </w:rPr>
                              <w:t>Business units</w:t>
                            </w:r>
                          </w:p>
                          <w:p w:rsidR="00C62B98" w:rsidRPr="000728FA" w:rsidRDefault="00C62B98" w:rsidP="00DB3B1B">
                            <w:pPr>
                              <w:pStyle w:val="Bulletedlist"/>
                              <w:spacing w:before="60" w:after="120" w:line="240" w:lineRule="auto"/>
                              <w:ind w:left="215" w:hanging="215"/>
                              <w:rPr>
                                <w:sz w:val="20"/>
                                <w:lang w:val="id-ID"/>
                              </w:rPr>
                            </w:pPr>
                            <w:r w:rsidRPr="000728FA">
                              <w:rPr>
                                <w:sz w:val="20"/>
                                <w:lang w:val="en-AU"/>
                              </w:rPr>
                              <w:t>Fee for service</w:t>
                            </w:r>
                          </w:p>
                          <w:p w:rsidR="00C62B98" w:rsidRPr="000728FA" w:rsidRDefault="00C62B98" w:rsidP="00DB3B1B">
                            <w:pPr>
                              <w:pStyle w:val="Bulletedlist"/>
                              <w:spacing w:before="60" w:after="120" w:line="240" w:lineRule="auto"/>
                              <w:ind w:left="215" w:hanging="215"/>
                              <w:rPr>
                                <w:sz w:val="20"/>
                                <w:lang w:val="id-ID"/>
                              </w:rPr>
                            </w:pPr>
                            <w:r w:rsidRPr="000728FA">
                              <w:rPr>
                                <w:sz w:val="20"/>
                                <w:lang w:val="en-AU"/>
                              </w:rPr>
                              <w:t>Individual financial contributions from network</w:t>
                            </w:r>
                          </w:p>
                          <w:p w:rsidR="00C62B98" w:rsidRPr="000728FA" w:rsidRDefault="00C62B98" w:rsidP="00DB3B1B">
                            <w:pPr>
                              <w:pStyle w:val="Bulletedlist"/>
                              <w:spacing w:before="60" w:after="120" w:line="240" w:lineRule="auto"/>
                              <w:ind w:left="215" w:hanging="215"/>
                              <w:rPr>
                                <w:sz w:val="20"/>
                                <w:lang w:val="id-ID"/>
                              </w:rPr>
                            </w:pPr>
                            <w:r w:rsidRPr="000728FA">
                              <w:rPr>
                                <w:sz w:val="20"/>
                                <w:lang w:val="en-AU"/>
                              </w:rPr>
                              <w:t>Soliciting individual contributions from website link or SMS</w:t>
                            </w:r>
                          </w:p>
                          <w:p w:rsidR="00C62B98" w:rsidRPr="000728FA" w:rsidRDefault="00C62B98" w:rsidP="00DB3B1B">
                            <w:pPr>
                              <w:pStyle w:val="Bulletedlist"/>
                              <w:spacing w:before="60" w:after="120" w:line="240" w:lineRule="auto"/>
                              <w:ind w:left="215" w:hanging="215"/>
                              <w:rPr>
                                <w:sz w:val="20"/>
                                <w:lang w:val="id-ID"/>
                              </w:rPr>
                            </w:pPr>
                            <w:r w:rsidRPr="000728FA">
                              <w:rPr>
                                <w:sz w:val="20"/>
                                <w:lang w:val="en-AU"/>
                              </w:rPr>
                              <w:t>Using interest from credit union/revolving fund schemes</w:t>
                            </w:r>
                          </w:p>
                          <w:p w:rsidR="00C62B98" w:rsidRPr="000728FA" w:rsidRDefault="00C62B98" w:rsidP="00DB3B1B">
                            <w:pPr>
                              <w:pStyle w:val="Bulletedlist"/>
                              <w:spacing w:before="60" w:after="120" w:line="240" w:lineRule="auto"/>
                              <w:ind w:left="215" w:hanging="215"/>
                              <w:rPr>
                                <w:sz w:val="20"/>
                                <w:lang w:val="id-ID"/>
                              </w:rPr>
                            </w:pPr>
                            <w:r w:rsidRPr="000728FA">
                              <w:rPr>
                                <w:sz w:val="20"/>
                                <w:lang w:val="en-AU"/>
                              </w:rPr>
                              <w:t>In-kind contributions from network</w:t>
                            </w:r>
                          </w:p>
                          <w:p w:rsidR="00C62B98" w:rsidRPr="000728FA" w:rsidRDefault="00C62B98" w:rsidP="00DB3B1B">
                            <w:pPr>
                              <w:pStyle w:val="Bulletedlist"/>
                              <w:spacing w:before="60" w:after="120" w:line="240" w:lineRule="auto"/>
                              <w:ind w:left="215" w:hanging="215"/>
                              <w:rPr>
                                <w:sz w:val="20"/>
                                <w:lang w:val="id-ID"/>
                              </w:rPr>
                            </w:pPr>
                            <w:r w:rsidRPr="000728FA">
                              <w:rPr>
                                <w:sz w:val="20"/>
                                <w:lang w:val="en-AU"/>
                              </w:rPr>
                              <w:t>Money boxes in public places</w:t>
                            </w:r>
                          </w:p>
                          <w:p w:rsidR="00C62B98" w:rsidRPr="000728FA" w:rsidRDefault="00C62B98" w:rsidP="00DB3B1B">
                            <w:pPr>
                              <w:pStyle w:val="Bulletedlist"/>
                              <w:spacing w:before="60" w:after="120" w:line="240" w:lineRule="auto"/>
                              <w:ind w:left="215" w:hanging="215"/>
                              <w:rPr>
                                <w:sz w:val="20"/>
                                <w:lang w:val="id-ID"/>
                              </w:rPr>
                            </w:pPr>
                            <w:r w:rsidRPr="000728FA">
                              <w:rPr>
                                <w:sz w:val="20"/>
                                <w:lang w:val="en-AU"/>
                              </w:rPr>
                              <w:t>Project-based fundraising from corporations</w:t>
                            </w:r>
                          </w:p>
                          <w:p w:rsidR="00C62B98" w:rsidRPr="000728FA" w:rsidRDefault="00C62B98" w:rsidP="00DB3B1B">
                            <w:pPr>
                              <w:pStyle w:val="Bulletedlist"/>
                              <w:spacing w:before="60" w:after="120" w:line="240" w:lineRule="auto"/>
                              <w:ind w:left="215" w:hanging="215"/>
                              <w:rPr>
                                <w:sz w:val="20"/>
                                <w:lang w:val="id-ID"/>
                              </w:rPr>
                            </w:pPr>
                            <w:r w:rsidRPr="000728FA">
                              <w:rPr>
                                <w:sz w:val="20"/>
                                <w:lang w:val="en-AU"/>
                              </w:rPr>
                              <w:t>Selling merchandise or vouchers</w:t>
                            </w:r>
                          </w:p>
                          <w:p w:rsidR="00C62B98" w:rsidRPr="000728FA" w:rsidRDefault="00C62B98" w:rsidP="00DB3B1B">
                            <w:pPr>
                              <w:pStyle w:val="Bulletedlist"/>
                              <w:spacing w:before="60" w:after="120" w:line="240" w:lineRule="auto"/>
                              <w:ind w:left="215" w:hanging="215"/>
                              <w:rPr>
                                <w:sz w:val="20"/>
                                <w:lang w:val="id-ID"/>
                              </w:rPr>
                            </w:pPr>
                            <w:r w:rsidRPr="000728FA">
                              <w:rPr>
                                <w:sz w:val="20"/>
                                <w:lang w:val="en-AU"/>
                              </w:rPr>
                              <w:t>Staff contributions out of salary or outside contracts</w:t>
                            </w:r>
                          </w:p>
                          <w:p w:rsidR="00C62B98" w:rsidRPr="000728FA" w:rsidRDefault="00C62B98" w:rsidP="00DB3B1B">
                            <w:pPr>
                              <w:pStyle w:val="Bulletedlist"/>
                              <w:spacing w:before="60" w:after="120" w:line="240" w:lineRule="auto"/>
                              <w:ind w:left="215" w:hanging="215"/>
                              <w:rPr>
                                <w:sz w:val="20"/>
                                <w:lang w:val="id-ID"/>
                              </w:rPr>
                            </w:pPr>
                            <w:r w:rsidRPr="000728FA">
                              <w:rPr>
                                <w:sz w:val="20"/>
                                <w:lang w:val="en-AU"/>
                              </w:rPr>
                              <w:t>Volunteer time (e.g. staff that goes off salary, foreign volunteers</w:t>
                            </w:r>
                            <w:r>
                              <w:rPr>
                                <w:sz w:val="20"/>
                                <w:lang w:val="id-ID"/>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06.6pt;margin-top:4.45pt;width:136.05pt;height:430.7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">
                <v:textbox>
                  <w:txbxContent>
                    <w:p w:rsidR="00C62B98" w:rsidRDefault="00C62B98" w:rsidP="00DB3B1B">
                      <w:pPr>
                        <w:pStyle w:val="Heading4"/>
                      </w:pPr>
                      <w:bookmarkStart w:id="71" w:name="_Toc343082410"/>
                      <w:bookmarkStart w:id="72" w:name="_Toc345659131"/>
                      <w:r>
                        <w:t xml:space="preserve">Box </w:t>
                      </w:r>
                      <w:r>
                        <w:rPr>
                          <w:lang w:val="id-ID"/>
                        </w:rPr>
                        <w:t>6</w:t>
                      </w:r>
                      <w:r>
                        <w:t>: Fundraising Strategies Used by NGOs</w:t>
                      </w:r>
                      <w:bookmarkEnd w:id="71"/>
                      <w:bookmarkEnd w:id="72"/>
                    </w:p>
                    <w:p w:rsidR="00C62B98" w:rsidRPr="000728FA" w:rsidRDefault="00C62B98" w:rsidP="00DB3B1B">
                      <w:pPr>
                        <w:pStyle w:val="Bulletedlist"/>
                        <w:spacing w:before="60" w:after="120" w:line="240" w:lineRule="auto"/>
                        <w:ind w:left="215" w:hanging="215"/>
                        <w:rPr>
                          <w:sz w:val="20"/>
                          <w:lang w:val="id-ID"/>
                        </w:rPr>
                      </w:pPr>
                      <w:r w:rsidRPr="000728FA">
                        <w:rPr>
                          <w:sz w:val="20"/>
                          <w:lang w:val="en-AU"/>
                        </w:rPr>
                        <w:t>Art show</w:t>
                      </w:r>
                    </w:p>
                    <w:p w:rsidR="00C62B98" w:rsidRPr="000728FA" w:rsidRDefault="00C62B98" w:rsidP="00DB3B1B">
                      <w:pPr>
                        <w:pStyle w:val="Bulletedlist"/>
                        <w:spacing w:before="60" w:after="120" w:line="240" w:lineRule="auto"/>
                        <w:ind w:left="215" w:hanging="215"/>
                        <w:rPr>
                          <w:sz w:val="20"/>
                          <w:lang w:val="id-ID"/>
                        </w:rPr>
                      </w:pPr>
                      <w:r w:rsidRPr="000728FA">
                        <w:rPr>
                          <w:sz w:val="20"/>
                          <w:lang w:val="en-AU"/>
                        </w:rPr>
                        <w:t>Business units</w:t>
                      </w:r>
                    </w:p>
                    <w:p w:rsidR="00C62B98" w:rsidRPr="000728FA" w:rsidRDefault="00C62B98" w:rsidP="00DB3B1B">
                      <w:pPr>
                        <w:pStyle w:val="Bulletedlist"/>
                        <w:spacing w:before="60" w:after="120" w:line="240" w:lineRule="auto"/>
                        <w:ind w:left="215" w:hanging="215"/>
                        <w:rPr>
                          <w:sz w:val="20"/>
                          <w:lang w:val="id-ID"/>
                        </w:rPr>
                      </w:pPr>
                      <w:r w:rsidRPr="000728FA">
                        <w:rPr>
                          <w:sz w:val="20"/>
                          <w:lang w:val="en-AU"/>
                        </w:rPr>
                        <w:t>Fee for service</w:t>
                      </w:r>
                    </w:p>
                    <w:p w:rsidR="00C62B98" w:rsidRPr="000728FA" w:rsidRDefault="00C62B98" w:rsidP="00DB3B1B">
                      <w:pPr>
                        <w:pStyle w:val="Bulletedlist"/>
                        <w:spacing w:before="60" w:after="120" w:line="240" w:lineRule="auto"/>
                        <w:ind w:left="215" w:hanging="215"/>
                        <w:rPr>
                          <w:sz w:val="20"/>
                          <w:lang w:val="id-ID"/>
                        </w:rPr>
                      </w:pPr>
                      <w:r w:rsidRPr="000728FA">
                        <w:rPr>
                          <w:sz w:val="20"/>
                          <w:lang w:val="en-AU"/>
                        </w:rPr>
                        <w:t>Individual financial contributions from network</w:t>
                      </w:r>
                    </w:p>
                    <w:p w:rsidR="00C62B98" w:rsidRPr="000728FA" w:rsidRDefault="00C62B98" w:rsidP="00DB3B1B">
                      <w:pPr>
                        <w:pStyle w:val="Bulletedlist"/>
                        <w:spacing w:before="60" w:after="120" w:line="240" w:lineRule="auto"/>
                        <w:ind w:left="215" w:hanging="215"/>
                        <w:rPr>
                          <w:sz w:val="20"/>
                          <w:lang w:val="id-ID"/>
                        </w:rPr>
                      </w:pPr>
                      <w:r w:rsidRPr="000728FA">
                        <w:rPr>
                          <w:sz w:val="20"/>
                          <w:lang w:val="en-AU"/>
                        </w:rPr>
                        <w:t>Soliciting individual contributions from website link or SMS</w:t>
                      </w:r>
                    </w:p>
                    <w:p w:rsidR="00C62B98" w:rsidRPr="000728FA" w:rsidRDefault="00C62B98" w:rsidP="00DB3B1B">
                      <w:pPr>
                        <w:pStyle w:val="Bulletedlist"/>
                        <w:spacing w:before="60" w:after="120" w:line="240" w:lineRule="auto"/>
                        <w:ind w:left="215" w:hanging="215"/>
                        <w:rPr>
                          <w:sz w:val="20"/>
                          <w:lang w:val="id-ID"/>
                        </w:rPr>
                      </w:pPr>
                      <w:r w:rsidRPr="000728FA">
                        <w:rPr>
                          <w:sz w:val="20"/>
                          <w:lang w:val="en-AU"/>
                        </w:rPr>
                        <w:t>Using interest from credit union/revolving fund schemes</w:t>
                      </w:r>
                    </w:p>
                    <w:p w:rsidR="00C62B98" w:rsidRPr="000728FA" w:rsidRDefault="00C62B98" w:rsidP="00DB3B1B">
                      <w:pPr>
                        <w:pStyle w:val="Bulletedlist"/>
                        <w:spacing w:before="60" w:after="120" w:line="240" w:lineRule="auto"/>
                        <w:ind w:left="215" w:hanging="215"/>
                        <w:rPr>
                          <w:sz w:val="20"/>
                          <w:lang w:val="id-ID"/>
                        </w:rPr>
                      </w:pPr>
                      <w:r w:rsidRPr="000728FA">
                        <w:rPr>
                          <w:sz w:val="20"/>
                          <w:lang w:val="en-AU"/>
                        </w:rPr>
                        <w:t>In-kind contributions from network</w:t>
                      </w:r>
                    </w:p>
                    <w:p w:rsidR="00C62B98" w:rsidRPr="000728FA" w:rsidRDefault="00C62B98" w:rsidP="00DB3B1B">
                      <w:pPr>
                        <w:pStyle w:val="Bulletedlist"/>
                        <w:spacing w:before="60" w:after="120" w:line="240" w:lineRule="auto"/>
                        <w:ind w:left="215" w:hanging="215"/>
                        <w:rPr>
                          <w:sz w:val="20"/>
                          <w:lang w:val="id-ID"/>
                        </w:rPr>
                      </w:pPr>
                      <w:r w:rsidRPr="000728FA">
                        <w:rPr>
                          <w:sz w:val="20"/>
                          <w:lang w:val="en-AU"/>
                        </w:rPr>
                        <w:t>Money boxes in public places</w:t>
                      </w:r>
                    </w:p>
                    <w:p w:rsidR="00C62B98" w:rsidRPr="000728FA" w:rsidRDefault="00C62B98" w:rsidP="00DB3B1B">
                      <w:pPr>
                        <w:pStyle w:val="Bulletedlist"/>
                        <w:spacing w:before="60" w:after="120" w:line="240" w:lineRule="auto"/>
                        <w:ind w:left="215" w:hanging="215"/>
                        <w:rPr>
                          <w:sz w:val="20"/>
                          <w:lang w:val="id-ID"/>
                        </w:rPr>
                      </w:pPr>
                      <w:r w:rsidRPr="000728FA">
                        <w:rPr>
                          <w:sz w:val="20"/>
                          <w:lang w:val="en-AU"/>
                        </w:rPr>
                        <w:t>Project-based fundraising from corporations</w:t>
                      </w:r>
                    </w:p>
                    <w:p w:rsidR="00C62B98" w:rsidRPr="000728FA" w:rsidRDefault="00C62B98" w:rsidP="00DB3B1B">
                      <w:pPr>
                        <w:pStyle w:val="Bulletedlist"/>
                        <w:spacing w:before="60" w:after="120" w:line="240" w:lineRule="auto"/>
                        <w:ind w:left="215" w:hanging="215"/>
                        <w:rPr>
                          <w:sz w:val="20"/>
                          <w:lang w:val="id-ID"/>
                        </w:rPr>
                      </w:pPr>
                      <w:r w:rsidRPr="000728FA">
                        <w:rPr>
                          <w:sz w:val="20"/>
                          <w:lang w:val="en-AU"/>
                        </w:rPr>
                        <w:t>Selling merchandise or vouchers</w:t>
                      </w:r>
                    </w:p>
                    <w:p w:rsidR="00C62B98" w:rsidRPr="000728FA" w:rsidRDefault="00C62B98" w:rsidP="00DB3B1B">
                      <w:pPr>
                        <w:pStyle w:val="Bulletedlist"/>
                        <w:spacing w:before="60" w:after="120" w:line="240" w:lineRule="auto"/>
                        <w:ind w:left="215" w:hanging="215"/>
                        <w:rPr>
                          <w:sz w:val="20"/>
                          <w:lang w:val="id-ID"/>
                        </w:rPr>
                      </w:pPr>
                      <w:r w:rsidRPr="000728FA">
                        <w:rPr>
                          <w:sz w:val="20"/>
                          <w:lang w:val="en-AU"/>
                        </w:rPr>
                        <w:t>Staff contributions out of salary or outside contracts</w:t>
                      </w:r>
                    </w:p>
                    <w:p w:rsidR="00C62B98" w:rsidRPr="000728FA" w:rsidRDefault="00C62B98" w:rsidP="00DB3B1B">
                      <w:pPr>
                        <w:pStyle w:val="Bulletedlist"/>
                        <w:spacing w:before="60" w:after="120" w:line="240" w:lineRule="auto"/>
                        <w:ind w:left="215" w:hanging="215"/>
                        <w:rPr>
                          <w:sz w:val="20"/>
                          <w:lang w:val="id-ID"/>
                        </w:rPr>
                      </w:pPr>
                      <w:r w:rsidRPr="000728FA">
                        <w:rPr>
                          <w:sz w:val="20"/>
                          <w:lang w:val="en-AU"/>
                        </w:rPr>
                        <w:t>Volunteer time (e.g. staff that goes off salary, foreign volunteers</w:t>
                      </w:r>
                      <w:r>
                        <w:rPr>
                          <w:sz w:val="20"/>
                          <w:lang w:val="id-ID"/>
                        </w:rPr>
                        <w:t>)</w:t>
                      </w:r>
                    </w:p>
                  </w:txbxContent>
                </v:textbox>
                <w10:wrap type="tight"/>
              </v:shape>
            </w:pict>
          </mc:Fallback>
        </mc:AlternateContent>
      </w:r>
      <w:r w:rsidR="00673DAB" w:rsidRPr="004D3E58">
        <w:rPr>
          <w:lang w:val="en-AU"/>
        </w:rPr>
        <w:t xml:space="preserve">A 2009 survey of </w:t>
      </w:r>
      <w:r w:rsidR="00331860" w:rsidRPr="004D3E58">
        <w:rPr>
          <w:lang w:val="en-AU"/>
        </w:rPr>
        <w:t xml:space="preserve">551 </w:t>
      </w:r>
      <w:r w:rsidR="00673DAB" w:rsidRPr="004D3E58">
        <w:rPr>
          <w:lang w:val="en-AU"/>
        </w:rPr>
        <w:t xml:space="preserve">NGOs mostly </w:t>
      </w:r>
      <w:r w:rsidR="00331860" w:rsidRPr="004D3E58">
        <w:rPr>
          <w:lang w:val="en-AU"/>
        </w:rPr>
        <w:t>on</w:t>
      </w:r>
      <w:r w:rsidR="00673DAB" w:rsidRPr="004D3E58">
        <w:rPr>
          <w:lang w:val="en-AU"/>
        </w:rPr>
        <w:t xml:space="preserve"> Java suggested that around 75% of Indonesian </w:t>
      </w:r>
      <w:r w:rsidR="005256DD" w:rsidRPr="004D3E58">
        <w:rPr>
          <w:lang w:val="en-AU"/>
        </w:rPr>
        <w:t>NGO</w:t>
      </w:r>
      <w:r w:rsidR="005F31A8" w:rsidRPr="004D3E58">
        <w:rPr>
          <w:lang w:val="en-AU"/>
        </w:rPr>
        <w:t>s</w:t>
      </w:r>
      <w:r w:rsidR="00673DAB" w:rsidRPr="004D3E58">
        <w:rPr>
          <w:lang w:val="en-AU"/>
        </w:rPr>
        <w:t xml:space="preserve"> manage budgets of less than Rp. 200 million ($</w:t>
      </w:r>
      <w:r w:rsidR="00F675DF" w:rsidRPr="004D3E58">
        <w:rPr>
          <w:lang w:val="en-AU"/>
        </w:rPr>
        <w:t xml:space="preserve"> 20.000</w:t>
      </w:r>
      <w:r w:rsidR="00673DAB" w:rsidRPr="004D3E58">
        <w:rPr>
          <w:lang w:val="en-AU"/>
        </w:rPr>
        <w:t>) annually and almost 90% manage less than Rp. 500 million ($</w:t>
      </w:r>
      <w:r w:rsidR="00F675DF" w:rsidRPr="004D3E58">
        <w:rPr>
          <w:lang w:val="en-AU"/>
        </w:rPr>
        <w:t xml:space="preserve"> 50.000)</w:t>
      </w:r>
      <w:r w:rsidR="00673DAB" w:rsidRPr="004D3E58">
        <w:rPr>
          <w:lang w:val="en-AU"/>
        </w:rPr>
        <w:t>.</w:t>
      </w:r>
      <w:r w:rsidR="00673DAB" w:rsidRPr="004D3E58">
        <w:rPr>
          <w:rStyle w:val="FootnoteReference"/>
          <w:rFonts w:cs="Arial"/>
          <w:sz w:val="20"/>
          <w:lang w:val="en-AU"/>
        </w:rPr>
        <w:footnoteReference w:id="62"/>
      </w:r>
      <w:r w:rsidR="004B2205" w:rsidRPr="004D3E58">
        <w:rPr>
          <w:rFonts w:cs="Arial"/>
          <w:sz w:val="20"/>
          <w:lang w:val="en-AU"/>
        </w:rPr>
        <w:t xml:space="preserve"> </w:t>
      </w:r>
      <w:r w:rsidR="00673DAB" w:rsidRPr="004D3E58">
        <w:rPr>
          <w:lang w:val="en-AU"/>
        </w:rPr>
        <w:t xml:space="preserve">NGOs </w:t>
      </w:r>
      <w:r w:rsidR="005F31A8" w:rsidRPr="004D3E58">
        <w:rPr>
          <w:lang w:val="en-AU"/>
        </w:rPr>
        <w:t xml:space="preserve">rely </w:t>
      </w:r>
      <w:r w:rsidR="006B22FC" w:rsidRPr="004D3E58">
        <w:rPr>
          <w:lang w:val="en-AU"/>
        </w:rPr>
        <w:t xml:space="preserve">largely </w:t>
      </w:r>
      <w:r w:rsidR="005F31A8" w:rsidRPr="004D3E58">
        <w:rPr>
          <w:lang w:val="en-AU"/>
        </w:rPr>
        <w:t xml:space="preserve">on donor </w:t>
      </w:r>
      <w:r w:rsidR="00816F9F" w:rsidRPr="004D3E58">
        <w:rPr>
          <w:lang w:val="en-AU"/>
        </w:rPr>
        <w:t>grants</w:t>
      </w:r>
      <w:r w:rsidR="005F31A8" w:rsidRPr="004D3E58">
        <w:rPr>
          <w:lang w:val="en-AU"/>
        </w:rPr>
        <w:t>.</w:t>
      </w:r>
      <w:r w:rsidR="000248A2" w:rsidRPr="004D3E58">
        <w:rPr>
          <w:lang w:val="en-AU"/>
        </w:rPr>
        <w:t xml:space="preserve"> </w:t>
      </w:r>
      <w:r w:rsidR="004B2205" w:rsidRPr="004D3E58">
        <w:rPr>
          <w:lang w:val="en-AU"/>
        </w:rPr>
        <w:t xml:space="preserve">This is true elsewhere in the world for NGOs; it is also true for other types of organisations in Indonesia such as university and private sector think tanks. </w:t>
      </w:r>
      <w:r w:rsidR="000248A2" w:rsidRPr="004D3E58">
        <w:rPr>
          <w:lang w:val="en-AU"/>
        </w:rPr>
        <w:t xml:space="preserve">Although precise data is not available on Indonesian NGOs, studies suggest donor funding make up 85 to 90% of </w:t>
      </w:r>
      <w:r w:rsidR="006E3CD4" w:rsidRPr="004D3E58">
        <w:rPr>
          <w:lang w:val="en-AU"/>
        </w:rPr>
        <w:t>funding for NGOs</w:t>
      </w:r>
      <w:r w:rsidR="000248A2" w:rsidRPr="004D3E58">
        <w:rPr>
          <w:lang w:val="en-AU"/>
        </w:rPr>
        <w:t xml:space="preserve"> globally.</w:t>
      </w:r>
      <w:r w:rsidR="005F31A8" w:rsidRPr="004D3E58">
        <w:rPr>
          <w:lang w:val="en-AU"/>
        </w:rPr>
        <w:t xml:space="preserve"> </w:t>
      </w:r>
      <w:r w:rsidR="005256DD" w:rsidRPr="004D3E58">
        <w:rPr>
          <w:lang w:val="en-AU"/>
        </w:rPr>
        <w:t>NGO</w:t>
      </w:r>
      <w:r w:rsidR="00501E5E" w:rsidRPr="004D3E58">
        <w:rPr>
          <w:lang w:val="en-AU"/>
        </w:rPr>
        <w:t xml:space="preserve">s </w:t>
      </w:r>
      <w:r w:rsidR="001E347C" w:rsidRPr="004D3E58">
        <w:rPr>
          <w:lang w:val="en-AU"/>
        </w:rPr>
        <w:t xml:space="preserve">typically </w:t>
      </w:r>
      <w:r w:rsidR="00956EBB" w:rsidRPr="004D3E58">
        <w:rPr>
          <w:lang w:val="en-AU"/>
        </w:rPr>
        <w:t xml:space="preserve">manage </w:t>
      </w:r>
      <w:r w:rsidR="00816F9F" w:rsidRPr="004D3E58">
        <w:rPr>
          <w:lang w:val="en-AU"/>
        </w:rPr>
        <w:t xml:space="preserve">their </w:t>
      </w:r>
      <w:r w:rsidR="000A2999" w:rsidRPr="004D3E58">
        <w:rPr>
          <w:lang w:val="en-AU"/>
        </w:rPr>
        <w:t xml:space="preserve">finances </w:t>
      </w:r>
      <w:r w:rsidR="00956EBB" w:rsidRPr="004D3E58">
        <w:rPr>
          <w:lang w:val="en-AU"/>
        </w:rPr>
        <w:t xml:space="preserve">per project and with little attention paid to staff or </w:t>
      </w:r>
      <w:r w:rsidR="00D65432" w:rsidRPr="004D3E58">
        <w:rPr>
          <w:lang w:val="en-AU"/>
        </w:rPr>
        <w:t>organisation</w:t>
      </w:r>
      <w:r w:rsidR="00956EBB" w:rsidRPr="004D3E58">
        <w:rPr>
          <w:lang w:val="en-AU"/>
        </w:rPr>
        <w:t xml:space="preserve">al development or </w:t>
      </w:r>
      <w:r w:rsidR="00D0017B" w:rsidRPr="004D3E58">
        <w:rPr>
          <w:lang w:val="en-AU"/>
        </w:rPr>
        <w:t xml:space="preserve">to </w:t>
      </w:r>
      <w:r w:rsidR="000A2999" w:rsidRPr="004D3E58">
        <w:rPr>
          <w:lang w:val="en-AU"/>
        </w:rPr>
        <w:t>long-</w:t>
      </w:r>
      <w:r w:rsidR="001A30B1" w:rsidRPr="004D3E58">
        <w:rPr>
          <w:lang w:val="en-AU"/>
        </w:rPr>
        <w:t>term</w:t>
      </w:r>
      <w:r w:rsidR="00D0017B" w:rsidRPr="004D3E58">
        <w:rPr>
          <w:lang w:val="en-AU"/>
        </w:rPr>
        <w:t xml:space="preserve"> </w:t>
      </w:r>
      <w:r w:rsidR="00D65432" w:rsidRPr="004D3E58">
        <w:rPr>
          <w:lang w:val="en-AU"/>
        </w:rPr>
        <w:t>organisation</w:t>
      </w:r>
      <w:r w:rsidR="002904B6" w:rsidRPr="004D3E58">
        <w:rPr>
          <w:lang w:val="en-AU"/>
        </w:rPr>
        <w:t>al strategy</w:t>
      </w:r>
      <w:r w:rsidR="00956EBB" w:rsidRPr="004D3E58">
        <w:rPr>
          <w:lang w:val="en-AU"/>
        </w:rPr>
        <w:t>.</w:t>
      </w:r>
      <w:r w:rsidR="001E347C" w:rsidRPr="004D3E58">
        <w:rPr>
          <w:lang w:val="en-AU"/>
        </w:rPr>
        <w:t xml:space="preserve"> </w:t>
      </w:r>
      <w:r w:rsidR="00985D44" w:rsidRPr="004D3E58">
        <w:rPr>
          <w:lang w:val="en-AU"/>
        </w:rPr>
        <w:t>Grants from donors rarely include</w:t>
      </w:r>
      <w:r w:rsidR="002904B6" w:rsidRPr="004D3E58">
        <w:rPr>
          <w:lang w:val="en-AU"/>
        </w:rPr>
        <w:t xml:space="preserve"> </w:t>
      </w:r>
      <w:r w:rsidR="006E3CD4" w:rsidRPr="004D3E58">
        <w:rPr>
          <w:lang w:val="en-AU"/>
        </w:rPr>
        <w:t xml:space="preserve">a budget </w:t>
      </w:r>
      <w:r w:rsidR="002904B6" w:rsidRPr="004D3E58">
        <w:rPr>
          <w:lang w:val="en-AU"/>
        </w:rPr>
        <w:t>for staff</w:t>
      </w:r>
      <w:r w:rsidR="006E3CD4" w:rsidRPr="004D3E58">
        <w:rPr>
          <w:lang w:val="en-AU"/>
        </w:rPr>
        <w:t xml:space="preserve"> development or management fees. A</w:t>
      </w:r>
      <w:r w:rsidR="00985D44" w:rsidRPr="004D3E58">
        <w:rPr>
          <w:lang w:val="en-AU"/>
        </w:rPr>
        <w:t>lthough don</w:t>
      </w:r>
      <w:r w:rsidR="006E3CD4" w:rsidRPr="004D3E58">
        <w:rPr>
          <w:lang w:val="en-AU"/>
        </w:rPr>
        <w:t>ors</w:t>
      </w:r>
      <w:r w:rsidR="00985D44" w:rsidRPr="004D3E58">
        <w:rPr>
          <w:lang w:val="en-AU"/>
        </w:rPr>
        <w:t xml:space="preserve"> comment on NGOs</w:t>
      </w:r>
      <w:r w:rsidR="009A67C5" w:rsidRPr="004D3E58">
        <w:rPr>
          <w:lang w:val="en-AU"/>
        </w:rPr>
        <w:t>’</w:t>
      </w:r>
      <w:r w:rsidR="00985D44" w:rsidRPr="004D3E58">
        <w:rPr>
          <w:lang w:val="en-AU"/>
        </w:rPr>
        <w:t xml:space="preserve"> inability to structure their proposal budget in a way that would capture such organisational costs </w:t>
      </w:r>
      <w:r w:rsidR="009A67C5" w:rsidRPr="004D3E58">
        <w:rPr>
          <w:lang w:val="en-AU"/>
        </w:rPr>
        <w:t>the donors</w:t>
      </w:r>
      <w:r w:rsidR="00985D44" w:rsidRPr="004D3E58">
        <w:rPr>
          <w:lang w:val="en-AU"/>
        </w:rPr>
        <w:t xml:space="preserve"> </w:t>
      </w:r>
      <w:r w:rsidR="008F79B9" w:rsidRPr="004D3E58">
        <w:rPr>
          <w:lang w:val="en-AU"/>
        </w:rPr>
        <w:t xml:space="preserve">rarely </w:t>
      </w:r>
      <w:r w:rsidR="009A67C5" w:rsidRPr="004D3E58">
        <w:rPr>
          <w:lang w:val="en-AU"/>
        </w:rPr>
        <w:t>provide such feedback to the NGOs themselves</w:t>
      </w:r>
      <w:r w:rsidR="008F79B9" w:rsidRPr="004D3E58">
        <w:rPr>
          <w:lang w:val="en-AU"/>
        </w:rPr>
        <w:t>.</w:t>
      </w:r>
      <w:r w:rsidR="00816F9F" w:rsidRPr="004D3E58">
        <w:rPr>
          <w:rStyle w:val="FootnoteReference"/>
          <w:rFonts w:cs="Arial"/>
          <w:sz w:val="20"/>
          <w:lang w:val="en-AU"/>
        </w:rPr>
        <w:footnoteReference w:id="63"/>
      </w:r>
      <w:r w:rsidR="000A2999" w:rsidRPr="004D3E58">
        <w:rPr>
          <w:rFonts w:cs="Arial"/>
          <w:i/>
          <w:sz w:val="20"/>
          <w:highlight w:val="cyan"/>
          <w:lang w:val="en-AU"/>
        </w:rPr>
        <w:t xml:space="preserve"> </w:t>
      </w:r>
    </w:p>
    <w:p w:rsidR="005F31A8" w:rsidRPr="00DB3B1B" w:rsidRDefault="000A2999" w:rsidP="000728FA">
      <w:pPr>
        <w:rPr>
          <w:lang w:val="id-ID"/>
        </w:rPr>
      </w:pPr>
      <w:r w:rsidRPr="004D3E58">
        <w:rPr>
          <w:lang w:val="en-AU"/>
        </w:rPr>
        <w:t>The question of donor dependence</w:t>
      </w:r>
      <w:r w:rsidRPr="004D3E58">
        <w:rPr>
          <w:i/>
          <w:lang w:val="en-AU"/>
        </w:rPr>
        <w:t xml:space="preserve"> </w:t>
      </w:r>
      <w:r w:rsidRPr="004D3E58">
        <w:rPr>
          <w:lang w:val="en-AU"/>
        </w:rPr>
        <w:t xml:space="preserve">is of </w:t>
      </w:r>
      <w:r w:rsidR="003F6052" w:rsidRPr="004D3E58">
        <w:rPr>
          <w:lang w:val="en-AU"/>
        </w:rPr>
        <w:t xml:space="preserve">great </w:t>
      </w:r>
      <w:r w:rsidRPr="004D3E58">
        <w:rPr>
          <w:lang w:val="en-AU"/>
        </w:rPr>
        <w:t>concern</w:t>
      </w:r>
      <w:r w:rsidR="00204316" w:rsidRPr="004D3E58">
        <w:rPr>
          <w:lang w:val="en-AU"/>
        </w:rPr>
        <w:t xml:space="preserve"> to </w:t>
      </w:r>
      <w:r w:rsidR="005256DD" w:rsidRPr="004D3E58">
        <w:rPr>
          <w:lang w:val="en-AU"/>
        </w:rPr>
        <w:t>NGO</w:t>
      </w:r>
      <w:r w:rsidRPr="004D3E58">
        <w:rPr>
          <w:lang w:val="en-AU"/>
        </w:rPr>
        <w:t xml:space="preserve">s </w:t>
      </w:r>
      <w:r w:rsidR="00204316" w:rsidRPr="004D3E58">
        <w:rPr>
          <w:lang w:val="en-AU"/>
        </w:rPr>
        <w:t xml:space="preserve">that are actively attempting to </w:t>
      </w:r>
      <w:r w:rsidR="00190A78" w:rsidRPr="004D3E58">
        <w:rPr>
          <w:lang w:val="en-AU"/>
        </w:rPr>
        <w:t>address</w:t>
      </w:r>
      <w:r w:rsidR="00204316" w:rsidRPr="004D3E58">
        <w:rPr>
          <w:lang w:val="en-AU"/>
        </w:rPr>
        <w:t xml:space="preserve"> </w:t>
      </w:r>
      <w:r w:rsidRPr="004D3E58">
        <w:rPr>
          <w:lang w:val="en-AU"/>
        </w:rPr>
        <w:t xml:space="preserve">organisational stability and </w:t>
      </w:r>
      <w:r w:rsidR="007F7808" w:rsidRPr="004D3E58">
        <w:rPr>
          <w:lang w:val="en-AU"/>
        </w:rPr>
        <w:t>longevity</w:t>
      </w:r>
      <w:r w:rsidRPr="004D3E58">
        <w:rPr>
          <w:lang w:val="en-AU"/>
        </w:rPr>
        <w:t xml:space="preserve">. </w:t>
      </w:r>
      <w:r w:rsidR="005F31A8" w:rsidRPr="004D3E58">
        <w:rPr>
          <w:lang w:val="en-AU"/>
        </w:rPr>
        <w:t xml:space="preserve">In keeping with </w:t>
      </w:r>
      <w:r w:rsidRPr="004D3E58">
        <w:rPr>
          <w:lang w:val="en-AU"/>
        </w:rPr>
        <w:t>this concern</w:t>
      </w:r>
      <w:r w:rsidR="0029066E" w:rsidRPr="004D3E58">
        <w:rPr>
          <w:lang w:val="en-AU"/>
        </w:rPr>
        <w:t xml:space="preserve">, a rising trend is NGOs attempting </w:t>
      </w:r>
      <w:r w:rsidRPr="004D3E58">
        <w:rPr>
          <w:lang w:val="en-AU"/>
        </w:rPr>
        <w:t xml:space="preserve">to access public funding </w:t>
      </w:r>
      <w:r w:rsidR="005F31A8" w:rsidRPr="004D3E58">
        <w:rPr>
          <w:lang w:val="en-AU"/>
        </w:rPr>
        <w:t>and star</w:t>
      </w:r>
      <w:r w:rsidR="00204316" w:rsidRPr="004D3E58">
        <w:rPr>
          <w:lang w:val="en-AU"/>
        </w:rPr>
        <w:t>ting income-</w:t>
      </w:r>
      <w:r w:rsidRPr="004D3E58">
        <w:rPr>
          <w:lang w:val="en-AU"/>
        </w:rPr>
        <w:t>generating schemes.</w:t>
      </w:r>
      <w:r w:rsidR="005F31A8" w:rsidRPr="004D3E58">
        <w:rPr>
          <w:lang w:val="en-AU"/>
        </w:rPr>
        <w:t xml:space="preserve"> </w:t>
      </w:r>
      <w:r w:rsidRPr="004D3E58">
        <w:rPr>
          <w:lang w:val="en-AU"/>
        </w:rPr>
        <w:t>T</w:t>
      </w:r>
      <w:r w:rsidR="005F31A8" w:rsidRPr="004D3E58">
        <w:rPr>
          <w:lang w:val="en-AU"/>
        </w:rPr>
        <w:t>he strategies for doing such fundraising that are currently being u</w:t>
      </w:r>
      <w:r w:rsidR="00204316" w:rsidRPr="004D3E58">
        <w:rPr>
          <w:lang w:val="en-AU"/>
        </w:rPr>
        <w:t xml:space="preserve">sed are very limited. They are also </w:t>
      </w:r>
      <w:r w:rsidR="005F31A8" w:rsidRPr="004D3E58">
        <w:rPr>
          <w:lang w:val="en-AU"/>
        </w:rPr>
        <w:t>problematic because of the tendency to distract an organisation from its core mission-related work</w:t>
      </w:r>
      <w:r w:rsidR="00A57B19" w:rsidRPr="004D3E58">
        <w:rPr>
          <w:lang w:val="en-AU"/>
        </w:rPr>
        <w:t>. Some organisations have</w:t>
      </w:r>
      <w:r w:rsidR="005F31A8" w:rsidRPr="004D3E58">
        <w:rPr>
          <w:lang w:val="en-AU"/>
        </w:rPr>
        <w:t xml:space="preserve"> difficulty keeping </w:t>
      </w:r>
      <w:r w:rsidR="002905E8" w:rsidRPr="004D3E58">
        <w:rPr>
          <w:lang w:val="en-AU"/>
        </w:rPr>
        <w:t xml:space="preserve">clear </w:t>
      </w:r>
      <w:r w:rsidR="005F31A8" w:rsidRPr="004D3E58">
        <w:rPr>
          <w:lang w:val="en-AU"/>
        </w:rPr>
        <w:t xml:space="preserve">divisions between for- and non-profit </w:t>
      </w:r>
      <w:r w:rsidR="00A57B19" w:rsidRPr="004D3E58">
        <w:rPr>
          <w:lang w:val="en-AU"/>
        </w:rPr>
        <w:t>activities</w:t>
      </w:r>
      <w:r w:rsidRPr="004D3E58">
        <w:rPr>
          <w:lang w:val="en-AU"/>
        </w:rPr>
        <w:t>.</w:t>
      </w:r>
      <w:r w:rsidR="0025382D" w:rsidRPr="004D3E58">
        <w:rPr>
          <w:lang w:val="en-AU"/>
        </w:rPr>
        <w:t xml:space="preserve"> </w:t>
      </w:r>
    </w:p>
    <w:p w:rsidR="007F7808" w:rsidRPr="004D3E58" w:rsidRDefault="0025382D" w:rsidP="00065BBD">
      <w:pPr>
        <w:rPr>
          <w:lang w:val="en-AU"/>
        </w:rPr>
      </w:pPr>
      <w:r w:rsidRPr="004D3E58">
        <w:rPr>
          <w:lang w:val="en-AU"/>
        </w:rPr>
        <w:t xml:space="preserve">Although </w:t>
      </w:r>
      <w:r w:rsidR="00AC3428" w:rsidRPr="004D3E58">
        <w:rPr>
          <w:lang w:val="en-AU"/>
        </w:rPr>
        <w:t>using social media for NGO fundraising is a growing trend in countries like the US and India, Indonesian NGOs have not ma</w:t>
      </w:r>
      <w:r w:rsidR="00C76D96" w:rsidRPr="004D3E58">
        <w:rPr>
          <w:lang w:val="en-AU"/>
        </w:rPr>
        <w:t>de inroads in this area. (See the “building a profile” section.)</w:t>
      </w:r>
    </w:p>
    <w:p w:rsidR="0073345C" w:rsidRPr="004D3E58" w:rsidRDefault="0073345C" w:rsidP="006D7FAB">
      <w:pPr>
        <w:pStyle w:val="Heading2"/>
        <w:spacing w:after="120" w:line="240" w:lineRule="auto"/>
      </w:pPr>
      <w:bookmarkStart w:id="47" w:name="_Toc345659132"/>
      <w:r w:rsidRPr="004D3E58">
        <w:t>Accountability</w:t>
      </w:r>
      <w:bookmarkEnd w:id="47"/>
    </w:p>
    <w:p w:rsidR="00AB5713" w:rsidRPr="004D3E58" w:rsidRDefault="00C76D96" w:rsidP="00065BBD">
      <w:pPr>
        <w:rPr>
          <w:lang w:val="en-AU"/>
        </w:rPr>
      </w:pPr>
      <w:r w:rsidRPr="004D3E58">
        <w:rPr>
          <w:lang w:val="en-AU"/>
        </w:rPr>
        <w:t>A</w:t>
      </w:r>
      <w:r w:rsidR="00AB5713" w:rsidRPr="004D3E58">
        <w:rPr>
          <w:lang w:val="en-AU"/>
        </w:rPr>
        <w:t xml:space="preserve"> NGOs’ a</w:t>
      </w:r>
      <w:r w:rsidR="00501E5E" w:rsidRPr="004D3E58">
        <w:rPr>
          <w:lang w:val="en-AU"/>
        </w:rPr>
        <w:t>ccountability</w:t>
      </w:r>
      <w:r w:rsidR="005A3DD9" w:rsidRPr="004D3E58">
        <w:rPr>
          <w:lang w:val="en-AU"/>
        </w:rPr>
        <w:t xml:space="preserve"> </w:t>
      </w:r>
      <w:r w:rsidR="00501E5E" w:rsidRPr="004D3E58">
        <w:rPr>
          <w:lang w:val="en-AU"/>
        </w:rPr>
        <w:t xml:space="preserve">can be assessed in terms of “downward” accountability to the public </w:t>
      </w:r>
      <w:r w:rsidR="005256DD" w:rsidRPr="004D3E58">
        <w:rPr>
          <w:lang w:val="en-AU"/>
        </w:rPr>
        <w:t>NGO</w:t>
      </w:r>
      <w:r w:rsidR="00501E5E" w:rsidRPr="004D3E58">
        <w:rPr>
          <w:lang w:val="en-AU"/>
        </w:rPr>
        <w:t>s purport to serve or “upward” accou</w:t>
      </w:r>
      <w:r w:rsidR="008F79B9" w:rsidRPr="004D3E58">
        <w:rPr>
          <w:lang w:val="en-AU"/>
        </w:rPr>
        <w:t>n</w:t>
      </w:r>
      <w:r w:rsidR="00501E5E" w:rsidRPr="004D3E58">
        <w:rPr>
          <w:lang w:val="en-AU"/>
        </w:rPr>
        <w:t xml:space="preserve">tability to </w:t>
      </w:r>
      <w:r w:rsidR="005A3DD9" w:rsidRPr="004D3E58">
        <w:rPr>
          <w:lang w:val="en-AU"/>
        </w:rPr>
        <w:t>funding source</w:t>
      </w:r>
      <w:r w:rsidR="000D3137" w:rsidRPr="004D3E58">
        <w:rPr>
          <w:lang w:val="en-AU"/>
        </w:rPr>
        <w:t>.</w:t>
      </w:r>
      <w:r w:rsidR="005A3DD9" w:rsidRPr="004D3E58">
        <w:rPr>
          <w:rStyle w:val="FootnoteReference"/>
          <w:rFonts w:cs="Arial"/>
          <w:sz w:val="20"/>
          <w:lang w:val="en-AU"/>
        </w:rPr>
        <w:footnoteReference w:id="64"/>
      </w:r>
      <w:r w:rsidR="000D3137" w:rsidRPr="004D3E58">
        <w:rPr>
          <w:rFonts w:cs="Arial"/>
          <w:sz w:val="20"/>
          <w:lang w:val="en-AU"/>
        </w:rPr>
        <w:t xml:space="preserve"> </w:t>
      </w:r>
      <w:r w:rsidR="003B4693" w:rsidRPr="004D3E58">
        <w:rPr>
          <w:lang w:val="en-AU"/>
        </w:rPr>
        <w:t>Budget t</w:t>
      </w:r>
      <w:r w:rsidR="00CF5CB2" w:rsidRPr="004D3E58">
        <w:rPr>
          <w:lang w:val="en-AU"/>
        </w:rPr>
        <w:t xml:space="preserve">ransparency to the public </w:t>
      </w:r>
      <w:r w:rsidR="00AB5713" w:rsidRPr="004D3E58">
        <w:rPr>
          <w:lang w:val="en-AU"/>
        </w:rPr>
        <w:t>is a typical</w:t>
      </w:r>
      <w:r w:rsidR="00CF5CB2" w:rsidRPr="004D3E58">
        <w:rPr>
          <w:lang w:val="en-AU"/>
        </w:rPr>
        <w:t xml:space="preserve"> proxy for measuring an </w:t>
      </w:r>
      <w:r w:rsidR="00D65432" w:rsidRPr="004D3E58">
        <w:rPr>
          <w:lang w:val="en-AU"/>
        </w:rPr>
        <w:t>organisation</w:t>
      </w:r>
      <w:r w:rsidR="00CF5CB2" w:rsidRPr="004D3E58">
        <w:rPr>
          <w:lang w:val="en-AU"/>
        </w:rPr>
        <w:t xml:space="preserve">’s </w:t>
      </w:r>
      <w:r w:rsidR="00E21D43" w:rsidRPr="004D3E58">
        <w:rPr>
          <w:lang w:val="en-AU"/>
        </w:rPr>
        <w:t>“</w:t>
      </w:r>
      <w:r w:rsidR="00CF5CB2" w:rsidRPr="004D3E58">
        <w:rPr>
          <w:lang w:val="en-AU"/>
        </w:rPr>
        <w:t>downward</w:t>
      </w:r>
      <w:r w:rsidR="00E21D43" w:rsidRPr="004D3E58">
        <w:rPr>
          <w:lang w:val="en-AU"/>
        </w:rPr>
        <w:t>”</w:t>
      </w:r>
      <w:r w:rsidR="00CF5CB2" w:rsidRPr="004D3E58">
        <w:rPr>
          <w:lang w:val="en-AU"/>
        </w:rPr>
        <w:t xml:space="preserve"> </w:t>
      </w:r>
      <w:r w:rsidR="001A30B1" w:rsidRPr="004D3E58">
        <w:rPr>
          <w:lang w:val="en-AU"/>
        </w:rPr>
        <w:t>accountability</w:t>
      </w:r>
      <w:r w:rsidR="00CF5CB2" w:rsidRPr="004D3E58">
        <w:rPr>
          <w:lang w:val="en-AU"/>
        </w:rPr>
        <w:t xml:space="preserve">. </w:t>
      </w:r>
      <w:r w:rsidR="00AB5713" w:rsidRPr="004D3E58">
        <w:rPr>
          <w:lang w:val="en-AU"/>
        </w:rPr>
        <w:t xml:space="preserve">In cases of organisations with a large base of funding in membership fees or from public funding, these forms of accountability overlap. Perhaps because of this, mass-organisations are </w:t>
      </w:r>
      <w:r w:rsidR="004A12D1" w:rsidRPr="004D3E58">
        <w:rPr>
          <w:lang w:val="en-AU"/>
        </w:rPr>
        <w:t>comparatively much more</w:t>
      </w:r>
      <w:r w:rsidR="00AB5713" w:rsidRPr="004D3E58">
        <w:rPr>
          <w:lang w:val="en-AU"/>
        </w:rPr>
        <w:t xml:space="preserve"> transparent with their finances </w:t>
      </w:r>
      <w:r w:rsidR="002C6A91" w:rsidRPr="004D3E58">
        <w:rPr>
          <w:lang w:val="en-AU"/>
        </w:rPr>
        <w:t xml:space="preserve">in that they report annually on finances </w:t>
      </w:r>
      <w:r w:rsidR="00AB5713" w:rsidRPr="004D3E58">
        <w:rPr>
          <w:lang w:val="en-AU"/>
        </w:rPr>
        <w:t>at least to</w:t>
      </w:r>
      <w:r w:rsidR="002C6A91" w:rsidRPr="004D3E58">
        <w:rPr>
          <w:lang w:val="en-AU"/>
        </w:rPr>
        <w:t xml:space="preserve"> their</w:t>
      </w:r>
      <w:r w:rsidR="00AB5713" w:rsidRPr="004D3E58">
        <w:rPr>
          <w:lang w:val="en-AU"/>
        </w:rPr>
        <w:t xml:space="preserve"> members</w:t>
      </w:r>
      <w:r w:rsidR="002C6A91" w:rsidRPr="004D3E58">
        <w:rPr>
          <w:lang w:val="en-AU"/>
        </w:rPr>
        <w:t xml:space="preserve"> if not more widely</w:t>
      </w:r>
      <w:r w:rsidR="00AB5713" w:rsidRPr="004D3E58">
        <w:rPr>
          <w:lang w:val="en-AU"/>
        </w:rPr>
        <w:t xml:space="preserve">. </w:t>
      </w:r>
      <w:r w:rsidR="005A3DD9" w:rsidRPr="004D3E58">
        <w:rPr>
          <w:lang w:val="en-AU"/>
        </w:rPr>
        <w:t xml:space="preserve">It is rare for </w:t>
      </w:r>
      <w:r w:rsidR="00AB5713" w:rsidRPr="004D3E58">
        <w:rPr>
          <w:lang w:val="en-AU"/>
        </w:rPr>
        <w:t xml:space="preserve">other </w:t>
      </w:r>
      <w:r w:rsidR="005A3DD9" w:rsidRPr="004D3E58">
        <w:rPr>
          <w:lang w:val="en-AU"/>
        </w:rPr>
        <w:t>NGOs to make their budgets or audit results public</w:t>
      </w:r>
      <w:r w:rsidR="00AB5713" w:rsidRPr="004D3E58">
        <w:rPr>
          <w:lang w:val="en-AU"/>
        </w:rPr>
        <w:t xml:space="preserve">, a challenge globally across the NGO sector. </w:t>
      </w:r>
    </w:p>
    <w:p w:rsidR="00ED7553" w:rsidRDefault="005A3DD9" w:rsidP="00ED7553">
      <w:pPr>
        <w:rPr>
          <w:lang w:val="id-ID"/>
        </w:rPr>
      </w:pPr>
      <w:r w:rsidRPr="004D3E58">
        <w:rPr>
          <w:lang w:val="en-AU"/>
        </w:rPr>
        <w:t xml:space="preserve">Donors, here including government and CSR, and NGOs themselves measure accountability </w:t>
      </w:r>
      <w:r w:rsidR="00AB5713" w:rsidRPr="004D3E58">
        <w:rPr>
          <w:lang w:val="en-AU"/>
        </w:rPr>
        <w:t xml:space="preserve">in practice </w:t>
      </w:r>
      <w:r w:rsidRPr="004D3E58">
        <w:rPr>
          <w:lang w:val="en-AU"/>
        </w:rPr>
        <w:t>by NGOs’ ability to account for the money from the donors and to spend it in line with the agreement with the donor. Concerns about a perceived lack of NGO accountability is a reason for donors to use managing contractors who take on the financial risk instead and a reason they go back to NGOs who have managed donor grants before when looking for a partner.</w:t>
      </w:r>
      <w:r w:rsidR="0089317B" w:rsidRPr="004D3E58">
        <w:rPr>
          <w:lang w:val="en-AU"/>
        </w:rPr>
        <w:t xml:space="preserve"> </w:t>
      </w:r>
      <w:r w:rsidR="00AB5713" w:rsidRPr="004D3E58">
        <w:rPr>
          <w:lang w:val="en-AU"/>
        </w:rPr>
        <w:t>As with standard financial management, NGOs tend to see annual organisational audits as a requirement or a tool to convince donors that the organisation is accountable, not something to share more widely.</w:t>
      </w:r>
      <w:r w:rsidR="00AB5713" w:rsidRPr="004D3E58">
        <w:rPr>
          <w:rStyle w:val="FootnoteReference"/>
          <w:rFonts w:cs="Arial"/>
          <w:sz w:val="20"/>
          <w:lang w:val="en-AU"/>
        </w:rPr>
        <w:footnoteReference w:id="65"/>
      </w:r>
      <w:r w:rsidR="00AB5713" w:rsidRPr="004D3E58">
        <w:rPr>
          <w:lang w:val="en-AU"/>
        </w:rPr>
        <w:t xml:space="preserve"> </w:t>
      </w:r>
      <w:r w:rsidR="000E4AAD" w:rsidRPr="004D3E58">
        <w:rPr>
          <w:lang w:val="en-AU"/>
        </w:rPr>
        <w:t>Many organisations do not do audits, or only have project audits provided by donors</w:t>
      </w:r>
      <w:r w:rsidR="00B42DDB" w:rsidRPr="004D3E58">
        <w:rPr>
          <w:lang w:val="en-AU"/>
        </w:rPr>
        <w:t xml:space="preserve">. </w:t>
      </w:r>
      <w:r w:rsidR="000E4AAD" w:rsidRPr="004D3E58">
        <w:rPr>
          <w:lang w:val="en-AU"/>
        </w:rPr>
        <w:t xml:space="preserve">(See Box </w:t>
      </w:r>
      <w:r w:rsidR="00FE0AB3" w:rsidRPr="004D3E58">
        <w:rPr>
          <w:lang w:val="en-AU"/>
        </w:rPr>
        <w:t>7</w:t>
      </w:r>
      <w:r w:rsidR="006C2CB5" w:rsidRPr="004D3E58">
        <w:rPr>
          <w:lang w:val="en-AU"/>
        </w:rPr>
        <w:t>.)</w:t>
      </w:r>
      <w:r w:rsidR="00AF2525" w:rsidRPr="004D3E58">
        <w:rPr>
          <w:rStyle w:val="FootnoteReference"/>
          <w:rFonts w:cs="Arial"/>
          <w:sz w:val="20"/>
          <w:lang w:val="en-AU"/>
        </w:rPr>
        <w:footnoteReference w:id="66"/>
      </w:r>
      <w:r w:rsidR="000E4AAD" w:rsidRPr="004D3E58">
        <w:rPr>
          <w:lang w:val="en-AU"/>
        </w:rPr>
        <w:t xml:space="preserve"> </w:t>
      </w:r>
      <w:r w:rsidR="00B42DDB" w:rsidRPr="004D3E58">
        <w:rPr>
          <w:lang w:val="en-AU"/>
        </w:rPr>
        <w:t>Moreover,</w:t>
      </w:r>
      <w:r w:rsidR="00D70A4D" w:rsidRPr="004D3E58">
        <w:rPr>
          <w:lang w:val="en-AU"/>
        </w:rPr>
        <w:t xml:space="preserve"> there is a strong and reasonable suspicion among observers that reports to donors and project audits may still reflect some double accounting on the parts of </w:t>
      </w:r>
      <w:r w:rsidR="005256DD" w:rsidRPr="004D3E58">
        <w:rPr>
          <w:lang w:val="en-AU"/>
        </w:rPr>
        <w:t>NGO</w:t>
      </w:r>
      <w:r w:rsidR="00D70A4D" w:rsidRPr="004D3E58">
        <w:rPr>
          <w:lang w:val="en-AU"/>
        </w:rPr>
        <w:t xml:space="preserve">s, which may still require staff “contributions” to the organisation straight out of their salaries. </w:t>
      </w:r>
    </w:p>
    <w:bookmarkStart w:id="48" w:name="_Toc345659134"/>
    <w:p w:rsidR="008A7094" w:rsidRPr="00ED7553" w:rsidRDefault="00CF3183" w:rsidP="00ED7553">
      <w:pPr>
        <w:pStyle w:val="Heading2"/>
        <w:rPr>
          <w:lang w:val="id-ID"/>
        </w:rPr>
      </w:pPr>
      <w:r w:rsidRPr="004D3E58">
        <w:rPr>
          <w:noProof/>
        </w:rPr>
        <mc:AlternateContent>
          <mc:Choice Requires="wps">
            <w:drawing>
              <wp:anchor distT="0" distB="0" distL="114300" distR="114300" simplePos="0" relativeHeight="251706368" behindDoc="1" locked="0" layoutInCell="1" allowOverlap="1" wp14:anchorId="3D54A8A5" wp14:editId="73D688E5">
                <wp:simplePos x="0" y="0"/>
                <wp:positionH relativeFrom="column">
                  <wp:posOffset>19050</wp:posOffset>
                </wp:positionH>
                <wp:positionV relativeFrom="paragraph">
                  <wp:posOffset>-104775</wp:posOffset>
                </wp:positionV>
                <wp:extent cx="5651500" cy="2362200"/>
                <wp:effectExtent l="0" t="0" r="25400" b="19050"/>
                <wp:wrapTight wrapText="bothSides">
                  <wp:wrapPolygon edited="0">
                    <wp:start x="0" y="0"/>
                    <wp:lineTo x="0" y="21600"/>
                    <wp:lineTo x="21624" y="21600"/>
                    <wp:lineTo x="21624" y="0"/>
                    <wp:lineTo x="0" y="0"/>
                  </wp:wrapPolygon>
                </wp:wrapTight>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0" cy="2362200"/>
                        </a:xfrm>
                        <a:prstGeom prst="rect">
                          <a:avLst/>
                        </a:prstGeom>
                        <a:solidFill>
                          <a:srgbClr val="FFFFFF"/>
                        </a:solidFill>
                        <a:ln w="9525">
                          <a:solidFill>
                            <a:srgbClr val="000000"/>
                          </a:solidFill>
                          <a:miter lim="800000"/>
                          <a:headEnd/>
                          <a:tailEnd/>
                        </a:ln>
                      </wps:spPr>
                      <wps:txbx>
                        <w:txbxContent>
                          <w:p w:rsidR="00C62B98" w:rsidRDefault="00C62B98" w:rsidP="00CF3183">
                            <w:pPr>
                              <w:pStyle w:val="Heading4"/>
                              <w:rPr>
                                <w:lang w:val="id-ID"/>
                              </w:rPr>
                            </w:pPr>
                            <w:bookmarkStart w:id="49" w:name="_Toc342987502"/>
                            <w:bookmarkStart w:id="50" w:name="_Toc343082412"/>
                            <w:bookmarkStart w:id="51" w:name="_Toc345659133"/>
                            <w:r w:rsidRPr="00A93806">
                              <w:t>B</w:t>
                            </w:r>
                            <w:r>
                              <w:t xml:space="preserve">ox </w:t>
                            </w:r>
                            <w:r>
                              <w:rPr>
                                <w:lang w:val="id-ID"/>
                              </w:rPr>
                              <w:t>7</w:t>
                            </w:r>
                            <w:r w:rsidRPr="00A93806">
                              <w:t>: Data on Audits</w:t>
                            </w:r>
                            <w:bookmarkEnd w:id="49"/>
                            <w:bookmarkEnd w:id="50"/>
                            <w:bookmarkEnd w:id="51"/>
                          </w:p>
                          <w:p w:rsidR="00C62B98" w:rsidRPr="00D54481" w:rsidRDefault="00C62B98" w:rsidP="00306F9D">
                            <w:pPr>
                              <w:pStyle w:val="Textboxtext"/>
                              <w:numPr>
                                <w:ilvl w:val="0"/>
                                <w:numId w:val="32"/>
                              </w:numPr>
                              <w:ind w:left="284" w:hanging="218"/>
                              <w:jc w:val="both"/>
                              <w:rPr>
                                <w:b w:val="0"/>
                                <w:lang w:val="en-AU"/>
                              </w:rPr>
                            </w:pPr>
                            <w:r w:rsidRPr="00D54481">
                              <w:rPr>
                                <w:b w:val="0"/>
                                <w:lang w:val="en-AU"/>
                              </w:rPr>
                              <w:t>In a 2009 survey of 551 mostly Java</w:t>
                            </w:r>
                            <w:r w:rsidR="00213A04">
                              <w:rPr>
                                <w:b w:val="0"/>
                                <w:lang w:val="en-AU"/>
                              </w:rPr>
                              <w:t>-based</w:t>
                            </w:r>
                            <w:r w:rsidRPr="00D54481">
                              <w:rPr>
                                <w:b w:val="0"/>
                                <w:lang w:val="en-AU"/>
                              </w:rPr>
                              <w:t xml:space="preserve"> NGOs, only 13.4% had been audited by a public accountant. </w:t>
                            </w:r>
                          </w:p>
                          <w:p w:rsidR="00C62B98" w:rsidRPr="00D54481" w:rsidRDefault="00C62B98" w:rsidP="00306F9D">
                            <w:pPr>
                              <w:pStyle w:val="Textboxtext"/>
                              <w:numPr>
                                <w:ilvl w:val="0"/>
                                <w:numId w:val="32"/>
                              </w:numPr>
                              <w:ind w:left="284" w:hanging="218"/>
                              <w:jc w:val="both"/>
                              <w:rPr>
                                <w:b w:val="0"/>
                                <w:lang w:val="en-AU"/>
                              </w:rPr>
                            </w:pPr>
                            <w:r w:rsidRPr="00D54481">
                              <w:rPr>
                                <w:b w:val="0"/>
                                <w:lang w:val="en-AU"/>
                              </w:rPr>
                              <w:t xml:space="preserve">In Review surveys of NGOs, four of 10 Ketapang NGOs had done an organisational-level audit at one point though another four had never done an audit of any kind. The other two had only done project-based audits. In TTS nine of 13 organisations reported having done an organisational-level audit while only 1 organisation had never done an audit at all. </w:t>
                            </w:r>
                          </w:p>
                          <w:p w:rsidR="00C62B98" w:rsidRPr="00D54481" w:rsidRDefault="00C62B98" w:rsidP="00306F9D">
                            <w:pPr>
                              <w:pStyle w:val="Textboxtext"/>
                              <w:numPr>
                                <w:ilvl w:val="0"/>
                                <w:numId w:val="32"/>
                              </w:numPr>
                              <w:ind w:left="284" w:hanging="218"/>
                              <w:jc w:val="both"/>
                              <w:rPr>
                                <w:b w:val="0"/>
                                <w:lang w:val="id-ID"/>
                              </w:rPr>
                            </w:pPr>
                            <w:r w:rsidRPr="00D54481">
                              <w:rPr>
                                <w:b w:val="0"/>
                                <w:lang w:val="en-AU"/>
                              </w:rPr>
                              <w:t>Only two out of five prominent and well-established national NGOs had audited financials on their websites as of a 19 October 2012 search for the Review. An additional one listed individual donors and the amount they gave.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5pt;margin-top:-8.25pt;width:445pt;height:186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">
                <v:textbox>
                  <w:txbxContent>
                    <w:p w:rsidR="00C62B98" w:rsidRDefault="00C62B98" w:rsidP="00CF3183">
                      <w:pPr>
                        <w:pStyle w:val="Heading4"/>
                        <w:rPr>
                          <w:lang w:val="id-ID"/>
                        </w:rPr>
                      </w:pPr>
                      <w:bookmarkStart w:id="78" w:name="_Toc342987502"/>
                      <w:bookmarkStart w:id="79" w:name="_Toc343082412"/>
                      <w:bookmarkStart w:id="80" w:name="_Toc345659133"/>
                      <w:r w:rsidRPr="00A93806">
                        <w:t>B</w:t>
                      </w:r>
                      <w:r>
                        <w:t xml:space="preserve">ox </w:t>
                      </w:r>
                      <w:r>
                        <w:rPr>
                          <w:lang w:val="id-ID"/>
                        </w:rPr>
                        <w:t>7</w:t>
                      </w:r>
                      <w:r w:rsidRPr="00A93806">
                        <w:t>: Data on Audits</w:t>
                      </w:r>
                      <w:bookmarkEnd w:id="78"/>
                      <w:bookmarkEnd w:id="79"/>
                      <w:bookmarkEnd w:id="80"/>
                    </w:p>
                    <w:p w:rsidR="00C62B98" w:rsidRPr="00D54481" w:rsidRDefault="00C62B98" w:rsidP="00306F9D">
                      <w:pPr>
                        <w:pStyle w:val="Textboxtext"/>
                        <w:numPr>
                          <w:ilvl w:val="0"/>
                          <w:numId w:val="32"/>
                        </w:numPr>
                        <w:ind w:left="284" w:hanging="218"/>
                        <w:jc w:val="both"/>
                        <w:rPr>
                          <w:b w:val="0"/>
                          <w:lang w:val="en-AU"/>
                        </w:rPr>
                      </w:pPr>
                      <w:r w:rsidRPr="00D54481">
                        <w:rPr>
                          <w:b w:val="0"/>
                          <w:lang w:val="en-AU"/>
                        </w:rPr>
                        <w:t>In a 2009 survey of 551 mostly Java</w:t>
                      </w:r>
                      <w:r w:rsidR="00213A04">
                        <w:rPr>
                          <w:b w:val="0"/>
                          <w:lang w:val="en-AU"/>
                        </w:rPr>
                        <w:t>-based</w:t>
                      </w:r>
                      <w:r w:rsidRPr="00D54481">
                        <w:rPr>
                          <w:b w:val="0"/>
                          <w:lang w:val="en-AU"/>
                        </w:rPr>
                        <w:t xml:space="preserve"> NGOs, only 13.4% had been audited by a public accountant. </w:t>
                      </w:r>
                    </w:p>
                    <w:p w:rsidR="00C62B98" w:rsidRPr="00D54481" w:rsidRDefault="00C62B98" w:rsidP="00306F9D">
                      <w:pPr>
                        <w:pStyle w:val="Textboxtext"/>
                        <w:numPr>
                          <w:ilvl w:val="0"/>
                          <w:numId w:val="32"/>
                        </w:numPr>
                        <w:ind w:left="284" w:hanging="218"/>
                        <w:jc w:val="both"/>
                        <w:rPr>
                          <w:b w:val="0"/>
                          <w:lang w:val="en-AU"/>
                        </w:rPr>
                      </w:pPr>
                      <w:r w:rsidRPr="00D54481">
                        <w:rPr>
                          <w:b w:val="0"/>
                          <w:lang w:val="en-AU"/>
                        </w:rPr>
                        <w:t xml:space="preserve">In Review surveys of NGOs, four of 10 Ketapang NGOs had done an organisational-level audit at one point though another four had never done an audit of any kind. The other two had only done project-based audits. In TTS nine of 13 organisations reported having done an organisational-level audit while only 1 organisation had never done an audit at all. </w:t>
                      </w:r>
                    </w:p>
                    <w:p w:rsidR="00C62B98" w:rsidRPr="00D54481" w:rsidRDefault="00C62B98" w:rsidP="00306F9D">
                      <w:pPr>
                        <w:pStyle w:val="Textboxtext"/>
                        <w:numPr>
                          <w:ilvl w:val="0"/>
                          <w:numId w:val="32"/>
                        </w:numPr>
                        <w:ind w:left="284" w:hanging="218"/>
                        <w:jc w:val="both"/>
                        <w:rPr>
                          <w:b w:val="0"/>
                          <w:lang w:val="id-ID"/>
                        </w:rPr>
                      </w:pPr>
                      <w:r w:rsidRPr="00D54481">
                        <w:rPr>
                          <w:b w:val="0"/>
                          <w:lang w:val="en-AU"/>
                        </w:rPr>
                        <w:t>Only two out of five prominent and well-established national NGOs had audited financials on their websites as of a 19 October 2012 search for the Review. An additional one listed individual donors and the amount they gave.</w:t>
                      </w:r>
                    </w:p>
                  </w:txbxContent>
                </v:textbox>
                <w10:wrap type="tight"/>
              </v:shape>
            </w:pict>
          </mc:Fallback>
        </mc:AlternateContent>
      </w:r>
      <w:r w:rsidR="00172A8D">
        <w:rPr>
          <w:lang w:val="id-ID"/>
        </w:rPr>
        <w:t>Programming</w:t>
      </w:r>
      <w:r w:rsidR="00190E8F" w:rsidRPr="004D3E58">
        <w:t xml:space="preserve"> and Learning</w:t>
      </w:r>
      <w:bookmarkEnd w:id="48"/>
      <w:r w:rsidR="00190E8F" w:rsidRPr="004D3E58">
        <w:t xml:space="preserve"> </w:t>
      </w:r>
    </w:p>
    <w:p w:rsidR="00193549" w:rsidRPr="004D3E58" w:rsidRDefault="00D53B1D" w:rsidP="00065BBD">
      <w:pPr>
        <w:rPr>
          <w:lang w:val="en-AU"/>
        </w:rPr>
      </w:pPr>
      <w:r w:rsidRPr="00CF3183">
        <w:rPr>
          <w:noProof/>
          <w:lang w:val="en-AU"/>
        </w:rPr>
        <mc:AlternateContent>
          <mc:Choice Requires="wps">
            <w:drawing>
              <wp:anchor distT="0" distB="0" distL="114300" distR="114300" simplePos="0" relativeHeight="251685888" behindDoc="1" locked="0" layoutInCell="1" allowOverlap="1" wp14:anchorId="65C91FA5" wp14:editId="6FCFFA25">
                <wp:simplePos x="0" y="0"/>
                <wp:positionH relativeFrom="column">
                  <wp:posOffset>2171700</wp:posOffset>
                </wp:positionH>
                <wp:positionV relativeFrom="paragraph">
                  <wp:posOffset>12700</wp:posOffset>
                </wp:positionV>
                <wp:extent cx="3491865" cy="4000500"/>
                <wp:effectExtent l="0" t="0" r="13335" b="19050"/>
                <wp:wrapTight wrapText="bothSides">
                  <wp:wrapPolygon edited="0">
                    <wp:start x="0" y="0"/>
                    <wp:lineTo x="0" y="21600"/>
                    <wp:lineTo x="21565" y="21600"/>
                    <wp:lineTo x="21565" y="0"/>
                    <wp:lineTo x="0" y="0"/>
                  </wp:wrapPolygon>
                </wp:wrapTight>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865" cy="4000500"/>
                        </a:xfrm>
                        <a:prstGeom prst="rect">
                          <a:avLst/>
                        </a:prstGeom>
                        <a:solidFill>
                          <a:srgbClr val="FFFFFF"/>
                        </a:solidFill>
                        <a:ln w="9525">
                          <a:solidFill>
                            <a:srgbClr val="000000"/>
                          </a:solidFill>
                          <a:miter lim="800000"/>
                          <a:headEnd/>
                          <a:tailEnd/>
                        </a:ln>
                      </wps:spPr>
                      <wps:txbx>
                        <w:txbxContent>
                          <w:p w:rsidR="00C62B98" w:rsidRDefault="00C62B98" w:rsidP="00F675DF">
                            <w:pPr>
                              <w:pStyle w:val="Heading4"/>
                              <w:rPr>
                                <w:lang w:val="id-ID"/>
                              </w:rPr>
                            </w:pPr>
                            <w:bookmarkStart w:id="52" w:name="_Toc342987504"/>
                            <w:bookmarkStart w:id="53" w:name="_Toc343082414"/>
                            <w:bookmarkStart w:id="54" w:name="_Toc345659135"/>
                            <w:r w:rsidRPr="00D8031C">
                              <w:t>B</w:t>
                            </w:r>
                            <w:r>
                              <w:t xml:space="preserve">ox </w:t>
                            </w:r>
                            <w:r>
                              <w:rPr>
                                <w:lang w:val="id-ID"/>
                              </w:rPr>
                              <w:t>8</w:t>
                            </w:r>
                            <w:r w:rsidRPr="00D8031C">
                              <w:t>: Overview of NGOs’ Roles</w:t>
                            </w:r>
                            <w:bookmarkEnd w:id="52"/>
                            <w:bookmarkEnd w:id="53"/>
                            <w:bookmarkEnd w:id="54"/>
                          </w:p>
                          <w:p w:rsidR="00C62B98" w:rsidRPr="00F829CD" w:rsidRDefault="00C62B98" w:rsidP="00F675DF">
                            <w:pPr>
                              <w:pStyle w:val="Textboxtext"/>
                              <w:jc w:val="both"/>
                              <w:rPr>
                                <w:b w:val="0"/>
                                <w:lang w:val="id-ID"/>
                              </w:rPr>
                            </w:pPr>
                            <w:r w:rsidRPr="00F829CD">
                              <w:rPr>
                                <w:b w:val="0"/>
                                <w:lang w:val="en-AU"/>
                              </w:rPr>
                              <w:t>Based on input from consultations for the Review about actual activities carried out by NGOs, they range from direct aid to communities to long term advocacy. Often as part of a donor-designed project, NGOs provide skills training and ongoing support and facilitation in economically productive areas such as farming, raising livestock or management of micro and small enterprises. They directly provide service, conduct community projects or provide grants, scholarships or other financial or in-kind charity to community members in need or in times of crisis or disaster. They conduct community education campaigns on a range of issues. They serve as case advocates with the police or legal system. As elsewhere they serve as a bridge through which people express concerns or complaints about public services and potential corruption cases to government and other stakeholders. They represent the community in discussions and dialogues with government and other service providers and decision makers. They support and facilitate community projects or community campaigns towards government both in the short and long terms.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71pt;margin-top:1pt;width:274.95pt;height:31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">
                <v:textbox>
                  <w:txbxContent>
                    <w:p w:rsidR="00C62B98" w:rsidRDefault="00C62B98" w:rsidP="00F675DF">
                      <w:pPr>
                        <w:pStyle w:val="Heading4"/>
                        <w:rPr>
                          <w:lang w:val="id-ID"/>
                        </w:rPr>
                      </w:pPr>
                      <w:bookmarkStart w:id="84" w:name="_Toc342987504"/>
                      <w:bookmarkStart w:id="85" w:name="_Toc343082414"/>
                      <w:bookmarkStart w:id="86" w:name="_Toc345659135"/>
                      <w:r w:rsidRPr="00D8031C">
                        <w:t>B</w:t>
                      </w:r>
                      <w:r>
                        <w:t xml:space="preserve">ox </w:t>
                      </w:r>
                      <w:r>
                        <w:rPr>
                          <w:lang w:val="id-ID"/>
                        </w:rPr>
                        <w:t>8</w:t>
                      </w:r>
                      <w:r w:rsidRPr="00D8031C">
                        <w:t>: Overview of NGOs’ Roles</w:t>
                      </w:r>
                      <w:bookmarkEnd w:id="84"/>
                      <w:bookmarkEnd w:id="85"/>
                      <w:bookmarkEnd w:id="86"/>
                    </w:p>
                    <w:p w:rsidR="00C62B98" w:rsidRPr="00F829CD" w:rsidRDefault="00C62B98" w:rsidP="00F675DF">
                      <w:pPr>
                        <w:pStyle w:val="Textboxtext"/>
                        <w:jc w:val="both"/>
                        <w:rPr>
                          <w:b w:val="0"/>
                          <w:lang w:val="id-ID"/>
                        </w:rPr>
                      </w:pPr>
                      <w:r w:rsidRPr="00F829CD">
                        <w:rPr>
                          <w:b w:val="0"/>
                          <w:lang w:val="en-AU"/>
                        </w:rPr>
                        <w:t>Based on input from consultations for the Review about actual activities carried out by NGOs, they range from direct aid to communities to long term advocacy. Often as part of a donor-designed project, NGOs provide skills training and ongoing support and facilitation in economically productive areas such as farming, raising livestock or management of micro and small enterprises. They directly provide service, conduct community projects or provide grants, scholarships or other financial or in-kind charity to community members in need or in times of crisis or disaster. They conduct community education campaigns on a range of issues. They serve as case advocates with the police or legal system. As elsewhere they serve as a bridge through which people express concerns or complaints about public services and potential corruption cases to government and other stakeholders. They represent the community in discussions and dialogues with government and other service providers and decision makers. They support and facilitate community projects or community campaigns towards government both in the short and long terms.</w:t>
                      </w:r>
                    </w:p>
                  </w:txbxContent>
                </v:textbox>
                <w10:wrap type="tight"/>
              </v:shape>
            </w:pict>
          </mc:Fallback>
        </mc:AlternateContent>
      </w:r>
      <w:r w:rsidR="00325751" w:rsidRPr="004D3E58">
        <w:rPr>
          <w:lang w:val="en-AU"/>
        </w:rPr>
        <w:t xml:space="preserve">Although certainly there are cases where NGOs </w:t>
      </w:r>
      <w:r w:rsidR="00541729" w:rsidRPr="004D3E58">
        <w:rPr>
          <w:lang w:val="en-AU"/>
        </w:rPr>
        <w:t>conduct</w:t>
      </w:r>
      <w:r w:rsidR="00325751" w:rsidRPr="004D3E58">
        <w:rPr>
          <w:lang w:val="en-AU"/>
        </w:rPr>
        <w:t xml:space="preserve"> activities in the name of a community without genuine links there, there are local NGOs in Indonesia that fill genuine niches in community life that no other entity is filling. (See Box </w:t>
      </w:r>
      <w:r w:rsidR="00CF3183">
        <w:rPr>
          <w:lang w:val="id-ID"/>
        </w:rPr>
        <w:t>8 below</w:t>
      </w:r>
      <w:r w:rsidR="00325751" w:rsidRPr="004D3E58">
        <w:rPr>
          <w:lang w:val="en-AU"/>
        </w:rPr>
        <w:t xml:space="preserve"> for an overview of NGOs</w:t>
      </w:r>
      <w:r w:rsidR="00541729" w:rsidRPr="004D3E58">
        <w:rPr>
          <w:lang w:val="en-AU"/>
        </w:rPr>
        <w:t>’ roles</w:t>
      </w:r>
      <w:r w:rsidR="00325751" w:rsidRPr="004D3E58">
        <w:rPr>
          <w:lang w:val="en-AU"/>
        </w:rPr>
        <w:t xml:space="preserve">.) </w:t>
      </w:r>
      <w:r w:rsidR="00D07A1C" w:rsidRPr="004D3E58">
        <w:rPr>
          <w:lang w:val="en-AU"/>
        </w:rPr>
        <w:t>Twelve</w:t>
      </w:r>
      <w:r w:rsidR="009938C9" w:rsidRPr="004D3E58">
        <w:rPr>
          <w:lang w:val="en-AU"/>
        </w:rPr>
        <w:t xml:space="preserve"> of the 13 NGO surveyed in TTS and </w:t>
      </w:r>
      <w:r w:rsidR="00D07A1C" w:rsidRPr="004D3E58">
        <w:rPr>
          <w:lang w:val="en-AU"/>
        </w:rPr>
        <w:t xml:space="preserve">five </w:t>
      </w:r>
      <w:r w:rsidR="009938C9" w:rsidRPr="004D3E58">
        <w:rPr>
          <w:lang w:val="en-AU"/>
        </w:rPr>
        <w:t>of the 10 surveyed in Ketapang seemed to be fulfilling this potential, or their reputations suggested that they had when they had active funding. Such</w:t>
      </w:r>
      <w:r w:rsidR="00325751" w:rsidRPr="004D3E58">
        <w:rPr>
          <w:lang w:val="en-AU"/>
        </w:rPr>
        <w:t xml:space="preserve"> NGO</w:t>
      </w:r>
      <w:r w:rsidR="00541729" w:rsidRPr="004D3E58">
        <w:rPr>
          <w:lang w:val="en-AU"/>
        </w:rPr>
        <w:t xml:space="preserve">s </w:t>
      </w:r>
      <w:r w:rsidR="00325751" w:rsidRPr="004D3E58">
        <w:rPr>
          <w:lang w:val="en-AU"/>
        </w:rPr>
        <w:t xml:space="preserve">have a basis in personal relationships within the communities they are serving as well as a strong basis of local knowledge and concern about local conditions. At a minimum, they have an understanding of the importance of these things and make use of local connections to help them understand and hear from the community perspective. </w:t>
      </w:r>
    </w:p>
    <w:p w:rsidR="00B91BCF" w:rsidRPr="004D3E58" w:rsidRDefault="00CF3183" w:rsidP="00065BBD">
      <w:pPr>
        <w:rPr>
          <w:lang w:val="en-AU"/>
        </w:rPr>
      </w:pPr>
      <w:r w:rsidRPr="004D3E58">
        <w:rPr>
          <w:noProof/>
          <w:lang w:val="en-AU"/>
        </w:rPr>
        <mc:AlternateContent>
          <mc:Choice Requires="wps">
            <w:drawing>
              <wp:anchor distT="0" distB="0" distL="114300" distR="114300" simplePos="0" relativeHeight="251698176" behindDoc="1" locked="0" layoutInCell="1" allowOverlap="1" wp14:anchorId="48BC73B3" wp14:editId="00AF7286">
                <wp:simplePos x="0" y="0"/>
                <wp:positionH relativeFrom="column">
                  <wp:posOffset>0</wp:posOffset>
                </wp:positionH>
                <wp:positionV relativeFrom="paragraph">
                  <wp:posOffset>3533775</wp:posOffset>
                </wp:positionV>
                <wp:extent cx="5673090" cy="1981200"/>
                <wp:effectExtent l="0" t="0" r="22860" b="19050"/>
                <wp:wrapTight wrapText="bothSides">
                  <wp:wrapPolygon edited="0">
                    <wp:start x="0" y="0"/>
                    <wp:lineTo x="0" y="21600"/>
                    <wp:lineTo x="21615" y="21600"/>
                    <wp:lineTo x="21615" y="0"/>
                    <wp:lineTo x="0" y="0"/>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3090" cy="1981200"/>
                        </a:xfrm>
                        <a:prstGeom prst="rect">
                          <a:avLst/>
                        </a:prstGeom>
                        <a:solidFill>
                          <a:srgbClr val="FFFFFF"/>
                        </a:solidFill>
                        <a:ln w="9525">
                          <a:solidFill>
                            <a:srgbClr val="000000"/>
                          </a:solidFill>
                          <a:miter lim="800000"/>
                          <a:headEnd/>
                          <a:tailEnd/>
                        </a:ln>
                      </wps:spPr>
                      <wps:txbx>
                        <w:txbxContent>
                          <w:p w:rsidR="00C62B98" w:rsidRPr="002A1D70" w:rsidRDefault="00C62B98" w:rsidP="00EC1827">
                            <w:pPr>
                              <w:pStyle w:val="Heading4"/>
                              <w:rPr>
                                <w:lang w:val="id-ID"/>
                              </w:rPr>
                            </w:pPr>
                            <w:bookmarkStart w:id="55" w:name="_Toc343082415"/>
                            <w:bookmarkStart w:id="56" w:name="_Toc345659136"/>
                            <w:r w:rsidRPr="002A1D70">
                              <w:t xml:space="preserve">Box </w:t>
                            </w:r>
                            <w:r w:rsidRPr="002A1D70">
                              <w:rPr>
                                <w:lang w:val="id-ID"/>
                              </w:rPr>
                              <w:t>9</w:t>
                            </w:r>
                            <w:r w:rsidRPr="002A1D70">
                              <w:t xml:space="preserve">: </w:t>
                            </w:r>
                            <w:bookmarkEnd w:id="55"/>
                            <w:r w:rsidRPr="002A1D70">
                              <w:rPr>
                                <w:lang w:val="id-ID"/>
                              </w:rPr>
                              <w:t xml:space="preserve">Examples of </w:t>
                            </w:r>
                            <w:r>
                              <w:rPr>
                                <w:lang w:val="id-ID"/>
                              </w:rPr>
                              <w:t xml:space="preserve">Successful </w:t>
                            </w:r>
                            <w:r w:rsidRPr="002A1D70">
                              <w:rPr>
                                <w:lang w:val="id-ID"/>
                              </w:rPr>
                              <w:t>Advocacy</w:t>
                            </w:r>
                            <w:bookmarkEnd w:id="56"/>
                          </w:p>
                          <w:p w:rsidR="00C62B98" w:rsidRPr="00DB6170" w:rsidRDefault="00C62B98" w:rsidP="00306F9D">
                            <w:pPr>
                              <w:pStyle w:val="Textboxtext"/>
                              <w:numPr>
                                <w:ilvl w:val="0"/>
                                <w:numId w:val="35"/>
                              </w:numPr>
                              <w:spacing w:after="0"/>
                              <w:ind w:left="284"/>
                              <w:jc w:val="both"/>
                              <w:rPr>
                                <w:b w:val="0"/>
                                <w:lang w:val="en-AU"/>
                              </w:rPr>
                            </w:pPr>
                            <w:r w:rsidRPr="00DB6170">
                              <w:rPr>
                                <w:b w:val="0"/>
                                <w:lang w:val="en-AU"/>
                              </w:rPr>
                              <w:t xml:space="preserve">In Garut district, West Java, Garut Governance Watch (G2W) and five local newspapers cooperated to expose corrupt practices in local government, which several cases successfully brought to the court of justice. </w:t>
                            </w:r>
                          </w:p>
                          <w:p w:rsidR="00C62B98" w:rsidRPr="00DB6170" w:rsidRDefault="00C62B98" w:rsidP="00306F9D">
                            <w:pPr>
                              <w:pStyle w:val="Textboxtext"/>
                              <w:numPr>
                                <w:ilvl w:val="0"/>
                                <w:numId w:val="35"/>
                              </w:numPr>
                              <w:spacing w:after="0"/>
                              <w:ind w:left="284"/>
                              <w:jc w:val="both"/>
                              <w:rPr>
                                <w:b w:val="0"/>
                                <w:lang w:val="en-AU"/>
                              </w:rPr>
                            </w:pPr>
                            <w:r w:rsidRPr="00DB6170">
                              <w:rPr>
                                <w:b w:val="0"/>
                                <w:lang w:val="en-AU"/>
                              </w:rPr>
                              <w:t xml:space="preserve">In Blora and Bojonegoro, PATTIRO and Revenue Watch Institute help government and stakeholders to develop local expenditure plans so that revenues from the oil exploitation can be used for more productive programs and thus ensure poor people get proper attention. </w:t>
                            </w:r>
                          </w:p>
                          <w:p w:rsidR="00C62B98" w:rsidRPr="00DB6170" w:rsidRDefault="00C62B98" w:rsidP="00306F9D">
                            <w:pPr>
                              <w:pStyle w:val="Textboxtext"/>
                              <w:numPr>
                                <w:ilvl w:val="0"/>
                                <w:numId w:val="35"/>
                              </w:numPr>
                              <w:spacing w:after="0"/>
                              <w:ind w:left="284"/>
                              <w:jc w:val="both"/>
                              <w:rPr>
                                <w:b w:val="0"/>
                              </w:rPr>
                            </w:pPr>
                            <w:r w:rsidRPr="00DB6170">
                              <w:rPr>
                                <w:b w:val="0"/>
                                <w:lang w:val="en-AU"/>
                              </w:rPr>
                              <w:t>PATTIRO also helped pass pro-poor legislation in Semarang and Pekalongan by working with reform-minded officials in the government and parliament and getting support from NU and FITRA for their efforts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0;margin-top:278.25pt;width:446.7pt;height:156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">
                <v:textbox>
                  <w:txbxContent>
                    <w:p w:rsidR="00C62B98" w:rsidRPr="002A1D70" w:rsidRDefault="00C62B98" w:rsidP="00EC1827">
                      <w:pPr>
                        <w:pStyle w:val="Heading4"/>
                        <w:rPr>
                          <w:lang w:val="id-ID"/>
                        </w:rPr>
                      </w:pPr>
                      <w:bookmarkStart w:id="89" w:name="_Toc343082415"/>
                      <w:bookmarkStart w:id="90" w:name="_Toc345659136"/>
                      <w:r w:rsidRPr="002A1D70">
                        <w:t xml:space="preserve">Box </w:t>
                      </w:r>
                      <w:r w:rsidRPr="002A1D70">
                        <w:rPr>
                          <w:lang w:val="id-ID"/>
                        </w:rPr>
                        <w:t>9</w:t>
                      </w:r>
                      <w:r w:rsidRPr="002A1D70">
                        <w:t xml:space="preserve">: </w:t>
                      </w:r>
                      <w:bookmarkEnd w:id="89"/>
                      <w:r w:rsidRPr="002A1D70">
                        <w:rPr>
                          <w:lang w:val="id-ID"/>
                        </w:rPr>
                        <w:t xml:space="preserve">Examples of </w:t>
                      </w:r>
                      <w:r>
                        <w:rPr>
                          <w:lang w:val="id-ID"/>
                        </w:rPr>
                        <w:t xml:space="preserve">Successful </w:t>
                      </w:r>
                      <w:r w:rsidRPr="002A1D70">
                        <w:rPr>
                          <w:lang w:val="id-ID"/>
                        </w:rPr>
                        <w:t>Advocacy</w:t>
                      </w:r>
                      <w:bookmarkEnd w:id="90"/>
                    </w:p>
                    <w:p w:rsidR="00C62B98" w:rsidRPr="00DB6170" w:rsidRDefault="00C62B98" w:rsidP="00306F9D">
                      <w:pPr>
                        <w:pStyle w:val="Textboxtext"/>
                        <w:numPr>
                          <w:ilvl w:val="0"/>
                          <w:numId w:val="35"/>
                        </w:numPr>
                        <w:spacing w:after="0"/>
                        <w:ind w:left="284"/>
                        <w:jc w:val="both"/>
                        <w:rPr>
                          <w:b w:val="0"/>
                          <w:lang w:val="en-AU"/>
                        </w:rPr>
                      </w:pPr>
                      <w:r w:rsidRPr="00DB6170">
                        <w:rPr>
                          <w:b w:val="0"/>
                          <w:lang w:val="en-AU"/>
                        </w:rPr>
                        <w:t xml:space="preserve">In Garut district, West Java, Garut Governance Watch (G2W) and five local newspapers cooperated to expose corrupt practices in local government, which several cases successfully brought to the court of justice. </w:t>
                      </w:r>
                    </w:p>
                    <w:p w:rsidR="00C62B98" w:rsidRPr="00DB6170" w:rsidRDefault="00C62B98" w:rsidP="00306F9D">
                      <w:pPr>
                        <w:pStyle w:val="Textboxtext"/>
                        <w:numPr>
                          <w:ilvl w:val="0"/>
                          <w:numId w:val="35"/>
                        </w:numPr>
                        <w:spacing w:after="0"/>
                        <w:ind w:left="284"/>
                        <w:jc w:val="both"/>
                        <w:rPr>
                          <w:b w:val="0"/>
                          <w:lang w:val="en-AU"/>
                        </w:rPr>
                      </w:pPr>
                      <w:r w:rsidRPr="00DB6170">
                        <w:rPr>
                          <w:b w:val="0"/>
                          <w:lang w:val="en-AU"/>
                        </w:rPr>
                        <w:t xml:space="preserve">In Blora and Bojonegoro, PATTIRO and Revenue Watch Institute help government and stakeholders to develop local expenditure plans so that revenues from the oil exploitation can be used for more productive programs and thus ensure poor people get proper attention. </w:t>
                      </w:r>
                    </w:p>
                    <w:p w:rsidR="00C62B98" w:rsidRPr="00DB6170" w:rsidRDefault="00C62B98" w:rsidP="00306F9D">
                      <w:pPr>
                        <w:pStyle w:val="Textboxtext"/>
                        <w:numPr>
                          <w:ilvl w:val="0"/>
                          <w:numId w:val="35"/>
                        </w:numPr>
                        <w:spacing w:after="0"/>
                        <w:ind w:left="284"/>
                        <w:jc w:val="both"/>
                        <w:rPr>
                          <w:b w:val="0"/>
                        </w:rPr>
                      </w:pPr>
                      <w:r w:rsidRPr="00DB6170">
                        <w:rPr>
                          <w:b w:val="0"/>
                          <w:lang w:val="en-AU"/>
                        </w:rPr>
                        <w:t>PATTIRO also helped pass pro-poor legislation in Semarang and Pekalongan by working with reform-minded officials in the government and parliament and getting support from NU and FITRA for their efforts</w:t>
                      </w:r>
                    </w:p>
                  </w:txbxContent>
                </v:textbox>
                <w10:wrap type="tight"/>
              </v:shape>
            </w:pict>
          </mc:Fallback>
        </mc:AlternateContent>
      </w:r>
      <w:r w:rsidR="00F675DF" w:rsidRPr="00CF3183">
        <w:rPr>
          <w:lang w:val="en-AU"/>
        </w:rPr>
        <w:t>It was beyond the scope of the Review to evaluate the comparative effects on poverty</w:t>
      </w:r>
      <w:r w:rsidR="00F675DF" w:rsidRPr="004D3E58">
        <w:rPr>
          <w:lang w:val="en-AU"/>
        </w:rPr>
        <w:t xml:space="preserve"> reduction or the specific operational challenges that NGOs face in implementing each approach. Rather, the Review observed that NGOs themselves could more effectively be learning from practice about what is effective or not effective as well as doing research about other approaches that might be tried. NGOs at the sectoral level could also identify more effective ways to exchange learning and tools that have proven effective. Being close to the community does not necessarily mean that a NGO’s programs target priority needs, root causes, or the poorest and most marginalised. </w:t>
      </w:r>
      <w:r w:rsidR="00FC314C" w:rsidRPr="004D3E58">
        <w:rPr>
          <w:lang w:val="en-AU"/>
        </w:rPr>
        <w:t xml:space="preserve">NGOs rarely engage with or </w:t>
      </w:r>
      <w:r w:rsidR="005E4B10" w:rsidRPr="004D3E58">
        <w:rPr>
          <w:lang w:val="en-AU"/>
        </w:rPr>
        <w:t>prioritise</w:t>
      </w:r>
      <w:r w:rsidR="00FC314C" w:rsidRPr="004D3E58">
        <w:rPr>
          <w:lang w:val="en-AU"/>
        </w:rPr>
        <w:t xml:space="preserve"> the needs of the poorest or most marginalised although, in Indonesia as elsewhere, this is considered one of their potential niche areas.</w:t>
      </w:r>
      <w:r w:rsidR="005E41E2" w:rsidRPr="004D3E58">
        <w:rPr>
          <w:rStyle w:val="FootnoteReference"/>
          <w:rFonts w:cs="Arial"/>
          <w:sz w:val="20"/>
          <w:lang w:val="en-AU"/>
        </w:rPr>
        <w:footnoteReference w:id="67"/>
      </w:r>
      <w:r w:rsidR="00FC314C" w:rsidRPr="004D3E58">
        <w:rPr>
          <w:rFonts w:cs="Arial"/>
          <w:sz w:val="20"/>
          <w:lang w:val="en-AU"/>
        </w:rPr>
        <w:t xml:space="preserve"> </w:t>
      </w:r>
      <w:r w:rsidR="0092009D" w:rsidRPr="004D3E58">
        <w:rPr>
          <w:lang w:val="en-AU"/>
        </w:rPr>
        <w:t xml:space="preserve">Moreover, absent mechanisms in Indonesia for spreading innovative good practices that do develop at a local level, </w:t>
      </w:r>
      <w:r w:rsidR="00645620">
        <w:rPr>
          <w:lang w:val="en-AU"/>
        </w:rPr>
        <w:t xml:space="preserve">mean that </w:t>
      </w:r>
      <w:r w:rsidR="0092009D" w:rsidRPr="004D3E58">
        <w:rPr>
          <w:lang w:val="en-AU"/>
        </w:rPr>
        <w:t xml:space="preserve">innovative successful programs </w:t>
      </w:r>
      <w:r w:rsidR="00645620">
        <w:rPr>
          <w:lang w:val="en-AU"/>
        </w:rPr>
        <w:t xml:space="preserve">often </w:t>
      </w:r>
      <w:r w:rsidR="0092009D" w:rsidRPr="004D3E58">
        <w:rPr>
          <w:lang w:val="en-AU"/>
        </w:rPr>
        <w:t>remain in isolation. (See section on relationships in the sector on Indonesia’s “missing middle.”)</w:t>
      </w:r>
      <w:r w:rsidR="00B91BCF" w:rsidRPr="004D3E58">
        <w:rPr>
          <w:rFonts w:eastAsia="Cambria" w:cs="Times New Roman"/>
          <w:lang w:val="en-AU"/>
        </w:rPr>
        <w:t xml:space="preserve"> </w:t>
      </w:r>
      <w:r w:rsidR="00B463A6" w:rsidRPr="004D3E58">
        <w:rPr>
          <w:rFonts w:eastAsia="Cambria" w:cs="Times New Roman"/>
          <w:lang w:val="en-AU"/>
        </w:rPr>
        <w:t>E</w:t>
      </w:r>
      <w:r w:rsidR="00B91BCF" w:rsidRPr="004D3E58">
        <w:rPr>
          <w:rFonts w:eastAsia="Cambria" w:cs="Times New Roman"/>
          <w:lang w:val="en-AU"/>
        </w:rPr>
        <w:t xml:space="preserve">ffective advocacy also </w:t>
      </w:r>
      <w:r w:rsidR="00C21E9C" w:rsidRPr="004D3E58">
        <w:rPr>
          <w:rFonts w:eastAsia="Cambria" w:cs="Times New Roman"/>
          <w:lang w:val="en-AU"/>
        </w:rPr>
        <w:t>continues to be a challenge</w:t>
      </w:r>
      <w:r w:rsidR="0088696D" w:rsidRPr="004D3E58">
        <w:rPr>
          <w:rFonts w:eastAsia="Cambria" w:cs="Times New Roman"/>
          <w:lang w:val="en-AU"/>
        </w:rPr>
        <w:t>, a</w:t>
      </w:r>
      <w:r w:rsidR="00B463A6" w:rsidRPr="004D3E58">
        <w:rPr>
          <w:rFonts w:eastAsia="Cambria" w:cs="Times New Roman"/>
          <w:lang w:val="en-AU"/>
        </w:rPr>
        <w:t>lthough there are important instances of success at the subnational and national level</w:t>
      </w:r>
      <w:r w:rsidR="00A4321F" w:rsidRPr="004D3E58">
        <w:rPr>
          <w:rFonts w:eastAsia="Cambria" w:cs="Times New Roman"/>
          <w:lang w:val="en-AU"/>
        </w:rPr>
        <w:t xml:space="preserve"> and the membership bases of many organisations could potentially give their advocacy great weight</w:t>
      </w:r>
      <w:r w:rsidR="00325751" w:rsidRPr="004D3E58">
        <w:rPr>
          <w:lang w:val="en-AU"/>
        </w:rPr>
        <w:t>.</w:t>
      </w:r>
      <w:r w:rsidR="00D53B1D">
        <w:rPr>
          <w:lang w:val="id-ID"/>
        </w:rPr>
        <w:t>(</w:t>
      </w:r>
      <w:r w:rsidR="0064104B" w:rsidRPr="004D3E58">
        <w:rPr>
          <w:lang w:val="en-AU"/>
        </w:rPr>
        <w:t xml:space="preserve">See Box </w:t>
      </w:r>
      <w:r w:rsidR="00D02689" w:rsidRPr="004D3E58">
        <w:rPr>
          <w:lang w:val="en-AU"/>
        </w:rPr>
        <w:t>9</w:t>
      </w:r>
      <w:r w:rsidR="0064104B" w:rsidRPr="004D3E58">
        <w:rPr>
          <w:lang w:val="en-AU"/>
        </w:rPr>
        <w:t>.</w:t>
      </w:r>
      <w:r w:rsidR="00D53B1D">
        <w:rPr>
          <w:lang w:val="id-ID"/>
        </w:rPr>
        <w:t>)</w:t>
      </w:r>
      <w:r w:rsidR="0064104B" w:rsidRPr="004D3E58">
        <w:rPr>
          <w:rStyle w:val="FootnoteReference"/>
          <w:sz w:val="20"/>
          <w:lang w:val="en-AU"/>
        </w:rPr>
        <w:footnoteReference w:id="68"/>
      </w:r>
    </w:p>
    <w:p w:rsidR="00F0699A" w:rsidRPr="004D3E58" w:rsidRDefault="00BD03D2" w:rsidP="00065BBD">
      <w:pPr>
        <w:rPr>
          <w:lang w:val="en-AU"/>
        </w:rPr>
      </w:pPr>
      <w:r w:rsidRPr="004D3E58">
        <w:rPr>
          <w:lang w:val="en-AU"/>
        </w:rPr>
        <w:t xml:space="preserve">NGOs’ poor use of data underlies the mismatch between community needs and priorities and NGOs’ programming and advocacy efforts. </w:t>
      </w:r>
      <w:r w:rsidR="0088696D" w:rsidRPr="004D3E58">
        <w:rPr>
          <w:lang w:val="en-AU"/>
        </w:rPr>
        <w:t>Absent a structured process of collecting, contextualising and prioritising inputs, c</w:t>
      </w:r>
      <w:r w:rsidR="00EA772B" w:rsidRPr="004D3E58">
        <w:rPr>
          <w:lang w:val="en-AU"/>
        </w:rPr>
        <w:t>onnections to community are not sufficient to assess needs</w:t>
      </w:r>
      <w:r w:rsidR="00AB2A2D" w:rsidRPr="004D3E58">
        <w:rPr>
          <w:lang w:val="en-AU"/>
        </w:rPr>
        <w:t xml:space="preserve"> and assets in a way that leads to the most effective programming. </w:t>
      </w:r>
      <w:r w:rsidR="008A7094" w:rsidRPr="004D3E58">
        <w:rPr>
          <w:lang w:val="en-AU"/>
        </w:rPr>
        <w:t>Needs and assets assessments and program or campaign design do not usually connect to systematic data collection</w:t>
      </w:r>
      <w:r w:rsidR="00DC4AAF" w:rsidRPr="004D3E58">
        <w:rPr>
          <w:lang w:val="en-AU"/>
        </w:rPr>
        <w:t xml:space="preserve"> </w:t>
      </w:r>
      <w:r w:rsidR="008A7094" w:rsidRPr="004D3E58">
        <w:rPr>
          <w:lang w:val="en-AU"/>
        </w:rPr>
        <w:t xml:space="preserve">despite </w:t>
      </w:r>
      <w:r w:rsidR="005256DD" w:rsidRPr="004D3E58">
        <w:rPr>
          <w:lang w:val="en-AU"/>
        </w:rPr>
        <w:t>NGO</w:t>
      </w:r>
      <w:r w:rsidR="008A7094" w:rsidRPr="004D3E58">
        <w:rPr>
          <w:lang w:val="en-AU"/>
        </w:rPr>
        <w:t xml:space="preserve">s’ </w:t>
      </w:r>
      <w:r w:rsidR="00EA772B" w:rsidRPr="004D3E58">
        <w:rPr>
          <w:lang w:val="en-AU"/>
        </w:rPr>
        <w:t xml:space="preserve">well-suited </w:t>
      </w:r>
      <w:r w:rsidR="008A7094" w:rsidRPr="004D3E58">
        <w:rPr>
          <w:lang w:val="en-AU"/>
        </w:rPr>
        <w:t>position</w:t>
      </w:r>
      <w:r w:rsidR="00EA772B" w:rsidRPr="004D3E58">
        <w:rPr>
          <w:lang w:val="en-AU"/>
        </w:rPr>
        <w:t xml:space="preserve"> and relationships through which</w:t>
      </w:r>
      <w:r w:rsidR="008A7094" w:rsidRPr="004D3E58">
        <w:rPr>
          <w:lang w:val="en-AU"/>
        </w:rPr>
        <w:t xml:space="preserve"> to collect rich community-level data</w:t>
      </w:r>
      <w:r w:rsidR="00DC4AAF" w:rsidRPr="004D3E58">
        <w:rPr>
          <w:lang w:val="en-AU"/>
        </w:rPr>
        <w:t>.</w:t>
      </w:r>
      <w:r w:rsidR="008A7094" w:rsidRPr="004D3E58">
        <w:rPr>
          <w:lang w:val="en-AU"/>
        </w:rPr>
        <w:t xml:space="preserve"> </w:t>
      </w:r>
      <w:r w:rsidR="00BA227D" w:rsidRPr="004D3E58">
        <w:rPr>
          <w:lang w:val="en-AU"/>
        </w:rPr>
        <w:t xml:space="preserve">Many NGOs have not realised the value </w:t>
      </w:r>
      <w:r w:rsidR="00193549" w:rsidRPr="004D3E58">
        <w:rPr>
          <w:lang w:val="en-AU"/>
        </w:rPr>
        <w:t>of the</w:t>
      </w:r>
      <w:r w:rsidR="00BA227D" w:rsidRPr="004D3E58">
        <w:rPr>
          <w:lang w:val="en-AU"/>
        </w:rPr>
        <w:t xml:space="preserve"> data to which they have access. </w:t>
      </w:r>
      <w:r w:rsidR="008A7094" w:rsidRPr="004D3E58">
        <w:rPr>
          <w:lang w:val="en-AU"/>
        </w:rPr>
        <w:t xml:space="preserve">Nor do </w:t>
      </w:r>
      <w:r w:rsidR="005256DD" w:rsidRPr="004D3E58">
        <w:rPr>
          <w:lang w:val="en-AU"/>
        </w:rPr>
        <w:t>NGO</w:t>
      </w:r>
      <w:r w:rsidR="008A7094" w:rsidRPr="004D3E58">
        <w:rPr>
          <w:lang w:val="en-AU"/>
        </w:rPr>
        <w:t>s tend to access data generate</w:t>
      </w:r>
      <w:r w:rsidR="008C0D33" w:rsidRPr="004D3E58">
        <w:rPr>
          <w:lang w:val="en-AU"/>
        </w:rPr>
        <w:t>d</w:t>
      </w:r>
      <w:r w:rsidR="008A7094" w:rsidRPr="004D3E58">
        <w:rPr>
          <w:lang w:val="en-AU"/>
        </w:rPr>
        <w:t xml:space="preserve"> by think tanks, universities, or the government or partner with such institutions for the generation and analysis of knowledge that would be useful in the organisation’s work or issue area. </w:t>
      </w:r>
      <w:r w:rsidR="00F0699A" w:rsidRPr="004D3E58">
        <w:rPr>
          <w:rFonts w:eastAsia="Cambria" w:cs="Times New Roman"/>
          <w:lang w:val="en-AU"/>
        </w:rPr>
        <w:t>One of the reason government agencies dismiss advocacy efforts by NGOs is the NGOs lack of useful data to support their point.</w:t>
      </w:r>
      <w:r w:rsidR="00F0699A" w:rsidRPr="004D3E58">
        <w:rPr>
          <w:rStyle w:val="FootnoteReference"/>
          <w:rFonts w:eastAsia="Cambria" w:cs="Arial"/>
          <w:sz w:val="20"/>
          <w:lang w:val="en-AU"/>
        </w:rPr>
        <w:footnoteReference w:id="69"/>
      </w:r>
      <w:r w:rsidR="00F0699A" w:rsidRPr="004D3E58">
        <w:rPr>
          <w:rFonts w:eastAsia="Cambria" w:cs="Times New Roman"/>
          <w:lang w:val="en-AU"/>
        </w:rPr>
        <w:t xml:space="preserve"> Advocacy also rarely relies on critical analysis of power relationships or on information on how changes move through the government systems.</w:t>
      </w:r>
    </w:p>
    <w:p w:rsidR="00B4753B" w:rsidRPr="004D3E58" w:rsidRDefault="0070168E" w:rsidP="00065BBD">
      <w:pPr>
        <w:rPr>
          <w:lang w:val="en-AU"/>
        </w:rPr>
      </w:pPr>
      <w:r w:rsidRPr="004D3E58">
        <w:rPr>
          <w:noProof/>
          <w:lang w:val="en-AU"/>
        </w:rPr>
        <mc:AlternateContent>
          <mc:Choice Requires="wps">
            <w:drawing>
              <wp:anchor distT="0" distB="0" distL="114300" distR="114300" simplePos="0" relativeHeight="251687936" behindDoc="1" locked="0" layoutInCell="1" allowOverlap="1" wp14:anchorId="148D3911" wp14:editId="08D3031E">
                <wp:simplePos x="0" y="0"/>
                <wp:positionH relativeFrom="column">
                  <wp:posOffset>87630</wp:posOffset>
                </wp:positionH>
                <wp:positionV relativeFrom="paragraph">
                  <wp:posOffset>3122295</wp:posOffset>
                </wp:positionV>
                <wp:extent cx="5530215" cy="1321435"/>
                <wp:effectExtent l="0" t="0" r="13335" b="12065"/>
                <wp:wrapTight wrapText="bothSides">
                  <wp:wrapPolygon edited="0">
                    <wp:start x="0" y="0"/>
                    <wp:lineTo x="0" y="21486"/>
                    <wp:lineTo x="21578" y="21486"/>
                    <wp:lineTo x="21578" y="0"/>
                    <wp:lineTo x="0" y="0"/>
                  </wp:wrapPolygon>
                </wp:wrapTight>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215" cy="1321435"/>
                        </a:xfrm>
                        <a:prstGeom prst="rect">
                          <a:avLst/>
                        </a:prstGeom>
                        <a:solidFill>
                          <a:srgbClr val="FFFFFF"/>
                        </a:solidFill>
                        <a:ln w="9525">
                          <a:solidFill>
                            <a:srgbClr val="000000"/>
                          </a:solidFill>
                          <a:miter lim="800000"/>
                          <a:headEnd/>
                          <a:tailEnd/>
                        </a:ln>
                      </wps:spPr>
                      <wps:txbx>
                        <w:txbxContent>
                          <w:p w:rsidR="00C62B98" w:rsidRDefault="00C62B98" w:rsidP="0070168E">
                            <w:pPr>
                              <w:pStyle w:val="Heading4"/>
                              <w:rPr>
                                <w:lang w:val="id-ID"/>
                              </w:rPr>
                            </w:pPr>
                            <w:bookmarkStart w:id="57" w:name="_Toc342987505"/>
                            <w:bookmarkStart w:id="58" w:name="_Toc343082416"/>
                            <w:bookmarkStart w:id="59" w:name="_Toc345659137"/>
                            <w:r w:rsidRPr="00D8031C">
                              <w:t>B</w:t>
                            </w:r>
                            <w:r>
                              <w:t>ox 1</w:t>
                            </w:r>
                            <w:r>
                              <w:rPr>
                                <w:lang w:val="id-ID"/>
                              </w:rPr>
                              <w:t>0</w:t>
                            </w:r>
                            <w:r w:rsidRPr="00D8031C">
                              <w:t>: Methods of Measuring Success in Field Site NGOs</w:t>
                            </w:r>
                            <w:bookmarkEnd w:id="57"/>
                            <w:bookmarkEnd w:id="58"/>
                            <w:bookmarkEnd w:id="59"/>
                          </w:p>
                          <w:p w:rsidR="00C62B98" w:rsidRPr="00DB6170" w:rsidRDefault="00C62B98" w:rsidP="0070168E">
                            <w:pPr>
                              <w:pStyle w:val="Textboxtext"/>
                              <w:jc w:val="both"/>
                              <w:rPr>
                                <w:b w:val="0"/>
                                <w:lang w:val="id-ID"/>
                              </w:rPr>
                            </w:pPr>
                            <w:r w:rsidRPr="00DB6170">
                              <w:rPr>
                                <w:b w:val="0"/>
                                <w:lang w:val="en-AU"/>
                              </w:rPr>
                              <w:t>Five of nine Ketapang respondents and six of 12 TTS respondents answered that they used direct observation to evaluate impact, despite the relative professionalism of NGOs in TTS. While four of 12 respondents had used an independent evaluator in TTS this is likely reflective of the relative availability of donor money in TTS; none of the organisations replied as such in Ketapang.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6.9pt;margin-top:245.85pt;width:435.45pt;height:104.0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">
                <v:textbox>
                  <w:txbxContent>
                    <w:p w:rsidR="00C62B98" w:rsidRDefault="00C62B98" w:rsidP="0070168E">
                      <w:pPr>
                        <w:pStyle w:val="Heading4"/>
                        <w:rPr>
                          <w:lang w:val="id-ID"/>
                        </w:rPr>
                      </w:pPr>
                      <w:bookmarkStart w:id="94" w:name="_Toc342987505"/>
                      <w:bookmarkStart w:id="95" w:name="_Toc343082416"/>
                      <w:bookmarkStart w:id="96" w:name="_Toc345659137"/>
                      <w:r w:rsidRPr="00D8031C">
                        <w:t>B</w:t>
                      </w:r>
                      <w:r>
                        <w:t>ox 1</w:t>
                      </w:r>
                      <w:r>
                        <w:rPr>
                          <w:lang w:val="id-ID"/>
                        </w:rPr>
                        <w:t>0</w:t>
                      </w:r>
                      <w:r w:rsidRPr="00D8031C">
                        <w:t>: Methods of Measuring Success in Field Site NGOs</w:t>
                      </w:r>
                      <w:bookmarkEnd w:id="94"/>
                      <w:bookmarkEnd w:id="95"/>
                      <w:bookmarkEnd w:id="96"/>
                    </w:p>
                    <w:p w:rsidR="00C62B98" w:rsidRPr="00DB6170" w:rsidRDefault="00C62B98" w:rsidP="0070168E">
                      <w:pPr>
                        <w:pStyle w:val="Textboxtext"/>
                        <w:jc w:val="both"/>
                        <w:rPr>
                          <w:b w:val="0"/>
                          <w:lang w:val="id-ID"/>
                        </w:rPr>
                      </w:pPr>
                      <w:r w:rsidRPr="00DB6170">
                        <w:rPr>
                          <w:b w:val="0"/>
                          <w:lang w:val="en-AU"/>
                        </w:rPr>
                        <w:t>Five of nine Ketapang respondents and six of 12 TTS respondents answered that they used direct observation to evaluate impact, despite the relative professionalism of NGOs in TTS. While four of 12 respondents had used an independent evaluator in TTS this is likely reflective of the relative availability of donor money in TTS; none of the organisations replied as such in Ketapang.</w:t>
                      </w:r>
                    </w:p>
                  </w:txbxContent>
                </v:textbox>
                <w10:wrap type="tight"/>
              </v:shape>
            </w:pict>
          </mc:Fallback>
        </mc:AlternateContent>
      </w:r>
      <w:r w:rsidR="00A9458D" w:rsidRPr="004D3E58">
        <w:rPr>
          <w:lang w:val="en-AU"/>
        </w:rPr>
        <w:t xml:space="preserve">A report produced by AusAID’s Knowledge Sector Unit found that there are many </w:t>
      </w:r>
      <w:r w:rsidR="00EC1827" w:rsidRPr="004D3E58">
        <w:rPr>
          <w:lang w:val="en-AU"/>
        </w:rPr>
        <w:t>obstacles</w:t>
      </w:r>
      <w:r w:rsidR="00A9458D" w:rsidRPr="004D3E58">
        <w:rPr>
          <w:lang w:val="en-AU"/>
        </w:rPr>
        <w:t xml:space="preserve"> even for research-focused NG</w:t>
      </w:r>
      <w:r w:rsidR="00521748" w:rsidRPr="004D3E58">
        <w:rPr>
          <w:lang w:val="en-AU"/>
        </w:rPr>
        <w:t xml:space="preserve">Os to do high quality research including the quality of Indonesian education system, lack of access to literature and peer reviews, lack of mentorship and capacity building </w:t>
      </w:r>
      <w:r w:rsidR="00EC1827" w:rsidRPr="004D3E58">
        <w:rPr>
          <w:lang w:val="en-AU"/>
        </w:rPr>
        <w:t>opportunities</w:t>
      </w:r>
      <w:r w:rsidR="00521748" w:rsidRPr="004D3E58">
        <w:rPr>
          <w:lang w:val="en-AU"/>
        </w:rPr>
        <w:t xml:space="preserve"> for researchers, and lack funds for research.</w:t>
      </w:r>
      <w:r w:rsidR="00521748" w:rsidRPr="004D3E58">
        <w:rPr>
          <w:rStyle w:val="FootnoteReference"/>
          <w:rFonts w:cs="Arial"/>
          <w:sz w:val="20"/>
          <w:lang w:val="en-AU"/>
        </w:rPr>
        <w:footnoteReference w:id="70"/>
      </w:r>
      <w:r w:rsidR="00521748" w:rsidRPr="004D3E58">
        <w:rPr>
          <w:lang w:val="en-AU"/>
        </w:rPr>
        <w:t xml:space="preserve"> These are multiplied for </w:t>
      </w:r>
      <w:r w:rsidR="00A9458D" w:rsidRPr="004D3E58">
        <w:rPr>
          <w:lang w:val="en-AU"/>
        </w:rPr>
        <w:t xml:space="preserve">NGOs </w:t>
      </w:r>
      <w:r w:rsidR="00521748" w:rsidRPr="004D3E58">
        <w:rPr>
          <w:lang w:val="en-AU"/>
        </w:rPr>
        <w:t>without a research mandate in attempting to give s</w:t>
      </w:r>
      <w:r w:rsidR="00A9458D" w:rsidRPr="004D3E58">
        <w:rPr>
          <w:lang w:val="en-AU"/>
        </w:rPr>
        <w:t>ystematic data collection from their programs.</w:t>
      </w:r>
      <w:r w:rsidR="00F0699A" w:rsidRPr="004D3E58">
        <w:rPr>
          <w:lang w:val="en-AU"/>
        </w:rPr>
        <w:t xml:space="preserve"> </w:t>
      </w:r>
      <w:r w:rsidR="00F675DF" w:rsidRPr="004D3E58">
        <w:rPr>
          <w:lang w:val="en-AU"/>
        </w:rPr>
        <w:t>NGOs</w:t>
      </w:r>
      <w:r w:rsidR="00F0699A" w:rsidRPr="004D3E58">
        <w:rPr>
          <w:lang w:val="en-AU"/>
        </w:rPr>
        <w:t>’</w:t>
      </w:r>
      <w:r w:rsidR="00F675DF" w:rsidRPr="004D3E58">
        <w:rPr>
          <w:lang w:val="en-AU"/>
        </w:rPr>
        <w:t xml:space="preserve"> funding environment greatly limit the scope of the research and data collection that NGOs do. </w:t>
      </w:r>
      <w:r w:rsidR="00B4753B" w:rsidRPr="004D3E58">
        <w:rPr>
          <w:lang w:val="en-AU"/>
        </w:rPr>
        <w:t>With a notable exception of the new MAMPU program and AusAID funding of a PEKKA-SMERU partnership to collect and analyse service access data, donors rarely fund systematic needs assessments by NGOs themselves, but rather approach NGOs with pre-designed programs</w:t>
      </w:r>
      <w:r w:rsidR="00C946E0" w:rsidRPr="004D3E58">
        <w:rPr>
          <w:lang w:val="en-AU"/>
        </w:rPr>
        <w:t>, which reduces the need or incentive for NGOs to make independent use of available data or to generate new data from their community work</w:t>
      </w:r>
      <w:r w:rsidR="00B4753B" w:rsidRPr="004D3E58">
        <w:rPr>
          <w:lang w:val="en-AU"/>
        </w:rPr>
        <w:t xml:space="preserve">. Additionally, in keeping with weak task specialisation, NGO </w:t>
      </w:r>
      <w:r w:rsidR="00A4321F" w:rsidRPr="004D3E58">
        <w:rPr>
          <w:lang w:val="en-AU"/>
        </w:rPr>
        <w:t>m</w:t>
      </w:r>
      <w:r w:rsidR="00B0348B" w:rsidRPr="004D3E58">
        <w:rPr>
          <w:lang w:val="en-AU"/>
        </w:rPr>
        <w:t xml:space="preserve">onitoring and </w:t>
      </w:r>
      <w:r w:rsidR="00A4321F" w:rsidRPr="004D3E58">
        <w:rPr>
          <w:lang w:val="en-AU"/>
        </w:rPr>
        <w:t>e</w:t>
      </w:r>
      <w:r w:rsidR="00B0348B" w:rsidRPr="004D3E58">
        <w:rPr>
          <w:lang w:val="en-AU"/>
        </w:rPr>
        <w:t>valuation</w:t>
      </w:r>
      <w:r w:rsidR="00B4753B" w:rsidRPr="004D3E58">
        <w:rPr>
          <w:lang w:val="en-AU"/>
        </w:rPr>
        <w:t xml:space="preserve"> staff rarely have training or a background in research or evaluation. (See Box </w:t>
      </w:r>
      <w:r w:rsidR="00EC1827" w:rsidRPr="004D3E58">
        <w:rPr>
          <w:lang w:val="en-AU"/>
        </w:rPr>
        <w:t>1</w:t>
      </w:r>
      <w:r w:rsidR="00D02689" w:rsidRPr="004D3E58">
        <w:rPr>
          <w:lang w:val="en-AU"/>
        </w:rPr>
        <w:t>0</w:t>
      </w:r>
      <w:r w:rsidR="00CC3855" w:rsidRPr="004D3E58">
        <w:rPr>
          <w:lang w:val="en-AU"/>
        </w:rPr>
        <w:t>.</w:t>
      </w:r>
      <w:r w:rsidR="00B4753B" w:rsidRPr="004D3E58">
        <w:rPr>
          <w:lang w:val="en-AU"/>
        </w:rPr>
        <w:t>)</w:t>
      </w:r>
    </w:p>
    <w:p w:rsidR="00983B81" w:rsidRPr="004D3E58" w:rsidRDefault="00A352F5" w:rsidP="00065BBD">
      <w:pPr>
        <w:rPr>
          <w:i/>
          <w:highlight w:val="cyan"/>
          <w:lang w:val="en-AU"/>
        </w:rPr>
      </w:pPr>
      <w:r w:rsidRPr="004D3E58">
        <w:rPr>
          <w:lang w:val="en-AU"/>
        </w:rPr>
        <w:t xml:space="preserve">NGOs use of data for internal purposes is also not maximised. </w:t>
      </w:r>
      <w:r w:rsidR="00790B82" w:rsidRPr="004D3E58">
        <w:rPr>
          <w:lang w:val="en-AU"/>
        </w:rPr>
        <w:t xml:space="preserve">Organisations do structured data collection and analysis </w:t>
      </w:r>
      <w:r w:rsidR="00C649B9" w:rsidRPr="004D3E58">
        <w:rPr>
          <w:lang w:val="en-AU"/>
        </w:rPr>
        <w:t xml:space="preserve">only </w:t>
      </w:r>
      <w:r w:rsidR="00790B82" w:rsidRPr="004D3E58">
        <w:rPr>
          <w:lang w:val="en-AU"/>
        </w:rPr>
        <w:t>to the extent required for donors</w:t>
      </w:r>
      <w:r w:rsidRPr="004D3E58">
        <w:rPr>
          <w:lang w:val="en-AU"/>
        </w:rPr>
        <w:t xml:space="preserve">. </w:t>
      </w:r>
      <w:r w:rsidR="001D4C11">
        <w:rPr>
          <w:lang w:val="id-ID"/>
        </w:rPr>
        <w:t>As a result,</w:t>
      </w:r>
      <w:r w:rsidR="00BD4630" w:rsidRPr="004D3E58">
        <w:rPr>
          <w:lang w:val="en-AU"/>
        </w:rPr>
        <w:t xml:space="preserve"> data is</w:t>
      </w:r>
      <w:r w:rsidR="00075E43" w:rsidRPr="004D3E58">
        <w:rPr>
          <w:lang w:val="en-AU"/>
        </w:rPr>
        <w:t xml:space="preserve"> usually attached to a particular project-funding stream rather than integrated at the organisational level </w:t>
      </w:r>
      <w:r w:rsidR="00541729" w:rsidRPr="004D3E58">
        <w:rPr>
          <w:lang w:val="en-AU"/>
        </w:rPr>
        <w:t xml:space="preserve">for internal use and learning. </w:t>
      </w:r>
      <w:r w:rsidR="00F766BF" w:rsidRPr="004D3E58">
        <w:rPr>
          <w:lang w:val="en-AU"/>
        </w:rPr>
        <w:t xml:space="preserve">According to a </w:t>
      </w:r>
      <w:r w:rsidR="004E2009" w:rsidRPr="004D3E58">
        <w:rPr>
          <w:lang w:val="en-AU"/>
        </w:rPr>
        <w:t xml:space="preserve">Ford Foundation </w:t>
      </w:r>
      <w:r w:rsidR="00F766BF" w:rsidRPr="004D3E58">
        <w:rPr>
          <w:lang w:val="en-AU"/>
        </w:rPr>
        <w:t xml:space="preserve">study, </w:t>
      </w:r>
      <w:r w:rsidR="00A13EE1" w:rsidRPr="004D3E58">
        <w:rPr>
          <w:lang w:val="en-AU"/>
        </w:rPr>
        <w:t xml:space="preserve">donors make </w:t>
      </w:r>
      <w:r w:rsidR="00F766BF" w:rsidRPr="004D3E58">
        <w:rPr>
          <w:lang w:val="en-AU"/>
        </w:rPr>
        <w:t>monitoring and evaluation either too focused on quantitative data that do not create a full picture, or too focused on anecdotal stories</w:t>
      </w:r>
      <w:r w:rsidR="00983DC3" w:rsidRPr="004D3E58">
        <w:rPr>
          <w:lang w:val="en-AU"/>
        </w:rPr>
        <w:t>.</w:t>
      </w:r>
      <w:r w:rsidR="00C649B9" w:rsidRPr="004D3E58">
        <w:rPr>
          <w:rStyle w:val="FootnoteReference"/>
          <w:rFonts w:cs="Arial"/>
          <w:sz w:val="20"/>
          <w:lang w:val="en-AU"/>
        </w:rPr>
        <w:footnoteReference w:id="71"/>
      </w:r>
      <w:r w:rsidR="00F766BF" w:rsidRPr="004D3E58">
        <w:rPr>
          <w:rFonts w:cs="Arial"/>
          <w:sz w:val="20"/>
          <w:lang w:val="en-AU"/>
        </w:rPr>
        <w:t xml:space="preserve"> </w:t>
      </w:r>
      <w:r w:rsidRPr="004D3E58">
        <w:rPr>
          <w:lang w:val="en-AU"/>
        </w:rPr>
        <w:t>Moreover, NGOs have a financial incentive to tell donors what they think donors want to hear.</w:t>
      </w:r>
      <w:r w:rsidR="00AB45D3" w:rsidRPr="004D3E58">
        <w:rPr>
          <w:i/>
          <w:lang w:val="en-AU"/>
        </w:rPr>
        <w:t xml:space="preserve"> </w:t>
      </w:r>
      <w:r w:rsidR="004E4810" w:rsidRPr="004D3E58">
        <w:rPr>
          <w:lang w:val="en-AU"/>
        </w:rPr>
        <w:t>Attempts at</w:t>
      </w:r>
      <w:r w:rsidR="00790B82" w:rsidRPr="004D3E58">
        <w:rPr>
          <w:lang w:val="en-AU"/>
        </w:rPr>
        <w:t xml:space="preserve"> organisational learning lies in retreats and reflection sessions many </w:t>
      </w:r>
      <w:r w:rsidR="004E4810" w:rsidRPr="004D3E58">
        <w:rPr>
          <w:lang w:val="en-AU"/>
        </w:rPr>
        <w:t>NGOs</w:t>
      </w:r>
      <w:r w:rsidR="00790B82" w:rsidRPr="004D3E58">
        <w:rPr>
          <w:lang w:val="en-AU"/>
        </w:rPr>
        <w:t xml:space="preserve"> hold on an at least annual basis. These are essentially debriefs relying on anecdotes from </w:t>
      </w:r>
      <w:r w:rsidR="00E06225">
        <w:rPr>
          <w:lang w:val="en-AU"/>
        </w:rPr>
        <w:t>field work</w:t>
      </w:r>
      <w:r w:rsidR="00790B82" w:rsidRPr="004D3E58">
        <w:rPr>
          <w:lang w:val="en-AU"/>
        </w:rPr>
        <w:t xml:space="preserve"> without objective inputs that can guide learning on what has worked and what </w:t>
      </w:r>
      <w:r w:rsidR="005D4070" w:rsidRPr="004D3E58">
        <w:rPr>
          <w:lang w:val="en-AU"/>
        </w:rPr>
        <w:t>has not</w:t>
      </w:r>
      <w:r w:rsidR="00790B82" w:rsidRPr="004D3E58">
        <w:rPr>
          <w:lang w:val="en-AU"/>
        </w:rPr>
        <w:t>.</w:t>
      </w:r>
      <w:r w:rsidR="00AB2A2D" w:rsidRPr="004D3E58">
        <w:rPr>
          <w:lang w:val="en-AU"/>
        </w:rPr>
        <w:t xml:space="preserve"> </w:t>
      </w:r>
    </w:p>
    <w:p w:rsidR="008A7094" w:rsidRPr="004D3E58" w:rsidRDefault="008A7094" w:rsidP="006D7FAB">
      <w:pPr>
        <w:pStyle w:val="Heading2"/>
        <w:spacing w:after="120" w:line="240" w:lineRule="auto"/>
      </w:pPr>
      <w:bookmarkStart w:id="60" w:name="_Toc345659138"/>
      <w:r w:rsidRPr="004D3E58">
        <w:t>Building a Profile</w:t>
      </w:r>
      <w:bookmarkEnd w:id="60"/>
      <w:r w:rsidR="00F766BF" w:rsidRPr="004D3E58">
        <w:t xml:space="preserve"> </w:t>
      </w:r>
    </w:p>
    <w:p w:rsidR="00230FEF" w:rsidRPr="004D3E58" w:rsidRDefault="00AE4CB4" w:rsidP="00065BBD">
      <w:pPr>
        <w:rPr>
          <w:lang w:val="en-AU"/>
        </w:rPr>
      </w:pPr>
      <w:r w:rsidRPr="004D3E58">
        <w:rPr>
          <w:lang w:val="en-AU"/>
        </w:rPr>
        <w:t xml:space="preserve">In stark contrast to American and </w:t>
      </w:r>
      <w:r w:rsidR="00C76D96" w:rsidRPr="004D3E58">
        <w:rPr>
          <w:lang w:val="en-AU"/>
        </w:rPr>
        <w:t>INGOs</w:t>
      </w:r>
      <w:r w:rsidRPr="004D3E58">
        <w:rPr>
          <w:lang w:val="en-AU"/>
        </w:rPr>
        <w:t xml:space="preserve"> who have focused on “branding” since at least the mid-2000s, t</w:t>
      </w:r>
      <w:r w:rsidR="00230FEF" w:rsidRPr="004D3E58">
        <w:rPr>
          <w:lang w:val="en-AU"/>
        </w:rPr>
        <w:t>he use of published material, websites and social media is rarely maximised at an organisational level</w:t>
      </w:r>
      <w:r w:rsidR="00AB1259" w:rsidRPr="004D3E58">
        <w:rPr>
          <w:lang w:val="en-AU"/>
        </w:rPr>
        <w:t xml:space="preserve"> by Indonesian NGOs</w:t>
      </w:r>
      <w:r w:rsidR="00230FEF" w:rsidRPr="004D3E58">
        <w:rPr>
          <w:lang w:val="en-AU"/>
        </w:rPr>
        <w:t>.</w:t>
      </w:r>
      <w:r w:rsidR="00AC3428" w:rsidRPr="004D3E58">
        <w:rPr>
          <w:rStyle w:val="FootnoteReference"/>
          <w:rFonts w:cs="Arial"/>
          <w:sz w:val="20"/>
          <w:lang w:val="en-AU"/>
        </w:rPr>
        <w:footnoteReference w:id="72"/>
      </w:r>
      <w:r w:rsidR="00230FEF" w:rsidRPr="004D3E58">
        <w:rPr>
          <w:lang w:val="en-AU"/>
        </w:rPr>
        <w:t xml:space="preserve"> Whether reflecting the lack of structured organisational learning or the cultural tendency to rely on spoken word, written reports by organisations are often weak and do not capture organisations’ successes. According to a technology-focused capacity building NGO, NGOs have a growing awareness of the importance of their websites as tools to present their organisations, though this has not necessarily translated into effective use</w:t>
      </w:r>
      <w:r w:rsidR="00230FEF" w:rsidRPr="004D3E58">
        <w:rPr>
          <w:rFonts w:cs="Arial"/>
          <w:sz w:val="20"/>
          <w:lang w:val="en-AU"/>
        </w:rPr>
        <w:t>.</w:t>
      </w:r>
      <w:r w:rsidR="00230FEF" w:rsidRPr="004D3E58">
        <w:rPr>
          <w:rStyle w:val="FootnoteReference"/>
          <w:rFonts w:cs="Arial"/>
          <w:sz w:val="20"/>
          <w:lang w:val="en-AU"/>
        </w:rPr>
        <w:footnoteReference w:id="73"/>
      </w:r>
      <w:r w:rsidR="00230FEF" w:rsidRPr="004D3E58">
        <w:rPr>
          <w:vertAlign w:val="superscript"/>
          <w:lang w:val="en-AU"/>
        </w:rPr>
        <w:t xml:space="preserve"> </w:t>
      </w:r>
      <w:r w:rsidR="00230FEF" w:rsidRPr="004D3E58">
        <w:rPr>
          <w:lang w:val="en-AU"/>
        </w:rPr>
        <w:t>While individual activists have successfully used social media, websites and since June 2012 the Indonesian iteration of the petition website Change.org</w:t>
      </w:r>
      <w:r w:rsidR="005E4B10" w:rsidRPr="004D3E58">
        <w:rPr>
          <w:lang w:val="en-AU"/>
        </w:rPr>
        <w:t xml:space="preserve"> to communicate news and mobilis</w:t>
      </w:r>
      <w:r w:rsidR="00230FEF" w:rsidRPr="004D3E58">
        <w:rPr>
          <w:lang w:val="en-AU"/>
        </w:rPr>
        <w:t>e people around specific causes, the social media presence of NGOs is mostly linked with these individuals rather than with an organisation on its own.</w:t>
      </w:r>
      <w:r w:rsidR="00230FEF" w:rsidRPr="004D3E58">
        <w:rPr>
          <w:rStyle w:val="FootnoteReference"/>
          <w:rFonts w:cs="Arial"/>
          <w:sz w:val="20"/>
          <w:lang w:val="en-AU"/>
        </w:rPr>
        <w:footnoteReference w:id="74"/>
      </w:r>
      <w:r w:rsidR="00230FEF" w:rsidRPr="004D3E58">
        <w:rPr>
          <w:lang w:val="en-AU"/>
        </w:rPr>
        <w:t xml:space="preserve"> The rural-urban divide in computer literacy and internet access exacerbates the problem at a subnational level. </w:t>
      </w:r>
    </w:p>
    <w:p w:rsidR="00502D3F" w:rsidRPr="004D3E58" w:rsidRDefault="00AB1259" w:rsidP="00065BBD">
      <w:pPr>
        <w:rPr>
          <w:lang w:val="en-AU"/>
        </w:rPr>
      </w:pPr>
      <w:r w:rsidRPr="004D3E58">
        <w:rPr>
          <w:lang w:val="en-AU"/>
        </w:rPr>
        <w:t>An NGO</w:t>
      </w:r>
      <w:r w:rsidR="009A3329" w:rsidRPr="004D3E58">
        <w:rPr>
          <w:lang w:val="en-AU"/>
        </w:rPr>
        <w:t>’</w:t>
      </w:r>
      <w:r w:rsidRPr="004D3E58">
        <w:rPr>
          <w:lang w:val="en-AU"/>
        </w:rPr>
        <w:t>s</w:t>
      </w:r>
      <w:r w:rsidR="00230FEF" w:rsidRPr="004D3E58">
        <w:rPr>
          <w:lang w:val="en-AU"/>
        </w:rPr>
        <w:t xml:space="preserve"> presence in traditional media is more likely to be linked with </w:t>
      </w:r>
      <w:r w:rsidRPr="004D3E58">
        <w:rPr>
          <w:lang w:val="en-AU"/>
        </w:rPr>
        <w:t>the name of the</w:t>
      </w:r>
      <w:r w:rsidR="00230FEF" w:rsidRPr="004D3E58">
        <w:rPr>
          <w:lang w:val="en-AU"/>
        </w:rPr>
        <w:t xml:space="preserve"> organisation. Eight of 10 respondent</w:t>
      </w:r>
      <w:r w:rsidRPr="004D3E58">
        <w:rPr>
          <w:lang w:val="en-AU"/>
        </w:rPr>
        <w:t xml:space="preserve"> NGO</w:t>
      </w:r>
      <w:r w:rsidR="00230FEF" w:rsidRPr="004D3E58">
        <w:rPr>
          <w:lang w:val="en-AU"/>
        </w:rPr>
        <w:t xml:space="preserve">s in Ketapang and 10 of 13 in TTS work with the media through contributing materials, disseminating summaries of activities or conducting their own radio shows. </w:t>
      </w:r>
      <w:r w:rsidR="00AE4CB4" w:rsidRPr="004D3E58">
        <w:rPr>
          <w:lang w:val="en-AU"/>
        </w:rPr>
        <w:t xml:space="preserve">Some </w:t>
      </w:r>
      <w:r w:rsidR="00230FEF" w:rsidRPr="004D3E58">
        <w:rPr>
          <w:lang w:val="en-AU"/>
        </w:rPr>
        <w:t>Indonesian NGOs also use the traditional media as a means to share and build support for their positions on public policy and services. For example, in two districts in West Java, local NGOs used the media to make health care service reform a public discourse and work worked with five local newspapers to expose local government corrupt practices. In the Review’s media scanning of national press, the coverage tended to focus on individuals for feature pieces on service delivery examples but on organisations’ stances on social issues or advocacy campaigns</w:t>
      </w:r>
      <w:r w:rsidR="00340DB1" w:rsidRPr="004D3E58">
        <w:rPr>
          <w:lang w:val="en-AU"/>
        </w:rPr>
        <w:t>.</w:t>
      </w:r>
      <w:r w:rsidR="00502D3F" w:rsidRPr="004D3E58">
        <w:rPr>
          <w:lang w:val="en-AU"/>
        </w:rPr>
        <w:t xml:space="preserve"> </w:t>
      </w:r>
    </w:p>
    <w:p w:rsidR="002F22E7" w:rsidRPr="004D3E58" w:rsidRDefault="002F22E7" w:rsidP="002F22E7">
      <w:pPr>
        <w:pStyle w:val="Heading1nonumbers"/>
      </w:pPr>
      <w:bookmarkStart w:id="61" w:name="_Toc345659139"/>
      <w:r w:rsidRPr="004D3E58">
        <w:t>NGOs and Other Stakeholders</w:t>
      </w:r>
      <w:bookmarkEnd w:id="61"/>
    </w:p>
    <w:p w:rsidR="002F22E7" w:rsidRPr="004D3E58" w:rsidRDefault="002F22E7" w:rsidP="002F22E7">
      <w:pPr>
        <w:rPr>
          <w:lang w:val="en-AU"/>
        </w:rPr>
      </w:pPr>
      <w:r w:rsidRPr="004D3E58">
        <w:rPr>
          <w:lang w:val="en-AU"/>
        </w:rPr>
        <w:t>This section explores NGOs’ relationships with parts o</w:t>
      </w:r>
      <w:r w:rsidR="008362C8">
        <w:rPr>
          <w:lang w:val="en-AU"/>
        </w:rPr>
        <w:t xml:space="preserve">f their operating environment, </w:t>
      </w:r>
      <w:r w:rsidRPr="004D3E58">
        <w:rPr>
          <w:lang w:val="en-AU"/>
        </w:rPr>
        <w:t>in turn with the GoI, donors, INGOs, commercial managing contractors, the private sector, the general public and finally the mass media.</w:t>
      </w:r>
    </w:p>
    <w:p w:rsidR="00FF4072" w:rsidRPr="004D3E58" w:rsidRDefault="00FF4072" w:rsidP="006D7FAB">
      <w:pPr>
        <w:pStyle w:val="Heading2"/>
        <w:spacing w:after="120" w:line="240" w:lineRule="auto"/>
      </w:pPr>
      <w:bookmarkStart w:id="62" w:name="_Toc345659140"/>
      <w:r w:rsidRPr="004D3E58">
        <w:t>Government Context</w:t>
      </w:r>
      <w:bookmarkEnd w:id="62"/>
      <w:r w:rsidRPr="004D3E58">
        <w:t xml:space="preserve"> </w:t>
      </w:r>
    </w:p>
    <w:p w:rsidR="006A7D8E" w:rsidRPr="004D3E58" w:rsidRDefault="0070168E" w:rsidP="00065BBD">
      <w:pPr>
        <w:rPr>
          <w:lang w:val="en-AU"/>
        </w:rPr>
      </w:pPr>
      <w:r w:rsidRPr="004D3E58">
        <w:rPr>
          <w:noProof/>
          <w:lang w:val="en-AU"/>
        </w:rPr>
        <mc:AlternateContent>
          <mc:Choice Requires="wps">
            <w:drawing>
              <wp:anchor distT="0" distB="0" distL="114300" distR="114300" simplePos="0" relativeHeight="251689984" behindDoc="1" locked="0" layoutInCell="1" allowOverlap="1" wp14:anchorId="5099E6D9" wp14:editId="3B39F60A">
                <wp:simplePos x="0" y="0"/>
                <wp:positionH relativeFrom="column">
                  <wp:posOffset>2819400</wp:posOffset>
                </wp:positionH>
                <wp:positionV relativeFrom="paragraph">
                  <wp:posOffset>60960</wp:posOffset>
                </wp:positionV>
                <wp:extent cx="2944495" cy="4533900"/>
                <wp:effectExtent l="0" t="0" r="27305" b="19050"/>
                <wp:wrapTight wrapText="bothSides">
                  <wp:wrapPolygon edited="0">
                    <wp:start x="0" y="0"/>
                    <wp:lineTo x="0" y="21600"/>
                    <wp:lineTo x="21661" y="21600"/>
                    <wp:lineTo x="21661" y="0"/>
                    <wp:lineTo x="0" y="0"/>
                  </wp:wrapPolygon>
                </wp:wrapTight>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4533900"/>
                        </a:xfrm>
                        <a:prstGeom prst="rect">
                          <a:avLst/>
                        </a:prstGeom>
                        <a:solidFill>
                          <a:srgbClr val="FFFFFF"/>
                        </a:solidFill>
                        <a:ln w="9525">
                          <a:solidFill>
                            <a:srgbClr val="000000"/>
                          </a:solidFill>
                          <a:miter lim="800000"/>
                          <a:headEnd/>
                          <a:tailEnd/>
                        </a:ln>
                      </wps:spPr>
                      <wps:txbx>
                        <w:txbxContent>
                          <w:p w:rsidR="00C62B98" w:rsidRDefault="00C62B98" w:rsidP="00F675DF">
                            <w:pPr>
                              <w:rPr>
                                <w:lang w:val="id-ID"/>
                              </w:rPr>
                            </w:pPr>
                            <w:bookmarkStart w:id="63" w:name="_Toc342987512"/>
                            <w:bookmarkStart w:id="64" w:name="_Toc343082420"/>
                            <w:bookmarkStart w:id="65" w:name="_Toc345659141"/>
                            <w:r w:rsidRPr="0070168E">
                              <w:rPr>
                                <w:rStyle w:val="Heading4Char"/>
                              </w:rPr>
                              <w:t>Box 1</w:t>
                            </w:r>
                            <w:r w:rsidRPr="0070168E">
                              <w:rPr>
                                <w:rStyle w:val="Heading4Char"/>
                                <w:lang w:val="id-ID"/>
                              </w:rPr>
                              <w:t>1</w:t>
                            </w:r>
                            <w:r w:rsidRPr="0070168E">
                              <w:rPr>
                                <w:rStyle w:val="Heading4Char"/>
                              </w:rPr>
                              <w:t>: NGO and Government Working Relationships</w:t>
                            </w:r>
                            <w:bookmarkEnd w:id="63"/>
                            <w:bookmarkEnd w:id="64"/>
                            <w:bookmarkEnd w:id="65"/>
                          </w:p>
                          <w:p w:rsidR="00C62B98" w:rsidRPr="00DB6170" w:rsidRDefault="00C62B98" w:rsidP="00F675DF">
                            <w:pPr>
                              <w:pStyle w:val="Textboxtext"/>
                              <w:jc w:val="both"/>
                              <w:rPr>
                                <w:b w:val="0"/>
                                <w:lang w:val="en-AU"/>
                              </w:rPr>
                            </w:pPr>
                            <w:r w:rsidRPr="00DB6170">
                              <w:rPr>
                                <w:b w:val="0"/>
                                <w:lang w:val="en-AU"/>
                              </w:rPr>
                              <w:t>One aim of the Review was to develop a framework to identify what enables or inhibits effective working relationships between government and NGOs. Although this idea should be tested in a wider context during Phase II, the following are aspects that contribute to relationships between NGOs and government that are in the words of multiple sources in Ketapang and TTS “mutually respectful but still critical:”</w:t>
                            </w:r>
                          </w:p>
                          <w:p w:rsidR="00C62B98" w:rsidRPr="00DB6170" w:rsidRDefault="00C62B98" w:rsidP="00306F9D">
                            <w:pPr>
                              <w:pStyle w:val="Textboxtext"/>
                              <w:numPr>
                                <w:ilvl w:val="0"/>
                                <w:numId w:val="33"/>
                              </w:numPr>
                              <w:spacing w:line="240" w:lineRule="auto"/>
                              <w:ind w:left="426"/>
                              <w:jc w:val="both"/>
                              <w:rPr>
                                <w:b w:val="0"/>
                                <w:lang w:val="en-AU"/>
                              </w:rPr>
                            </w:pPr>
                            <w:r w:rsidRPr="00DB6170">
                              <w:rPr>
                                <w:b w:val="0"/>
                                <w:lang w:val="en-AU"/>
                              </w:rPr>
                              <w:t xml:space="preserve">Building personal relationships </w:t>
                            </w:r>
                          </w:p>
                          <w:p w:rsidR="00C62B98" w:rsidRPr="00DB6170" w:rsidRDefault="00C62B98" w:rsidP="00306F9D">
                            <w:pPr>
                              <w:pStyle w:val="Textboxtext"/>
                              <w:numPr>
                                <w:ilvl w:val="0"/>
                                <w:numId w:val="33"/>
                              </w:numPr>
                              <w:spacing w:line="240" w:lineRule="auto"/>
                              <w:ind w:left="426"/>
                              <w:jc w:val="both"/>
                              <w:rPr>
                                <w:b w:val="0"/>
                                <w:lang w:val="en-AU"/>
                              </w:rPr>
                            </w:pPr>
                            <w:r w:rsidRPr="00DB6170">
                              <w:rPr>
                                <w:b w:val="0"/>
                                <w:lang w:val="en-AU"/>
                              </w:rPr>
                              <w:t xml:space="preserve">Willingness to listen on both sides and agreeing to disagree </w:t>
                            </w:r>
                          </w:p>
                          <w:p w:rsidR="00C62B98" w:rsidRPr="00DB6170" w:rsidRDefault="00C62B98" w:rsidP="00306F9D">
                            <w:pPr>
                              <w:pStyle w:val="Textboxtext"/>
                              <w:numPr>
                                <w:ilvl w:val="0"/>
                                <w:numId w:val="33"/>
                              </w:numPr>
                              <w:spacing w:line="240" w:lineRule="auto"/>
                              <w:ind w:left="426"/>
                              <w:jc w:val="both"/>
                              <w:rPr>
                                <w:b w:val="0"/>
                                <w:lang w:val="en-AU"/>
                              </w:rPr>
                            </w:pPr>
                            <w:r w:rsidRPr="00DB6170">
                              <w:rPr>
                                <w:b w:val="0"/>
                                <w:lang w:val="en-AU"/>
                              </w:rPr>
                              <w:t xml:space="preserve">Talk of solutions, not just problems </w:t>
                            </w:r>
                          </w:p>
                          <w:p w:rsidR="00C62B98" w:rsidRPr="00DB6170" w:rsidRDefault="00C62B98" w:rsidP="00306F9D">
                            <w:pPr>
                              <w:pStyle w:val="Textboxtext"/>
                              <w:numPr>
                                <w:ilvl w:val="0"/>
                                <w:numId w:val="33"/>
                              </w:numPr>
                              <w:spacing w:line="240" w:lineRule="auto"/>
                              <w:ind w:left="426"/>
                              <w:jc w:val="both"/>
                              <w:rPr>
                                <w:b w:val="0"/>
                                <w:lang w:val="en-AU"/>
                              </w:rPr>
                            </w:pPr>
                            <w:r w:rsidRPr="00DB6170">
                              <w:rPr>
                                <w:b w:val="0"/>
                                <w:lang w:val="en-AU"/>
                              </w:rPr>
                              <w:t>Meaningful analysis of the issues and power dynamics, based on facts and data accessible to both sides</w:t>
                            </w:r>
                          </w:p>
                          <w:p w:rsidR="00C62B98" w:rsidRPr="00DB6170" w:rsidRDefault="00C62B98" w:rsidP="00306F9D">
                            <w:pPr>
                              <w:pStyle w:val="Textboxtext"/>
                              <w:numPr>
                                <w:ilvl w:val="0"/>
                                <w:numId w:val="33"/>
                              </w:numPr>
                              <w:spacing w:line="240" w:lineRule="auto"/>
                              <w:ind w:left="426"/>
                              <w:jc w:val="both"/>
                              <w:rPr>
                                <w:b w:val="0"/>
                                <w:lang w:val="id-ID"/>
                              </w:rPr>
                            </w:pPr>
                            <w:r w:rsidRPr="00DB6170">
                              <w:rPr>
                                <w:b w:val="0"/>
                                <w:lang w:val="en-AU"/>
                              </w:rPr>
                              <w:t>Common recognition of the others’ roles and competencies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222pt;margin-top:4.8pt;width:231.85pt;height:357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">
                <v:textbox>
                  <w:txbxContent>
                    <w:p w:rsidR="00C62B98" w:rsidRDefault="00C62B98" w:rsidP="00F675DF">
                      <w:pPr>
                        <w:rPr>
                          <w:lang w:val="id-ID"/>
                        </w:rPr>
                      </w:pPr>
                      <w:bookmarkStart w:id="103" w:name="_Toc342987512"/>
                      <w:bookmarkStart w:id="104" w:name="_Toc343082420"/>
                      <w:bookmarkStart w:id="105" w:name="_Toc345659141"/>
                      <w:r w:rsidRPr="0070168E">
                        <w:rPr>
                          <w:rStyle w:val="Heading4Char"/>
                        </w:rPr>
                        <w:t>Box 1</w:t>
                      </w:r>
                      <w:r w:rsidRPr="0070168E">
                        <w:rPr>
                          <w:rStyle w:val="Heading4Char"/>
                          <w:lang w:val="id-ID"/>
                        </w:rPr>
                        <w:t>1</w:t>
                      </w:r>
                      <w:r w:rsidRPr="0070168E">
                        <w:rPr>
                          <w:rStyle w:val="Heading4Char"/>
                        </w:rPr>
                        <w:t>: NGO and Government Working Relationships</w:t>
                      </w:r>
                      <w:bookmarkEnd w:id="103"/>
                      <w:bookmarkEnd w:id="104"/>
                      <w:bookmarkEnd w:id="105"/>
                    </w:p>
                    <w:p w:rsidR="00C62B98" w:rsidRPr="00DB6170" w:rsidRDefault="00C62B98" w:rsidP="00F675DF">
                      <w:pPr>
                        <w:pStyle w:val="Textboxtext"/>
                        <w:jc w:val="both"/>
                        <w:rPr>
                          <w:b w:val="0"/>
                          <w:lang w:val="en-AU"/>
                        </w:rPr>
                      </w:pPr>
                      <w:r w:rsidRPr="00DB6170">
                        <w:rPr>
                          <w:b w:val="0"/>
                          <w:lang w:val="en-AU"/>
                        </w:rPr>
                        <w:t>One aim of the Review was to develop a framework to identify what enables or inhibits effective working relationships between government and NGOs. Although this idea should be tested in a wider context during Phase II, the following are aspects that contribute to relationships between NGOs and government that are in the words of multiple sources in Ketapang and TTS “mutually respectful but still critical:”</w:t>
                      </w:r>
                    </w:p>
                    <w:p w:rsidR="00C62B98" w:rsidRPr="00DB6170" w:rsidRDefault="00C62B98" w:rsidP="00306F9D">
                      <w:pPr>
                        <w:pStyle w:val="Textboxtext"/>
                        <w:numPr>
                          <w:ilvl w:val="0"/>
                          <w:numId w:val="33"/>
                        </w:numPr>
                        <w:spacing w:line="240" w:lineRule="auto"/>
                        <w:ind w:left="426"/>
                        <w:jc w:val="both"/>
                        <w:rPr>
                          <w:b w:val="0"/>
                          <w:lang w:val="en-AU"/>
                        </w:rPr>
                      </w:pPr>
                      <w:r w:rsidRPr="00DB6170">
                        <w:rPr>
                          <w:b w:val="0"/>
                          <w:lang w:val="en-AU"/>
                        </w:rPr>
                        <w:t xml:space="preserve">Building personal relationships </w:t>
                      </w:r>
                    </w:p>
                    <w:p w:rsidR="00C62B98" w:rsidRPr="00DB6170" w:rsidRDefault="00C62B98" w:rsidP="00306F9D">
                      <w:pPr>
                        <w:pStyle w:val="Textboxtext"/>
                        <w:numPr>
                          <w:ilvl w:val="0"/>
                          <w:numId w:val="33"/>
                        </w:numPr>
                        <w:spacing w:line="240" w:lineRule="auto"/>
                        <w:ind w:left="426"/>
                        <w:jc w:val="both"/>
                        <w:rPr>
                          <w:b w:val="0"/>
                          <w:lang w:val="en-AU"/>
                        </w:rPr>
                      </w:pPr>
                      <w:r w:rsidRPr="00DB6170">
                        <w:rPr>
                          <w:b w:val="0"/>
                          <w:lang w:val="en-AU"/>
                        </w:rPr>
                        <w:t xml:space="preserve">Willingness to listen on both sides and agreeing to disagree </w:t>
                      </w:r>
                    </w:p>
                    <w:p w:rsidR="00C62B98" w:rsidRPr="00DB6170" w:rsidRDefault="00C62B98" w:rsidP="00306F9D">
                      <w:pPr>
                        <w:pStyle w:val="Textboxtext"/>
                        <w:numPr>
                          <w:ilvl w:val="0"/>
                          <w:numId w:val="33"/>
                        </w:numPr>
                        <w:spacing w:line="240" w:lineRule="auto"/>
                        <w:ind w:left="426"/>
                        <w:jc w:val="both"/>
                        <w:rPr>
                          <w:b w:val="0"/>
                          <w:lang w:val="en-AU"/>
                        </w:rPr>
                      </w:pPr>
                      <w:r w:rsidRPr="00DB6170">
                        <w:rPr>
                          <w:b w:val="0"/>
                          <w:lang w:val="en-AU"/>
                        </w:rPr>
                        <w:t xml:space="preserve">Talk of solutions, not just problems </w:t>
                      </w:r>
                    </w:p>
                    <w:p w:rsidR="00C62B98" w:rsidRPr="00DB6170" w:rsidRDefault="00C62B98" w:rsidP="00306F9D">
                      <w:pPr>
                        <w:pStyle w:val="Textboxtext"/>
                        <w:numPr>
                          <w:ilvl w:val="0"/>
                          <w:numId w:val="33"/>
                        </w:numPr>
                        <w:spacing w:line="240" w:lineRule="auto"/>
                        <w:ind w:left="426"/>
                        <w:jc w:val="both"/>
                        <w:rPr>
                          <w:b w:val="0"/>
                          <w:lang w:val="en-AU"/>
                        </w:rPr>
                      </w:pPr>
                      <w:r w:rsidRPr="00DB6170">
                        <w:rPr>
                          <w:b w:val="0"/>
                          <w:lang w:val="en-AU"/>
                        </w:rPr>
                        <w:t>Meaningful analysis of the issues and power dynamics, based on facts and data accessible to both sides</w:t>
                      </w:r>
                    </w:p>
                    <w:p w:rsidR="00C62B98" w:rsidRPr="00DB6170" w:rsidRDefault="00C62B98" w:rsidP="00306F9D">
                      <w:pPr>
                        <w:pStyle w:val="Textboxtext"/>
                        <w:numPr>
                          <w:ilvl w:val="0"/>
                          <w:numId w:val="33"/>
                        </w:numPr>
                        <w:spacing w:line="240" w:lineRule="auto"/>
                        <w:ind w:left="426"/>
                        <w:jc w:val="both"/>
                        <w:rPr>
                          <w:b w:val="0"/>
                          <w:lang w:val="id-ID"/>
                        </w:rPr>
                      </w:pPr>
                      <w:r w:rsidRPr="00DB6170">
                        <w:rPr>
                          <w:b w:val="0"/>
                          <w:lang w:val="en-AU"/>
                        </w:rPr>
                        <w:t>Common recognition of the others’ roles and competencies</w:t>
                      </w:r>
                    </w:p>
                  </w:txbxContent>
                </v:textbox>
                <w10:wrap type="tight"/>
              </v:shape>
            </w:pict>
          </mc:Fallback>
        </mc:AlternateContent>
      </w:r>
      <w:r w:rsidR="008C10DC" w:rsidRPr="004D3E58">
        <w:rPr>
          <w:lang w:val="en-AU"/>
        </w:rPr>
        <w:t>As in other countries, the political context shapes NGOs roles and their relationship with government</w:t>
      </w:r>
      <w:r w:rsidR="00C14DED" w:rsidRPr="004D3E58">
        <w:rPr>
          <w:lang w:val="en-AU"/>
        </w:rPr>
        <w:t xml:space="preserve">. </w:t>
      </w:r>
      <w:r w:rsidR="00FF4072" w:rsidRPr="004D3E58">
        <w:rPr>
          <w:lang w:val="en-AU"/>
        </w:rPr>
        <w:t xml:space="preserve">A line of thinking </w:t>
      </w:r>
      <w:r w:rsidR="00392F3F" w:rsidRPr="004D3E58">
        <w:rPr>
          <w:lang w:val="en-AU"/>
        </w:rPr>
        <w:t xml:space="preserve">from the New Order era </w:t>
      </w:r>
      <w:r w:rsidR="00FF4072" w:rsidRPr="004D3E58">
        <w:rPr>
          <w:lang w:val="en-AU"/>
        </w:rPr>
        <w:t xml:space="preserve">still exists within government that </w:t>
      </w:r>
      <w:r w:rsidR="005256DD" w:rsidRPr="004D3E58">
        <w:rPr>
          <w:lang w:val="en-AU"/>
        </w:rPr>
        <w:t>NGO</w:t>
      </w:r>
      <w:r w:rsidR="00FF4072" w:rsidRPr="004D3E58">
        <w:rPr>
          <w:lang w:val="en-AU"/>
        </w:rPr>
        <w:t xml:space="preserve">s </w:t>
      </w:r>
      <w:r w:rsidR="00E433BE" w:rsidRPr="004D3E58">
        <w:rPr>
          <w:lang w:val="en-AU"/>
        </w:rPr>
        <w:t>should</w:t>
      </w:r>
      <w:r w:rsidR="00FF4072" w:rsidRPr="004D3E58">
        <w:rPr>
          <w:lang w:val="en-AU"/>
        </w:rPr>
        <w:t xml:space="preserve"> serve as an extensio</w:t>
      </w:r>
      <w:r w:rsidR="00392F3F" w:rsidRPr="004D3E58">
        <w:rPr>
          <w:lang w:val="en-AU"/>
        </w:rPr>
        <w:t xml:space="preserve">n of the “hand” of government. </w:t>
      </w:r>
    </w:p>
    <w:p w:rsidR="00B7104D" w:rsidRPr="004D3E58" w:rsidRDefault="00392F3F" w:rsidP="00065BBD">
      <w:pPr>
        <w:rPr>
          <w:lang w:val="en-AU"/>
        </w:rPr>
      </w:pPr>
      <w:r w:rsidRPr="004D3E58">
        <w:rPr>
          <w:lang w:val="en-AU"/>
        </w:rPr>
        <w:t>S</w:t>
      </w:r>
      <w:r w:rsidR="00FF4072" w:rsidRPr="004D3E58">
        <w:rPr>
          <w:lang w:val="en-AU"/>
        </w:rPr>
        <w:t xml:space="preserve">ome </w:t>
      </w:r>
      <w:r w:rsidR="005256DD" w:rsidRPr="004D3E58">
        <w:rPr>
          <w:lang w:val="en-AU"/>
        </w:rPr>
        <w:t>NGO</w:t>
      </w:r>
      <w:r w:rsidR="00FF4072" w:rsidRPr="004D3E58">
        <w:rPr>
          <w:lang w:val="en-AU"/>
        </w:rPr>
        <w:t xml:space="preserve">s </w:t>
      </w:r>
      <w:r w:rsidRPr="004D3E58">
        <w:rPr>
          <w:lang w:val="en-AU"/>
        </w:rPr>
        <w:t xml:space="preserve">also </w:t>
      </w:r>
      <w:r w:rsidR="00FF4072" w:rsidRPr="004D3E58">
        <w:rPr>
          <w:lang w:val="en-AU"/>
        </w:rPr>
        <w:t xml:space="preserve">work under the paradigm that </w:t>
      </w:r>
      <w:r w:rsidR="005256DD" w:rsidRPr="004D3E58">
        <w:rPr>
          <w:lang w:val="en-AU"/>
        </w:rPr>
        <w:t>NGO</w:t>
      </w:r>
      <w:r w:rsidR="00FF4072" w:rsidRPr="004D3E58">
        <w:rPr>
          <w:lang w:val="en-AU"/>
        </w:rPr>
        <w:t>s are meant to quietly fill gaps left by government</w:t>
      </w:r>
      <w:r w:rsidRPr="004D3E58">
        <w:rPr>
          <w:lang w:val="en-AU"/>
        </w:rPr>
        <w:t xml:space="preserve"> while other NGOs </w:t>
      </w:r>
      <w:r w:rsidR="00FF4072" w:rsidRPr="004D3E58">
        <w:rPr>
          <w:lang w:val="en-AU"/>
        </w:rPr>
        <w:t>still find themsel</w:t>
      </w:r>
      <w:r w:rsidR="00117752" w:rsidRPr="004D3E58">
        <w:rPr>
          <w:lang w:val="en-AU"/>
        </w:rPr>
        <w:t>ves</w:t>
      </w:r>
      <w:r w:rsidR="00FF4072" w:rsidRPr="004D3E58">
        <w:rPr>
          <w:lang w:val="en-AU"/>
        </w:rPr>
        <w:t xml:space="preserve"> shut out by government when the government perceives a critical stance</w:t>
      </w:r>
      <w:r w:rsidR="0093378B" w:rsidRPr="004D3E58">
        <w:rPr>
          <w:lang w:val="en-AU"/>
        </w:rPr>
        <w:t>.</w:t>
      </w:r>
      <w:r w:rsidR="00FF4072" w:rsidRPr="004D3E58">
        <w:rPr>
          <w:lang w:val="en-AU"/>
        </w:rPr>
        <w:t xml:space="preserve"> “Advocacy” in this historical context</w:t>
      </w:r>
      <w:r w:rsidR="004B2205" w:rsidRPr="004D3E58">
        <w:rPr>
          <w:lang w:val="en-AU"/>
        </w:rPr>
        <w:t xml:space="preserve"> meant</w:t>
      </w:r>
      <w:r w:rsidR="00FF4072" w:rsidRPr="004D3E58">
        <w:rPr>
          <w:lang w:val="en-AU"/>
        </w:rPr>
        <w:t xml:space="preserve"> and for some </w:t>
      </w:r>
      <w:r w:rsidR="005256DD" w:rsidRPr="004D3E58">
        <w:rPr>
          <w:lang w:val="en-AU"/>
        </w:rPr>
        <w:t>NGO</w:t>
      </w:r>
      <w:r w:rsidR="00FF4072" w:rsidRPr="004D3E58">
        <w:rPr>
          <w:lang w:val="en-AU"/>
        </w:rPr>
        <w:t xml:space="preserve">s today </w:t>
      </w:r>
      <w:r w:rsidR="004B2205" w:rsidRPr="004D3E58">
        <w:rPr>
          <w:lang w:val="en-AU"/>
        </w:rPr>
        <w:t>still means</w:t>
      </w:r>
      <w:r w:rsidR="00FF4072" w:rsidRPr="004D3E58">
        <w:rPr>
          <w:lang w:val="en-AU"/>
        </w:rPr>
        <w:t xml:space="preserve"> quick </w:t>
      </w:r>
      <w:r w:rsidR="006A7D8E" w:rsidRPr="004D3E58">
        <w:rPr>
          <w:lang w:val="en-AU"/>
        </w:rPr>
        <w:t>mobilis</w:t>
      </w:r>
      <w:r w:rsidRPr="004D3E58">
        <w:rPr>
          <w:lang w:val="en-AU"/>
        </w:rPr>
        <w:t xml:space="preserve">ation of supporters to a demonstration </w:t>
      </w:r>
      <w:r w:rsidR="00FF4072" w:rsidRPr="004D3E58">
        <w:rPr>
          <w:lang w:val="en-AU"/>
        </w:rPr>
        <w:t>when a group deem</w:t>
      </w:r>
      <w:r w:rsidRPr="004D3E58">
        <w:rPr>
          <w:lang w:val="en-AU"/>
        </w:rPr>
        <w:t xml:space="preserve">ed </w:t>
      </w:r>
      <w:r w:rsidR="00FF4072" w:rsidRPr="004D3E58">
        <w:rPr>
          <w:lang w:val="en-AU"/>
        </w:rPr>
        <w:t>direct action necessary</w:t>
      </w:r>
      <w:r w:rsidR="009D6353" w:rsidRPr="004D3E58">
        <w:rPr>
          <w:lang w:val="en-AU"/>
        </w:rPr>
        <w:t xml:space="preserve">. </w:t>
      </w:r>
      <w:r w:rsidR="006A7D8E" w:rsidRPr="004D3E58">
        <w:rPr>
          <w:lang w:val="en-AU"/>
        </w:rPr>
        <w:t>Mobilis</w:t>
      </w:r>
      <w:r w:rsidR="00AF536A" w:rsidRPr="004D3E58">
        <w:rPr>
          <w:lang w:val="en-AU"/>
        </w:rPr>
        <w:t>ing directly to street demonstrations</w:t>
      </w:r>
      <w:r w:rsidR="009D6353" w:rsidRPr="004D3E58">
        <w:rPr>
          <w:lang w:val="en-AU"/>
        </w:rPr>
        <w:t xml:space="preserve"> precludes </w:t>
      </w:r>
      <w:r w:rsidRPr="004D3E58">
        <w:rPr>
          <w:lang w:val="en-AU"/>
        </w:rPr>
        <w:t xml:space="preserve">behind-the-scenes, </w:t>
      </w:r>
      <w:r w:rsidR="00B7104D" w:rsidRPr="004D3E58">
        <w:rPr>
          <w:lang w:val="en-AU"/>
        </w:rPr>
        <w:t xml:space="preserve">less confrontational </w:t>
      </w:r>
      <w:r w:rsidR="00FF4072" w:rsidRPr="004D3E58">
        <w:rPr>
          <w:lang w:val="en-AU"/>
        </w:rPr>
        <w:t>tactics</w:t>
      </w:r>
      <w:r w:rsidR="009D6353" w:rsidRPr="004D3E58">
        <w:rPr>
          <w:lang w:val="en-AU"/>
        </w:rPr>
        <w:t xml:space="preserve"> that use data-based evidence to support the NGOs’ case. </w:t>
      </w:r>
    </w:p>
    <w:p w:rsidR="00392F3F" w:rsidRPr="004D3E58" w:rsidRDefault="00392F3F" w:rsidP="00065BBD">
      <w:pPr>
        <w:rPr>
          <w:lang w:val="en-AU"/>
        </w:rPr>
      </w:pPr>
      <w:r w:rsidRPr="004D3E58">
        <w:rPr>
          <w:lang w:val="en-AU"/>
        </w:rPr>
        <w:t>However, s</w:t>
      </w:r>
      <w:r w:rsidR="00FF4072" w:rsidRPr="004D3E58">
        <w:rPr>
          <w:lang w:val="en-AU"/>
        </w:rPr>
        <w:t xml:space="preserve">ince </w:t>
      </w:r>
      <w:r w:rsidR="005E4B10" w:rsidRPr="004D3E58">
        <w:rPr>
          <w:lang w:val="en-AU"/>
        </w:rPr>
        <w:t>decentralisation</w:t>
      </w:r>
      <w:r w:rsidR="00FF4072" w:rsidRPr="004D3E58">
        <w:rPr>
          <w:lang w:val="en-AU"/>
        </w:rPr>
        <w:t xml:space="preserve">, relationships have </w:t>
      </w:r>
      <w:r w:rsidR="00B7104D" w:rsidRPr="004D3E58">
        <w:rPr>
          <w:lang w:val="en-AU"/>
        </w:rPr>
        <w:t>become</w:t>
      </w:r>
      <w:r w:rsidR="00FF4072" w:rsidRPr="004D3E58">
        <w:rPr>
          <w:lang w:val="en-AU"/>
        </w:rPr>
        <w:t xml:space="preserve"> more complex and rich as government has started to</w:t>
      </w:r>
      <w:r w:rsidR="006A7D8E" w:rsidRPr="004D3E58">
        <w:rPr>
          <w:lang w:val="en-AU"/>
        </w:rPr>
        <w:t xml:space="preserve"> recognise and attempt to utilis</w:t>
      </w:r>
      <w:r w:rsidR="00FF4072" w:rsidRPr="004D3E58">
        <w:rPr>
          <w:lang w:val="en-AU"/>
        </w:rPr>
        <w:t xml:space="preserve">e the expertise and local knowledge that </w:t>
      </w:r>
      <w:r w:rsidR="005256DD" w:rsidRPr="004D3E58">
        <w:rPr>
          <w:lang w:val="en-AU"/>
        </w:rPr>
        <w:t>NGO</w:t>
      </w:r>
      <w:r w:rsidR="00FF4072" w:rsidRPr="004D3E58">
        <w:rPr>
          <w:lang w:val="en-AU"/>
        </w:rPr>
        <w:t>s possess</w:t>
      </w:r>
      <w:r w:rsidRPr="004D3E58">
        <w:rPr>
          <w:lang w:val="en-AU"/>
        </w:rPr>
        <w:t xml:space="preserve">. </w:t>
      </w:r>
      <w:r w:rsidR="005256DD" w:rsidRPr="004D3E58">
        <w:rPr>
          <w:lang w:val="en-AU"/>
        </w:rPr>
        <w:t>NGO</w:t>
      </w:r>
      <w:r w:rsidR="00FF4072" w:rsidRPr="004D3E58">
        <w:rPr>
          <w:lang w:val="en-AU"/>
        </w:rPr>
        <w:t>s themselves are now largely positive about working with government</w:t>
      </w:r>
      <w:r w:rsidR="00946E79" w:rsidRPr="004D3E58">
        <w:rPr>
          <w:lang w:val="en-AU"/>
        </w:rPr>
        <w:t>, and believe there is space for positive cooperation</w:t>
      </w:r>
      <w:r w:rsidR="00FF4072" w:rsidRPr="004D3E58">
        <w:rPr>
          <w:lang w:val="en-AU"/>
        </w:rPr>
        <w:t>.</w:t>
      </w:r>
      <w:r w:rsidR="00FF4072" w:rsidRPr="004D3E58">
        <w:rPr>
          <w:rStyle w:val="FootnoteReference"/>
          <w:rFonts w:cs="Arial"/>
          <w:sz w:val="20"/>
          <w:lang w:val="en-AU"/>
        </w:rPr>
        <w:footnoteReference w:id="75"/>
      </w:r>
      <w:r w:rsidR="00FF4072" w:rsidRPr="004D3E58">
        <w:rPr>
          <w:rFonts w:cs="Arial"/>
          <w:sz w:val="20"/>
          <w:lang w:val="en-AU"/>
        </w:rPr>
        <w:t xml:space="preserve"> </w:t>
      </w:r>
      <w:r w:rsidR="00FF4072" w:rsidRPr="004D3E58">
        <w:rPr>
          <w:lang w:val="en-AU"/>
        </w:rPr>
        <w:t xml:space="preserve">In a 2009 survey of CSOs, more than 80% had been involved in public consultations and planning meetings compared to 35% </w:t>
      </w:r>
      <w:r w:rsidRPr="004D3E58">
        <w:rPr>
          <w:lang w:val="en-AU"/>
        </w:rPr>
        <w:t xml:space="preserve">as recently as </w:t>
      </w:r>
      <w:r w:rsidR="00FF4072" w:rsidRPr="004D3E58">
        <w:rPr>
          <w:lang w:val="en-AU"/>
        </w:rPr>
        <w:t xml:space="preserve">2005. </w:t>
      </w:r>
      <w:r w:rsidRPr="004D3E58">
        <w:rPr>
          <w:lang w:val="en-AU"/>
        </w:rPr>
        <w:t>However, in some cases NGOs perceive that government officials invite NGOs to forums and hearings only as a win</w:t>
      </w:r>
      <w:r w:rsidR="00946E79" w:rsidRPr="004D3E58">
        <w:rPr>
          <w:lang w:val="en-AU"/>
        </w:rPr>
        <w:t>dow dressing for “participation.” There is also a sense that NGOs are being invited to do jobs that government should so without being compensated for filling in the gap.</w:t>
      </w:r>
    </w:p>
    <w:p w:rsidR="00FF4072" w:rsidRPr="004D3E58" w:rsidRDefault="005256DD" w:rsidP="00065BBD">
      <w:pPr>
        <w:rPr>
          <w:lang w:val="en-AU"/>
        </w:rPr>
      </w:pPr>
      <w:r w:rsidRPr="004D3E58">
        <w:rPr>
          <w:lang w:val="en-AU"/>
        </w:rPr>
        <w:t>NGO</w:t>
      </w:r>
      <w:r w:rsidR="00FF4072" w:rsidRPr="004D3E58">
        <w:rPr>
          <w:lang w:val="en-AU"/>
        </w:rPr>
        <w:t xml:space="preserve">s are slowly starting to show more sophistication in their advocacy techniques, and government officials are starting to </w:t>
      </w:r>
      <w:r w:rsidR="00B7104D" w:rsidRPr="004D3E58">
        <w:rPr>
          <w:lang w:val="en-AU"/>
        </w:rPr>
        <w:t>appreciate a watchdog role for NGOs</w:t>
      </w:r>
      <w:r w:rsidR="00FF4072" w:rsidRPr="004D3E58">
        <w:rPr>
          <w:lang w:val="en-AU"/>
        </w:rPr>
        <w:t>. Fostering this communication and relationship building between CSOs/</w:t>
      </w:r>
      <w:r w:rsidRPr="004D3E58">
        <w:rPr>
          <w:lang w:val="en-AU"/>
        </w:rPr>
        <w:t>NGO</w:t>
      </w:r>
      <w:r w:rsidR="00FF4072" w:rsidRPr="004D3E58">
        <w:rPr>
          <w:lang w:val="en-AU"/>
        </w:rPr>
        <w:t>s and various branches</w:t>
      </w:r>
      <w:r w:rsidR="00392F3F" w:rsidRPr="004D3E58">
        <w:rPr>
          <w:lang w:val="en-AU"/>
        </w:rPr>
        <w:t xml:space="preserve"> of</w:t>
      </w:r>
      <w:r w:rsidR="00FF4072" w:rsidRPr="004D3E58">
        <w:rPr>
          <w:lang w:val="en-AU"/>
        </w:rPr>
        <w:t xml:space="preserve"> government </w:t>
      </w:r>
      <w:r w:rsidR="00392F3F" w:rsidRPr="004D3E58">
        <w:rPr>
          <w:lang w:val="en-AU"/>
        </w:rPr>
        <w:t>are</w:t>
      </w:r>
      <w:r w:rsidR="00FF4072" w:rsidRPr="004D3E58">
        <w:rPr>
          <w:lang w:val="en-AU"/>
        </w:rPr>
        <w:t xml:space="preserve"> a number of donor programs including AusAID’s ACCESS and AIPD/AIPD Rural programs, the World Bank’s Justice for the Poor program, UNFPA’s </w:t>
      </w:r>
      <w:r w:rsidR="00FF4072" w:rsidRPr="004D3E58">
        <w:rPr>
          <w:i/>
          <w:lang w:val="en-AU"/>
        </w:rPr>
        <w:t>Forum Parlemen</w:t>
      </w:r>
      <w:r w:rsidR="00FF4072" w:rsidRPr="004D3E58">
        <w:rPr>
          <w:lang w:val="en-AU"/>
        </w:rPr>
        <w:t xml:space="preserve"> and programs of the Ford Foundation and </w:t>
      </w:r>
      <w:r w:rsidR="00E433BE" w:rsidRPr="004D3E58">
        <w:rPr>
          <w:lang w:val="en-AU"/>
        </w:rPr>
        <w:t>TAF</w:t>
      </w:r>
      <w:r w:rsidR="00FF4072" w:rsidRPr="004D3E58">
        <w:rPr>
          <w:lang w:val="en-AU"/>
        </w:rPr>
        <w:t>.</w:t>
      </w:r>
      <w:r w:rsidR="00FF4072" w:rsidRPr="004D3E58">
        <w:rPr>
          <w:rStyle w:val="FootnoteReference"/>
          <w:rFonts w:ascii="Frutiger LT Std 45 Light" w:hAnsi="Frutiger LT Std 45 Light"/>
          <w:lang w:val="en-AU"/>
        </w:rPr>
        <w:footnoteReference w:id="76"/>
      </w:r>
      <w:r w:rsidR="00FF4072" w:rsidRPr="004D3E58">
        <w:rPr>
          <w:lang w:val="en-AU"/>
        </w:rPr>
        <w:t xml:space="preserve"> </w:t>
      </w:r>
      <w:r w:rsidR="00BA0B0E" w:rsidRPr="004D3E58">
        <w:rPr>
          <w:lang w:val="en-AU"/>
        </w:rPr>
        <w:t>Some research and advocacy NGOs have started to recognise their relative weakness in technical policymaking expertise and have started to recruit staff with legal and policy backgrounds so that the NGO is better able to produce policy recommendations that will be taken up by government.</w:t>
      </w:r>
    </w:p>
    <w:p w:rsidR="00FF4072" w:rsidRPr="004D3E58" w:rsidRDefault="00FF4072" w:rsidP="001F0DFF">
      <w:pPr>
        <w:pStyle w:val="Heading3"/>
      </w:pPr>
      <w:bookmarkStart w:id="66" w:name="_Toc345659142"/>
      <w:r w:rsidRPr="004D3E58">
        <w:t>R</w:t>
      </w:r>
      <w:r w:rsidR="00A438D9" w:rsidRPr="004D3E58">
        <w:t>egulation</w:t>
      </w:r>
      <w:r w:rsidRPr="004D3E58">
        <w:t xml:space="preserve"> and Oversight</w:t>
      </w:r>
      <w:bookmarkEnd w:id="66"/>
    </w:p>
    <w:p w:rsidR="00463A16" w:rsidRPr="004D3E58" w:rsidRDefault="00D0082F" w:rsidP="00065BBD">
      <w:pPr>
        <w:rPr>
          <w:lang w:val="en-AU"/>
        </w:rPr>
      </w:pPr>
      <w:r w:rsidRPr="004D3E58">
        <w:rPr>
          <w:lang w:val="en-AU"/>
        </w:rPr>
        <w:t>Formally</w:t>
      </w:r>
      <w:r w:rsidR="00193549" w:rsidRPr="004D3E58">
        <w:rPr>
          <w:lang w:val="en-AU"/>
        </w:rPr>
        <w:t>,</w:t>
      </w:r>
      <w:r w:rsidRPr="004D3E58">
        <w:rPr>
          <w:lang w:val="en-AU"/>
        </w:rPr>
        <w:t xml:space="preserve"> the government has a role in regulating and overseeing NGOs. There are a number of overlapping laws and regulations that create a regulatory context for NGOs. See Annex 6 for a description of this framework and the formal registration process. All organisations are legally required to register with the government. Regardless of registration status, organisations are subject to regulations that require them to report on their activities to the government. If registered, then technically organisations registered as </w:t>
      </w:r>
      <w:r w:rsidRPr="004D3E58">
        <w:rPr>
          <w:i/>
          <w:lang w:val="en-AU"/>
        </w:rPr>
        <w:t>yayasan</w:t>
      </w:r>
      <w:r w:rsidRPr="004D3E58">
        <w:rPr>
          <w:lang w:val="en-AU"/>
        </w:rPr>
        <w:t xml:space="preserve"> (foundations) or </w:t>
      </w:r>
      <w:r w:rsidRPr="004D3E58">
        <w:rPr>
          <w:i/>
          <w:lang w:val="en-AU"/>
        </w:rPr>
        <w:t>perkumpulan</w:t>
      </w:r>
      <w:r w:rsidRPr="004D3E58">
        <w:rPr>
          <w:lang w:val="en-AU"/>
        </w:rPr>
        <w:t xml:space="preserve"> (associations) are required to comply with the relevant statutes. </w:t>
      </w:r>
    </w:p>
    <w:p w:rsidR="00F675DF" w:rsidRDefault="00D0082F" w:rsidP="00F675DF">
      <w:pPr>
        <w:rPr>
          <w:lang w:val="id-ID"/>
        </w:rPr>
      </w:pPr>
      <w:r w:rsidRPr="004D3E58">
        <w:rPr>
          <w:lang w:val="en-AU"/>
        </w:rPr>
        <w:t xml:space="preserve">Overall, government regulations are rarely if ever enforced and have little effect on organisations’ functioning. </w:t>
      </w:r>
      <w:r w:rsidR="00EF1659" w:rsidRPr="004D3E58">
        <w:rPr>
          <w:lang w:val="en-AU"/>
        </w:rPr>
        <w:t>While the majority of organisations in a 2009 survey and in the Review field surveys had registered with the notary public</w:t>
      </w:r>
      <w:r w:rsidR="00AC20BF" w:rsidRPr="004D3E58">
        <w:rPr>
          <w:lang w:val="en-AU"/>
        </w:rPr>
        <w:t>, many never finalised their registration with the relevant government bodies</w:t>
      </w:r>
      <w:r w:rsidRPr="004D3E58">
        <w:rPr>
          <w:lang w:val="en-AU"/>
        </w:rPr>
        <w:t>.</w:t>
      </w:r>
      <w:r w:rsidR="00AC20BF" w:rsidRPr="004D3E58">
        <w:rPr>
          <w:rStyle w:val="FootnoteReference"/>
          <w:rFonts w:ascii="Frutiger LT Std 45 Light" w:hAnsi="Frutiger LT Std 45 Light"/>
          <w:lang w:val="en-AU"/>
        </w:rPr>
        <w:footnoteReference w:id="77"/>
      </w:r>
      <w:r w:rsidRPr="004D3E58">
        <w:rPr>
          <w:lang w:val="en-AU"/>
        </w:rPr>
        <w:t xml:space="preserve"> There are a variety of reasons for an organisation not registering ranging from ignorance of the process or unwillingness to spend the time required to engage the bureaucracy to a rejection of government’s role in oversight of NGOs. Even fewer organisations report than register. It is unclear what could be done to change </w:t>
      </w:r>
      <w:r w:rsidR="004D18AE" w:rsidRPr="004D3E58">
        <w:rPr>
          <w:lang w:val="en-AU"/>
        </w:rPr>
        <w:t>NGO compliance with existing laws and regulations</w:t>
      </w:r>
      <w:r w:rsidRPr="004D3E58">
        <w:rPr>
          <w:lang w:val="en-AU"/>
        </w:rPr>
        <w:t xml:space="preserve"> or what, if any, benefit that would have on individual NGOs or on the sector overall.</w:t>
      </w:r>
    </w:p>
    <w:bookmarkStart w:id="67" w:name="_Toc345659143"/>
    <w:p w:rsidR="00FF4072" w:rsidRPr="00163B1B" w:rsidRDefault="00163B1B" w:rsidP="00163B1B">
      <w:pPr>
        <w:pStyle w:val="Heading3"/>
        <w:rPr>
          <w:lang w:val="id-ID"/>
        </w:rPr>
      </w:pPr>
      <w:r w:rsidRPr="004D3E58">
        <w:rPr>
          <w:noProof/>
          <w:lang w:eastAsia="en-AU"/>
        </w:rPr>
        <mc:AlternateContent>
          <mc:Choice Requires="wps">
            <w:drawing>
              <wp:anchor distT="0" distB="0" distL="114300" distR="114300" simplePos="0" relativeHeight="251708416" behindDoc="1" locked="0" layoutInCell="1" allowOverlap="1" wp14:anchorId="1108E191" wp14:editId="1CC239C4">
                <wp:simplePos x="0" y="0"/>
                <wp:positionH relativeFrom="column">
                  <wp:posOffset>0</wp:posOffset>
                </wp:positionH>
                <wp:positionV relativeFrom="paragraph">
                  <wp:posOffset>44450</wp:posOffset>
                </wp:positionV>
                <wp:extent cx="5722620" cy="2838450"/>
                <wp:effectExtent l="0" t="0" r="11430" b="19050"/>
                <wp:wrapTight wrapText="bothSides">
                  <wp:wrapPolygon edited="0">
                    <wp:start x="0" y="0"/>
                    <wp:lineTo x="0" y="21600"/>
                    <wp:lineTo x="21571" y="21600"/>
                    <wp:lineTo x="21571" y="0"/>
                    <wp:lineTo x="0" y="0"/>
                  </wp:wrapPolygon>
                </wp:wrapTight>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2838450"/>
                        </a:xfrm>
                        <a:prstGeom prst="rect">
                          <a:avLst/>
                        </a:prstGeom>
                        <a:solidFill>
                          <a:srgbClr val="FFFFFF"/>
                        </a:solidFill>
                        <a:ln w="9525">
                          <a:solidFill>
                            <a:srgbClr val="000000"/>
                          </a:solidFill>
                          <a:miter lim="800000"/>
                          <a:headEnd/>
                          <a:tailEnd/>
                        </a:ln>
                      </wps:spPr>
                      <wps:txbx>
                        <w:txbxContent>
                          <w:p w:rsidR="00C62B98" w:rsidRPr="00827DD1" w:rsidRDefault="00C62B98" w:rsidP="0070168E">
                            <w:pPr>
                              <w:pStyle w:val="Heading4"/>
                              <w:rPr>
                                <w:rStyle w:val="Heading1Char"/>
                                <w:rFonts w:ascii="Arial" w:eastAsiaTheme="minorHAnsi" w:hAnsi="Arial" w:cstheme="minorBidi"/>
                                <w:b w:val="0"/>
                                <w:bCs/>
                                <w:caps w:val="0"/>
                                <w:color w:val="auto"/>
                                <w:spacing w:val="0"/>
                                <w:sz w:val="20"/>
                                <w:szCs w:val="24"/>
                                <w:lang w:val="id-ID"/>
                              </w:rPr>
                            </w:pPr>
                            <w:bookmarkStart w:id="68" w:name="_Toc342987514"/>
                            <w:bookmarkStart w:id="69" w:name="_Toc343082422"/>
                            <w:bookmarkStart w:id="70" w:name="_Toc345659144"/>
                            <w:r w:rsidRPr="00827DD1">
                              <w:rPr>
                                <w:rStyle w:val="Heading1Char"/>
                                <w:rFonts w:ascii="Arial" w:eastAsiaTheme="minorHAnsi" w:hAnsi="Arial" w:cstheme="minorBidi"/>
                                <w:b w:val="0"/>
                                <w:bCs/>
                                <w:caps w:val="0"/>
                                <w:color w:val="auto"/>
                                <w:spacing w:val="0"/>
                                <w:sz w:val="20"/>
                                <w:szCs w:val="24"/>
                              </w:rPr>
                              <w:t>Box 1</w:t>
                            </w:r>
                            <w:r w:rsidRPr="00827DD1">
                              <w:rPr>
                                <w:rStyle w:val="Heading1Char"/>
                                <w:rFonts w:ascii="Arial" w:eastAsiaTheme="minorHAnsi" w:hAnsi="Arial" w:cstheme="minorBidi"/>
                                <w:b w:val="0"/>
                                <w:bCs/>
                                <w:caps w:val="0"/>
                                <w:color w:val="auto"/>
                                <w:spacing w:val="0"/>
                                <w:sz w:val="20"/>
                                <w:szCs w:val="24"/>
                                <w:lang w:val="id-ID"/>
                              </w:rPr>
                              <w:t>2</w:t>
                            </w:r>
                            <w:r w:rsidRPr="00827DD1">
                              <w:rPr>
                                <w:rStyle w:val="Heading1Char"/>
                                <w:rFonts w:ascii="Arial" w:eastAsiaTheme="minorHAnsi" w:hAnsi="Arial" w:cstheme="minorBidi"/>
                                <w:b w:val="0"/>
                                <w:bCs/>
                                <w:caps w:val="0"/>
                                <w:color w:val="auto"/>
                                <w:spacing w:val="0"/>
                                <w:sz w:val="20"/>
                                <w:szCs w:val="24"/>
                              </w:rPr>
                              <w:t>:  RUU Ormas</w:t>
                            </w:r>
                            <w:bookmarkEnd w:id="68"/>
                            <w:bookmarkEnd w:id="69"/>
                            <w:bookmarkEnd w:id="70"/>
                          </w:p>
                          <w:p w:rsidR="00C62B98" w:rsidRPr="00827DD1" w:rsidRDefault="00C62B98" w:rsidP="0070168E">
                            <w:pPr>
                              <w:rPr>
                                <w:b/>
                                <w:lang w:val="id-ID"/>
                              </w:rPr>
                            </w:pPr>
                            <w:r w:rsidRPr="00827DD1">
                              <w:rPr>
                                <w:rStyle w:val="TextboxtextChar"/>
                                <w:b w:val="0"/>
                              </w:rPr>
                              <w:t>As of November 2012, a commission of the national legislature is debating a draft law on community organisations (Rancangan Undang-undang tentang Organisasi Kemasyarakatan, known as RUU Ormas to update the Soeharto-era legislation (UU 8 1985). Fourteen prominent national NGOs established Koalisi Kebebasan Berserikat (Coalition for the Freedom of Association) in an effort to counter the passage of RUU Ormas, in reaction to its basis in a law originally made to limit civil liberties, vague and legally unclear terminology in the draft and the potential that government will use the law as a tool to restrain vocal or anti-government activists and organisations or to bribe organisations. However, other national organisations, while against the passage of RUU Ormas, were less active in their opposition given their assessment that the consequences of its passage would likely be minimal. They based this assessment on the lack of enforcement of the previous law particularly since Reformasi. At least one coalition member organisation would be willing to accept the law with some modifications. The law was largely</w:t>
                            </w:r>
                            <w:r w:rsidRPr="00827DD1">
                              <w:rPr>
                                <w:rStyle w:val="TextboxtextChar"/>
                                <w:b w:val="0"/>
                                <w:lang w:val="en-AU"/>
                              </w:rPr>
                              <w:t xml:space="preserve"> off the radar for local NGOs</w:t>
                            </w:r>
                            <w:r w:rsidRPr="00827DD1">
                              <w:rPr>
                                <w:rFonts w:ascii="Frutiger LT Std 45 Light" w:hAnsi="Frutiger LT Std 45 Light"/>
                                <w:b/>
                                <w:sz w:val="20"/>
                                <w:szCs w:val="22"/>
                                <w:lang w:val="en-AU"/>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0;margin-top:3.5pt;width:450.6pt;height:223.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">
                <v:textbox>
                  <w:txbxContent>
                    <w:p w:rsidR="00C62B98" w:rsidRPr="00827DD1" w:rsidRDefault="00C62B98" w:rsidP="0070168E">
                      <w:pPr>
                        <w:pStyle w:val="Heading4"/>
                        <w:rPr>
                          <w:rStyle w:val="Heading1Char"/>
                          <w:rFonts w:ascii="Arial" w:eastAsiaTheme="minorHAnsi" w:hAnsi="Arial" w:cstheme="minorBidi"/>
                          <w:b w:val="0"/>
                          <w:bCs/>
                          <w:caps w:val="0"/>
                          <w:color w:val="auto"/>
                          <w:spacing w:val="0"/>
                          <w:sz w:val="20"/>
                          <w:szCs w:val="24"/>
                          <w:lang w:val="id-ID"/>
                        </w:rPr>
                      </w:pPr>
                      <w:bookmarkStart w:id="111" w:name="_Toc342987514"/>
                      <w:bookmarkStart w:id="112" w:name="_Toc343082422"/>
                      <w:bookmarkStart w:id="113" w:name="_Toc345659144"/>
                      <w:r w:rsidRPr="00827DD1">
                        <w:rPr>
                          <w:rStyle w:val="Heading1Char"/>
                          <w:rFonts w:ascii="Arial" w:eastAsiaTheme="minorHAnsi" w:hAnsi="Arial" w:cstheme="minorBidi"/>
                          <w:b w:val="0"/>
                          <w:bCs/>
                          <w:caps w:val="0"/>
                          <w:color w:val="auto"/>
                          <w:spacing w:val="0"/>
                          <w:sz w:val="20"/>
                          <w:szCs w:val="24"/>
                        </w:rPr>
                        <w:t>Box 1</w:t>
                      </w:r>
                      <w:r w:rsidRPr="00827DD1">
                        <w:rPr>
                          <w:rStyle w:val="Heading1Char"/>
                          <w:rFonts w:ascii="Arial" w:eastAsiaTheme="minorHAnsi" w:hAnsi="Arial" w:cstheme="minorBidi"/>
                          <w:b w:val="0"/>
                          <w:bCs/>
                          <w:caps w:val="0"/>
                          <w:color w:val="auto"/>
                          <w:spacing w:val="0"/>
                          <w:sz w:val="20"/>
                          <w:szCs w:val="24"/>
                          <w:lang w:val="id-ID"/>
                        </w:rPr>
                        <w:t>2</w:t>
                      </w:r>
                      <w:r w:rsidRPr="00827DD1">
                        <w:rPr>
                          <w:rStyle w:val="Heading1Char"/>
                          <w:rFonts w:ascii="Arial" w:eastAsiaTheme="minorHAnsi" w:hAnsi="Arial" w:cstheme="minorBidi"/>
                          <w:b w:val="0"/>
                          <w:bCs/>
                          <w:caps w:val="0"/>
                          <w:color w:val="auto"/>
                          <w:spacing w:val="0"/>
                          <w:sz w:val="20"/>
                          <w:szCs w:val="24"/>
                        </w:rPr>
                        <w:t>:  RUU Ormas</w:t>
                      </w:r>
                      <w:bookmarkEnd w:id="111"/>
                      <w:bookmarkEnd w:id="112"/>
                      <w:bookmarkEnd w:id="113"/>
                    </w:p>
                    <w:p w:rsidR="00C62B98" w:rsidRPr="00827DD1" w:rsidRDefault="00C62B98" w:rsidP="0070168E">
                      <w:pPr>
                        <w:rPr>
                          <w:b/>
                          <w:lang w:val="id-ID"/>
                        </w:rPr>
                      </w:pPr>
                      <w:r w:rsidRPr="00827DD1">
                        <w:rPr>
                          <w:rStyle w:val="TextboxtextChar"/>
                          <w:b w:val="0"/>
                        </w:rPr>
                        <w:t>As of November 2012, a commission of the national legislature is debating a draft law on community organisations (Rancangan Undang-undang tentang Organisasi Kemasyarakatan, known as RUU Ormas to update the Soeharto-era legislation (UU 8 1985). Fourteen prominent national NGOs established Koalisi Kebebasan Berserikat (Coalition for the Freedom of Association) in an effort to counter the passage of RUU Ormas, in reaction to its basis in a law originally made to limit civil liberties, vague and legally unclear terminology in the draft and the potential that government will use the law as a tool to restrain vocal or anti-government activists and organisations or to bribe organisations. However, other national organisations, while against the passage of RUU Ormas, were less active in their opposition given their assessment that the consequences of its passage would likely be minimal. They based this assessment on the lack of enforcement of the previous law particularly since Reformasi. At least one coalition member organisation would be willing to accept the law with some modifications. The law was largely</w:t>
                      </w:r>
                      <w:r w:rsidRPr="00827DD1">
                        <w:rPr>
                          <w:rStyle w:val="TextboxtextChar"/>
                          <w:b w:val="0"/>
                          <w:lang w:val="en-AU"/>
                        </w:rPr>
                        <w:t xml:space="preserve"> off the radar for local NGOs</w:t>
                      </w:r>
                      <w:r w:rsidRPr="00827DD1">
                        <w:rPr>
                          <w:rFonts w:ascii="Frutiger LT Std 45 Light" w:hAnsi="Frutiger LT Std 45 Light"/>
                          <w:b/>
                          <w:sz w:val="20"/>
                          <w:szCs w:val="22"/>
                          <w:lang w:val="en-AU"/>
                        </w:rPr>
                        <w:t>.</w:t>
                      </w:r>
                    </w:p>
                  </w:txbxContent>
                </v:textbox>
                <w10:wrap type="tight"/>
              </v:shape>
            </w:pict>
          </mc:Fallback>
        </mc:AlternateContent>
      </w:r>
      <w:r w:rsidR="00FF4072" w:rsidRPr="004D3E58">
        <w:t xml:space="preserve">Funding for </w:t>
      </w:r>
      <w:r w:rsidR="005256DD" w:rsidRPr="004D3E58">
        <w:t>NGO</w:t>
      </w:r>
      <w:r w:rsidR="00FF4072" w:rsidRPr="004D3E58">
        <w:t>s</w:t>
      </w:r>
      <w:bookmarkEnd w:id="67"/>
    </w:p>
    <w:p w:rsidR="00FF4072" w:rsidRPr="004D3E58" w:rsidRDefault="00C43E07" w:rsidP="00065BBD">
      <w:pPr>
        <w:rPr>
          <w:lang w:val="en-AU"/>
        </w:rPr>
      </w:pPr>
      <w:r w:rsidRPr="004D3E58">
        <w:rPr>
          <w:lang w:val="en-AU"/>
        </w:rPr>
        <w:t xml:space="preserve">The GoI makes funding available to NGOs through a number of avenues including grants and project contracts. </w:t>
      </w:r>
      <w:r w:rsidR="00FF4072" w:rsidRPr="004D3E58">
        <w:rPr>
          <w:lang w:val="en-AU"/>
        </w:rPr>
        <w:t>D</w:t>
      </w:r>
      <w:r w:rsidR="00B7104D" w:rsidRPr="004D3E58">
        <w:rPr>
          <w:lang w:val="en-AU"/>
        </w:rPr>
        <w:t>onors, the private sector, long-</w:t>
      </w:r>
      <w:r w:rsidR="00FF4072" w:rsidRPr="004D3E58">
        <w:rPr>
          <w:lang w:val="en-AU"/>
        </w:rPr>
        <w:t xml:space="preserve">time activists and in some cases </w:t>
      </w:r>
      <w:r w:rsidR="00B7104D" w:rsidRPr="004D3E58">
        <w:rPr>
          <w:lang w:val="en-AU"/>
        </w:rPr>
        <w:t xml:space="preserve">even </w:t>
      </w:r>
      <w:r w:rsidR="00FF4072" w:rsidRPr="004D3E58">
        <w:rPr>
          <w:lang w:val="en-AU"/>
        </w:rPr>
        <w:t xml:space="preserve">government representatives have negative impressions of </w:t>
      </w:r>
      <w:r w:rsidR="005256DD" w:rsidRPr="004D3E58">
        <w:rPr>
          <w:lang w:val="en-AU"/>
        </w:rPr>
        <w:t>NGO</w:t>
      </w:r>
      <w:r w:rsidR="00FF4072" w:rsidRPr="004D3E58">
        <w:rPr>
          <w:lang w:val="en-AU"/>
        </w:rPr>
        <w:t>s that access government funds. In part this is due to the history</w:t>
      </w:r>
      <w:r w:rsidR="00B7104D" w:rsidRPr="004D3E58">
        <w:rPr>
          <w:lang w:val="en-AU"/>
        </w:rPr>
        <w:t>, continuing today,</w:t>
      </w:r>
      <w:r w:rsidR="00FF4072" w:rsidRPr="004D3E58">
        <w:rPr>
          <w:lang w:val="en-AU"/>
        </w:rPr>
        <w:t xml:space="preserve"> of government funding to </w:t>
      </w:r>
      <w:r w:rsidR="005256DD" w:rsidRPr="004D3E58">
        <w:rPr>
          <w:lang w:val="en-AU"/>
        </w:rPr>
        <w:t>NGO</w:t>
      </w:r>
      <w:r w:rsidR="00FF4072" w:rsidRPr="004D3E58">
        <w:rPr>
          <w:lang w:val="en-AU"/>
        </w:rPr>
        <w:t>s disappearing into fictive</w:t>
      </w:r>
      <w:r w:rsidR="00FF4072" w:rsidRPr="004D3E58">
        <w:rPr>
          <w:i/>
          <w:lang w:val="en-AU"/>
        </w:rPr>
        <w:t xml:space="preserve"> </w:t>
      </w:r>
      <w:r w:rsidR="00FF4072" w:rsidRPr="004D3E58">
        <w:rPr>
          <w:lang w:val="en-AU"/>
        </w:rPr>
        <w:t>organisations.</w:t>
      </w:r>
      <w:r w:rsidR="009316B2" w:rsidRPr="004D3E58">
        <w:rPr>
          <w:rStyle w:val="FootnoteReference"/>
          <w:rFonts w:cs="Arial"/>
          <w:sz w:val="20"/>
          <w:lang w:val="en-AU"/>
        </w:rPr>
        <w:footnoteReference w:id="78"/>
      </w:r>
      <w:r w:rsidR="00FF4072" w:rsidRPr="004D3E58">
        <w:rPr>
          <w:lang w:val="en-AU"/>
        </w:rPr>
        <w:t xml:space="preserve"> Real organisations </w:t>
      </w:r>
      <w:r w:rsidR="00B7104D" w:rsidRPr="004D3E58">
        <w:rPr>
          <w:lang w:val="en-AU"/>
        </w:rPr>
        <w:t>that</w:t>
      </w:r>
      <w:r w:rsidR="00FF4072" w:rsidRPr="004D3E58">
        <w:rPr>
          <w:lang w:val="en-AU"/>
        </w:rPr>
        <w:t xml:space="preserve"> community members form in response to available government money also leave bad impression</w:t>
      </w:r>
      <w:r w:rsidR="00B7104D" w:rsidRPr="004D3E58">
        <w:rPr>
          <w:lang w:val="en-AU"/>
        </w:rPr>
        <w:t>s</w:t>
      </w:r>
      <w:r w:rsidR="00FF4072" w:rsidRPr="004D3E58">
        <w:rPr>
          <w:lang w:val="en-AU"/>
        </w:rPr>
        <w:t>. In some cases</w:t>
      </w:r>
      <w:r w:rsidR="00193549" w:rsidRPr="004D3E58">
        <w:rPr>
          <w:lang w:val="en-AU"/>
        </w:rPr>
        <w:t>,</w:t>
      </w:r>
      <w:r w:rsidR="00FF4072" w:rsidRPr="004D3E58">
        <w:rPr>
          <w:lang w:val="en-AU"/>
        </w:rPr>
        <w:t xml:space="preserve"> the nega</w:t>
      </w:r>
      <w:r w:rsidR="006852B8" w:rsidRPr="004D3E58">
        <w:rPr>
          <w:lang w:val="en-AU"/>
        </w:rPr>
        <w:t>tive impression is well-founded as</w:t>
      </w:r>
      <w:r w:rsidR="00FF4072" w:rsidRPr="004D3E58">
        <w:rPr>
          <w:lang w:val="en-AU"/>
        </w:rPr>
        <w:t xml:space="preserve"> leaders of such organisations seem well-meaning but </w:t>
      </w:r>
      <w:r w:rsidR="006852B8" w:rsidRPr="004D3E58">
        <w:rPr>
          <w:lang w:val="en-AU"/>
        </w:rPr>
        <w:t>have</w:t>
      </w:r>
      <w:r w:rsidR="00FF4072" w:rsidRPr="004D3E58">
        <w:rPr>
          <w:lang w:val="en-AU"/>
        </w:rPr>
        <w:t xml:space="preserve"> little idea of how to manage or grow an organisation or implement effective programming. Moreover personal relationships with government officials are the main determinant of </w:t>
      </w:r>
      <w:r w:rsidR="006852B8" w:rsidRPr="004D3E58">
        <w:rPr>
          <w:lang w:val="en-AU"/>
        </w:rPr>
        <w:t xml:space="preserve">the ability to access government funding by an organisation </w:t>
      </w:r>
      <w:r w:rsidR="00FF4072" w:rsidRPr="004D3E58">
        <w:rPr>
          <w:lang w:val="en-AU"/>
        </w:rPr>
        <w:t xml:space="preserve">or </w:t>
      </w:r>
      <w:r w:rsidR="006852B8" w:rsidRPr="004D3E58">
        <w:rPr>
          <w:lang w:val="en-AU"/>
        </w:rPr>
        <w:t>an individual</w:t>
      </w:r>
      <w:r w:rsidR="00FF4072" w:rsidRPr="004D3E58">
        <w:rPr>
          <w:lang w:val="en-AU"/>
        </w:rPr>
        <w:t xml:space="preserve"> wa</w:t>
      </w:r>
      <w:r w:rsidR="006852B8" w:rsidRPr="004D3E58">
        <w:rPr>
          <w:lang w:val="en-AU"/>
        </w:rPr>
        <w:t>nting to start an organisation.</w:t>
      </w:r>
      <w:r w:rsidR="00FF4072" w:rsidRPr="004D3E58">
        <w:rPr>
          <w:rStyle w:val="FootnoteReference"/>
          <w:rFonts w:cs="Arial"/>
          <w:sz w:val="20"/>
          <w:lang w:val="en-AU"/>
        </w:rPr>
        <w:footnoteReference w:id="79"/>
      </w:r>
      <w:r w:rsidR="00FF4072" w:rsidRPr="004D3E58">
        <w:rPr>
          <w:rFonts w:cs="Arial"/>
          <w:sz w:val="20"/>
          <w:lang w:val="en-AU"/>
        </w:rPr>
        <w:t xml:space="preserve"> </w:t>
      </w:r>
      <w:r w:rsidR="00B364C8" w:rsidRPr="004D3E58">
        <w:rPr>
          <w:lang w:val="en-AU"/>
        </w:rPr>
        <w:t xml:space="preserve">It is again unclear what could be done to change this situation or what, if any, effect that would have on NGOs’ desire to work through </w:t>
      </w:r>
      <w:r w:rsidR="00DE512F" w:rsidRPr="004D3E58">
        <w:rPr>
          <w:lang w:val="en-AU"/>
        </w:rPr>
        <w:t>government</w:t>
      </w:r>
      <w:r w:rsidR="00B364C8" w:rsidRPr="004D3E58">
        <w:rPr>
          <w:lang w:val="en-AU"/>
        </w:rPr>
        <w:t xml:space="preserve"> funding streams.</w:t>
      </w:r>
    </w:p>
    <w:p w:rsidR="00950928" w:rsidRPr="004D3E58" w:rsidRDefault="00C43E07" w:rsidP="003134FC">
      <w:pPr>
        <w:rPr>
          <w:lang w:val="en-AU"/>
        </w:rPr>
      </w:pPr>
      <w:r w:rsidRPr="004D3E58">
        <w:rPr>
          <w:lang w:val="en-AU"/>
        </w:rPr>
        <w:t>In addition, government creates the laws and regulations that govern and impact public and corporate giving, including private sector corporate so</w:t>
      </w:r>
      <w:r w:rsidR="00866769" w:rsidRPr="004D3E58">
        <w:rPr>
          <w:lang w:val="en-AU"/>
        </w:rPr>
        <w:t>cial responsibility (CSR) funds and tax exemption for individual donations.</w:t>
      </w:r>
      <w:r w:rsidRPr="004D3E58">
        <w:rPr>
          <w:lang w:val="en-AU"/>
        </w:rPr>
        <w:t xml:space="preserve"> See Annex 7 for a summary of laws and regulations related to fundraising for NGOs</w:t>
      </w:r>
      <w:r w:rsidR="00866769" w:rsidRPr="004D3E58">
        <w:rPr>
          <w:lang w:val="en-AU"/>
        </w:rPr>
        <w:t xml:space="preserve"> and below in the sections on the private sector and the general public for </w:t>
      </w:r>
      <w:r w:rsidR="003134FC" w:rsidRPr="004D3E58">
        <w:rPr>
          <w:lang w:val="en-AU"/>
        </w:rPr>
        <w:t xml:space="preserve">NGOs. There is no information available for Indonesia regarding the potential impact of changing these laws on NGOs’ ability to access public funding. In the </w:t>
      </w:r>
      <w:r w:rsidR="007B527F" w:rsidRPr="004D3E58">
        <w:rPr>
          <w:lang w:val="en-AU"/>
        </w:rPr>
        <w:t>Philippines</w:t>
      </w:r>
      <w:r w:rsidR="003134FC" w:rsidRPr="004D3E58">
        <w:rPr>
          <w:lang w:val="en-AU"/>
        </w:rPr>
        <w:t>, there is evidence that the tax exemptions in the tax code there help NGOs access funding from individuals and business. In contrast, evidence from Australia, the United States and the UK suggests that individuals are not mo</w:t>
      </w:r>
      <w:r w:rsidR="00CC3855" w:rsidRPr="004D3E58">
        <w:rPr>
          <w:lang w:val="en-AU"/>
        </w:rPr>
        <w:t>tivated to donate by exemptions</w:t>
      </w:r>
      <w:r w:rsidR="003134FC" w:rsidRPr="004D3E58">
        <w:rPr>
          <w:rFonts w:cs="Arial"/>
          <w:sz w:val="20"/>
          <w:lang w:val="en-AU"/>
        </w:rPr>
        <w:t>.</w:t>
      </w:r>
      <w:r w:rsidR="003134FC" w:rsidRPr="004D3E58">
        <w:rPr>
          <w:rStyle w:val="FootnoteReference"/>
          <w:rFonts w:cs="Arial"/>
          <w:sz w:val="20"/>
          <w:lang w:val="en-AU"/>
        </w:rPr>
        <w:footnoteReference w:id="80"/>
      </w:r>
      <w:r w:rsidR="003134FC" w:rsidRPr="004D3E58">
        <w:rPr>
          <w:rFonts w:cs="Arial"/>
          <w:sz w:val="20"/>
          <w:lang w:val="en-AU"/>
        </w:rPr>
        <w:t xml:space="preserve"> </w:t>
      </w:r>
    </w:p>
    <w:p w:rsidR="00C43E07" w:rsidRPr="004D3E58" w:rsidRDefault="0060588A" w:rsidP="003134FC">
      <w:pPr>
        <w:rPr>
          <w:lang w:val="en-AU"/>
        </w:rPr>
      </w:pPr>
      <w:r>
        <w:rPr>
          <w:lang w:val="id-ID"/>
        </w:rPr>
        <w:t>Indonesia has</w:t>
      </w:r>
      <w:r w:rsidR="003134FC" w:rsidRPr="004D3E58">
        <w:rPr>
          <w:lang w:val="en-AU"/>
        </w:rPr>
        <w:t xml:space="preserve"> a well-established tradition of Muslim religious-based charity </w:t>
      </w:r>
      <w:r w:rsidR="003134FC" w:rsidRPr="004D3E58">
        <w:rPr>
          <w:i/>
          <w:lang w:val="en-AU"/>
        </w:rPr>
        <w:t>(zakat</w:t>
      </w:r>
      <w:r w:rsidR="003134FC" w:rsidRPr="004D3E58">
        <w:rPr>
          <w:lang w:val="en-AU"/>
        </w:rPr>
        <w:t xml:space="preserve">) which is tax-deductible if managed through a non-governmental but government-sanctioned </w:t>
      </w:r>
      <w:r w:rsidR="003134FC" w:rsidRPr="004D3E58">
        <w:rPr>
          <w:i/>
          <w:lang w:val="en-AU"/>
        </w:rPr>
        <w:t>zakat</w:t>
      </w:r>
      <w:r w:rsidR="003134FC" w:rsidRPr="004D3E58">
        <w:rPr>
          <w:lang w:val="en-AU"/>
        </w:rPr>
        <w:t xml:space="preserve"> management NGO. One such </w:t>
      </w:r>
      <w:r w:rsidR="005E4B10" w:rsidRPr="004D3E58">
        <w:rPr>
          <w:lang w:val="en-AU"/>
        </w:rPr>
        <w:t>organisation</w:t>
      </w:r>
      <w:r w:rsidR="003134FC" w:rsidRPr="004D3E58">
        <w:rPr>
          <w:lang w:val="en-AU"/>
        </w:rPr>
        <w:t xml:space="preserve"> took in Rp. 5.3 billion ($</w:t>
      </w:r>
      <w:r w:rsidR="00F675DF" w:rsidRPr="004D3E58">
        <w:rPr>
          <w:lang w:val="en-AU"/>
        </w:rPr>
        <w:t>5</w:t>
      </w:r>
      <w:r w:rsidR="007B527F" w:rsidRPr="004D3E58">
        <w:rPr>
          <w:lang w:val="en-AU"/>
        </w:rPr>
        <w:t>23.000</w:t>
      </w:r>
      <w:r w:rsidR="003134FC" w:rsidRPr="004D3E58">
        <w:rPr>
          <w:lang w:val="en-AU"/>
        </w:rPr>
        <w:t xml:space="preserve"> AUD) in </w:t>
      </w:r>
      <w:r w:rsidR="003134FC" w:rsidRPr="004D3E58">
        <w:rPr>
          <w:i/>
          <w:lang w:val="en-AU"/>
        </w:rPr>
        <w:t>zakat</w:t>
      </w:r>
      <w:r w:rsidR="003134FC" w:rsidRPr="004D3E58">
        <w:rPr>
          <w:lang w:val="en-AU"/>
        </w:rPr>
        <w:t xml:space="preserve"> contributions in June 2012 alone.</w:t>
      </w:r>
      <w:r w:rsidR="003134FC" w:rsidRPr="004D3E58">
        <w:rPr>
          <w:rStyle w:val="FootnoteReference"/>
          <w:rFonts w:cs="Arial"/>
          <w:sz w:val="20"/>
          <w:lang w:val="en-AU"/>
        </w:rPr>
        <w:footnoteReference w:id="81"/>
      </w:r>
      <w:r w:rsidR="003134FC" w:rsidRPr="004D3E58">
        <w:rPr>
          <w:rFonts w:cs="Arial"/>
          <w:sz w:val="20"/>
          <w:lang w:val="en-AU"/>
        </w:rPr>
        <w:t xml:space="preserve"> </w:t>
      </w:r>
      <w:r w:rsidR="003134FC" w:rsidRPr="004D3E58">
        <w:rPr>
          <w:lang w:val="en-AU"/>
        </w:rPr>
        <w:t xml:space="preserve">However, in addition to being tax-exempt, zakat is also obligatory under Islamic tradition for any able Muslim and so the giving is likely motivated by a sense of religious duty rather than financial benefit through the reduction in tax. </w:t>
      </w:r>
      <w:r w:rsidR="00F675DF" w:rsidRPr="004D3E58">
        <w:rPr>
          <w:lang w:val="en-AU"/>
        </w:rPr>
        <w:t>Additional</w:t>
      </w:r>
      <w:r w:rsidR="003134FC" w:rsidRPr="004D3E58">
        <w:rPr>
          <w:lang w:val="en-AU"/>
        </w:rPr>
        <w:t xml:space="preserve"> research would be needed to understand the motivations of those giving through channels like Dompet Dhuafa</w:t>
      </w:r>
      <w:r w:rsidR="00950928" w:rsidRPr="004D3E58">
        <w:rPr>
          <w:lang w:val="en-AU"/>
        </w:rPr>
        <w:t>.</w:t>
      </w:r>
    </w:p>
    <w:p w:rsidR="0084030D" w:rsidRPr="004D3E58" w:rsidRDefault="0084030D" w:rsidP="006D7FAB">
      <w:pPr>
        <w:pStyle w:val="Heading2"/>
        <w:spacing w:after="120" w:line="240" w:lineRule="auto"/>
      </w:pPr>
      <w:bookmarkStart w:id="71" w:name="_Toc345659145"/>
      <w:r w:rsidRPr="004D3E58">
        <w:t>Donors</w:t>
      </w:r>
      <w:bookmarkEnd w:id="71"/>
    </w:p>
    <w:p w:rsidR="006121CC" w:rsidRPr="004D3E58" w:rsidRDefault="006121CC" w:rsidP="00065BBD">
      <w:pPr>
        <w:rPr>
          <w:lang w:val="en-AU"/>
        </w:rPr>
      </w:pPr>
      <w:r w:rsidRPr="004D3E58">
        <w:rPr>
          <w:lang w:val="en-AU"/>
        </w:rPr>
        <w:t xml:space="preserve">As discussed above, bi- and multilateral donors are the largest </w:t>
      </w:r>
      <w:r w:rsidR="00DE512F" w:rsidRPr="004D3E58">
        <w:rPr>
          <w:lang w:val="en-AU"/>
        </w:rPr>
        <w:t>sources</w:t>
      </w:r>
      <w:r w:rsidRPr="004D3E58">
        <w:rPr>
          <w:lang w:val="en-AU"/>
        </w:rPr>
        <w:t xml:space="preserve"> of funding for Indonesian NGOs. The key concerns that NGOs raised during Phase I of the Review with regards to their relationship to donors was the short, project-based funding cycles of the grants they receive, the lack of money for operational costs, and the lack of information accessible to them in Indonesian about what programs existed. NGOs in TTS and Ketapang also shared their perception that donors favoured Jakarta/Java-based organisations, even though strong organisations existed locally. NGOs that engage directly with donors have concerns about procurement requirements and the length of time needed to activate contracts often without making adjustments in the timeframe for project implementation. In Indonesia as elsewhere in the world, NGOs that express or demonstrate a willingness or ability to negotiate for themselves, or to turn money down when it was not appropriate to their mission and competencies, are rare, highly well-established and tend to have more diverse funding.</w:t>
      </w:r>
      <w:r w:rsidRPr="004D3E58">
        <w:rPr>
          <w:rStyle w:val="FootnoteReference"/>
          <w:rFonts w:cs="Arial"/>
          <w:sz w:val="20"/>
          <w:lang w:val="en-AU"/>
        </w:rPr>
        <w:footnoteReference w:id="82"/>
      </w:r>
      <w:r w:rsidRPr="004D3E58">
        <w:rPr>
          <w:lang w:val="en-AU"/>
        </w:rPr>
        <w:t xml:space="preserve">  An additional concern is the lack of donor coordination even among units within the same donor agency that complicates basic matters like financial reporting. Some NGOs prefer to keep their funding sources limited rather than diversify in order to </w:t>
      </w:r>
      <w:r w:rsidR="005E4B10" w:rsidRPr="004D3E58">
        <w:rPr>
          <w:lang w:val="en-AU"/>
        </w:rPr>
        <w:t>minimise</w:t>
      </w:r>
      <w:r w:rsidRPr="004D3E58">
        <w:rPr>
          <w:lang w:val="en-AU"/>
        </w:rPr>
        <w:t xml:space="preserve"> the administrative burden.</w:t>
      </w:r>
    </w:p>
    <w:p w:rsidR="00056A26" w:rsidRPr="004D3E58" w:rsidRDefault="006121CC" w:rsidP="00065BBD">
      <w:pPr>
        <w:rPr>
          <w:lang w:val="en-AU"/>
        </w:rPr>
      </w:pPr>
      <w:r w:rsidRPr="004D3E58">
        <w:rPr>
          <w:lang w:val="en-AU"/>
        </w:rPr>
        <w:t xml:space="preserve">Donor agencies do not have a great deal of leeway for changing the nature of their relationships with NGOs. </w:t>
      </w:r>
      <w:r w:rsidR="004D2924" w:rsidRPr="004D3E58">
        <w:rPr>
          <w:lang w:val="en-AU"/>
        </w:rPr>
        <w:t xml:space="preserve">They are part of international systems (whether a government foreign to Indonesia or a multilateral institution like the UN) that set </w:t>
      </w:r>
      <w:r w:rsidR="003B7788" w:rsidRPr="004D3E58">
        <w:rPr>
          <w:lang w:val="en-AU"/>
        </w:rPr>
        <w:t>the agencies’</w:t>
      </w:r>
      <w:r w:rsidRPr="004D3E58">
        <w:rPr>
          <w:lang w:val="en-AU"/>
        </w:rPr>
        <w:t xml:space="preserve"> budgets, strategic</w:t>
      </w:r>
      <w:r w:rsidR="003B7788" w:rsidRPr="004D3E58">
        <w:rPr>
          <w:lang w:val="en-AU"/>
        </w:rPr>
        <w:t xml:space="preserve"> directions and </w:t>
      </w:r>
      <w:r w:rsidR="004D2924" w:rsidRPr="004D3E58">
        <w:rPr>
          <w:lang w:val="en-AU"/>
        </w:rPr>
        <w:t>priorities</w:t>
      </w:r>
      <w:r w:rsidR="003B7788" w:rsidRPr="004D3E58">
        <w:rPr>
          <w:lang w:val="en-AU"/>
        </w:rPr>
        <w:t>. The agencies</w:t>
      </w:r>
      <w:r w:rsidR="004D2924" w:rsidRPr="004D3E58">
        <w:rPr>
          <w:lang w:val="en-AU"/>
        </w:rPr>
        <w:t xml:space="preserve"> thus must defend their </w:t>
      </w:r>
      <w:r w:rsidR="003B7788" w:rsidRPr="004D3E58">
        <w:rPr>
          <w:lang w:val="en-AU"/>
        </w:rPr>
        <w:t>activities and existence</w:t>
      </w:r>
      <w:r w:rsidR="004D2924" w:rsidRPr="004D3E58">
        <w:rPr>
          <w:lang w:val="en-AU"/>
        </w:rPr>
        <w:t xml:space="preserve"> back at headquarters, facing pressure to show measurable results in line with priorities and within the</w:t>
      </w:r>
      <w:r w:rsidR="00402673" w:rsidRPr="004D3E58">
        <w:rPr>
          <w:lang w:val="en-AU"/>
        </w:rPr>
        <w:t xml:space="preserve"> tolerance for financial and reputational risk</w:t>
      </w:r>
      <w:r w:rsidR="003B7788" w:rsidRPr="004D3E58">
        <w:rPr>
          <w:lang w:val="en-AU"/>
        </w:rPr>
        <w:t>s</w:t>
      </w:r>
      <w:r w:rsidR="004D2924" w:rsidRPr="004D3E58">
        <w:rPr>
          <w:lang w:val="en-AU"/>
        </w:rPr>
        <w:t xml:space="preserve"> set there. </w:t>
      </w:r>
      <w:r w:rsidR="00402673" w:rsidRPr="004D3E58">
        <w:rPr>
          <w:lang w:val="en-AU"/>
        </w:rPr>
        <w:t>Aversion to such risks</w:t>
      </w:r>
      <w:r w:rsidR="004D2924" w:rsidRPr="004D3E58">
        <w:rPr>
          <w:lang w:val="en-AU"/>
        </w:rPr>
        <w:t xml:space="preserve"> is part of the reason for the layered, indirect partnerships with </w:t>
      </w:r>
      <w:r w:rsidR="005256DD" w:rsidRPr="004D3E58">
        <w:rPr>
          <w:lang w:val="en-AU"/>
        </w:rPr>
        <w:t>NGO</w:t>
      </w:r>
      <w:r w:rsidR="004D2924" w:rsidRPr="004D3E58">
        <w:rPr>
          <w:lang w:val="en-AU"/>
        </w:rPr>
        <w:t>s themselves as pictured above</w:t>
      </w:r>
      <w:r w:rsidR="00D624C2" w:rsidRPr="004D3E58">
        <w:rPr>
          <w:lang w:val="en-AU"/>
        </w:rPr>
        <w:t xml:space="preserve"> as well as the reliance on partners who have proven themselves capable of managing money and reporting </w:t>
      </w:r>
      <w:r w:rsidR="003B7788" w:rsidRPr="004D3E58">
        <w:rPr>
          <w:lang w:val="en-AU"/>
        </w:rPr>
        <w:t>in accordance with</w:t>
      </w:r>
      <w:r w:rsidR="00D624C2" w:rsidRPr="004D3E58">
        <w:rPr>
          <w:lang w:val="en-AU"/>
        </w:rPr>
        <w:t xml:space="preserve"> required standards</w:t>
      </w:r>
      <w:r w:rsidR="004D2924" w:rsidRPr="004D3E58">
        <w:rPr>
          <w:lang w:val="en-AU"/>
        </w:rPr>
        <w:t xml:space="preserve">. </w:t>
      </w:r>
      <w:r w:rsidR="00056A26" w:rsidRPr="004D3E58">
        <w:rPr>
          <w:lang w:val="en-AU"/>
        </w:rPr>
        <w:t>With these arrangements much of t</w:t>
      </w:r>
      <w:r w:rsidR="004D2924" w:rsidRPr="004D3E58">
        <w:rPr>
          <w:lang w:val="en-AU"/>
        </w:rPr>
        <w:t xml:space="preserve">he risk is instead </w:t>
      </w:r>
      <w:r w:rsidR="00F675DF" w:rsidRPr="004D3E58">
        <w:rPr>
          <w:lang w:val="en-AU"/>
        </w:rPr>
        <w:t>bourn</w:t>
      </w:r>
      <w:r w:rsidR="004D2924" w:rsidRPr="004D3E58">
        <w:rPr>
          <w:lang w:val="en-AU"/>
        </w:rPr>
        <w:t xml:space="preserve"> by the managing contractor when contract payments </w:t>
      </w:r>
      <w:r w:rsidR="00D624C2" w:rsidRPr="004D3E58">
        <w:rPr>
          <w:lang w:val="en-AU"/>
        </w:rPr>
        <w:t>depend</w:t>
      </w:r>
      <w:r w:rsidR="00B6705A" w:rsidRPr="004D3E58">
        <w:rPr>
          <w:lang w:val="en-AU"/>
        </w:rPr>
        <w:t xml:space="preserve"> on delivered outputs.</w:t>
      </w:r>
      <w:r w:rsidR="004D2924" w:rsidRPr="004D3E58">
        <w:rPr>
          <w:lang w:val="en-AU"/>
        </w:rPr>
        <w:t xml:space="preserve"> </w:t>
      </w:r>
    </w:p>
    <w:p w:rsidR="00E44B76" w:rsidRPr="004D3E58" w:rsidRDefault="00595A7A" w:rsidP="00065BBD">
      <w:pPr>
        <w:rPr>
          <w:lang w:val="en-AU"/>
        </w:rPr>
      </w:pPr>
      <w:r w:rsidRPr="004D3E58">
        <w:rPr>
          <w:lang w:val="en-AU"/>
        </w:rPr>
        <w:t xml:space="preserve">The </w:t>
      </w:r>
      <w:r w:rsidR="00056A26" w:rsidRPr="004D3E58">
        <w:rPr>
          <w:lang w:val="en-AU"/>
        </w:rPr>
        <w:t xml:space="preserve">existence of </w:t>
      </w:r>
      <w:r w:rsidRPr="004D3E58">
        <w:rPr>
          <w:lang w:val="en-AU"/>
        </w:rPr>
        <w:t>differ</w:t>
      </w:r>
      <w:r w:rsidR="004D2924" w:rsidRPr="004D3E58">
        <w:rPr>
          <w:lang w:val="en-AU"/>
        </w:rPr>
        <w:t xml:space="preserve">ing “home” agendas also works against coordination efforts as competition </w:t>
      </w:r>
      <w:r w:rsidR="00056A26" w:rsidRPr="004D3E58">
        <w:rPr>
          <w:lang w:val="en-AU"/>
        </w:rPr>
        <w:t xml:space="preserve">among donors </w:t>
      </w:r>
      <w:r w:rsidR="004D2924" w:rsidRPr="004D3E58">
        <w:rPr>
          <w:lang w:val="en-AU"/>
        </w:rPr>
        <w:t xml:space="preserve">and the divergence of </w:t>
      </w:r>
      <w:r w:rsidR="00056A26" w:rsidRPr="004D3E58">
        <w:rPr>
          <w:lang w:val="en-AU"/>
        </w:rPr>
        <w:t xml:space="preserve">agendas and </w:t>
      </w:r>
      <w:r w:rsidR="004D2924" w:rsidRPr="004D3E58">
        <w:rPr>
          <w:lang w:val="en-AU"/>
        </w:rPr>
        <w:t xml:space="preserve">procedures lower </w:t>
      </w:r>
      <w:r w:rsidR="00056A26" w:rsidRPr="004D3E58">
        <w:rPr>
          <w:lang w:val="en-AU"/>
        </w:rPr>
        <w:t xml:space="preserve">donors’ </w:t>
      </w:r>
      <w:r w:rsidR="004D2924" w:rsidRPr="004D3E58">
        <w:rPr>
          <w:lang w:val="en-AU"/>
        </w:rPr>
        <w:t xml:space="preserve">interest </w:t>
      </w:r>
      <w:r w:rsidR="002124BE" w:rsidRPr="004D3E58">
        <w:rPr>
          <w:lang w:val="en-AU"/>
        </w:rPr>
        <w:t>in working</w:t>
      </w:r>
      <w:r w:rsidR="00056A26" w:rsidRPr="004D3E58">
        <w:rPr>
          <w:lang w:val="en-AU"/>
        </w:rPr>
        <w:t xml:space="preserve"> together</w:t>
      </w:r>
      <w:r w:rsidR="00C40ED2" w:rsidRPr="004D3E58">
        <w:rPr>
          <w:lang w:val="en-AU"/>
        </w:rPr>
        <w:t>.</w:t>
      </w:r>
      <w:r w:rsidR="004D2924" w:rsidRPr="004D3E58">
        <w:rPr>
          <w:lang w:val="en-AU"/>
        </w:rPr>
        <w:t xml:space="preserve"> </w:t>
      </w:r>
      <w:r w:rsidR="00987B4C" w:rsidRPr="004D3E58">
        <w:rPr>
          <w:lang w:val="en-AU"/>
        </w:rPr>
        <w:t>Moreover,</w:t>
      </w:r>
      <w:r w:rsidR="00CE4C6D" w:rsidRPr="004D3E58">
        <w:rPr>
          <w:lang w:val="en-AU"/>
        </w:rPr>
        <w:t xml:space="preserve"> </w:t>
      </w:r>
      <w:r w:rsidR="004D2924" w:rsidRPr="004D3E58">
        <w:rPr>
          <w:lang w:val="en-AU"/>
        </w:rPr>
        <w:t>donors</w:t>
      </w:r>
      <w:r w:rsidR="00E87DB2" w:rsidRPr="004D3E58">
        <w:rPr>
          <w:lang w:val="en-AU"/>
        </w:rPr>
        <w:t xml:space="preserve"> are in Indonesia on the invitation of the </w:t>
      </w:r>
      <w:r w:rsidR="000817B5" w:rsidRPr="004D3E58">
        <w:rPr>
          <w:lang w:val="en-AU"/>
        </w:rPr>
        <w:t>G</w:t>
      </w:r>
      <w:r w:rsidR="0086268E" w:rsidRPr="004D3E58">
        <w:rPr>
          <w:lang w:val="en-AU"/>
        </w:rPr>
        <w:t>o</w:t>
      </w:r>
      <w:r w:rsidR="000817B5" w:rsidRPr="004D3E58">
        <w:rPr>
          <w:lang w:val="en-AU"/>
        </w:rPr>
        <w:t>I</w:t>
      </w:r>
      <w:r w:rsidR="00E86F4E" w:rsidRPr="004D3E58">
        <w:rPr>
          <w:lang w:val="en-AU"/>
        </w:rPr>
        <w:t>.</w:t>
      </w:r>
      <w:r w:rsidR="004D2924" w:rsidRPr="004D3E58">
        <w:rPr>
          <w:rStyle w:val="FootnoteReference"/>
          <w:rFonts w:cs="Arial"/>
          <w:sz w:val="20"/>
          <w:lang w:val="en-AU"/>
        </w:rPr>
        <w:footnoteReference w:id="83"/>
      </w:r>
      <w:r w:rsidR="00E86F4E" w:rsidRPr="004D3E58">
        <w:rPr>
          <w:rFonts w:cs="Arial"/>
          <w:sz w:val="20"/>
          <w:lang w:val="en-AU"/>
        </w:rPr>
        <w:t xml:space="preserve"> </w:t>
      </w:r>
      <w:r w:rsidR="004D2924" w:rsidRPr="004D3E58">
        <w:rPr>
          <w:lang w:val="en-AU"/>
        </w:rPr>
        <w:t xml:space="preserve">Through the Jakarta </w:t>
      </w:r>
      <w:r w:rsidR="00842FF3" w:rsidRPr="004D3E58">
        <w:rPr>
          <w:lang w:val="en-AU"/>
        </w:rPr>
        <w:t>Commitment</w:t>
      </w:r>
      <w:r w:rsidR="004D2924" w:rsidRPr="004D3E58">
        <w:rPr>
          <w:lang w:val="en-AU"/>
        </w:rPr>
        <w:t xml:space="preserve"> in </w:t>
      </w:r>
      <w:r w:rsidR="00842FF3" w:rsidRPr="004D3E58">
        <w:rPr>
          <w:lang w:val="en-AU"/>
        </w:rPr>
        <w:t>2009</w:t>
      </w:r>
      <w:r w:rsidR="004D2924" w:rsidRPr="004D3E58">
        <w:rPr>
          <w:lang w:val="en-AU"/>
        </w:rPr>
        <w:t>, donors agreed to work in ar</w:t>
      </w:r>
      <w:r w:rsidR="009A4E80" w:rsidRPr="004D3E58">
        <w:rPr>
          <w:lang w:val="en-AU"/>
        </w:rPr>
        <w:t>eas set by government priority</w:t>
      </w:r>
      <w:r w:rsidR="0086268E" w:rsidRPr="004D3E58">
        <w:rPr>
          <w:lang w:val="en-AU"/>
        </w:rPr>
        <w:t xml:space="preserve">. </w:t>
      </w:r>
      <w:r w:rsidR="004D2924" w:rsidRPr="004D3E58">
        <w:rPr>
          <w:lang w:val="en-AU"/>
        </w:rPr>
        <w:t xml:space="preserve">A </w:t>
      </w:r>
      <w:r w:rsidR="00F43924" w:rsidRPr="004D3E58">
        <w:rPr>
          <w:lang w:val="en-AU"/>
        </w:rPr>
        <w:t xml:space="preserve">2011 </w:t>
      </w:r>
      <w:r w:rsidR="00E87DB2" w:rsidRPr="004D3E58">
        <w:rPr>
          <w:lang w:val="en-AU"/>
        </w:rPr>
        <w:t>Min</w:t>
      </w:r>
      <w:r w:rsidR="00B32904" w:rsidRPr="004D3E58">
        <w:rPr>
          <w:lang w:val="en-AU"/>
        </w:rPr>
        <w:t>i</w:t>
      </w:r>
      <w:r w:rsidR="00E87DB2" w:rsidRPr="004D3E58">
        <w:rPr>
          <w:lang w:val="en-AU"/>
        </w:rPr>
        <w:t xml:space="preserve">stry of Finance regulation </w:t>
      </w:r>
      <w:r w:rsidR="00E86F4E" w:rsidRPr="004D3E58">
        <w:rPr>
          <w:lang w:val="en-AU"/>
        </w:rPr>
        <w:t xml:space="preserve">that requires donors to get pre-approval from their partner </w:t>
      </w:r>
      <w:r w:rsidR="008B55AF" w:rsidRPr="004D3E58">
        <w:rPr>
          <w:lang w:val="en-AU"/>
        </w:rPr>
        <w:t>Go</w:t>
      </w:r>
      <w:r w:rsidR="000817B5" w:rsidRPr="004D3E58">
        <w:rPr>
          <w:lang w:val="en-AU"/>
        </w:rPr>
        <w:t>I</w:t>
      </w:r>
      <w:r w:rsidR="00E86F4E" w:rsidRPr="004D3E58">
        <w:rPr>
          <w:lang w:val="en-AU"/>
        </w:rPr>
        <w:t xml:space="preserve"> agency for their </w:t>
      </w:r>
      <w:r w:rsidR="00770E3F" w:rsidRPr="004D3E58">
        <w:rPr>
          <w:lang w:val="en-AU"/>
        </w:rPr>
        <w:t xml:space="preserve">annual </w:t>
      </w:r>
      <w:r w:rsidR="00E86F4E" w:rsidRPr="004D3E58">
        <w:rPr>
          <w:lang w:val="en-AU"/>
        </w:rPr>
        <w:t xml:space="preserve">budget </w:t>
      </w:r>
      <w:r w:rsidR="00E87DB2" w:rsidRPr="004D3E58">
        <w:rPr>
          <w:lang w:val="en-AU"/>
        </w:rPr>
        <w:t>could potentially further complicate donors’ efforts to work with Indonesian civil society</w:t>
      </w:r>
      <w:r w:rsidR="00770E3F" w:rsidRPr="004D3E58">
        <w:rPr>
          <w:lang w:val="en-AU"/>
        </w:rPr>
        <w:t>.</w:t>
      </w:r>
      <w:r w:rsidR="00F43924" w:rsidRPr="004D3E58">
        <w:rPr>
          <w:rStyle w:val="FootnoteReference"/>
          <w:rFonts w:cs="Arial"/>
          <w:sz w:val="20"/>
          <w:lang w:val="en-AU"/>
        </w:rPr>
        <w:footnoteReference w:id="84"/>
      </w:r>
      <w:r w:rsidR="00E87DB2" w:rsidRPr="004D3E58">
        <w:rPr>
          <w:rFonts w:cs="Arial"/>
          <w:sz w:val="20"/>
          <w:lang w:val="en-AU"/>
        </w:rPr>
        <w:t xml:space="preserve">  </w:t>
      </w:r>
    </w:p>
    <w:p w:rsidR="0084030D" w:rsidRPr="004D3E58" w:rsidRDefault="0084030D" w:rsidP="006D7FAB">
      <w:pPr>
        <w:pStyle w:val="Heading2"/>
        <w:spacing w:after="120" w:line="240" w:lineRule="auto"/>
      </w:pPr>
      <w:bookmarkStart w:id="72" w:name="_Toc345659146"/>
      <w:r w:rsidRPr="004D3E58">
        <w:t xml:space="preserve">International </w:t>
      </w:r>
      <w:r w:rsidR="005256DD" w:rsidRPr="004D3E58">
        <w:t>NGO</w:t>
      </w:r>
      <w:r w:rsidRPr="004D3E58">
        <w:t>s</w:t>
      </w:r>
      <w:bookmarkEnd w:id="72"/>
      <w:r w:rsidRPr="004D3E58">
        <w:t xml:space="preserve"> </w:t>
      </w:r>
    </w:p>
    <w:p w:rsidR="00E419CA" w:rsidRPr="004D3E58" w:rsidRDefault="0084030D" w:rsidP="00065BBD">
      <w:pPr>
        <w:rPr>
          <w:lang w:val="en-AU"/>
        </w:rPr>
      </w:pPr>
      <w:r w:rsidRPr="004D3E58">
        <w:rPr>
          <w:lang w:val="en-AU"/>
        </w:rPr>
        <w:t xml:space="preserve">As clarified in the terminology section, </w:t>
      </w:r>
      <w:r w:rsidR="00D65432" w:rsidRPr="004D3E58">
        <w:rPr>
          <w:lang w:val="en-AU"/>
        </w:rPr>
        <w:t>organisation</w:t>
      </w:r>
      <w:r w:rsidRPr="004D3E58">
        <w:rPr>
          <w:lang w:val="en-AU"/>
        </w:rPr>
        <w:t xml:space="preserve">s that are functional branches of </w:t>
      </w:r>
      <w:r w:rsidR="005256DD" w:rsidRPr="004D3E58">
        <w:rPr>
          <w:lang w:val="en-AU"/>
        </w:rPr>
        <w:t>NGO</w:t>
      </w:r>
      <w:r w:rsidRPr="004D3E58">
        <w:rPr>
          <w:lang w:val="en-AU"/>
        </w:rPr>
        <w:t>s based outside Indonesia are considered I</w:t>
      </w:r>
      <w:r w:rsidR="005256DD" w:rsidRPr="004D3E58">
        <w:rPr>
          <w:lang w:val="en-AU"/>
        </w:rPr>
        <w:t>NGO</w:t>
      </w:r>
      <w:r w:rsidRPr="004D3E58">
        <w:rPr>
          <w:lang w:val="en-AU"/>
        </w:rPr>
        <w:t xml:space="preserve">s </w:t>
      </w:r>
      <w:r w:rsidR="00243E1B" w:rsidRPr="004D3E58">
        <w:rPr>
          <w:lang w:val="en-AU"/>
        </w:rPr>
        <w:t xml:space="preserve">for the purposes of the Review </w:t>
      </w:r>
      <w:r w:rsidRPr="004D3E58">
        <w:rPr>
          <w:lang w:val="en-AU"/>
        </w:rPr>
        <w:t xml:space="preserve">regardless of their registration status with the </w:t>
      </w:r>
      <w:r w:rsidR="000817B5" w:rsidRPr="004D3E58">
        <w:rPr>
          <w:lang w:val="en-AU"/>
        </w:rPr>
        <w:t>G</w:t>
      </w:r>
      <w:r w:rsidR="001E6AB7" w:rsidRPr="004D3E58">
        <w:rPr>
          <w:lang w:val="en-AU"/>
        </w:rPr>
        <w:t>o</w:t>
      </w:r>
      <w:r w:rsidR="000817B5" w:rsidRPr="004D3E58">
        <w:rPr>
          <w:lang w:val="en-AU"/>
        </w:rPr>
        <w:t>I</w:t>
      </w:r>
      <w:r w:rsidRPr="004D3E58">
        <w:rPr>
          <w:lang w:val="en-AU"/>
        </w:rPr>
        <w:t xml:space="preserve">. International </w:t>
      </w:r>
      <w:r w:rsidR="005256DD" w:rsidRPr="004D3E58">
        <w:rPr>
          <w:lang w:val="en-AU"/>
        </w:rPr>
        <w:t>NGO</w:t>
      </w:r>
      <w:r w:rsidRPr="004D3E58">
        <w:rPr>
          <w:lang w:val="en-AU"/>
        </w:rPr>
        <w:t xml:space="preserve">s are varied in their scope, scale and activities and their place in the daily life of the </w:t>
      </w:r>
      <w:r w:rsidR="005256DD" w:rsidRPr="004D3E58">
        <w:rPr>
          <w:lang w:val="en-AU"/>
        </w:rPr>
        <w:t>NGO</w:t>
      </w:r>
      <w:r w:rsidRPr="004D3E58">
        <w:rPr>
          <w:lang w:val="en-AU"/>
        </w:rPr>
        <w:t xml:space="preserve"> sector in Indonesia. </w:t>
      </w:r>
      <w:r w:rsidR="001E6AB7" w:rsidRPr="004D3E58">
        <w:rPr>
          <w:lang w:val="en-AU"/>
        </w:rPr>
        <w:t xml:space="preserve">Graphic </w:t>
      </w:r>
      <w:r w:rsidR="000649AA" w:rsidRPr="004D3E58">
        <w:rPr>
          <w:lang w:val="en-AU"/>
        </w:rPr>
        <w:t>5</w:t>
      </w:r>
      <w:r w:rsidR="001E6AB7" w:rsidRPr="004D3E58">
        <w:rPr>
          <w:lang w:val="en-AU"/>
        </w:rPr>
        <w:t xml:space="preserve"> provides </w:t>
      </w:r>
      <w:r w:rsidR="002F15DC" w:rsidRPr="004D3E58">
        <w:rPr>
          <w:lang w:val="en-AU"/>
        </w:rPr>
        <w:t xml:space="preserve">a spectrum of the operational modes of </w:t>
      </w:r>
      <w:r w:rsidR="002F15DC" w:rsidRPr="00DB3B1B">
        <w:rPr>
          <w:lang w:val="en-AU"/>
        </w:rPr>
        <w:t>INGOs and the places on the spectrum of some prominent INGOs</w:t>
      </w:r>
      <w:r w:rsidR="001E6AB7" w:rsidRPr="00DB3B1B">
        <w:rPr>
          <w:lang w:val="en-AU"/>
        </w:rPr>
        <w:t>.</w:t>
      </w:r>
      <w:r w:rsidR="001E6AB7" w:rsidRPr="004D3E58">
        <w:rPr>
          <w:lang w:val="en-AU"/>
        </w:rPr>
        <w:t xml:space="preserve"> </w:t>
      </w:r>
    </w:p>
    <w:p w:rsidR="008B55AF" w:rsidRPr="004D3E58" w:rsidRDefault="001E6AB7" w:rsidP="00065BBD">
      <w:pPr>
        <w:rPr>
          <w:lang w:val="en-AU"/>
        </w:rPr>
      </w:pPr>
      <w:r w:rsidRPr="004D3E58">
        <w:rPr>
          <w:lang w:val="en-AU"/>
        </w:rPr>
        <w:t>On o</w:t>
      </w:r>
      <w:r w:rsidR="0084030D" w:rsidRPr="004D3E58">
        <w:rPr>
          <w:lang w:val="en-AU"/>
        </w:rPr>
        <w:t xml:space="preserve">ne </w:t>
      </w:r>
      <w:r w:rsidR="002F15DC" w:rsidRPr="004D3E58">
        <w:rPr>
          <w:lang w:val="en-AU"/>
        </w:rPr>
        <w:t>side</w:t>
      </w:r>
      <w:r w:rsidR="0084030D" w:rsidRPr="004D3E58">
        <w:rPr>
          <w:lang w:val="en-AU"/>
        </w:rPr>
        <w:t xml:space="preserve"> of the spectrum are I</w:t>
      </w:r>
      <w:r w:rsidR="005256DD" w:rsidRPr="004D3E58">
        <w:rPr>
          <w:lang w:val="en-AU"/>
        </w:rPr>
        <w:t>NGO</w:t>
      </w:r>
      <w:r w:rsidR="0084030D" w:rsidRPr="004D3E58">
        <w:rPr>
          <w:lang w:val="en-AU"/>
        </w:rPr>
        <w:t>s that directly implement service projects and programs.</w:t>
      </w:r>
      <w:r w:rsidR="00457B2B" w:rsidRPr="004D3E58">
        <w:rPr>
          <w:lang w:val="en-AU"/>
        </w:rPr>
        <w:t xml:space="preserve"> </w:t>
      </w:r>
      <w:r w:rsidR="005256DD" w:rsidRPr="004D3E58">
        <w:rPr>
          <w:lang w:val="en-AU"/>
        </w:rPr>
        <w:t>NGO</w:t>
      </w:r>
      <w:r w:rsidR="00457B2B" w:rsidRPr="004D3E58">
        <w:rPr>
          <w:lang w:val="en-AU"/>
        </w:rPr>
        <w:t xml:space="preserve">s operating at </w:t>
      </w:r>
      <w:r w:rsidR="00B80AB2" w:rsidRPr="004D3E58">
        <w:rPr>
          <w:lang w:val="en-AU"/>
        </w:rPr>
        <w:t xml:space="preserve">a </w:t>
      </w:r>
      <w:r w:rsidR="00457B2B" w:rsidRPr="004D3E58">
        <w:rPr>
          <w:lang w:val="en-AU"/>
        </w:rPr>
        <w:t xml:space="preserve">local level </w:t>
      </w:r>
      <w:r w:rsidR="002F15DC" w:rsidRPr="004D3E58">
        <w:rPr>
          <w:lang w:val="en-AU"/>
        </w:rPr>
        <w:t xml:space="preserve">in Ketapang </w:t>
      </w:r>
      <w:r w:rsidR="00457B2B" w:rsidRPr="004D3E58">
        <w:rPr>
          <w:lang w:val="en-AU"/>
        </w:rPr>
        <w:t xml:space="preserve">view these as </w:t>
      </w:r>
      <w:r w:rsidR="00E419CA" w:rsidRPr="004D3E58">
        <w:rPr>
          <w:lang w:val="en-AU"/>
        </w:rPr>
        <w:t>fellow</w:t>
      </w:r>
      <w:r w:rsidR="00457B2B" w:rsidRPr="004D3E58">
        <w:rPr>
          <w:lang w:val="en-AU"/>
        </w:rPr>
        <w:t xml:space="preserve"> member</w:t>
      </w:r>
      <w:r w:rsidR="002F15DC" w:rsidRPr="004D3E58">
        <w:rPr>
          <w:lang w:val="en-AU"/>
        </w:rPr>
        <w:t>s</w:t>
      </w:r>
      <w:r w:rsidR="00457B2B" w:rsidRPr="004D3E58">
        <w:rPr>
          <w:lang w:val="en-AU"/>
        </w:rPr>
        <w:t xml:space="preserve"> of the </w:t>
      </w:r>
      <w:r w:rsidR="002F15DC" w:rsidRPr="004D3E58">
        <w:rPr>
          <w:lang w:val="en-AU"/>
        </w:rPr>
        <w:t xml:space="preserve">local </w:t>
      </w:r>
      <w:r w:rsidR="005256DD" w:rsidRPr="004D3E58">
        <w:rPr>
          <w:lang w:val="en-AU"/>
        </w:rPr>
        <w:t>NGO</w:t>
      </w:r>
      <w:r w:rsidR="00457B2B" w:rsidRPr="004D3E58">
        <w:rPr>
          <w:lang w:val="en-AU"/>
        </w:rPr>
        <w:t xml:space="preserve"> scene, </w:t>
      </w:r>
      <w:r w:rsidR="002F15DC" w:rsidRPr="004D3E58">
        <w:rPr>
          <w:lang w:val="en-AU"/>
        </w:rPr>
        <w:t xml:space="preserve">while </w:t>
      </w:r>
      <w:r w:rsidR="00457B2B" w:rsidRPr="004D3E58">
        <w:rPr>
          <w:lang w:val="en-AU"/>
        </w:rPr>
        <w:t xml:space="preserve">in NTT </w:t>
      </w:r>
      <w:r w:rsidR="002F15DC" w:rsidRPr="004D3E58">
        <w:rPr>
          <w:lang w:val="en-AU"/>
        </w:rPr>
        <w:t xml:space="preserve">local NGOs </w:t>
      </w:r>
      <w:r w:rsidR="00457B2B" w:rsidRPr="004D3E58">
        <w:rPr>
          <w:lang w:val="en-AU"/>
        </w:rPr>
        <w:t xml:space="preserve">see </w:t>
      </w:r>
      <w:r w:rsidR="002F15DC" w:rsidRPr="004D3E58">
        <w:rPr>
          <w:lang w:val="en-AU"/>
        </w:rPr>
        <w:t>the service delivery INGOs</w:t>
      </w:r>
      <w:r w:rsidR="00457B2B" w:rsidRPr="004D3E58">
        <w:rPr>
          <w:lang w:val="en-AU"/>
        </w:rPr>
        <w:t xml:space="preserve"> as having an unfair </w:t>
      </w:r>
      <w:r w:rsidR="002F15DC" w:rsidRPr="004D3E58">
        <w:rPr>
          <w:lang w:val="en-AU"/>
        </w:rPr>
        <w:t>advantage for accessing funding. On the other side of the spectrum are</w:t>
      </w:r>
      <w:r w:rsidR="00A53F00" w:rsidRPr="004D3E58">
        <w:rPr>
          <w:lang w:val="en-AU"/>
        </w:rPr>
        <w:t xml:space="preserve"> I</w:t>
      </w:r>
      <w:r w:rsidR="005256DD" w:rsidRPr="004D3E58">
        <w:rPr>
          <w:lang w:val="en-AU"/>
        </w:rPr>
        <w:t>NGO</w:t>
      </w:r>
      <w:r w:rsidR="00A53F00" w:rsidRPr="004D3E58">
        <w:rPr>
          <w:lang w:val="en-AU"/>
        </w:rPr>
        <w:t xml:space="preserve">s </w:t>
      </w:r>
      <w:r w:rsidR="002F15DC" w:rsidRPr="004D3E58">
        <w:rPr>
          <w:lang w:val="en-AU"/>
        </w:rPr>
        <w:t xml:space="preserve">that </w:t>
      </w:r>
      <w:r w:rsidR="00A53F00" w:rsidRPr="004D3E58">
        <w:rPr>
          <w:lang w:val="en-AU"/>
        </w:rPr>
        <w:t>manage implementation</w:t>
      </w:r>
      <w:r w:rsidR="0092306F" w:rsidRPr="004D3E58">
        <w:rPr>
          <w:lang w:val="en-AU"/>
        </w:rPr>
        <w:t xml:space="preserve">, with </w:t>
      </w:r>
      <w:r w:rsidR="00A53F00" w:rsidRPr="004D3E58">
        <w:rPr>
          <w:lang w:val="en-AU"/>
        </w:rPr>
        <w:t xml:space="preserve">subgrants to local partners </w:t>
      </w:r>
      <w:r w:rsidR="00A53F00" w:rsidRPr="00DB3B1B">
        <w:rPr>
          <w:lang w:val="en-AU"/>
        </w:rPr>
        <w:t xml:space="preserve">and/or technical and operational capacity building </w:t>
      </w:r>
      <w:r w:rsidR="0092306F" w:rsidRPr="00DB3B1B">
        <w:rPr>
          <w:lang w:val="en-AU"/>
        </w:rPr>
        <w:t>activities</w:t>
      </w:r>
      <w:r w:rsidR="00A53F00" w:rsidRPr="00DB3B1B">
        <w:rPr>
          <w:lang w:val="en-AU"/>
        </w:rPr>
        <w:t xml:space="preserve">. Some </w:t>
      </w:r>
      <w:r w:rsidR="002F15DC" w:rsidRPr="00DB3B1B">
        <w:rPr>
          <w:lang w:val="en-AU"/>
        </w:rPr>
        <w:t>on this side of the</w:t>
      </w:r>
      <w:r w:rsidR="002F15DC" w:rsidRPr="004D3E58">
        <w:rPr>
          <w:lang w:val="en-AU"/>
        </w:rPr>
        <w:t xml:space="preserve"> </w:t>
      </w:r>
      <w:r w:rsidR="002F15DC" w:rsidRPr="00DB3B1B">
        <w:rPr>
          <w:lang w:val="en-AU"/>
        </w:rPr>
        <w:t xml:space="preserve">spectrum </w:t>
      </w:r>
      <w:r w:rsidR="00A53F00" w:rsidRPr="00DB3B1B">
        <w:rPr>
          <w:lang w:val="en-AU"/>
        </w:rPr>
        <w:t xml:space="preserve">study trends and serve as a resource for and on the Indonesian </w:t>
      </w:r>
      <w:r w:rsidR="005256DD" w:rsidRPr="00DB3B1B">
        <w:rPr>
          <w:lang w:val="en-AU"/>
        </w:rPr>
        <w:t>NGO</w:t>
      </w:r>
      <w:r w:rsidR="00A53F00" w:rsidRPr="004D3E58">
        <w:rPr>
          <w:lang w:val="en-AU"/>
        </w:rPr>
        <w:t xml:space="preserve"> sector.</w:t>
      </w:r>
      <w:r w:rsidR="00D624C2" w:rsidRPr="004D3E58">
        <w:rPr>
          <w:lang w:val="en-AU"/>
        </w:rPr>
        <w:t xml:space="preserve"> They are also better positioned and </w:t>
      </w:r>
      <w:r w:rsidR="001550CF" w:rsidRPr="004D3E58">
        <w:rPr>
          <w:lang w:val="en-AU"/>
        </w:rPr>
        <w:t xml:space="preserve">more </w:t>
      </w:r>
      <w:r w:rsidR="00D624C2" w:rsidRPr="004D3E58">
        <w:rPr>
          <w:lang w:val="en-AU"/>
        </w:rPr>
        <w:t xml:space="preserve">confident than local </w:t>
      </w:r>
      <w:r w:rsidR="005256DD" w:rsidRPr="004D3E58">
        <w:rPr>
          <w:lang w:val="en-AU"/>
        </w:rPr>
        <w:t>NGO</w:t>
      </w:r>
      <w:r w:rsidR="00D624C2" w:rsidRPr="004D3E58">
        <w:rPr>
          <w:lang w:val="en-AU"/>
        </w:rPr>
        <w:t xml:space="preserve">s to advocate to donors during program and budget design. </w:t>
      </w:r>
    </w:p>
    <w:p w:rsidR="0084030D" w:rsidRPr="00DB3B1B" w:rsidRDefault="00DB3B1B" w:rsidP="00065BBD">
      <w:pPr>
        <w:rPr>
          <w:lang w:val="id-ID"/>
        </w:rPr>
      </w:pPr>
      <w:r w:rsidRPr="004D3E58">
        <w:rPr>
          <w:noProof/>
          <w:lang w:val="en-AU"/>
        </w:rPr>
        <mc:AlternateContent>
          <mc:Choice Requires="wps">
            <w:drawing>
              <wp:anchor distT="0" distB="0" distL="114300" distR="114300" simplePos="0" relativeHeight="251710464" behindDoc="1" locked="0" layoutInCell="1" allowOverlap="1" wp14:anchorId="548AC3C5" wp14:editId="6A8543AA">
                <wp:simplePos x="0" y="0"/>
                <wp:positionH relativeFrom="column">
                  <wp:posOffset>-1905</wp:posOffset>
                </wp:positionH>
                <wp:positionV relativeFrom="paragraph">
                  <wp:posOffset>49530</wp:posOffset>
                </wp:positionV>
                <wp:extent cx="5539740" cy="1538605"/>
                <wp:effectExtent l="0" t="0" r="3810" b="4445"/>
                <wp:wrapTight wrapText="bothSides">
                  <wp:wrapPolygon edited="0">
                    <wp:start x="0" y="0"/>
                    <wp:lineTo x="0" y="21395"/>
                    <wp:lineTo x="21541" y="21395"/>
                    <wp:lineTo x="21541" y="0"/>
                    <wp:lineTo x="0" y="0"/>
                  </wp:wrapPolygon>
                </wp:wrapTight>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9740" cy="1538605"/>
                        </a:xfrm>
                        <a:prstGeom prst="rect">
                          <a:avLst/>
                        </a:prstGeom>
                        <a:solidFill>
                          <a:srgbClr val="FFFFFF"/>
                        </a:solidFill>
                        <a:ln w="9525">
                          <a:noFill/>
                          <a:miter lim="800000"/>
                          <a:headEnd/>
                          <a:tailEnd/>
                        </a:ln>
                      </wps:spPr>
                      <wps:txbx>
                        <w:txbxContent>
                          <w:p w:rsidR="00C62B98" w:rsidRDefault="00C62B98" w:rsidP="00DB3B1B">
                            <w:pPr>
                              <w:pStyle w:val="Heading4"/>
                              <w:rPr>
                                <w:lang w:val="id-ID"/>
                              </w:rPr>
                            </w:pPr>
                            <w:bookmarkStart w:id="73" w:name="_Toc342987518"/>
                            <w:bookmarkStart w:id="74" w:name="_Toc343082426"/>
                            <w:bookmarkStart w:id="75" w:name="_Toc345659147"/>
                            <w:r w:rsidRPr="00D8031C">
                              <w:t>Graphic 5: INGO spectrum</w:t>
                            </w:r>
                            <w:bookmarkEnd w:id="73"/>
                            <w:bookmarkEnd w:id="74"/>
                            <w:bookmarkEnd w:id="75"/>
                          </w:p>
                          <w:p w:rsidR="00C62B98" w:rsidRPr="00636B90" w:rsidRDefault="00C62B98" w:rsidP="00DB3B1B">
                            <w:pPr>
                              <w:rPr>
                                <w:lang w:val="id-ID"/>
                              </w:rPr>
                            </w:pPr>
                            <w:r w:rsidRPr="00D8031C">
                              <w:rPr>
                                <w:lang w:val="en-AU"/>
                              </w:rPr>
                              <w:object w:dxaOrig="14645" w:dyaOrig="2949">
                                <v:shape id="_x0000_i1034" type="#_x0000_t75" style="width:419.6pt;height:84.65pt" o:ole="">
                                  <v:imagedata r:id="rId46" o:title=""/>
                                </v:shape>
                                <o:OLEObject Type="Embed" ProgID="Visio.Drawing.11" ShapeID="_x0000_i1034" DrawAspect="Content" ObjectID="_1419679901" r:id="rId47"/>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15pt;margin-top:3.9pt;width:436.2pt;height:121.1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" stroked="f">
                <v:textbox>
                  <w:txbxContent>
                    <w:p w:rsidR="00C62B98" w:rsidRDefault="00C62B98" w:rsidP="00DB3B1B">
                      <w:pPr>
                        <w:pStyle w:val="Heading4"/>
                        <w:rPr>
                          <w:lang w:val="id-ID"/>
                        </w:rPr>
                      </w:pPr>
                      <w:bookmarkStart w:id="119" w:name="_Toc342987518"/>
                      <w:bookmarkStart w:id="120" w:name="_Toc343082426"/>
                      <w:bookmarkStart w:id="121" w:name="_Toc345659147"/>
                      <w:r w:rsidRPr="00D8031C">
                        <w:t>Graphic 5: INGO spectrum</w:t>
                      </w:r>
                      <w:bookmarkEnd w:id="119"/>
                      <w:bookmarkEnd w:id="120"/>
                      <w:bookmarkEnd w:id="121"/>
                    </w:p>
                    <w:p w:rsidR="00C62B98" w:rsidRPr="00636B90" w:rsidRDefault="00C62B98" w:rsidP="00DB3B1B">
                      <w:pPr>
                        <w:rPr>
                          <w:lang w:val="id-ID"/>
                        </w:rPr>
                      </w:pPr>
                      <w:r w:rsidRPr="00D8031C">
                        <w:rPr>
                          <w:lang w:val="en-AU"/>
                        </w:rPr>
                        <w:object w:dxaOrig="14645" w:dyaOrig="2949">
                          <v:shape id="_x0000_i1034" type="#_x0000_t75" style="width:419.6pt;height:84.65pt" o:ole="">
                            <v:imagedata r:id="rId48" o:title=""/>
                          </v:shape>
                          <o:OLEObject Type="Embed" ProgID="Visio.Drawing.11" ShapeID="_x0000_i1034" DrawAspect="Content" ObjectID="_1419400986" r:id="rId49"/>
                        </w:object>
                      </w:r>
                    </w:p>
                  </w:txbxContent>
                </v:textbox>
                <w10:wrap type="tight"/>
              </v:shape>
            </w:pict>
          </mc:Fallback>
        </mc:AlternateContent>
      </w:r>
      <w:r w:rsidR="00D65432" w:rsidRPr="004D3E58">
        <w:rPr>
          <w:lang w:val="en-AU"/>
        </w:rPr>
        <w:t>Organisation</w:t>
      </w:r>
      <w:r w:rsidR="00243E1B" w:rsidRPr="004D3E58">
        <w:rPr>
          <w:lang w:val="en-AU"/>
        </w:rPr>
        <w:t xml:space="preserve">s towards the right side of spectrum, that support Indonesian </w:t>
      </w:r>
      <w:r w:rsidR="005256DD" w:rsidRPr="004D3E58">
        <w:rPr>
          <w:lang w:val="en-AU"/>
        </w:rPr>
        <w:t>NGO</w:t>
      </w:r>
      <w:r w:rsidR="00243E1B" w:rsidRPr="004D3E58">
        <w:rPr>
          <w:lang w:val="en-AU"/>
        </w:rPr>
        <w:t xml:space="preserve">s or research into the </w:t>
      </w:r>
      <w:r w:rsidR="002F15DC" w:rsidRPr="004D3E58">
        <w:rPr>
          <w:lang w:val="en-AU"/>
        </w:rPr>
        <w:t xml:space="preserve">Indonesian NGO </w:t>
      </w:r>
      <w:r w:rsidR="00243E1B" w:rsidRPr="004D3E58">
        <w:rPr>
          <w:lang w:val="en-AU"/>
        </w:rPr>
        <w:t>secto</w:t>
      </w:r>
      <w:r w:rsidR="00F71C86" w:rsidRPr="004D3E58">
        <w:rPr>
          <w:lang w:val="en-AU"/>
        </w:rPr>
        <w:t xml:space="preserve">r fill important niches. </w:t>
      </w:r>
      <w:r w:rsidR="00842FF3" w:rsidRPr="004D3E58">
        <w:rPr>
          <w:lang w:val="en-AU"/>
        </w:rPr>
        <w:t>The</w:t>
      </w:r>
      <w:r w:rsidR="006743A7" w:rsidRPr="004D3E58">
        <w:rPr>
          <w:lang w:val="en-AU"/>
        </w:rPr>
        <w:t xml:space="preserve"> organisations </w:t>
      </w:r>
      <w:r w:rsidR="00842FF3" w:rsidRPr="004D3E58">
        <w:rPr>
          <w:lang w:val="en-AU"/>
        </w:rPr>
        <w:t xml:space="preserve">include </w:t>
      </w:r>
      <w:r w:rsidR="009E0468" w:rsidRPr="004D3E58">
        <w:rPr>
          <w:lang w:val="en-AU"/>
        </w:rPr>
        <w:t>TAF</w:t>
      </w:r>
      <w:r w:rsidR="00C779AF" w:rsidRPr="004D3E58">
        <w:rPr>
          <w:lang w:val="en-AU"/>
        </w:rPr>
        <w:t xml:space="preserve">, the Ford Foundation, HIVOS, and Oxfam (though Oxfam also does some direct service implementation). </w:t>
      </w:r>
      <w:r w:rsidR="007563A8" w:rsidRPr="004D3E58">
        <w:rPr>
          <w:lang w:val="en-AU"/>
        </w:rPr>
        <w:t>The first</w:t>
      </w:r>
      <w:r w:rsidR="006743A7" w:rsidRPr="004D3E58">
        <w:rPr>
          <w:lang w:val="en-AU"/>
        </w:rPr>
        <w:t xml:space="preserve"> of these niches</w:t>
      </w:r>
      <w:r w:rsidR="007563A8" w:rsidRPr="004D3E58">
        <w:rPr>
          <w:lang w:val="en-AU"/>
        </w:rPr>
        <w:t xml:space="preserve"> is the</w:t>
      </w:r>
      <w:r w:rsidR="00F71C86" w:rsidRPr="004D3E58">
        <w:rPr>
          <w:lang w:val="en-AU"/>
        </w:rPr>
        <w:t xml:space="preserve"> approach they take, focused on longer term funding that includes money for general operations</w:t>
      </w:r>
      <w:r w:rsidR="00453330" w:rsidRPr="004D3E58">
        <w:rPr>
          <w:lang w:val="en-AU"/>
        </w:rPr>
        <w:t xml:space="preserve"> and a hands-on</w:t>
      </w:r>
      <w:r w:rsidR="00A35692" w:rsidRPr="004D3E58">
        <w:rPr>
          <w:lang w:val="en-AU"/>
        </w:rPr>
        <w:t xml:space="preserve"> approach. </w:t>
      </w:r>
      <w:r w:rsidR="00F71C86" w:rsidRPr="004D3E58">
        <w:rPr>
          <w:lang w:val="en-AU"/>
        </w:rPr>
        <w:t>The second</w:t>
      </w:r>
      <w:r w:rsidR="006743A7" w:rsidRPr="004D3E58">
        <w:rPr>
          <w:lang w:val="en-AU"/>
        </w:rPr>
        <w:t xml:space="preserve"> niche</w:t>
      </w:r>
      <w:r w:rsidR="00F71C86" w:rsidRPr="004D3E58">
        <w:rPr>
          <w:lang w:val="en-AU"/>
        </w:rPr>
        <w:t xml:space="preserve"> is the</w:t>
      </w:r>
      <w:r w:rsidR="007563A8" w:rsidRPr="004D3E58">
        <w:rPr>
          <w:lang w:val="en-AU"/>
        </w:rPr>
        <w:t xml:space="preserve"> issue areas</w:t>
      </w:r>
      <w:r w:rsidR="00F71C86" w:rsidRPr="004D3E58">
        <w:rPr>
          <w:lang w:val="en-AU"/>
        </w:rPr>
        <w:t xml:space="preserve"> or types of </w:t>
      </w:r>
      <w:r w:rsidR="00D65432" w:rsidRPr="004D3E58">
        <w:rPr>
          <w:lang w:val="en-AU"/>
        </w:rPr>
        <w:t>organisation</w:t>
      </w:r>
      <w:r w:rsidR="00F71C86" w:rsidRPr="004D3E58">
        <w:rPr>
          <w:lang w:val="en-AU"/>
        </w:rPr>
        <w:t>s that</w:t>
      </w:r>
      <w:r w:rsidR="007563A8" w:rsidRPr="004D3E58">
        <w:rPr>
          <w:lang w:val="en-AU"/>
        </w:rPr>
        <w:t xml:space="preserve"> </w:t>
      </w:r>
      <w:r w:rsidR="00F71C86" w:rsidRPr="004D3E58">
        <w:rPr>
          <w:lang w:val="en-AU"/>
        </w:rPr>
        <w:t xml:space="preserve">they support, which </w:t>
      </w:r>
      <w:r w:rsidR="00A35692" w:rsidRPr="004D3E58">
        <w:rPr>
          <w:lang w:val="en-AU"/>
        </w:rPr>
        <w:t>may be</w:t>
      </w:r>
      <w:r w:rsidR="00F71C86" w:rsidRPr="004D3E58">
        <w:rPr>
          <w:lang w:val="en-AU"/>
        </w:rPr>
        <w:t xml:space="preserve"> left out from </w:t>
      </w:r>
      <w:r w:rsidR="00453330" w:rsidRPr="004D3E58">
        <w:rPr>
          <w:lang w:val="en-AU"/>
        </w:rPr>
        <w:t>the large</w:t>
      </w:r>
      <w:r w:rsidR="00A35692" w:rsidRPr="004D3E58">
        <w:rPr>
          <w:lang w:val="en-AU"/>
        </w:rPr>
        <w:t>r</w:t>
      </w:r>
      <w:r w:rsidR="00453330" w:rsidRPr="004D3E58">
        <w:rPr>
          <w:lang w:val="en-AU"/>
        </w:rPr>
        <w:t xml:space="preserve"> </w:t>
      </w:r>
      <w:r w:rsidR="00F71C86" w:rsidRPr="004D3E58">
        <w:rPr>
          <w:lang w:val="en-AU"/>
        </w:rPr>
        <w:t>donor funding streams</w:t>
      </w:r>
      <w:r w:rsidR="0092306F" w:rsidRPr="004D3E58">
        <w:rPr>
          <w:lang w:val="en-AU"/>
        </w:rPr>
        <w:t xml:space="preserve">. As these </w:t>
      </w:r>
      <w:r w:rsidR="00017E00" w:rsidRPr="004D3E58">
        <w:rPr>
          <w:lang w:val="en-AU"/>
        </w:rPr>
        <w:t xml:space="preserve">INGOs often have income sources from the public in their home countries, </w:t>
      </w:r>
      <w:r w:rsidR="0092306F" w:rsidRPr="004D3E58">
        <w:rPr>
          <w:lang w:val="en-AU"/>
        </w:rPr>
        <w:t xml:space="preserve">the recent global economic troubles have had an impact on the amount of support that </w:t>
      </w:r>
      <w:r w:rsidR="00017E00" w:rsidRPr="004D3E58">
        <w:rPr>
          <w:lang w:val="en-AU"/>
        </w:rPr>
        <w:t>they</w:t>
      </w:r>
      <w:r w:rsidR="0092306F" w:rsidRPr="004D3E58">
        <w:rPr>
          <w:lang w:val="en-AU"/>
        </w:rPr>
        <w:t xml:space="preserve"> are able to provide to local </w:t>
      </w:r>
      <w:r w:rsidR="005256DD" w:rsidRPr="004D3E58">
        <w:rPr>
          <w:lang w:val="en-AU"/>
        </w:rPr>
        <w:t>NGO</w:t>
      </w:r>
      <w:r w:rsidR="0092306F" w:rsidRPr="004D3E58">
        <w:rPr>
          <w:lang w:val="en-AU"/>
        </w:rPr>
        <w:t>s.</w:t>
      </w:r>
      <w:r w:rsidR="0092306F" w:rsidRPr="004D3E58">
        <w:rPr>
          <w:rStyle w:val="FootnoteReference"/>
          <w:rFonts w:cs="Arial"/>
          <w:sz w:val="20"/>
          <w:lang w:val="en-AU"/>
        </w:rPr>
        <w:footnoteReference w:id="85"/>
      </w:r>
      <w:r w:rsidR="0092306F" w:rsidRPr="004D3E58">
        <w:rPr>
          <w:lang w:val="en-AU"/>
        </w:rPr>
        <w:t xml:space="preserve"> </w:t>
      </w:r>
      <w:r w:rsidR="00F71C86" w:rsidRPr="004D3E58">
        <w:rPr>
          <w:lang w:val="en-AU"/>
        </w:rPr>
        <w:t>The third</w:t>
      </w:r>
      <w:r w:rsidR="006743A7" w:rsidRPr="004D3E58">
        <w:rPr>
          <w:lang w:val="en-AU"/>
        </w:rPr>
        <w:t xml:space="preserve"> niche</w:t>
      </w:r>
      <w:r w:rsidR="00F71C86" w:rsidRPr="004D3E58">
        <w:rPr>
          <w:lang w:val="en-AU"/>
        </w:rPr>
        <w:t xml:space="preserve"> is as a repository of broad and deep knowledge about Indonesian civil society that </w:t>
      </w:r>
      <w:r w:rsidR="000B7EE2" w:rsidRPr="004D3E58">
        <w:rPr>
          <w:lang w:val="en-AU"/>
        </w:rPr>
        <w:t>is linked in with but apart from Indonesian NGOs and the internal politics of the local sector</w:t>
      </w:r>
      <w:r w:rsidR="00F71C86" w:rsidRPr="004D3E58">
        <w:rPr>
          <w:lang w:val="en-AU"/>
        </w:rPr>
        <w:t>.</w:t>
      </w:r>
      <w:r w:rsidR="0092306F" w:rsidRPr="004D3E58">
        <w:rPr>
          <w:lang w:val="en-AU"/>
        </w:rPr>
        <w:t xml:space="preserve"> </w:t>
      </w:r>
    </w:p>
    <w:p w:rsidR="0084030D" w:rsidRPr="004D3E58" w:rsidRDefault="00A35692" w:rsidP="006D7FAB">
      <w:pPr>
        <w:pStyle w:val="Heading2"/>
        <w:spacing w:after="120" w:line="240" w:lineRule="auto"/>
      </w:pPr>
      <w:bookmarkStart w:id="76" w:name="_Toc345659148"/>
      <w:r w:rsidRPr="004D3E58">
        <w:t>Commercial</w:t>
      </w:r>
      <w:r w:rsidR="0084030D" w:rsidRPr="004D3E58">
        <w:t xml:space="preserve"> Managing Contractors</w:t>
      </w:r>
      <w:bookmarkEnd w:id="76"/>
    </w:p>
    <w:p w:rsidR="009B5790" w:rsidRPr="004D3E58" w:rsidRDefault="00D61C14" w:rsidP="00065BBD">
      <w:pPr>
        <w:rPr>
          <w:lang w:val="en-AU"/>
        </w:rPr>
      </w:pPr>
      <w:r w:rsidRPr="004D3E58">
        <w:rPr>
          <w:lang w:val="en-AU"/>
        </w:rPr>
        <w:t xml:space="preserve">Although the Review did not set out to examine </w:t>
      </w:r>
      <w:r w:rsidR="00A35692" w:rsidRPr="004D3E58">
        <w:rPr>
          <w:lang w:val="en-AU"/>
        </w:rPr>
        <w:t>commercial</w:t>
      </w:r>
      <w:r w:rsidRPr="004D3E58">
        <w:rPr>
          <w:lang w:val="en-AU"/>
        </w:rPr>
        <w:t xml:space="preserve"> managing contractors and </w:t>
      </w:r>
      <w:r w:rsidR="00E800BA" w:rsidRPr="004D3E58">
        <w:rPr>
          <w:lang w:val="en-AU"/>
        </w:rPr>
        <w:t>little written material</w:t>
      </w:r>
      <w:r w:rsidRPr="004D3E58">
        <w:rPr>
          <w:lang w:val="en-AU"/>
        </w:rPr>
        <w:t xml:space="preserve"> </w:t>
      </w:r>
      <w:r w:rsidR="00E800BA" w:rsidRPr="004D3E58">
        <w:rPr>
          <w:lang w:val="en-AU"/>
        </w:rPr>
        <w:t xml:space="preserve">examines </w:t>
      </w:r>
      <w:r w:rsidRPr="004D3E58">
        <w:rPr>
          <w:lang w:val="en-AU"/>
        </w:rPr>
        <w:t>their role in the aid system in Indonesia</w:t>
      </w:r>
      <w:r w:rsidR="007C5328">
        <w:rPr>
          <w:lang w:val="en-AU"/>
        </w:rPr>
        <w:t>,</w:t>
      </w:r>
      <w:r w:rsidR="00B54DC9" w:rsidRPr="004D3E58">
        <w:rPr>
          <w:lang w:val="en-AU"/>
        </w:rPr>
        <w:t xml:space="preserve"> </w:t>
      </w:r>
      <w:r w:rsidRPr="004D3E58">
        <w:rPr>
          <w:lang w:val="en-AU"/>
        </w:rPr>
        <w:t xml:space="preserve">they and donors relationships with them are a key piece of the operating environment for </w:t>
      </w:r>
      <w:r w:rsidR="005256DD" w:rsidRPr="004D3E58">
        <w:rPr>
          <w:lang w:val="en-AU"/>
        </w:rPr>
        <w:t>NGO</w:t>
      </w:r>
      <w:r w:rsidRPr="004D3E58">
        <w:rPr>
          <w:lang w:val="en-AU"/>
        </w:rPr>
        <w:t>s.</w:t>
      </w:r>
      <w:r w:rsidR="00E75C9B" w:rsidRPr="004D3E58">
        <w:rPr>
          <w:rStyle w:val="FootnoteReference"/>
          <w:rFonts w:ascii="Frutiger LT Std 45 Light" w:hAnsi="Frutiger LT Std 45 Light"/>
          <w:lang w:val="en-AU"/>
        </w:rPr>
        <w:t xml:space="preserve"> </w:t>
      </w:r>
      <w:r w:rsidR="00E75C9B" w:rsidRPr="004D3E58">
        <w:rPr>
          <w:rStyle w:val="FootnoteReference"/>
          <w:rFonts w:cs="Arial"/>
          <w:sz w:val="20"/>
          <w:lang w:val="en-AU"/>
        </w:rPr>
        <w:footnoteReference w:id="86"/>
      </w:r>
      <w:r w:rsidRPr="004D3E58">
        <w:rPr>
          <w:lang w:val="en-AU"/>
        </w:rPr>
        <w:t xml:space="preserve"> </w:t>
      </w:r>
      <w:r w:rsidR="00A35692" w:rsidRPr="004D3E58">
        <w:rPr>
          <w:lang w:val="en-AU"/>
        </w:rPr>
        <w:t xml:space="preserve">More than half of AusAID funds on </w:t>
      </w:r>
      <w:r w:rsidR="005256DD" w:rsidRPr="004D3E58">
        <w:rPr>
          <w:lang w:val="en-AU"/>
        </w:rPr>
        <w:t>NGO</w:t>
      </w:r>
      <w:r w:rsidR="00A35692" w:rsidRPr="004D3E58">
        <w:rPr>
          <w:lang w:val="en-AU"/>
        </w:rPr>
        <w:t xml:space="preserve">-related programs in FY 2011/12 passed through a commercial entity, </w:t>
      </w:r>
      <w:r w:rsidR="00700B4A" w:rsidRPr="004D3E58">
        <w:rPr>
          <w:lang w:val="en-AU"/>
        </w:rPr>
        <w:t>and historically the proportion</w:t>
      </w:r>
      <w:r w:rsidR="00A35692" w:rsidRPr="004D3E58">
        <w:rPr>
          <w:lang w:val="en-AU"/>
        </w:rPr>
        <w:t xml:space="preserve"> has been much higher. </w:t>
      </w:r>
      <w:r w:rsidR="00B54DC9" w:rsidRPr="004D3E58">
        <w:rPr>
          <w:lang w:val="en-AU"/>
        </w:rPr>
        <w:t>At least within AusAID, t</w:t>
      </w:r>
      <w:r w:rsidR="00B94E2D" w:rsidRPr="004D3E58">
        <w:rPr>
          <w:lang w:val="en-AU"/>
        </w:rPr>
        <w:t>he form of the contract is typically different, with I</w:t>
      </w:r>
      <w:r w:rsidR="005256DD" w:rsidRPr="004D3E58">
        <w:rPr>
          <w:lang w:val="en-AU"/>
        </w:rPr>
        <w:t>NGO</w:t>
      </w:r>
      <w:r w:rsidR="00B94E2D" w:rsidRPr="004D3E58">
        <w:rPr>
          <w:lang w:val="en-AU"/>
        </w:rPr>
        <w:t xml:space="preserve">s on grant arrangements and for-profit companies on performance based </w:t>
      </w:r>
      <w:r w:rsidR="004077A9" w:rsidRPr="004D3E58">
        <w:rPr>
          <w:lang w:val="en-AU"/>
        </w:rPr>
        <w:t xml:space="preserve">contracts. </w:t>
      </w:r>
      <w:r w:rsidR="008D1D32" w:rsidRPr="004D3E58">
        <w:rPr>
          <w:lang w:val="en-AU"/>
        </w:rPr>
        <w:t>Program staff within AusAID prefer t</w:t>
      </w:r>
      <w:r w:rsidR="004077A9" w:rsidRPr="004D3E58">
        <w:rPr>
          <w:lang w:val="en-AU"/>
        </w:rPr>
        <w:t>he</w:t>
      </w:r>
      <w:r w:rsidR="00B54DC9" w:rsidRPr="004D3E58">
        <w:rPr>
          <w:lang w:val="en-AU"/>
        </w:rPr>
        <w:t xml:space="preserve"> latter because of the risk issue</w:t>
      </w:r>
      <w:r w:rsidR="008D1D32" w:rsidRPr="004D3E58">
        <w:rPr>
          <w:lang w:val="en-AU"/>
        </w:rPr>
        <w:t>s</w:t>
      </w:r>
      <w:r w:rsidR="00B54DC9" w:rsidRPr="004D3E58">
        <w:rPr>
          <w:lang w:val="en-AU"/>
        </w:rPr>
        <w:t xml:space="preserve"> discussed above. </w:t>
      </w:r>
      <w:r w:rsidR="009B5790" w:rsidRPr="004D3E58">
        <w:rPr>
          <w:lang w:val="en-AU"/>
        </w:rPr>
        <w:t>Within AusAID “procurement” applies to contracts worth over $500,000 AUD managed by commercial partners so typically do not apply to INGOs.</w:t>
      </w:r>
      <w:r w:rsidR="009B5790" w:rsidRPr="004D3E58">
        <w:rPr>
          <w:rStyle w:val="FootnoteReference"/>
          <w:rFonts w:cs="Arial"/>
          <w:sz w:val="20"/>
          <w:lang w:val="en-AU"/>
        </w:rPr>
        <w:footnoteReference w:id="87"/>
      </w:r>
      <w:r w:rsidR="009B5790" w:rsidRPr="004D3E58">
        <w:rPr>
          <w:rFonts w:cs="Arial"/>
          <w:sz w:val="20"/>
          <w:lang w:val="en-AU"/>
        </w:rPr>
        <w:t xml:space="preserve"> </w:t>
      </w:r>
      <w:r w:rsidR="009B5790" w:rsidRPr="004D3E58">
        <w:rPr>
          <w:lang w:val="en-AU"/>
        </w:rPr>
        <w:t xml:space="preserve">The World Bank uses different criteria; the PNPM Peduli program uses larger Indonesian intermediaries as the immediate partners, which subcontract with smaller NGOs and CBOs. Procurement rules were a dominant challenge is setting up the program and getting it off the ground as smaller </w:t>
      </w:r>
      <w:r w:rsidR="005E4B10" w:rsidRPr="004D3E58">
        <w:rPr>
          <w:lang w:val="en-AU"/>
        </w:rPr>
        <w:t>organisation</w:t>
      </w:r>
      <w:r w:rsidR="009B5790" w:rsidRPr="004D3E58">
        <w:rPr>
          <w:lang w:val="en-AU"/>
        </w:rPr>
        <w:t>s are not set up to meet normal competitive bid requirements.</w:t>
      </w:r>
      <w:r w:rsidR="009B5790" w:rsidRPr="004D3E58">
        <w:rPr>
          <w:rStyle w:val="FootnoteReference"/>
          <w:rFonts w:cs="Arial"/>
          <w:sz w:val="20"/>
          <w:lang w:val="en-AU"/>
        </w:rPr>
        <w:footnoteReference w:id="88"/>
      </w:r>
      <w:r w:rsidR="009B5790" w:rsidRPr="004D3E58">
        <w:rPr>
          <w:lang w:val="en-AU"/>
        </w:rPr>
        <w:t xml:space="preserve"> </w:t>
      </w:r>
    </w:p>
    <w:p w:rsidR="0084030D" w:rsidRPr="004D3E58" w:rsidRDefault="00B54DC9" w:rsidP="00065BBD">
      <w:pPr>
        <w:rPr>
          <w:lang w:val="en-AU"/>
        </w:rPr>
      </w:pPr>
      <w:r w:rsidRPr="004D3E58">
        <w:rPr>
          <w:lang w:val="en-AU"/>
        </w:rPr>
        <w:t>Although the Review has little comparative data, the for- versus non-profit orientation of a</w:t>
      </w:r>
      <w:r w:rsidR="00F13DF9" w:rsidRPr="004D3E58">
        <w:rPr>
          <w:lang w:val="en-AU"/>
        </w:rPr>
        <w:t>n</w:t>
      </w:r>
      <w:r w:rsidRPr="004D3E58">
        <w:rPr>
          <w:lang w:val="en-AU"/>
        </w:rPr>
        <w:t xml:space="preserve"> I</w:t>
      </w:r>
      <w:r w:rsidR="005256DD" w:rsidRPr="004D3E58">
        <w:rPr>
          <w:lang w:val="en-AU"/>
        </w:rPr>
        <w:t>NGO</w:t>
      </w:r>
      <w:r w:rsidRPr="004D3E58">
        <w:rPr>
          <w:lang w:val="en-AU"/>
        </w:rPr>
        <w:t xml:space="preserve"> or </w:t>
      </w:r>
      <w:r w:rsidR="005256DD" w:rsidRPr="004D3E58">
        <w:rPr>
          <w:lang w:val="en-AU"/>
        </w:rPr>
        <w:t>NGO</w:t>
      </w:r>
      <w:r w:rsidRPr="004D3E58">
        <w:rPr>
          <w:lang w:val="en-AU"/>
        </w:rPr>
        <w:t xml:space="preserve"> versus a </w:t>
      </w:r>
      <w:r w:rsidR="00A35692" w:rsidRPr="004D3E58">
        <w:rPr>
          <w:lang w:val="en-AU"/>
        </w:rPr>
        <w:t>commercial</w:t>
      </w:r>
      <w:r w:rsidRPr="004D3E58">
        <w:rPr>
          <w:lang w:val="en-AU"/>
        </w:rPr>
        <w:t xml:space="preserve"> company unquestionably influences the orientation and incentives of the individuals within the ins</w:t>
      </w:r>
      <w:r w:rsidR="00A35692" w:rsidRPr="004D3E58">
        <w:rPr>
          <w:lang w:val="en-AU"/>
        </w:rPr>
        <w:t>titution carrying out the work</w:t>
      </w:r>
      <w:r w:rsidR="009B5790" w:rsidRPr="004D3E58">
        <w:rPr>
          <w:lang w:val="en-AU"/>
        </w:rPr>
        <w:t>. T</w:t>
      </w:r>
      <w:r w:rsidRPr="004D3E58">
        <w:rPr>
          <w:lang w:val="en-AU"/>
        </w:rPr>
        <w:t xml:space="preserve">his difference does not seem to always be critically examined by the donors making choices of </w:t>
      </w:r>
      <w:r w:rsidR="009B5790" w:rsidRPr="004D3E58">
        <w:rPr>
          <w:lang w:val="en-AU"/>
        </w:rPr>
        <w:t>what institutions</w:t>
      </w:r>
      <w:r w:rsidRPr="004D3E58">
        <w:rPr>
          <w:lang w:val="en-AU"/>
        </w:rPr>
        <w:t xml:space="preserve"> to partner with. </w:t>
      </w:r>
      <w:r w:rsidR="002C6742" w:rsidRPr="004D3E58">
        <w:rPr>
          <w:lang w:val="en-AU"/>
        </w:rPr>
        <w:t>Yet donors could have a large degree of control in how managing contractors implement the program if accounted for in contracting and ongoing</w:t>
      </w:r>
      <w:r w:rsidR="00D14249" w:rsidRPr="004D3E58">
        <w:rPr>
          <w:lang w:val="en-AU"/>
        </w:rPr>
        <w:t xml:space="preserve"> management; s</w:t>
      </w:r>
      <w:r w:rsidR="002C6742" w:rsidRPr="004D3E58">
        <w:rPr>
          <w:lang w:val="en-AU"/>
        </w:rPr>
        <w:t>ome individual AusAID directors report that they take a high degree of control over how the implementing partners relate to end</w:t>
      </w:r>
      <w:r w:rsidR="00552960" w:rsidRPr="004D3E58">
        <w:rPr>
          <w:lang w:val="en-AU"/>
        </w:rPr>
        <w:t>-</w:t>
      </w:r>
      <w:r w:rsidR="002C6742" w:rsidRPr="004D3E58">
        <w:rPr>
          <w:lang w:val="en-AU"/>
        </w:rPr>
        <w:t>line CSOs/NGOs on their programs.</w:t>
      </w:r>
      <w:r w:rsidR="006B035C" w:rsidRPr="004D3E58">
        <w:rPr>
          <w:lang w:val="en-AU"/>
        </w:rPr>
        <w:t xml:space="preserve"> The differences of administrative and pass-through costs, or the cost effectiveness of different types of partners are also not critically examined. </w:t>
      </w:r>
    </w:p>
    <w:p w:rsidR="00452C79" w:rsidRPr="004D3E58" w:rsidRDefault="006C199D" w:rsidP="006D7FAB">
      <w:pPr>
        <w:pStyle w:val="Heading2"/>
        <w:spacing w:after="120" w:line="240" w:lineRule="auto"/>
      </w:pPr>
      <w:bookmarkStart w:id="77" w:name="_Toc345659149"/>
      <w:r w:rsidRPr="004D3E58">
        <w:t>Private Sector</w:t>
      </w:r>
      <w:bookmarkEnd w:id="77"/>
    </w:p>
    <w:p w:rsidR="00EB2358" w:rsidRPr="004D3E58" w:rsidRDefault="00582B8C" w:rsidP="00065BBD">
      <w:pPr>
        <w:rPr>
          <w:lang w:val="en-AU"/>
        </w:rPr>
      </w:pPr>
      <w:r w:rsidRPr="004D3E58">
        <w:rPr>
          <w:lang w:val="en-AU"/>
        </w:rPr>
        <w:t>P</w:t>
      </w:r>
      <w:r w:rsidR="002349E1" w:rsidRPr="004D3E58">
        <w:rPr>
          <w:lang w:val="en-AU"/>
        </w:rPr>
        <w:t>rivate sector companies and the personal wealth of some of their owners are one of the biggest, largely untapped potential sources of</w:t>
      </w:r>
      <w:r w:rsidR="000E72D4" w:rsidRPr="004D3E58">
        <w:rPr>
          <w:lang w:val="en-AU"/>
        </w:rPr>
        <w:t xml:space="preserve"> revenues for </w:t>
      </w:r>
      <w:r w:rsidR="005256DD" w:rsidRPr="004D3E58">
        <w:rPr>
          <w:lang w:val="en-AU"/>
        </w:rPr>
        <w:t>NGO</w:t>
      </w:r>
      <w:r w:rsidR="000E72D4" w:rsidRPr="004D3E58">
        <w:rPr>
          <w:lang w:val="en-AU"/>
        </w:rPr>
        <w:t>s in Indonesia</w:t>
      </w:r>
      <w:r w:rsidR="00327711" w:rsidRPr="004D3E58">
        <w:rPr>
          <w:lang w:val="en-AU"/>
        </w:rPr>
        <w:t>.</w:t>
      </w:r>
      <w:r w:rsidR="004516E8" w:rsidRPr="004D3E58">
        <w:rPr>
          <w:lang w:val="en-AU"/>
        </w:rPr>
        <w:t xml:space="preserve"> </w:t>
      </w:r>
      <w:r w:rsidR="0049422F" w:rsidRPr="004D3E58">
        <w:rPr>
          <w:lang w:val="en-AU"/>
        </w:rPr>
        <w:t xml:space="preserve">This </w:t>
      </w:r>
      <w:r w:rsidR="00D73C57" w:rsidRPr="004D3E58">
        <w:rPr>
          <w:lang w:val="en-AU"/>
        </w:rPr>
        <w:t xml:space="preserve">idea </w:t>
      </w:r>
      <w:r w:rsidR="00D624C2" w:rsidRPr="004D3E58">
        <w:rPr>
          <w:lang w:val="en-AU"/>
        </w:rPr>
        <w:t>is gaining traction</w:t>
      </w:r>
      <w:r w:rsidR="00D73C57" w:rsidRPr="004D3E58">
        <w:rPr>
          <w:lang w:val="en-AU"/>
        </w:rPr>
        <w:t xml:space="preserve"> in initiatives like Indonesia Business Link, the Initiative</w:t>
      </w:r>
      <w:r w:rsidR="0049422F" w:rsidRPr="004D3E58">
        <w:rPr>
          <w:lang w:val="en-AU"/>
        </w:rPr>
        <w:t xml:space="preserve"> on Strengthening Philanthropy and </w:t>
      </w:r>
      <w:r w:rsidR="00987B4C" w:rsidRPr="004D3E58">
        <w:rPr>
          <w:i/>
          <w:lang w:val="en-AU"/>
        </w:rPr>
        <w:t>Perhimpunan Filantr</w:t>
      </w:r>
      <w:r w:rsidR="00D73C57" w:rsidRPr="004D3E58">
        <w:rPr>
          <w:i/>
          <w:lang w:val="en-AU"/>
        </w:rPr>
        <w:t>opi</w:t>
      </w:r>
      <w:r w:rsidR="00D624C2" w:rsidRPr="004D3E58">
        <w:rPr>
          <w:lang w:val="en-AU"/>
        </w:rPr>
        <w:t>.</w:t>
      </w:r>
      <w:r w:rsidR="00987B4C" w:rsidRPr="004D3E58">
        <w:rPr>
          <w:rStyle w:val="FootnoteReference"/>
          <w:rFonts w:cs="Arial"/>
          <w:sz w:val="20"/>
          <w:szCs w:val="20"/>
          <w:lang w:val="en-AU"/>
        </w:rPr>
        <w:footnoteReference w:id="89"/>
      </w:r>
      <w:r w:rsidRPr="004D3E58">
        <w:rPr>
          <w:lang w:val="en-AU"/>
        </w:rPr>
        <w:t xml:space="preserve"> However, while p</w:t>
      </w:r>
      <w:r w:rsidR="00347415" w:rsidRPr="004D3E58">
        <w:rPr>
          <w:lang w:val="en-AU"/>
        </w:rPr>
        <w:t>rivate companies</w:t>
      </w:r>
      <w:r w:rsidR="001F4BE2" w:rsidRPr="004D3E58">
        <w:rPr>
          <w:lang w:val="en-AU"/>
        </w:rPr>
        <w:t xml:space="preserve"> are required to </w:t>
      </w:r>
      <w:r w:rsidR="00F61640" w:rsidRPr="004D3E58">
        <w:rPr>
          <w:lang w:val="en-AU"/>
        </w:rPr>
        <w:t>give part of their profits back into the community</w:t>
      </w:r>
      <w:r w:rsidRPr="004D3E58">
        <w:rPr>
          <w:lang w:val="en-AU"/>
        </w:rPr>
        <w:t xml:space="preserve">, </w:t>
      </w:r>
      <w:r w:rsidR="001F4BE2" w:rsidRPr="004D3E58">
        <w:rPr>
          <w:lang w:val="en-AU"/>
        </w:rPr>
        <w:t xml:space="preserve">the law does not require that they go through existing CBOs or </w:t>
      </w:r>
      <w:r w:rsidR="005256DD" w:rsidRPr="004D3E58">
        <w:rPr>
          <w:lang w:val="en-AU"/>
        </w:rPr>
        <w:t>NGO</w:t>
      </w:r>
      <w:r w:rsidR="001F4BE2" w:rsidRPr="004D3E58">
        <w:rPr>
          <w:lang w:val="en-AU"/>
        </w:rPr>
        <w:t xml:space="preserve">s to do so. </w:t>
      </w:r>
      <w:r w:rsidR="00245E38" w:rsidRPr="004D3E58">
        <w:rPr>
          <w:lang w:val="en-AU"/>
        </w:rPr>
        <w:t>F</w:t>
      </w:r>
      <w:r w:rsidR="001F4BE2" w:rsidRPr="004D3E58">
        <w:rPr>
          <w:lang w:val="en-AU"/>
        </w:rPr>
        <w:t xml:space="preserve">ew businesses partner with CBOs or </w:t>
      </w:r>
      <w:r w:rsidR="005256DD" w:rsidRPr="004D3E58">
        <w:rPr>
          <w:lang w:val="en-AU"/>
        </w:rPr>
        <w:t>NGO</w:t>
      </w:r>
      <w:r w:rsidR="001F4BE2" w:rsidRPr="004D3E58">
        <w:rPr>
          <w:lang w:val="en-AU"/>
        </w:rPr>
        <w:t xml:space="preserve">s in their CSR work because of their impressions that </w:t>
      </w:r>
      <w:r w:rsidR="005256DD" w:rsidRPr="004D3E58">
        <w:rPr>
          <w:lang w:val="en-AU"/>
        </w:rPr>
        <w:t>NGO</w:t>
      </w:r>
      <w:r w:rsidR="001F4BE2" w:rsidRPr="004D3E58">
        <w:rPr>
          <w:lang w:val="en-AU"/>
        </w:rPr>
        <w:t xml:space="preserve">s </w:t>
      </w:r>
      <w:r w:rsidR="00245E38" w:rsidRPr="004D3E58">
        <w:rPr>
          <w:lang w:val="en-AU"/>
        </w:rPr>
        <w:t>are not accountable an</w:t>
      </w:r>
      <w:r w:rsidR="00C40ED2" w:rsidRPr="004D3E58">
        <w:rPr>
          <w:lang w:val="en-AU"/>
        </w:rPr>
        <w:t>d poorly managed</w:t>
      </w:r>
      <w:r w:rsidR="00245E38" w:rsidRPr="004D3E58">
        <w:rPr>
          <w:lang w:val="en-AU"/>
        </w:rPr>
        <w:t xml:space="preserve">. Conversely, some </w:t>
      </w:r>
      <w:r w:rsidR="005256DD" w:rsidRPr="004D3E58">
        <w:rPr>
          <w:lang w:val="en-AU"/>
        </w:rPr>
        <w:t>NGO</w:t>
      </w:r>
      <w:r w:rsidR="00245E38" w:rsidRPr="004D3E58">
        <w:rPr>
          <w:lang w:val="en-AU"/>
        </w:rPr>
        <w:t xml:space="preserve">s are unwilling to accept private </w:t>
      </w:r>
      <w:r w:rsidR="004077A9" w:rsidRPr="004D3E58">
        <w:rPr>
          <w:lang w:val="en-AU"/>
        </w:rPr>
        <w:t>corporations</w:t>
      </w:r>
      <w:r w:rsidR="00245E38" w:rsidRPr="004D3E58">
        <w:rPr>
          <w:lang w:val="en-AU"/>
        </w:rPr>
        <w:t>’ money because of the same impression of a lack of transparency as well as concerns about the social harm they perceive that the companies may cause</w:t>
      </w:r>
      <w:r w:rsidR="00C40ED2" w:rsidRPr="004D3E58">
        <w:rPr>
          <w:lang w:val="en-AU"/>
        </w:rPr>
        <w:t>.</w:t>
      </w:r>
      <w:r w:rsidR="00245E38" w:rsidRPr="004D3E58">
        <w:rPr>
          <w:lang w:val="en-AU"/>
        </w:rPr>
        <w:t xml:space="preserve"> </w:t>
      </w:r>
    </w:p>
    <w:p w:rsidR="007A6FB1" w:rsidRPr="004D3E58" w:rsidRDefault="00245E38" w:rsidP="00065BBD">
      <w:pPr>
        <w:rPr>
          <w:lang w:val="en-AU"/>
        </w:rPr>
      </w:pPr>
      <w:r w:rsidRPr="004D3E58">
        <w:rPr>
          <w:lang w:val="en-AU"/>
        </w:rPr>
        <w:t xml:space="preserve">Despite such </w:t>
      </w:r>
      <w:r w:rsidR="004077A9" w:rsidRPr="004D3E58">
        <w:rPr>
          <w:lang w:val="en-AU"/>
        </w:rPr>
        <w:t>concerns,</w:t>
      </w:r>
      <w:r w:rsidRPr="004D3E58">
        <w:rPr>
          <w:lang w:val="en-AU"/>
        </w:rPr>
        <w:t xml:space="preserve"> </w:t>
      </w:r>
      <w:r w:rsidR="005256DD" w:rsidRPr="004D3E58">
        <w:rPr>
          <w:lang w:val="en-AU"/>
        </w:rPr>
        <w:t>NGO</w:t>
      </w:r>
      <w:r w:rsidR="00D624C2" w:rsidRPr="004D3E58">
        <w:rPr>
          <w:lang w:val="en-AU"/>
        </w:rPr>
        <w:t>s</w:t>
      </w:r>
      <w:r w:rsidRPr="004D3E58">
        <w:rPr>
          <w:lang w:val="en-AU"/>
        </w:rPr>
        <w:t xml:space="preserve"> have not been very </w:t>
      </w:r>
      <w:r w:rsidR="00D72821" w:rsidRPr="004D3E58">
        <w:rPr>
          <w:lang w:val="en-AU"/>
        </w:rPr>
        <w:t>active</w:t>
      </w:r>
      <w:r w:rsidRPr="004D3E58">
        <w:rPr>
          <w:lang w:val="en-AU"/>
        </w:rPr>
        <w:t xml:space="preserve"> in overseeing private </w:t>
      </w:r>
      <w:r w:rsidR="004077A9" w:rsidRPr="004D3E58">
        <w:rPr>
          <w:lang w:val="en-AU"/>
        </w:rPr>
        <w:t>companies’</w:t>
      </w:r>
      <w:r w:rsidRPr="004D3E58">
        <w:rPr>
          <w:lang w:val="en-AU"/>
        </w:rPr>
        <w:t xml:space="preserve"> disclosure and accountability</w:t>
      </w:r>
      <w:r w:rsidR="00D624C2" w:rsidRPr="004D3E58">
        <w:rPr>
          <w:lang w:val="en-AU"/>
        </w:rPr>
        <w:t xml:space="preserve"> other than in</w:t>
      </w:r>
      <w:r w:rsidRPr="004D3E58">
        <w:rPr>
          <w:lang w:val="en-AU"/>
        </w:rPr>
        <w:t xml:space="preserve"> environmental issues, particularl</w:t>
      </w:r>
      <w:r w:rsidR="00C40ED2" w:rsidRPr="004D3E58">
        <w:rPr>
          <w:lang w:val="en-AU"/>
        </w:rPr>
        <w:t xml:space="preserve">y </w:t>
      </w:r>
      <w:r w:rsidR="00D624C2" w:rsidRPr="004D3E58">
        <w:rPr>
          <w:lang w:val="en-AU"/>
        </w:rPr>
        <w:t>mining and forestry.</w:t>
      </w:r>
      <w:r w:rsidR="00887B87" w:rsidRPr="004D3E58">
        <w:rPr>
          <w:rFonts w:cs="Arial"/>
          <w:sz w:val="20"/>
          <w:szCs w:val="20"/>
          <w:vertAlign w:val="superscript"/>
          <w:lang w:val="en-AU"/>
        </w:rPr>
        <w:footnoteReference w:id="90"/>
      </w:r>
      <w:r w:rsidR="00D624C2" w:rsidRPr="004D3E58">
        <w:rPr>
          <w:lang w:val="en-AU"/>
        </w:rPr>
        <w:t xml:space="preserve"> </w:t>
      </w:r>
      <w:r w:rsidR="005256DD" w:rsidRPr="004D3E58">
        <w:rPr>
          <w:lang w:val="en-AU"/>
        </w:rPr>
        <w:t>NGO</w:t>
      </w:r>
      <w:r w:rsidR="00EB2358" w:rsidRPr="004D3E58">
        <w:rPr>
          <w:lang w:val="en-AU"/>
        </w:rPr>
        <w:t xml:space="preserve">s rarely expressed an identity as watchdog to the private sector in consultations during the Review </w:t>
      </w:r>
      <w:r w:rsidR="0088628A" w:rsidRPr="004D3E58">
        <w:rPr>
          <w:lang w:val="en-AU"/>
        </w:rPr>
        <w:t>Phase I</w:t>
      </w:r>
      <w:r w:rsidR="00EB2358" w:rsidRPr="004D3E58">
        <w:rPr>
          <w:lang w:val="en-AU"/>
        </w:rPr>
        <w:t>, even in Ketapang where environmental concerns dominated</w:t>
      </w:r>
      <w:r w:rsidR="00A45D0D">
        <w:rPr>
          <w:lang w:val="en-AU"/>
        </w:rPr>
        <w:t xml:space="preserve"> among the better</w:t>
      </w:r>
      <w:r w:rsidR="00A45D0D">
        <w:rPr>
          <w:lang w:val="id-ID"/>
        </w:rPr>
        <w:t>-</w:t>
      </w:r>
      <w:r w:rsidR="00DA70D6" w:rsidRPr="004D3E58">
        <w:rPr>
          <w:lang w:val="en-AU"/>
        </w:rPr>
        <w:t xml:space="preserve">established and performing </w:t>
      </w:r>
      <w:r w:rsidR="004077A9" w:rsidRPr="004D3E58">
        <w:rPr>
          <w:lang w:val="en-AU"/>
        </w:rPr>
        <w:t>organisations</w:t>
      </w:r>
      <w:r w:rsidR="00DA70D6" w:rsidRPr="004D3E58">
        <w:rPr>
          <w:lang w:val="en-AU"/>
        </w:rPr>
        <w:t xml:space="preserve"> (only 4 of the 10 survey respondents there reported enga</w:t>
      </w:r>
      <w:r w:rsidR="00582B8C" w:rsidRPr="004D3E58">
        <w:rPr>
          <w:lang w:val="en-AU"/>
        </w:rPr>
        <w:t>ging with the private sector). There is little information available on the private sector’s non-financial relationships with NGOs. Donors who drive the analysis tend to focus on government and NGOs relationships with it, overlooking the role of the private sector in development.</w:t>
      </w:r>
    </w:p>
    <w:p w:rsidR="00946E79" w:rsidRPr="004D3E58" w:rsidRDefault="006C199D" w:rsidP="00D142EC">
      <w:pPr>
        <w:pStyle w:val="Heading2"/>
        <w:spacing w:after="120" w:line="240" w:lineRule="auto"/>
      </w:pPr>
      <w:bookmarkStart w:id="78" w:name="_Toc345659150"/>
      <w:r w:rsidRPr="004D3E58">
        <w:t>General Public</w:t>
      </w:r>
      <w:bookmarkEnd w:id="78"/>
    </w:p>
    <w:p w:rsidR="00AE1B86" w:rsidRPr="004D3E58" w:rsidRDefault="00C83F9E" w:rsidP="00065BBD">
      <w:pPr>
        <w:rPr>
          <w:lang w:val="en-AU"/>
        </w:rPr>
      </w:pPr>
      <w:r w:rsidRPr="004D3E58">
        <w:rPr>
          <w:lang w:val="en-AU"/>
        </w:rPr>
        <w:t>NGOs purport to serve the public good and as discussed in the section on programming, many do perform valuable roles in and for communities</w:t>
      </w:r>
      <w:r w:rsidR="00B82F7B" w:rsidRPr="004D3E58">
        <w:rPr>
          <w:lang w:val="en-AU"/>
        </w:rPr>
        <w:t>.</w:t>
      </w:r>
      <w:r w:rsidRPr="004D3E58">
        <w:rPr>
          <w:lang w:val="en-AU"/>
        </w:rPr>
        <w:t xml:space="preserve"> Yet </w:t>
      </w:r>
      <w:r w:rsidR="00D142EC" w:rsidRPr="004D3E58">
        <w:rPr>
          <w:lang w:val="en-AU"/>
        </w:rPr>
        <w:t>NGO lea</w:t>
      </w:r>
      <w:r w:rsidR="00CC37BD" w:rsidRPr="004D3E58">
        <w:rPr>
          <w:lang w:val="en-AU"/>
        </w:rPr>
        <w:t>ders report that they are stigma</w:t>
      </w:r>
      <w:r w:rsidR="00D142EC" w:rsidRPr="004D3E58">
        <w:rPr>
          <w:lang w:val="en-AU"/>
        </w:rPr>
        <w:t>tised as “</w:t>
      </w:r>
      <w:r w:rsidR="00CC37BD" w:rsidRPr="004D3E58">
        <w:rPr>
          <w:lang w:val="en-AU"/>
        </w:rPr>
        <w:t>W</w:t>
      </w:r>
      <w:r w:rsidR="00D142EC" w:rsidRPr="004D3E58">
        <w:rPr>
          <w:lang w:val="en-AU"/>
        </w:rPr>
        <w:t>estern puppets”</w:t>
      </w:r>
      <w:r w:rsidR="00CC37BD" w:rsidRPr="004D3E58">
        <w:rPr>
          <w:lang w:val="en-AU"/>
        </w:rPr>
        <w:t xml:space="preserve"> or C</w:t>
      </w:r>
      <w:r w:rsidR="00D142EC" w:rsidRPr="004D3E58">
        <w:rPr>
          <w:lang w:val="en-AU"/>
        </w:rPr>
        <w:t>ommunists. A</w:t>
      </w:r>
      <w:r w:rsidR="00922D40" w:rsidRPr="004D3E58">
        <w:rPr>
          <w:lang w:val="en-AU"/>
        </w:rPr>
        <w:t xml:space="preserve"> 2006</w:t>
      </w:r>
      <w:r w:rsidR="006D0DFE" w:rsidRPr="004D3E58">
        <w:rPr>
          <w:lang w:val="en-AU"/>
        </w:rPr>
        <w:t xml:space="preserve"> survey</w:t>
      </w:r>
      <w:r w:rsidR="00922D40" w:rsidRPr="004D3E58">
        <w:rPr>
          <w:lang w:val="en-AU"/>
        </w:rPr>
        <w:t xml:space="preserve"> </w:t>
      </w:r>
      <w:r w:rsidR="00695438" w:rsidRPr="004D3E58">
        <w:rPr>
          <w:lang w:val="en-AU"/>
        </w:rPr>
        <w:t xml:space="preserve">of the public </w:t>
      </w:r>
      <w:r w:rsidR="00922D40" w:rsidRPr="004D3E58">
        <w:rPr>
          <w:lang w:val="en-AU"/>
        </w:rPr>
        <w:t xml:space="preserve">showed that only 38% of respondents trusted or saw </w:t>
      </w:r>
      <w:r w:rsidR="005256DD" w:rsidRPr="004D3E58">
        <w:rPr>
          <w:lang w:val="en-AU"/>
        </w:rPr>
        <w:t>NGO</w:t>
      </w:r>
      <w:r w:rsidR="00922D40" w:rsidRPr="004D3E58">
        <w:rPr>
          <w:lang w:val="en-AU"/>
        </w:rPr>
        <w:t>s as reliable organisations, better only than political parties (28%) and large enterprises (28%) and considerably worse than the mil</w:t>
      </w:r>
      <w:r w:rsidR="00254DEA" w:rsidRPr="004D3E58">
        <w:rPr>
          <w:lang w:val="en-AU"/>
        </w:rPr>
        <w:t>itary (74%) and the police (55%</w:t>
      </w:r>
      <w:r w:rsidR="001D313B" w:rsidRPr="004D3E58">
        <w:rPr>
          <w:lang w:val="en-AU"/>
        </w:rPr>
        <w:t>).</w:t>
      </w:r>
      <w:r w:rsidR="003C6337" w:rsidRPr="004D3E58">
        <w:rPr>
          <w:rStyle w:val="FootnoteReference"/>
          <w:rFonts w:cs="Arial"/>
          <w:sz w:val="20"/>
          <w:szCs w:val="20"/>
          <w:lang w:val="en-AU"/>
        </w:rPr>
        <w:footnoteReference w:id="91"/>
      </w:r>
      <w:r w:rsidR="001D313B" w:rsidRPr="004D3E58">
        <w:rPr>
          <w:lang w:val="en-AU"/>
        </w:rPr>
        <w:t xml:space="preserve"> </w:t>
      </w:r>
      <w:r w:rsidR="00D142EC" w:rsidRPr="004D3E58">
        <w:rPr>
          <w:lang w:val="en-AU"/>
        </w:rPr>
        <w:t>NGOs that work on socially sensitive issues like human, women’s and LGBT rights may face intimidation, violence or be</w:t>
      </w:r>
      <w:r w:rsidR="00193549" w:rsidRPr="004D3E58">
        <w:rPr>
          <w:lang w:val="en-AU"/>
        </w:rPr>
        <w:t>ing</w:t>
      </w:r>
      <w:r w:rsidR="00D142EC" w:rsidRPr="004D3E58">
        <w:rPr>
          <w:lang w:val="en-AU"/>
        </w:rPr>
        <w:t xml:space="preserve"> barred from carrying out their community work. </w:t>
      </w:r>
      <w:r w:rsidR="00E46E23" w:rsidRPr="004D3E58">
        <w:rPr>
          <w:lang w:val="en-AU"/>
        </w:rPr>
        <w:t xml:space="preserve">In contrast, in a survey of 25 countries the same year NGOs were the most trusted institution over government, media and businesses, with 54% of American respondents reporting trusting NGOs. </w:t>
      </w:r>
    </w:p>
    <w:p w:rsidR="003A5275" w:rsidRPr="004D3E58" w:rsidRDefault="00735077" w:rsidP="003134FC">
      <w:pPr>
        <w:rPr>
          <w:lang w:val="en-AU"/>
        </w:rPr>
      </w:pPr>
      <w:r w:rsidRPr="004D3E58">
        <w:rPr>
          <w:lang w:val="en-AU"/>
        </w:rPr>
        <w:t xml:space="preserve">This lack of trust is a potential barrier as NGOs are </w:t>
      </w:r>
      <w:r w:rsidR="005D1D68" w:rsidRPr="004D3E58">
        <w:rPr>
          <w:lang w:val="en-AU"/>
        </w:rPr>
        <w:t>pushed to diversify their funding base</w:t>
      </w:r>
      <w:r w:rsidRPr="004D3E58">
        <w:rPr>
          <w:lang w:val="en-AU"/>
        </w:rPr>
        <w:t xml:space="preserve">s and consider sources of </w:t>
      </w:r>
      <w:r w:rsidR="00007E70" w:rsidRPr="004D3E58">
        <w:rPr>
          <w:lang w:val="en-AU"/>
        </w:rPr>
        <w:t>volunteer time and expertise</w:t>
      </w:r>
      <w:r w:rsidR="004D6C12" w:rsidRPr="004D3E58">
        <w:rPr>
          <w:lang w:val="en-AU"/>
        </w:rPr>
        <w:t xml:space="preserve">. </w:t>
      </w:r>
      <w:r w:rsidRPr="004D3E58">
        <w:rPr>
          <w:lang w:val="en-AU"/>
        </w:rPr>
        <w:t xml:space="preserve">The middle and wealthy classes are potential sources of income for NGOs. In addition, </w:t>
      </w:r>
      <w:r w:rsidR="00007E70" w:rsidRPr="004D3E58">
        <w:rPr>
          <w:lang w:val="en-AU"/>
        </w:rPr>
        <w:t xml:space="preserve">young urban professionals and “fresh graduates” working in other sectors </w:t>
      </w:r>
      <w:r w:rsidR="004B6036" w:rsidRPr="004D3E58">
        <w:rPr>
          <w:lang w:val="en-AU"/>
        </w:rPr>
        <w:t xml:space="preserve">in </w:t>
      </w:r>
      <w:r w:rsidR="00DE512F" w:rsidRPr="004D3E58">
        <w:rPr>
          <w:lang w:val="en-AU"/>
        </w:rPr>
        <w:t>Indonesia</w:t>
      </w:r>
      <w:r w:rsidR="004B6036" w:rsidRPr="004D3E58">
        <w:rPr>
          <w:lang w:val="en-AU"/>
        </w:rPr>
        <w:t xml:space="preserve"> </w:t>
      </w:r>
      <w:r w:rsidR="00007E70" w:rsidRPr="004D3E58">
        <w:rPr>
          <w:lang w:val="en-AU"/>
        </w:rPr>
        <w:t xml:space="preserve">seem to </w:t>
      </w:r>
      <w:r w:rsidR="009A62E6" w:rsidRPr="004D3E58">
        <w:rPr>
          <w:lang w:val="en-AU"/>
        </w:rPr>
        <w:t>volunteer</w:t>
      </w:r>
      <w:r w:rsidR="00007E70" w:rsidRPr="004D3E58">
        <w:rPr>
          <w:lang w:val="en-AU"/>
        </w:rPr>
        <w:t xml:space="preserve"> at high rates, though often through their own ad hoc efforts or </w:t>
      </w:r>
      <w:r w:rsidR="00463FDF" w:rsidRPr="004D3E58">
        <w:rPr>
          <w:lang w:val="en-AU"/>
        </w:rPr>
        <w:t>in service groups</w:t>
      </w:r>
      <w:r w:rsidR="00007E70" w:rsidRPr="004D3E58">
        <w:rPr>
          <w:lang w:val="en-AU"/>
        </w:rPr>
        <w:t>.</w:t>
      </w:r>
      <w:r w:rsidR="009A62E6" w:rsidRPr="004D3E58">
        <w:rPr>
          <w:lang w:val="en-AU"/>
        </w:rPr>
        <w:t xml:space="preserve"> Little analysis or information exists on what, to what extent or via what mechanisms </w:t>
      </w:r>
      <w:r w:rsidR="005256DD" w:rsidRPr="004D3E58">
        <w:rPr>
          <w:lang w:val="en-AU"/>
        </w:rPr>
        <w:t>NGO</w:t>
      </w:r>
      <w:r w:rsidR="009A62E6" w:rsidRPr="004D3E58">
        <w:rPr>
          <w:lang w:val="en-AU"/>
        </w:rPr>
        <w:t xml:space="preserve">s can take advantage </w:t>
      </w:r>
      <w:r w:rsidR="00AE1B86" w:rsidRPr="004D3E58">
        <w:rPr>
          <w:lang w:val="en-AU"/>
        </w:rPr>
        <w:t xml:space="preserve">of the potential contributions. </w:t>
      </w:r>
      <w:r w:rsidR="003134FC" w:rsidRPr="004D3E58">
        <w:rPr>
          <w:lang w:val="en-AU"/>
        </w:rPr>
        <w:t xml:space="preserve">As discussed above under the section on NGOs’ relationship with government, </w:t>
      </w:r>
      <w:r w:rsidR="00916647" w:rsidRPr="004D3E58">
        <w:rPr>
          <w:lang w:val="en-AU"/>
        </w:rPr>
        <w:t>in addition to research on the</w:t>
      </w:r>
      <w:r w:rsidR="007A1BD5" w:rsidRPr="004D3E58">
        <w:rPr>
          <w:lang w:val="en-AU"/>
        </w:rPr>
        <w:t xml:space="preserve"> trust gap, </w:t>
      </w:r>
      <w:r w:rsidR="00916647" w:rsidRPr="004D3E58">
        <w:rPr>
          <w:lang w:val="en-AU"/>
        </w:rPr>
        <w:t>more</w:t>
      </w:r>
      <w:r w:rsidR="00950928" w:rsidRPr="004D3E58">
        <w:rPr>
          <w:lang w:val="en-AU"/>
        </w:rPr>
        <w:t xml:space="preserve"> research is needed</w:t>
      </w:r>
      <w:r w:rsidR="00E04B87" w:rsidRPr="004D3E58">
        <w:rPr>
          <w:lang w:val="en-AU"/>
        </w:rPr>
        <w:t xml:space="preserve"> </w:t>
      </w:r>
      <w:r w:rsidR="00916647" w:rsidRPr="004D3E58">
        <w:rPr>
          <w:lang w:val="en-AU"/>
        </w:rPr>
        <w:t>to understand</w:t>
      </w:r>
      <w:r w:rsidR="00E04B87" w:rsidRPr="004D3E58">
        <w:rPr>
          <w:lang w:val="en-AU"/>
        </w:rPr>
        <w:t xml:space="preserve"> the potential impact of changing </w:t>
      </w:r>
      <w:r w:rsidR="00950928" w:rsidRPr="004D3E58">
        <w:rPr>
          <w:lang w:val="en-AU"/>
        </w:rPr>
        <w:t>tax regulations</w:t>
      </w:r>
      <w:r w:rsidR="003134FC" w:rsidRPr="004D3E58">
        <w:rPr>
          <w:lang w:val="en-AU"/>
        </w:rPr>
        <w:t xml:space="preserve"> </w:t>
      </w:r>
      <w:r w:rsidR="00E04B87" w:rsidRPr="004D3E58">
        <w:rPr>
          <w:lang w:val="en-AU"/>
        </w:rPr>
        <w:t>on NGOs’ ability to access public funding</w:t>
      </w:r>
      <w:r w:rsidR="00950928" w:rsidRPr="004D3E58">
        <w:rPr>
          <w:lang w:val="en-AU"/>
        </w:rPr>
        <w:t>.</w:t>
      </w:r>
    </w:p>
    <w:p w:rsidR="00BF258B" w:rsidRPr="004D3E58" w:rsidRDefault="00317864" w:rsidP="00065BBD">
      <w:pPr>
        <w:rPr>
          <w:lang w:val="en-AU"/>
        </w:rPr>
      </w:pPr>
      <w:r w:rsidRPr="004D3E58">
        <w:rPr>
          <w:lang w:val="en-AU"/>
        </w:rPr>
        <w:t>An additional challenge, tru</w:t>
      </w:r>
      <w:r w:rsidR="006F7F15" w:rsidRPr="004D3E58">
        <w:rPr>
          <w:lang w:val="en-AU"/>
        </w:rPr>
        <w:t>e even in countries with a well-</w:t>
      </w:r>
      <w:r w:rsidRPr="004D3E58">
        <w:rPr>
          <w:lang w:val="en-AU"/>
        </w:rPr>
        <w:t>established tradition of public funding for NGOs, is expanding the funding base beyond charity or direct service organisations. Some people who study the sector suggest that there is a need for organisations to shift to issues of concern to the middle class, such as pollution or public transportation, in order to access funding from the public. Interestingly, a well-established grantmaking institution that funded progressive community action during the Soeharto era reported that at that time it took in significant public funding from anonymous sources that wanted to undermine the dictatorship but had to do so under the radar.</w:t>
      </w:r>
      <w:r w:rsidRPr="004D3E58">
        <w:rPr>
          <w:rStyle w:val="FootnoteReference"/>
          <w:rFonts w:cs="Arial"/>
          <w:sz w:val="20"/>
          <w:lang w:val="en-AU"/>
        </w:rPr>
        <w:footnoteReference w:id="92"/>
      </w:r>
      <w:r w:rsidRPr="004D3E58">
        <w:rPr>
          <w:lang w:val="en-AU"/>
        </w:rPr>
        <w:t xml:space="preserve"> This funding stream stopped after the fall of Soeharto.</w:t>
      </w:r>
    </w:p>
    <w:p w:rsidR="006C199D" w:rsidRPr="004D3E58" w:rsidRDefault="00575A90" w:rsidP="006D7FAB">
      <w:pPr>
        <w:pStyle w:val="Heading2"/>
        <w:spacing w:after="120" w:line="240" w:lineRule="auto"/>
      </w:pPr>
      <w:bookmarkStart w:id="79" w:name="_Toc345659151"/>
      <w:r w:rsidRPr="004D3E58">
        <w:t>Mass Media</w:t>
      </w:r>
      <w:bookmarkEnd w:id="79"/>
      <w:r w:rsidR="007E5E33" w:rsidRPr="004D3E58">
        <w:t xml:space="preserve"> </w:t>
      </w:r>
    </w:p>
    <w:p w:rsidR="009869C5" w:rsidRPr="004D3E58" w:rsidRDefault="00B47A41" w:rsidP="00065BBD">
      <w:pPr>
        <w:rPr>
          <w:lang w:val="en-AU"/>
        </w:rPr>
      </w:pPr>
      <w:r w:rsidRPr="004D3E58">
        <w:rPr>
          <w:lang w:val="en-AU"/>
        </w:rPr>
        <w:t xml:space="preserve">Printed press coverage is generally positive about </w:t>
      </w:r>
      <w:r w:rsidR="005256DD" w:rsidRPr="004D3E58">
        <w:rPr>
          <w:lang w:val="en-AU"/>
        </w:rPr>
        <w:t>NGO</w:t>
      </w:r>
      <w:r w:rsidRPr="004D3E58">
        <w:rPr>
          <w:lang w:val="en-AU"/>
        </w:rPr>
        <w:t xml:space="preserve">s. Relationships between journalists and </w:t>
      </w:r>
      <w:r w:rsidR="005256DD" w:rsidRPr="004D3E58">
        <w:rPr>
          <w:lang w:val="en-AU"/>
        </w:rPr>
        <w:t>NGO</w:t>
      </w:r>
      <w:r w:rsidRPr="004D3E58">
        <w:rPr>
          <w:lang w:val="en-AU"/>
        </w:rPr>
        <w:t xml:space="preserve">s </w:t>
      </w:r>
      <w:r w:rsidR="00931707" w:rsidRPr="004D3E58">
        <w:rPr>
          <w:lang w:val="en-AU"/>
        </w:rPr>
        <w:t>unfold</w:t>
      </w:r>
      <w:r w:rsidRPr="004D3E58">
        <w:rPr>
          <w:lang w:val="en-AU"/>
        </w:rPr>
        <w:t xml:space="preserve"> in informal settings and through informal conversations</w:t>
      </w:r>
      <w:r w:rsidR="00931707" w:rsidRPr="004D3E58">
        <w:rPr>
          <w:lang w:val="en-AU"/>
        </w:rPr>
        <w:t xml:space="preserve"> </w:t>
      </w:r>
      <w:r w:rsidRPr="004D3E58">
        <w:rPr>
          <w:lang w:val="en-AU"/>
        </w:rPr>
        <w:t xml:space="preserve">in addition to more formal means like press </w:t>
      </w:r>
      <w:r w:rsidR="00203B96" w:rsidRPr="004D3E58">
        <w:rPr>
          <w:lang w:val="en-AU"/>
        </w:rPr>
        <w:t>conferences</w:t>
      </w:r>
      <w:r w:rsidR="007F1401" w:rsidRPr="004D3E58">
        <w:rPr>
          <w:lang w:val="en-AU"/>
        </w:rPr>
        <w:t xml:space="preserve"> and press releases</w:t>
      </w:r>
      <w:r w:rsidRPr="004D3E58">
        <w:rPr>
          <w:lang w:val="en-AU"/>
        </w:rPr>
        <w:t xml:space="preserve">. In Pontianak, journalists reported preferring to present </w:t>
      </w:r>
      <w:r w:rsidR="005256DD" w:rsidRPr="004D3E58">
        <w:rPr>
          <w:lang w:val="en-AU"/>
        </w:rPr>
        <w:t>NGO</w:t>
      </w:r>
      <w:r w:rsidRPr="004D3E58">
        <w:rPr>
          <w:lang w:val="en-AU"/>
        </w:rPr>
        <w:t xml:space="preserve">s’ perspective on stories since they agreed with the </w:t>
      </w:r>
      <w:r w:rsidR="005256DD" w:rsidRPr="004D3E58">
        <w:rPr>
          <w:lang w:val="en-AU"/>
        </w:rPr>
        <w:t>NGO</w:t>
      </w:r>
      <w:r w:rsidRPr="004D3E58">
        <w:rPr>
          <w:lang w:val="en-AU"/>
        </w:rPr>
        <w:t xml:space="preserve">s’ aims. </w:t>
      </w:r>
      <w:r w:rsidR="00931707" w:rsidRPr="004D3E58">
        <w:rPr>
          <w:lang w:val="en-AU"/>
        </w:rPr>
        <w:t>C</w:t>
      </w:r>
      <w:r w:rsidRPr="004D3E58">
        <w:rPr>
          <w:lang w:val="en-AU"/>
        </w:rPr>
        <w:t xml:space="preserve">overage focuses more on advocacy efforts than service work. When the press covers service work, it focuses on the individual rather than the organisation and usually as a human-interest feature. </w:t>
      </w:r>
    </w:p>
    <w:p w:rsidR="006F7F15" w:rsidRPr="004D3E58" w:rsidRDefault="006F7F15" w:rsidP="00065BBD">
      <w:pPr>
        <w:rPr>
          <w:i/>
          <w:lang w:val="en-AU"/>
        </w:rPr>
      </w:pPr>
      <w:r w:rsidRPr="004D3E58">
        <w:rPr>
          <w:lang w:val="en-AU"/>
        </w:rPr>
        <w:t>However, existing analysis does not consider in any depth the relationship between the traditional mass media and NGOs and its potential for shaping perceptions and behaviours of other sectors. Although it is not clear why, according to the 2006 survey, people trust mass media more than NGOs (“</w:t>
      </w:r>
      <w:r w:rsidRPr="004D3E58">
        <w:rPr>
          <w:i/>
          <w:lang w:val="en-AU"/>
        </w:rPr>
        <w:t>LSM</w:t>
      </w:r>
      <w:r w:rsidRPr="004D3E58">
        <w:rPr>
          <w:lang w:val="en-AU"/>
        </w:rPr>
        <w:t>”): 59% of respondents trusted television and 43% trusted newspapers, compared to 38% who trusted NGOs. People give donations in large numbers after a disaster when television and print outlets encourage donations.</w:t>
      </w:r>
      <w:r w:rsidRPr="004D3E58">
        <w:rPr>
          <w:rStyle w:val="FootnoteReference"/>
          <w:rFonts w:ascii="Frutiger LT Std 45 Light" w:hAnsi="Frutiger LT Std 45 Light"/>
          <w:lang w:val="en-AU"/>
        </w:rPr>
        <w:t xml:space="preserve"> </w:t>
      </w:r>
      <w:r w:rsidRPr="004D3E58">
        <w:rPr>
          <w:rStyle w:val="FootnoteReference"/>
          <w:rFonts w:cs="Arial"/>
          <w:sz w:val="20"/>
          <w:lang w:val="en-AU"/>
        </w:rPr>
        <w:footnoteReference w:id="93"/>
      </w:r>
      <w:r w:rsidRPr="004D3E58">
        <w:rPr>
          <w:lang w:val="en-AU"/>
        </w:rPr>
        <w:t xml:space="preserve"> In those cases, media outlets handle the money directly to distribute it to affected areas.</w:t>
      </w:r>
    </w:p>
    <w:p w:rsidR="00966477" w:rsidRPr="004D3E58" w:rsidRDefault="00966477" w:rsidP="00065BBD">
      <w:pPr>
        <w:pStyle w:val="Heading1nonumbers"/>
      </w:pPr>
      <w:bookmarkStart w:id="80" w:name="_Toc345659152"/>
      <w:bookmarkStart w:id="81" w:name="_Toc340480561"/>
      <w:r w:rsidRPr="004D3E58">
        <w:t>Sectoral Strategies</w:t>
      </w:r>
      <w:bookmarkEnd w:id="80"/>
    </w:p>
    <w:p w:rsidR="001D3779" w:rsidRPr="004D3E58" w:rsidRDefault="00966477" w:rsidP="00065BBD">
      <w:pPr>
        <w:rPr>
          <w:lang w:val="en-AU"/>
        </w:rPr>
      </w:pPr>
      <w:r w:rsidRPr="004D3E58">
        <w:rPr>
          <w:lang w:val="en-AU"/>
        </w:rPr>
        <w:t xml:space="preserve">As laid out above, the Review aims produce new knowledge about Indonesia’s </w:t>
      </w:r>
      <w:r w:rsidR="005256DD" w:rsidRPr="004D3E58">
        <w:rPr>
          <w:lang w:val="en-AU"/>
        </w:rPr>
        <w:t>NGO</w:t>
      </w:r>
      <w:r w:rsidRPr="004D3E58">
        <w:rPr>
          <w:lang w:val="en-AU"/>
        </w:rPr>
        <w:t xml:space="preserve"> sector that may be useful to stakeholders within and outside of AusAID, including </w:t>
      </w:r>
      <w:r w:rsidR="005256DD" w:rsidRPr="004D3E58">
        <w:rPr>
          <w:lang w:val="en-AU"/>
        </w:rPr>
        <w:t>NGO</w:t>
      </w:r>
      <w:r w:rsidRPr="004D3E58">
        <w:rPr>
          <w:lang w:val="en-AU"/>
        </w:rPr>
        <w:t xml:space="preserve">s themselves. The knowledge is meant to feed into action, including through AusAID’s direct engagement with </w:t>
      </w:r>
      <w:r w:rsidR="005256DD" w:rsidRPr="004D3E58">
        <w:rPr>
          <w:lang w:val="en-AU"/>
        </w:rPr>
        <w:t>NGO</w:t>
      </w:r>
      <w:r w:rsidRPr="004D3E58">
        <w:rPr>
          <w:lang w:val="en-AU"/>
        </w:rPr>
        <w:t xml:space="preserve">s or indirect engagement through efforts to improving the policy and funding environment in which </w:t>
      </w:r>
      <w:r w:rsidR="005256DD" w:rsidRPr="004D3E58">
        <w:rPr>
          <w:lang w:val="en-AU"/>
        </w:rPr>
        <w:t>NGO</w:t>
      </w:r>
      <w:r w:rsidRPr="004D3E58">
        <w:rPr>
          <w:lang w:val="en-AU"/>
        </w:rPr>
        <w:t>s operate. As such, developing an understanding of previous and o</w:t>
      </w:r>
      <w:r w:rsidR="005B6E89" w:rsidRPr="004D3E58">
        <w:rPr>
          <w:lang w:val="en-AU"/>
        </w:rPr>
        <w:t>ngo</w:t>
      </w:r>
      <w:r w:rsidRPr="004D3E58">
        <w:rPr>
          <w:lang w:val="en-AU"/>
        </w:rPr>
        <w:t xml:space="preserve">ing efforts to strengthen </w:t>
      </w:r>
      <w:r w:rsidR="005256DD" w:rsidRPr="004D3E58">
        <w:rPr>
          <w:lang w:val="en-AU"/>
        </w:rPr>
        <w:t>NGO</w:t>
      </w:r>
      <w:r w:rsidRPr="004D3E58">
        <w:rPr>
          <w:lang w:val="en-AU"/>
        </w:rPr>
        <w:t xml:space="preserve">s, their relationships to each other and their relationships with other sectors is an important part of a sectoral Review. </w:t>
      </w:r>
    </w:p>
    <w:p w:rsidR="00966477" w:rsidRPr="004D3E58" w:rsidRDefault="00180E7F" w:rsidP="00065BBD">
      <w:pPr>
        <w:rPr>
          <w:lang w:val="en-AU"/>
        </w:rPr>
      </w:pPr>
      <w:r w:rsidRPr="004D3E58">
        <w:rPr>
          <w:lang w:val="en-AU"/>
        </w:rPr>
        <w:t xml:space="preserve">With its tendency to </w:t>
      </w:r>
      <w:r w:rsidR="001A4DC7">
        <w:rPr>
          <w:lang w:val="id-ID"/>
        </w:rPr>
        <w:t>focus</w:t>
      </w:r>
      <w:r w:rsidRPr="004D3E58">
        <w:rPr>
          <w:lang w:val="en-AU"/>
        </w:rPr>
        <w:t xml:space="preserve"> on project deliverables and not to provide for core operational funding, the donor community has had a big role in creating many of the weaknesses of NGOs they are today. As the main financial contributor, donors are the key to allowing for change within the NGO sector. A</w:t>
      </w:r>
      <w:r w:rsidR="00F3254C" w:rsidRPr="004D3E58">
        <w:rPr>
          <w:lang w:val="en-AU"/>
        </w:rPr>
        <w:t>s evident from Table 1 below as well as upcoming work,</w:t>
      </w:r>
      <w:r w:rsidR="00966477" w:rsidRPr="004D3E58">
        <w:rPr>
          <w:lang w:val="en-AU"/>
        </w:rPr>
        <w:t xml:space="preserve"> as of late 2012 strengthening </w:t>
      </w:r>
      <w:r w:rsidR="005256DD" w:rsidRPr="004D3E58">
        <w:rPr>
          <w:lang w:val="en-AU"/>
        </w:rPr>
        <w:t>NGO</w:t>
      </w:r>
      <w:r w:rsidR="00966477" w:rsidRPr="004D3E58">
        <w:rPr>
          <w:lang w:val="en-AU"/>
        </w:rPr>
        <w:t xml:space="preserve">s and the </w:t>
      </w:r>
      <w:r w:rsidR="005256DD" w:rsidRPr="004D3E58">
        <w:rPr>
          <w:lang w:val="en-AU"/>
        </w:rPr>
        <w:t>NGO</w:t>
      </w:r>
      <w:r w:rsidR="00966477" w:rsidRPr="004D3E58">
        <w:rPr>
          <w:lang w:val="en-AU"/>
        </w:rPr>
        <w:t xml:space="preserve"> sector</w:t>
      </w:r>
      <w:r w:rsidR="00DB3B1B">
        <w:rPr>
          <w:lang w:val="id-ID"/>
        </w:rPr>
        <w:t xml:space="preserve"> </w:t>
      </w:r>
      <w:r w:rsidR="00966477" w:rsidRPr="004D3E58">
        <w:rPr>
          <w:lang w:val="en-AU"/>
        </w:rPr>
        <w:t>is an emerging priority across multiple stakeholder institutions</w:t>
      </w:r>
      <w:r w:rsidR="00452804" w:rsidRPr="004D3E58">
        <w:rPr>
          <w:lang w:val="en-AU"/>
        </w:rPr>
        <w:t xml:space="preserve"> in Indonesia</w:t>
      </w:r>
      <w:r w:rsidR="00966477" w:rsidRPr="004D3E58">
        <w:rPr>
          <w:lang w:val="en-AU"/>
        </w:rPr>
        <w:t xml:space="preserve">, including AusAID, USAID, parts of the national GoI and many </w:t>
      </w:r>
      <w:r w:rsidR="005256DD" w:rsidRPr="004D3E58">
        <w:rPr>
          <w:lang w:val="en-AU"/>
        </w:rPr>
        <w:t>NGO</w:t>
      </w:r>
      <w:r w:rsidR="00966477" w:rsidRPr="004D3E58">
        <w:rPr>
          <w:lang w:val="en-AU"/>
        </w:rPr>
        <w:t>s themselves.</w:t>
      </w:r>
      <w:r w:rsidR="00966477" w:rsidRPr="004D3E58">
        <w:rPr>
          <w:rStyle w:val="FootnoteReference"/>
          <w:rFonts w:cs="Arial"/>
          <w:sz w:val="20"/>
          <w:lang w:val="en-AU"/>
        </w:rPr>
        <w:footnoteReference w:id="94"/>
      </w:r>
    </w:p>
    <w:p w:rsidR="00626D26" w:rsidRPr="004D3E58" w:rsidRDefault="00966477" w:rsidP="00065BBD">
      <w:pPr>
        <w:rPr>
          <w:lang w:val="en-AU"/>
        </w:rPr>
      </w:pPr>
      <w:r w:rsidRPr="004D3E58">
        <w:rPr>
          <w:lang w:val="en-AU"/>
        </w:rPr>
        <w:t xml:space="preserve">Table 1 below is an initial overview of the types of approaches that have or could be taken to interact with and strengthen the sector, ranging from no interaction to intervention at an operating environment level. The Table also presents the basic assumptions that underlies these approaches as well as what form “capacity development” takes in each. </w:t>
      </w:r>
      <w:r w:rsidR="00452804" w:rsidRPr="004D3E58">
        <w:rPr>
          <w:lang w:val="en-AU"/>
        </w:rPr>
        <w:t>The t</w:t>
      </w:r>
      <w:r w:rsidR="00BF4047" w:rsidRPr="004D3E58">
        <w:rPr>
          <w:lang w:val="en-AU"/>
        </w:rPr>
        <w:t>able</w:t>
      </w:r>
      <w:r w:rsidRPr="004D3E58">
        <w:rPr>
          <w:lang w:val="en-AU"/>
        </w:rPr>
        <w:t xml:space="preserve"> includes examples drawn especially but not exclusively from AusAID Indonesia’s portfolio. This analysis will form a basis for the more exhaustive, detailed and comparative </w:t>
      </w:r>
      <w:r w:rsidR="0088628A" w:rsidRPr="004D3E58">
        <w:rPr>
          <w:lang w:val="en-AU"/>
        </w:rPr>
        <w:t>Phase II</w:t>
      </w:r>
      <w:r w:rsidRPr="004D3E58">
        <w:rPr>
          <w:lang w:val="en-AU"/>
        </w:rPr>
        <w:t xml:space="preserve"> work on the results and cost effectiveness of such approaches, on comparative examples from other countries</w:t>
      </w:r>
      <w:r w:rsidR="00452804" w:rsidRPr="004D3E58">
        <w:rPr>
          <w:lang w:val="en-AU"/>
        </w:rPr>
        <w:t>,</w:t>
      </w:r>
      <w:r w:rsidRPr="004D3E58">
        <w:rPr>
          <w:lang w:val="en-AU"/>
        </w:rPr>
        <w:t xml:space="preserve"> and on proposing future directions.</w:t>
      </w:r>
    </w:p>
    <w:p w:rsidR="000F0778" w:rsidRPr="004D3E58" w:rsidRDefault="00966477" w:rsidP="000F0778">
      <w:pPr>
        <w:pStyle w:val="TableofFigures"/>
        <w:spacing w:line="240" w:lineRule="auto"/>
        <w:rPr>
          <w:rFonts w:ascii="Arial" w:hAnsi="Arial"/>
          <w:bCs/>
          <w:iCs/>
          <w:sz w:val="20"/>
          <w:lang w:val="en-AU"/>
        </w:rPr>
      </w:pPr>
      <w:bookmarkStart w:id="82" w:name="_Toc345659153"/>
      <w:r w:rsidRPr="00DB3B1B">
        <w:rPr>
          <w:rStyle w:val="Heading4Char"/>
        </w:rPr>
        <w:t>Table 1. Sectoral Strategies</w:t>
      </w:r>
      <w:bookmarkEnd w:id="82"/>
      <w:r w:rsidRPr="00DB3B1B">
        <w:rPr>
          <w:rStyle w:val="FootnoteReference"/>
          <w:rFonts w:ascii="Arial" w:hAnsi="Arial" w:cs="Arial"/>
          <w:sz w:val="20"/>
          <w:lang w:val="en-AU"/>
        </w:rPr>
        <w:footnoteReference w:id="95"/>
      </w: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526"/>
        <w:gridCol w:w="2417"/>
        <w:gridCol w:w="2200"/>
        <w:gridCol w:w="2053"/>
        <w:gridCol w:w="2046"/>
      </w:tblGrid>
      <w:tr w:rsidR="00966477" w:rsidRPr="004D3E58" w:rsidTr="00825AD6">
        <w:trPr>
          <w:trHeight w:val="742"/>
          <w:tblHeader/>
        </w:trPr>
        <w:tc>
          <w:tcPr>
            <w:tcW w:w="2943" w:type="dxa"/>
            <w:gridSpan w:val="2"/>
            <w:shd w:val="clear" w:color="auto" w:fill="D9D9D9" w:themeFill="background1" w:themeFillShade="D9"/>
            <w:vAlign w:val="center"/>
            <w:hideMark/>
          </w:tcPr>
          <w:p w:rsidR="00966477" w:rsidRPr="004D3E58" w:rsidRDefault="00966477" w:rsidP="006D7FAB">
            <w:pPr>
              <w:spacing w:line="240" w:lineRule="auto"/>
              <w:rPr>
                <w:rFonts w:cs="Arial"/>
                <w:b/>
                <w:bCs/>
                <w:sz w:val="20"/>
                <w:szCs w:val="20"/>
                <w:lang w:val="en-AU"/>
              </w:rPr>
            </w:pPr>
            <w:r w:rsidRPr="004D3E58">
              <w:rPr>
                <w:rFonts w:cs="Arial"/>
                <w:b/>
                <w:bCs/>
                <w:sz w:val="20"/>
                <w:szCs w:val="20"/>
                <w:lang w:val="en-AU"/>
              </w:rPr>
              <w:t>Approach</w:t>
            </w:r>
          </w:p>
        </w:tc>
        <w:tc>
          <w:tcPr>
            <w:tcW w:w="2200" w:type="dxa"/>
            <w:shd w:val="clear" w:color="auto" w:fill="D9D9D9" w:themeFill="background1" w:themeFillShade="D9"/>
            <w:vAlign w:val="center"/>
            <w:hideMark/>
          </w:tcPr>
          <w:p w:rsidR="00966477" w:rsidRPr="004D3E58" w:rsidRDefault="00966477" w:rsidP="006D7FAB">
            <w:pPr>
              <w:spacing w:line="240" w:lineRule="auto"/>
              <w:rPr>
                <w:rFonts w:cs="Arial"/>
                <w:b/>
                <w:bCs/>
                <w:sz w:val="20"/>
                <w:szCs w:val="20"/>
                <w:lang w:val="en-AU"/>
              </w:rPr>
            </w:pPr>
            <w:r w:rsidRPr="004D3E58">
              <w:rPr>
                <w:rFonts w:cs="Arial"/>
                <w:b/>
                <w:bCs/>
                <w:sz w:val="20"/>
                <w:szCs w:val="20"/>
                <w:lang w:val="en-AU"/>
              </w:rPr>
              <w:t xml:space="preserve">Underlying Assumptions </w:t>
            </w:r>
          </w:p>
        </w:tc>
        <w:tc>
          <w:tcPr>
            <w:tcW w:w="2053" w:type="dxa"/>
            <w:shd w:val="clear" w:color="auto" w:fill="D9D9D9" w:themeFill="background1" w:themeFillShade="D9"/>
            <w:vAlign w:val="center"/>
            <w:hideMark/>
          </w:tcPr>
          <w:p w:rsidR="00966477" w:rsidRPr="004D3E58" w:rsidRDefault="00966477" w:rsidP="006D7FAB">
            <w:pPr>
              <w:spacing w:line="240" w:lineRule="auto"/>
              <w:rPr>
                <w:rFonts w:cs="Arial"/>
                <w:b/>
                <w:bCs/>
                <w:sz w:val="20"/>
                <w:szCs w:val="20"/>
                <w:lang w:val="en-AU"/>
              </w:rPr>
            </w:pPr>
            <w:r w:rsidRPr="004D3E58">
              <w:rPr>
                <w:rFonts w:cs="Arial"/>
                <w:b/>
                <w:bCs/>
                <w:sz w:val="20"/>
                <w:szCs w:val="20"/>
                <w:lang w:val="en-AU"/>
              </w:rPr>
              <w:t>Nature of Capacity Building</w:t>
            </w:r>
          </w:p>
        </w:tc>
        <w:tc>
          <w:tcPr>
            <w:tcW w:w="2046" w:type="dxa"/>
            <w:shd w:val="clear" w:color="auto" w:fill="D9D9D9" w:themeFill="background1" w:themeFillShade="D9"/>
            <w:vAlign w:val="center"/>
            <w:hideMark/>
          </w:tcPr>
          <w:p w:rsidR="00966477" w:rsidRPr="004D3E58" w:rsidRDefault="00966477" w:rsidP="006D7FAB">
            <w:pPr>
              <w:spacing w:line="240" w:lineRule="auto"/>
              <w:rPr>
                <w:rFonts w:cs="Arial"/>
                <w:b/>
                <w:bCs/>
                <w:sz w:val="20"/>
                <w:szCs w:val="20"/>
                <w:lang w:val="en-AU"/>
              </w:rPr>
            </w:pPr>
            <w:bookmarkStart w:id="83" w:name="RANGE!E1"/>
            <w:r w:rsidRPr="004D3E58">
              <w:rPr>
                <w:rFonts w:cs="Arial"/>
                <w:b/>
                <w:bCs/>
                <w:sz w:val="20"/>
                <w:szCs w:val="20"/>
                <w:lang w:val="en-AU"/>
              </w:rPr>
              <w:t>Examples</w:t>
            </w:r>
            <w:bookmarkEnd w:id="83"/>
            <w:r w:rsidRPr="004D3E58">
              <w:rPr>
                <w:rFonts w:cs="Arial"/>
                <w:b/>
                <w:bCs/>
                <w:sz w:val="20"/>
                <w:szCs w:val="20"/>
                <w:lang w:val="en-AU"/>
              </w:rPr>
              <w:t xml:space="preserve"> </w:t>
            </w:r>
          </w:p>
        </w:tc>
      </w:tr>
      <w:tr w:rsidR="00966477" w:rsidRPr="004D3E58" w:rsidTr="007F5B27">
        <w:trPr>
          <w:trHeight w:val="551"/>
        </w:trPr>
        <w:tc>
          <w:tcPr>
            <w:tcW w:w="526" w:type="dxa"/>
            <w:vMerge w:val="restart"/>
            <w:textDirection w:val="btLr"/>
            <w:vAlign w:val="center"/>
            <w:hideMark/>
          </w:tcPr>
          <w:p w:rsidR="00966477" w:rsidRPr="004D3E58" w:rsidRDefault="00966477" w:rsidP="000F0778">
            <w:pPr>
              <w:spacing w:after="0" w:line="240" w:lineRule="auto"/>
              <w:jc w:val="center"/>
              <w:rPr>
                <w:rFonts w:cs="Arial"/>
                <w:bCs/>
                <w:sz w:val="20"/>
                <w:szCs w:val="20"/>
                <w:lang w:val="en-AU"/>
              </w:rPr>
            </w:pPr>
            <w:r w:rsidRPr="004D3E58">
              <w:rPr>
                <w:rFonts w:cs="Arial"/>
                <w:bCs/>
                <w:sz w:val="20"/>
                <w:szCs w:val="20"/>
                <w:lang w:val="en-AU"/>
              </w:rPr>
              <w:t>Project Focused</w:t>
            </w:r>
          </w:p>
        </w:tc>
        <w:tc>
          <w:tcPr>
            <w:tcW w:w="2417" w:type="dxa"/>
            <w:vAlign w:val="center"/>
            <w:hideMark/>
          </w:tcPr>
          <w:p w:rsidR="00966477" w:rsidRPr="004D3E58" w:rsidRDefault="00966477" w:rsidP="000F0778">
            <w:pPr>
              <w:spacing w:after="0" w:line="240" w:lineRule="auto"/>
              <w:jc w:val="left"/>
              <w:rPr>
                <w:rFonts w:cs="Arial"/>
                <w:sz w:val="20"/>
                <w:szCs w:val="20"/>
                <w:lang w:val="en-AU"/>
              </w:rPr>
            </w:pPr>
            <w:r w:rsidRPr="004D3E58">
              <w:rPr>
                <w:rFonts w:cs="Arial"/>
                <w:sz w:val="20"/>
                <w:szCs w:val="20"/>
                <w:lang w:val="en-AU"/>
              </w:rPr>
              <w:t xml:space="preserve">Designed/implemented without </w:t>
            </w:r>
            <w:r w:rsidR="005256DD" w:rsidRPr="004D3E58">
              <w:rPr>
                <w:rFonts w:cs="Arial"/>
                <w:sz w:val="20"/>
                <w:szCs w:val="20"/>
                <w:lang w:val="en-AU"/>
              </w:rPr>
              <w:t>NGO</w:t>
            </w:r>
            <w:r w:rsidRPr="004D3E58">
              <w:rPr>
                <w:rFonts w:cs="Arial"/>
                <w:sz w:val="20"/>
                <w:szCs w:val="20"/>
                <w:lang w:val="en-AU"/>
              </w:rPr>
              <w:t xml:space="preserve"> involvement</w:t>
            </w:r>
          </w:p>
        </w:tc>
        <w:tc>
          <w:tcPr>
            <w:tcW w:w="2200" w:type="dxa"/>
            <w:vAlign w:val="center"/>
            <w:hideMark/>
          </w:tcPr>
          <w:p w:rsidR="00966477" w:rsidRPr="004D3E58" w:rsidRDefault="00966477" w:rsidP="000F0778">
            <w:pPr>
              <w:spacing w:after="0" w:line="240" w:lineRule="auto"/>
              <w:jc w:val="left"/>
              <w:rPr>
                <w:rFonts w:cs="Arial"/>
                <w:sz w:val="20"/>
                <w:szCs w:val="20"/>
                <w:lang w:val="en-AU"/>
              </w:rPr>
            </w:pPr>
            <w:r w:rsidRPr="004D3E58">
              <w:rPr>
                <w:rFonts w:cs="Arial"/>
                <w:sz w:val="20"/>
                <w:szCs w:val="20"/>
                <w:lang w:val="en-AU"/>
              </w:rPr>
              <w:t>Various</w:t>
            </w:r>
          </w:p>
        </w:tc>
        <w:tc>
          <w:tcPr>
            <w:tcW w:w="2053" w:type="dxa"/>
            <w:vAlign w:val="center"/>
            <w:hideMark/>
          </w:tcPr>
          <w:p w:rsidR="00966477" w:rsidRPr="004D3E58" w:rsidRDefault="00966477" w:rsidP="000F0778">
            <w:pPr>
              <w:spacing w:after="0" w:line="240" w:lineRule="auto"/>
              <w:jc w:val="left"/>
              <w:rPr>
                <w:rFonts w:cs="Arial"/>
                <w:sz w:val="20"/>
                <w:szCs w:val="20"/>
                <w:lang w:val="en-AU"/>
              </w:rPr>
            </w:pPr>
            <w:r w:rsidRPr="004D3E58">
              <w:rPr>
                <w:rFonts w:cs="Arial"/>
                <w:sz w:val="20"/>
                <w:szCs w:val="20"/>
                <w:lang w:val="en-AU"/>
              </w:rPr>
              <w:t>N/a</w:t>
            </w:r>
          </w:p>
        </w:tc>
        <w:tc>
          <w:tcPr>
            <w:tcW w:w="2046" w:type="dxa"/>
            <w:vAlign w:val="center"/>
            <w:hideMark/>
          </w:tcPr>
          <w:p w:rsidR="00966477" w:rsidRDefault="00966477" w:rsidP="000F0778">
            <w:pPr>
              <w:spacing w:after="0" w:line="240" w:lineRule="auto"/>
              <w:jc w:val="left"/>
              <w:rPr>
                <w:rFonts w:cs="Arial"/>
                <w:sz w:val="20"/>
                <w:szCs w:val="20"/>
                <w:lang w:val="id-ID"/>
              </w:rPr>
            </w:pPr>
            <w:r w:rsidRPr="004D3E58">
              <w:rPr>
                <w:rFonts w:cs="Arial"/>
                <w:sz w:val="20"/>
                <w:szCs w:val="20"/>
                <w:lang w:val="en-AU"/>
              </w:rPr>
              <w:t xml:space="preserve">Many; e.g., </w:t>
            </w:r>
            <w:r w:rsidR="00552960" w:rsidRPr="004D3E58">
              <w:rPr>
                <w:rFonts w:cs="Arial"/>
                <w:sz w:val="20"/>
                <w:szCs w:val="20"/>
                <w:lang w:val="en-AU"/>
              </w:rPr>
              <w:t>around 30% of AusAID FY 2011/12 funding to Indonesia to GoI or Australian government agencies</w:t>
            </w:r>
          </w:p>
          <w:p w:rsidR="00825AD6" w:rsidRPr="00825AD6" w:rsidRDefault="00825AD6" w:rsidP="000F0778">
            <w:pPr>
              <w:spacing w:after="0" w:line="240" w:lineRule="auto"/>
              <w:jc w:val="left"/>
              <w:rPr>
                <w:rFonts w:cs="Arial"/>
                <w:sz w:val="20"/>
                <w:szCs w:val="20"/>
                <w:lang w:val="id-ID"/>
              </w:rPr>
            </w:pPr>
          </w:p>
        </w:tc>
      </w:tr>
      <w:tr w:rsidR="00966477" w:rsidRPr="004D3E58" w:rsidTr="007F5B27">
        <w:trPr>
          <w:trHeight w:val="945"/>
        </w:trPr>
        <w:tc>
          <w:tcPr>
            <w:tcW w:w="526" w:type="dxa"/>
            <w:vMerge/>
            <w:vAlign w:val="center"/>
            <w:hideMark/>
          </w:tcPr>
          <w:p w:rsidR="00966477" w:rsidRPr="004D3E58" w:rsidRDefault="00966477" w:rsidP="000F0778">
            <w:pPr>
              <w:spacing w:after="0" w:line="240" w:lineRule="auto"/>
              <w:jc w:val="center"/>
              <w:rPr>
                <w:rFonts w:cs="Arial"/>
                <w:bCs/>
                <w:sz w:val="20"/>
                <w:szCs w:val="20"/>
                <w:lang w:val="en-AU"/>
              </w:rPr>
            </w:pPr>
          </w:p>
        </w:tc>
        <w:tc>
          <w:tcPr>
            <w:tcW w:w="2417" w:type="dxa"/>
            <w:vAlign w:val="center"/>
            <w:hideMark/>
          </w:tcPr>
          <w:p w:rsidR="00966477" w:rsidRPr="004D3E58" w:rsidRDefault="005256DD" w:rsidP="000F0778">
            <w:pPr>
              <w:spacing w:after="0" w:line="240" w:lineRule="auto"/>
              <w:jc w:val="left"/>
              <w:rPr>
                <w:rFonts w:cs="Arial"/>
                <w:sz w:val="20"/>
                <w:szCs w:val="20"/>
                <w:lang w:val="en-AU"/>
              </w:rPr>
            </w:pPr>
            <w:r w:rsidRPr="004D3E58">
              <w:rPr>
                <w:rFonts w:cs="Arial"/>
                <w:sz w:val="20"/>
                <w:szCs w:val="20"/>
                <w:lang w:val="en-AU"/>
              </w:rPr>
              <w:t>NGO</w:t>
            </w:r>
            <w:r w:rsidR="00966477" w:rsidRPr="004D3E58">
              <w:rPr>
                <w:rFonts w:cs="Arial"/>
                <w:sz w:val="20"/>
                <w:szCs w:val="20"/>
                <w:lang w:val="en-AU"/>
              </w:rPr>
              <w:t xml:space="preserve">s as the mechanism to implement </w:t>
            </w:r>
          </w:p>
        </w:tc>
        <w:tc>
          <w:tcPr>
            <w:tcW w:w="2200" w:type="dxa"/>
            <w:vAlign w:val="center"/>
            <w:hideMark/>
          </w:tcPr>
          <w:p w:rsidR="00966477" w:rsidRPr="004D3E58" w:rsidRDefault="005256DD" w:rsidP="000F0778">
            <w:pPr>
              <w:spacing w:after="0" w:line="240" w:lineRule="auto"/>
              <w:jc w:val="left"/>
              <w:rPr>
                <w:rFonts w:cs="Arial"/>
                <w:sz w:val="20"/>
                <w:szCs w:val="20"/>
                <w:lang w:val="en-AU"/>
              </w:rPr>
            </w:pPr>
            <w:r w:rsidRPr="004D3E58">
              <w:rPr>
                <w:rFonts w:cs="Arial"/>
                <w:sz w:val="20"/>
                <w:szCs w:val="20"/>
                <w:lang w:val="en-AU"/>
              </w:rPr>
              <w:t>NGO</w:t>
            </w:r>
            <w:r w:rsidR="00966477" w:rsidRPr="004D3E58">
              <w:rPr>
                <w:rFonts w:cs="Arial"/>
                <w:sz w:val="20"/>
                <w:szCs w:val="20"/>
                <w:lang w:val="en-AU"/>
              </w:rPr>
              <w:t xml:space="preserve">s are better positioned than other sectors to reach the target community </w:t>
            </w:r>
          </w:p>
        </w:tc>
        <w:tc>
          <w:tcPr>
            <w:tcW w:w="2053" w:type="dxa"/>
            <w:vAlign w:val="center"/>
            <w:hideMark/>
          </w:tcPr>
          <w:p w:rsidR="00966477" w:rsidRPr="004D3E58" w:rsidRDefault="00966477" w:rsidP="000F0778">
            <w:pPr>
              <w:spacing w:after="0" w:line="240" w:lineRule="auto"/>
              <w:jc w:val="left"/>
              <w:rPr>
                <w:rFonts w:cs="Arial"/>
                <w:sz w:val="20"/>
                <w:szCs w:val="20"/>
                <w:lang w:val="en-AU"/>
              </w:rPr>
            </w:pPr>
            <w:r w:rsidRPr="004D3E58">
              <w:rPr>
                <w:rFonts w:cs="Arial"/>
                <w:sz w:val="20"/>
                <w:szCs w:val="20"/>
                <w:lang w:val="en-AU"/>
              </w:rPr>
              <w:t>Administrative related to carrying out the project within specifications</w:t>
            </w:r>
          </w:p>
        </w:tc>
        <w:tc>
          <w:tcPr>
            <w:tcW w:w="2046" w:type="dxa"/>
            <w:vAlign w:val="center"/>
            <w:hideMark/>
          </w:tcPr>
          <w:p w:rsidR="00966477" w:rsidRDefault="00966477" w:rsidP="000F0778">
            <w:pPr>
              <w:spacing w:after="0" w:line="240" w:lineRule="auto"/>
              <w:jc w:val="left"/>
              <w:rPr>
                <w:rFonts w:cs="Arial"/>
                <w:sz w:val="20"/>
                <w:szCs w:val="20"/>
                <w:lang w:val="id-ID"/>
              </w:rPr>
            </w:pPr>
            <w:r w:rsidRPr="004D3E58">
              <w:rPr>
                <w:rFonts w:cs="Arial"/>
                <w:sz w:val="20"/>
                <w:szCs w:val="20"/>
                <w:lang w:val="en-AU"/>
              </w:rPr>
              <w:t>Many e.g. World Bank Migrant Workers Program; LOGICA</w:t>
            </w:r>
          </w:p>
          <w:p w:rsidR="00825AD6" w:rsidRPr="00825AD6" w:rsidRDefault="00825AD6" w:rsidP="000F0778">
            <w:pPr>
              <w:spacing w:after="0" w:line="240" w:lineRule="auto"/>
              <w:jc w:val="left"/>
              <w:rPr>
                <w:rFonts w:cs="Arial"/>
                <w:sz w:val="20"/>
                <w:szCs w:val="20"/>
                <w:lang w:val="id-ID"/>
              </w:rPr>
            </w:pPr>
          </w:p>
        </w:tc>
      </w:tr>
      <w:tr w:rsidR="00966477" w:rsidRPr="004D3E58" w:rsidTr="007F5B27">
        <w:trPr>
          <w:trHeight w:val="1098"/>
        </w:trPr>
        <w:tc>
          <w:tcPr>
            <w:tcW w:w="526" w:type="dxa"/>
            <w:vMerge/>
            <w:vAlign w:val="center"/>
            <w:hideMark/>
          </w:tcPr>
          <w:p w:rsidR="00966477" w:rsidRPr="004D3E58" w:rsidRDefault="00966477" w:rsidP="000F0778">
            <w:pPr>
              <w:spacing w:after="0" w:line="240" w:lineRule="auto"/>
              <w:jc w:val="center"/>
              <w:rPr>
                <w:rFonts w:cs="Arial"/>
                <w:bCs/>
                <w:sz w:val="20"/>
                <w:szCs w:val="20"/>
                <w:lang w:val="en-AU"/>
              </w:rPr>
            </w:pPr>
          </w:p>
        </w:tc>
        <w:tc>
          <w:tcPr>
            <w:tcW w:w="2417" w:type="dxa"/>
            <w:vAlign w:val="center"/>
            <w:hideMark/>
          </w:tcPr>
          <w:p w:rsidR="00966477" w:rsidRPr="004D3E58" w:rsidRDefault="005256DD" w:rsidP="000F0778">
            <w:pPr>
              <w:spacing w:after="0" w:line="240" w:lineRule="auto"/>
              <w:jc w:val="left"/>
              <w:rPr>
                <w:rFonts w:cs="Arial"/>
                <w:sz w:val="20"/>
                <w:szCs w:val="20"/>
                <w:lang w:val="en-AU"/>
              </w:rPr>
            </w:pPr>
            <w:r w:rsidRPr="004D3E58">
              <w:rPr>
                <w:rFonts w:cs="Arial"/>
                <w:sz w:val="20"/>
                <w:szCs w:val="20"/>
                <w:lang w:val="en-AU"/>
              </w:rPr>
              <w:t>NGO</w:t>
            </w:r>
            <w:r w:rsidR="00966477" w:rsidRPr="004D3E58">
              <w:rPr>
                <w:rFonts w:cs="Arial"/>
                <w:sz w:val="20"/>
                <w:szCs w:val="20"/>
                <w:lang w:val="en-AU"/>
              </w:rPr>
              <w:t>s as the mechanism to implement and support to them in that role</w:t>
            </w:r>
          </w:p>
        </w:tc>
        <w:tc>
          <w:tcPr>
            <w:tcW w:w="2200" w:type="dxa"/>
            <w:vAlign w:val="center"/>
            <w:hideMark/>
          </w:tcPr>
          <w:p w:rsidR="00966477" w:rsidRPr="004D3E58" w:rsidRDefault="005256DD" w:rsidP="000F0778">
            <w:pPr>
              <w:spacing w:after="0" w:line="240" w:lineRule="auto"/>
              <w:jc w:val="left"/>
              <w:rPr>
                <w:rFonts w:cs="Arial"/>
                <w:sz w:val="20"/>
                <w:szCs w:val="20"/>
                <w:lang w:val="en-AU"/>
              </w:rPr>
            </w:pPr>
            <w:r w:rsidRPr="004D3E58">
              <w:rPr>
                <w:rFonts w:cs="Arial"/>
                <w:sz w:val="20"/>
                <w:szCs w:val="20"/>
                <w:lang w:val="en-AU"/>
              </w:rPr>
              <w:t>NGO</w:t>
            </w:r>
            <w:r w:rsidR="00966477" w:rsidRPr="004D3E58">
              <w:rPr>
                <w:rFonts w:cs="Arial"/>
                <w:sz w:val="20"/>
                <w:szCs w:val="20"/>
                <w:lang w:val="en-AU"/>
              </w:rPr>
              <w:t>s are better positioned than other sectors to reach the target community directly and on an o</w:t>
            </w:r>
            <w:r w:rsidR="00292721" w:rsidRPr="004D3E58">
              <w:rPr>
                <w:rFonts w:cs="Arial"/>
                <w:sz w:val="20"/>
                <w:szCs w:val="20"/>
                <w:lang w:val="en-AU"/>
              </w:rPr>
              <w:t>ngo</w:t>
            </w:r>
            <w:r w:rsidR="00966477" w:rsidRPr="004D3E58">
              <w:rPr>
                <w:rFonts w:cs="Arial"/>
                <w:sz w:val="20"/>
                <w:szCs w:val="20"/>
                <w:lang w:val="en-AU"/>
              </w:rPr>
              <w:t>ing basis in the future</w:t>
            </w:r>
          </w:p>
        </w:tc>
        <w:tc>
          <w:tcPr>
            <w:tcW w:w="2053" w:type="dxa"/>
            <w:vAlign w:val="center"/>
            <w:hideMark/>
          </w:tcPr>
          <w:p w:rsidR="00966477" w:rsidRPr="004D3E58" w:rsidRDefault="00966477" w:rsidP="000F0778">
            <w:pPr>
              <w:spacing w:after="0" w:line="240" w:lineRule="auto"/>
              <w:jc w:val="left"/>
              <w:rPr>
                <w:rFonts w:cs="Arial"/>
                <w:sz w:val="20"/>
                <w:szCs w:val="20"/>
                <w:lang w:val="en-AU"/>
              </w:rPr>
            </w:pPr>
            <w:r w:rsidRPr="004D3E58">
              <w:rPr>
                <w:rFonts w:cs="Arial"/>
                <w:sz w:val="20"/>
                <w:szCs w:val="20"/>
                <w:lang w:val="en-AU"/>
              </w:rPr>
              <w:t>Administrative and in technical skill areas</w:t>
            </w:r>
          </w:p>
        </w:tc>
        <w:tc>
          <w:tcPr>
            <w:tcW w:w="2046" w:type="dxa"/>
            <w:vAlign w:val="center"/>
            <w:hideMark/>
          </w:tcPr>
          <w:p w:rsidR="00966477" w:rsidRPr="004D3E58" w:rsidRDefault="00966477" w:rsidP="000F0778">
            <w:pPr>
              <w:spacing w:after="0" w:line="240" w:lineRule="auto"/>
              <w:jc w:val="left"/>
              <w:rPr>
                <w:rFonts w:cs="Arial"/>
                <w:sz w:val="20"/>
                <w:szCs w:val="20"/>
                <w:lang w:val="en-AU"/>
              </w:rPr>
            </w:pPr>
            <w:r w:rsidRPr="004D3E58">
              <w:rPr>
                <w:rFonts w:cs="Arial"/>
                <w:sz w:val="20"/>
                <w:szCs w:val="20"/>
                <w:lang w:val="en-AU"/>
              </w:rPr>
              <w:t>AIFDR/Oxfam Building Resilience; AIPD/AIPD Rural</w:t>
            </w:r>
          </w:p>
        </w:tc>
      </w:tr>
      <w:tr w:rsidR="00966477" w:rsidRPr="004D3E58" w:rsidTr="007F5B27">
        <w:trPr>
          <w:trHeight w:val="899"/>
        </w:trPr>
        <w:tc>
          <w:tcPr>
            <w:tcW w:w="526" w:type="dxa"/>
            <w:vMerge/>
            <w:vAlign w:val="center"/>
            <w:hideMark/>
          </w:tcPr>
          <w:p w:rsidR="00966477" w:rsidRPr="004D3E58" w:rsidRDefault="00966477" w:rsidP="000F0778">
            <w:pPr>
              <w:spacing w:after="0" w:line="240" w:lineRule="auto"/>
              <w:jc w:val="center"/>
              <w:rPr>
                <w:rFonts w:cs="Arial"/>
                <w:bCs/>
                <w:sz w:val="20"/>
                <w:szCs w:val="20"/>
                <w:lang w:val="en-AU"/>
              </w:rPr>
            </w:pPr>
          </w:p>
        </w:tc>
        <w:tc>
          <w:tcPr>
            <w:tcW w:w="2417" w:type="dxa"/>
            <w:vAlign w:val="center"/>
            <w:hideMark/>
          </w:tcPr>
          <w:p w:rsidR="00966477" w:rsidRPr="004D3E58" w:rsidRDefault="005256DD" w:rsidP="000F0778">
            <w:pPr>
              <w:spacing w:after="0" w:line="240" w:lineRule="auto"/>
              <w:jc w:val="left"/>
              <w:rPr>
                <w:rFonts w:cs="Arial"/>
                <w:sz w:val="20"/>
                <w:szCs w:val="20"/>
                <w:lang w:val="en-AU"/>
              </w:rPr>
            </w:pPr>
            <w:r w:rsidRPr="004D3E58">
              <w:rPr>
                <w:rFonts w:cs="Arial"/>
                <w:sz w:val="20"/>
                <w:szCs w:val="20"/>
                <w:lang w:val="en-AU"/>
              </w:rPr>
              <w:t>NGO</w:t>
            </w:r>
            <w:r w:rsidR="00966477" w:rsidRPr="004D3E58">
              <w:rPr>
                <w:rFonts w:cs="Arial"/>
                <w:sz w:val="20"/>
                <w:szCs w:val="20"/>
                <w:lang w:val="en-AU"/>
              </w:rPr>
              <w:t>s take a lead in planning projects within specified parameters</w:t>
            </w:r>
          </w:p>
        </w:tc>
        <w:tc>
          <w:tcPr>
            <w:tcW w:w="2200" w:type="dxa"/>
            <w:vAlign w:val="center"/>
            <w:hideMark/>
          </w:tcPr>
          <w:p w:rsidR="00966477" w:rsidRPr="004D3E58" w:rsidRDefault="005256DD" w:rsidP="000F0778">
            <w:pPr>
              <w:spacing w:after="0" w:line="240" w:lineRule="auto"/>
              <w:jc w:val="left"/>
              <w:rPr>
                <w:rFonts w:cs="Arial"/>
                <w:sz w:val="20"/>
                <w:szCs w:val="20"/>
                <w:lang w:val="en-AU"/>
              </w:rPr>
            </w:pPr>
            <w:r w:rsidRPr="004D3E58">
              <w:rPr>
                <w:rFonts w:cs="Arial"/>
                <w:sz w:val="20"/>
                <w:szCs w:val="20"/>
                <w:lang w:val="en-AU"/>
              </w:rPr>
              <w:t>NGO</w:t>
            </w:r>
            <w:r w:rsidR="00966477" w:rsidRPr="004D3E58">
              <w:rPr>
                <w:rFonts w:cs="Arial"/>
                <w:sz w:val="20"/>
                <w:szCs w:val="20"/>
                <w:lang w:val="en-AU"/>
              </w:rPr>
              <w:t xml:space="preserve">s are positioned to identify the needs of the communities they serve and the best approaches to take </w:t>
            </w:r>
          </w:p>
        </w:tc>
        <w:tc>
          <w:tcPr>
            <w:tcW w:w="2053" w:type="dxa"/>
            <w:vAlign w:val="center"/>
            <w:hideMark/>
          </w:tcPr>
          <w:p w:rsidR="00966477" w:rsidRPr="004D3E58" w:rsidRDefault="00966477" w:rsidP="000F0778">
            <w:pPr>
              <w:spacing w:after="0" w:line="240" w:lineRule="auto"/>
              <w:jc w:val="left"/>
              <w:rPr>
                <w:rFonts w:cs="Arial"/>
                <w:sz w:val="20"/>
                <w:szCs w:val="20"/>
                <w:lang w:val="en-AU"/>
              </w:rPr>
            </w:pPr>
            <w:r w:rsidRPr="004D3E58">
              <w:rPr>
                <w:rFonts w:cs="Arial"/>
                <w:sz w:val="20"/>
                <w:szCs w:val="20"/>
                <w:lang w:val="en-AU"/>
              </w:rPr>
              <w:t>Related to needs identified during project planning</w:t>
            </w:r>
          </w:p>
        </w:tc>
        <w:tc>
          <w:tcPr>
            <w:tcW w:w="2046" w:type="dxa"/>
            <w:vAlign w:val="center"/>
            <w:hideMark/>
          </w:tcPr>
          <w:p w:rsidR="00966477" w:rsidRDefault="00966477" w:rsidP="000F0778">
            <w:pPr>
              <w:spacing w:after="0" w:line="240" w:lineRule="auto"/>
              <w:jc w:val="left"/>
              <w:rPr>
                <w:rFonts w:cs="Arial"/>
                <w:sz w:val="20"/>
                <w:szCs w:val="20"/>
                <w:lang w:val="id-ID"/>
              </w:rPr>
            </w:pPr>
            <w:r w:rsidRPr="004D3E58">
              <w:rPr>
                <w:rFonts w:cs="Arial"/>
                <w:sz w:val="20"/>
                <w:szCs w:val="20"/>
                <w:lang w:val="en-AU"/>
              </w:rPr>
              <w:t>MAMPU; ACCESS; future Health Systems Strengthening Civil Society Challenge Fund</w:t>
            </w:r>
          </w:p>
          <w:p w:rsidR="00825AD6" w:rsidRPr="00825AD6" w:rsidRDefault="00825AD6" w:rsidP="000F0778">
            <w:pPr>
              <w:spacing w:after="0" w:line="240" w:lineRule="auto"/>
              <w:jc w:val="left"/>
              <w:rPr>
                <w:rFonts w:cs="Arial"/>
                <w:sz w:val="20"/>
                <w:szCs w:val="20"/>
                <w:lang w:val="id-ID"/>
              </w:rPr>
            </w:pPr>
          </w:p>
        </w:tc>
      </w:tr>
      <w:tr w:rsidR="00966477" w:rsidRPr="004D3E58" w:rsidTr="007F5B27">
        <w:trPr>
          <w:trHeight w:val="872"/>
        </w:trPr>
        <w:tc>
          <w:tcPr>
            <w:tcW w:w="526" w:type="dxa"/>
            <w:textDirection w:val="btLr"/>
            <w:vAlign w:val="center"/>
          </w:tcPr>
          <w:p w:rsidR="00966477" w:rsidRPr="004D3E58" w:rsidRDefault="00966477" w:rsidP="000F0778">
            <w:pPr>
              <w:spacing w:after="0" w:line="240" w:lineRule="auto"/>
              <w:jc w:val="center"/>
              <w:rPr>
                <w:rFonts w:cs="Arial"/>
                <w:bCs/>
                <w:sz w:val="20"/>
                <w:szCs w:val="20"/>
                <w:lang w:val="en-AU"/>
              </w:rPr>
            </w:pPr>
            <w:r w:rsidRPr="004D3E58">
              <w:rPr>
                <w:rFonts w:cs="Arial"/>
                <w:bCs/>
                <w:sz w:val="20"/>
                <w:szCs w:val="20"/>
                <w:lang w:val="en-AU"/>
              </w:rPr>
              <w:t>Org</w:t>
            </w:r>
            <w:r w:rsidR="003D5395" w:rsidRPr="004D3E58">
              <w:rPr>
                <w:rFonts w:cs="Arial"/>
                <w:bCs/>
                <w:sz w:val="20"/>
                <w:szCs w:val="20"/>
                <w:lang w:val="en-AU"/>
              </w:rPr>
              <w:t>anisation</w:t>
            </w:r>
            <w:r w:rsidRPr="004D3E58">
              <w:rPr>
                <w:rFonts w:cs="Arial"/>
                <w:bCs/>
                <w:sz w:val="20"/>
                <w:szCs w:val="20"/>
                <w:lang w:val="en-AU"/>
              </w:rPr>
              <w:t xml:space="preserve"> Focused</w:t>
            </w:r>
          </w:p>
        </w:tc>
        <w:tc>
          <w:tcPr>
            <w:tcW w:w="2417" w:type="dxa"/>
            <w:vAlign w:val="center"/>
            <w:hideMark/>
          </w:tcPr>
          <w:p w:rsidR="00966477" w:rsidRPr="004D3E58" w:rsidRDefault="00966477" w:rsidP="000F0778">
            <w:pPr>
              <w:spacing w:after="0" w:line="240" w:lineRule="auto"/>
              <w:jc w:val="left"/>
              <w:rPr>
                <w:rFonts w:cs="Arial"/>
                <w:sz w:val="20"/>
                <w:szCs w:val="20"/>
                <w:lang w:val="en-AU"/>
              </w:rPr>
            </w:pPr>
            <w:r w:rsidRPr="004D3E58">
              <w:rPr>
                <w:rFonts w:cs="Arial"/>
                <w:sz w:val="20"/>
                <w:szCs w:val="20"/>
                <w:lang w:val="en-AU"/>
              </w:rPr>
              <w:t xml:space="preserve">Individual </w:t>
            </w:r>
            <w:r w:rsidR="005256DD" w:rsidRPr="004D3E58">
              <w:rPr>
                <w:rFonts w:cs="Arial"/>
                <w:sz w:val="20"/>
                <w:szCs w:val="20"/>
                <w:lang w:val="en-AU"/>
              </w:rPr>
              <w:t>NGO</w:t>
            </w:r>
            <w:r w:rsidRPr="004D3E58">
              <w:rPr>
                <w:rFonts w:cs="Arial"/>
                <w:sz w:val="20"/>
                <w:szCs w:val="20"/>
                <w:lang w:val="en-AU"/>
              </w:rPr>
              <w:t xml:space="preserve">s targeted at the </w:t>
            </w:r>
            <w:r w:rsidR="003830E3" w:rsidRPr="004D3E58">
              <w:rPr>
                <w:rFonts w:cs="Arial"/>
                <w:sz w:val="20"/>
                <w:szCs w:val="20"/>
                <w:lang w:val="en-AU"/>
              </w:rPr>
              <w:t>organisational</w:t>
            </w:r>
            <w:r w:rsidRPr="004D3E58">
              <w:rPr>
                <w:rFonts w:cs="Arial"/>
                <w:sz w:val="20"/>
                <w:szCs w:val="20"/>
                <w:lang w:val="en-AU"/>
              </w:rPr>
              <w:t xml:space="preserve"> level </w:t>
            </w:r>
          </w:p>
        </w:tc>
        <w:tc>
          <w:tcPr>
            <w:tcW w:w="2200" w:type="dxa"/>
            <w:vAlign w:val="center"/>
            <w:hideMark/>
          </w:tcPr>
          <w:p w:rsidR="00966477" w:rsidRPr="004D3E58" w:rsidRDefault="00966477" w:rsidP="000F0778">
            <w:pPr>
              <w:spacing w:after="0" w:line="240" w:lineRule="auto"/>
              <w:jc w:val="left"/>
              <w:rPr>
                <w:rFonts w:cs="Arial"/>
                <w:sz w:val="20"/>
                <w:szCs w:val="20"/>
                <w:lang w:val="en-AU"/>
              </w:rPr>
            </w:pPr>
            <w:r w:rsidRPr="004D3E58">
              <w:rPr>
                <w:rFonts w:cs="Arial"/>
                <w:sz w:val="20"/>
                <w:szCs w:val="20"/>
                <w:lang w:val="en-AU"/>
              </w:rPr>
              <w:t xml:space="preserve">Strong organisations have better project/program outcomes than weak ones </w:t>
            </w:r>
          </w:p>
        </w:tc>
        <w:tc>
          <w:tcPr>
            <w:tcW w:w="2053" w:type="dxa"/>
            <w:vAlign w:val="center"/>
            <w:hideMark/>
          </w:tcPr>
          <w:p w:rsidR="00966477" w:rsidRPr="004D3E58" w:rsidRDefault="00966477" w:rsidP="000F0778">
            <w:pPr>
              <w:spacing w:after="0" w:line="240" w:lineRule="auto"/>
              <w:jc w:val="left"/>
              <w:rPr>
                <w:rFonts w:cs="Arial"/>
                <w:sz w:val="20"/>
                <w:szCs w:val="20"/>
                <w:lang w:val="en-AU"/>
              </w:rPr>
            </w:pPr>
            <w:r w:rsidRPr="004D3E58">
              <w:rPr>
                <w:rFonts w:cs="Arial"/>
                <w:sz w:val="20"/>
                <w:szCs w:val="20"/>
                <w:lang w:val="en-AU"/>
              </w:rPr>
              <w:t>Core support; focus on operational functions</w:t>
            </w:r>
            <w:r w:rsidR="00E23403" w:rsidRPr="004D3E58">
              <w:rPr>
                <w:rFonts w:cs="Arial"/>
                <w:sz w:val="20"/>
                <w:szCs w:val="20"/>
                <w:lang w:val="en-AU"/>
              </w:rPr>
              <w:t>; accreditation</w:t>
            </w:r>
          </w:p>
        </w:tc>
        <w:tc>
          <w:tcPr>
            <w:tcW w:w="2046" w:type="dxa"/>
            <w:vAlign w:val="center"/>
            <w:hideMark/>
          </w:tcPr>
          <w:p w:rsidR="00966477" w:rsidRDefault="00966477" w:rsidP="000F0778">
            <w:pPr>
              <w:spacing w:after="0" w:line="240" w:lineRule="auto"/>
              <w:jc w:val="left"/>
              <w:rPr>
                <w:rFonts w:cs="Arial"/>
                <w:sz w:val="20"/>
                <w:szCs w:val="20"/>
                <w:lang w:val="id-ID"/>
              </w:rPr>
            </w:pPr>
            <w:r w:rsidRPr="004D3E58">
              <w:rPr>
                <w:rFonts w:cs="Arial"/>
                <w:sz w:val="20"/>
                <w:szCs w:val="20"/>
                <w:lang w:val="en-AU"/>
              </w:rPr>
              <w:t>HIVOS; Core support to e.g. BaKTI, PEKKA; MAMPU</w:t>
            </w:r>
            <w:r w:rsidR="00317864" w:rsidRPr="004D3E58">
              <w:rPr>
                <w:rFonts w:cs="Arial"/>
                <w:sz w:val="20"/>
                <w:szCs w:val="20"/>
                <w:lang w:val="en-AU"/>
              </w:rPr>
              <w:t xml:space="preserve">; Code of </w:t>
            </w:r>
            <w:r w:rsidR="00E23403" w:rsidRPr="004D3E58">
              <w:rPr>
                <w:rFonts w:cs="Arial"/>
                <w:sz w:val="20"/>
                <w:szCs w:val="20"/>
                <w:lang w:val="en-AU"/>
              </w:rPr>
              <w:t xml:space="preserve">Ethics. A functional accreditation system for NGOs does not </w:t>
            </w:r>
            <w:r w:rsidR="00131DEC" w:rsidRPr="004D3E58">
              <w:rPr>
                <w:rFonts w:cs="Arial"/>
                <w:sz w:val="20"/>
                <w:szCs w:val="20"/>
                <w:lang w:val="en-AU"/>
              </w:rPr>
              <w:t>exist</w:t>
            </w:r>
            <w:r w:rsidR="00E23403" w:rsidRPr="004D3E58">
              <w:rPr>
                <w:rFonts w:cs="Arial"/>
                <w:sz w:val="20"/>
                <w:szCs w:val="20"/>
                <w:lang w:val="en-AU"/>
              </w:rPr>
              <w:t xml:space="preserve"> in Indonesia.</w:t>
            </w:r>
          </w:p>
          <w:p w:rsidR="00825AD6" w:rsidRPr="00825AD6" w:rsidRDefault="00825AD6" w:rsidP="000F0778">
            <w:pPr>
              <w:spacing w:after="0" w:line="240" w:lineRule="auto"/>
              <w:jc w:val="left"/>
              <w:rPr>
                <w:rFonts w:cs="Arial"/>
                <w:sz w:val="20"/>
                <w:szCs w:val="20"/>
                <w:lang w:val="id-ID"/>
              </w:rPr>
            </w:pPr>
          </w:p>
        </w:tc>
      </w:tr>
      <w:tr w:rsidR="00825AD6" w:rsidRPr="004D3E58" w:rsidTr="00825AD6">
        <w:trPr>
          <w:trHeight w:val="872"/>
        </w:trPr>
        <w:tc>
          <w:tcPr>
            <w:tcW w:w="2943" w:type="dxa"/>
            <w:gridSpan w:val="2"/>
            <w:shd w:val="clear" w:color="auto" w:fill="D9D9D9" w:themeFill="background1" w:themeFillShade="D9"/>
            <w:vAlign w:val="center"/>
          </w:tcPr>
          <w:p w:rsidR="00825AD6" w:rsidRPr="004D3E58" w:rsidRDefault="00825AD6" w:rsidP="00825AD6">
            <w:pPr>
              <w:spacing w:line="240" w:lineRule="auto"/>
              <w:rPr>
                <w:rFonts w:cs="Arial"/>
                <w:b/>
                <w:bCs/>
                <w:sz w:val="20"/>
                <w:szCs w:val="20"/>
                <w:lang w:val="en-AU"/>
              </w:rPr>
            </w:pPr>
            <w:r w:rsidRPr="004D3E58">
              <w:rPr>
                <w:rFonts w:cs="Arial"/>
                <w:b/>
                <w:bCs/>
                <w:sz w:val="20"/>
                <w:szCs w:val="20"/>
                <w:lang w:val="en-AU"/>
              </w:rPr>
              <w:t>Approach</w:t>
            </w:r>
          </w:p>
        </w:tc>
        <w:tc>
          <w:tcPr>
            <w:tcW w:w="2200" w:type="dxa"/>
            <w:shd w:val="clear" w:color="auto" w:fill="D9D9D9" w:themeFill="background1" w:themeFillShade="D9"/>
            <w:vAlign w:val="center"/>
          </w:tcPr>
          <w:p w:rsidR="00825AD6" w:rsidRPr="004D3E58" w:rsidRDefault="00825AD6" w:rsidP="00825AD6">
            <w:pPr>
              <w:spacing w:line="240" w:lineRule="auto"/>
              <w:rPr>
                <w:rFonts w:cs="Arial"/>
                <w:b/>
                <w:bCs/>
                <w:sz w:val="20"/>
                <w:szCs w:val="20"/>
                <w:lang w:val="en-AU"/>
              </w:rPr>
            </w:pPr>
            <w:r w:rsidRPr="004D3E58">
              <w:rPr>
                <w:rFonts w:cs="Arial"/>
                <w:b/>
                <w:bCs/>
                <w:sz w:val="20"/>
                <w:szCs w:val="20"/>
                <w:lang w:val="en-AU"/>
              </w:rPr>
              <w:t xml:space="preserve">Underlying Assumptions </w:t>
            </w:r>
          </w:p>
        </w:tc>
        <w:tc>
          <w:tcPr>
            <w:tcW w:w="2053" w:type="dxa"/>
            <w:shd w:val="clear" w:color="auto" w:fill="D9D9D9" w:themeFill="background1" w:themeFillShade="D9"/>
            <w:vAlign w:val="center"/>
          </w:tcPr>
          <w:p w:rsidR="00825AD6" w:rsidRPr="004D3E58" w:rsidRDefault="00825AD6" w:rsidP="00825AD6">
            <w:pPr>
              <w:spacing w:line="240" w:lineRule="auto"/>
              <w:rPr>
                <w:rFonts w:cs="Arial"/>
                <w:b/>
                <w:bCs/>
                <w:sz w:val="20"/>
                <w:szCs w:val="20"/>
                <w:lang w:val="en-AU"/>
              </w:rPr>
            </w:pPr>
            <w:r w:rsidRPr="004D3E58">
              <w:rPr>
                <w:rFonts w:cs="Arial"/>
                <w:b/>
                <w:bCs/>
                <w:sz w:val="20"/>
                <w:szCs w:val="20"/>
                <w:lang w:val="en-AU"/>
              </w:rPr>
              <w:t>Nature of Capacity Building</w:t>
            </w:r>
          </w:p>
        </w:tc>
        <w:tc>
          <w:tcPr>
            <w:tcW w:w="2046" w:type="dxa"/>
            <w:shd w:val="clear" w:color="auto" w:fill="D9D9D9" w:themeFill="background1" w:themeFillShade="D9"/>
            <w:vAlign w:val="center"/>
          </w:tcPr>
          <w:p w:rsidR="00825AD6" w:rsidRPr="004D3E58" w:rsidRDefault="00825AD6" w:rsidP="00825AD6">
            <w:pPr>
              <w:spacing w:line="240" w:lineRule="auto"/>
              <w:rPr>
                <w:rFonts w:cs="Arial"/>
                <w:b/>
                <w:bCs/>
                <w:sz w:val="20"/>
                <w:szCs w:val="20"/>
                <w:lang w:val="en-AU"/>
              </w:rPr>
            </w:pPr>
            <w:r w:rsidRPr="004D3E58">
              <w:rPr>
                <w:rFonts w:cs="Arial"/>
                <w:b/>
                <w:bCs/>
                <w:sz w:val="20"/>
                <w:szCs w:val="20"/>
                <w:lang w:val="en-AU"/>
              </w:rPr>
              <w:t xml:space="preserve">Examples </w:t>
            </w:r>
          </w:p>
        </w:tc>
      </w:tr>
    </w:tbl>
    <w:tbl>
      <w:tblPr>
        <w:tblStyle w:val="TableGrid"/>
        <w:tblW w:w="0" w:type="auto"/>
        <w:tblLayout w:type="fixed"/>
        <w:tblLook w:val="04A0" w:firstRow="1" w:lastRow="0" w:firstColumn="1" w:lastColumn="0" w:noHBand="0" w:noVBand="1"/>
      </w:tblPr>
      <w:tblGrid>
        <w:gridCol w:w="526"/>
        <w:gridCol w:w="2417"/>
        <w:gridCol w:w="2200"/>
        <w:gridCol w:w="2053"/>
        <w:gridCol w:w="2046"/>
      </w:tblGrid>
      <w:tr w:rsidR="00966477" w:rsidRPr="004D3E58" w:rsidTr="00C013E4">
        <w:trPr>
          <w:trHeight w:val="1388"/>
        </w:trPr>
        <w:tc>
          <w:tcPr>
            <w:tcW w:w="526" w:type="dxa"/>
            <w:vMerge w:val="restart"/>
            <w:textDirection w:val="btLr"/>
            <w:vAlign w:val="center"/>
          </w:tcPr>
          <w:p w:rsidR="00966477" w:rsidRPr="004D3E58" w:rsidRDefault="00966477" w:rsidP="000F0778">
            <w:pPr>
              <w:spacing w:after="0" w:line="240" w:lineRule="auto"/>
              <w:jc w:val="center"/>
              <w:rPr>
                <w:rFonts w:cs="Arial"/>
                <w:bCs/>
                <w:sz w:val="20"/>
                <w:szCs w:val="20"/>
                <w:lang w:val="en-AU"/>
              </w:rPr>
            </w:pPr>
            <w:r w:rsidRPr="004D3E58">
              <w:rPr>
                <w:rFonts w:cs="Arial"/>
                <w:bCs/>
                <w:sz w:val="20"/>
                <w:szCs w:val="20"/>
                <w:lang w:val="en-AU"/>
              </w:rPr>
              <w:t>Systems Focused</w:t>
            </w:r>
          </w:p>
        </w:tc>
        <w:tc>
          <w:tcPr>
            <w:tcW w:w="2417" w:type="dxa"/>
            <w:vAlign w:val="center"/>
          </w:tcPr>
          <w:p w:rsidR="00966477" w:rsidRPr="004D3E58" w:rsidRDefault="00966477" w:rsidP="000F0778">
            <w:pPr>
              <w:spacing w:after="0" w:line="240" w:lineRule="auto"/>
              <w:jc w:val="left"/>
              <w:rPr>
                <w:rFonts w:cs="Arial"/>
                <w:sz w:val="20"/>
                <w:szCs w:val="20"/>
                <w:lang w:val="en-AU"/>
              </w:rPr>
            </w:pPr>
            <w:r w:rsidRPr="004D3E58">
              <w:rPr>
                <w:rFonts w:cs="Arial"/>
                <w:sz w:val="20"/>
                <w:szCs w:val="20"/>
                <w:lang w:val="en-AU"/>
              </w:rPr>
              <w:t>New organisations created to fill gaps identified in the sector</w:t>
            </w:r>
          </w:p>
        </w:tc>
        <w:tc>
          <w:tcPr>
            <w:tcW w:w="2200" w:type="dxa"/>
            <w:vMerge w:val="restart"/>
            <w:vAlign w:val="center"/>
          </w:tcPr>
          <w:p w:rsidR="00966477" w:rsidRPr="004D3E58" w:rsidRDefault="00966477" w:rsidP="000F0778">
            <w:pPr>
              <w:spacing w:after="0" w:line="240" w:lineRule="auto"/>
              <w:jc w:val="left"/>
              <w:rPr>
                <w:rFonts w:cs="Arial"/>
                <w:sz w:val="20"/>
                <w:szCs w:val="20"/>
                <w:lang w:val="en-AU"/>
              </w:rPr>
            </w:pPr>
            <w:r w:rsidRPr="004D3E58">
              <w:rPr>
                <w:rFonts w:cs="Arial"/>
                <w:sz w:val="20"/>
                <w:szCs w:val="20"/>
                <w:lang w:val="en-AU"/>
              </w:rPr>
              <w:t>Strong sector will have better project/program outcomes than weak ones</w:t>
            </w:r>
          </w:p>
        </w:tc>
        <w:tc>
          <w:tcPr>
            <w:tcW w:w="2053" w:type="dxa"/>
            <w:vAlign w:val="center"/>
          </w:tcPr>
          <w:p w:rsidR="00966477" w:rsidRPr="004D3E58" w:rsidRDefault="00966477" w:rsidP="000F0778">
            <w:pPr>
              <w:spacing w:after="0" w:line="240" w:lineRule="auto"/>
              <w:jc w:val="left"/>
              <w:rPr>
                <w:rFonts w:cs="Arial"/>
                <w:sz w:val="20"/>
                <w:szCs w:val="20"/>
                <w:lang w:val="en-AU"/>
              </w:rPr>
            </w:pPr>
            <w:r w:rsidRPr="004D3E58">
              <w:rPr>
                <w:rFonts w:cs="Arial"/>
                <w:sz w:val="20"/>
                <w:szCs w:val="20"/>
                <w:lang w:val="en-AU"/>
              </w:rPr>
              <w:t>Core support; focus on operational functions as well as programmatic content</w:t>
            </w:r>
          </w:p>
        </w:tc>
        <w:tc>
          <w:tcPr>
            <w:tcW w:w="2046" w:type="dxa"/>
            <w:vAlign w:val="center"/>
          </w:tcPr>
          <w:p w:rsidR="00966477" w:rsidRPr="004D3E58" w:rsidRDefault="00966477" w:rsidP="000F0778">
            <w:pPr>
              <w:spacing w:after="0" w:line="240" w:lineRule="auto"/>
              <w:jc w:val="left"/>
              <w:rPr>
                <w:rFonts w:cs="Arial"/>
                <w:sz w:val="20"/>
                <w:szCs w:val="20"/>
                <w:lang w:val="en-AU"/>
              </w:rPr>
            </w:pPr>
            <w:r w:rsidRPr="004D3E58">
              <w:rPr>
                <w:rFonts w:cs="Arial"/>
                <w:sz w:val="20"/>
                <w:szCs w:val="20"/>
                <w:lang w:val="en-AU"/>
              </w:rPr>
              <w:t>Among others PEKKA; BaKTI; YAPPIKA (by donors);</w:t>
            </w:r>
            <w:r w:rsidR="00E20706" w:rsidRPr="004D3E58">
              <w:rPr>
                <w:rStyle w:val="FootnoteReference"/>
                <w:rFonts w:cs="Arial"/>
                <w:sz w:val="20"/>
                <w:szCs w:val="20"/>
                <w:lang w:val="en-AU"/>
              </w:rPr>
              <w:footnoteReference w:id="96"/>
            </w:r>
            <w:r w:rsidRPr="004D3E58">
              <w:rPr>
                <w:rFonts w:cs="Arial"/>
                <w:sz w:val="20"/>
                <w:szCs w:val="20"/>
                <w:lang w:val="en-AU"/>
              </w:rPr>
              <w:t xml:space="preserve"> Komnas Perempuan, Komnas HAM, and other national commissions</w:t>
            </w:r>
          </w:p>
        </w:tc>
      </w:tr>
      <w:tr w:rsidR="00966477" w:rsidRPr="004D3E58" w:rsidTr="00C013E4">
        <w:trPr>
          <w:trHeight w:val="704"/>
        </w:trPr>
        <w:tc>
          <w:tcPr>
            <w:tcW w:w="526" w:type="dxa"/>
            <w:vMerge/>
            <w:textDirection w:val="btLr"/>
            <w:vAlign w:val="center"/>
            <w:hideMark/>
          </w:tcPr>
          <w:p w:rsidR="00966477" w:rsidRPr="004D3E58" w:rsidRDefault="00966477" w:rsidP="000F0778">
            <w:pPr>
              <w:spacing w:after="0" w:line="240" w:lineRule="auto"/>
              <w:rPr>
                <w:rFonts w:cs="Arial"/>
                <w:bCs/>
                <w:sz w:val="20"/>
                <w:szCs w:val="20"/>
                <w:lang w:val="en-AU"/>
              </w:rPr>
            </w:pPr>
          </w:p>
        </w:tc>
        <w:tc>
          <w:tcPr>
            <w:tcW w:w="2417" w:type="dxa"/>
            <w:vAlign w:val="center"/>
            <w:hideMark/>
          </w:tcPr>
          <w:p w:rsidR="00966477" w:rsidRPr="004D3E58" w:rsidRDefault="00966477" w:rsidP="000F0778">
            <w:pPr>
              <w:spacing w:after="0" w:line="240" w:lineRule="auto"/>
              <w:jc w:val="left"/>
              <w:rPr>
                <w:rFonts w:cs="Arial"/>
                <w:sz w:val="20"/>
                <w:szCs w:val="20"/>
                <w:lang w:val="en-AU"/>
              </w:rPr>
            </w:pPr>
            <w:r w:rsidRPr="004D3E58">
              <w:rPr>
                <w:rFonts w:cs="Arial"/>
                <w:sz w:val="20"/>
                <w:szCs w:val="20"/>
                <w:lang w:val="en-AU"/>
              </w:rPr>
              <w:t xml:space="preserve">Relationships within the sector (e.g. networks) or support </w:t>
            </w:r>
            <w:r w:rsidR="005256DD" w:rsidRPr="004D3E58">
              <w:rPr>
                <w:rFonts w:cs="Arial"/>
                <w:sz w:val="20"/>
                <w:szCs w:val="20"/>
                <w:lang w:val="en-AU"/>
              </w:rPr>
              <w:t>NGO</w:t>
            </w:r>
            <w:r w:rsidRPr="004D3E58">
              <w:rPr>
                <w:rFonts w:cs="Arial"/>
                <w:sz w:val="20"/>
                <w:szCs w:val="20"/>
                <w:lang w:val="en-AU"/>
              </w:rPr>
              <w:t xml:space="preserve">s targeted </w:t>
            </w:r>
          </w:p>
        </w:tc>
        <w:tc>
          <w:tcPr>
            <w:tcW w:w="2200" w:type="dxa"/>
            <w:vMerge/>
            <w:vAlign w:val="center"/>
            <w:hideMark/>
          </w:tcPr>
          <w:p w:rsidR="00966477" w:rsidRPr="004D3E58" w:rsidRDefault="00966477" w:rsidP="000F0778">
            <w:pPr>
              <w:spacing w:after="0" w:line="240" w:lineRule="auto"/>
              <w:jc w:val="left"/>
              <w:rPr>
                <w:rFonts w:cs="Arial"/>
                <w:sz w:val="20"/>
                <w:szCs w:val="20"/>
                <w:lang w:val="en-AU"/>
              </w:rPr>
            </w:pPr>
          </w:p>
        </w:tc>
        <w:tc>
          <w:tcPr>
            <w:tcW w:w="2053" w:type="dxa"/>
            <w:vAlign w:val="center"/>
            <w:hideMark/>
          </w:tcPr>
          <w:p w:rsidR="00966477" w:rsidRPr="004D3E58" w:rsidRDefault="00966477" w:rsidP="000F0778">
            <w:pPr>
              <w:spacing w:after="0" w:line="240" w:lineRule="auto"/>
              <w:jc w:val="left"/>
              <w:rPr>
                <w:rFonts w:cs="Arial"/>
                <w:sz w:val="20"/>
                <w:szCs w:val="20"/>
                <w:lang w:val="en-AU"/>
              </w:rPr>
            </w:pPr>
            <w:r w:rsidRPr="004D3E58">
              <w:rPr>
                <w:rFonts w:cs="Arial"/>
                <w:sz w:val="20"/>
                <w:szCs w:val="20"/>
                <w:lang w:val="en-AU"/>
              </w:rPr>
              <w:t xml:space="preserve">Strengthening them as </w:t>
            </w:r>
            <w:r w:rsidR="005E4B10" w:rsidRPr="004D3E58">
              <w:rPr>
                <w:rFonts w:cs="Arial"/>
                <w:sz w:val="20"/>
                <w:szCs w:val="20"/>
                <w:lang w:val="en-AU"/>
              </w:rPr>
              <w:t>organisation</w:t>
            </w:r>
            <w:r w:rsidRPr="004D3E58">
              <w:rPr>
                <w:rFonts w:cs="Arial"/>
                <w:sz w:val="20"/>
                <w:szCs w:val="20"/>
                <w:lang w:val="en-AU"/>
              </w:rPr>
              <w:t>s and as a subsector</w:t>
            </w:r>
          </w:p>
        </w:tc>
        <w:tc>
          <w:tcPr>
            <w:tcW w:w="2046" w:type="dxa"/>
            <w:vAlign w:val="center"/>
            <w:hideMark/>
          </w:tcPr>
          <w:p w:rsidR="00966477" w:rsidRPr="004D3E58" w:rsidRDefault="00966477" w:rsidP="000F0778">
            <w:pPr>
              <w:spacing w:after="0" w:line="240" w:lineRule="auto"/>
              <w:jc w:val="left"/>
              <w:rPr>
                <w:rFonts w:cs="Arial"/>
                <w:sz w:val="20"/>
                <w:szCs w:val="20"/>
                <w:lang w:val="en-AU"/>
              </w:rPr>
            </w:pPr>
            <w:r w:rsidRPr="004D3E58">
              <w:rPr>
                <w:rFonts w:cs="Arial"/>
                <w:sz w:val="20"/>
                <w:szCs w:val="20"/>
                <w:lang w:val="en-AU"/>
              </w:rPr>
              <w:t>Oxfam and Ford network support; Support to SMERU and other future KS work; MAMPU; AIPD; ACCESS</w:t>
            </w:r>
            <w:r w:rsidR="00E53786" w:rsidRPr="004D3E58">
              <w:rPr>
                <w:rFonts w:cs="Arial"/>
                <w:sz w:val="20"/>
                <w:szCs w:val="20"/>
                <w:vertAlign w:val="superscript"/>
                <w:lang w:val="en-AU"/>
              </w:rPr>
              <w:footnoteReference w:id="97"/>
            </w:r>
          </w:p>
        </w:tc>
      </w:tr>
      <w:tr w:rsidR="00966477" w:rsidRPr="004D3E58" w:rsidTr="00C013E4">
        <w:trPr>
          <w:trHeight w:val="1027"/>
        </w:trPr>
        <w:tc>
          <w:tcPr>
            <w:tcW w:w="526" w:type="dxa"/>
            <w:vMerge/>
            <w:hideMark/>
          </w:tcPr>
          <w:p w:rsidR="00966477" w:rsidRPr="004D3E58" w:rsidRDefault="00966477" w:rsidP="000F0778">
            <w:pPr>
              <w:spacing w:after="0" w:line="240" w:lineRule="auto"/>
              <w:rPr>
                <w:rFonts w:cs="Arial"/>
                <w:b/>
                <w:bCs/>
                <w:sz w:val="20"/>
                <w:szCs w:val="20"/>
                <w:lang w:val="en-AU"/>
              </w:rPr>
            </w:pPr>
          </w:p>
        </w:tc>
        <w:tc>
          <w:tcPr>
            <w:tcW w:w="2417" w:type="dxa"/>
            <w:vAlign w:val="center"/>
            <w:hideMark/>
          </w:tcPr>
          <w:p w:rsidR="00966477" w:rsidRPr="004D3E58" w:rsidRDefault="005256DD" w:rsidP="000F0778">
            <w:pPr>
              <w:spacing w:after="0" w:line="240" w:lineRule="auto"/>
              <w:jc w:val="left"/>
              <w:rPr>
                <w:rFonts w:cs="Arial"/>
                <w:sz w:val="20"/>
                <w:szCs w:val="20"/>
                <w:lang w:val="en-AU"/>
              </w:rPr>
            </w:pPr>
            <w:r w:rsidRPr="004D3E58">
              <w:rPr>
                <w:rFonts w:cs="Arial"/>
                <w:sz w:val="20"/>
                <w:szCs w:val="20"/>
                <w:lang w:val="en-AU"/>
              </w:rPr>
              <w:t>NGO</w:t>
            </w:r>
            <w:r w:rsidR="00966477" w:rsidRPr="004D3E58">
              <w:rPr>
                <w:rFonts w:cs="Arial"/>
                <w:sz w:val="20"/>
                <w:szCs w:val="20"/>
                <w:lang w:val="en-AU"/>
              </w:rPr>
              <w:t xml:space="preserve"> </w:t>
            </w:r>
            <w:r w:rsidR="00E20706" w:rsidRPr="004D3E58">
              <w:rPr>
                <w:rFonts w:cs="Arial"/>
                <w:sz w:val="20"/>
                <w:szCs w:val="20"/>
                <w:lang w:val="en-AU"/>
              </w:rPr>
              <w:t>operating environment targeted</w:t>
            </w:r>
          </w:p>
        </w:tc>
        <w:tc>
          <w:tcPr>
            <w:tcW w:w="2200" w:type="dxa"/>
            <w:vMerge/>
            <w:hideMark/>
          </w:tcPr>
          <w:p w:rsidR="00966477" w:rsidRPr="004D3E58" w:rsidRDefault="00966477" w:rsidP="000F0778">
            <w:pPr>
              <w:spacing w:after="0" w:line="240" w:lineRule="auto"/>
              <w:jc w:val="left"/>
              <w:rPr>
                <w:rFonts w:cs="Arial"/>
                <w:sz w:val="20"/>
                <w:szCs w:val="20"/>
                <w:lang w:val="en-AU"/>
              </w:rPr>
            </w:pPr>
          </w:p>
        </w:tc>
        <w:tc>
          <w:tcPr>
            <w:tcW w:w="2053" w:type="dxa"/>
            <w:vAlign w:val="center"/>
            <w:hideMark/>
          </w:tcPr>
          <w:p w:rsidR="00966477" w:rsidRPr="004D3E58" w:rsidRDefault="00966477" w:rsidP="000F0778">
            <w:pPr>
              <w:spacing w:after="0" w:line="240" w:lineRule="auto"/>
              <w:jc w:val="left"/>
              <w:rPr>
                <w:rFonts w:cs="Arial"/>
                <w:sz w:val="20"/>
                <w:szCs w:val="20"/>
                <w:lang w:val="en-AU"/>
              </w:rPr>
            </w:pPr>
            <w:r w:rsidRPr="004D3E58">
              <w:rPr>
                <w:rFonts w:cs="Arial"/>
                <w:sz w:val="20"/>
                <w:szCs w:val="20"/>
                <w:lang w:val="en-AU"/>
              </w:rPr>
              <w:t>Changing donor, government, managing contractor, I</w:t>
            </w:r>
            <w:r w:rsidR="005256DD" w:rsidRPr="004D3E58">
              <w:rPr>
                <w:rFonts w:cs="Arial"/>
                <w:sz w:val="20"/>
                <w:szCs w:val="20"/>
                <w:lang w:val="en-AU"/>
              </w:rPr>
              <w:t>NGO</w:t>
            </w:r>
            <w:r w:rsidRPr="004D3E58">
              <w:rPr>
                <w:rFonts w:cs="Arial"/>
                <w:sz w:val="20"/>
                <w:szCs w:val="20"/>
                <w:lang w:val="en-AU"/>
              </w:rPr>
              <w:t xml:space="preserve"> etc. policies and practices</w:t>
            </w:r>
          </w:p>
        </w:tc>
        <w:tc>
          <w:tcPr>
            <w:tcW w:w="2046" w:type="dxa"/>
            <w:vAlign w:val="center"/>
            <w:hideMark/>
          </w:tcPr>
          <w:p w:rsidR="00966477" w:rsidRPr="004D3E58" w:rsidRDefault="00966477" w:rsidP="000F0778">
            <w:pPr>
              <w:spacing w:after="0" w:line="240" w:lineRule="auto"/>
              <w:jc w:val="left"/>
              <w:rPr>
                <w:rFonts w:cs="Arial"/>
                <w:sz w:val="20"/>
                <w:szCs w:val="20"/>
                <w:lang w:val="en-AU"/>
              </w:rPr>
            </w:pPr>
            <w:r w:rsidRPr="004D3E58">
              <w:rPr>
                <w:rFonts w:cs="Arial"/>
                <w:sz w:val="20"/>
                <w:szCs w:val="20"/>
                <w:lang w:val="en-AU"/>
              </w:rPr>
              <w:t>Few.</w:t>
            </w:r>
            <w:r w:rsidR="00700B36" w:rsidRPr="004D3E58">
              <w:rPr>
                <w:rFonts w:cs="Arial"/>
                <w:sz w:val="20"/>
                <w:szCs w:val="20"/>
                <w:vertAlign w:val="superscript"/>
                <w:lang w:val="en-AU"/>
              </w:rPr>
              <w:footnoteReference w:id="98"/>
            </w:r>
            <w:r w:rsidRPr="004D3E58">
              <w:rPr>
                <w:rFonts w:cs="Arial"/>
                <w:sz w:val="20"/>
                <w:szCs w:val="20"/>
                <w:lang w:val="en-AU"/>
              </w:rPr>
              <w:t xml:space="preserve"> ACCESS and AIPD at local level change communication patterns between </w:t>
            </w:r>
            <w:r w:rsidR="005256DD" w:rsidRPr="004D3E58">
              <w:rPr>
                <w:rFonts w:cs="Arial"/>
                <w:sz w:val="20"/>
                <w:szCs w:val="20"/>
                <w:lang w:val="en-AU"/>
              </w:rPr>
              <w:t>NGO</w:t>
            </w:r>
            <w:r w:rsidRPr="004D3E58">
              <w:rPr>
                <w:rFonts w:cs="Arial"/>
                <w:sz w:val="20"/>
                <w:szCs w:val="20"/>
                <w:lang w:val="en-AU"/>
              </w:rPr>
              <w:t>s and government; some efforts at donor coordination in the past</w:t>
            </w:r>
            <w:r w:rsidR="008F0391" w:rsidRPr="004D3E58">
              <w:rPr>
                <w:rFonts w:cs="Arial"/>
                <w:sz w:val="20"/>
                <w:szCs w:val="20"/>
                <w:lang w:val="en-AU"/>
              </w:rPr>
              <w:t xml:space="preserve">. </w:t>
            </w:r>
          </w:p>
        </w:tc>
      </w:tr>
    </w:tbl>
    <w:p w:rsidR="003936AE" w:rsidRPr="004D3E58" w:rsidRDefault="003936AE" w:rsidP="00E72C69">
      <w:pPr>
        <w:rPr>
          <w:lang w:val="en-AU"/>
        </w:rPr>
      </w:pPr>
    </w:p>
    <w:p w:rsidR="00F00127" w:rsidRPr="004D3E58" w:rsidRDefault="00F00127" w:rsidP="00E72C69">
      <w:pPr>
        <w:rPr>
          <w:lang w:val="en-AU"/>
        </w:rPr>
      </w:pPr>
      <w:r w:rsidRPr="004D3E58">
        <w:rPr>
          <w:lang w:val="en-AU"/>
        </w:rPr>
        <w:t xml:space="preserve">As was explored briefly in the evolution section above, donors and INGOs have engaged with NGOs in Indonesia </w:t>
      </w:r>
      <w:r w:rsidR="00B10B22" w:rsidRPr="004D3E58">
        <w:rPr>
          <w:lang w:val="en-AU"/>
        </w:rPr>
        <w:t>for decades</w:t>
      </w:r>
      <w:r w:rsidRPr="004D3E58">
        <w:rPr>
          <w:lang w:val="en-AU"/>
        </w:rPr>
        <w:t>. What is less clear is what such efforts have achieved, e</w:t>
      </w:r>
      <w:r w:rsidR="00B82F7B" w:rsidRPr="004D3E58">
        <w:rPr>
          <w:lang w:val="en-AU"/>
        </w:rPr>
        <w:t>ither in terms of poverty reduc</w:t>
      </w:r>
      <w:r w:rsidRPr="004D3E58">
        <w:rPr>
          <w:lang w:val="en-AU"/>
        </w:rPr>
        <w:t>tion development or in terms of making strong, well-functioning organisatio</w:t>
      </w:r>
      <w:r w:rsidR="00B82F7B" w:rsidRPr="004D3E58">
        <w:rPr>
          <w:lang w:val="en-AU"/>
        </w:rPr>
        <w:t>ns that cost</w:t>
      </w:r>
      <w:r w:rsidR="00C33482">
        <w:rPr>
          <w:lang w:val="en-AU"/>
        </w:rPr>
        <w:t>-</w:t>
      </w:r>
      <w:r w:rsidR="00B82F7B" w:rsidRPr="004D3E58">
        <w:rPr>
          <w:lang w:val="en-AU"/>
        </w:rPr>
        <w:t>effectively fulfil</w:t>
      </w:r>
      <w:r w:rsidRPr="004D3E58">
        <w:rPr>
          <w:lang w:val="en-AU"/>
        </w:rPr>
        <w:t xml:space="preserve"> their potential roles in that arena. Thus also unclear is what strategies could be used in the future. The efforts have never been studied and compared systematically with that lens.</w:t>
      </w:r>
      <w:r w:rsidR="00FB0F58" w:rsidRPr="004D3E58">
        <w:rPr>
          <w:lang w:val="en-AU"/>
        </w:rPr>
        <w:t xml:space="preserve"> </w:t>
      </w:r>
      <w:r w:rsidR="003936AE" w:rsidRPr="004D3E58">
        <w:rPr>
          <w:lang w:val="en-AU"/>
        </w:rPr>
        <w:t xml:space="preserve">Notable, </w:t>
      </w:r>
      <w:r w:rsidR="00FB0F58" w:rsidRPr="004D3E58">
        <w:rPr>
          <w:lang w:val="en-AU"/>
        </w:rPr>
        <w:t>some approaches may be at cross-purposes with strengthening the sector</w:t>
      </w:r>
      <w:r w:rsidR="00B82F7B" w:rsidRPr="004D3E58">
        <w:rPr>
          <w:lang w:val="en-AU"/>
        </w:rPr>
        <w:t>’s ability</w:t>
      </w:r>
      <w:r w:rsidR="00FB0F58" w:rsidRPr="004D3E58">
        <w:rPr>
          <w:lang w:val="en-AU"/>
        </w:rPr>
        <w:t xml:space="preserve"> to work in the long term on reducing poverty; pre-designed donor p</w:t>
      </w:r>
      <w:r w:rsidR="00782D70" w:rsidRPr="004D3E58">
        <w:rPr>
          <w:lang w:val="en-AU"/>
        </w:rPr>
        <w:t xml:space="preserve">rojects that do not encourage NGOs’ use of community or other data, encourage their independent management and oversight of the </w:t>
      </w:r>
      <w:r w:rsidR="00165A5D" w:rsidRPr="004D3E58">
        <w:rPr>
          <w:lang w:val="en-AU"/>
        </w:rPr>
        <w:t>implementation</w:t>
      </w:r>
      <w:r w:rsidR="00782D70" w:rsidRPr="004D3E58">
        <w:rPr>
          <w:lang w:val="en-AU"/>
        </w:rPr>
        <w:t xml:space="preserve"> or encourage them to learn effectively from the results</w:t>
      </w:r>
      <w:r w:rsidR="00C33482">
        <w:rPr>
          <w:lang w:val="en-AU"/>
        </w:rPr>
        <w:t>,</w:t>
      </w:r>
      <w:r w:rsidR="00782D70" w:rsidRPr="004D3E58">
        <w:rPr>
          <w:lang w:val="en-AU"/>
        </w:rPr>
        <w:t xml:space="preserve"> maintain existing weaknesses in the Indonesian NGOs.</w:t>
      </w:r>
      <w:r w:rsidR="00B82F7B" w:rsidRPr="004D3E58">
        <w:rPr>
          <w:lang w:val="en-AU"/>
        </w:rPr>
        <w:t xml:space="preserve"> </w:t>
      </w:r>
      <w:r w:rsidR="00E16C9F" w:rsidRPr="004D3E58">
        <w:rPr>
          <w:lang w:val="en-AU"/>
        </w:rPr>
        <w:t xml:space="preserve">So does </w:t>
      </w:r>
      <w:r w:rsidR="00B82F7B" w:rsidRPr="004D3E58">
        <w:rPr>
          <w:lang w:val="en-AU"/>
        </w:rPr>
        <w:t xml:space="preserve">donor </w:t>
      </w:r>
      <w:r w:rsidR="00827264">
        <w:rPr>
          <w:lang w:val="id-ID"/>
        </w:rPr>
        <w:t>reluctance</w:t>
      </w:r>
      <w:r w:rsidR="00B82F7B" w:rsidRPr="004D3E58">
        <w:rPr>
          <w:lang w:val="en-AU"/>
        </w:rPr>
        <w:t xml:space="preserve"> to providing</w:t>
      </w:r>
      <w:r w:rsidR="00E16C9F" w:rsidRPr="004D3E58">
        <w:rPr>
          <w:lang w:val="en-AU"/>
        </w:rPr>
        <w:t xml:space="preserve"> money for management and other indirect costs</w:t>
      </w:r>
      <w:r w:rsidR="00FD5C5A">
        <w:rPr>
          <w:lang w:val="id-ID"/>
        </w:rPr>
        <w:t xml:space="preserve">, </w:t>
      </w:r>
      <w:r w:rsidR="00E16C9F" w:rsidRPr="004D3E58">
        <w:rPr>
          <w:lang w:val="en-AU"/>
        </w:rPr>
        <w:t>which are necessary for any organisation to carry out a project.</w:t>
      </w:r>
      <w:r w:rsidR="00E16C9F" w:rsidRPr="004D3E58">
        <w:rPr>
          <w:rStyle w:val="FootnoteReference"/>
          <w:rFonts w:cs="Arial"/>
          <w:sz w:val="20"/>
          <w:szCs w:val="20"/>
          <w:lang w:val="en-AU"/>
        </w:rPr>
        <w:footnoteReference w:id="99"/>
      </w:r>
    </w:p>
    <w:p w:rsidR="00966477" w:rsidRPr="004D3E58" w:rsidRDefault="00966477" w:rsidP="00E72C69">
      <w:pPr>
        <w:rPr>
          <w:lang w:val="en-AU"/>
        </w:rPr>
      </w:pPr>
      <w:r w:rsidRPr="004D3E58">
        <w:rPr>
          <w:lang w:val="en-AU"/>
        </w:rPr>
        <w:t xml:space="preserve">It is difficult to assess from available data the outcomes and cost effectiveness of attempts </w:t>
      </w:r>
      <w:r w:rsidR="00BC0D5F" w:rsidRPr="004D3E58">
        <w:rPr>
          <w:lang w:val="en-AU"/>
        </w:rPr>
        <w:t xml:space="preserve">like those in Table 1 </w:t>
      </w:r>
      <w:r w:rsidRPr="004D3E58">
        <w:rPr>
          <w:lang w:val="en-AU"/>
        </w:rPr>
        <w:t xml:space="preserve">to involve the </w:t>
      </w:r>
      <w:r w:rsidR="005256DD" w:rsidRPr="004D3E58">
        <w:rPr>
          <w:lang w:val="en-AU"/>
        </w:rPr>
        <w:t>NGO</w:t>
      </w:r>
      <w:r w:rsidRPr="004D3E58">
        <w:rPr>
          <w:lang w:val="en-AU"/>
        </w:rPr>
        <w:t xml:space="preserve"> sector in development and poverty reduction and to strengthen the sector. A review of available AusAID progress reviews shows some evidence for a </w:t>
      </w:r>
      <w:r w:rsidR="00594987" w:rsidRPr="004D3E58">
        <w:rPr>
          <w:lang w:val="en-AU"/>
        </w:rPr>
        <w:t>connection</w:t>
      </w:r>
      <w:r w:rsidRPr="004D3E58">
        <w:rPr>
          <w:lang w:val="en-AU"/>
        </w:rPr>
        <w:t xml:space="preserve"> between donor support at the organisational and sectoral level and improved community outcomes. However, available data does not provide a valid basis for comparing outcomes across programs that engage </w:t>
      </w:r>
      <w:r w:rsidR="005256DD" w:rsidRPr="004D3E58">
        <w:rPr>
          <w:lang w:val="en-AU"/>
        </w:rPr>
        <w:t>NGO</w:t>
      </w:r>
      <w:r w:rsidRPr="004D3E58">
        <w:rPr>
          <w:lang w:val="en-AU"/>
        </w:rPr>
        <w:t>s in project delivery and those that do not</w:t>
      </w:r>
      <w:r w:rsidR="00700B36" w:rsidRPr="004D3E58">
        <w:rPr>
          <w:lang w:val="en-AU"/>
        </w:rPr>
        <w:t>,</w:t>
      </w:r>
      <w:r w:rsidRPr="004D3E58">
        <w:rPr>
          <w:lang w:val="en-AU"/>
        </w:rPr>
        <w:t xml:space="preserve"> or for comparing programmatic outcomes across </w:t>
      </w:r>
      <w:r w:rsidR="005256DD" w:rsidRPr="004D3E58">
        <w:rPr>
          <w:lang w:val="en-AU"/>
        </w:rPr>
        <w:t>NGO</w:t>
      </w:r>
      <w:r w:rsidRPr="004D3E58">
        <w:rPr>
          <w:lang w:val="en-AU"/>
        </w:rPr>
        <w:t>s that experience di</w:t>
      </w:r>
      <w:r w:rsidR="00B62D5E" w:rsidRPr="004D3E58">
        <w:rPr>
          <w:lang w:val="en-AU"/>
        </w:rPr>
        <w:t>fferent forms of capacity development</w:t>
      </w:r>
      <w:r w:rsidRPr="004D3E58">
        <w:rPr>
          <w:lang w:val="en-AU"/>
        </w:rPr>
        <w:t>. Much more work</w:t>
      </w:r>
      <w:r w:rsidR="00B62D5E" w:rsidRPr="004D3E58">
        <w:rPr>
          <w:lang w:val="en-AU"/>
        </w:rPr>
        <w:t xml:space="preserve"> would need to be done to generalise and expand on such findings, starting with better defining what “positive” outcomes are at the organisational level as well as the level of the community.</w:t>
      </w:r>
      <w:r w:rsidR="009D36D0" w:rsidRPr="004D3E58">
        <w:rPr>
          <w:rStyle w:val="FootnoteReference"/>
          <w:rFonts w:cs="Arial"/>
          <w:sz w:val="20"/>
          <w:lang w:val="en-AU"/>
        </w:rPr>
        <w:footnoteReference w:id="100"/>
      </w:r>
      <w:r w:rsidR="009D36D0" w:rsidRPr="004D3E58">
        <w:rPr>
          <w:rFonts w:cs="Arial"/>
          <w:sz w:val="20"/>
          <w:lang w:val="en-AU"/>
        </w:rPr>
        <w:t xml:space="preserve"> </w:t>
      </w:r>
    </w:p>
    <w:p w:rsidR="008309FE" w:rsidRPr="004D3E58" w:rsidRDefault="008309FE" w:rsidP="00E72C69">
      <w:pPr>
        <w:pStyle w:val="Heading1nonumbers"/>
      </w:pPr>
      <w:bookmarkStart w:id="84" w:name="_Toc345659154"/>
      <w:r w:rsidRPr="004D3E58">
        <w:t>Questions for Further Study</w:t>
      </w:r>
      <w:bookmarkEnd w:id="84"/>
    </w:p>
    <w:p w:rsidR="00E6236E" w:rsidRPr="004D3E58" w:rsidRDefault="00E6236E" w:rsidP="00E6236E">
      <w:pPr>
        <w:rPr>
          <w:lang w:val="en-AU"/>
        </w:rPr>
      </w:pPr>
      <w:r w:rsidRPr="004D3E58">
        <w:rPr>
          <w:lang w:val="en-AU"/>
        </w:rPr>
        <w:t xml:space="preserve">The knowledge that the Review Phase II will seek to generate and then build on with finalised recommendations to AusAID concern the management, funding and programming of Indonesian NGOs, relationships among them, and relationships of NGOs with the government of Indonesia (GoI), the private sector, the general public and donors. They also concern the knowledge about what specific strategies can and should be implemented to build on strengths and opportunities and address challenges that affect the sector. See Annex 1 for initial recommendations made during Phase I and Annex II for critical questions that will guide research in Phase II. Phase II research overall </w:t>
      </w:r>
      <w:r w:rsidR="00AE79C4" w:rsidRPr="004D3E58">
        <w:rPr>
          <w:lang w:val="en-AU"/>
        </w:rPr>
        <w:t xml:space="preserve">will propose </w:t>
      </w:r>
      <w:r w:rsidRPr="004D3E58">
        <w:rPr>
          <w:lang w:val="en-AU"/>
        </w:rPr>
        <w:t>to answer the follow interrelated questions:</w:t>
      </w:r>
    </w:p>
    <w:p w:rsidR="00E6236E" w:rsidRPr="004D3E58" w:rsidRDefault="00E6236E" w:rsidP="00E6236E">
      <w:pPr>
        <w:pStyle w:val="Bulletedlist"/>
        <w:rPr>
          <w:lang w:val="en-AU"/>
        </w:rPr>
      </w:pPr>
      <w:r w:rsidRPr="004D3E58">
        <w:rPr>
          <w:lang w:val="en-AU"/>
        </w:rPr>
        <w:t xml:space="preserve">In what areas and how can individual NGOs become stronger?; </w:t>
      </w:r>
    </w:p>
    <w:p w:rsidR="00E6236E" w:rsidRPr="004D3E58" w:rsidRDefault="00E6236E" w:rsidP="00E6236E">
      <w:pPr>
        <w:pStyle w:val="Bulletedlist"/>
        <w:rPr>
          <w:lang w:val="en-AU"/>
        </w:rPr>
      </w:pPr>
      <w:r w:rsidRPr="004D3E58">
        <w:rPr>
          <w:lang w:val="en-AU"/>
        </w:rPr>
        <w:t xml:space="preserve">In what areas and how can relationships within the sector, including the role of support organisations, become stronger?; </w:t>
      </w:r>
    </w:p>
    <w:p w:rsidR="00E6236E" w:rsidRPr="004D3E58" w:rsidRDefault="00E6236E" w:rsidP="00E6236E">
      <w:pPr>
        <w:pStyle w:val="Bulletedlist"/>
        <w:rPr>
          <w:lang w:val="en-AU"/>
        </w:rPr>
      </w:pPr>
      <w:r w:rsidRPr="004D3E58">
        <w:rPr>
          <w:lang w:val="en-AU"/>
        </w:rPr>
        <w:t xml:space="preserve">In what areas and how can the environment in which NGOs operate change to be more supportive for NGOs’ operations and programming?; </w:t>
      </w:r>
    </w:p>
    <w:p w:rsidR="00E6236E" w:rsidRPr="004D3E58" w:rsidRDefault="009B0643" w:rsidP="00E6236E">
      <w:pPr>
        <w:pStyle w:val="Bulletedlist"/>
        <w:rPr>
          <w:lang w:val="en-AU"/>
        </w:rPr>
      </w:pPr>
      <w:r w:rsidRPr="004D3E58">
        <w:rPr>
          <w:lang w:val="en-AU"/>
        </w:rPr>
        <w:t>In light of that information, h</w:t>
      </w:r>
      <w:r w:rsidR="00E6236E" w:rsidRPr="004D3E58">
        <w:rPr>
          <w:lang w:val="en-AU"/>
        </w:rPr>
        <w:t>ow can AusAID most strategically support the NGO sector’s efforts to achieve a healthy sector over the long term?</w:t>
      </w:r>
    </w:p>
    <w:p w:rsidR="00E6236E" w:rsidRPr="004D3E58" w:rsidRDefault="00E6236E" w:rsidP="00865AD3">
      <w:pPr>
        <w:rPr>
          <w:lang w:val="en-AU"/>
        </w:rPr>
      </w:pPr>
    </w:p>
    <w:p w:rsidR="000F0778" w:rsidRPr="00225141" w:rsidRDefault="000F0778" w:rsidP="000F0778">
      <w:pPr>
        <w:pStyle w:val="Heading1nonumbers"/>
        <w:rPr>
          <w:lang w:val="id-ID"/>
        </w:rPr>
      </w:pPr>
      <w:bookmarkStart w:id="85" w:name="_Toc342987526"/>
      <w:bookmarkStart w:id="86" w:name="_Toc345659155"/>
      <w:bookmarkEnd w:id="81"/>
      <w:r w:rsidRPr="004D3E58">
        <w:t>R</w:t>
      </w:r>
      <w:bookmarkEnd w:id="85"/>
      <w:r w:rsidR="00225141">
        <w:rPr>
          <w:lang w:val="id-ID"/>
        </w:rPr>
        <w:t>eferences</w:t>
      </w:r>
      <w:bookmarkEnd w:id="86"/>
    </w:p>
    <w:p w:rsidR="000F0778" w:rsidRPr="004D3E58" w:rsidRDefault="000F0778" w:rsidP="000F0778">
      <w:pPr>
        <w:pStyle w:val="Heading2"/>
        <w:rPr>
          <w:i/>
          <w:sz w:val="24"/>
        </w:rPr>
      </w:pPr>
      <w:bookmarkStart w:id="87" w:name="_Toc345659156"/>
      <w:bookmarkStart w:id="88" w:name="_Toc342987527"/>
      <w:r w:rsidRPr="004D3E58">
        <w:t>Citations by Section</w:t>
      </w:r>
      <w:bookmarkEnd w:id="87"/>
      <w:r w:rsidRPr="004D3E58">
        <w:rPr>
          <w:sz w:val="24"/>
        </w:rPr>
        <w:t xml:space="preserve"> </w:t>
      </w:r>
      <w:bookmarkEnd w:id="88"/>
    </w:p>
    <w:p w:rsidR="000F0778" w:rsidRPr="004D3E58" w:rsidRDefault="000F0778" w:rsidP="000F0778">
      <w:pPr>
        <w:rPr>
          <w:rFonts w:eastAsia="Cambria" w:cs="Times New Roman"/>
          <w:lang w:val="en-AU"/>
        </w:rPr>
      </w:pPr>
      <w:r w:rsidRPr="004D3E58">
        <w:rPr>
          <w:b/>
          <w:lang w:val="en-AU"/>
        </w:rPr>
        <w:t>Introduction:</w:t>
      </w:r>
      <w:r w:rsidRPr="004D3E58">
        <w:rPr>
          <w:lang w:val="en-AU"/>
        </w:rPr>
        <w:t xml:space="preserve"> </w:t>
      </w:r>
      <w:r w:rsidRPr="004D3E58">
        <w:rPr>
          <w:rFonts w:eastAsia="Cambria" w:cs="Times New Roman"/>
          <w:lang w:val="en-AU"/>
        </w:rPr>
        <w:t>AusAID ODE, 2012</w:t>
      </w:r>
      <w:r w:rsidRPr="004D3E58">
        <w:rPr>
          <w:lang w:val="en-AU"/>
        </w:rPr>
        <w:t xml:space="preserve">; Banks and Hulme, 2012; Beittinger-Lee and Verena, 2009; </w:t>
      </w:r>
      <w:r w:rsidRPr="004D3E58">
        <w:rPr>
          <w:rFonts w:eastAsia="Cambria" w:cs="Times New Roman"/>
          <w:lang w:val="en-AU"/>
        </w:rPr>
        <w:t>Golub, 2006</w:t>
      </w:r>
      <w:r w:rsidRPr="004D3E58">
        <w:rPr>
          <w:lang w:val="en-AU"/>
        </w:rPr>
        <w:t xml:space="preserve">; Sanyal, 1994; </w:t>
      </w:r>
      <w:r w:rsidRPr="004D3E58">
        <w:rPr>
          <w:rFonts w:eastAsia="Cambria" w:cs="Times New Roman"/>
          <w:lang w:val="en-AU"/>
        </w:rPr>
        <w:t>Sidel, 2004</w:t>
      </w:r>
    </w:p>
    <w:p w:rsidR="000F0778" w:rsidRPr="004D3E58" w:rsidRDefault="000F0778" w:rsidP="000F0778">
      <w:pPr>
        <w:rPr>
          <w:lang w:val="en-AU"/>
        </w:rPr>
      </w:pPr>
      <w:r w:rsidRPr="004D3E58">
        <w:rPr>
          <w:b/>
          <w:lang w:val="en-AU"/>
        </w:rPr>
        <w:t>First Phase Approach:</w:t>
      </w:r>
      <w:r w:rsidRPr="004D3E58">
        <w:rPr>
          <w:lang w:val="en-AU"/>
        </w:rPr>
        <w:t xml:space="preserve"> Green, 2012; Tran. 2012</w:t>
      </w:r>
    </w:p>
    <w:p w:rsidR="000F0778" w:rsidRPr="004D3E58" w:rsidRDefault="000F0778" w:rsidP="000F0778">
      <w:pPr>
        <w:rPr>
          <w:lang w:val="en-AU"/>
        </w:rPr>
      </w:pPr>
      <w:r w:rsidRPr="004D3E58">
        <w:rPr>
          <w:b/>
          <w:lang w:val="en-AU"/>
        </w:rPr>
        <w:t xml:space="preserve">Positioning NGOs: </w:t>
      </w:r>
      <w:hyperlink r:id="rId50" w:tooltip="Antlöv, Hans" w:history="1">
        <w:r w:rsidRPr="004D3E58">
          <w:rPr>
            <w:rStyle w:val="Hyperlink"/>
            <w:rFonts w:cs="Arial"/>
            <w:color w:val="auto"/>
            <w:u w:val="none"/>
            <w:lang w:val="en-AU"/>
          </w:rPr>
          <w:t>Antlöv</w:t>
        </w:r>
      </w:hyperlink>
      <w:r w:rsidRPr="004D3E58">
        <w:rPr>
          <w:lang w:val="en-AU"/>
        </w:rPr>
        <w:t xml:space="preserve">, 2003; AusAID, 2012; Azfar et al 1999; Bjornlund, Liddle, and King, 2008; Epley, 2004; GoI, 2009; Hadiwinata 2003; Holloway, 2001; Ibrahim, 2006; McCarthy, 2002; McCarthy &amp; Kirana, 2006; Muhammadiyah, 2012; Nainggolan and Simangunsong, 2012; NU, 2012; Omoera, 2010; Salamon, Sokolowski, and List, 2003; TAF, 2007; Weller, 2005; World Bank, 2001; </w:t>
      </w:r>
    </w:p>
    <w:p w:rsidR="002B76CF" w:rsidRPr="004D3E58" w:rsidRDefault="000F0778" w:rsidP="000F0778">
      <w:pPr>
        <w:rPr>
          <w:lang w:val="en-AU"/>
        </w:rPr>
      </w:pPr>
      <w:r w:rsidRPr="004D3E58">
        <w:rPr>
          <w:b/>
          <w:lang w:val="en-AU"/>
        </w:rPr>
        <w:t xml:space="preserve">Typology: </w:t>
      </w:r>
      <w:r w:rsidRPr="004D3E58">
        <w:rPr>
          <w:lang w:val="en-AU"/>
        </w:rPr>
        <w:t xml:space="preserve">Antlöv 2003; Antlöv et al, 2010; Association of Civil Society Support Centers, 2006; </w:t>
      </w:r>
      <w:r w:rsidR="006E5531" w:rsidRPr="004D3E58">
        <w:rPr>
          <w:lang w:val="en-AU"/>
        </w:rPr>
        <w:t xml:space="preserve">Avina (1993); </w:t>
      </w:r>
      <w:r w:rsidRPr="004D3E58">
        <w:rPr>
          <w:lang w:val="en-AU"/>
        </w:rPr>
        <w:t>Banks and Hulme, 2012; Eldridge, 2005; Hadiwinata, 2003; Holloway, 2001;</w:t>
      </w:r>
      <w:r w:rsidR="006E5531" w:rsidRPr="004D3E58">
        <w:rPr>
          <w:lang w:val="en-AU"/>
        </w:rPr>
        <w:t>Quinn and Cameron, 1983</w:t>
      </w:r>
      <w:r w:rsidR="00D90538" w:rsidRPr="004D3E58">
        <w:rPr>
          <w:lang w:val="en-AU"/>
        </w:rPr>
        <w:t xml:space="preserve"> in Walsh, J.P. and Dewar, R. D.,  1987; Schuh, R. G. and Leviton, L. C., 2005; R. Male, nd; Walsh, J.P. and Dewar, R.D., 1</w:t>
      </w:r>
      <w:r w:rsidR="006E5531" w:rsidRPr="004D3E58">
        <w:rPr>
          <w:lang w:val="en-AU"/>
        </w:rPr>
        <w:t>987;</w:t>
      </w:r>
      <w:r w:rsidRPr="004D3E58">
        <w:rPr>
          <w:lang w:val="en-AU"/>
        </w:rPr>
        <w:t xml:space="preserve"> Weller, 2005</w:t>
      </w:r>
      <w:bookmarkStart w:id="89" w:name="_Toc340480533"/>
    </w:p>
    <w:p w:rsidR="007354E1" w:rsidRPr="004D3E58" w:rsidRDefault="002B76CF" w:rsidP="000F0778">
      <w:pPr>
        <w:rPr>
          <w:lang w:val="en-AU"/>
        </w:rPr>
      </w:pPr>
      <w:r w:rsidRPr="004D3E58">
        <w:rPr>
          <w:b/>
          <w:lang w:val="en-AU"/>
        </w:rPr>
        <w:t xml:space="preserve">Defining the </w:t>
      </w:r>
      <w:r w:rsidR="000F0778" w:rsidRPr="004D3E58">
        <w:rPr>
          <w:b/>
          <w:lang w:val="en-AU"/>
        </w:rPr>
        <w:t>Operating Environment</w:t>
      </w:r>
      <w:bookmarkEnd w:id="89"/>
      <w:r w:rsidR="000F0778" w:rsidRPr="004D3E58">
        <w:rPr>
          <w:b/>
          <w:lang w:val="en-AU"/>
        </w:rPr>
        <w:t>:</w:t>
      </w:r>
      <w:r w:rsidR="000F0778" w:rsidRPr="004D3E58">
        <w:rPr>
          <w:lang w:val="en-AU"/>
        </w:rPr>
        <w:t xml:space="preserve"> </w:t>
      </w:r>
      <w:r w:rsidR="00D94F58" w:rsidRPr="004D3E58">
        <w:rPr>
          <w:lang w:val="en-AU"/>
        </w:rPr>
        <w:t xml:space="preserve">Act Alliance, 2011; </w:t>
      </w:r>
      <w:r w:rsidR="000F0778" w:rsidRPr="004D3E58">
        <w:rPr>
          <w:lang w:val="en-AU"/>
        </w:rPr>
        <w:t xml:space="preserve">Banks and Hulme, 2012; Holloway, 2001; </w:t>
      </w:r>
      <w:r w:rsidRPr="004D3E58">
        <w:rPr>
          <w:lang w:val="en-AU"/>
        </w:rPr>
        <w:t xml:space="preserve">Mercer, 2007; McCarthy and Kirana, 2006; </w:t>
      </w:r>
      <w:r w:rsidR="000F0778" w:rsidRPr="004D3E58">
        <w:rPr>
          <w:lang w:val="en-AU"/>
        </w:rPr>
        <w:t>OECD, 2004; Salamon, Sokolowski, and List, 2003</w:t>
      </w:r>
    </w:p>
    <w:p w:rsidR="000F0778" w:rsidRPr="004D3E58" w:rsidRDefault="000F0778" w:rsidP="000F0778">
      <w:pPr>
        <w:rPr>
          <w:lang w:val="en-AU"/>
        </w:rPr>
      </w:pPr>
      <w:r w:rsidRPr="004D3E58">
        <w:rPr>
          <w:b/>
          <w:lang w:val="en-AU"/>
        </w:rPr>
        <w:t>Evolution and Trends</w:t>
      </w:r>
      <w:r w:rsidRPr="004D3E58">
        <w:rPr>
          <w:lang w:val="en-AU"/>
        </w:rPr>
        <w:t xml:space="preserve">: </w:t>
      </w:r>
      <w:hyperlink r:id="rId51" w:tooltip="Antlöv, Hans" w:history="1">
        <w:r w:rsidRPr="004D3E58">
          <w:rPr>
            <w:lang w:val="en-AU"/>
          </w:rPr>
          <w:t>Antlöv</w:t>
        </w:r>
      </w:hyperlink>
      <w:r w:rsidRPr="004D3E58">
        <w:rPr>
          <w:lang w:val="en-AU"/>
        </w:rPr>
        <w:t xml:space="preserve"> and Wetterberg, 2011; </w:t>
      </w:r>
      <w:r w:rsidR="007354E1" w:rsidRPr="004D3E58">
        <w:rPr>
          <w:lang w:val="en-AU"/>
        </w:rPr>
        <w:t xml:space="preserve">Bina Swadaya, 2012; </w:t>
      </w:r>
      <w:r w:rsidRPr="004D3E58">
        <w:rPr>
          <w:lang w:val="en-AU"/>
        </w:rPr>
        <w:t>Bjornlund, Liddle, and King, 2008; Eldridge, 2005; Ford, 2003;</w:t>
      </w:r>
      <w:r w:rsidR="007354E1" w:rsidRPr="004D3E58">
        <w:rPr>
          <w:lang w:val="en-AU"/>
        </w:rPr>
        <w:t xml:space="preserve"> Ford Foundation, 2012;</w:t>
      </w:r>
      <w:r w:rsidRPr="004D3E58">
        <w:rPr>
          <w:lang w:val="en-AU"/>
        </w:rPr>
        <w:t xml:space="preserve"> GoI, 2009; GoI, 2011; Hadiwinata, 2003; </w:t>
      </w:r>
      <w:r w:rsidR="007354E1" w:rsidRPr="004D3E58">
        <w:rPr>
          <w:lang w:val="en-AU"/>
        </w:rPr>
        <w:t xml:space="preserve">LBH, 2012; </w:t>
      </w:r>
      <w:r w:rsidRPr="004D3E58">
        <w:rPr>
          <w:lang w:val="en-AU"/>
        </w:rPr>
        <w:t xml:space="preserve">McCarthy, 2002; McCarthy and Kirana, 2006; </w:t>
      </w:r>
      <w:r w:rsidR="007354E1" w:rsidRPr="004D3E58">
        <w:rPr>
          <w:lang w:val="en-AU"/>
        </w:rPr>
        <w:t xml:space="preserve">Oxfam, 2012; </w:t>
      </w:r>
      <w:r w:rsidRPr="004D3E58">
        <w:rPr>
          <w:lang w:val="en-AU"/>
        </w:rPr>
        <w:t xml:space="preserve">Prasetyantoko and Ajisuksmo, 2012; Sidel, 2004; TAF, 2005; </w:t>
      </w:r>
      <w:r w:rsidR="007354E1" w:rsidRPr="004D3E58">
        <w:rPr>
          <w:lang w:val="en-AU"/>
        </w:rPr>
        <w:t xml:space="preserve">Walhi, 2012; </w:t>
      </w:r>
      <w:r w:rsidRPr="004D3E58">
        <w:rPr>
          <w:lang w:val="en-AU"/>
        </w:rPr>
        <w:t>World Bank, 2006</w:t>
      </w:r>
    </w:p>
    <w:p w:rsidR="000F0778" w:rsidRPr="004D3E58" w:rsidRDefault="000F0778" w:rsidP="000F0778">
      <w:pPr>
        <w:rPr>
          <w:lang w:val="en-AU"/>
        </w:rPr>
      </w:pPr>
      <w:r w:rsidRPr="004D3E58">
        <w:rPr>
          <w:b/>
          <w:lang w:val="en-AU"/>
        </w:rPr>
        <w:t>Make-Up of the Sector:</w:t>
      </w:r>
      <w:r w:rsidRPr="004D3E58">
        <w:rPr>
          <w:lang w:val="en-AU"/>
        </w:rPr>
        <w:t xml:space="preserve"> Ahmad, 2002; Aritonang et al, 2009; Banks and Hulme, 2012; Epley, 2004; </w:t>
      </w:r>
      <w:r w:rsidR="00C92061" w:rsidRPr="004D3E58">
        <w:rPr>
          <w:lang w:val="en-AU"/>
        </w:rPr>
        <w:t xml:space="preserve">Ibrahim, 2002; </w:t>
      </w:r>
      <w:r w:rsidRPr="004D3E58">
        <w:rPr>
          <w:lang w:val="en-AU"/>
        </w:rPr>
        <w:t xml:space="preserve">IDSS, 2008; PPATK, 2010; Varun and Galef, 2005; Barr, Fafchamps and Owens, 2004;  Aisyiyah, 2012; Lakpesdam, 2012 </w:t>
      </w:r>
    </w:p>
    <w:p w:rsidR="000F0778" w:rsidRPr="004D3E58" w:rsidRDefault="000F0778" w:rsidP="000F0778">
      <w:pPr>
        <w:rPr>
          <w:lang w:val="en-AU"/>
        </w:rPr>
      </w:pPr>
      <w:r w:rsidRPr="004D3E58">
        <w:rPr>
          <w:b/>
          <w:lang w:val="en-AU"/>
        </w:rPr>
        <w:t xml:space="preserve">Relationships Within the Sector: </w:t>
      </w:r>
      <w:r w:rsidRPr="004D3E58">
        <w:rPr>
          <w:lang w:val="en-AU"/>
        </w:rPr>
        <w:t xml:space="preserve">BDO, 2011; </w:t>
      </w:r>
      <w:r w:rsidRPr="004D3E58">
        <w:rPr>
          <w:rFonts w:eastAsia="Cambria" w:cs="Times New Roman"/>
          <w:lang w:val="en-AU"/>
        </w:rPr>
        <w:t>Clark, n.d;</w:t>
      </w:r>
      <w:r w:rsidRPr="004D3E58">
        <w:rPr>
          <w:webHidden/>
          <w:lang w:val="en-AU"/>
        </w:rPr>
        <w:t xml:space="preserve"> </w:t>
      </w:r>
      <w:r w:rsidRPr="004D3E58">
        <w:rPr>
          <w:lang w:val="en-AU"/>
        </w:rPr>
        <w:t>Ibrahim 2002; Ibrahim, 2006;</w:t>
      </w:r>
      <w:r w:rsidR="00C92061" w:rsidRPr="004D3E58">
        <w:rPr>
          <w:lang w:val="en-AU"/>
        </w:rPr>
        <w:t xml:space="preserve"> Ibrahim, 2002; </w:t>
      </w:r>
      <w:r w:rsidRPr="004D3E58">
        <w:rPr>
          <w:lang w:val="en-AU"/>
        </w:rPr>
        <w:t xml:space="preserve"> IDSS, 2008; McCarthy and Kirana, 2006; NGO Resource and Support Unit 2009</w:t>
      </w:r>
      <w:r w:rsidR="00C92061" w:rsidRPr="004D3E58">
        <w:rPr>
          <w:lang w:val="en-AU"/>
        </w:rPr>
        <w:t>.</w:t>
      </w:r>
    </w:p>
    <w:p w:rsidR="000F0778" w:rsidRPr="004D3E58" w:rsidRDefault="000F0778" w:rsidP="000F0778">
      <w:pPr>
        <w:rPr>
          <w:b/>
          <w:lang w:val="en-AU"/>
        </w:rPr>
      </w:pPr>
      <w:r w:rsidRPr="004D3E58">
        <w:rPr>
          <w:b/>
          <w:lang w:val="en-AU"/>
        </w:rPr>
        <w:t>Organisational-Level Functioning</w:t>
      </w:r>
      <w:r w:rsidR="00BE4156" w:rsidRPr="004D3E58">
        <w:rPr>
          <w:b/>
          <w:lang w:val="en-AU"/>
        </w:rPr>
        <w:t xml:space="preserve"> </w:t>
      </w:r>
    </w:p>
    <w:p w:rsidR="00C9481D" w:rsidRPr="004D3E58" w:rsidRDefault="00C9481D" w:rsidP="00D03F10">
      <w:pPr>
        <w:spacing w:line="240" w:lineRule="auto"/>
        <w:ind w:left="851"/>
        <w:rPr>
          <w:rFonts w:ascii="Frutiger LT Std 45 Light" w:hAnsi="Frutiger LT Std 45 Light"/>
          <w:lang w:val="en-AU"/>
        </w:rPr>
      </w:pPr>
      <w:r w:rsidRPr="004D3E58">
        <w:rPr>
          <w:b/>
          <w:lang w:val="en-AU"/>
        </w:rPr>
        <w:t>NGO Life Cycle</w:t>
      </w:r>
      <w:r w:rsidRPr="004D3E58">
        <w:rPr>
          <w:lang w:val="en-AU"/>
        </w:rPr>
        <w:t xml:space="preserve">: Antlöv, Brinkerhoff, and Rapp, 2010; </w:t>
      </w:r>
      <w:r w:rsidR="006E5531" w:rsidRPr="004D3E58">
        <w:rPr>
          <w:lang w:val="en-AU"/>
        </w:rPr>
        <w:t xml:space="preserve">Avina (1993); </w:t>
      </w:r>
      <w:r w:rsidR="00D910FE" w:rsidRPr="004D3E58">
        <w:rPr>
          <w:lang w:val="en-AU"/>
        </w:rPr>
        <w:t>Barr, Fafchamps and Owens, 2005</w:t>
      </w:r>
      <w:r w:rsidRPr="004D3E58">
        <w:rPr>
          <w:lang w:val="en-AU"/>
        </w:rPr>
        <w:t>; Banks and Hulme, 2012; Morton, 1997</w:t>
      </w:r>
      <w:r w:rsidR="00D90538" w:rsidRPr="004D3E58">
        <w:rPr>
          <w:lang w:val="en-AU"/>
        </w:rPr>
        <w:t xml:space="preserve">; </w:t>
      </w:r>
      <w:r w:rsidR="00D03F10" w:rsidRPr="004D3E58">
        <w:rPr>
          <w:lang w:val="en-AU"/>
        </w:rPr>
        <w:t>Walsh</w:t>
      </w:r>
      <w:r w:rsidR="00D90538" w:rsidRPr="004D3E58">
        <w:rPr>
          <w:lang w:val="en-AU"/>
        </w:rPr>
        <w:t>, J.</w:t>
      </w:r>
      <w:r w:rsidR="00D03F10" w:rsidRPr="004D3E58">
        <w:rPr>
          <w:lang w:val="en-AU"/>
        </w:rPr>
        <w:t xml:space="preserve"> </w:t>
      </w:r>
      <w:r w:rsidR="00D90538" w:rsidRPr="004D3E58">
        <w:rPr>
          <w:lang w:val="en-AU"/>
        </w:rPr>
        <w:t>P. and D</w:t>
      </w:r>
      <w:r w:rsidR="00D03F10" w:rsidRPr="004D3E58">
        <w:rPr>
          <w:lang w:val="en-AU"/>
        </w:rPr>
        <w:t>ewar</w:t>
      </w:r>
      <w:r w:rsidR="00D90538" w:rsidRPr="004D3E58">
        <w:rPr>
          <w:lang w:val="en-AU"/>
        </w:rPr>
        <w:t>, R.</w:t>
      </w:r>
      <w:r w:rsidR="00D03F10" w:rsidRPr="004D3E58">
        <w:rPr>
          <w:lang w:val="en-AU"/>
        </w:rPr>
        <w:t xml:space="preserve"> </w:t>
      </w:r>
      <w:r w:rsidR="00D90538" w:rsidRPr="004D3E58">
        <w:rPr>
          <w:lang w:val="en-AU"/>
        </w:rPr>
        <w:t>D.,</w:t>
      </w:r>
      <w:r w:rsidR="00D03F10" w:rsidRPr="004D3E58">
        <w:rPr>
          <w:lang w:val="en-AU"/>
        </w:rPr>
        <w:t xml:space="preserve"> 1987; Quinn and Cameron, 1983 in Walsh</w:t>
      </w:r>
      <w:r w:rsidR="00D90538" w:rsidRPr="004D3E58">
        <w:rPr>
          <w:lang w:val="en-AU"/>
        </w:rPr>
        <w:t>, J.</w:t>
      </w:r>
      <w:r w:rsidR="00D03F10" w:rsidRPr="004D3E58">
        <w:rPr>
          <w:lang w:val="en-AU"/>
        </w:rPr>
        <w:t xml:space="preserve"> P. and Dewar</w:t>
      </w:r>
      <w:r w:rsidR="00D90538" w:rsidRPr="004D3E58">
        <w:rPr>
          <w:lang w:val="en-AU"/>
        </w:rPr>
        <w:t>, R.</w:t>
      </w:r>
      <w:r w:rsidR="00D03F10" w:rsidRPr="004D3E58">
        <w:rPr>
          <w:lang w:val="en-AU"/>
        </w:rPr>
        <w:t xml:space="preserve"> D., 1987</w:t>
      </w:r>
      <w:r w:rsidR="00D90538" w:rsidRPr="004D3E58">
        <w:rPr>
          <w:lang w:val="en-AU"/>
        </w:rPr>
        <w:t>; Schuh R. G. and Leviton L. C.</w:t>
      </w:r>
      <w:r w:rsidR="00D03F10" w:rsidRPr="004D3E58">
        <w:rPr>
          <w:lang w:val="en-AU"/>
        </w:rPr>
        <w:t>, 2005</w:t>
      </w:r>
      <w:r w:rsidR="00D90538" w:rsidRPr="004D3E58">
        <w:rPr>
          <w:lang w:val="en-AU"/>
        </w:rPr>
        <w:t>; R. Male, nd</w:t>
      </w:r>
    </w:p>
    <w:p w:rsidR="000F0778" w:rsidRPr="004D3E58" w:rsidRDefault="000F0778" w:rsidP="000F0778">
      <w:pPr>
        <w:ind w:left="709"/>
        <w:rPr>
          <w:lang w:val="en-AU"/>
        </w:rPr>
      </w:pPr>
      <w:bookmarkStart w:id="90" w:name="_Toc340480540"/>
      <w:r w:rsidRPr="004D3E58">
        <w:rPr>
          <w:b/>
          <w:lang w:val="en-AU"/>
        </w:rPr>
        <w:t>Governance, Leadership and Management</w:t>
      </w:r>
      <w:bookmarkEnd w:id="90"/>
      <w:r w:rsidRPr="004D3E58">
        <w:rPr>
          <w:lang w:val="en-AU"/>
        </w:rPr>
        <w:t xml:space="preserve">: Antlöv, Brinkerhoff, and Rapp, 2010; Antlöv, Ibrahim, Tuijl, 2005; </w:t>
      </w:r>
      <w:r w:rsidR="00D90538" w:rsidRPr="004D3E58">
        <w:rPr>
          <w:lang w:val="en-AU"/>
        </w:rPr>
        <w:t xml:space="preserve">Avina (1993); </w:t>
      </w:r>
      <w:r w:rsidRPr="004D3E58">
        <w:rPr>
          <w:lang w:val="en-AU"/>
        </w:rPr>
        <w:t xml:space="preserve">Clark, n.d; </w:t>
      </w:r>
      <w:r w:rsidR="00183EED" w:rsidRPr="004D3E58">
        <w:rPr>
          <w:lang w:val="en-AU"/>
        </w:rPr>
        <w:t xml:space="preserve">Nielsen, 2010; </w:t>
      </w:r>
      <w:r w:rsidRPr="004D3E58">
        <w:rPr>
          <w:lang w:val="en-AU"/>
        </w:rPr>
        <w:t>NGO Resource and Support Unit, 2009</w:t>
      </w:r>
    </w:p>
    <w:p w:rsidR="009446DA" w:rsidRPr="004D3E58" w:rsidRDefault="000F0778" w:rsidP="000F0778">
      <w:pPr>
        <w:ind w:left="709"/>
        <w:rPr>
          <w:lang w:val="en-AU"/>
        </w:rPr>
      </w:pPr>
      <w:r w:rsidRPr="004D3E58">
        <w:rPr>
          <w:b/>
          <w:lang w:val="en-AU"/>
        </w:rPr>
        <w:t>Human Resources:</w:t>
      </w:r>
      <w:r w:rsidRPr="004D3E58">
        <w:rPr>
          <w:lang w:val="en-AU"/>
        </w:rPr>
        <w:t xml:space="preserve"> </w:t>
      </w:r>
      <w:r w:rsidR="00183EED" w:rsidRPr="004D3E58">
        <w:rPr>
          <w:lang w:val="en-AU"/>
        </w:rPr>
        <w:t xml:space="preserve">Antlöv, Brinkerhoff, and Rapp, 2010; </w:t>
      </w:r>
      <w:r w:rsidRPr="004D3E58">
        <w:rPr>
          <w:lang w:val="en-AU"/>
        </w:rPr>
        <w:t>Barr, Fafchamps and Owens, 2004;</w:t>
      </w:r>
      <w:r w:rsidRPr="004D3E58">
        <w:rPr>
          <w:sz w:val="20"/>
          <w:lang w:val="en-AU"/>
        </w:rPr>
        <w:t xml:space="preserve"> </w:t>
      </w:r>
      <w:r w:rsidRPr="004D3E58">
        <w:rPr>
          <w:lang w:val="en-AU"/>
        </w:rPr>
        <w:t>Bjornlund, Liddle, and King 2008;</w:t>
      </w:r>
      <w:r w:rsidR="00183EED" w:rsidRPr="004D3E58">
        <w:rPr>
          <w:lang w:val="en-AU"/>
        </w:rPr>
        <w:t xml:space="preserve"> Clark, n.d; Hadiwinata, 2003; Ibrahim, 2006</w:t>
      </w:r>
      <w:r w:rsidRPr="004D3E58">
        <w:rPr>
          <w:lang w:val="en-AU"/>
        </w:rPr>
        <w:t>; IDSS, 2008;</w:t>
      </w:r>
      <w:r w:rsidR="00183EED" w:rsidRPr="004D3E58">
        <w:rPr>
          <w:lang w:val="en-AU"/>
        </w:rPr>
        <w:t xml:space="preserve"> McCarthy, 2002</w:t>
      </w:r>
      <w:r w:rsidRPr="004D3E58">
        <w:rPr>
          <w:lang w:val="en-AU"/>
        </w:rPr>
        <w:t xml:space="preserve">; </w:t>
      </w:r>
    </w:p>
    <w:p w:rsidR="000F0778" w:rsidRPr="004D3E58" w:rsidRDefault="000F0778" w:rsidP="000F0778">
      <w:pPr>
        <w:ind w:left="709"/>
        <w:rPr>
          <w:color w:val="0000FF" w:themeColor="hyperlink"/>
          <w:u w:val="single"/>
          <w:lang w:val="en-AU"/>
        </w:rPr>
      </w:pPr>
      <w:r w:rsidRPr="004D3E58">
        <w:rPr>
          <w:b/>
          <w:lang w:val="en-AU"/>
        </w:rPr>
        <w:t>Gender Discriminations and Other Disparities</w:t>
      </w:r>
      <w:r w:rsidRPr="004D3E58">
        <w:rPr>
          <w:b/>
          <w:webHidden/>
          <w:lang w:val="en-AU"/>
        </w:rPr>
        <w:t>:</w:t>
      </w:r>
      <w:r w:rsidRPr="004D3E58">
        <w:rPr>
          <w:webHidden/>
          <w:lang w:val="en-AU"/>
        </w:rPr>
        <w:t xml:space="preserve"> </w:t>
      </w:r>
      <w:r w:rsidRPr="004D3E58">
        <w:rPr>
          <w:lang w:val="en-AU"/>
        </w:rPr>
        <w:t>Aritonang et al, 2009; Gauri and Galef, 2005; Ibrahim, 2006; Mediterranean Institute of Gender Studies, 2006</w:t>
      </w:r>
    </w:p>
    <w:p w:rsidR="000F0778" w:rsidRPr="004D3E58" w:rsidRDefault="000F0778" w:rsidP="000F0778">
      <w:pPr>
        <w:ind w:left="709"/>
        <w:rPr>
          <w:lang w:val="en-AU"/>
        </w:rPr>
      </w:pPr>
      <w:r w:rsidRPr="004D3E58">
        <w:rPr>
          <w:b/>
          <w:lang w:val="en-AU"/>
        </w:rPr>
        <w:t>Financial Planning and Management:</w:t>
      </w:r>
      <w:r w:rsidRPr="004D3E58">
        <w:rPr>
          <w:lang w:val="en-AU"/>
        </w:rPr>
        <w:t xml:space="preserve"> Banks and Hulme, 2012</w:t>
      </w:r>
      <w:r w:rsidR="00183EED" w:rsidRPr="004D3E58">
        <w:rPr>
          <w:lang w:val="en-AU"/>
        </w:rPr>
        <w:t>; McCarthy and Ibrahim, 2010; Nielsen, 2010</w:t>
      </w:r>
    </w:p>
    <w:p w:rsidR="000F0778" w:rsidRPr="004D3E58" w:rsidRDefault="000F0778" w:rsidP="000F0778">
      <w:pPr>
        <w:ind w:left="709"/>
        <w:rPr>
          <w:lang w:val="en-AU"/>
        </w:rPr>
      </w:pPr>
      <w:r w:rsidRPr="004D3E58">
        <w:rPr>
          <w:b/>
          <w:lang w:val="en-AU"/>
        </w:rPr>
        <w:t>Accountability:</w:t>
      </w:r>
      <w:r w:rsidRPr="004D3E58">
        <w:rPr>
          <w:lang w:val="en-AU"/>
        </w:rPr>
        <w:t xml:space="preserve"> Aritonang et al, 2009; Banks and Hulme, 2012; CIVICUS, 2010; Hadiwanata, 2003; Ibrahim et al, 2009; International Programme of the Charity Commission, n.d.</w:t>
      </w:r>
    </w:p>
    <w:p w:rsidR="000F0778" w:rsidRPr="004D3E58" w:rsidRDefault="000F0778" w:rsidP="00183EED">
      <w:pPr>
        <w:ind w:left="709"/>
        <w:rPr>
          <w:lang w:val="en-AU"/>
        </w:rPr>
      </w:pPr>
      <w:r w:rsidRPr="004D3E58">
        <w:rPr>
          <w:b/>
          <w:lang w:val="en-AU"/>
        </w:rPr>
        <w:t>Programs Planning and Learning:</w:t>
      </w:r>
      <w:r w:rsidRPr="004D3E58">
        <w:rPr>
          <w:lang w:val="en-AU"/>
        </w:rPr>
        <w:t xml:space="preserve"> Banks and Hulme, 2012;</w:t>
      </w:r>
      <w:r w:rsidR="009446DA" w:rsidRPr="004D3E58">
        <w:rPr>
          <w:lang w:val="en-AU"/>
        </w:rPr>
        <w:t xml:space="preserve"> Karetj</w:t>
      </w:r>
      <w:r w:rsidR="00D94F58" w:rsidRPr="004D3E58">
        <w:rPr>
          <w:lang w:val="en-AU"/>
        </w:rPr>
        <w:t>i, 2010; MacLaren, Putra, and Rahman, 2011;</w:t>
      </w:r>
      <w:r w:rsidRPr="004D3E58">
        <w:rPr>
          <w:lang w:val="en-AU"/>
        </w:rPr>
        <w:t xml:space="preserve"> Nugroho, 2011; Sanyal, 1994; </w:t>
      </w:r>
      <w:r w:rsidR="00183EED" w:rsidRPr="004D3E58">
        <w:rPr>
          <w:lang w:val="en-AU"/>
        </w:rPr>
        <w:t xml:space="preserve">Suryadarma, Pomeroy and Tanuwidjaja, 2011; </w:t>
      </w:r>
      <w:r w:rsidRPr="004D3E58">
        <w:rPr>
          <w:lang w:val="en-AU"/>
        </w:rPr>
        <w:t>Triwibowo, 2012</w:t>
      </w:r>
    </w:p>
    <w:p w:rsidR="000F0778" w:rsidRPr="004D3E58" w:rsidRDefault="000F0778" w:rsidP="000F0778">
      <w:pPr>
        <w:ind w:left="709"/>
        <w:rPr>
          <w:lang w:val="en-AU"/>
        </w:rPr>
      </w:pPr>
      <w:r w:rsidRPr="004D3E58">
        <w:rPr>
          <w:b/>
          <w:lang w:val="en-AU"/>
        </w:rPr>
        <w:t>Building Profile:</w:t>
      </w:r>
      <w:r w:rsidRPr="004D3E58">
        <w:rPr>
          <w:lang w:val="en-AU"/>
        </w:rPr>
        <w:t xml:space="preserve"> </w:t>
      </w:r>
      <w:r w:rsidR="00D90538" w:rsidRPr="004D3E58">
        <w:rPr>
          <w:lang w:val="en-AU"/>
        </w:rPr>
        <w:t xml:space="preserve">Brand Strategy, 2006; Kylander and Stone, 2011; </w:t>
      </w:r>
      <w:r w:rsidR="00887E68" w:rsidRPr="004D3E58">
        <w:rPr>
          <w:lang w:val="en-AU"/>
        </w:rPr>
        <w:t>Politzer, 2011</w:t>
      </w:r>
      <w:r w:rsidR="00F41DB8" w:rsidRPr="004D3E58">
        <w:rPr>
          <w:lang w:val="en-AU"/>
        </w:rPr>
        <w:t>; Triwibowo, 2012</w:t>
      </w:r>
    </w:p>
    <w:p w:rsidR="000F0778" w:rsidRPr="004D3E58" w:rsidRDefault="00C9481D" w:rsidP="000F0778">
      <w:pPr>
        <w:rPr>
          <w:lang w:val="en-AU"/>
        </w:rPr>
      </w:pPr>
      <w:r w:rsidRPr="004D3E58">
        <w:rPr>
          <w:b/>
          <w:lang w:val="en-AU"/>
        </w:rPr>
        <w:t>NGOs and Other Stakeholders</w:t>
      </w:r>
      <w:r w:rsidR="000F0778" w:rsidRPr="004D3E58">
        <w:rPr>
          <w:b/>
          <w:lang w:val="en-AU"/>
        </w:rPr>
        <w:t xml:space="preserve">: </w:t>
      </w:r>
      <w:r w:rsidR="000F0778" w:rsidRPr="004D3E58">
        <w:rPr>
          <w:lang w:val="en-AU"/>
        </w:rPr>
        <w:t>Act Alliance, 2011</w:t>
      </w:r>
    </w:p>
    <w:p w:rsidR="000F0778" w:rsidRPr="004D3E58" w:rsidRDefault="000F0778" w:rsidP="000F0778">
      <w:pPr>
        <w:ind w:left="709"/>
        <w:rPr>
          <w:lang w:val="en-AU"/>
        </w:rPr>
      </w:pPr>
      <w:r w:rsidRPr="004D3E58">
        <w:rPr>
          <w:b/>
          <w:lang w:val="en-AU"/>
        </w:rPr>
        <w:t xml:space="preserve">Government Context: </w:t>
      </w:r>
      <w:r w:rsidRPr="004D3E58">
        <w:rPr>
          <w:lang w:val="en-AU"/>
        </w:rPr>
        <w:t>Act Alliance, 2011;</w:t>
      </w:r>
      <w:r w:rsidRPr="004D3E58">
        <w:rPr>
          <w:b/>
          <w:lang w:val="en-AU"/>
        </w:rPr>
        <w:t xml:space="preserve"> </w:t>
      </w:r>
      <w:r w:rsidRPr="004D3E58">
        <w:rPr>
          <w:lang w:val="en-AU"/>
        </w:rPr>
        <w:t>Antlöv, 2003;</w:t>
      </w:r>
      <w:r w:rsidRPr="004D3E58">
        <w:rPr>
          <w:b/>
          <w:lang w:val="en-AU"/>
        </w:rPr>
        <w:t xml:space="preserve"> </w:t>
      </w:r>
      <w:r w:rsidRPr="004D3E58">
        <w:rPr>
          <w:lang w:val="en-AU"/>
        </w:rPr>
        <w:t xml:space="preserve">Antlöv and Wetterberg, 2011; Banks and Hulme, 2012; </w:t>
      </w:r>
      <w:r w:rsidR="009446DA" w:rsidRPr="004D3E58">
        <w:rPr>
          <w:lang w:val="en-AU"/>
        </w:rPr>
        <w:t xml:space="preserve">Datta, 2011; </w:t>
      </w:r>
      <w:r w:rsidRPr="004D3E58">
        <w:rPr>
          <w:lang w:val="en-AU"/>
        </w:rPr>
        <w:t xml:space="preserve">Eldridge, 2005; Fahrudin, 2003; Hadiwinata, 2003; Ibrahim et al, 2009; IDSS, 2008; </w:t>
      </w:r>
      <w:r w:rsidR="009446DA" w:rsidRPr="004D3E58">
        <w:rPr>
          <w:lang w:val="en-AU"/>
        </w:rPr>
        <w:t xml:space="preserve">Karetji, 2010; </w:t>
      </w:r>
      <w:r w:rsidRPr="004D3E58">
        <w:rPr>
          <w:lang w:val="en-AU"/>
        </w:rPr>
        <w:t xml:space="preserve">Sidel, 2004; Ibrahim et al., 2009; IDSS, 2008; </w:t>
      </w:r>
      <w:r w:rsidR="009446DA" w:rsidRPr="004D3E58">
        <w:rPr>
          <w:lang w:val="en-AU"/>
        </w:rPr>
        <w:t>MacLaren, Putra, and Rahman, 2011; McGregor, 2006; McCarthy and Kirana, 2006, Nielsen, 2010</w:t>
      </w:r>
    </w:p>
    <w:p w:rsidR="000F0778" w:rsidRPr="004D3E58" w:rsidRDefault="000F0778" w:rsidP="000F0778">
      <w:pPr>
        <w:ind w:left="709"/>
        <w:rPr>
          <w:lang w:val="en-AU"/>
        </w:rPr>
      </w:pPr>
      <w:r w:rsidRPr="004D3E58">
        <w:rPr>
          <w:b/>
          <w:lang w:val="en-AU"/>
        </w:rPr>
        <w:t>Regulation and Oversight:</w:t>
      </w:r>
      <w:r w:rsidRPr="004D3E58">
        <w:rPr>
          <w:lang w:val="en-AU"/>
        </w:rPr>
        <w:t xml:space="preserve"> Act Alliance, 2011; Aritonang et al, 2009</w:t>
      </w:r>
    </w:p>
    <w:p w:rsidR="000F0778" w:rsidRPr="004D3E58" w:rsidRDefault="000F0778" w:rsidP="000F0778">
      <w:pPr>
        <w:ind w:left="709"/>
        <w:rPr>
          <w:lang w:val="en-AU"/>
        </w:rPr>
      </w:pPr>
      <w:r w:rsidRPr="004D3E58">
        <w:rPr>
          <w:b/>
          <w:lang w:val="en-AU"/>
        </w:rPr>
        <w:t>Funding for NGOs:</w:t>
      </w:r>
      <w:r w:rsidRPr="004D3E58">
        <w:rPr>
          <w:lang w:val="en-AU"/>
        </w:rPr>
        <w:t xml:space="preserve"> Ibrahim et al, 2009; </w:t>
      </w:r>
      <w:r w:rsidR="009446DA" w:rsidRPr="004D3E58">
        <w:rPr>
          <w:lang w:val="en-AU"/>
        </w:rPr>
        <w:t>McCarthy and Kirana, 2006; Sidel, 2004</w:t>
      </w:r>
    </w:p>
    <w:p w:rsidR="000F0778" w:rsidRPr="004D3E58" w:rsidRDefault="000F0778" w:rsidP="000F0778">
      <w:pPr>
        <w:ind w:left="709"/>
        <w:rPr>
          <w:lang w:val="en-AU"/>
        </w:rPr>
      </w:pPr>
      <w:r w:rsidRPr="004D3E58">
        <w:rPr>
          <w:b/>
          <w:lang w:val="en-AU"/>
        </w:rPr>
        <w:t>Donors</w:t>
      </w:r>
      <w:r w:rsidRPr="004D3E58">
        <w:rPr>
          <w:b/>
          <w:webHidden/>
          <w:lang w:val="en-AU"/>
        </w:rPr>
        <w:t>:</w:t>
      </w:r>
      <w:r w:rsidRPr="004D3E58">
        <w:rPr>
          <w:webHidden/>
          <w:lang w:val="en-AU"/>
        </w:rPr>
        <w:t xml:space="preserve"> </w:t>
      </w:r>
      <w:r w:rsidRPr="004D3E58">
        <w:rPr>
          <w:lang w:val="en-AU"/>
        </w:rPr>
        <w:t>AusAID, 2012; Banks and Hulme, 2012; Edi and Setianingtias, 2007; GoI, 2009; McCarthy and Kirana, 2006; Peraturan Menteri Keuangan Number 191 of 2011; Sidel, 2004</w:t>
      </w:r>
    </w:p>
    <w:p w:rsidR="000F0778" w:rsidRPr="004D3E58" w:rsidRDefault="000F0778" w:rsidP="000F0778">
      <w:pPr>
        <w:ind w:left="709"/>
        <w:rPr>
          <w:lang w:val="en-AU"/>
        </w:rPr>
      </w:pPr>
      <w:r w:rsidRPr="004D3E58">
        <w:rPr>
          <w:b/>
          <w:lang w:val="en-AU"/>
        </w:rPr>
        <w:t>Private Sector</w:t>
      </w:r>
      <w:r w:rsidRPr="004D3E58">
        <w:rPr>
          <w:b/>
          <w:webHidden/>
          <w:lang w:val="en-AU"/>
        </w:rPr>
        <w:t>:</w:t>
      </w:r>
      <w:r w:rsidRPr="004D3E58">
        <w:rPr>
          <w:webHidden/>
          <w:lang w:val="en-AU"/>
        </w:rPr>
        <w:t xml:space="preserve"> </w:t>
      </w:r>
      <w:r w:rsidRPr="004D3E58">
        <w:rPr>
          <w:lang w:val="en-AU"/>
        </w:rPr>
        <w:t>Antlöv, Ibrahim, Tuijl, 2005; Ibrahim, 2006; Ibrahim et al. 2009; Indiyastutik, 2012</w:t>
      </w:r>
      <w:r w:rsidR="009446DA" w:rsidRPr="004D3E58">
        <w:rPr>
          <w:lang w:val="en-AU"/>
        </w:rPr>
        <w:t>; Nielsen, 2010</w:t>
      </w:r>
    </w:p>
    <w:p w:rsidR="000F0778" w:rsidRPr="004D3E58" w:rsidRDefault="000F0778" w:rsidP="000F0778">
      <w:pPr>
        <w:ind w:left="709"/>
        <w:rPr>
          <w:lang w:val="en-AU"/>
        </w:rPr>
      </w:pPr>
      <w:r w:rsidRPr="004D3E58">
        <w:rPr>
          <w:b/>
          <w:lang w:val="en-AU"/>
        </w:rPr>
        <w:t>General Public</w:t>
      </w:r>
      <w:r w:rsidRPr="004D3E58">
        <w:rPr>
          <w:b/>
          <w:webHidden/>
          <w:lang w:val="en-AU"/>
        </w:rPr>
        <w:t>:</w:t>
      </w:r>
      <w:r w:rsidRPr="004D3E58">
        <w:rPr>
          <w:webHidden/>
          <w:lang w:val="en-AU"/>
        </w:rPr>
        <w:t xml:space="preserve"> </w:t>
      </w:r>
      <w:r w:rsidRPr="004D3E58">
        <w:rPr>
          <w:lang w:val="en-AU"/>
        </w:rPr>
        <w:t xml:space="preserve">Act Alliance, 2011; Antlöv, Ibrahim and Tuijl, 2005; Banks and Hulme, 2012; Barr, Fafchamps and Owens, 2004; </w:t>
      </w:r>
      <w:r w:rsidRPr="004D3E58">
        <w:rPr>
          <w:shd w:val="clear" w:color="auto" w:fill="FFFFFF" w:themeFill="background1"/>
          <w:lang w:val="en-AU"/>
        </w:rPr>
        <w:t>Edelman</w:t>
      </w:r>
      <w:r w:rsidRPr="004D3E58">
        <w:rPr>
          <w:lang w:val="en-AU"/>
        </w:rPr>
        <w:t xml:space="preserve">, 2006; </w:t>
      </w:r>
      <w:r w:rsidRPr="004D3E58">
        <w:rPr>
          <w:shd w:val="clear" w:color="auto" w:fill="FFFFFF" w:themeFill="background1"/>
          <w:lang w:val="en-AU"/>
        </w:rPr>
        <w:t>Edelman</w:t>
      </w:r>
      <w:r w:rsidRPr="004D3E58">
        <w:rPr>
          <w:lang w:val="en-AU"/>
        </w:rPr>
        <w:t>, 2006 cited i</w:t>
      </w:r>
      <w:r w:rsidR="007354E1" w:rsidRPr="004D3E58">
        <w:rPr>
          <w:lang w:val="en-AU"/>
        </w:rPr>
        <w:t xml:space="preserve">n Nelson, 2007; Holloway, 2001; </w:t>
      </w:r>
      <w:r w:rsidRPr="004D3E58">
        <w:rPr>
          <w:lang w:val="en-AU"/>
        </w:rPr>
        <w:t xml:space="preserve">Ibrahim et al. 2009; IDSS, 2008; Indiyastutik, 2012; </w:t>
      </w:r>
      <w:r w:rsidR="007354E1" w:rsidRPr="004D3E58">
        <w:rPr>
          <w:lang w:val="en-AU"/>
        </w:rPr>
        <w:t xml:space="preserve">McGregor, 2006; </w:t>
      </w:r>
      <w:r w:rsidR="009446DA" w:rsidRPr="004D3E58">
        <w:rPr>
          <w:lang w:val="en-AU"/>
        </w:rPr>
        <w:t xml:space="preserve">Nielsen, 2010; </w:t>
      </w:r>
      <w:r w:rsidRPr="004D3E58">
        <w:rPr>
          <w:lang w:val="en-AU"/>
        </w:rPr>
        <w:t xml:space="preserve">Sanyal, 1994; Sidel, 2004; Streeten, 1997; Salamon, Solowski, and List, 2003; Rice, 1998; </w:t>
      </w:r>
      <w:r w:rsidRPr="004D3E58">
        <w:rPr>
          <w:shd w:val="clear" w:color="auto" w:fill="FFFFFF" w:themeFill="background1"/>
          <w:lang w:val="en-AU"/>
        </w:rPr>
        <w:t>Varun and Galef, 2005</w:t>
      </w:r>
      <w:r w:rsidRPr="004D3E58">
        <w:rPr>
          <w:lang w:val="en-AU"/>
        </w:rPr>
        <w:t>; White, 1999</w:t>
      </w:r>
    </w:p>
    <w:p w:rsidR="000F0778" w:rsidRPr="004D3E58" w:rsidRDefault="000F0778" w:rsidP="000F0778">
      <w:pPr>
        <w:ind w:left="709"/>
        <w:rPr>
          <w:lang w:val="en-AU"/>
        </w:rPr>
      </w:pPr>
      <w:r w:rsidRPr="004D3E58">
        <w:rPr>
          <w:b/>
          <w:lang w:val="en-AU"/>
        </w:rPr>
        <w:t>Mass Media</w:t>
      </w:r>
      <w:r w:rsidRPr="004D3E58">
        <w:rPr>
          <w:b/>
          <w:webHidden/>
          <w:lang w:val="en-AU"/>
        </w:rPr>
        <w:t>:</w:t>
      </w:r>
      <w:r w:rsidRPr="004D3E58">
        <w:rPr>
          <w:webHidden/>
          <w:lang w:val="en-AU"/>
        </w:rPr>
        <w:t xml:space="preserve"> </w:t>
      </w:r>
      <w:r w:rsidRPr="004D3E58">
        <w:rPr>
          <w:lang w:val="en-AU"/>
        </w:rPr>
        <w:t xml:space="preserve">Ibrahim et al, 2009; </w:t>
      </w:r>
    </w:p>
    <w:p w:rsidR="000F0778" w:rsidRPr="004D3E58" w:rsidRDefault="000F0778" w:rsidP="000F0778">
      <w:pPr>
        <w:rPr>
          <w:lang w:val="en-AU"/>
        </w:rPr>
      </w:pPr>
      <w:r w:rsidRPr="004D3E58">
        <w:rPr>
          <w:b/>
          <w:lang w:val="en-AU"/>
        </w:rPr>
        <w:t>Sectoral Strategies:</w:t>
      </w:r>
      <w:r w:rsidRPr="004D3E58">
        <w:rPr>
          <w:lang w:val="en-AU"/>
        </w:rPr>
        <w:t xml:space="preserve">  </w:t>
      </w:r>
      <w:r w:rsidR="007354E1" w:rsidRPr="004D3E58">
        <w:rPr>
          <w:lang w:val="en-AU"/>
        </w:rPr>
        <w:t xml:space="preserve">Act Alliance, 2011; </w:t>
      </w:r>
      <w:r w:rsidRPr="004D3E58">
        <w:rPr>
          <w:lang w:val="en-AU"/>
        </w:rPr>
        <w:t xml:space="preserve">AusAID ODE, 2012; Banks and Hulme, 2012; Clark, n.d; Code NGO, 2012; Crawford, 2010; Crawford et al; 2010; Hind, 2012; </w:t>
      </w:r>
      <w:r w:rsidRPr="004D3E58">
        <w:rPr>
          <w:rFonts w:eastAsia="Times New Roman" w:cs="Times New Roman"/>
          <w:iCs/>
          <w:lang w:val="en-AU" w:eastAsia="id-ID"/>
        </w:rPr>
        <w:t xml:space="preserve">Oxfam, 2011; </w:t>
      </w:r>
      <w:r w:rsidRPr="004D3E58">
        <w:rPr>
          <w:lang w:val="en-AU"/>
        </w:rPr>
        <w:t>Suhirman, Suryaningati, and Kelly, 2012</w:t>
      </w:r>
    </w:p>
    <w:p w:rsidR="000F0778" w:rsidRPr="004D3E58" w:rsidRDefault="000F0778" w:rsidP="000F0778">
      <w:pPr>
        <w:rPr>
          <w:lang w:val="en-AU"/>
        </w:rPr>
      </w:pPr>
    </w:p>
    <w:p w:rsidR="000F0778" w:rsidRPr="004D3E58" w:rsidRDefault="000F0778" w:rsidP="000F0778">
      <w:pPr>
        <w:rPr>
          <w:lang w:val="en-AU"/>
        </w:rPr>
      </w:pPr>
    </w:p>
    <w:p w:rsidR="000F0778" w:rsidRPr="004D3E58" w:rsidRDefault="000F0778" w:rsidP="000F0778">
      <w:pPr>
        <w:rPr>
          <w:lang w:val="en-AU"/>
        </w:rPr>
      </w:pPr>
    </w:p>
    <w:p w:rsidR="000F0778" w:rsidRPr="004D3E58" w:rsidRDefault="000F0778" w:rsidP="000F0778">
      <w:pPr>
        <w:rPr>
          <w:lang w:val="en-AU"/>
        </w:rPr>
      </w:pPr>
    </w:p>
    <w:p w:rsidR="000F0778" w:rsidRPr="004D3E58" w:rsidRDefault="000F0778" w:rsidP="000F0778">
      <w:pPr>
        <w:rPr>
          <w:lang w:val="en-AU"/>
        </w:rPr>
      </w:pPr>
    </w:p>
    <w:p w:rsidR="000F0778" w:rsidRPr="004D3E58" w:rsidRDefault="000F0778" w:rsidP="000F0778">
      <w:pPr>
        <w:rPr>
          <w:lang w:val="en-AU"/>
        </w:rPr>
      </w:pPr>
    </w:p>
    <w:p w:rsidR="000F0778" w:rsidRPr="004D3E58" w:rsidRDefault="000F0778" w:rsidP="000F0778">
      <w:pPr>
        <w:rPr>
          <w:lang w:val="en-AU"/>
        </w:rPr>
      </w:pPr>
    </w:p>
    <w:p w:rsidR="000F0778" w:rsidRPr="004D3E58" w:rsidRDefault="000F0778" w:rsidP="000F0778">
      <w:pPr>
        <w:rPr>
          <w:lang w:val="en-AU"/>
        </w:rPr>
      </w:pPr>
    </w:p>
    <w:p w:rsidR="000F0778" w:rsidRPr="004D3E58" w:rsidRDefault="000F0778" w:rsidP="000F0778">
      <w:pPr>
        <w:rPr>
          <w:lang w:val="en-AU"/>
        </w:rPr>
      </w:pPr>
    </w:p>
    <w:p w:rsidR="000F0778" w:rsidRPr="004D3E58" w:rsidRDefault="000F0778" w:rsidP="000F0778">
      <w:pPr>
        <w:rPr>
          <w:lang w:val="en-AU"/>
        </w:rPr>
      </w:pPr>
    </w:p>
    <w:p w:rsidR="000F0778" w:rsidRPr="004D3E58" w:rsidRDefault="000F0778" w:rsidP="000F0778">
      <w:pPr>
        <w:rPr>
          <w:lang w:val="en-AU"/>
        </w:rPr>
      </w:pPr>
    </w:p>
    <w:p w:rsidR="000F0778" w:rsidRPr="004D3E58" w:rsidRDefault="000F0778" w:rsidP="000F0778">
      <w:pPr>
        <w:rPr>
          <w:lang w:val="en-AU"/>
        </w:rPr>
      </w:pPr>
    </w:p>
    <w:p w:rsidR="000F0778" w:rsidRPr="004D3E58" w:rsidRDefault="000F0778" w:rsidP="000F0778">
      <w:pPr>
        <w:rPr>
          <w:lang w:val="en-AU"/>
        </w:rPr>
      </w:pPr>
    </w:p>
    <w:p w:rsidR="00F41DB8" w:rsidRPr="004D3E58" w:rsidRDefault="00F41DB8" w:rsidP="00F41DB8">
      <w:pPr>
        <w:rPr>
          <w:lang w:val="en-AU"/>
        </w:rPr>
      </w:pPr>
    </w:p>
    <w:p w:rsidR="00F41DB8" w:rsidRPr="004D3E58" w:rsidRDefault="00F41DB8" w:rsidP="00F41DB8">
      <w:pPr>
        <w:rPr>
          <w:lang w:val="en-AU"/>
        </w:rPr>
      </w:pPr>
    </w:p>
    <w:p w:rsidR="00F41DB8" w:rsidRPr="004D3E58" w:rsidRDefault="00F41DB8" w:rsidP="00F41DB8">
      <w:pPr>
        <w:rPr>
          <w:lang w:val="en-AU"/>
        </w:rPr>
      </w:pPr>
    </w:p>
    <w:p w:rsidR="00F41DB8" w:rsidRPr="004D3E58" w:rsidRDefault="00F41DB8" w:rsidP="00F41DB8">
      <w:pPr>
        <w:rPr>
          <w:lang w:val="en-AU"/>
        </w:rPr>
      </w:pPr>
    </w:p>
    <w:p w:rsidR="009C250D" w:rsidRPr="004D3E58" w:rsidRDefault="002C28BB" w:rsidP="002C28BB">
      <w:pPr>
        <w:pStyle w:val="Heading2"/>
      </w:pPr>
      <w:bookmarkStart w:id="91" w:name="_Toc345659157"/>
      <w:r w:rsidRPr="004D3E58">
        <w:t>Reference List</w:t>
      </w:r>
      <w:bookmarkEnd w:id="91"/>
    </w:p>
    <w:p w:rsidR="00887E68" w:rsidRPr="004D3E58" w:rsidRDefault="00887E68"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 xml:space="preserve">ACEH COMMUNITY AND RECONSTRUCTION ASSISTANCE IN POST-TSUNAMI ACEH (ACARP), (2007). </w:t>
      </w:r>
      <w:r w:rsidRPr="004D3E58">
        <w:rPr>
          <w:rFonts w:ascii="Arial" w:hAnsi="Arial" w:cs="Arial"/>
          <w:i/>
          <w:iCs/>
          <w:sz w:val="24"/>
          <w:szCs w:val="24"/>
          <w:lang w:val="en-AU"/>
        </w:rPr>
        <w:t xml:space="preserve">The Acehnese Gampong Three Years On. </w:t>
      </w:r>
      <w:r w:rsidRPr="004D3E58">
        <w:rPr>
          <w:rFonts w:ascii="Arial" w:hAnsi="Arial" w:cs="Arial"/>
          <w:sz w:val="24"/>
          <w:szCs w:val="24"/>
          <w:lang w:val="en-AU"/>
        </w:rPr>
        <w:t xml:space="preserve">Indonesia: ACARP. </w:t>
      </w:r>
    </w:p>
    <w:p w:rsidR="00887E68" w:rsidRPr="004D3E58" w:rsidRDefault="00887E68"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 xml:space="preserve">ACT ALLIANCE, (2011). </w:t>
      </w:r>
      <w:r w:rsidRPr="004D3E58">
        <w:rPr>
          <w:rFonts w:ascii="Arial" w:hAnsi="Arial" w:cs="Arial"/>
          <w:i/>
          <w:iCs/>
          <w:sz w:val="24"/>
          <w:szCs w:val="24"/>
          <w:lang w:val="en-AU"/>
        </w:rPr>
        <w:t xml:space="preserve">Changing Political Spaces of Civil Society Organisations. </w:t>
      </w:r>
      <w:r w:rsidRPr="004D3E58">
        <w:rPr>
          <w:rFonts w:ascii="Arial" w:hAnsi="Arial" w:cs="Arial"/>
          <w:sz w:val="24"/>
          <w:szCs w:val="24"/>
          <w:lang w:val="en-AU"/>
        </w:rPr>
        <w:t xml:space="preserve">Switzerland: ACT Alliance. </w:t>
      </w:r>
    </w:p>
    <w:p w:rsidR="00887E68" w:rsidRPr="004D3E58" w:rsidRDefault="00887E68"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'AISYIYAH,</w:t>
      </w:r>
      <w:r w:rsidR="00714081" w:rsidRPr="004D3E58">
        <w:rPr>
          <w:rFonts w:ascii="Arial" w:hAnsi="Arial" w:cs="Arial"/>
          <w:sz w:val="24"/>
          <w:szCs w:val="24"/>
          <w:lang w:val="en-AU"/>
        </w:rPr>
        <w:t xml:space="preserve"> (2012)</w:t>
      </w:r>
      <w:r w:rsidRPr="004D3E58">
        <w:rPr>
          <w:rFonts w:ascii="Arial" w:hAnsi="Arial" w:cs="Arial"/>
          <w:sz w:val="24"/>
          <w:szCs w:val="24"/>
          <w:lang w:val="en-AU"/>
        </w:rPr>
        <w:t xml:space="preserve"> </w:t>
      </w:r>
      <w:r w:rsidRPr="004D3E58">
        <w:rPr>
          <w:rFonts w:ascii="Arial" w:hAnsi="Arial" w:cs="Arial"/>
          <w:i/>
          <w:iCs/>
          <w:sz w:val="24"/>
          <w:szCs w:val="24"/>
          <w:lang w:val="en-AU"/>
        </w:rPr>
        <w:t>'Aisyiyah</w:t>
      </w:r>
      <w:r w:rsidRPr="004D3E58">
        <w:rPr>
          <w:rFonts w:ascii="Arial" w:hAnsi="Arial" w:cs="Arial"/>
          <w:sz w:val="24"/>
          <w:szCs w:val="24"/>
          <w:lang w:val="en-AU"/>
        </w:rPr>
        <w:t xml:space="preserve">. Available: </w:t>
      </w:r>
      <w:hyperlink r:id="rId52" w:tgtFrame="_blank" w:history="1">
        <w:r w:rsidRPr="004D3E58">
          <w:rPr>
            <w:rStyle w:val="Hyperlink"/>
            <w:rFonts w:ascii="Arial" w:hAnsi="Arial" w:cs="Arial"/>
            <w:color w:val="auto"/>
            <w:sz w:val="24"/>
            <w:szCs w:val="24"/>
            <w:u w:val="none"/>
            <w:lang w:val="en-AU"/>
          </w:rPr>
          <w:t>http://www.aisyiyah.or.id/</w:t>
        </w:r>
      </w:hyperlink>
      <w:r w:rsidRPr="004D3E58">
        <w:rPr>
          <w:rFonts w:ascii="Arial" w:hAnsi="Arial" w:cs="Arial"/>
          <w:sz w:val="24"/>
          <w:szCs w:val="24"/>
          <w:lang w:val="en-AU"/>
        </w:rPr>
        <w:t xml:space="preserve"> [6 November, 2012]. </w:t>
      </w:r>
    </w:p>
    <w:p w:rsidR="00887E68" w:rsidRPr="004D3E58" w:rsidRDefault="00887E68"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ANTLÖV, H., (2004). 'Civic Engagement in Local Government</w:t>
      </w:r>
      <w:r w:rsidR="00714081" w:rsidRPr="004D3E58">
        <w:rPr>
          <w:rFonts w:ascii="Arial" w:hAnsi="Arial" w:cs="Arial"/>
          <w:sz w:val="24"/>
          <w:szCs w:val="24"/>
          <w:lang w:val="en-AU"/>
        </w:rPr>
        <w:t xml:space="preserve"> </w:t>
      </w:r>
      <w:r w:rsidRPr="004D3E58">
        <w:rPr>
          <w:rFonts w:ascii="Arial" w:hAnsi="Arial" w:cs="Arial"/>
          <w:sz w:val="24"/>
          <w:szCs w:val="24"/>
          <w:lang w:val="en-AU"/>
        </w:rPr>
        <w:t>in Indonesia'.</w:t>
      </w:r>
      <w:r w:rsidR="00714081" w:rsidRPr="004D3E58">
        <w:rPr>
          <w:rFonts w:ascii="Arial" w:hAnsi="Arial" w:cs="Arial"/>
          <w:sz w:val="24"/>
          <w:szCs w:val="24"/>
          <w:lang w:val="en-AU"/>
        </w:rPr>
        <w:t xml:space="preserve"> In</w:t>
      </w:r>
      <w:r w:rsidRPr="004D3E58">
        <w:rPr>
          <w:rFonts w:ascii="Arial" w:hAnsi="Arial" w:cs="Arial"/>
          <w:sz w:val="24"/>
          <w:szCs w:val="24"/>
          <w:lang w:val="en-AU"/>
        </w:rPr>
        <w:t xml:space="preserve"> </w:t>
      </w:r>
      <w:r w:rsidRPr="004D3E58">
        <w:rPr>
          <w:rFonts w:ascii="Arial" w:hAnsi="Arial" w:cs="Arial"/>
          <w:i/>
          <w:iCs/>
          <w:sz w:val="24"/>
          <w:szCs w:val="24"/>
          <w:lang w:val="en-AU"/>
        </w:rPr>
        <w:t>Citizen Participation in Local Governance: Experiences from Thailand, Indonesia and the Philippines,</w:t>
      </w:r>
      <w:r w:rsidRPr="004D3E58">
        <w:rPr>
          <w:rFonts w:ascii="Arial" w:hAnsi="Arial" w:cs="Arial"/>
          <w:sz w:val="24"/>
          <w:szCs w:val="24"/>
          <w:lang w:val="en-AU"/>
        </w:rPr>
        <w:t xml:space="preserve"> pp. 139-171. </w:t>
      </w:r>
      <w:r w:rsidR="00714081" w:rsidRPr="004D3E58">
        <w:rPr>
          <w:rFonts w:ascii="Arial" w:hAnsi="Arial" w:cs="Arial"/>
          <w:i/>
          <w:sz w:val="24"/>
          <w:szCs w:val="24"/>
          <w:lang w:val="en-AU"/>
        </w:rPr>
        <w:t xml:space="preserve">Learning Initiative on Citizen Participation and Local Governance, Southeast Asia </w:t>
      </w:r>
      <w:r w:rsidR="00714081" w:rsidRPr="004D3E58">
        <w:rPr>
          <w:rFonts w:ascii="Arial" w:hAnsi="Arial" w:cs="Arial"/>
          <w:sz w:val="24"/>
          <w:szCs w:val="24"/>
          <w:lang w:val="en-AU"/>
        </w:rPr>
        <w:t>(December 2003).</w:t>
      </w:r>
    </w:p>
    <w:p w:rsidR="00887E68" w:rsidRPr="004D3E58" w:rsidRDefault="00887E68"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 xml:space="preserve">ANTLÖV, H., BRINKERHOFF, D.W. and RAPP, E., (2010). 'Civil Society Capacity Building for Democratic Reform: Experience and Lessons from Indonesia'. </w:t>
      </w:r>
      <w:r w:rsidRPr="004D3E58">
        <w:rPr>
          <w:rFonts w:ascii="Arial" w:hAnsi="Arial" w:cs="Arial"/>
          <w:i/>
          <w:iCs/>
          <w:sz w:val="24"/>
          <w:szCs w:val="24"/>
          <w:lang w:val="en-AU"/>
        </w:rPr>
        <w:t xml:space="preserve">Voluntas, </w:t>
      </w:r>
      <w:r w:rsidRPr="004D3E58">
        <w:rPr>
          <w:rFonts w:ascii="Arial" w:hAnsi="Arial" w:cs="Arial"/>
          <w:b/>
          <w:bCs/>
          <w:sz w:val="24"/>
          <w:szCs w:val="24"/>
          <w:lang w:val="en-AU"/>
        </w:rPr>
        <w:t>21</w:t>
      </w:r>
      <w:r w:rsidRPr="004D3E58">
        <w:rPr>
          <w:rFonts w:ascii="Arial" w:hAnsi="Arial" w:cs="Arial"/>
          <w:sz w:val="24"/>
          <w:szCs w:val="24"/>
          <w:lang w:val="en-AU"/>
        </w:rPr>
        <w:t xml:space="preserve">(3), pp. 417-439. </w:t>
      </w:r>
    </w:p>
    <w:p w:rsidR="00887E68" w:rsidRPr="004D3E58" w:rsidRDefault="00887E68"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 xml:space="preserve">ANTLÖV, H., IBRAHIM, R. and TUIJL, P.V., (2005). </w:t>
      </w:r>
      <w:r w:rsidRPr="004D3E58">
        <w:rPr>
          <w:rFonts w:ascii="Arial" w:hAnsi="Arial" w:cs="Arial"/>
          <w:i/>
          <w:iCs/>
          <w:sz w:val="24"/>
          <w:szCs w:val="24"/>
          <w:lang w:val="en-AU"/>
        </w:rPr>
        <w:t xml:space="preserve">NGO Governance and Accountability in Indonesia: Challenges in A Newly Democratizing Country. </w:t>
      </w:r>
      <w:r w:rsidRPr="004D3E58">
        <w:rPr>
          <w:rFonts w:ascii="Arial" w:hAnsi="Arial" w:cs="Arial"/>
          <w:sz w:val="24"/>
          <w:szCs w:val="24"/>
          <w:lang w:val="en-AU"/>
        </w:rPr>
        <w:t xml:space="preserve">USA: Just Associates. </w:t>
      </w:r>
    </w:p>
    <w:p w:rsidR="00887E68" w:rsidRPr="004D3E58" w:rsidRDefault="00887E68"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 xml:space="preserve">ANTLÖV, H. and WETTERBERG, A., (2011). </w:t>
      </w:r>
      <w:r w:rsidRPr="004D3E58">
        <w:rPr>
          <w:rFonts w:ascii="Arial" w:hAnsi="Arial" w:cs="Arial"/>
          <w:i/>
          <w:iCs/>
          <w:sz w:val="24"/>
          <w:szCs w:val="24"/>
          <w:lang w:val="en-AU"/>
        </w:rPr>
        <w:t xml:space="preserve">Citizen Engagement, Deliberative Spaces and the Consolidation of a Post-Authoritarian Democracy: The Case of Indonesia. </w:t>
      </w:r>
      <w:r w:rsidRPr="004D3E58">
        <w:rPr>
          <w:rFonts w:ascii="Arial" w:hAnsi="Arial" w:cs="Arial"/>
          <w:sz w:val="24"/>
          <w:szCs w:val="24"/>
          <w:lang w:val="en-AU"/>
        </w:rPr>
        <w:t xml:space="preserve">8. Sweden: ICLD. </w:t>
      </w:r>
    </w:p>
    <w:p w:rsidR="00887E68" w:rsidRPr="004D3E58" w:rsidRDefault="00887E68"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 xml:space="preserve">ARITONANG ET AL, (2009). </w:t>
      </w:r>
      <w:r w:rsidRPr="004D3E58">
        <w:rPr>
          <w:rFonts w:ascii="Arial" w:hAnsi="Arial" w:cs="Arial"/>
          <w:i/>
          <w:iCs/>
          <w:sz w:val="24"/>
          <w:szCs w:val="24"/>
          <w:lang w:val="en-AU"/>
        </w:rPr>
        <w:t>Accountabil</w:t>
      </w:r>
      <w:r w:rsidR="00714081" w:rsidRPr="004D3E58">
        <w:rPr>
          <w:rFonts w:ascii="Arial" w:hAnsi="Arial" w:cs="Arial"/>
          <w:i/>
          <w:iCs/>
          <w:sz w:val="24"/>
          <w:szCs w:val="24"/>
          <w:lang w:val="en-AU"/>
        </w:rPr>
        <w:t>ity Survey of Non-Profit Organis</w:t>
      </w:r>
      <w:r w:rsidRPr="004D3E58">
        <w:rPr>
          <w:rFonts w:ascii="Arial" w:hAnsi="Arial" w:cs="Arial"/>
          <w:i/>
          <w:iCs/>
          <w:sz w:val="24"/>
          <w:szCs w:val="24"/>
          <w:lang w:val="en-AU"/>
        </w:rPr>
        <w:t xml:space="preserve">ations (NPO) in Indonesia: A Preliminary Review. </w:t>
      </w:r>
      <w:r w:rsidRPr="004D3E58">
        <w:rPr>
          <w:rFonts w:ascii="Arial" w:hAnsi="Arial" w:cs="Arial"/>
          <w:sz w:val="24"/>
          <w:szCs w:val="24"/>
          <w:lang w:val="en-AU"/>
        </w:rPr>
        <w:t xml:space="preserve">Indonesia: International Programme of the Charity Commission for England and Wales. </w:t>
      </w:r>
    </w:p>
    <w:p w:rsidR="00887E68" w:rsidRPr="004D3E58" w:rsidRDefault="00887E68"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 xml:space="preserve">ASSOCIATION OF CIVIL SOCIETY SUPPORT CENTERS, (2006). </w:t>
      </w:r>
      <w:r w:rsidRPr="004D3E58">
        <w:rPr>
          <w:rFonts w:ascii="Arial" w:hAnsi="Arial" w:cs="Arial"/>
          <w:i/>
          <w:iCs/>
          <w:sz w:val="24"/>
          <w:szCs w:val="24"/>
          <w:lang w:val="en-AU"/>
        </w:rPr>
        <w:t xml:space="preserve">Review of the History of Establishment and Development of the NGO Sector in the Kyrgyz Republic. </w:t>
      </w:r>
      <w:r w:rsidRPr="004D3E58">
        <w:rPr>
          <w:rFonts w:ascii="Arial" w:hAnsi="Arial" w:cs="Arial"/>
          <w:sz w:val="24"/>
          <w:szCs w:val="24"/>
          <w:lang w:val="en-AU"/>
        </w:rPr>
        <w:t>Kyrgyz</w:t>
      </w:r>
      <w:r w:rsidR="00714081" w:rsidRPr="004D3E58">
        <w:rPr>
          <w:rFonts w:ascii="Arial" w:hAnsi="Arial" w:cs="Arial"/>
          <w:sz w:val="24"/>
          <w:szCs w:val="24"/>
          <w:lang w:val="en-AU"/>
        </w:rPr>
        <w:t xml:space="preserve"> Republic</w:t>
      </w:r>
      <w:r w:rsidRPr="004D3E58">
        <w:rPr>
          <w:rFonts w:ascii="Arial" w:hAnsi="Arial" w:cs="Arial"/>
          <w:sz w:val="24"/>
          <w:szCs w:val="24"/>
          <w:lang w:val="en-AU"/>
        </w:rPr>
        <w:t xml:space="preserve">: AKDN </w:t>
      </w:r>
      <w:r w:rsidR="00714081" w:rsidRPr="004D3E58">
        <w:rPr>
          <w:rFonts w:ascii="Arial" w:hAnsi="Arial" w:cs="Arial"/>
          <w:sz w:val="24"/>
          <w:szCs w:val="24"/>
          <w:lang w:val="en-AU"/>
        </w:rPr>
        <w:t>Civ</w:t>
      </w:r>
      <w:r w:rsidRPr="004D3E58">
        <w:rPr>
          <w:rFonts w:ascii="Arial" w:hAnsi="Arial" w:cs="Arial"/>
          <w:sz w:val="24"/>
          <w:szCs w:val="24"/>
          <w:lang w:val="en-AU"/>
        </w:rPr>
        <w:t xml:space="preserve">il Society. </w:t>
      </w:r>
    </w:p>
    <w:p w:rsidR="00887E68" w:rsidRPr="004D3E58" w:rsidRDefault="00887E68"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 xml:space="preserve">AUSAID, (2012). </w:t>
      </w:r>
      <w:r w:rsidRPr="004D3E58">
        <w:rPr>
          <w:rFonts w:ascii="Arial" w:hAnsi="Arial" w:cs="Arial"/>
          <w:i/>
          <w:iCs/>
          <w:sz w:val="24"/>
          <w:szCs w:val="24"/>
          <w:lang w:val="en-AU"/>
        </w:rPr>
        <w:t xml:space="preserve">AusAID Civil Society Engagement Framework: Working with Civil Society Organisations to Help People Overcome Poverty. </w:t>
      </w:r>
      <w:r w:rsidRPr="004D3E58">
        <w:rPr>
          <w:rFonts w:ascii="Arial" w:hAnsi="Arial" w:cs="Arial"/>
          <w:sz w:val="24"/>
          <w:szCs w:val="24"/>
          <w:lang w:val="en-AU"/>
        </w:rPr>
        <w:t>Australia: AusAID</w:t>
      </w:r>
      <w:r w:rsidR="00714081" w:rsidRPr="004D3E58">
        <w:rPr>
          <w:rFonts w:ascii="Arial" w:hAnsi="Arial" w:cs="Arial"/>
          <w:sz w:val="24"/>
          <w:szCs w:val="24"/>
          <w:lang w:val="en-AU"/>
        </w:rPr>
        <w:t xml:space="preserve"> Publications</w:t>
      </w:r>
      <w:r w:rsidRPr="004D3E58">
        <w:rPr>
          <w:rFonts w:ascii="Arial" w:hAnsi="Arial" w:cs="Arial"/>
          <w:sz w:val="24"/>
          <w:szCs w:val="24"/>
          <w:lang w:val="en-AU"/>
        </w:rPr>
        <w:t xml:space="preserve">. </w:t>
      </w:r>
    </w:p>
    <w:p w:rsidR="00887E68" w:rsidRPr="004D3E58" w:rsidRDefault="00887E68"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AUSAID, (2012</w:t>
      </w:r>
      <w:r w:rsidR="00714081" w:rsidRPr="004D3E58">
        <w:rPr>
          <w:rFonts w:ascii="Arial" w:hAnsi="Arial" w:cs="Arial"/>
          <w:sz w:val="24"/>
          <w:szCs w:val="24"/>
          <w:lang w:val="en-AU"/>
        </w:rPr>
        <w:t>).</w:t>
      </w:r>
      <w:r w:rsidRPr="004D3E58">
        <w:rPr>
          <w:rFonts w:ascii="Arial" w:hAnsi="Arial" w:cs="Arial"/>
          <w:sz w:val="24"/>
          <w:szCs w:val="24"/>
          <w:lang w:val="en-AU"/>
        </w:rPr>
        <w:t xml:space="preserve"> </w:t>
      </w:r>
      <w:r w:rsidRPr="004D3E58">
        <w:rPr>
          <w:rFonts w:ascii="Arial" w:hAnsi="Arial" w:cs="Arial"/>
          <w:i/>
          <w:iCs/>
          <w:sz w:val="24"/>
          <w:szCs w:val="24"/>
          <w:lang w:val="en-AU"/>
        </w:rPr>
        <w:t>AusAID Funding for 2012/13</w:t>
      </w:r>
      <w:r w:rsidRPr="004D3E58">
        <w:rPr>
          <w:rFonts w:ascii="Arial" w:hAnsi="Arial" w:cs="Arial"/>
          <w:sz w:val="24"/>
          <w:szCs w:val="24"/>
          <w:lang w:val="en-AU"/>
        </w:rPr>
        <w:t xml:space="preserve"> [Homepage of AusAID], [Online]. Available: </w:t>
      </w:r>
      <w:hyperlink r:id="rId53" w:tgtFrame="_blank" w:history="1">
        <w:r w:rsidRPr="004D3E58">
          <w:rPr>
            <w:rStyle w:val="Hyperlink"/>
            <w:rFonts w:ascii="Arial" w:hAnsi="Arial" w:cs="Arial"/>
            <w:color w:val="auto"/>
            <w:sz w:val="24"/>
            <w:szCs w:val="24"/>
            <w:u w:val="none"/>
            <w:lang w:val="en-AU"/>
          </w:rPr>
          <w:t>http://www.ausaid.gov.au/countries/eastasia/indonesia/Pages/home.aspx</w:t>
        </w:r>
      </w:hyperlink>
      <w:r w:rsidRPr="004D3E58">
        <w:rPr>
          <w:rFonts w:ascii="Arial" w:hAnsi="Arial" w:cs="Arial"/>
          <w:sz w:val="24"/>
          <w:szCs w:val="24"/>
          <w:lang w:val="en-AU"/>
        </w:rPr>
        <w:t xml:space="preserve"> [September, 2012]. </w:t>
      </w:r>
    </w:p>
    <w:p w:rsidR="00887E68" w:rsidRPr="004D3E58" w:rsidRDefault="00887E68"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 xml:space="preserve">AUSAID INDONESIA, (2011). </w:t>
      </w:r>
      <w:r w:rsidRPr="004D3E58">
        <w:rPr>
          <w:rFonts w:ascii="Arial" w:hAnsi="Arial" w:cs="Arial"/>
          <w:i/>
          <w:iCs/>
          <w:sz w:val="24"/>
          <w:szCs w:val="24"/>
          <w:lang w:val="en-AU"/>
        </w:rPr>
        <w:t xml:space="preserve">Indonesia Civil Society Engagement Strategy and Operational Guidelines for Staff. </w:t>
      </w:r>
      <w:r w:rsidRPr="004D3E58">
        <w:rPr>
          <w:rFonts w:ascii="Arial" w:hAnsi="Arial" w:cs="Arial"/>
          <w:sz w:val="24"/>
          <w:szCs w:val="24"/>
          <w:lang w:val="en-AU"/>
        </w:rPr>
        <w:t>draft edn. Indonesia: AusAID</w:t>
      </w:r>
      <w:r w:rsidR="00F0012E" w:rsidRPr="004D3E58">
        <w:rPr>
          <w:rFonts w:ascii="Arial" w:hAnsi="Arial" w:cs="Arial"/>
          <w:sz w:val="24"/>
          <w:szCs w:val="24"/>
          <w:lang w:val="en-AU"/>
        </w:rPr>
        <w:t xml:space="preserve"> Publications</w:t>
      </w:r>
      <w:r w:rsidRPr="004D3E58">
        <w:rPr>
          <w:rFonts w:ascii="Arial" w:hAnsi="Arial" w:cs="Arial"/>
          <w:sz w:val="24"/>
          <w:szCs w:val="24"/>
          <w:lang w:val="en-AU"/>
        </w:rPr>
        <w:t xml:space="preserve">. </w:t>
      </w:r>
    </w:p>
    <w:p w:rsidR="00887E68" w:rsidRPr="004D3E58" w:rsidRDefault="00887E68"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AUSAID OFFICE OF</w:t>
      </w:r>
      <w:r w:rsidR="00F0012E" w:rsidRPr="004D3E58">
        <w:rPr>
          <w:rFonts w:ascii="Arial" w:hAnsi="Arial" w:cs="Arial"/>
          <w:sz w:val="24"/>
          <w:szCs w:val="24"/>
          <w:lang w:val="en-AU"/>
        </w:rPr>
        <w:t xml:space="preserve"> DEVELOPMENT EFFECTIVENESS</w:t>
      </w:r>
      <w:r w:rsidRPr="004D3E58">
        <w:rPr>
          <w:rFonts w:ascii="Arial" w:hAnsi="Arial" w:cs="Arial"/>
          <w:sz w:val="24"/>
          <w:szCs w:val="24"/>
          <w:lang w:val="en-AU"/>
        </w:rPr>
        <w:t xml:space="preserve">, (2012). </w:t>
      </w:r>
      <w:r w:rsidRPr="004D3E58">
        <w:rPr>
          <w:rFonts w:ascii="Arial" w:hAnsi="Arial" w:cs="Arial"/>
          <w:i/>
          <w:iCs/>
          <w:sz w:val="24"/>
          <w:szCs w:val="24"/>
          <w:lang w:val="en-AU"/>
        </w:rPr>
        <w:t xml:space="preserve">Working Beyond Government Evaluating of AusAID's Engagement of Civil Society in Developing Countries. </w:t>
      </w:r>
      <w:r w:rsidRPr="004D3E58">
        <w:rPr>
          <w:rFonts w:ascii="Arial" w:hAnsi="Arial" w:cs="Arial"/>
          <w:sz w:val="24"/>
          <w:szCs w:val="24"/>
          <w:lang w:val="en-AU"/>
        </w:rPr>
        <w:t xml:space="preserve">Australia: AusAID Publications. </w:t>
      </w:r>
    </w:p>
    <w:p w:rsidR="00887E68" w:rsidRPr="004D3E58" w:rsidRDefault="00887E68"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 xml:space="preserve">AVINA, J., (1993). </w:t>
      </w:r>
      <w:r w:rsidR="00F0012E" w:rsidRPr="004D3E58">
        <w:rPr>
          <w:rFonts w:ascii="Arial" w:hAnsi="Arial" w:cs="Arial"/>
          <w:sz w:val="24"/>
          <w:szCs w:val="24"/>
          <w:lang w:val="en-AU"/>
        </w:rPr>
        <w:t>‘</w:t>
      </w:r>
      <w:r w:rsidRPr="004D3E58">
        <w:rPr>
          <w:rFonts w:ascii="Arial" w:hAnsi="Arial" w:cs="Arial"/>
          <w:sz w:val="24"/>
          <w:szCs w:val="24"/>
          <w:lang w:val="en-AU"/>
        </w:rPr>
        <w:t>The Evolutionary Life Cycles of Non-governmental Development Organizations</w:t>
      </w:r>
      <w:r w:rsidR="00F0012E" w:rsidRPr="004D3E58">
        <w:rPr>
          <w:rFonts w:ascii="Arial" w:hAnsi="Arial" w:cs="Arial"/>
          <w:sz w:val="24"/>
          <w:szCs w:val="24"/>
          <w:lang w:val="en-AU"/>
        </w:rPr>
        <w:t>’</w:t>
      </w:r>
      <w:r w:rsidRPr="004D3E58">
        <w:rPr>
          <w:rFonts w:ascii="Arial" w:hAnsi="Arial" w:cs="Arial"/>
          <w:sz w:val="24"/>
          <w:szCs w:val="24"/>
          <w:lang w:val="en-AU"/>
        </w:rPr>
        <w:t xml:space="preserve">. </w:t>
      </w:r>
      <w:r w:rsidRPr="004D3E58">
        <w:rPr>
          <w:rFonts w:ascii="Arial" w:hAnsi="Arial" w:cs="Arial"/>
          <w:i/>
          <w:iCs/>
          <w:sz w:val="24"/>
          <w:szCs w:val="24"/>
          <w:lang w:val="en-AU"/>
        </w:rPr>
        <w:t xml:space="preserve">Public Administration and Development, </w:t>
      </w:r>
      <w:r w:rsidRPr="004D3E58">
        <w:rPr>
          <w:rFonts w:ascii="Arial" w:hAnsi="Arial" w:cs="Arial"/>
          <w:b/>
          <w:bCs/>
          <w:sz w:val="24"/>
          <w:szCs w:val="24"/>
          <w:lang w:val="en-AU"/>
        </w:rPr>
        <w:t>13</w:t>
      </w:r>
      <w:r w:rsidRPr="004D3E58">
        <w:rPr>
          <w:rFonts w:ascii="Arial" w:hAnsi="Arial" w:cs="Arial"/>
          <w:sz w:val="24"/>
          <w:szCs w:val="24"/>
          <w:lang w:val="en-AU"/>
        </w:rPr>
        <w:t xml:space="preserve">(5), pp. 453-474. </w:t>
      </w:r>
    </w:p>
    <w:p w:rsidR="00887E68" w:rsidRPr="004D3E58" w:rsidRDefault="00887E68"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 xml:space="preserve">AZFAR ET AL, (1999). </w:t>
      </w:r>
      <w:r w:rsidR="00F0012E" w:rsidRPr="004D3E58">
        <w:rPr>
          <w:rFonts w:ascii="Arial" w:hAnsi="Arial" w:cs="Arial"/>
          <w:i/>
          <w:iCs/>
          <w:sz w:val="24"/>
          <w:szCs w:val="24"/>
          <w:lang w:val="en-AU"/>
        </w:rPr>
        <w:t>Decentralis</w:t>
      </w:r>
      <w:r w:rsidRPr="004D3E58">
        <w:rPr>
          <w:rFonts w:ascii="Arial" w:hAnsi="Arial" w:cs="Arial"/>
          <w:i/>
          <w:iCs/>
          <w:sz w:val="24"/>
          <w:szCs w:val="24"/>
          <w:lang w:val="en-AU"/>
        </w:rPr>
        <w:t xml:space="preserve">ation, Governance and Public Services: The Impact of Institutional Arrangements. </w:t>
      </w:r>
      <w:r w:rsidRPr="004D3E58">
        <w:rPr>
          <w:rFonts w:ascii="Arial" w:hAnsi="Arial" w:cs="Arial"/>
          <w:sz w:val="24"/>
          <w:szCs w:val="24"/>
          <w:lang w:val="en-AU"/>
        </w:rPr>
        <w:t xml:space="preserve">USA: IRIS Center. </w:t>
      </w:r>
    </w:p>
    <w:p w:rsidR="00887E68" w:rsidRPr="004D3E58" w:rsidRDefault="00887E68"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 xml:space="preserve">BACCARO, L., (2001). </w:t>
      </w:r>
      <w:r w:rsidRPr="004D3E58">
        <w:rPr>
          <w:rFonts w:ascii="Arial" w:hAnsi="Arial" w:cs="Arial"/>
          <w:i/>
          <w:iCs/>
          <w:sz w:val="24"/>
          <w:szCs w:val="24"/>
          <w:lang w:val="en-AU"/>
        </w:rPr>
        <w:t xml:space="preserve">Civil Society, NGOs, and Decent Work Policies: Sorting out the Issues. </w:t>
      </w:r>
      <w:r w:rsidRPr="004D3E58">
        <w:rPr>
          <w:rFonts w:ascii="Arial" w:hAnsi="Arial" w:cs="Arial"/>
          <w:sz w:val="24"/>
          <w:szCs w:val="24"/>
          <w:lang w:val="en-AU"/>
        </w:rPr>
        <w:t xml:space="preserve">Switzerland: International Institute for Labour Studies. </w:t>
      </w:r>
    </w:p>
    <w:p w:rsidR="00887E68" w:rsidRPr="004D3E58" w:rsidRDefault="00887E68"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 xml:space="preserve">BANKS, N. and HULME, D., (2012). </w:t>
      </w:r>
      <w:r w:rsidRPr="004D3E58">
        <w:rPr>
          <w:rFonts w:ascii="Arial" w:hAnsi="Arial" w:cs="Arial"/>
          <w:i/>
          <w:iCs/>
          <w:sz w:val="24"/>
          <w:szCs w:val="24"/>
          <w:lang w:val="en-AU"/>
        </w:rPr>
        <w:t>The Role of NGOs and Civil Society in Development and Poverty Reduction</w:t>
      </w:r>
      <w:r w:rsidRPr="004D3E58">
        <w:rPr>
          <w:rFonts w:ascii="Arial" w:hAnsi="Arial" w:cs="Arial"/>
          <w:sz w:val="24"/>
          <w:szCs w:val="24"/>
          <w:lang w:val="en-AU"/>
        </w:rPr>
        <w:t xml:space="preserve">. UK: Brooks World Poverty Institute, University of Manchester. </w:t>
      </w:r>
    </w:p>
    <w:p w:rsidR="00887E68" w:rsidRPr="004D3E58" w:rsidRDefault="00887E68"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 xml:space="preserve">BARR, A., FAFCHAMPS, M. and OWENS, T., </w:t>
      </w:r>
      <w:r w:rsidR="00F0012E" w:rsidRPr="004D3E58">
        <w:rPr>
          <w:rFonts w:ascii="Arial" w:hAnsi="Arial" w:cs="Arial"/>
          <w:sz w:val="24"/>
          <w:szCs w:val="24"/>
          <w:lang w:val="en-AU"/>
        </w:rPr>
        <w:t>(</w:t>
      </w:r>
      <w:r w:rsidRPr="004D3E58">
        <w:rPr>
          <w:rFonts w:ascii="Arial" w:hAnsi="Arial" w:cs="Arial"/>
          <w:sz w:val="24"/>
          <w:szCs w:val="24"/>
          <w:lang w:val="en-AU"/>
        </w:rPr>
        <w:t>2004</w:t>
      </w:r>
      <w:r w:rsidR="00F0012E" w:rsidRPr="004D3E58">
        <w:rPr>
          <w:rFonts w:ascii="Arial" w:hAnsi="Arial" w:cs="Arial"/>
          <w:sz w:val="24"/>
          <w:szCs w:val="24"/>
          <w:lang w:val="en-AU"/>
        </w:rPr>
        <w:t>)</w:t>
      </w:r>
      <w:r w:rsidRPr="004D3E58">
        <w:rPr>
          <w:rFonts w:ascii="Arial" w:hAnsi="Arial" w:cs="Arial"/>
          <w:sz w:val="24"/>
          <w:szCs w:val="24"/>
          <w:lang w:val="en-AU"/>
        </w:rPr>
        <w:t xml:space="preserve">. </w:t>
      </w:r>
      <w:r w:rsidR="00F0012E" w:rsidRPr="004D3E58">
        <w:rPr>
          <w:rFonts w:ascii="Arial" w:hAnsi="Arial" w:cs="Arial"/>
          <w:sz w:val="24"/>
          <w:szCs w:val="24"/>
          <w:lang w:val="en-AU"/>
        </w:rPr>
        <w:t>‘</w:t>
      </w:r>
      <w:r w:rsidRPr="004D3E58">
        <w:rPr>
          <w:rFonts w:ascii="Arial" w:hAnsi="Arial" w:cs="Arial"/>
          <w:sz w:val="24"/>
          <w:szCs w:val="24"/>
          <w:lang w:val="en-AU"/>
        </w:rPr>
        <w:t>The Governance of Non-Governmental Organizations in Uganda</w:t>
      </w:r>
      <w:r w:rsidR="00F0012E" w:rsidRPr="004D3E58">
        <w:rPr>
          <w:rFonts w:ascii="Arial" w:hAnsi="Arial" w:cs="Arial"/>
          <w:sz w:val="24"/>
          <w:szCs w:val="24"/>
          <w:lang w:val="en-AU"/>
        </w:rPr>
        <w:t>’</w:t>
      </w:r>
      <w:r w:rsidRPr="004D3E58">
        <w:rPr>
          <w:rFonts w:ascii="Arial" w:hAnsi="Arial" w:cs="Arial"/>
          <w:sz w:val="24"/>
          <w:szCs w:val="24"/>
          <w:lang w:val="en-AU"/>
        </w:rPr>
        <w:t xml:space="preserve">. </w:t>
      </w:r>
      <w:r w:rsidRPr="004D3E58">
        <w:rPr>
          <w:rFonts w:ascii="Arial" w:hAnsi="Arial" w:cs="Arial"/>
          <w:i/>
          <w:iCs/>
          <w:sz w:val="24"/>
          <w:szCs w:val="24"/>
          <w:lang w:val="en-AU"/>
        </w:rPr>
        <w:t xml:space="preserve">World Development, </w:t>
      </w:r>
      <w:r w:rsidRPr="004D3E58">
        <w:rPr>
          <w:rFonts w:ascii="Arial" w:hAnsi="Arial" w:cs="Arial"/>
          <w:b/>
          <w:bCs/>
          <w:sz w:val="24"/>
          <w:szCs w:val="24"/>
          <w:lang w:val="en-AU"/>
        </w:rPr>
        <w:t>33</w:t>
      </w:r>
      <w:r w:rsidRPr="004D3E58">
        <w:rPr>
          <w:rFonts w:ascii="Arial" w:hAnsi="Arial" w:cs="Arial"/>
          <w:sz w:val="24"/>
          <w:szCs w:val="24"/>
          <w:lang w:val="en-AU"/>
        </w:rPr>
        <w:t xml:space="preserve">(4), pp. 657-679. </w:t>
      </w:r>
    </w:p>
    <w:p w:rsidR="00887E68" w:rsidRPr="004D3E58" w:rsidRDefault="00887E68"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 xml:space="preserve">BEITTINGER-LEE, V., (2009). </w:t>
      </w:r>
      <w:r w:rsidRPr="004D3E58">
        <w:rPr>
          <w:rFonts w:ascii="Arial" w:hAnsi="Arial" w:cs="Arial"/>
          <w:i/>
          <w:iCs/>
          <w:sz w:val="24"/>
          <w:szCs w:val="24"/>
          <w:lang w:val="en-AU"/>
        </w:rPr>
        <w:t xml:space="preserve">(UN)civil Society and Political Change in Indonesia. </w:t>
      </w:r>
      <w:r w:rsidRPr="004D3E58">
        <w:rPr>
          <w:rFonts w:ascii="Arial" w:hAnsi="Arial" w:cs="Arial"/>
          <w:sz w:val="24"/>
          <w:szCs w:val="24"/>
          <w:lang w:val="en-AU"/>
        </w:rPr>
        <w:t xml:space="preserve">UK: Routledge. </w:t>
      </w:r>
    </w:p>
    <w:p w:rsidR="00887E68" w:rsidRPr="004D3E58" w:rsidRDefault="00887E68"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BINA SWADAYA,</w:t>
      </w:r>
      <w:r w:rsidR="00F0012E" w:rsidRPr="004D3E58">
        <w:rPr>
          <w:rFonts w:ascii="Arial" w:hAnsi="Arial" w:cs="Arial"/>
          <w:sz w:val="24"/>
          <w:szCs w:val="24"/>
          <w:lang w:val="en-AU"/>
        </w:rPr>
        <w:t xml:space="preserve"> (2012).</w:t>
      </w:r>
      <w:r w:rsidRPr="004D3E58">
        <w:rPr>
          <w:rFonts w:ascii="Arial" w:hAnsi="Arial" w:cs="Arial"/>
          <w:sz w:val="24"/>
          <w:szCs w:val="24"/>
          <w:lang w:val="en-AU"/>
        </w:rPr>
        <w:t xml:space="preserve"> </w:t>
      </w:r>
      <w:r w:rsidRPr="004D3E58">
        <w:rPr>
          <w:rFonts w:ascii="Arial" w:hAnsi="Arial" w:cs="Arial"/>
          <w:i/>
          <w:iCs/>
          <w:sz w:val="24"/>
          <w:szCs w:val="24"/>
          <w:lang w:val="en-AU"/>
        </w:rPr>
        <w:t>Bina Swadaya</w:t>
      </w:r>
      <w:r w:rsidRPr="004D3E58">
        <w:rPr>
          <w:rFonts w:ascii="Arial" w:hAnsi="Arial" w:cs="Arial"/>
          <w:sz w:val="24"/>
          <w:szCs w:val="24"/>
          <w:lang w:val="en-AU"/>
        </w:rPr>
        <w:t xml:space="preserve"> [Homepage of Bina Swadaya], [Online]. Available: </w:t>
      </w:r>
      <w:hyperlink r:id="rId54" w:tgtFrame="_blank" w:history="1">
        <w:r w:rsidRPr="004D3E58">
          <w:rPr>
            <w:rStyle w:val="Hyperlink"/>
            <w:rFonts w:ascii="Arial" w:hAnsi="Arial" w:cs="Arial"/>
            <w:color w:val="auto"/>
            <w:sz w:val="24"/>
            <w:szCs w:val="24"/>
            <w:u w:val="none"/>
            <w:lang w:val="en-AU"/>
          </w:rPr>
          <w:t>http://www.binaswadaya.org/</w:t>
        </w:r>
      </w:hyperlink>
      <w:r w:rsidRPr="004D3E58">
        <w:rPr>
          <w:rFonts w:ascii="Arial" w:hAnsi="Arial" w:cs="Arial"/>
          <w:sz w:val="24"/>
          <w:szCs w:val="24"/>
          <w:lang w:val="en-AU"/>
        </w:rPr>
        <w:t xml:space="preserve"> [10 December, 2012]. </w:t>
      </w:r>
    </w:p>
    <w:p w:rsidR="00887E68" w:rsidRPr="004D3E58" w:rsidRDefault="00887E68"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 xml:space="preserve">BINDER DIJKER OTTE (BDO), (2011). </w:t>
      </w:r>
      <w:r w:rsidRPr="004D3E58">
        <w:rPr>
          <w:rFonts w:ascii="Arial" w:hAnsi="Arial" w:cs="Arial"/>
          <w:i/>
          <w:iCs/>
          <w:sz w:val="24"/>
          <w:szCs w:val="24"/>
          <w:lang w:val="en-AU"/>
        </w:rPr>
        <w:t xml:space="preserve">Report of Independent Auditors. </w:t>
      </w:r>
      <w:r w:rsidRPr="004D3E58">
        <w:rPr>
          <w:rFonts w:ascii="Arial" w:hAnsi="Arial" w:cs="Arial"/>
          <w:sz w:val="24"/>
          <w:szCs w:val="24"/>
          <w:lang w:val="en-AU"/>
        </w:rPr>
        <w:t xml:space="preserve">Philippines: BDO Philippines. </w:t>
      </w:r>
    </w:p>
    <w:p w:rsidR="00887E68" w:rsidRPr="004D3E58" w:rsidRDefault="00887E68"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 xml:space="preserve">BJORNLUND, E., LIDDLE, W. and KING, B., (2008). </w:t>
      </w:r>
      <w:r w:rsidRPr="004D3E58">
        <w:rPr>
          <w:rFonts w:ascii="Arial" w:hAnsi="Arial" w:cs="Arial"/>
          <w:i/>
          <w:iCs/>
          <w:sz w:val="24"/>
          <w:szCs w:val="24"/>
          <w:lang w:val="en-AU"/>
        </w:rPr>
        <w:t xml:space="preserve">Indonesia - Democracy and Governance Assessment. </w:t>
      </w:r>
      <w:r w:rsidRPr="004D3E58">
        <w:rPr>
          <w:rFonts w:ascii="Arial" w:hAnsi="Arial" w:cs="Arial"/>
          <w:sz w:val="24"/>
          <w:szCs w:val="24"/>
          <w:lang w:val="en-AU"/>
        </w:rPr>
        <w:t xml:space="preserve">USA: Democracy International, Inc. </w:t>
      </w:r>
    </w:p>
    <w:p w:rsidR="00887E68" w:rsidRPr="004D3E58" w:rsidRDefault="00887E68"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B</w:t>
      </w:r>
      <w:r w:rsidR="00F0012E" w:rsidRPr="004D3E58">
        <w:rPr>
          <w:rFonts w:ascii="Arial" w:hAnsi="Arial" w:cs="Arial"/>
          <w:sz w:val="24"/>
          <w:szCs w:val="24"/>
          <w:lang w:val="en-AU"/>
        </w:rPr>
        <w:t xml:space="preserve">adan </w:t>
      </w:r>
      <w:r w:rsidRPr="004D3E58">
        <w:rPr>
          <w:rFonts w:ascii="Arial" w:hAnsi="Arial" w:cs="Arial"/>
          <w:sz w:val="24"/>
          <w:szCs w:val="24"/>
          <w:lang w:val="en-AU"/>
        </w:rPr>
        <w:t>P</w:t>
      </w:r>
      <w:r w:rsidR="00F0012E" w:rsidRPr="004D3E58">
        <w:rPr>
          <w:rFonts w:ascii="Arial" w:hAnsi="Arial" w:cs="Arial"/>
          <w:sz w:val="24"/>
          <w:szCs w:val="24"/>
          <w:lang w:val="en-AU"/>
        </w:rPr>
        <w:t xml:space="preserve">usat </w:t>
      </w:r>
      <w:r w:rsidRPr="004D3E58">
        <w:rPr>
          <w:rFonts w:ascii="Arial" w:hAnsi="Arial" w:cs="Arial"/>
          <w:sz w:val="24"/>
          <w:szCs w:val="24"/>
          <w:lang w:val="en-AU"/>
        </w:rPr>
        <w:t>S</w:t>
      </w:r>
      <w:r w:rsidR="00F0012E" w:rsidRPr="004D3E58">
        <w:rPr>
          <w:rFonts w:ascii="Arial" w:hAnsi="Arial" w:cs="Arial"/>
          <w:sz w:val="24"/>
          <w:szCs w:val="24"/>
          <w:lang w:val="en-AU"/>
        </w:rPr>
        <w:t>tatistik (BPS)</w:t>
      </w:r>
      <w:r w:rsidRPr="004D3E58">
        <w:rPr>
          <w:rFonts w:ascii="Arial" w:hAnsi="Arial" w:cs="Arial"/>
          <w:sz w:val="24"/>
          <w:szCs w:val="24"/>
          <w:lang w:val="en-AU"/>
        </w:rPr>
        <w:t xml:space="preserve"> KETAPANG, (2011). </w:t>
      </w:r>
      <w:r w:rsidRPr="004D3E58">
        <w:rPr>
          <w:rFonts w:ascii="Arial" w:hAnsi="Arial" w:cs="Arial"/>
          <w:i/>
          <w:iCs/>
          <w:sz w:val="24"/>
          <w:szCs w:val="24"/>
          <w:lang w:val="en-AU"/>
        </w:rPr>
        <w:t xml:space="preserve">Kabupaten Ketapang dalam Angka 2011. </w:t>
      </w:r>
      <w:r w:rsidRPr="004D3E58">
        <w:rPr>
          <w:rFonts w:ascii="Arial" w:hAnsi="Arial" w:cs="Arial"/>
          <w:sz w:val="24"/>
          <w:szCs w:val="24"/>
          <w:lang w:val="en-AU"/>
        </w:rPr>
        <w:t xml:space="preserve">Indonesia: BPS. </w:t>
      </w:r>
    </w:p>
    <w:p w:rsidR="00887E68" w:rsidRPr="004D3E58" w:rsidRDefault="00887E68"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 xml:space="preserve">BPS TTS, (2012). </w:t>
      </w:r>
      <w:r w:rsidRPr="004D3E58">
        <w:rPr>
          <w:rFonts w:ascii="Arial" w:hAnsi="Arial" w:cs="Arial"/>
          <w:i/>
          <w:iCs/>
          <w:sz w:val="24"/>
          <w:szCs w:val="24"/>
          <w:lang w:val="en-AU"/>
        </w:rPr>
        <w:t xml:space="preserve">Kabupaten Timor Tengah Selatan Dalam Angka 2012. </w:t>
      </w:r>
      <w:r w:rsidRPr="004D3E58">
        <w:rPr>
          <w:rFonts w:ascii="Arial" w:hAnsi="Arial" w:cs="Arial"/>
          <w:sz w:val="24"/>
          <w:szCs w:val="24"/>
          <w:lang w:val="en-AU"/>
        </w:rPr>
        <w:t xml:space="preserve">Indonesia: BPS. </w:t>
      </w:r>
    </w:p>
    <w:p w:rsidR="00887E68" w:rsidRPr="004D3E58" w:rsidRDefault="00887E68"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 xml:space="preserve">BRAND STRATEGY, (2006). </w:t>
      </w:r>
      <w:r w:rsidRPr="004D3E58">
        <w:rPr>
          <w:rFonts w:ascii="Arial" w:hAnsi="Arial" w:cs="Arial"/>
          <w:i/>
          <w:iCs/>
          <w:sz w:val="24"/>
          <w:szCs w:val="24"/>
          <w:lang w:val="en-AU"/>
        </w:rPr>
        <w:t xml:space="preserve">Non-profit Branding: Cause and Brand Effect. </w:t>
      </w:r>
      <w:r w:rsidRPr="004D3E58">
        <w:rPr>
          <w:rFonts w:ascii="Arial" w:hAnsi="Arial" w:cs="Arial"/>
          <w:sz w:val="24"/>
          <w:szCs w:val="24"/>
          <w:lang w:val="en-AU"/>
        </w:rPr>
        <w:t xml:space="preserve">UK: Centaur Communications Ltd. </w:t>
      </w:r>
    </w:p>
    <w:p w:rsidR="00887E68" w:rsidRPr="004D3E58" w:rsidRDefault="00887E68"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 xml:space="preserve">BRASSARD, C., (2009). </w:t>
      </w:r>
      <w:r w:rsidR="00F0012E" w:rsidRPr="004D3E58">
        <w:rPr>
          <w:rFonts w:ascii="Arial" w:hAnsi="Arial" w:cs="Arial"/>
          <w:sz w:val="24"/>
          <w:szCs w:val="24"/>
          <w:lang w:val="en-AU"/>
        </w:rPr>
        <w:t>‘</w:t>
      </w:r>
      <w:r w:rsidRPr="004D3E58">
        <w:rPr>
          <w:rFonts w:ascii="Arial" w:hAnsi="Arial" w:cs="Arial"/>
          <w:sz w:val="24"/>
          <w:szCs w:val="24"/>
          <w:lang w:val="en-AU"/>
        </w:rPr>
        <w:t>Measuring Aid Governance in Developing Countries: An Application to Post-Tsunami Aceh, Indonesia</w:t>
      </w:r>
      <w:r w:rsidR="00F0012E" w:rsidRPr="004D3E58">
        <w:rPr>
          <w:rFonts w:ascii="Arial" w:hAnsi="Arial" w:cs="Arial"/>
          <w:sz w:val="24"/>
          <w:szCs w:val="24"/>
          <w:lang w:val="en-AU"/>
        </w:rPr>
        <w:t>’</w:t>
      </w:r>
      <w:r w:rsidRPr="004D3E58">
        <w:rPr>
          <w:rFonts w:ascii="Arial" w:hAnsi="Arial" w:cs="Arial"/>
          <w:sz w:val="24"/>
          <w:szCs w:val="24"/>
          <w:lang w:val="en-AU"/>
        </w:rPr>
        <w:t xml:space="preserve">. </w:t>
      </w:r>
      <w:r w:rsidRPr="004D3E58">
        <w:rPr>
          <w:rFonts w:ascii="Arial" w:hAnsi="Arial" w:cs="Arial"/>
          <w:i/>
          <w:iCs/>
          <w:sz w:val="24"/>
          <w:szCs w:val="24"/>
          <w:lang w:val="en-AU"/>
        </w:rPr>
        <w:t xml:space="preserve">International Review of Administrative Sciences, </w:t>
      </w:r>
      <w:r w:rsidRPr="004D3E58">
        <w:rPr>
          <w:rFonts w:ascii="Arial" w:hAnsi="Arial" w:cs="Arial"/>
          <w:b/>
          <w:bCs/>
          <w:sz w:val="24"/>
          <w:szCs w:val="24"/>
          <w:lang w:val="en-AU"/>
        </w:rPr>
        <w:t>75</w:t>
      </w:r>
      <w:r w:rsidRPr="004D3E58">
        <w:rPr>
          <w:rFonts w:ascii="Arial" w:hAnsi="Arial" w:cs="Arial"/>
          <w:sz w:val="24"/>
          <w:szCs w:val="24"/>
          <w:lang w:val="en-AU"/>
        </w:rPr>
        <w:t xml:space="preserve">(4), pp. 629-648. </w:t>
      </w:r>
    </w:p>
    <w:p w:rsidR="00887E68" w:rsidRPr="004D3E58" w:rsidRDefault="00887E68"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 xml:space="preserve">BREWER ET AL, (2008). </w:t>
      </w:r>
      <w:r w:rsidRPr="004D3E58">
        <w:rPr>
          <w:rFonts w:ascii="Arial" w:hAnsi="Arial" w:cs="Arial"/>
          <w:i/>
          <w:iCs/>
          <w:sz w:val="24"/>
          <w:szCs w:val="24"/>
          <w:lang w:val="en-AU"/>
        </w:rPr>
        <w:t xml:space="preserve">Accountability, Ownership, and Development Policy: Analyzing the Impact of Civil Society Engagement on Aid Effectiveness. </w:t>
      </w:r>
      <w:r w:rsidRPr="004D3E58">
        <w:rPr>
          <w:rFonts w:ascii="Arial" w:hAnsi="Arial" w:cs="Arial"/>
          <w:sz w:val="24"/>
          <w:szCs w:val="24"/>
          <w:lang w:val="en-AU"/>
        </w:rPr>
        <w:t xml:space="preserve">USA: Princeton Univeristy Woodrow Wilson School of Public &amp; International Affairs. </w:t>
      </w:r>
    </w:p>
    <w:p w:rsidR="00887E68" w:rsidRPr="004D3E58" w:rsidRDefault="00887E68"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 xml:space="preserve">BROWN, A.M. and PURUSHOTHAMA, M., (2005). Public Sector Aid Organisations: Philanthropy or Self Interest? </w:t>
      </w:r>
      <w:r w:rsidRPr="004D3E58">
        <w:rPr>
          <w:rFonts w:ascii="Arial" w:hAnsi="Arial" w:cs="Arial"/>
          <w:i/>
          <w:iCs/>
          <w:sz w:val="24"/>
          <w:szCs w:val="24"/>
          <w:lang w:val="en-AU"/>
        </w:rPr>
        <w:t xml:space="preserve">Journal of American Academy of Business, Cambridge, </w:t>
      </w:r>
      <w:r w:rsidRPr="004D3E58">
        <w:rPr>
          <w:rFonts w:ascii="Arial" w:hAnsi="Arial" w:cs="Arial"/>
          <w:b/>
          <w:bCs/>
          <w:sz w:val="24"/>
          <w:szCs w:val="24"/>
          <w:lang w:val="en-AU"/>
        </w:rPr>
        <w:t>6</w:t>
      </w:r>
      <w:r w:rsidRPr="004D3E58">
        <w:rPr>
          <w:rFonts w:ascii="Arial" w:hAnsi="Arial" w:cs="Arial"/>
          <w:sz w:val="24"/>
          <w:szCs w:val="24"/>
          <w:lang w:val="en-AU"/>
        </w:rPr>
        <w:t xml:space="preserve">(2), pp. 128-134. </w:t>
      </w:r>
    </w:p>
    <w:p w:rsidR="00887E68" w:rsidRPr="004D3E58" w:rsidRDefault="00887E68"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 xml:space="preserve">BUDIONO, H., (2011). </w:t>
      </w:r>
      <w:r w:rsidRPr="004D3E58">
        <w:rPr>
          <w:rFonts w:ascii="Arial" w:hAnsi="Arial" w:cs="Arial"/>
          <w:i/>
          <w:iCs/>
          <w:sz w:val="24"/>
          <w:szCs w:val="24"/>
          <w:lang w:val="en-AU"/>
        </w:rPr>
        <w:t xml:space="preserve">Naskah Akademis RUU Tentang Perkumpulan. </w:t>
      </w:r>
      <w:r w:rsidRPr="004D3E58">
        <w:rPr>
          <w:rFonts w:ascii="Arial" w:hAnsi="Arial" w:cs="Arial"/>
          <w:sz w:val="24"/>
          <w:szCs w:val="24"/>
          <w:lang w:val="en-AU"/>
        </w:rPr>
        <w:t xml:space="preserve">Draft edn. Indonesia: BPHN. </w:t>
      </w:r>
    </w:p>
    <w:p w:rsidR="00887E68" w:rsidRPr="004D3E58" w:rsidRDefault="00887E68"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CHANGE,</w:t>
      </w:r>
      <w:r w:rsidR="00F0012E" w:rsidRPr="004D3E58">
        <w:rPr>
          <w:rFonts w:ascii="Arial" w:hAnsi="Arial" w:cs="Arial"/>
          <w:sz w:val="24"/>
          <w:szCs w:val="24"/>
          <w:lang w:val="en-AU"/>
        </w:rPr>
        <w:t xml:space="preserve"> (2012)</w:t>
      </w:r>
      <w:r w:rsidRPr="004D3E58">
        <w:rPr>
          <w:rFonts w:ascii="Arial" w:hAnsi="Arial" w:cs="Arial"/>
          <w:sz w:val="24"/>
          <w:szCs w:val="24"/>
          <w:lang w:val="en-AU"/>
        </w:rPr>
        <w:t xml:space="preserve"> , </w:t>
      </w:r>
      <w:r w:rsidRPr="004D3E58">
        <w:rPr>
          <w:rFonts w:ascii="Arial" w:hAnsi="Arial" w:cs="Arial"/>
          <w:i/>
          <w:iCs/>
          <w:sz w:val="24"/>
          <w:szCs w:val="24"/>
          <w:lang w:val="en-AU"/>
        </w:rPr>
        <w:t>Wadah Petisi Dunia. Apa yang Anda Ingin Ubah?</w:t>
      </w:r>
      <w:r w:rsidR="00F0012E" w:rsidRPr="004D3E58">
        <w:rPr>
          <w:rFonts w:ascii="Arial" w:hAnsi="Arial" w:cs="Arial"/>
          <w:sz w:val="24"/>
          <w:szCs w:val="24"/>
          <w:lang w:val="en-AU"/>
        </w:rPr>
        <w:t xml:space="preserve"> [Homepage of Change], [Online]. </w:t>
      </w:r>
      <w:r w:rsidRPr="004D3E58">
        <w:rPr>
          <w:rFonts w:ascii="Arial" w:hAnsi="Arial" w:cs="Arial"/>
          <w:sz w:val="24"/>
          <w:szCs w:val="24"/>
          <w:lang w:val="en-AU"/>
        </w:rPr>
        <w:t xml:space="preserve"> Available: </w:t>
      </w:r>
      <w:hyperlink r:id="rId55" w:tgtFrame="_blank" w:history="1">
        <w:r w:rsidRPr="004D3E58">
          <w:rPr>
            <w:rStyle w:val="Hyperlink"/>
            <w:rFonts w:ascii="Arial" w:hAnsi="Arial" w:cs="Arial"/>
            <w:color w:val="auto"/>
            <w:sz w:val="24"/>
            <w:szCs w:val="24"/>
            <w:u w:val="none"/>
            <w:lang w:val="en-AU"/>
          </w:rPr>
          <w:t>http://www.change.org/id</w:t>
        </w:r>
      </w:hyperlink>
      <w:r w:rsidRPr="004D3E58">
        <w:rPr>
          <w:rFonts w:ascii="Arial" w:hAnsi="Arial" w:cs="Arial"/>
          <w:sz w:val="24"/>
          <w:szCs w:val="24"/>
          <w:lang w:val="en-AU"/>
        </w:rPr>
        <w:t xml:space="preserve"> [2 November, 2012]. </w:t>
      </w:r>
    </w:p>
    <w:p w:rsidR="00887E68" w:rsidRPr="004D3E58" w:rsidRDefault="00887E68"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 xml:space="preserve">CIVICUS, (2010). </w:t>
      </w:r>
      <w:r w:rsidRPr="004D3E58">
        <w:rPr>
          <w:rFonts w:ascii="Arial" w:hAnsi="Arial" w:cs="Arial"/>
          <w:i/>
          <w:iCs/>
          <w:sz w:val="24"/>
          <w:szCs w:val="24"/>
          <w:lang w:val="en-AU"/>
        </w:rPr>
        <w:t xml:space="preserve">A Guide to Legitimacy, Transparency and Accountability. </w:t>
      </w:r>
      <w:r w:rsidRPr="004D3E58">
        <w:rPr>
          <w:rFonts w:ascii="Arial" w:hAnsi="Arial" w:cs="Arial"/>
          <w:sz w:val="24"/>
          <w:szCs w:val="24"/>
          <w:lang w:val="en-AU"/>
        </w:rPr>
        <w:t xml:space="preserve">South Africa: CIVICUS. </w:t>
      </w:r>
    </w:p>
    <w:p w:rsidR="00887E68" w:rsidRPr="004D3E58" w:rsidRDefault="00887E68"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 xml:space="preserve">CLARK, J., (n.d). </w:t>
      </w:r>
      <w:r w:rsidRPr="004D3E58">
        <w:rPr>
          <w:rFonts w:ascii="Arial" w:hAnsi="Arial" w:cs="Arial"/>
          <w:i/>
          <w:iCs/>
          <w:sz w:val="24"/>
          <w:szCs w:val="24"/>
          <w:lang w:val="en-AU"/>
        </w:rPr>
        <w:t>Civ</w:t>
      </w:r>
      <w:r w:rsidR="00F0012E" w:rsidRPr="004D3E58">
        <w:rPr>
          <w:rFonts w:ascii="Arial" w:hAnsi="Arial" w:cs="Arial"/>
          <w:i/>
          <w:iCs/>
          <w:sz w:val="24"/>
          <w:szCs w:val="24"/>
          <w:lang w:val="en-AU"/>
        </w:rPr>
        <w:t>ic Engagement Program: Concept Note for P</w:t>
      </w:r>
      <w:r w:rsidRPr="004D3E58">
        <w:rPr>
          <w:rFonts w:ascii="Arial" w:hAnsi="Arial" w:cs="Arial"/>
          <w:i/>
          <w:iCs/>
          <w:sz w:val="24"/>
          <w:szCs w:val="24"/>
          <w:lang w:val="en-AU"/>
        </w:rPr>
        <w:t xml:space="preserve">roposed DSF </w:t>
      </w:r>
      <w:r w:rsidR="00F0012E" w:rsidRPr="004D3E58">
        <w:rPr>
          <w:rFonts w:ascii="Arial" w:hAnsi="Arial" w:cs="Arial"/>
          <w:i/>
          <w:iCs/>
          <w:sz w:val="24"/>
          <w:szCs w:val="24"/>
          <w:lang w:val="en-AU"/>
        </w:rPr>
        <w:t>Civil Society Program.</w:t>
      </w:r>
      <w:r w:rsidRPr="004D3E58">
        <w:rPr>
          <w:rFonts w:ascii="Arial" w:hAnsi="Arial" w:cs="Arial"/>
          <w:i/>
          <w:iCs/>
          <w:sz w:val="24"/>
          <w:szCs w:val="24"/>
          <w:lang w:val="en-AU"/>
        </w:rPr>
        <w:t xml:space="preserve"> </w:t>
      </w:r>
      <w:r w:rsidR="00F0012E" w:rsidRPr="004D3E58">
        <w:rPr>
          <w:rFonts w:ascii="Arial" w:hAnsi="Arial" w:cs="Arial"/>
          <w:sz w:val="24"/>
          <w:szCs w:val="24"/>
          <w:lang w:val="en-AU"/>
        </w:rPr>
        <w:t xml:space="preserve">Report to DSF </w:t>
      </w:r>
      <w:r w:rsidRPr="004D3E58">
        <w:rPr>
          <w:rFonts w:ascii="Arial" w:hAnsi="Arial" w:cs="Arial"/>
          <w:sz w:val="24"/>
          <w:szCs w:val="24"/>
          <w:lang w:val="en-AU"/>
        </w:rPr>
        <w:t xml:space="preserve"> </w:t>
      </w:r>
    </w:p>
    <w:p w:rsidR="00887E68" w:rsidRPr="004D3E58" w:rsidRDefault="00887E68"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 xml:space="preserve">CRAWFORD ET AL, (2010). </w:t>
      </w:r>
      <w:r w:rsidRPr="004D3E58">
        <w:rPr>
          <w:rFonts w:ascii="Arial" w:hAnsi="Arial" w:cs="Arial"/>
          <w:i/>
          <w:iCs/>
          <w:sz w:val="24"/>
          <w:szCs w:val="24"/>
          <w:lang w:val="en-AU"/>
        </w:rPr>
        <w:t xml:space="preserve">Australian Community Development and Civil Society Strengthening Scheme (ACCESS) Phase 2. Report to AusAID. </w:t>
      </w:r>
    </w:p>
    <w:p w:rsidR="00887E68" w:rsidRPr="004D3E58" w:rsidRDefault="00887E68"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 xml:space="preserve">CRAWFORD, P., (2010). </w:t>
      </w:r>
      <w:r w:rsidRPr="004D3E58">
        <w:rPr>
          <w:rFonts w:ascii="Arial" w:hAnsi="Arial" w:cs="Arial"/>
          <w:i/>
          <w:iCs/>
          <w:sz w:val="24"/>
          <w:szCs w:val="24"/>
          <w:lang w:val="en-AU"/>
        </w:rPr>
        <w:t xml:space="preserve">Learning Assistance Program for Islamic School (LAPIS). Report to AusAID. </w:t>
      </w:r>
    </w:p>
    <w:p w:rsidR="00887E68" w:rsidRPr="004D3E58" w:rsidRDefault="00F0012E"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 xml:space="preserve">DATTA, A. </w:t>
      </w:r>
      <w:r w:rsidR="00887E68" w:rsidRPr="004D3E58">
        <w:rPr>
          <w:rFonts w:ascii="Arial" w:hAnsi="Arial" w:cs="Arial"/>
          <w:sz w:val="24"/>
          <w:szCs w:val="24"/>
          <w:lang w:val="en-AU"/>
        </w:rPr>
        <w:t xml:space="preserve"> ET AL, (2011). </w:t>
      </w:r>
      <w:r w:rsidR="00887E68" w:rsidRPr="004D3E58">
        <w:rPr>
          <w:rFonts w:ascii="Arial" w:hAnsi="Arial" w:cs="Arial"/>
          <w:i/>
          <w:iCs/>
          <w:sz w:val="24"/>
          <w:szCs w:val="24"/>
          <w:lang w:val="en-AU"/>
        </w:rPr>
        <w:t>The Political Economy of Policy-making in Indonesia - Opportunities for Improving The Deman</w:t>
      </w:r>
      <w:r w:rsidRPr="004D3E58">
        <w:rPr>
          <w:rFonts w:ascii="Arial" w:hAnsi="Arial" w:cs="Arial"/>
          <w:i/>
          <w:iCs/>
          <w:sz w:val="24"/>
          <w:szCs w:val="24"/>
          <w:lang w:val="en-AU"/>
        </w:rPr>
        <w:t>d</w:t>
      </w:r>
      <w:r w:rsidR="00887E68" w:rsidRPr="004D3E58">
        <w:rPr>
          <w:rFonts w:ascii="Arial" w:hAnsi="Arial" w:cs="Arial"/>
          <w:i/>
          <w:iCs/>
          <w:sz w:val="24"/>
          <w:szCs w:val="24"/>
          <w:lang w:val="en-AU"/>
        </w:rPr>
        <w:t xml:space="preserve"> and Use of Knowledge. </w:t>
      </w:r>
      <w:r w:rsidR="00887E68" w:rsidRPr="004D3E58">
        <w:rPr>
          <w:rFonts w:ascii="Arial" w:hAnsi="Arial" w:cs="Arial"/>
          <w:sz w:val="24"/>
          <w:szCs w:val="24"/>
          <w:lang w:val="en-AU"/>
        </w:rPr>
        <w:t>Indonesia: AusAID</w:t>
      </w:r>
      <w:r w:rsidRPr="004D3E58">
        <w:rPr>
          <w:rFonts w:ascii="Arial" w:hAnsi="Arial" w:cs="Arial"/>
          <w:sz w:val="24"/>
          <w:szCs w:val="24"/>
          <w:lang w:val="en-AU"/>
        </w:rPr>
        <w:t xml:space="preserve"> Publications</w:t>
      </w:r>
      <w:r w:rsidR="00887E68" w:rsidRPr="004D3E58">
        <w:rPr>
          <w:rFonts w:ascii="Arial" w:hAnsi="Arial" w:cs="Arial"/>
          <w:sz w:val="24"/>
          <w:szCs w:val="24"/>
          <w:lang w:val="en-AU"/>
        </w:rPr>
        <w:t xml:space="preserve">. </w:t>
      </w:r>
    </w:p>
    <w:p w:rsidR="00887E68" w:rsidRPr="004D3E58" w:rsidRDefault="00887E68"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DOMPET DHUAFA, (2012)</w:t>
      </w:r>
      <w:r w:rsidR="00F0012E" w:rsidRPr="004D3E58">
        <w:rPr>
          <w:rFonts w:ascii="Arial" w:hAnsi="Arial" w:cs="Arial"/>
          <w:sz w:val="24"/>
          <w:szCs w:val="24"/>
          <w:lang w:val="en-AU"/>
        </w:rPr>
        <w:t xml:space="preserve">. </w:t>
      </w:r>
      <w:r w:rsidRPr="004D3E58">
        <w:rPr>
          <w:rFonts w:ascii="Arial" w:hAnsi="Arial" w:cs="Arial"/>
          <w:i/>
          <w:iCs/>
          <w:sz w:val="24"/>
          <w:szCs w:val="24"/>
          <w:lang w:val="en-AU"/>
        </w:rPr>
        <w:t>Laporan Aktivitas: Periode 01 s/d 31 Juni 2012</w:t>
      </w:r>
      <w:r w:rsidR="00F0012E" w:rsidRPr="004D3E58">
        <w:rPr>
          <w:rFonts w:ascii="Arial" w:hAnsi="Arial" w:cs="Arial"/>
          <w:i/>
          <w:iCs/>
          <w:sz w:val="24"/>
          <w:szCs w:val="24"/>
          <w:lang w:val="en-AU"/>
        </w:rPr>
        <w:t xml:space="preserve"> </w:t>
      </w:r>
      <w:r w:rsidRPr="004D3E58">
        <w:rPr>
          <w:rFonts w:ascii="Arial" w:hAnsi="Arial" w:cs="Arial"/>
          <w:sz w:val="24"/>
          <w:szCs w:val="24"/>
          <w:lang w:val="en-AU"/>
        </w:rPr>
        <w:t xml:space="preserve">[Homepage of Dompet Dhuafa], [Online]. Available: </w:t>
      </w:r>
      <w:hyperlink r:id="rId56" w:tgtFrame="_blank" w:history="1">
        <w:r w:rsidRPr="004D3E58">
          <w:rPr>
            <w:rStyle w:val="Hyperlink"/>
            <w:rFonts w:ascii="Arial" w:hAnsi="Arial" w:cs="Arial"/>
            <w:color w:val="auto"/>
            <w:sz w:val="24"/>
            <w:szCs w:val="24"/>
            <w:u w:val="none"/>
            <w:lang w:val="en-AU"/>
          </w:rPr>
          <w:t>www.dompetdhuafa.org/laporan/</w:t>
        </w:r>
      </w:hyperlink>
      <w:r w:rsidRPr="004D3E58">
        <w:rPr>
          <w:rFonts w:ascii="Arial" w:hAnsi="Arial" w:cs="Arial"/>
          <w:sz w:val="24"/>
          <w:szCs w:val="24"/>
          <w:lang w:val="en-AU"/>
        </w:rPr>
        <w:t xml:space="preserve"> [21 October, 2012]. </w:t>
      </w:r>
    </w:p>
    <w:p w:rsidR="00887E68" w:rsidRPr="004D3E58" w:rsidRDefault="00887E68"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 xml:space="preserve">EDELMAN, (2006). </w:t>
      </w:r>
      <w:r w:rsidRPr="004D3E58">
        <w:rPr>
          <w:rFonts w:ascii="Arial" w:hAnsi="Arial" w:cs="Arial"/>
          <w:i/>
          <w:iCs/>
          <w:sz w:val="24"/>
          <w:szCs w:val="24"/>
          <w:lang w:val="en-AU"/>
        </w:rPr>
        <w:t>Annual Edelman Trust Barometer.</w:t>
      </w:r>
      <w:r w:rsidR="00990B5F" w:rsidRPr="004D3E58">
        <w:rPr>
          <w:rFonts w:ascii="Arial" w:hAnsi="Arial" w:cs="Arial"/>
          <w:iCs/>
          <w:sz w:val="24"/>
          <w:szCs w:val="24"/>
          <w:lang w:val="en-AU"/>
        </w:rPr>
        <w:t xml:space="preserve"> USA: Edelman</w:t>
      </w:r>
    </w:p>
    <w:p w:rsidR="00887E68" w:rsidRPr="004D3E58" w:rsidRDefault="00887E68"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 xml:space="preserve">EDI, J. and SETIANINGTIAS, A., (2007). </w:t>
      </w:r>
      <w:r w:rsidR="00990B5F" w:rsidRPr="004D3E58">
        <w:rPr>
          <w:rFonts w:ascii="Arial" w:hAnsi="Arial" w:cs="Arial"/>
          <w:sz w:val="24"/>
          <w:szCs w:val="24"/>
          <w:lang w:val="en-AU"/>
        </w:rPr>
        <w:t>‘</w:t>
      </w:r>
      <w:r w:rsidRPr="004D3E58">
        <w:rPr>
          <w:rFonts w:ascii="Arial" w:hAnsi="Arial" w:cs="Arial"/>
          <w:iCs/>
          <w:sz w:val="24"/>
          <w:szCs w:val="24"/>
          <w:lang w:val="en-AU"/>
        </w:rPr>
        <w:t>Donor Proliferation and Donor Coordination in Indonesia: The Case of Governance Reform</w:t>
      </w:r>
      <w:r w:rsidR="00990B5F" w:rsidRPr="004D3E58">
        <w:rPr>
          <w:rFonts w:ascii="Arial" w:hAnsi="Arial" w:cs="Arial"/>
          <w:iCs/>
          <w:sz w:val="24"/>
          <w:szCs w:val="24"/>
          <w:lang w:val="en-AU"/>
        </w:rPr>
        <w:t>’</w:t>
      </w:r>
      <w:r w:rsidRPr="004D3E58">
        <w:rPr>
          <w:rFonts w:ascii="Arial" w:hAnsi="Arial" w:cs="Arial"/>
          <w:i/>
          <w:iCs/>
          <w:sz w:val="24"/>
          <w:szCs w:val="24"/>
          <w:lang w:val="en-AU"/>
        </w:rPr>
        <w:t xml:space="preserve">. </w:t>
      </w:r>
      <w:r w:rsidR="00990B5F" w:rsidRPr="004D3E58">
        <w:rPr>
          <w:rFonts w:ascii="Arial" w:hAnsi="Arial" w:cs="Arial"/>
          <w:iCs/>
          <w:sz w:val="24"/>
          <w:szCs w:val="24"/>
          <w:lang w:val="en-AU"/>
        </w:rPr>
        <w:t xml:space="preserve">Available from </w:t>
      </w:r>
      <w:r w:rsidR="00990B5F" w:rsidRPr="004D3E58">
        <w:rPr>
          <w:rFonts w:ascii="Arial" w:hAnsi="Arial" w:cs="Arial"/>
          <w:sz w:val="24"/>
          <w:szCs w:val="24"/>
          <w:lang w:val="en-AU"/>
        </w:rPr>
        <w:t>http://www2.ids.ac.uk/futurestate/research/Phase2/prog3/projects/donorproliferation.html</w:t>
      </w:r>
    </w:p>
    <w:p w:rsidR="00887E68" w:rsidRPr="004D3E58" w:rsidRDefault="00887E68"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 xml:space="preserve">ELDRIDGE, P., </w:t>
      </w:r>
      <w:r w:rsidR="00990B5F" w:rsidRPr="004D3E58">
        <w:rPr>
          <w:rFonts w:ascii="Arial" w:hAnsi="Arial" w:cs="Arial"/>
          <w:sz w:val="24"/>
          <w:szCs w:val="24"/>
          <w:lang w:val="en-AU"/>
        </w:rPr>
        <w:t>(2005). 'Nongovernmental Organis</w:t>
      </w:r>
      <w:r w:rsidRPr="004D3E58">
        <w:rPr>
          <w:rFonts w:ascii="Arial" w:hAnsi="Arial" w:cs="Arial"/>
          <w:sz w:val="24"/>
          <w:szCs w:val="24"/>
          <w:lang w:val="en-AU"/>
        </w:rPr>
        <w:t xml:space="preserve">ations and Democratic Transition in Indonesia'. In: R.P. WELLER, ed, </w:t>
      </w:r>
      <w:r w:rsidR="00990B5F" w:rsidRPr="004D3E58">
        <w:rPr>
          <w:rFonts w:ascii="Arial" w:hAnsi="Arial" w:cs="Arial"/>
          <w:i/>
          <w:iCs/>
          <w:sz w:val="24"/>
          <w:szCs w:val="24"/>
          <w:lang w:val="en-AU"/>
        </w:rPr>
        <w:t>Civil Society, Globalis</w:t>
      </w:r>
      <w:r w:rsidRPr="004D3E58">
        <w:rPr>
          <w:rFonts w:ascii="Arial" w:hAnsi="Arial" w:cs="Arial"/>
          <w:i/>
          <w:iCs/>
          <w:sz w:val="24"/>
          <w:szCs w:val="24"/>
          <w:lang w:val="en-AU"/>
        </w:rPr>
        <w:t xml:space="preserve">ation and Political Change in Asia. </w:t>
      </w:r>
      <w:r w:rsidRPr="004D3E58">
        <w:rPr>
          <w:rFonts w:ascii="Arial" w:hAnsi="Arial" w:cs="Arial"/>
          <w:sz w:val="24"/>
          <w:szCs w:val="24"/>
          <w:lang w:val="en-AU"/>
        </w:rPr>
        <w:t xml:space="preserve">USA: Taylor &amp; Francis Group, pp. 148-170. </w:t>
      </w:r>
    </w:p>
    <w:p w:rsidR="00887E68" w:rsidRPr="004D3E58" w:rsidRDefault="00887E68"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EPLEY, J.L., (2004). 'Development Issues a</w:t>
      </w:r>
      <w:r w:rsidR="00990B5F" w:rsidRPr="004D3E58">
        <w:rPr>
          <w:rFonts w:ascii="Arial" w:hAnsi="Arial" w:cs="Arial"/>
          <w:sz w:val="24"/>
          <w:szCs w:val="24"/>
          <w:lang w:val="en-AU"/>
        </w:rPr>
        <w:t>nd The Role of Religious Organis</w:t>
      </w:r>
      <w:r w:rsidRPr="004D3E58">
        <w:rPr>
          <w:rFonts w:ascii="Arial" w:hAnsi="Arial" w:cs="Arial"/>
          <w:sz w:val="24"/>
          <w:szCs w:val="24"/>
          <w:lang w:val="en-AU"/>
        </w:rPr>
        <w:t xml:space="preserve">ations in Indonesia'. </w:t>
      </w:r>
      <w:r w:rsidRPr="004D3E58">
        <w:rPr>
          <w:rFonts w:ascii="Arial" w:hAnsi="Arial" w:cs="Arial"/>
          <w:i/>
          <w:iCs/>
          <w:sz w:val="24"/>
          <w:szCs w:val="24"/>
          <w:lang w:val="en-AU"/>
        </w:rPr>
        <w:t xml:space="preserve">Studies on Asia Series III, </w:t>
      </w:r>
      <w:r w:rsidRPr="004D3E58">
        <w:rPr>
          <w:rFonts w:ascii="Arial" w:hAnsi="Arial" w:cs="Arial"/>
          <w:b/>
          <w:bCs/>
          <w:sz w:val="24"/>
          <w:szCs w:val="24"/>
          <w:lang w:val="en-AU"/>
        </w:rPr>
        <w:t>1</w:t>
      </w:r>
      <w:r w:rsidRPr="004D3E58">
        <w:rPr>
          <w:rFonts w:ascii="Arial" w:hAnsi="Arial" w:cs="Arial"/>
          <w:sz w:val="24"/>
          <w:szCs w:val="24"/>
          <w:lang w:val="en-AU"/>
        </w:rPr>
        <w:t xml:space="preserve">(1), pp. 39-52. </w:t>
      </w:r>
    </w:p>
    <w:p w:rsidR="00887E68" w:rsidRPr="004D3E58" w:rsidRDefault="00887E68"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 xml:space="preserve">FAHRUDIN, W., (2003). Akuntabilitas dan Transparansi LSM dalam Proses Transformasi Sosial Menuju Masyarakat Demokratis di Indonesia. </w:t>
      </w:r>
      <w:r w:rsidRPr="004D3E58">
        <w:rPr>
          <w:rFonts w:ascii="Arial" w:hAnsi="Arial" w:cs="Arial"/>
          <w:i/>
          <w:iCs/>
          <w:sz w:val="24"/>
          <w:szCs w:val="24"/>
          <w:lang w:val="en-AU"/>
        </w:rPr>
        <w:t xml:space="preserve">CIVIC, </w:t>
      </w:r>
      <w:r w:rsidRPr="004D3E58">
        <w:rPr>
          <w:rFonts w:ascii="Arial" w:hAnsi="Arial" w:cs="Arial"/>
          <w:b/>
          <w:bCs/>
          <w:sz w:val="24"/>
          <w:szCs w:val="24"/>
          <w:lang w:val="en-AU"/>
        </w:rPr>
        <w:t>1</w:t>
      </w:r>
      <w:r w:rsidRPr="004D3E58">
        <w:rPr>
          <w:rFonts w:ascii="Arial" w:hAnsi="Arial" w:cs="Arial"/>
          <w:sz w:val="24"/>
          <w:szCs w:val="24"/>
          <w:lang w:val="en-AU"/>
        </w:rPr>
        <w:t xml:space="preserve">(2), pp. 37-48. </w:t>
      </w:r>
    </w:p>
    <w:p w:rsidR="00887E68" w:rsidRPr="004D3E58" w:rsidRDefault="00990B5F"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FORD FOUNDATION, (2012).</w:t>
      </w:r>
      <w:r w:rsidR="00887E68" w:rsidRPr="004D3E58">
        <w:rPr>
          <w:rFonts w:ascii="Arial" w:hAnsi="Arial" w:cs="Arial"/>
          <w:sz w:val="24"/>
          <w:szCs w:val="24"/>
          <w:lang w:val="en-AU"/>
        </w:rPr>
        <w:t xml:space="preserve"> </w:t>
      </w:r>
      <w:r w:rsidR="00887E68" w:rsidRPr="004D3E58">
        <w:rPr>
          <w:rFonts w:ascii="Arial" w:hAnsi="Arial" w:cs="Arial"/>
          <w:i/>
          <w:iCs/>
          <w:sz w:val="24"/>
          <w:szCs w:val="24"/>
          <w:lang w:val="en-AU"/>
        </w:rPr>
        <w:t>History / Indonesia / Regions</w:t>
      </w:r>
      <w:r w:rsidRPr="004D3E58">
        <w:rPr>
          <w:rFonts w:ascii="Arial" w:hAnsi="Arial" w:cs="Arial"/>
          <w:sz w:val="24"/>
          <w:szCs w:val="24"/>
          <w:lang w:val="en-AU"/>
        </w:rPr>
        <w:t xml:space="preserve"> [Homepage of Ford Foundation],[Online].</w:t>
      </w:r>
      <w:r w:rsidR="00887E68" w:rsidRPr="004D3E58">
        <w:rPr>
          <w:rFonts w:ascii="Arial" w:hAnsi="Arial" w:cs="Arial"/>
          <w:sz w:val="24"/>
          <w:szCs w:val="24"/>
          <w:lang w:val="en-AU"/>
        </w:rPr>
        <w:t xml:space="preserve">Available: </w:t>
      </w:r>
      <w:hyperlink r:id="rId57" w:tgtFrame="_blank" w:history="1">
        <w:r w:rsidR="00887E68" w:rsidRPr="004D3E58">
          <w:rPr>
            <w:rStyle w:val="Hyperlink"/>
            <w:rFonts w:ascii="Arial" w:hAnsi="Arial" w:cs="Arial"/>
            <w:color w:val="auto"/>
            <w:sz w:val="24"/>
            <w:szCs w:val="24"/>
            <w:u w:val="none"/>
            <w:lang w:val="en-AU"/>
          </w:rPr>
          <w:t>http://www.fordfoundation.org/regions/indonesia/history</w:t>
        </w:r>
      </w:hyperlink>
      <w:r w:rsidR="00887E68" w:rsidRPr="004D3E58">
        <w:rPr>
          <w:rFonts w:ascii="Arial" w:hAnsi="Arial" w:cs="Arial"/>
          <w:sz w:val="24"/>
          <w:szCs w:val="24"/>
          <w:lang w:val="en-AU"/>
        </w:rPr>
        <w:t xml:space="preserve"> [10 December, 2012]. </w:t>
      </w:r>
    </w:p>
    <w:p w:rsidR="00887E68" w:rsidRPr="004D3E58" w:rsidRDefault="00887E68"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 xml:space="preserve">FORD, M.T., (2003). </w:t>
      </w:r>
      <w:r w:rsidR="00990B5F" w:rsidRPr="004D3E58">
        <w:rPr>
          <w:rFonts w:ascii="Arial" w:hAnsi="Arial" w:cs="Arial"/>
          <w:i/>
          <w:iCs/>
          <w:sz w:val="24"/>
          <w:szCs w:val="24"/>
          <w:lang w:val="en-AU"/>
        </w:rPr>
        <w:t>NGO as Outside Intellectual: A H</w:t>
      </w:r>
      <w:r w:rsidRPr="004D3E58">
        <w:rPr>
          <w:rFonts w:ascii="Arial" w:hAnsi="Arial" w:cs="Arial"/>
          <w:i/>
          <w:iCs/>
          <w:sz w:val="24"/>
          <w:szCs w:val="24"/>
          <w:lang w:val="en-AU"/>
        </w:rPr>
        <w:t xml:space="preserve">istory of Non-Governmental Organisations' Role in The Indonesian Labour Movement. </w:t>
      </w:r>
      <w:r w:rsidR="00990B5F" w:rsidRPr="004D3E58">
        <w:rPr>
          <w:rFonts w:ascii="Arial" w:hAnsi="Arial" w:cs="Arial"/>
          <w:sz w:val="24"/>
          <w:szCs w:val="24"/>
          <w:lang w:val="en-AU"/>
        </w:rPr>
        <w:t>Doctor of Philosophy</w:t>
      </w:r>
      <w:r w:rsidRPr="004D3E58">
        <w:rPr>
          <w:rFonts w:ascii="Arial" w:hAnsi="Arial" w:cs="Arial"/>
          <w:sz w:val="24"/>
          <w:szCs w:val="24"/>
          <w:lang w:val="en-AU"/>
        </w:rPr>
        <w:t xml:space="preserve"> Univeris</w:t>
      </w:r>
      <w:r w:rsidR="00990B5F" w:rsidRPr="004D3E58">
        <w:rPr>
          <w:rFonts w:ascii="Arial" w:hAnsi="Arial" w:cs="Arial"/>
          <w:sz w:val="24"/>
          <w:szCs w:val="24"/>
          <w:lang w:val="en-AU"/>
        </w:rPr>
        <w:t>i</w:t>
      </w:r>
      <w:r w:rsidRPr="004D3E58">
        <w:rPr>
          <w:rFonts w:ascii="Arial" w:hAnsi="Arial" w:cs="Arial"/>
          <w:sz w:val="24"/>
          <w:szCs w:val="24"/>
          <w:lang w:val="en-AU"/>
        </w:rPr>
        <w:t xml:space="preserve">ty of Wollongong. </w:t>
      </w:r>
    </w:p>
    <w:p w:rsidR="00887E68" w:rsidRPr="004D3E58" w:rsidRDefault="00887E68"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 xml:space="preserve">GAURI, V. and JULIA, G., (2005). NGOs in Bangladesh: Activities, Resources, and Governance. </w:t>
      </w:r>
      <w:r w:rsidRPr="004D3E58">
        <w:rPr>
          <w:rFonts w:ascii="Arial" w:hAnsi="Arial" w:cs="Arial"/>
          <w:i/>
          <w:iCs/>
          <w:sz w:val="24"/>
          <w:szCs w:val="24"/>
          <w:lang w:val="en-AU"/>
        </w:rPr>
        <w:t xml:space="preserve">World Development, </w:t>
      </w:r>
      <w:r w:rsidRPr="004D3E58">
        <w:rPr>
          <w:rFonts w:ascii="Arial" w:hAnsi="Arial" w:cs="Arial"/>
          <w:b/>
          <w:bCs/>
          <w:sz w:val="24"/>
          <w:szCs w:val="24"/>
          <w:lang w:val="en-AU"/>
        </w:rPr>
        <w:t>33</w:t>
      </w:r>
      <w:r w:rsidRPr="004D3E58">
        <w:rPr>
          <w:rFonts w:ascii="Arial" w:hAnsi="Arial" w:cs="Arial"/>
          <w:sz w:val="24"/>
          <w:szCs w:val="24"/>
          <w:lang w:val="en-AU"/>
        </w:rPr>
        <w:t xml:space="preserve">(12), pp. 2045-2065. </w:t>
      </w:r>
    </w:p>
    <w:p w:rsidR="00887E68" w:rsidRPr="004D3E58" w:rsidRDefault="00887E68"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 xml:space="preserve">GLOBAL ALLIANCE FOR WORKERS AND COMMUNITIES, </w:t>
      </w:r>
      <w:r w:rsidR="00990B5F" w:rsidRPr="004D3E58">
        <w:rPr>
          <w:rFonts w:ascii="Arial" w:hAnsi="Arial" w:cs="Arial"/>
          <w:sz w:val="24"/>
          <w:szCs w:val="24"/>
          <w:lang w:val="en-AU"/>
        </w:rPr>
        <w:t xml:space="preserve">(2012) </w:t>
      </w:r>
      <w:r w:rsidRPr="004D3E58">
        <w:rPr>
          <w:rFonts w:ascii="Arial" w:hAnsi="Arial" w:cs="Arial"/>
          <w:i/>
          <w:iCs/>
          <w:sz w:val="24"/>
          <w:szCs w:val="24"/>
          <w:lang w:val="en-AU"/>
        </w:rPr>
        <w:t>Workers’ Voice</w:t>
      </w:r>
      <w:r w:rsidR="00990B5F" w:rsidRPr="004D3E58">
        <w:rPr>
          <w:rFonts w:ascii="Arial" w:hAnsi="Arial" w:cs="Arial"/>
          <w:i/>
          <w:iCs/>
          <w:sz w:val="24"/>
          <w:szCs w:val="24"/>
          <w:lang w:val="en-AU"/>
        </w:rPr>
        <w:t>s: An Interern</w:t>
      </w:r>
      <w:r w:rsidRPr="004D3E58">
        <w:rPr>
          <w:rFonts w:ascii="Arial" w:hAnsi="Arial" w:cs="Arial"/>
          <w:i/>
          <w:iCs/>
          <w:sz w:val="24"/>
          <w:szCs w:val="24"/>
          <w:lang w:val="en-AU"/>
        </w:rPr>
        <w:t xml:space="preserve"> Report of Workers’ Needs and Aspirations in Indonesia </w:t>
      </w:r>
      <w:r w:rsidRPr="004D3E58">
        <w:rPr>
          <w:rFonts w:ascii="Arial" w:hAnsi="Arial" w:cs="Arial"/>
          <w:sz w:val="24"/>
          <w:szCs w:val="24"/>
          <w:lang w:val="en-AU"/>
        </w:rPr>
        <w:t xml:space="preserve">[Homepage of California Baptist University], [Online]. Available: </w:t>
      </w:r>
      <w:hyperlink r:id="rId58" w:tgtFrame="_blank" w:history="1">
        <w:r w:rsidRPr="004D3E58">
          <w:rPr>
            <w:rStyle w:val="Hyperlink"/>
            <w:rFonts w:ascii="Arial" w:hAnsi="Arial" w:cs="Arial"/>
            <w:color w:val="auto"/>
            <w:sz w:val="24"/>
            <w:szCs w:val="24"/>
            <w:u w:val="none"/>
            <w:lang w:val="en-AU"/>
          </w:rPr>
          <w:t>http://www.calbaptist.edu/dskubik/nike_rpt.pdf</w:t>
        </w:r>
      </w:hyperlink>
      <w:r w:rsidRPr="004D3E58">
        <w:rPr>
          <w:rFonts w:ascii="Arial" w:hAnsi="Arial" w:cs="Arial"/>
          <w:sz w:val="24"/>
          <w:szCs w:val="24"/>
          <w:lang w:val="en-AU"/>
        </w:rPr>
        <w:t xml:space="preserve"> [11 December, 2012]. </w:t>
      </w:r>
    </w:p>
    <w:p w:rsidR="00887E68" w:rsidRPr="004D3E58" w:rsidRDefault="00887E68"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 xml:space="preserve">GOLUB, S., (2006). </w:t>
      </w:r>
      <w:r w:rsidRPr="004D3E58">
        <w:rPr>
          <w:rFonts w:ascii="Arial" w:hAnsi="Arial" w:cs="Arial"/>
          <w:i/>
          <w:iCs/>
          <w:sz w:val="24"/>
          <w:szCs w:val="24"/>
          <w:lang w:val="en-AU"/>
        </w:rPr>
        <w:t>Reforming Local Governance b</w:t>
      </w:r>
      <w:r w:rsidR="00990B5F" w:rsidRPr="004D3E58">
        <w:rPr>
          <w:rFonts w:ascii="Arial" w:hAnsi="Arial" w:cs="Arial"/>
          <w:i/>
          <w:iCs/>
          <w:sz w:val="24"/>
          <w:szCs w:val="24"/>
          <w:lang w:val="en-AU"/>
        </w:rPr>
        <w:t>y Strengthening Civil Society: A</w:t>
      </w:r>
      <w:r w:rsidRPr="004D3E58">
        <w:rPr>
          <w:rFonts w:ascii="Arial" w:hAnsi="Arial" w:cs="Arial"/>
          <w:i/>
          <w:iCs/>
          <w:sz w:val="24"/>
          <w:szCs w:val="24"/>
          <w:lang w:val="en-AU"/>
        </w:rPr>
        <w:t xml:space="preserve">n Evaluation of the Ford Foundation's Civil Society and Governance Program. </w:t>
      </w:r>
      <w:r w:rsidRPr="004D3E58">
        <w:rPr>
          <w:rFonts w:ascii="Arial" w:hAnsi="Arial" w:cs="Arial"/>
          <w:sz w:val="24"/>
          <w:szCs w:val="24"/>
          <w:lang w:val="en-AU"/>
        </w:rPr>
        <w:t>unpublished re</w:t>
      </w:r>
      <w:r w:rsidR="00EE29CC" w:rsidRPr="004D3E58">
        <w:rPr>
          <w:rFonts w:ascii="Arial" w:hAnsi="Arial" w:cs="Arial"/>
          <w:sz w:val="24"/>
          <w:szCs w:val="24"/>
          <w:lang w:val="en-AU"/>
        </w:rPr>
        <w:t>port to The Ford Foundation.</w:t>
      </w:r>
      <w:r w:rsidRPr="004D3E58">
        <w:rPr>
          <w:rFonts w:ascii="Arial" w:hAnsi="Arial" w:cs="Arial"/>
          <w:sz w:val="24"/>
          <w:szCs w:val="24"/>
          <w:lang w:val="en-AU"/>
        </w:rPr>
        <w:t xml:space="preserve"> </w:t>
      </w:r>
    </w:p>
    <w:p w:rsidR="00887E68" w:rsidRPr="004D3E58" w:rsidRDefault="00887E68"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GOVERNMENT OF INDONESIA</w:t>
      </w:r>
      <w:r w:rsidR="004527EB">
        <w:rPr>
          <w:rFonts w:ascii="Arial" w:hAnsi="Arial" w:cs="Arial"/>
          <w:sz w:val="24"/>
          <w:szCs w:val="24"/>
          <w:lang w:val="id-ID"/>
        </w:rPr>
        <w:t xml:space="preserve"> (GoI)</w:t>
      </w:r>
      <w:r w:rsidRPr="004D3E58">
        <w:rPr>
          <w:rFonts w:ascii="Arial" w:hAnsi="Arial" w:cs="Arial"/>
          <w:sz w:val="24"/>
          <w:szCs w:val="24"/>
          <w:lang w:val="en-AU"/>
        </w:rPr>
        <w:t xml:space="preserve">, (2011). </w:t>
      </w:r>
      <w:r w:rsidRPr="004D3E58">
        <w:rPr>
          <w:rFonts w:ascii="Arial" w:hAnsi="Arial" w:cs="Arial"/>
          <w:i/>
          <w:iCs/>
          <w:sz w:val="24"/>
          <w:szCs w:val="24"/>
          <w:lang w:val="en-AU"/>
        </w:rPr>
        <w:t xml:space="preserve">Rancangan UU RI Tentang Organisasi Masyarakat. </w:t>
      </w:r>
      <w:r w:rsidR="00EE29CC" w:rsidRPr="004D3E58">
        <w:rPr>
          <w:rFonts w:ascii="Arial" w:hAnsi="Arial" w:cs="Arial"/>
          <w:sz w:val="24"/>
          <w:szCs w:val="24"/>
          <w:lang w:val="en-AU"/>
        </w:rPr>
        <w:t>Law Draft.</w:t>
      </w:r>
      <w:r w:rsidRPr="004D3E58">
        <w:rPr>
          <w:rFonts w:ascii="Arial" w:hAnsi="Arial" w:cs="Arial"/>
          <w:sz w:val="24"/>
          <w:szCs w:val="24"/>
          <w:lang w:val="en-AU"/>
        </w:rPr>
        <w:t xml:space="preserve"> Indonesia: Government of Indonesia. </w:t>
      </w:r>
    </w:p>
    <w:p w:rsidR="00887E68" w:rsidRPr="004D3E58" w:rsidRDefault="00EE29CC"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GoI</w:t>
      </w:r>
      <w:r w:rsidR="00887E68" w:rsidRPr="004D3E58">
        <w:rPr>
          <w:rFonts w:ascii="Arial" w:hAnsi="Arial" w:cs="Arial"/>
          <w:sz w:val="24"/>
          <w:szCs w:val="24"/>
          <w:lang w:val="en-AU"/>
        </w:rPr>
        <w:t xml:space="preserve">, (2009). </w:t>
      </w:r>
      <w:r w:rsidR="00887E68" w:rsidRPr="004D3E58">
        <w:rPr>
          <w:rFonts w:ascii="Arial" w:hAnsi="Arial" w:cs="Arial"/>
          <w:i/>
          <w:iCs/>
          <w:sz w:val="24"/>
          <w:szCs w:val="24"/>
          <w:lang w:val="en-AU"/>
        </w:rPr>
        <w:t xml:space="preserve">Jakarta Commitment: Aid for Development Effectiveness Indonesia's Road Map to 2014. </w:t>
      </w:r>
      <w:r w:rsidR="00887E68" w:rsidRPr="004D3E58">
        <w:rPr>
          <w:rFonts w:ascii="Arial" w:hAnsi="Arial" w:cs="Arial"/>
          <w:sz w:val="24"/>
          <w:szCs w:val="24"/>
          <w:lang w:val="en-AU"/>
        </w:rPr>
        <w:t xml:space="preserve">Indonesia: Government of Indonesia. </w:t>
      </w:r>
    </w:p>
    <w:p w:rsidR="00887E68" w:rsidRPr="004D3E58" w:rsidRDefault="00EE29CC"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GoI</w:t>
      </w:r>
      <w:r w:rsidR="00887E68" w:rsidRPr="004D3E58">
        <w:rPr>
          <w:rFonts w:ascii="Arial" w:hAnsi="Arial" w:cs="Arial"/>
          <w:sz w:val="24"/>
          <w:szCs w:val="24"/>
          <w:lang w:val="en-AU"/>
        </w:rPr>
        <w:t xml:space="preserve">, (2007). </w:t>
      </w:r>
      <w:r w:rsidR="00887E68" w:rsidRPr="004D3E58">
        <w:rPr>
          <w:rFonts w:ascii="Arial" w:hAnsi="Arial" w:cs="Arial"/>
          <w:i/>
          <w:iCs/>
          <w:sz w:val="24"/>
          <w:szCs w:val="24"/>
          <w:lang w:val="en-AU"/>
        </w:rPr>
        <w:t xml:space="preserve">The Law of The Republic of Indonesia Number 40 of 2007 Concerning Limited Liability Company. </w:t>
      </w:r>
      <w:r w:rsidR="00887E68" w:rsidRPr="004D3E58">
        <w:rPr>
          <w:rFonts w:ascii="Arial" w:hAnsi="Arial" w:cs="Arial"/>
          <w:sz w:val="24"/>
          <w:szCs w:val="24"/>
          <w:lang w:val="en-AU"/>
        </w:rPr>
        <w:t xml:space="preserve">Indonesia: Government of Indonesia. </w:t>
      </w:r>
    </w:p>
    <w:p w:rsidR="00887E68" w:rsidRPr="004D3E58" w:rsidRDefault="00EE29CC"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GoI,</w:t>
      </w:r>
      <w:r w:rsidR="00887E68" w:rsidRPr="004D3E58">
        <w:rPr>
          <w:rFonts w:ascii="Arial" w:hAnsi="Arial" w:cs="Arial"/>
          <w:sz w:val="24"/>
          <w:szCs w:val="24"/>
          <w:lang w:val="en-AU"/>
        </w:rPr>
        <w:t xml:space="preserve"> (2007). </w:t>
      </w:r>
      <w:r w:rsidR="00887E68" w:rsidRPr="004D3E58">
        <w:rPr>
          <w:rFonts w:ascii="Arial" w:hAnsi="Arial" w:cs="Arial"/>
          <w:i/>
          <w:iCs/>
          <w:sz w:val="24"/>
          <w:szCs w:val="24"/>
          <w:lang w:val="en-AU"/>
        </w:rPr>
        <w:t xml:space="preserve">Law of The Republic of Indonesia Number: 25 of 2007 Concerning Inverstment. </w:t>
      </w:r>
      <w:r w:rsidR="00887E68" w:rsidRPr="004D3E58">
        <w:rPr>
          <w:rFonts w:ascii="Arial" w:hAnsi="Arial" w:cs="Arial"/>
          <w:sz w:val="24"/>
          <w:szCs w:val="24"/>
          <w:lang w:val="en-AU"/>
        </w:rPr>
        <w:t xml:space="preserve">Indonesia: Government of Indonesia. </w:t>
      </w:r>
    </w:p>
    <w:p w:rsidR="00887E68" w:rsidRPr="004D3E58" w:rsidRDefault="00EE29CC"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GoI</w:t>
      </w:r>
      <w:r w:rsidR="00887E68" w:rsidRPr="004D3E58">
        <w:rPr>
          <w:rFonts w:ascii="Arial" w:hAnsi="Arial" w:cs="Arial"/>
          <w:sz w:val="24"/>
          <w:szCs w:val="24"/>
          <w:lang w:val="en-AU"/>
        </w:rPr>
        <w:t xml:space="preserve">, (2007). </w:t>
      </w:r>
      <w:r w:rsidR="00887E68" w:rsidRPr="004D3E58">
        <w:rPr>
          <w:rFonts w:ascii="Arial" w:hAnsi="Arial" w:cs="Arial"/>
          <w:i/>
          <w:iCs/>
          <w:sz w:val="24"/>
          <w:szCs w:val="24"/>
          <w:lang w:val="en-AU"/>
        </w:rPr>
        <w:t>Salinan Peraturan Menteri Negara Badan Usaha Milik Negara Nomor Per-05/MBU/2007 Tentang Program Kemi</w:t>
      </w:r>
      <w:r w:rsidRPr="004D3E58">
        <w:rPr>
          <w:rFonts w:ascii="Arial" w:hAnsi="Arial" w:cs="Arial"/>
          <w:i/>
          <w:iCs/>
          <w:sz w:val="24"/>
          <w:szCs w:val="24"/>
          <w:lang w:val="en-AU"/>
        </w:rPr>
        <w:t>traan Badan Usaha Milik Negara D</w:t>
      </w:r>
      <w:r w:rsidR="00887E68" w:rsidRPr="004D3E58">
        <w:rPr>
          <w:rFonts w:ascii="Arial" w:hAnsi="Arial" w:cs="Arial"/>
          <w:i/>
          <w:iCs/>
          <w:sz w:val="24"/>
          <w:szCs w:val="24"/>
          <w:lang w:val="en-AU"/>
        </w:rPr>
        <w:t xml:space="preserve">engan Usaha Kecil dan Program Bina Lingkungan. </w:t>
      </w:r>
      <w:r w:rsidR="00887E68" w:rsidRPr="004D3E58">
        <w:rPr>
          <w:rFonts w:ascii="Arial" w:hAnsi="Arial" w:cs="Arial"/>
          <w:sz w:val="24"/>
          <w:szCs w:val="24"/>
          <w:lang w:val="en-AU"/>
        </w:rPr>
        <w:t xml:space="preserve">Indonesia: Government of Indonesia. </w:t>
      </w:r>
    </w:p>
    <w:p w:rsidR="00887E68" w:rsidRPr="004D3E58" w:rsidRDefault="00EE29CC"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GoI</w:t>
      </w:r>
      <w:r w:rsidR="00887E68" w:rsidRPr="004D3E58">
        <w:rPr>
          <w:rFonts w:ascii="Arial" w:hAnsi="Arial" w:cs="Arial"/>
          <w:sz w:val="24"/>
          <w:szCs w:val="24"/>
          <w:lang w:val="en-AU"/>
        </w:rPr>
        <w:t xml:space="preserve">, (2003). </w:t>
      </w:r>
      <w:r w:rsidR="00887E68" w:rsidRPr="004D3E58">
        <w:rPr>
          <w:rFonts w:ascii="Arial" w:hAnsi="Arial" w:cs="Arial"/>
          <w:i/>
          <w:iCs/>
          <w:sz w:val="24"/>
          <w:szCs w:val="24"/>
          <w:lang w:val="en-AU"/>
        </w:rPr>
        <w:t xml:space="preserve">Undang-undang Republik Indonesia Nomor 19 Tahun 2003 Tentang Badan Usaha Milik Negara. </w:t>
      </w:r>
      <w:r w:rsidR="00887E68" w:rsidRPr="004D3E58">
        <w:rPr>
          <w:rFonts w:ascii="Arial" w:hAnsi="Arial" w:cs="Arial"/>
          <w:sz w:val="24"/>
          <w:szCs w:val="24"/>
          <w:lang w:val="en-AU"/>
        </w:rPr>
        <w:t xml:space="preserve">Indonesia: Government of Indonesia. </w:t>
      </w:r>
    </w:p>
    <w:p w:rsidR="00887E68" w:rsidRPr="004D3E58" w:rsidRDefault="00EE29CC"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GoI</w:t>
      </w:r>
      <w:r w:rsidR="00887E68" w:rsidRPr="004D3E58">
        <w:rPr>
          <w:rFonts w:ascii="Arial" w:hAnsi="Arial" w:cs="Arial"/>
          <w:sz w:val="24"/>
          <w:szCs w:val="24"/>
          <w:lang w:val="en-AU"/>
        </w:rPr>
        <w:t xml:space="preserve">, (2001). </w:t>
      </w:r>
      <w:r w:rsidR="00887E68" w:rsidRPr="004D3E58">
        <w:rPr>
          <w:rFonts w:ascii="Arial" w:hAnsi="Arial" w:cs="Arial"/>
          <w:i/>
          <w:iCs/>
          <w:sz w:val="24"/>
          <w:szCs w:val="24"/>
          <w:lang w:val="en-AU"/>
        </w:rPr>
        <w:t xml:space="preserve">Law on Foundation No. 16 Year 2001. </w:t>
      </w:r>
      <w:r w:rsidR="00887E68" w:rsidRPr="004D3E58">
        <w:rPr>
          <w:rFonts w:ascii="Arial" w:hAnsi="Arial" w:cs="Arial"/>
          <w:sz w:val="24"/>
          <w:szCs w:val="24"/>
          <w:lang w:val="en-AU"/>
        </w:rPr>
        <w:t xml:space="preserve">Indonesia: Government of Indonesia. </w:t>
      </w:r>
    </w:p>
    <w:p w:rsidR="00887E68" w:rsidRPr="004D3E58" w:rsidRDefault="00EE29CC"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GoI</w:t>
      </w:r>
      <w:r w:rsidR="00887E68" w:rsidRPr="004D3E58">
        <w:rPr>
          <w:rFonts w:ascii="Arial" w:hAnsi="Arial" w:cs="Arial"/>
          <w:sz w:val="24"/>
          <w:szCs w:val="24"/>
          <w:lang w:val="en-AU"/>
        </w:rPr>
        <w:t xml:space="preserve">, (1986). </w:t>
      </w:r>
      <w:r w:rsidR="00887E68" w:rsidRPr="004D3E58">
        <w:rPr>
          <w:rFonts w:ascii="Arial" w:hAnsi="Arial" w:cs="Arial"/>
          <w:i/>
          <w:iCs/>
          <w:sz w:val="24"/>
          <w:szCs w:val="24"/>
          <w:lang w:val="en-AU"/>
        </w:rPr>
        <w:t xml:space="preserve">Government Regulation Number 18 about the Implementation of Law Number 8/1985. </w:t>
      </w:r>
      <w:r w:rsidR="00887E68" w:rsidRPr="004D3E58">
        <w:rPr>
          <w:rFonts w:ascii="Arial" w:hAnsi="Arial" w:cs="Arial"/>
          <w:sz w:val="24"/>
          <w:szCs w:val="24"/>
          <w:lang w:val="en-AU"/>
        </w:rPr>
        <w:t xml:space="preserve">Indonesia: Government of Indonesia. </w:t>
      </w:r>
    </w:p>
    <w:p w:rsidR="00887E68" w:rsidRPr="004D3E58" w:rsidRDefault="00EE29CC"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GoI</w:t>
      </w:r>
      <w:r w:rsidR="00887E68" w:rsidRPr="004D3E58">
        <w:rPr>
          <w:rFonts w:ascii="Arial" w:hAnsi="Arial" w:cs="Arial"/>
          <w:sz w:val="24"/>
          <w:szCs w:val="24"/>
          <w:lang w:val="en-AU"/>
        </w:rPr>
        <w:t xml:space="preserve">, (1980). </w:t>
      </w:r>
      <w:r w:rsidR="00887E68" w:rsidRPr="004D3E58">
        <w:rPr>
          <w:rFonts w:ascii="Arial" w:hAnsi="Arial" w:cs="Arial"/>
          <w:i/>
          <w:iCs/>
          <w:sz w:val="24"/>
          <w:szCs w:val="24"/>
          <w:lang w:val="en-AU"/>
        </w:rPr>
        <w:t xml:space="preserve">Peraturan Pemerintah Tentang Pelaksanaan Pengumpulan Sumbangan. </w:t>
      </w:r>
      <w:r w:rsidR="00887E68" w:rsidRPr="004D3E58">
        <w:rPr>
          <w:rFonts w:ascii="Arial" w:hAnsi="Arial" w:cs="Arial"/>
          <w:sz w:val="24"/>
          <w:szCs w:val="24"/>
          <w:lang w:val="en-AU"/>
        </w:rPr>
        <w:t xml:space="preserve">Indonesia: Government of Indonesia. </w:t>
      </w:r>
    </w:p>
    <w:p w:rsidR="00887E68" w:rsidRPr="004D3E58" w:rsidRDefault="00887E68"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 xml:space="preserve">HADIWINATA, B.S., (2003). </w:t>
      </w:r>
      <w:r w:rsidRPr="004D3E58">
        <w:rPr>
          <w:rFonts w:ascii="Arial" w:hAnsi="Arial" w:cs="Arial"/>
          <w:i/>
          <w:iCs/>
          <w:sz w:val="24"/>
          <w:szCs w:val="24"/>
          <w:lang w:val="en-AU"/>
        </w:rPr>
        <w:t xml:space="preserve">Politics of NGOs in Indonesia: Developing Democracy and Managing a Movement. </w:t>
      </w:r>
      <w:r w:rsidRPr="004D3E58">
        <w:rPr>
          <w:rFonts w:ascii="Arial" w:hAnsi="Arial" w:cs="Arial"/>
          <w:sz w:val="24"/>
          <w:szCs w:val="24"/>
          <w:lang w:val="en-AU"/>
        </w:rPr>
        <w:t xml:space="preserve">UK: Taylor &amp; Francis Routledge. </w:t>
      </w:r>
    </w:p>
    <w:p w:rsidR="00887E68" w:rsidRPr="004D3E58" w:rsidRDefault="00887E68"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 xml:space="preserve">HIND, J., (2012). </w:t>
      </w:r>
      <w:r w:rsidRPr="004D3E58">
        <w:rPr>
          <w:rFonts w:ascii="Arial" w:hAnsi="Arial" w:cs="Arial"/>
          <w:i/>
          <w:iCs/>
          <w:sz w:val="24"/>
          <w:szCs w:val="24"/>
          <w:lang w:val="en-AU"/>
        </w:rPr>
        <w:t xml:space="preserve">Aid Activity Summary. Report to AusAID. </w:t>
      </w:r>
    </w:p>
    <w:p w:rsidR="00887E68" w:rsidRPr="004D3E58" w:rsidRDefault="00887E68"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 xml:space="preserve">HOLLOWAY, R., (2011). </w:t>
      </w:r>
      <w:r w:rsidRPr="004D3E58">
        <w:rPr>
          <w:rFonts w:ascii="Arial" w:hAnsi="Arial" w:cs="Arial"/>
          <w:i/>
          <w:iCs/>
          <w:sz w:val="24"/>
          <w:szCs w:val="24"/>
          <w:lang w:val="en-AU"/>
        </w:rPr>
        <w:t xml:space="preserve">Using The Civil Society Index: Assessing the Health of Civil Society - A Handbook for Using the CIVICUS Index on Civil Society as a Self-Assessment Tool. </w:t>
      </w:r>
      <w:r w:rsidRPr="004D3E58">
        <w:rPr>
          <w:rFonts w:ascii="Arial" w:hAnsi="Arial" w:cs="Arial"/>
          <w:sz w:val="24"/>
          <w:szCs w:val="24"/>
          <w:lang w:val="en-AU"/>
        </w:rPr>
        <w:t xml:space="preserve">First edn. Canada: CIVICUS. </w:t>
      </w:r>
    </w:p>
    <w:p w:rsidR="00887E68" w:rsidRPr="004D3E58" w:rsidRDefault="00887E68"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 xml:space="preserve">IBRAHIM, R., (2006). </w:t>
      </w:r>
      <w:r w:rsidRPr="004D3E58">
        <w:rPr>
          <w:rFonts w:ascii="Arial" w:hAnsi="Arial" w:cs="Arial"/>
          <w:i/>
          <w:iCs/>
          <w:sz w:val="24"/>
          <w:szCs w:val="24"/>
          <w:lang w:val="en-AU"/>
        </w:rPr>
        <w:t>Indonesian C</w:t>
      </w:r>
      <w:r w:rsidR="002D06E5" w:rsidRPr="004D3E58">
        <w:rPr>
          <w:rFonts w:ascii="Arial" w:hAnsi="Arial" w:cs="Arial"/>
          <w:i/>
          <w:iCs/>
          <w:sz w:val="24"/>
          <w:szCs w:val="24"/>
          <w:lang w:val="en-AU"/>
        </w:rPr>
        <w:t>ivil Society 2006: A</w:t>
      </w:r>
      <w:r w:rsidRPr="004D3E58">
        <w:rPr>
          <w:rFonts w:ascii="Arial" w:hAnsi="Arial" w:cs="Arial"/>
          <w:i/>
          <w:iCs/>
          <w:sz w:val="24"/>
          <w:szCs w:val="24"/>
          <w:lang w:val="en-AU"/>
        </w:rPr>
        <w:t xml:space="preserve"> Long Journey to a Civil Society. </w:t>
      </w:r>
      <w:r w:rsidRPr="004D3E58">
        <w:rPr>
          <w:rFonts w:ascii="Arial" w:hAnsi="Arial" w:cs="Arial"/>
          <w:sz w:val="24"/>
          <w:szCs w:val="24"/>
          <w:lang w:val="en-AU"/>
        </w:rPr>
        <w:t xml:space="preserve">Indonesia: CIVICUS Civil Society Index Report for the Republic of Indonesia. </w:t>
      </w:r>
    </w:p>
    <w:p w:rsidR="00887E68" w:rsidRPr="004D3E58" w:rsidRDefault="002D06E5"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IBRAHIM, R., (2002</w:t>
      </w:r>
      <w:r w:rsidR="00887E68" w:rsidRPr="004D3E58">
        <w:rPr>
          <w:rFonts w:ascii="Arial" w:hAnsi="Arial" w:cs="Arial"/>
          <w:sz w:val="24"/>
          <w:szCs w:val="24"/>
          <w:lang w:val="en-AU"/>
        </w:rPr>
        <w:t xml:space="preserve">). </w:t>
      </w:r>
      <w:r w:rsidR="00887E68" w:rsidRPr="004D3E58">
        <w:rPr>
          <w:rFonts w:ascii="Arial" w:hAnsi="Arial" w:cs="Arial"/>
          <w:i/>
          <w:iCs/>
          <w:sz w:val="24"/>
          <w:szCs w:val="24"/>
          <w:lang w:val="en-AU"/>
        </w:rPr>
        <w:t>National Directory o</w:t>
      </w:r>
      <w:r w:rsidRPr="004D3E58">
        <w:rPr>
          <w:rFonts w:ascii="Arial" w:hAnsi="Arial" w:cs="Arial"/>
          <w:i/>
          <w:iCs/>
          <w:sz w:val="24"/>
          <w:szCs w:val="24"/>
          <w:lang w:val="en-AU"/>
        </w:rPr>
        <w:t>f Civil Society Resource Organis</w:t>
      </w:r>
      <w:r w:rsidR="00887E68" w:rsidRPr="004D3E58">
        <w:rPr>
          <w:rFonts w:ascii="Arial" w:hAnsi="Arial" w:cs="Arial"/>
          <w:i/>
          <w:iCs/>
          <w:sz w:val="24"/>
          <w:szCs w:val="24"/>
          <w:lang w:val="en-AU"/>
        </w:rPr>
        <w:t xml:space="preserve">ations: Indonesia. </w:t>
      </w:r>
      <w:r w:rsidR="00887E68" w:rsidRPr="004D3E58">
        <w:rPr>
          <w:rFonts w:ascii="Arial" w:hAnsi="Arial" w:cs="Arial"/>
          <w:sz w:val="24"/>
          <w:szCs w:val="24"/>
          <w:lang w:val="en-AU"/>
        </w:rPr>
        <w:t xml:space="preserve">New York: The Synergos Institute. </w:t>
      </w:r>
    </w:p>
    <w:p w:rsidR="00887E68" w:rsidRPr="004D3E58" w:rsidRDefault="002D06E5"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IBRAHIM, R.</w:t>
      </w:r>
      <w:r w:rsidR="00887E68" w:rsidRPr="004D3E58">
        <w:rPr>
          <w:rFonts w:ascii="Arial" w:hAnsi="Arial" w:cs="Arial"/>
          <w:sz w:val="24"/>
          <w:szCs w:val="24"/>
          <w:lang w:val="en-AU"/>
        </w:rPr>
        <w:t xml:space="preserve"> ET AL, (2009). </w:t>
      </w:r>
      <w:r w:rsidR="00887E68" w:rsidRPr="004D3E58">
        <w:rPr>
          <w:rFonts w:ascii="Arial" w:hAnsi="Arial" w:cs="Arial"/>
          <w:i/>
          <w:iCs/>
          <w:sz w:val="24"/>
          <w:szCs w:val="24"/>
          <w:lang w:val="en-AU"/>
        </w:rPr>
        <w:t xml:space="preserve">Masalah dan Tantangan LSM Indonesia: Bagaimana Memperkuat LSM dan Meningkatkan Pelayanan Publik. </w:t>
      </w:r>
      <w:r w:rsidRPr="004D3E58">
        <w:rPr>
          <w:rFonts w:ascii="Arial" w:hAnsi="Arial" w:cs="Arial"/>
          <w:i/>
          <w:sz w:val="24"/>
          <w:szCs w:val="24"/>
          <w:lang w:val="en-AU"/>
        </w:rPr>
        <w:t>Report to DSF</w:t>
      </w:r>
      <w:r w:rsidR="00887E68" w:rsidRPr="004D3E58">
        <w:rPr>
          <w:rFonts w:ascii="Arial" w:hAnsi="Arial" w:cs="Arial"/>
          <w:sz w:val="24"/>
          <w:szCs w:val="24"/>
          <w:lang w:val="en-AU"/>
        </w:rPr>
        <w:t xml:space="preserve">. </w:t>
      </w:r>
    </w:p>
    <w:p w:rsidR="00887E68" w:rsidRPr="004D3E58" w:rsidRDefault="00887E68"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 xml:space="preserve">IDSS, (2008). </w:t>
      </w:r>
      <w:r w:rsidRPr="004D3E58">
        <w:rPr>
          <w:rFonts w:ascii="Arial" w:hAnsi="Arial" w:cs="Arial"/>
          <w:i/>
          <w:iCs/>
          <w:sz w:val="24"/>
          <w:szCs w:val="24"/>
          <w:lang w:val="en-AU"/>
        </w:rPr>
        <w:t xml:space="preserve">Milestone 25 Activity Completion Report ACCESS. Report to AusAID. </w:t>
      </w:r>
    </w:p>
    <w:p w:rsidR="00887E68" w:rsidRPr="004D3E58" w:rsidRDefault="00887E68"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 xml:space="preserve">INDIYASTUTIK, S., (2012). </w:t>
      </w:r>
      <w:r w:rsidRPr="004D3E58">
        <w:rPr>
          <w:rFonts w:ascii="Arial" w:hAnsi="Arial" w:cs="Arial"/>
          <w:i/>
          <w:iCs/>
          <w:sz w:val="24"/>
          <w:szCs w:val="24"/>
          <w:lang w:val="en-AU"/>
        </w:rPr>
        <w:t>Increasin</w:t>
      </w:r>
      <w:r w:rsidR="002D06E5" w:rsidRPr="004D3E58">
        <w:rPr>
          <w:rFonts w:ascii="Arial" w:hAnsi="Arial" w:cs="Arial"/>
          <w:i/>
          <w:iCs/>
          <w:sz w:val="24"/>
          <w:szCs w:val="24"/>
          <w:lang w:val="en-AU"/>
        </w:rPr>
        <w:t>g Civil Society Accountability T</w:t>
      </w:r>
      <w:r w:rsidRPr="004D3E58">
        <w:rPr>
          <w:rFonts w:ascii="Arial" w:hAnsi="Arial" w:cs="Arial"/>
          <w:i/>
          <w:iCs/>
          <w:sz w:val="24"/>
          <w:szCs w:val="24"/>
          <w:lang w:val="en-AU"/>
        </w:rPr>
        <w:t xml:space="preserve">hrough Assessment. </w:t>
      </w:r>
      <w:r w:rsidR="002D06E5" w:rsidRPr="004D3E58">
        <w:rPr>
          <w:rFonts w:ascii="Arial" w:hAnsi="Arial" w:cs="Arial"/>
          <w:sz w:val="24"/>
          <w:szCs w:val="24"/>
          <w:lang w:val="en-AU"/>
        </w:rPr>
        <w:t>Presentation M</w:t>
      </w:r>
      <w:r w:rsidRPr="004D3E58">
        <w:rPr>
          <w:rFonts w:ascii="Arial" w:hAnsi="Arial" w:cs="Arial"/>
          <w:sz w:val="24"/>
          <w:szCs w:val="24"/>
          <w:lang w:val="en-AU"/>
        </w:rPr>
        <w:t>aterial</w:t>
      </w:r>
      <w:r w:rsidR="002D06E5" w:rsidRPr="004D3E58">
        <w:rPr>
          <w:rFonts w:ascii="Arial" w:hAnsi="Arial" w:cs="Arial"/>
          <w:sz w:val="24"/>
          <w:szCs w:val="24"/>
          <w:lang w:val="en-AU"/>
        </w:rPr>
        <w:t>.</w:t>
      </w:r>
      <w:r w:rsidRPr="004D3E58">
        <w:rPr>
          <w:rFonts w:ascii="Arial" w:hAnsi="Arial" w:cs="Arial"/>
          <w:sz w:val="24"/>
          <w:szCs w:val="24"/>
          <w:lang w:val="en-AU"/>
        </w:rPr>
        <w:t xml:space="preserve">. Indonesia: YAPPIKA. </w:t>
      </w:r>
    </w:p>
    <w:p w:rsidR="00887E68" w:rsidRPr="004D3E58" w:rsidRDefault="00887E68" w:rsidP="002D06E5">
      <w:pPr>
        <w:pStyle w:val="NormalWeb"/>
        <w:spacing w:beforeLines="0" w:before="60" w:afterLines="0" w:after="120" w:line="240" w:lineRule="auto"/>
        <w:jc w:val="left"/>
        <w:rPr>
          <w:rFonts w:ascii="Arial" w:hAnsi="Arial" w:cs="Arial"/>
          <w:sz w:val="24"/>
          <w:szCs w:val="24"/>
          <w:lang w:val="en-AU"/>
        </w:rPr>
      </w:pPr>
      <w:r w:rsidRPr="004D3E58">
        <w:rPr>
          <w:rFonts w:ascii="Arial" w:hAnsi="Arial" w:cs="Arial"/>
          <w:sz w:val="24"/>
          <w:szCs w:val="24"/>
          <w:lang w:val="en-AU"/>
        </w:rPr>
        <w:t>INTERNATIONAL PROGRAMME OF THE CHARITY COMMISSION,</w:t>
      </w:r>
      <w:r w:rsidR="002D06E5" w:rsidRPr="004D3E58">
        <w:rPr>
          <w:rFonts w:ascii="Arial" w:hAnsi="Arial" w:cs="Arial"/>
          <w:sz w:val="24"/>
          <w:szCs w:val="24"/>
          <w:lang w:val="en-AU"/>
        </w:rPr>
        <w:t xml:space="preserve"> (2012) </w:t>
      </w:r>
      <w:r w:rsidR="002D06E5" w:rsidRPr="004D3E58">
        <w:rPr>
          <w:rFonts w:ascii="Arial" w:hAnsi="Arial" w:cs="Arial"/>
          <w:i/>
          <w:iCs/>
          <w:sz w:val="24"/>
          <w:szCs w:val="24"/>
          <w:lang w:val="en-AU"/>
        </w:rPr>
        <w:t xml:space="preserve">NGO Regulation Network: </w:t>
      </w:r>
      <w:r w:rsidRPr="004D3E58">
        <w:rPr>
          <w:rFonts w:ascii="Arial" w:hAnsi="Arial" w:cs="Arial"/>
          <w:i/>
          <w:iCs/>
          <w:sz w:val="24"/>
          <w:szCs w:val="24"/>
          <w:lang w:val="en-AU"/>
        </w:rPr>
        <w:t>Indonesia</w:t>
      </w:r>
      <w:r w:rsidRPr="004D3E58">
        <w:rPr>
          <w:rFonts w:ascii="Arial" w:hAnsi="Arial" w:cs="Arial"/>
          <w:sz w:val="24"/>
          <w:szCs w:val="24"/>
          <w:lang w:val="en-AU"/>
        </w:rPr>
        <w:t xml:space="preserve">. Available: </w:t>
      </w:r>
      <w:hyperlink r:id="rId59" w:tgtFrame="_blank" w:history="1">
        <w:r w:rsidRPr="004D3E58">
          <w:rPr>
            <w:rStyle w:val="Hyperlink"/>
            <w:rFonts w:ascii="Arial" w:hAnsi="Arial" w:cs="Arial"/>
            <w:color w:val="auto"/>
            <w:sz w:val="24"/>
            <w:szCs w:val="24"/>
            <w:u w:val="none"/>
            <w:lang w:val="en-AU"/>
          </w:rPr>
          <w:t>http://www.ngoregnet.org/country_information_by_region/Asia_and_Oceania/NGO_law_and_regulation_in_Indonesia.asp</w:t>
        </w:r>
      </w:hyperlink>
      <w:r w:rsidRPr="004D3E58">
        <w:rPr>
          <w:rFonts w:ascii="Arial" w:hAnsi="Arial" w:cs="Arial"/>
          <w:sz w:val="24"/>
          <w:szCs w:val="24"/>
          <w:lang w:val="en-AU"/>
        </w:rPr>
        <w:t xml:space="preserve"> [12 October, 2012]. </w:t>
      </w:r>
    </w:p>
    <w:p w:rsidR="00887E68" w:rsidRPr="004D3E58" w:rsidRDefault="00887E68"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 xml:space="preserve">KARETJI, P.C., (2010). </w:t>
      </w:r>
      <w:r w:rsidRPr="004D3E58">
        <w:rPr>
          <w:rFonts w:ascii="Arial" w:hAnsi="Arial" w:cs="Arial"/>
          <w:i/>
          <w:iCs/>
          <w:sz w:val="24"/>
          <w:szCs w:val="24"/>
          <w:lang w:val="en-AU"/>
        </w:rPr>
        <w:t xml:space="preserve">Overview of The Indonesian Knowledge Sector. </w:t>
      </w:r>
      <w:r w:rsidRPr="004D3E58">
        <w:rPr>
          <w:rFonts w:ascii="Arial" w:hAnsi="Arial" w:cs="Arial"/>
          <w:sz w:val="24"/>
          <w:szCs w:val="24"/>
          <w:lang w:val="en-AU"/>
        </w:rPr>
        <w:t>Milestone 8. Indonesia: AusAID</w:t>
      </w:r>
      <w:r w:rsidR="002D06E5" w:rsidRPr="004D3E58">
        <w:rPr>
          <w:rFonts w:ascii="Arial" w:hAnsi="Arial" w:cs="Arial"/>
          <w:sz w:val="24"/>
          <w:szCs w:val="24"/>
          <w:lang w:val="en-AU"/>
        </w:rPr>
        <w:t xml:space="preserve"> Publications</w:t>
      </w:r>
      <w:r w:rsidRPr="004D3E58">
        <w:rPr>
          <w:rFonts w:ascii="Arial" w:hAnsi="Arial" w:cs="Arial"/>
          <w:sz w:val="24"/>
          <w:szCs w:val="24"/>
          <w:lang w:val="en-AU"/>
        </w:rPr>
        <w:t xml:space="preserve">. </w:t>
      </w:r>
    </w:p>
    <w:p w:rsidR="00887E68" w:rsidRPr="004D3E58" w:rsidRDefault="00887E68" w:rsidP="002D06E5">
      <w:pPr>
        <w:pStyle w:val="NormalWeb"/>
        <w:spacing w:beforeLines="0" w:before="60" w:afterLines="0" w:after="120" w:line="240" w:lineRule="auto"/>
        <w:jc w:val="left"/>
        <w:rPr>
          <w:rFonts w:ascii="Arial" w:hAnsi="Arial" w:cs="Arial"/>
          <w:sz w:val="24"/>
          <w:szCs w:val="24"/>
          <w:lang w:val="en-AU"/>
        </w:rPr>
      </w:pPr>
      <w:r w:rsidRPr="004D3E58">
        <w:rPr>
          <w:rFonts w:ascii="Arial" w:hAnsi="Arial" w:cs="Arial"/>
          <w:sz w:val="24"/>
          <w:szCs w:val="24"/>
          <w:lang w:val="en-AU"/>
        </w:rPr>
        <w:t>KOMPAS,</w:t>
      </w:r>
      <w:r w:rsidR="002D06E5" w:rsidRPr="004D3E58">
        <w:rPr>
          <w:rFonts w:ascii="Arial" w:hAnsi="Arial" w:cs="Arial"/>
          <w:sz w:val="24"/>
          <w:szCs w:val="24"/>
          <w:lang w:val="en-AU"/>
        </w:rPr>
        <w:t xml:space="preserve"> (2012) </w:t>
      </w:r>
      <w:r w:rsidRPr="004D3E58">
        <w:rPr>
          <w:rFonts w:ascii="Arial" w:hAnsi="Arial" w:cs="Arial"/>
          <w:i/>
          <w:iCs/>
          <w:sz w:val="24"/>
          <w:szCs w:val="24"/>
          <w:lang w:val="en-AU"/>
        </w:rPr>
        <w:t>Pemanfaatan Jejaring Sosial, Indonesia Peringkat Kedua</w:t>
      </w:r>
      <w:r w:rsidRPr="004D3E58">
        <w:rPr>
          <w:rFonts w:ascii="Arial" w:hAnsi="Arial" w:cs="Arial"/>
          <w:sz w:val="24"/>
          <w:szCs w:val="24"/>
          <w:lang w:val="en-AU"/>
        </w:rPr>
        <w:t xml:space="preserve"> [Homepage of KOMPAS], [Online]. Available: </w:t>
      </w:r>
      <w:hyperlink r:id="rId60" w:tgtFrame="_blank" w:history="1">
        <w:r w:rsidRPr="004D3E58">
          <w:rPr>
            <w:rStyle w:val="Hyperlink"/>
            <w:rFonts w:ascii="Arial" w:hAnsi="Arial" w:cs="Arial"/>
            <w:color w:val="auto"/>
            <w:sz w:val="24"/>
            <w:szCs w:val="24"/>
            <w:u w:val="none"/>
            <w:lang w:val="en-AU"/>
          </w:rPr>
          <w:t>http://tekno.kompas.com/read/2012/09/25/10312286/Pemanfaatan.Jejaring.Sosial.Indonesia.Peringkat.Kedua</w:t>
        </w:r>
      </w:hyperlink>
      <w:r w:rsidRPr="004D3E58">
        <w:rPr>
          <w:rFonts w:ascii="Arial" w:hAnsi="Arial" w:cs="Arial"/>
          <w:sz w:val="24"/>
          <w:szCs w:val="24"/>
          <w:lang w:val="en-AU"/>
        </w:rPr>
        <w:t xml:space="preserve"> [25 September, (2012)]. </w:t>
      </w:r>
    </w:p>
    <w:p w:rsidR="00887E68" w:rsidRPr="004D3E58" w:rsidRDefault="00887E68"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 xml:space="preserve">KYLANDER, N. and STONE, C., (2011). </w:t>
      </w:r>
      <w:r w:rsidR="002D06E5" w:rsidRPr="004D3E58">
        <w:rPr>
          <w:rFonts w:ascii="Arial" w:hAnsi="Arial" w:cs="Arial"/>
          <w:sz w:val="24"/>
          <w:szCs w:val="24"/>
          <w:lang w:val="en-AU"/>
        </w:rPr>
        <w:t>‘</w:t>
      </w:r>
      <w:r w:rsidRPr="004D3E58">
        <w:rPr>
          <w:rFonts w:ascii="Arial" w:hAnsi="Arial" w:cs="Arial"/>
          <w:sz w:val="24"/>
          <w:szCs w:val="24"/>
          <w:lang w:val="en-AU"/>
        </w:rPr>
        <w:t>The Role of Brand in the Nonprofit Sector</w:t>
      </w:r>
      <w:r w:rsidR="002D06E5" w:rsidRPr="004D3E58">
        <w:rPr>
          <w:rFonts w:ascii="Arial" w:hAnsi="Arial" w:cs="Arial"/>
          <w:sz w:val="24"/>
          <w:szCs w:val="24"/>
          <w:lang w:val="en-AU"/>
        </w:rPr>
        <w:t>’</w:t>
      </w:r>
      <w:r w:rsidRPr="004D3E58">
        <w:rPr>
          <w:rFonts w:ascii="Arial" w:hAnsi="Arial" w:cs="Arial"/>
          <w:sz w:val="24"/>
          <w:szCs w:val="24"/>
          <w:lang w:val="en-AU"/>
        </w:rPr>
        <w:t xml:space="preserve">. </w:t>
      </w:r>
      <w:r w:rsidRPr="004D3E58">
        <w:rPr>
          <w:rFonts w:ascii="Arial" w:hAnsi="Arial" w:cs="Arial"/>
          <w:i/>
          <w:iCs/>
          <w:sz w:val="24"/>
          <w:szCs w:val="24"/>
          <w:lang w:val="en-AU"/>
        </w:rPr>
        <w:t xml:space="preserve">Stanford Social Innovation Review, </w:t>
      </w:r>
      <w:r w:rsidRPr="004D3E58">
        <w:rPr>
          <w:rFonts w:ascii="Arial" w:hAnsi="Arial" w:cs="Arial"/>
          <w:b/>
          <w:bCs/>
          <w:sz w:val="24"/>
          <w:szCs w:val="24"/>
          <w:lang w:val="en-AU"/>
        </w:rPr>
        <w:t>10</w:t>
      </w:r>
      <w:r w:rsidRPr="004D3E58">
        <w:rPr>
          <w:rFonts w:ascii="Arial" w:hAnsi="Arial" w:cs="Arial"/>
          <w:sz w:val="24"/>
          <w:szCs w:val="24"/>
          <w:lang w:val="en-AU"/>
        </w:rPr>
        <w:t xml:space="preserve">(2), pp. 37-41. </w:t>
      </w:r>
    </w:p>
    <w:p w:rsidR="00887E68" w:rsidRPr="004D3E58" w:rsidRDefault="002D06E5"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LAKPESDAM, (2012)</w:t>
      </w:r>
      <w:r w:rsidR="00887E68" w:rsidRPr="004D3E58">
        <w:rPr>
          <w:rFonts w:ascii="Arial" w:hAnsi="Arial" w:cs="Arial"/>
          <w:sz w:val="24"/>
          <w:szCs w:val="24"/>
          <w:lang w:val="en-AU"/>
        </w:rPr>
        <w:t xml:space="preserve"> </w:t>
      </w:r>
      <w:r w:rsidR="00887E68" w:rsidRPr="004D3E58">
        <w:rPr>
          <w:rFonts w:ascii="Arial" w:hAnsi="Arial" w:cs="Arial"/>
          <w:i/>
          <w:iCs/>
          <w:sz w:val="24"/>
          <w:szCs w:val="24"/>
          <w:lang w:val="en-AU"/>
        </w:rPr>
        <w:t>Lakpesdam NU</w:t>
      </w:r>
      <w:r w:rsidRPr="004D3E58">
        <w:rPr>
          <w:rFonts w:ascii="Arial" w:hAnsi="Arial" w:cs="Arial"/>
          <w:i/>
          <w:iCs/>
          <w:sz w:val="24"/>
          <w:szCs w:val="24"/>
          <w:lang w:val="en-AU"/>
        </w:rPr>
        <w:t xml:space="preserve"> </w:t>
      </w:r>
      <w:r w:rsidRPr="004D3E58">
        <w:rPr>
          <w:rFonts w:ascii="Arial" w:hAnsi="Arial" w:cs="Arial"/>
          <w:sz w:val="24"/>
          <w:szCs w:val="24"/>
          <w:lang w:val="en-AU"/>
        </w:rPr>
        <w:t>[Homepage of LAKPESDAM NU], [Online].</w:t>
      </w:r>
      <w:r w:rsidR="00887E68" w:rsidRPr="004D3E58">
        <w:rPr>
          <w:rFonts w:ascii="Arial" w:hAnsi="Arial" w:cs="Arial"/>
          <w:sz w:val="24"/>
          <w:szCs w:val="24"/>
          <w:lang w:val="en-AU"/>
        </w:rPr>
        <w:t xml:space="preserve">. Available: </w:t>
      </w:r>
      <w:hyperlink r:id="rId61" w:tgtFrame="_blank" w:history="1">
        <w:r w:rsidR="00887E68" w:rsidRPr="004D3E58">
          <w:rPr>
            <w:rStyle w:val="Hyperlink"/>
            <w:rFonts w:ascii="Arial" w:hAnsi="Arial" w:cs="Arial"/>
            <w:color w:val="auto"/>
            <w:sz w:val="24"/>
            <w:szCs w:val="24"/>
            <w:u w:val="none"/>
            <w:lang w:val="en-AU"/>
          </w:rPr>
          <w:t>http://www.lakpesdam.or.id</w:t>
        </w:r>
      </w:hyperlink>
      <w:r w:rsidR="00887E68" w:rsidRPr="004D3E58">
        <w:rPr>
          <w:rFonts w:ascii="Arial" w:hAnsi="Arial" w:cs="Arial"/>
          <w:sz w:val="24"/>
          <w:szCs w:val="24"/>
          <w:lang w:val="en-AU"/>
        </w:rPr>
        <w:t xml:space="preserve"> [6 November, 2012]. </w:t>
      </w:r>
    </w:p>
    <w:p w:rsidR="00887E68" w:rsidRPr="004D3E58" w:rsidRDefault="00887E68"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 xml:space="preserve">LBH JAKARTA, </w:t>
      </w:r>
      <w:r w:rsidR="002D06E5" w:rsidRPr="004D3E58">
        <w:rPr>
          <w:rFonts w:ascii="Arial" w:hAnsi="Arial" w:cs="Arial"/>
          <w:sz w:val="24"/>
          <w:szCs w:val="24"/>
          <w:lang w:val="en-AU"/>
        </w:rPr>
        <w:t xml:space="preserve">(2012) </w:t>
      </w:r>
      <w:r w:rsidRPr="004D3E58">
        <w:rPr>
          <w:rFonts w:ascii="Arial" w:hAnsi="Arial" w:cs="Arial"/>
          <w:i/>
          <w:iCs/>
          <w:sz w:val="24"/>
          <w:szCs w:val="24"/>
          <w:lang w:val="en-AU"/>
        </w:rPr>
        <w:t>Lembaga Bantuan Hukum Jakarta</w:t>
      </w:r>
      <w:r w:rsidRPr="004D3E58">
        <w:rPr>
          <w:rFonts w:ascii="Arial" w:hAnsi="Arial" w:cs="Arial"/>
          <w:sz w:val="24"/>
          <w:szCs w:val="24"/>
          <w:lang w:val="en-AU"/>
        </w:rPr>
        <w:t xml:space="preserve"> [Homepage of LBH Jakarta], [Online]. Available: </w:t>
      </w:r>
      <w:hyperlink r:id="rId62" w:tgtFrame="_blank" w:history="1">
        <w:r w:rsidRPr="004D3E58">
          <w:rPr>
            <w:rStyle w:val="Hyperlink"/>
            <w:rFonts w:ascii="Arial" w:hAnsi="Arial" w:cs="Arial"/>
            <w:color w:val="auto"/>
            <w:sz w:val="24"/>
            <w:szCs w:val="24"/>
            <w:u w:val="none"/>
            <w:lang w:val="en-AU"/>
          </w:rPr>
          <w:t>http://bantuanhukum.or.id/</w:t>
        </w:r>
      </w:hyperlink>
      <w:r w:rsidRPr="004D3E58">
        <w:rPr>
          <w:rFonts w:ascii="Arial" w:hAnsi="Arial" w:cs="Arial"/>
          <w:sz w:val="24"/>
          <w:szCs w:val="24"/>
          <w:lang w:val="en-AU"/>
        </w:rPr>
        <w:t xml:space="preserve"> [10 December, 2012]. </w:t>
      </w:r>
    </w:p>
    <w:p w:rsidR="00887E68" w:rsidRPr="004D3E58" w:rsidRDefault="00887E68"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 xml:space="preserve">MACLAREN, L., PUTRA, A. and AND RAHMAN, E., (2011). </w:t>
      </w:r>
      <w:r w:rsidRPr="004D3E58">
        <w:rPr>
          <w:rFonts w:ascii="Arial" w:hAnsi="Arial" w:cs="Arial"/>
          <w:i/>
          <w:iCs/>
          <w:sz w:val="24"/>
          <w:szCs w:val="24"/>
          <w:lang w:val="en-AU"/>
        </w:rPr>
        <w:t xml:space="preserve">How Civil Society Organizations Work Politically to Promote Pro-Poor Policies in Decentralized Indonesian Cities. </w:t>
      </w:r>
      <w:r w:rsidRPr="004D3E58">
        <w:rPr>
          <w:rFonts w:ascii="Arial" w:hAnsi="Arial" w:cs="Arial"/>
          <w:sz w:val="24"/>
          <w:szCs w:val="24"/>
          <w:lang w:val="en-AU"/>
        </w:rPr>
        <w:t xml:space="preserve">Indonesia: The Asia Foundation. </w:t>
      </w:r>
    </w:p>
    <w:p w:rsidR="00887E68" w:rsidRPr="004D3E58" w:rsidRDefault="00887E68"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 xml:space="preserve">MALE, R., (nd). </w:t>
      </w:r>
      <w:r w:rsidRPr="004D3E58">
        <w:rPr>
          <w:rFonts w:ascii="Arial" w:hAnsi="Arial" w:cs="Arial"/>
          <w:i/>
          <w:iCs/>
          <w:sz w:val="24"/>
          <w:szCs w:val="24"/>
          <w:lang w:val="en-AU"/>
        </w:rPr>
        <w:t>Life Cycles of Nonpr</w:t>
      </w:r>
      <w:r w:rsidR="002D06E5" w:rsidRPr="004D3E58">
        <w:rPr>
          <w:rFonts w:ascii="Arial" w:hAnsi="Arial" w:cs="Arial"/>
          <w:i/>
          <w:iCs/>
          <w:sz w:val="24"/>
          <w:szCs w:val="24"/>
          <w:lang w:val="en-AU"/>
        </w:rPr>
        <w:t>ofit and Nongovernmental Organis</w:t>
      </w:r>
      <w:r w:rsidRPr="004D3E58">
        <w:rPr>
          <w:rFonts w:ascii="Arial" w:hAnsi="Arial" w:cs="Arial"/>
          <w:i/>
          <w:iCs/>
          <w:sz w:val="24"/>
          <w:szCs w:val="24"/>
          <w:lang w:val="en-AU"/>
        </w:rPr>
        <w:t xml:space="preserve">ations (NGO's). </w:t>
      </w:r>
      <w:r w:rsidRPr="004D3E58">
        <w:rPr>
          <w:rFonts w:ascii="Arial" w:hAnsi="Arial" w:cs="Arial"/>
          <w:sz w:val="24"/>
          <w:szCs w:val="24"/>
          <w:lang w:val="en-AU"/>
        </w:rPr>
        <w:t xml:space="preserve">USA: Richard Male and Associates. </w:t>
      </w:r>
    </w:p>
    <w:p w:rsidR="00887E68" w:rsidRPr="004D3E58" w:rsidRDefault="00887E68"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 xml:space="preserve">MASYRAFAH, H. and MCKEON, J., (2008). </w:t>
      </w:r>
      <w:r w:rsidRPr="004D3E58">
        <w:rPr>
          <w:rFonts w:ascii="Arial" w:hAnsi="Arial" w:cs="Arial"/>
          <w:i/>
          <w:iCs/>
          <w:sz w:val="24"/>
          <w:szCs w:val="24"/>
          <w:lang w:val="en-AU"/>
        </w:rPr>
        <w:t xml:space="preserve">Post-Tsunami Aid Effectiveness in Aceh: Proliferation and Coordination in Reconstruction. </w:t>
      </w:r>
      <w:r w:rsidRPr="004D3E58">
        <w:rPr>
          <w:rFonts w:ascii="Arial" w:hAnsi="Arial" w:cs="Arial"/>
          <w:sz w:val="24"/>
          <w:szCs w:val="24"/>
          <w:lang w:val="en-AU"/>
        </w:rPr>
        <w:t xml:space="preserve">Working Paper 6. USA: </w:t>
      </w:r>
      <w:r w:rsidR="002D06E5" w:rsidRPr="004D3E58">
        <w:rPr>
          <w:rFonts w:ascii="Arial" w:hAnsi="Arial" w:cs="Arial"/>
          <w:sz w:val="24"/>
          <w:szCs w:val="24"/>
          <w:lang w:val="en-AU"/>
        </w:rPr>
        <w:t xml:space="preserve">The </w:t>
      </w:r>
      <w:r w:rsidRPr="004D3E58">
        <w:rPr>
          <w:rFonts w:ascii="Arial" w:hAnsi="Arial" w:cs="Arial"/>
          <w:sz w:val="24"/>
          <w:szCs w:val="24"/>
          <w:lang w:val="en-AU"/>
        </w:rPr>
        <w:t xml:space="preserve"> Brookings</w:t>
      </w:r>
      <w:r w:rsidR="002D06E5" w:rsidRPr="004D3E58">
        <w:rPr>
          <w:rFonts w:ascii="Arial" w:hAnsi="Arial" w:cs="Arial"/>
          <w:sz w:val="24"/>
          <w:szCs w:val="24"/>
          <w:lang w:val="en-AU"/>
        </w:rPr>
        <w:t xml:space="preserve"> Institution</w:t>
      </w:r>
      <w:r w:rsidRPr="004D3E58">
        <w:rPr>
          <w:rFonts w:ascii="Arial" w:hAnsi="Arial" w:cs="Arial"/>
          <w:sz w:val="24"/>
          <w:szCs w:val="24"/>
          <w:lang w:val="en-AU"/>
        </w:rPr>
        <w:t xml:space="preserve">. </w:t>
      </w:r>
    </w:p>
    <w:p w:rsidR="00887E68" w:rsidRPr="004D3E58" w:rsidRDefault="00887E68"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 xml:space="preserve">MCCARTHY, J. and IBRAHIM, R., (2010). </w:t>
      </w:r>
      <w:r w:rsidRPr="004D3E58">
        <w:rPr>
          <w:rFonts w:ascii="Arial" w:hAnsi="Arial" w:cs="Arial"/>
          <w:i/>
          <w:iCs/>
          <w:sz w:val="24"/>
          <w:szCs w:val="24"/>
          <w:lang w:val="en-AU"/>
        </w:rPr>
        <w:t xml:space="preserve">Review of Social Science Capacity Building Support to Indonesia's Knowledge Sector. </w:t>
      </w:r>
      <w:r w:rsidRPr="004D3E58">
        <w:rPr>
          <w:rFonts w:ascii="Arial" w:hAnsi="Arial" w:cs="Arial"/>
          <w:sz w:val="24"/>
          <w:szCs w:val="24"/>
          <w:lang w:val="en-AU"/>
        </w:rPr>
        <w:t>Indonesia: AusAID</w:t>
      </w:r>
      <w:r w:rsidR="002D06E5" w:rsidRPr="004D3E58">
        <w:rPr>
          <w:rFonts w:ascii="Arial" w:hAnsi="Arial" w:cs="Arial"/>
          <w:sz w:val="24"/>
          <w:szCs w:val="24"/>
          <w:lang w:val="en-AU"/>
        </w:rPr>
        <w:t xml:space="preserve"> Publications</w:t>
      </w:r>
      <w:r w:rsidRPr="004D3E58">
        <w:rPr>
          <w:rFonts w:ascii="Arial" w:hAnsi="Arial" w:cs="Arial"/>
          <w:sz w:val="24"/>
          <w:szCs w:val="24"/>
          <w:lang w:val="en-AU"/>
        </w:rPr>
        <w:t xml:space="preserve">. </w:t>
      </w:r>
    </w:p>
    <w:p w:rsidR="00887E68" w:rsidRPr="004D3E58" w:rsidRDefault="00887E68"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 xml:space="preserve">MCCARTHY, P., (2002). </w:t>
      </w:r>
      <w:r w:rsidR="002D06E5" w:rsidRPr="004D3E58">
        <w:rPr>
          <w:rFonts w:ascii="Arial" w:hAnsi="Arial" w:cs="Arial"/>
          <w:i/>
          <w:iCs/>
          <w:sz w:val="24"/>
          <w:szCs w:val="24"/>
          <w:lang w:val="en-AU"/>
        </w:rPr>
        <w:t>‘</w:t>
      </w:r>
      <w:r w:rsidRPr="004D3E58">
        <w:rPr>
          <w:rFonts w:ascii="Arial" w:hAnsi="Arial" w:cs="Arial"/>
          <w:i/>
          <w:iCs/>
          <w:sz w:val="24"/>
          <w:szCs w:val="24"/>
          <w:lang w:val="en-AU"/>
        </w:rPr>
        <w:t>A Thousand Flowers Blooming: Indonesian Civil So</w:t>
      </w:r>
      <w:r w:rsidR="002D06E5" w:rsidRPr="004D3E58">
        <w:rPr>
          <w:rFonts w:ascii="Arial" w:hAnsi="Arial" w:cs="Arial"/>
          <w:i/>
          <w:iCs/>
          <w:sz w:val="24"/>
          <w:szCs w:val="24"/>
          <w:lang w:val="en-AU"/>
        </w:rPr>
        <w:t>ciety in the Post-New Order Era’</w:t>
      </w:r>
      <w:r w:rsidRPr="004D3E58">
        <w:rPr>
          <w:rFonts w:ascii="Arial" w:hAnsi="Arial" w:cs="Arial"/>
          <w:i/>
          <w:iCs/>
          <w:sz w:val="24"/>
          <w:szCs w:val="24"/>
          <w:lang w:val="en-AU"/>
        </w:rPr>
        <w:t xml:space="preserve">. Paper prepared </w:t>
      </w:r>
      <w:r w:rsidR="002D06E5" w:rsidRPr="004D3E58">
        <w:rPr>
          <w:rFonts w:ascii="Arial" w:hAnsi="Arial" w:cs="Arial"/>
          <w:i/>
          <w:iCs/>
          <w:sz w:val="24"/>
          <w:szCs w:val="24"/>
          <w:lang w:val="en-AU"/>
        </w:rPr>
        <w:t>by Civil Society Consultant of T</w:t>
      </w:r>
      <w:r w:rsidRPr="004D3E58">
        <w:rPr>
          <w:rFonts w:ascii="Arial" w:hAnsi="Arial" w:cs="Arial"/>
          <w:i/>
          <w:iCs/>
          <w:sz w:val="24"/>
          <w:szCs w:val="24"/>
          <w:lang w:val="en-AU"/>
        </w:rPr>
        <w:t xml:space="preserve">he World Bank Office in Indonesia. </w:t>
      </w:r>
      <w:r w:rsidRPr="004D3E58">
        <w:rPr>
          <w:rFonts w:ascii="Arial" w:hAnsi="Arial" w:cs="Arial"/>
          <w:sz w:val="24"/>
          <w:szCs w:val="24"/>
          <w:lang w:val="en-AU"/>
        </w:rPr>
        <w:t xml:space="preserve">Indonesia: World Bank. </w:t>
      </w:r>
    </w:p>
    <w:p w:rsidR="00887E68" w:rsidRPr="004D3E58" w:rsidRDefault="00887E68"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 xml:space="preserve">MCCARTHY, P. and KIRANA, C., (2006). </w:t>
      </w:r>
      <w:r w:rsidRPr="004D3E58">
        <w:rPr>
          <w:rFonts w:ascii="Arial" w:hAnsi="Arial" w:cs="Arial"/>
          <w:i/>
          <w:iCs/>
          <w:sz w:val="24"/>
          <w:szCs w:val="24"/>
          <w:lang w:val="en-AU"/>
        </w:rPr>
        <w:t xml:space="preserve">The Long and Still Winding Road: A Study of Donor Support to Civil Society in Indonesia. </w:t>
      </w:r>
      <w:r w:rsidR="002D06E5" w:rsidRPr="004D3E58">
        <w:rPr>
          <w:rFonts w:ascii="Arial" w:hAnsi="Arial" w:cs="Arial"/>
          <w:sz w:val="24"/>
          <w:szCs w:val="24"/>
          <w:lang w:val="en-AU"/>
        </w:rPr>
        <w:t xml:space="preserve">Study sommissioned by DSF. </w:t>
      </w:r>
      <w:r w:rsidRPr="004D3E58">
        <w:rPr>
          <w:rFonts w:ascii="Arial" w:hAnsi="Arial" w:cs="Arial"/>
          <w:sz w:val="24"/>
          <w:szCs w:val="24"/>
          <w:lang w:val="en-AU"/>
        </w:rPr>
        <w:t xml:space="preserve">Indonesia: DSF. </w:t>
      </w:r>
    </w:p>
    <w:p w:rsidR="00887E68" w:rsidRPr="004D3E58" w:rsidRDefault="00887E68"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 xml:space="preserve">MCGREGOR-LOWDES, M., NEWTON, C. and MARSDEN, S., (2006). Did Tax Incentives Play Any Part in Increased Giving? </w:t>
      </w:r>
      <w:r w:rsidRPr="004D3E58">
        <w:rPr>
          <w:rFonts w:ascii="Arial" w:hAnsi="Arial" w:cs="Arial"/>
          <w:i/>
          <w:iCs/>
          <w:sz w:val="24"/>
          <w:szCs w:val="24"/>
          <w:lang w:val="en-AU"/>
        </w:rPr>
        <w:t xml:space="preserve">Australian Journal of Social Issues, </w:t>
      </w:r>
      <w:r w:rsidRPr="004D3E58">
        <w:rPr>
          <w:rFonts w:ascii="Arial" w:hAnsi="Arial" w:cs="Arial"/>
          <w:b/>
          <w:bCs/>
          <w:sz w:val="24"/>
          <w:szCs w:val="24"/>
          <w:lang w:val="en-AU"/>
        </w:rPr>
        <w:t>41</w:t>
      </w:r>
      <w:r w:rsidRPr="004D3E58">
        <w:rPr>
          <w:rFonts w:ascii="Arial" w:hAnsi="Arial" w:cs="Arial"/>
          <w:sz w:val="24"/>
          <w:szCs w:val="24"/>
          <w:lang w:val="en-AU"/>
        </w:rPr>
        <w:t xml:space="preserve">(4), pp. 493-509. </w:t>
      </w:r>
    </w:p>
    <w:p w:rsidR="00887E68" w:rsidRPr="004D3E58" w:rsidRDefault="00887E68"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 xml:space="preserve">MCLAUGHLIN, K., (2008). </w:t>
      </w:r>
      <w:r w:rsidRPr="004D3E58">
        <w:rPr>
          <w:rFonts w:ascii="Arial" w:hAnsi="Arial" w:cs="Arial"/>
          <w:i/>
          <w:iCs/>
          <w:sz w:val="24"/>
          <w:szCs w:val="24"/>
          <w:lang w:val="en-AU"/>
        </w:rPr>
        <w:t xml:space="preserve">Engaging with Local Government in Indonesia: Multi-stakeholder Forums and Civil Society Coalitions, Lessons from Selected LGSP Jurisdictions. </w:t>
      </w:r>
      <w:r w:rsidRPr="004D3E58">
        <w:rPr>
          <w:rFonts w:ascii="Arial" w:hAnsi="Arial" w:cs="Arial"/>
          <w:sz w:val="24"/>
          <w:szCs w:val="24"/>
          <w:lang w:val="en-AU"/>
        </w:rPr>
        <w:t xml:space="preserve">Indonesia: </w:t>
      </w:r>
      <w:r w:rsidR="002D06E5" w:rsidRPr="004D3E58">
        <w:rPr>
          <w:rFonts w:ascii="Arial" w:hAnsi="Arial" w:cs="Arial"/>
          <w:sz w:val="24"/>
          <w:szCs w:val="24"/>
          <w:lang w:val="en-AU"/>
        </w:rPr>
        <w:t>USAID.</w:t>
      </w:r>
      <w:r w:rsidRPr="004D3E58">
        <w:rPr>
          <w:rFonts w:ascii="Arial" w:hAnsi="Arial" w:cs="Arial"/>
          <w:sz w:val="24"/>
          <w:szCs w:val="24"/>
          <w:lang w:val="en-AU"/>
        </w:rPr>
        <w:t xml:space="preserve"> </w:t>
      </w:r>
    </w:p>
    <w:p w:rsidR="00887E68" w:rsidRPr="004D3E58" w:rsidRDefault="00887E68"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 xml:space="preserve">MEDITERRANEAN INSTITUTE OF GENDER STUDIES, (2006). </w:t>
      </w:r>
      <w:r w:rsidRPr="004D3E58">
        <w:rPr>
          <w:rFonts w:ascii="Arial" w:hAnsi="Arial" w:cs="Arial"/>
          <w:i/>
          <w:iCs/>
          <w:sz w:val="24"/>
          <w:szCs w:val="24"/>
          <w:lang w:val="en-AU"/>
        </w:rPr>
        <w:t>Participation in NGOs: The Gender Gap in Participation.</w:t>
      </w:r>
      <w:r w:rsidR="002D06E5" w:rsidRPr="004D3E58">
        <w:rPr>
          <w:rFonts w:ascii="Arial" w:hAnsi="Arial" w:cs="Arial"/>
          <w:i/>
          <w:iCs/>
          <w:sz w:val="24"/>
          <w:szCs w:val="24"/>
          <w:lang w:val="en-AU"/>
        </w:rPr>
        <w:t xml:space="preserve"> </w:t>
      </w:r>
      <w:r w:rsidR="002D06E5" w:rsidRPr="004D3E58">
        <w:rPr>
          <w:rFonts w:ascii="Arial" w:hAnsi="Arial" w:cs="Arial"/>
          <w:iCs/>
          <w:sz w:val="24"/>
          <w:szCs w:val="24"/>
          <w:lang w:val="en-AU"/>
        </w:rPr>
        <w:t>Republic of Cyprus:</w:t>
      </w:r>
      <w:r w:rsidRPr="004D3E58">
        <w:rPr>
          <w:rFonts w:ascii="Arial" w:hAnsi="Arial" w:cs="Arial"/>
          <w:i/>
          <w:iCs/>
          <w:sz w:val="24"/>
          <w:szCs w:val="24"/>
          <w:lang w:val="en-AU"/>
        </w:rPr>
        <w:t xml:space="preserve"> </w:t>
      </w:r>
      <w:r w:rsidRPr="004D3E58">
        <w:rPr>
          <w:rFonts w:ascii="Arial" w:hAnsi="Arial" w:cs="Arial"/>
          <w:sz w:val="24"/>
          <w:szCs w:val="24"/>
          <w:lang w:val="en-AU"/>
        </w:rPr>
        <w:t>Mediterrane</w:t>
      </w:r>
      <w:r w:rsidR="002D06E5" w:rsidRPr="004D3E58">
        <w:rPr>
          <w:rFonts w:ascii="Arial" w:hAnsi="Arial" w:cs="Arial"/>
          <w:sz w:val="24"/>
          <w:szCs w:val="24"/>
          <w:lang w:val="en-AU"/>
        </w:rPr>
        <w:t>an Institute of Gender Studies.</w:t>
      </w:r>
    </w:p>
    <w:p w:rsidR="00887E68" w:rsidRPr="004D3E58" w:rsidRDefault="00887E68"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 xml:space="preserve">MORTON, A.L., (1997). </w:t>
      </w:r>
      <w:r w:rsidRPr="004D3E58">
        <w:rPr>
          <w:rFonts w:ascii="Arial" w:hAnsi="Arial" w:cs="Arial"/>
          <w:i/>
          <w:iCs/>
          <w:sz w:val="24"/>
          <w:szCs w:val="24"/>
          <w:lang w:val="en-AU"/>
        </w:rPr>
        <w:t xml:space="preserve">Haiti: NGO Sector Study. </w:t>
      </w:r>
      <w:r w:rsidRPr="004D3E58">
        <w:rPr>
          <w:rFonts w:ascii="Arial" w:hAnsi="Arial" w:cs="Arial"/>
          <w:sz w:val="24"/>
          <w:szCs w:val="24"/>
          <w:lang w:val="en-AU"/>
        </w:rPr>
        <w:t xml:space="preserve">USA: World Bank. </w:t>
      </w:r>
    </w:p>
    <w:p w:rsidR="00887E68" w:rsidRPr="004D3E58" w:rsidRDefault="00887E68"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MUHAMMADIYAH,</w:t>
      </w:r>
      <w:r w:rsidR="002D06E5" w:rsidRPr="004D3E58">
        <w:rPr>
          <w:rFonts w:ascii="Arial" w:hAnsi="Arial" w:cs="Arial"/>
          <w:sz w:val="24"/>
          <w:szCs w:val="24"/>
          <w:lang w:val="en-AU"/>
        </w:rPr>
        <w:t xml:space="preserve"> (2012).</w:t>
      </w:r>
      <w:r w:rsidRPr="004D3E58">
        <w:rPr>
          <w:rFonts w:ascii="Arial" w:hAnsi="Arial" w:cs="Arial"/>
          <w:sz w:val="24"/>
          <w:szCs w:val="24"/>
          <w:lang w:val="en-AU"/>
        </w:rPr>
        <w:t xml:space="preserve"> </w:t>
      </w:r>
      <w:r w:rsidRPr="004D3E58">
        <w:rPr>
          <w:rFonts w:ascii="Arial" w:hAnsi="Arial" w:cs="Arial"/>
          <w:i/>
          <w:iCs/>
          <w:sz w:val="24"/>
          <w:szCs w:val="24"/>
          <w:lang w:val="en-AU"/>
        </w:rPr>
        <w:t>Muhammadiyah</w:t>
      </w:r>
      <w:r w:rsidRPr="004D3E58">
        <w:rPr>
          <w:rFonts w:ascii="Arial" w:hAnsi="Arial" w:cs="Arial"/>
          <w:sz w:val="24"/>
          <w:szCs w:val="24"/>
          <w:lang w:val="en-AU"/>
        </w:rPr>
        <w:t>.</w:t>
      </w:r>
      <w:r w:rsidR="002D06E5" w:rsidRPr="004D3E58">
        <w:rPr>
          <w:rFonts w:ascii="Arial" w:hAnsi="Arial" w:cs="Arial"/>
          <w:sz w:val="24"/>
          <w:szCs w:val="24"/>
          <w:lang w:val="en-AU"/>
        </w:rPr>
        <w:t xml:space="preserve"> [Homepage of Muhammadiyah], [Online].</w:t>
      </w:r>
      <w:r w:rsidRPr="004D3E58">
        <w:rPr>
          <w:rFonts w:ascii="Arial" w:hAnsi="Arial" w:cs="Arial"/>
          <w:sz w:val="24"/>
          <w:szCs w:val="24"/>
          <w:lang w:val="en-AU"/>
        </w:rPr>
        <w:t xml:space="preserve"> Available: </w:t>
      </w:r>
      <w:hyperlink r:id="rId63" w:tgtFrame="_blank" w:history="1">
        <w:r w:rsidRPr="004D3E58">
          <w:rPr>
            <w:rStyle w:val="Hyperlink"/>
            <w:rFonts w:ascii="Arial" w:hAnsi="Arial" w:cs="Arial"/>
            <w:color w:val="auto"/>
            <w:sz w:val="24"/>
            <w:szCs w:val="24"/>
            <w:u w:val="none"/>
            <w:lang w:val="en-AU"/>
          </w:rPr>
          <w:t>http://www.muhammadiyah.or.id/</w:t>
        </w:r>
      </w:hyperlink>
      <w:r w:rsidRPr="004D3E58">
        <w:rPr>
          <w:rFonts w:ascii="Arial" w:hAnsi="Arial" w:cs="Arial"/>
          <w:sz w:val="24"/>
          <w:szCs w:val="24"/>
          <w:lang w:val="en-AU"/>
        </w:rPr>
        <w:t xml:space="preserve"> [6 November, 2012]. </w:t>
      </w:r>
    </w:p>
    <w:p w:rsidR="00887E68" w:rsidRPr="004D3E58" w:rsidRDefault="00887E68"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NAHDLATUL ULAMA,</w:t>
      </w:r>
      <w:r w:rsidR="002D06E5" w:rsidRPr="004D3E58">
        <w:rPr>
          <w:rFonts w:ascii="Arial" w:hAnsi="Arial" w:cs="Arial"/>
          <w:sz w:val="24"/>
          <w:szCs w:val="24"/>
          <w:lang w:val="en-AU"/>
        </w:rPr>
        <w:t xml:space="preserve"> (2012).</w:t>
      </w:r>
      <w:r w:rsidRPr="004D3E58">
        <w:rPr>
          <w:rFonts w:ascii="Arial" w:hAnsi="Arial" w:cs="Arial"/>
          <w:sz w:val="24"/>
          <w:szCs w:val="24"/>
          <w:lang w:val="en-AU"/>
        </w:rPr>
        <w:t xml:space="preserve"> </w:t>
      </w:r>
      <w:r w:rsidRPr="004D3E58">
        <w:rPr>
          <w:rFonts w:ascii="Arial" w:hAnsi="Arial" w:cs="Arial"/>
          <w:i/>
          <w:iCs/>
          <w:sz w:val="24"/>
          <w:szCs w:val="24"/>
          <w:lang w:val="en-AU"/>
        </w:rPr>
        <w:t>Nahdlatul Ulama</w:t>
      </w:r>
      <w:r w:rsidRPr="004D3E58">
        <w:rPr>
          <w:rFonts w:ascii="Arial" w:hAnsi="Arial" w:cs="Arial"/>
          <w:sz w:val="24"/>
          <w:szCs w:val="24"/>
          <w:lang w:val="en-AU"/>
        </w:rPr>
        <w:t>.</w:t>
      </w:r>
      <w:r w:rsidR="002D06E5" w:rsidRPr="004D3E58">
        <w:rPr>
          <w:rFonts w:ascii="Arial" w:hAnsi="Arial" w:cs="Arial"/>
          <w:sz w:val="24"/>
          <w:szCs w:val="24"/>
          <w:lang w:val="en-AU"/>
        </w:rPr>
        <w:t xml:space="preserve"> [Homepage of Nahdlatul Ulama], [Online].</w:t>
      </w:r>
      <w:r w:rsidRPr="004D3E58">
        <w:rPr>
          <w:rFonts w:ascii="Arial" w:hAnsi="Arial" w:cs="Arial"/>
          <w:sz w:val="24"/>
          <w:szCs w:val="24"/>
          <w:lang w:val="en-AU"/>
        </w:rPr>
        <w:t xml:space="preserve"> Available: </w:t>
      </w:r>
      <w:hyperlink r:id="rId64" w:tgtFrame="_blank" w:history="1">
        <w:r w:rsidRPr="004D3E58">
          <w:rPr>
            <w:rStyle w:val="Hyperlink"/>
            <w:rFonts w:ascii="Arial" w:hAnsi="Arial" w:cs="Arial"/>
            <w:color w:val="auto"/>
            <w:sz w:val="24"/>
            <w:szCs w:val="24"/>
            <w:u w:val="none"/>
            <w:lang w:val="en-AU"/>
          </w:rPr>
          <w:t>http://www.nu.or.id/</w:t>
        </w:r>
      </w:hyperlink>
      <w:r w:rsidRPr="004D3E58">
        <w:rPr>
          <w:rFonts w:ascii="Arial" w:hAnsi="Arial" w:cs="Arial"/>
          <w:sz w:val="24"/>
          <w:szCs w:val="24"/>
          <w:lang w:val="en-AU"/>
        </w:rPr>
        <w:t xml:space="preserve"> [6 November, 2012]. </w:t>
      </w:r>
    </w:p>
    <w:p w:rsidR="00887E68" w:rsidRPr="004D3E58" w:rsidRDefault="00887E68"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 xml:space="preserve">NAINGGOLAN, P. and SIMANGUNSONG, O., (2012). </w:t>
      </w:r>
      <w:r w:rsidRPr="004D3E58">
        <w:rPr>
          <w:rFonts w:ascii="Arial" w:hAnsi="Arial" w:cs="Arial"/>
          <w:i/>
          <w:iCs/>
          <w:sz w:val="24"/>
          <w:szCs w:val="24"/>
          <w:lang w:val="en-AU"/>
        </w:rPr>
        <w:t xml:space="preserve">Non Profit Organisations (NPO) in Indonesia and Fianncial Accounting Standards. </w:t>
      </w:r>
      <w:r w:rsidRPr="004D3E58">
        <w:rPr>
          <w:rFonts w:ascii="Arial" w:hAnsi="Arial" w:cs="Arial"/>
          <w:sz w:val="24"/>
          <w:szCs w:val="24"/>
          <w:lang w:val="en-AU"/>
        </w:rPr>
        <w:t xml:space="preserve">Indonesia: Bina Integrasi Edukasi. </w:t>
      </w:r>
    </w:p>
    <w:p w:rsidR="00887E68" w:rsidRPr="004D3E58" w:rsidRDefault="00887E68"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 xml:space="preserve">NELSON, J., (2007). </w:t>
      </w:r>
      <w:r w:rsidRPr="004D3E58">
        <w:rPr>
          <w:rFonts w:ascii="Arial" w:hAnsi="Arial" w:cs="Arial"/>
          <w:i/>
          <w:iCs/>
          <w:sz w:val="24"/>
          <w:szCs w:val="24"/>
          <w:lang w:val="en-AU"/>
        </w:rPr>
        <w:t>The Operation of Non-Governmen</w:t>
      </w:r>
      <w:r w:rsidR="002D06E5" w:rsidRPr="004D3E58">
        <w:rPr>
          <w:rFonts w:ascii="Arial" w:hAnsi="Arial" w:cs="Arial"/>
          <w:i/>
          <w:iCs/>
          <w:sz w:val="24"/>
          <w:szCs w:val="24"/>
          <w:lang w:val="en-AU"/>
        </w:rPr>
        <w:t>tal Organis</w:t>
      </w:r>
      <w:r w:rsidRPr="004D3E58">
        <w:rPr>
          <w:rFonts w:ascii="Arial" w:hAnsi="Arial" w:cs="Arial"/>
          <w:i/>
          <w:iCs/>
          <w:sz w:val="24"/>
          <w:szCs w:val="24"/>
          <w:lang w:val="en-AU"/>
        </w:rPr>
        <w:t xml:space="preserve">ations (NGOs) in a World of Corperate and Other Codes of Conduct. Corporate Social Responsibility Initiative. </w:t>
      </w:r>
      <w:r w:rsidRPr="004D3E58">
        <w:rPr>
          <w:rFonts w:ascii="Arial" w:hAnsi="Arial" w:cs="Arial"/>
          <w:sz w:val="24"/>
          <w:szCs w:val="24"/>
          <w:lang w:val="en-AU"/>
        </w:rPr>
        <w:t xml:space="preserve">USA: John F. Kennedy School of Government, Harvard University. </w:t>
      </w:r>
    </w:p>
    <w:p w:rsidR="00887E68" w:rsidRPr="004D3E58" w:rsidRDefault="00887E68"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 xml:space="preserve">NGO LOCAL PAY, </w:t>
      </w:r>
      <w:r w:rsidR="002D06E5" w:rsidRPr="004D3E58">
        <w:rPr>
          <w:rFonts w:ascii="Arial" w:hAnsi="Arial" w:cs="Arial"/>
          <w:sz w:val="24"/>
          <w:szCs w:val="24"/>
          <w:lang w:val="en-AU"/>
        </w:rPr>
        <w:t>(2012).</w:t>
      </w:r>
      <w:r w:rsidRPr="004D3E58">
        <w:rPr>
          <w:rFonts w:ascii="Arial" w:hAnsi="Arial" w:cs="Arial"/>
          <w:sz w:val="24"/>
          <w:szCs w:val="24"/>
          <w:lang w:val="en-AU"/>
        </w:rPr>
        <w:t xml:space="preserve"> </w:t>
      </w:r>
      <w:r w:rsidRPr="004D3E58">
        <w:rPr>
          <w:rFonts w:ascii="Arial" w:hAnsi="Arial" w:cs="Arial"/>
          <w:i/>
          <w:iCs/>
          <w:sz w:val="24"/>
          <w:szCs w:val="24"/>
          <w:lang w:val="en-AU"/>
        </w:rPr>
        <w:t>NGO Local Pay</w:t>
      </w:r>
      <w:r w:rsidRPr="004D3E58">
        <w:rPr>
          <w:rFonts w:ascii="Arial" w:hAnsi="Arial" w:cs="Arial"/>
          <w:sz w:val="24"/>
          <w:szCs w:val="24"/>
          <w:lang w:val="en-AU"/>
        </w:rPr>
        <w:t xml:space="preserve">. </w:t>
      </w:r>
      <w:r w:rsidR="002D06E5" w:rsidRPr="004D3E58">
        <w:rPr>
          <w:rFonts w:ascii="Arial" w:hAnsi="Arial" w:cs="Arial"/>
          <w:sz w:val="24"/>
          <w:szCs w:val="24"/>
          <w:lang w:val="en-AU"/>
        </w:rPr>
        <w:t xml:space="preserve">[Homepage of NGO Local Pay], [Online]. </w:t>
      </w:r>
      <w:r w:rsidRPr="004D3E58">
        <w:rPr>
          <w:rFonts w:ascii="Arial" w:hAnsi="Arial" w:cs="Arial"/>
          <w:sz w:val="24"/>
          <w:szCs w:val="24"/>
          <w:lang w:val="en-AU"/>
        </w:rPr>
        <w:t xml:space="preserve">Available: </w:t>
      </w:r>
      <w:hyperlink r:id="rId65" w:tgtFrame="_blank" w:history="1">
        <w:r w:rsidRPr="004D3E58">
          <w:rPr>
            <w:rStyle w:val="Hyperlink"/>
            <w:rFonts w:ascii="Arial" w:hAnsi="Arial" w:cs="Arial"/>
            <w:color w:val="auto"/>
            <w:sz w:val="24"/>
            <w:szCs w:val="24"/>
            <w:u w:val="none"/>
            <w:lang w:val="en-AU"/>
          </w:rPr>
          <w:t>http://ngolocalpay.net/</w:t>
        </w:r>
      </w:hyperlink>
      <w:r w:rsidRPr="004D3E58">
        <w:rPr>
          <w:rFonts w:ascii="Arial" w:hAnsi="Arial" w:cs="Arial"/>
          <w:sz w:val="24"/>
          <w:szCs w:val="24"/>
          <w:lang w:val="en-AU"/>
        </w:rPr>
        <w:t xml:space="preserve"> [5 November, 2012]. </w:t>
      </w:r>
    </w:p>
    <w:p w:rsidR="00887E68" w:rsidRPr="004D3E58" w:rsidRDefault="00887E68"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 xml:space="preserve">NIELSEN, G., (2010). </w:t>
      </w:r>
      <w:r w:rsidRPr="004D3E58">
        <w:rPr>
          <w:rFonts w:ascii="Arial" w:hAnsi="Arial" w:cs="Arial"/>
          <w:i/>
          <w:iCs/>
          <w:sz w:val="24"/>
          <w:szCs w:val="24"/>
          <w:lang w:val="en-AU"/>
        </w:rPr>
        <w:t xml:space="preserve">Comparative Experiences of Middle Income Countries: Revitalising Indonesia's Knowledge Sector for Development policy. </w:t>
      </w:r>
      <w:r w:rsidRPr="004D3E58">
        <w:rPr>
          <w:rFonts w:ascii="Arial" w:hAnsi="Arial" w:cs="Arial"/>
          <w:sz w:val="24"/>
          <w:szCs w:val="24"/>
          <w:lang w:val="en-AU"/>
        </w:rPr>
        <w:t>Indonesia: AusAID</w:t>
      </w:r>
      <w:r w:rsidR="002D06E5" w:rsidRPr="004D3E58">
        <w:rPr>
          <w:rFonts w:ascii="Arial" w:hAnsi="Arial" w:cs="Arial"/>
          <w:sz w:val="24"/>
          <w:szCs w:val="24"/>
          <w:lang w:val="en-AU"/>
        </w:rPr>
        <w:t xml:space="preserve"> Publications</w:t>
      </w:r>
      <w:r w:rsidRPr="004D3E58">
        <w:rPr>
          <w:rFonts w:ascii="Arial" w:hAnsi="Arial" w:cs="Arial"/>
          <w:sz w:val="24"/>
          <w:szCs w:val="24"/>
          <w:lang w:val="en-AU"/>
        </w:rPr>
        <w:t xml:space="preserve">. </w:t>
      </w:r>
    </w:p>
    <w:p w:rsidR="00887E68" w:rsidRPr="004D3E58" w:rsidRDefault="00887E68"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 xml:space="preserve">NUGROHO, Y., (2011). </w:t>
      </w:r>
      <w:r w:rsidRPr="004D3E58">
        <w:rPr>
          <w:rFonts w:ascii="Arial" w:hAnsi="Arial" w:cs="Arial"/>
          <w:i/>
          <w:iCs/>
          <w:sz w:val="24"/>
          <w:szCs w:val="24"/>
          <w:lang w:val="en-AU"/>
        </w:rPr>
        <w:t xml:space="preserve">Citizens in @ction. </w:t>
      </w:r>
      <w:r w:rsidRPr="004D3E58">
        <w:rPr>
          <w:rFonts w:ascii="Arial" w:hAnsi="Arial" w:cs="Arial"/>
          <w:sz w:val="24"/>
          <w:szCs w:val="24"/>
          <w:lang w:val="en-AU"/>
        </w:rPr>
        <w:t xml:space="preserve">UK and Indonesia: University of Machester and HIVOS Regional Office Southeast Asia. </w:t>
      </w:r>
    </w:p>
    <w:p w:rsidR="00887E68" w:rsidRPr="004D3E58" w:rsidRDefault="002D06E5"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OEMOERA, O., (2011). 'The I</w:t>
      </w:r>
      <w:r w:rsidR="00887E68" w:rsidRPr="004D3E58">
        <w:rPr>
          <w:rFonts w:ascii="Arial" w:hAnsi="Arial" w:cs="Arial"/>
          <w:sz w:val="24"/>
          <w:szCs w:val="24"/>
          <w:lang w:val="en-AU"/>
        </w:rPr>
        <w:t xml:space="preserve">mport of the Media in An Emerging Democracy: An Evaluation of the Nigerian Situation'. </w:t>
      </w:r>
      <w:r w:rsidR="00887E68" w:rsidRPr="004D3E58">
        <w:rPr>
          <w:rFonts w:ascii="Arial" w:hAnsi="Arial" w:cs="Arial"/>
          <w:i/>
          <w:iCs/>
          <w:sz w:val="24"/>
          <w:szCs w:val="24"/>
          <w:lang w:val="en-AU"/>
        </w:rPr>
        <w:t xml:space="preserve">Journal of Social Sciences, </w:t>
      </w:r>
      <w:r w:rsidR="00887E68" w:rsidRPr="004D3E58">
        <w:rPr>
          <w:rFonts w:ascii="Arial" w:hAnsi="Arial" w:cs="Arial"/>
          <w:b/>
          <w:bCs/>
          <w:sz w:val="24"/>
          <w:szCs w:val="24"/>
          <w:lang w:val="en-AU"/>
        </w:rPr>
        <w:t>22</w:t>
      </w:r>
      <w:r w:rsidR="00887E68" w:rsidRPr="004D3E58">
        <w:rPr>
          <w:rFonts w:ascii="Arial" w:hAnsi="Arial" w:cs="Arial"/>
          <w:sz w:val="24"/>
          <w:szCs w:val="24"/>
          <w:lang w:val="en-AU"/>
        </w:rPr>
        <w:t xml:space="preserve">(1), pp. 33-38. </w:t>
      </w:r>
    </w:p>
    <w:p w:rsidR="00887E68" w:rsidRPr="004D3E58" w:rsidRDefault="00887E68"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ORGANISATION FOR ECONOMIC CO-OPERATION AND DEVELOP</w:t>
      </w:r>
      <w:r w:rsidR="002D06E5" w:rsidRPr="004D3E58">
        <w:rPr>
          <w:rFonts w:ascii="Arial" w:hAnsi="Arial" w:cs="Arial"/>
          <w:sz w:val="24"/>
          <w:szCs w:val="24"/>
          <w:lang w:val="en-AU"/>
        </w:rPr>
        <w:t>MENT (OECD), (2004).</w:t>
      </w:r>
      <w:r w:rsidRPr="004D3E58">
        <w:rPr>
          <w:rFonts w:ascii="Arial" w:hAnsi="Arial" w:cs="Arial"/>
          <w:sz w:val="24"/>
          <w:szCs w:val="24"/>
          <w:lang w:val="en-AU"/>
        </w:rPr>
        <w:t xml:space="preserve"> </w:t>
      </w:r>
      <w:r w:rsidRPr="004D3E58">
        <w:rPr>
          <w:rFonts w:ascii="Arial" w:hAnsi="Arial" w:cs="Arial"/>
          <w:i/>
          <w:iCs/>
          <w:sz w:val="24"/>
          <w:szCs w:val="24"/>
          <w:lang w:val="en-AU"/>
        </w:rPr>
        <w:t>Accelerating Pro-Poor Growth Through Support and Development: An Analytical Framework</w:t>
      </w:r>
      <w:r w:rsidRPr="004D3E58">
        <w:rPr>
          <w:rFonts w:ascii="Arial" w:hAnsi="Arial" w:cs="Arial"/>
          <w:sz w:val="24"/>
          <w:szCs w:val="24"/>
          <w:lang w:val="en-AU"/>
        </w:rPr>
        <w:t xml:space="preserve"> [Homepage of OECD], [Online]. Available: </w:t>
      </w:r>
      <w:hyperlink r:id="rId66" w:tgtFrame="_blank" w:history="1">
        <w:r w:rsidRPr="004D3E58">
          <w:rPr>
            <w:rStyle w:val="Hyperlink"/>
            <w:rFonts w:ascii="Arial" w:hAnsi="Arial" w:cs="Arial"/>
            <w:color w:val="auto"/>
            <w:sz w:val="24"/>
            <w:szCs w:val="24"/>
            <w:u w:val="none"/>
            <w:lang w:val="en-AU"/>
          </w:rPr>
          <w:t>http://www.oecd.org/development/povertyreduction/34055384.pdf</w:t>
        </w:r>
      </w:hyperlink>
      <w:r w:rsidRPr="004D3E58">
        <w:rPr>
          <w:rFonts w:ascii="Arial" w:hAnsi="Arial" w:cs="Arial"/>
          <w:sz w:val="24"/>
          <w:szCs w:val="24"/>
          <w:lang w:val="en-AU"/>
        </w:rPr>
        <w:t xml:space="preserve"> [November 8, 2012]. </w:t>
      </w:r>
    </w:p>
    <w:p w:rsidR="00887E68" w:rsidRPr="004D3E58" w:rsidRDefault="002D06E5"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OXFAM, (2012).</w:t>
      </w:r>
      <w:r w:rsidR="00887E68" w:rsidRPr="004D3E58">
        <w:rPr>
          <w:rFonts w:ascii="Arial" w:hAnsi="Arial" w:cs="Arial"/>
          <w:sz w:val="24"/>
          <w:szCs w:val="24"/>
          <w:lang w:val="en-AU"/>
        </w:rPr>
        <w:t xml:space="preserve"> </w:t>
      </w:r>
      <w:r w:rsidR="00887E68" w:rsidRPr="004D3E58">
        <w:rPr>
          <w:rFonts w:ascii="Arial" w:hAnsi="Arial" w:cs="Arial"/>
          <w:i/>
          <w:iCs/>
          <w:sz w:val="24"/>
          <w:szCs w:val="24"/>
          <w:lang w:val="en-AU"/>
        </w:rPr>
        <w:t>Oxfam At A Glance</w:t>
      </w:r>
      <w:r w:rsidR="00887E68" w:rsidRPr="004D3E58">
        <w:rPr>
          <w:rFonts w:ascii="Arial" w:hAnsi="Arial" w:cs="Arial"/>
          <w:sz w:val="24"/>
          <w:szCs w:val="24"/>
          <w:lang w:val="en-AU"/>
        </w:rPr>
        <w:t xml:space="preserve"> [Homepage of Oxfam], [Online]. Available: </w:t>
      </w:r>
      <w:hyperlink r:id="rId67" w:tgtFrame="_blank" w:history="1">
        <w:r w:rsidR="00887E68" w:rsidRPr="004D3E58">
          <w:rPr>
            <w:rStyle w:val="Hyperlink"/>
            <w:rFonts w:ascii="Arial" w:hAnsi="Arial" w:cs="Arial"/>
            <w:color w:val="auto"/>
            <w:sz w:val="24"/>
            <w:szCs w:val="24"/>
            <w:u w:val="none"/>
            <w:lang w:val="en-AU"/>
          </w:rPr>
          <w:t>http://oxfamindonesia.wordpress.com/oxfam-at-a-glance</w:t>
        </w:r>
      </w:hyperlink>
      <w:r w:rsidR="00887E68" w:rsidRPr="004D3E58">
        <w:rPr>
          <w:rFonts w:ascii="Arial" w:hAnsi="Arial" w:cs="Arial"/>
          <w:sz w:val="24"/>
          <w:szCs w:val="24"/>
          <w:lang w:val="en-AU"/>
        </w:rPr>
        <w:t xml:space="preserve"> [10 December, 2012]. </w:t>
      </w:r>
    </w:p>
    <w:p w:rsidR="00887E68" w:rsidRPr="004D3E58" w:rsidRDefault="00887E68"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 xml:space="preserve">POLITZER, M., </w:t>
      </w:r>
      <w:r w:rsidR="002D06E5" w:rsidRPr="004D3E58">
        <w:rPr>
          <w:rFonts w:ascii="Arial" w:hAnsi="Arial" w:cs="Arial"/>
          <w:sz w:val="24"/>
          <w:szCs w:val="24"/>
          <w:lang w:val="en-AU"/>
        </w:rPr>
        <w:t>(2012).</w:t>
      </w:r>
      <w:r w:rsidRPr="004D3E58">
        <w:rPr>
          <w:rFonts w:ascii="Arial" w:hAnsi="Arial" w:cs="Arial"/>
          <w:sz w:val="24"/>
          <w:szCs w:val="24"/>
          <w:lang w:val="en-AU"/>
        </w:rPr>
        <w:t xml:space="preserve"> </w:t>
      </w:r>
      <w:r w:rsidRPr="004D3E58">
        <w:rPr>
          <w:rFonts w:ascii="Arial" w:hAnsi="Arial" w:cs="Arial"/>
          <w:i/>
          <w:iCs/>
          <w:sz w:val="24"/>
          <w:szCs w:val="24"/>
          <w:lang w:val="en-AU"/>
        </w:rPr>
        <w:t>Social Media Changes Fund-raising Lanscape</w:t>
      </w:r>
      <w:r w:rsidRPr="004D3E58">
        <w:rPr>
          <w:rFonts w:ascii="Arial" w:hAnsi="Arial" w:cs="Arial"/>
          <w:sz w:val="24"/>
          <w:szCs w:val="24"/>
          <w:lang w:val="en-AU"/>
        </w:rPr>
        <w:t xml:space="preserve"> [Homepage of Live Mint and The Wall Street Journal], [Online]. Available: </w:t>
      </w:r>
      <w:hyperlink r:id="rId68" w:tgtFrame="_blank" w:history="1">
        <w:r w:rsidRPr="004D3E58">
          <w:rPr>
            <w:rStyle w:val="Hyperlink"/>
            <w:rFonts w:ascii="Arial" w:hAnsi="Arial" w:cs="Arial"/>
            <w:color w:val="auto"/>
            <w:sz w:val="24"/>
            <w:szCs w:val="24"/>
            <w:u w:val="none"/>
            <w:lang w:val="en-AU"/>
          </w:rPr>
          <w:t>http://www.livemint.com/Politics/ry1Pl3AGFeVbky5K58GkDI/Social-media-changes-fundraising-landscape.html</w:t>
        </w:r>
      </w:hyperlink>
      <w:r w:rsidRPr="004D3E58">
        <w:rPr>
          <w:rFonts w:ascii="Arial" w:hAnsi="Arial" w:cs="Arial"/>
          <w:sz w:val="24"/>
          <w:szCs w:val="24"/>
          <w:lang w:val="en-AU"/>
        </w:rPr>
        <w:t xml:space="preserve"> [4 December, 2012]. </w:t>
      </w:r>
    </w:p>
    <w:p w:rsidR="00887E68" w:rsidRPr="004D3E58" w:rsidRDefault="00887E68"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 xml:space="preserve">PRASETYANTOKO, A. and AJISUKSMO, C., (2012). </w:t>
      </w:r>
      <w:r w:rsidRPr="004D3E58">
        <w:rPr>
          <w:rFonts w:ascii="Arial" w:hAnsi="Arial" w:cs="Arial"/>
          <w:i/>
          <w:iCs/>
          <w:sz w:val="24"/>
          <w:szCs w:val="24"/>
          <w:lang w:val="en-AU"/>
        </w:rPr>
        <w:t xml:space="preserve">Pemetaan Pandangan Para Pemangku Kepentingan Terhadap Kiprah Bank Dunia di Indonesia. </w:t>
      </w:r>
      <w:r w:rsidRPr="004D3E58">
        <w:rPr>
          <w:rFonts w:ascii="Arial" w:hAnsi="Arial" w:cs="Arial"/>
          <w:sz w:val="24"/>
          <w:szCs w:val="24"/>
          <w:lang w:val="en-AU"/>
        </w:rPr>
        <w:t xml:space="preserve">Indonesia: PKPM Unika Atma Jaya. </w:t>
      </w:r>
    </w:p>
    <w:p w:rsidR="00887E68" w:rsidRPr="004D3E58" w:rsidRDefault="00887E68"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 xml:space="preserve">PUSAT PELAPORAN DAN ANALISIS TRANSAKSI KEUANGAN (PPATK), (2006). </w:t>
      </w:r>
      <w:r w:rsidRPr="004D3E58">
        <w:rPr>
          <w:rFonts w:ascii="Arial" w:hAnsi="Arial" w:cs="Arial"/>
          <w:i/>
          <w:iCs/>
          <w:sz w:val="24"/>
          <w:szCs w:val="24"/>
          <w:lang w:val="en-AU"/>
        </w:rPr>
        <w:t xml:space="preserve">Survei Sektor NPO: Profil Sektor Organisasi Nirlaba di Indonesia. </w:t>
      </w:r>
      <w:r w:rsidR="002D06E5" w:rsidRPr="004D3E58">
        <w:rPr>
          <w:rFonts w:ascii="Arial" w:hAnsi="Arial" w:cs="Arial"/>
          <w:sz w:val="24"/>
          <w:szCs w:val="24"/>
          <w:lang w:val="en-AU"/>
        </w:rPr>
        <w:t>Unpublished Draft</w:t>
      </w:r>
      <w:r w:rsidRPr="004D3E58">
        <w:rPr>
          <w:rFonts w:ascii="Arial" w:hAnsi="Arial" w:cs="Arial"/>
          <w:sz w:val="24"/>
          <w:szCs w:val="24"/>
          <w:lang w:val="en-AU"/>
        </w:rPr>
        <w:t xml:space="preserve">. </w:t>
      </w:r>
      <w:r w:rsidR="002D06E5" w:rsidRPr="004D3E58">
        <w:rPr>
          <w:rFonts w:ascii="Arial" w:hAnsi="Arial" w:cs="Arial"/>
          <w:sz w:val="24"/>
          <w:szCs w:val="24"/>
          <w:lang w:val="en-AU"/>
        </w:rPr>
        <w:t>Indonesia: PPATK</w:t>
      </w:r>
    </w:p>
    <w:p w:rsidR="00887E68" w:rsidRPr="004D3E58" w:rsidRDefault="00887E68"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 xml:space="preserve">SALAMON, L.M., SOKOLOWSKI, S.W. and LIST, R., (2003). </w:t>
      </w:r>
      <w:r w:rsidRPr="004D3E58">
        <w:rPr>
          <w:rFonts w:ascii="Arial" w:hAnsi="Arial" w:cs="Arial"/>
          <w:iCs/>
          <w:sz w:val="24"/>
          <w:szCs w:val="24"/>
          <w:lang w:val="en-AU"/>
        </w:rPr>
        <w:t>Global Civil Society: An Overview.</w:t>
      </w:r>
      <w:r w:rsidRPr="004D3E58">
        <w:rPr>
          <w:rFonts w:ascii="Arial" w:hAnsi="Arial" w:cs="Arial"/>
          <w:i/>
          <w:iCs/>
          <w:sz w:val="24"/>
          <w:szCs w:val="24"/>
          <w:lang w:val="en-AU"/>
        </w:rPr>
        <w:t xml:space="preserve"> </w:t>
      </w:r>
      <w:r w:rsidRPr="004D3E58">
        <w:rPr>
          <w:rFonts w:ascii="Arial" w:hAnsi="Arial" w:cs="Arial"/>
          <w:i/>
          <w:sz w:val="24"/>
          <w:szCs w:val="24"/>
          <w:lang w:val="en-AU"/>
        </w:rPr>
        <w:t>Report of Johns Hopkins Comparative Nonprofit Sector Project</w:t>
      </w:r>
      <w:r w:rsidRPr="004D3E58">
        <w:rPr>
          <w:rFonts w:ascii="Arial" w:hAnsi="Arial" w:cs="Arial"/>
          <w:sz w:val="24"/>
          <w:szCs w:val="24"/>
          <w:lang w:val="en-AU"/>
        </w:rPr>
        <w:t xml:space="preserve">. USA: The Johns Hopkins University. </w:t>
      </w:r>
    </w:p>
    <w:p w:rsidR="00887E68" w:rsidRPr="004D3E58" w:rsidRDefault="00887E68"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 xml:space="preserve">SANYAL, B., (1994). </w:t>
      </w:r>
      <w:r w:rsidRPr="004D3E58">
        <w:rPr>
          <w:rFonts w:ascii="Arial" w:hAnsi="Arial" w:cs="Arial"/>
          <w:i/>
          <w:iCs/>
          <w:sz w:val="24"/>
          <w:szCs w:val="24"/>
          <w:lang w:val="en-AU"/>
        </w:rPr>
        <w:t xml:space="preserve">Cooperative Autonomy: The Dialectic of State-NGOs Relationship in Developing Countries. </w:t>
      </w:r>
      <w:r w:rsidRPr="004D3E58">
        <w:rPr>
          <w:rFonts w:ascii="Arial" w:hAnsi="Arial" w:cs="Arial"/>
          <w:sz w:val="24"/>
          <w:szCs w:val="24"/>
          <w:lang w:val="en-AU"/>
        </w:rPr>
        <w:t xml:space="preserve">Switzerland: International Institute Labour Organization. </w:t>
      </w:r>
    </w:p>
    <w:p w:rsidR="00887E68" w:rsidRPr="004D3E58" w:rsidRDefault="00887E68"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SARAGIH, B., (2012)</w:t>
      </w:r>
      <w:r w:rsidR="002D06E5" w:rsidRPr="004D3E58">
        <w:rPr>
          <w:rFonts w:ascii="Arial" w:hAnsi="Arial" w:cs="Arial"/>
          <w:sz w:val="24"/>
          <w:szCs w:val="24"/>
          <w:lang w:val="en-AU"/>
        </w:rPr>
        <w:t>. ‘</w:t>
      </w:r>
      <w:r w:rsidRPr="004D3E58">
        <w:rPr>
          <w:rFonts w:ascii="Arial" w:hAnsi="Arial" w:cs="Arial"/>
          <w:iCs/>
          <w:sz w:val="24"/>
          <w:szCs w:val="24"/>
          <w:lang w:val="en-AU"/>
        </w:rPr>
        <w:t>NGOs Raise Missing Rights in ASEAN Draft</w:t>
      </w:r>
      <w:r w:rsidR="002D06E5" w:rsidRPr="004D3E58">
        <w:rPr>
          <w:rFonts w:ascii="Arial" w:hAnsi="Arial" w:cs="Arial"/>
          <w:iCs/>
          <w:sz w:val="24"/>
          <w:szCs w:val="24"/>
          <w:lang w:val="en-AU"/>
        </w:rPr>
        <w:t>’</w:t>
      </w:r>
      <w:r w:rsidRPr="004D3E58">
        <w:rPr>
          <w:rFonts w:ascii="Arial" w:hAnsi="Arial" w:cs="Arial"/>
          <w:i/>
          <w:iCs/>
          <w:sz w:val="24"/>
          <w:szCs w:val="24"/>
          <w:lang w:val="en-AU"/>
        </w:rPr>
        <w:t>. The Jakarta Post</w:t>
      </w:r>
      <w:r w:rsidRPr="004D3E58">
        <w:rPr>
          <w:rFonts w:ascii="Arial" w:hAnsi="Arial" w:cs="Arial"/>
          <w:sz w:val="24"/>
          <w:szCs w:val="24"/>
          <w:lang w:val="en-AU"/>
        </w:rPr>
        <w:t xml:space="preserve">. </w:t>
      </w:r>
      <w:r w:rsidR="002D06E5" w:rsidRPr="004D3E58">
        <w:rPr>
          <w:rFonts w:ascii="Arial" w:hAnsi="Arial" w:cs="Arial"/>
          <w:sz w:val="24"/>
          <w:szCs w:val="24"/>
          <w:lang w:val="en-AU"/>
        </w:rPr>
        <w:t>[28 June 2012].</w:t>
      </w:r>
    </w:p>
    <w:p w:rsidR="00887E68" w:rsidRPr="004D3E58" w:rsidRDefault="00887E68"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 xml:space="preserve">SCHUH, R. and LEVITON, L., (2006). </w:t>
      </w:r>
      <w:r w:rsidR="002D06E5" w:rsidRPr="004D3E58">
        <w:rPr>
          <w:rFonts w:ascii="Arial" w:hAnsi="Arial" w:cs="Arial"/>
          <w:sz w:val="24"/>
          <w:szCs w:val="24"/>
          <w:lang w:val="en-AU"/>
        </w:rPr>
        <w:t>‘</w:t>
      </w:r>
      <w:r w:rsidRPr="004D3E58">
        <w:rPr>
          <w:rFonts w:ascii="Arial" w:hAnsi="Arial" w:cs="Arial"/>
          <w:sz w:val="24"/>
          <w:szCs w:val="24"/>
          <w:lang w:val="en-AU"/>
        </w:rPr>
        <w:t>A Framework to Assess the Development and Capacity of Non-profit Agencies</w:t>
      </w:r>
      <w:r w:rsidR="002D06E5" w:rsidRPr="004D3E58">
        <w:rPr>
          <w:rFonts w:ascii="Arial" w:hAnsi="Arial" w:cs="Arial"/>
          <w:sz w:val="24"/>
          <w:szCs w:val="24"/>
          <w:lang w:val="en-AU"/>
        </w:rPr>
        <w:t>’</w:t>
      </w:r>
      <w:r w:rsidRPr="004D3E58">
        <w:rPr>
          <w:rFonts w:ascii="Arial" w:hAnsi="Arial" w:cs="Arial"/>
          <w:sz w:val="24"/>
          <w:szCs w:val="24"/>
          <w:lang w:val="en-AU"/>
        </w:rPr>
        <w:t xml:space="preserve">. </w:t>
      </w:r>
      <w:r w:rsidRPr="004D3E58">
        <w:rPr>
          <w:rFonts w:ascii="Arial" w:hAnsi="Arial" w:cs="Arial"/>
          <w:i/>
          <w:iCs/>
          <w:sz w:val="24"/>
          <w:szCs w:val="24"/>
          <w:lang w:val="en-AU"/>
        </w:rPr>
        <w:t xml:space="preserve">Evaluation and Program Planning, </w:t>
      </w:r>
      <w:r w:rsidRPr="004D3E58">
        <w:rPr>
          <w:rFonts w:ascii="Arial" w:hAnsi="Arial" w:cs="Arial"/>
          <w:b/>
          <w:bCs/>
          <w:sz w:val="24"/>
          <w:szCs w:val="24"/>
          <w:lang w:val="en-AU"/>
        </w:rPr>
        <w:t>29</w:t>
      </w:r>
      <w:r w:rsidRPr="004D3E58">
        <w:rPr>
          <w:rFonts w:ascii="Arial" w:hAnsi="Arial" w:cs="Arial"/>
          <w:sz w:val="24"/>
          <w:szCs w:val="24"/>
          <w:lang w:val="en-AU"/>
        </w:rPr>
        <w:t xml:space="preserve">(2), pp. 171-179. </w:t>
      </w:r>
    </w:p>
    <w:p w:rsidR="00887E68" w:rsidRPr="004D3E58" w:rsidRDefault="00887E68" w:rsidP="00887E68">
      <w:pPr>
        <w:pStyle w:val="NormalWeb"/>
        <w:spacing w:beforeLines="0" w:before="60" w:afterLines="0" w:after="120" w:line="240" w:lineRule="auto"/>
        <w:rPr>
          <w:rFonts w:ascii="Arial" w:hAnsi="Arial" w:cs="Arial"/>
          <w:i/>
          <w:sz w:val="24"/>
          <w:szCs w:val="24"/>
          <w:lang w:val="en-AU"/>
        </w:rPr>
      </w:pPr>
      <w:r w:rsidRPr="004D3E58">
        <w:rPr>
          <w:rFonts w:ascii="Arial" w:hAnsi="Arial" w:cs="Arial"/>
          <w:sz w:val="24"/>
          <w:szCs w:val="24"/>
          <w:lang w:val="en-AU"/>
        </w:rPr>
        <w:t xml:space="preserve">SIDEL, J., 2004. </w:t>
      </w:r>
      <w:r w:rsidR="003864AD" w:rsidRPr="004D3E58">
        <w:rPr>
          <w:rFonts w:ascii="Arial" w:hAnsi="Arial" w:cs="Arial"/>
          <w:sz w:val="24"/>
          <w:szCs w:val="24"/>
          <w:lang w:val="en-AU"/>
        </w:rPr>
        <w:t>‘</w:t>
      </w:r>
      <w:r w:rsidRPr="004D3E58">
        <w:rPr>
          <w:rFonts w:ascii="Arial" w:hAnsi="Arial" w:cs="Arial"/>
          <w:iCs/>
          <w:sz w:val="24"/>
          <w:szCs w:val="24"/>
          <w:lang w:val="en-AU"/>
        </w:rPr>
        <w:t>Watering the Flowers, Killing the Weeds: The Promotion of Local Democratization and Good Governance in Indonesia</w:t>
      </w:r>
      <w:r w:rsidR="003864AD" w:rsidRPr="004D3E58">
        <w:rPr>
          <w:rFonts w:ascii="Arial" w:hAnsi="Arial" w:cs="Arial"/>
          <w:iCs/>
          <w:sz w:val="24"/>
          <w:szCs w:val="24"/>
          <w:lang w:val="en-AU"/>
        </w:rPr>
        <w:t>’</w:t>
      </w:r>
      <w:r w:rsidRPr="004D3E58">
        <w:rPr>
          <w:rFonts w:ascii="Arial" w:hAnsi="Arial" w:cs="Arial"/>
          <w:i/>
          <w:iCs/>
          <w:sz w:val="24"/>
          <w:szCs w:val="24"/>
          <w:lang w:val="en-AU"/>
        </w:rPr>
        <w:t xml:space="preserve">. </w:t>
      </w:r>
      <w:r w:rsidR="003864AD" w:rsidRPr="004D3E58">
        <w:rPr>
          <w:rFonts w:ascii="Arial" w:hAnsi="Arial" w:cs="Arial"/>
          <w:i/>
          <w:sz w:val="24"/>
          <w:szCs w:val="24"/>
          <w:lang w:val="en-AU"/>
        </w:rPr>
        <w:t>Unpublished R</w:t>
      </w:r>
      <w:r w:rsidRPr="004D3E58">
        <w:rPr>
          <w:rFonts w:ascii="Arial" w:hAnsi="Arial" w:cs="Arial"/>
          <w:i/>
          <w:sz w:val="24"/>
          <w:szCs w:val="24"/>
          <w:lang w:val="en-AU"/>
        </w:rPr>
        <w:t xml:space="preserve">eport to The Ford Foundation. </w:t>
      </w:r>
    </w:p>
    <w:p w:rsidR="00887E68" w:rsidRPr="004D3E58" w:rsidRDefault="00887E68"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 xml:space="preserve">SOLARI, G., (2005). </w:t>
      </w:r>
      <w:r w:rsidRPr="004D3E58">
        <w:rPr>
          <w:rFonts w:ascii="Arial" w:hAnsi="Arial" w:cs="Arial"/>
          <w:i/>
          <w:iCs/>
          <w:sz w:val="24"/>
          <w:szCs w:val="24"/>
          <w:lang w:val="en-AU"/>
        </w:rPr>
        <w:t>Tsunami One Year After: NGO Aid Intervention and Future Challenges Concord</w:t>
      </w:r>
      <w:r w:rsidR="003864AD" w:rsidRPr="004D3E58">
        <w:rPr>
          <w:rFonts w:ascii="Arial" w:hAnsi="Arial" w:cs="Arial"/>
          <w:i/>
          <w:iCs/>
          <w:sz w:val="24"/>
          <w:szCs w:val="24"/>
          <w:lang w:val="en-AU"/>
        </w:rPr>
        <w:t>-NGO Voice</w:t>
      </w:r>
      <w:r w:rsidRPr="004D3E58">
        <w:rPr>
          <w:rFonts w:ascii="Arial" w:hAnsi="Arial" w:cs="Arial"/>
          <w:i/>
          <w:iCs/>
          <w:sz w:val="24"/>
          <w:szCs w:val="24"/>
          <w:lang w:val="en-AU"/>
        </w:rPr>
        <w:t xml:space="preserve">. </w:t>
      </w:r>
      <w:r w:rsidRPr="004D3E58">
        <w:rPr>
          <w:rFonts w:ascii="Arial" w:hAnsi="Arial" w:cs="Arial"/>
          <w:sz w:val="24"/>
          <w:szCs w:val="24"/>
          <w:lang w:val="en-AU"/>
        </w:rPr>
        <w:t xml:space="preserve">Belgium: CONCORD-VOICE. </w:t>
      </w:r>
    </w:p>
    <w:p w:rsidR="00887E68" w:rsidRPr="004D3E58" w:rsidRDefault="00887E68"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 xml:space="preserve">SUHIRMAN, SURYANINGATI, A. and KELLY, L., (2012). </w:t>
      </w:r>
      <w:r w:rsidRPr="004D3E58">
        <w:rPr>
          <w:rFonts w:ascii="Arial" w:hAnsi="Arial" w:cs="Arial"/>
          <w:i/>
          <w:iCs/>
          <w:sz w:val="24"/>
          <w:szCs w:val="24"/>
          <w:lang w:val="en-AU"/>
        </w:rPr>
        <w:t xml:space="preserve">The Local Governance Innovations for Communities in Aceh, Phase II (LOGICA 2). </w:t>
      </w:r>
      <w:r w:rsidRPr="004D3E58">
        <w:rPr>
          <w:rFonts w:ascii="Arial" w:hAnsi="Arial" w:cs="Arial"/>
          <w:sz w:val="24"/>
          <w:szCs w:val="24"/>
          <w:lang w:val="en-AU"/>
        </w:rPr>
        <w:t>Report t</w:t>
      </w:r>
      <w:r w:rsidR="003864AD" w:rsidRPr="004D3E58">
        <w:rPr>
          <w:rFonts w:ascii="Arial" w:hAnsi="Arial" w:cs="Arial"/>
          <w:sz w:val="24"/>
          <w:szCs w:val="24"/>
          <w:lang w:val="en-AU"/>
        </w:rPr>
        <w:t>o AusAID.</w:t>
      </w:r>
    </w:p>
    <w:p w:rsidR="00887E68" w:rsidRPr="004D3E58" w:rsidRDefault="00887E68"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 xml:space="preserve">SURYADARMA, D., POMEROY, J. and TANUWIDJAJA, S., (2011). </w:t>
      </w:r>
      <w:r w:rsidR="003864AD" w:rsidRPr="004D3E58">
        <w:rPr>
          <w:rFonts w:ascii="Arial" w:hAnsi="Arial" w:cs="Arial"/>
          <w:i/>
          <w:iCs/>
          <w:sz w:val="24"/>
          <w:szCs w:val="24"/>
          <w:lang w:val="en-AU"/>
        </w:rPr>
        <w:t>Economic Factors Underpini</w:t>
      </w:r>
      <w:r w:rsidRPr="004D3E58">
        <w:rPr>
          <w:rFonts w:ascii="Arial" w:hAnsi="Arial" w:cs="Arial"/>
          <w:i/>
          <w:iCs/>
          <w:sz w:val="24"/>
          <w:szCs w:val="24"/>
          <w:lang w:val="en-AU"/>
        </w:rPr>
        <w:t>ng Constraints in Indonesia's Knowledge Sector.</w:t>
      </w:r>
      <w:r w:rsidR="003864AD" w:rsidRPr="004D3E58">
        <w:rPr>
          <w:rFonts w:ascii="Arial" w:hAnsi="Arial" w:cs="Arial"/>
          <w:i/>
          <w:iCs/>
          <w:sz w:val="24"/>
          <w:szCs w:val="24"/>
          <w:lang w:val="en-AU"/>
        </w:rPr>
        <w:t xml:space="preserve"> </w:t>
      </w:r>
      <w:r w:rsidRPr="004D3E58">
        <w:rPr>
          <w:rFonts w:ascii="Arial" w:hAnsi="Arial" w:cs="Arial"/>
          <w:sz w:val="24"/>
          <w:szCs w:val="24"/>
          <w:lang w:val="en-AU"/>
        </w:rPr>
        <w:t>Indonesia: AusAID</w:t>
      </w:r>
      <w:r w:rsidR="003864AD" w:rsidRPr="004D3E58">
        <w:rPr>
          <w:rFonts w:ascii="Arial" w:hAnsi="Arial" w:cs="Arial"/>
          <w:sz w:val="24"/>
          <w:szCs w:val="24"/>
          <w:lang w:val="en-AU"/>
        </w:rPr>
        <w:t xml:space="preserve"> Publications</w:t>
      </w:r>
      <w:r w:rsidRPr="004D3E58">
        <w:rPr>
          <w:rFonts w:ascii="Arial" w:hAnsi="Arial" w:cs="Arial"/>
          <w:sz w:val="24"/>
          <w:szCs w:val="24"/>
          <w:lang w:val="en-AU"/>
        </w:rPr>
        <w:t xml:space="preserve">. </w:t>
      </w:r>
    </w:p>
    <w:p w:rsidR="00714081" w:rsidRPr="004D3E58" w:rsidRDefault="00714081" w:rsidP="00714081">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 xml:space="preserve">THE ASIA FOUNDATION (TAF), (2007). </w:t>
      </w:r>
      <w:r w:rsidRPr="004D3E58">
        <w:rPr>
          <w:rFonts w:ascii="Arial" w:hAnsi="Arial" w:cs="Arial"/>
          <w:i/>
          <w:iCs/>
          <w:sz w:val="24"/>
          <w:szCs w:val="24"/>
          <w:lang w:val="en-AU"/>
        </w:rPr>
        <w:t xml:space="preserve">Civil Society Initiative Againts Poverty. </w:t>
      </w:r>
      <w:r w:rsidRPr="004D3E58">
        <w:rPr>
          <w:rFonts w:ascii="Arial" w:hAnsi="Arial" w:cs="Arial"/>
          <w:sz w:val="24"/>
          <w:szCs w:val="24"/>
          <w:lang w:val="en-AU"/>
        </w:rPr>
        <w:t xml:space="preserve">Indonesia: TAF Publications. </w:t>
      </w:r>
    </w:p>
    <w:p w:rsidR="00714081" w:rsidRPr="004D3E58" w:rsidRDefault="00714081" w:rsidP="00714081">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 xml:space="preserve">TAF, (2007). </w:t>
      </w:r>
      <w:r w:rsidR="003864AD" w:rsidRPr="004D3E58">
        <w:rPr>
          <w:rFonts w:ascii="Arial" w:hAnsi="Arial" w:cs="Arial"/>
          <w:i/>
          <w:iCs/>
          <w:sz w:val="24"/>
          <w:szCs w:val="24"/>
          <w:lang w:val="en-AU"/>
        </w:rPr>
        <w:t>Islamic Organis</w:t>
      </w:r>
      <w:r w:rsidRPr="004D3E58">
        <w:rPr>
          <w:rFonts w:ascii="Arial" w:hAnsi="Arial" w:cs="Arial"/>
          <w:i/>
          <w:iCs/>
          <w:sz w:val="24"/>
          <w:szCs w:val="24"/>
          <w:lang w:val="en-AU"/>
        </w:rPr>
        <w:t xml:space="preserve">ations and Development in Indonesia. </w:t>
      </w:r>
      <w:r w:rsidRPr="004D3E58">
        <w:rPr>
          <w:rFonts w:ascii="Arial" w:hAnsi="Arial" w:cs="Arial"/>
          <w:sz w:val="24"/>
          <w:szCs w:val="24"/>
          <w:lang w:val="en-AU"/>
        </w:rPr>
        <w:t xml:space="preserve">Indonesia: TAF Publications. </w:t>
      </w:r>
    </w:p>
    <w:p w:rsidR="00714081" w:rsidRPr="004D3E58" w:rsidRDefault="00714081"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 xml:space="preserve">TAF, (2005). </w:t>
      </w:r>
      <w:r w:rsidRPr="004D3E58">
        <w:rPr>
          <w:rFonts w:ascii="Arial" w:hAnsi="Arial" w:cs="Arial"/>
          <w:i/>
          <w:iCs/>
          <w:sz w:val="24"/>
          <w:szCs w:val="24"/>
          <w:lang w:val="en-AU"/>
        </w:rPr>
        <w:t xml:space="preserve">The Asia Foundation and Indonesia: An Enduring Partnership. </w:t>
      </w:r>
      <w:r w:rsidRPr="004D3E58">
        <w:rPr>
          <w:rFonts w:ascii="Arial" w:hAnsi="Arial" w:cs="Arial"/>
          <w:sz w:val="24"/>
          <w:szCs w:val="24"/>
          <w:lang w:val="en-AU"/>
        </w:rPr>
        <w:t xml:space="preserve">Indonesia: TAF Publications. </w:t>
      </w:r>
    </w:p>
    <w:p w:rsidR="00887E68" w:rsidRPr="004D3E58" w:rsidRDefault="00887E68"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 xml:space="preserve">TRAN, M., </w:t>
      </w:r>
      <w:r w:rsidRPr="004D3E58">
        <w:rPr>
          <w:rFonts w:ascii="Arial" w:hAnsi="Arial" w:cs="Arial"/>
          <w:i/>
          <w:iCs/>
          <w:sz w:val="24"/>
          <w:szCs w:val="24"/>
          <w:lang w:val="en-AU"/>
        </w:rPr>
        <w:t>Is The Faultline Among NGOs Over The Future of Development Deepening?</w:t>
      </w:r>
      <w:r w:rsidRPr="004D3E58">
        <w:rPr>
          <w:rFonts w:ascii="Arial" w:hAnsi="Arial" w:cs="Arial"/>
          <w:sz w:val="24"/>
          <w:szCs w:val="24"/>
          <w:lang w:val="en-AU"/>
        </w:rPr>
        <w:t xml:space="preserve">. Available: </w:t>
      </w:r>
      <w:hyperlink r:id="rId69" w:tgtFrame="_blank" w:history="1">
        <w:r w:rsidRPr="004D3E58">
          <w:rPr>
            <w:rStyle w:val="Hyperlink"/>
            <w:rFonts w:ascii="Arial" w:hAnsi="Arial" w:cs="Arial"/>
            <w:color w:val="auto"/>
            <w:sz w:val="24"/>
            <w:szCs w:val="24"/>
            <w:u w:val="none"/>
            <w:lang w:val="en-AU"/>
          </w:rPr>
          <w:t>http://www.guardian.co.uk/global-development/poverty-matters/2012/aug/17/faultline-ngos-future-development</w:t>
        </w:r>
      </w:hyperlink>
      <w:r w:rsidRPr="004D3E58">
        <w:rPr>
          <w:rFonts w:ascii="Arial" w:hAnsi="Arial" w:cs="Arial"/>
          <w:sz w:val="24"/>
          <w:szCs w:val="24"/>
          <w:lang w:val="en-AU"/>
        </w:rPr>
        <w:t xml:space="preserve"> [7 november, 2012]. </w:t>
      </w:r>
    </w:p>
    <w:p w:rsidR="00887E68" w:rsidRPr="004D3E58" w:rsidRDefault="00887E68"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 xml:space="preserve">TRIWIBOWO, D., (2012). </w:t>
      </w:r>
      <w:r w:rsidRPr="004D3E58">
        <w:rPr>
          <w:rFonts w:ascii="Arial" w:hAnsi="Arial" w:cs="Arial"/>
          <w:i/>
          <w:iCs/>
          <w:sz w:val="24"/>
          <w:szCs w:val="24"/>
          <w:lang w:val="en-AU"/>
        </w:rPr>
        <w:t>T</w:t>
      </w:r>
      <w:r w:rsidR="003864AD" w:rsidRPr="004D3E58">
        <w:rPr>
          <w:rFonts w:ascii="Arial" w:hAnsi="Arial" w:cs="Arial"/>
          <w:i/>
          <w:iCs/>
          <w:sz w:val="24"/>
          <w:szCs w:val="24"/>
          <w:lang w:val="en-AU"/>
        </w:rPr>
        <w:t>he Role of Strategic Alliances Between NGOs and The Local Media in Making Health Services Responsive to T</w:t>
      </w:r>
      <w:r w:rsidRPr="004D3E58">
        <w:rPr>
          <w:rFonts w:ascii="Arial" w:hAnsi="Arial" w:cs="Arial"/>
          <w:i/>
          <w:iCs/>
          <w:sz w:val="24"/>
          <w:szCs w:val="24"/>
          <w:lang w:val="en-AU"/>
        </w:rPr>
        <w:t xml:space="preserve">he Poor in Makassar City, South Sulawesi Province, Indonesia. </w:t>
      </w:r>
      <w:r w:rsidR="003864AD" w:rsidRPr="004D3E58">
        <w:rPr>
          <w:rFonts w:ascii="Arial" w:hAnsi="Arial" w:cs="Arial"/>
          <w:sz w:val="24"/>
          <w:szCs w:val="24"/>
          <w:lang w:val="en-AU"/>
        </w:rPr>
        <w:t xml:space="preserve">Discussion Paper. </w:t>
      </w:r>
      <w:r w:rsidRPr="004D3E58">
        <w:rPr>
          <w:rFonts w:ascii="Arial" w:hAnsi="Arial" w:cs="Arial"/>
          <w:sz w:val="24"/>
          <w:szCs w:val="24"/>
          <w:lang w:val="en-AU"/>
        </w:rPr>
        <w:t xml:space="preserve">Sweden: IDEA. </w:t>
      </w:r>
    </w:p>
    <w:p w:rsidR="00887E68" w:rsidRPr="004D3E58" w:rsidRDefault="00887E68"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 xml:space="preserve">UNDP LEBANON, (2009). </w:t>
      </w:r>
      <w:r w:rsidRPr="004D3E58">
        <w:rPr>
          <w:rFonts w:ascii="Arial" w:hAnsi="Arial" w:cs="Arial"/>
          <w:i/>
          <w:iCs/>
          <w:sz w:val="24"/>
          <w:szCs w:val="24"/>
          <w:lang w:val="en-AU"/>
        </w:rPr>
        <w:t xml:space="preserve">Assessment of Capacity </w:t>
      </w:r>
      <w:r w:rsidR="003864AD" w:rsidRPr="004D3E58">
        <w:rPr>
          <w:rFonts w:ascii="Arial" w:hAnsi="Arial" w:cs="Arial"/>
          <w:i/>
          <w:iCs/>
          <w:sz w:val="24"/>
          <w:szCs w:val="24"/>
          <w:lang w:val="en-AU"/>
        </w:rPr>
        <w:t xml:space="preserve">Building Needs </w:t>
      </w:r>
      <w:r w:rsidRPr="004D3E58">
        <w:rPr>
          <w:rFonts w:ascii="Arial" w:hAnsi="Arial" w:cs="Arial"/>
          <w:i/>
          <w:iCs/>
          <w:sz w:val="24"/>
          <w:szCs w:val="24"/>
          <w:lang w:val="en-AU"/>
        </w:rPr>
        <w:t xml:space="preserve">of NGOs in </w:t>
      </w:r>
      <w:r w:rsidR="003864AD" w:rsidRPr="004D3E58">
        <w:rPr>
          <w:rFonts w:ascii="Arial" w:hAnsi="Arial" w:cs="Arial"/>
          <w:i/>
          <w:iCs/>
          <w:sz w:val="24"/>
          <w:szCs w:val="24"/>
          <w:lang w:val="en-AU"/>
        </w:rPr>
        <w:t>L</w:t>
      </w:r>
      <w:r w:rsidRPr="004D3E58">
        <w:rPr>
          <w:rFonts w:ascii="Arial" w:hAnsi="Arial" w:cs="Arial"/>
          <w:i/>
          <w:iCs/>
          <w:sz w:val="24"/>
          <w:szCs w:val="24"/>
          <w:lang w:val="en-AU"/>
        </w:rPr>
        <w:t xml:space="preserve">ebanon. </w:t>
      </w:r>
      <w:r w:rsidRPr="004D3E58">
        <w:rPr>
          <w:rFonts w:ascii="Arial" w:hAnsi="Arial" w:cs="Arial"/>
          <w:sz w:val="24"/>
          <w:szCs w:val="24"/>
          <w:lang w:val="en-AU"/>
        </w:rPr>
        <w:t xml:space="preserve">Lebanon: UNDP Lebanon Publications. </w:t>
      </w:r>
    </w:p>
    <w:p w:rsidR="00887E68" w:rsidRPr="004D3E58" w:rsidRDefault="00887E68"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WALHI,</w:t>
      </w:r>
      <w:r w:rsidR="003864AD" w:rsidRPr="004D3E58">
        <w:rPr>
          <w:rFonts w:ascii="Arial" w:hAnsi="Arial" w:cs="Arial"/>
          <w:sz w:val="24"/>
          <w:szCs w:val="24"/>
          <w:lang w:val="en-AU"/>
        </w:rPr>
        <w:t xml:space="preserve"> (2012). </w:t>
      </w:r>
      <w:r w:rsidRPr="004D3E58">
        <w:rPr>
          <w:rFonts w:ascii="Arial" w:hAnsi="Arial" w:cs="Arial"/>
          <w:i/>
          <w:iCs/>
          <w:sz w:val="24"/>
          <w:szCs w:val="24"/>
          <w:lang w:val="en-AU"/>
        </w:rPr>
        <w:t>WALHI: Friends the Earth of Indonesia</w:t>
      </w:r>
      <w:r w:rsidRPr="004D3E58">
        <w:rPr>
          <w:rFonts w:ascii="Arial" w:hAnsi="Arial" w:cs="Arial"/>
          <w:sz w:val="24"/>
          <w:szCs w:val="24"/>
          <w:lang w:val="en-AU"/>
        </w:rPr>
        <w:t xml:space="preserve"> [Homepage of WALHI], [Online]. Available: </w:t>
      </w:r>
      <w:hyperlink r:id="rId70" w:tgtFrame="_blank" w:history="1">
        <w:r w:rsidRPr="004D3E58">
          <w:rPr>
            <w:rStyle w:val="Hyperlink"/>
            <w:rFonts w:ascii="Arial" w:hAnsi="Arial" w:cs="Arial"/>
            <w:color w:val="auto"/>
            <w:sz w:val="24"/>
            <w:szCs w:val="24"/>
            <w:u w:val="none"/>
            <w:lang w:val="en-AU"/>
          </w:rPr>
          <w:t>http://walhi.or.id/</w:t>
        </w:r>
      </w:hyperlink>
      <w:r w:rsidRPr="004D3E58">
        <w:rPr>
          <w:rFonts w:ascii="Arial" w:hAnsi="Arial" w:cs="Arial"/>
          <w:sz w:val="24"/>
          <w:szCs w:val="24"/>
          <w:lang w:val="en-AU"/>
        </w:rPr>
        <w:t xml:space="preserve"> [10 December, 2012]. </w:t>
      </w:r>
    </w:p>
    <w:p w:rsidR="00887E68" w:rsidRPr="004D3E58" w:rsidRDefault="00887E68"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 xml:space="preserve">WALSH, J.P. and DEWAR, R.D., (1987). Formalization and the Organizational Life Cycle. </w:t>
      </w:r>
      <w:r w:rsidRPr="004D3E58">
        <w:rPr>
          <w:rFonts w:ascii="Arial" w:hAnsi="Arial" w:cs="Arial"/>
          <w:i/>
          <w:iCs/>
          <w:sz w:val="24"/>
          <w:szCs w:val="24"/>
          <w:lang w:val="en-AU"/>
        </w:rPr>
        <w:t xml:space="preserve">The Journal of Management Studies, </w:t>
      </w:r>
      <w:r w:rsidRPr="004D3E58">
        <w:rPr>
          <w:rFonts w:ascii="Arial" w:hAnsi="Arial" w:cs="Arial"/>
          <w:b/>
          <w:bCs/>
          <w:sz w:val="24"/>
          <w:szCs w:val="24"/>
          <w:lang w:val="en-AU"/>
        </w:rPr>
        <w:t>24</w:t>
      </w:r>
      <w:r w:rsidRPr="004D3E58">
        <w:rPr>
          <w:rFonts w:ascii="Arial" w:hAnsi="Arial" w:cs="Arial"/>
          <w:sz w:val="24"/>
          <w:szCs w:val="24"/>
          <w:lang w:val="en-AU"/>
        </w:rPr>
        <w:t xml:space="preserve">(3), pp. 215-231. </w:t>
      </w:r>
    </w:p>
    <w:p w:rsidR="00887E68" w:rsidRPr="004D3E58" w:rsidRDefault="00887E68"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WELLER, R.P., (2005). 'Introduction Civil Institutions and The State</w:t>
      </w:r>
      <w:r w:rsidRPr="004D3E58">
        <w:rPr>
          <w:rFonts w:ascii="Arial" w:hAnsi="Arial" w:cs="Arial"/>
          <w:i/>
          <w:iCs/>
          <w:sz w:val="24"/>
          <w:szCs w:val="24"/>
          <w:lang w:val="en-AU"/>
        </w:rPr>
        <w:t>'</w:t>
      </w:r>
      <w:r w:rsidRPr="004D3E58">
        <w:rPr>
          <w:rFonts w:ascii="Arial" w:hAnsi="Arial" w:cs="Arial"/>
          <w:sz w:val="24"/>
          <w:szCs w:val="24"/>
          <w:lang w:val="en-AU"/>
        </w:rPr>
        <w:t xml:space="preserve">. In: R.P. WELLER, ed, </w:t>
      </w:r>
      <w:r w:rsidR="003864AD" w:rsidRPr="004D3E58">
        <w:rPr>
          <w:rFonts w:ascii="Arial" w:hAnsi="Arial" w:cs="Arial"/>
          <w:i/>
          <w:iCs/>
          <w:sz w:val="24"/>
          <w:szCs w:val="24"/>
          <w:lang w:val="en-AU"/>
        </w:rPr>
        <w:t>Civil Society, Globalis</w:t>
      </w:r>
      <w:r w:rsidRPr="004D3E58">
        <w:rPr>
          <w:rFonts w:ascii="Arial" w:hAnsi="Arial" w:cs="Arial"/>
          <w:i/>
          <w:iCs/>
          <w:sz w:val="24"/>
          <w:szCs w:val="24"/>
          <w:lang w:val="en-AU"/>
        </w:rPr>
        <w:t xml:space="preserve">ation and Political Change in Asia. </w:t>
      </w:r>
      <w:r w:rsidRPr="004D3E58">
        <w:rPr>
          <w:rFonts w:ascii="Arial" w:hAnsi="Arial" w:cs="Arial"/>
          <w:sz w:val="24"/>
          <w:szCs w:val="24"/>
          <w:lang w:val="en-AU"/>
        </w:rPr>
        <w:t xml:space="preserve">USA &amp; Canada: Taylor &amp; Francis Group, pp. 2-19. </w:t>
      </w:r>
    </w:p>
    <w:p w:rsidR="00887E68" w:rsidRPr="004D3E58" w:rsidRDefault="00887E68"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 xml:space="preserve">WIDODO, J., (2011). </w:t>
      </w:r>
      <w:r w:rsidR="003864AD" w:rsidRPr="004D3E58">
        <w:rPr>
          <w:rFonts w:ascii="Arial" w:hAnsi="Arial" w:cs="Arial"/>
          <w:sz w:val="24"/>
          <w:szCs w:val="24"/>
          <w:lang w:val="en-AU"/>
        </w:rPr>
        <w:t>‘</w:t>
      </w:r>
      <w:r w:rsidRPr="004D3E58">
        <w:rPr>
          <w:rFonts w:ascii="Arial" w:hAnsi="Arial" w:cs="Arial"/>
          <w:sz w:val="24"/>
          <w:szCs w:val="24"/>
          <w:lang w:val="en-AU"/>
        </w:rPr>
        <w:t>The Experience of NGOs in Indonesia to Develop Participatory Democracy by the Use of the Internet</w:t>
      </w:r>
      <w:r w:rsidR="003864AD" w:rsidRPr="004D3E58">
        <w:rPr>
          <w:rFonts w:ascii="Arial" w:hAnsi="Arial" w:cs="Arial"/>
          <w:sz w:val="24"/>
          <w:szCs w:val="24"/>
          <w:lang w:val="en-AU"/>
        </w:rPr>
        <w:t>’</w:t>
      </w:r>
      <w:r w:rsidRPr="004D3E58">
        <w:rPr>
          <w:rFonts w:ascii="Arial" w:hAnsi="Arial" w:cs="Arial"/>
          <w:sz w:val="24"/>
          <w:szCs w:val="24"/>
          <w:lang w:val="en-AU"/>
        </w:rPr>
        <w:t xml:space="preserve">. </w:t>
      </w:r>
      <w:r w:rsidRPr="004D3E58">
        <w:rPr>
          <w:rFonts w:ascii="Arial" w:hAnsi="Arial" w:cs="Arial"/>
          <w:i/>
          <w:iCs/>
          <w:sz w:val="24"/>
          <w:szCs w:val="24"/>
          <w:lang w:val="en-AU"/>
        </w:rPr>
        <w:t xml:space="preserve">Internetworking Indonesia Journal, </w:t>
      </w:r>
      <w:r w:rsidRPr="004D3E58">
        <w:rPr>
          <w:rFonts w:ascii="Arial" w:hAnsi="Arial" w:cs="Arial"/>
          <w:b/>
          <w:bCs/>
          <w:sz w:val="24"/>
          <w:szCs w:val="24"/>
          <w:lang w:val="en-AU"/>
        </w:rPr>
        <w:t>3</w:t>
      </w:r>
      <w:r w:rsidRPr="004D3E58">
        <w:rPr>
          <w:rFonts w:ascii="Arial" w:hAnsi="Arial" w:cs="Arial"/>
          <w:sz w:val="24"/>
          <w:szCs w:val="24"/>
          <w:lang w:val="en-AU"/>
        </w:rPr>
        <w:t xml:space="preserve">(2), pp. 35-48. </w:t>
      </w:r>
    </w:p>
    <w:p w:rsidR="00887E68" w:rsidRPr="004D3E58" w:rsidRDefault="00887E68"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 xml:space="preserve">WORLD BANK, (2006). </w:t>
      </w:r>
      <w:r w:rsidRPr="004D3E58">
        <w:rPr>
          <w:rFonts w:ascii="Arial" w:hAnsi="Arial" w:cs="Arial"/>
          <w:i/>
          <w:iCs/>
          <w:sz w:val="24"/>
          <w:szCs w:val="24"/>
          <w:lang w:val="en-AU"/>
        </w:rPr>
        <w:t xml:space="preserve">Making Services Work for the Poor: Nine Case Studies from Indonesia. </w:t>
      </w:r>
      <w:r w:rsidR="003864AD" w:rsidRPr="004D3E58">
        <w:rPr>
          <w:rFonts w:ascii="Arial" w:hAnsi="Arial" w:cs="Arial"/>
          <w:sz w:val="24"/>
          <w:szCs w:val="24"/>
          <w:lang w:val="en-AU"/>
        </w:rPr>
        <w:t>Report to World Bank</w:t>
      </w:r>
      <w:r w:rsidRPr="004D3E58">
        <w:rPr>
          <w:rFonts w:ascii="Arial" w:hAnsi="Arial" w:cs="Arial"/>
          <w:sz w:val="24"/>
          <w:szCs w:val="24"/>
          <w:lang w:val="en-AU"/>
        </w:rPr>
        <w:t xml:space="preserve">. Indonesia: World Bank. </w:t>
      </w:r>
    </w:p>
    <w:p w:rsidR="00887E68" w:rsidRPr="004D3E58" w:rsidRDefault="00887E68"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WORLD</w:t>
      </w:r>
      <w:r w:rsidR="003864AD" w:rsidRPr="004D3E58">
        <w:rPr>
          <w:rFonts w:ascii="Arial" w:hAnsi="Arial" w:cs="Arial"/>
          <w:sz w:val="24"/>
          <w:szCs w:val="24"/>
          <w:lang w:val="en-AU"/>
        </w:rPr>
        <w:t xml:space="preserve"> BANK, (2001).</w:t>
      </w:r>
      <w:r w:rsidRPr="004D3E58">
        <w:rPr>
          <w:rFonts w:ascii="Arial" w:hAnsi="Arial" w:cs="Arial"/>
          <w:sz w:val="24"/>
          <w:szCs w:val="24"/>
          <w:lang w:val="en-AU"/>
        </w:rPr>
        <w:t xml:space="preserve"> </w:t>
      </w:r>
      <w:r w:rsidR="003864AD" w:rsidRPr="004D3E58">
        <w:rPr>
          <w:rFonts w:ascii="Arial" w:hAnsi="Arial" w:cs="Arial"/>
          <w:i/>
          <w:iCs/>
          <w:sz w:val="24"/>
          <w:szCs w:val="24"/>
          <w:lang w:val="en-AU"/>
        </w:rPr>
        <w:t>Nongovernmental Organis</w:t>
      </w:r>
      <w:r w:rsidRPr="004D3E58">
        <w:rPr>
          <w:rFonts w:ascii="Arial" w:hAnsi="Arial" w:cs="Arial"/>
          <w:i/>
          <w:iCs/>
          <w:sz w:val="24"/>
          <w:szCs w:val="24"/>
          <w:lang w:val="en-AU"/>
        </w:rPr>
        <w:t>ations and Civil Society/Overview</w:t>
      </w:r>
      <w:r w:rsidRPr="004D3E58">
        <w:rPr>
          <w:rFonts w:ascii="Arial" w:hAnsi="Arial" w:cs="Arial"/>
          <w:sz w:val="24"/>
          <w:szCs w:val="24"/>
          <w:lang w:val="en-AU"/>
        </w:rPr>
        <w:t xml:space="preserve">. Available: </w:t>
      </w:r>
      <w:hyperlink r:id="rId71" w:tgtFrame="_blank" w:history="1">
        <w:r w:rsidRPr="004D3E58">
          <w:rPr>
            <w:rStyle w:val="Hyperlink"/>
            <w:rFonts w:ascii="Arial" w:hAnsi="Arial" w:cs="Arial"/>
            <w:color w:val="auto"/>
            <w:sz w:val="24"/>
            <w:szCs w:val="24"/>
            <w:u w:val="none"/>
            <w:lang w:val="en-AU"/>
          </w:rPr>
          <w:t>http://library.duke.edu/research/subject/guides/ngo_guide/igo_ngo_coop/ngo_wb.html</w:t>
        </w:r>
      </w:hyperlink>
      <w:r w:rsidRPr="004D3E58">
        <w:rPr>
          <w:rFonts w:ascii="Arial" w:hAnsi="Arial" w:cs="Arial"/>
          <w:sz w:val="24"/>
          <w:szCs w:val="24"/>
          <w:lang w:val="en-AU"/>
        </w:rPr>
        <w:t xml:space="preserve"> [15 September, 2012]. </w:t>
      </w:r>
    </w:p>
    <w:p w:rsidR="00887E68" w:rsidRPr="004D3E58" w:rsidRDefault="00887E68" w:rsidP="00887E68">
      <w:pPr>
        <w:pStyle w:val="NormalWeb"/>
        <w:spacing w:beforeLines="0" w:before="60" w:afterLines="0" w:after="120" w:line="240" w:lineRule="auto"/>
        <w:rPr>
          <w:rFonts w:ascii="Arial" w:hAnsi="Arial" w:cs="Arial"/>
          <w:sz w:val="24"/>
          <w:szCs w:val="24"/>
          <w:lang w:val="en-AU"/>
        </w:rPr>
      </w:pPr>
      <w:r w:rsidRPr="004D3E58">
        <w:rPr>
          <w:rFonts w:ascii="Arial" w:hAnsi="Arial" w:cs="Arial"/>
          <w:sz w:val="24"/>
          <w:szCs w:val="24"/>
          <w:lang w:val="en-AU"/>
        </w:rPr>
        <w:t xml:space="preserve">WORLD BANK, (1998). </w:t>
      </w:r>
      <w:r w:rsidRPr="004D3E58">
        <w:rPr>
          <w:rFonts w:ascii="Arial" w:hAnsi="Arial" w:cs="Arial"/>
          <w:i/>
          <w:iCs/>
          <w:sz w:val="24"/>
          <w:szCs w:val="24"/>
          <w:lang w:val="en-AU"/>
        </w:rPr>
        <w:t xml:space="preserve">Recent Experience With Involuntary Resettlement. </w:t>
      </w:r>
      <w:r w:rsidRPr="004D3E58">
        <w:rPr>
          <w:rFonts w:ascii="Arial" w:hAnsi="Arial" w:cs="Arial"/>
          <w:sz w:val="24"/>
          <w:szCs w:val="24"/>
          <w:lang w:val="en-AU"/>
        </w:rPr>
        <w:t xml:space="preserve">17540. Indonesia: </w:t>
      </w:r>
      <w:r w:rsidR="003864AD" w:rsidRPr="004D3E58">
        <w:rPr>
          <w:rFonts w:ascii="Arial" w:hAnsi="Arial" w:cs="Arial"/>
          <w:sz w:val="24"/>
          <w:szCs w:val="24"/>
          <w:lang w:val="en-AU"/>
        </w:rPr>
        <w:t>World Bank</w:t>
      </w:r>
      <w:r w:rsidRPr="004D3E58">
        <w:rPr>
          <w:rFonts w:ascii="Arial" w:hAnsi="Arial" w:cs="Arial"/>
          <w:sz w:val="24"/>
          <w:szCs w:val="24"/>
          <w:lang w:val="en-AU"/>
        </w:rPr>
        <w:t xml:space="preserve">. </w:t>
      </w:r>
    </w:p>
    <w:p w:rsidR="00887E68" w:rsidRPr="004D3E58" w:rsidRDefault="00887E68" w:rsidP="00887E68">
      <w:pPr>
        <w:pStyle w:val="NormalWeb"/>
        <w:spacing w:beforeLines="0" w:before="60" w:afterLines="0" w:after="120" w:line="240" w:lineRule="auto"/>
        <w:rPr>
          <w:rFonts w:ascii="Arial" w:hAnsi="Arial" w:cs="Arial"/>
          <w:sz w:val="24"/>
          <w:szCs w:val="24"/>
          <w:lang w:val="en-AU"/>
        </w:rPr>
      </w:pPr>
    </w:p>
    <w:p w:rsidR="00103FC8" w:rsidRPr="004D3E58" w:rsidRDefault="00103FC8" w:rsidP="00103FC8">
      <w:pPr>
        <w:pStyle w:val="NormalWeb"/>
        <w:spacing w:beforeLines="0" w:afterLines="0" w:line="240" w:lineRule="auto"/>
        <w:rPr>
          <w:rFonts w:ascii="Frutiger LT Std 45 Light" w:hAnsi="Frutiger LT Std 45 Light"/>
          <w:sz w:val="18"/>
          <w:szCs w:val="18"/>
          <w:lang w:val="en-AU"/>
        </w:rPr>
      </w:pPr>
      <w:r w:rsidRPr="004D3E58">
        <w:rPr>
          <w:rFonts w:ascii="Frutiger LT Std 45 Light" w:hAnsi="Frutiger LT Std 45 Light"/>
          <w:sz w:val="18"/>
          <w:szCs w:val="18"/>
          <w:lang w:val="en-AU"/>
        </w:rPr>
        <w:t xml:space="preserve"> </w:t>
      </w:r>
    </w:p>
    <w:p w:rsidR="00505E1F" w:rsidRPr="004D3E58" w:rsidRDefault="00505E1F" w:rsidP="00505E1F">
      <w:pPr>
        <w:rPr>
          <w:lang w:val="en-AU"/>
        </w:rPr>
      </w:pPr>
    </w:p>
    <w:p w:rsidR="00E72C69" w:rsidRPr="004D3E58" w:rsidRDefault="00E72C69" w:rsidP="00E72C69">
      <w:pPr>
        <w:rPr>
          <w:lang w:val="en-AU"/>
        </w:rPr>
      </w:pPr>
    </w:p>
    <w:p w:rsidR="009775F2" w:rsidRPr="004D3E58" w:rsidRDefault="008B1649" w:rsidP="00A93806">
      <w:pPr>
        <w:pStyle w:val="Heading1nonumbers"/>
      </w:pPr>
      <w:r w:rsidRPr="004D3E58">
        <w:br w:type="column"/>
      </w:r>
      <w:bookmarkStart w:id="92" w:name="_Toc345659158"/>
      <w:r w:rsidR="009775F2" w:rsidRPr="004D3E58">
        <w:t>Annex 1: Initial Recommendations</w:t>
      </w:r>
      <w:r w:rsidR="0002025A" w:rsidRPr="004D3E58">
        <w:t xml:space="preserve"> to AusAID</w:t>
      </w:r>
      <w:bookmarkEnd w:id="92"/>
    </w:p>
    <w:p w:rsidR="00341BB8" w:rsidRPr="004D3E58" w:rsidRDefault="009775F2" w:rsidP="00E72C69">
      <w:pPr>
        <w:rPr>
          <w:lang w:val="en-AU"/>
        </w:rPr>
      </w:pPr>
      <w:r w:rsidRPr="004D3E58">
        <w:rPr>
          <w:lang w:val="en-AU"/>
        </w:rPr>
        <w:t xml:space="preserve">The </w:t>
      </w:r>
      <w:r w:rsidR="005256DD" w:rsidRPr="004D3E58">
        <w:rPr>
          <w:lang w:val="en-AU"/>
        </w:rPr>
        <w:t>NGO</w:t>
      </w:r>
      <w:r w:rsidRPr="004D3E58">
        <w:rPr>
          <w:lang w:val="en-AU"/>
        </w:rPr>
        <w:t xml:space="preserve"> Sector Review</w:t>
      </w:r>
      <w:r w:rsidR="00F01B9B" w:rsidRPr="004D3E58">
        <w:rPr>
          <w:lang w:val="en-AU"/>
        </w:rPr>
        <w:t xml:space="preserve"> (the Review)</w:t>
      </w:r>
      <w:r w:rsidRPr="004D3E58">
        <w:rPr>
          <w:lang w:val="en-AU"/>
        </w:rPr>
        <w:t xml:space="preserve"> in part proposes </w:t>
      </w:r>
      <w:r w:rsidR="00F01B9B" w:rsidRPr="004D3E58">
        <w:rPr>
          <w:lang w:val="en-AU"/>
        </w:rPr>
        <w:t>answers to the question</w:t>
      </w:r>
      <w:r w:rsidR="00341BB8" w:rsidRPr="004D3E58">
        <w:rPr>
          <w:lang w:val="en-AU"/>
        </w:rPr>
        <w:t>,</w:t>
      </w:r>
      <w:r w:rsidR="00F01B9B" w:rsidRPr="004D3E58">
        <w:rPr>
          <w:lang w:val="en-AU"/>
        </w:rPr>
        <w:t xml:space="preserve"> “h</w:t>
      </w:r>
      <w:r w:rsidRPr="004D3E58">
        <w:rPr>
          <w:lang w:val="en-AU"/>
        </w:rPr>
        <w:t xml:space="preserve">ow can AusAID strategically support the </w:t>
      </w:r>
      <w:r w:rsidR="005256DD" w:rsidRPr="004D3E58">
        <w:rPr>
          <w:lang w:val="en-AU"/>
        </w:rPr>
        <w:t>NGO</w:t>
      </w:r>
      <w:r w:rsidRPr="004D3E58">
        <w:rPr>
          <w:lang w:val="en-AU"/>
        </w:rPr>
        <w:t xml:space="preserve"> sector’s efforts to achieve a healthy sector over the long term?” </w:t>
      </w:r>
      <w:r w:rsidRPr="004D3E58">
        <w:rPr>
          <w:color w:val="000000"/>
          <w:szCs w:val="18"/>
          <w:lang w:val="en-AU"/>
        </w:rPr>
        <w:t>It focus</w:t>
      </w:r>
      <w:r w:rsidR="0002025A" w:rsidRPr="004D3E58">
        <w:rPr>
          <w:color w:val="000000"/>
          <w:szCs w:val="18"/>
          <w:lang w:val="en-AU"/>
        </w:rPr>
        <w:t>es</w:t>
      </w:r>
      <w:r w:rsidRPr="004D3E58">
        <w:rPr>
          <w:color w:val="000000"/>
          <w:szCs w:val="18"/>
          <w:lang w:val="en-AU"/>
        </w:rPr>
        <w:t xml:space="preserve"> not on proposing ways to strengthen individual organisations, although that may be a part, but rather aligning the make-up, financing, and operating environment for </w:t>
      </w:r>
      <w:r w:rsidR="005256DD" w:rsidRPr="004D3E58">
        <w:rPr>
          <w:color w:val="000000"/>
          <w:szCs w:val="18"/>
          <w:lang w:val="en-AU"/>
        </w:rPr>
        <w:t>NGO</w:t>
      </w:r>
      <w:r w:rsidRPr="004D3E58">
        <w:rPr>
          <w:color w:val="000000"/>
          <w:szCs w:val="18"/>
          <w:lang w:val="en-AU"/>
        </w:rPr>
        <w:t xml:space="preserve">s collectively, so that the sector can </w:t>
      </w:r>
      <w:r w:rsidR="005E4B10" w:rsidRPr="004D3E58">
        <w:rPr>
          <w:color w:val="000000"/>
          <w:szCs w:val="18"/>
          <w:lang w:val="en-AU"/>
        </w:rPr>
        <w:t>maximise</w:t>
      </w:r>
      <w:r w:rsidRPr="004D3E58">
        <w:rPr>
          <w:color w:val="000000"/>
          <w:szCs w:val="18"/>
          <w:lang w:val="en-AU"/>
        </w:rPr>
        <w:t xml:space="preserve"> its sustainability and potential. </w:t>
      </w:r>
      <w:r w:rsidR="00F01B9B" w:rsidRPr="004D3E58">
        <w:rPr>
          <w:color w:val="000000"/>
          <w:szCs w:val="18"/>
          <w:lang w:val="en-AU"/>
        </w:rPr>
        <w:t xml:space="preserve">The recommendations below, emerging from </w:t>
      </w:r>
      <w:r w:rsidR="0088628A" w:rsidRPr="004D3E58">
        <w:rPr>
          <w:lang w:val="en-AU"/>
        </w:rPr>
        <w:t>Phase I</w:t>
      </w:r>
      <w:r w:rsidRPr="004D3E58">
        <w:rPr>
          <w:lang w:val="en-AU"/>
        </w:rPr>
        <w:t xml:space="preserve"> </w:t>
      </w:r>
      <w:r w:rsidR="00F01B9B" w:rsidRPr="004D3E58">
        <w:rPr>
          <w:lang w:val="en-AU"/>
        </w:rPr>
        <w:t xml:space="preserve">of the Review, </w:t>
      </w:r>
      <w:r w:rsidR="00081326" w:rsidRPr="004D3E58">
        <w:rPr>
          <w:lang w:val="en-AU"/>
        </w:rPr>
        <w:t xml:space="preserve">are preliminary ideas and are not </w:t>
      </w:r>
      <w:r w:rsidR="00F01B9B" w:rsidRPr="004D3E58">
        <w:rPr>
          <w:lang w:val="en-AU"/>
        </w:rPr>
        <w:t xml:space="preserve">yet </w:t>
      </w:r>
      <w:r w:rsidR="00081326" w:rsidRPr="004D3E58">
        <w:rPr>
          <w:lang w:val="en-AU"/>
        </w:rPr>
        <w:t xml:space="preserve">action-ready. </w:t>
      </w:r>
      <w:r w:rsidR="00341BB8" w:rsidRPr="004D3E58">
        <w:rPr>
          <w:lang w:val="en-AU"/>
        </w:rPr>
        <w:t xml:space="preserve">They include new programming for AusAID, including some programming that will directly engage NGOs and some that will seek to improve NGOs’ operating environment. They also include recommendations about routine AusAID practices when the agency engages with NGOs and when collecting and managing information on projects. </w:t>
      </w:r>
    </w:p>
    <w:p w:rsidR="00341BB8" w:rsidRPr="004D3E58" w:rsidRDefault="00081326" w:rsidP="00E72C69">
      <w:pPr>
        <w:rPr>
          <w:lang w:val="en-AU"/>
        </w:rPr>
      </w:pPr>
      <w:r w:rsidRPr="004D3E58">
        <w:rPr>
          <w:lang w:val="en-AU"/>
        </w:rPr>
        <w:t xml:space="preserve">Ideally implementation </w:t>
      </w:r>
      <w:r w:rsidR="00341BB8" w:rsidRPr="004D3E58">
        <w:rPr>
          <w:lang w:val="en-AU"/>
        </w:rPr>
        <w:t xml:space="preserve">of all new programming would be done through </w:t>
      </w:r>
      <w:r w:rsidRPr="004D3E58">
        <w:rPr>
          <w:lang w:val="en-AU"/>
        </w:rPr>
        <w:t>a</w:t>
      </w:r>
      <w:r w:rsidR="00341BB8" w:rsidRPr="004D3E58">
        <w:rPr>
          <w:lang w:val="en-AU"/>
        </w:rPr>
        <w:t>n AusAID-funded</w:t>
      </w:r>
      <w:r w:rsidRPr="004D3E58">
        <w:rPr>
          <w:lang w:val="en-AU"/>
        </w:rPr>
        <w:t xml:space="preserve"> “</w:t>
      </w:r>
      <w:r w:rsidR="005256DD" w:rsidRPr="004D3E58">
        <w:rPr>
          <w:lang w:val="en-AU"/>
        </w:rPr>
        <w:t>NGO</w:t>
      </w:r>
      <w:r w:rsidRPr="004D3E58">
        <w:rPr>
          <w:lang w:val="en-AU"/>
        </w:rPr>
        <w:t xml:space="preserve"> Study and Service Centre for Poverty Re</w:t>
      </w:r>
      <w:r w:rsidR="00341BB8" w:rsidRPr="004D3E58">
        <w:rPr>
          <w:lang w:val="en-AU"/>
        </w:rPr>
        <w:t>duction and Development” (NSSC). The NSSC’s tasks could also include</w:t>
      </w:r>
      <w:r w:rsidRPr="004D3E58">
        <w:rPr>
          <w:lang w:val="en-AU"/>
        </w:rPr>
        <w:t xml:space="preserve"> </w:t>
      </w:r>
      <w:r w:rsidR="00206793" w:rsidRPr="004D3E58">
        <w:rPr>
          <w:lang w:val="en-AU"/>
        </w:rPr>
        <w:t>ongoing</w:t>
      </w:r>
      <w:r w:rsidRPr="004D3E58">
        <w:rPr>
          <w:lang w:val="en-AU"/>
        </w:rPr>
        <w:t xml:space="preserve"> gathering of information</w:t>
      </w:r>
      <w:r w:rsidR="00341BB8" w:rsidRPr="004D3E58">
        <w:rPr>
          <w:lang w:val="en-AU"/>
        </w:rPr>
        <w:t xml:space="preserve"> related to NGOs</w:t>
      </w:r>
      <w:r w:rsidRPr="004D3E58">
        <w:rPr>
          <w:lang w:val="en-AU"/>
        </w:rPr>
        <w:t xml:space="preserve"> generated </w:t>
      </w:r>
      <w:r w:rsidR="00341BB8" w:rsidRPr="004D3E58">
        <w:rPr>
          <w:lang w:val="en-AU"/>
        </w:rPr>
        <w:t xml:space="preserve">by the NSSC itself or through compilation of lessons from other sources; </w:t>
      </w:r>
      <w:r w:rsidRPr="004D3E58">
        <w:rPr>
          <w:lang w:val="en-AU"/>
        </w:rPr>
        <w:t>analysis of trends and challenges</w:t>
      </w:r>
      <w:r w:rsidR="00341BB8" w:rsidRPr="004D3E58">
        <w:rPr>
          <w:lang w:val="en-AU"/>
        </w:rPr>
        <w:t xml:space="preserve"> related to NGOs; and direct provision of capacity building to NGOs or </w:t>
      </w:r>
      <w:r w:rsidRPr="004D3E58">
        <w:rPr>
          <w:lang w:val="en-AU"/>
        </w:rPr>
        <w:t>referral</w:t>
      </w:r>
      <w:r w:rsidR="00341BB8" w:rsidRPr="004D3E58">
        <w:rPr>
          <w:lang w:val="en-AU"/>
        </w:rPr>
        <w:t xml:space="preserve">s to other service providers when available. </w:t>
      </w:r>
      <w:r w:rsidR="00746C23" w:rsidRPr="004D3E58">
        <w:rPr>
          <w:lang w:val="en-AU"/>
        </w:rPr>
        <w:t xml:space="preserve">Findings </w:t>
      </w:r>
      <w:r w:rsidR="00341BB8" w:rsidRPr="004D3E58">
        <w:rPr>
          <w:lang w:val="en-AU"/>
        </w:rPr>
        <w:t>from</w:t>
      </w:r>
      <w:r w:rsidR="00746C23" w:rsidRPr="004D3E58">
        <w:rPr>
          <w:lang w:val="en-AU"/>
        </w:rPr>
        <w:t xml:space="preserve"> Phase I of the Review suggest that NGOs would welcome such a facility if it were housed som</w:t>
      </w:r>
      <w:r w:rsidR="00341BB8" w:rsidRPr="004D3E58">
        <w:rPr>
          <w:lang w:val="en-AU"/>
        </w:rPr>
        <w:t xml:space="preserve">ewhere they saw as appropriate. </w:t>
      </w:r>
      <w:r w:rsidR="00746C23" w:rsidRPr="004D3E58">
        <w:rPr>
          <w:lang w:val="en-AU"/>
        </w:rPr>
        <w:t>Phase II will include gathering information on such potential sites.</w:t>
      </w:r>
      <w:r w:rsidR="001E3DCB" w:rsidRPr="004D3E58">
        <w:rPr>
          <w:lang w:val="en-AU"/>
        </w:rPr>
        <w:t xml:space="preserve"> While the resourcing required to properly support NGOs or a suite of NGOs programs might be higher than managing individual consultants, such a NSSC would have long-term benefits beyond just a limited term project in terms of building the capacity of the sector and in addition would be good for the visibility of AusAID.</w:t>
      </w:r>
      <w:r w:rsidR="00341BB8" w:rsidRPr="004D3E58">
        <w:rPr>
          <w:lang w:val="en-AU"/>
        </w:rPr>
        <w:t xml:space="preserve"> A previous report commissioned by AusAID’s Decentralisation Support Facility suggested that such an institution could be self-sufficient within eight to 10 years.</w:t>
      </w:r>
      <w:r w:rsidR="00341BB8" w:rsidRPr="004D3E58">
        <w:rPr>
          <w:rStyle w:val="FootnoteReference"/>
          <w:rFonts w:ascii="Frutiger LT Std 45 Light" w:hAnsi="Frutiger LT Std 45 Light"/>
          <w:lang w:val="en-AU"/>
        </w:rPr>
        <w:t xml:space="preserve"> </w:t>
      </w:r>
      <w:r w:rsidR="00341BB8" w:rsidRPr="004D3E58">
        <w:rPr>
          <w:rStyle w:val="FootnoteReference"/>
          <w:rFonts w:cs="Arial"/>
          <w:sz w:val="20"/>
          <w:lang w:val="en-AU"/>
        </w:rPr>
        <w:footnoteReference w:id="101"/>
      </w:r>
      <w:r w:rsidR="00341BB8" w:rsidRPr="004D3E58">
        <w:rPr>
          <w:rFonts w:cs="Arial"/>
          <w:sz w:val="20"/>
          <w:lang w:val="en-AU"/>
        </w:rPr>
        <w:t xml:space="preserve"> </w:t>
      </w:r>
    </w:p>
    <w:p w:rsidR="00081326" w:rsidRPr="004D3E58" w:rsidRDefault="0002025A" w:rsidP="00E72C69">
      <w:pPr>
        <w:rPr>
          <w:lang w:val="en-AU"/>
        </w:rPr>
      </w:pPr>
      <w:r w:rsidRPr="004D3E58">
        <w:rPr>
          <w:lang w:val="en-AU"/>
        </w:rPr>
        <w:t xml:space="preserve">The recommendations below </w:t>
      </w:r>
      <w:r w:rsidR="00341BB8" w:rsidRPr="004D3E58">
        <w:rPr>
          <w:lang w:val="en-AU"/>
        </w:rPr>
        <w:t xml:space="preserve">as well as the NSSC </w:t>
      </w:r>
      <w:r w:rsidR="00F01B9B" w:rsidRPr="004D3E58">
        <w:rPr>
          <w:lang w:val="en-AU"/>
        </w:rPr>
        <w:t>would be strengthened to t</w:t>
      </w:r>
      <w:r w:rsidR="00341BB8" w:rsidRPr="004D3E58">
        <w:rPr>
          <w:lang w:val="en-AU"/>
        </w:rPr>
        <w:t>he extent that donors in addition to AusAID</w:t>
      </w:r>
      <w:r w:rsidR="00F01B9B" w:rsidRPr="004D3E58">
        <w:rPr>
          <w:lang w:val="en-AU"/>
        </w:rPr>
        <w:t xml:space="preserve"> were involved</w:t>
      </w:r>
      <w:r w:rsidR="00341BB8" w:rsidRPr="004D3E58">
        <w:rPr>
          <w:lang w:val="en-AU"/>
        </w:rPr>
        <w:t xml:space="preserve"> in their implementation</w:t>
      </w:r>
      <w:r w:rsidR="003611EE" w:rsidRPr="004D3E58">
        <w:rPr>
          <w:lang w:val="en-AU"/>
        </w:rPr>
        <w:t xml:space="preserve">. </w:t>
      </w:r>
      <w:r w:rsidR="00341BB8" w:rsidRPr="004D3E58">
        <w:rPr>
          <w:lang w:val="en-AU"/>
        </w:rPr>
        <w:t>However, g</w:t>
      </w:r>
      <w:r w:rsidRPr="004D3E58">
        <w:rPr>
          <w:lang w:val="en-AU"/>
        </w:rPr>
        <w:t xml:space="preserve">iven the Review’s mandate to provide AusAID with recommendations, </w:t>
      </w:r>
      <w:r w:rsidR="00341BB8" w:rsidRPr="004D3E58">
        <w:rPr>
          <w:lang w:val="en-AU"/>
        </w:rPr>
        <w:t>the recommendations below only name AusAID</w:t>
      </w:r>
      <w:r w:rsidRPr="004D3E58">
        <w:rPr>
          <w:lang w:val="en-AU"/>
        </w:rPr>
        <w:t>.</w:t>
      </w:r>
    </w:p>
    <w:p w:rsidR="00341BB8" w:rsidRPr="004D3E58" w:rsidRDefault="00341BB8" w:rsidP="00E72C69">
      <w:pPr>
        <w:rPr>
          <w:color w:val="000000"/>
          <w:szCs w:val="18"/>
          <w:lang w:val="en-AU"/>
        </w:rPr>
      </w:pPr>
      <w:r w:rsidRPr="004D3E58">
        <w:rPr>
          <w:lang w:val="en-AU"/>
        </w:rPr>
        <w:t xml:space="preserve">Phase II of the Review will serve in part to further develop these recommendations with more targeted research. The findings detailed in the Phase I Findings Report as well as the recommendations in this Annex 1 have led to critical questions that will guide development of the research design for the Review’s </w:t>
      </w:r>
      <w:r w:rsidR="009E4060" w:rsidRPr="004D3E58">
        <w:rPr>
          <w:lang w:val="en-AU"/>
        </w:rPr>
        <w:t>Phase II</w:t>
      </w:r>
      <w:r w:rsidRPr="004D3E58">
        <w:rPr>
          <w:lang w:val="en-AU"/>
        </w:rPr>
        <w:t xml:space="preserve">.  These questions appear below in Annex 2.  </w:t>
      </w:r>
    </w:p>
    <w:p w:rsidR="00C90542" w:rsidRPr="004D3E58" w:rsidRDefault="00B917D1" w:rsidP="00206793">
      <w:pPr>
        <w:rPr>
          <w:rFonts w:ascii="Arial Black" w:hAnsi="Arial Black"/>
          <w:sz w:val="32"/>
          <w:lang w:val="en-AU"/>
        </w:rPr>
      </w:pPr>
      <w:r w:rsidRPr="004D3E58">
        <w:rPr>
          <w:rFonts w:ascii="Arial Black" w:hAnsi="Arial Black"/>
          <w:sz w:val="32"/>
          <w:lang w:val="en-AU"/>
        </w:rPr>
        <w:t xml:space="preserve">Sectoral </w:t>
      </w:r>
      <w:r w:rsidR="009775F2" w:rsidRPr="004D3E58">
        <w:rPr>
          <w:rFonts w:ascii="Arial Black" w:hAnsi="Arial Black"/>
          <w:sz w:val="32"/>
          <w:lang w:val="en-AU"/>
        </w:rPr>
        <w:t xml:space="preserve">Programming </w:t>
      </w:r>
    </w:p>
    <w:p w:rsidR="009775F2" w:rsidRPr="004D3E58" w:rsidRDefault="009775F2" w:rsidP="00E72C69">
      <w:pPr>
        <w:rPr>
          <w:rFonts w:ascii="Times New Roman" w:hAnsi="Times New Roman" w:cs="Times New Roman"/>
          <w:b/>
          <w:i/>
          <w:sz w:val="28"/>
          <w:lang w:val="en-AU"/>
        </w:rPr>
      </w:pPr>
      <w:r w:rsidRPr="004D3E58">
        <w:rPr>
          <w:rFonts w:ascii="Times New Roman" w:hAnsi="Times New Roman" w:cs="Times New Roman"/>
          <w:b/>
          <w:i/>
          <w:sz w:val="28"/>
          <w:lang w:val="en-AU"/>
        </w:rPr>
        <w:t xml:space="preserve">Support </w:t>
      </w:r>
      <w:r w:rsidR="005256DD" w:rsidRPr="004D3E58">
        <w:rPr>
          <w:rFonts w:ascii="Times New Roman" w:hAnsi="Times New Roman" w:cs="Times New Roman"/>
          <w:b/>
          <w:i/>
          <w:sz w:val="28"/>
          <w:lang w:val="en-AU"/>
        </w:rPr>
        <w:t>NGO</w:t>
      </w:r>
      <w:r w:rsidRPr="004D3E58">
        <w:rPr>
          <w:rFonts w:ascii="Times New Roman" w:hAnsi="Times New Roman" w:cs="Times New Roman"/>
          <w:b/>
          <w:i/>
          <w:sz w:val="28"/>
          <w:lang w:val="en-AU"/>
        </w:rPr>
        <w:t xml:space="preserve">s’ </w:t>
      </w:r>
      <w:r w:rsidR="001E2E54" w:rsidRPr="004D3E58">
        <w:rPr>
          <w:rFonts w:ascii="Times New Roman" w:hAnsi="Times New Roman" w:cs="Times New Roman"/>
          <w:b/>
          <w:i/>
          <w:sz w:val="28"/>
          <w:lang w:val="en-AU"/>
        </w:rPr>
        <w:t>development of solutions to organisational-level and sectoral challenges</w:t>
      </w:r>
    </w:p>
    <w:p w:rsidR="00E024C8" w:rsidRPr="004D3E58" w:rsidRDefault="003611EE" w:rsidP="00E72C69">
      <w:pPr>
        <w:rPr>
          <w:lang w:val="en-AU"/>
        </w:rPr>
      </w:pPr>
      <w:r w:rsidRPr="004D3E58">
        <w:rPr>
          <w:lang w:val="en-AU"/>
        </w:rPr>
        <w:t>T</w:t>
      </w:r>
      <w:r w:rsidR="009775F2" w:rsidRPr="004D3E58">
        <w:rPr>
          <w:lang w:val="en-AU"/>
        </w:rPr>
        <w:t xml:space="preserve">he Review recommends that AusAID provide </w:t>
      </w:r>
      <w:r w:rsidR="005256DD" w:rsidRPr="004D3E58">
        <w:rPr>
          <w:lang w:val="en-AU"/>
        </w:rPr>
        <w:t>NGO</w:t>
      </w:r>
      <w:r w:rsidR="009775F2" w:rsidRPr="004D3E58">
        <w:rPr>
          <w:lang w:val="en-AU"/>
        </w:rPr>
        <w:t xml:space="preserve">s from across the country </w:t>
      </w:r>
      <w:r w:rsidR="00090D73" w:rsidRPr="004D3E58">
        <w:rPr>
          <w:lang w:val="en-AU"/>
        </w:rPr>
        <w:t>forum</w:t>
      </w:r>
      <w:r w:rsidR="0002025A" w:rsidRPr="004D3E58">
        <w:rPr>
          <w:lang w:val="en-AU"/>
        </w:rPr>
        <w:t>s</w:t>
      </w:r>
      <w:r w:rsidR="009775F2" w:rsidRPr="004D3E58">
        <w:rPr>
          <w:lang w:val="en-AU"/>
        </w:rPr>
        <w:t xml:space="preserve"> in which to learn, discuss solutions and action plan together</w:t>
      </w:r>
      <w:r w:rsidR="00CE4589" w:rsidRPr="004D3E58">
        <w:rPr>
          <w:lang w:val="en-AU"/>
        </w:rPr>
        <w:t xml:space="preserve"> to address challenges in and to the sector</w:t>
      </w:r>
      <w:r w:rsidR="0002025A" w:rsidRPr="004D3E58">
        <w:rPr>
          <w:lang w:val="en-AU"/>
        </w:rPr>
        <w:t>.</w:t>
      </w:r>
      <w:r w:rsidR="009775F2" w:rsidRPr="004D3E58">
        <w:rPr>
          <w:lang w:val="en-AU"/>
        </w:rPr>
        <w:t xml:space="preserve"> </w:t>
      </w:r>
      <w:r w:rsidR="00E024C8" w:rsidRPr="004D3E58">
        <w:rPr>
          <w:lang w:val="en-AU"/>
        </w:rPr>
        <w:t xml:space="preserve">The forums should include cross-regional and cross-sector forums and workshops, including for emerging leaders and junior managers. The exact format and mechanism for </w:t>
      </w:r>
      <w:r w:rsidR="0054146D" w:rsidRPr="004D3E58">
        <w:rPr>
          <w:lang w:val="en-AU"/>
        </w:rPr>
        <w:t>these forums</w:t>
      </w:r>
      <w:r w:rsidR="00E024C8" w:rsidRPr="004D3E58">
        <w:rPr>
          <w:lang w:val="en-AU"/>
        </w:rPr>
        <w:t xml:space="preserve"> will be developed further through Phase II.</w:t>
      </w:r>
    </w:p>
    <w:p w:rsidR="00E024C8" w:rsidRPr="004D3E58" w:rsidRDefault="00CE4589" w:rsidP="00E72C69">
      <w:pPr>
        <w:rPr>
          <w:lang w:val="en-AU"/>
        </w:rPr>
      </w:pPr>
      <w:r w:rsidRPr="004D3E58">
        <w:rPr>
          <w:lang w:val="en-AU"/>
        </w:rPr>
        <w:t xml:space="preserve">The Review further recommends that AusAID </w:t>
      </w:r>
      <w:r w:rsidR="0002025A" w:rsidRPr="004D3E58">
        <w:rPr>
          <w:lang w:val="en-AU"/>
        </w:rPr>
        <w:t xml:space="preserve">provide seed money </w:t>
      </w:r>
      <w:r w:rsidR="009775F2" w:rsidRPr="004D3E58">
        <w:rPr>
          <w:lang w:val="en-AU"/>
        </w:rPr>
        <w:t>for i</w:t>
      </w:r>
      <w:r w:rsidRPr="004D3E58">
        <w:rPr>
          <w:lang w:val="en-AU"/>
        </w:rPr>
        <w:t xml:space="preserve">mplementation of pilot initiatives </w:t>
      </w:r>
      <w:r w:rsidR="00E024C8" w:rsidRPr="004D3E58">
        <w:rPr>
          <w:lang w:val="en-AU"/>
        </w:rPr>
        <w:t>that arise from NGOs’ action planning</w:t>
      </w:r>
      <w:r w:rsidR="009775F2" w:rsidRPr="004D3E58">
        <w:rPr>
          <w:lang w:val="en-AU"/>
        </w:rPr>
        <w:t xml:space="preserve">. </w:t>
      </w:r>
      <w:r w:rsidR="000D3A62" w:rsidRPr="004D3E58">
        <w:rPr>
          <w:lang w:val="en-AU"/>
        </w:rPr>
        <w:t xml:space="preserve">The focus will be on strengthening organisations’ </w:t>
      </w:r>
      <w:r w:rsidR="006625C5" w:rsidRPr="004D3E58">
        <w:rPr>
          <w:lang w:val="en-AU"/>
        </w:rPr>
        <w:t>core functioning, relationships to each other and to other sectors</w:t>
      </w:r>
      <w:r w:rsidR="000D3A62" w:rsidRPr="004D3E58">
        <w:rPr>
          <w:lang w:val="en-AU"/>
        </w:rPr>
        <w:t xml:space="preserve"> and in certain cases programming effectiveness in strategic areas like evidence-based </w:t>
      </w:r>
      <w:r w:rsidRPr="004D3E58">
        <w:rPr>
          <w:lang w:val="en-AU"/>
        </w:rPr>
        <w:t xml:space="preserve">planning of </w:t>
      </w:r>
      <w:r w:rsidR="000D3A62" w:rsidRPr="004D3E58">
        <w:rPr>
          <w:lang w:val="en-AU"/>
        </w:rPr>
        <w:t>program</w:t>
      </w:r>
      <w:r w:rsidRPr="004D3E58">
        <w:rPr>
          <w:lang w:val="en-AU"/>
        </w:rPr>
        <w:t>s</w:t>
      </w:r>
      <w:r w:rsidR="000D3A62" w:rsidRPr="004D3E58">
        <w:rPr>
          <w:lang w:val="en-AU"/>
        </w:rPr>
        <w:t xml:space="preserve"> and </w:t>
      </w:r>
      <w:r w:rsidRPr="004D3E58">
        <w:rPr>
          <w:lang w:val="en-AU"/>
        </w:rPr>
        <w:t xml:space="preserve">advocacy </w:t>
      </w:r>
      <w:r w:rsidR="000D3A62" w:rsidRPr="004D3E58">
        <w:rPr>
          <w:lang w:val="en-AU"/>
        </w:rPr>
        <w:t>campaign</w:t>
      </w:r>
      <w:r w:rsidRPr="004D3E58">
        <w:rPr>
          <w:lang w:val="en-AU"/>
        </w:rPr>
        <w:t>s</w:t>
      </w:r>
      <w:r w:rsidR="000D3A62" w:rsidRPr="004D3E58">
        <w:rPr>
          <w:lang w:val="en-AU"/>
        </w:rPr>
        <w:t>.</w:t>
      </w:r>
      <w:r w:rsidR="009775F2" w:rsidRPr="004D3E58">
        <w:rPr>
          <w:lang w:val="en-AU"/>
        </w:rPr>
        <w:t xml:space="preserve"> </w:t>
      </w:r>
      <w:r w:rsidR="00E024C8" w:rsidRPr="004D3E58">
        <w:rPr>
          <w:lang w:val="en-AU"/>
        </w:rPr>
        <w:t>In some cases the learning that develops in the forums will be turned into advocacy or communications campaigns so that organisations themselves are attempting to improve their operating.</w:t>
      </w:r>
      <w:r w:rsidR="00E024C8" w:rsidRPr="004D3E58">
        <w:rPr>
          <w:rStyle w:val="FootnoteReference"/>
          <w:rFonts w:cs="Arial"/>
          <w:sz w:val="20"/>
          <w:lang w:val="en-AU"/>
        </w:rPr>
        <w:footnoteReference w:id="102"/>
      </w:r>
    </w:p>
    <w:p w:rsidR="000D3A62" w:rsidRPr="004D3E58" w:rsidRDefault="002C1C90" w:rsidP="00E72C69">
      <w:pPr>
        <w:rPr>
          <w:lang w:val="en-AU"/>
        </w:rPr>
      </w:pPr>
      <w:r w:rsidRPr="004D3E58">
        <w:rPr>
          <w:lang w:val="en-AU"/>
        </w:rPr>
        <w:t xml:space="preserve">This recommendation is in line with </w:t>
      </w:r>
      <w:r w:rsidR="00E024C8" w:rsidRPr="004D3E58">
        <w:rPr>
          <w:lang w:val="en-AU"/>
        </w:rPr>
        <w:t xml:space="preserve">the </w:t>
      </w:r>
      <w:r w:rsidRPr="004D3E58">
        <w:rPr>
          <w:lang w:val="en-AU"/>
        </w:rPr>
        <w:t>AusAID Civil Society Engagement Framework</w:t>
      </w:r>
      <w:r w:rsidR="00C116E6" w:rsidRPr="004D3E58">
        <w:rPr>
          <w:lang w:val="en-AU"/>
        </w:rPr>
        <w:t xml:space="preserve"> </w:t>
      </w:r>
      <w:r w:rsidRPr="004D3E58">
        <w:rPr>
          <w:lang w:val="en-AU"/>
        </w:rPr>
        <w:t xml:space="preserve">that </w:t>
      </w:r>
      <w:r w:rsidR="00E024C8" w:rsidRPr="004D3E58">
        <w:rPr>
          <w:lang w:val="en-AU"/>
        </w:rPr>
        <w:t xml:space="preserve">suggests that </w:t>
      </w:r>
      <w:r w:rsidRPr="004D3E58">
        <w:rPr>
          <w:lang w:val="en-AU"/>
        </w:rPr>
        <w:t xml:space="preserve">knowledge transfer and capacity building </w:t>
      </w:r>
      <w:r w:rsidR="00E024C8" w:rsidRPr="004D3E58">
        <w:rPr>
          <w:lang w:val="en-AU"/>
        </w:rPr>
        <w:t>should be</w:t>
      </w:r>
      <w:r w:rsidRPr="004D3E58">
        <w:rPr>
          <w:lang w:val="en-AU"/>
        </w:rPr>
        <w:t xml:space="preserve"> key features</w:t>
      </w:r>
      <w:r w:rsidR="00E024C8" w:rsidRPr="004D3E58">
        <w:rPr>
          <w:lang w:val="en-AU"/>
        </w:rPr>
        <w:t xml:space="preserve"> of AusAID’s work with CSOs in order</w:t>
      </w:r>
      <w:r w:rsidRPr="004D3E58">
        <w:rPr>
          <w:lang w:val="en-AU"/>
        </w:rPr>
        <w:t xml:space="preserve"> to promote sustainability.</w:t>
      </w:r>
      <w:r w:rsidR="003611EE" w:rsidRPr="004D3E58">
        <w:rPr>
          <w:rStyle w:val="FootnoteReference"/>
          <w:rFonts w:cs="Arial"/>
          <w:sz w:val="20"/>
          <w:lang w:val="en-AU"/>
        </w:rPr>
        <w:footnoteReference w:id="103"/>
      </w:r>
      <w:r w:rsidRPr="004D3E58">
        <w:rPr>
          <w:rFonts w:cs="Arial"/>
          <w:sz w:val="20"/>
          <w:lang w:val="en-AU"/>
        </w:rPr>
        <w:t xml:space="preserve"> </w:t>
      </w:r>
      <w:r w:rsidR="003611EE" w:rsidRPr="004D3E58">
        <w:rPr>
          <w:lang w:val="en-AU"/>
        </w:rPr>
        <w:t xml:space="preserve">It is also in line with previous recommendations to the Decentralisation </w:t>
      </w:r>
      <w:r w:rsidR="0002025A" w:rsidRPr="004D3E58">
        <w:rPr>
          <w:lang w:val="en-AU"/>
        </w:rPr>
        <w:t>Support</w:t>
      </w:r>
      <w:r w:rsidR="003611EE" w:rsidRPr="004D3E58">
        <w:rPr>
          <w:lang w:val="en-AU"/>
        </w:rPr>
        <w:t xml:space="preserve"> Facility.</w:t>
      </w:r>
      <w:r w:rsidR="003611EE" w:rsidRPr="004D3E58">
        <w:rPr>
          <w:rStyle w:val="FootnoteReference"/>
          <w:rFonts w:cs="Arial"/>
          <w:sz w:val="20"/>
          <w:lang w:val="en-AU"/>
        </w:rPr>
        <w:footnoteReference w:id="104"/>
      </w:r>
    </w:p>
    <w:p w:rsidR="009775F2" w:rsidRPr="004D3E58" w:rsidRDefault="009775F2" w:rsidP="00E72C69">
      <w:pPr>
        <w:rPr>
          <w:lang w:val="en-AU"/>
        </w:rPr>
      </w:pPr>
      <w:r w:rsidRPr="004D3E58">
        <w:rPr>
          <w:lang w:val="en-AU"/>
        </w:rPr>
        <w:t>Existing and potential intermediary, capacity development and support organisations should</w:t>
      </w:r>
      <w:r w:rsidR="00E024C8" w:rsidRPr="004D3E58">
        <w:rPr>
          <w:lang w:val="en-AU"/>
        </w:rPr>
        <w:t xml:space="preserve"> be a key part of these efforts. S</w:t>
      </w:r>
      <w:r w:rsidRPr="004D3E58">
        <w:rPr>
          <w:lang w:val="en-AU"/>
        </w:rPr>
        <w:t xml:space="preserve">trengthening them, especially outside of Java, </w:t>
      </w:r>
      <w:r w:rsidR="00E024C8" w:rsidRPr="004D3E58">
        <w:rPr>
          <w:lang w:val="en-AU"/>
        </w:rPr>
        <w:t xml:space="preserve">should be </w:t>
      </w:r>
      <w:r w:rsidRPr="004D3E58">
        <w:rPr>
          <w:lang w:val="en-AU"/>
        </w:rPr>
        <w:t xml:space="preserve">an explicit </w:t>
      </w:r>
      <w:r w:rsidR="000D3A62" w:rsidRPr="004D3E58">
        <w:rPr>
          <w:lang w:val="en-AU"/>
        </w:rPr>
        <w:t>function</w:t>
      </w:r>
      <w:r w:rsidRPr="004D3E58">
        <w:rPr>
          <w:lang w:val="en-AU"/>
        </w:rPr>
        <w:t xml:space="preserve"> of the initiative. </w:t>
      </w:r>
      <w:r w:rsidR="006E62BB" w:rsidRPr="004D3E58">
        <w:rPr>
          <w:lang w:val="en-AU"/>
        </w:rPr>
        <w:t>This may include providing seed money to start new such organisations.</w:t>
      </w:r>
      <w:r w:rsidR="006E62BB" w:rsidRPr="004D3E58">
        <w:rPr>
          <w:rStyle w:val="FootnoteReference"/>
          <w:rFonts w:ascii="Frutiger LT Std 45 Light" w:hAnsi="Frutiger LT Std 45 Light"/>
          <w:lang w:val="en-AU"/>
        </w:rPr>
        <w:footnoteReference w:id="105"/>
      </w:r>
      <w:r w:rsidR="006E62BB" w:rsidRPr="004D3E58">
        <w:rPr>
          <w:lang w:val="en-AU"/>
        </w:rPr>
        <w:t xml:space="preserve"> </w:t>
      </w:r>
      <w:r w:rsidRPr="004D3E58">
        <w:rPr>
          <w:lang w:val="en-AU"/>
        </w:rPr>
        <w:t>While ACCESS and other programs in AusAID, USAID and the Wo</w:t>
      </w:r>
      <w:r w:rsidR="00E024C8" w:rsidRPr="004D3E58">
        <w:rPr>
          <w:lang w:val="en-AU"/>
        </w:rPr>
        <w:t xml:space="preserve">rld Bank use such organisations, </w:t>
      </w:r>
      <w:r w:rsidRPr="004D3E58">
        <w:rPr>
          <w:lang w:val="en-AU"/>
        </w:rPr>
        <w:t>the focus to date has not been on strengthening them or encouraging their growth off Java as a way to strengthen the sector over all.</w:t>
      </w:r>
      <w:r w:rsidRPr="004D3E58">
        <w:rPr>
          <w:rStyle w:val="FootnoteReference"/>
          <w:rFonts w:cs="Arial"/>
          <w:sz w:val="20"/>
          <w:lang w:val="en-AU"/>
        </w:rPr>
        <w:footnoteReference w:id="106"/>
      </w:r>
      <w:r w:rsidR="006E62BB" w:rsidRPr="004D3E58">
        <w:rPr>
          <w:rFonts w:cs="Arial"/>
          <w:sz w:val="20"/>
          <w:lang w:val="en-AU"/>
        </w:rPr>
        <w:t xml:space="preserve"> </w:t>
      </w:r>
    </w:p>
    <w:p w:rsidR="006B7BC5" w:rsidRPr="004D3E58" w:rsidRDefault="009775F2" w:rsidP="00E72C69">
      <w:pPr>
        <w:rPr>
          <w:lang w:val="en-AU"/>
        </w:rPr>
      </w:pPr>
      <w:r w:rsidRPr="004D3E58">
        <w:rPr>
          <w:lang w:val="en-AU"/>
        </w:rPr>
        <w:t xml:space="preserve">The </w:t>
      </w:r>
      <w:r w:rsidR="00090D73" w:rsidRPr="004D3E58">
        <w:rPr>
          <w:lang w:val="en-AU"/>
        </w:rPr>
        <w:t>forum</w:t>
      </w:r>
      <w:r w:rsidR="000D3A62" w:rsidRPr="004D3E58">
        <w:rPr>
          <w:lang w:val="en-AU"/>
        </w:rPr>
        <w:t>s</w:t>
      </w:r>
      <w:r w:rsidRPr="004D3E58">
        <w:rPr>
          <w:lang w:val="en-AU"/>
        </w:rPr>
        <w:t xml:space="preserve"> </w:t>
      </w:r>
      <w:r w:rsidR="006625C5" w:rsidRPr="004D3E58">
        <w:rPr>
          <w:lang w:val="en-AU"/>
        </w:rPr>
        <w:t xml:space="preserve">and the </w:t>
      </w:r>
      <w:r w:rsidR="001E2E54" w:rsidRPr="004D3E58">
        <w:rPr>
          <w:lang w:val="en-AU"/>
        </w:rPr>
        <w:t xml:space="preserve">full </w:t>
      </w:r>
      <w:r w:rsidR="006625C5" w:rsidRPr="004D3E58">
        <w:rPr>
          <w:lang w:val="en-AU"/>
        </w:rPr>
        <w:t xml:space="preserve">NSSC </w:t>
      </w:r>
      <w:r w:rsidR="007E7CBB" w:rsidRPr="004D3E58">
        <w:rPr>
          <w:lang w:val="en-AU"/>
        </w:rPr>
        <w:t>can</w:t>
      </w:r>
      <w:r w:rsidRPr="004D3E58">
        <w:rPr>
          <w:lang w:val="en-AU"/>
        </w:rPr>
        <w:t xml:space="preserve"> </w:t>
      </w:r>
      <w:r w:rsidR="007E7CBB" w:rsidRPr="004D3E58">
        <w:rPr>
          <w:lang w:val="en-AU"/>
        </w:rPr>
        <w:t xml:space="preserve">places through which </w:t>
      </w:r>
      <w:r w:rsidRPr="004D3E58">
        <w:rPr>
          <w:lang w:val="en-AU"/>
        </w:rPr>
        <w:t xml:space="preserve">evidence </w:t>
      </w:r>
      <w:r w:rsidR="006B7BC5" w:rsidRPr="004D3E58">
        <w:rPr>
          <w:lang w:val="en-AU"/>
        </w:rPr>
        <w:t>produced during the Review Phase II is disseminated to NGOs about possible solutions and opportunities for meeting challenges to organisations and the sector</w:t>
      </w:r>
      <w:r w:rsidRPr="004D3E58">
        <w:rPr>
          <w:lang w:val="en-AU"/>
        </w:rPr>
        <w:t xml:space="preserve">. </w:t>
      </w:r>
      <w:r w:rsidR="006B7BC5" w:rsidRPr="004D3E58">
        <w:rPr>
          <w:lang w:val="en-AU"/>
        </w:rPr>
        <w:t xml:space="preserve">The NSSC itself can produce or identify such evidence once it is operational, </w:t>
      </w:r>
      <w:r w:rsidR="006E62BB" w:rsidRPr="004D3E58">
        <w:rPr>
          <w:lang w:val="en-AU"/>
        </w:rPr>
        <w:t>in part through participatory action research mechanisms and through accessing and translating materials produced in other countries.</w:t>
      </w:r>
      <w:r w:rsidR="006E62BB" w:rsidRPr="004D3E58">
        <w:rPr>
          <w:rStyle w:val="FootnoteReference"/>
          <w:rFonts w:cs="Arial"/>
          <w:sz w:val="20"/>
          <w:lang w:val="en-AU"/>
        </w:rPr>
        <w:footnoteReference w:id="107"/>
      </w:r>
      <w:r w:rsidR="006E62BB" w:rsidRPr="004D3E58">
        <w:rPr>
          <w:rFonts w:cs="Arial"/>
          <w:sz w:val="20"/>
          <w:lang w:val="en-AU"/>
        </w:rPr>
        <w:t xml:space="preserve"> </w:t>
      </w:r>
      <w:r w:rsidR="006B7BC5" w:rsidRPr="004D3E58">
        <w:rPr>
          <w:lang w:val="en-AU"/>
        </w:rPr>
        <w:t>In these ways,</w:t>
      </w:r>
      <w:r w:rsidR="001E2E54" w:rsidRPr="004D3E58">
        <w:rPr>
          <w:lang w:val="en-AU"/>
        </w:rPr>
        <w:t xml:space="preserve"> the forums</w:t>
      </w:r>
      <w:r w:rsidR="006B7BC5" w:rsidRPr="004D3E58">
        <w:rPr>
          <w:lang w:val="en-AU"/>
        </w:rPr>
        <w:t xml:space="preserve"> and NSSC</w:t>
      </w:r>
      <w:r w:rsidR="000D3A62" w:rsidRPr="004D3E58">
        <w:rPr>
          <w:lang w:val="en-AU"/>
        </w:rPr>
        <w:t xml:space="preserve"> will</w:t>
      </w:r>
      <w:r w:rsidRPr="004D3E58">
        <w:rPr>
          <w:lang w:val="en-AU"/>
        </w:rPr>
        <w:t xml:space="preserve"> </w:t>
      </w:r>
      <w:r w:rsidR="006B7BC5" w:rsidRPr="004D3E58">
        <w:rPr>
          <w:lang w:val="en-AU"/>
        </w:rPr>
        <w:t>contribute</w:t>
      </w:r>
      <w:r w:rsidRPr="004D3E58">
        <w:rPr>
          <w:lang w:val="en-AU"/>
        </w:rPr>
        <w:t xml:space="preserve"> to evidence-based decision</w:t>
      </w:r>
      <w:r w:rsidR="006B7BC5" w:rsidRPr="004D3E58">
        <w:rPr>
          <w:lang w:val="en-AU"/>
        </w:rPr>
        <w:t xml:space="preserve">-making on the part of NGOs </w:t>
      </w:r>
      <w:r w:rsidRPr="004D3E58">
        <w:rPr>
          <w:lang w:val="en-AU"/>
        </w:rPr>
        <w:t xml:space="preserve">rather than </w:t>
      </w:r>
      <w:r w:rsidR="006B7BC5" w:rsidRPr="004D3E58">
        <w:rPr>
          <w:lang w:val="en-AU"/>
        </w:rPr>
        <w:t>that</w:t>
      </w:r>
      <w:r w:rsidR="000D3A62" w:rsidRPr="004D3E58">
        <w:rPr>
          <w:lang w:val="en-AU"/>
        </w:rPr>
        <w:t xml:space="preserve"> based on</w:t>
      </w:r>
      <w:r w:rsidRPr="004D3E58">
        <w:rPr>
          <w:lang w:val="en-AU"/>
        </w:rPr>
        <w:t xml:space="preserve"> recycled partial information and </w:t>
      </w:r>
      <w:r w:rsidR="006B7BC5" w:rsidRPr="004D3E58">
        <w:rPr>
          <w:lang w:val="en-AU"/>
        </w:rPr>
        <w:t xml:space="preserve">misperceptions. </w:t>
      </w:r>
    </w:p>
    <w:p w:rsidR="00152395" w:rsidRPr="004D3E58" w:rsidRDefault="006B7BC5" w:rsidP="00E72C69">
      <w:pPr>
        <w:rPr>
          <w:lang w:val="en-AU"/>
        </w:rPr>
      </w:pPr>
      <w:r w:rsidRPr="004D3E58">
        <w:rPr>
          <w:lang w:val="en-AU"/>
        </w:rPr>
        <w:t xml:space="preserve">Moreover, </w:t>
      </w:r>
      <w:r w:rsidR="009775F2" w:rsidRPr="004D3E58">
        <w:rPr>
          <w:lang w:val="en-AU"/>
        </w:rPr>
        <w:t xml:space="preserve">through diverse representation </w:t>
      </w:r>
      <w:r w:rsidRPr="004D3E58">
        <w:rPr>
          <w:lang w:val="en-AU"/>
        </w:rPr>
        <w:t xml:space="preserve">the forums </w:t>
      </w:r>
      <w:r w:rsidR="00405803" w:rsidRPr="004D3E58">
        <w:rPr>
          <w:lang w:val="en-AU"/>
        </w:rPr>
        <w:t>and</w:t>
      </w:r>
      <w:r w:rsidRPr="004D3E58">
        <w:rPr>
          <w:lang w:val="en-AU"/>
        </w:rPr>
        <w:t xml:space="preserve"> the NSSC</w:t>
      </w:r>
      <w:r w:rsidR="009775F2" w:rsidRPr="004D3E58">
        <w:rPr>
          <w:lang w:val="en-AU"/>
        </w:rPr>
        <w:t xml:space="preserve"> will foster a more </w:t>
      </w:r>
      <w:r w:rsidR="000D3A62" w:rsidRPr="004D3E58">
        <w:rPr>
          <w:lang w:val="en-AU"/>
        </w:rPr>
        <w:t>flat sector</w:t>
      </w:r>
      <w:r w:rsidR="001E2E54" w:rsidRPr="004D3E58">
        <w:rPr>
          <w:lang w:val="en-AU"/>
        </w:rPr>
        <w:t>,</w:t>
      </w:r>
      <w:r w:rsidR="000D3A62" w:rsidRPr="004D3E58">
        <w:rPr>
          <w:lang w:val="en-AU"/>
        </w:rPr>
        <w:t xml:space="preserve"> interconnected </w:t>
      </w:r>
      <w:r w:rsidR="00405803" w:rsidRPr="004D3E58">
        <w:rPr>
          <w:lang w:val="en-AU"/>
        </w:rPr>
        <w:t xml:space="preserve">across regions and NGO subsectors. </w:t>
      </w:r>
      <w:r w:rsidR="000D3A62" w:rsidRPr="004D3E58">
        <w:rPr>
          <w:lang w:val="en-AU"/>
        </w:rPr>
        <w:t>This will contribute</w:t>
      </w:r>
      <w:r w:rsidR="009775F2" w:rsidRPr="004D3E58">
        <w:rPr>
          <w:lang w:val="en-AU"/>
        </w:rPr>
        <w:t xml:space="preserve"> to the development of a vision for </w:t>
      </w:r>
      <w:r w:rsidR="005256DD" w:rsidRPr="004D3E58">
        <w:rPr>
          <w:lang w:val="en-AU"/>
        </w:rPr>
        <w:t>NGO</w:t>
      </w:r>
      <w:r w:rsidR="009775F2" w:rsidRPr="004D3E58">
        <w:rPr>
          <w:lang w:val="en-AU"/>
        </w:rPr>
        <w:t>s’ “place” in the post-Soehar</w:t>
      </w:r>
      <w:r w:rsidR="00CF14DC" w:rsidRPr="004D3E58">
        <w:rPr>
          <w:lang w:val="en-AU"/>
        </w:rPr>
        <w:t xml:space="preserve">to, decentralised Indonesia. </w:t>
      </w:r>
      <w:r w:rsidR="009775F2" w:rsidRPr="004D3E58">
        <w:rPr>
          <w:lang w:val="en-AU"/>
        </w:rPr>
        <w:t xml:space="preserve">The </w:t>
      </w:r>
      <w:r w:rsidR="00405803" w:rsidRPr="004D3E58">
        <w:rPr>
          <w:lang w:val="en-AU"/>
        </w:rPr>
        <w:t>forums, NSSC</w:t>
      </w:r>
      <w:r w:rsidR="009775F2" w:rsidRPr="004D3E58">
        <w:rPr>
          <w:lang w:val="en-AU"/>
        </w:rPr>
        <w:t xml:space="preserve"> and actions that emerge could </w:t>
      </w:r>
      <w:r w:rsidR="00405803" w:rsidRPr="004D3E58">
        <w:rPr>
          <w:lang w:val="en-AU"/>
        </w:rPr>
        <w:t xml:space="preserve">link to </w:t>
      </w:r>
      <w:r w:rsidR="009775F2" w:rsidRPr="004D3E58">
        <w:rPr>
          <w:lang w:val="en-AU"/>
        </w:rPr>
        <w:t>development of accreditation sta</w:t>
      </w:r>
      <w:r w:rsidR="006A7D8E" w:rsidRPr="004D3E58">
        <w:rPr>
          <w:lang w:val="en-AU"/>
        </w:rPr>
        <w:t>ndards and efforts to incentivis</w:t>
      </w:r>
      <w:r w:rsidR="009775F2" w:rsidRPr="004D3E58">
        <w:rPr>
          <w:lang w:val="en-AU"/>
        </w:rPr>
        <w:t xml:space="preserve">e accreditation (see below). </w:t>
      </w:r>
      <w:r w:rsidR="00882D7F" w:rsidRPr="004D3E58">
        <w:rPr>
          <w:lang w:val="en-AU"/>
        </w:rPr>
        <w:t>They cou</w:t>
      </w:r>
      <w:r w:rsidR="00CD0ABD" w:rsidRPr="004D3E58">
        <w:rPr>
          <w:lang w:val="en-AU"/>
        </w:rPr>
        <w:t>ld also feed into development of a training program or post-graduate certificate for NGO managers and leaders.</w:t>
      </w:r>
      <w:r w:rsidR="00CD0ABD" w:rsidRPr="004D3E58">
        <w:rPr>
          <w:rStyle w:val="FootnoteReference"/>
          <w:rFonts w:cs="Arial"/>
          <w:sz w:val="20"/>
          <w:lang w:val="en-AU"/>
        </w:rPr>
        <w:footnoteReference w:id="108"/>
      </w:r>
      <w:r w:rsidR="006E62BB" w:rsidRPr="004D3E58">
        <w:rPr>
          <w:rFonts w:cs="Arial"/>
          <w:sz w:val="20"/>
          <w:lang w:val="en-AU"/>
        </w:rPr>
        <w:t xml:space="preserve"> </w:t>
      </w:r>
    </w:p>
    <w:p w:rsidR="009775F2" w:rsidRPr="004D3E58" w:rsidRDefault="00090D73" w:rsidP="00206793">
      <w:pPr>
        <w:rPr>
          <w:rFonts w:ascii="Meridien LT Std Medium" w:hAnsi="Meridien LT Std Medium"/>
          <w:b/>
          <w:i/>
          <w:sz w:val="28"/>
          <w:lang w:val="en-AU"/>
        </w:rPr>
      </w:pPr>
      <w:r w:rsidRPr="004D3E58">
        <w:rPr>
          <w:rFonts w:ascii="Times New Roman" w:hAnsi="Times New Roman" w:cs="Times New Roman"/>
          <w:b/>
          <w:i/>
          <w:sz w:val="28"/>
          <w:lang w:val="en-AU"/>
        </w:rPr>
        <w:t xml:space="preserve">Support development and implementation of a </w:t>
      </w:r>
      <w:r w:rsidR="005256DD" w:rsidRPr="004D3E58">
        <w:rPr>
          <w:rFonts w:ascii="Times New Roman" w:hAnsi="Times New Roman" w:cs="Times New Roman"/>
          <w:b/>
          <w:i/>
          <w:sz w:val="28"/>
          <w:lang w:val="en-AU"/>
        </w:rPr>
        <w:t>NGO</w:t>
      </w:r>
      <w:r w:rsidR="00E23403" w:rsidRPr="004D3E58">
        <w:rPr>
          <w:rFonts w:ascii="Times New Roman" w:hAnsi="Times New Roman" w:cs="Times New Roman"/>
          <w:b/>
          <w:i/>
          <w:sz w:val="28"/>
          <w:lang w:val="en-AU"/>
        </w:rPr>
        <w:t xml:space="preserve"> accreditation system</w:t>
      </w:r>
    </w:p>
    <w:p w:rsidR="00051BB0" w:rsidRPr="004D3E58" w:rsidRDefault="009775F2" w:rsidP="00E72C69">
      <w:pPr>
        <w:rPr>
          <w:lang w:val="en-AU"/>
        </w:rPr>
      </w:pPr>
      <w:r w:rsidRPr="004D3E58">
        <w:rPr>
          <w:lang w:val="en-AU"/>
        </w:rPr>
        <w:t xml:space="preserve">The Review recommends that AusAID support the development of the platform and management system for </w:t>
      </w:r>
      <w:r w:rsidR="00405803" w:rsidRPr="004D3E58">
        <w:rPr>
          <w:lang w:val="en-AU"/>
        </w:rPr>
        <w:t>an</w:t>
      </w:r>
      <w:r w:rsidRPr="004D3E58">
        <w:rPr>
          <w:lang w:val="en-AU"/>
        </w:rPr>
        <w:t xml:space="preserve"> accreditation system</w:t>
      </w:r>
      <w:r w:rsidR="00405803" w:rsidRPr="004D3E58">
        <w:rPr>
          <w:lang w:val="en-AU"/>
        </w:rPr>
        <w:t xml:space="preserve"> for Indonesian NGOs</w:t>
      </w:r>
      <w:r w:rsidRPr="004D3E58">
        <w:rPr>
          <w:lang w:val="en-AU"/>
        </w:rPr>
        <w:t>. The Review also recommends that AusAID support organisations in reaching</w:t>
      </w:r>
      <w:r w:rsidR="00405803" w:rsidRPr="004D3E58">
        <w:rPr>
          <w:lang w:val="en-AU"/>
        </w:rPr>
        <w:t xml:space="preserve"> the accreditation requirements, </w:t>
      </w:r>
      <w:r w:rsidRPr="004D3E58">
        <w:rPr>
          <w:lang w:val="en-AU"/>
        </w:rPr>
        <w:t xml:space="preserve">in ways that also </w:t>
      </w:r>
      <w:r w:rsidR="00405803" w:rsidRPr="004D3E58">
        <w:rPr>
          <w:lang w:val="en-AU"/>
        </w:rPr>
        <w:t xml:space="preserve">strengthen the NGO </w:t>
      </w:r>
      <w:r w:rsidR="001E2E54" w:rsidRPr="004D3E58">
        <w:rPr>
          <w:lang w:val="en-AU"/>
        </w:rPr>
        <w:t>support</w:t>
      </w:r>
      <w:r w:rsidRPr="004D3E58">
        <w:rPr>
          <w:lang w:val="en-AU"/>
        </w:rPr>
        <w:t xml:space="preserve"> </w:t>
      </w:r>
      <w:r w:rsidR="00405803" w:rsidRPr="004D3E58">
        <w:rPr>
          <w:lang w:val="en-AU"/>
        </w:rPr>
        <w:t xml:space="preserve">organisations.  </w:t>
      </w:r>
      <w:r w:rsidRPr="004D3E58">
        <w:rPr>
          <w:lang w:val="en-AU"/>
        </w:rPr>
        <w:t xml:space="preserve">Further the Review recommends that AusAID create incentives for </w:t>
      </w:r>
      <w:r w:rsidR="005256DD" w:rsidRPr="004D3E58">
        <w:rPr>
          <w:lang w:val="en-AU"/>
        </w:rPr>
        <w:t>NGO</w:t>
      </w:r>
      <w:r w:rsidRPr="004D3E58">
        <w:rPr>
          <w:lang w:val="en-AU"/>
        </w:rPr>
        <w:t>s to follow the accreditation process by requiring AusAID programs to work only with accredited partners, as well as encouraging similar use of the system by other donor agencies inclu</w:t>
      </w:r>
      <w:r w:rsidR="00CF14DC" w:rsidRPr="004D3E58">
        <w:rPr>
          <w:lang w:val="en-AU"/>
        </w:rPr>
        <w:t xml:space="preserve">ding, in this case, </w:t>
      </w:r>
      <w:r w:rsidR="001E2E54" w:rsidRPr="004D3E58">
        <w:rPr>
          <w:lang w:val="en-AU"/>
        </w:rPr>
        <w:t>the GoI</w:t>
      </w:r>
      <w:r w:rsidR="00CF14DC" w:rsidRPr="004D3E58">
        <w:rPr>
          <w:lang w:val="en-AU"/>
        </w:rPr>
        <w:t xml:space="preserve">. </w:t>
      </w:r>
      <w:r w:rsidR="00405803" w:rsidRPr="004D3E58">
        <w:rPr>
          <w:lang w:val="en-AU"/>
        </w:rPr>
        <w:t xml:space="preserve">These accreditation-related recommendations link </w:t>
      </w:r>
      <w:r w:rsidR="00DD4CD9" w:rsidRPr="004D3E58">
        <w:rPr>
          <w:lang w:val="en-AU"/>
        </w:rPr>
        <w:t>to the AusAID Civil Society Engagement Framework</w:t>
      </w:r>
      <w:r w:rsidR="00C116E6" w:rsidRPr="004D3E58">
        <w:rPr>
          <w:lang w:val="en-AU"/>
        </w:rPr>
        <w:t xml:space="preserve"> </w:t>
      </w:r>
      <w:r w:rsidR="00DD4CD9" w:rsidRPr="004D3E58">
        <w:rPr>
          <w:lang w:val="en-AU"/>
        </w:rPr>
        <w:t>which acknowledges the importa</w:t>
      </w:r>
      <w:r w:rsidR="001E2E54" w:rsidRPr="004D3E58">
        <w:rPr>
          <w:lang w:val="en-AU"/>
        </w:rPr>
        <w:t>nce</w:t>
      </w:r>
      <w:r w:rsidR="00DD4CD9" w:rsidRPr="004D3E58">
        <w:rPr>
          <w:lang w:val="en-AU"/>
        </w:rPr>
        <w:t xml:space="preserve"> of implementing accreditation system to reduce and manage risks.</w:t>
      </w:r>
      <w:r w:rsidR="001E2E54" w:rsidRPr="004D3E58">
        <w:rPr>
          <w:rStyle w:val="FootnoteReference"/>
          <w:rFonts w:cs="Arial"/>
          <w:sz w:val="20"/>
          <w:lang w:val="en-AU"/>
        </w:rPr>
        <w:footnoteReference w:id="109"/>
      </w:r>
      <w:r w:rsidR="00405803" w:rsidRPr="004D3E58">
        <w:rPr>
          <w:lang w:val="en-AU"/>
        </w:rPr>
        <w:t xml:space="preserve"> A well-designed </w:t>
      </w:r>
      <w:r w:rsidR="00DD4CD9" w:rsidRPr="004D3E58">
        <w:rPr>
          <w:lang w:val="en-AU"/>
        </w:rPr>
        <w:t xml:space="preserve">accreditation process </w:t>
      </w:r>
      <w:r w:rsidR="00405803" w:rsidRPr="004D3E58">
        <w:rPr>
          <w:lang w:val="en-AU"/>
        </w:rPr>
        <w:t>will</w:t>
      </w:r>
      <w:r w:rsidR="00DD4CD9" w:rsidRPr="004D3E58">
        <w:rPr>
          <w:lang w:val="en-AU"/>
        </w:rPr>
        <w:t xml:space="preserve"> increase </w:t>
      </w:r>
      <w:r w:rsidR="00405803" w:rsidRPr="004D3E58">
        <w:rPr>
          <w:lang w:val="en-AU"/>
        </w:rPr>
        <w:t>NGOs’</w:t>
      </w:r>
      <w:r w:rsidR="00DD4CD9" w:rsidRPr="004D3E58">
        <w:rPr>
          <w:lang w:val="en-AU"/>
        </w:rPr>
        <w:t xml:space="preserve"> focus on effectiveness, transpare</w:t>
      </w:r>
      <w:r w:rsidR="001E2E54" w:rsidRPr="004D3E58">
        <w:rPr>
          <w:lang w:val="en-AU"/>
        </w:rPr>
        <w:t>ncy, accountability, innovation</w:t>
      </w:r>
      <w:r w:rsidR="00DD4CD9" w:rsidRPr="004D3E58">
        <w:rPr>
          <w:lang w:val="en-AU"/>
        </w:rPr>
        <w:t xml:space="preserve"> and results. </w:t>
      </w:r>
    </w:p>
    <w:p w:rsidR="00797D33" w:rsidRPr="004D3E58" w:rsidRDefault="00797D33" w:rsidP="00E72C69">
      <w:pPr>
        <w:rPr>
          <w:lang w:val="en-AU"/>
        </w:rPr>
      </w:pPr>
      <w:r w:rsidRPr="004D3E58">
        <w:rPr>
          <w:lang w:val="en-AU"/>
        </w:rPr>
        <w:t>In addition to its implementation leading to stronger, better managed organisations</w:t>
      </w:r>
      <w:r w:rsidR="00405803" w:rsidRPr="004D3E58">
        <w:rPr>
          <w:lang w:val="en-AU"/>
        </w:rPr>
        <w:t>, an accreditation system can</w:t>
      </w:r>
      <w:r w:rsidRPr="004D3E58">
        <w:rPr>
          <w:lang w:val="en-AU"/>
        </w:rPr>
        <w:t xml:space="preserve"> help overcome the information and trust gaps and tendency for donors to go back to the same partners over and over again. Particularly if linked to the interactive database and map recommended below, </w:t>
      </w:r>
      <w:r w:rsidR="00272862" w:rsidRPr="004D3E58">
        <w:rPr>
          <w:lang w:val="en-AU"/>
        </w:rPr>
        <w:t>the accreditation system can</w:t>
      </w:r>
      <w:r w:rsidRPr="004D3E58">
        <w:rPr>
          <w:lang w:val="en-AU"/>
        </w:rPr>
        <w:t xml:space="preserve"> serve as a gateway through which donors (here including government, CSR, I</w:t>
      </w:r>
      <w:r w:rsidR="005256DD" w:rsidRPr="004D3E58">
        <w:rPr>
          <w:lang w:val="en-AU"/>
        </w:rPr>
        <w:t>NGO</w:t>
      </w:r>
      <w:r w:rsidRPr="004D3E58">
        <w:rPr>
          <w:lang w:val="en-AU"/>
        </w:rPr>
        <w:t xml:space="preserve">s and the public) identify potential funding recipients and program partners and </w:t>
      </w:r>
      <w:r w:rsidR="00272862" w:rsidRPr="004D3E58">
        <w:rPr>
          <w:lang w:val="en-AU"/>
        </w:rPr>
        <w:t>are</w:t>
      </w:r>
      <w:r w:rsidRPr="004D3E58">
        <w:rPr>
          <w:lang w:val="en-AU"/>
        </w:rPr>
        <w:t xml:space="preserve"> assured of the quality of </w:t>
      </w:r>
      <w:r w:rsidR="001E2E54" w:rsidRPr="004D3E58">
        <w:rPr>
          <w:lang w:val="en-AU"/>
        </w:rPr>
        <w:t>those partners’</w:t>
      </w:r>
      <w:r w:rsidRPr="004D3E58">
        <w:rPr>
          <w:lang w:val="en-AU"/>
        </w:rPr>
        <w:t xml:space="preserve"> management and programming. </w:t>
      </w:r>
    </w:p>
    <w:p w:rsidR="00E23403" w:rsidRPr="004D3E58" w:rsidRDefault="00E23403" w:rsidP="00E72C69">
      <w:pPr>
        <w:rPr>
          <w:lang w:val="en-AU"/>
        </w:rPr>
      </w:pPr>
      <w:r w:rsidRPr="004D3E58">
        <w:rPr>
          <w:lang w:val="en-AU"/>
        </w:rPr>
        <w:t xml:space="preserve">The accreditation system will only be effective if implemented in a way that </w:t>
      </w:r>
      <w:r w:rsidR="005E4B10" w:rsidRPr="004D3E58">
        <w:rPr>
          <w:lang w:val="en-AU"/>
        </w:rPr>
        <w:t>maximise</w:t>
      </w:r>
      <w:r w:rsidRPr="004D3E58">
        <w:rPr>
          <w:lang w:val="en-AU"/>
        </w:rPr>
        <w:t>s stakeholder support while also allowing for NGOs critical of the government to be accredited. This means</w:t>
      </w:r>
      <w:r w:rsidR="00C379F9" w:rsidRPr="004D3E58">
        <w:rPr>
          <w:lang w:val="en-AU"/>
        </w:rPr>
        <w:t xml:space="preserve"> that</w:t>
      </w:r>
      <w:r w:rsidRPr="004D3E58">
        <w:rPr>
          <w:lang w:val="en-AU"/>
        </w:rPr>
        <w:t xml:space="preserve"> an existing local NGO is unlikely to be the appropriate host, based on experiences of </w:t>
      </w:r>
      <w:r w:rsidR="00C379F9" w:rsidRPr="004D3E58">
        <w:rPr>
          <w:lang w:val="en-AU"/>
        </w:rPr>
        <w:t>NGOs that have attempted to develop codes of ethics and self-regulation systems for the Indonesian NGO sector</w:t>
      </w:r>
      <w:r w:rsidRPr="004D3E58">
        <w:rPr>
          <w:lang w:val="en-AU"/>
        </w:rPr>
        <w:t xml:space="preserve">, </w:t>
      </w:r>
      <w:r w:rsidR="00C379F9" w:rsidRPr="004D3E58">
        <w:rPr>
          <w:lang w:val="en-AU"/>
        </w:rPr>
        <w:t>as</w:t>
      </w:r>
      <w:r w:rsidRPr="004D3E58">
        <w:rPr>
          <w:lang w:val="en-AU"/>
        </w:rPr>
        <w:t xml:space="preserve"> is </w:t>
      </w:r>
      <w:r w:rsidR="00C379F9" w:rsidRPr="004D3E58">
        <w:rPr>
          <w:lang w:val="en-AU"/>
        </w:rPr>
        <w:t>the GoI</w:t>
      </w:r>
      <w:r w:rsidRPr="004D3E58">
        <w:rPr>
          <w:lang w:val="en-AU"/>
        </w:rPr>
        <w:t xml:space="preserve">. Meanwhile incentives for compliance will need to come from donors and the public. Phase II of the Review provides an opportunity to </w:t>
      </w:r>
      <w:r w:rsidR="00C379F9" w:rsidRPr="004D3E58">
        <w:rPr>
          <w:lang w:val="en-AU"/>
        </w:rPr>
        <w:t>identify</w:t>
      </w:r>
      <w:r w:rsidRPr="004D3E58">
        <w:rPr>
          <w:lang w:val="en-AU"/>
        </w:rPr>
        <w:t xml:space="preserve"> feasible options</w:t>
      </w:r>
      <w:r w:rsidR="00C379F9" w:rsidRPr="004D3E58">
        <w:rPr>
          <w:lang w:val="en-AU"/>
        </w:rPr>
        <w:t xml:space="preserve"> from the perspectives of various stakeholders</w:t>
      </w:r>
      <w:r w:rsidRPr="004D3E58">
        <w:rPr>
          <w:lang w:val="en-AU"/>
        </w:rPr>
        <w:t>.</w:t>
      </w:r>
    </w:p>
    <w:p w:rsidR="00DD4CD9" w:rsidRPr="004D3E58" w:rsidRDefault="00DD4CD9" w:rsidP="00E72C69">
      <w:pPr>
        <w:rPr>
          <w:lang w:val="en-AU"/>
        </w:rPr>
      </w:pPr>
      <w:r w:rsidRPr="004D3E58">
        <w:rPr>
          <w:lang w:val="en-AU"/>
        </w:rPr>
        <w:t xml:space="preserve">There is a possibility that </w:t>
      </w:r>
      <w:r w:rsidR="00D25C60" w:rsidRPr="004D3E58">
        <w:rPr>
          <w:lang w:val="en-AU"/>
        </w:rPr>
        <w:t>an accreditation</w:t>
      </w:r>
      <w:r w:rsidRPr="004D3E58">
        <w:rPr>
          <w:lang w:val="en-AU"/>
        </w:rPr>
        <w:t xml:space="preserve"> system </w:t>
      </w:r>
      <w:r w:rsidR="00D25C60" w:rsidRPr="004D3E58">
        <w:rPr>
          <w:lang w:val="en-AU"/>
        </w:rPr>
        <w:t>would</w:t>
      </w:r>
      <w:r w:rsidRPr="004D3E58">
        <w:rPr>
          <w:lang w:val="en-AU"/>
        </w:rPr>
        <w:t xml:space="preserve"> favo</w:t>
      </w:r>
      <w:r w:rsidR="00CF14DC" w:rsidRPr="004D3E58">
        <w:rPr>
          <w:lang w:val="en-AU"/>
        </w:rPr>
        <w:t>u</w:t>
      </w:r>
      <w:r w:rsidRPr="004D3E58">
        <w:rPr>
          <w:lang w:val="en-AU"/>
        </w:rPr>
        <w:t xml:space="preserve">r </w:t>
      </w:r>
      <w:r w:rsidR="00AD1F86" w:rsidRPr="004D3E58">
        <w:rPr>
          <w:lang w:val="en-AU"/>
        </w:rPr>
        <w:t xml:space="preserve">a limited number of </w:t>
      </w:r>
      <w:r w:rsidR="00D25C60" w:rsidRPr="004D3E58">
        <w:rPr>
          <w:lang w:val="en-AU"/>
        </w:rPr>
        <w:t>NGOs elite</w:t>
      </w:r>
      <w:r w:rsidRPr="004D3E58">
        <w:rPr>
          <w:lang w:val="en-AU"/>
        </w:rPr>
        <w:t xml:space="preserve"> in the sector. </w:t>
      </w:r>
      <w:r w:rsidR="00051BB0" w:rsidRPr="004D3E58">
        <w:rPr>
          <w:lang w:val="en-AU"/>
        </w:rPr>
        <w:t>In addition,</w:t>
      </w:r>
      <w:r w:rsidRPr="004D3E58">
        <w:rPr>
          <w:lang w:val="en-AU"/>
        </w:rPr>
        <w:t xml:space="preserve"> the accreditation system would </w:t>
      </w:r>
      <w:r w:rsidR="00D25C60" w:rsidRPr="004D3E58">
        <w:rPr>
          <w:lang w:val="en-AU"/>
        </w:rPr>
        <w:t>require NGOs</w:t>
      </w:r>
      <w:r w:rsidRPr="004D3E58">
        <w:rPr>
          <w:lang w:val="en-AU"/>
        </w:rPr>
        <w:t xml:space="preserve"> to spend time and their already limited resources </w:t>
      </w:r>
      <w:r w:rsidR="00D25C60" w:rsidRPr="004D3E58">
        <w:rPr>
          <w:lang w:val="en-AU"/>
        </w:rPr>
        <w:t>on reaching compliance with accreditation standards</w:t>
      </w:r>
      <w:r w:rsidR="001E2E54" w:rsidRPr="004D3E58">
        <w:rPr>
          <w:lang w:val="en-AU"/>
        </w:rPr>
        <w:t>.</w:t>
      </w:r>
      <w:r w:rsidR="00C116E6" w:rsidRPr="004D3E58">
        <w:rPr>
          <w:rStyle w:val="FootnoteReference"/>
          <w:rFonts w:cs="Arial"/>
          <w:sz w:val="20"/>
          <w:lang w:val="en-AU"/>
        </w:rPr>
        <w:footnoteReference w:id="110"/>
      </w:r>
      <w:r w:rsidRPr="004D3E58">
        <w:rPr>
          <w:lang w:val="en-AU"/>
        </w:rPr>
        <w:t xml:space="preserve"> </w:t>
      </w:r>
      <w:r w:rsidR="001E2E54" w:rsidRPr="004D3E58">
        <w:rPr>
          <w:lang w:val="en-AU"/>
        </w:rPr>
        <w:t>T</w:t>
      </w:r>
      <w:r w:rsidR="00051BB0" w:rsidRPr="004D3E58">
        <w:rPr>
          <w:lang w:val="en-AU"/>
        </w:rPr>
        <w:t xml:space="preserve">his necessitates </w:t>
      </w:r>
      <w:r w:rsidR="00CE4EBD" w:rsidRPr="004D3E58">
        <w:rPr>
          <w:lang w:val="en-AU"/>
        </w:rPr>
        <w:t xml:space="preserve">AusAID providing </w:t>
      </w:r>
      <w:r w:rsidR="001E2E54" w:rsidRPr="004D3E58">
        <w:rPr>
          <w:lang w:val="en-AU"/>
        </w:rPr>
        <w:t xml:space="preserve">the </w:t>
      </w:r>
      <w:r w:rsidR="00051BB0" w:rsidRPr="004D3E58">
        <w:rPr>
          <w:lang w:val="en-AU"/>
        </w:rPr>
        <w:t xml:space="preserve">support </w:t>
      </w:r>
      <w:r w:rsidR="00E23403" w:rsidRPr="004D3E58">
        <w:rPr>
          <w:lang w:val="en-AU"/>
        </w:rPr>
        <w:t xml:space="preserve">recommended above </w:t>
      </w:r>
      <w:r w:rsidR="00051BB0" w:rsidRPr="004D3E58">
        <w:rPr>
          <w:lang w:val="en-AU"/>
        </w:rPr>
        <w:t xml:space="preserve">to </w:t>
      </w:r>
      <w:r w:rsidR="005256DD" w:rsidRPr="004D3E58">
        <w:rPr>
          <w:lang w:val="en-AU"/>
        </w:rPr>
        <w:t>NGO</w:t>
      </w:r>
      <w:r w:rsidR="00051BB0" w:rsidRPr="004D3E58">
        <w:rPr>
          <w:lang w:val="en-AU"/>
        </w:rPr>
        <w:t xml:space="preserve">s for </w:t>
      </w:r>
      <w:r w:rsidR="00CE4EBD" w:rsidRPr="004D3E58">
        <w:rPr>
          <w:lang w:val="en-AU"/>
        </w:rPr>
        <w:t xml:space="preserve">in reaching </w:t>
      </w:r>
      <w:r w:rsidR="00051BB0" w:rsidRPr="004D3E58">
        <w:rPr>
          <w:lang w:val="en-AU"/>
        </w:rPr>
        <w:t xml:space="preserve">the accreditation </w:t>
      </w:r>
      <w:r w:rsidR="00CE4EBD" w:rsidRPr="004D3E58">
        <w:rPr>
          <w:lang w:val="en-AU"/>
        </w:rPr>
        <w:t>standards</w:t>
      </w:r>
      <w:r w:rsidR="00051BB0" w:rsidRPr="004D3E58">
        <w:rPr>
          <w:lang w:val="en-AU"/>
        </w:rPr>
        <w:t xml:space="preserve">. </w:t>
      </w:r>
    </w:p>
    <w:p w:rsidR="00843CC2" w:rsidRPr="004D3E58" w:rsidRDefault="00843CC2" w:rsidP="00206793">
      <w:pPr>
        <w:rPr>
          <w:rFonts w:ascii="Times New Roman" w:hAnsi="Times New Roman" w:cs="Times New Roman"/>
          <w:b/>
          <w:i/>
          <w:sz w:val="28"/>
          <w:lang w:val="en-AU"/>
        </w:rPr>
      </w:pPr>
      <w:r w:rsidRPr="004D3E58">
        <w:rPr>
          <w:rFonts w:ascii="Times New Roman" w:hAnsi="Times New Roman" w:cs="Times New Roman"/>
          <w:b/>
          <w:i/>
          <w:sz w:val="28"/>
          <w:lang w:val="en-AU"/>
        </w:rPr>
        <w:t xml:space="preserve">Interactive </w:t>
      </w:r>
      <w:r w:rsidR="001E2E54" w:rsidRPr="004D3E58">
        <w:rPr>
          <w:rFonts w:ascii="Times New Roman" w:hAnsi="Times New Roman" w:cs="Times New Roman"/>
          <w:b/>
          <w:i/>
          <w:sz w:val="28"/>
          <w:lang w:val="en-AU"/>
        </w:rPr>
        <w:t xml:space="preserve">database and map </w:t>
      </w:r>
      <w:r w:rsidRPr="004D3E58">
        <w:rPr>
          <w:rFonts w:ascii="Times New Roman" w:hAnsi="Times New Roman" w:cs="Times New Roman"/>
          <w:b/>
          <w:i/>
          <w:sz w:val="28"/>
          <w:lang w:val="en-AU"/>
        </w:rPr>
        <w:t xml:space="preserve">of </w:t>
      </w:r>
      <w:r w:rsidR="005256DD" w:rsidRPr="004D3E58">
        <w:rPr>
          <w:rFonts w:ascii="Times New Roman" w:hAnsi="Times New Roman" w:cs="Times New Roman"/>
          <w:b/>
          <w:i/>
          <w:sz w:val="28"/>
          <w:lang w:val="en-AU"/>
        </w:rPr>
        <w:t>NGO</w:t>
      </w:r>
      <w:r w:rsidRPr="004D3E58">
        <w:rPr>
          <w:rFonts w:ascii="Times New Roman" w:hAnsi="Times New Roman" w:cs="Times New Roman"/>
          <w:b/>
          <w:i/>
          <w:sz w:val="28"/>
          <w:lang w:val="en-AU"/>
        </w:rPr>
        <w:t>s</w:t>
      </w:r>
    </w:p>
    <w:p w:rsidR="00E0632B" w:rsidRPr="004D3E58" w:rsidRDefault="00AD1F86" w:rsidP="00E72C69">
      <w:pPr>
        <w:rPr>
          <w:lang w:val="en-AU"/>
        </w:rPr>
      </w:pPr>
      <w:r w:rsidRPr="004D3E58">
        <w:rPr>
          <w:lang w:val="en-AU"/>
        </w:rPr>
        <w:t>T</w:t>
      </w:r>
      <w:r w:rsidR="00843CC2" w:rsidRPr="004D3E58">
        <w:rPr>
          <w:lang w:val="en-AU"/>
        </w:rPr>
        <w:t xml:space="preserve">he Review recommends that AusAID </w:t>
      </w:r>
      <w:r w:rsidRPr="004D3E58">
        <w:rPr>
          <w:lang w:val="en-AU"/>
        </w:rPr>
        <w:t>provide funding for start-up and maintenance of an online database and mapping platform. The online database would build on the existing Review database</w:t>
      </w:r>
      <w:r w:rsidR="00E0632B" w:rsidRPr="004D3E58">
        <w:rPr>
          <w:lang w:val="en-AU"/>
        </w:rPr>
        <w:t xml:space="preserve"> including additional data gathered through surveys and mapping work done through Phase II,</w:t>
      </w:r>
      <w:r w:rsidRPr="004D3E58">
        <w:rPr>
          <w:lang w:val="en-AU"/>
        </w:rPr>
        <w:t xml:space="preserve"> and </w:t>
      </w:r>
      <w:r w:rsidR="00E0632B" w:rsidRPr="004D3E58">
        <w:rPr>
          <w:lang w:val="en-AU"/>
        </w:rPr>
        <w:t xml:space="preserve">would </w:t>
      </w:r>
      <w:r w:rsidR="001E2655" w:rsidRPr="004D3E58">
        <w:rPr>
          <w:lang w:val="en-AU"/>
        </w:rPr>
        <w:t xml:space="preserve">make use of </w:t>
      </w:r>
      <w:r w:rsidRPr="004D3E58">
        <w:rPr>
          <w:lang w:val="en-AU"/>
        </w:rPr>
        <w:t>open platform technology</w:t>
      </w:r>
      <w:r w:rsidR="00E0632B" w:rsidRPr="004D3E58">
        <w:rPr>
          <w:lang w:val="en-AU"/>
        </w:rPr>
        <w:t xml:space="preserve"> so that data</w:t>
      </w:r>
      <w:r w:rsidR="001E2655" w:rsidRPr="004D3E58">
        <w:rPr>
          <w:lang w:val="en-AU"/>
        </w:rPr>
        <w:t xml:space="preserve"> could be updated by public users</w:t>
      </w:r>
      <w:r w:rsidRPr="004D3E58">
        <w:rPr>
          <w:lang w:val="en-AU"/>
        </w:rPr>
        <w:t xml:space="preserve">. </w:t>
      </w:r>
      <w:r w:rsidR="00843CC2" w:rsidRPr="004D3E58">
        <w:rPr>
          <w:lang w:val="en-AU"/>
        </w:rPr>
        <w:t xml:space="preserve">Once the </w:t>
      </w:r>
      <w:r w:rsidRPr="004D3E58">
        <w:rPr>
          <w:lang w:val="en-AU"/>
        </w:rPr>
        <w:t xml:space="preserve">online platform </w:t>
      </w:r>
      <w:r w:rsidR="00843CC2" w:rsidRPr="004D3E58">
        <w:rPr>
          <w:lang w:val="en-AU"/>
        </w:rPr>
        <w:t>is live, the Review recommends that AusAID also support efforts to p</w:t>
      </w:r>
      <w:r w:rsidR="006A7D8E" w:rsidRPr="004D3E58">
        <w:rPr>
          <w:lang w:val="en-AU"/>
        </w:rPr>
        <w:t>ublicise and socialis</w:t>
      </w:r>
      <w:r w:rsidR="001E2E54" w:rsidRPr="004D3E58">
        <w:rPr>
          <w:lang w:val="en-AU"/>
        </w:rPr>
        <w:t>e the tool</w:t>
      </w:r>
      <w:r w:rsidRPr="004D3E58">
        <w:rPr>
          <w:lang w:val="en-AU"/>
        </w:rPr>
        <w:t xml:space="preserve"> to stakeholders</w:t>
      </w:r>
      <w:r w:rsidR="00843CC2" w:rsidRPr="004D3E58">
        <w:rPr>
          <w:lang w:val="en-AU"/>
        </w:rPr>
        <w:t xml:space="preserve">. </w:t>
      </w:r>
    </w:p>
    <w:p w:rsidR="00843CC2" w:rsidRPr="004D3E58" w:rsidRDefault="00E0632B" w:rsidP="00E72C69">
      <w:pPr>
        <w:rPr>
          <w:lang w:val="en-AU"/>
        </w:rPr>
      </w:pPr>
      <w:r w:rsidRPr="004D3E58">
        <w:rPr>
          <w:lang w:val="en-AU"/>
        </w:rPr>
        <w:t xml:space="preserve">The database and mapping would be a useful tool for anyone trying to identify potential NGO partners, whether other NGOs or donors, government or CSR bodies. (This would be particularly true if the database and accreditation systems recommended above link to each other.) Analytically the database will contribute to ongoing learning about the make-up and spread of NGOs throughout Indonesia.  </w:t>
      </w:r>
      <w:r w:rsidR="006A7D8E" w:rsidRPr="004D3E58">
        <w:rPr>
          <w:lang w:val="en-AU"/>
        </w:rPr>
        <w:t>AusAID already recognis</w:t>
      </w:r>
      <w:r w:rsidR="00843CC2" w:rsidRPr="004D3E58">
        <w:rPr>
          <w:lang w:val="en-AU"/>
        </w:rPr>
        <w:t>es the value of mapping</w:t>
      </w:r>
      <w:r w:rsidR="00541C3E" w:rsidRPr="004D3E58">
        <w:rPr>
          <w:lang w:val="en-AU"/>
        </w:rPr>
        <w:t xml:space="preserve">: </w:t>
      </w:r>
      <w:r w:rsidR="00843CC2" w:rsidRPr="004D3E58">
        <w:rPr>
          <w:lang w:val="en-AU"/>
        </w:rPr>
        <w:t xml:space="preserve">AIFDR is funding mapping of community resources for disaster response and ACCESS uses community mapping in its work. The World Bank’s Conflict and Development Team at the AusAID-supposed PNPM Support Facility is preparing to introduce an online map that could provide a model for the </w:t>
      </w:r>
      <w:r w:rsidR="005256DD" w:rsidRPr="004D3E58">
        <w:rPr>
          <w:lang w:val="en-AU"/>
        </w:rPr>
        <w:t>NGO</w:t>
      </w:r>
      <w:r w:rsidR="00843CC2" w:rsidRPr="004D3E58">
        <w:rPr>
          <w:lang w:val="en-AU"/>
        </w:rPr>
        <w:t xml:space="preserve"> map. </w:t>
      </w:r>
    </w:p>
    <w:p w:rsidR="00C9481D" w:rsidRPr="004D3E58" w:rsidRDefault="00C9481D" w:rsidP="00E72C69">
      <w:pPr>
        <w:rPr>
          <w:lang w:val="en-AU"/>
        </w:rPr>
      </w:pPr>
    </w:p>
    <w:p w:rsidR="009775F2" w:rsidRPr="004D3E58" w:rsidRDefault="009775F2" w:rsidP="00206793">
      <w:pPr>
        <w:rPr>
          <w:rFonts w:ascii="Arial Black" w:hAnsi="Arial Black"/>
          <w:sz w:val="32"/>
          <w:lang w:val="en-AU"/>
        </w:rPr>
      </w:pPr>
      <w:r w:rsidRPr="004D3E58">
        <w:rPr>
          <w:rFonts w:ascii="Arial Black" w:hAnsi="Arial Black"/>
          <w:sz w:val="32"/>
          <w:lang w:val="en-AU"/>
        </w:rPr>
        <w:t>Programming Targeting the Operating Environment</w:t>
      </w:r>
    </w:p>
    <w:p w:rsidR="009775F2" w:rsidRPr="004D3E58" w:rsidRDefault="009775F2" w:rsidP="00206793">
      <w:pPr>
        <w:rPr>
          <w:rFonts w:ascii="Times New Roman" w:hAnsi="Times New Roman" w:cs="Times New Roman"/>
          <w:b/>
          <w:i/>
          <w:sz w:val="28"/>
          <w:lang w:val="en-AU"/>
        </w:rPr>
      </w:pPr>
      <w:r w:rsidRPr="004D3E58">
        <w:rPr>
          <w:rFonts w:ascii="Times New Roman" w:hAnsi="Times New Roman" w:cs="Times New Roman"/>
          <w:b/>
          <w:i/>
          <w:sz w:val="28"/>
          <w:lang w:val="en-AU"/>
        </w:rPr>
        <w:t xml:space="preserve">Behaviour change communication campaign and national “conversation” on the role of </w:t>
      </w:r>
      <w:r w:rsidR="005256DD" w:rsidRPr="004D3E58">
        <w:rPr>
          <w:rFonts w:ascii="Times New Roman" w:hAnsi="Times New Roman" w:cs="Times New Roman"/>
          <w:b/>
          <w:i/>
          <w:sz w:val="28"/>
          <w:lang w:val="en-AU"/>
        </w:rPr>
        <w:t>NGO</w:t>
      </w:r>
      <w:r w:rsidRPr="004D3E58">
        <w:rPr>
          <w:rFonts w:ascii="Times New Roman" w:hAnsi="Times New Roman" w:cs="Times New Roman"/>
          <w:b/>
          <w:i/>
          <w:sz w:val="28"/>
          <w:lang w:val="en-AU"/>
        </w:rPr>
        <w:t>s</w:t>
      </w:r>
    </w:p>
    <w:p w:rsidR="009775F2" w:rsidRPr="004D3E58" w:rsidRDefault="009775F2" w:rsidP="00E72C69">
      <w:pPr>
        <w:rPr>
          <w:lang w:val="en-AU"/>
        </w:rPr>
      </w:pPr>
      <w:r w:rsidRPr="004D3E58">
        <w:rPr>
          <w:lang w:val="en-AU"/>
        </w:rPr>
        <w:t xml:space="preserve">Information generated through </w:t>
      </w:r>
      <w:r w:rsidR="0088628A" w:rsidRPr="004D3E58">
        <w:rPr>
          <w:lang w:val="en-AU"/>
        </w:rPr>
        <w:t>Phase II</w:t>
      </w:r>
      <w:r w:rsidRPr="004D3E58">
        <w:rPr>
          <w:lang w:val="en-AU"/>
        </w:rPr>
        <w:t xml:space="preserve"> research will </w:t>
      </w:r>
      <w:r w:rsidR="002A4881" w:rsidRPr="004D3E58">
        <w:rPr>
          <w:lang w:val="en-AU"/>
        </w:rPr>
        <w:t xml:space="preserve">develop a picture of </w:t>
      </w:r>
      <w:r w:rsidR="003830E3" w:rsidRPr="004D3E58">
        <w:rPr>
          <w:lang w:val="en-AU"/>
        </w:rPr>
        <w:t>attitudes towards NGOs in</w:t>
      </w:r>
      <w:r w:rsidR="002A4881" w:rsidRPr="004D3E58">
        <w:rPr>
          <w:lang w:val="en-AU"/>
        </w:rPr>
        <w:t xml:space="preserve"> various other sector</w:t>
      </w:r>
      <w:r w:rsidR="00797D33" w:rsidRPr="004D3E58">
        <w:rPr>
          <w:lang w:val="en-AU"/>
        </w:rPr>
        <w:t>s</w:t>
      </w:r>
      <w:r w:rsidR="002A4881" w:rsidRPr="004D3E58">
        <w:rPr>
          <w:lang w:val="en-AU"/>
        </w:rPr>
        <w:t xml:space="preserve">. This knowledge </w:t>
      </w:r>
      <w:r w:rsidRPr="004D3E58">
        <w:rPr>
          <w:lang w:val="en-AU"/>
        </w:rPr>
        <w:t>can feed into targeted campaigns that lead to the development of a common understanding about the role and importance of a strong</w:t>
      </w:r>
      <w:r w:rsidR="00364D7B" w:rsidRPr="004D3E58">
        <w:rPr>
          <w:lang w:val="en-AU"/>
        </w:rPr>
        <w:t>,</w:t>
      </w:r>
      <w:r w:rsidRPr="004D3E58">
        <w:rPr>
          <w:lang w:val="en-AU"/>
        </w:rPr>
        <w:t xml:space="preserve"> independent </w:t>
      </w:r>
      <w:r w:rsidR="005256DD" w:rsidRPr="004D3E58">
        <w:rPr>
          <w:lang w:val="en-AU"/>
        </w:rPr>
        <w:t>NGO</w:t>
      </w:r>
      <w:r w:rsidRPr="004D3E58">
        <w:rPr>
          <w:lang w:val="en-AU"/>
        </w:rPr>
        <w:t xml:space="preserve"> sector. AusAID </w:t>
      </w:r>
      <w:r w:rsidR="00364D7B" w:rsidRPr="004D3E58">
        <w:rPr>
          <w:lang w:val="en-AU"/>
        </w:rPr>
        <w:t>could also</w:t>
      </w:r>
      <w:r w:rsidRPr="004D3E58">
        <w:rPr>
          <w:lang w:val="en-AU"/>
        </w:rPr>
        <w:t xml:space="preserve"> encourage </w:t>
      </w:r>
      <w:r w:rsidR="00206793" w:rsidRPr="004D3E58">
        <w:rPr>
          <w:lang w:val="en-AU"/>
        </w:rPr>
        <w:t>ongoing</w:t>
      </w:r>
      <w:r w:rsidRPr="004D3E58">
        <w:rPr>
          <w:lang w:val="en-AU"/>
        </w:rPr>
        <w:t xml:space="preserve"> open communication among sectors through providing resources to strengthen standing bodies for coordination, such a government “</w:t>
      </w:r>
      <w:r w:rsidRPr="004D3E58">
        <w:rPr>
          <w:i/>
          <w:lang w:val="en-AU"/>
        </w:rPr>
        <w:t>sekretariat bersama</w:t>
      </w:r>
      <w:r w:rsidRPr="004D3E58">
        <w:rPr>
          <w:lang w:val="en-AU"/>
        </w:rPr>
        <w:t xml:space="preserve">” or the quasi-governmental Parliamentary Forums that were founded in some districts with the support of </w:t>
      </w:r>
      <w:r w:rsidR="00797D33" w:rsidRPr="004D3E58">
        <w:rPr>
          <w:lang w:val="en-AU"/>
        </w:rPr>
        <w:t xml:space="preserve">United Nations Population Fund </w:t>
      </w:r>
      <w:r w:rsidR="003830E3" w:rsidRPr="004D3E58">
        <w:rPr>
          <w:lang w:val="en-AU"/>
        </w:rPr>
        <w:t xml:space="preserve">(UNFPA). </w:t>
      </w:r>
    </w:p>
    <w:p w:rsidR="00726F70" w:rsidRPr="004D3E58" w:rsidRDefault="009775F2" w:rsidP="00206793">
      <w:pPr>
        <w:rPr>
          <w:rFonts w:ascii="Times New Roman" w:hAnsi="Times New Roman" w:cs="Times New Roman"/>
          <w:b/>
          <w:i/>
          <w:sz w:val="28"/>
          <w:lang w:val="en-AU"/>
        </w:rPr>
      </w:pPr>
      <w:r w:rsidRPr="004D3E58">
        <w:rPr>
          <w:rFonts w:ascii="Times New Roman" w:hAnsi="Times New Roman" w:cs="Times New Roman"/>
          <w:b/>
          <w:i/>
          <w:sz w:val="28"/>
          <w:lang w:val="en-AU"/>
        </w:rPr>
        <w:t xml:space="preserve">Support </w:t>
      </w:r>
      <w:r w:rsidR="00843CC2" w:rsidRPr="004D3E58">
        <w:rPr>
          <w:rFonts w:ascii="Times New Roman" w:hAnsi="Times New Roman" w:cs="Times New Roman"/>
          <w:b/>
          <w:i/>
          <w:sz w:val="28"/>
          <w:lang w:val="en-AU"/>
        </w:rPr>
        <w:t>regulatory and governm</w:t>
      </w:r>
      <w:r w:rsidR="00E72C69" w:rsidRPr="004D3E58">
        <w:rPr>
          <w:rFonts w:ascii="Times New Roman" w:hAnsi="Times New Roman" w:cs="Times New Roman"/>
          <w:b/>
          <w:i/>
          <w:sz w:val="28"/>
          <w:lang w:val="en-AU"/>
        </w:rPr>
        <w:t>ent system change</w:t>
      </w:r>
    </w:p>
    <w:p w:rsidR="009775F2" w:rsidRPr="004D3E58" w:rsidRDefault="009775F2" w:rsidP="00E72C69">
      <w:pPr>
        <w:rPr>
          <w:lang w:val="en-AU"/>
        </w:rPr>
      </w:pPr>
      <w:r w:rsidRPr="004D3E58">
        <w:rPr>
          <w:lang w:val="en-AU"/>
        </w:rPr>
        <w:t xml:space="preserve">The Review during </w:t>
      </w:r>
      <w:r w:rsidR="0088628A" w:rsidRPr="004D3E58">
        <w:rPr>
          <w:lang w:val="en-AU"/>
        </w:rPr>
        <w:t>Phase II</w:t>
      </w:r>
      <w:r w:rsidRPr="004D3E58">
        <w:rPr>
          <w:lang w:val="en-AU"/>
        </w:rPr>
        <w:t xml:space="preserve"> hopes to continue t</w:t>
      </w:r>
      <w:r w:rsidR="00797D33" w:rsidRPr="004D3E58">
        <w:rPr>
          <w:lang w:val="en-AU"/>
        </w:rPr>
        <w:t xml:space="preserve">he initial analysis of the law and regulatory environment </w:t>
      </w:r>
      <w:r w:rsidRPr="004D3E58">
        <w:rPr>
          <w:lang w:val="en-AU"/>
        </w:rPr>
        <w:t>that was p</w:t>
      </w:r>
      <w:r w:rsidR="00843CC2" w:rsidRPr="004D3E58">
        <w:rPr>
          <w:lang w:val="en-AU"/>
        </w:rPr>
        <w:t xml:space="preserve">ossible during </w:t>
      </w:r>
      <w:r w:rsidR="0088628A" w:rsidRPr="004D3E58">
        <w:rPr>
          <w:lang w:val="en-AU"/>
        </w:rPr>
        <w:t>Phase I</w:t>
      </w:r>
      <w:r w:rsidR="00364D7B" w:rsidRPr="004D3E58">
        <w:rPr>
          <w:lang w:val="en-AU"/>
        </w:rPr>
        <w:t xml:space="preserve">. The purposes of </w:t>
      </w:r>
      <w:r w:rsidR="0054146D" w:rsidRPr="004D3E58">
        <w:rPr>
          <w:lang w:val="en-AU"/>
        </w:rPr>
        <w:t>counting</w:t>
      </w:r>
      <w:r w:rsidR="00364D7B" w:rsidRPr="004D3E58">
        <w:rPr>
          <w:lang w:val="en-AU"/>
        </w:rPr>
        <w:t xml:space="preserve"> this analysis would be</w:t>
      </w:r>
      <w:r w:rsidR="00843CC2" w:rsidRPr="004D3E58">
        <w:rPr>
          <w:lang w:val="en-AU"/>
        </w:rPr>
        <w:t xml:space="preserve"> to assess what laws, regulations and governmental systems related to </w:t>
      </w:r>
      <w:r w:rsidR="005256DD" w:rsidRPr="004D3E58">
        <w:rPr>
          <w:lang w:val="en-AU"/>
        </w:rPr>
        <w:t>NGO</w:t>
      </w:r>
      <w:r w:rsidR="00843CC2" w:rsidRPr="004D3E58">
        <w:rPr>
          <w:lang w:val="en-AU"/>
        </w:rPr>
        <w:t xml:space="preserve">s are worth trying to change and how. This analysis </w:t>
      </w:r>
      <w:r w:rsidR="00364D7B" w:rsidRPr="004D3E58">
        <w:rPr>
          <w:lang w:val="en-AU"/>
        </w:rPr>
        <w:t>would</w:t>
      </w:r>
      <w:r w:rsidR="00843CC2" w:rsidRPr="004D3E58">
        <w:rPr>
          <w:lang w:val="en-AU"/>
        </w:rPr>
        <w:t xml:space="preserve"> lead to concrete recommendations and a roadmap to making such changes</w:t>
      </w:r>
      <w:r w:rsidR="00022F5E" w:rsidRPr="004D3E58">
        <w:rPr>
          <w:lang w:val="en-AU"/>
        </w:rPr>
        <w:t>, both in laws and regulations on general NGO activities and functioning as well as those that affect fundraising</w:t>
      </w:r>
      <w:r w:rsidR="00843CC2" w:rsidRPr="004D3E58">
        <w:rPr>
          <w:lang w:val="en-AU"/>
        </w:rPr>
        <w:t xml:space="preserve">. The ultimate </w:t>
      </w:r>
      <w:r w:rsidR="00364D7B" w:rsidRPr="004D3E58">
        <w:rPr>
          <w:lang w:val="en-AU"/>
        </w:rPr>
        <w:t>goals</w:t>
      </w:r>
      <w:r w:rsidR="00843CC2" w:rsidRPr="004D3E58">
        <w:rPr>
          <w:lang w:val="en-AU"/>
        </w:rPr>
        <w:t xml:space="preserve"> would be increased access to funding </w:t>
      </w:r>
      <w:r w:rsidR="00364D7B" w:rsidRPr="004D3E58">
        <w:rPr>
          <w:lang w:val="en-AU"/>
        </w:rPr>
        <w:t>for</w:t>
      </w:r>
      <w:r w:rsidR="00843CC2" w:rsidRPr="004D3E58">
        <w:rPr>
          <w:lang w:val="en-AU"/>
        </w:rPr>
        <w:t xml:space="preserve"> </w:t>
      </w:r>
      <w:r w:rsidR="005256DD" w:rsidRPr="004D3E58">
        <w:rPr>
          <w:lang w:val="en-AU"/>
        </w:rPr>
        <w:t>NGO</w:t>
      </w:r>
      <w:r w:rsidR="00843CC2" w:rsidRPr="004D3E58">
        <w:rPr>
          <w:lang w:val="en-AU"/>
        </w:rPr>
        <w:t xml:space="preserve">s, improved relationships between </w:t>
      </w:r>
      <w:r w:rsidR="005256DD" w:rsidRPr="004D3E58">
        <w:rPr>
          <w:lang w:val="en-AU"/>
        </w:rPr>
        <w:t>NGO</w:t>
      </w:r>
      <w:r w:rsidR="00843CC2" w:rsidRPr="004D3E58">
        <w:rPr>
          <w:lang w:val="en-AU"/>
        </w:rPr>
        <w:t>s, go</w:t>
      </w:r>
      <w:r w:rsidR="00364D7B" w:rsidRPr="004D3E58">
        <w:rPr>
          <w:lang w:val="en-AU"/>
        </w:rPr>
        <w:t xml:space="preserve">vernment and the private sector, </w:t>
      </w:r>
      <w:r w:rsidR="00843CC2" w:rsidRPr="004D3E58">
        <w:rPr>
          <w:lang w:val="en-AU"/>
        </w:rPr>
        <w:t xml:space="preserve">and more effective and practical </w:t>
      </w:r>
      <w:r w:rsidR="00364D7B" w:rsidRPr="004D3E58">
        <w:rPr>
          <w:lang w:val="en-AU"/>
        </w:rPr>
        <w:t xml:space="preserve">NGO </w:t>
      </w:r>
      <w:r w:rsidR="00843CC2" w:rsidRPr="004D3E58">
        <w:rPr>
          <w:lang w:val="en-AU"/>
        </w:rPr>
        <w:t>registration systems</w:t>
      </w:r>
      <w:r w:rsidR="003830E3" w:rsidRPr="004D3E58">
        <w:rPr>
          <w:lang w:val="en-AU"/>
        </w:rPr>
        <w:t xml:space="preserve">. The Review </w:t>
      </w:r>
      <w:r w:rsidR="000514A2" w:rsidRPr="004D3E58">
        <w:rPr>
          <w:lang w:val="en-AU"/>
        </w:rPr>
        <w:t>recommends that AusAID</w:t>
      </w:r>
      <w:r w:rsidR="005C6427" w:rsidRPr="004D3E58">
        <w:rPr>
          <w:lang w:val="en-AU"/>
        </w:rPr>
        <w:t xml:space="preserve"> </w:t>
      </w:r>
      <w:r w:rsidR="003830E3" w:rsidRPr="004D3E58">
        <w:rPr>
          <w:lang w:val="en-AU"/>
        </w:rPr>
        <w:t xml:space="preserve">support </w:t>
      </w:r>
      <w:r w:rsidR="000514A2" w:rsidRPr="004D3E58">
        <w:rPr>
          <w:lang w:val="en-AU"/>
        </w:rPr>
        <w:t xml:space="preserve">invested actors within </w:t>
      </w:r>
      <w:r w:rsidR="003830E3" w:rsidRPr="004D3E58">
        <w:rPr>
          <w:lang w:val="en-AU"/>
        </w:rPr>
        <w:t>the GoI itself to undertake this Phase II work in order to increase ownership of the policy and system change recommendations</w:t>
      </w:r>
      <w:r w:rsidR="005C6427" w:rsidRPr="004D3E58">
        <w:rPr>
          <w:lang w:val="en-AU"/>
        </w:rPr>
        <w:t>.</w:t>
      </w:r>
      <w:r w:rsidR="005C6427" w:rsidRPr="004D3E58">
        <w:rPr>
          <w:rStyle w:val="FootnoteReference"/>
          <w:rFonts w:cs="Arial"/>
          <w:sz w:val="20"/>
          <w:lang w:val="en-AU"/>
        </w:rPr>
        <w:footnoteReference w:id="111"/>
      </w:r>
    </w:p>
    <w:p w:rsidR="00C90542" w:rsidRPr="004D3E58" w:rsidRDefault="00C90542" w:rsidP="00206793">
      <w:pPr>
        <w:rPr>
          <w:rFonts w:ascii="Arial Black" w:hAnsi="Arial Black"/>
          <w:sz w:val="32"/>
          <w:lang w:val="en-AU"/>
        </w:rPr>
      </w:pPr>
      <w:r w:rsidRPr="004D3E58">
        <w:rPr>
          <w:rFonts w:ascii="Arial Black" w:hAnsi="Arial Black"/>
          <w:sz w:val="32"/>
          <w:lang w:val="en-AU"/>
        </w:rPr>
        <w:t xml:space="preserve">AusAID Information and Management </w:t>
      </w:r>
      <w:r w:rsidR="002C28BB" w:rsidRPr="004D3E58">
        <w:rPr>
          <w:rFonts w:ascii="Arial Black" w:hAnsi="Arial Black"/>
          <w:sz w:val="32"/>
          <w:lang w:val="en-AU"/>
        </w:rPr>
        <w:t>Systems</w:t>
      </w:r>
    </w:p>
    <w:p w:rsidR="003830E3" w:rsidRPr="004D3E58" w:rsidRDefault="00C90542" w:rsidP="00E72C69">
      <w:pPr>
        <w:rPr>
          <w:lang w:val="en-AU"/>
        </w:rPr>
      </w:pPr>
      <w:r w:rsidRPr="004D3E58">
        <w:rPr>
          <w:lang w:val="en-AU"/>
        </w:rPr>
        <w:t xml:space="preserve">The Review </w:t>
      </w:r>
      <w:r w:rsidR="00E563BA" w:rsidRPr="004D3E58">
        <w:rPr>
          <w:lang w:val="en-AU"/>
        </w:rPr>
        <w:t>recommends</w:t>
      </w:r>
      <w:r w:rsidRPr="004D3E58">
        <w:rPr>
          <w:lang w:val="en-AU"/>
        </w:rPr>
        <w:t xml:space="preserve"> that AusAID gather information more systematically and routinely on </w:t>
      </w:r>
      <w:r w:rsidR="000514A2" w:rsidRPr="004D3E58">
        <w:rPr>
          <w:lang w:val="en-AU"/>
        </w:rPr>
        <w:t xml:space="preserve">work with NGOs by </w:t>
      </w:r>
      <w:r w:rsidRPr="004D3E58">
        <w:rPr>
          <w:lang w:val="en-AU"/>
        </w:rPr>
        <w:t>AusAID</w:t>
      </w:r>
      <w:r w:rsidR="000514A2" w:rsidRPr="004D3E58">
        <w:rPr>
          <w:lang w:val="en-AU"/>
        </w:rPr>
        <w:t xml:space="preserve"> and its</w:t>
      </w:r>
      <w:r w:rsidRPr="004D3E58">
        <w:rPr>
          <w:lang w:val="en-AU"/>
        </w:rPr>
        <w:t xml:space="preserve"> managing contractors and </w:t>
      </w:r>
      <w:r w:rsidR="005264EC" w:rsidRPr="004D3E58">
        <w:rPr>
          <w:lang w:val="en-AU"/>
        </w:rPr>
        <w:t xml:space="preserve">other </w:t>
      </w:r>
      <w:r w:rsidRPr="004D3E58">
        <w:rPr>
          <w:lang w:val="en-AU"/>
        </w:rPr>
        <w:t>intermediaries</w:t>
      </w:r>
      <w:r w:rsidR="000514A2" w:rsidRPr="004D3E58">
        <w:rPr>
          <w:lang w:val="en-AU"/>
        </w:rPr>
        <w:t>. At present,</w:t>
      </w:r>
      <w:r w:rsidRPr="004D3E58">
        <w:rPr>
          <w:lang w:val="en-AU"/>
        </w:rPr>
        <w:t xml:space="preserve"> AusAID does not systematically track information on the </w:t>
      </w:r>
      <w:r w:rsidR="005256DD" w:rsidRPr="004D3E58">
        <w:rPr>
          <w:lang w:val="en-AU"/>
        </w:rPr>
        <w:t>NGO</w:t>
      </w:r>
      <w:r w:rsidRPr="004D3E58">
        <w:rPr>
          <w:lang w:val="en-AU"/>
        </w:rPr>
        <w:t xml:space="preserve">s that AusAID money reaches or on the performance of the intermediaries in supporting the </w:t>
      </w:r>
      <w:r w:rsidR="005256DD" w:rsidRPr="004D3E58">
        <w:rPr>
          <w:lang w:val="en-AU"/>
        </w:rPr>
        <w:t>NGO</w:t>
      </w:r>
      <w:r w:rsidRPr="004D3E58">
        <w:rPr>
          <w:lang w:val="en-AU"/>
        </w:rPr>
        <w:t xml:space="preserve">s’ roles. Reviews of for-profit managing contractors are stored at a central level with one question regarding relationships with stakeholders from the perspective of the project manager. The first step would be a systematic review of past data, </w:t>
      </w:r>
      <w:r w:rsidR="000506C6" w:rsidRPr="004D3E58">
        <w:rPr>
          <w:lang w:val="en-AU"/>
        </w:rPr>
        <w:t xml:space="preserve">which </w:t>
      </w:r>
      <w:r w:rsidR="00D91F31" w:rsidRPr="004D3E58">
        <w:rPr>
          <w:lang w:val="en-AU"/>
        </w:rPr>
        <w:t>has been</w:t>
      </w:r>
      <w:r w:rsidR="000506C6" w:rsidRPr="004D3E58">
        <w:rPr>
          <w:lang w:val="en-AU"/>
        </w:rPr>
        <w:t xml:space="preserve"> proposed</w:t>
      </w:r>
      <w:r w:rsidRPr="004D3E58">
        <w:rPr>
          <w:lang w:val="en-AU"/>
        </w:rPr>
        <w:t xml:space="preserve"> as part of the </w:t>
      </w:r>
      <w:r w:rsidR="005256DD" w:rsidRPr="004D3E58">
        <w:rPr>
          <w:lang w:val="en-AU"/>
        </w:rPr>
        <w:t>NGO</w:t>
      </w:r>
      <w:r w:rsidRPr="004D3E58">
        <w:rPr>
          <w:lang w:val="en-AU"/>
        </w:rPr>
        <w:t xml:space="preserve"> Sector Review </w:t>
      </w:r>
      <w:r w:rsidR="0088628A" w:rsidRPr="004D3E58">
        <w:rPr>
          <w:lang w:val="en-AU"/>
        </w:rPr>
        <w:t>Phase II</w:t>
      </w:r>
      <w:r w:rsidR="00093747" w:rsidRPr="004D3E58">
        <w:rPr>
          <w:lang w:val="en-AU"/>
        </w:rPr>
        <w:t>. This step would inform</w:t>
      </w:r>
      <w:r w:rsidR="000506C6" w:rsidRPr="004D3E58">
        <w:rPr>
          <w:lang w:val="en-AU"/>
        </w:rPr>
        <w:t xml:space="preserve"> </w:t>
      </w:r>
      <w:r w:rsidR="00093747" w:rsidRPr="004D3E58">
        <w:rPr>
          <w:lang w:val="en-AU"/>
        </w:rPr>
        <w:t xml:space="preserve">the </w:t>
      </w:r>
      <w:r w:rsidRPr="004D3E58">
        <w:rPr>
          <w:lang w:val="en-AU"/>
        </w:rPr>
        <w:t>development of a</w:t>
      </w:r>
      <w:r w:rsidR="00093747" w:rsidRPr="004D3E58">
        <w:rPr>
          <w:lang w:val="en-AU"/>
        </w:rPr>
        <w:t xml:space="preserve"> practical and useful</w:t>
      </w:r>
      <w:r w:rsidRPr="004D3E58">
        <w:rPr>
          <w:lang w:val="en-AU"/>
        </w:rPr>
        <w:t xml:space="preserve"> mechanism for gathering such data on an </w:t>
      </w:r>
      <w:r w:rsidR="00206793" w:rsidRPr="004D3E58">
        <w:rPr>
          <w:lang w:val="en-AU"/>
        </w:rPr>
        <w:t>ongoing</w:t>
      </w:r>
      <w:r w:rsidRPr="004D3E58">
        <w:rPr>
          <w:lang w:val="en-AU"/>
        </w:rPr>
        <w:t xml:space="preserve"> basis. This data would be accessible and useful to AusAID staff that wish to identify or assess potential partners as well as to internal reviews of program outcomes and cost effectiveness. </w:t>
      </w:r>
    </w:p>
    <w:p w:rsidR="00C90542" w:rsidRPr="004D3E58" w:rsidRDefault="00C90542" w:rsidP="00206793">
      <w:pPr>
        <w:rPr>
          <w:rFonts w:ascii="Arial Black" w:hAnsi="Arial Black"/>
          <w:sz w:val="32"/>
          <w:lang w:val="en-AU"/>
        </w:rPr>
      </w:pPr>
      <w:r w:rsidRPr="004D3E58">
        <w:rPr>
          <w:rFonts w:ascii="Arial Black" w:hAnsi="Arial Black"/>
          <w:sz w:val="32"/>
          <w:lang w:val="en-AU"/>
        </w:rPr>
        <w:t>Routine Program Planning and Implementation</w:t>
      </w:r>
    </w:p>
    <w:p w:rsidR="00C90542" w:rsidRPr="004D3E58" w:rsidRDefault="00C90542" w:rsidP="00E72C69">
      <w:pPr>
        <w:rPr>
          <w:lang w:val="en-AU"/>
        </w:rPr>
      </w:pPr>
      <w:r w:rsidRPr="004D3E58">
        <w:rPr>
          <w:lang w:val="en-AU"/>
        </w:rPr>
        <w:t xml:space="preserve">The Review recommends that AusAID mainstream practices that will make AusAID a routine positive </w:t>
      </w:r>
      <w:r w:rsidR="00E563BA" w:rsidRPr="004D3E58">
        <w:rPr>
          <w:lang w:val="en-AU"/>
        </w:rPr>
        <w:t>contributor</w:t>
      </w:r>
      <w:r w:rsidRPr="004D3E58">
        <w:rPr>
          <w:lang w:val="en-AU"/>
        </w:rPr>
        <w:t xml:space="preserve"> to </w:t>
      </w:r>
      <w:r w:rsidR="005256DD" w:rsidRPr="004D3E58">
        <w:rPr>
          <w:lang w:val="en-AU"/>
        </w:rPr>
        <w:t>NGO</w:t>
      </w:r>
      <w:r w:rsidRPr="004D3E58">
        <w:rPr>
          <w:lang w:val="en-AU"/>
        </w:rPr>
        <w:t>s’ operating environment. Based on the desk review and consultations with dozens of observers in and outside of AusAID, the Review suggests that AusAID directly or indirectly throug</w:t>
      </w:r>
      <w:r w:rsidR="003830E3" w:rsidRPr="004D3E58">
        <w:rPr>
          <w:lang w:val="en-AU"/>
        </w:rPr>
        <w:t>h its requirements for partners take actions such as the following:</w:t>
      </w:r>
      <w:r w:rsidRPr="004D3E58">
        <w:rPr>
          <w:lang w:val="en-AU"/>
        </w:rPr>
        <w:t xml:space="preserve"> </w:t>
      </w:r>
    </w:p>
    <w:p w:rsidR="00C90542" w:rsidRPr="004D3E58" w:rsidRDefault="00C90542" w:rsidP="00206793">
      <w:pPr>
        <w:rPr>
          <w:rFonts w:ascii="Times New Roman" w:hAnsi="Times New Roman" w:cs="Times New Roman"/>
          <w:b/>
          <w:i/>
          <w:sz w:val="28"/>
          <w:lang w:val="en-AU"/>
        </w:rPr>
      </w:pPr>
      <w:r w:rsidRPr="004D3E58">
        <w:rPr>
          <w:rFonts w:ascii="Times New Roman" w:hAnsi="Times New Roman" w:cs="Times New Roman"/>
          <w:b/>
          <w:i/>
          <w:sz w:val="28"/>
          <w:lang w:val="en-AU"/>
        </w:rPr>
        <w:t>During Concept Development and Project Planning</w:t>
      </w:r>
    </w:p>
    <w:p w:rsidR="00C90542" w:rsidRPr="004D3E58" w:rsidRDefault="00C90542" w:rsidP="00E72C69">
      <w:pPr>
        <w:pStyle w:val="Bulletedlist"/>
        <w:ind w:left="709"/>
        <w:rPr>
          <w:lang w:val="en-AU"/>
        </w:rPr>
      </w:pPr>
      <w:r w:rsidRPr="004D3E58">
        <w:rPr>
          <w:lang w:val="en-AU"/>
        </w:rPr>
        <w:t xml:space="preserve">Involve </w:t>
      </w:r>
      <w:r w:rsidR="005256DD" w:rsidRPr="004D3E58">
        <w:rPr>
          <w:lang w:val="en-AU"/>
        </w:rPr>
        <w:t>NGO</w:t>
      </w:r>
      <w:r w:rsidRPr="004D3E58">
        <w:rPr>
          <w:lang w:val="en-AU"/>
        </w:rPr>
        <w:t xml:space="preserve">s in the scoping and assessment process. (There are precedents such as the MAMPU program.) The process will maintain better relationships if AusAID makes it clear during this process about what potential benefit, if any, the </w:t>
      </w:r>
      <w:r w:rsidR="005256DD" w:rsidRPr="004D3E58">
        <w:rPr>
          <w:lang w:val="en-AU"/>
        </w:rPr>
        <w:t>NGO</w:t>
      </w:r>
      <w:r w:rsidRPr="004D3E58">
        <w:rPr>
          <w:lang w:val="en-AU"/>
        </w:rPr>
        <w:t xml:space="preserve">s will receive from participation. </w:t>
      </w:r>
    </w:p>
    <w:p w:rsidR="00C90542" w:rsidRPr="004D3E58" w:rsidRDefault="00C90542" w:rsidP="00E72C69">
      <w:pPr>
        <w:pStyle w:val="Bulletedlist"/>
        <w:ind w:left="709"/>
        <w:rPr>
          <w:lang w:val="en-AU"/>
        </w:rPr>
      </w:pPr>
      <w:r w:rsidRPr="004D3E58">
        <w:rPr>
          <w:lang w:val="en-AU"/>
        </w:rPr>
        <w:t xml:space="preserve">Study and make use of existing structures, relationships, and local resources whenever possible rather than duplicating or overwriting them. This includes </w:t>
      </w:r>
      <w:r w:rsidR="00E563BA" w:rsidRPr="004D3E58">
        <w:rPr>
          <w:lang w:val="en-AU"/>
        </w:rPr>
        <w:t>consideration of partnerships</w:t>
      </w:r>
      <w:r w:rsidRPr="004D3E58">
        <w:rPr>
          <w:lang w:val="en-AU"/>
        </w:rPr>
        <w:t xml:space="preserve"> with local organisations instead of hiring local </w:t>
      </w:r>
      <w:r w:rsidR="005256DD" w:rsidRPr="004D3E58">
        <w:rPr>
          <w:lang w:val="en-AU"/>
        </w:rPr>
        <w:t>NGO</w:t>
      </w:r>
      <w:r w:rsidRPr="004D3E58">
        <w:rPr>
          <w:lang w:val="en-AU"/>
        </w:rPr>
        <w:t xml:space="preserve"> staff away from </w:t>
      </w:r>
      <w:r w:rsidR="005256DD" w:rsidRPr="004D3E58">
        <w:rPr>
          <w:lang w:val="en-AU"/>
        </w:rPr>
        <w:t>NGO</w:t>
      </w:r>
      <w:r w:rsidRPr="004D3E58">
        <w:rPr>
          <w:lang w:val="en-AU"/>
        </w:rPr>
        <w:t xml:space="preserve">s. </w:t>
      </w:r>
    </w:p>
    <w:p w:rsidR="00C90542" w:rsidRPr="004D3E58" w:rsidRDefault="00C90542" w:rsidP="00E72C69">
      <w:pPr>
        <w:pStyle w:val="Bulletedlist"/>
        <w:ind w:left="709"/>
        <w:rPr>
          <w:lang w:val="en-AU"/>
        </w:rPr>
      </w:pPr>
      <w:r w:rsidRPr="004D3E58">
        <w:rPr>
          <w:lang w:val="en-AU"/>
        </w:rPr>
        <w:t>Studying and learning from past donor experiences in certain types of interventions.</w:t>
      </w:r>
    </w:p>
    <w:p w:rsidR="00C90542" w:rsidRPr="004D3E58" w:rsidRDefault="00C90542" w:rsidP="00E72C69">
      <w:pPr>
        <w:pStyle w:val="Bulletedlist"/>
        <w:ind w:left="709"/>
        <w:rPr>
          <w:lang w:val="en-AU"/>
        </w:rPr>
      </w:pPr>
      <w:r w:rsidRPr="004D3E58">
        <w:rPr>
          <w:lang w:val="en-AU"/>
        </w:rPr>
        <w:t xml:space="preserve">In general, provide and prepare materials meant for review or access by local </w:t>
      </w:r>
      <w:r w:rsidR="005256DD" w:rsidRPr="004D3E58">
        <w:rPr>
          <w:lang w:val="en-AU"/>
        </w:rPr>
        <w:t>NGO</w:t>
      </w:r>
      <w:r w:rsidRPr="004D3E58">
        <w:rPr>
          <w:lang w:val="en-AU"/>
        </w:rPr>
        <w:t>s and the public in Indonesian.</w:t>
      </w:r>
    </w:p>
    <w:p w:rsidR="00C90542" w:rsidRPr="004D3E58" w:rsidRDefault="00C90542" w:rsidP="00206793">
      <w:pPr>
        <w:rPr>
          <w:rFonts w:ascii="Times New Roman" w:hAnsi="Times New Roman" w:cs="Times New Roman"/>
          <w:b/>
          <w:i/>
          <w:sz w:val="28"/>
          <w:lang w:val="en-AU"/>
        </w:rPr>
      </w:pPr>
      <w:r w:rsidRPr="004D3E58">
        <w:rPr>
          <w:rFonts w:ascii="Times New Roman" w:hAnsi="Times New Roman" w:cs="Times New Roman"/>
          <w:b/>
          <w:i/>
          <w:sz w:val="28"/>
          <w:lang w:val="en-AU"/>
        </w:rPr>
        <w:t xml:space="preserve">When Preparing Budgets </w:t>
      </w:r>
    </w:p>
    <w:p w:rsidR="00C90542" w:rsidRPr="004D3E58" w:rsidRDefault="00C90542" w:rsidP="00E72C69">
      <w:pPr>
        <w:pStyle w:val="Bulletedlist"/>
        <w:ind w:left="709"/>
        <w:rPr>
          <w:lang w:val="en-AU"/>
        </w:rPr>
      </w:pPr>
      <w:r w:rsidRPr="004D3E58">
        <w:rPr>
          <w:lang w:val="en-AU"/>
        </w:rPr>
        <w:t xml:space="preserve">Include costs for </w:t>
      </w:r>
      <w:r w:rsidR="00CB61EE" w:rsidRPr="004D3E58">
        <w:rPr>
          <w:lang w:val="en-AU"/>
        </w:rPr>
        <w:t xml:space="preserve">core </w:t>
      </w:r>
      <w:r w:rsidRPr="004D3E58">
        <w:rPr>
          <w:lang w:val="en-AU"/>
        </w:rPr>
        <w:t>operations</w:t>
      </w:r>
      <w:r w:rsidR="00CB61EE" w:rsidRPr="004D3E58">
        <w:rPr>
          <w:lang w:val="en-AU"/>
        </w:rPr>
        <w:t>, development of core management capacities</w:t>
      </w:r>
      <w:r w:rsidR="00F548A4" w:rsidRPr="004D3E58">
        <w:rPr>
          <w:lang w:val="en-AU"/>
        </w:rPr>
        <w:t xml:space="preserve"> and organisational sustainability,</w:t>
      </w:r>
      <w:r w:rsidRPr="004D3E58">
        <w:rPr>
          <w:lang w:val="en-AU"/>
        </w:rPr>
        <w:t xml:space="preserve"> and living wages</w:t>
      </w:r>
      <w:r w:rsidR="00C74C74" w:rsidRPr="004D3E58">
        <w:rPr>
          <w:lang w:val="en-AU"/>
        </w:rPr>
        <w:t xml:space="preserve"> for NGO staff</w:t>
      </w:r>
      <w:r w:rsidRPr="004D3E58">
        <w:rPr>
          <w:lang w:val="en-AU"/>
        </w:rPr>
        <w:t xml:space="preserve"> into budgets</w:t>
      </w:r>
      <w:r w:rsidR="00F548A4" w:rsidRPr="004D3E58">
        <w:rPr>
          <w:lang w:val="en-AU"/>
        </w:rPr>
        <w:t xml:space="preserve">; </w:t>
      </w:r>
      <w:r w:rsidRPr="004D3E58">
        <w:rPr>
          <w:lang w:val="en-AU"/>
        </w:rPr>
        <w:t>enfo</w:t>
      </w:r>
      <w:r w:rsidR="003830E3" w:rsidRPr="004D3E58">
        <w:rPr>
          <w:lang w:val="en-AU"/>
        </w:rPr>
        <w:t>rce</w:t>
      </w:r>
      <w:r w:rsidRPr="004D3E58">
        <w:rPr>
          <w:lang w:val="en-AU"/>
        </w:rPr>
        <w:t xml:space="preserve"> intermediaries carrying this through to end</w:t>
      </w:r>
      <w:r w:rsidR="00C74C74" w:rsidRPr="004D3E58">
        <w:rPr>
          <w:lang w:val="en-AU"/>
        </w:rPr>
        <w:t>-</w:t>
      </w:r>
      <w:r w:rsidRPr="004D3E58">
        <w:rPr>
          <w:lang w:val="en-AU"/>
        </w:rPr>
        <w:t xml:space="preserve">line partners. </w:t>
      </w:r>
    </w:p>
    <w:p w:rsidR="00C90542" w:rsidRPr="004D3E58" w:rsidRDefault="00C90542" w:rsidP="00E72C69">
      <w:pPr>
        <w:pStyle w:val="Bulletedlist"/>
        <w:ind w:left="709"/>
        <w:rPr>
          <w:lang w:val="en-AU"/>
        </w:rPr>
      </w:pPr>
      <w:r w:rsidRPr="004D3E58">
        <w:rPr>
          <w:lang w:val="en-AU"/>
        </w:rPr>
        <w:t>Consider the real length of time needed to accomplish meaningful change related to poverty reduction and reflect that in budget timeframes, including the time that AusAID internal processes take to execute so that this does n</w:t>
      </w:r>
      <w:r w:rsidR="003830E3" w:rsidRPr="004D3E58">
        <w:rPr>
          <w:lang w:val="en-AU"/>
        </w:rPr>
        <w:t>ot cut into implementation time for projects/programs.</w:t>
      </w:r>
      <w:r w:rsidRPr="004D3E58">
        <w:rPr>
          <w:lang w:val="en-AU"/>
        </w:rPr>
        <w:t xml:space="preserve"> </w:t>
      </w:r>
    </w:p>
    <w:p w:rsidR="00C90542" w:rsidRPr="004D3E58" w:rsidRDefault="00C90542" w:rsidP="00206793">
      <w:pPr>
        <w:rPr>
          <w:rFonts w:ascii="Times New Roman" w:hAnsi="Times New Roman" w:cs="Times New Roman"/>
          <w:b/>
          <w:i/>
          <w:sz w:val="28"/>
          <w:lang w:val="en-AU"/>
        </w:rPr>
      </w:pPr>
      <w:r w:rsidRPr="004D3E58">
        <w:rPr>
          <w:rFonts w:ascii="Times New Roman" w:hAnsi="Times New Roman" w:cs="Times New Roman"/>
          <w:b/>
          <w:i/>
          <w:sz w:val="28"/>
          <w:lang w:val="en-AU"/>
        </w:rPr>
        <w:t>When Identifying Partners</w:t>
      </w:r>
    </w:p>
    <w:p w:rsidR="00C90542" w:rsidRPr="004D3E58" w:rsidRDefault="00C90542" w:rsidP="00E72C69">
      <w:pPr>
        <w:pStyle w:val="Bulletedlist"/>
        <w:ind w:left="709"/>
        <w:rPr>
          <w:lang w:val="en-AU"/>
        </w:rPr>
      </w:pPr>
      <w:r w:rsidRPr="004D3E58">
        <w:rPr>
          <w:lang w:val="en-AU"/>
        </w:rPr>
        <w:t xml:space="preserve">Seek out partners that have an understanding of the </w:t>
      </w:r>
      <w:r w:rsidR="003830E3" w:rsidRPr="004D3E58">
        <w:rPr>
          <w:lang w:val="en-AU"/>
        </w:rPr>
        <w:t>national and subnational</w:t>
      </w:r>
      <w:r w:rsidRPr="004D3E58">
        <w:rPr>
          <w:lang w:val="en-AU"/>
        </w:rPr>
        <w:t xml:space="preserve"> context and of the strengths and challenges of </w:t>
      </w:r>
      <w:r w:rsidR="005256DD" w:rsidRPr="004D3E58">
        <w:rPr>
          <w:lang w:val="en-AU"/>
        </w:rPr>
        <w:t>NGO</w:t>
      </w:r>
      <w:r w:rsidRPr="004D3E58">
        <w:rPr>
          <w:lang w:val="en-AU"/>
        </w:rPr>
        <w:t xml:space="preserve">s </w:t>
      </w:r>
      <w:r w:rsidR="003830E3" w:rsidRPr="004D3E58">
        <w:rPr>
          <w:lang w:val="en-AU"/>
        </w:rPr>
        <w:t xml:space="preserve">there </w:t>
      </w:r>
      <w:r w:rsidRPr="004D3E58">
        <w:rPr>
          <w:lang w:val="en-AU"/>
        </w:rPr>
        <w:t>in particular in their relationships wit</w:t>
      </w:r>
      <w:r w:rsidR="003830E3" w:rsidRPr="004D3E58">
        <w:rPr>
          <w:lang w:val="en-AU"/>
        </w:rPr>
        <w:t>h donors</w:t>
      </w:r>
      <w:r w:rsidRPr="004D3E58">
        <w:rPr>
          <w:lang w:val="en-AU"/>
        </w:rPr>
        <w:t xml:space="preserve">. </w:t>
      </w:r>
    </w:p>
    <w:p w:rsidR="00C90542" w:rsidRPr="004D3E58" w:rsidRDefault="00C90542" w:rsidP="00E72C69">
      <w:pPr>
        <w:pStyle w:val="Bulletedlist"/>
        <w:ind w:left="709"/>
        <w:rPr>
          <w:lang w:val="en-AU"/>
        </w:rPr>
      </w:pPr>
      <w:r w:rsidRPr="004D3E58">
        <w:rPr>
          <w:lang w:val="en-AU"/>
        </w:rPr>
        <w:t>Consider the values context of for- versus non-profit entities when making a choice of direct partner.</w:t>
      </w:r>
    </w:p>
    <w:p w:rsidR="00C90542" w:rsidRPr="004D3E58" w:rsidRDefault="00E563BA" w:rsidP="00E72C69">
      <w:pPr>
        <w:pStyle w:val="Bulletedlist"/>
        <w:ind w:left="709"/>
        <w:rPr>
          <w:lang w:val="en-AU"/>
        </w:rPr>
      </w:pPr>
      <w:r w:rsidRPr="004D3E58">
        <w:rPr>
          <w:lang w:val="en-AU"/>
        </w:rPr>
        <w:t>R</w:t>
      </w:r>
      <w:r w:rsidR="00C90542" w:rsidRPr="004D3E58">
        <w:rPr>
          <w:lang w:val="en-AU"/>
        </w:rPr>
        <w:t xml:space="preserve">each and build </w:t>
      </w:r>
      <w:r w:rsidR="005E4B10" w:rsidRPr="004D3E58">
        <w:rPr>
          <w:lang w:val="en-AU"/>
        </w:rPr>
        <w:t>organisation</w:t>
      </w:r>
      <w:r w:rsidR="00C90542" w:rsidRPr="004D3E58">
        <w:rPr>
          <w:lang w:val="en-AU"/>
        </w:rPr>
        <w:t xml:space="preserve">s that are not regular </w:t>
      </w:r>
      <w:r w:rsidR="00612CA3" w:rsidRPr="004D3E58">
        <w:rPr>
          <w:lang w:val="en-AU"/>
        </w:rPr>
        <w:t xml:space="preserve">recipients of </w:t>
      </w:r>
      <w:r w:rsidR="00C90542" w:rsidRPr="004D3E58">
        <w:rPr>
          <w:lang w:val="en-AU"/>
        </w:rPr>
        <w:t>donor grant</w:t>
      </w:r>
      <w:r w:rsidR="00612CA3" w:rsidRPr="004D3E58">
        <w:rPr>
          <w:lang w:val="en-AU"/>
        </w:rPr>
        <w:t xml:space="preserve">s, </w:t>
      </w:r>
      <w:r w:rsidR="00C90542" w:rsidRPr="004D3E58">
        <w:rPr>
          <w:lang w:val="en-AU"/>
        </w:rPr>
        <w:t xml:space="preserve">including at the subnational level, in part through building in sustainable capacity development or support in operational areas where </w:t>
      </w:r>
      <w:r w:rsidR="003830E3" w:rsidRPr="004D3E58">
        <w:rPr>
          <w:lang w:val="en-AU"/>
        </w:rPr>
        <w:t>local NGOs</w:t>
      </w:r>
      <w:r w:rsidR="00C90542" w:rsidRPr="004D3E58">
        <w:rPr>
          <w:lang w:val="en-AU"/>
        </w:rPr>
        <w:t xml:space="preserve"> are less strong. </w:t>
      </w:r>
    </w:p>
    <w:p w:rsidR="00C90542" w:rsidRPr="004D3E58" w:rsidRDefault="00C90542" w:rsidP="00206793">
      <w:pPr>
        <w:rPr>
          <w:rFonts w:ascii="Times New Roman" w:hAnsi="Times New Roman" w:cs="Times New Roman"/>
          <w:b/>
          <w:i/>
          <w:sz w:val="28"/>
          <w:lang w:val="en-AU"/>
        </w:rPr>
      </w:pPr>
      <w:r w:rsidRPr="004D3E58">
        <w:rPr>
          <w:rFonts w:ascii="Times New Roman" w:hAnsi="Times New Roman" w:cs="Times New Roman"/>
          <w:b/>
          <w:i/>
          <w:sz w:val="28"/>
          <w:lang w:val="en-AU"/>
        </w:rPr>
        <w:t>When Designing Management Systems</w:t>
      </w:r>
    </w:p>
    <w:p w:rsidR="00C90542" w:rsidRPr="004D3E58" w:rsidRDefault="00C90542" w:rsidP="00E72C69">
      <w:pPr>
        <w:pStyle w:val="Bulletedlist"/>
        <w:ind w:left="709"/>
        <w:rPr>
          <w:lang w:val="en-AU"/>
        </w:rPr>
      </w:pPr>
      <w:r w:rsidRPr="004D3E58">
        <w:rPr>
          <w:lang w:val="en-AU"/>
        </w:rPr>
        <w:t xml:space="preserve">Develop a common financial reporting template, at least within AusAID if not with other donors. </w:t>
      </w:r>
    </w:p>
    <w:p w:rsidR="00C90542" w:rsidRPr="004D3E58" w:rsidRDefault="00C90542" w:rsidP="00E72C69">
      <w:pPr>
        <w:pStyle w:val="Bulletedlist"/>
        <w:ind w:left="709"/>
        <w:rPr>
          <w:lang w:val="en-AU"/>
        </w:rPr>
      </w:pPr>
      <w:r w:rsidRPr="004D3E58">
        <w:rPr>
          <w:lang w:val="en-AU"/>
        </w:rPr>
        <w:t xml:space="preserve">Develop creative reporting and evaluation methods that support </w:t>
      </w:r>
      <w:r w:rsidR="005256DD" w:rsidRPr="004D3E58">
        <w:rPr>
          <w:lang w:val="en-AU"/>
        </w:rPr>
        <w:t>NGO</w:t>
      </w:r>
      <w:r w:rsidRPr="004D3E58">
        <w:rPr>
          <w:lang w:val="en-AU"/>
        </w:rPr>
        <w:t xml:space="preserve">s to capture </w:t>
      </w:r>
      <w:r w:rsidR="003830E3" w:rsidRPr="004D3E58">
        <w:rPr>
          <w:lang w:val="en-AU"/>
        </w:rPr>
        <w:t>their real outcomes and impacts,</w:t>
      </w:r>
      <w:r w:rsidRPr="004D3E58">
        <w:rPr>
          <w:lang w:val="en-AU"/>
        </w:rPr>
        <w:t xml:space="preserve"> e.g. facilitated reflection workshops, developing tools with the </w:t>
      </w:r>
      <w:r w:rsidR="005256DD" w:rsidRPr="004D3E58">
        <w:rPr>
          <w:lang w:val="en-AU"/>
        </w:rPr>
        <w:t>NGO</w:t>
      </w:r>
      <w:r w:rsidRPr="004D3E58">
        <w:rPr>
          <w:lang w:val="en-AU"/>
        </w:rPr>
        <w:t>s.</w:t>
      </w:r>
    </w:p>
    <w:p w:rsidR="00F439CF" w:rsidRPr="004D3E58" w:rsidRDefault="00352DB2" w:rsidP="00A93806">
      <w:pPr>
        <w:pStyle w:val="Heading1nonumbers"/>
      </w:pPr>
      <w:r w:rsidRPr="004D3E58">
        <w:br w:type="column"/>
      </w:r>
      <w:bookmarkStart w:id="93" w:name="_Toc345659159"/>
      <w:r w:rsidR="00F439CF" w:rsidRPr="004D3E58">
        <w:t>A</w:t>
      </w:r>
      <w:r w:rsidR="006172E5" w:rsidRPr="004D3E58">
        <w:t>nnex</w:t>
      </w:r>
      <w:r w:rsidR="00F439CF" w:rsidRPr="004D3E58">
        <w:t xml:space="preserve"> </w:t>
      </w:r>
      <w:r w:rsidR="009775F2" w:rsidRPr="004D3E58">
        <w:t>2</w:t>
      </w:r>
      <w:r w:rsidR="00F439CF" w:rsidRPr="004D3E58">
        <w:t>: Critical Questions</w:t>
      </w:r>
      <w:bookmarkEnd w:id="93"/>
    </w:p>
    <w:p w:rsidR="008A53B1" w:rsidRPr="004D3E58" w:rsidRDefault="00F439CF" w:rsidP="00E72C69">
      <w:pPr>
        <w:rPr>
          <w:lang w:val="en-AU"/>
        </w:rPr>
      </w:pPr>
      <w:r w:rsidRPr="004D3E58">
        <w:rPr>
          <w:lang w:val="en-AU"/>
        </w:rPr>
        <w:t xml:space="preserve">This report on the first phase of the </w:t>
      </w:r>
      <w:r w:rsidR="005256DD" w:rsidRPr="004D3E58">
        <w:rPr>
          <w:lang w:val="en-AU"/>
        </w:rPr>
        <w:t>NGO</w:t>
      </w:r>
      <w:r w:rsidRPr="004D3E58">
        <w:rPr>
          <w:lang w:val="en-AU"/>
        </w:rPr>
        <w:t xml:space="preserve"> Sector Review </w:t>
      </w:r>
      <w:r w:rsidR="008A53B1" w:rsidRPr="004D3E58">
        <w:rPr>
          <w:lang w:val="en-AU"/>
        </w:rPr>
        <w:t xml:space="preserve">(the Review) </w:t>
      </w:r>
      <w:r w:rsidRPr="004D3E58">
        <w:rPr>
          <w:lang w:val="en-AU"/>
        </w:rPr>
        <w:t xml:space="preserve">focused on gathering together existing data and analysis on Indonesia’s </w:t>
      </w:r>
      <w:r w:rsidR="005256DD" w:rsidRPr="004D3E58">
        <w:rPr>
          <w:lang w:val="en-AU"/>
        </w:rPr>
        <w:t>NGO</w:t>
      </w:r>
      <w:r w:rsidRPr="004D3E58">
        <w:rPr>
          <w:lang w:val="en-AU"/>
        </w:rPr>
        <w:t xml:space="preserve"> sector with a</w:t>
      </w:r>
      <w:r w:rsidR="008A53B1" w:rsidRPr="004D3E58">
        <w:rPr>
          <w:lang w:val="en-AU"/>
        </w:rPr>
        <w:t>n</w:t>
      </w:r>
      <w:r w:rsidRPr="004D3E58">
        <w:rPr>
          <w:lang w:val="en-AU"/>
        </w:rPr>
        <w:t xml:space="preserve"> underlying goal of identifying the gaps found there that, if filled, could help </w:t>
      </w:r>
      <w:r w:rsidR="005256DD" w:rsidRPr="004D3E58">
        <w:rPr>
          <w:lang w:val="en-AU"/>
        </w:rPr>
        <w:t>NGO</w:t>
      </w:r>
      <w:r w:rsidRPr="004D3E58">
        <w:rPr>
          <w:lang w:val="en-AU"/>
        </w:rPr>
        <w:t xml:space="preserve">s, AusAID and other stakeholders take action to strengthen the Indonesian </w:t>
      </w:r>
      <w:r w:rsidR="005256DD" w:rsidRPr="004D3E58">
        <w:rPr>
          <w:lang w:val="en-AU"/>
        </w:rPr>
        <w:t>NGO</w:t>
      </w:r>
      <w:r w:rsidRPr="004D3E58">
        <w:rPr>
          <w:lang w:val="en-AU"/>
        </w:rPr>
        <w:t xml:space="preserve"> sector’s direct and indirect roles in poverty reduction. </w:t>
      </w:r>
      <w:r w:rsidR="00E563BA" w:rsidRPr="004D3E58">
        <w:rPr>
          <w:lang w:val="en-AU"/>
        </w:rPr>
        <w:t>The “critical questions” generated from the main</w:t>
      </w:r>
      <w:r w:rsidR="008A53B1" w:rsidRPr="004D3E58">
        <w:rPr>
          <w:lang w:val="en-AU"/>
        </w:rPr>
        <w:t xml:space="preserve"> Phase I</w:t>
      </w:r>
      <w:r w:rsidR="00E563BA" w:rsidRPr="004D3E58">
        <w:rPr>
          <w:lang w:val="en-AU"/>
        </w:rPr>
        <w:t xml:space="preserve"> findings and from the initial recommendations that they suggest (see Annex 1) appear in</w:t>
      </w:r>
      <w:r w:rsidRPr="004D3E58">
        <w:rPr>
          <w:lang w:val="en-AU"/>
        </w:rPr>
        <w:t xml:space="preserve"> this annex.  </w:t>
      </w:r>
      <w:r w:rsidR="00E563BA" w:rsidRPr="004D3E58">
        <w:rPr>
          <w:lang w:val="en-AU"/>
        </w:rPr>
        <w:t xml:space="preserve">The </w:t>
      </w:r>
      <w:r w:rsidR="008A53B1" w:rsidRPr="004D3E58">
        <w:rPr>
          <w:lang w:val="en-AU"/>
        </w:rPr>
        <w:t xml:space="preserve">design of the Review’s </w:t>
      </w:r>
      <w:r w:rsidR="0088628A" w:rsidRPr="004D3E58">
        <w:rPr>
          <w:lang w:val="en-AU"/>
        </w:rPr>
        <w:t>Phase II</w:t>
      </w:r>
      <w:r w:rsidR="00E563BA" w:rsidRPr="004D3E58">
        <w:rPr>
          <w:lang w:val="en-AU"/>
        </w:rPr>
        <w:t xml:space="preserve"> will propose analytical work designed to fill gaps in knowledge </w:t>
      </w:r>
      <w:r w:rsidR="008A53B1" w:rsidRPr="004D3E58">
        <w:rPr>
          <w:lang w:val="en-AU"/>
        </w:rPr>
        <w:t>represented by these critical questions. In turn</w:t>
      </w:r>
      <w:r w:rsidR="00413F0C" w:rsidRPr="004D3E58">
        <w:rPr>
          <w:lang w:val="en-AU"/>
        </w:rPr>
        <w:t>,</w:t>
      </w:r>
      <w:r w:rsidR="008A53B1" w:rsidRPr="004D3E58">
        <w:rPr>
          <w:lang w:val="en-AU"/>
        </w:rPr>
        <w:t xml:space="preserve"> the knowledge Phase II generates will inform </w:t>
      </w:r>
      <w:r w:rsidR="00E563BA" w:rsidRPr="004D3E58">
        <w:rPr>
          <w:lang w:val="en-AU"/>
        </w:rPr>
        <w:t>the final recommendations</w:t>
      </w:r>
      <w:r w:rsidR="008A53B1" w:rsidRPr="004D3E58">
        <w:rPr>
          <w:lang w:val="en-AU"/>
        </w:rPr>
        <w:t xml:space="preserve"> of the Review</w:t>
      </w:r>
      <w:r w:rsidR="00E563BA" w:rsidRPr="004D3E58">
        <w:rPr>
          <w:lang w:val="en-AU"/>
        </w:rPr>
        <w:t xml:space="preserve"> </w:t>
      </w:r>
      <w:r w:rsidR="008A53B1" w:rsidRPr="004D3E58">
        <w:rPr>
          <w:lang w:val="en-AU"/>
        </w:rPr>
        <w:t xml:space="preserve">to AusAID. </w:t>
      </w:r>
    </w:p>
    <w:p w:rsidR="00FF7EEB" w:rsidRPr="004D3E58" w:rsidRDefault="008A53B1" w:rsidP="00E72C69">
      <w:pPr>
        <w:rPr>
          <w:lang w:val="en-AU"/>
        </w:rPr>
      </w:pPr>
      <w:r w:rsidRPr="004D3E58">
        <w:rPr>
          <w:lang w:val="en-AU"/>
        </w:rPr>
        <w:t xml:space="preserve">The critical questions that appear below relate both to topics in the Phase I Findings Report and to the </w:t>
      </w:r>
      <w:r w:rsidR="00E72C69" w:rsidRPr="004D3E58">
        <w:rPr>
          <w:lang w:val="en-AU"/>
        </w:rPr>
        <w:t>initial</w:t>
      </w:r>
      <w:r w:rsidRPr="004D3E58">
        <w:rPr>
          <w:lang w:val="en-AU"/>
        </w:rPr>
        <w:t xml:space="preserve"> recommendations to AusAID included in the report’s Annex 1. With respect to</w:t>
      </w:r>
      <w:r w:rsidR="00E563BA" w:rsidRPr="004D3E58">
        <w:rPr>
          <w:lang w:val="en-AU"/>
        </w:rPr>
        <w:t xml:space="preserve"> </w:t>
      </w:r>
      <w:r w:rsidRPr="004D3E58">
        <w:rPr>
          <w:lang w:val="en-AU"/>
        </w:rPr>
        <w:t xml:space="preserve">critical </w:t>
      </w:r>
      <w:r w:rsidR="00E563BA" w:rsidRPr="004D3E58">
        <w:rPr>
          <w:lang w:val="en-AU"/>
        </w:rPr>
        <w:t xml:space="preserve">questions arising from the </w:t>
      </w:r>
      <w:r w:rsidR="0088628A" w:rsidRPr="004D3E58">
        <w:rPr>
          <w:lang w:val="en-AU"/>
        </w:rPr>
        <w:t>Phase I</w:t>
      </w:r>
      <w:r w:rsidR="00E563BA" w:rsidRPr="004D3E58">
        <w:rPr>
          <w:lang w:val="en-AU"/>
        </w:rPr>
        <w:t xml:space="preserve"> findings themselves, the </w:t>
      </w:r>
      <w:r w:rsidR="00206793" w:rsidRPr="004D3E58">
        <w:rPr>
          <w:lang w:val="en-AU"/>
        </w:rPr>
        <w:t>questions parallel</w:t>
      </w:r>
      <w:r w:rsidR="00E563BA" w:rsidRPr="004D3E58">
        <w:rPr>
          <w:lang w:val="en-AU"/>
        </w:rPr>
        <w:t xml:space="preserve"> the topics in the summary report and reflect gaps in the knowledge about </w:t>
      </w:r>
      <w:r w:rsidR="005256DD" w:rsidRPr="004D3E58">
        <w:rPr>
          <w:lang w:val="en-AU"/>
        </w:rPr>
        <w:t>NGO</w:t>
      </w:r>
      <w:r w:rsidR="00E563BA" w:rsidRPr="004D3E58">
        <w:rPr>
          <w:lang w:val="en-AU"/>
        </w:rPr>
        <w:t xml:space="preserve">s, the make-up of and relationships within the sector and relationships with other sectors. </w:t>
      </w:r>
      <w:r w:rsidRPr="004D3E58">
        <w:rPr>
          <w:lang w:val="en-AU"/>
        </w:rPr>
        <w:t>With respect to critical</w:t>
      </w:r>
      <w:r w:rsidR="00E563BA" w:rsidRPr="004D3E58">
        <w:rPr>
          <w:lang w:val="en-AU"/>
        </w:rPr>
        <w:t xml:space="preserve"> questions arising from the initial recommendations</w:t>
      </w:r>
      <w:r w:rsidRPr="004D3E58">
        <w:rPr>
          <w:lang w:val="en-AU"/>
        </w:rPr>
        <w:t xml:space="preserve">, </w:t>
      </w:r>
      <w:r w:rsidR="00E563BA" w:rsidRPr="004D3E58">
        <w:rPr>
          <w:lang w:val="en-AU"/>
        </w:rPr>
        <w:t>the questions speak to the gaps in the technical or strategic knowledge necessary to implement the initial recommendations</w:t>
      </w:r>
      <w:r w:rsidRPr="004D3E58">
        <w:rPr>
          <w:lang w:val="en-AU"/>
        </w:rPr>
        <w:t xml:space="preserve">. </w:t>
      </w:r>
    </w:p>
    <w:p w:rsidR="00926E66" w:rsidRPr="004D3E58" w:rsidRDefault="00926E66" w:rsidP="00926E66">
      <w:pPr>
        <w:rPr>
          <w:lang w:val="en-AU"/>
        </w:rPr>
      </w:pPr>
      <w:r w:rsidRPr="004D3E58">
        <w:rPr>
          <w:lang w:val="en-AU"/>
        </w:rPr>
        <w:t>The knowledge that the Review Phase II will seek to generate and then build on with finalised recommendations to AusAID concern the management, funding and programming of Indonesian NGOs, relationships among them, and relationships of NGOs with the government of Indonesia (GoI), the private sector, the general public and donors. They also concern the knowledge about what specific strategies can and should be implemented to build on strengths and opportunities and address challenges that affect the sector. See Annex II for critical questions that will guide research in Phase II. Phase II research overall will propose to answer the follow interrelated questions:</w:t>
      </w:r>
    </w:p>
    <w:p w:rsidR="00926E66" w:rsidRPr="004D3E58" w:rsidRDefault="00926E66" w:rsidP="00926E66">
      <w:pPr>
        <w:pStyle w:val="Bulletedlist"/>
        <w:rPr>
          <w:lang w:val="en-AU"/>
        </w:rPr>
      </w:pPr>
      <w:r w:rsidRPr="004D3E58">
        <w:rPr>
          <w:lang w:val="en-AU"/>
        </w:rPr>
        <w:t xml:space="preserve">In what areas and how can individual NGOs become stronger?; </w:t>
      </w:r>
    </w:p>
    <w:p w:rsidR="00926E66" w:rsidRPr="004D3E58" w:rsidRDefault="00926E66" w:rsidP="00926E66">
      <w:pPr>
        <w:pStyle w:val="Bulletedlist"/>
        <w:rPr>
          <w:lang w:val="en-AU"/>
        </w:rPr>
      </w:pPr>
      <w:r w:rsidRPr="004D3E58">
        <w:rPr>
          <w:lang w:val="en-AU"/>
        </w:rPr>
        <w:t xml:space="preserve">In what areas and how can relationships within the sector, including the role of support organisations, become stronger?; </w:t>
      </w:r>
    </w:p>
    <w:p w:rsidR="00926E66" w:rsidRPr="004D3E58" w:rsidRDefault="00926E66" w:rsidP="00926E66">
      <w:pPr>
        <w:pStyle w:val="Bulletedlist"/>
        <w:rPr>
          <w:lang w:val="en-AU"/>
        </w:rPr>
      </w:pPr>
      <w:r w:rsidRPr="004D3E58">
        <w:rPr>
          <w:lang w:val="en-AU"/>
        </w:rPr>
        <w:t xml:space="preserve">In what areas and how can the environment in which NGOs operate change to be more supportive for NGOs’ operations and programming?; </w:t>
      </w:r>
    </w:p>
    <w:p w:rsidR="009F0DE2" w:rsidRPr="004D3E58" w:rsidRDefault="00926E66" w:rsidP="00926E66">
      <w:pPr>
        <w:pStyle w:val="Bulletedlist"/>
        <w:rPr>
          <w:lang w:val="en-AU"/>
        </w:rPr>
      </w:pPr>
      <w:r w:rsidRPr="004D3E58">
        <w:rPr>
          <w:lang w:val="en-AU"/>
        </w:rPr>
        <w:t>In light of that information, how can AusAID most strategically support the NGO sector’s efforts to achieve a healthy sector over the long term?</w:t>
      </w:r>
    </w:p>
    <w:p w:rsidR="00926E66" w:rsidRPr="004D3E58" w:rsidRDefault="00926E66" w:rsidP="00926E66">
      <w:pPr>
        <w:rPr>
          <w:lang w:val="en-AU"/>
        </w:rPr>
      </w:pPr>
      <w:r w:rsidRPr="004D3E58">
        <w:rPr>
          <w:lang w:val="en-AU"/>
        </w:rPr>
        <w:t>For all of the issues of concern to the Review, Phase II will seek out more extensive comparative literature and practice knowledge from NGO sectors and related work in other countries besides Indonesia.</w:t>
      </w:r>
      <w:r w:rsidR="00E87FE7" w:rsidRPr="004D3E58">
        <w:rPr>
          <w:lang w:val="en-AU"/>
        </w:rPr>
        <w:t xml:space="preserve"> </w:t>
      </w:r>
    </w:p>
    <w:p w:rsidR="006C0635" w:rsidRPr="004D3E58" w:rsidRDefault="006C0635" w:rsidP="006D7FAB">
      <w:pPr>
        <w:spacing w:line="240" w:lineRule="auto"/>
        <w:rPr>
          <w:rFonts w:ascii="Times New Roman" w:hAnsi="Times New Roman" w:cs="Times New Roman"/>
          <w:b/>
          <w:i/>
          <w:sz w:val="28"/>
          <w:lang w:val="en-AU"/>
        </w:rPr>
      </w:pPr>
      <w:r w:rsidRPr="004D3E58">
        <w:rPr>
          <w:rFonts w:ascii="Times New Roman" w:hAnsi="Times New Roman" w:cs="Times New Roman"/>
          <w:b/>
          <w:i/>
          <w:sz w:val="28"/>
          <w:lang w:val="en-AU"/>
        </w:rPr>
        <w:t>Critical Questions Linked to Findings</w:t>
      </w:r>
    </w:p>
    <w:p w:rsidR="001D6A20" w:rsidRPr="004D3E58" w:rsidRDefault="001D6A20" w:rsidP="006D7FAB">
      <w:pPr>
        <w:spacing w:line="240" w:lineRule="auto"/>
        <w:rPr>
          <w:rFonts w:cs="Arial"/>
          <w:i/>
          <w:u w:val="single"/>
          <w:lang w:val="en-AU"/>
        </w:rPr>
      </w:pPr>
      <w:r w:rsidRPr="004D3E58">
        <w:rPr>
          <w:rFonts w:cs="Arial"/>
          <w:i/>
          <w:u w:val="single"/>
          <w:lang w:val="en-AU"/>
        </w:rPr>
        <w:t>Typology</w:t>
      </w:r>
    </w:p>
    <w:p w:rsidR="001D6A20" w:rsidRPr="004D3E58" w:rsidRDefault="001D6A20" w:rsidP="00306F9D">
      <w:pPr>
        <w:pStyle w:val="Numberedlist"/>
        <w:numPr>
          <w:ilvl w:val="0"/>
          <w:numId w:val="36"/>
        </w:numPr>
        <w:ind w:left="851" w:hanging="425"/>
      </w:pPr>
      <w:r w:rsidRPr="004D3E58">
        <w:t>What types of organisations do donors work most often with in Indonesia? What other potential partnerships could be explored? What are the comparative benefits for poverty for working with different types of Indonesian NGOs?</w:t>
      </w:r>
    </w:p>
    <w:p w:rsidR="00A53C62" w:rsidRPr="004D3E58" w:rsidRDefault="00A53C62" w:rsidP="00D25163">
      <w:pPr>
        <w:pStyle w:val="Numberedlist"/>
        <w:numPr>
          <w:ilvl w:val="0"/>
          <w:numId w:val="0"/>
        </w:numPr>
        <w:spacing w:before="240"/>
        <w:ind w:left="397" w:hanging="397"/>
        <w:rPr>
          <w:i/>
          <w:u w:val="single"/>
        </w:rPr>
      </w:pPr>
      <w:r w:rsidRPr="004D3E58">
        <w:rPr>
          <w:i/>
          <w:u w:val="single"/>
        </w:rPr>
        <w:t>Make-up of the Sector</w:t>
      </w:r>
    </w:p>
    <w:p w:rsidR="00A53C62" w:rsidRPr="004D3E58" w:rsidRDefault="00BC641B" w:rsidP="00306F9D">
      <w:pPr>
        <w:pStyle w:val="Numberedlist"/>
        <w:numPr>
          <w:ilvl w:val="0"/>
          <w:numId w:val="37"/>
        </w:numPr>
        <w:spacing w:before="60" w:after="120" w:line="240" w:lineRule="auto"/>
        <w:ind w:left="851" w:hanging="425"/>
      </w:pPr>
      <w:r w:rsidRPr="004D3E58">
        <w:t xml:space="preserve">How many active NGOs exist, where, working on what issues? What are the names and contact information of NGOs in districts throughout the country? </w:t>
      </w:r>
    </w:p>
    <w:p w:rsidR="00BC641B" w:rsidRPr="004D3E58" w:rsidRDefault="00BC641B" w:rsidP="00306F9D">
      <w:pPr>
        <w:pStyle w:val="Numberedlist"/>
        <w:numPr>
          <w:ilvl w:val="0"/>
          <w:numId w:val="37"/>
        </w:numPr>
        <w:spacing w:before="60" w:after="120" w:line="240" w:lineRule="auto"/>
        <w:ind w:left="851" w:hanging="425"/>
      </w:pPr>
      <w:r w:rsidRPr="004D3E58">
        <w:t xml:space="preserve">What are the different strengths, </w:t>
      </w:r>
      <w:r w:rsidR="0054146D" w:rsidRPr="004D3E58">
        <w:t>weaknesses,</w:t>
      </w:r>
      <w:r w:rsidRPr="004D3E58">
        <w:t xml:space="preserve"> and geographical spread</w:t>
      </w:r>
      <w:r w:rsidR="00C865A4" w:rsidRPr="004D3E58">
        <w:t>s</w:t>
      </w:r>
      <w:r w:rsidRPr="004D3E58">
        <w:t xml:space="preserve"> of issue-based subsectors?</w:t>
      </w:r>
    </w:p>
    <w:p w:rsidR="00BC641B" w:rsidRPr="004D3E58" w:rsidRDefault="00BC641B" w:rsidP="00306F9D">
      <w:pPr>
        <w:pStyle w:val="Numberedlist"/>
        <w:numPr>
          <w:ilvl w:val="0"/>
          <w:numId w:val="37"/>
        </w:numPr>
        <w:spacing w:before="60" w:after="120" w:line="240" w:lineRule="auto"/>
        <w:ind w:left="850" w:hanging="425"/>
      </w:pPr>
      <w:r w:rsidRPr="004D3E58">
        <w:t>What are differences and similari</w:t>
      </w:r>
      <w:r w:rsidR="00890CE9" w:rsidRPr="004D3E58">
        <w:t xml:space="preserve">ties in local sectors </w:t>
      </w:r>
      <w:r w:rsidR="00FF309F" w:rsidRPr="004D3E58">
        <w:t>across</w:t>
      </w:r>
      <w:r w:rsidR="00890CE9" w:rsidRPr="004D3E58">
        <w:t xml:space="preserve"> different geo</w:t>
      </w:r>
      <w:r w:rsidRPr="004D3E58">
        <w:t>graphical regions?</w:t>
      </w:r>
    </w:p>
    <w:p w:rsidR="00BC641B" w:rsidRPr="004D3E58" w:rsidRDefault="00BC641B" w:rsidP="00306F9D">
      <w:pPr>
        <w:pStyle w:val="Numberedlist"/>
        <w:numPr>
          <w:ilvl w:val="0"/>
          <w:numId w:val="37"/>
        </w:numPr>
        <w:spacing w:before="60" w:after="120" w:line="240" w:lineRule="auto"/>
        <w:ind w:left="851" w:hanging="425"/>
      </w:pPr>
      <w:r w:rsidRPr="004D3E58">
        <w:t xml:space="preserve">What social, political, economic factors </w:t>
      </w:r>
      <w:r w:rsidR="00C865A4" w:rsidRPr="004D3E58">
        <w:t>characterise</w:t>
      </w:r>
      <w:r w:rsidRPr="004D3E58">
        <w:t xml:space="preserve"> </w:t>
      </w:r>
      <w:r w:rsidR="00C865A4" w:rsidRPr="004D3E58">
        <w:t>regions with many NGOs</w:t>
      </w:r>
      <w:r w:rsidRPr="004D3E58">
        <w:t xml:space="preserve">? </w:t>
      </w:r>
      <w:r w:rsidR="00C865A4" w:rsidRPr="004D3E58">
        <w:t xml:space="preserve">With strong NGOs and </w:t>
      </w:r>
      <w:r w:rsidRPr="004D3E58">
        <w:t xml:space="preserve"> </w:t>
      </w:r>
      <w:r w:rsidR="00C865A4" w:rsidRPr="004D3E58">
        <w:t>NGO sectors</w:t>
      </w:r>
      <w:r w:rsidRPr="004D3E58">
        <w:t>?</w:t>
      </w:r>
    </w:p>
    <w:p w:rsidR="00B85B58" w:rsidRPr="004D3E58" w:rsidRDefault="00B85B58" w:rsidP="00D25163">
      <w:pPr>
        <w:spacing w:before="240" w:line="240" w:lineRule="auto"/>
        <w:rPr>
          <w:rFonts w:cs="Arial"/>
          <w:i/>
          <w:u w:val="single"/>
          <w:lang w:val="en-AU"/>
        </w:rPr>
      </w:pPr>
      <w:r w:rsidRPr="004D3E58">
        <w:rPr>
          <w:rFonts w:cs="Arial"/>
          <w:i/>
          <w:u w:val="single"/>
          <w:lang w:val="en-AU"/>
        </w:rPr>
        <w:t>Relationships Within the Sector</w:t>
      </w:r>
    </w:p>
    <w:p w:rsidR="000A1EAF" w:rsidRPr="004D3E58" w:rsidRDefault="000A1EAF" w:rsidP="00306F9D">
      <w:pPr>
        <w:pStyle w:val="ListParagraph"/>
        <w:numPr>
          <w:ilvl w:val="0"/>
          <w:numId w:val="17"/>
        </w:numPr>
        <w:spacing w:before="60" w:after="120" w:line="240" w:lineRule="auto"/>
        <w:ind w:left="851" w:hanging="425"/>
        <w:contextualSpacing w:val="0"/>
        <w:rPr>
          <w:lang w:val="en-AU"/>
        </w:rPr>
      </w:pPr>
      <w:r w:rsidRPr="004D3E58">
        <w:rPr>
          <w:lang w:val="en-AU"/>
        </w:rPr>
        <w:t xml:space="preserve">What factors support NGOs working productively together, despite “ego” or personality differences? </w:t>
      </w:r>
    </w:p>
    <w:p w:rsidR="00EC15E0" w:rsidRPr="004D3E58" w:rsidRDefault="00EC15E0" w:rsidP="00306F9D">
      <w:pPr>
        <w:pStyle w:val="ListParagraph"/>
        <w:numPr>
          <w:ilvl w:val="0"/>
          <w:numId w:val="17"/>
        </w:numPr>
        <w:spacing w:before="60" w:after="120" w:line="240" w:lineRule="auto"/>
        <w:ind w:left="851" w:hanging="425"/>
        <w:contextualSpacing w:val="0"/>
        <w:rPr>
          <w:lang w:val="en-AU"/>
        </w:rPr>
      </w:pPr>
      <w:r w:rsidRPr="004D3E58">
        <w:rPr>
          <w:lang w:val="en-AU"/>
        </w:rPr>
        <w:t>What practices here or elsewhere work to reduce the isolation of subnational NGOs and to reduce the information and access inequalities?</w:t>
      </w:r>
    </w:p>
    <w:p w:rsidR="00EC15E0" w:rsidRPr="004D3E58" w:rsidRDefault="000A1EAF" w:rsidP="00306F9D">
      <w:pPr>
        <w:pStyle w:val="ListParagraph"/>
        <w:numPr>
          <w:ilvl w:val="0"/>
          <w:numId w:val="17"/>
        </w:numPr>
        <w:spacing w:before="60" w:after="120" w:line="240" w:lineRule="auto"/>
        <w:ind w:left="851" w:hanging="425"/>
        <w:contextualSpacing w:val="0"/>
        <w:rPr>
          <w:lang w:val="en-AU"/>
        </w:rPr>
      </w:pPr>
      <w:r w:rsidRPr="004D3E58">
        <w:rPr>
          <w:lang w:val="en-AU"/>
        </w:rPr>
        <w:t xml:space="preserve">What distinguishes effective networks? </w:t>
      </w:r>
      <w:r w:rsidR="00EC15E0" w:rsidRPr="004D3E58">
        <w:rPr>
          <w:lang w:val="en-AU"/>
        </w:rPr>
        <w:t xml:space="preserve">Are the networks, like </w:t>
      </w:r>
      <w:r w:rsidR="005E4B10" w:rsidRPr="004D3E58">
        <w:rPr>
          <w:lang w:val="en-AU"/>
        </w:rPr>
        <w:t>organisation</w:t>
      </w:r>
      <w:r w:rsidR="00EC15E0" w:rsidRPr="004D3E58">
        <w:rPr>
          <w:lang w:val="en-AU"/>
        </w:rPr>
        <w:t>s, dependent on 1 personality? What if anythin</w:t>
      </w:r>
      <w:r w:rsidR="00A8507B" w:rsidRPr="004D3E58">
        <w:rPr>
          <w:lang w:val="en-AU"/>
        </w:rPr>
        <w:t xml:space="preserve">g can be done to encourage more </w:t>
      </w:r>
      <w:r w:rsidR="00EC15E0" w:rsidRPr="004D3E58">
        <w:rPr>
          <w:lang w:val="en-AU"/>
        </w:rPr>
        <w:t>productive networks?</w:t>
      </w:r>
    </w:p>
    <w:p w:rsidR="00EC15E0" w:rsidRPr="004D3E58" w:rsidRDefault="00EC15E0" w:rsidP="00306F9D">
      <w:pPr>
        <w:pStyle w:val="ListParagraph"/>
        <w:numPr>
          <w:ilvl w:val="0"/>
          <w:numId w:val="17"/>
        </w:numPr>
        <w:spacing w:before="60" w:after="120" w:line="240" w:lineRule="auto"/>
        <w:ind w:left="851" w:hanging="425"/>
        <w:rPr>
          <w:lang w:val="en-AU"/>
        </w:rPr>
      </w:pPr>
      <w:r w:rsidRPr="004D3E58">
        <w:rPr>
          <w:lang w:val="en-AU"/>
        </w:rPr>
        <w:t xml:space="preserve">What </w:t>
      </w:r>
      <w:r w:rsidR="000A1EAF" w:rsidRPr="004D3E58">
        <w:rPr>
          <w:lang w:val="en-AU"/>
        </w:rPr>
        <w:t xml:space="preserve">has the role and impact been of the support subsector? What could be done to </w:t>
      </w:r>
      <w:r w:rsidRPr="004D3E58">
        <w:rPr>
          <w:lang w:val="en-AU"/>
        </w:rPr>
        <w:t xml:space="preserve">encourage a wider spread </w:t>
      </w:r>
      <w:r w:rsidR="000A1EAF" w:rsidRPr="004D3E58">
        <w:rPr>
          <w:lang w:val="en-AU"/>
        </w:rPr>
        <w:t>and stronger role for</w:t>
      </w:r>
      <w:r w:rsidRPr="004D3E58">
        <w:rPr>
          <w:lang w:val="en-AU"/>
        </w:rPr>
        <w:t xml:space="preserve"> support </w:t>
      </w:r>
      <w:r w:rsidR="005E4B10" w:rsidRPr="004D3E58">
        <w:rPr>
          <w:lang w:val="en-AU"/>
        </w:rPr>
        <w:t>organisation</w:t>
      </w:r>
      <w:r w:rsidRPr="004D3E58">
        <w:rPr>
          <w:lang w:val="en-AU"/>
        </w:rPr>
        <w:t>s?</w:t>
      </w:r>
    </w:p>
    <w:p w:rsidR="00F439CF" w:rsidRPr="004D3E58" w:rsidRDefault="003830E3" w:rsidP="00D25163">
      <w:pPr>
        <w:spacing w:before="240" w:line="240" w:lineRule="auto"/>
        <w:rPr>
          <w:rFonts w:cs="Arial"/>
          <w:i/>
          <w:u w:val="single"/>
          <w:lang w:val="en-AU"/>
        </w:rPr>
      </w:pPr>
      <w:r w:rsidRPr="004D3E58">
        <w:rPr>
          <w:rFonts w:cs="Arial"/>
          <w:i/>
          <w:u w:val="single"/>
          <w:lang w:val="en-AU"/>
        </w:rPr>
        <w:t>Organis</w:t>
      </w:r>
      <w:r w:rsidR="00F439CF" w:rsidRPr="004D3E58">
        <w:rPr>
          <w:rFonts w:cs="Arial"/>
          <w:i/>
          <w:u w:val="single"/>
          <w:lang w:val="en-AU"/>
        </w:rPr>
        <w:t xml:space="preserve">ational </w:t>
      </w:r>
      <w:r w:rsidR="0050070B" w:rsidRPr="004D3E58">
        <w:rPr>
          <w:rFonts w:cs="Arial"/>
          <w:i/>
          <w:u w:val="single"/>
          <w:lang w:val="en-AU"/>
        </w:rPr>
        <w:t>Level Functioning</w:t>
      </w:r>
      <w:r w:rsidR="00F439CF" w:rsidRPr="004D3E58">
        <w:rPr>
          <w:rFonts w:cs="Arial"/>
          <w:i/>
          <w:u w:val="single"/>
          <w:lang w:val="en-AU"/>
        </w:rPr>
        <w:t xml:space="preserve"> </w:t>
      </w:r>
    </w:p>
    <w:p w:rsidR="00F439CF" w:rsidRPr="004D3E58" w:rsidRDefault="00F439CF" w:rsidP="00306F9D">
      <w:pPr>
        <w:pStyle w:val="Numberedlist"/>
        <w:numPr>
          <w:ilvl w:val="0"/>
          <w:numId w:val="38"/>
        </w:numPr>
        <w:spacing w:before="60" w:after="120" w:line="240" w:lineRule="auto"/>
        <w:ind w:left="851" w:hanging="425"/>
      </w:pPr>
      <w:r w:rsidRPr="004D3E58">
        <w:t xml:space="preserve">How much of any one common challenge in Indonesian </w:t>
      </w:r>
      <w:r w:rsidR="005256DD" w:rsidRPr="004D3E58">
        <w:t>NGO</w:t>
      </w:r>
      <w:r w:rsidRPr="004D3E58">
        <w:t xml:space="preserve">s is linked to a lack of awareness on the part of leadership, and lack of interest, or a lack of </w:t>
      </w:r>
      <w:r w:rsidR="00C5248B" w:rsidRPr="004D3E58">
        <w:t>appropriate human resources</w:t>
      </w:r>
      <w:r w:rsidRPr="004D3E58">
        <w:t xml:space="preserve">? If </w:t>
      </w:r>
      <w:r w:rsidR="00C5248B" w:rsidRPr="004D3E58">
        <w:t>the latter</w:t>
      </w:r>
      <w:r w:rsidRPr="004D3E58">
        <w:t xml:space="preserve">, is the constraint </w:t>
      </w:r>
      <w:r w:rsidR="00C5248B" w:rsidRPr="004D3E58">
        <w:t xml:space="preserve">to having appropriate HR based on </w:t>
      </w:r>
      <w:r w:rsidRPr="004D3E58">
        <w:t>a lack of information</w:t>
      </w:r>
      <w:r w:rsidR="00C5248B" w:rsidRPr="004D3E58">
        <w:t>,</w:t>
      </w:r>
      <w:r w:rsidRPr="004D3E58">
        <w:t xml:space="preserve"> access or a lack of </w:t>
      </w:r>
      <w:r w:rsidR="00C5248B" w:rsidRPr="004D3E58">
        <w:t>sufficient funding</w:t>
      </w:r>
      <w:r w:rsidRPr="004D3E58">
        <w:t xml:space="preserve">?  </w:t>
      </w:r>
    </w:p>
    <w:p w:rsidR="001A542A" w:rsidRPr="004D3E58" w:rsidRDefault="00F439CF" w:rsidP="00306F9D">
      <w:pPr>
        <w:pStyle w:val="Numberedlist"/>
        <w:numPr>
          <w:ilvl w:val="0"/>
          <w:numId w:val="38"/>
        </w:numPr>
        <w:spacing w:before="60" w:after="120" w:line="240" w:lineRule="auto"/>
        <w:ind w:left="851" w:hanging="425"/>
      </w:pPr>
      <w:r w:rsidRPr="004D3E58">
        <w:t xml:space="preserve">What are the key differences between </w:t>
      </w:r>
      <w:r w:rsidR="005E4B10" w:rsidRPr="004D3E58">
        <w:t>organisation</w:t>
      </w:r>
      <w:r w:rsidRPr="004D3E58">
        <w:t>s that are strong in these areas and those that still have challenges?</w:t>
      </w:r>
    </w:p>
    <w:p w:rsidR="00E87FE7" w:rsidRPr="004D3E58" w:rsidRDefault="00E87FE7" w:rsidP="00306F9D">
      <w:pPr>
        <w:pStyle w:val="Numberedlist"/>
        <w:numPr>
          <w:ilvl w:val="0"/>
          <w:numId w:val="38"/>
        </w:numPr>
        <w:spacing w:before="60" w:after="120" w:line="240" w:lineRule="auto"/>
        <w:ind w:left="851" w:hanging="425"/>
      </w:pPr>
      <w:r w:rsidRPr="004D3E58">
        <w:t>What, if any, proof exists that strong core management makes for better development and poverty reduction programs? What can we learn from programs that are at least somewhat attempting to address this (e.g. MAMPU, ACCESS)?</w:t>
      </w:r>
    </w:p>
    <w:p w:rsidR="00F439CF" w:rsidRPr="004D3E58" w:rsidRDefault="005256DD" w:rsidP="00D25163">
      <w:pPr>
        <w:spacing w:before="240" w:line="240" w:lineRule="auto"/>
        <w:rPr>
          <w:rFonts w:cs="Arial"/>
          <w:i/>
          <w:u w:val="single"/>
          <w:lang w:val="en-AU"/>
        </w:rPr>
      </w:pPr>
      <w:r w:rsidRPr="004D3E58">
        <w:rPr>
          <w:rFonts w:cs="Arial"/>
          <w:i/>
          <w:u w:val="single"/>
          <w:lang w:val="en-AU"/>
        </w:rPr>
        <w:t>NGO</w:t>
      </w:r>
      <w:r w:rsidR="00F439CF" w:rsidRPr="004D3E58">
        <w:rPr>
          <w:rFonts w:cs="Arial"/>
          <w:i/>
          <w:u w:val="single"/>
          <w:lang w:val="en-AU"/>
        </w:rPr>
        <w:t xml:space="preserve"> Life Cycle</w:t>
      </w:r>
    </w:p>
    <w:p w:rsidR="00C9481D" w:rsidRPr="004D3E58" w:rsidRDefault="00ED5D27" w:rsidP="00306F9D">
      <w:pPr>
        <w:pStyle w:val="ListParagraph"/>
        <w:numPr>
          <w:ilvl w:val="0"/>
          <w:numId w:val="11"/>
        </w:numPr>
        <w:ind w:left="993"/>
        <w:rPr>
          <w:lang w:val="en-AU"/>
        </w:rPr>
      </w:pPr>
      <w:r w:rsidRPr="004D3E58">
        <w:rPr>
          <w:lang w:val="en-AU"/>
        </w:rPr>
        <w:t xml:space="preserve">What are the critical internal and external supporting factors that determine the ability of an NGO to become a stable institution? </w:t>
      </w:r>
    </w:p>
    <w:p w:rsidR="00F439CF" w:rsidRPr="004D3E58" w:rsidRDefault="00F439CF" w:rsidP="00D25163">
      <w:pPr>
        <w:spacing w:before="240" w:line="240" w:lineRule="auto"/>
        <w:rPr>
          <w:rFonts w:cs="Arial"/>
          <w:lang w:val="en-AU"/>
        </w:rPr>
      </w:pPr>
      <w:r w:rsidRPr="004D3E58">
        <w:rPr>
          <w:rFonts w:cs="Arial"/>
          <w:i/>
          <w:u w:val="single"/>
          <w:lang w:val="en-AU"/>
        </w:rPr>
        <w:t>Governance</w:t>
      </w:r>
      <w:r w:rsidR="0050070B" w:rsidRPr="004D3E58">
        <w:rPr>
          <w:rFonts w:cs="Arial"/>
          <w:i/>
          <w:u w:val="single"/>
          <w:lang w:val="en-AU"/>
        </w:rPr>
        <w:t>, Leadership, and Management</w:t>
      </w:r>
      <w:r w:rsidRPr="004D3E58">
        <w:rPr>
          <w:rFonts w:cs="Arial"/>
          <w:lang w:val="en-AU"/>
        </w:rPr>
        <w:t xml:space="preserve"> </w:t>
      </w:r>
    </w:p>
    <w:p w:rsidR="00ED5D27" w:rsidRPr="004D3E58" w:rsidRDefault="00F439CF" w:rsidP="00306F9D">
      <w:pPr>
        <w:pStyle w:val="ListParagraph"/>
        <w:numPr>
          <w:ilvl w:val="0"/>
          <w:numId w:val="12"/>
        </w:numPr>
        <w:spacing w:before="60" w:after="120" w:line="240" w:lineRule="auto"/>
        <w:ind w:left="993" w:hanging="397"/>
        <w:contextualSpacing w:val="0"/>
        <w:rPr>
          <w:lang w:val="en-AU"/>
        </w:rPr>
      </w:pPr>
      <w:r w:rsidRPr="004D3E58">
        <w:rPr>
          <w:lang w:val="en-AU"/>
        </w:rPr>
        <w:t xml:space="preserve">What can we learned from examples of </w:t>
      </w:r>
      <w:r w:rsidR="005256DD" w:rsidRPr="004D3E58">
        <w:rPr>
          <w:lang w:val="en-AU"/>
        </w:rPr>
        <w:t>NGO</w:t>
      </w:r>
      <w:r w:rsidRPr="004D3E58">
        <w:rPr>
          <w:lang w:val="en-AU"/>
        </w:rPr>
        <w:t xml:space="preserve">s that have </w:t>
      </w:r>
      <w:r w:rsidR="00ED5D27" w:rsidRPr="004D3E58">
        <w:rPr>
          <w:lang w:val="en-AU"/>
        </w:rPr>
        <w:t xml:space="preserve">boards of directors or advisors </w:t>
      </w:r>
      <w:r w:rsidRPr="004D3E58">
        <w:rPr>
          <w:lang w:val="en-AU"/>
        </w:rPr>
        <w:t>who have a meaningful role in direction set</w:t>
      </w:r>
      <w:r w:rsidR="00ED5D27" w:rsidRPr="004D3E58">
        <w:rPr>
          <w:lang w:val="en-AU"/>
        </w:rPr>
        <w:t>ting, oversight and fundraising, especially in areas with a small NGO sector and thus a small pool of local people who could feasibly be involved? Do examples of the latter even exist? Absent this, what are the options to create well-governed NGOs?</w:t>
      </w:r>
    </w:p>
    <w:p w:rsidR="00F439CF" w:rsidRPr="004D3E58" w:rsidRDefault="00F439CF" w:rsidP="00306F9D">
      <w:pPr>
        <w:pStyle w:val="ListParagraph"/>
        <w:numPr>
          <w:ilvl w:val="0"/>
          <w:numId w:val="12"/>
        </w:numPr>
        <w:spacing w:before="60" w:after="120" w:line="240" w:lineRule="auto"/>
        <w:ind w:left="993" w:hanging="397"/>
        <w:contextualSpacing w:val="0"/>
        <w:rPr>
          <w:lang w:val="en-AU"/>
        </w:rPr>
      </w:pPr>
      <w:r w:rsidRPr="004D3E58">
        <w:rPr>
          <w:lang w:val="en-AU"/>
        </w:rPr>
        <w:t xml:space="preserve">What would the receptiveness be on both sides to have Board members from diverse, not just </w:t>
      </w:r>
      <w:r w:rsidR="005256DD" w:rsidRPr="004D3E58">
        <w:rPr>
          <w:lang w:val="en-AU"/>
        </w:rPr>
        <w:t>NGO</w:t>
      </w:r>
      <w:r w:rsidRPr="004D3E58">
        <w:rPr>
          <w:lang w:val="en-AU"/>
        </w:rPr>
        <w:t>, backgrounds?</w:t>
      </w:r>
    </w:p>
    <w:p w:rsidR="00905D45" w:rsidRPr="004D3E58" w:rsidRDefault="00ED5D27" w:rsidP="00306F9D">
      <w:pPr>
        <w:pStyle w:val="ListParagraph"/>
        <w:numPr>
          <w:ilvl w:val="0"/>
          <w:numId w:val="12"/>
        </w:numPr>
        <w:spacing w:before="60" w:after="120" w:line="240" w:lineRule="auto"/>
        <w:ind w:left="993" w:hanging="397"/>
        <w:contextualSpacing w:val="0"/>
        <w:rPr>
          <w:lang w:val="en-AU"/>
        </w:rPr>
      </w:pPr>
      <w:r w:rsidRPr="004D3E58">
        <w:rPr>
          <w:lang w:val="en-AU"/>
        </w:rPr>
        <w:t>What factors help organisations to have specialised staff appropriate</w:t>
      </w:r>
      <w:r w:rsidR="00905D45" w:rsidRPr="004D3E58">
        <w:rPr>
          <w:lang w:val="en-AU"/>
        </w:rPr>
        <w:t xml:space="preserve"> to their function within the organisation? To have HR appropriate to carrying out essential management functions?</w:t>
      </w:r>
    </w:p>
    <w:p w:rsidR="00ED5D27" w:rsidRPr="004D3E58" w:rsidRDefault="00905D45" w:rsidP="00306F9D">
      <w:pPr>
        <w:pStyle w:val="ListParagraph"/>
        <w:numPr>
          <w:ilvl w:val="0"/>
          <w:numId w:val="12"/>
        </w:numPr>
        <w:spacing w:before="60" w:after="120" w:line="240" w:lineRule="auto"/>
        <w:ind w:left="993" w:hanging="397"/>
        <w:contextualSpacing w:val="0"/>
        <w:rPr>
          <w:lang w:val="en-AU"/>
        </w:rPr>
      </w:pPr>
      <w:r w:rsidRPr="004D3E58">
        <w:rPr>
          <w:lang w:val="en-AU"/>
        </w:rPr>
        <w:t>What factor help organisations to</w:t>
      </w:r>
      <w:r w:rsidR="00ED5D27" w:rsidRPr="004D3E58">
        <w:rPr>
          <w:lang w:val="en-AU"/>
        </w:rPr>
        <w:t xml:space="preserve"> develop</w:t>
      </w:r>
      <w:r w:rsidRPr="004D3E58">
        <w:rPr>
          <w:lang w:val="en-AU"/>
        </w:rPr>
        <w:t xml:space="preserve"> and retain</w:t>
      </w:r>
      <w:r w:rsidR="00ED5D27" w:rsidRPr="004D3E58">
        <w:rPr>
          <w:lang w:val="en-AU"/>
        </w:rPr>
        <w:t xml:space="preserve"> leaders from within the organisation? </w:t>
      </w:r>
    </w:p>
    <w:p w:rsidR="00C9481D" w:rsidRPr="004D3E58" w:rsidRDefault="00C9481D" w:rsidP="00D25163">
      <w:pPr>
        <w:spacing w:before="240" w:line="240" w:lineRule="auto"/>
        <w:rPr>
          <w:rFonts w:cs="Arial"/>
          <w:i/>
          <w:u w:val="single"/>
          <w:lang w:val="en-AU"/>
        </w:rPr>
      </w:pPr>
      <w:r w:rsidRPr="004D3E58">
        <w:rPr>
          <w:rFonts w:cs="Arial"/>
          <w:i/>
          <w:u w:val="single"/>
          <w:lang w:val="en-AU"/>
        </w:rPr>
        <w:t>Human Resources.</w:t>
      </w:r>
    </w:p>
    <w:p w:rsidR="00C9481D" w:rsidRPr="004D3E58" w:rsidRDefault="00C9481D" w:rsidP="00306F9D">
      <w:pPr>
        <w:pStyle w:val="ListParagraph"/>
        <w:numPr>
          <w:ilvl w:val="0"/>
          <w:numId w:val="15"/>
        </w:numPr>
        <w:spacing w:before="60" w:after="120" w:line="240" w:lineRule="auto"/>
        <w:ind w:left="964" w:hanging="397"/>
        <w:contextualSpacing w:val="0"/>
        <w:rPr>
          <w:lang w:val="en-AU"/>
        </w:rPr>
      </w:pPr>
      <w:r w:rsidRPr="004D3E58">
        <w:rPr>
          <w:lang w:val="en-AU"/>
        </w:rPr>
        <w:t xml:space="preserve">What is the actual nature of NGO recruitment and turnover problems? What are the root causes and thus possible solutions? </w:t>
      </w:r>
      <w:r w:rsidR="0094123A" w:rsidRPr="004D3E58">
        <w:rPr>
          <w:lang w:val="en-AU"/>
        </w:rPr>
        <w:t>What are NGO staff incomes</w:t>
      </w:r>
      <w:r w:rsidR="00EF3B74" w:rsidRPr="004D3E58">
        <w:rPr>
          <w:lang w:val="en-AU"/>
        </w:rPr>
        <w:t>, incentives and benefits relative</w:t>
      </w:r>
      <w:r w:rsidR="0094123A" w:rsidRPr="004D3E58">
        <w:rPr>
          <w:lang w:val="en-AU"/>
        </w:rPr>
        <w:t xml:space="preserve"> compared to other se</w:t>
      </w:r>
      <w:r w:rsidR="00EF3B74" w:rsidRPr="004D3E58">
        <w:rPr>
          <w:lang w:val="en-AU"/>
        </w:rPr>
        <w:t>ctors? What other factors drive</w:t>
      </w:r>
      <w:r w:rsidR="0094123A" w:rsidRPr="004D3E58">
        <w:rPr>
          <w:lang w:val="en-AU"/>
        </w:rPr>
        <w:t xml:space="preserve"> staff to stay or leave NGOs? </w:t>
      </w:r>
      <w:r w:rsidRPr="004D3E58">
        <w:rPr>
          <w:lang w:val="en-AU"/>
        </w:rPr>
        <w:t xml:space="preserve">What lessons can be learned from </w:t>
      </w:r>
      <w:r w:rsidR="005E4B10" w:rsidRPr="004D3E58">
        <w:rPr>
          <w:lang w:val="en-AU"/>
        </w:rPr>
        <w:t>organisation</w:t>
      </w:r>
      <w:r w:rsidRPr="004D3E58">
        <w:rPr>
          <w:lang w:val="en-AU"/>
        </w:rPr>
        <w:t xml:space="preserve">s </w:t>
      </w:r>
      <w:r w:rsidR="0094123A" w:rsidRPr="004D3E58">
        <w:rPr>
          <w:lang w:val="en-AU"/>
        </w:rPr>
        <w:t>w</w:t>
      </w:r>
      <w:r w:rsidRPr="004D3E58">
        <w:rPr>
          <w:lang w:val="en-AU"/>
        </w:rPr>
        <w:t xml:space="preserve">ith low turnover? </w:t>
      </w:r>
    </w:p>
    <w:p w:rsidR="00C9481D" w:rsidRPr="004D3E58" w:rsidRDefault="00C9481D" w:rsidP="00306F9D">
      <w:pPr>
        <w:pStyle w:val="ListParagraph"/>
        <w:numPr>
          <w:ilvl w:val="0"/>
          <w:numId w:val="15"/>
        </w:numPr>
        <w:spacing w:before="60" w:after="120" w:line="240" w:lineRule="auto"/>
        <w:ind w:left="964" w:hanging="397"/>
        <w:contextualSpacing w:val="0"/>
        <w:rPr>
          <w:lang w:val="en-AU"/>
        </w:rPr>
      </w:pPr>
      <w:r w:rsidRPr="004D3E58">
        <w:rPr>
          <w:lang w:val="en-AU"/>
        </w:rPr>
        <w:t>What if anything can donors do differently, including requiring of their managing contractors to raise compensation to staff? (The experience of one prominent INGO suggests that donors can successfully work with NGOs to raise their staff pay levels, though it may result in the intermediary or managing contractor being considered uncompetitive for bids by donor agencies.)</w:t>
      </w:r>
    </w:p>
    <w:p w:rsidR="00C9481D" w:rsidRPr="004D3E58" w:rsidRDefault="00C9481D" w:rsidP="00306F9D">
      <w:pPr>
        <w:pStyle w:val="ListParagraph"/>
        <w:numPr>
          <w:ilvl w:val="0"/>
          <w:numId w:val="15"/>
        </w:numPr>
        <w:spacing w:before="60" w:after="120" w:line="240" w:lineRule="auto"/>
        <w:ind w:left="964" w:hanging="397"/>
        <w:contextualSpacing w:val="0"/>
        <w:rPr>
          <w:lang w:val="en-AU"/>
        </w:rPr>
      </w:pPr>
      <w:r w:rsidRPr="004D3E58">
        <w:rPr>
          <w:lang w:val="en-AU"/>
        </w:rPr>
        <w:t>What is the nature of gender and other disparities within NGOs? What is a priority to be addressed</w:t>
      </w:r>
      <w:r w:rsidR="0094123A" w:rsidRPr="004D3E58">
        <w:rPr>
          <w:lang w:val="en-AU"/>
        </w:rPr>
        <w:t xml:space="preserve"> to reduce the male dominance</w:t>
      </w:r>
      <w:r w:rsidRPr="004D3E58">
        <w:rPr>
          <w:lang w:val="en-AU"/>
        </w:rPr>
        <w:t>?</w:t>
      </w:r>
      <w:r w:rsidR="0094123A" w:rsidRPr="004D3E58">
        <w:rPr>
          <w:lang w:val="en-AU"/>
        </w:rPr>
        <w:t xml:space="preserve"> </w:t>
      </w:r>
      <w:r w:rsidRPr="004D3E58">
        <w:rPr>
          <w:lang w:val="en-AU"/>
        </w:rPr>
        <w:t>What do cases of organisations with a strong female staff presence in Indonesia and elsewhere suggest as possible solutions?</w:t>
      </w:r>
    </w:p>
    <w:p w:rsidR="0094123A" w:rsidRPr="004D3E58" w:rsidRDefault="0094123A" w:rsidP="00306F9D">
      <w:pPr>
        <w:pStyle w:val="ListParagraph"/>
        <w:numPr>
          <w:ilvl w:val="0"/>
          <w:numId w:val="15"/>
        </w:numPr>
        <w:spacing w:before="60" w:after="120" w:line="240" w:lineRule="auto"/>
        <w:ind w:left="964" w:hanging="397"/>
        <w:contextualSpacing w:val="0"/>
        <w:rPr>
          <w:lang w:val="en-AU"/>
        </w:rPr>
      </w:pPr>
      <w:r w:rsidRPr="004D3E58">
        <w:rPr>
          <w:lang w:val="en-AU"/>
        </w:rPr>
        <w:t xml:space="preserve">What does does and could career paths look like for NGO staff? What could be done differently by various stakeholders to increase staff retention, leadership development and appropriate skill sets within organisations?  </w:t>
      </w:r>
    </w:p>
    <w:p w:rsidR="00C9481D" w:rsidRPr="004D3E58" w:rsidRDefault="00C9481D" w:rsidP="00306F9D">
      <w:pPr>
        <w:pStyle w:val="ListParagraph"/>
        <w:numPr>
          <w:ilvl w:val="0"/>
          <w:numId w:val="15"/>
        </w:numPr>
        <w:spacing w:before="60" w:after="120" w:line="240" w:lineRule="auto"/>
        <w:ind w:left="964" w:hanging="397"/>
        <w:contextualSpacing w:val="0"/>
        <w:rPr>
          <w:lang w:val="en-AU"/>
        </w:rPr>
      </w:pPr>
      <w:r w:rsidRPr="004D3E58">
        <w:rPr>
          <w:lang w:val="en-AU"/>
        </w:rPr>
        <w:t xml:space="preserve">What </w:t>
      </w:r>
      <w:r w:rsidR="00926E66" w:rsidRPr="004D3E58">
        <w:rPr>
          <w:lang w:val="en-AU"/>
        </w:rPr>
        <w:t xml:space="preserve">successful efforts at building HR capacity exist and what can be learned there? </w:t>
      </w:r>
      <w:r w:rsidRPr="004D3E58">
        <w:rPr>
          <w:lang w:val="en-AU"/>
        </w:rPr>
        <w:t xml:space="preserve">What can be learned from </w:t>
      </w:r>
      <w:r w:rsidR="005E4B10" w:rsidRPr="004D3E58">
        <w:rPr>
          <w:lang w:val="en-AU"/>
        </w:rPr>
        <w:t>organisation</w:t>
      </w:r>
      <w:r w:rsidRPr="004D3E58">
        <w:rPr>
          <w:lang w:val="en-AU"/>
        </w:rPr>
        <w:t xml:space="preserve">s that have </w:t>
      </w:r>
      <w:r w:rsidR="005E4B10" w:rsidRPr="004D3E58">
        <w:rPr>
          <w:lang w:val="en-AU"/>
        </w:rPr>
        <w:t>maximise</w:t>
      </w:r>
      <w:r w:rsidRPr="004D3E58">
        <w:rPr>
          <w:lang w:val="en-AU"/>
        </w:rPr>
        <w:t>d available technology</w:t>
      </w:r>
      <w:r w:rsidR="00926E66" w:rsidRPr="004D3E58">
        <w:rPr>
          <w:lang w:val="en-AU"/>
        </w:rPr>
        <w:t xml:space="preserve"> (basic computer skills, websites/social media)</w:t>
      </w:r>
      <w:r w:rsidRPr="004D3E58">
        <w:rPr>
          <w:lang w:val="en-AU"/>
        </w:rPr>
        <w:t xml:space="preserve">? </w:t>
      </w:r>
    </w:p>
    <w:p w:rsidR="00F439CF" w:rsidRPr="004D3E58" w:rsidRDefault="00F439CF" w:rsidP="006D7FAB">
      <w:pPr>
        <w:spacing w:line="240" w:lineRule="auto"/>
        <w:rPr>
          <w:rFonts w:cs="Arial"/>
          <w:b/>
          <w:i/>
          <w:sz w:val="28"/>
          <w:lang w:val="en-AU"/>
        </w:rPr>
      </w:pPr>
      <w:r w:rsidRPr="004D3E58">
        <w:rPr>
          <w:rFonts w:cs="Arial"/>
          <w:i/>
          <w:u w:val="single"/>
          <w:lang w:val="en-AU"/>
        </w:rPr>
        <w:t xml:space="preserve">Financial </w:t>
      </w:r>
      <w:r w:rsidR="0050070B" w:rsidRPr="004D3E58">
        <w:rPr>
          <w:rFonts w:cs="Arial"/>
          <w:i/>
          <w:u w:val="single"/>
          <w:lang w:val="en-AU"/>
        </w:rPr>
        <w:t xml:space="preserve">Planning and </w:t>
      </w:r>
      <w:r w:rsidRPr="004D3E58">
        <w:rPr>
          <w:rFonts w:cs="Arial"/>
          <w:i/>
          <w:u w:val="single"/>
          <w:lang w:val="en-AU"/>
        </w:rPr>
        <w:t xml:space="preserve">Management </w:t>
      </w:r>
    </w:p>
    <w:p w:rsidR="00F439CF" w:rsidRPr="004D3E58" w:rsidRDefault="003A7357" w:rsidP="00306F9D">
      <w:pPr>
        <w:pStyle w:val="ListParagraph"/>
        <w:numPr>
          <w:ilvl w:val="0"/>
          <w:numId w:val="13"/>
        </w:numPr>
        <w:spacing w:before="60" w:after="120" w:line="240" w:lineRule="auto"/>
        <w:ind w:left="907" w:hanging="397"/>
        <w:contextualSpacing w:val="0"/>
        <w:rPr>
          <w:lang w:val="en-AU"/>
        </w:rPr>
      </w:pPr>
      <w:r w:rsidRPr="004D3E58">
        <w:rPr>
          <w:lang w:val="en-AU"/>
        </w:rPr>
        <w:t>What can we learn from organis</w:t>
      </w:r>
      <w:r w:rsidR="00F439CF" w:rsidRPr="004D3E58">
        <w:rPr>
          <w:lang w:val="en-AU"/>
        </w:rPr>
        <w:t xml:space="preserve">ations that do manage money with an </w:t>
      </w:r>
      <w:r w:rsidR="003830E3" w:rsidRPr="004D3E58">
        <w:rPr>
          <w:lang w:val="en-AU"/>
        </w:rPr>
        <w:t>organisational</w:t>
      </w:r>
      <w:r w:rsidR="00F439CF" w:rsidRPr="004D3E58">
        <w:rPr>
          <w:lang w:val="en-AU"/>
        </w:rPr>
        <w:t xml:space="preserve"> </w:t>
      </w:r>
      <w:r w:rsidRPr="004D3E58">
        <w:rPr>
          <w:lang w:val="en-AU"/>
        </w:rPr>
        <w:t xml:space="preserve">and long-term </w:t>
      </w:r>
      <w:r w:rsidR="00F439CF" w:rsidRPr="004D3E58">
        <w:rPr>
          <w:lang w:val="en-AU"/>
        </w:rPr>
        <w:t>rather than project perspective? What are their relative strengths, and what if any advantages does it give them?</w:t>
      </w:r>
    </w:p>
    <w:p w:rsidR="00F439CF" w:rsidRPr="004D3E58" w:rsidRDefault="00F439CF" w:rsidP="00306F9D">
      <w:pPr>
        <w:pStyle w:val="ListParagraph"/>
        <w:numPr>
          <w:ilvl w:val="0"/>
          <w:numId w:val="13"/>
        </w:numPr>
        <w:spacing w:before="60" w:after="120" w:line="240" w:lineRule="auto"/>
        <w:ind w:left="907" w:hanging="397"/>
        <w:contextualSpacing w:val="0"/>
        <w:rPr>
          <w:lang w:val="en-AU"/>
        </w:rPr>
      </w:pPr>
      <w:r w:rsidRPr="004D3E58">
        <w:rPr>
          <w:lang w:val="en-AU"/>
        </w:rPr>
        <w:t xml:space="preserve">What internal and external factors are driving any questionable </w:t>
      </w:r>
      <w:r w:rsidR="00E87FE7" w:rsidRPr="004D3E58">
        <w:rPr>
          <w:lang w:val="en-AU"/>
        </w:rPr>
        <w:t xml:space="preserve">financial management and reporting </w:t>
      </w:r>
      <w:r w:rsidRPr="004D3E58">
        <w:rPr>
          <w:lang w:val="en-AU"/>
        </w:rPr>
        <w:t>practices? What would it tak</w:t>
      </w:r>
      <w:r w:rsidR="003A7357" w:rsidRPr="004D3E58">
        <w:rPr>
          <w:lang w:val="en-AU"/>
        </w:rPr>
        <w:t>e for organis</w:t>
      </w:r>
      <w:r w:rsidRPr="004D3E58">
        <w:rPr>
          <w:lang w:val="en-AU"/>
        </w:rPr>
        <w:t>ations to, for example, pay a living wage with proper benefits to their staff? To create rainy day funds? To fund staff development?</w:t>
      </w:r>
    </w:p>
    <w:p w:rsidR="00F439CF" w:rsidRPr="004D3E58" w:rsidRDefault="00F439CF" w:rsidP="00306F9D">
      <w:pPr>
        <w:pStyle w:val="ListParagraph"/>
        <w:numPr>
          <w:ilvl w:val="0"/>
          <w:numId w:val="13"/>
        </w:numPr>
        <w:spacing w:before="60" w:after="120" w:line="240" w:lineRule="auto"/>
        <w:ind w:left="907" w:hanging="397"/>
        <w:contextualSpacing w:val="0"/>
        <w:rPr>
          <w:lang w:val="en-AU"/>
        </w:rPr>
      </w:pPr>
      <w:r w:rsidRPr="004D3E58">
        <w:rPr>
          <w:lang w:val="en-AU"/>
        </w:rPr>
        <w:t xml:space="preserve">Are there any past or existing efforts on the part of donors in Indonesia or internationally to encourage attention to the </w:t>
      </w:r>
      <w:r w:rsidR="003830E3" w:rsidRPr="004D3E58">
        <w:rPr>
          <w:lang w:val="en-AU"/>
        </w:rPr>
        <w:t>organisational</w:t>
      </w:r>
      <w:r w:rsidRPr="004D3E58">
        <w:rPr>
          <w:lang w:val="en-AU"/>
        </w:rPr>
        <w:t xml:space="preserve"> level on the part of </w:t>
      </w:r>
      <w:r w:rsidR="005256DD" w:rsidRPr="004D3E58">
        <w:rPr>
          <w:lang w:val="en-AU"/>
        </w:rPr>
        <w:t>NGO</w:t>
      </w:r>
      <w:r w:rsidRPr="004D3E58">
        <w:rPr>
          <w:lang w:val="en-AU"/>
        </w:rPr>
        <w:t>s? To actually provide core funding? Any lessons there?</w:t>
      </w:r>
    </w:p>
    <w:p w:rsidR="004B6BE1" w:rsidRPr="004D3E58" w:rsidRDefault="004B6BE1" w:rsidP="00306F9D">
      <w:pPr>
        <w:pStyle w:val="ListParagraph"/>
        <w:numPr>
          <w:ilvl w:val="0"/>
          <w:numId w:val="13"/>
        </w:numPr>
        <w:spacing w:before="60" w:after="120" w:line="240" w:lineRule="auto"/>
        <w:ind w:left="907" w:hanging="397"/>
        <w:contextualSpacing w:val="0"/>
        <w:rPr>
          <w:lang w:val="en-AU"/>
        </w:rPr>
      </w:pPr>
      <w:r w:rsidRPr="004D3E58">
        <w:rPr>
          <w:lang w:val="en-AU"/>
        </w:rPr>
        <w:t xml:space="preserve">What lessons can be learned from organisations that have managed to diversify their funding base? What sustainable fundraising options exist, or might in the future, beyond </w:t>
      </w:r>
      <w:r w:rsidR="00F93B09" w:rsidRPr="004D3E58">
        <w:rPr>
          <w:lang w:val="en-AU"/>
        </w:rPr>
        <w:t>the small set of public fundraising options piloted so far</w:t>
      </w:r>
      <w:r w:rsidRPr="004D3E58">
        <w:rPr>
          <w:lang w:val="en-AU"/>
        </w:rPr>
        <w:t xml:space="preserve">? </w:t>
      </w:r>
    </w:p>
    <w:p w:rsidR="00F439CF" w:rsidRPr="004D3E58" w:rsidRDefault="00F439CF" w:rsidP="00D25163">
      <w:pPr>
        <w:spacing w:before="240" w:line="240" w:lineRule="auto"/>
        <w:rPr>
          <w:rFonts w:cs="Arial"/>
          <w:lang w:val="en-AU"/>
        </w:rPr>
      </w:pPr>
      <w:r w:rsidRPr="004D3E58">
        <w:rPr>
          <w:rFonts w:cs="Arial"/>
          <w:i/>
          <w:u w:val="single"/>
          <w:lang w:val="en-AU"/>
        </w:rPr>
        <w:t>Accountability</w:t>
      </w:r>
    </w:p>
    <w:p w:rsidR="00F439CF" w:rsidRPr="004D3E58" w:rsidRDefault="00F439CF" w:rsidP="00306F9D">
      <w:pPr>
        <w:pStyle w:val="ListParagraph"/>
        <w:numPr>
          <w:ilvl w:val="0"/>
          <w:numId w:val="14"/>
        </w:numPr>
        <w:spacing w:before="60" w:after="120" w:line="240" w:lineRule="auto"/>
        <w:ind w:left="851" w:hanging="397"/>
        <w:contextualSpacing w:val="0"/>
        <w:rPr>
          <w:lang w:val="en-AU"/>
        </w:rPr>
      </w:pPr>
      <w:r w:rsidRPr="004D3E58">
        <w:rPr>
          <w:lang w:val="en-AU"/>
        </w:rPr>
        <w:t xml:space="preserve">Are there other ways to measure an </w:t>
      </w:r>
      <w:r w:rsidR="005E4B10" w:rsidRPr="004D3E58">
        <w:rPr>
          <w:lang w:val="en-AU"/>
        </w:rPr>
        <w:t>organisation</w:t>
      </w:r>
      <w:r w:rsidRPr="004D3E58">
        <w:rPr>
          <w:lang w:val="en-AU"/>
        </w:rPr>
        <w:t>’s downward accountability</w:t>
      </w:r>
      <w:r w:rsidR="003A7357" w:rsidRPr="004D3E58">
        <w:rPr>
          <w:lang w:val="en-AU"/>
        </w:rPr>
        <w:t xml:space="preserve"> besides budget transparency</w:t>
      </w:r>
      <w:r w:rsidRPr="004D3E58">
        <w:rPr>
          <w:lang w:val="en-AU"/>
        </w:rPr>
        <w:t xml:space="preserve">? What about to encourage it? </w:t>
      </w:r>
      <w:r w:rsidR="00F947A1" w:rsidRPr="004D3E58">
        <w:rPr>
          <w:lang w:val="en-AU"/>
        </w:rPr>
        <w:t>In other words</w:t>
      </w:r>
      <w:r w:rsidR="00351B54" w:rsidRPr="004D3E58">
        <w:rPr>
          <w:lang w:val="en-AU"/>
        </w:rPr>
        <w:t>, are there other ways for NGOs to be downwardly accountable besides sharing their budgets publically? (This does not always make sense for small or very local NGOs.)</w:t>
      </w:r>
    </w:p>
    <w:p w:rsidR="00F439CF" w:rsidRPr="004D3E58" w:rsidRDefault="00F439CF" w:rsidP="00306F9D">
      <w:pPr>
        <w:pStyle w:val="ListParagraph"/>
        <w:numPr>
          <w:ilvl w:val="0"/>
          <w:numId w:val="14"/>
        </w:numPr>
        <w:spacing w:before="60" w:after="120" w:line="240" w:lineRule="auto"/>
        <w:ind w:left="851" w:hanging="397"/>
        <w:contextualSpacing w:val="0"/>
        <w:rPr>
          <w:lang w:val="en-AU"/>
        </w:rPr>
      </w:pPr>
      <w:r w:rsidRPr="004D3E58">
        <w:rPr>
          <w:lang w:val="en-AU"/>
        </w:rPr>
        <w:t xml:space="preserve">What are the root differences and benefits or risks to </w:t>
      </w:r>
      <w:r w:rsidR="005E4B10" w:rsidRPr="004D3E58">
        <w:rPr>
          <w:lang w:val="en-AU"/>
        </w:rPr>
        <w:t>organisation</w:t>
      </w:r>
      <w:r w:rsidRPr="004D3E58">
        <w:rPr>
          <w:lang w:val="en-AU"/>
        </w:rPr>
        <w:t xml:space="preserve">s who try to be transparent with their budgets? What keeps most </w:t>
      </w:r>
      <w:r w:rsidR="005E4B10" w:rsidRPr="004D3E58">
        <w:rPr>
          <w:lang w:val="en-AU"/>
        </w:rPr>
        <w:t>organisation</w:t>
      </w:r>
      <w:r w:rsidRPr="004D3E58">
        <w:rPr>
          <w:lang w:val="en-AU"/>
        </w:rPr>
        <w:t xml:space="preserve">s from doing so? (The ACCESS experience asking </w:t>
      </w:r>
      <w:r w:rsidR="005E4B10" w:rsidRPr="004D3E58">
        <w:rPr>
          <w:lang w:val="en-AU"/>
        </w:rPr>
        <w:t>organisation</w:t>
      </w:r>
      <w:r w:rsidRPr="004D3E58">
        <w:rPr>
          <w:lang w:val="en-AU"/>
        </w:rPr>
        <w:t xml:space="preserve">s to make their budgets transparent suggests that the incentive of a grant is enough to push </w:t>
      </w:r>
      <w:r w:rsidR="005E4B10" w:rsidRPr="004D3E58">
        <w:rPr>
          <w:lang w:val="en-AU"/>
        </w:rPr>
        <w:t>organisation</w:t>
      </w:r>
      <w:r w:rsidRPr="004D3E58">
        <w:rPr>
          <w:lang w:val="en-AU"/>
        </w:rPr>
        <w:t>s into making their budgets public.)</w:t>
      </w:r>
    </w:p>
    <w:p w:rsidR="00124C59" w:rsidRPr="004D3E58" w:rsidRDefault="00124C59" w:rsidP="00D25163">
      <w:pPr>
        <w:spacing w:before="240" w:line="240" w:lineRule="auto"/>
        <w:rPr>
          <w:rFonts w:cs="Arial"/>
          <w:i/>
          <w:u w:val="single"/>
          <w:lang w:val="en-AU"/>
        </w:rPr>
      </w:pPr>
      <w:r w:rsidRPr="004D3E58">
        <w:rPr>
          <w:rFonts w:cs="Arial"/>
          <w:i/>
          <w:u w:val="single"/>
          <w:lang w:val="en-AU"/>
        </w:rPr>
        <w:t xml:space="preserve">Programs </w:t>
      </w:r>
      <w:r w:rsidR="00C9481D" w:rsidRPr="004D3E58">
        <w:rPr>
          <w:rFonts w:cs="Arial"/>
          <w:i/>
          <w:u w:val="single"/>
          <w:lang w:val="en-AU"/>
        </w:rPr>
        <w:t>Planning and Learning</w:t>
      </w:r>
    </w:p>
    <w:p w:rsidR="00EF3B74" w:rsidRPr="004D3E58" w:rsidRDefault="00EF3B74" w:rsidP="00306F9D">
      <w:pPr>
        <w:numPr>
          <w:ilvl w:val="0"/>
          <w:numId w:val="34"/>
        </w:numPr>
        <w:ind w:left="851"/>
        <w:rPr>
          <w:lang w:val="en-AU"/>
        </w:rPr>
      </w:pPr>
      <w:r w:rsidRPr="004D3E58">
        <w:rPr>
          <w:lang w:val="en-AU"/>
        </w:rPr>
        <w:t>What would it take</w:t>
      </w:r>
      <w:r w:rsidR="00F44263" w:rsidRPr="004D3E58">
        <w:rPr>
          <w:lang w:val="en-AU"/>
        </w:rPr>
        <w:t xml:space="preserve"> and from what stakeholders</w:t>
      </w:r>
      <w:r w:rsidRPr="004D3E58">
        <w:rPr>
          <w:lang w:val="en-AU"/>
        </w:rPr>
        <w:t xml:space="preserve"> </w:t>
      </w:r>
      <w:r w:rsidR="00F44263" w:rsidRPr="004D3E58">
        <w:rPr>
          <w:lang w:val="en-AU"/>
        </w:rPr>
        <w:t xml:space="preserve">for NGOs to start collecting and making use of data more effectively? </w:t>
      </w:r>
      <w:r w:rsidRPr="004D3E58">
        <w:rPr>
          <w:lang w:val="en-AU"/>
        </w:rPr>
        <w:t xml:space="preserve">What set of incentives </w:t>
      </w:r>
      <w:r w:rsidR="00F44263" w:rsidRPr="004D3E58">
        <w:rPr>
          <w:lang w:val="en-AU"/>
        </w:rPr>
        <w:t>would it require</w:t>
      </w:r>
      <w:r w:rsidRPr="004D3E58">
        <w:rPr>
          <w:lang w:val="en-AU"/>
        </w:rPr>
        <w:t xml:space="preserve">? What can be done to develop a culture of knowledge sharing </w:t>
      </w:r>
      <w:r w:rsidR="00F44263" w:rsidRPr="004D3E58">
        <w:rPr>
          <w:lang w:val="en-AU"/>
        </w:rPr>
        <w:t>among</w:t>
      </w:r>
      <w:r w:rsidRPr="004D3E58">
        <w:rPr>
          <w:lang w:val="en-AU"/>
        </w:rPr>
        <w:t xml:space="preserve"> NGOs and </w:t>
      </w:r>
      <w:r w:rsidR="00F44263" w:rsidRPr="004D3E58">
        <w:rPr>
          <w:lang w:val="en-AU"/>
        </w:rPr>
        <w:t>between NGOs and other sectors?</w:t>
      </w:r>
    </w:p>
    <w:p w:rsidR="00EF3B74" w:rsidRPr="004D3E58" w:rsidRDefault="00EF3B74" w:rsidP="00306F9D">
      <w:pPr>
        <w:numPr>
          <w:ilvl w:val="0"/>
          <w:numId w:val="34"/>
        </w:numPr>
        <w:ind w:left="851"/>
        <w:rPr>
          <w:lang w:val="en-AU"/>
        </w:rPr>
      </w:pPr>
      <w:r w:rsidRPr="004D3E58">
        <w:rPr>
          <w:lang w:val="en-AU"/>
        </w:rPr>
        <w:t xml:space="preserve">What lessons can be learned from </w:t>
      </w:r>
      <w:r w:rsidR="005E4B10" w:rsidRPr="004D3E58">
        <w:rPr>
          <w:lang w:val="en-AU"/>
        </w:rPr>
        <w:t>organisation</w:t>
      </w:r>
      <w:r w:rsidRPr="004D3E58">
        <w:rPr>
          <w:lang w:val="en-AU"/>
        </w:rPr>
        <w:t>s that do effective organisational learning, political advocacy or advocacy towards private sector targets, research-based program planning?</w:t>
      </w:r>
    </w:p>
    <w:p w:rsidR="00D25163" w:rsidRPr="004D3E58" w:rsidRDefault="004B6BE1" w:rsidP="00306F9D">
      <w:pPr>
        <w:numPr>
          <w:ilvl w:val="0"/>
          <w:numId w:val="34"/>
        </w:numPr>
        <w:ind w:left="851"/>
        <w:rPr>
          <w:lang w:val="en-AU"/>
        </w:rPr>
      </w:pPr>
      <w:r w:rsidRPr="004D3E58">
        <w:rPr>
          <w:lang w:val="en-AU"/>
        </w:rPr>
        <w:t>What is the nature of NGOs program initiating a</w:t>
      </w:r>
      <w:r w:rsidR="000A65D9" w:rsidRPr="004D3E58">
        <w:rPr>
          <w:lang w:val="en-AU"/>
        </w:rPr>
        <w:t>nd planning? What can we learn</w:t>
      </w:r>
      <w:r w:rsidRPr="004D3E58">
        <w:rPr>
          <w:lang w:val="en-AU"/>
        </w:rPr>
        <w:t xml:space="preserve"> from NGOs that successfully </w:t>
      </w:r>
      <w:r w:rsidR="000A65D9" w:rsidRPr="004D3E58">
        <w:rPr>
          <w:lang w:val="en-AU"/>
        </w:rPr>
        <w:t>initiae and fundraise around programs rather than taking direction from donors? What hampers</w:t>
      </w:r>
      <w:r w:rsidRPr="004D3E58">
        <w:rPr>
          <w:lang w:val="en-AU"/>
        </w:rPr>
        <w:t xml:space="preserve"> </w:t>
      </w:r>
      <w:r w:rsidR="005E4B10" w:rsidRPr="004D3E58">
        <w:rPr>
          <w:lang w:val="en-AU"/>
        </w:rPr>
        <w:t>organisation</w:t>
      </w:r>
      <w:r w:rsidRPr="004D3E58">
        <w:rPr>
          <w:lang w:val="en-AU"/>
        </w:rPr>
        <w:t xml:space="preserve">s from initiating their own or uncommissioned program? What can donors do to help </w:t>
      </w:r>
      <w:r w:rsidR="005315DE" w:rsidRPr="004D3E58">
        <w:rPr>
          <w:lang w:val="en-AU"/>
        </w:rPr>
        <w:t xml:space="preserve">support programs initiated by subnational NGOs? </w:t>
      </w:r>
    </w:p>
    <w:p w:rsidR="00124C59" w:rsidRPr="004D3E58" w:rsidRDefault="00124C59" w:rsidP="00124C59">
      <w:pPr>
        <w:spacing w:line="240" w:lineRule="auto"/>
        <w:rPr>
          <w:rFonts w:cs="Arial"/>
          <w:i/>
          <w:u w:val="single"/>
          <w:lang w:val="en-AU"/>
        </w:rPr>
      </w:pPr>
      <w:r w:rsidRPr="004D3E58">
        <w:rPr>
          <w:rFonts w:cs="Arial"/>
          <w:i/>
          <w:u w:val="single"/>
          <w:lang w:val="en-AU"/>
        </w:rPr>
        <w:t>Building a Profile</w:t>
      </w:r>
    </w:p>
    <w:p w:rsidR="00124C59" w:rsidRPr="004D3E58" w:rsidRDefault="00EC15E0" w:rsidP="00306F9D">
      <w:pPr>
        <w:pStyle w:val="ListParagraph"/>
        <w:numPr>
          <w:ilvl w:val="0"/>
          <w:numId w:val="16"/>
        </w:numPr>
        <w:ind w:left="851" w:hanging="425"/>
        <w:rPr>
          <w:lang w:val="en-AU"/>
        </w:rPr>
      </w:pPr>
      <w:r w:rsidRPr="004D3E58">
        <w:rPr>
          <w:lang w:val="en-AU"/>
        </w:rPr>
        <w:t>What useful lessons can be learned from</w:t>
      </w:r>
      <w:r w:rsidR="00124C59" w:rsidRPr="004D3E58">
        <w:rPr>
          <w:lang w:val="en-AU"/>
        </w:rPr>
        <w:t xml:space="preserve"> efforts in Indonesia or elsewhere to build capacity of NGOs to use online/social media resources?</w:t>
      </w:r>
      <w:r w:rsidR="00A84609" w:rsidRPr="004D3E58">
        <w:rPr>
          <w:lang w:val="en-AU"/>
        </w:rPr>
        <w:t xml:space="preserve"> </w:t>
      </w:r>
      <w:r w:rsidR="00124C59" w:rsidRPr="004D3E58">
        <w:rPr>
          <w:lang w:val="en-AU"/>
        </w:rPr>
        <w:t xml:space="preserve">What could be done to shift the online identities and thus following of NGOs away from individuals towards the </w:t>
      </w:r>
      <w:r w:rsidR="005E4B10" w:rsidRPr="004D3E58">
        <w:rPr>
          <w:lang w:val="en-AU"/>
        </w:rPr>
        <w:t>organisation</w:t>
      </w:r>
      <w:r w:rsidR="00124C59" w:rsidRPr="004D3E58">
        <w:rPr>
          <w:lang w:val="en-AU"/>
        </w:rPr>
        <w:t>?</w:t>
      </w:r>
    </w:p>
    <w:p w:rsidR="004B6BE1" w:rsidRPr="004D3E58" w:rsidRDefault="004B6BE1" w:rsidP="00306F9D">
      <w:pPr>
        <w:numPr>
          <w:ilvl w:val="0"/>
          <w:numId w:val="16"/>
        </w:numPr>
        <w:ind w:left="851" w:hanging="425"/>
        <w:rPr>
          <w:lang w:val="en-AU"/>
        </w:rPr>
      </w:pPr>
      <w:r w:rsidRPr="004D3E58">
        <w:rPr>
          <w:lang w:val="en-AU"/>
        </w:rPr>
        <w:t xml:space="preserve">What creative solutions exist to the “writing gap” so that </w:t>
      </w:r>
      <w:r w:rsidR="005E4B10" w:rsidRPr="004D3E58">
        <w:rPr>
          <w:lang w:val="en-AU"/>
        </w:rPr>
        <w:t>organisation</w:t>
      </w:r>
      <w:r w:rsidRPr="004D3E58">
        <w:rPr>
          <w:lang w:val="en-AU"/>
        </w:rPr>
        <w:t>s’ successes and lessons learned are captured and built on? What are possible solutions?</w:t>
      </w:r>
    </w:p>
    <w:p w:rsidR="00A84609" w:rsidRPr="004D3E58" w:rsidRDefault="00A84609" w:rsidP="00306F9D">
      <w:pPr>
        <w:pStyle w:val="ListParagraph"/>
        <w:numPr>
          <w:ilvl w:val="0"/>
          <w:numId w:val="16"/>
        </w:numPr>
        <w:ind w:left="851" w:hanging="425"/>
        <w:rPr>
          <w:lang w:val="en-AU"/>
        </w:rPr>
      </w:pPr>
      <w:r w:rsidRPr="004D3E58">
        <w:rPr>
          <w:lang w:val="en-AU"/>
        </w:rPr>
        <w:t xml:space="preserve">What creative solutions exist to the “writing gap” so that </w:t>
      </w:r>
      <w:r w:rsidR="005E4B10" w:rsidRPr="004D3E58">
        <w:rPr>
          <w:lang w:val="en-AU"/>
        </w:rPr>
        <w:t>organisation</w:t>
      </w:r>
      <w:r w:rsidRPr="004D3E58">
        <w:rPr>
          <w:lang w:val="en-AU"/>
        </w:rPr>
        <w:t>s’ successes and lessons learned are captured and built on? What are possible solutions?</w:t>
      </w:r>
    </w:p>
    <w:p w:rsidR="00124C59" w:rsidRPr="004D3E58" w:rsidRDefault="00A84609" w:rsidP="00306F9D">
      <w:pPr>
        <w:numPr>
          <w:ilvl w:val="0"/>
          <w:numId w:val="16"/>
        </w:numPr>
        <w:ind w:left="851" w:hanging="425"/>
        <w:rPr>
          <w:lang w:val="en-AU"/>
        </w:rPr>
      </w:pPr>
      <w:r w:rsidRPr="004D3E58">
        <w:rPr>
          <w:lang w:val="en-AU"/>
        </w:rPr>
        <w:t>What factors support organisations that have built strong public profiles, whether through new or traditional media? What lessons can be learned from them?</w:t>
      </w:r>
    </w:p>
    <w:p w:rsidR="00F439CF" w:rsidRPr="004D3E58" w:rsidRDefault="00017F94" w:rsidP="006D7FAB">
      <w:pPr>
        <w:spacing w:line="240" w:lineRule="auto"/>
        <w:rPr>
          <w:rFonts w:ascii="Arial Black" w:hAnsi="Arial Black" w:cs="Times New Roman"/>
          <w:sz w:val="32"/>
          <w:lang w:val="en-AU"/>
        </w:rPr>
      </w:pPr>
      <w:r w:rsidRPr="004D3E58">
        <w:rPr>
          <w:rFonts w:ascii="Arial Black" w:hAnsi="Arial Black" w:cs="Times New Roman"/>
          <w:sz w:val="32"/>
          <w:lang w:val="en-AU"/>
        </w:rPr>
        <w:t>NGOs and Other Stakeholders</w:t>
      </w:r>
    </w:p>
    <w:p w:rsidR="00C9481D" w:rsidRPr="004D3E58" w:rsidRDefault="00C9481D" w:rsidP="00C9481D">
      <w:pPr>
        <w:spacing w:line="240" w:lineRule="auto"/>
        <w:rPr>
          <w:rFonts w:cs="Arial"/>
          <w:i/>
          <w:u w:val="single"/>
          <w:lang w:val="en-AU"/>
        </w:rPr>
      </w:pPr>
      <w:r w:rsidRPr="004D3E58">
        <w:rPr>
          <w:rFonts w:cs="Arial"/>
          <w:i/>
          <w:u w:val="single"/>
          <w:lang w:val="en-AU"/>
        </w:rPr>
        <w:t xml:space="preserve">Government Context </w:t>
      </w:r>
    </w:p>
    <w:p w:rsidR="00C9481D" w:rsidRPr="004D3E58" w:rsidRDefault="00C9481D" w:rsidP="00D25163">
      <w:pPr>
        <w:pStyle w:val="ListParagraph"/>
        <w:numPr>
          <w:ilvl w:val="0"/>
          <w:numId w:val="3"/>
        </w:numPr>
        <w:spacing w:before="60" w:after="120" w:line="240" w:lineRule="auto"/>
        <w:ind w:left="851" w:hanging="425"/>
        <w:contextualSpacing w:val="0"/>
        <w:rPr>
          <w:lang w:val="en-AU"/>
        </w:rPr>
      </w:pPr>
      <w:r w:rsidRPr="004D3E58">
        <w:rPr>
          <w:lang w:val="en-AU"/>
        </w:rPr>
        <w:t>What is the dif</w:t>
      </w:r>
      <w:r w:rsidR="007F14F7" w:rsidRPr="004D3E58">
        <w:rPr>
          <w:lang w:val="en-AU"/>
        </w:rPr>
        <w:t xml:space="preserve">ference between the places that have effective government-NGO </w:t>
      </w:r>
      <w:r w:rsidR="00D25163" w:rsidRPr="004D3E58">
        <w:rPr>
          <w:lang w:val="en-AU"/>
        </w:rPr>
        <w:t>relationships</w:t>
      </w:r>
      <w:r w:rsidR="007F14F7" w:rsidRPr="004D3E58">
        <w:rPr>
          <w:lang w:val="en-AU"/>
        </w:rPr>
        <w:t xml:space="preserve"> and those that are still weak</w:t>
      </w:r>
      <w:r w:rsidRPr="004D3E58">
        <w:rPr>
          <w:lang w:val="en-AU"/>
        </w:rPr>
        <w:t>? What creates, and in turn what benefits are there, from effective NGO/government relationships? What would be necessary to encourage this change</w:t>
      </w:r>
      <w:r w:rsidR="007F14F7" w:rsidRPr="004D3E58">
        <w:rPr>
          <w:lang w:val="en-AU"/>
        </w:rPr>
        <w:t xml:space="preserve"> more widely</w:t>
      </w:r>
      <w:r w:rsidRPr="004D3E58">
        <w:rPr>
          <w:lang w:val="en-AU"/>
        </w:rPr>
        <w:t xml:space="preserve">? </w:t>
      </w:r>
    </w:p>
    <w:p w:rsidR="00C9481D" w:rsidRPr="004D3E58" w:rsidRDefault="00C9481D" w:rsidP="00D25163">
      <w:pPr>
        <w:pStyle w:val="ListParagraph"/>
        <w:numPr>
          <w:ilvl w:val="0"/>
          <w:numId w:val="3"/>
        </w:numPr>
        <w:spacing w:before="60" w:after="120" w:line="240" w:lineRule="auto"/>
        <w:ind w:left="851" w:hanging="425"/>
        <w:contextualSpacing w:val="0"/>
        <w:rPr>
          <w:lang w:val="en-AU"/>
        </w:rPr>
      </w:pPr>
      <w:r w:rsidRPr="004D3E58">
        <w:rPr>
          <w:lang w:val="en-AU"/>
        </w:rPr>
        <w:t xml:space="preserve">What can be done to make sure that experienced, quality </w:t>
      </w:r>
      <w:r w:rsidR="005E4B10" w:rsidRPr="004D3E58">
        <w:rPr>
          <w:lang w:val="en-AU"/>
        </w:rPr>
        <w:t>organisation</w:t>
      </w:r>
      <w:r w:rsidRPr="004D3E58">
        <w:rPr>
          <w:lang w:val="en-AU"/>
        </w:rPr>
        <w:t xml:space="preserve">s access government grant money and face time with officials? </w:t>
      </w:r>
    </w:p>
    <w:p w:rsidR="00C9481D" w:rsidRPr="004D3E58" w:rsidRDefault="00C9481D" w:rsidP="00D25163">
      <w:pPr>
        <w:pStyle w:val="ListParagraph"/>
        <w:numPr>
          <w:ilvl w:val="0"/>
          <w:numId w:val="3"/>
        </w:numPr>
        <w:spacing w:before="60" w:after="120" w:line="240" w:lineRule="auto"/>
        <w:ind w:left="851" w:hanging="425"/>
        <w:contextualSpacing w:val="0"/>
        <w:rPr>
          <w:lang w:val="en-AU"/>
        </w:rPr>
      </w:pPr>
      <w:r w:rsidRPr="004D3E58">
        <w:rPr>
          <w:lang w:val="en-AU"/>
        </w:rPr>
        <w:t>NGOs/activists and formal politics – something to be encouraged? What positive or negative impacts does it have on NGOs operations and on their ability to make an impact in their issue area?</w:t>
      </w:r>
    </w:p>
    <w:p w:rsidR="00C9481D" w:rsidRPr="004D3E58" w:rsidRDefault="00C9481D" w:rsidP="00D25163">
      <w:pPr>
        <w:pStyle w:val="ListParagraph"/>
        <w:numPr>
          <w:ilvl w:val="0"/>
          <w:numId w:val="3"/>
        </w:numPr>
        <w:spacing w:before="60" w:after="120" w:line="240" w:lineRule="auto"/>
        <w:ind w:left="851" w:hanging="425"/>
        <w:contextualSpacing w:val="0"/>
        <w:rPr>
          <w:lang w:val="en-AU"/>
        </w:rPr>
      </w:pPr>
      <w:r w:rsidRPr="004D3E58">
        <w:rPr>
          <w:lang w:val="en-AU"/>
        </w:rPr>
        <w:t>What areas of the registration, regulations and oversight system are worth trying to change? What would it take to change them? What is the proposed alternative? Who should drive this change?</w:t>
      </w:r>
    </w:p>
    <w:p w:rsidR="007F14F7" w:rsidRPr="004D3E58" w:rsidRDefault="007F14F7" w:rsidP="00D25163">
      <w:pPr>
        <w:pStyle w:val="ListParagraph"/>
        <w:numPr>
          <w:ilvl w:val="0"/>
          <w:numId w:val="3"/>
        </w:numPr>
        <w:spacing w:before="60" w:after="120" w:line="240" w:lineRule="auto"/>
        <w:ind w:left="851" w:hanging="425"/>
        <w:contextualSpacing w:val="0"/>
        <w:rPr>
          <w:lang w:val="en-AU"/>
        </w:rPr>
      </w:pPr>
      <w:r w:rsidRPr="004D3E58">
        <w:rPr>
          <w:lang w:val="en-AU"/>
        </w:rPr>
        <w:t>What can be done to prevent “fictive” organisations from siphoning government grants from legitimate NGOs?</w:t>
      </w:r>
      <w:r w:rsidR="00072056" w:rsidRPr="004D3E58">
        <w:rPr>
          <w:lang w:val="en-AU"/>
        </w:rPr>
        <w:t xml:space="preserve"> To make the government granting process more transparent and accessible?</w:t>
      </w:r>
    </w:p>
    <w:p w:rsidR="007B749A" w:rsidRPr="004D3E58" w:rsidRDefault="007B749A" w:rsidP="00D25163">
      <w:pPr>
        <w:pStyle w:val="ListParagraph"/>
        <w:numPr>
          <w:ilvl w:val="0"/>
          <w:numId w:val="3"/>
        </w:numPr>
        <w:spacing w:before="60" w:after="120" w:line="240" w:lineRule="auto"/>
        <w:ind w:left="851" w:hanging="425"/>
        <w:contextualSpacing w:val="0"/>
        <w:rPr>
          <w:lang w:val="en-AU"/>
        </w:rPr>
      </w:pPr>
      <w:r w:rsidRPr="004D3E58">
        <w:rPr>
          <w:lang w:val="en-AU"/>
        </w:rPr>
        <w:t xml:space="preserve">What laws and regulations tied with NGO fundraising are worth trying to change? What do lessons from </w:t>
      </w:r>
      <w:r w:rsidRPr="004D3E58">
        <w:rPr>
          <w:i/>
          <w:lang w:val="en-AU"/>
        </w:rPr>
        <w:t>zakat</w:t>
      </w:r>
      <w:r w:rsidRPr="004D3E58">
        <w:rPr>
          <w:lang w:val="en-AU"/>
        </w:rPr>
        <w:t xml:space="preserve"> management organisations tell us? What about public attitudes – what if any changes in the tax code or other regulations increase public or corporate giving? </w:t>
      </w:r>
    </w:p>
    <w:p w:rsidR="00D25163" w:rsidRPr="004D3E58" w:rsidRDefault="00D25163" w:rsidP="00D25163">
      <w:pPr>
        <w:spacing w:before="60" w:after="120" w:line="240" w:lineRule="auto"/>
        <w:rPr>
          <w:lang w:val="en-AU"/>
        </w:rPr>
      </w:pPr>
    </w:p>
    <w:p w:rsidR="00F439CF" w:rsidRPr="004D3E58" w:rsidRDefault="00F439CF" w:rsidP="006D7FAB">
      <w:pPr>
        <w:spacing w:line="240" w:lineRule="auto"/>
        <w:rPr>
          <w:rFonts w:cs="Arial"/>
          <w:i/>
          <w:u w:val="single"/>
          <w:lang w:val="en-AU"/>
        </w:rPr>
      </w:pPr>
      <w:r w:rsidRPr="004D3E58">
        <w:rPr>
          <w:rFonts w:cs="Arial"/>
          <w:i/>
          <w:u w:val="single"/>
          <w:lang w:val="en-AU"/>
        </w:rPr>
        <w:t>Donors</w:t>
      </w:r>
    </w:p>
    <w:p w:rsidR="00F439CF" w:rsidRPr="004D3E58" w:rsidRDefault="00F439CF" w:rsidP="00306F9D">
      <w:pPr>
        <w:pStyle w:val="ListParagraph"/>
        <w:numPr>
          <w:ilvl w:val="0"/>
          <w:numId w:val="18"/>
        </w:numPr>
        <w:spacing w:before="60" w:after="120" w:line="240" w:lineRule="auto"/>
        <w:ind w:left="851" w:hanging="454"/>
        <w:contextualSpacing w:val="0"/>
        <w:rPr>
          <w:lang w:val="en-AU"/>
        </w:rPr>
      </w:pPr>
      <w:r w:rsidRPr="004D3E58">
        <w:rPr>
          <w:lang w:val="en-AU"/>
        </w:rPr>
        <w:t xml:space="preserve">What </w:t>
      </w:r>
      <w:r w:rsidR="005256DD" w:rsidRPr="004D3E58">
        <w:rPr>
          <w:lang w:val="en-AU"/>
        </w:rPr>
        <w:t>NGO</w:t>
      </w:r>
      <w:r w:rsidRPr="004D3E58">
        <w:rPr>
          <w:lang w:val="en-AU"/>
        </w:rPr>
        <w:t xml:space="preserve">s have been able to negotiate with donors? What could other </w:t>
      </w:r>
      <w:r w:rsidR="005256DD" w:rsidRPr="004D3E58">
        <w:rPr>
          <w:lang w:val="en-AU"/>
        </w:rPr>
        <w:t>NGO</w:t>
      </w:r>
      <w:r w:rsidRPr="004D3E58">
        <w:rPr>
          <w:lang w:val="en-AU"/>
        </w:rPr>
        <w:t xml:space="preserve">s learn from that experience? What lessons for donors? </w:t>
      </w:r>
    </w:p>
    <w:p w:rsidR="00F439CF" w:rsidRPr="004D3E58" w:rsidRDefault="00F439CF" w:rsidP="00306F9D">
      <w:pPr>
        <w:pStyle w:val="ListParagraph"/>
        <w:numPr>
          <w:ilvl w:val="0"/>
          <w:numId w:val="18"/>
        </w:numPr>
        <w:spacing w:before="60" w:after="120" w:line="240" w:lineRule="auto"/>
        <w:ind w:left="851" w:hanging="454"/>
        <w:contextualSpacing w:val="0"/>
        <w:rPr>
          <w:lang w:val="en-AU"/>
        </w:rPr>
      </w:pPr>
      <w:r w:rsidRPr="004D3E58">
        <w:rPr>
          <w:lang w:val="en-AU"/>
        </w:rPr>
        <w:t xml:space="preserve">What issue areas are donors funding in Indonesia, by whom, and what are the overlaps and missing areas? How is this likely to change over time? </w:t>
      </w:r>
    </w:p>
    <w:p w:rsidR="00F439CF" w:rsidRPr="004D3E58" w:rsidRDefault="00F439CF" w:rsidP="00306F9D">
      <w:pPr>
        <w:pStyle w:val="ListParagraph"/>
        <w:numPr>
          <w:ilvl w:val="0"/>
          <w:numId w:val="18"/>
        </w:numPr>
        <w:spacing w:before="60" w:after="120" w:line="240" w:lineRule="auto"/>
        <w:ind w:left="851" w:hanging="454"/>
        <w:contextualSpacing w:val="0"/>
        <w:rPr>
          <w:lang w:val="en-AU"/>
        </w:rPr>
      </w:pPr>
      <w:r w:rsidRPr="004D3E58">
        <w:rPr>
          <w:lang w:val="en-AU"/>
        </w:rPr>
        <w:t xml:space="preserve">What has been tried in Indonesia or elsewhere to make information more accessible to </w:t>
      </w:r>
      <w:r w:rsidR="005256DD" w:rsidRPr="004D3E58">
        <w:rPr>
          <w:lang w:val="en-AU"/>
        </w:rPr>
        <w:t>NGO</w:t>
      </w:r>
      <w:r w:rsidRPr="004D3E58">
        <w:rPr>
          <w:lang w:val="en-AU"/>
        </w:rPr>
        <w:t xml:space="preserve">s (e.g. using Indonesian for program documents)? </w:t>
      </w:r>
    </w:p>
    <w:p w:rsidR="00124C59" w:rsidRPr="004D3E58" w:rsidRDefault="00124C59" w:rsidP="00306F9D">
      <w:pPr>
        <w:pStyle w:val="ListParagraph"/>
        <w:numPr>
          <w:ilvl w:val="0"/>
          <w:numId w:val="18"/>
        </w:numPr>
        <w:spacing w:before="60" w:after="120" w:line="240" w:lineRule="auto"/>
        <w:ind w:left="851" w:hanging="454"/>
        <w:contextualSpacing w:val="0"/>
        <w:rPr>
          <w:lang w:val="en-AU"/>
        </w:rPr>
      </w:pPr>
      <w:r w:rsidRPr="004D3E58">
        <w:rPr>
          <w:lang w:val="en-AU"/>
        </w:rPr>
        <w:t>What can donors do to make their programs and resources more accessible to Indonesian NGOs, including by preparing Indonesian-language materials?</w:t>
      </w:r>
    </w:p>
    <w:p w:rsidR="00E87FE7" w:rsidRPr="004D3E58" w:rsidRDefault="00E87FE7" w:rsidP="00306F9D">
      <w:pPr>
        <w:numPr>
          <w:ilvl w:val="0"/>
          <w:numId w:val="18"/>
        </w:numPr>
        <w:spacing w:before="60" w:after="120" w:line="240" w:lineRule="auto"/>
        <w:ind w:left="851" w:hanging="454"/>
        <w:rPr>
          <w:lang w:val="en-AU"/>
        </w:rPr>
      </w:pPr>
      <w:r w:rsidRPr="004D3E58">
        <w:rPr>
          <w:lang w:val="en-AU"/>
        </w:rPr>
        <w:t>What has the impact of NGO engagement been according to accumulated AusAID reports? Cost effectiveness?</w:t>
      </w:r>
    </w:p>
    <w:p w:rsidR="00F439CF" w:rsidRPr="004D3E58" w:rsidRDefault="00F439CF" w:rsidP="00D25163">
      <w:pPr>
        <w:spacing w:before="240" w:line="240" w:lineRule="auto"/>
        <w:rPr>
          <w:rFonts w:cs="Arial"/>
          <w:i/>
          <w:u w:val="single"/>
          <w:lang w:val="en-AU"/>
        </w:rPr>
      </w:pPr>
      <w:r w:rsidRPr="004D3E58">
        <w:rPr>
          <w:rFonts w:cs="Arial"/>
          <w:i/>
          <w:u w:val="single"/>
          <w:lang w:val="en-AU"/>
        </w:rPr>
        <w:t>I</w:t>
      </w:r>
      <w:r w:rsidR="005256DD" w:rsidRPr="004D3E58">
        <w:rPr>
          <w:rFonts w:cs="Arial"/>
          <w:i/>
          <w:u w:val="single"/>
          <w:lang w:val="en-AU"/>
        </w:rPr>
        <w:t>NGO</w:t>
      </w:r>
      <w:r w:rsidRPr="004D3E58">
        <w:rPr>
          <w:rFonts w:cs="Arial"/>
          <w:i/>
          <w:u w:val="single"/>
          <w:lang w:val="en-AU"/>
        </w:rPr>
        <w:t>s</w:t>
      </w:r>
      <w:r w:rsidR="0050070B" w:rsidRPr="004D3E58">
        <w:rPr>
          <w:rFonts w:cs="Arial"/>
          <w:i/>
          <w:u w:val="single"/>
          <w:lang w:val="en-AU"/>
        </w:rPr>
        <w:t xml:space="preserve"> and Commercial</w:t>
      </w:r>
      <w:r w:rsidRPr="004D3E58">
        <w:rPr>
          <w:rFonts w:cs="Arial"/>
          <w:i/>
          <w:u w:val="single"/>
          <w:lang w:val="en-AU"/>
        </w:rPr>
        <w:t xml:space="preserve"> Managing Contractors</w:t>
      </w:r>
    </w:p>
    <w:p w:rsidR="0048761F" w:rsidRPr="004D3E58" w:rsidRDefault="0048761F" w:rsidP="00306F9D">
      <w:pPr>
        <w:pStyle w:val="ListParagraph"/>
        <w:numPr>
          <w:ilvl w:val="0"/>
          <w:numId w:val="19"/>
        </w:numPr>
        <w:spacing w:before="60" w:after="120" w:line="240" w:lineRule="auto"/>
        <w:ind w:left="794" w:hanging="397"/>
        <w:contextualSpacing w:val="0"/>
        <w:rPr>
          <w:rFonts w:ascii="Frutiger LT Std 45 Light" w:hAnsi="Frutiger LT Std 45 Light"/>
          <w:lang w:val="en-AU"/>
        </w:rPr>
      </w:pPr>
      <w:r w:rsidRPr="004D3E58">
        <w:rPr>
          <w:lang w:val="en-AU"/>
        </w:rPr>
        <w:t>What are the costs and benefits of different types if intermediaries between donors and Indonesian NGOs? (Indonesian intermediaries can be included here in addition to INGOs and comme</w:t>
      </w:r>
      <w:r w:rsidR="007F14F7" w:rsidRPr="004D3E58">
        <w:rPr>
          <w:lang w:val="en-AU"/>
        </w:rPr>
        <w:t>r</w:t>
      </w:r>
      <w:r w:rsidRPr="004D3E58">
        <w:rPr>
          <w:lang w:val="en-AU"/>
        </w:rPr>
        <w:t>cial managing contractors.) What information exists internationally on the role of for-profit managing contractors, their outcomes compared to INGOs or national NGOs to doing work with civil society, and mechanisms for balancing risk with doing work in line with the ethics of NGOs? What if any conclusions can we draw from information available in the Indonesian context?</w:t>
      </w:r>
    </w:p>
    <w:p w:rsidR="00413F0C" w:rsidRPr="004D3E58" w:rsidRDefault="00413F0C" w:rsidP="00306F9D">
      <w:pPr>
        <w:pStyle w:val="ListParagraph"/>
        <w:numPr>
          <w:ilvl w:val="0"/>
          <w:numId w:val="19"/>
        </w:numPr>
        <w:spacing w:before="60" w:after="120" w:line="240" w:lineRule="auto"/>
        <w:ind w:left="794" w:hanging="397"/>
        <w:contextualSpacing w:val="0"/>
        <w:rPr>
          <w:lang w:val="en-AU"/>
        </w:rPr>
      </w:pPr>
      <w:r w:rsidRPr="004D3E58">
        <w:rPr>
          <w:lang w:val="en-AU"/>
        </w:rPr>
        <w:t>To what extent are INGOs in competition for funds that local NGOs might otherwise access? What if any solutions are there, if so?</w:t>
      </w:r>
    </w:p>
    <w:p w:rsidR="00413F0C" w:rsidRPr="004D3E58" w:rsidRDefault="00413F0C" w:rsidP="00306F9D">
      <w:pPr>
        <w:pStyle w:val="ListParagraph"/>
        <w:numPr>
          <w:ilvl w:val="0"/>
          <w:numId w:val="19"/>
        </w:numPr>
        <w:spacing w:before="60" w:after="120" w:line="240" w:lineRule="auto"/>
        <w:ind w:left="794" w:hanging="397"/>
        <w:contextualSpacing w:val="0"/>
        <w:rPr>
          <w:lang w:val="en-AU"/>
        </w:rPr>
      </w:pPr>
      <w:r w:rsidRPr="004D3E58">
        <w:rPr>
          <w:lang w:val="en-AU"/>
        </w:rPr>
        <w:t xml:space="preserve">Could the approach and “repository” function of the INGOs focused on building the local sector be </w:t>
      </w:r>
      <w:r w:rsidR="005E4B10" w:rsidRPr="004D3E58">
        <w:rPr>
          <w:lang w:val="en-AU"/>
        </w:rPr>
        <w:t>institutionalised</w:t>
      </w:r>
      <w:r w:rsidRPr="004D3E58">
        <w:rPr>
          <w:lang w:val="en-AU"/>
        </w:rPr>
        <w:t xml:space="preserve"> domestically? Should it be? </w:t>
      </w:r>
    </w:p>
    <w:p w:rsidR="00413F0C" w:rsidRPr="004D3E58" w:rsidRDefault="00413F0C" w:rsidP="00306F9D">
      <w:pPr>
        <w:pStyle w:val="ListParagraph"/>
        <w:numPr>
          <w:ilvl w:val="0"/>
          <w:numId w:val="19"/>
        </w:numPr>
        <w:spacing w:before="60" w:after="120" w:line="240" w:lineRule="auto"/>
        <w:ind w:left="794" w:hanging="397"/>
        <w:contextualSpacing w:val="0"/>
        <w:rPr>
          <w:lang w:val="en-AU"/>
        </w:rPr>
      </w:pPr>
      <w:r w:rsidRPr="004D3E58">
        <w:rPr>
          <w:lang w:val="en-AU"/>
        </w:rPr>
        <w:t xml:space="preserve">What funding environment do non-direct service (human rights, advocacy, </w:t>
      </w:r>
      <w:r w:rsidR="00D25163" w:rsidRPr="004D3E58">
        <w:rPr>
          <w:lang w:val="en-AU"/>
        </w:rPr>
        <w:t>etc.</w:t>
      </w:r>
      <w:r w:rsidRPr="004D3E58">
        <w:rPr>
          <w:lang w:val="en-AU"/>
        </w:rPr>
        <w:t xml:space="preserve">) NGOs face in the future with the reduction of funding through sources like HIVOS? </w:t>
      </w:r>
    </w:p>
    <w:p w:rsidR="00F439CF" w:rsidRPr="004D3E58" w:rsidRDefault="00F439CF" w:rsidP="00D25163">
      <w:pPr>
        <w:spacing w:before="240" w:line="240" w:lineRule="auto"/>
        <w:rPr>
          <w:rFonts w:cs="Arial"/>
          <w:i/>
          <w:u w:val="single"/>
          <w:lang w:val="en-AU"/>
        </w:rPr>
      </w:pPr>
      <w:r w:rsidRPr="004D3E58">
        <w:rPr>
          <w:rFonts w:cs="Arial"/>
          <w:i/>
          <w:u w:val="single"/>
          <w:lang w:val="en-AU"/>
        </w:rPr>
        <w:t>Private Sector</w:t>
      </w:r>
    </w:p>
    <w:p w:rsidR="00F439CF" w:rsidRPr="004D3E58" w:rsidRDefault="00F439CF" w:rsidP="00306F9D">
      <w:pPr>
        <w:pStyle w:val="ListParagraph"/>
        <w:numPr>
          <w:ilvl w:val="0"/>
          <w:numId w:val="20"/>
        </w:numPr>
        <w:spacing w:before="60" w:after="120" w:line="240" w:lineRule="auto"/>
        <w:ind w:left="794" w:hanging="397"/>
        <w:contextualSpacing w:val="0"/>
        <w:rPr>
          <w:lang w:val="en-AU"/>
        </w:rPr>
      </w:pPr>
      <w:r w:rsidRPr="004D3E58">
        <w:rPr>
          <w:lang w:val="en-AU"/>
        </w:rPr>
        <w:t xml:space="preserve">What change would be necessary for private corporations to contribute to </w:t>
      </w:r>
      <w:r w:rsidR="005256DD" w:rsidRPr="004D3E58">
        <w:rPr>
          <w:lang w:val="en-AU"/>
        </w:rPr>
        <w:t>NGO</w:t>
      </w:r>
      <w:r w:rsidRPr="004D3E58">
        <w:rPr>
          <w:lang w:val="en-AU"/>
        </w:rPr>
        <w:t xml:space="preserve">s to a greater degree, whether that is changes in attitudes, laws, or </w:t>
      </w:r>
      <w:r w:rsidR="005256DD" w:rsidRPr="004D3E58">
        <w:rPr>
          <w:lang w:val="en-AU"/>
        </w:rPr>
        <w:t>NGO</w:t>
      </w:r>
      <w:r w:rsidRPr="004D3E58">
        <w:rPr>
          <w:lang w:val="en-AU"/>
        </w:rPr>
        <w:t xml:space="preserve"> practices?</w:t>
      </w:r>
    </w:p>
    <w:p w:rsidR="001A542A" w:rsidRPr="004D3E58" w:rsidRDefault="00F439CF" w:rsidP="00306F9D">
      <w:pPr>
        <w:pStyle w:val="ListParagraph"/>
        <w:numPr>
          <w:ilvl w:val="0"/>
          <w:numId w:val="20"/>
        </w:numPr>
        <w:spacing w:before="60" w:after="120" w:line="240" w:lineRule="auto"/>
        <w:ind w:left="794" w:hanging="397"/>
        <w:contextualSpacing w:val="0"/>
        <w:rPr>
          <w:lang w:val="en-AU"/>
        </w:rPr>
      </w:pPr>
      <w:r w:rsidRPr="004D3E58">
        <w:rPr>
          <w:lang w:val="en-AU"/>
        </w:rPr>
        <w:t xml:space="preserve">What do examples of “mutually respectful but critical” relationships between </w:t>
      </w:r>
      <w:r w:rsidR="005256DD" w:rsidRPr="004D3E58">
        <w:rPr>
          <w:lang w:val="en-AU"/>
        </w:rPr>
        <w:t>NGO</w:t>
      </w:r>
      <w:r w:rsidRPr="004D3E58">
        <w:rPr>
          <w:lang w:val="en-AU"/>
        </w:rPr>
        <w:t xml:space="preserve">s and private sector look like? What can those examples </w:t>
      </w:r>
      <w:r w:rsidR="00256A1D" w:rsidRPr="004D3E58">
        <w:rPr>
          <w:lang w:val="en-AU"/>
        </w:rPr>
        <w:t>offer? What</w:t>
      </w:r>
      <w:r w:rsidRPr="004D3E58">
        <w:rPr>
          <w:lang w:val="en-AU"/>
        </w:rPr>
        <w:t xml:space="preserve"> would be necessary for </w:t>
      </w:r>
      <w:r w:rsidR="005256DD" w:rsidRPr="004D3E58">
        <w:rPr>
          <w:lang w:val="en-AU"/>
        </w:rPr>
        <w:t>NGO</w:t>
      </w:r>
      <w:r w:rsidRPr="004D3E58">
        <w:rPr>
          <w:lang w:val="en-AU"/>
        </w:rPr>
        <w:t>s to play this role more often?</w:t>
      </w:r>
    </w:p>
    <w:p w:rsidR="00F439CF" w:rsidRPr="004D3E58" w:rsidRDefault="00F439CF" w:rsidP="00D25163">
      <w:pPr>
        <w:spacing w:before="240" w:line="240" w:lineRule="auto"/>
        <w:rPr>
          <w:rFonts w:cs="Arial"/>
          <w:i/>
          <w:u w:val="single"/>
          <w:lang w:val="en-AU"/>
        </w:rPr>
      </w:pPr>
      <w:r w:rsidRPr="004D3E58">
        <w:rPr>
          <w:rFonts w:cs="Arial"/>
          <w:i/>
          <w:u w:val="single"/>
          <w:lang w:val="en-AU"/>
        </w:rPr>
        <w:t>General Public</w:t>
      </w:r>
    </w:p>
    <w:p w:rsidR="00F439CF" w:rsidRPr="004D3E58" w:rsidRDefault="00F439CF" w:rsidP="00306F9D">
      <w:pPr>
        <w:pStyle w:val="ListParagraph"/>
        <w:numPr>
          <w:ilvl w:val="0"/>
          <w:numId w:val="21"/>
        </w:numPr>
        <w:rPr>
          <w:lang w:val="en-AU"/>
        </w:rPr>
      </w:pPr>
      <w:r w:rsidRPr="004D3E58">
        <w:rPr>
          <w:lang w:val="en-AU"/>
        </w:rPr>
        <w:t xml:space="preserve">What change or mechanism would encourage middle and upper class private citizens to contribute to </w:t>
      </w:r>
      <w:r w:rsidR="005256DD" w:rsidRPr="004D3E58">
        <w:rPr>
          <w:lang w:val="en-AU"/>
        </w:rPr>
        <w:t>NGO</w:t>
      </w:r>
      <w:r w:rsidRPr="004D3E58">
        <w:rPr>
          <w:lang w:val="en-AU"/>
        </w:rPr>
        <w:t xml:space="preserve">s to a greater degree, whether that is changes in attitudes, laws, or </w:t>
      </w:r>
      <w:r w:rsidR="005256DD" w:rsidRPr="004D3E58">
        <w:rPr>
          <w:lang w:val="en-AU"/>
        </w:rPr>
        <w:t>NGO</w:t>
      </w:r>
      <w:r w:rsidRPr="004D3E58">
        <w:rPr>
          <w:lang w:val="en-AU"/>
        </w:rPr>
        <w:t xml:space="preserve"> practices or simply better information?</w:t>
      </w:r>
      <w:r w:rsidR="007B749A" w:rsidRPr="004D3E58">
        <w:rPr>
          <w:lang w:val="en-AU"/>
        </w:rPr>
        <w:t xml:space="preserve"> What is driving the “volunteerism” trend? </w:t>
      </w:r>
    </w:p>
    <w:p w:rsidR="00F439CF" w:rsidRPr="004D3E58" w:rsidRDefault="00F439CF" w:rsidP="00306F9D">
      <w:pPr>
        <w:pStyle w:val="ListParagraph"/>
        <w:numPr>
          <w:ilvl w:val="0"/>
          <w:numId w:val="21"/>
        </w:numPr>
        <w:rPr>
          <w:lang w:val="en-AU"/>
        </w:rPr>
      </w:pPr>
      <w:r w:rsidRPr="004D3E58">
        <w:rPr>
          <w:lang w:val="en-AU"/>
        </w:rPr>
        <w:t xml:space="preserve">Are there other examples of </w:t>
      </w:r>
      <w:r w:rsidR="005E4B10" w:rsidRPr="004D3E58">
        <w:rPr>
          <w:lang w:val="en-AU"/>
        </w:rPr>
        <w:t>organisation</w:t>
      </w:r>
      <w:r w:rsidRPr="004D3E58">
        <w:rPr>
          <w:lang w:val="en-AU"/>
        </w:rPr>
        <w:t>s that have significant sources of public funding, or that did at one time (e.g.</w:t>
      </w:r>
      <w:r w:rsidR="0042641D" w:rsidRPr="004D3E58">
        <w:rPr>
          <w:lang w:val="en-AU"/>
        </w:rPr>
        <w:t xml:space="preserve"> </w:t>
      </w:r>
      <w:r w:rsidRPr="004D3E58">
        <w:rPr>
          <w:lang w:val="en-AU"/>
        </w:rPr>
        <w:t xml:space="preserve">under Soeharto)? </w:t>
      </w:r>
      <w:r w:rsidR="003017AE" w:rsidRPr="004D3E58">
        <w:rPr>
          <w:lang w:val="en-AU"/>
        </w:rPr>
        <w:t>What can be learned from these examples?</w:t>
      </w:r>
    </w:p>
    <w:p w:rsidR="00F439CF" w:rsidRPr="004D3E58" w:rsidRDefault="00F439CF" w:rsidP="006D7FAB">
      <w:pPr>
        <w:spacing w:line="240" w:lineRule="auto"/>
        <w:rPr>
          <w:rFonts w:cs="Arial"/>
          <w:i/>
          <w:u w:val="single"/>
          <w:lang w:val="en-AU"/>
        </w:rPr>
      </w:pPr>
      <w:r w:rsidRPr="004D3E58">
        <w:rPr>
          <w:rFonts w:cs="Arial"/>
          <w:i/>
          <w:u w:val="single"/>
          <w:lang w:val="en-AU"/>
        </w:rPr>
        <w:t>Mass Media</w:t>
      </w:r>
    </w:p>
    <w:p w:rsidR="00F439CF" w:rsidRPr="004D3E58" w:rsidRDefault="00F439CF" w:rsidP="00306F9D">
      <w:pPr>
        <w:pStyle w:val="ListParagraph"/>
        <w:numPr>
          <w:ilvl w:val="0"/>
          <w:numId w:val="22"/>
        </w:numPr>
        <w:spacing w:before="60" w:after="120" w:line="240" w:lineRule="auto"/>
        <w:ind w:left="794" w:hanging="397"/>
        <w:contextualSpacing w:val="0"/>
        <w:rPr>
          <w:lang w:val="en-AU"/>
        </w:rPr>
      </w:pPr>
      <w:r w:rsidRPr="004D3E58">
        <w:rPr>
          <w:lang w:val="en-AU"/>
        </w:rPr>
        <w:t xml:space="preserve">What if any role does the media have in shaping perceptions of </w:t>
      </w:r>
      <w:r w:rsidR="005256DD" w:rsidRPr="004D3E58">
        <w:rPr>
          <w:lang w:val="en-AU"/>
        </w:rPr>
        <w:t>NGO</w:t>
      </w:r>
      <w:r w:rsidRPr="004D3E58">
        <w:rPr>
          <w:lang w:val="en-AU"/>
        </w:rPr>
        <w:t xml:space="preserve">s and presenting their causes? What difference is there at a national and subnational level? What could the media do differently to contribute to public debate and engagement on issues the </w:t>
      </w:r>
      <w:r w:rsidR="005256DD" w:rsidRPr="004D3E58">
        <w:rPr>
          <w:lang w:val="en-AU"/>
        </w:rPr>
        <w:t>NGO</w:t>
      </w:r>
      <w:r w:rsidRPr="004D3E58">
        <w:rPr>
          <w:lang w:val="en-AU"/>
        </w:rPr>
        <w:t xml:space="preserve">s identify and to raising the profile of </w:t>
      </w:r>
      <w:r w:rsidR="005256DD" w:rsidRPr="004D3E58">
        <w:rPr>
          <w:lang w:val="en-AU"/>
        </w:rPr>
        <w:t>NGO</w:t>
      </w:r>
      <w:r w:rsidRPr="004D3E58">
        <w:rPr>
          <w:lang w:val="en-AU"/>
        </w:rPr>
        <w:t>s in the public’s mind?</w:t>
      </w:r>
    </w:p>
    <w:p w:rsidR="00F439CF" w:rsidRPr="004D3E58" w:rsidRDefault="00F439CF" w:rsidP="00306F9D">
      <w:pPr>
        <w:pStyle w:val="ListParagraph"/>
        <w:numPr>
          <w:ilvl w:val="0"/>
          <w:numId w:val="22"/>
        </w:numPr>
        <w:spacing w:before="60" w:after="120" w:line="240" w:lineRule="auto"/>
        <w:ind w:left="794" w:hanging="397"/>
        <w:contextualSpacing w:val="0"/>
        <w:rPr>
          <w:lang w:val="en-AU"/>
        </w:rPr>
      </w:pPr>
      <w:r w:rsidRPr="004D3E58">
        <w:rPr>
          <w:lang w:val="en-AU"/>
        </w:rPr>
        <w:t xml:space="preserve">How could </w:t>
      </w:r>
      <w:r w:rsidR="005256DD" w:rsidRPr="004D3E58">
        <w:rPr>
          <w:lang w:val="en-AU"/>
        </w:rPr>
        <w:t>NGO</w:t>
      </w:r>
      <w:r w:rsidRPr="004D3E58">
        <w:rPr>
          <w:lang w:val="en-AU"/>
        </w:rPr>
        <w:t>s use the media more effectively to promote themselves and advance their causes?</w:t>
      </w:r>
    </w:p>
    <w:p w:rsidR="00F439CF" w:rsidRPr="004D3E58" w:rsidRDefault="00F439CF" w:rsidP="00E741AE">
      <w:pPr>
        <w:rPr>
          <w:rFonts w:ascii="Arial Black" w:hAnsi="Arial Black"/>
          <w:b/>
          <w:sz w:val="32"/>
          <w:szCs w:val="36"/>
          <w:lang w:val="en-AU"/>
        </w:rPr>
      </w:pPr>
      <w:r w:rsidRPr="004D3E58">
        <w:rPr>
          <w:rFonts w:ascii="Arial Black" w:hAnsi="Arial Black"/>
          <w:b/>
          <w:sz w:val="32"/>
          <w:szCs w:val="36"/>
          <w:lang w:val="en-AU"/>
        </w:rPr>
        <w:t>Sectoral Strategies</w:t>
      </w:r>
    </w:p>
    <w:p w:rsidR="00F439CF" w:rsidRPr="004D3E58" w:rsidRDefault="00F439CF" w:rsidP="00306F9D">
      <w:pPr>
        <w:pStyle w:val="ListParagraph"/>
        <w:numPr>
          <w:ilvl w:val="0"/>
          <w:numId w:val="23"/>
        </w:numPr>
        <w:spacing w:before="60" w:after="120" w:line="240" w:lineRule="auto"/>
        <w:ind w:left="794" w:hanging="397"/>
        <w:contextualSpacing w:val="0"/>
        <w:rPr>
          <w:lang w:val="en-AU"/>
        </w:rPr>
      </w:pPr>
      <w:r w:rsidRPr="004D3E58">
        <w:rPr>
          <w:lang w:val="en-AU"/>
        </w:rPr>
        <w:t xml:space="preserve">What evidence do past and existing programs offer on the importance of </w:t>
      </w:r>
      <w:r w:rsidR="003830E3" w:rsidRPr="004D3E58">
        <w:rPr>
          <w:lang w:val="en-AU"/>
        </w:rPr>
        <w:t>organisational</w:t>
      </w:r>
      <w:r w:rsidRPr="004D3E58">
        <w:rPr>
          <w:lang w:val="en-AU"/>
        </w:rPr>
        <w:t xml:space="preserve"> and sectoral level work for creating better program outcomes related to poverty reduction (whether directly or indirectly)? </w:t>
      </w:r>
    </w:p>
    <w:p w:rsidR="006C0635" w:rsidRPr="004D3E58" w:rsidRDefault="00F439CF" w:rsidP="00306F9D">
      <w:pPr>
        <w:pStyle w:val="ListParagraph"/>
        <w:numPr>
          <w:ilvl w:val="0"/>
          <w:numId w:val="23"/>
        </w:numPr>
        <w:spacing w:before="60" w:after="120" w:line="240" w:lineRule="auto"/>
        <w:ind w:left="794" w:hanging="397"/>
        <w:contextualSpacing w:val="0"/>
        <w:rPr>
          <w:lang w:val="en-AU"/>
        </w:rPr>
      </w:pPr>
      <w:r w:rsidRPr="004D3E58">
        <w:rPr>
          <w:lang w:val="en-AU"/>
        </w:rPr>
        <w:t xml:space="preserve">Specifically for capacity development/intermediary/grantmaking </w:t>
      </w:r>
      <w:r w:rsidR="005256DD" w:rsidRPr="004D3E58">
        <w:rPr>
          <w:lang w:val="en-AU"/>
        </w:rPr>
        <w:t>NGO</w:t>
      </w:r>
      <w:r w:rsidRPr="004D3E58">
        <w:rPr>
          <w:lang w:val="en-AU"/>
        </w:rPr>
        <w:t xml:space="preserve">s: What would it take to be self-sustainable? To develop outside Jakarta? What is the </w:t>
      </w:r>
      <w:r w:rsidR="00256A1D" w:rsidRPr="004D3E58">
        <w:rPr>
          <w:lang w:val="en-AU"/>
        </w:rPr>
        <w:t>feasibility</w:t>
      </w:r>
      <w:r w:rsidRPr="004D3E58">
        <w:rPr>
          <w:lang w:val="en-AU"/>
        </w:rPr>
        <w:t xml:space="preserve"> of fees for service? What is </w:t>
      </w:r>
      <w:r w:rsidR="00256A1D" w:rsidRPr="004D3E58">
        <w:rPr>
          <w:lang w:val="en-AU"/>
        </w:rPr>
        <w:t>absorptive</w:t>
      </w:r>
      <w:r w:rsidRPr="004D3E58">
        <w:rPr>
          <w:lang w:val="en-AU"/>
        </w:rPr>
        <w:t xml:space="preserve"> capacity – could more donor money for CD go throu</w:t>
      </w:r>
      <w:r w:rsidR="00416324" w:rsidRPr="004D3E58">
        <w:rPr>
          <w:lang w:val="en-AU"/>
        </w:rPr>
        <w:t xml:space="preserve">gh more of these </w:t>
      </w:r>
      <w:r w:rsidR="005E4B10" w:rsidRPr="004D3E58">
        <w:rPr>
          <w:lang w:val="en-AU"/>
        </w:rPr>
        <w:t>organisation</w:t>
      </w:r>
      <w:r w:rsidR="00416324" w:rsidRPr="004D3E58">
        <w:rPr>
          <w:lang w:val="en-AU"/>
        </w:rPr>
        <w:t>s?</w:t>
      </w:r>
    </w:p>
    <w:p w:rsidR="002C28BB" w:rsidRPr="004D3E58" w:rsidRDefault="006C0635" w:rsidP="006D7FAB">
      <w:pPr>
        <w:spacing w:line="240" w:lineRule="auto"/>
        <w:rPr>
          <w:rFonts w:ascii="Times New Roman" w:hAnsi="Times New Roman" w:cs="Times New Roman"/>
          <w:b/>
          <w:i/>
          <w:sz w:val="28"/>
          <w:lang w:val="en-AU"/>
        </w:rPr>
      </w:pPr>
      <w:r w:rsidRPr="004D3E58">
        <w:rPr>
          <w:rFonts w:ascii="Times New Roman" w:hAnsi="Times New Roman" w:cs="Times New Roman"/>
          <w:b/>
          <w:i/>
          <w:sz w:val="28"/>
          <w:lang w:val="en-AU"/>
        </w:rPr>
        <w:t>Critical Ques</w:t>
      </w:r>
      <w:r w:rsidR="00A2378C" w:rsidRPr="004D3E58">
        <w:rPr>
          <w:rFonts w:ascii="Times New Roman" w:hAnsi="Times New Roman" w:cs="Times New Roman"/>
          <w:b/>
          <w:i/>
          <w:sz w:val="28"/>
          <w:lang w:val="en-AU"/>
        </w:rPr>
        <w:t>tions Linked to Recommendations</w:t>
      </w:r>
    </w:p>
    <w:p w:rsidR="006C0635" w:rsidRPr="004D3E58" w:rsidRDefault="006C0635" w:rsidP="006D7FAB">
      <w:pPr>
        <w:spacing w:line="240" w:lineRule="auto"/>
        <w:rPr>
          <w:rFonts w:ascii="Arial Black" w:hAnsi="Arial Black"/>
          <w:sz w:val="32"/>
          <w:lang w:val="en-AU"/>
        </w:rPr>
      </w:pPr>
      <w:r w:rsidRPr="004D3E58">
        <w:rPr>
          <w:rFonts w:ascii="Arial Black" w:hAnsi="Arial Black"/>
          <w:sz w:val="32"/>
          <w:lang w:val="en-AU"/>
        </w:rPr>
        <w:t xml:space="preserve">Sectoral </w:t>
      </w:r>
      <w:r w:rsidR="00BB5C0C" w:rsidRPr="004D3E58">
        <w:rPr>
          <w:rFonts w:ascii="Arial Black" w:hAnsi="Arial Black"/>
          <w:sz w:val="32"/>
          <w:lang w:val="en-AU"/>
        </w:rPr>
        <w:t>Programming</w:t>
      </w:r>
      <w:r w:rsidRPr="004D3E58">
        <w:rPr>
          <w:rFonts w:ascii="Arial Black" w:hAnsi="Arial Black"/>
          <w:sz w:val="32"/>
          <w:lang w:val="en-AU"/>
        </w:rPr>
        <w:t xml:space="preserve"> </w:t>
      </w:r>
    </w:p>
    <w:p w:rsidR="006C0635" w:rsidRPr="004D3E58" w:rsidRDefault="005256DD" w:rsidP="006D7FAB">
      <w:pPr>
        <w:spacing w:line="240" w:lineRule="auto"/>
        <w:rPr>
          <w:rFonts w:cs="Arial"/>
          <w:i/>
          <w:u w:val="single"/>
          <w:lang w:val="en-AU"/>
        </w:rPr>
      </w:pPr>
      <w:r w:rsidRPr="004D3E58">
        <w:rPr>
          <w:rFonts w:cs="Arial"/>
          <w:i/>
          <w:u w:val="single"/>
          <w:lang w:val="en-AU"/>
        </w:rPr>
        <w:t>NGO</w:t>
      </w:r>
      <w:r w:rsidR="006C0635" w:rsidRPr="004D3E58">
        <w:rPr>
          <w:rFonts w:cs="Arial"/>
          <w:i/>
          <w:u w:val="single"/>
          <w:lang w:val="en-AU"/>
        </w:rPr>
        <w:t xml:space="preserve"> Study and Service Centre for Poverty Reduction and Development </w:t>
      </w:r>
    </w:p>
    <w:p w:rsidR="006C0635" w:rsidRPr="004D3E58" w:rsidRDefault="0042641D" w:rsidP="00306F9D">
      <w:pPr>
        <w:pStyle w:val="ListParagraph"/>
        <w:numPr>
          <w:ilvl w:val="0"/>
          <w:numId w:val="24"/>
        </w:numPr>
        <w:spacing w:before="60" w:after="120" w:line="240" w:lineRule="auto"/>
        <w:ind w:left="794" w:hanging="397"/>
        <w:contextualSpacing w:val="0"/>
        <w:rPr>
          <w:lang w:val="en-AU"/>
        </w:rPr>
      </w:pPr>
      <w:r w:rsidRPr="004D3E58">
        <w:rPr>
          <w:lang w:val="en-AU"/>
        </w:rPr>
        <w:t xml:space="preserve">Would this Centre make a difference? Would NGOs and other stakeholders find it useful? What services should it provide according to stakeholders? </w:t>
      </w:r>
      <w:r w:rsidR="006C0635" w:rsidRPr="004D3E58">
        <w:rPr>
          <w:lang w:val="en-AU"/>
        </w:rPr>
        <w:t xml:space="preserve">Where should this Centre live so that the information and systems are trusted by and accessible to the widest number of sources? </w:t>
      </w:r>
    </w:p>
    <w:p w:rsidR="006C0635" w:rsidRPr="004D3E58" w:rsidRDefault="006C0635" w:rsidP="00306F9D">
      <w:pPr>
        <w:pStyle w:val="ListParagraph"/>
        <w:numPr>
          <w:ilvl w:val="0"/>
          <w:numId w:val="24"/>
        </w:numPr>
        <w:spacing w:before="60" w:after="120" w:line="240" w:lineRule="auto"/>
        <w:ind w:left="794" w:hanging="397"/>
        <w:contextualSpacing w:val="0"/>
        <w:rPr>
          <w:lang w:val="en-AU"/>
        </w:rPr>
      </w:pPr>
      <w:r w:rsidRPr="004D3E58">
        <w:rPr>
          <w:lang w:val="en-AU"/>
        </w:rPr>
        <w:t>What are the possible and realistic funding models for such a Centre so that it sustains itself beyond initial support from AusAID?</w:t>
      </w:r>
    </w:p>
    <w:p w:rsidR="006C0635" w:rsidRPr="004D3E58" w:rsidRDefault="005256DD" w:rsidP="00D25163">
      <w:pPr>
        <w:spacing w:before="240" w:line="240" w:lineRule="auto"/>
        <w:rPr>
          <w:rFonts w:cs="Arial"/>
          <w:i/>
          <w:u w:val="single"/>
          <w:lang w:val="en-AU"/>
        </w:rPr>
      </w:pPr>
      <w:r w:rsidRPr="004D3E58">
        <w:rPr>
          <w:rFonts w:cs="Arial"/>
          <w:i/>
          <w:u w:val="single"/>
          <w:lang w:val="en-AU"/>
        </w:rPr>
        <w:t>NGO</w:t>
      </w:r>
      <w:r w:rsidR="006C0635" w:rsidRPr="004D3E58">
        <w:rPr>
          <w:rFonts w:cs="Arial"/>
          <w:i/>
          <w:u w:val="single"/>
          <w:lang w:val="en-AU"/>
        </w:rPr>
        <w:t xml:space="preserve">s Solutions Forums </w:t>
      </w:r>
    </w:p>
    <w:p w:rsidR="006C0635" w:rsidRPr="004D3E58" w:rsidRDefault="006C0635" w:rsidP="00306F9D">
      <w:pPr>
        <w:pStyle w:val="ListParagraph"/>
        <w:numPr>
          <w:ilvl w:val="0"/>
          <w:numId w:val="25"/>
        </w:numPr>
        <w:spacing w:before="60" w:after="120" w:line="240" w:lineRule="auto"/>
        <w:ind w:left="794" w:hanging="397"/>
        <w:contextualSpacing w:val="0"/>
        <w:rPr>
          <w:lang w:val="en-AU"/>
        </w:rPr>
      </w:pPr>
      <w:r w:rsidRPr="004D3E58">
        <w:rPr>
          <w:lang w:val="en-AU"/>
        </w:rPr>
        <w:t xml:space="preserve">What is the most cost effective format, setting and mechanism for these forum? </w:t>
      </w:r>
    </w:p>
    <w:p w:rsidR="006C0635" w:rsidRPr="004D3E58" w:rsidRDefault="006C0635" w:rsidP="00306F9D">
      <w:pPr>
        <w:pStyle w:val="ListParagraph"/>
        <w:numPr>
          <w:ilvl w:val="0"/>
          <w:numId w:val="25"/>
        </w:numPr>
        <w:spacing w:before="60" w:after="120" w:line="240" w:lineRule="auto"/>
        <w:ind w:left="794" w:hanging="397"/>
        <w:contextualSpacing w:val="0"/>
        <w:rPr>
          <w:lang w:val="en-AU"/>
        </w:rPr>
      </w:pPr>
      <w:r w:rsidRPr="004D3E58">
        <w:rPr>
          <w:lang w:val="en-AU"/>
        </w:rPr>
        <w:t xml:space="preserve">What specific priority challenges should be targeted based on the information generated on potential solutions and their feasibility and cost effectiveness? </w:t>
      </w:r>
    </w:p>
    <w:p w:rsidR="006C0635" w:rsidRPr="004D3E58" w:rsidRDefault="006C0635" w:rsidP="00306F9D">
      <w:pPr>
        <w:pStyle w:val="ListParagraph"/>
        <w:numPr>
          <w:ilvl w:val="0"/>
          <w:numId w:val="25"/>
        </w:numPr>
        <w:spacing w:before="60" w:after="120" w:line="240" w:lineRule="auto"/>
        <w:ind w:left="794" w:hanging="397"/>
        <w:contextualSpacing w:val="0"/>
        <w:rPr>
          <w:lang w:val="en-AU"/>
        </w:rPr>
      </w:pPr>
      <w:r w:rsidRPr="004D3E58">
        <w:rPr>
          <w:lang w:val="en-AU"/>
        </w:rPr>
        <w:t xml:space="preserve">What external challenges may be in the horizon that </w:t>
      </w:r>
      <w:r w:rsidR="005256DD" w:rsidRPr="004D3E58">
        <w:rPr>
          <w:lang w:val="en-AU"/>
        </w:rPr>
        <w:t>NGO</w:t>
      </w:r>
      <w:r w:rsidRPr="004D3E58">
        <w:rPr>
          <w:lang w:val="en-AU"/>
        </w:rPr>
        <w:t>s can start preparing for or working to prevent?</w:t>
      </w:r>
    </w:p>
    <w:p w:rsidR="006C0635" w:rsidRPr="004D3E58" w:rsidRDefault="006C0635" w:rsidP="00306F9D">
      <w:pPr>
        <w:pStyle w:val="ListParagraph"/>
        <w:numPr>
          <w:ilvl w:val="0"/>
          <w:numId w:val="25"/>
        </w:numPr>
        <w:spacing w:before="60" w:after="120" w:line="240" w:lineRule="auto"/>
        <w:ind w:left="794" w:hanging="397"/>
        <w:contextualSpacing w:val="0"/>
        <w:rPr>
          <w:lang w:val="en-AU"/>
        </w:rPr>
      </w:pPr>
      <w:r w:rsidRPr="004D3E58">
        <w:rPr>
          <w:lang w:val="en-AU"/>
        </w:rPr>
        <w:t>This recommendation is built on the premise that stronger organisations and a stronger sector leads to better development outcomes from the organisations’ work on the ground. What evidence exists that will make the case for efforts targeting the organisational level?</w:t>
      </w:r>
    </w:p>
    <w:p w:rsidR="006C0635" w:rsidRPr="004D3E58" w:rsidRDefault="006C0635" w:rsidP="00306F9D">
      <w:pPr>
        <w:pStyle w:val="ListParagraph"/>
        <w:numPr>
          <w:ilvl w:val="0"/>
          <w:numId w:val="25"/>
        </w:numPr>
        <w:spacing w:before="60" w:after="120" w:line="240" w:lineRule="auto"/>
        <w:ind w:left="794" w:hanging="397"/>
        <w:contextualSpacing w:val="0"/>
        <w:rPr>
          <w:lang w:val="en-AU"/>
        </w:rPr>
      </w:pPr>
      <w:r w:rsidRPr="004D3E58">
        <w:rPr>
          <w:lang w:val="en-AU"/>
        </w:rPr>
        <w:t>What organisations exist in each area that are strong or have potential to grow strong through such forum?.</w:t>
      </w:r>
    </w:p>
    <w:p w:rsidR="006C0635" w:rsidRPr="004D3E58" w:rsidRDefault="006C0635" w:rsidP="00D25163">
      <w:pPr>
        <w:spacing w:before="240" w:line="240" w:lineRule="auto"/>
        <w:rPr>
          <w:rFonts w:cs="Arial"/>
          <w:i/>
          <w:u w:val="single"/>
          <w:lang w:val="en-AU"/>
        </w:rPr>
      </w:pPr>
      <w:r w:rsidRPr="004D3E58">
        <w:rPr>
          <w:rFonts w:cs="Arial"/>
          <w:i/>
          <w:u w:val="single"/>
          <w:lang w:val="en-AU"/>
        </w:rPr>
        <w:t>Accreditation System</w:t>
      </w:r>
    </w:p>
    <w:p w:rsidR="006C0635" w:rsidRPr="004D3E58" w:rsidRDefault="006C0635" w:rsidP="00306F9D">
      <w:pPr>
        <w:pStyle w:val="ListParagraph"/>
        <w:numPr>
          <w:ilvl w:val="0"/>
          <w:numId w:val="26"/>
        </w:numPr>
        <w:spacing w:before="60" w:after="120" w:line="240" w:lineRule="auto"/>
        <w:ind w:left="794" w:hanging="397"/>
        <w:contextualSpacing w:val="0"/>
        <w:rPr>
          <w:lang w:val="en-AU"/>
        </w:rPr>
      </w:pPr>
      <w:r w:rsidRPr="004D3E58">
        <w:rPr>
          <w:lang w:val="en-AU"/>
        </w:rPr>
        <w:t xml:space="preserve">What is the most cost effective form of support to </w:t>
      </w:r>
      <w:r w:rsidR="005256DD" w:rsidRPr="004D3E58">
        <w:rPr>
          <w:lang w:val="en-AU"/>
        </w:rPr>
        <w:t>NGO</w:t>
      </w:r>
      <w:r w:rsidRPr="004D3E58">
        <w:rPr>
          <w:lang w:val="en-AU"/>
        </w:rPr>
        <w:t>s for getting accredited, that will also lead to strengthening domestic capacity development organisations? Could this be self-funded eventually and how? Potential for requiring a small fee from users?</w:t>
      </w:r>
    </w:p>
    <w:p w:rsidR="006C0635" w:rsidRPr="004D3E58" w:rsidRDefault="006C0635" w:rsidP="00306F9D">
      <w:pPr>
        <w:pStyle w:val="ListParagraph"/>
        <w:numPr>
          <w:ilvl w:val="0"/>
          <w:numId w:val="26"/>
        </w:numPr>
        <w:spacing w:before="60" w:after="120" w:line="240" w:lineRule="auto"/>
        <w:ind w:left="794" w:hanging="397"/>
        <w:contextualSpacing w:val="0"/>
        <w:rPr>
          <w:lang w:val="en-AU"/>
        </w:rPr>
      </w:pPr>
      <w:r w:rsidRPr="004D3E58">
        <w:rPr>
          <w:lang w:val="en-AU"/>
        </w:rPr>
        <w:t xml:space="preserve">What should the standards be in the Indonesian context, so that they are palatable to </w:t>
      </w:r>
      <w:r w:rsidR="005256DD" w:rsidRPr="004D3E58">
        <w:rPr>
          <w:lang w:val="en-AU"/>
        </w:rPr>
        <w:t>NGO</w:t>
      </w:r>
      <w:r w:rsidRPr="004D3E58">
        <w:rPr>
          <w:lang w:val="en-AU"/>
        </w:rPr>
        <w:t>s, donors, private sector, the general public and government?</w:t>
      </w:r>
    </w:p>
    <w:p w:rsidR="006C0635" w:rsidRPr="004D3E58" w:rsidRDefault="006C0635" w:rsidP="00306F9D">
      <w:pPr>
        <w:pStyle w:val="ListParagraph"/>
        <w:numPr>
          <w:ilvl w:val="0"/>
          <w:numId w:val="26"/>
        </w:numPr>
        <w:spacing w:before="60" w:after="120" w:line="240" w:lineRule="auto"/>
        <w:ind w:left="794" w:hanging="397"/>
        <w:contextualSpacing w:val="0"/>
        <w:rPr>
          <w:lang w:val="en-AU"/>
        </w:rPr>
      </w:pPr>
      <w:r w:rsidRPr="004D3E58">
        <w:rPr>
          <w:lang w:val="en-AU"/>
        </w:rPr>
        <w:t>What are the most strategic approaches, forums and “hooks” to convincing various stakeholders to make use of this system?</w:t>
      </w:r>
    </w:p>
    <w:p w:rsidR="006C0635" w:rsidRPr="004D3E58" w:rsidRDefault="006C0635" w:rsidP="00306F9D">
      <w:pPr>
        <w:pStyle w:val="ListParagraph"/>
        <w:numPr>
          <w:ilvl w:val="0"/>
          <w:numId w:val="26"/>
        </w:numPr>
        <w:spacing w:before="60" w:after="120" w:line="240" w:lineRule="auto"/>
        <w:ind w:left="794" w:hanging="397"/>
        <w:contextualSpacing w:val="0"/>
        <w:rPr>
          <w:lang w:val="en-AU"/>
        </w:rPr>
      </w:pPr>
      <w:r w:rsidRPr="004D3E58">
        <w:rPr>
          <w:lang w:val="en-AU"/>
        </w:rPr>
        <w:t>For all of the above questions, what do experiences in other countries suggest as the best approach?</w:t>
      </w:r>
    </w:p>
    <w:p w:rsidR="006C0635" w:rsidRPr="004D3E58" w:rsidRDefault="00BB5C0C" w:rsidP="00D25163">
      <w:pPr>
        <w:spacing w:before="240" w:line="240" w:lineRule="auto"/>
        <w:rPr>
          <w:rFonts w:cs="Arial"/>
          <w:i/>
          <w:u w:val="single"/>
          <w:lang w:val="en-AU"/>
        </w:rPr>
      </w:pPr>
      <w:r w:rsidRPr="004D3E58">
        <w:rPr>
          <w:rFonts w:cs="Arial"/>
          <w:i/>
          <w:u w:val="single"/>
          <w:lang w:val="en-AU"/>
        </w:rPr>
        <w:t xml:space="preserve">Interactive </w:t>
      </w:r>
      <w:r w:rsidR="00CC0875" w:rsidRPr="004D3E58">
        <w:rPr>
          <w:rFonts w:cs="Arial"/>
          <w:i/>
          <w:u w:val="single"/>
          <w:lang w:val="en-AU"/>
        </w:rPr>
        <w:t>Map &amp; Database</w:t>
      </w:r>
    </w:p>
    <w:p w:rsidR="006C0635" w:rsidRPr="004D3E58" w:rsidRDefault="006C0635" w:rsidP="00306F9D">
      <w:pPr>
        <w:pStyle w:val="ListParagraph"/>
        <w:numPr>
          <w:ilvl w:val="0"/>
          <w:numId w:val="27"/>
        </w:numPr>
        <w:spacing w:before="60" w:after="120" w:line="240" w:lineRule="auto"/>
        <w:ind w:left="794" w:hanging="397"/>
        <w:contextualSpacing w:val="0"/>
        <w:rPr>
          <w:lang w:val="en-AU"/>
        </w:rPr>
      </w:pPr>
      <w:r w:rsidRPr="004D3E58">
        <w:rPr>
          <w:lang w:val="en-AU"/>
        </w:rPr>
        <w:t xml:space="preserve">Where should this database and map “live” so that it is trusted and useful to various stakeholders, </w:t>
      </w:r>
      <w:r w:rsidR="005256DD" w:rsidRPr="004D3E58">
        <w:rPr>
          <w:lang w:val="en-AU"/>
        </w:rPr>
        <w:t>NGO</w:t>
      </w:r>
      <w:r w:rsidRPr="004D3E58">
        <w:rPr>
          <w:lang w:val="en-AU"/>
        </w:rPr>
        <w:t>s and the public in particular?</w:t>
      </w:r>
    </w:p>
    <w:p w:rsidR="006C0635" w:rsidRPr="004D3E58" w:rsidRDefault="006C0635" w:rsidP="00306F9D">
      <w:pPr>
        <w:pStyle w:val="ListParagraph"/>
        <w:numPr>
          <w:ilvl w:val="0"/>
          <w:numId w:val="27"/>
        </w:numPr>
        <w:spacing w:before="60" w:after="120" w:line="240" w:lineRule="auto"/>
        <w:ind w:left="794" w:hanging="397"/>
        <w:contextualSpacing w:val="0"/>
        <w:rPr>
          <w:lang w:val="en-AU"/>
        </w:rPr>
      </w:pPr>
      <w:r w:rsidRPr="004D3E58">
        <w:rPr>
          <w:lang w:val="en-AU"/>
        </w:rPr>
        <w:t xml:space="preserve">Has this been tried elsewhere or in other sector, and what lessons are applicable to the Indonesian </w:t>
      </w:r>
      <w:r w:rsidR="005256DD" w:rsidRPr="004D3E58">
        <w:rPr>
          <w:lang w:val="en-AU"/>
        </w:rPr>
        <w:t>NGO</w:t>
      </w:r>
      <w:r w:rsidRPr="004D3E58">
        <w:rPr>
          <w:lang w:val="en-AU"/>
        </w:rPr>
        <w:t xml:space="preserve"> context</w:t>
      </w:r>
      <w:r w:rsidR="004A472C" w:rsidRPr="004D3E58">
        <w:rPr>
          <w:lang w:val="en-AU"/>
        </w:rPr>
        <w:t>?</w:t>
      </w:r>
    </w:p>
    <w:p w:rsidR="004A472C" w:rsidRPr="004D3E58" w:rsidRDefault="004A472C" w:rsidP="00306F9D">
      <w:pPr>
        <w:pStyle w:val="ListParagraph"/>
        <w:numPr>
          <w:ilvl w:val="0"/>
          <w:numId w:val="27"/>
        </w:numPr>
        <w:spacing w:before="60" w:after="120" w:line="240" w:lineRule="auto"/>
        <w:ind w:left="794" w:hanging="397"/>
        <w:contextualSpacing w:val="0"/>
        <w:rPr>
          <w:lang w:val="en-AU"/>
        </w:rPr>
      </w:pPr>
      <w:r w:rsidRPr="004D3E58">
        <w:rPr>
          <w:lang w:val="en-AU"/>
        </w:rPr>
        <w:t>What are the possible and realistic management and implementation models for the database so that it sustains itself beyond initial support from AusAID?</w:t>
      </w:r>
    </w:p>
    <w:p w:rsidR="006C0635" w:rsidRPr="004D3E58" w:rsidRDefault="00BB5C0C" w:rsidP="006D7FAB">
      <w:pPr>
        <w:spacing w:line="240" w:lineRule="auto"/>
        <w:rPr>
          <w:rFonts w:ascii="Arial Black" w:hAnsi="Arial Black"/>
          <w:sz w:val="28"/>
          <w:lang w:val="en-AU"/>
        </w:rPr>
      </w:pPr>
      <w:r w:rsidRPr="004D3E58">
        <w:rPr>
          <w:rFonts w:ascii="Arial Black" w:hAnsi="Arial Black"/>
          <w:sz w:val="28"/>
          <w:lang w:val="en-AU"/>
        </w:rPr>
        <w:t xml:space="preserve">Programming Targeting the </w:t>
      </w:r>
      <w:r w:rsidR="00CC0875" w:rsidRPr="004D3E58">
        <w:rPr>
          <w:rFonts w:ascii="Arial Black" w:hAnsi="Arial Black"/>
          <w:sz w:val="28"/>
          <w:lang w:val="en-AU"/>
        </w:rPr>
        <w:t xml:space="preserve">Operating Environment </w:t>
      </w:r>
    </w:p>
    <w:p w:rsidR="006C0635" w:rsidRPr="004D3E58" w:rsidRDefault="00D25163" w:rsidP="006D7FAB">
      <w:pPr>
        <w:spacing w:line="240" w:lineRule="auto"/>
        <w:rPr>
          <w:rFonts w:cs="Arial"/>
          <w:i/>
          <w:u w:val="single"/>
          <w:lang w:val="en-AU"/>
        </w:rPr>
      </w:pPr>
      <w:r w:rsidRPr="004D3E58">
        <w:rPr>
          <w:rFonts w:cs="Arial"/>
          <w:i/>
          <w:u w:val="single"/>
          <w:lang w:val="en-AU"/>
        </w:rPr>
        <w:t>National C</w:t>
      </w:r>
      <w:r w:rsidR="006C0635" w:rsidRPr="004D3E58">
        <w:rPr>
          <w:rFonts w:cs="Arial"/>
          <w:i/>
          <w:u w:val="single"/>
          <w:lang w:val="en-AU"/>
        </w:rPr>
        <w:t>onversation</w:t>
      </w:r>
    </w:p>
    <w:p w:rsidR="006C0635" w:rsidRPr="004D3E58" w:rsidRDefault="006C0635" w:rsidP="00306F9D">
      <w:pPr>
        <w:pStyle w:val="ListParagraph"/>
        <w:numPr>
          <w:ilvl w:val="0"/>
          <w:numId w:val="28"/>
        </w:numPr>
        <w:spacing w:before="60" w:after="120" w:line="240" w:lineRule="auto"/>
        <w:ind w:left="794" w:hanging="397"/>
        <w:contextualSpacing w:val="0"/>
        <w:rPr>
          <w:lang w:val="en-AU"/>
        </w:rPr>
      </w:pPr>
      <w:r w:rsidRPr="004D3E58">
        <w:rPr>
          <w:lang w:val="en-AU"/>
        </w:rPr>
        <w:t xml:space="preserve">What is the political climate as the country gears up for an election in 2014 as well as the economic and social trajectory of the country that will influence the private sector’s and public’s ability and interest in building financial or other relationships with </w:t>
      </w:r>
      <w:r w:rsidR="005256DD" w:rsidRPr="004D3E58">
        <w:rPr>
          <w:lang w:val="en-AU"/>
        </w:rPr>
        <w:t>NGO</w:t>
      </w:r>
      <w:r w:rsidRPr="004D3E58">
        <w:rPr>
          <w:lang w:val="en-AU"/>
        </w:rPr>
        <w:t>s?</w:t>
      </w:r>
    </w:p>
    <w:p w:rsidR="006C0635" w:rsidRPr="004D3E58" w:rsidRDefault="00083AE0" w:rsidP="00306F9D">
      <w:pPr>
        <w:pStyle w:val="ListParagraph"/>
        <w:numPr>
          <w:ilvl w:val="0"/>
          <w:numId w:val="28"/>
        </w:numPr>
        <w:spacing w:before="60" w:after="120" w:line="240" w:lineRule="auto"/>
        <w:ind w:left="794" w:hanging="397"/>
        <w:contextualSpacing w:val="0"/>
        <w:rPr>
          <w:lang w:val="en-AU"/>
        </w:rPr>
      </w:pPr>
      <w:r w:rsidRPr="004D3E58">
        <w:rPr>
          <w:lang w:val="en-AU"/>
        </w:rPr>
        <w:t xml:space="preserve">What lessons from AusAID </w:t>
      </w:r>
      <w:r w:rsidR="006C0635" w:rsidRPr="004D3E58">
        <w:rPr>
          <w:lang w:val="en-AU"/>
        </w:rPr>
        <w:t xml:space="preserve">programs like ACCESS </w:t>
      </w:r>
      <w:r w:rsidRPr="004D3E58">
        <w:rPr>
          <w:lang w:val="en-AU"/>
        </w:rPr>
        <w:t>(</w:t>
      </w:r>
      <w:r w:rsidR="006C0635" w:rsidRPr="004D3E58">
        <w:rPr>
          <w:lang w:val="en-AU"/>
        </w:rPr>
        <w:t>that convene</w:t>
      </w:r>
      <w:r w:rsidRPr="004D3E58">
        <w:rPr>
          <w:lang w:val="en-AU"/>
        </w:rPr>
        <w:t>s</w:t>
      </w:r>
      <w:r w:rsidR="006C0635" w:rsidRPr="004D3E58">
        <w:rPr>
          <w:lang w:val="en-AU"/>
        </w:rPr>
        <w:t xml:space="preserve"> multi-stakeholder forums</w:t>
      </w:r>
      <w:r w:rsidRPr="004D3E58">
        <w:rPr>
          <w:lang w:val="en-AU"/>
        </w:rPr>
        <w:t xml:space="preserve"> at the district level)</w:t>
      </w:r>
      <w:r w:rsidR="006C0635" w:rsidRPr="004D3E58">
        <w:rPr>
          <w:lang w:val="en-AU"/>
        </w:rPr>
        <w:t xml:space="preserve"> or </w:t>
      </w:r>
      <w:r w:rsidRPr="004D3E58">
        <w:rPr>
          <w:lang w:val="en-AU"/>
        </w:rPr>
        <w:t>like</w:t>
      </w:r>
      <w:r w:rsidR="006C0635" w:rsidRPr="004D3E58">
        <w:rPr>
          <w:lang w:val="en-AU"/>
        </w:rPr>
        <w:t xml:space="preserve"> the Knowledge Sector </w:t>
      </w:r>
      <w:r w:rsidRPr="004D3E58">
        <w:rPr>
          <w:lang w:val="en-AU"/>
        </w:rPr>
        <w:t xml:space="preserve">(which has had a very positive reception from </w:t>
      </w:r>
      <w:r w:rsidR="006C0635" w:rsidRPr="004D3E58">
        <w:rPr>
          <w:lang w:val="en-AU"/>
        </w:rPr>
        <w:t>government</w:t>
      </w:r>
      <w:r w:rsidRPr="004D3E58">
        <w:rPr>
          <w:lang w:val="en-AU"/>
        </w:rPr>
        <w:t>) can be useful to shaping the “national conversation” on the role of NGOs</w:t>
      </w:r>
      <w:r w:rsidR="006C0635" w:rsidRPr="004D3E58">
        <w:rPr>
          <w:lang w:val="en-AU"/>
        </w:rPr>
        <w:t>?</w:t>
      </w:r>
      <w:r w:rsidRPr="004D3E58">
        <w:rPr>
          <w:lang w:val="en-AU"/>
        </w:rPr>
        <w:t xml:space="preserve"> </w:t>
      </w:r>
    </w:p>
    <w:p w:rsidR="006C0635" w:rsidRPr="004D3E58" w:rsidRDefault="006C0635" w:rsidP="00306F9D">
      <w:pPr>
        <w:pStyle w:val="ListParagraph"/>
        <w:numPr>
          <w:ilvl w:val="0"/>
          <w:numId w:val="28"/>
        </w:numPr>
        <w:spacing w:before="60" w:after="120" w:line="240" w:lineRule="auto"/>
        <w:ind w:left="794" w:hanging="397"/>
        <w:contextualSpacing w:val="0"/>
        <w:rPr>
          <w:lang w:val="en-AU"/>
        </w:rPr>
      </w:pPr>
      <w:r w:rsidRPr="004D3E58">
        <w:rPr>
          <w:lang w:val="en-AU"/>
        </w:rPr>
        <w:t xml:space="preserve">What are the perceptions and related behaviours, especially related to funding in the case of private sector and the middle class, held by the various stakeholder sectors about </w:t>
      </w:r>
      <w:r w:rsidR="005256DD" w:rsidRPr="004D3E58">
        <w:rPr>
          <w:lang w:val="en-AU"/>
        </w:rPr>
        <w:t>NGO</w:t>
      </w:r>
      <w:r w:rsidRPr="004D3E58">
        <w:rPr>
          <w:lang w:val="en-AU"/>
        </w:rPr>
        <w:t xml:space="preserve">s? What behaviour would be required on the part </w:t>
      </w:r>
      <w:r w:rsidR="005256DD" w:rsidRPr="004D3E58">
        <w:rPr>
          <w:lang w:val="en-AU"/>
        </w:rPr>
        <w:t>NGO</w:t>
      </w:r>
      <w:r w:rsidRPr="004D3E58">
        <w:rPr>
          <w:lang w:val="en-AU"/>
        </w:rPr>
        <w:t xml:space="preserve">s to reinforce the positive perceptions and reduce the negative ones, or to shift perceptions towards openness to the diverse roles that </w:t>
      </w:r>
      <w:r w:rsidR="005256DD" w:rsidRPr="004D3E58">
        <w:rPr>
          <w:lang w:val="en-AU"/>
        </w:rPr>
        <w:t>NGO</w:t>
      </w:r>
      <w:r w:rsidRPr="004D3E58">
        <w:rPr>
          <w:lang w:val="en-AU"/>
        </w:rPr>
        <w:t>s should play (including respectfully challenging government and private sector practices)?</w:t>
      </w:r>
    </w:p>
    <w:p w:rsidR="006C0635" w:rsidRPr="004D3E58" w:rsidRDefault="006C0635" w:rsidP="00306F9D">
      <w:pPr>
        <w:pStyle w:val="ListParagraph"/>
        <w:numPr>
          <w:ilvl w:val="0"/>
          <w:numId w:val="28"/>
        </w:numPr>
        <w:spacing w:before="60" w:after="120" w:line="240" w:lineRule="auto"/>
        <w:ind w:left="794" w:hanging="397"/>
        <w:contextualSpacing w:val="0"/>
        <w:rPr>
          <w:lang w:val="en-AU"/>
        </w:rPr>
      </w:pPr>
      <w:r w:rsidRPr="004D3E58">
        <w:rPr>
          <w:lang w:val="en-AU"/>
        </w:rPr>
        <w:t>How and in what form should the various messages be disseminated to be most cost effective, and by whom?</w:t>
      </w:r>
    </w:p>
    <w:p w:rsidR="006C0635" w:rsidRPr="004D3E58" w:rsidRDefault="006C0635" w:rsidP="00306F9D">
      <w:pPr>
        <w:pStyle w:val="ListParagraph"/>
        <w:numPr>
          <w:ilvl w:val="0"/>
          <w:numId w:val="28"/>
        </w:numPr>
        <w:spacing w:before="60" w:after="120" w:line="240" w:lineRule="auto"/>
        <w:ind w:left="794" w:hanging="397"/>
        <w:contextualSpacing w:val="0"/>
        <w:rPr>
          <w:lang w:val="en-AU"/>
        </w:rPr>
      </w:pPr>
      <w:r w:rsidRPr="004D3E58">
        <w:rPr>
          <w:lang w:val="en-AU"/>
        </w:rPr>
        <w:t>Has anything similar been tried elsewhere? What lessons apply in Indonesia?</w:t>
      </w:r>
    </w:p>
    <w:p w:rsidR="006C0635" w:rsidRPr="004D3E58" w:rsidRDefault="006C0635" w:rsidP="00306F9D">
      <w:pPr>
        <w:pStyle w:val="ListParagraph"/>
        <w:numPr>
          <w:ilvl w:val="0"/>
          <w:numId w:val="28"/>
        </w:numPr>
        <w:spacing w:before="60" w:after="120" w:line="240" w:lineRule="auto"/>
        <w:ind w:left="794" w:hanging="397"/>
        <w:contextualSpacing w:val="0"/>
        <w:rPr>
          <w:lang w:val="en-AU"/>
        </w:rPr>
      </w:pPr>
      <w:r w:rsidRPr="004D3E58">
        <w:rPr>
          <w:lang w:val="en-AU"/>
        </w:rPr>
        <w:t xml:space="preserve">What are the contributions of </w:t>
      </w:r>
      <w:r w:rsidR="005256DD" w:rsidRPr="004D3E58">
        <w:rPr>
          <w:lang w:val="en-AU"/>
        </w:rPr>
        <w:t>NGO</w:t>
      </w:r>
      <w:r w:rsidRPr="004D3E58">
        <w:rPr>
          <w:lang w:val="en-AU"/>
        </w:rPr>
        <w:t>s to Indonesia’s economy/GDP that could be selling point for certain sectors (private sector, government)?</w:t>
      </w:r>
    </w:p>
    <w:p w:rsidR="006C0635" w:rsidRPr="004D3E58" w:rsidRDefault="00BB5C0C" w:rsidP="00D25163">
      <w:pPr>
        <w:spacing w:before="240" w:line="240" w:lineRule="auto"/>
        <w:rPr>
          <w:rFonts w:cs="Arial"/>
          <w:i/>
          <w:u w:val="single"/>
          <w:lang w:val="en-AU"/>
        </w:rPr>
      </w:pPr>
      <w:r w:rsidRPr="004D3E58">
        <w:rPr>
          <w:rFonts w:cs="Arial"/>
          <w:i/>
          <w:u w:val="single"/>
          <w:lang w:val="en-AU"/>
        </w:rPr>
        <w:t xml:space="preserve">Regulatory </w:t>
      </w:r>
      <w:r w:rsidR="006C0635" w:rsidRPr="004D3E58">
        <w:rPr>
          <w:rFonts w:cs="Arial"/>
          <w:i/>
          <w:u w:val="single"/>
          <w:lang w:val="en-AU"/>
        </w:rPr>
        <w:t xml:space="preserve">and </w:t>
      </w:r>
      <w:r w:rsidR="00CC0875" w:rsidRPr="004D3E58">
        <w:rPr>
          <w:rFonts w:cs="Arial"/>
          <w:i/>
          <w:u w:val="single"/>
          <w:lang w:val="en-AU"/>
        </w:rPr>
        <w:t>government</w:t>
      </w:r>
      <w:r w:rsidR="006C0635" w:rsidRPr="004D3E58">
        <w:rPr>
          <w:rFonts w:cs="Arial"/>
          <w:i/>
          <w:u w:val="single"/>
          <w:lang w:val="en-AU"/>
        </w:rPr>
        <w:t xml:space="preserve"> system</w:t>
      </w:r>
      <w:r w:rsidRPr="004D3E58">
        <w:rPr>
          <w:rFonts w:cs="Arial"/>
          <w:i/>
          <w:u w:val="single"/>
          <w:lang w:val="en-AU"/>
        </w:rPr>
        <w:t xml:space="preserve"> change</w:t>
      </w:r>
    </w:p>
    <w:p w:rsidR="006C0635" w:rsidRPr="004D3E58" w:rsidRDefault="006C0635" w:rsidP="00306F9D">
      <w:pPr>
        <w:pStyle w:val="ListParagraph"/>
        <w:numPr>
          <w:ilvl w:val="0"/>
          <w:numId w:val="29"/>
        </w:numPr>
        <w:spacing w:before="60" w:after="120" w:line="240" w:lineRule="auto"/>
        <w:ind w:left="794" w:hanging="397"/>
        <w:contextualSpacing w:val="0"/>
        <w:rPr>
          <w:lang w:val="en-AU"/>
        </w:rPr>
      </w:pPr>
      <w:r w:rsidRPr="004D3E58">
        <w:rPr>
          <w:lang w:val="en-AU"/>
        </w:rPr>
        <w:t xml:space="preserve">What </w:t>
      </w:r>
      <w:r w:rsidR="005722CF" w:rsidRPr="004D3E58">
        <w:rPr>
          <w:lang w:val="en-AU"/>
        </w:rPr>
        <w:t>changes in which</w:t>
      </w:r>
      <w:r w:rsidRPr="004D3E58">
        <w:rPr>
          <w:lang w:val="en-AU"/>
        </w:rPr>
        <w:t xml:space="preserve"> </w:t>
      </w:r>
      <w:r w:rsidR="005722CF" w:rsidRPr="004D3E58">
        <w:rPr>
          <w:lang w:val="en-AU"/>
        </w:rPr>
        <w:t xml:space="preserve">laws, regulations, systems or practices should be prioritised </w:t>
      </w:r>
      <w:r w:rsidRPr="004D3E58">
        <w:rPr>
          <w:lang w:val="en-AU"/>
        </w:rPr>
        <w:t xml:space="preserve">given their potential impact on financing and on daily functions of </w:t>
      </w:r>
      <w:r w:rsidR="005256DD" w:rsidRPr="004D3E58">
        <w:rPr>
          <w:lang w:val="en-AU"/>
        </w:rPr>
        <w:t>NGO</w:t>
      </w:r>
      <w:r w:rsidRPr="004D3E58">
        <w:rPr>
          <w:lang w:val="en-AU"/>
        </w:rPr>
        <w:t xml:space="preserve">s? </w:t>
      </w:r>
    </w:p>
    <w:p w:rsidR="006C0635" w:rsidRPr="004D3E58" w:rsidRDefault="006C0635" w:rsidP="00306F9D">
      <w:pPr>
        <w:pStyle w:val="ListParagraph"/>
        <w:numPr>
          <w:ilvl w:val="0"/>
          <w:numId w:val="29"/>
        </w:numPr>
        <w:spacing w:before="60" w:after="120" w:line="240" w:lineRule="auto"/>
        <w:ind w:left="794" w:hanging="397"/>
        <w:contextualSpacing w:val="0"/>
        <w:rPr>
          <w:lang w:val="en-AU"/>
        </w:rPr>
      </w:pPr>
      <w:r w:rsidRPr="004D3E58">
        <w:rPr>
          <w:lang w:val="en-AU"/>
        </w:rPr>
        <w:t xml:space="preserve">What attempts have there been in other countries or by other donor agencies in Indonesia to reform </w:t>
      </w:r>
      <w:r w:rsidR="005256DD" w:rsidRPr="004D3E58">
        <w:rPr>
          <w:lang w:val="en-AU"/>
        </w:rPr>
        <w:t>NGO</w:t>
      </w:r>
      <w:r w:rsidRPr="004D3E58">
        <w:rPr>
          <w:lang w:val="en-AU"/>
        </w:rPr>
        <w:t xml:space="preserve">-related laws and regulations? What lessons for Indonesia? There are no examples of this that have emerged throughout this first phase of the Review. </w:t>
      </w:r>
    </w:p>
    <w:p w:rsidR="006C0635" w:rsidRPr="004D3E58" w:rsidRDefault="006C0635" w:rsidP="00D25163">
      <w:pPr>
        <w:spacing w:before="240" w:line="240" w:lineRule="auto"/>
        <w:rPr>
          <w:rFonts w:cs="Arial"/>
          <w:i/>
          <w:u w:val="single"/>
          <w:lang w:val="en-AU"/>
        </w:rPr>
      </w:pPr>
      <w:r w:rsidRPr="004D3E58">
        <w:rPr>
          <w:rFonts w:cs="Arial"/>
          <w:i/>
          <w:u w:val="single"/>
          <w:lang w:val="en-AU"/>
        </w:rPr>
        <w:t>AusAID Information and Managemen</w:t>
      </w:r>
      <w:r w:rsidR="00CC0875" w:rsidRPr="004D3E58">
        <w:rPr>
          <w:rFonts w:cs="Arial"/>
          <w:i/>
          <w:u w:val="single"/>
          <w:lang w:val="en-AU"/>
        </w:rPr>
        <w:t>t</w:t>
      </w:r>
    </w:p>
    <w:p w:rsidR="006C0635" w:rsidRPr="004D3E58" w:rsidRDefault="006C0635" w:rsidP="00306F9D">
      <w:pPr>
        <w:pStyle w:val="ListParagraph"/>
        <w:numPr>
          <w:ilvl w:val="0"/>
          <w:numId w:val="30"/>
        </w:numPr>
        <w:spacing w:before="60" w:after="120" w:line="240" w:lineRule="auto"/>
        <w:ind w:left="754" w:hanging="357"/>
        <w:contextualSpacing w:val="0"/>
        <w:rPr>
          <w:lang w:val="en-AU"/>
        </w:rPr>
      </w:pPr>
      <w:r w:rsidRPr="004D3E58">
        <w:rPr>
          <w:rFonts w:cs="Arial"/>
          <w:lang w:val="en-AU"/>
        </w:rPr>
        <w:t>What specific variables would</w:t>
      </w:r>
      <w:r w:rsidRPr="004D3E58">
        <w:rPr>
          <w:lang w:val="en-AU"/>
        </w:rPr>
        <w:t xml:space="preserve"> be most useful to assess across the various programs that work with civil society? </w:t>
      </w:r>
    </w:p>
    <w:p w:rsidR="006C0635" w:rsidRPr="004D3E58" w:rsidRDefault="006C0635" w:rsidP="00306F9D">
      <w:pPr>
        <w:pStyle w:val="ListParagraph"/>
        <w:numPr>
          <w:ilvl w:val="0"/>
          <w:numId w:val="30"/>
        </w:numPr>
        <w:spacing w:before="60" w:after="120" w:line="240" w:lineRule="auto"/>
        <w:ind w:left="754" w:hanging="357"/>
        <w:contextualSpacing w:val="0"/>
        <w:rPr>
          <w:lang w:val="en-AU"/>
        </w:rPr>
      </w:pPr>
      <w:r w:rsidRPr="004D3E58">
        <w:rPr>
          <w:lang w:val="en-AU"/>
        </w:rPr>
        <w:t xml:space="preserve">What is the most efficient and accessible mechanism for gathering and tracking this information? </w:t>
      </w:r>
    </w:p>
    <w:p w:rsidR="006C0635" w:rsidRPr="004D3E58" w:rsidRDefault="006C0635" w:rsidP="00306F9D">
      <w:pPr>
        <w:pStyle w:val="ListParagraph"/>
        <w:numPr>
          <w:ilvl w:val="0"/>
          <w:numId w:val="30"/>
        </w:numPr>
        <w:spacing w:before="60" w:after="120" w:line="240" w:lineRule="auto"/>
        <w:ind w:left="754" w:hanging="357"/>
        <w:contextualSpacing w:val="0"/>
        <w:rPr>
          <w:lang w:val="en-AU"/>
        </w:rPr>
      </w:pPr>
      <w:r w:rsidRPr="004D3E58">
        <w:rPr>
          <w:lang w:val="en-AU"/>
        </w:rPr>
        <w:t>What link if any could it have to the interactive database (proposed below)?</w:t>
      </w:r>
    </w:p>
    <w:p w:rsidR="006C0635" w:rsidRPr="004D3E58" w:rsidRDefault="006C0635" w:rsidP="00D25163">
      <w:pPr>
        <w:spacing w:before="240" w:line="240" w:lineRule="auto"/>
        <w:rPr>
          <w:rFonts w:cs="Arial"/>
          <w:i/>
          <w:u w:val="single"/>
          <w:lang w:val="en-AU"/>
        </w:rPr>
      </w:pPr>
      <w:r w:rsidRPr="004D3E58">
        <w:rPr>
          <w:rFonts w:cs="Arial"/>
          <w:i/>
          <w:u w:val="single"/>
          <w:lang w:val="en-AU"/>
        </w:rPr>
        <w:t>AusAID Program Planning and Implementation</w:t>
      </w:r>
    </w:p>
    <w:p w:rsidR="006C0635" w:rsidRPr="004D3E58" w:rsidRDefault="001D1CCC" w:rsidP="00306F9D">
      <w:pPr>
        <w:pStyle w:val="ListParagraph"/>
        <w:numPr>
          <w:ilvl w:val="0"/>
          <w:numId w:val="31"/>
        </w:numPr>
        <w:rPr>
          <w:lang w:val="en-AU"/>
        </w:rPr>
      </w:pPr>
      <w:r w:rsidRPr="004D3E58">
        <w:rPr>
          <w:lang w:val="en-AU"/>
        </w:rPr>
        <w:t>W</w:t>
      </w:r>
      <w:r w:rsidR="006C0635" w:rsidRPr="004D3E58">
        <w:rPr>
          <w:lang w:val="en-AU"/>
        </w:rPr>
        <w:t>hat steps are nece</w:t>
      </w:r>
      <w:r w:rsidR="006A7D8E" w:rsidRPr="004D3E58">
        <w:rPr>
          <w:lang w:val="en-AU"/>
        </w:rPr>
        <w:t>ssary to mainstream and socialis</w:t>
      </w:r>
      <w:r w:rsidR="006C0635" w:rsidRPr="004D3E58">
        <w:rPr>
          <w:lang w:val="en-AU"/>
        </w:rPr>
        <w:t xml:space="preserve">e </w:t>
      </w:r>
      <w:r w:rsidRPr="004D3E58">
        <w:rPr>
          <w:lang w:val="en-AU"/>
        </w:rPr>
        <w:t>within AusAID the intitial recommendations made by the Review for internal AusAID practices related to working with NGOs</w:t>
      </w:r>
      <w:r w:rsidR="006C0635" w:rsidRPr="004D3E58">
        <w:rPr>
          <w:lang w:val="en-AU"/>
        </w:rPr>
        <w:t>?</w:t>
      </w:r>
      <w:r w:rsidRPr="004D3E58">
        <w:rPr>
          <w:lang w:val="en-AU"/>
        </w:rPr>
        <w:t xml:space="preserve"> What additional ones emerge through further research? Which are critical according to stakeholders?</w:t>
      </w:r>
      <w:r w:rsidR="006C0635" w:rsidRPr="004D3E58">
        <w:rPr>
          <w:lang w:val="en-AU"/>
        </w:rPr>
        <w:t xml:space="preserve"> </w:t>
      </w:r>
    </w:p>
    <w:p w:rsidR="000A2FEE" w:rsidRPr="004D3E58" w:rsidRDefault="0007437E" w:rsidP="00E72C69">
      <w:pPr>
        <w:pStyle w:val="Heading1nonumbers"/>
      </w:pPr>
      <w:r w:rsidRPr="004D3E58">
        <w:br w:type="column"/>
      </w:r>
      <w:bookmarkStart w:id="94" w:name="_Toc345659160"/>
      <w:r w:rsidRPr="004D3E58">
        <w:t>Annex 3: Methodology</w:t>
      </w:r>
      <w:bookmarkEnd w:id="94"/>
    </w:p>
    <w:p w:rsidR="00903FEE" w:rsidRPr="004D3E58" w:rsidRDefault="006A2A4E" w:rsidP="00E72C69">
      <w:pPr>
        <w:rPr>
          <w:lang w:val="en-AU"/>
        </w:rPr>
      </w:pPr>
      <w:r w:rsidRPr="004D3E58">
        <w:rPr>
          <w:lang w:val="en-AU"/>
        </w:rPr>
        <w:t>The Review Phase I methodology consisted of desk review including media scanning, key informant consultations in group and indiv</w:t>
      </w:r>
      <w:r w:rsidR="00BE3937" w:rsidRPr="004D3E58">
        <w:rPr>
          <w:lang w:val="en-AU"/>
        </w:rPr>
        <w:t>id</w:t>
      </w:r>
      <w:r w:rsidRPr="004D3E58">
        <w:rPr>
          <w:lang w:val="en-AU"/>
        </w:rPr>
        <w:t>ual arrangements, building a database and analysis of quantitative and financial data, and survey and mapping of NGOs in two districts</w:t>
      </w:r>
      <w:r w:rsidR="00903FEE" w:rsidRPr="004D3E58">
        <w:rPr>
          <w:lang w:val="en-AU"/>
        </w:rPr>
        <w:t xml:space="preserve">. </w:t>
      </w:r>
      <w:r w:rsidR="002B1217" w:rsidRPr="004D3E58">
        <w:rPr>
          <w:lang w:val="en-AU"/>
        </w:rPr>
        <w:t xml:space="preserve">While the majority of the </w:t>
      </w:r>
      <w:r w:rsidR="00903FEE" w:rsidRPr="004D3E58">
        <w:rPr>
          <w:lang w:val="en-AU"/>
        </w:rPr>
        <w:t>Phase I</w:t>
      </w:r>
      <w:r w:rsidR="002B1217" w:rsidRPr="004D3E58">
        <w:rPr>
          <w:lang w:val="en-AU"/>
        </w:rPr>
        <w:t xml:space="preserve"> work took place in Jakarta, </w:t>
      </w:r>
      <w:r w:rsidR="00903FEE" w:rsidRPr="004D3E58">
        <w:rPr>
          <w:lang w:val="en-AU"/>
        </w:rPr>
        <w:t>it also included</w:t>
      </w:r>
      <w:r w:rsidR="002B1217" w:rsidRPr="004D3E58">
        <w:rPr>
          <w:lang w:val="en-AU"/>
        </w:rPr>
        <w:t xml:space="preserve"> </w:t>
      </w:r>
      <w:r w:rsidR="00EE27DE" w:rsidRPr="004D3E58">
        <w:rPr>
          <w:lang w:val="en-AU"/>
        </w:rPr>
        <w:t xml:space="preserve">some </w:t>
      </w:r>
      <w:r w:rsidR="002B1217" w:rsidRPr="004D3E58">
        <w:rPr>
          <w:lang w:val="en-AU"/>
        </w:rPr>
        <w:t>field study</w:t>
      </w:r>
      <w:r w:rsidR="00903FEE" w:rsidRPr="004D3E58">
        <w:rPr>
          <w:lang w:val="en-AU"/>
        </w:rPr>
        <w:t>:</w:t>
      </w:r>
    </w:p>
    <w:p w:rsidR="00903FEE" w:rsidRPr="004D3E58" w:rsidRDefault="00E61CB8" w:rsidP="00903FEE">
      <w:pPr>
        <w:pStyle w:val="Bulletedlist"/>
        <w:rPr>
          <w:lang w:val="en-AU"/>
        </w:rPr>
      </w:pPr>
      <w:r w:rsidRPr="004D3E58">
        <w:rPr>
          <w:lang w:val="en-AU"/>
        </w:rPr>
        <w:t>Aro</w:t>
      </w:r>
      <w:r w:rsidR="00903FEE" w:rsidRPr="004D3E58">
        <w:rPr>
          <w:lang w:val="en-AU"/>
        </w:rPr>
        <w:t>und five days each for three researchers in Ketapang District, West Kalimantan (Kalbar) Province and South Central Timor (TTS), East Nusa Tenggara (NTT) Province for NGO surveying, mapping and consultations and consultations with other sectors;</w:t>
      </w:r>
    </w:p>
    <w:p w:rsidR="002B1217" w:rsidRPr="004D3E58" w:rsidRDefault="00903FEE" w:rsidP="00903FEE">
      <w:pPr>
        <w:pStyle w:val="Bulletedlist"/>
        <w:rPr>
          <w:lang w:val="en-AU"/>
        </w:rPr>
      </w:pPr>
      <w:r w:rsidRPr="004D3E58">
        <w:rPr>
          <w:lang w:val="en-AU"/>
        </w:rPr>
        <w:t xml:space="preserve">Around </w:t>
      </w:r>
      <w:r w:rsidR="00E61CB8" w:rsidRPr="004D3E58">
        <w:rPr>
          <w:lang w:val="en-AU"/>
        </w:rPr>
        <w:t>two</w:t>
      </w:r>
      <w:r w:rsidRPr="004D3E58">
        <w:rPr>
          <w:lang w:val="en-AU"/>
        </w:rPr>
        <w:t xml:space="preserve"> days</w:t>
      </w:r>
      <w:r w:rsidR="00E61CB8" w:rsidRPr="004D3E58">
        <w:rPr>
          <w:lang w:val="en-AU"/>
        </w:rPr>
        <w:t xml:space="preserve"> each</w:t>
      </w:r>
      <w:r w:rsidRPr="004D3E58">
        <w:rPr>
          <w:lang w:val="en-AU"/>
        </w:rPr>
        <w:t xml:space="preserve"> for two researchers i</w:t>
      </w:r>
      <w:r w:rsidR="002B1217" w:rsidRPr="004D3E58">
        <w:rPr>
          <w:lang w:val="en-AU"/>
        </w:rPr>
        <w:t>n the city of Pontianak, West Kalimantan Province (Kalimantan Barat or Kalbar) and the city of Kupang, East Nusa Tenggara Province (Nusa Tenggara Timur or NTT)</w:t>
      </w:r>
      <w:r w:rsidRPr="004D3E58">
        <w:rPr>
          <w:lang w:val="en-AU"/>
        </w:rPr>
        <w:t xml:space="preserve"> for a limited number of consultations; and</w:t>
      </w:r>
    </w:p>
    <w:p w:rsidR="00903FEE" w:rsidRPr="004D3E58" w:rsidRDefault="00903FEE" w:rsidP="00903FEE">
      <w:pPr>
        <w:pStyle w:val="Bulletedlist"/>
        <w:rPr>
          <w:lang w:val="en-AU"/>
        </w:rPr>
      </w:pPr>
      <w:r w:rsidRPr="004D3E58">
        <w:rPr>
          <w:lang w:val="en-AU"/>
        </w:rPr>
        <w:t>Two days for one person in the City of Tasikmalaya in West Java Province, focused on assessing the government registration system and accesibility of government data.</w:t>
      </w:r>
    </w:p>
    <w:p w:rsidR="002B1217" w:rsidRPr="004D3E58" w:rsidRDefault="002B1217" w:rsidP="002B1217">
      <w:pPr>
        <w:spacing w:before="120"/>
        <w:rPr>
          <w:rFonts w:ascii="Arial Black" w:hAnsi="Arial Black" w:cs="Arial"/>
          <w:sz w:val="32"/>
          <w:lang w:val="en-AU"/>
        </w:rPr>
      </w:pPr>
      <w:r w:rsidRPr="004D3E58">
        <w:rPr>
          <w:rFonts w:ascii="Arial Black" w:hAnsi="Arial Black" w:cs="Arial"/>
          <w:sz w:val="32"/>
          <w:lang w:val="en-AU"/>
        </w:rPr>
        <w:t>Desk Review</w:t>
      </w:r>
    </w:p>
    <w:p w:rsidR="002B1217" w:rsidRPr="004D3E58" w:rsidRDefault="002B1217" w:rsidP="00E72C69">
      <w:pPr>
        <w:rPr>
          <w:lang w:val="en-AU"/>
        </w:rPr>
      </w:pPr>
      <w:r w:rsidRPr="004D3E58">
        <w:rPr>
          <w:lang w:val="en-AU"/>
        </w:rPr>
        <w:t>The team conducted structured reviews of academic</w:t>
      </w:r>
      <w:r w:rsidR="00194E66" w:rsidRPr="004D3E58">
        <w:rPr>
          <w:lang w:val="en-AU"/>
        </w:rPr>
        <w:t xml:space="preserve"> literature and development practice literature, as reflected in the reference list of the report. </w:t>
      </w:r>
      <w:r w:rsidRPr="004D3E58">
        <w:rPr>
          <w:lang w:val="en-AU"/>
        </w:rPr>
        <w:t>These sources were collected through  structured searches in the online ProQuest and Google Scholar research databases and the University of Indonesia library, as well as from team members’ personal collections, through informants as the Review proceeded, and through topical Google</w:t>
      </w:r>
      <w:r w:rsidR="00194E66" w:rsidRPr="004D3E58">
        <w:rPr>
          <w:lang w:val="en-AU"/>
        </w:rPr>
        <w:t>.com</w:t>
      </w:r>
      <w:r w:rsidRPr="004D3E58">
        <w:rPr>
          <w:lang w:val="en-AU"/>
        </w:rPr>
        <w:t xml:space="preserve"> web searches. The team also directly reviewed relevant government laws and regulations. In addition, from late June to late September 2012, the Review scanned articles and media coverage from three national daily newspapers (Kompas, the Jakarta Post, and Koran Tempo), as well as a prominent weekly magazine, Tempo. The structured, daily media scanning served both as a source of information as well a tool to </w:t>
      </w:r>
      <w:r w:rsidR="00E72C69" w:rsidRPr="004D3E58">
        <w:rPr>
          <w:lang w:val="en-AU"/>
        </w:rPr>
        <w:t>analyse</w:t>
      </w:r>
      <w:r w:rsidRPr="004D3E58">
        <w:rPr>
          <w:lang w:val="en-AU"/>
        </w:rPr>
        <w:t xml:space="preserve"> the media’s perceptions and portrayals of NGOs. </w:t>
      </w:r>
    </w:p>
    <w:p w:rsidR="002B1217" w:rsidRPr="004D3E58" w:rsidRDefault="002B1217" w:rsidP="002B1217">
      <w:pPr>
        <w:spacing w:before="120"/>
        <w:rPr>
          <w:rFonts w:ascii="Arial Black" w:hAnsi="Arial Black" w:cs="Times New Roman"/>
          <w:sz w:val="32"/>
          <w:lang w:val="en-AU"/>
        </w:rPr>
      </w:pPr>
      <w:r w:rsidRPr="004D3E58">
        <w:rPr>
          <w:rFonts w:ascii="Arial Black" w:hAnsi="Arial Black" w:cs="Times New Roman"/>
          <w:sz w:val="32"/>
          <w:lang w:val="en-AU"/>
        </w:rPr>
        <w:t>Key Informant Consultations</w:t>
      </w:r>
    </w:p>
    <w:p w:rsidR="002B1217" w:rsidRPr="004D3E58" w:rsidRDefault="002B1217" w:rsidP="00E72C69">
      <w:pPr>
        <w:rPr>
          <w:lang w:val="en-AU"/>
        </w:rPr>
      </w:pPr>
      <w:r w:rsidRPr="004D3E58">
        <w:rPr>
          <w:lang w:val="en-AU"/>
        </w:rPr>
        <w:t>The Review consulted with 192 people from June to October 2012 including represen</w:t>
      </w:r>
      <w:r w:rsidR="00E72C69" w:rsidRPr="004D3E58">
        <w:rPr>
          <w:lang w:val="en-AU"/>
        </w:rPr>
        <w:t>ta</w:t>
      </w:r>
      <w:r w:rsidRPr="004D3E58">
        <w:rPr>
          <w:lang w:val="en-AU"/>
        </w:rPr>
        <w:t xml:space="preserve">tives of international, national and subnational NGOs, </w:t>
      </w:r>
      <w:r w:rsidR="00E72C69" w:rsidRPr="004D3E58">
        <w:rPr>
          <w:lang w:val="en-AU"/>
        </w:rPr>
        <w:t>government</w:t>
      </w:r>
      <w:r w:rsidRPr="004D3E58">
        <w:rPr>
          <w:lang w:val="en-AU"/>
        </w:rPr>
        <w:t xml:space="preserve"> and private sector officials, representatives of donor agencies and managing contractors, journalists and individual experts, consultants, academics and activists as well as community members. Table 3-1</w:t>
      </w:r>
      <w:r w:rsidR="00A32134" w:rsidRPr="004D3E58">
        <w:rPr>
          <w:lang w:val="en-AU"/>
        </w:rPr>
        <w:t xml:space="preserve"> at the end of this Annex</w:t>
      </w:r>
      <w:r w:rsidRPr="004D3E58">
        <w:rPr>
          <w:lang w:val="en-AU"/>
        </w:rPr>
        <w:t xml:space="preserve"> </w:t>
      </w:r>
      <w:r w:rsidR="005E4B10" w:rsidRPr="004D3E58">
        <w:rPr>
          <w:lang w:val="en-AU"/>
        </w:rPr>
        <w:t>summarise</w:t>
      </w:r>
      <w:r w:rsidRPr="004D3E58">
        <w:rPr>
          <w:lang w:val="en-AU"/>
        </w:rPr>
        <w:t xml:space="preserve">s the breakdown of consultations, excluding community members who were represented in two focus groups conducted during field visits. </w:t>
      </w:r>
      <w:r w:rsidR="00FC2435" w:rsidRPr="004D3E58">
        <w:rPr>
          <w:lang w:val="en-AU"/>
        </w:rPr>
        <w:t xml:space="preserve">In response to a request from NGO representatives who gave feedback on the report, </w:t>
      </w:r>
      <w:r w:rsidRPr="004D3E58">
        <w:rPr>
          <w:lang w:val="en-AU"/>
        </w:rPr>
        <w:t xml:space="preserve">Table 3-2, </w:t>
      </w:r>
      <w:r w:rsidR="00A32134" w:rsidRPr="004D3E58">
        <w:rPr>
          <w:lang w:val="en-AU"/>
        </w:rPr>
        <w:t xml:space="preserve">also </w:t>
      </w:r>
      <w:r w:rsidRPr="004D3E58">
        <w:rPr>
          <w:lang w:val="en-AU"/>
        </w:rPr>
        <w:t xml:space="preserve">at the end of this Annex, lists the NGOs </w:t>
      </w:r>
      <w:r w:rsidR="00FC2435" w:rsidRPr="004D3E58">
        <w:rPr>
          <w:lang w:val="en-AU"/>
        </w:rPr>
        <w:t xml:space="preserve">from which representatives were </w:t>
      </w:r>
      <w:r w:rsidRPr="004D3E58">
        <w:rPr>
          <w:lang w:val="en-AU"/>
        </w:rPr>
        <w:t xml:space="preserve">consulted. </w:t>
      </w:r>
    </w:p>
    <w:p w:rsidR="00FF42EE" w:rsidRPr="004D3E58" w:rsidRDefault="00FF42EE" w:rsidP="00E72C69">
      <w:pPr>
        <w:rPr>
          <w:lang w:val="en-AU"/>
        </w:rPr>
      </w:pPr>
      <w:r w:rsidRPr="004D3E58">
        <w:rPr>
          <w:lang w:val="en-AU"/>
        </w:rPr>
        <w:t>More than half of NGO consultations took place during the field research in NTT and Kalbar. The remainder took place in Jakarta or by phone or Skype to Papua</w:t>
      </w:r>
      <w:r w:rsidR="00AF2525" w:rsidRPr="004D3E58">
        <w:rPr>
          <w:lang w:val="en-AU"/>
        </w:rPr>
        <w:t xml:space="preserve"> and West Papua</w:t>
      </w:r>
      <w:r w:rsidRPr="004D3E58">
        <w:rPr>
          <w:lang w:val="en-AU"/>
        </w:rPr>
        <w:t xml:space="preserve">, Bali, </w:t>
      </w:r>
      <w:r w:rsidR="00AF2525" w:rsidRPr="004D3E58">
        <w:rPr>
          <w:lang w:val="en-AU"/>
        </w:rPr>
        <w:t xml:space="preserve">North Sumatra, </w:t>
      </w:r>
      <w:r w:rsidRPr="004D3E58">
        <w:rPr>
          <w:lang w:val="en-AU"/>
        </w:rPr>
        <w:t>South Sulawesi, Aceh,</w:t>
      </w:r>
      <w:r w:rsidR="00AF2525" w:rsidRPr="004D3E58">
        <w:rPr>
          <w:lang w:val="en-AU"/>
        </w:rPr>
        <w:t xml:space="preserve"> and Ottawa (Canada)</w:t>
      </w:r>
      <w:r w:rsidRPr="004D3E58">
        <w:rPr>
          <w:lang w:val="en-AU"/>
        </w:rPr>
        <w:t>.</w:t>
      </w:r>
    </w:p>
    <w:p w:rsidR="005058D0" w:rsidRPr="004D3E58" w:rsidRDefault="005058D0" w:rsidP="00E72C69">
      <w:pPr>
        <w:rPr>
          <w:lang w:val="en-AU"/>
        </w:rPr>
      </w:pPr>
      <w:r w:rsidRPr="004D3E58">
        <w:rPr>
          <w:lang w:val="en-AU"/>
        </w:rPr>
        <w:t>Within and relating specifically to AusAID Indonesia, t</w:t>
      </w:r>
      <w:r w:rsidR="002B1217" w:rsidRPr="004D3E58">
        <w:rPr>
          <w:lang w:val="en-AU"/>
        </w:rPr>
        <w:t xml:space="preserve">he Review </w:t>
      </w:r>
      <w:r w:rsidRPr="004D3E58">
        <w:rPr>
          <w:lang w:val="en-AU"/>
        </w:rPr>
        <w:t xml:space="preserve">consulted with </w:t>
      </w:r>
    </w:p>
    <w:p w:rsidR="005058D0" w:rsidRPr="004D3E58" w:rsidRDefault="005058D0" w:rsidP="005058D0">
      <w:pPr>
        <w:pStyle w:val="Bulletedlist"/>
        <w:rPr>
          <w:lang w:val="en-AU"/>
        </w:rPr>
      </w:pPr>
      <w:r w:rsidRPr="004D3E58">
        <w:rPr>
          <w:lang w:val="en-AU"/>
        </w:rPr>
        <w:t>Almost</w:t>
      </w:r>
      <w:r w:rsidR="002B1217" w:rsidRPr="004D3E58">
        <w:rPr>
          <w:lang w:val="en-AU"/>
        </w:rPr>
        <w:t xml:space="preserve"> all sectors and units within AusAID Indonesia that engage in some way with civil society</w:t>
      </w:r>
      <w:r w:rsidRPr="004D3E58">
        <w:rPr>
          <w:lang w:val="en-AU"/>
        </w:rPr>
        <w:t>;</w:t>
      </w:r>
    </w:p>
    <w:p w:rsidR="005058D0" w:rsidRPr="004D3E58" w:rsidRDefault="005058D0" w:rsidP="005058D0">
      <w:pPr>
        <w:pStyle w:val="Bulletedlist"/>
        <w:rPr>
          <w:lang w:val="en-AU"/>
        </w:rPr>
      </w:pPr>
      <w:r w:rsidRPr="004D3E58">
        <w:rPr>
          <w:lang w:val="en-AU"/>
        </w:rPr>
        <w:t>T</w:t>
      </w:r>
      <w:r w:rsidR="002B1217" w:rsidRPr="004D3E58">
        <w:rPr>
          <w:lang w:val="en-AU"/>
        </w:rPr>
        <w:t>he Performance and Quality, Finance, and Procurement Unit</w:t>
      </w:r>
      <w:r w:rsidRPr="004D3E58">
        <w:rPr>
          <w:lang w:val="en-AU"/>
        </w:rPr>
        <w:t xml:space="preserve">s; </w:t>
      </w:r>
    </w:p>
    <w:p w:rsidR="005058D0" w:rsidRPr="004D3E58" w:rsidRDefault="005058D0" w:rsidP="005058D0">
      <w:pPr>
        <w:pStyle w:val="Bulletedlist"/>
        <w:rPr>
          <w:lang w:val="en-AU"/>
        </w:rPr>
      </w:pPr>
      <w:r w:rsidRPr="004D3E58">
        <w:rPr>
          <w:lang w:val="en-AU"/>
        </w:rPr>
        <w:t>M</w:t>
      </w:r>
      <w:r w:rsidR="002B1217" w:rsidRPr="004D3E58">
        <w:rPr>
          <w:lang w:val="en-AU"/>
        </w:rPr>
        <w:t>anaging contractors for the Australian Community Development and Civil Society Strengt</w:t>
      </w:r>
      <w:r w:rsidRPr="004D3E58">
        <w:rPr>
          <w:lang w:val="en-AU"/>
        </w:rPr>
        <w:t xml:space="preserve">hening Scheme (ACCESS) program and the </w:t>
      </w:r>
      <w:r w:rsidR="002B1217" w:rsidRPr="004D3E58">
        <w:rPr>
          <w:lang w:val="en-AU"/>
        </w:rPr>
        <w:t>Australia Indonesia Partnership for Maternal and Neonatal Health (AIPMNH)</w:t>
      </w:r>
      <w:r w:rsidRPr="004D3E58">
        <w:rPr>
          <w:lang w:val="en-AU"/>
        </w:rPr>
        <w:t>;</w:t>
      </w:r>
    </w:p>
    <w:p w:rsidR="002B1217" w:rsidRPr="004D3E58" w:rsidRDefault="002B1217" w:rsidP="005058D0">
      <w:pPr>
        <w:pStyle w:val="Bulletedlist"/>
        <w:rPr>
          <w:lang w:val="en-AU"/>
        </w:rPr>
      </w:pPr>
      <w:r w:rsidRPr="004D3E58">
        <w:rPr>
          <w:lang w:val="en-AU"/>
        </w:rPr>
        <w:t xml:space="preserve">The </w:t>
      </w:r>
      <w:r w:rsidR="005058D0" w:rsidRPr="004D3E58">
        <w:rPr>
          <w:lang w:val="en-AU"/>
        </w:rPr>
        <w:t xml:space="preserve">INGO the </w:t>
      </w:r>
      <w:r w:rsidRPr="004D3E58">
        <w:rPr>
          <w:lang w:val="en-AU"/>
        </w:rPr>
        <w:t xml:space="preserve">Asia Foundation (TAF) which manages several AusAID grants through different program streams. </w:t>
      </w:r>
    </w:p>
    <w:p w:rsidR="00FF42EE" w:rsidRPr="004D3E58" w:rsidRDefault="005058D0" w:rsidP="00E72C69">
      <w:pPr>
        <w:rPr>
          <w:lang w:val="en-AU"/>
        </w:rPr>
      </w:pPr>
      <w:r w:rsidRPr="004D3E58">
        <w:rPr>
          <w:lang w:val="en-AU"/>
        </w:rPr>
        <w:t>Consultations were primarily</w:t>
      </w:r>
      <w:r w:rsidR="002B1217" w:rsidRPr="004D3E58">
        <w:rPr>
          <w:lang w:val="en-AU"/>
        </w:rPr>
        <w:t xml:space="preserve"> done on an individual or paired basis, with the exception of subnational NGO representatives of which almost 50 were consulted with in a group setting. In addition a focus group discussion with </w:t>
      </w:r>
      <w:r w:rsidR="00E72C69" w:rsidRPr="004D3E58">
        <w:rPr>
          <w:lang w:val="en-AU"/>
        </w:rPr>
        <w:t>community</w:t>
      </w:r>
      <w:r w:rsidR="002B1217" w:rsidRPr="004D3E58">
        <w:rPr>
          <w:lang w:val="en-AU"/>
        </w:rPr>
        <w:t xml:space="preserve"> members was held in each target district during the field research. </w:t>
      </w:r>
    </w:p>
    <w:p w:rsidR="002B1217" w:rsidRPr="004D3E58" w:rsidRDefault="002B1217" w:rsidP="00E72C69">
      <w:pPr>
        <w:rPr>
          <w:lang w:val="en-AU"/>
        </w:rPr>
      </w:pPr>
      <w:r w:rsidRPr="004D3E58">
        <w:rPr>
          <w:lang w:val="en-AU"/>
        </w:rPr>
        <w:t xml:space="preserve">Given its focus on compiling existing knowledge of the sector, Phase 1 focused on speaking with informants </w:t>
      </w:r>
      <w:r w:rsidR="00854644" w:rsidRPr="004D3E58">
        <w:rPr>
          <w:lang w:val="en-AU"/>
        </w:rPr>
        <w:t xml:space="preserve">from a broad range of backgrounds </w:t>
      </w:r>
      <w:r w:rsidRPr="004D3E58">
        <w:rPr>
          <w:lang w:val="en-AU"/>
        </w:rPr>
        <w:t xml:space="preserve">about a </w:t>
      </w:r>
      <w:r w:rsidR="00E72C69" w:rsidRPr="004D3E58">
        <w:rPr>
          <w:lang w:val="en-AU"/>
        </w:rPr>
        <w:t>similar</w:t>
      </w:r>
      <w:r w:rsidRPr="004D3E58">
        <w:rPr>
          <w:lang w:val="en-AU"/>
        </w:rPr>
        <w:t xml:space="preserve"> set of topics relating to the role, history, strengths, challenges and future of Indonesia’s NGO sector and its relationships to other </w:t>
      </w:r>
      <w:r w:rsidR="00854644" w:rsidRPr="004D3E58">
        <w:rPr>
          <w:lang w:val="en-AU"/>
        </w:rPr>
        <w:t>sectors</w:t>
      </w:r>
      <w:r w:rsidRPr="004D3E58">
        <w:rPr>
          <w:lang w:val="en-AU"/>
        </w:rPr>
        <w:t xml:space="preserve">. It also focused on speaking to people who had previously thought conceptually about the sector in that way, above and beyond the </w:t>
      </w:r>
      <w:r w:rsidR="005E4B10" w:rsidRPr="004D3E58">
        <w:rPr>
          <w:lang w:val="en-AU"/>
        </w:rPr>
        <w:t>organisation</w:t>
      </w:r>
      <w:r w:rsidRPr="004D3E58">
        <w:rPr>
          <w:lang w:val="en-AU"/>
        </w:rPr>
        <w:t>al level</w:t>
      </w:r>
      <w:r w:rsidR="00B61EFD" w:rsidRPr="004D3E58">
        <w:rPr>
          <w:lang w:val="en-AU"/>
        </w:rPr>
        <w:t xml:space="preserve">. Generally the aim of a given consultation was to develop a common understanding of answers to broad questions rather than </w:t>
      </w:r>
      <w:r w:rsidR="00E72C69" w:rsidRPr="004D3E58">
        <w:rPr>
          <w:lang w:val="en-AU"/>
        </w:rPr>
        <w:t>in-depth</w:t>
      </w:r>
      <w:r w:rsidR="00B61EFD" w:rsidRPr="004D3E58">
        <w:rPr>
          <w:lang w:val="en-AU"/>
        </w:rPr>
        <w:t xml:space="preserve"> answers to narrow questions. On occasion, </w:t>
      </w:r>
      <w:r w:rsidRPr="004D3E58">
        <w:rPr>
          <w:lang w:val="en-AU"/>
        </w:rPr>
        <w:t xml:space="preserve">a consultation focused on a specific experience or technical area of knowledge that the informant possessed, or on implementation of a specific program as in AusAID program consultations. </w:t>
      </w:r>
    </w:p>
    <w:p w:rsidR="002B1217" w:rsidRPr="004D3E58" w:rsidRDefault="002B1217" w:rsidP="00E72C69">
      <w:pPr>
        <w:rPr>
          <w:lang w:val="en-AU"/>
        </w:rPr>
      </w:pPr>
      <w:r w:rsidRPr="004D3E58">
        <w:rPr>
          <w:lang w:val="en-AU"/>
        </w:rPr>
        <w:t xml:space="preserve">The findings reflected in this report were shared widely to solicit feedback from NGOs, AusAID and experts on the sector. This sharing included a discussion forum </w:t>
      </w:r>
      <w:r w:rsidR="003D047D" w:rsidRPr="004D3E58">
        <w:rPr>
          <w:lang w:val="en-AU"/>
        </w:rPr>
        <w:t xml:space="preserve">in late October 2012 </w:t>
      </w:r>
      <w:r w:rsidRPr="004D3E58">
        <w:rPr>
          <w:lang w:val="en-AU"/>
        </w:rPr>
        <w:t xml:space="preserve">with representatives of 20 NGOs from 14 provinces. See Table 3-3 at the end of this Annex for a list of participant NGOs. Feedback also </w:t>
      </w:r>
      <w:r w:rsidR="00335FCD" w:rsidRPr="004D3E58">
        <w:rPr>
          <w:lang w:val="en-AU"/>
        </w:rPr>
        <w:t xml:space="preserve">came from </w:t>
      </w:r>
      <w:r w:rsidRPr="004D3E58">
        <w:rPr>
          <w:lang w:val="en-AU"/>
        </w:rPr>
        <w:t>peer review</w:t>
      </w:r>
      <w:r w:rsidR="003D047D" w:rsidRPr="004D3E58">
        <w:rPr>
          <w:lang w:val="en-AU"/>
        </w:rPr>
        <w:t xml:space="preserve"> in mid/late November 2012</w:t>
      </w:r>
      <w:r w:rsidRPr="004D3E58">
        <w:rPr>
          <w:lang w:val="en-AU"/>
        </w:rPr>
        <w:t>.</w:t>
      </w:r>
    </w:p>
    <w:p w:rsidR="002B1217" w:rsidRPr="004D3E58" w:rsidRDefault="002B1217" w:rsidP="002B1217">
      <w:pPr>
        <w:rPr>
          <w:rFonts w:ascii="Arial Black" w:hAnsi="Arial Black" w:cs="Times New Roman"/>
          <w:sz w:val="32"/>
          <w:lang w:val="en-AU"/>
        </w:rPr>
      </w:pPr>
      <w:r w:rsidRPr="004D3E58">
        <w:rPr>
          <w:rFonts w:ascii="Arial Black" w:hAnsi="Arial Black" w:cs="Times New Roman"/>
          <w:sz w:val="32"/>
          <w:lang w:val="en-AU"/>
        </w:rPr>
        <w:t>Database and Other Quantitative Data</w:t>
      </w:r>
    </w:p>
    <w:p w:rsidR="002B1217" w:rsidRPr="004D3E58" w:rsidRDefault="002B1217" w:rsidP="00E72C69">
      <w:pPr>
        <w:rPr>
          <w:rFonts w:cs="Times New Roman"/>
          <w:b/>
          <w:sz w:val="28"/>
          <w:lang w:val="en-AU"/>
        </w:rPr>
      </w:pPr>
      <w:r w:rsidRPr="004D3E58">
        <w:rPr>
          <w:lang w:val="en-AU"/>
        </w:rPr>
        <w:t xml:space="preserve">The database compiled for this phase of the NGO Sector Review is the largest database of Indonesian NGOs known to the Review, including data on 4190 unique </w:t>
      </w:r>
      <w:r w:rsidR="005E4B10" w:rsidRPr="004D3E58">
        <w:rPr>
          <w:lang w:val="en-AU"/>
        </w:rPr>
        <w:t>organisation</w:t>
      </w:r>
      <w:r w:rsidRPr="004D3E58">
        <w:rPr>
          <w:lang w:val="en-AU"/>
        </w:rPr>
        <w:t>s</w:t>
      </w:r>
      <w:r w:rsidR="008B1649" w:rsidRPr="004D3E58">
        <w:rPr>
          <w:lang w:val="en-AU"/>
        </w:rPr>
        <w:t>.</w:t>
      </w:r>
      <w:r w:rsidRPr="004D3E58">
        <w:rPr>
          <w:lang w:val="en-AU"/>
        </w:rPr>
        <w:t xml:space="preserve"> </w:t>
      </w:r>
      <w:r w:rsidR="008B1649" w:rsidRPr="004D3E58">
        <w:rPr>
          <w:lang w:val="en-AU"/>
        </w:rPr>
        <w:t>The database compiled for this phase of the NGO Sector Review is the largest known database of Indonesian NGOs, including data on 4190 unique organisations sourced from mailing lists of the Indonesian NGOs SMERU and Penabulu; AusAID MAMPU and ACCESS partner lists; an USAID partner list; the governments of the City of Tasikmalaya, District of Ketapang, and Province of West Kalimantan; STATT’s NGO mailing lists; and quick surveys for the Review in TTS and Kalbar</w:t>
      </w:r>
      <w:r w:rsidRPr="004D3E58">
        <w:rPr>
          <w:rFonts w:cs="Times New Roman"/>
          <w:b/>
          <w:sz w:val="28"/>
          <w:lang w:val="en-AU"/>
        </w:rPr>
        <w:t xml:space="preserve"> </w:t>
      </w:r>
    </w:p>
    <w:p w:rsidR="002E79A9" w:rsidRPr="004D3E58" w:rsidRDefault="002B1217" w:rsidP="00E72C69">
      <w:pPr>
        <w:rPr>
          <w:lang w:val="en-AU"/>
        </w:rPr>
      </w:pPr>
      <w:r w:rsidRPr="004D3E58">
        <w:rPr>
          <w:lang w:val="en-AU"/>
        </w:rPr>
        <w:t>Additional quantitative data was found in</w:t>
      </w:r>
    </w:p>
    <w:p w:rsidR="002E79A9" w:rsidRPr="004D3E58" w:rsidRDefault="002E79A9" w:rsidP="002E79A9">
      <w:pPr>
        <w:pStyle w:val="Bulletedlist"/>
        <w:rPr>
          <w:lang w:val="en-AU"/>
        </w:rPr>
      </w:pPr>
      <w:r w:rsidRPr="004D3E58">
        <w:rPr>
          <w:lang w:val="en-AU"/>
        </w:rPr>
        <w:t>A</w:t>
      </w:r>
      <w:r w:rsidR="002B1217" w:rsidRPr="004D3E58">
        <w:rPr>
          <w:lang w:val="en-AU"/>
        </w:rPr>
        <w:t xml:space="preserve"> </w:t>
      </w:r>
      <w:r w:rsidR="00D25163" w:rsidRPr="004D3E58">
        <w:rPr>
          <w:i/>
          <w:lang w:val="en-AU"/>
        </w:rPr>
        <w:t>Pusat Pelaporan dan Analisa Transaksi Keuangan</w:t>
      </w:r>
      <w:r w:rsidRPr="004D3E58">
        <w:rPr>
          <w:lang w:val="en-AU"/>
        </w:rPr>
        <w:t xml:space="preserve"> (PPATK) </w:t>
      </w:r>
      <w:r w:rsidR="002B1217" w:rsidRPr="004D3E58">
        <w:rPr>
          <w:lang w:val="en-AU"/>
        </w:rPr>
        <w:t xml:space="preserve">report originally provided in </w:t>
      </w:r>
      <w:r w:rsidRPr="004D3E58">
        <w:rPr>
          <w:lang w:val="en-AU"/>
        </w:rPr>
        <w:t>draft</w:t>
      </w:r>
      <w:r w:rsidR="002B1217" w:rsidRPr="004D3E58">
        <w:rPr>
          <w:lang w:val="en-AU"/>
        </w:rPr>
        <w:t xml:space="preserve"> form by </w:t>
      </w:r>
      <w:r w:rsidRPr="004D3E58">
        <w:rPr>
          <w:lang w:val="en-AU"/>
        </w:rPr>
        <w:t xml:space="preserve">the NGO </w:t>
      </w:r>
      <w:r w:rsidR="002B1217" w:rsidRPr="004D3E58">
        <w:rPr>
          <w:lang w:val="en-AU"/>
        </w:rPr>
        <w:t xml:space="preserve">Perkumpulan </w:t>
      </w:r>
      <w:r w:rsidRPr="004D3E58">
        <w:rPr>
          <w:lang w:val="en-AU"/>
        </w:rPr>
        <w:t xml:space="preserve">Skala </w:t>
      </w:r>
    </w:p>
    <w:p w:rsidR="00824DD9" w:rsidRPr="004D3E58" w:rsidRDefault="002B1217" w:rsidP="002E79A9">
      <w:pPr>
        <w:pStyle w:val="Bulletedlist"/>
        <w:rPr>
          <w:lang w:val="en-AU"/>
        </w:rPr>
      </w:pPr>
      <w:r w:rsidRPr="004D3E58">
        <w:rPr>
          <w:lang w:val="en-AU"/>
        </w:rPr>
        <w:t xml:space="preserve">Central Statistical Agency (BPS) </w:t>
      </w:r>
      <w:r w:rsidR="00824DD9" w:rsidRPr="004D3E58">
        <w:rPr>
          <w:lang w:val="en-AU"/>
        </w:rPr>
        <w:t>publications</w:t>
      </w:r>
      <w:r w:rsidRPr="004D3E58">
        <w:rPr>
          <w:lang w:val="en-AU"/>
        </w:rPr>
        <w:t xml:space="preserve"> from the district governments in Ketapang and TTS</w:t>
      </w:r>
      <w:r w:rsidR="00824DD9" w:rsidRPr="004D3E58">
        <w:rPr>
          <w:lang w:val="en-AU"/>
        </w:rPr>
        <w:t>;</w:t>
      </w:r>
    </w:p>
    <w:p w:rsidR="00824DD9" w:rsidRPr="004D3E58" w:rsidRDefault="00824DD9" w:rsidP="002E79A9">
      <w:pPr>
        <w:pStyle w:val="Bulletedlist"/>
        <w:rPr>
          <w:lang w:val="en-AU"/>
        </w:rPr>
      </w:pPr>
      <w:r w:rsidRPr="004D3E58">
        <w:rPr>
          <w:lang w:val="en-AU"/>
        </w:rPr>
        <w:t>The BPS website;</w:t>
      </w:r>
      <w:r w:rsidR="002B1217" w:rsidRPr="00DB3B1B">
        <w:rPr>
          <w:rStyle w:val="FootnoteReference"/>
          <w:sz w:val="20"/>
          <w:lang w:val="en-AU"/>
        </w:rPr>
        <w:footnoteReference w:id="112"/>
      </w:r>
      <w:r w:rsidR="002B1217" w:rsidRPr="00DB3B1B">
        <w:rPr>
          <w:sz w:val="20"/>
          <w:lang w:val="en-AU"/>
        </w:rPr>
        <w:t xml:space="preserve"> </w:t>
      </w:r>
    </w:p>
    <w:p w:rsidR="00824DD9" w:rsidRPr="004D3E58" w:rsidRDefault="00F476BE" w:rsidP="002E79A9">
      <w:pPr>
        <w:pStyle w:val="Bulletedlist"/>
        <w:rPr>
          <w:lang w:val="en-AU"/>
        </w:rPr>
      </w:pPr>
      <w:r w:rsidRPr="004D3E58">
        <w:rPr>
          <w:lang w:val="en-AU"/>
        </w:rPr>
        <w:t xml:space="preserve">10 </w:t>
      </w:r>
      <w:r w:rsidR="00824DD9" w:rsidRPr="004D3E58">
        <w:rPr>
          <w:lang w:val="en-AU"/>
        </w:rPr>
        <w:t xml:space="preserve">NGO </w:t>
      </w:r>
      <w:r w:rsidR="002B1217" w:rsidRPr="004D3E58">
        <w:rPr>
          <w:lang w:val="en-AU"/>
        </w:rPr>
        <w:t xml:space="preserve">surveys </w:t>
      </w:r>
      <w:r w:rsidR="00824DD9" w:rsidRPr="004D3E58">
        <w:rPr>
          <w:lang w:val="en-AU"/>
        </w:rPr>
        <w:t>for the Review</w:t>
      </w:r>
      <w:r w:rsidRPr="004D3E58">
        <w:rPr>
          <w:lang w:val="en-AU"/>
        </w:rPr>
        <w:t xml:space="preserve"> in Ketapang and 13 in TTS</w:t>
      </w:r>
      <w:r w:rsidR="00824DD9" w:rsidRPr="004D3E58">
        <w:rPr>
          <w:lang w:val="en-AU"/>
        </w:rPr>
        <w:t>;</w:t>
      </w:r>
    </w:p>
    <w:p w:rsidR="002B1217" w:rsidRPr="004D3E58" w:rsidRDefault="00824DD9" w:rsidP="002E79A9">
      <w:pPr>
        <w:pStyle w:val="Bulletedlist"/>
        <w:rPr>
          <w:lang w:val="en-AU"/>
        </w:rPr>
      </w:pPr>
      <w:r w:rsidRPr="004D3E58">
        <w:rPr>
          <w:lang w:val="en-AU"/>
        </w:rPr>
        <w:t>Financial data kindly provided by the</w:t>
      </w:r>
      <w:r w:rsidR="002B1217" w:rsidRPr="004D3E58">
        <w:rPr>
          <w:lang w:val="en-AU"/>
        </w:rPr>
        <w:t xml:space="preserve"> AusAID Finance Unit on AusAID Indonesia contracts for </w:t>
      </w:r>
      <w:r w:rsidRPr="004D3E58">
        <w:rPr>
          <w:lang w:val="en-AU"/>
        </w:rPr>
        <w:t>fiscal years 2007/08 through 2011/12</w:t>
      </w:r>
      <w:r w:rsidR="002B1217" w:rsidRPr="004D3E58">
        <w:rPr>
          <w:lang w:val="en-AU"/>
        </w:rPr>
        <w:t>.</w:t>
      </w:r>
    </w:p>
    <w:p w:rsidR="002B1217" w:rsidRPr="004D3E58" w:rsidRDefault="002B1217" w:rsidP="00E72C69">
      <w:pPr>
        <w:rPr>
          <w:lang w:val="en-AU"/>
        </w:rPr>
      </w:pPr>
      <w:r w:rsidRPr="004D3E58">
        <w:rPr>
          <w:lang w:val="en-AU"/>
        </w:rPr>
        <w:t>Data was not rich enough to conduct complex</w:t>
      </w:r>
      <w:r w:rsidR="00B62743" w:rsidRPr="004D3E58">
        <w:rPr>
          <w:lang w:val="en-AU"/>
        </w:rPr>
        <w:t xml:space="preserve"> statistical</w:t>
      </w:r>
      <w:r w:rsidRPr="004D3E58">
        <w:rPr>
          <w:lang w:val="en-AU"/>
        </w:rPr>
        <w:t xml:space="preserve"> analysis. However, Pearson’s correlation and bivariate regression were used to examine questions regarding</w:t>
      </w:r>
    </w:p>
    <w:p w:rsidR="002B1217" w:rsidRPr="004D3E58" w:rsidRDefault="00757F6D" w:rsidP="00757F6D">
      <w:pPr>
        <w:pStyle w:val="Bulletedlist"/>
        <w:rPr>
          <w:lang w:val="en-AU"/>
        </w:rPr>
      </w:pPr>
      <w:r w:rsidRPr="004D3E58">
        <w:rPr>
          <w:lang w:val="en-AU"/>
        </w:rPr>
        <w:t>T</w:t>
      </w:r>
      <w:r w:rsidR="002B1217" w:rsidRPr="004D3E58">
        <w:rPr>
          <w:lang w:val="en-AU"/>
        </w:rPr>
        <w:t xml:space="preserve">he nature of the relationship between the number of NGOs per province from the </w:t>
      </w:r>
      <w:r w:rsidRPr="004D3E58">
        <w:rPr>
          <w:lang w:val="en-AU"/>
        </w:rPr>
        <w:t xml:space="preserve">Review </w:t>
      </w:r>
      <w:r w:rsidR="002B1217" w:rsidRPr="004D3E58">
        <w:rPr>
          <w:lang w:val="en-AU"/>
        </w:rPr>
        <w:t xml:space="preserve">database and </w:t>
      </w:r>
      <w:r w:rsidRPr="004D3E58">
        <w:rPr>
          <w:lang w:val="en-AU"/>
        </w:rPr>
        <w:t>official</w:t>
      </w:r>
      <w:r w:rsidR="00B62743" w:rsidRPr="004D3E58">
        <w:rPr>
          <w:lang w:val="en-AU"/>
        </w:rPr>
        <w:t xml:space="preserve"> government </w:t>
      </w:r>
      <w:r w:rsidRPr="004D3E58">
        <w:rPr>
          <w:lang w:val="en-AU"/>
        </w:rPr>
        <w:t>data;</w:t>
      </w:r>
    </w:p>
    <w:p w:rsidR="00757F6D" w:rsidRPr="004D3E58" w:rsidRDefault="00757F6D" w:rsidP="00757F6D">
      <w:pPr>
        <w:pStyle w:val="Bulletedlist"/>
        <w:rPr>
          <w:lang w:val="en-AU"/>
        </w:rPr>
      </w:pPr>
      <w:r w:rsidRPr="004D3E58">
        <w:rPr>
          <w:lang w:val="en-AU"/>
        </w:rPr>
        <w:t>T</w:t>
      </w:r>
      <w:r w:rsidR="002B1217" w:rsidRPr="004D3E58">
        <w:rPr>
          <w:lang w:val="en-AU"/>
        </w:rPr>
        <w:t>he nature of the relationship between the number of NGOs per and provincial population</w:t>
      </w:r>
      <w:r w:rsidRPr="004D3E58">
        <w:rPr>
          <w:lang w:val="en-AU"/>
        </w:rPr>
        <w:t xml:space="preserve">; </w:t>
      </w:r>
    </w:p>
    <w:p w:rsidR="002B1217" w:rsidRPr="004D3E58" w:rsidRDefault="00757F6D" w:rsidP="00757F6D">
      <w:pPr>
        <w:pStyle w:val="Bulletedlist"/>
        <w:rPr>
          <w:lang w:val="en-AU"/>
        </w:rPr>
      </w:pPr>
      <w:r w:rsidRPr="004D3E58">
        <w:rPr>
          <w:lang w:val="en-AU"/>
        </w:rPr>
        <w:t>T</w:t>
      </w:r>
      <w:r w:rsidR="002B1217" w:rsidRPr="004D3E58">
        <w:rPr>
          <w:lang w:val="en-AU"/>
        </w:rPr>
        <w:t xml:space="preserve">he nature of the relationship between the number of NGOs per </w:t>
      </w:r>
      <w:r w:rsidRPr="004D3E58">
        <w:rPr>
          <w:lang w:val="en-AU"/>
        </w:rPr>
        <w:t>and provincial GDP.</w:t>
      </w:r>
    </w:p>
    <w:p w:rsidR="002B1217" w:rsidRPr="004D3E58" w:rsidRDefault="000D7F61" w:rsidP="00E72C69">
      <w:pPr>
        <w:rPr>
          <w:lang w:val="en-AU"/>
        </w:rPr>
      </w:pPr>
      <w:r w:rsidRPr="004D3E58">
        <w:rPr>
          <w:lang w:val="en-AU"/>
        </w:rPr>
        <w:t>Data available and r</w:t>
      </w:r>
      <w:r w:rsidR="002B1217" w:rsidRPr="004D3E58">
        <w:rPr>
          <w:lang w:val="en-AU"/>
        </w:rPr>
        <w:t xml:space="preserve">esults of the analysis is </w:t>
      </w:r>
      <w:r w:rsidR="005E4B10" w:rsidRPr="004D3E58">
        <w:rPr>
          <w:lang w:val="en-AU"/>
        </w:rPr>
        <w:t>summarise</w:t>
      </w:r>
      <w:r w:rsidR="002B1217" w:rsidRPr="004D3E58">
        <w:rPr>
          <w:lang w:val="en-AU"/>
        </w:rPr>
        <w:t>d as appropriate in the text, tables and grap</w:t>
      </w:r>
      <w:r w:rsidR="00757F6D" w:rsidRPr="004D3E58">
        <w:rPr>
          <w:lang w:val="en-AU"/>
        </w:rPr>
        <w:t xml:space="preserve">hs in the report; </w:t>
      </w:r>
      <w:r w:rsidR="002B1217" w:rsidRPr="004D3E58">
        <w:rPr>
          <w:lang w:val="en-AU"/>
        </w:rPr>
        <w:t>tables and maps in Annex 5</w:t>
      </w:r>
      <w:r w:rsidR="00757F6D" w:rsidRPr="004D3E58">
        <w:rPr>
          <w:lang w:val="en-AU"/>
        </w:rPr>
        <w:t>; and for AusAID readers in an Annex 8 focused on AusAID spending over the past five years</w:t>
      </w:r>
      <w:r w:rsidR="002B1217" w:rsidRPr="004D3E58">
        <w:rPr>
          <w:lang w:val="en-AU"/>
        </w:rPr>
        <w:t xml:space="preserve">. </w:t>
      </w:r>
    </w:p>
    <w:p w:rsidR="002B1217" w:rsidRPr="004D3E58" w:rsidRDefault="000D7F61" w:rsidP="002B1217">
      <w:pPr>
        <w:rPr>
          <w:rFonts w:cs="Arial"/>
          <w:b/>
          <w:lang w:val="en-AU"/>
        </w:rPr>
      </w:pPr>
      <w:r w:rsidRPr="004D3E58">
        <w:rPr>
          <w:rFonts w:ascii="Frutiger LT Std 45 Light" w:hAnsi="Frutiger LT Std 45 Light"/>
          <w:b/>
          <w:lang w:val="en-AU"/>
        </w:rPr>
        <w:br w:type="column"/>
      </w:r>
      <w:r w:rsidR="00A32134" w:rsidRPr="004D3E58">
        <w:rPr>
          <w:rFonts w:cs="Arial"/>
          <w:b/>
          <w:lang w:val="en-AU"/>
        </w:rPr>
        <w:t>ANNEX 3</w:t>
      </w:r>
      <w:r w:rsidR="002B1217" w:rsidRPr="004D3E58">
        <w:rPr>
          <w:rFonts w:cs="Arial"/>
          <w:b/>
          <w:lang w:val="en-AU"/>
        </w:rPr>
        <w:t xml:space="preserve"> TABLES</w:t>
      </w:r>
    </w:p>
    <w:p w:rsidR="00A32134" w:rsidRPr="004D3E58" w:rsidRDefault="00A854E5" w:rsidP="00E72C69">
      <w:pPr>
        <w:rPr>
          <w:rFonts w:cs="Arial"/>
          <w:lang w:val="en-AU"/>
        </w:rPr>
      </w:pPr>
      <w:r w:rsidRPr="004D3E58">
        <w:rPr>
          <w:rFonts w:cs="Arial"/>
          <w:lang w:val="en-AU"/>
        </w:rPr>
        <w:t>Table 3.1:</w:t>
      </w:r>
      <w:r w:rsidR="00A32134" w:rsidRPr="004D3E58">
        <w:rPr>
          <w:rFonts w:cs="Arial"/>
          <w:lang w:val="en-AU"/>
        </w:rPr>
        <w:t xml:space="preserve"> Summary of Consultations.</w:t>
      </w:r>
    </w:p>
    <w:tbl>
      <w:tblPr>
        <w:tblW w:w="8946" w:type="dxa"/>
        <w:tblInd w:w="93" w:type="dxa"/>
        <w:tblLook w:val="04A0" w:firstRow="1" w:lastRow="0" w:firstColumn="1" w:lastColumn="0" w:noHBand="0" w:noVBand="1"/>
      </w:tblPr>
      <w:tblGrid>
        <w:gridCol w:w="5685"/>
        <w:gridCol w:w="3261"/>
      </w:tblGrid>
      <w:tr w:rsidR="00A854E5" w:rsidRPr="004D3E58" w:rsidTr="00A854E5">
        <w:trPr>
          <w:trHeight w:val="750"/>
        </w:trPr>
        <w:tc>
          <w:tcPr>
            <w:tcW w:w="56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A854E5" w:rsidRPr="004D3E58" w:rsidRDefault="00A854E5" w:rsidP="006E5531">
            <w:pPr>
              <w:spacing w:after="0" w:line="240" w:lineRule="auto"/>
              <w:jc w:val="center"/>
              <w:rPr>
                <w:rFonts w:eastAsia="Times New Roman" w:cs="Arial"/>
                <w:b/>
                <w:bCs/>
                <w:color w:val="000000"/>
                <w:lang w:val="en-AU"/>
              </w:rPr>
            </w:pPr>
            <w:r w:rsidRPr="004D3E58">
              <w:rPr>
                <w:rFonts w:eastAsia="Times New Roman" w:cs="Arial"/>
                <w:b/>
                <w:bCs/>
                <w:color w:val="000000"/>
                <w:lang w:val="en-AU"/>
              </w:rPr>
              <w:t>Consultation Sources</w:t>
            </w:r>
          </w:p>
        </w:tc>
        <w:tc>
          <w:tcPr>
            <w:tcW w:w="326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854E5" w:rsidRPr="004D3E58" w:rsidRDefault="00A854E5" w:rsidP="006E5531">
            <w:pPr>
              <w:spacing w:after="0" w:line="240" w:lineRule="auto"/>
              <w:jc w:val="center"/>
              <w:rPr>
                <w:rFonts w:eastAsia="Times New Roman" w:cs="Arial"/>
                <w:b/>
                <w:bCs/>
                <w:color w:val="000000"/>
                <w:lang w:val="en-AU"/>
              </w:rPr>
            </w:pPr>
            <w:r w:rsidRPr="004D3E58">
              <w:rPr>
                <w:rFonts w:eastAsia="Times New Roman" w:cs="Arial"/>
                <w:b/>
                <w:bCs/>
                <w:color w:val="000000"/>
                <w:lang w:val="en-AU"/>
              </w:rPr>
              <w:t>Number of Individuals</w:t>
            </w:r>
          </w:p>
        </w:tc>
      </w:tr>
      <w:tr w:rsidR="00A854E5" w:rsidRPr="004D3E58" w:rsidTr="00A854E5">
        <w:trPr>
          <w:trHeight w:val="300"/>
        </w:trPr>
        <w:tc>
          <w:tcPr>
            <w:tcW w:w="5685" w:type="dxa"/>
            <w:tcBorders>
              <w:top w:val="nil"/>
              <w:left w:val="single" w:sz="4" w:space="0" w:color="auto"/>
              <w:bottom w:val="single" w:sz="4" w:space="0" w:color="auto"/>
              <w:right w:val="single" w:sz="4" w:space="0" w:color="auto"/>
            </w:tcBorders>
            <w:shd w:val="clear" w:color="auto" w:fill="auto"/>
            <w:noWrap/>
            <w:vAlign w:val="bottom"/>
            <w:hideMark/>
          </w:tcPr>
          <w:p w:rsidR="00A854E5" w:rsidRPr="004D3E58" w:rsidRDefault="00A854E5" w:rsidP="006E5531">
            <w:pPr>
              <w:spacing w:after="0" w:line="240" w:lineRule="auto"/>
              <w:rPr>
                <w:rFonts w:eastAsia="Times New Roman" w:cs="Arial"/>
                <w:color w:val="000000"/>
                <w:lang w:val="en-AU"/>
              </w:rPr>
            </w:pPr>
            <w:r w:rsidRPr="004D3E58">
              <w:rPr>
                <w:rFonts w:eastAsia="Times New Roman" w:cs="Arial"/>
                <w:color w:val="000000"/>
                <w:lang w:val="en-AU"/>
              </w:rPr>
              <w:t>National NGO</w:t>
            </w:r>
          </w:p>
        </w:tc>
        <w:tc>
          <w:tcPr>
            <w:tcW w:w="3261" w:type="dxa"/>
            <w:tcBorders>
              <w:top w:val="nil"/>
              <w:left w:val="nil"/>
              <w:bottom w:val="single" w:sz="4" w:space="0" w:color="auto"/>
              <w:right w:val="single" w:sz="4" w:space="0" w:color="auto"/>
            </w:tcBorders>
            <w:shd w:val="clear" w:color="auto" w:fill="auto"/>
            <w:noWrap/>
            <w:vAlign w:val="bottom"/>
            <w:hideMark/>
          </w:tcPr>
          <w:p w:rsidR="00A854E5" w:rsidRPr="004D3E58" w:rsidRDefault="00A854E5" w:rsidP="006E5531">
            <w:pPr>
              <w:spacing w:after="0" w:line="240" w:lineRule="auto"/>
              <w:jc w:val="center"/>
              <w:rPr>
                <w:rFonts w:eastAsia="Times New Roman" w:cs="Arial"/>
                <w:color w:val="000000"/>
                <w:lang w:val="en-AU"/>
              </w:rPr>
            </w:pPr>
            <w:r w:rsidRPr="004D3E58">
              <w:rPr>
                <w:rFonts w:eastAsia="Times New Roman" w:cs="Arial"/>
                <w:color w:val="000000"/>
                <w:lang w:val="en-AU"/>
              </w:rPr>
              <w:t>15</w:t>
            </w:r>
          </w:p>
        </w:tc>
      </w:tr>
      <w:tr w:rsidR="00A854E5" w:rsidRPr="004D3E58" w:rsidTr="00A854E5">
        <w:trPr>
          <w:trHeight w:val="300"/>
        </w:trPr>
        <w:tc>
          <w:tcPr>
            <w:tcW w:w="5685" w:type="dxa"/>
            <w:tcBorders>
              <w:top w:val="nil"/>
              <w:left w:val="single" w:sz="4" w:space="0" w:color="auto"/>
              <w:bottom w:val="single" w:sz="4" w:space="0" w:color="auto"/>
              <w:right w:val="single" w:sz="4" w:space="0" w:color="auto"/>
            </w:tcBorders>
            <w:shd w:val="clear" w:color="auto" w:fill="auto"/>
            <w:noWrap/>
            <w:vAlign w:val="bottom"/>
            <w:hideMark/>
          </w:tcPr>
          <w:p w:rsidR="00A854E5" w:rsidRPr="004D3E58" w:rsidRDefault="00A854E5" w:rsidP="006E5531">
            <w:pPr>
              <w:spacing w:after="0" w:line="240" w:lineRule="auto"/>
              <w:rPr>
                <w:rFonts w:eastAsia="Times New Roman" w:cs="Arial"/>
                <w:color w:val="000000"/>
                <w:lang w:val="en-AU"/>
              </w:rPr>
            </w:pPr>
            <w:r w:rsidRPr="004D3E58">
              <w:rPr>
                <w:rFonts w:eastAsia="Times New Roman" w:cs="Arial"/>
                <w:color w:val="000000"/>
                <w:lang w:val="en-AU"/>
              </w:rPr>
              <w:t>Subnational NGO</w:t>
            </w:r>
            <w:r w:rsidR="00B62743" w:rsidRPr="004D3E58">
              <w:rPr>
                <w:rStyle w:val="FootnoteReference"/>
                <w:rFonts w:cs="Arial"/>
                <w:sz w:val="20"/>
                <w:lang w:val="en-AU"/>
              </w:rPr>
              <w:footnoteReference w:id="113"/>
            </w:r>
          </w:p>
        </w:tc>
        <w:tc>
          <w:tcPr>
            <w:tcW w:w="3261" w:type="dxa"/>
            <w:tcBorders>
              <w:top w:val="nil"/>
              <w:left w:val="nil"/>
              <w:bottom w:val="single" w:sz="4" w:space="0" w:color="auto"/>
              <w:right w:val="single" w:sz="4" w:space="0" w:color="auto"/>
            </w:tcBorders>
            <w:shd w:val="clear" w:color="auto" w:fill="auto"/>
            <w:noWrap/>
            <w:vAlign w:val="bottom"/>
            <w:hideMark/>
          </w:tcPr>
          <w:p w:rsidR="00A854E5" w:rsidRPr="004D3E58" w:rsidRDefault="00A854E5" w:rsidP="006E5531">
            <w:pPr>
              <w:spacing w:after="0" w:line="240" w:lineRule="auto"/>
              <w:jc w:val="center"/>
              <w:rPr>
                <w:rFonts w:eastAsia="Times New Roman" w:cs="Arial"/>
                <w:color w:val="000000"/>
                <w:lang w:val="en-AU"/>
              </w:rPr>
            </w:pPr>
            <w:r w:rsidRPr="004D3E58">
              <w:rPr>
                <w:rFonts w:eastAsia="Times New Roman" w:cs="Arial"/>
                <w:color w:val="000000"/>
                <w:lang w:val="en-AU"/>
              </w:rPr>
              <w:t>84</w:t>
            </w:r>
          </w:p>
        </w:tc>
      </w:tr>
      <w:tr w:rsidR="00A854E5" w:rsidRPr="004D3E58" w:rsidTr="00A854E5">
        <w:trPr>
          <w:trHeight w:val="300"/>
        </w:trPr>
        <w:tc>
          <w:tcPr>
            <w:tcW w:w="5685" w:type="dxa"/>
            <w:tcBorders>
              <w:top w:val="nil"/>
              <w:left w:val="single" w:sz="4" w:space="0" w:color="auto"/>
              <w:bottom w:val="single" w:sz="4" w:space="0" w:color="auto"/>
              <w:right w:val="single" w:sz="4" w:space="0" w:color="auto"/>
            </w:tcBorders>
            <w:shd w:val="clear" w:color="auto" w:fill="auto"/>
            <w:noWrap/>
            <w:vAlign w:val="bottom"/>
            <w:hideMark/>
          </w:tcPr>
          <w:p w:rsidR="00A854E5" w:rsidRPr="004D3E58" w:rsidRDefault="00A854E5" w:rsidP="006E5531">
            <w:pPr>
              <w:spacing w:after="0" w:line="240" w:lineRule="auto"/>
              <w:rPr>
                <w:rFonts w:eastAsia="Times New Roman" w:cs="Arial"/>
                <w:color w:val="000000"/>
                <w:lang w:val="en-AU"/>
              </w:rPr>
            </w:pPr>
            <w:r w:rsidRPr="004D3E58">
              <w:rPr>
                <w:rFonts w:eastAsia="Times New Roman" w:cs="Arial"/>
                <w:color w:val="000000"/>
                <w:lang w:val="en-AU"/>
              </w:rPr>
              <w:t>AusAID</w:t>
            </w:r>
          </w:p>
        </w:tc>
        <w:tc>
          <w:tcPr>
            <w:tcW w:w="3261" w:type="dxa"/>
            <w:tcBorders>
              <w:top w:val="nil"/>
              <w:left w:val="nil"/>
              <w:bottom w:val="single" w:sz="4" w:space="0" w:color="auto"/>
              <w:right w:val="single" w:sz="4" w:space="0" w:color="auto"/>
            </w:tcBorders>
            <w:shd w:val="clear" w:color="auto" w:fill="auto"/>
            <w:noWrap/>
            <w:vAlign w:val="bottom"/>
            <w:hideMark/>
          </w:tcPr>
          <w:p w:rsidR="00A854E5" w:rsidRPr="004D3E58" w:rsidRDefault="00A854E5" w:rsidP="006E5531">
            <w:pPr>
              <w:spacing w:after="0" w:line="240" w:lineRule="auto"/>
              <w:jc w:val="center"/>
              <w:rPr>
                <w:rFonts w:eastAsia="Times New Roman" w:cs="Arial"/>
                <w:color w:val="000000"/>
                <w:lang w:val="en-AU"/>
              </w:rPr>
            </w:pPr>
            <w:r w:rsidRPr="004D3E58">
              <w:rPr>
                <w:rFonts w:eastAsia="Times New Roman" w:cs="Arial"/>
                <w:color w:val="000000"/>
                <w:lang w:val="en-AU"/>
              </w:rPr>
              <w:t>22</w:t>
            </w:r>
          </w:p>
        </w:tc>
      </w:tr>
      <w:tr w:rsidR="00A854E5" w:rsidRPr="004D3E58" w:rsidTr="00A854E5">
        <w:trPr>
          <w:trHeight w:val="300"/>
        </w:trPr>
        <w:tc>
          <w:tcPr>
            <w:tcW w:w="5685" w:type="dxa"/>
            <w:tcBorders>
              <w:top w:val="nil"/>
              <w:left w:val="single" w:sz="4" w:space="0" w:color="auto"/>
              <w:bottom w:val="single" w:sz="4" w:space="0" w:color="auto"/>
              <w:right w:val="single" w:sz="4" w:space="0" w:color="auto"/>
            </w:tcBorders>
            <w:shd w:val="clear" w:color="auto" w:fill="auto"/>
            <w:noWrap/>
            <w:vAlign w:val="bottom"/>
            <w:hideMark/>
          </w:tcPr>
          <w:p w:rsidR="00A854E5" w:rsidRPr="004D3E58" w:rsidRDefault="00A854E5" w:rsidP="006E5531">
            <w:pPr>
              <w:spacing w:after="0" w:line="240" w:lineRule="auto"/>
              <w:rPr>
                <w:rFonts w:eastAsia="Times New Roman" w:cs="Arial"/>
                <w:color w:val="000000"/>
                <w:lang w:val="en-AU"/>
              </w:rPr>
            </w:pPr>
            <w:r w:rsidRPr="004D3E58">
              <w:rPr>
                <w:rFonts w:eastAsia="Times New Roman" w:cs="Arial"/>
                <w:color w:val="000000"/>
                <w:lang w:val="en-AU"/>
              </w:rPr>
              <w:t>Other donor agencies</w:t>
            </w:r>
          </w:p>
        </w:tc>
        <w:tc>
          <w:tcPr>
            <w:tcW w:w="3261" w:type="dxa"/>
            <w:tcBorders>
              <w:top w:val="nil"/>
              <w:left w:val="nil"/>
              <w:bottom w:val="single" w:sz="4" w:space="0" w:color="auto"/>
              <w:right w:val="single" w:sz="4" w:space="0" w:color="auto"/>
            </w:tcBorders>
            <w:shd w:val="clear" w:color="auto" w:fill="auto"/>
            <w:noWrap/>
            <w:vAlign w:val="bottom"/>
            <w:hideMark/>
          </w:tcPr>
          <w:p w:rsidR="00A854E5" w:rsidRPr="004D3E58" w:rsidRDefault="00A854E5" w:rsidP="006E5531">
            <w:pPr>
              <w:spacing w:after="0" w:line="240" w:lineRule="auto"/>
              <w:jc w:val="center"/>
              <w:rPr>
                <w:rFonts w:eastAsia="Times New Roman" w:cs="Arial"/>
                <w:color w:val="000000"/>
                <w:lang w:val="en-AU"/>
              </w:rPr>
            </w:pPr>
            <w:r w:rsidRPr="004D3E58">
              <w:rPr>
                <w:rFonts w:eastAsia="Times New Roman" w:cs="Arial"/>
                <w:color w:val="000000"/>
                <w:lang w:val="en-AU"/>
              </w:rPr>
              <w:t>7</w:t>
            </w:r>
          </w:p>
        </w:tc>
      </w:tr>
      <w:tr w:rsidR="00A854E5" w:rsidRPr="004D3E58" w:rsidTr="00A854E5">
        <w:trPr>
          <w:trHeight w:val="300"/>
        </w:trPr>
        <w:tc>
          <w:tcPr>
            <w:tcW w:w="5685" w:type="dxa"/>
            <w:tcBorders>
              <w:top w:val="nil"/>
              <w:left w:val="single" w:sz="4" w:space="0" w:color="auto"/>
              <w:bottom w:val="single" w:sz="4" w:space="0" w:color="auto"/>
              <w:right w:val="single" w:sz="4" w:space="0" w:color="auto"/>
            </w:tcBorders>
            <w:shd w:val="clear" w:color="auto" w:fill="auto"/>
            <w:noWrap/>
            <w:vAlign w:val="bottom"/>
            <w:hideMark/>
          </w:tcPr>
          <w:p w:rsidR="00A854E5" w:rsidRPr="004D3E58" w:rsidRDefault="00A854E5" w:rsidP="006E5531">
            <w:pPr>
              <w:spacing w:after="0" w:line="240" w:lineRule="auto"/>
              <w:rPr>
                <w:rFonts w:eastAsia="Times New Roman" w:cs="Arial"/>
                <w:color w:val="000000"/>
                <w:lang w:val="en-AU"/>
              </w:rPr>
            </w:pPr>
            <w:r w:rsidRPr="004D3E58">
              <w:rPr>
                <w:rFonts w:eastAsia="Times New Roman" w:cs="Arial"/>
                <w:color w:val="000000"/>
                <w:lang w:val="en-AU"/>
              </w:rPr>
              <w:t>National government</w:t>
            </w:r>
          </w:p>
        </w:tc>
        <w:tc>
          <w:tcPr>
            <w:tcW w:w="3261" w:type="dxa"/>
            <w:tcBorders>
              <w:top w:val="nil"/>
              <w:left w:val="nil"/>
              <w:bottom w:val="single" w:sz="4" w:space="0" w:color="auto"/>
              <w:right w:val="single" w:sz="4" w:space="0" w:color="auto"/>
            </w:tcBorders>
            <w:shd w:val="clear" w:color="auto" w:fill="auto"/>
            <w:noWrap/>
            <w:vAlign w:val="bottom"/>
            <w:hideMark/>
          </w:tcPr>
          <w:p w:rsidR="00A854E5" w:rsidRPr="004D3E58" w:rsidRDefault="00A854E5" w:rsidP="006E5531">
            <w:pPr>
              <w:spacing w:after="0" w:line="240" w:lineRule="auto"/>
              <w:jc w:val="center"/>
              <w:rPr>
                <w:rFonts w:eastAsia="Times New Roman" w:cs="Arial"/>
                <w:color w:val="000000"/>
                <w:lang w:val="en-AU"/>
              </w:rPr>
            </w:pPr>
            <w:r w:rsidRPr="004D3E58">
              <w:rPr>
                <w:rFonts w:eastAsia="Times New Roman" w:cs="Arial"/>
                <w:color w:val="000000"/>
                <w:lang w:val="en-AU"/>
              </w:rPr>
              <w:t>3</w:t>
            </w:r>
          </w:p>
        </w:tc>
      </w:tr>
      <w:tr w:rsidR="00A854E5" w:rsidRPr="004D3E58" w:rsidTr="00A854E5">
        <w:trPr>
          <w:trHeight w:val="300"/>
        </w:trPr>
        <w:tc>
          <w:tcPr>
            <w:tcW w:w="5685" w:type="dxa"/>
            <w:tcBorders>
              <w:top w:val="nil"/>
              <w:left w:val="single" w:sz="4" w:space="0" w:color="auto"/>
              <w:bottom w:val="single" w:sz="4" w:space="0" w:color="auto"/>
              <w:right w:val="single" w:sz="4" w:space="0" w:color="auto"/>
            </w:tcBorders>
            <w:shd w:val="clear" w:color="auto" w:fill="auto"/>
            <w:noWrap/>
            <w:vAlign w:val="bottom"/>
            <w:hideMark/>
          </w:tcPr>
          <w:p w:rsidR="00A854E5" w:rsidRPr="004D3E58" w:rsidRDefault="00A854E5" w:rsidP="006E5531">
            <w:pPr>
              <w:spacing w:after="0" w:line="240" w:lineRule="auto"/>
              <w:rPr>
                <w:rFonts w:eastAsia="Times New Roman" w:cs="Arial"/>
                <w:color w:val="000000"/>
                <w:lang w:val="en-AU"/>
              </w:rPr>
            </w:pPr>
            <w:r w:rsidRPr="004D3E58">
              <w:rPr>
                <w:rFonts w:eastAsia="Times New Roman" w:cs="Arial"/>
                <w:color w:val="000000"/>
                <w:lang w:val="en-AU"/>
              </w:rPr>
              <w:t>Subnational government</w:t>
            </w:r>
          </w:p>
        </w:tc>
        <w:tc>
          <w:tcPr>
            <w:tcW w:w="3261" w:type="dxa"/>
            <w:tcBorders>
              <w:top w:val="nil"/>
              <w:left w:val="nil"/>
              <w:bottom w:val="single" w:sz="4" w:space="0" w:color="auto"/>
              <w:right w:val="single" w:sz="4" w:space="0" w:color="auto"/>
            </w:tcBorders>
            <w:shd w:val="clear" w:color="auto" w:fill="auto"/>
            <w:noWrap/>
            <w:vAlign w:val="bottom"/>
            <w:hideMark/>
          </w:tcPr>
          <w:p w:rsidR="00A854E5" w:rsidRPr="004D3E58" w:rsidRDefault="00A854E5" w:rsidP="006E5531">
            <w:pPr>
              <w:spacing w:after="0" w:line="240" w:lineRule="auto"/>
              <w:jc w:val="center"/>
              <w:rPr>
                <w:rFonts w:eastAsia="Times New Roman" w:cs="Arial"/>
                <w:color w:val="000000"/>
                <w:lang w:val="en-AU"/>
              </w:rPr>
            </w:pPr>
            <w:r w:rsidRPr="004D3E58">
              <w:rPr>
                <w:rFonts w:eastAsia="Times New Roman" w:cs="Arial"/>
                <w:color w:val="000000"/>
                <w:lang w:val="en-AU"/>
              </w:rPr>
              <w:t>15</w:t>
            </w:r>
          </w:p>
        </w:tc>
      </w:tr>
      <w:tr w:rsidR="00A854E5" w:rsidRPr="004D3E58" w:rsidTr="00A854E5">
        <w:trPr>
          <w:trHeight w:val="300"/>
        </w:trPr>
        <w:tc>
          <w:tcPr>
            <w:tcW w:w="5685" w:type="dxa"/>
            <w:tcBorders>
              <w:top w:val="nil"/>
              <w:left w:val="single" w:sz="4" w:space="0" w:color="auto"/>
              <w:bottom w:val="single" w:sz="4" w:space="0" w:color="auto"/>
              <w:right w:val="single" w:sz="4" w:space="0" w:color="auto"/>
            </w:tcBorders>
            <w:shd w:val="clear" w:color="auto" w:fill="auto"/>
            <w:noWrap/>
            <w:vAlign w:val="bottom"/>
            <w:hideMark/>
          </w:tcPr>
          <w:p w:rsidR="00A854E5" w:rsidRPr="004D3E58" w:rsidRDefault="00A854E5" w:rsidP="006E5531">
            <w:pPr>
              <w:spacing w:after="0" w:line="240" w:lineRule="auto"/>
              <w:rPr>
                <w:rFonts w:eastAsia="Times New Roman" w:cs="Arial"/>
                <w:color w:val="000000"/>
                <w:lang w:val="en-AU"/>
              </w:rPr>
            </w:pPr>
            <w:r w:rsidRPr="004D3E58">
              <w:rPr>
                <w:rFonts w:eastAsia="Times New Roman" w:cs="Arial"/>
                <w:color w:val="000000"/>
                <w:lang w:val="en-AU"/>
              </w:rPr>
              <w:t>INGOs</w:t>
            </w:r>
          </w:p>
        </w:tc>
        <w:tc>
          <w:tcPr>
            <w:tcW w:w="3261" w:type="dxa"/>
            <w:tcBorders>
              <w:top w:val="nil"/>
              <w:left w:val="nil"/>
              <w:bottom w:val="single" w:sz="4" w:space="0" w:color="auto"/>
              <w:right w:val="single" w:sz="4" w:space="0" w:color="auto"/>
            </w:tcBorders>
            <w:shd w:val="clear" w:color="auto" w:fill="auto"/>
            <w:noWrap/>
            <w:vAlign w:val="bottom"/>
            <w:hideMark/>
          </w:tcPr>
          <w:p w:rsidR="00A854E5" w:rsidRPr="004D3E58" w:rsidRDefault="00A854E5" w:rsidP="006E5531">
            <w:pPr>
              <w:spacing w:after="0" w:line="240" w:lineRule="auto"/>
              <w:jc w:val="center"/>
              <w:rPr>
                <w:rFonts w:eastAsia="Times New Roman" w:cs="Arial"/>
                <w:color w:val="000000"/>
                <w:lang w:val="en-AU"/>
              </w:rPr>
            </w:pPr>
            <w:r w:rsidRPr="004D3E58">
              <w:rPr>
                <w:rFonts w:eastAsia="Times New Roman" w:cs="Arial"/>
                <w:color w:val="000000"/>
                <w:lang w:val="en-AU"/>
              </w:rPr>
              <w:t>10</w:t>
            </w:r>
          </w:p>
        </w:tc>
      </w:tr>
      <w:tr w:rsidR="00A854E5" w:rsidRPr="004D3E58" w:rsidTr="00A854E5">
        <w:trPr>
          <w:trHeight w:val="300"/>
        </w:trPr>
        <w:tc>
          <w:tcPr>
            <w:tcW w:w="5685" w:type="dxa"/>
            <w:tcBorders>
              <w:top w:val="nil"/>
              <w:left w:val="single" w:sz="4" w:space="0" w:color="auto"/>
              <w:bottom w:val="single" w:sz="4" w:space="0" w:color="auto"/>
              <w:right w:val="single" w:sz="4" w:space="0" w:color="auto"/>
            </w:tcBorders>
            <w:shd w:val="clear" w:color="auto" w:fill="auto"/>
            <w:noWrap/>
            <w:vAlign w:val="bottom"/>
            <w:hideMark/>
          </w:tcPr>
          <w:p w:rsidR="00A854E5" w:rsidRPr="004D3E58" w:rsidRDefault="00A854E5" w:rsidP="006E5531">
            <w:pPr>
              <w:spacing w:after="0" w:line="240" w:lineRule="auto"/>
              <w:rPr>
                <w:rFonts w:eastAsia="Times New Roman" w:cs="Arial"/>
                <w:color w:val="000000"/>
                <w:lang w:val="en-AU"/>
              </w:rPr>
            </w:pPr>
            <w:r w:rsidRPr="004D3E58">
              <w:rPr>
                <w:rFonts w:eastAsia="Times New Roman" w:cs="Arial"/>
                <w:color w:val="000000"/>
                <w:lang w:val="en-AU"/>
              </w:rPr>
              <w:t>Managing contractor</w:t>
            </w:r>
          </w:p>
        </w:tc>
        <w:tc>
          <w:tcPr>
            <w:tcW w:w="3261" w:type="dxa"/>
            <w:tcBorders>
              <w:top w:val="nil"/>
              <w:left w:val="nil"/>
              <w:bottom w:val="single" w:sz="4" w:space="0" w:color="auto"/>
              <w:right w:val="single" w:sz="4" w:space="0" w:color="auto"/>
            </w:tcBorders>
            <w:shd w:val="clear" w:color="auto" w:fill="auto"/>
            <w:noWrap/>
            <w:vAlign w:val="bottom"/>
            <w:hideMark/>
          </w:tcPr>
          <w:p w:rsidR="00A854E5" w:rsidRPr="004D3E58" w:rsidRDefault="00A854E5" w:rsidP="006E5531">
            <w:pPr>
              <w:spacing w:after="0" w:line="240" w:lineRule="auto"/>
              <w:jc w:val="center"/>
              <w:rPr>
                <w:rFonts w:eastAsia="Times New Roman" w:cs="Arial"/>
                <w:color w:val="000000"/>
                <w:lang w:val="en-AU"/>
              </w:rPr>
            </w:pPr>
            <w:r w:rsidRPr="004D3E58">
              <w:rPr>
                <w:rFonts w:eastAsia="Times New Roman" w:cs="Arial"/>
                <w:color w:val="000000"/>
                <w:lang w:val="en-AU"/>
              </w:rPr>
              <w:t>6</w:t>
            </w:r>
          </w:p>
        </w:tc>
      </w:tr>
      <w:tr w:rsidR="00A854E5" w:rsidRPr="004D3E58" w:rsidTr="00A854E5">
        <w:trPr>
          <w:trHeight w:val="300"/>
        </w:trPr>
        <w:tc>
          <w:tcPr>
            <w:tcW w:w="5685" w:type="dxa"/>
            <w:tcBorders>
              <w:top w:val="nil"/>
              <w:left w:val="single" w:sz="4" w:space="0" w:color="auto"/>
              <w:bottom w:val="single" w:sz="4" w:space="0" w:color="auto"/>
              <w:right w:val="single" w:sz="4" w:space="0" w:color="auto"/>
            </w:tcBorders>
            <w:shd w:val="clear" w:color="auto" w:fill="auto"/>
            <w:noWrap/>
            <w:vAlign w:val="bottom"/>
            <w:hideMark/>
          </w:tcPr>
          <w:p w:rsidR="00A854E5" w:rsidRPr="004D3E58" w:rsidRDefault="00A854E5" w:rsidP="006E5531">
            <w:pPr>
              <w:spacing w:after="0" w:line="240" w:lineRule="auto"/>
              <w:rPr>
                <w:rFonts w:eastAsia="Times New Roman" w:cs="Arial"/>
                <w:color w:val="000000"/>
                <w:lang w:val="en-AU"/>
              </w:rPr>
            </w:pPr>
            <w:r w:rsidRPr="004D3E58">
              <w:rPr>
                <w:rFonts w:eastAsia="Times New Roman" w:cs="Arial"/>
                <w:color w:val="000000"/>
                <w:lang w:val="en-AU"/>
              </w:rPr>
              <w:t>Media</w:t>
            </w:r>
          </w:p>
        </w:tc>
        <w:tc>
          <w:tcPr>
            <w:tcW w:w="3261" w:type="dxa"/>
            <w:tcBorders>
              <w:top w:val="nil"/>
              <w:left w:val="nil"/>
              <w:bottom w:val="single" w:sz="4" w:space="0" w:color="auto"/>
              <w:right w:val="single" w:sz="4" w:space="0" w:color="auto"/>
            </w:tcBorders>
            <w:shd w:val="clear" w:color="auto" w:fill="auto"/>
            <w:noWrap/>
            <w:vAlign w:val="bottom"/>
            <w:hideMark/>
          </w:tcPr>
          <w:p w:rsidR="00A854E5" w:rsidRPr="004D3E58" w:rsidRDefault="00A854E5" w:rsidP="006E5531">
            <w:pPr>
              <w:spacing w:after="0" w:line="240" w:lineRule="auto"/>
              <w:jc w:val="center"/>
              <w:rPr>
                <w:rFonts w:eastAsia="Times New Roman" w:cs="Arial"/>
                <w:color w:val="000000"/>
                <w:lang w:val="en-AU"/>
              </w:rPr>
            </w:pPr>
            <w:r w:rsidRPr="004D3E58">
              <w:rPr>
                <w:rFonts w:eastAsia="Times New Roman" w:cs="Arial"/>
                <w:color w:val="000000"/>
                <w:lang w:val="en-AU"/>
              </w:rPr>
              <w:t>3</w:t>
            </w:r>
          </w:p>
        </w:tc>
      </w:tr>
      <w:tr w:rsidR="00A854E5" w:rsidRPr="004D3E58" w:rsidTr="00A854E5">
        <w:trPr>
          <w:trHeight w:val="300"/>
        </w:trPr>
        <w:tc>
          <w:tcPr>
            <w:tcW w:w="5685" w:type="dxa"/>
            <w:tcBorders>
              <w:top w:val="nil"/>
              <w:left w:val="single" w:sz="4" w:space="0" w:color="auto"/>
              <w:bottom w:val="single" w:sz="4" w:space="0" w:color="auto"/>
              <w:right w:val="single" w:sz="4" w:space="0" w:color="auto"/>
            </w:tcBorders>
            <w:shd w:val="clear" w:color="auto" w:fill="auto"/>
            <w:noWrap/>
            <w:vAlign w:val="bottom"/>
            <w:hideMark/>
          </w:tcPr>
          <w:p w:rsidR="00A854E5" w:rsidRPr="004D3E58" w:rsidRDefault="00A854E5" w:rsidP="006E5531">
            <w:pPr>
              <w:spacing w:after="0" w:line="240" w:lineRule="auto"/>
              <w:rPr>
                <w:rFonts w:eastAsia="Times New Roman" w:cs="Arial"/>
                <w:color w:val="000000"/>
                <w:lang w:val="en-AU"/>
              </w:rPr>
            </w:pPr>
            <w:r w:rsidRPr="004D3E58">
              <w:rPr>
                <w:rFonts w:eastAsia="Times New Roman" w:cs="Arial"/>
                <w:color w:val="000000"/>
                <w:lang w:val="en-AU"/>
              </w:rPr>
              <w:t>Private Sector/CSR</w:t>
            </w:r>
          </w:p>
        </w:tc>
        <w:tc>
          <w:tcPr>
            <w:tcW w:w="3261" w:type="dxa"/>
            <w:tcBorders>
              <w:top w:val="nil"/>
              <w:left w:val="nil"/>
              <w:bottom w:val="single" w:sz="4" w:space="0" w:color="auto"/>
              <w:right w:val="single" w:sz="4" w:space="0" w:color="auto"/>
            </w:tcBorders>
            <w:shd w:val="clear" w:color="auto" w:fill="auto"/>
            <w:noWrap/>
            <w:vAlign w:val="bottom"/>
            <w:hideMark/>
          </w:tcPr>
          <w:p w:rsidR="00A854E5" w:rsidRPr="004D3E58" w:rsidRDefault="00A854E5" w:rsidP="006E5531">
            <w:pPr>
              <w:spacing w:after="0" w:line="240" w:lineRule="auto"/>
              <w:jc w:val="center"/>
              <w:rPr>
                <w:rFonts w:eastAsia="Times New Roman" w:cs="Arial"/>
                <w:color w:val="000000"/>
                <w:lang w:val="en-AU"/>
              </w:rPr>
            </w:pPr>
            <w:r w:rsidRPr="004D3E58">
              <w:rPr>
                <w:rFonts w:eastAsia="Times New Roman" w:cs="Arial"/>
                <w:color w:val="000000"/>
                <w:lang w:val="en-AU"/>
              </w:rPr>
              <w:t>7</w:t>
            </w:r>
          </w:p>
        </w:tc>
      </w:tr>
      <w:tr w:rsidR="00A854E5" w:rsidRPr="004D3E58" w:rsidTr="00A854E5">
        <w:trPr>
          <w:trHeight w:val="300"/>
        </w:trPr>
        <w:tc>
          <w:tcPr>
            <w:tcW w:w="5685" w:type="dxa"/>
            <w:tcBorders>
              <w:top w:val="nil"/>
              <w:left w:val="single" w:sz="4" w:space="0" w:color="auto"/>
              <w:bottom w:val="single" w:sz="4" w:space="0" w:color="auto"/>
              <w:right w:val="single" w:sz="4" w:space="0" w:color="auto"/>
            </w:tcBorders>
            <w:shd w:val="clear" w:color="auto" w:fill="auto"/>
            <w:noWrap/>
            <w:vAlign w:val="bottom"/>
            <w:hideMark/>
          </w:tcPr>
          <w:p w:rsidR="00A854E5" w:rsidRPr="004D3E58" w:rsidRDefault="00A854E5" w:rsidP="006E5531">
            <w:pPr>
              <w:spacing w:after="0" w:line="240" w:lineRule="auto"/>
              <w:rPr>
                <w:rFonts w:eastAsia="Times New Roman" w:cs="Arial"/>
                <w:color w:val="000000"/>
                <w:lang w:val="en-AU"/>
              </w:rPr>
            </w:pPr>
            <w:r w:rsidRPr="004D3E58">
              <w:rPr>
                <w:rFonts w:eastAsia="Times New Roman" w:cs="Arial"/>
                <w:color w:val="000000"/>
                <w:lang w:val="en-AU"/>
              </w:rPr>
              <w:t>Individual activists, experts or consultants</w:t>
            </w:r>
          </w:p>
        </w:tc>
        <w:tc>
          <w:tcPr>
            <w:tcW w:w="3261" w:type="dxa"/>
            <w:tcBorders>
              <w:top w:val="nil"/>
              <w:left w:val="nil"/>
              <w:bottom w:val="single" w:sz="4" w:space="0" w:color="auto"/>
              <w:right w:val="single" w:sz="4" w:space="0" w:color="auto"/>
            </w:tcBorders>
            <w:shd w:val="clear" w:color="auto" w:fill="auto"/>
            <w:noWrap/>
            <w:vAlign w:val="bottom"/>
            <w:hideMark/>
          </w:tcPr>
          <w:p w:rsidR="00A854E5" w:rsidRPr="004D3E58" w:rsidRDefault="00A854E5" w:rsidP="006E5531">
            <w:pPr>
              <w:spacing w:after="0" w:line="240" w:lineRule="auto"/>
              <w:jc w:val="center"/>
              <w:rPr>
                <w:rFonts w:eastAsia="Times New Roman" w:cs="Arial"/>
                <w:color w:val="000000"/>
                <w:lang w:val="en-AU"/>
              </w:rPr>
            </w:pPr>
            <w:r w:rsidRPr="004D3E58">
              <w:rPr>
                <w:rFonts w:eastAsia="Times New Roman" w:cs="Arial"/>
                <w:color w:val="000000"/>
                <w:lang w:val="en-AU"/>
              </w:rPr>
              <w:t>20</w:t>
            </w:r>
          </w:p>
        </w:tc>
      </w:tr>
      <w:tr w:rsidR="00A854E5" w:rsidRPr="004D3E58" w:rsidTr="00A854E5">
        <w:trPr>
          <w:trHeight w:val="300"/>
        </w:trPr>
        <w:tc>
          <w:tcPr>
            <w:tcW w:w="5685"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A854E5" w:rsidRPr="004D3E58" w:rsidRDefault="00A854E5" w:rsidP="006E5531">
            <w:pPr>
              <w:spacing w:after="0" w:line="240" w:lineRule="auto"/>
              <w:rPr>
                <w:rFonts w:eastAsia="Times New Roman" w:cs="Arial"/>
                <w:color w:val="000000"/>
                <w:lang w:val="en-AU"/>
              </w:rPr>
            </w:pPr>
            <w:r w:rsidRPr="004D3E58">
              <w:rPr>
                <w:rFonts w:eastAsia="Times New Roman" w:cs="Arial"/>
                <w:color w:val="000000"/>
                <w:lang w:val="en-AU"/>
              </w:rPr>
              <w:t>TOTAL</w:t>
            </w:r>
          </w:p>
        </w:tc>
        <w:tc>
          <w:tcPr>
            <w:tcW w:w="3261" w:type="dxa"/>
            <w:tcBorders>
              <w:top w:val="nil"/>
              <w:left w:val="nil"/>
              <w:bottom w:val="single" w:sz="4" w:space="0" w:color="auto"/>
              <w:right w:val="single" w:sz="4" w:space="0" w:color="auto"/>
            </w:tcBorders>
            <w:shd w:val="clear" w:color="auto" w:fill="D9D9D9" w:themeFill="background1" w:themeFillShade="D9"/>
            <w:noWrap/>
            <w:vAlign w:val="bottom"/>
            <w:hideMark/>
          </w:tcPr>
          <w:p w:rsidR="00A854E5" w:rsidRPr="004D3E58" w:rsidRDefault="00A854E5" w:rsidP="006E5531">
            <w:pPr>
              <w:spacing w:after="0" w:line="240" w:lineRule="auto"/>
              <w:jc w:val="center"/>
              <w:rPr>
                <w:rFonts w:eastAsia="Times New Roman" w:cs="Arial"/>
                <w:color w:val="000000"/>
                <w:lang w:val="en-AU"/>
              </w:rPr>
            </w:pPr>
            <w:r w:rsidRPr="004D3E58">
              <w:rPr>
                <w:rFonts w:eastAsia="Times New Roman" w:cs="Arial"/>
                <w:color w:val="000000"/>
                <w:lang w:val="en-AU"/>
              </w:rPr>
              <w:t>192</w:t>
            </w:r>
          </w:p>
        </w:tc>
      </w:tr>
      <w:tr w:rsidR="00A854E5" w:rsidRPr="004D3E58" w:rsidTr="00A854E5">
        <w:trPr>
          <w:trHeight w:val="300"/>
        </w:trPr>
        <w:tc>
          <w:tcPr>
            <w:tcW w:w="8946" w:type="dxa"/>
            <w:gridSpan w:val="2"/>
            <w:tcBorders>
              <w:top w:val="nil"/>
              <w:left w:val="nil"/>
              <w:bottom w:val="nil"/>
              <w:right w:val="nil"/>
            </w:tcBorders>
            <w:shd w:val="clear" w:color="auto" w:fill="auto"/>
            <w:noWrap/>
            <w:vAlign w:val="bottom"/>
          </w:tcPr>
          <w:p w:rsidR="00A854E5" w:rsidRPr="004D3E58" w:rsidRDefault="00A854E5" w:rsidP="006E5531">
            <w:pPr>
              <w:spacing w:after="0" w:line="240" w:lineRule="auto"/>
              <w:rPr>
                <w:rFonts w:eastAsia="Times New Roman" w:cs="Arial"/>
                <w:i/>
                <w:color w:val="000000"/>
                <w:lang w:val="en-AU"/>
              </w:rPr>
            </w:pPr>
          </w:p>
        </w:tc>
      </w:tr>
    </w:tbl>
    <w:p w:rsidR="00A32134" w:rsidRPr="004D3E58" w:rsidRDefault="00A32134" w:rsidP="00A32134">
      <w:pPr>
        <w:spacing w:before="120"/>
        <w:jc w:val="center"/>
        <w:rPr>
          <w:rFonts w:ascii="Frutiger LT Std 45 Light" w:hAnsi="Frutiger LT Std 45 Light"/>
          <w:lang w:val="en-AU"/>
        </w:rPr>
      </w:pPr>
    </w:p>
    <w:p w:rsidR="002B1217" w:rsidRPr="004D3E58" w:rsidRDefault="00AF2525" w:rsidP="00E72C69">
      <w:pPr>
        <w:rPr>
          <w:lang w:val="en-AU"/>
        </w:rPr>
      </w:pPr>
      <w:r w:rsidRPr="004D3E58">
        <w:rPr>
          <w:lang w:val="en-AU"/>
        </w:rPr>
        <w:br w:type="column"/>
      </w:r>
      <w:r w:rsidR="002B1217" w:rsidRPr="004D3E58">
        <w:rPr>
          <w:lang w:val="en-AU"/>
        </w:rPr>
        <w:t xml:space="preserve">TABLE </w:t>
      </w:r>
      <w:r w:rsidR="00A854E5" w:rsidRPr="004D3E58">
        <w:rPr>
          <w:lang w:val="en-AU"/>
        </w:rPr>
        <w:t>3.</w:t>
      </w:r>
      <w:r w:rsidR="000D7F61" w:rsidRPr="004D3E58">
        <w:rPr>
          <w:lang w:val="en-AU"/>
        </w:rPr>
        <w:t>2</w:t>
      </w:r>
      <w:r w:rsidR="00A854E5" w:rsidRPr="004D3E58">
        <w:rPr>
          <w:lang w:val="en-AU"/>
        </w:rPr>
        <w:t xml:space="preserve">: </w:t>
      </w:r>
      <w:r w:rsidR="002B1217" w:rsidRPr="004D3E58">
        <w:rPr>
          <w:lang w:val="en-AU"/>
        </w:rPr>
        <w:t>NGOs Consulted</w:t>
      </w:r>
    </w:p>
    <w:tbl>
      <w:tblPr>
        <w:tblStyle w:val="TableGrid"/>
        <w:tblW w:w="0" w:type="auto"/>
        <w:tblLook w:val="04A0" w:firstRow="1" w:lastRow="0" w:firstColumn="1" w:lastColumn="0" w:noHBand="0" w:noVBand="1"/>
      </w:tblPr>
      <w:tblGrid>
        <w:gridCol w:w="534"/>
        <w:gridCol w:w="2319"/>
        <w:gridCol w:w="1445"/>
        <w:gridCol w:w="1985"/>
        <w:gridCol w:w="1532"/>
        <w:gridCol w:w="1427"/>
      </w:tblGrid>
      <w:tr w:rsidR="002B1217" w:rsidRPr="004D3E58" w:rsidTr="00404288">
        <w:trPr>
          <w:trHeight w:val="315"/>
          <w:tblHeader/>
        </w:trPr>
        <w:tc>
          <w:tcPr>
            <w:tcW w:w="534" w:type="dxa"/>
            <w:shd w:val="clear" w:color="auto" w:fill="D9D9D9" w:themeFill="background1" w:themeFillShade="D9"/>
            <w:vAlign w:val="center"/>
            <w:hideMark/>
          </w:tcPr>
          <w:p w:rsidR="002B1217" w:rsidRPr="004D3E58" w:rsidRDefault="002B1217" w:rsidP="00404288">
            <w:pPr>
              <w:jc w:val="center"/>
              <w:rPr>
                <w:rFonts w:ascii="Frutiger LT Std 45 Light" w:hAnsi="Frutiger LT Std 45 Light"/>
                <w:b/>
                <w:bCs/>
                <w:sz w:val="20"/>
                <w:szCs w:val="20"/>
                <w:lang w:val="en-AU"/>
              </w:rPr>
            </w:pPr>
            <w:r w:rsidRPr="004D3E58">
              <w:rPr>
                <w:rFonts w:ascii="Frutiger LT Std 45 Light" w:hAnsi="Frutiger LT Std 45 Light"/>
                <w:b/>
                <w:bCs/>
                <w:sz w:val="20"/>
                <w:szCs w:val="20"/>
                <w:lang w:val="en-AU"/>
              </w:rPr>
              <w:t>#</w:t>
            </w:r>
          </w:p>
        </w:tc>
        <w:tc>
          <w:tcPr>
            <w:tcW w:w="2319" w:type="dxa"/>
            <w:shd w:val="clear" w:color="auto" w:fill="D9D9D9" w:themeFill="background1" w:themeFillShade="D9"/>
            <w:vAlign w:val="center"/>
            <w:hideMark/>
          </w:tcPr>
          <w:p w:rsidR="002B1217" w:rsidRPr="004D3E58" w:rsidRDefault="002B1217" w:rsidP="00404288">
            <w:pPr>
              <w:jc w:val="center"/>
              <w:rPr>
                <w:rFonts w:ascii="Frutiger LT Std 45 Light" w:hAnsi="Frutiger LT Std 45 Light"/>
                <w:b/>
                <w:bCs/>
                <w:sz w:val="20"/>
                <w:szCs w:val="20"/>
                <w:lang w:val="en-AU"/>
              </w:rPr>
            </w:pPr>
            <w:r w:rsidRPr="004D3E58">
              <w:rPr>
                <w:rFonts w:ascii="Frutiger LT Std 45 Light" w:hAnsi="Frutiger LT Std 45 Light"/>
                <w:b/>
                <w:bCs/>
                <w:sz w:val="20"/>
                <w:szCs w:val="20"/>
                <w:lang w:val="en-AU"/>
              </w:rPr>
              <w:t>NGO Name</w:t>
            </w:r>
          </w:p>
        </w:tc>
        <w:tc>
          <w:tcPr>
            <w:tcW w:w="1445" w:type="dxa"/>
            <w:shd w:val="clear" w:color="auto" w:fill="D9D9D9" w:themeFill="background1" w:themeFillShade="D9"/>
            <w:vAlign w:val="center"/>
            <w:hideMark/>
          </w:tcPr>
          <w:p w:rsidR="002B1217" w:rsidRPr="004D3E58" w:rsidRDefault="002B1217" w:rsidP="00404288">
            <w:pPr>
              <w:jc w:val="center"/>
              <w:rPr>
                <w:rFonts w:ascii="Frutiger LT Std 45 Light" w:hAnsi="Frutiger LT Std 45 Light"/>
                <w:b/>
                <w:bCs/>
                <w:sz w:val="20"/>
                <w:szCs w:val="20"/>
                <w:lang w:val="en-AU"/>
              </w:rPr>
            </w:pPr>
            <w:r w:rsidRPr="004D3E58">
              <w:rPr>
                <w:rFonts w:ascii="Frutiger LT Std 45 Light" w:hAnsi="Frutiger LT Std 45 Light"/>
                <w:b/>
                <w:bCs/>
                <w:sz w:val="20"/>
                <w:szCs w:val="20"/>
                <w:lang w:val="en-AU"/>
              </w:rPr>
              <w:t>NGO Location</w:t>
            </w:r>
          </w:p>
        </w:tc>
        <w:tc>
          <w:tcPr>
            <w:tcW w:w="1985" w:type="dxa"/>
            <w:shd w:val="clear" w:color="auto" w:fill="D9D9D9" w:themeFill="background1" w:themeFillShade="D9"/>
            <w:vAlign w:val="center"/>
            <w:hideMark/>
          </w:tcPr>
          <w:p w:rsidR="002B1217" w:rsidRPr="004D3E58" w:rsidRDefault="002B1217" w:rsidP="00404288">
            <w:pPr>
              <w:jc w:val="center"/>
              <w:rPr>
                <w:rFonts w:ascii="Frutiger LT Std 45 Light" w:hAnsi="Frutiger LT Std 45 Light"/>
                <w:b/>
                <w:bCs/>
                <w:sz w:val="20"/>
                <w:szCs w:val="20"/>
                <w:lang w:val="en-AU"/>
              </w:rPr>
            </w:pPr>
            <w:r w:rsidRPr="004D3E58">
              <w:rPr>
                <w:rFonts w:ascii="Frutiger LT Std 45 Light" w:hAnsi="Frutiger LT Std 45 Light"/>
                <w:b/>
                <w:bCs/>
                <w:sz w:val="20"/>
                <w:szCs w:val="20"/>
                <w:lang w:val="en-AU"/>
              </w:rPr>
              <w:t>Position of Person/People Consulted</w:t>
            </w:r>
          </w:p>
        </w:tc>
        <w:tc>
          <w:tcPr>
            <w:tcW w:w="1532" w:type="dxa"/>
            <w:shd w:val="clear" w:color="auto" w:fill="D9D9D9" w:themeFill="background1" w:themeFillShade="D9"/>
            <w:vAlign w:val="center"/>
            <w:hideMark/>
          </w:tcPr>
          <w:p w:rsidR="002B1217" w:rsidRPr="004D3E58" w:rsidRDefault="002B1217" w:rsidP="00404288">
            <w:pPr>
              <w:jc w:val="center"/>
              <w:rPr>
                <w:rFonts w:ascii="Frutiger LT Std 45 Light" w:hAnsi="Frutiger LT Std 45 Light"/>
                <w:b/>
                <w:bCs/>
                <w:sz w:val="20"/>
                <w:szCs w:val="20"/>
                <w:lang w:val="en-AU"/>
              </w:rPr>
            </w:pPr>
            <w:r w:rsidRPr="004D3E58">
              <w:rPr>
                <w:rFonts w:ascii="Frutiger LT Std 45 Light" w:hAnsi="Frutiger LT Std 45 Light"/>
                <w:b/>
                <w:bCs/>
                <w:sz w:val="20"/>
                <w:szCs w:val="20"/>
                <w:lang w:val="en-AU"/>
              </w:rPr>
              <w:t>Setting</w:t>
            </w:r>
          </w:p>
        </w:tc>
        <w:tc>
          <w:tcPr>
            <w:tcW w:w="1427" w:type="dxa"/>
            <w:shd w:val="clear" w:color="auto" w:fill="D9D9D9" w:themeFill="background1" w:themeFillShade="D9"/>
            <w:vAlign w:val="center"/>
            <w:hideMark/>
          </w:tcPr>
          <w:p w:rsidR="002B1217" w:rsidRPr="004D3E58" w:rsidRDefault="002B1217" w:rsidP="00404288">
            <w:pPr>
              <w:jc w:val="center"/>
              <w:rPr>
                <w:rFonts w:ascii="Frutiger LT Std 45 Light" w:hAnsi="Frutiger LT Std 45 Light"/>
                <w:b/>
                <w:bCs/>
                <w:sz w:val="20"/>
                <w:szCs w:val="20"/>
                <w:lang w:val="en-AU"/>
              </w:rPr>
            </w:pPr>
            <w:r w:rsidRPr="004D3E58">
              <w:rPr>
                <w:rFonts w:ascii="Frutiger LT Std 45 Light" w:hAnsi="Frutiger LT Std 45 Light"/>
                <w:b/>
                <w:bCs/>
                <w:sz w:val="20"/>
                <w:szCs w:val="20"/>
                <w:lang w:val="en-AU"/>
              </w:rPr>
              <w:t>Date/dates</w:t>
            </w:r>
          </w:p>
        </w:tc>
      </w:tr>
      <w:tr w:rsidR="002B1217" w:rsidRPr="004D3E58" w:rsidTr="00404288">
        <w:trPr>
          <w:trHeight w:val="315"/>
        </w:trPr>
        <w:tc>
          <w:tcPr>
            <w:tcW w:w="534" w:type="dxa"/>
            <w:noWrap/>
            <w:hideMark/>
          </w:tcPr>
          <w:p w:rsidR="002B1217" w:rsidRPr="004D3E58" w:rsidRDefault="002B1217" w:rsidP="00927783">
            <w:pPr>
              <w:spacing w:after="0"/>
              <w:rPr>
                <w:sz w:val="20"/>
                <w:szCs w:val="20"/>
                <w:lang w:val="en-AU"/>
              </w:rPr>
            </w:pPr>
            <w:r w:rsidRPr="004D3E58">
              <w:rPr>
                <w:sz w:val="20"/>
                <w:szCs w:val="20"/>
                <w:lang w:val="en-AU"/>
              </w:rPr>
              <w:t>1</w:t>
            </w:r>
          </w:p>
        </w:tc>
        <w:tc>
          <w:tcPr>
            <w:tcW w:w="2319" w:type="dxa"/>
            <w:hideMark/>
          </w:tcPr>
          <w:p w:rsidR="002B1217" w:rsidRPr="004D3E58" w:rsidRDefault="002B1217" w:rsidP="00927783">
            <w:pPr>
              <w:spacing w:after="0"/>
              <w:rPr>
                <w:sz w:val="20"/>
                <w:szCs w:val="20"/>
                <w:lang w:val="en-AU"/>
              </w:rPr>
            </w:pPr>
            <w:r w:rsidRPr="004D3E58">
              <w:rPr>
                <w:sz w:val="20"/>
                <w:szCs w:val="20"/>
                <w:lang w:val="en-AU"/>
              </w:rPr>
              <w:t>ACE</w:t>
            </w:r>
          </w:p>
        </w:tc>
        <w:tc>
          <w:tcPr>
            <w:tcW w:w="1445" w:type="dxa"/>
            <w:hideMark/>
          </w:tcPr>
          <w:p w:rsidR="002B1217" w:rsidRPr="004D3E58" w:rsidRDefault="002B1217" w:rsidP="00927783">
            <w:pPr>
              <w:spacing w:after="0"/>
              <w:rPr>
                <w:sz w:val="20"/>
                <w:szCs w:val="20"/>
                <w:lang w:val="en-AU"/>
              </w:rPr>
            </w:pPr>
            <w:r w:rsidRPr="004D3E58">
              <w:rPr>
                <w:sz w:val="20"/>
                <w:szCs w:val="20"/>
                <w:lang w:val="en-AU"/>
              </w:rPr>
              <w:t>Jakarta</w:t>
            </w:r>
          </w:p>
        </w:tc>
        <w:tc>
          <w:tcPr>
            <w:tcW w:w="1985" w:type="dxa"/>
            <w:hideMark/>
          </w:tcPr>
          <w:p w:rsidR="002B1217" w:rsidRPr="004D3E58" w:rsidRDefault="002B1217" w:rsidP="00927783">
            <w:pPr>
              <w:spacing w:after="0"/>
              <w:rPr>
                <w:sz w:val="20"/>
                <w:szCs w:val="20"/>
                <w:lang w:val="en-AU"/>
              </w:rPr>
            </w:pPr>
            <w:r w:rsidRPr="004D3E58">
              <w:rPr>
                <w:sz w:val="20"/>
                <w:szCs w:val="20"/>
                <w:lang w:val="en-AU"/>
              </w:rPr>
              <w:t>Executive Director, Program Manager and Program Officer</w:t>
            </w:r>
          </w:p>
        </w:tc>
        <w:tc>
          <w:tcPr>
            <w:tcW w:w="1532" w:type="dxa"/>
            <w:hideMark/>
          </w:tcPr>
          <w:p w:rsidR="002B1217" w:rsidRPr="004D3E58" w:rsidRDefault="002B1217" w:rsidP="00927783">
            <w:pPr>
              <w:spacing w:after="0"/>
              <w:rPr>
                <w:sz w:val="20"/>
                <w:szCs w:val="20"/>
                <w:lang w:val="en-AU"/>
              </w:rPr>
            </w:pPr>
            <w:r w:rsidRPr="004D3E58">
              <w:rPr>
                <w:sz w:val="20"/>
                <w:szCs w:val="20"/>
                <w:lang w:val="en-AU"/>
              </w:rPr>
              <w:t>Small Group Discussion</w:t>
            </w:r>
          </w:p>
        </w:tc>
        <w:tc>
          <w:tcPr>
            <w:tcW w:w="1427" w:type="dxa"/>
            <w:hideMark/>
          </w:tcPr>
          <w:p w:rsidR="002B1217" w:rsidRPr="004D3E58" w:rsidRDefault="002B1217" w:rsidP="00927783">
            <w:pPr>
              <w:spacing w:after="0"/>
              <w:rPr>
                <w:sz w:val="20"/>
                <w:szCs w:val="20"/>
                <w:lang w:val="en-AU"/>
              </w:rPr>
            </w:pPr>
            <w:r w:rsidRPr="004D3E58">
              <w:rPr>
                <w:sz w:val="20"/>
                <w:szCs w:val="20"/>
                <w:lang w:val="en-AU"/>
              </w:rPr>
              <w:t>9/12/2012</w:t>
            </w:r>
          </w:p>
        </w:tc>
      </w:tr>
      <w:tr w:rsidR="002B1217" w:rsidRPr="004D3E58" w:rsidTr="00404288">
        <w:trPr>
          <w:trHeight w:val="315"/>
        </w:trPr>
        <w:tc>
          <w:tcPr>
            <w:tcW w:w="534" w:type="dxa"/>
            <w:noWrap/>
            <w:hideMark/>
          </w:tcPr>
          <w:p w:rsidR="002B1217" w:rsidRPr="004D3E58" w:rsidRDefault="002B1217" w:rsidP="00927783">
            <w:pPr>
              <w:spacing w:after="0"/>
              <w:rPr>
                <w:sz w:val="20"/>
                <w:szCs w:val="20"/>
                <w:lang w:val="en-AU"/>
              </w:rPr>
            </w:pPr>
            <w:r w:rsidRPr="004D3E58">
              <w:rPr>
                <w:sz w:val="20"/>
                <w:szCs w:val="20"/>
                <w:lang w:val="en-AU"/>
              </w:rPr>
              <w:t>2</w:t>
            </w:r>
          </w:p>
        </w:tc>
        <w:tc>
          <w:tcPr>
            <w:tcW w:w="2319" w:type="dxa"/>
            <w:hideMark/>
          </w:tcPr>
          <w:p w:rsidR="002B1217" w:rsidRPr="004D3E58" w:rsidRDefault="002B1217" w:rsidP="00927783">
            <w:pPr>
              <w:spacing w:after="0"/>
              <w:rPr>
                <w:sz w:val="20"/>
                <w:szCs w:val="20"/>
                <w:lang w:val="en-AU"/>
              </w:rPr>
            </w:pPr>
            <w:r w:rsidRPr="004D3E58">
              <w:rPr>
                <w:sz w:val="20"/>
                <w:szCs w:val="20"/>
                <w:lang w:val="en-AU"/>
              </w:rPr>
              <w:t>Alam Sehat ASRI</w:t>
            </w:r>
          </w:p>
        </w:tc>
        <w:tc>
          <w:tcPr>
            <w:tcW w:w="1445" w:type="dxa"/>
            <w:hideMark/>
          </w:tcPr>
          <w:p w:rsidR="002B1217" w:rsidRPr="004D3E58" w:rsidRDefault="002B1217" w:rsidP="00927783">
            <w:pPr>
              <w:spacing w:after="0"/>
              <w:rPr>
                <w:sz w:val="20"/>
                <w:szCs w:val="20"/>
                <w:lang w:val="en-AU"/>
              </w:rPr>
            </w:pPr>
            <w:r w:rsidRPr="004D3E58">
              <w:rPr>
                <w:sz w:val="20"/>
                <w:szCs w:val="20"/>
                <w:lang w:val="en-AU"/>
              </w:rPr>
              <w:t>Ketapang, Kalimantan Barat</w:t>
            </w:r>
          </w:p>
        </w:tc>
        <w:tc>
          <w:tcPr>
            <w:tcW w:w="1985" w:type="dxa"/>
            <w:hideMark/>
          </w:tcPr>
          <w:p w:rsidR="002B1217" w:rsidRPr="004D3E58" w:rsidRDefault="002B1217" w:rsidP="00927783">
            <w:pPr>
              <w:spacing w:after="0"/>
              <w:rPr>
                <w:sz w:val="20"/>
                <w:szCs w:val="20"/>
                <w:lang w:val="en-AU"/>
              </w:rPr>
            </w:pPr>
            <w:r w:rsidRPr="004D3E58">
              <w:rPr>
                <w:sz w:val="20"/>
                <w:szCs w:val="20"/>
                <w:lang w:val="en-AU"/>
              </w:rPr>
              <w:t>Chairman of the Board-COO, Dentist and Program Assistant</w:t>
            </w:r>
          </w:p>
        </w:tc>
        <w:tc>
          <w:tcPr>
            <w:tcW w:w="1532" w:type="dxa"/>
            <w:hideMark/>
          </w:tcPr>
          <w:p w:rsidR="002B1217" w:rsidRPr="004D3E58" w:rsidRDefault="002B1217" w:rsidP="00927783">
            <w:pPr>
              <w:spacing w:after="0"/>
              <w:rPr>
                <w:sz w:val="20"/>
                <w:szCs w:val="20"/>
                <w:lang w:val="en-AU"/>
              </w:rPr>
            </w:pPr>
            <w:r w:rsidRPr="004D3E58">
              <w:rPr>
                <w:sz w:val="20"/>
                <w:szCs w:val="20"/>
                <w:lang w:val="en-AU"/>
              </w:rPr>
              <w:t>Small Group Discussion</w:t>
            </w:r>
          </w:p>
        </w:tc>
        <w:tc>
          <w:tcPr>
            <w:tcW w:w="1427" w:type="dxa"/>
            <w:hideMark/>
          </w:tcPr>
          <w:p w:rsidR="002B1217" w:rsidRPr="004D3E58" w:rsidRDefault="002B1217" w:rsidP="00927783">
            <w:pPr>
              <w:spacing w:after="0"/>
              <w:rPr>
                <w:sz w:val="20"/>
                <w:szCs w:val="20"/>
                <w:lang w:val="en-AU"/>
              </w:rPr>
            </w:pPr>
            <w:r w:rsidRPr="004D3E58">
              <w:rPr>
                <w:sz w:val="20"/>
                <w:szCs w:val="20"/>
                <w:lang w:val="en-AU"/>
              </w:rPr>
              <w:t>9/28/2012</w:t>
            </w:r>
          </w:p>
        </w:tc>
      </w:tr>
      <w:tr w:rsidR="002B1217" w:rsidRPr="004D3E58" w:rsidTr="00404288">
        <w:trPr>
          <w:trHeight w:val="315"/>
        </w:trPr>
        <w:tc>
          <w:tcPr>
            <w:tcW w:w="534" w:type="dxa"/>
            <w:noWrap/>
            <w:hideMark/>
          </w:tcPr>
          <w:p w:rsidR="002B1217" w:rsidRPr="004D3E58" w:rsidRDefault="002B1217" w:rsidP="00927783">
            <w:pPr>
              <w:spacing w:after="0"/>
              <w:rPr>
                <w:sz w:val="20"/>
                <w:szCs w:val="20"/>
                <w:lang w:val="en-AU"/>
              </w:rPr>
            </w:pPr>
            <w:r w:rsidRPr="004D3E58">
              <w:rPr>
                <w:sz w:val="20"/>
                <w:szCs w:val="20"/>
                <w:lang w:val="en-AU"/>
              </w:rPr>
              <w:t>3</w:t>
            </w:r>
          </w:p>
        </w:tc>
        <w:tc>
          <w:tcPr>
            <w:tcW w:w="2319" w:type="dxa"/>
            <w:hideMark/>
          </w:tcPr>
          <w:p w:rsidR="002B1217" w:rsidRPr="004D3E58" w:rsidRDefault="002B1217" w:rsidP="00927783">
            <w:pPr>
              <w:spacing w:after="0"/>
              <w:rPr>
                <w:sz w:val="20"/>
                <w:szCs w:val="20"/>
                <w:lang w:val="en-AU"/>
              </w:rPr>
            </w:pPr>
            <w:r w:rsidRPr="004D3E58">
              <w:rPr>
                <w:sz w:val="20"/>
                <w:szCs w:val="20"/>
                <w:lang w:val="en-AU"/>
              </w:rPr>
              <w:t>Aliansi Penegak Demokrasi</w:t>
            </w:r>
          </w:p>
        </w:tc>
        <w:tc>
          <w:tcPr>
            <w:tcW w:w="1445" w:type="dxa"/>
            <w:hideMark/>
          </w:tcPr>
          <w:p w:rsidR="002B1217" w:rsidRPr="004D3E58" w:rsidRDefault="002B1217" w:rsidP="00927783">
            <w:pPr>
              <w:spacing w:after="0"/>
              <w:rPr>
                <w:sz w:val="20"/>
                <w:szCs w:val="20"/>
                <w:lang w:val="en-AU"/>
              </w:rPr>
            </w:pPr>
            <w:r w:rsidRPr="004D3E58">
              <w:rPr>
                <w:sz w:val="20"/>
                <w:szCs w:val="20"/>
                <w:lang w:val="en-AU"/>
              </w:rPr>
              <w:t>Soe, Timor Tengah Selatan, NTT</w:t>
            </w:r>
          </w:p>
        </w:tc>
        <w:tc>
          <w:tcPr>
            <w:tcW w:w="1985" w:type="dxa"/>
            <w:hideMark/>
          </w:tcPr>
          <w:p w:rsidR="002B1217" w:rsidRPr="004D3E58" w:rsidRDefault="002B1217" w:rsidP="00927783">
            <w:pPr>
              <w:spacing w:after="0"/>
              <w:rPr>
                <w:sz w:val="20"/>
                <w:szCs w:val="20"/>
                <w:lang w:val="en-AU"/>
              </w:rPr>
            </w:pPr>
            <w:r w:rsidRPr="004D3E58">
              <w:rPr>
                <w:sz w:val="20"/>
                <w:szCs w:val="20"/>
                <w:lang w:val="en-AU"/>
              </w:rPr>
              <w:t>Director</w:t>
            </w:r>
          </w:p>
        </w:tc>
        <w:tc>
          <w:tcPr>
            <w:tcW w:w="1532" w:type="dxa"/>
            <w:hideMark/>
          </w:tcPr>
          <w:p w:rsidR="002B1217" w:rsidRPr="004D3E58" w:rsidRDefault="002B1217" w:rsidP="00927783">
            <w:pPr>
              <w:spacing w:after="0"/>
              <w:rPr>
                <w:sz w:val="20"/>
                <w:szCs w:val="20"/>
                <w:lang w:val="en-AU"/>
              </w:rPr>
            </w:pPr>
            <w:r w:rsidRPr="004D3E58">
              <w:rPr>
                <w:sz w:val="20"/>
                <w:szCs w:val="20"/>
                <w:lang w:val="en-AU"/>
              </w:rPr>
              <w:t>Individual Discussion</w:t>
            </w:r>
          </w:p>
        </w:tc>
        <w:tc>
          <w:tcPr>
            <w:tcW w:w="1427" w:type="dxa"/>
            <w:hideMark/>
          </w:tcPr>
          <w:p w:rsidR="002B1217" w:rsidRPr="004D3E58" w:rsidRDefault="002B1217" w:rsidP="00927783">
            <w:pPr>
              <w:spacing w:after="0"/>
              <w:rPr>
                <w:sz w:val="20"/>
                <w:szCs w:val="20"/>
                <w:lang w:val="en-AU"/>
              </w:rPr>
            </w:pPr>
            <w:r w:rsidRPr="004D3E58">
              <w:rPr>
                <w:sz w:val="20"/>
                <w:szCs w:val="20"/>
                <w:lang w:val="en-AU"/>
              </w:rPr>
              <w:t>9/27/2012</w:t>
            </w:r>
          </w:p>
        </w:tc>
      </w:tr>
      <w:tr w:rsidR="002B1217" w:rsidRPr="004D3E58" w:rsidTr="00404288">
        <w:trPr>
          <w:trHeight w:val="315"/>
        </w:trPr>
        <w:tc>
          <w:tcPr>
            <w:tcW w:w="534" w:type="dxa"/>
            <w:noWrap/>
            <w:hideMark/>
          </w:tcPr>
          <w:p w:rsidR="002B1217" w:rsidRPr="004D3E58" w:rsidRDefault="002B1217" w:rsidP="00927783">
            <w:pPr>
              <w:spacing w:after="0"/>
              <w:rPr>
                <w:sz w:val="20"/>
                <w:szCs w:val="20"/>
                <w:lang w:val="en-AU"/>
              </w:rPr>
            </w:pPr>
            <w:r w:rsidRPr="004D3E58">
              <w:rPr>
                <w:sz w:val="20"/>
                <w:szCs w:val="20"/>
                <w:lang w:val="en-AU"/>
              </w:rPr>
              <w:t>4</w:t>
            </w:r>
          </w:p>
        </w:tc>
        <w:tc>
          <w:tcPr>
            <w:tcW w:w="2319" w:type="dxa"/>
            <w:hideMark/>
          </w:tcPr>
          <w:p w:rsidR="002B1217" w:rsidRPr="004D3E58" w:rsidRDefault="002B1217" w:rsidP="00927783">
            <w:pPr>
              <w:spacing w:after="0"/>
              <w:rPr>
                <w:sz w:val="20"/>
                <w:szCs w:val="20"/>
                <w:lang w:val="en-AU"/>
              </w:rPr>
            </w:pPr>
            <w:r w:rsidRPr="004D3E58">
              <w:rPr>
                <w:sz w:val="20"/>
                <w:szCs w:val="20"/>
                <w:lang w:val="en-AU"/>
              </w:rPr>
              <w:t>ASPIRABA</w:t>
            </w:r>
          </w:p>
        </w:tc>
        <w:tc>
          <w:tcPr>
            <w:tcW w:w="1445" w:type="dxa"/>
            <w:hideMark/>
          </w:tcPr>
          <w:p w:rsidR="002B1217" w:rsidRPr="004D3E58" w:rsidRDefault="002B1217" w:rsidP="00927783">
            <w:pPr>
              <w:spacing w:after="0"/>
              <w:rPr>
                <w:sz w:val="20"/>
                <w:szCs w:val="20"/>
                <w:lang w:val="en-AU"/>
              </w:rPr>
            </w:pPr>
            <w:r w:rsidRPr="004D3E58">
              <w:rPr>
                <w:sz w:val="20"/>
                <w:szCs w:val="20"/>
                <w:lang w:val="en-AU"/>
              </w:rPr>
              <w:t>Ketapang, Kalimantan Barat</w:t>
            </w:r>
          </w:p>
        </w:tc>
        <w:tc>
          <w:tcPr>
            <w:tcW w:w="1985" w:type="dxa"/>
            <w:hideMark/>
          </w:tcPr>
          <w:p w:rsidR="002B1217" w:rsidRPr="004D3E58" w:rsidRDefault="002B1217" w:rsidP="00927783">
            <w:pPr>
              <w:spacing w:after="0"/>
              <w:rPr>
                <w:sz w:val="20"/>
                <w:szCs w:val="20"/>
                <w:lang w:val="en-AU"/>
              </w:rPr>
            </w:pPr>
            <w:r w:rsidRPr="004D3E58">
              <w:rPr>
                <w:sz w:val="20"/>
                <w:szCs w:val="20"/>
                <w:lang w:val="en-AU"/>
              </w:rPr>
              <w:t>Ketua</w:t>
            </w:r>
          </w:p>
        </w:tc>
        <w:tc>
          <w:tcPr>
            <w:tcW w:w="1532" w:type="dxa"/>
            <w:hideMark/>
          </w:tcPr>
          <w:p w:rsidR="002B1217" w:rsidRPr="004D3E58" w:rsidRDefault="002B1217" w:rsidP="00927783">
            <w:pPr>
              <w:spacing w:after="0"/>
              <w:rPr>
                <w:sz w:val="20"/>
                <w:szCs w:val="20"/>
                <w:lang w:val="en-AU"/>
              </w:rPr>
            </w:pPr>
            <w:r w:rsidRPr="004D3E58">
              <w:rPr>
                <w:sz w:val="20"/>
                <w:szCs w:val="20"/>
                <w:lang w:val="en-AU"/>
              </w:rPr>
              <w:t>Individual Discussion</w:t>
            </w:r>
          </w:p>
        </w:tc>
        <w:tc>
          <w:tcPr>
            <w:tcW w:w="1427" w:type="dxa"/>
            <w:hideMark/>
          </w:tcPr>
          <w:p w:rsidR="002B1217" w:rsidRPr="004D3E58" w:rsidRDefault="002B1217" w:rsidP="00927783">
            <w:pPr>
              <w:spacing w:after="0"/>
              <w:rPr>
                <w:sz w:val="20"/>
                <w:szCs w:val="20"/>
                <w:lang w:val="en-AU"/>
              </w:rPr>
            </w:pPr>
            <w:r w:rsidRPr="004D3E58">
              <w:rPr>
                <w:sz w:val="20"/>
                <w:szCs w:val="20"/>
                <w:lang w:val="en-AU"/>
              </w:rPr>
              <w:t>9/19/2012</w:t>
            </w:r>
          </w:p>
        </w:tc>
      </w:tr>
      <w:tr w:rsidR="002B1217" w:rsidRPr="004D3E58" w:rsidTr="00404288">
        <w:trPr>
          <w:trHeight w:val="315"/>
        </w:trPr>
        <w:tc>
          <w:tcPr>
            <w:tcW w:w="534" w:type="dxa"/>
            <w:noWrap/>
            <w:hideMark/>
          </w:tcPr>
          <w:p w:rsidR="002B1217" w:rsidRPr="004D3E58" w:rsidRDefault="002B1217" w:rsidP="00927783">
            <w:pPr>
              <w:spacing w:after="0"/>
              <w:rPr>
                <w:sz w:val="20"/>
                <w:szCs w:val="20"/>
                <w:lang w:val="en-AU"/>
              </w:rPr>
            </w:pPr>
            <w:r w:rsidRPr="004D3E58">
              <w:rPr>
                <w:sz w:val="20"/>
                <w:szCs w:val="20"/>
                <w:lang w:val="en-AU"/>
              </w:rPr>
              <w:t>5</w:t>
            </w:r>
          </w:p>
        </w:tc>
        <w:tc>
          <w:tcPr>
            <w:tcW w:w="2319" w:type="dxa"/>
            <w:hideMark/>
          </w:tcPr>
          <w:p w:rsidR="002B1217" w:rsidRPr="004D3E58" w:rsidRDefault="002B1217" w:rsidP="00927783">
            <w:pPr>
              <w:spacing w:after="0"/>
              <w:rPr>
                <w:sz w:val="20"/>
                <w:szCs w:val="20"/>
                <w:lang w:val="en-AU"/>
              </w:rPr>
            </w:pPr>
            <w:r w:rsidRPr="004D3E58">
              <w:rPr>
                <w:sz w:val="20"/>
                <w:szCs w:val="20"/>
                <w:lang w:val="en-AU"/>
              </w:rPr>
              <w:t>Bengkel Appek (Advokasi Pemberdayaan dan Pengembangan Kampung)</w:t>
            </w:r>
          </w:p>
        </w:tc>
        <w:tc>
          <w:tcPr>
            <w:tcW w:w="1445" w:type="dxa"/>
            <w:hideMark/>
          </w:tcPr>
          <w:p w:rsidR="002B1217" w:rsidRPr="004D3E58" w:rsidRDefault="002B1217" w:rsidP="00927783">
            <w:pPr>
              <w:spacing w:after="0"/>
              <w:rPr>
                <w:sz w:val="20"/>
                <w:szCs w:val="20"/>
                <w:lang w:val="en-AU"/>
              </w:rPr>
            </w:pPr>
            <w:r w:rsidRPr="004D3E58">
              <w:rPr>
                <w:sz w:val="20"/>
                <w:szCs w:val="20"/>
                <w:lang w:val="en-AU"/>
              </w:rPr>
              <w:t>Kupang, NTT</w:t>
            </w:r>
          </w:p>
        </w:tc>
        <w:tc>
          <w:tcPr>
            <w:tcW w:w="1985" w:type="dxa"/>
            <w:hideMark/>
          </w:tcPr>
          <w:p w:rsidR="002B1217" w:rsidRPr="004D3E58" w:rsidRDefault="002B1217" w:rsidP="00927783">
            <w:pPr>
              <w:spacing w:after="0"/>
              <w:rPr>
                <w:sz w:val="20"/>
                <w:szCs w:val="20"/>
                <w:lang w:val="en-AU"/>
              </w:rPr>
            </w:pPr>
            <w:r w:rsidRPr="004D3E58">
              <w:rPr>
                <w:sz w:val="20"/>
                <w:szCs w:val="20"/>
                <w:lang w:val="en-AU"/>
              </w:rPr>
              <w:t>Director</w:t>
            </w:r>
          </w:p>
        </w:tc>
        <w:tc>
          <w:tcPr>
            <w:tcW w:w="1532" w:type="dxa"/>
            <w:hideMark/>
          </w:tcPr>
          <w:p w:rsidR="002B1217" w:rsidRPr="004D3E58" w:rsidRDefault="002B1217" w:rsidP="00927783">
            <w:pPr>
              <w:spacing w:after="0"/>
              <w:rPr>
                <w:sz w:val="20"/>
                <w:szCs w:val="20"/>
                <w:lang w:val="en-AU"/>
              </w:rPr>
            </w:pPr>
            <w:r w:rsidRPr="004D3E58">
              <w:rPr>
                <w:sz w:val="20"/>
                <w:szCs w:val="20"/>
                <w:lang w:val="en-AU"/>
              </w:rPr>
              <w:t>Individual Discussion</w:t>
            </w:r>
          </w:p>
        </w:tc>
        <w:tc>
          <w:tcPr>
            <w:tcW w:w="1427" w:type="dxa"/>
            <w:hideMark/>
          </w:tcPr>
          <w:p w:rsidR="002B1217" w:rsidRPr="004D3E58" w:rsidRDefault="002B1217" w:rsidP="00927783">
            <w:pPr>
              <w:spacing w:after="0"/>
              <w:rPr>
                <w:sz w:val="20"/>
                <w:szCs w:val="20"/>
                <w:lang w:val="en-AU"/>
              </w:rPr>
            </w:pPr>
            <w:r w:rsidRPr="004D3E58">
              <w:rPr>
                <w:sz w:val="20"/>
                <w:szCs w:val="20"/>
                <w:lang w:val="en-AU"/>
              </w:rPr>
              <w:t>9/28/2012</w:t>
            </w:r>
          </w:p>
        </w:tc>
      </w:tr>
      <w:tr w:rsidR="002B1217" w:rsidRPr="004D3E58" w:rsidTr="00404288">
        <w:trPr>
          <w:trHeight w:val="315"/>
        </w:trPr>
        <w:tc>
          <w:tcPr>
            <w:tcW w:w="534" w:type="dxa"/>
            <w:noWrap/>
            <w:hideMark/>
          </w:tcPr>
          <w:p w:rsidR="002B1217" w:rsidRPr="004D3E58" w:rsidRDefault="002B1217" w:rsidP="00927783">
            <w:pPr>
              <w:spacing w:after="0"/>
              <w:rPr>
                <w:sz w:val="20"/>
                <w:szCs w:val="20"/>
                <w:lang w:val="en-AU"/>
              </w:rPr>
            </w:pPr>
            <w:r w:rsidRPr="004D3E58">
              <w:rPr>
                <w:sz w:val="20"/>
                <w:szCs w:val="20"/>
                <w:lang w:val="en-AU"/>
              </w:rPr>
              <w:t>6</w:t>
            </w:r>
          </w:p>
        </w:tc>
        <w:tc>
          <w:tcPr>
            <w:tcW w:w="2319" w:type="dxa"/>
            <w:noWrap/>
            <w:hideMark/>
          </w:tcPr>
          <w:p w:rsidR="002B1217" w:rsidRPr="004D3E58" w:rsidRDefault="002B1217" w:rsidP="00927783">
            <w:pPr>
              <w:spacing w:after="0"/>
              <w:rPr>
                <w:sz w:val="20"/>
                <w:szCs w:val="20"/>
                <w:lang w:val="en-AU"/>
              </w:rPr>
            </w:pPr>
            <w:r w:rsidRPr="004D3E58">
              <w:rPr>
                <w:sz w:val="20"/>
                <w:szCs w:val="20"/>
                <w:lang w:val="en-AU"/>
              </w:rPr>
              <w:t>Bina Integrasi Edukasi</w:t>
            </w:r>
          </w:p>
        </w:tc>
        <w:tc>
          <w:tcPr>
            <w:tcW w:w="1445" w:type="dxa"/>
            <w:noWrap/>
            <w:hideMark/>
          </w:tcPr>
          <w:p w:rsidR="002B1217" w:rsidRPr="004D3E58" w:rsidRDefault="002B1217" w:rsidP="00927783">
            <w:pPr>
              <w:spacing w:after="0"/>
              <w:rPr>
                <w:sz w:val="20"/>
                <w:szCs w:val="20"/>
                <w:lang w:val="en-AU"/>
              </w:rPr>
            </w:pPr>
            <w:r w:rsidRPr="004D3E58">
              <w:rPr>
                <w:sz w:val="20"/>
                <w:szCs w:val="20"/>
                <w:lang w:val="en-AU"/>
              </w:rPr>
              <w:t>Jakarta</w:t>
            </w:r>
          </w:p>
        </w:tc>
        <w:tc>
          <w:tcPr>
            <w:tcW w:w="1985" w:type="dxa"/>
            <w:noWrap/>
            <w:hideMark/>
          </w:tcPr>
          <w:p w:rsidR="002B1217" w:rsidRPr="004D3E58" w:rsidRDefault="002B1217" w:rsidP="00927783">
            <w:pPr>
              <w:spacing w:after="0"/>
              <w:rPr>
                <w:sz w:val="20"/>
                <w:szCs w:val="20"/>
                <w:lang w:val="en-AU"/>
              </w:rPr>
            </w:pPr>
            <w:r w:rsidRPr="004D3E58">
              <w:rPr>
                <w:sz w:val="20"/>
                <w:szCs w:val="20"/>
                <w:lang w:val="en-AU"/>
              </w:rPr>
              <w:t>Direktur</w:t>
            </w:r>
          </w:p>
        </w:tc>
        <w:tc>
          <w:tcPr>
            <w:tcW w:w="1532" w:type="dxa"/>
            <w:noWrap/>
            <w:hideMark/>
          </w:tcPr>
          <w:p w:rsidR="002B1217" w:rsidRPr="004D3E58" w:rsidRDefault="002B1217" w:rsidP="00927783">
            <w:pPr>
              <w:spacing w:after="0"/>
              <w:rPr>
                <w:sz w:val="20"/>
                <w:szCs w:val="20"/>
                <w:lang w:val="en-AU"/>
              </w:rPr>
            </w:pPr>
            <w:r w:rsidRPr="004D3E58">
              <w:rPr>
                <w:sz w:val="20"/>
                <w:szCs w:val="20"/>
                <w:lang w:val="en-AU"/>
              </w:rPr>
              <w:t>Individual Discussion</w:t>
            </w:r>
          </w:p>
        </w:tc>
        <w:tc>
          <w:tcPr>
            <w:tcW w:w="1427" w:type="dxa"/>
            <w:noWrap/>
            <w:hideMark/>
          </w:tcPr>
          <w:p w:rsidR="002B1217" w:rsidRPr="004D3E58" w:rsidRDefault="002B1217" w:rsidP="00927783">
            <w:pPr>
              <w:spacing w:after="0"/>
              <w:rPr>
                <w:sz w:val="20"/>
                <w:szCs w:val="20"/>
                <w:lang w:val="en-AU"/>
              </w:rPr>
            </w:pPr>
            <w:r w:rsidRPr="004D3E58">
              <w:rPr>
                <w:sz w:val="20"/>
                <w:szCs w:val="20"/>
                <w:lang w:val="en-AU"/>
              </w:rPr>
              <w:t>9/14/2012</w:t>
            </w:r>
          </w:p>
        </w:tc>
      </w:tr>
      <w:tr w:rsidR="002B1217" w:rsidRPr="004D3E58" w:rsidTr="00404288">
        <w:trPr>
          <w:trHeight w:val="315"/>
        </w:trPr>
        <w:tc>
          <w:tcPr>
            <w:tcW w:w="534" w:type="dxa"/>
            <w:noWrap/>
            <w:hideMark/>
          </w:tcPr>
          <w:p w:rsidR="002B1217" w:rsidRPr="004D3E58" w:rsidRDefault="002B1217" w:rsidP="00927783">
            <w:pPr>
              <w:spacing w:after="0"/>
              <w:rPr>
                <w:sz w:val="20"/>
                <w:szCs w:val="20"/>
                <w:lang w:val="en-AU"/>
              </w:rPr>
            </w:pPr>
            <w:r w:rsidRPr="004D3E58">
              <w:rPr>
                <w:sz w:val="20"/>
                <w:szCs w:val="20"/>
                <w:lang w:val="en-AU"/>
              </w:rPr>
              <w:t>7</w:t>
            </w:r>
          </w:p>
        </w:tc>
        <w:tc>
          <w:tcPr>
            <w:tcW w:w="2319" w:type="dxa"/>
            <w:hideMark/>
          </w:tcPr>
          <w:p w:rsidR="002B1217" w:rsidRPr="004D3E58" w:rsidRDefault="002B1217" w:rsidP="00927783">
            <w:pPr>
              <w:spacing w:after="0"/>
              <w:rPr>
                <w:sz w:val="20"/>
                <w:szCs w:val="20"/>
                <w:lang w:val="en-AU"/>
              </w:rPr>
            </w:pPr>
            <w:r w:rsidRPr="004D3E58">
              <w:rPr>
                <w:sz w:val="20"/>
                <w:szCs w:val="20"/>
                <w:lang w:val="en-AU"/>
              </w:rPr>
              <w:t>Bursa Pengetahuan Kawasan Timur Indonesia - BaKTI</w:t>
            </w:r>
          </w:p>
        </w:tc>
        <w:tc>
          <w:tcPr>
            <w:tcW w:w="1445" w:type="dxa"/>
            <w:hideMark/>
          </w:tcPr>
          <w:p w:rsidR="002B1217" w:rsidRPr="004D3E58" w:rsidRDefault="002B1217" w:rsidP="00927783">
            <w:pPr>
              <w:spacing w:after="0"/>
              <w:rPr>
                <w:sz w:val="20"/>
                <w:szCs w:val="20"/>
                <w:lang w:val="en-AU"/>
              </w:rPr>
            </w:pPr>
            <w:r w:rsidRPr="004D3E58">
              <w:rPr>
                <w:sz w:val="20"/>
                <w:szCs w:val="20"/>
                <w:lang w:val="en-AU"/>
              </w:rPr>
              <w:t>Jakarta</w:t>
            </w:r>
          </w:p>
        </w:tc>
        <w:tc>
          <w:tcPr>
            <w:tcW w:w="1985" w:type="dxa"/>
            <w:hideMark/>
          </w:tcPr>
          <w:p w:rsidR="002B1217" w:rsidRPr="004D3E58" w:rsidRDefault="002B1217" w:rsidP="00927783">
            <w:pPr>
              <w:spacing w:after="0"/>
              <w:rPr>
                <w:sz w:val="20"/>
                <w:szCs w:val="20"/>
                <w:lang w:val="en-AU"/>
              </w:rPr>
            </w:pPr>
            <w:r w:rsidRPr="004D3E58">
              <w:rPr>
                <w:sz w:val="20"/>
                <w:szCs w:val="20"/>
                <w:lang w:val="en-AU"/>
              </w:rPr>
              <w:t>Executive Director, Director and Communication Officer</w:t>
            </w:r>
          </w:p>
        </w:tc>
        <w:tc>
          <w:tcPr>
            <w:tcW w:w="1532" w:type="dxa"/>
            <w:hideMark/>
          </w:tcPr>
          <w:p w:rsidR="002B1217" w:rsidRPr="004D3E58" w:rsidRDefault="002B1217" w:rsidP="00927783">
            <w:pPr>
              <w:spacing w:after="0"/>
              <w:rPr>
                <w:sz w:val="20"/>
                <w:szCs w:val="20"/>
                <w:lang w:val="en-AU"/>
              </w:rPr>
            </w:pPr>
            <w:r w:rsidRPr="004D3E58">
              <w:rPr>
                <w:sz w:val="20"/>
                <w:szCs w:val="20"/>
                <w:lang w:val="en-AU"/>
              </w:rPr>
              <w:t xml:space="preserve">Small Group Discussion </w:t>
            </w:r>
          </w:p>
        </w:tc>
        <w:tc>
          <w:tcPr>
            <w:tcW w:w="1427" w:type="dxa"/>
            <w:hideMark/>
          </w:tcPr>
          <w:p w:rsidR="002B1217" w:rsidRPr="004D3E58" w:rsidRDefault="002B1217" w:rsidP="00927783">
            <w:pPr>
              <w:spacing w:after="0"/>
              <w:rPr>
                <w:sz w:val="20"/>
                <w:szCs w:val="20"/>
                <w:lang w:val="en-AU"/>
              </w:rPr>
            </w:pPr>
            <w:r w:rsidRPr="004D3E58">
              <w:rPr>
                <w:sz w:val="20"/>
                <w:szCs w:val="20"/>
                <w:lang w:val="en-AU"/>
              </w:rPr>
              <w:t>9/5/2012</w:t>
            </w:r>
          </w:p>
        </w:tc>
      </w:tr>
      <w:tr w:rsidR="002B1217" w:rsidRPr="004D3E58" w:rsidTr="00404288">
        <w:trPr>
          <w:trHeight w:val="315"/>
        </w:trPr>
        <w:tc>
          <w:tcPr>
            <w:tcW w:w="534" w:type="dxa"/>
            <w:noWrap/>
            <w:hideMark/>
          </w:tcPr>
          <w:p w:rsidR="002B1217" w:rsidRPr="004D3E58" w:rsidRDefault="002B1217" w:rsidP="00927783">
            <w:pPr>
              <w:spacing w:after="0"/>
              <w:rPr>
                <w:sz w:val="20"/>
                <w:szCs w:val="20"/>
                <w:lang w:val="en-AU"/>
              </w:rPr>
            </w:pPr>
            <w:r w:rsidRPr="004D3E58">
              <w:rPr>
                <w:sz w:val="20"/>
                <w:szCs w:val="20"/>
                <w:lang w:val="en-AU"/>
              </w:rPr>
              <w:t>8</w:t>
            </w:r>
          </w:p>
        </w:tc>
        <w:tc>
          <w:tcPr>
            <w:tcW w:w="2319" w:type="dxa"/>
            <w:hideMark/>
          </w:tcPr>
          <w:p w:rsidR="002B1217" w:rsidRPr="004D3E58" w:rsidRDefault="002B1217" w:rsidP="00927783">
            <w:pPr>
              <w:spacing w:after="0"/>
              <w:rPr>
                <w:sz w:val="20"/>
                <w:szCs w:val="20"/>
                <w:lang w:val="en-AU"/>
              </w:rPr>
            </w:pPr>
            <w:r w:rsidRPr="004D3E58">
              <w:rPr>
                <w:sz w:val="20"/>
                <w:szCs w:val="20"/>
                <w:lang w:val="en-AU"/>
              </w:rPr>
              <w:t>CIS Timor</w:t>
            </w:r>
          </w:p>
        </w:tc>
        <w:tc>
          <w:tcPr>
            <w:tcW w:w="1445" w:type="dxa"/>
            <w:hideMark/>
          </w:tcPr>
          <w:p w:rsidR="002B1217" w:rsidRPr="004D3E58" w:rsidRDefault="002B1217" w:rsidP="00927783">
            <w:pPr>
              <w:spacing w:after="0"/>
              <w:rPr>
                <w:sz w:val="20"/>
                <w:szCs w:val="20"/>
                <w:lang w:val="en-AU"/>
              </w:rPr>
            </w:pPr>
            <w:r w:rsidRPr="004D3E58">
              <w:rPr>
                <w:sz w:val="20"/>
                <w:szCs w:val="20"/>
                <w:lang w:val="en-AU"/>
              </w:rPr>
              <w:t>Kupang, NTT</w:t>
            </w:r>
          </w:p>
        </w:tc>
        <w:tc>
          <w:tcPr>
            <w:tcW w:w="1985" w:type="dxa"/>
            <w:hideMark/>
          </w:tcPr>
          <w:p w:rsidR="002B1217" w:rsidRPr="004D3E58" w:rsidRDefault="002B1217" w:rsidP="00927783">
            <w:pPr>
              <w:spacing w:after="0"/>
              <w:rPr>
                <w:sz w:val="20"/>
                <w:szCs w:val="20"/>
                <w:lang w:val="en-AU"/>
              </w:rPr>
            </w:pPr>
            <w:r w:rsidRPr="004D3E58">
              <w:rPr>
                <w:sz w:val="20"/>
                <w:szCs w:val="20"/>
                <w:lang w:val="en-AU"/>
              </w:rPr>
              <w:t>Director</w:t>
            </w:r>
          </w:p>
        </w:tc>
        <w:tc>
          <w:tcPr>
            <w:tcW w:w="1532" w:type="dxa"/>
            <w:hideMark/>
          </w:tcPr>
          <w:p w:rsidR="002B1217" w:rsidRPr="004D3E58" w:rsidRDefault="002B1217" w:rsidP="00927783">
            <w:pPr>
              <w:spacing w:after="0"/>
              <w:rPr>
                <w:sz w:val="20"/>
                <w:szCs w:val="20"/>
                <w:lang w:val="en-AU"/>
              </w:rPr>
            </w:pPr>
            <w:r w:rsidRPr="004D3E58">
              <w:rPr>
                <w:sz w:val="20"/>
                <w:szCs w:val="20"/>
                <w:lang w:val="en-AU"/>
              </w:rPr>
              <w:t>Individual Discussion</w:t>
            </w:r>
          </w:p>
        </w:tc>
        <w:tc>
          <w:tcPr>
            <w:tcW w:w="1427" w:type="dxa"/>
            <w:hideMark/>
          </w:tcPr>
          <w:p w:rsidR="002B1217" w:rsidRPr="004D3E58" w:rsidRDefault="002B1217" w:rsidP="00927783">
            <w:pPr>
              <w:spacing w:after="0"/>
              <w:rPr>
                <w:sz w:val="20"/>
                <w:szCs w:val="20"/>
                <w:lang w:val="en-AU"/>
              </w:rPr>
            </w:pPr>
            <w:r w:rsidRPr="004D3E58">
              <w:rPr>
                <w:sz w:val="20"/>
                <w:szCs w:val="20"/>
                <w:lang w:val="en-AU"/>
              </w:rPr>
              <w:t>9/24/2012</w:t>
            </w:r>
          </w:p>
        </w:tc>
      </w:tr>
      <w:tr w:rsidR="002B1217" w:rsidRPr="004D3E58" w:rsidTr="00404288">
        <w:trPr>
          <w:trHeight w:val="315"/>
        </w:trPr>
        <w:tc>
          <w:tcPr>
            <w:tcW w:w="534" w:type="dxa"/>
            <w:noWrap/>
            <w:hideMark/>
          </w:tcPr>
          <w:p w:rsidR="002B1217" w:rsidRPr="004D3E58" w:rsidRDefault="002B1217" w:rsidP="00927783">
            <w:pPr>
              <w:spacing w:after="0"/>
              <w:rPr>
                <w:sz w:val="20"/>
                <w:szCs w:val="20"/>
                <w:lang w:val="en-AU"/>
              </w:rPr>
            </w:pPr>
            <w:r w:rsidRPr="004D3E58">
              <w:rPr>
                <w:sz w:val="20"/>
                <w:szCs w:val="20"/>
                <w:lang w:val="en-AU"/>
              </w:rPr>
              <w:t>9</w:t>
            </w:r>
          </w:p>
        </w:tc>
        <w:tc>
          <w:tcPr>
            <w:tcW w:w="2319" w:type="dxa"/>
            <w:hideMark/>
          </w:tcPr>
          <w:p w:rsidR="002B1217" w:rsidRPr="004D3E58" w:rsidRDefault="002B1217" w:rsidP="00927783">
            <w:pPr>
              <w:spacing w:after="0"/>
              <w:rPr>
                <w:sz w:val="20"/>
                <w:szCs w:val="20"/>
                <w:lang w:val="en-AU"/>
              </w:rPr>
            </w:pPr>
            <w:r w:rsidRPr="004D3E58">
              <w:rPr>
                <w:sz w:val="20"/>
                <w:szCs w:val="20"/>
                <w:lang w:val="en-AU"/>
              </w:rPr>
              <w:t>CIS Timor Soe - NTT</w:t>
            </w:r>
          </w:p>
        </w:tc>
        <w:tc>
          <w:tcPr>
            <w:tcW w:w="1445" w:type="dxa"/>
            <w:hideMark/>
          </w:tcPr>
          <w:p w:rsidR="002B1217" w:rsidRPr="004D3E58" w:rsidRDefault="002B1217" w:rsidP="00927783">
            <w:pPr>
              <w:spacing w:after="0"/>
              <w:rPr>
                <w:sz w:val="20"/>
                <w:szCs w:val="20"/>
                <w:lang w:val="en-AU"/>
              </w:rPr>
            </w:pPr>
            <w:r w:rsidRPr="004D3E58">
              <w:rPr>
                <w:sz w:val="20"/>
                <w:szCs w:val="20"/>
                <w:lang w:val="en-AU"/>
              </w:rPr>
              <w:t>Soe, Timor Tengah Selatan, NTT</w:t>
            </w:r>
          </w:p>
        </w:tc>
        <w:tc>
          <w:tcPr>
            <w:tcW w:w="1985" w:type="dxa"/>
            <w:hideMark/>
          </w:tcPr>
          <w:p w:rsidR="002B1217" w:rsidRPr="004D3E58" w:rsidRDefault="002B1217" w:rsidP="00927783">
            <w:pPr>
              <w:spacing w:after="0"/>
              <w:rPr>
                <w:sz w:val="20"/>
                <w:szCs w:val="20"/>
                <w:lang w:val="en-AU"/>
              </w:rPr>
            </w:pPr>
            <w:r w:rsidRPr="004D3E58">
              <w:rPr>
                <w:sz w:val="20"/>
                <w:szCs w:val="20"/>
                <w:lang w:val="en-AU"/>
              </w:rPr>
              <w:t>Koordinator Posko CIS Timor Soe</w:t>
            </w:r>
          </w:p>
        </w:tc>
        <w:tc>
          <w:tcPr>
            <w:tcW w:w="1532" w:type="dxa"/>
            <w:hideMark/>
          </w:tcPr>
          <w:p w:rsidR="002B1217" w:rsidRPr="004D3E58" w:rsidRDefault="002B1217" w:rsidP="00927783">
            <w:pPr>
              <w:spacing w:after="0"/>
              <w:rPr>
                <w:sz w:val="20"/>
                <w:szCs w:val="20"/>
                <w:lang w:val="en-AU"/>
              </w:rPr>
            </w:pPr>
            <w:r w:rsidRPr="004D3E58">
              <w:rPr>
                <w:sz w:val="20"/>
                <w:szCs w:val="20"/>
                <w:lang w:val="en-AU"/>
              </w:rPr>
              <w:t>Individual Discussion</w:t>
            </w:r>
          </w:p>
        </w:tc>
        <w:tc>
          <w:tcPr>
            <w:tcW w:w="1427" w:type="dxa"/>
            <w:hideMark/>
          </w:tcPr>
          <w:p w:rsidR="002B1217" w:rsidRPr="004D3E58" w:rsidRDefault="002B1217" w:rsidP="00927783">
            <w:pPr>
              <w:spacing w:after="0"/>
              <w:rPr>
                <w:sz w:val="20"/>
                <w:szCs w:val="20"/>
                <w:lang w:val="en-AU"/>
              </w:rPr>
            </w:pPr>
            <w:r w:rsidRPr="004D3E58">
              <w:rPr>
                <w:sz w:val="20"/>
                <w:szCs w:val="20"/>
                <w:lang w:val="en-AU"/>
              </w:rPr>
              <w:t>9/25/2012</w:t>
            </w:r>
          </w:p>
        </w:tc>
      </w:tr>
      <w:tr w:rsidR="002B1217" w:rsidRPr="004D3E58" w:rsidTr="00404288">
        <w:trPr>
          <w:trHeight w:val="315"/>
        </w:trPr>
        <w:tc>
          <w:tcPr>
            <w:tcW w:w="534" w:type="dxa"/>
            <w:noWrap/>
            <w:hideMark/>
          </w:tcPr>
          <w:p w:rsidR="002B1217" w:rsidRPr="004D3E58" w:rsidRDefault="002B1217" w:rsidP="00927783">
            <w:pPr>
              <w:spacing w:after="0"/>
              <w:rPr>
                <w:sz w:val="20"/>
                <w:szCs w:val="20"/>
                <w:lang w:val="en-AU"/>
              </w:rPr>
            </w:pPr>
            <w:r w:rsidRPr="004D3E58">
              <w:rPr>
                <w:sz w:val="20"/>
                <w:szCs w:val="20"/>
                <w:lang w:val="en-AU"/>
              </w:rPr>
              <w:t>10</w:t>
            </w:r>
          </w:p>
        </w:tc>
        <w:tc>
          <w:tcPr>
            <w:tcW w:w="2319" w:type="dxa"/>
            <w:hideMark/>
          </w:tcPr>
          <w:p w:rsidR="002B1217" w:rsidRPr="004D3E58" w:rsidRDefault="002B1217" w:rsidP="00927783">
            <w:pPr>
              <w:spacing w:after="0"/>
              <w:rPr>
                <w:sz w:val="20"/>
                <w:szCs w:val="20"/>
                <w:lang w:val="en-AU"/>
              </w:rPr>
            </w:pPr>
            <w:r w:rsidRPr="004D3E58">
              <w:rPr>
                <w:sz w:val="20"/>
                <w:szCs w:val="20"/>
                <w:lang w:val="en-AU"/>
              </w:rPr>
              <w:t>CIVAS (Center for Indonesian Veterinary Analytical Studies</w:t>
            </w:r>
          </w:p>
        </w:tc>
        <w:tc>
          <w:tcPr>
            <w:tcW w:w="1445" w:type="dxa"/>
            <w:hideMark/>
          </w:tcPr>
          <w:p w:rsidR="002B1217" w:rsidRPr="004D3E58" w:rsidRDefault="002B1217" w:rsidP="00927783">
            <w:pPr>
              <w:spacing w:after="0"/>
              <w:rPr>
                <w:sz w:val="20"/>
                <w:szCs w:val="20"/>
                <w:lang w:val="en-AU"/>
              </w:rPr>
            </w:pPr>
            <w:r w:rsidRPr="004D3E58">
              <w:rPr>
                <w:sz w:val="20"/>
                <w:szCs w:val="20"/>
                <w:lang w:val="en-AU"/>
              </w:rPr>
              <w:t>Jakarta</w:t>
            </w:r>
          </w:p>
        </w:tc>
        <w:tc>
          <w:tcPr>
            <w:tcW w:w="1985" w:type="dxa"/>
            <w:hideMark/>
          </w:tcPr>
          <w:p w:rsidR="002B1217" w:rsidRPr="004D3E58" w:rsidRDefault="002B1217" w:rsidP="00927783">
            <w:pPr>
              <w:spacing w:after="0"/>
              <w:rPr>
                <w:sz w:val="20"/>
                <w:szCs w:val="20"/>
                <w:lang w:val="en-AU"/>
              </w:rPr>
            </w:pPr>
            <w:r w:rsidRPr="004D3E58">
              <w:rPr>
                <w:sz w:val="20"/>
                <w:szCs w:val="20"/>
                <w:lang w:val="en-AU"/>
              </w:rPr>
              <w:t>Direktur Eksekutif and Koordinator Pengembangan Program &amp; Data Analisis</w:t>
            </w:r>
          </w:p>
        </w:tc>
        <w:tc>
          <w:tcPr>
            <w:tcW w:w="1532" w:type="dxa"/>
            <w:hideMark/>
          </w:tcPr>
          <w:p w:rsidR="002B1217" w:rsidRPr="004D3E58" w:rsidRDefault="002B1217" w:rsidP="00927783">
            <w:pPr>
              <w:spacing w:after="0"/>
              <w:rPr>
                <w:sz w:val="20"/>
                <w:szCs w:val="20"/>
                <w:lang w:val="en-AU"/>
              </w:rPr>
            </w:pPr>
            <w:r w:rsidRPr="004D3E58">
              <w:rPr>
                <w:sz w:val="20"/>
                <w:szCs w:val="20"/>
                <w:lang w:val="en-AU"/>
              </w:rPr>
              <w:t>FGD</w:t>
            </w:r>
          </w:p>
        </w:tc>
        <w:tc>
          <w:tcPr>
            <w:tcW w:w="1427" w:type="dxa"/>
            <w:hideMark/>
          </w:tcPr>
          <w:p w:rsidR="002B1217" w:rsidRPr="004D3E58" w:rsidRDefault="002B1217" w:rsidP="00927783">
            <w:pPr>
              <w:spacing w:after="0"/>
              <w:rPr>
                <w:sz w:val="20"/>
                <w:szCs w:val="20"/>
                <w:lang w:val="en-AU"/>
              </w:rPr>
            </w:pPr>
            <w:r w:rsidRPr="004D3E58">
              <w:rPr>
                <w:sz w:val="20"/>
                <w:szCs w:val="20"/>
                <w:lang w:val="en-AU"/>
              </w:rPr>
              <w:t>9/19/2012</w:t>
            </w:r>
          </w:p>
        </w:tc>
      </w:tr>
      <w:tr w:rsidR="002B1217" w:rsidRPr="004D3E58" w:rsidTr="00404288">
        <w:trPr>
          <w:trHeight w:val="315"/>
        </w:trPr>
        <w:tc>
          <w:tcPr>
            <w:tcW w:w="534" w:type="dxa"/>
            <w:noWrap/>
            <w:hideMark/>
          </w:tcPr>
          <w:p w:rsidR="002B1217" w:rsidRPr="004D3E58" w:rsidRDefault="002B1217" w:rsidP="00927783">
            <w:pPr>
              <w:spacing w:after="0"/>
              <w:rPr>
                <w:sz w:val="20"/>
                <w:szCs w:val="20"/>
                <w:lang w:val="en-AU"/>
              </w:rPr>
            </w:pPr>
            <w:r w:rsidRPr="004D3E58">
              <w:rPr>
                <w:sz w:val="20"/>
                <w:szCs w:val="20"/>
                <w:lang w:val="en-AU"/>
              </w:rPr>
              <w:t>11</w:t>
            </w:r>
          </w:p>
        </w:tc>
        <w:tc>
          <w:tcPr>
            <w:tcW w:w="2319" w:type="dxa"/>
            <w:hideMark/>
          </w:tcPr>
          <w:p w:rsidR="002B1217" w:rsidRPr="004D3E58" w:rsidRDefault="002B1217" w:rsidP="00927783">
            <w:pPr>
              <w:spacing w:after="0"/>
              <w:rPr>
                <w:sz w:val="20"/>
                <w:szCs w:val="20"/>
                <w:lang w:val="en-AU"/>
              </w:rPr>
            </w:pPr>
            <w:r w:rsidRPr="004D3E58">
              <w:rPr>
                <w:sz w:val="20"/>
                <w:szCs w:val="20"/>
                <w:lang w:val="en-AU"/>
              </w:rPr>
              <w:t>Credit Union (Branch: Khatulistiwa Bakti)</w:t>
            </w:r>
          </w:p>
        </w:tc>
        <w:tc>
          <w:tcPr>
            <w:tcW w:w="1445" w:type="dxa"/>
            <w:hideMark/>
          </w:tcPr>
          <w:p w:rsidR="002B1217" w:rsidRPr="004D3E58" w:rsidRDefault="002B1217" w:rsidP="00927783">
            <w:pPr>
              <w:spacing w:after="0"/>
              <w:rPr>
                <w:sz w:val="20"/>
                <w:szCs w:val="20"/>
                <w:lang w:val="en-AU"/>
              </w:rPr>
            </w:pPr>
            <w:r w:rsidRPr="004D3E58">
              <w:rPr>
                <w:sz w:val="20"/>
                <w:szCs w:val="20"/>
                <w:lang w:val="en-AU"/>
              </w:rPr>
              <w:t>Pontianak, Kalimantan Barat</w:t>
            </w:r>
          </w:p>
        </w:tc>
        <w:tc>
          <w:tcPr>
            <w:tcW w:w="1985" w:type="dxa"/>
            <w:hideMark/>
          </w:tcPr>
          <w:p w:rsidR="002B1217" w:rsidRPr="004D3E58" w:rsidRDefault="002B1217" w:rsidP="00927783">
            <w:pPr>
              <w:spacing w:after="0"/>
              <w:rPr>
                <w:sz w:val="20"/>
                <w:szCs w:val="20"/>
                <w:lang w:val="en-AU"/>
              </w:rPr>
            </w:pPr>
            <w:r w:rsidRPr="004D3E58">
              <w:rPr>
                <w:sz w:val="20"/>
                <w:szCs w:val="20"/>
                <w:lang w:val="en-AU"/>
              </w:rPr>
              <w:t>Auditor</w:t>
            </w:r>
          </w:p>
        </w:tc>
        <w:tc>
          <w:tcPr>
            <w:tcW w:w="1532" w:type="dxa"/>
            <w:hideMark/>
          </w:tcPr>
          <w:p w:rsidR="002B1217" w:rsidRPr="004D3E58" w:rsidRDefault="002B1217" w:rsidP="00927783">
            <w:pPr>
              <w:spacing w:after="0"/>
              <w:rPr>
                <w:sz w:val="20"/>
                <w:szCs w:val="20"/>
                <w:lang w:val="en-AU"/>
              </w:rPr>
            </w:pPr>
            <w:r w:rsidRPr="004D3E58">
              <w:rPr>
                <w:sz w:val="20"/>
                <w:szCs w:val="20"/>
                <w:lang w:val="en-AU"/>
              </w:rPr>
              <w:t>Individual Discussion</w:t>
            </w:r>
          </w:p>
        </w:tc>
        <w:tc>
          <w:tcPr>
            <w:tcW w:w="1427" w:type="dxa"/>
            <w:hideMark/>
          </w:tcPr>
          <w:p w:rsidR="002B1217" w:rsidRPr="004D3E58" w:rsidRDefault="002B1217" w:rsidP="00927783">
            <w:pPr>
              <w:spacing w:after="0"/>
              <w:rPr>
                <w:sz w:val="20"/>
                <w:szCs w:val="20"/>
                <w:lang w:val="en-AU"/>
              </w:rPr>
            </w:pPr>
            <w:r w:rsidRPr="004D3E58">
              <w:rPr>
                <w:sz w:val="20"/>
                <w:szCs w:val="20"/>
                <w:lang w:val="en-AU"/>
              </w:rPr>
              <w:t>9/25/2012</w:t>
            </w:r>
          </w:p>
        </w:tc>
      </w:tr>
      <w:tr w:rsidR="002B1217" w:rsidRPr="004D3E58" w:rsidTr="00404288">
        <w:trPr>
          <w:trHeight w:val="315"/>
        </w:trPr>
        <w:tc>
          <w:tcPr>
            <w:tcW w:w="534" w:type="dxa"/>
            <w:noWrap/>
            <w:hideMark/>
          </w:tcPr>
          <w:p w:rsidR="002B1217" w:rsidRPr="004D3E58" w:rsidRDefault="002B1217" w:rsidP="00927783">
            <w:pPr>
              <w:spacing w:after="0"/>
              <w:rPr>
                <w:sz w:val="20"/>
                <w:szCs w:val="20"/>
                <w:lang w:val="en-AU"/>
              </w:rPr>
            </w:pPr>
            <w:r w:rsidRPr="004D3E58">
              <w:rPr>
                <w:sz w:val="20"/>
                <w:szCs w:val="20"/>
                <w:lang w:val="en-AU"/>
              </w:rPr>
              <w:t>12</w:t>
            </w:r>
          </w:p>
        </w:tc>
        <w:tc>
          <w:tcPr>
            <w:tcW w:w="2319" w:type="dxa"/>
            <w:hideMark/>
          </w:tcPr>
          <w:p w:rsidR="002B1217" w:rsidRPr="004D3E58" w:rsidRDefault="002B1217" w:rsidP="00927783">
            <w:pPr>
              <w:spacing w:after="0"/>
              <w:rPr>
                <w:sz w:val="20"/>
                <w:szCs w:val="20"/>
                <w:lang w:val="en-AU"/>
              </w:rPr>
            </w:pPr>
            <w:r w:rsidRPr="004D3E58">
              <w:rPr>
                <w:sz w:val="20"/>
                <w:szCs w:val="20"/>
                <w:lang w:val="en-AU"/>
              </w:rPr>
              <w:t>Dian Tama</w:t>
            </w:r>
          </w:p>
        </w:tc>
        <w:tc>
          <w:tcPr>
            <w:tcW w:w="1445" w:type="dxa"/>
            <w:hideMark/>
          </w:tcPr>
          <w:p w:rsidR="002B1217" w:rsidRPr="004D3E58" w:rsidRDefault="002B1217" w:rsidP="00927783">
            <w:pPr>
              <w:spacing w:after="0"/>
              <w:rPr>
                <w:sz w:val="20"/>
                <w:szCs w:val="20"/>
                <w:lang w:val="en-AU"/>
              </w:rPr>
            </w:pPr>
            <w:r w:rsidRPr="004D3E58">
              <w:rPr>
                <w:sz w:val="20"/>
                <w:szCs w:val="20"/>
                <w:lang w:val="en-AU"/>
              </w:rPr>
              <w:t>Pontianak, Kalimantan Barat</w:t>
            </w:r>
          </w:p>
        </w:tc>
        <w:tc>
          <w:tcPr>
            <w:tcW w:w="1985" w:type="dxa"/>
            <w:hideMark/>
          </w:tcPr>
          <w:p w:rsidR="002B1217" w:rsidRPr="004D3E58" w:rsidRDefault="002B1217" w:rsidP="00927783">
            <w:pPr>
              <w:spacing w:after="0"/>
              <w:rPr>
                <w:sz w:val="20"/>
                <w:szCs w:val="20"/>
                <w:lang w:val="en-AU"/>
              </w:rPr>
            </w:pPr>
            <w:r w:rsidRPr="004D3E58">
              <w:rPr>
                <w:sz w:val="20"/>
                <w:szCs w:val="20"/>
                <w:lang w:val="en-AU"/>
              </w:rPr>
              <w:t>Sekretaris</w:t>
            </w:r>
          </w:p>
        </w:tc>
        <w:tc>
          <w:tcPr>
            <w:tcW w:w="1532" w:type="dxa"/>
            <w:hideMark/>
          </w:tcPr>
          <w:p w:rsidR="002B1217" w:rsidRPr="004D3E58" w:rsidRDefault="002B1217" w:rsidP="00927783">
            <w:pPr>
              <w:spacing w:after="0"/>
              <w:rPr>
                <w:sz w:val="20"/>
                <w:szCs w:val="20"/>
                <w:lang w:val="en-AU"/>
              </w:rPr>
            </w:pPr>
            <w:r w:rsidRPr="004D3E58">
              <w:rPr>
                <w:sz w:val="20"/>
                <w:szCs w:val="20"/>
                <w:lang w:val="en-AU"/>
              </w:rPr>
              <w:t>Individual Discussion</w:t>
            </w:r>
          </w:p>
        </w:tc>
        <w:tc>
          <w:tcPr>
            <w:tcW w:w="1427" w:type="dxa"/>
            <w:hideMark/>
          </w:tcPr>
          <w:p w:rsidR="002B1217" w:rsidRPr="004D3E58" w:rsidRDefault="002B1217" w:rsidP="00927783">
            <w:pPr>
              <w:spacing w:after="0"/>
              <w:rPr>
                <w:sz w:val="20"/>
                <w:szCs w:val="20"/>
                <w:lang w:val="en-AU"/>
              </w:rPr>
            </w:pPr>
            <w:r w:rsidRPr="004D3E58">
              <w:rPr>
                <w:sz w:val="20"/>
                <w:szCs w:val="20"/>
                <w:lang w:val="en-AU"/>
              </w:rPr>
              <w:t>9/27/2012</w:t>
            </w:r>
          </w:p>
        </w:tc>
      </w:tr>
      <w:tr w:rsidR="002B1217" w:rsidRPr="004D3E58" w:rsidTr="00404288">
        <w:trPr>
          <w:trHeight w:val="315"/>
        </w:trPr>
        <w:tc>
          <w:tcPr>
            <w:tcW w:w="534" w:type="dxa"/>
            <w:noWrap/>
            <w:hideMark/>
          </w:tcPr>
          <w:p w:rsidR="002B1217" w:rsidRPr="004D3E58" w:rsidRDefault="002B1217" w:rsidP="00927783">
            <w:pPr>
              <w:spacing w:after="0"/>
              <w:rPr>
                <w:sz w:val="20"/>
                <w:szCs w:val="20"/>
                <w:lang w:val="en-AU"/>
              </w:rPr>
            </w:pPr>
            <w:r w:rsidRPr="004D3E58">
              <w:rPr>
                <w:sz w:val="20"/>
                <w:szCs w:val="20"/>
                <w:lang w:val="en-AU"/>
              </w:rPr>
              <w:t>13</w:t>
            </w:r>
          </w:p>
        </w:tc>
        <w:tc>
          <w:tcPr>
            <w:tcW w:w="2319" w:type="dxa"/>
            <w:hideMark/>
          </w:tcPr>
          <w:p w:rsidR="002B1217" w:rsidRPr="004D3E58" w:rsidRDefault="002B1217" w:rsidP="00927783">
            <w:pPr>
              <w:spacing w:after="0"/>
              <w:rPr>
                <w:sz w:val="20"/>
                <w:szCs w:val="20"/>
                <w:lang w:val="en-AU"/>
              </w:rPr>
            </w:pPr>
            <w:r w:rsidRPr="004D3E58">
              <w:rPr>
                <w:sz w:val="20"/>
                <w:szCs w:val="20"/>
                <w:lang w:val="en-AU"/>
              </w:rPr>
              <w:t>FFTI Bali</w:t>
            </w:r>
          </w:p>
        </w:tc>
        <w:tc>
          <w:tcPr>
            <w:tcW w:w="1445" w:type="dxa"/>
            <w:hideMark/>
          </w:tcPr>
          <w:p w:rsidR="002B1217" w:rsidRPr="004D3E58" w:rsidRDefault="002B1217" w:rsidP="00927783">
            <w:pPr>
              <w:spacing w:after="0"/>
              <w:rPr>
                <w:sz w:val="20"/>
                <w:szCs w:val="20"/>
                <w:lang w:val="en-AU"/>
              </w:rPr>
            </w:pPr>
            <w:r w:rsidRPr="004D3E58">
              <w:rPr>
                <w:sz w:val="20"/>
                <w:szCs w:val="20"/>
                <w:lang w:val="en-AU"/>
              </w:rPr>
              <w:t>Denpasar, Bali</w:t>
            </w:r>
          </w:p>
        </w:tc>
        <w:tc>
          <w:tcPr>
            <w:tcW w:w="1985" w:type="dxa"/>
            <w:hideMark/>
          </w:tcPr>
          <w:p w:rsidR="002B1217" w:rsidRPr="004D3E58" w:rsidRDefault="002B1217" w:rsidP="00927783">
            <w:pPr>
              <w:spacing w:after="0"/>
              <w:rPr>
                <w:sz w:val="20"/>
                <w:szCs w:val="20"/>
                <w:lang w:val="en-AU"/>
              </w:rPr>
            </w:pPr>
            <w:r w:rsidRPr="004D3E58">
              <w:rPr>
                <w:sz w:val="20"/>
                <w:szCs w:val="20"/>
                <w:lang w:val="en-AU"/>
              </w:rPr>
              <w:t>Project Officer</w:t>
            </w:r>
          </w:p>
        </w:tc>
        <w:tc>
          <w:tcPr>
            <w:tcW w:w="1532" w:type="dxa"/>
            <w:hideMark/>
          </w:tcPr>
          <w:p w:rsidR="002B1217" w:rsidRPr="004D3E58" w:rsidRDefault="002B1217" w:rsidP="00927783">
            <w:pPr>
              <w:spacing w:after="0"/>
              <w:rPr>
                <w:sz w:val="20"/>
                <w:szCs w:val="20"/>
                <w:lang w:val="en-AU"/>
              </w:rPr>
            </w:pPr>
            <w:r w:rsidRPr="004D3E58">
              <w:rPr>
                <w:sz w:val="20"/>
                <w:szCs w:val="20"/>
                <w:lang w:val="en-AU"/>
              </w:rPr>
              <w:t>Small group discussion</w:t>
            </w:r>
          </w:p>
        </w:tc>
        <w:tc>
          <w:tcPr>
            <w:tcW w:w="1427" w:type="dxa"/>
            <w:hideMark/>
          </w:tcPr>
          <w:p w:rsidR="002B1217" w:rsidRPr="004D3E58" w:rsidRDefault="002B1217" w:rsidP="00927783">
            <w:pPr>
              <w:spacing w:after="0"/>
              <w:rPr>
                <w:sz w:val="20"/>
                <w:szCs w:val="20"/>
                <w:lang w:val="en-AU"/>
              </w:rPr>
            </w:pPr>
            <w:r w:rsidRPr="004D3E58">
              <w:rPr>
                <w:sz w:val="20"/>
                <w:szCs w:val="20"/>
                <w:lang w:val="en-AU"/>
              </w:rPr>
              <w:t>9/21/2012</w:t>
            </w:r>
          </w:p>
        </w:tc>
      </w:tr>
      <w:tr w:rsidR="002B1217" w:rsidRPr="004D3E58" w:rsidTr="00404288">
        <w:trPr>
          <w:trHeight w:val="315"/>
        </w:trPr>
        <w:tc>
          <w:tcPr>
            <w:tcW w:w="534" w:type="dxa"/>
            <w:noWrap/>
            <w:hideMark/>
          </w:tcPr>
          <w:p w:rsidR="002B1217" w:rsidRPr="004D3E58" w:rsidRDefault="002B1217" w:rsidP="00927783">
            <w:pPr>
              <w:spacing w:after="0"/>
              <w:rPr>
                <w:sz w:val="20"/>
                <w:szCs w:val="20"/>
                <w:lang w:val="en-AU"/>
              </w:rPr>
            </w:pPr>
            <w:r w:rsidRPr="004D3E58">
              <w:rPr>
                <w:sz w:val="20"/>
                <w:szCs w:val="20"/>
                <w:lang w:val="en-AU"/>
              </w:rPr>
              <w:t>14</w:t>
            </w:r>
          </w:p>
        </w:tc>
        <w:tc>
          <w:tcPr>
            <w:tcW w:w="2319" w:type="dxa"/>
            <w:hideMark/>
          </w:tcPr>
          <w:p w:rsidR="002B1217" w:rsidRPr="004D3E58" w:rsidRDefault="002B1217" w:rsidP="00927783">
            <w:pPr>
              <w:spacing w:after="0"/>
              <w:rPr>
                <w:sz w:val="20"/>
                <w:szCs w:val="20"/>
                <w:lang w:val="en-AU"/>
              </w:rPr>
            </w:pPr>
            <w:r w:rsidRPr="004D3E58">
              <w:rPr>
                <w:sz w:val="20"/>
                <w:szCs w:val="20"/>
                <w:lang w:val="en-AU"/>
              </w:rPr>
              <w:t>FMP2D</w:t>
            </w:r>
          </w:p>
        </w:tc>
        <w:tc>
          <w:tcPr>
            <w:tcW w:w="1445" w:type="dxa"/>
            <w:hideMark/>
          </w:tcPr>
          <w:p w:rsidR="002B1217" w:rsidRPr="004D3E58" w:rsidRDefault="002B1217" w:rsidP="00927783">
            <w:pPr>
              <w:spacing w:after="0"/>
              <w:rPr>
                <w:sz w:val="20"/>
                <w:szCs w:val="20"/>
                <w:lang w:val="en-AU"/>
              </w:rPr>
            </w:pPr>
            <w:r w:rsidRPr="004D3E58">
              <w:rPr>
                <w:sz w:val="20"/>
                <w:szCs w:val="20"/>
                <w:lang w:val="en-AU"/>
              </w:rPr>
              <w:t>Soe, Timor Tengah Selatan, NTT</w:t>
            </w:r>
          </w:p>
        </w:tc>
        <w:tc>
          <w:tcPr>
            <w:tcW w:w="1985" w:type="dxa"/>
            <w:hideMark/>
          </w:tcPr>
          <w:p w:rsidR="002B1217" w:rsidRPr="004D3E58" w:rsidRDefault="002B1217" w:rsidP="00927783">
            <w:pPr>
              <w:spacing w:after="0"/>
              <w:rPr>
                <w:sz w:val="20"/>
                <w:szCs w:val="20"/>
                <w:lang w:val="en-AU"/>
              </w:rPr>
            </w:pPr>
            <w:r w:rsidRPr="004D3E58">
              <w:rPr>
                <w:sz w:val="20"/>
                <w:szCs w:val="20"/>
                <w:lang w:val="en-AU"/>
              </w:rPr>
              <w:t>Director</w:t>
            </w:r>
          </w:p>
        </w:tc>
        <w:tc>
          <w:tcPr>
            <w:tcW w:w="1532" w:type="dxa"/>
            <w:hideMark/>
          </w:tcPr>
          <w:p w:rsidR="002B1217" w:rsidRPr="004D3E58" w:rsidRDefault="002B1217" w:rsidP="00927783">
            <w:pPr>
              <w:spacing w:after="0"/>
              <w:rPr>
                <w:sz w:val="20"/>
                <w:szCs w:val="20"/>
                <w:lang w:val="en-AU"/>
              </w:rPr>
            </w:pPr>
            <w:r w:rsidRPr="004D3E58">
              <w:rPr>
                <w:sz w:val="20"/>
                <w:szCs w:val="20"/>
                <w:lang w:val="en-AU"/>
              </w:rPr>
              <w:t>Individual Discussion</w:t>
            </w:r>
          </w:p>
        </w:tc>
        <w:tc>
          <w:tcPr>
            <w:tcW w:w="1427" w:type="dxa"/>
            <w:hideMark/>
          </w:tcPr>
          <w:p w:rsidR="002B1217" w:rsidRPr="004D3E58" w:rsidRDefault="002B1217" w:rsidP="00927783">
            <w:pPr>
              <w:spacing w:after="0"/>
              <w:rPr>
                <w:sz w:val="20"/>
                <w:szCs w:val="20"/>
                <w:lang w:val="en-AU"/>
              </w:rPr>
            </w:pPr>
            <w:r w:rsidRPr="004D3E58">
              <w:rPr>
                <w:sz w:val="20"/>
                <w:szCs w:val="20"/>
                <w:lang w:val="en-AU"/>
              </w:rPr>
              <w:t>9/27/2012</w:t>
            </w:r>
          </w:p>
        </w:tc>
      </w:tr>
      <w:tr w:rsidR="002B1217" w:rsidRPr="004D3E58" w:rsidTr="00404288">
        <w:trPr>
          <w:trHeight w:val="315"/>
        </w:trPr>
        <w:tc>
          <w:tcPr>
            <w:tcW w:w="534" w:type="dxa"/>
            <w:noWrap/>
            <w:hideMark/>
          </w:tcPr>
          <w:p w:rsidR="002B1217" w:rsidRPr="004D3E58" w:rsidRDefault="002B1217" w:rsidP="00927783">
            <w:pPr>
              <w:spacing w:after="0"/>
              <w:rPr>
                <w:sz w:val="20"/>
                <w:szCs w:val="20"/>
                <w:lang w:val="en-AU"/>
              </w:rPr>
            </w:pPr>
            <w:r w:rsidRPr="004D3E58">
              <w:rPr>
                <w:sz w:val="20"/>
                <w:szCs w:val="20"/>
                <w:lang w:val="en-AU"/>
              </w:rPr>
              <w:t>15</w:t>
            </w:r>
          </w:p>
        </w:tc>
        <w:tc>
          <w:tcPr>
            <w:tcW w:w="2319" w:type="dxa"/>
            <w:hideMark/>
          </w:tcPr>
          <w:p w:rsidR="002B1217" w:rsidRPr="004D3E58" w:rsidRDefault="002B1217" w:rsidP="00927783">
            <w:pPr>
              <w:spacing w:after="0"/>
              <w:rPr>
                <w:sz w:val="20"/>
                <w:szCs w:val="20"/>
                <w:lang w:val="en-AU"/>
              </w:rPr>
            </w:pPr>
            <w:r w:rsidRPr="004D3E58">
              <w:rPr>
                <w:sz w:val="20"/>
                <w:szCs w:val="20"/>
                <w:lang w:val="en-AU"/>
              </w:rPr>
              <w:t>FOKER LSM Papua</w:t>
            </w:r>
          </w:p>
        </w:tc>
        <w:tc>
          <w:tcPr>
            <w:tcW w:w="1445" w:type="dxa"/>
            <w:hideMark/>
          </w:tcPr>
          <w:p w:rsidR="002B1217" w:rsidRPr="004D3E58" w:rsidRDefault="002B1217" w:rsidP="00927783">
            <w:pPr>
              <w:spacing w:after="0"/>
              <w:rPr>
                <w:sz w:val="20"/>
                <w:szCs w:val="20"/>
                <w:lang w:val="en-AU"/>
              </w:rPr>
            </w:pPr>
            <w:r w:rsidRPr="004D3E58">
              <w:rPr>
                <w:sz w:val="20"/>
                <w:szCs w:val="20"/>
                <w:lang w:val="en-AU"/>
              </w:rPr>
              <w:t>Jayapura, Papua</w:t>
            </w:r>
          </w:p>
        </w:tc>
        <w:tc>
          <w:tcPr>
            <w:tcW w:w="1985" w:type="dxa"/>
            <w:hideMark/>
          </w:tcPr>
          <w:p w:rsidR="002B1217" w:rsidRPr="004D3E58" w:rsidRDefault="002B1217" w:rsidP="00927783">
            <w:pPr>
              <w:spacing w:after="0"/>
              <w:rPr>
                <w:sz w:val="20"/>
                <w:szCs w:val="20"/>
                <w:lang w:val="en-AU"/>
              </w:rPr>
            </w:pPr>
            <w:r w:rsidRPr="004D3E58">
              <w:rPr>
                <w:sz w:val="20"/>
                <w:szCs w:val="20"/>
                <w:lang w:val="en-AU"/>
              </w:rPr>
              <w:t>General Secretary</w:t>
            </w:r>
          </w:p>
        </w:tc>
        <w:tc>
          <w:tcPr>
            <w:tcW w:w="1532" w:type="dxa"/>
            <w:hideMark/>
          </w:tcPr>
          <w:p w:rsidR="002B1217" w:rsidRPr="004D3E58" w:rsidRDefault="002B1217" w:rsidP="00927783">
            <w:pPr>
              <w:spacing w:after="0"/>
              <w:rPr>
                <w:sz w:val="20"/>
                <w:szCs w:val="20"/>
                <w:lang w:val="en-AU"/>
              </w:rPr>
            </w:pPr>
            <w:r w:rsidRPr="004D3E58">
              <w:rPr>
                <w:sz w:val="20"/>
                <w:szCs w:val="20"/>
                <w:lang w:val="en-AU"/>
              </w:rPr>
              <w:t>Individual Discussion</w:t>
            </w:r>
          </w:p>
        </w:tc>
        <w:tc>
          <w:tcPr>
            <w:tcW w:w="1427" w:type="dxa"/>
            <w:hideMark/>
          </w:tcPr>
          <w:p w:rsidR="002B1217" w:rsidRPr="004D3E58" w:rsidRDefault="002B1217" w:rsidP="00927783">
            <w:pPr>
              <w:spacing w:after="0"/>
              <w:rPr>
                <w:sz w:val="20"/>
                <w:szCs w:val="20"/>
                <w:lang w:val="en-AU"/>
              </w:rPr>
            </w:pPr>
            <w:r w:rsidRPr="004D3E58">
              <w:rPr>
                <w:sz w:val="20"/>
                <w:szCs w:val="20"/>
                <w:lang w:val="en-AU"/>
              </w:rPr>
              <w:t>9/12/2012</w:t>
            </w:r>
          </w:p>
        </w:tc>
      </w:tr>
      <w:tr w:rsidR="002B1217" w:rsidRPr="004D3E58" w:rsidTr="00404288">
        <w:trPr>
          <w:trHeight w:val="315"/>
        </w:trPr>
        <w:tc>
          <w:tcPr>
            <w:tcW w:w="534" w:type="dxa"/>
            <w:noWrap/>
            <w:hideMark/>
          </w:tcPr>
          <w:p w:rsidR="002B1217" w:rsidRPr="004D3E58" w:rsidRDefault="002B1217" w:rsidP="00927783">
            <w:pPr>
              <w:spacing w:after="0"/>
              <w:rPr>
                <w:sz w:val="20"/>
                <w:szCs w:val="20"/>
                <w:lang w:val="en-AU"/>
              </w:rPr>
            </w:pPr>
            <w:r w:rsidRPr="004D3E58">
              <w:rPr>
                <w:sz w:val="20"/>
                <w:szCs w:val="20"/>
                <w:lang w:val="en-AU"/>
              </w:rPr>
              <w:t>16</w:t>
            </w:r>
          </w:p>
        </w:tc>
        <w:tc>
          <w:tcPr>
            <w:tcW w:w="2319" w:type="dxa"/>
            <w:hideMark/>
          </w:tcPr>
          <w:p w:rsidR="002B1217" w:rsidRPr="004D3E58" w:rsidRDefault="002B1217" w:rsidP="00927783">
            <w:pPr>
              <w:spacing w:after="0"/>
              <w:rPr>
                <w:sz w:val="20"/>
                <w:szCs w:val="20"/>
                <w:lang w:val="en-AU"/>
              </w:rPr>
            </w:pPr>
            <w:r w:rsidRPr="004D3E58">
              <w:rPr>
                <w:sz w:val="20"/>
                <w:szCs w:val="20"/>
                <w:lang w:val="en-AU"/>
              </w:rPr>
              <w:t>Forum Bangun Aceh (FBA)</w:t>
            </w:r>
          </w:p>
        </w:tc>
        <w:tc>
          <w:tcPr>
            <w:tcW w:w="1445" w:type="dxa"/>
            <w:hideMark/>
          </w:tcPr>
          <w:p w:rsidR="002B1217" w:rsidRPr="004D3E58" w:rsidRDefault="002B1217" w:rsidP="00927783">
            <w:pPr>
              <w:spacing w:after="0"/>
              <w:rPr>
                <w:sz w:val="20"/>
                <w:szCs w:val="20"/>
                <w:lang w:val="en-AU"/>
              </w:rPr>
            </w:pPr>
            <w:r w:rsidRPr="004D3E58">
              <w:rPr>
                <w:sz w:val="20"/>
                <w:szCs w:val="20"/>
                <w:lang w:val="en-AU"/>
              </w:rPr>
              <w:t>Jakarta</w:t>
            </w:r>
          </w:p>
        </w:tc>
        <w:tc>
          <w:tcPr>
            <w:tcW w:w="1985" w:type="dxa"/>
            <w:hideMark/>
          </w:tcPr>
          <w:p w:rsidR="002B1217" w:rsidRPr="004D3E58" w:rsidRDefault="002B1217" w:rsidP="00927783">
            <w:pPr>
              <w:spacing w:after="0"/>
              <w:rPr>
                <w:sz w:val="20"/>
                <w:szCs w:val="20"/>
                <w:lang w:val="en-AU"/>
              </w:rPr>
            </w:pPr>
            <w:r w:rsidRPr="004D3E58">
              <w:rPr>
                <w:sz w:val="20"/>
                <w:szCs w:val="20"/>
                <w:lang w:val="en-AU"/>
              </w:rPr>
              <w:t>Director</w:t>
            </w:r>
          </w:p>
        </w:tc>
        <w:tc>
          <w:tcPr>
            <w:tcW w:w="1532" w:type="dxa"/>
            <w:hideMark/>
          </w:tcPr>
          <w:p w:rsidR="002B1217" w:rsidRPr="004D3E58" w:rsidRDefault="002B1217" w:rsidP="00927783">
            <w:pPr>
              <w:spacing w:after="0"/>
              <w:rPr>
                <w:sz w:val="20"/>
                <w:szCs w:val="20"/>
                <w:lang w:val="en-AU"/>
              </w:rPr>
            </w:pPr>
            <w:r w:rsidRPr="004D3E58">
              <w:rPr>
                <w:sz w:val="20"/>
                <w:szCs w:val="20"/>
                <w:lang w:val="en-AU"/>
              </w:rPr>
              <w:t>Individual Discussion</w:t>
            </w:r>
          </w:p>
        </w:tc>
        <w:tc>
          <w:tcPr>
            <w:tcW w:w="1427" w:type="dxa"/>
            <w:hideMark/>
          </w:tcPr>
          <w:p w:rsidR="002B1217" w:rsidRPr="004D3E58" w:rsidRDefault="002B1217" w:rsidP="00927783">
            <w:pPr>
              <w:spacing w:after="0"/>
              <w:rPr>
                <w:sz w:val="20"/>
                <w:szCs w:val="20"/>
                <w:lang w:val="en-AU"/>
              </w:rPr>
            </w:pPr>
            <w:r w:rsidRPr="004D3E58">
              <w:rPr>
                <w:sz w:val="20"/>
                <w:szCs w:val="20"/>
                <w:lang w:val="en-AU"/>
              </w:rPr>
              <w:t>9/5/2012</w:t>
            </w:r>
          </w:p>
        </w:tc>
      </w:tr>
      <w:tr w:rsidR="002B1217" w:rsidRPr="004D3E58" w:rsidTr="00404288">
        <w:trPr>
          <w:trHeight w:val="315"/>
        </w:trPr>
        <w:tc>
          <w:tcPr>
            <w:tcW w:w="534" w:type="dxa"/>
            <w:noWrap/>
            <w:hideMark/>
          </w:tcPr>
          <w:p w:rsidR="002B1217" w:rsidRPr="004D3E58" w:rsidRDefault="002B1217" w:rsidP="00927783">
            <w:pPr>
              <w:spacing w:after="0"/>
              <w:rPr>
                <w:sz w:val="20"/>
                <w:szCs w:val="20"/>
                <w:lang w:val="en-AU"/>
              </w:rPr>
            </w:pPr>
            <w:r w:rsidRPr="004D3E58">
              <w:rPr>
                <w:sz w:val="20"/>
                <w:szCs w:val="20"/>
                <w:lang w:val="en-AU"/>
              </w:rPr>
              <w:t>17</w:t>
            </w:r>
          </w:p>
        </w:tc>
        <w:tc>
          <w:tcPr>
            <w:tcW w:w="2319" w:type="dxa"/>
            <w:hideMark/>
          </w:tcPr>
          <w:p w:rsidR="002B1217" w:rsidRPr="004D3E58" w:rsidRDefault="002B1217" w:rsidP="00927783">
            <w:pPr>
              <w:spacing w:after="0"/>
              <w:rPr>
                <w:sz w:val="20"/>
                <w:szCs w:val="20"/>
                <w:lang w:val="en-AU"/>
              </w:rPr>
            </w:pPr>
            <w:r w:rsidRPr="004D3E58">
              <w:rPr>
                <w:sz w:val="20"/>
                <w:szCs w:val="20"/>
                <w:lang w:val="en-AU"/>
              </w:rPr>
              <w:t>Forum LSM Aceh</w:t>
            </w:r>
          </w:p>
        </w:tc>
        <w:tc>
          <w:tcPr>
            <w:tcW w:w="1445" w:type="dxa"/>
            <w:hideMark/>
          </w:tcPr>
          <w:p w:rsidR="002B1217" w:rsidRPr="004D3E58" w:rsidRDefault="002B1217" w:rsidP="00927783">
            <w:pPr>
              <w:spacing w:after="0"/>
              <w:rPr>
                <w:sz w:val="20"/>
                <w:szCs w:val="20"/>
                <w:lang w:val="en-AU"/>
              </w:rPr>
            </w:pPr>
            <w:r w:rsidRPr="004D3E58">
              <w:rPr>
                <w:sz w:val="20"/>
                <w:szCs w:val="20"/>
                <w:lang w:val="en-AU"/>
              </w:rPr>
              <w:t>Banda Aceh, Nangroe Aceh Darussalam</w:t>
            </w:r>
          </w:p>
        </w:tc>
        <w:tc>
          <w:tcPr>
            <w:tcW w:w="1985" w:type="dxa"/>
            <w:hideMark/>
          </w:tcPr>
          <w:p w:rsidR="002B1217" w:rsidRPr="004D3E58" w:rsidRDefault="002B1217" w:rsidP="00927783">
            <w:pPr>
              <w:spacing w:after="0"/>
              <w:rPr>
                <w:sz w:val="20"/>
                <w:szCs w:val="20"/>
                <w:lang w:val="en-AU"/>
              </w:rPr>
            </w:pPr>
            <w:r w:rsidRPr="004D3E58">
              <w:rPr>
                <w:sz w:val="20"/>
                <w:szCs w:val="20"/>
                <w:lang w:val="en-AU"/>
              </w:rPr>
              <w:t>Secretary General (former)</w:t>
            </w:r>
          </w:p>
        </w:tc>
        <w:tc>
          <w:tcPr>
            <w:tcW w:w="1532" w:type="dxa"/>
            <w:hideMark/>
          </w:tcPr>
          <w:p w:rsidR="002B1217" w:rsidRPr="004D3E58" w:rsidRDefault="002B1217" w:rsidP="00927783">
            <w:pPr>
              <w:spacing w:after="0"/>
              <w:rPr>
                <w:sz w:val="20"/>
                <w:szCs w:val="20"/>
                <w:lang w:val="en-AU"/>
              </w:rPr>
            </w:pPr>
            <w:r w:rsidRPr="004D3E58">
              <w:rPr>
                <w:sz w:val="20"/>
                <w:szCs w:val="20"/>
                <w:lang w:val="en-AU"/>
              </w:rPr>
              <w:t>Individual Discussion</w:t>
            </w:r>
          </w:p>
        </w:tc>
        <w:tc>
          <w:tcPr>
            <w:tcW w:w="1427" w:type="dxa"/>
            <w:hideMark/>
          </w:tcPr>
          <w:p w:rsidR="002B1217" w:rsidRPr="004D3E58" w:rsidRDefault="002B1217" w:rsidP="00927783">
            <w:pPr>
              <w:spacing w:after="0"/>
              <w:rPr>
                <w:sz w:val="20"/>
                <w:szCs w:val="20"/>
                <w:lang w:val="en-AU"/>
              </w:rPr>
            </w:pPr>
            <w:r w:rsidRPr="004D3E58">
              <w:rPr>
                <w:sz w:val="20"/>
                <w:szCs w:val="20"/>
                <w:lang w:val="en-AU"/>
              </w:rPr>
              <w:t>9/6/2012</w:t>
            </w:r>
          </w:p>
        </w:tc>
      </w:tr>
      <w:tr w:rsidR="002B1217" w:rsidRPr="004D3E58" w:rsidTr="00404288">
        <w:trPr>
          <w:trHeight w:val="315"/>
        </w:trPr>
        <w:tc>
          <w:tcPr>
            <w:tcW w:w="534" w:type="dxa"/>
            <w:noWrap/>
            <w:hideMark/>
          </w:tcPr>
          <w:p w:rsidR="002B1217" w:rsidRPr="004D3E58" w:rsidRDefault="002B1217" w:rsidP="00927783">
            <w:pPr>
              <w:spacing w:after="0"/>
              <w:rPr>
                <w:sz w:val="20"/>
                <w:szCs w:val="20"/>
                <w:lang w:val="en-AU"/>
              </w:rPr>
            </w:pPr>
            <w:r w:rsidRPr="004D3E58">
              <w:rPr>
                <w:sz w:val="20"/>
                <w:szCs w:val="20"/>
                <w:lang w:val="en-AU"/>
              </w:rPr>
              <w:t>18</w:t>
            </w:r>
          </w:p>
        </w:tc>
        <w:tc>
          <w:tcPr>
            <w:tcW w:w="2319" w:type="dxa"/>
            <w:hideMark/>
          </w:tcPr>
          <w:p w:rsidR="002B1217" w:rsidRPr="004D3E58" w:rsidRDefault="002B1217" w:rsidP="00927783">
            <w:pPr>
              <w:spacing w:after="0"/>
              <w:rPr>
                <w:sz w:val="20"/>
                <w:szCs w:val="20"/>
                <w:lang w:val="en-AU"/>
              </w:rPr>
            </w:pPr>
            <w:r w:rsidRPr="004D3E58">
              <w:rPr>
                <w:sz w:val="20"/>
                <w:szCs w:val="20"/>
                <w:lang w:val="en-AU"/>
              </w:rPr>
              <w:t>Gemawan</w:t>
            </w:r>
          </w:p>
        </w:tc>
        <w:tc>
          <w:tcPr>
            <w:tcW w:w="1445" w:type="dxa"/>
            <w:hideMark/>
          </w:tcPr>
          <w:p w:rsidR="002B1217" w:rsidRPr="004D3E58" w:rsidRDefault="002B1217" w:rsidP="00927783">
            <w:pPr>
              <w:spacing w:after="0"/>
              <w:rPr>
                <w:sz w:val="20"/>
                <w:szCs w:val="20"/>
                <w:lang w:val="en-AU"/>
              </w:rPr>
            </w:pPr>
            <w:r w:rsidRPr="004D3E58">
              <w:rPr>
                <w:sz w:val="20"/>
                <w:szCs w:val="20"/>
                <w:lang w:val="en-AU"/>
              </w:rPr>
              <w:t>Pontianak, Kalimantan Barat</w:t>
            </w:r>
          </w:p>
        </w:tc>
        <w:tc>
          <w:tcPr>
            <w:tcW w:w="1985" w:type="dxa"/>
            <w:hideMark/>
          </w:tcPr>
          <w:p w:rsidR="002B1217" w:rsidRPr="004D3E58" w:rsidRDefault="002B1217" w:rsidP="00927783">
            <w:pPr>
              <w:spacing w:after="0"/>
              <w:rPr>
                <w:sz w:val="20"/>
                <w:szCs w:val="20"/>
                <w:lang w:val="en-AU"/>
              </w:rPr>
            </w:pPr>
            <w:r w:rsidRPr="004D3E58">
              <w:rPr>
                <w:sz w:val="20"/>
                <w:szCs w:val="20"/>
                <w:lang w:val="en-AU"/>
              </w:rPr>
              <w:t>Direktur Eksekutif</w:t>
            </w:r>
          </w:p>
        </w:tc>
        <w:tc>
          <w:tcPr>
            <w:tcW w:w="1532" w:type="dxa"/>
            <w:hideMark/>
          </w:tcPr>
          <w:p w:rsidR="002B1217" w:rsidRPr="004D3E58" w:rsidRDefault="002B1217" w:rsidP="00927783">
            <w:pPr>
              <w:spacing w:after="0"/>
              <w:rPr>
                <w:sz w:val="20"/>
                <w:szCs w:val="20"/>
                <w:lang w:val="en-AU"/>
              </w:rPr>
            </w:pPr>
            <w:r w:rsidRPr="004D3E58">
              <w:rPr>
                <w:sz w:val="20"/>
                <w:szCs w:val="20"/>
                <w:lang w:val="en-AU"/>
              </w:rPr>
              <w:t>Individual Discussion</w:t>
            </w:r>
          </w:p>
        </w:tc>
        <w:tc>
          <w:tcPr>
            <w:tcW w:w="1427" w:type="dxa"/>
            <w:hideMark/>
          </w:tcPr>
          <w:p w:rsidR="002B1217" w:rsidRPr="004D3E58" w:rsidRDefault="002B1217" w:rsidP="00927783">
            <w:pPr>
              <w:spacing w:after="0"/>
              <w:rPr>
                <w:sz w:val="20"/>
                <w:szCs w:val="20"/>
                <w:lang w:val="en-AU"/>
              </w:rPr>
            </w:pPr>
            <w:r w:rsidRPr="004D3E58">
              <w:rPr>
                <w:sz w:val="20"/>
                <w:szCs w:val="20"/>
                <w:lang w:val="en-AU"/>
              </w:rPr>
              <w:t>9/25/2012</w:t>
            </w:r>
          </w:p>
        </w:tc>
      </w:tr>
      <w:tr w:rsidR="002B1217" w:rsidRPr="004D3E58" w:rsidTr="00404288">
        <w:trPr>
          <w:trHeight w:val="315"/>
        </w:trPr>
        <w:tc>
          <w:tcPr>
            <w:tcW w:w="534" w:type="dxa"/>
            <w:noWrap/>
            <w:hideMark/>
          </w:tcPr>
          <w:p w:rsidR="002B1217" w:rsidRPr="004D3E58" w:rsidRDefault="002B1217" w:rsidP="00927783">
            <w:pPr>
              <w:spacing w:after="0"/>
              <w:rPr>
                <w:sz w:val="20"/>
                <w:szCs w:val="20"/>
                <w:lang w:val="en-AU"/>
              </w:rPr>
            </w:pPr>
            <w:r w:rsidRPr="004D3E58">
              <w:rPr>
                <w:sz w:val="20"/>
                <w:szCs w:val="20"/>
                <w:lang w:val="en-AU"/>
              </w:rPr>
              <w:t>19</w:t>
            </w:r>
          </w:p>
        </w:tc>
        <w:tc>
          <w:tcPr>
            <w:tcW w:w="2319" w:type="dxa"/>
            <w:hideMark/>
          </w:tcPr>
          <w:p w:rsidR="002B1217" w:rsidRPr="004D3E58" w:rsidRDefault="002B1217" w:rsidP="00927783">
            <w:pPr>
              <w:spacing w:after="0"/>
              <w:rPr>
                <w:sz w:val="20"/>
                <w:szCs w:val="20"/>
                <w:lang w:val="en-AU"/>
              </w:rPr>
            </w:pPr>
            <w:r w:rsidRPr="004D3E58">
              <w:rPr>
                <w:sz w:val="20"/>
                <w:szCs w:val="20"/>
                <w:lang w:val="en-AU"/>
              </w:rPr>
              <w:t>Houmeini</w:t>
            </w:r>
          </w:p>
        </w:tc>
        <w:tc>
          <w:tcPr>
            <w:tcW w:w="1445" w:type="dxa"/>
            <w:hideMark/>
          </w:tcPr>
          <w:p w:rsidR="002B1217" w:rsidRPr="004D3E58" w:rsidRDefault="002B1217" w:rsidP="00927783">
            <w:pPr>
              <w:spacing w:after="0"/>
              <w:rPr>
                <w:sz w:val="20"/>
                <w:szCs w:val="20"/>
                <w:lang w:val="en-AU"/>
              </w:rPr>
            </w:pPr>
            <w:r w:rsidRPr="004D3E58">
              <w:rPr>
                <w:sz w:val="20"/>
                <w:szCs w:val="20"/>
                <w:lang w:val="en-AU"/>
              </w:rPr>
              <w:t>Soe, Timor Tengah Selatan, NTT</w:t>
            </w:r>
          </w:p>
        </w:tc>
        <w:tc>
          <w:tcPr>
            <w:tcW w:w="1985" w:type="dxa"/>
            <w:hideMark/>
          </w:tcPr>
          <w:p w:rsidR="002B1217" w:rsidRPr="004D3E58" w:rsidRDefault="002B1217" w:rsidP="00927783">
            <w:pPr>
              <w:spacing w:after="0"/>
              <w:rPr>
                <w:sz w:val="20"/>
                <w:szCs w:val="20"/>
                <w:lang w:val="en-AU"/>
              </w:rPr>
            </w:pPr>
            <w:r w:rsidRPr="004D3E58">
              <w:rPr>
                <w:sz w:val="20"/>
                <w:szCs w:val="20"/>
                <w:lang w:val="en-AU"/>
              </w:rPr>
              <w:t>Direktur</w:t>
            </w:r>
          </w:p>
        </w:tc>
        <w:tc>
          <w:tcPr>
            <w:tcW w:w="1532" w:type="dxa"/>
            <w:hideMark/>
          </w:tcPr>
          <w:p w:rsidR="002B1217" w:rsidRPr="004D3E58" w:rsidRDefault="002B1217" w:rsidP="00927783">
            <w:pPr>
              <w:spacing w:after="0"/>
              <w:rPr>
                <w:sz w:val="20"/>
                <w:szCs w:val="20"/>
                <w:lang w:val="en-AU"/>
              </w:rPr>
            </w:pPr>
            <w:r w:rsidRPr="004D3E58">
              <w:rPr>
                <w:sz w:val="20"/>
                <w:szCs w:val="20"/>
                <w:lang w:val="en-AU"/>
              </w:rPr>
              <w:t>Individual Discussion</w:t>
            </w:r>
          </w:p>
        </w:tc>
        <w:tc>
          <w:tcPr>
            <w:tcW w:w="1427" w:type="dxa"/>
            <w:hideMark/>
          </w:tcPr>
          <w:p w:rsidR="002B1217" w:rsidRPr="004D3E58" w:rsidRDefault="002B1217" w:rsidP="00927783">
            <w:pPr>
              <w:spacing w:after="0"/>
              <w:rPr>
                <w:sz w:val="20"/>
                <w:szCs w:val="20"/>
                <w:lang w:val="en-AU"/>
              </w:rPr>
            </w:pPr>
            <w:r w:rsidRPr="004D3E58">
              <w:rPr>
                <w:sz w:val="20"/>
                <w:szCs w:val="20"/>
                <w:lang w:val="en-AU"/>
              </w:rPr>
              <w:t>9/25/2012</w:t>
            </w:r>
          </w:p>
        </w:tc>
      </w:tr>
      <w:tr w:rsidR="002B1217" w:rsidRPr="004D3E58" w:rsidTr="00404288">
        <w:trPr>
          <w:trHeight w:val="315"/>
        </w:trPr>
        <w:tc>
          <w:tcPr>
            <w:tcW w:w="534" w:type="dxa"/>
            <w:noWrap/>
            <w:hideMark/>
          </w:tcPr>
          <w:p w:rsidR="002B1217" w:rsidRPr="004D3E58" w:rsidRDefault="002B1217" w:rsidP="00927783">
            <w:pPr>
              <w:spacing w:after="0"/>
              <w:rPr>
                <w:sz w:val="20"/>
                <w:szCs w:val="20"/>
                <w:lang w:val="en-AU"/>
              </w:rPr>
            </w:pPr>
            <w:r w:rsidRPr="004D3E58">
              <w:rPr>
                <w:sz w:val="20"/>
                <w:szCs w:val="20"/>
                <w:lang w:val="en-AU"/>
              </w:rPr>
              <w:t>20</w:t>
            </w:r>
          </w:p>
        </w:tc>
        <w:tc>
          <w:tcPr>
            <w:tcW w:w="2319" w:type="dxa"/>
            <w:hideMark/>
          </w:tcPr>
          <w:p w:rsidR="002B1217" w:rsidRPr="004D3E58" w:rsidRDefault="002B1217" w:rsidP="00927783">
            <w:pPr>
              <w:spacing w:after="0"/>
              <w:rPr>
                <w:sz w:val="20"/>
                <w:szCs w:val="20"/>
                <w:lang w:val="en-AU"/>
              </w:rPr>
            </w:pPr>
            <w:r w:rsidRPr="004D3E58">
              <w:rPr>
                <w:sz w:val="20"/>
                <w:szCs w:val="20"/>
                <w:lang w:val="en-AU"/>
              </w:rPr>
              <w:t>Indonesia Untuk Kemanusiaan (IKA)</w:t>
            </w:r>
          </w:p>
        </w:tc>
        <w:tc>
          <w:tcPr>
            <w:tcW w:w="1445" w:type="dxa"/>
            <w:hideMark/>
          </w:tcPr>
          <w:p w:rsidR="002B1217" w:rsidRPr="004D3E58" w:rsidRDefault="002B1217" w:rsidP="00927783">
            <w:pPr>
              <w:spacing w:after="0"/>
              <w:rPr>
                <w:sz w:val="20"/>
                <w:szCs w:val="20"/>
                <w:lang w:val="en-AU"/>
              </w:rPr>
            </w:pPr>
            <w:r w:rsidRPr="004D3E58">
              <w:rPr>
                <w:sz w:val="20"/>
                <w:szCs w:val="20"/>
                <w:lang w:val="en-AU"/>
              </w:rPr>
              <w:t>Jakarta</w:t>
            </w:r>
          </w:p>
        </w:tc>
        <w:tc>
          <w:tcPr>
            <w:tcW w:w="1985" w:type="dxa"/>
            <w:hideMark/>
          </w:tcPr>
          <w:p w:rsidR="002B1217" w:rsidRPr="004D3E58" w:rsidRDefault="002B1217" w:rsidP="00927783">
            <w:pPr>
              <w:spacing w:after="0"/>
              <w:rPr>
                <w:sz w:val="20"/>
                <w:szCs w:val="20"/>
                <w:lang w:val="en-AU"/>
              </w:rPr>
            </w:pPr>
            <w:r w:rsidRPr="004D3E58">
              <w:rPr>
                <w:sz w:val="20"/>
                <w:szCs w:val="20"/>
                <w:lang w:val="en-AU"/>
              </w:rPr>
              <w:t>Executive Director</w:t>
            </w:r>
          </w:p>
        </w:tc>
        <w:tc>
          <w:tcPr>
            <w:tcW w:w="1532" w:type="dxa"/>
            <w:hideMark/>
          </w:tcPr>
          <w:p w:rsidR="002B1217" w:rsidRPr="004D3E58" w:rsidRDefault="002B1217" w:rsidP="00927783">
            <w:pPr>
              <w:spacing w:after="0"/>
              <w:rPr>
                <w:sz w:val="20"/>
                <w:szCs w:val="20"/>
                <w:lang w:val="en-AU"/>
              </w:rPr>
            </w:pPr>
            <w:r w:rsidRPr="004D3E58">
              <w:rPr>
                <w:sz w:val="20"/>
                <w:szCs w:val="20"/>
                <w:lang w:val="en-AU"/>
              </w:rPr>
              <w:t>Individual Discussion</w:t>
            </w:r>
          </w:p>
        </w:tc>
        <w:tc>
          <w:tcPr>
            <w:tcW w:w="1427" w:type="dxa"/>
            <w:hideMark/>
          </w:tcPr>
          <w:p w:rsidR="002B1217" w:rsidRPr="004D3E58" w:rsidRDefault="002B1217" w:rsidP="00927783">
            <w:pPr>
              <w:spacing w:after="0"/>
              <w:rPr>
                <w:sz w:val="20"/>
                <w:szCs w:val="20"/>
                <w:lang w:val="en-AU"/>
              </w:rPr>
            </w:pPr>
            <w:r w:rsidRPr="004D3E58">
              <w:rPr>
                <w:sz w:val="20"/>
                <w:szCs w:val="20"/>
                <w:lang w:val="en-AU"/>
              </w:rPr>
              <w:t>09/15/2012</w:t>
            </w:r>
          </w:p>
        </w:tc>
      </w:tr>
      <w:tr w:rsidR="002B1217" w:rsidRPr="004D3E58" w:rsidTr="00404288">
        <w:trPr>
          <w:trHeight w:val="315"/>
        </w:trPr>
        <w:tc>
          <w:tcPr>
            <w:tcW w:w="534" w:type="dxa"/>
            <w:noWrap/>
            <w:hideMark/>
          </w:tcPr>
          <w:p w:rsidR="002B1217" w:rsidRPr="004D3E58" w:rsidRDefault="002B1217" w:rsidP="00927783">
            <w:pPr>
              <w:spacing w:after="0"/>
              <w:rPr>
                <w:sz w:val="20"/>
                <w:szCs w:val="20"/>
                <w:lang w:val="en-AU"/>
              </w:rPr>
            </w:pPr>
            <w:r w:rsidRPr="004D3E58">
              <w:rPr>
                <w:sz w:val="20"/>
                <w:szCs w:val="20"/>
                <w:lang w:val="en-AU"/>
              </w:rPr>
              <w:t>21</w:t>
            </w:r>
          </w:p>
        </w:tc>
        <w:tc>
          <w:tcPr>
            <w:tcW w:w="2319" w:type="dxa"/>
            <w:hideMark/>
          </w:tcPr>
          <w:p w:rsidR="002B1217" w:rsidRPr="004D3E58" w:rsidRDefault="002B1217" w:rsidP="00927783">
            <w:pPr>
              <w:spacing w:after="0"/>
              <w:rPr>
                <w:sz w:val="20"/>
                <w:szCs w:val="20"/>
                <w:lang w:val="en-AU"/>
              </w:rPr>
            </w:pPr>
            <w:r w:rsidRPr="004D3E58">
              <w:rPr>
                <w:sz w:val="20"/>
                <w:szCs w:val="20"/>
                <w:lang w:val="en-AU"/>
              </w:rPr>
              <w:t>INTAC (Indonesia Tax Care)</w:t>
            </w:r>
          </w:p>
        </w:tc>
        <w:tc>
          <w:tcPr>
            <w:tcW w:w="1445" w:type="dxa"/>
            <w:hideMark/>
          </w:tcPr>
          <w:p w:rsidR="002B1217" w:rsidRPr="004D3E58" w:rsidRDefault="002B1217" w:rsidP="00927783">
            <w:pPr>
              <w:spacing w:after="0"/>
              <w:rPr>
                <w:sz w:val="20"/>
                <w:szCs w:val="20"/>
                <w:lang w:val="en-AU"/>
              </w:rPr>
            </w:pPr>
            <w:r w:rsidRPr="004D3E58">
              <w:rPr>
                <w:sz w:val="20"/>
                <w:szCs w:val="20"/>
                <w:lang w:val="en-AU"/>
              </w:rPr>
              <w:t>Jakarta</w:t>
            </w:r>
          </w:p>
        </w:tc>
        <w:tc>
          <w:tcPr>
            <w:tcW w:w="1985" w:type="dxa"/>
            <w:hideMark/>
          </w:tcPr>
          <w:p w:rsidR="002B1217" w:rsidRPr="004D3E58" w:rsidRDefault="002B1217" w:rsidP="00927783">
            <w:pPr>
              <w:spacing w:after="0"/>
              <w:rPr>
                <w:sz w:val="20"/>
                <w:szCs w:val="20"/>
                <w:lang w:val="en-AU"/>
              </w:rPr>
            </w:pPr>
            <w:r w:rsidRPr="004D3E58">
              <w:rPr>
                <w:sz w:val="20"/>
                <w:szCs w:val="20"/>
                <w:lang w:val="en-AU"/>
              </w:rPr>
              <w:t>Direktur and Sekretaris</w:t>
            </w:r>
          </w:p>
        </w:tc>
        <w:tc>
          <w:tcPr>
            <w:tcW w:w="1532" w:type="dxa"/>
            <w:hideMark/>
          </w:tcPr>
          <w:p w:rsidR="002B1217" w:rsidRPr="004D3E58" w:rsidRDefault="002B1217" w:rsidP="00927783">
            <w:pPr>
              <w:spacing w:after="0"/>
              <w:rPr>
                <w:sz w:val="20"/>
                <w:szCs w:val="20"/>
                <w:lang w:val="en-AU"/>
              </w:rPr>
            </w:pPr>
            <w:r w:rsidRPr="004D3E58">
              <w:rPr>
                <w:sz w:val="20"/>
                <w:szCs w:val="20"/>
                <w:lang w:val="en-AU"/>
              </w:rPr>
              <w:t>FGD</w:t>
            </w:r>
          </w:p>
        </w:tc>
        <w:tc>
          <w:tcPr>
            <w:tcW w:w="1427" w:type="dxa"/>
            <w:hideMark/>
          </w:tcPr>
          <w:p w:rsidR="002B1217" w:rsidRPr="004D3E58" w:rsidRDefault="002B1217" w:rsidP="00927783">
            <w:pPr>
              <w:spacing w:after="0"/>
              <w:rPr>
                <w:sz w:val="20"/>
                <w:szCs w:val="20"/>
                <w:lang w:val="en-AU"/>
              </w:rPr>
            </w:pPr>
            <w:r w:rsidRPr="004D3E58">
              <w:rPr>
                <w:sz w:val="20"/>
                <w:szCs w:val="20"/>
                <w:lang w:val="en-AU"/>
              </w:rPr>
              <w:t>9/19/2012</w:t>
            </w:r>
          </w:p>
        </w:tc>
      </w:tr>
      <w:tr w:rsidR="002B1217" w:rsidRPr="004D3E58" w:rsidTr="00404288">
        <w:trPr>
          <w:trHeight w:val="315"/>
        </w:trPr>
        <w:tc>
          <w:tcPr>
            <w:tcW w:w="534" w:type="dxa"/>
            <w:noWrap/>
            <w:hideMark/>
          </w:tcPr>
          <w:p w:rsidR="002B1217" w:rsidRPr="004D3E58" w:rsidRDefault="002B1217" w:rsidP="00927783">
            <w:pPr>
              <w:spacing w:after="0"/>
              <w:rPr>
                <w:sz w:val="20"/>
                <w:szCs w:val="20"/>
                <w:lang w:val="en-AU"/>
              </w:rPr>
            </w:pPr>
            <w:r w:rsidRPr="004D3E58">
              <w:rPr>
                <w:sz w:val="20"/>
                <w:szCs w:val="20"/>
                <w:lang w:val="en-AU"/>
              </w:rPr>
              <w:t>22</w:t>
            </w:r>
          </w:p>
        </w:tc>
        <w:tc>
          <w:tcPr>
            <w:tcW w:w="2319" w:type="dxa"/>
            <w:hideMark/>
          </w:tcPr>
          <w:p w:rsidR="002B1217" w:rsidRPr="004D3E58" w:rsidRDefault="002B1217" w:rsidP="00927783">
            <w:pPr>
              <w:spacing w:after="0"/>
              <w:rPr>
                <w:sz w:val="20"/>
                <w:szCs w:val="20"/>
                <w:lang w:val="en-AU"/>
              </w:rPr>
            </w:pPr>
            <w:r w:rsidRPr="004D3E58">
              <w:rPr>
                <w:sz w:val="20"/>
                <w:szCs w:val="20"/>
                <w:lang w:val="en-AU"/>
              </w:rPr>
              <w:t>IRCD (Institute Research for Community Development)</w:t>
            </w:r>
          </w:p>
        </w:tc>
        <w:tc>
          <w:tcPr>
            <w:tcW w:w="1445" w:type="dxa"/>
            <w:hideMark/>
          </w:tcPr>
          <w:p w:rsidR="002B1217" w:rsidRPr="004D3E58" w:rsidRDefault="002B1217" w:rsidP="00927783">
            <w:pPr>
              <w:spacing w:after="0"/>
              <w:rPr>
                <w:sz w:val="20"/>
                <w:szCs w:val="20"/>
                <w:lang w:val="en-AU"/>
              </w:rPr>
            </w:pPr>
            <w:r w:rsidRPr="004D3E58">
              <w:rPr>
                <w:sz w:val="20"/>
                <w:szCs w:val="20"/>
                <w:lang w:val="en-AU"/>
              </w:rPr>
              <w:t>Jakarta</w:t>
            </w:r>
          </w:p>
        </w:tc>
        <w:tc>
          <w:tcPr>
            <w:tcW w:w="1985" w:type="dxa"/>
            <w:hideMark/>
          </w:tcPr>
          <w:p w:rsidR="002B1217" w:rsidRPr="004D3E58" w:rsidRDefault="002B1217" w:rsidP="00927783">
            <w:pPr>
              <w:spacing w:after="0"/>
              <w:rPr>
                <w:sz w:val="20"/>
                <w:szCs w:val="20"/>
                <w:lang w:val="en-AU"/>
              </w:rPr>
            </w:pPr>
            <w:r w:rsidRPr="004D3E58">
              <w:rPr>
                <w:sz w:val="20"/>
                <w:szCs w:val="20"/>
                <w:lang w:val="en-AU"/>
              </w:rPr>
              <w:t>Manajer Program dan Office Manager</w:t>
            </w:r>
          </w:p>
        </w:tc>
        <w:tc>
          <w:tcPr>
            <w:tcW w:w="1532" w:type="dxa"/>
            <w:hideMark/>
          </w:tcPr>
          <w:p w:rsidR="002B1217" w:rsidRPr="004D3E58" w:rsidRDefault="002B1217" w:rsidP="00927783">
            <w:pPr>
              <w:spacing w:after="0"/>
              <w:rPr>
                <w:sz w:val="20"/>
                <w:szCs w:val="20"/>
                <w:lang w:val="en-AU"/>
              </w:rPr>
            </w:pPr>
            <w:r w:rsidRPr="004D3E58">
              <w:rPr>
                <w:sz w:val="20"/>
                <w:szCs w:val="20"/>
                <w:lang w:val="en-AU"/>
              </w:rPr>
              <w:t>FGD</w:t>
            </w:r>
          </w:p>
        </w:tc>
        <w:tc>
          <w:tcPr>
            <w:tcW w:w="1427" w:type="dxa"/>
            <w:hideMark/>
          </w:tcPr>
          <w:p w:rsidR="002B1217" w:rsidRPr="004D3E58" w:rsidRDefault="002B1217" w:rsidP="00927783">
            <w:pPr>
              <w:spacing w:after="0"/>
              <w:rPr>
                <w:sz w:val="20"/>
                <w:szCs w:val="20"/>
                <w:lang w:val="en-AU"/>
              </w:rPr>
            </w:pPr>
            <w:r w:rsidRPr="004D3E58">
              <w:rPr>
                <w:sz w:val="20"/>
                <w:szCs w:val="20"/>
                <w:lang w:val="en-AU"/>
              </w:rPr>
              <w:t>9/19/2012</w:t>
            </w:r>
          </w:p>
        </w:tc>
      </w:tr>
      <w:tr w:rsidR="002B1217" w:rsidRPr="004D3E58" w:rsidTr="00404288">
        <w:trPr>
          <w:trHeight w:val="315"/>
        </w:trPr>
        <w:tc>
          <w:tcPr>
            <w:tcW w:w="534" w:type="dxa"/>
            <w:noWrap/>
            <w:hideMark/>
          </w:tcPr>
          <w:p w:rsidR="002B1217" w:rsidRPr="004D3E58" w:rsidRDefault="002B1217" w:rsidP="00927783">
            <w:pPr>
              <w:spacing w:after="0"/>
              <w:rPr>
                <w:sz w:val="20"/>
                <w:szCs w:val="20"/>
                <w:lang w:val="en-AU"/>
              </w:rPr>
            </w:pPr>
            <w:r w:rsidRPr="004D3E58">
              <w:rPr>
                <w:sz w:val="20"/>
                <w:szCs w:val="20"/>
                <w:lang w:val="en-AU"/>
              </w:rPr>
              <w:t>23</w:t>
            </w:r>
          </w:p>
        </w:tc>
        <w:tc>
          <w:tcPr>
            <w:tcW w:w="2319" w:type="dxa"/>
            <w:hideMark/>
          </w:tcPr>
          <w:p w:rsidR="002B1217" w:rsidRPr="004D3E58" w:rsidRDefault="002B1217" w:rsidP="00927783">
            <w:pPr>
              <w:spacing w:after="0"/>
              <w:rPr>
                <w:sz w:val="20"/>
                <w:szCs w:val="20"/>
                <w:lang w:val="en-AU"/>
              </w:rPr>
            </w:pPr>
            <w:r w:rsidRPr="004D3E58">
              <w:rPr>
                <w:sz w:val="20"/>
                <w:szCs w:val="20"/>
                <w:lang w:val="en-AU"/>
              </w:rPr>
              <w:t>JARAK Sumut</w:t>
            </w:r>
          </w:p>
        </w:tc>
        <w:tc>
          <w:tcPr>
            <w:tcW w:w="1445" w:type="dxa"/>
            <w:hideMark/>
          </w:tcPr>
          <w:p w:rsidR="002B1217" w:rsidRPr="004D3E58" w:rsidRDefault="002B1217" w:rsidP="00927783">
            <w:pPr>
              <w:spacing w:after="0"/>
              <w:rPr>
                <w:sz w:val="20"/>
                <w:szCs w:val="20"/>
                <w:lang w:val="en-AU"/>
              </w:rPr>
            </w:pPr>
            <w:r w:rsidRPr="004D3E58">
              <w:rPr>
                <w:sz w:val="20"/>
                <w:szCs w:val="20"/>
                <w:lang w:val="en-AU"/>
              </w:rPr>
              <w:t>Medan, Sumatera Utara</w:t>
            </w:r>
          </w:p>
        </w:tc>
        <w:tc>
          <w:tcPr>
            <w:tcW w:w="1985" w:type="dxa"/>
            <w:hideMark/>
          </w:tcPr>
          <w:p w:rsidR="002B1217" w:rsidRPr="004D3E58" w:rsidRDefault="002B1217" w:rsidP="00927783">
            <w:pPr>
              <w:spacing w:after="0"/>
              <w:rPr>
                <w:sz w:val="20"/>
                <w:szCs w:val="20"/>
                <w:lang w:val="en-AU"/>
              </w:rPr>
            </w:pPr>
            <w:r w:rsidRPr="004D3E58">
              <w:rPr>
                <w:sz w:val="20"/>
                <w:szCs w:val="20"/>
                <w:lang w:val="en-AU"/>
              </w:rPr>
              <w:t>Founder</w:t>
            </w:r>
          </w:p>
        </w:tc>
        <w:tc>
          <w:tcPr>
            <w:tcW w:w="1532" w:type="dxa"/>
            <w:hideMark/>
          </w:tcPr>
          <w:p w:rsidR="002B1217" w:rsidRPr="004D3E58" w:rsidRDefault="002B1217" w:rsidP="00927783">
            <w:pPr>
              <w:spacing w:after="0"/>
              <w:rPr>
                <w:sz w:val="20"/>
                <w:szCs w:val="20"/>
                <w:lang w:val="en-AU"/>
              </w:rPr>
            </w:pPr>
            <w:r w:rsidRPr="004D3E58">
              <w:rPr>
                <w:sz w:val="20"/>
                <w:szCs w:val="20"/>
                <w:lang w:val="en-AU"/>
              </w:rPr>
              <w:t>Individual Discussion</w:t>
            </w:r>
          </w:p>
        </w:tc>
        <w:tc>
          <w:tcPr>
            <w:tcW w:w="1427" w:type="dxa"/>
            <w:hideMark/>
          </w:tcPr>
          <w:p w:rsidR="002B1217" w:rsidRPr="004D3E58" w:rsidRDefault="002B1217" w:rsidP="00927783">
            <w:pPr>
              <w:spacing w:after="0"/>
              <w:rPr>
                <w:sz w:val="20"/>
                <w:szCs w:val="20"/>
                <w:lang w:val="en-AU"/>
              </w:rPr>
            </w:pPr>
            <w:r w:rsidRPr="004D3E58">
              <w:rPr>
                <w:sz w:val="20"/>
                <w:szCs w:val="20"/>
                <w:lang w:val="en-AU"/>
              </w:rPr>
              <w:t>9/18/2012</w:t>
            </w:r>
          </w:p>
        </w:tc>
      </w:tr>
      <w:tr w:rsidR="002B1217" w:rsidRPr="004D3E58" w:rsidTr="00404288">
        <w:trPr>
          <w:trHeight w:val="315"/>
        </w:trPr>
        <w:tc>
          <w:tcPr>
            <w:tcW w:w="534" w:type="dxa"/>
            <w:noWrap/>
            <w:hideMark/>
          </w:tcPr>
          <w:p w:rsidR="002B1217" w:rsidRPr="004D3E58" w:rsidRDefault="002B1217" w:rsidP="00927783">
            <w:pPr>
              <w:spacing w:after="0"/>
              <w:rPr>
                <w:sz w:val="20"/>
                <w:szCs w:val="20"/>
                <w:lang w:val="en-AU"/>
              </w:rPr>
            </w:pPr>
            <w:r w:rsidRPr="004D3E58">
              <w:rPr>
                <w:sz w:val="20"/>
                <w:szCs w:val="20"/>
                <w:lang w:val="en-AU"/>
              </w:rPr>
              <w:t>24</w:t>
            </w:r>
          </w:p>
        </w:tc>
        <w:tc>
          <w:tcPr>
            <w:tcW w:w="2319" w:type="dxa"/>
            <w:hideMark/>
          </w:tcPr>
          <w:p w:rsidR="002B1217" w:rsidRPr="004D3E58" w:rsidRDefault="002B1217" w:rsidP="00927783">
            <w:pPr>
              <w:spacing w:after="0"/>
              <w:rPr>
                <w:sz w:val="20"/>
                <w:szCs w:val="20"/>
                <w:lang w:val="en-AU"/>
              </w:rPr>
            </w:pPr>
            <w:r w:rsidRPr="004D3E58">
              <w:rPr>
                <w:sz w:val="20"/>
                <w:szCs w:val="20"/>
                <w:lang w:val="en-AU"/>
              </w:rPr>
              <w:t>Jaringan Akuntabilitas dan Transparansi Anggaran</w:t>
            </w:r>
          </w:p>
        </w:tc>
        <w:tc>
          <w:tcPr>
            <w:tcW w:w="1445" w:type="dxa"/>
            <w:hideMark/>
          </w:tcPr>
          <w:p w:rsidR="002B1217" w:rsidRPr="004D3E58" w:rsidRDefault="002B1217" w:rsidP="00927783">
            <w:pPr>
              <w:spacing w:after="0"/>
              <w:rPr>
                <w:sz w:val="20"/>
                <w:szCs w:val="20"/>
                <w:lang w:val="en-AU"/>
              </w:rPr>
            </w:pPr>
            <w:r w:rsidRPr="004D3E58">
              <w:rPr>
                <w:sz w:val="20"/>
                <w:szCs w:val="20"/>
                <w:lang w:val="en-AU"/>
              </w:rPr>
              <w:t>Pontianak, Kalimantan Barat</w:t>
            </w:r>
          </w:p>
        </w:tc>
        <w:tc>
          <w:tcPr>
            <w:tcW w:w="1985" w:type="dxa"/>
            <w:hideMark/>
          </w:tcPr>
          <w:p w:rsidR="002B1217" w:rsidRPr="004D3E58" w:rsidRDefault="002B1217" w:rsidP="00927783">
            <w:pPr>
              <w:spacing w:after="0"/>
              <w:rPr>
                <w:sz w:val="20"/>
                <w:szCs w:val="20"/>
                <w:lang w:val="en-AU"/>
              </w:rPr>
            </w:pPr>
            <w:r w:rsidRPr="004D3E58">
              <w:rPr>
                <w:sz w:val="20"/>
                <w:szCs w:val="20"/>
                <w:lang w:val="en-AU"/>
              </w:rPr>
              <w:t>Staf lapangan</w:t>
            </w:r>
          </w:p>
        </w:tc>
        <w:tc>
          <w:tcPr>
            <w:tcW w:w="1532" w:type="dxa"/>
            <w:hideMark/>
          </w:tcPr>
          <w:p w:rsidR="002B1217" w:rsidRPr="004D3E58" w:rsidRDefault="002B1217" w:rsidP="00927783">
            <w:pPr>
              <w:spacing w:after="0"/>
              <w:rPr>
                <w:sz w:val="20"/>
                <w:szCs w:val="20"/>
                <w:lang w:val="en-AU"/>
              </w:rPr>
            </w:pPr>
            <w:r w:rsidRPr="004D3E58">
              <w:rPr>
                <w:sz w:val="20"/>
                <w:szCs w:val="20"/>
                <w:lang w:val="en-AU"/>
              </w:rPr>
              <w:t>Small Group Discussion</w:t>
            </w:r>
          </w:p>
        </w:tc>
        <w:tc>
          <w:tcPr>
            <w:tcW w:w="1427" w:type="dxa"/>
            <w:hideMark/>
          </w:tcPr>
          <w:p w:rsidR="002B1217" w:rsidRPr="004D3E58" w:rsidRDefault="002B1217" w:rsidP="00927783">
            <w:pPr>
              <w:spacing w:after="0"/>
              <w:rPr>
                <w:sz w:val="20"/>
                <w:szCs w:val="20"/>
                <w:lang w:val="en-AU"/>
              </w:rPr>
            </w:pPr>
            <w:r w:rsidRPr="004D3E58">
              <w:rPr>
                <w:sz w:val="20"/>
                <w:szCs w:val="20"/>
                <w:lang w:val="en-AU"/>
              </w:rPr>
              <w:t>9/25/2012</w:t>
            </w:r>
          </w:p>
        </w:tc>
      </w:tr>
      <w:tr w:rsidR="002B1217" w:rsidRPr="004D3E58" w:rsidTr="00404288">
        <w:trPr>
          <w:trHeight w:val="315"/>
        </w:trPr>
        <w:tc>
          <w:tcPr>
            <w:tcW w:w="534" w:type="dxa"/>
            <w:noWrap/>
            <w:hideMark/>
          </w:tcPr>
          <w:p w:rsidR="002B1217" w:rsidRPr="004D3E58" w:rsidRDefault="002B1217" w:rsidP="00927783">
            <w:pPr>
              <w:spacing w:after="0"/>
              <w:rPr>
                <w:sz w:val="20"/>
                <w:szCs w:val="20"/>
                <w:lang w:val="en-AU"/>
              </w:rPr>
            </w:pPr>
            <w:r w:rsidRPr="004D3E58">
              <w:rPr>
                <w:sz w:val="20"/>
                <w:szCs w:val="20"/>
                <w:lang w:val="en-AU"/>
              </w:rPr>
              <w:t>25</w:t>
            </w:r>
          </w:p>
        </w:tc>
        <w:tc>
          <w:tcPr>
            <w:tcW w:w="2319" w:type="dxa"/>
            <w:hideMark/>
          </w:tcPr>
          <w:p w:rsidR="002B1217" w:rsidRPr="004D3E58" w:rsidRDefault="002B1217" w:rsidP="00927783">
            <w:pPr>
              <w:spacing w:after="0"/>
              <w:rPr>
                <w:sz w:val="20"/>
                <w:szCs w:val="20"/>
                <w:lang w:val="en-AU"/>
              </w:rPr>
            </w:pPr>
            <w:r w:rsidRPr="004D3E58">
              <w:rPr>
                <w:sz w:val="20"/>
                <w:szCs w:val="20"/>
                <w:lang w:val="en-AU"/>
              </w:rPr>
              <w:t>Jaringan Perempuan Usaha Kecil (Jarpuk)</w:t>
            </w:r>
          </w:p>
        </w:tc>
        <w:tc>
          <w:tcPr>
            <w:tcW w:w="1445" w:type="dxa"/>
            <w:hideMark/>
          </w:tcPr>
          <w:p w:rsidR="002B1217" w:rsidRPr="004D3E58" w:rsidRDefault="002B1217" w:rsidP="00927783">
            <w:pPr>
              <w:spacing w:after="0"/>
              <w:rPr>
                <w:sz w:val="20"/>
                <w:szCs w:val="20"/>
                <w:lang w:val="en-AU"/>
              </w:rPr>
            </w:pPr>
            <w:r w:rsidRPr="004D3E58">
              <w:rPr>
                <w:sz w:val="20"/>
                <w:szCs w:val="20"/>
                <w:lang w:val="en-AU"/>
              </w:rPr>
              <w:t>Kupang, NTT</w:t>
            </w:r>
          </w:p>
        </w:tc>
        <w:tc>
          <w:tcPr>
            <w:tcW w:w="1985" w:type="dxa"/>
            <w:hideMark/>
          </w:tcPr>
          <w:p w:rsidR="002B1217" w:rsidRPr="004D3E58" w:rsidRDefault="002B1217" w:rsidP="00927783">
            <w:pPr>
              <w:spacing w:after="0"/>
              <w:rPr>
                <w:sz w:val="20"/>
                <w:szCs w:val="20"/>
                <w:lang w:val="en-AU"/>
              </w:rPr>
            </w:pPr>
            <w:r w:rsidRPr="004D3E58">
              <w:rPr>
                <w:sz w:val="20"/>
                <w:szCs w:val="20"/>
                <w:lang w:val="en-AU"/>
              </w:rPr>
              <w:t>Fasilitator &amp; Motivator</w:t>
            </w:r>
          </w:p>
        </w:tc>
        <w:tc>
          <w:tcPr>
            <w:tcW w:w="1532" w:type="dxa"/>
            <w:hideMark/>
          </w:tcPr>
          <w:p w:rsidR="002B1217" w:rsidRPr="004D3E58" w:rsidRDefault="002B1217" w:rsidP="00927783">
            <w:pPr>
              <w:spacing w:after="0"/>
              <w:rPr>
                <w:sz w:val="20"/>
                <w:szCs w:val="20"/>
                <w:lang w:val="en-AU"/>
              </w:rPr>
            </w:pPr>
            <w:r w:rsidRPr="004D3E58">
              <w:rPr>
                <w:sz w:val="20"/>
                <w:szCs w:val="20"/>
                <w:lang w:val="en-AU"/>
              </w:rPr>
              <w:t>Individual Discussion</w:t>
            </w:r>
          </w:p>
        </w:tc>
        <w:tc>
          <w:tcPr>
            <w:tcW w:w="1427" w:type="dxa"/>
            <w:hideMark/>
          </w:tcPr>
          <w:p w:rsidR="002B1217" w:rsidRPr="004D3E58" w:rsidRDefault="002B1217" w:rsidP="00927783">
            <w:pPr>
              <w:spacing w:after="0"/>
              <w:rPr>
                <w:sz w:val="20"/>
                <w:szCs w:val="20"/>
                <w:lang w:val="en-AU"/>
              </w:rPr>
            </w:pPr>
            <w:r w:rsidRPr="004D3E58">
              <w:rPr>
                <w:sz w:val="20"/>
                <w:szCs w:val="20"/>
                <w:lang w:val="en-AU"/>
              </w:rPr>
              <w:t>9/29/2012</w:t>
            </w:r>
          </w:p>
        </w:tc>
      </w:tr>
      <w:tr w:rsidR="002B1217" w:rsidRPr="004D3E58" w:rsidTr="00404288">
        <w:trPr>
          <w:trHeight w:val="315"/>
        </w:trPr>
        <w:tc>
          <w:tcPr>
            <w:tcW w:w="534" w:type="dxa"/>
            <w:noWrap/>
            <w:hideMark/>
          </w:tcPr>
          <w:p w:rsidR="002B1217" w:rsidRPr="004D3E58" w:rsidRDefault="002B1217" w:rsidP="00927783">
            <w:pPr>
              <w:spacing w:after="0"/>
              <w:rPr>
                <w:sz w:val="20"/>
                <w:szCs w:val="20"/>
                <w:lang w:val="en-AU"/>
              </w:rPr>
            </w:pPr>
            <w:r w:rsidRPr="004D3E58">
              <w:rPr>
                <w:sz w:val="20"/>
                <w:szCs w:val="20"/>
                <w:lang w:val="en-AU"/>
              </w:rPr>
              <w:t>26</w:t>
            </w:r>
          </w:p>
        </w:tc>
        <w:tc>
          <w:tcPr>
            <w:tcW w:w="2319" w:type="dxa"/>
            <w:hideMark/>
          </w:tcPr>
          <w:p w:rsidR="002B1217" w:rsidRPr="004D3E58" w:rsidRDefault="002B1217" w:rsidP="00927783">
            <w:pPr>
              <w:spacing w:after="0"/>
              <w:rPr>
                <w:sz w:val="20"/>
                <w:szCs w:val="20"/>
                <w:lang w:val="en-AU"/>
              </w:rPr>
            </w:pPr>
            <w:r w:rsidRPr="004D3E58">
              <w:rPr>
                <w:sz w:val="20"/>
                <w:szCs w:val="20"/>
                <w:lang w:val="en-AU"/>
              </w:rPr>
              <w:t>Kawan Burung Ketapang (KBK)</w:t>
            </w:r>
          </w:p>
        </w:tc>
        <w:tc>
          <w:tcPr>
            <w:tcW w:w="1445" w:type="dxa"/>
            <w:hideMark/>
          </w:tcPr>
          <w:p w:rsidR="002B1217" w:rsidRPr="004D3E58" w:rsidRDefault="002B1217" w:rsidP="00927783">
            <w:pPr>
              <w:spacing w:after="0"/>
              <w:rPr>
                <w:sz w:val="20"/>
                <w:szCs w:val="20"/>
                <w:lang w:val="en-AU"/>
              </w:rPr>
            </w:pPr>
            <w:r w:rsidRPr="004D3E58">
              <w:rPr>
                <w:sz w:val="20"/>
                <w:szCs w:val="20"/>
                <w:lang w:val="en-AU"/>
              </w:rPr>
              <w:t>Ketapang, Kalimantan Barat</w:t>
            </w:r>
          </w:p>
        </w:tc>
        <w:tc>
          <w:tcPr>
            <w:tcW w:w="1985" w:type="dxa"/>
            <w:hideMark/>
          </w:tcPr>
          <w:p w:rsidR="002B1217" w:rsidRPr="004D3E58" w:rsidRDefault="002B1217" w:rsidP="00927783">
            <w:pPr>
              <w:spacing w:after="0"/>
              <w:rPr>
                <w:sz w:val="20"/>
                <w:szCs w:val="20"/>
                <w:lang w:val="en-AU"/>
              </w:rPr>
            </w:pPr>
            <w:r w:rsidRPr="004D3E58">
              <w:rPr>
                <w:sz w:val="20"/>
                <w:szCs w:val="20"/>
                <w:lang w:val="en-AU"/>
              </w:rPr>
              <w:t>Direktur</w:t>
            </w:r>
          </w:p>
        </w:tc>
        <w:tc>
          <w:tcPr>
            <w:tcW w:w="1532" w:type="dxa"/>
            <w:hideMark/>
          </w:tcPr>
          <w:p w:rsidR="002B1217" w:rsidRPr="004D3E58" w:rsidRDefault="002B1217" w:rsidP="00927783">
            <w:pPr>
              <w:spacing w:after="0"/>
              <w:rPr>
                <w:sz w:val="20"/>
                <w:szCs w:val="20"/>
                <w:lang w:val="en-AU"/>
              </w:rPr>
            </w:pPr>
            <w:r w:rsidRPr="004D3E58">
              <w:rPr>
                <w:sz w:val="20"/>
                <w:szCs w:val="20"/>
                <w:lang w:val="en-AU"/>
              </w:rPr>
              <w:t>Small Group Discussion</w:t>
            </w:r>
          </w:p>
        </w:tc>
        <w:tc>
          <w:tcPr>
            <w:tcW w:w="1427" w:type="dxa"/>
            <w:hideMark/>
          </w:tcPr>
          <w:p w:rsidR="002B1217" w:rsidRPr="004D3E58" w:rsidRDefault="002B1217" w:rsidP="00927783">
            <w:pPr>
              <w:spacing w:after="0"/>
              <w:rPr>
                <w:sz w:val="20"/>
                <w:szCs w:val="20"/>
                <w:lang w:val="en-AU"/>
              </w:rPr>
            </w:pPr>
            <w:r w:rsidRPr="004D3E58">
              <w:rPr>
                <w:sz w:val="20"/>
                <w:szCs w:val="20"/>
                <w:lang w:val="en-AU"/>
              </w:rPr>
              <w:t>9/27/2012</w:t>
            </w:r>
          </w:p>
        </w:tc>
      </w:tr>
      <w:tr w:rsidR="002B1217" w:rsidRPr="004D3E58" w:rsidTr="00404288">
        <w:trPr>
          <w:trHeight w:val="315"/>
        </w:trPr>
        <w:tc>
          <w:tcPr>
            <w:tcW w:w="534" w:type="dxa"/>
            <w:noWrap/>
            <w:hideMark/>
          </w:tcPr>
          <w:p w:rsidR="002B1217" w:rsidRPr="004D3E58" w:rsidRDefault="002B1217" w:rsidP="00927783">
            <w:pPr>
              <w:spacing w:after="0"/>
              <w:rPr>
                <w:sz w:val="20"/>
                <w:szCs w:val="20"/>
                <w:lang w:val="en-AU"/>
              </w:rPr>
            </w:pPr>
            <w:r w:rsidRPr="004D3E58">
              <w:rPr>
                <w:sz w:val="20"/>
                <w:szCs w:val="20"/>
                <w:lang w:val="en-AU"/>
              </w:rPr>
              <w:t>27</w:t>
            </w:r>
          </w:p>
        </w:tc>
        <w:tc>
          <w:tcPr>
            <w:tcW w:w="2319" w:type="dxa"/>
            <w:hideMark/>
          </w:tcPr>
          <w:p w:rsidR="002B1217" w:rsidRPr="004D3E58" w:rsidRDefault="002B1217" w:rsidP="00927783">
            <w:pPr>
              <w:spacing w:after="0"/>
              <w:rPr>
                <w:sz w:val="20"/>
                <w:szCs w:val="20"/>
                <w:lang w:val="en-AU"/>
              </w:rPr>
            </w:pPr>
            <w:r w:rsidRPr="004D3E58">
              <w:rPr>
                <w:sz w:val="20"/>
                <w:szCs w:val="20"/>
                <w:lang w:val="en-AU"/>
              </w:rPr>
              <w:t>Kemitraan</w:t>
            </w:r>
          </w:p>
        </w:tc>
        <w:tc>
          <w:tcPr>
            <w:tcW w:w="1445" w:type="dxa"/>
            <w:hideMark/>
          </w:tcPr>
          <w:p w:rsidR="002B1217" w:rsidRPr="004D3E58" w:rsidRDefault="002B1217" w:rsidP="00927783">
            <w:pPr>
              <w:spacing w:after="0"/>
              <w:rPr>
                <w:sz w:val="20"/>
                <w:szCs w:val="20"/>
                <w:lang w:val="en-AU"/>
              </w:rPr>
            </w:pPr>
            <w:r w:rsidRPr="004D3E58">
              <w:rPr>
                <w:sz w:val="20"/>
                <w:szCs w:val="20"/>
                <w:lang w:val="en-AU"/>
              </w:rPr>
              <w:t>Jakarta</w:t>
            </w:r>
          </w:p>
        </w:tc>
        <w:tc>
          <w:tcPr>
            <w:tcW w:w="1985" w:type="dxa"/>
            <w:hideMark/>
          </w:tcPr>
          <w:p w:rsidR="002B1217" w:rsidRPr="004D3E58" w:rsidRDefault="002B1217" w:rsidP="00927783">
            <w:pPr>
              <w:spacing w:after="0"/>
              <w:rPr>
                <w:sz w:val="20"/>
                <w:szCs w:val="20"/>
                <w:lang w:val="en-AU"/>
              </w:rPr>
            </w:pPr>
            <w:r w:rsidRPr="004D3E58">
              <w:rPr>
                <w:sz w:val="20"/>
                <w:szCs w:val="20"/>
                <w:lang w:val="en-AU"/>
              </w:rPr>
              <w:t>Program Manager</w:t>
            </w:r>
          </w:p>
        </w:tc>
        <w:tc>
          <w:tcPr>
            <w:tcW w:w="1532" w:type="dxa"/>
            <w:hideMark/>
          </w:tcPr>
          <w:p w:rsidR="002B1217" w:rsidRPr="004D3E58" w:rsidRDefault="002B1217" w:rsidP="00927783">
            <w:pPr>
              <w:spacing w:after="0"/>
              <w:rPr>
                <w:sz w:val="20"/>
                <w:szCs w:val="20"/>
                <w:lang w:val="en-AU"/>
              </w:rPr>
            </w:pPr>
            <w:r w:rsidRPr="004D3E58">
              <w:rPr>
                <w:sz w:val="20"/>
                <w:szCs w:val="20"/>
                <w:lang w:val="en-AU"/>
              </w:rPr>
              <w:t>Individual Discussion</w:t>
            </w:r>
          </w:p>
        </w:tc>
        <w:tc>
          <w:tcPr>
            <w:tcW w:w="1427" w:type="dxa"/>
            <w:hideMark/>
          </w:tcPr>
          <w:p w:rsidR="002B1217" w:rsidRPr="004D3E58" w:rsidRDefault="002B1217" w:rsidP="00927783">
            <w:pPr>
              <w:spacing w:after="0"/>
              <w:rPr>
                <w:sz w:val="20"/>
                <w:szCs w:val="20"/>
                <w:lang w:val="en-AU"/>
              </w:rPr>
            </w:pPr>
            <w:r w:rsidRPr="004D3E58">
              <w:rPr>
                <w:sz w:val="20"/>
                <w:szCs w:val="20"/>
                <w:lang w:val="en-AU"/>
              </w:rPr>
              <w:t>9/10/2012</w:t>
            </w:r>
          </w:p>
        </w:tc>
      </w:tr>
      <w:tr w:rsidR="002B1217" w:rsidRPr="004D3E58" w:rsidTr="00404288">
        <w:trPr>
          <w:trHeight w:val="315"/>
        </w:trPr>
        <w:tc>
          <w:tcPr>
            <w:tcW w:w="534" w:type="dxa"/>
            <w:noWrap/>
            <w:hideMark/>
          </w:tcPr>
          <w:p w:rsidR="002B1217" w:rsidRPr="004D3E58" w:rsidRDefault="002B1217" w:rsidP="00927783">
            <w:pPr>
              <w:spacing w:after="0"/>
              <w:rPr>
                <w:sz w:val="20"/>
                <w:szCs w:val="20"/>
                <w:lang w:val="en-AU"/>
              </w:rPr>
            </w:pPr>
            <w:r w:rsidRPr="004D3E58">
              <w:rPr>
                <w:sz w:val="20"/>
                <w:szCs w:val="20"/>
                <w:lang w:val="en-AU"/>
              </w:rPr>
              <w:t>28</w:t>
            </w:r>
          </w:p>
        </w:tc>
        <w:tc>
          <w:tcPr>
            <w:tcW w:w="2319" w:type="dxa"/>
            <w:hideMark/>
          </w:tcPr>
          <w:p w:rsidR="002B1217" w:rsidRPr="004D3E58" w:rsidRDefault="002B1217" w:rsidP="00927783">
            <w:pPr>
              <w:spacing w:after="0"/>
              <w:rPr>
                <w:sz w:val="20"/>
                <w:szCs w:val="20"/>
                <w:lang w:val="en-AU"/>
              </w:rPr>
            </w:pPr>
            <w:r w:rsidRPr="004D3E58">
              <w:rPr>
                <w:sz w:val="20"/>
                <w:szCs w:val="20"/>
                <w:lang w:val="en-AU"/>
              </w:rPr>
              <w:t>Khatulistiwa Kota Kita (K3)</w:t>
            </w:r>
          </w:p>
        </w:tc>
        <w:tc>
          <w:tcPr>
            <w:tcW w:w="1445" w:type="dxa"/>
            <w:hideMark/>
          </w:tcPr>
          <w:p w:rsidR="002B1217" w:rsidRPr="004D3E58" w:rsidRDefault="002B1217" w:rsidP="00927783">
            <w:pPr>
              <w:spacing w:after="0"/>
              <w:rPr>
                <w:sz w:val="20"/>
                <w:szCs w:val="20"/>
                <w:lang w:val="en-AU"/>
              </w:rPr>
            </w:pPr>
            <w:r w:rsidRPr="004D3E58">
              <w:rPr>
                <w:sz w:val="20"/>
                <w:szCs w:val="20"/>
                <w:lang w:val="en-AU"/>
              </w:rPr>
              <w:t>Ketapang, Kalimantan Barat</w:t>
            </w:r>
          </w:p>
        </w:tc>
        <w:tc>
          <w:tcPr>
            <w:tcW w:w="1985" w:type="dxa"/>
            <w:hideMark/>
          </w:tcPr>
          <w:p w:rsidR="002B1217" w:rsidRPr="004D3E58" w:rsidRDefault="002B1217" w:rsidP="00927783">
            <w:pPr>
              <w:spacing w:after="0"/>
              <w:rPr>
                <w:sz w:val="20"/>
                <w:szCs w:val="20"/>
                <w:lang w:val="en-AU"/>
              </w:rPr>
            </w:pPr>
            <w:r w:rsidRPr="004D3E58">
              <w:rPr>
                <w:sz w:val="20"/>
                <w:szCs w:val="20"/>
                <w:lang w:val="en-AU"/>
              </w:rPr>
              <w:t>Ketua</w:t>
            </w:r>
          </w:p>
        </w:tc>
        <w:tc>
          <w:tcPr>
            <w:tcW w:w="1532" w:type="dxa"/>
            <w:hideMark/>
          </w:tcPr>
          <w:p w:rsidR="002B1217" w:rsidRPr="004D3E58" w:rsidRDefault="002B1217" w:rsidP="00927783">
            <w:pPr>
              <w:spacing w:after="0"/>
              <w:rPr>
                <w:sz w:val="20"/>
                <w:szCs w:val="20"/>
                <w:lang w:val="en-AU"/>
              </w:rPr>
            </w:pPr>
            <w:r w:rsidRPr="004D3E58">
              <w:rPr>
                <w:sz w:val="20"/>
                <w:szCs w:val="20"/>
                <w:lang w:val="en-AU"/>
              </w:rPr>
              <w:t>Small Group Discussion</w:t>
            </w:r>
          </w:p>
        </w:tc>
        <w:tc>
          <w:tcPr>
            <w:tcW w:w="1427" w:type="dxa"/>
            <w:hideMark/>
          </w:tcPr>
          <w:p w:rsidR="002B1217" w:rsidRPr="004D3E58" w:rsidRDefault="002B1217" w:rsidP="00927783">
            <w:pPr>
              <w:spacing w:after="0"/>
              <w:rPr>
                <w:sz w:val="20"/>
                <w:szCs w:val="20"/>
                <w:lang w:val="en-AU"/>
              </w:rPr>
            </w:pPr>
            <w:r w:rsidRPr="004D3E58">
              <w:rPr>
                <w:sz w:val="20"/>
                <w:szCs w:val="20"/>
                <w:lang w:val="en-AU"/>
              </w:rPr>
              <w:t>9/27/2012</w:t>
            </w:r>
          </w:p>
        </w:tc>
      </w:tr>
      <w:tr w:rsidR="002B1217" w:rsidRPr="004D3E58" w:rsidTr="00404288">
        <w:trPr>
          <w:trHeight w:val="315"/>
        </w:trPr>
        <w:tc>
          <w:tcPr>
            <w:tcW w:w="534" w:type="dxa"/>
            <w:noWrap/>
            <w:hideMark/>
          </w:tcPr>
          <w:p w:rsidR="002B1217" w:rsidRPr="004D3E58" w:rsidRDefault="002B1217" w:rsidP="00927783">
            <w:pPr>
              <w:spacing w:after="0"/>
              <w:rPr>
                <w:sz w:val="20"/>
                <w:szCs w:val="20"/>
                <w:lang w:val="en-AU"/>
              </w:rPr>
            </w:pPr>
            <w:r w:rsidRPr="004D3E58">
              <w:rPr>
                <w:sz w:val="20"/>
                <w:szCs w:val="20"/>
                <w:lang w:val="en-AU"/>
              </w:rPr>
              <w:t>29</w:t>
            </w:r>
          </w:p>
        </w:tc>
        <w:tc>
          <w:tcPr>
            <w:tcW w:w="2319" w:type="dxa"/>
            <w:hideMark/>
          </w:tcPr>
          <w:p w:rsidR="002B1217" w:rsidRPr="004D3E58" w:rsidRDefault="002B1217" w:rsidP="00927783">
            <w:pPr>
              <w:spacing w:after="0"/>
              <w:rPr>
                <w:sz w:val="20"/>
                <w:szCs w:val="20"/>
                <w:lang w:val="en-AU"/>
              </w:rPr>
            </w:pPr>
            <w:r w:rsidRPr="004D3E58">
              <w:rPr>
                <w:sz w:val="20"/>
                <w:szCs w:val="20"/>
                <w:lang w:val="en-AU"/>
              </w:rPr>
              <w:t>Komunitas Siaga Kalsel</w:t>
            </w:r>
          </w:p>
        </w:tc>
        <w:tc>
          <w:tcPr>
            <w:tcW w:w="1445" w:type="dxa"/>
            <w:hideMark/>
          </w:tcPr>
          <w:p w:rsidR="002B1217" w:rsidRPr="004D3E58" w:rsidRDefault="002B1217" w:rsidP="00927783">
            <w:pPr>
              <w:spacing w:after="0"/>
              <w:rPr>
                <w:sz w:val="20"/>
                <w:szCs w:val="20"/>
                <w:lang w:val="en-AU"/>
              </w:rPr>
            </w:pPr>
            <w:r w:rsidRPr="004D3E58">
              <w:rPr>
                <w:sz w:val="20"/>
                <w:szCs w:val="20"/>
                <w:lang w:val="en-AU"/>
              </w:rPr>
              <w:t>Jakarta</w:t>
            </w:r>
          </w:p>
        </w:tc>
        <w:tc>
          <w:tcPr>
            <w:tcW w:w="1985" w:type="dxa"/>
            <w:hideMark/>
          </w:tcPr>
          <w:p w:rsidR="002B1217" w:rsidRPr="004D3E58" w:rsidRDefault="002B1217" w:rsidP="00927783">
            <w:pPr>
              <w:spacing w:after="0"/>
              <w:rPr>
                <w:sz w:val="20"/>
                <w:szCs w:val="20"/>
                <w:lang w:val="en-AU"/>
              </w:rPr>
            </w:pPr>
            <w:r w:rsidRPr="004D3E58">
              <w:rPr>
                <w:sz w:val="20"/>
                <w:szCs w:val="20"/>
                <w:lang w:val="en-AU"/>
              </w:rPr>
              <w:t>Ketua</w:t>
            </w:r>
          </w:p>
        </w:tc>
        <w:tc>
          <w:tcPr>
            <w:tcW w:w="1532" w:type="dxa"/>
            <w:hideMark/>
          </w:tcPr>
          <w:p w:rsidR="002B1217" w:rsidRPr="004D3E58" w:rsidRDefault="002B1217" w:rsidP="00927783">
            <w:pPr>
              <w:spacing w:after="0"/>
              <w:rPr>
                <w:sz w:val="20"/>
                <w:szCs w:val="20"/>
                <w:lang w:val="en-AU"/>
              </w:rPr>
            </w:pPr>
            <w:r w:rsidRPr="004D3E58">
              <w:rPr>
                <w:sz w:val="20"/>
                <w:szCs w:val="20"/>
                <w:lang w:val="en-AU"/>
              </w:rPr>
              <w:t>FGD</w:t>
            </w:r>
          </w:p>
        </w:tc>
        <w:tc>
          <w:tcPr>
            <w:tcW w:w="1427" w:type="dxa"/>
            <w:hideMark/>
          </w:tcPr>
          <w:p w:rsidR="002B1217" w:rsidRPr="004D3E58" w:rsidRDefault="002B1217" w:rsidP="00927783">
            <w:pPr>
              <w:spacing w:after="0"/>
              <w:rPr>
                <w:sz w:val="20"/>
                <w:szCs w:val="20"/>
                <w:lang w:val="en-AU"/>
              </w:rPr>
            </w:pPr>
            <w:r w:rsidRPr="004D3E58">
              <w:rPr>
                <w:sz w:val="20"/>
                <w:szCs w:val="20"/>
                <w:lang w:val="en-AU"/>
              </w:rPr>
              <w:t>9/19/2012</w:t>
            </w:r>
          </w:p>
        </w:tc>
      </w:tr>
      <w:tr w:rsidR="002B1217" w:rsidRPr="004D3E58" w:rsidTr="00404288">
        <w:trPr>
          <w:trHeight w:val="315"/>
        </w:trPr>
        <w:tc>
          <w:tcPr>
            <w:tcW w:w="534" w:type="dxa"/>
            <w:noWrap/>
            <w:hideMark/>
          </w:tcPr>
          <w:p w:rsidR="002B1217" w:rsidRPr="004D3E58" w:rsidRDefault="002B1217" w:rsidP="00927783">
            <w:pPr>
              <w:spacing w:after="0"/>
              <w:rPr>
                <w:sz w:val="20"/>
                <w:szCs w:val="20"/>
                <w:lang w:val="en-AU"/>
              </w:rPr>
            </w:pPr>
            <w:r w:rsidRPr="004D3E58">
              <w:rPr>
                <w:sz w:val="20"/>
                <w:szCs w:val="20"/>
                <w:lang w:val="en-AU"/>
              </w:rPr>
              <w:t>30</w:t>
            </w:r>
          </w:p>
        </w:tc>
        <w:tc>
          <w:tcPr>
            <w:tcW w:w="2319" w:type="dxa"/>
            <w:hideMark/>
          </w:tcPr>
          <w:p w:rsidR="002B1217" w:rsidRPr="004D3E58" w:rsidRDefault="002B1217" w:rsidP="00927783">
            <w:pPr>
              <w:spacing w:after="0"/>
              <w:rPr>
                <w:sz w:val="20"/>
                <w:szCs w:val="20"/>
                <w:lang w:val="en-AU"/>
              </w:rPr>
            </w:pPr>
            <w:r w:rsidRPr="004D3E58">
              <w:rPr>
                <w:sz w:val="20"/>
                <w:szCs w:val="20"/>
                <w:lang w:val="en-AU"/>
              </w:rPr>
              <w:t>Lakpesdam</w:t>
            </w:r>
          </w:p>
        </w:tc>
        <w:tc>
          <w:tcPr>
            <w:tcW w:w="1445" w:type="dxa"/>
            <w:hideMark/>
          </w:tcPr>
          <w:p w:rsidR="002B1217" w:rsidRPr="004D3E58" w:rsidRDefault="002B1217" w:rsidP="00927783">
            <w:pPr>
              <w:spacing w:after="0"/>
              <w:rPr>
                <w:sz w:val="20"/>
                <w:szCs w:val="20"/>
                <w:lang w:val="en-AU"/>
              </w:rPr>
            </w:pPr>
            <w:r w:rsidRPr="004D3E58">
              <w:rPr>
                <w:sz w:val="20"/>
                <w:szCs w:val="20"/>
                <w:lang w:val="en-AU"/>
              </w:rPr>
              <w:t>Jakarta</w:t>
            </w:r>
          </w:p>
        </w:tc>
        <w:tc>
          <w:tcPr>
            <w:tcW w:w="1985" w:type="dxa"/>
            <w:hideMark/>
          </w:tcPr>
          <w:p w:rsidR="002B1217" w:rsidRPr="004D3E58" w:rsidRDefault="002B1217" w:rsidP="00927783">
            <w:pPr>
              <w:spacing w:after="0"/>
              <w:rPr>
                <w:sz w:val="20"/>
                <w:szCs w:val="20"/>
                <w:lang w:val="en-AU"/>
              </w:rPr>
            </w:pPr>
            <w:r w:rsidRPr="004D3E58">
              <w:rPr>
                <w:sz w:val="20"/>
                <w:szCs w:val="20"/>
                <w:lang w:val="en-AU"/>
              </w:rPr>
              <w:t>Manager PNPM Peduli in Lakpesdam</w:t>
            </w:r>
          </w:p>
        </w:tc>
        <w:tc>
          <w:tcPr>
            <w:tcW w:w="1532" w:type="dxa"/>
            <w:hideMark/>
          </w:tcPr>
          <w:p w:rsidR="002B1217" w:rsidRPr="004D3E58" w:rsidRDefault="002B1217" w:rsidP="00927783">
            <w:pPr>
              <w:spacing w:after="0"/>
              <w:rPr>
                <w:sz w:val="20"/>
                <w:szCs w:val="20"/>
                <w:lang w:val="en-AU"/>
              </w:rPr>
            </w:pPr>
            <w:r w:rsidRPr="004D3E58">
              <w:rPr>
                <w:sz w:val="20"/>
                <w:szCs w:val="20"/>
                <w:lang w:val="en-AU"/>
              </w:rPr>
              <w:t>Individual Discussion</w:t>
            </w:r>
          </w:p>
        </w:tc>
        <w:tc>
          <w:tcPr>
            <w:tcW w:w="1427" w:type="dxa"/>
            <w:hideMark/>
          </w:tcPr>
          <w:p w:rsidR="002B1217" w:rsidRPr="004D3E58" w:rsidRDefault="002B1217" w:rsidP="00927783">
            <w:pPr>
              <w:spacing w:after="0"/>
              <w:rPr>
                <w:sz w:val="20"/>
                <w:szCs w:val="20"/>
                <w:lang w:val="en-AU"/>
              </w:rPr>
            </w:pPr>
            <w:r w:rsidRPr="004D3E58">
              <w:rPr>
                <w:sz w:val="20"/>
                <w:szCs w:val="20"/>
                <w:lang w:val="en-AU"/>
              </w:rPr>
              <w:t>9/12/2012</w:t>
            </w:r>
          </w:p>
        </w:tc>
      </w:tr>
      <w:tr w:rsidR="002B1217" w:rsidRPr="004D3E58" w:rsidTr="00404288">
        <w:trPr>
          <w:trHeight w:val="315"/>
        </w:trPr>
        <w:tc>
          <w:tcPr>
            <w:tcW w:w="534" w:type="dxa"/>
            <w:noWrap/>
            <w:hideMark/>
          </w:tcPr>
          <w:p w:rsidR="002B1217" w:rsidRPr="004D3E58" w:rsidRDefault="002B1217" w:rsidP="00927783">
            <w:pPr>
              <w:spacing w:after="0"/>
              <w:rPr>
                <w:sz w:val="20"/>
                <w:szCs w:val="20"/>
                <w:lang w:val="en-AU"/>
              </w:rPr>
            </w:pPr>
            <w:r w:rsidRPr="004D3E58">
              <w:rPr>
                <w:sz w:val="20"/>
                <w:szCs w:val="20"/>
                <w:lang w:val="en-AU"/>
              </w:rPr>
              <w:t>31</w:t>
            </w:r>
          </w:p>
        </w:tc>
        <w:tc>
          <w:tcPr>
            <w:tcW w:w="2319" w:type="dxa"/>
            <w:hideMark/>
          </w:tcPr>
          <w:p w:rsidR="002B1217" w:rsidRPr="004D3E58" w:rsidRDefault="002B1217" w:rsidP="00927783">
            <w:pPr>
              <w:spacing w:after="0"/>
              <w:rPr>
                <w:sz w:val="20"/>
                <w:szCs w:val="20"/>
                <w:lang w:val="en-AU"/>
              </w:rPr>
            </w:pPr>
            <w:r w:rsidRPr="004D3E58">
              <w:rPr>
                <w:sz w:val="20"/>
                <w:szCs w:val="20"/>
                <w:lang w:val="en-AU"/>
              </w:rPr>
              <w:t>Lentera Pustaka Indonesia</w:t>
            </w:r>
          </w:p>
        </w:tc>
        <w:tc>
          <w:tcPr>
            <w:tcW w:w="1445" w:type="dxa"/>
            <w:hideMark/>
          </w:tcPr>
          <w:p w:rsidR="002B1217" w:rsidRPr="004D3E58" w:rsidRDefault="002B1217" w:rsidP="00927783">
            <w:pPr>
              <w:spacing w:after="0"/>
              <w:rPr>
                <w:sz w:val="20"/>
                <w:szCs w:val="20"/>
                <w:lang w:val="en-AU"/>
              </w:rPr>
            </w:pPr>
            <w:r w:rsidRPr="004D3E58">
              <w:rPr>
                <w:sz w:val="20"/>
                <w:szCs w:val="20"/>
                <w:lang w:val="en-AU"/>
              </w:rPr>
              <w:t>Jakarta</w:t>
            </w:r>
          </w:p>
        </w:tc>
        <w:tc>
          <w:tcPr>
            <w:tcW w:w="1985" w:type="dxa"/>
            <w:hideMark/>
          </w:tcPr>
          <w:p w:rsidR="002B1217" w:rsidRPr="004D3E58" w:rsidRDefault="002B1217" w:rsidP="00927783">
            <w:pPr>
              <w:spacing w:after="0"/>
              <w:rPr>
                <w:sz w:val="20"/>
                <w:szCs w:val="20"/>
                <w:lang w:val="en-AU"/>
              </w:rPr>
            </w:pPr>
            <w:r w:rsidRPr="004D3E58">
              <w:rPr>
                <w:sz w:val="20"/>
                <w:szCs w:val="20"/>
                <w:lang w:val="en-AU"/>
              </w:rPr>
              <w:t>Direktur dan Direktur Program</w:t>
            </w:r>
          </w:p>
        </w:tc>
        <w:tc>
          <w:tcPr>
            <w:tcW w:w="1532" w:type="dxa"/>
            <w:hideMark/>
          </w:tcPr>
          <w:p w:rsidR="002B1217" w:rsidRPr="004D3E58" w:rsidRDefault="002B1217" w:rsidP="00927783">
            <w:pPr>
              <w:spacing w:after="0"/>
              <w:rPr>
                <w:sz w:val="20"/>
                <w:szCs w:val="20"/>
                <w:lang w:val="en-AU"/>
              </w:rPr>
            </w:pPr>
            <w:r w:rsidRPr="004D3E58">
              <w:rPr>
                <w:sz w:val="20"/>
                <w:szCs w:val="20"/>
                <w:lang w:val="en-AU"/>
              </w:rPr>
              <w:t>FGD</w:t>
            </w:r>
          </w:p>
        </w:tc>
        <w:tc>
          <w:tcPr>
            <w:tcW w:w="1427" w:type="dxa"/>
            <w:hideMark/>
          </w:tcPr>
          <w:p w:rsidR="002B1217" w:rsidRPr="004D3E58" w:rsidRDefault="002B1217" w:rsidP="00927783">
            <w:pPr>
              <w:spacing w:after="0"/>
              <w:rPr>
                <w:sz w:val="20"/>
                <w:szCs w:val="20"/>
                <w:lang w:val="en-AU"/>
              </w:rPr>
            </w:pPr>
            <w:r w:rsidRPr="004D3E58">
              <w:rPr>
                <w:sz w:val="20"/>
                <w:szCs w:val="20"/>
                <w:lang w:val="en-AU"/>
              </w:rPr>
              <w:t>9/19/2012</w:t>
            </w:r>
          </w:p>
        </w:tc>
      </w:tr>
      <w:tr w:rsidR="002B1217" w:rsidRPr="004D3E58" w:rsidTr="00404288">
        <w:trPr>
          <w:trHeight w:val="315"/>
        </w:trPr>
        <w:tc>
          <w:tcPr>
            <w:tcW w:w="534" w:type="dxa"/>
            <w:noWrap/>
            <w:hideMark/>
          </w:tcPr>
          <w:p w:rsidR="002B1217" w:rsidRPr="004D3E58" w:rsidRDefault="002B1217" w:rsidP="00927783">
            <w:pPr>
              <w:spacing w:after="0"/>
              <w:rPr>
                <w:sz w:val="20"/>
                <w:szCs w:val="20"/>
                <w:lang w:val="en-AU"/>
              </w:rPr>
            </w:pPr>
            <w:r w:rsidRPr="004D3E58">
              <w:rPr>
                <w:sz w:val="20"/>
                <w:szCs w:val="20"/>
                <w:lang w:val="en-AU"/>
              </w:rPr>
              <w:t>32</w:t>
            </w:r>
          </w:p>
        </w:tc>
        <w:tc>
          <w:tcPr>
            <w:tcW w:w="2319" w:type="dxa"/>
            <w:hideMark/>
          </w:tcPr>
          <w:p w:rsidR="002B1217" w:rsidRPr="004D3E58" w:rsidRDefault="002B1217" w:rsidP="00927783">
            <w:pPr>
              <w:spacing w:after="0"/>
              <w:rPr>
                <w:sz w:val="20"/>
                <w:szCs w:val="20"/>
                <w:lang w:val="en-AU"/>
              </w:rPr>
            </w:pPr>
            <w:r w:rsidRPr="004D3E58">
              <w:rPr>
                <w:sz w:val="20"/>
                <w:szCs w:val="20"/>
                <w:lang w:val="en-AU"/>
              </w:rPr>
              <w:t>Living Landscape Indonesia</w:t>
            </w:r>
          </w:p>
        </w:tc>
        <w:tc>
          <w:tcPr>
            <w:tcW w:w="1445" w:type="dxa"/>
            <w:hideMark/>
          </w:tcPr>
          <w:p w:rsidR="002B1217" w:rsidRPr="004D3E58" w:rsidRDefault="002B1217" w:rsidP="00927783">
            <w:pPr>
              <w:spacing w:after="0"/>
              <w:rPr>
                <w:sz w:val="20"/>
                <w:szCs w:val="20"/>
                <w:lang w:val="en-AU"/>
              </w:rPr>
            </w:pPr>
            <w:r w:rsidRPr="004D3E58">
              <w:rPr>
                <w:sz w:val="20"/>
                <w:szCs w:val="20"/>
                <w:lang w:val="en-AU"/>
              </w:rPr>
              <w:t>Pontianak, Kalimantan Barat</w:t>
            </w:r>
          </w:p>
        </w:tc>
        <w:tc>
          <w:tcPr>
            <w:tcW w:w="1985" w:type="dxa"/>
            <w:hideMark/>
          </w:tcPr>
          <w:p w:rsidR="002B1217" w:rsidRPr="004D3E58" w:rsidRDefault="002B1217" w:rsidP="00927783">
            <w:pPr>
              <w:spacing w:after="0"/>
              <w:rPr>
                <w:sz w:val="20"/>
                <w:szCs w:val="20"/>
                <w:lang w:val="en-AU"/>
              </w:rPr>
            </w:pPr>
            <w:r w:rsidRPr="004D3E58">
              <w:rPr>
                <w:sz w:val="20"/>
                <w:szCs w:val="20"/>
                <w:lang w:val="en-AU"/>
              </w:rPr>
              <w:t>Direktur</w:t>
            </w:r>
          </w:p>
        </w:tc>
        <w:tc>
          <w:tcPr>
            <w:tcW w:w="1532" w:type="dxa"/>
            <w:hideMark/>
          </w:tcPr>
          <w:p w:rsidR="002B1217" w:rsidRPr="004D3E58" w:rsidRDefault="002B1217" w:rsidP="00927783">
            <w:pPr>
              <w:spacing w:after="0"/>
              <w:rPr>
                <w:sz w:val="20"/>
                <w:szCs w:val="20"/>
                <w:lang w:val="en-AU"/>
              </w:rPr>
            </w:pPr>
            <w:r w:rsidRPr="004D3E58">
              <w:rPr>
                <w:sz w:val="20"/>
                <w:szCs w:val="20"/>
                <w:lang w:val="en-AU"/>
              </w:rPr>
              <w:t>Small Group Discussion</w:t>
            </w:r>
          </w:p>
        </w:tc>
        <w:tc>
          <w:tcPr>
            <w:tcW w:w="1427" w:type="dxa"/>
            <w:hideMark/>
          </w:tcPr>
          <w:p w:rsidR="002B1217" w:rsidRPr="004D3E58" w:rsidRDefault="002B1217" w:rsidP="00927783">
            <w:pPr>
              <w:spacing w:after="0"/>
              <w:rPr>
                <w:sz w:val="20"/>
                <w:szCs w:val="20"/>
                <w:lang w:val="en-AU"/>
              </w:rPr>
            </w:pPr>
            <w:r w:rsidRPr="004D3E58">
              <w:rPr>
                <w:sz w:val="20"/>
                <w:szCs w:val="20"/>
                <w:lang w:val="en-AU"/>
              </w:rPr>
              <w:t>9/24/2012</w:t>
            </w:r>
          </w:p>
        </w:tc>
      </w:tr>
      <w:tr w:rsidR="002B1217" w:rsidRPr="004D3E58" w:rsidTr="00404288">
        <w:trPr>
          <w:trHeight w:val="315"/>
        </w:trPr>
        <w:tc>
          <w:tcPr>
            <w:tcW w:w="534" w:type="dxa"/>
            <w:noWrap/>
            <w:hideMark/>
          </w:tcPr>
          <w:p w:rsidR="002B1217" w:rsidRPr="004D3E58" w:rsidRDefault="002B1217" w:rsidP="00927783">
            <w:pPr>
              <w:spacing w:after="0"/>
              <w:rPr>
                <w:sz w:val="20"/>
                <w:szCs w:val="20"/>
                <w:lang w:val="en-AU"/>
              </w:rPr>
            </w:pPr>
            <w:r w:rsidRPr="004D3E58">
              <w:rPr>
                <w:sz w:val="20"/>
                <w:szCs w:val="20"/>
                <w:lang w:val="en-AU"/>
              </w:rPr>
              <w:t>33</w:t>
            </w:r>
          </w:p>
        </w:tc>
        <w:tc>
          <w:tcPr>
            <w:tcW w:w="2319" w:type="dxa"/>
            <w:hideMark/>
          </w:tcPr>
          <w:p w:rsidR="002B1217" w:rsidRPr="004D3E58" w:rsidRDefault="002B1217" w:rsidP="00927783">
            <w:pPr>
              <w:spacing w:after="0"/>
              <w:rPr>
                <w:sz w:val="20"/>
                <w:szCs w:val="20"/>
                <w:lang w:val="en-AU"/>
              </w:rPr>
            </w:pPr>
            <w:r w:rsidRPr="004D3E58">
              <w:rPr>
                <w:sz w:val="20"/>
                <w:szCs w:val="20"/>
                <w:lang w:val="en-AU"/>
              </w:rPr>
              <w:t>Lontar</w:t>
            </w:r>
          </w:p>
        </w:tc>
        <w:tc>
          <w:tcPr>
            <w:tcW w:w="1445" w:type="dxa"/>
            <w:hideMark/>
          </w:tcPr>
          <w:p w:rsidR="002B1217" w:rsidRPr="004D3E58" w:rsidRDefault="002B1217" w:rsidP="00927783">
            <w:pPr>
              <w:spacing w:after="0"/>
              <w:rPr>
                <w:sz w:val="20"/>
                <w:szCs w:val="20"/>
                <w:lang w:val="en-AU"/>
              </w:rPr>
            </w:pPr>
            <w:r w:rsidRPr="004D3E58">
              <w:rPr>
                <w:sz w:val="20"/>
                <w:szCs w:val="20"/>
                <w:lang w:val="en-AU"/>
              </w:rPr>
              <w:t>Jakarta</w:t>
            </w:r>
          </w:p>
        </w:tc>
        <w:tc>
          <w:tcPr>
            <w:tcW w:w="1985" w:type="dxa"/>
            <w:hideMark/>
          </w:tcPr>
          <w:p w:rsidR="002B1217" w:rsidRPr="004D3E58" w:rsidRDefault="002B1217" w:rsidP="00927783">
            <w:pPr>
              <w:spacing w:after="0"/>
              <w:rPr>
                <w:sz w:val="20"/>
                <w:szCs w:val="20"/>
                <w:lang w:val="en-AU"/>
              </w:rPr>
            </w:pPr>
            <w:r w:rsidRPr="004D3E58">
              <w:rPr>
                <w:sz w:val="20"/>
                <w:szCs w:val="20"/>
                <w:lang w:val="en-AU"/>
              </w:rPr>
              <w:t>Chairman of the Board</w:t>
            </w:r>
          </w:p>
        </w:tc>
        <w:tc>
          <w:tcPr>
            <w:tcW w:w="1532" w:type="dxa"/>
            <w:hideMark/>
          </w:tcPr>
          <w:p w:rsidR="002B1217" w:rsidRPr="004D3E58" w:rsidRDefault="002B1217" w:rsidP="00927783">
            <w:pPr>
              <w:spacing w:after="0"/>
              <w:rPr>
                <w:sz w:val="20"/>
                <w:szCs w:val="20"/>
                <w:lang w:val="en-AU"/>
              </w:rPr>
            </w:pPr>
            <w:r w:rsidRPr="004D3E58">
              <w:rPr>
                <w:sz w:val="20"/>
                <w:szCs w:val="20"/>
                <w:lang w:val="en-AU"/>
              </w:rPr>
              <w:t>Individual Discussion</w:t>
            </w:r>
          </w:p>
        </w:tc>
        <w:tc>
          <w:tcPr>
            <w:tcW w:w="1427" w:type="dxa"/>
            <w:hideMark/>
          </w:tcPr>
          <w:p w:rsidR="002B1217" w:rsidRPr="004D3E58" w:rsidRDefault="002B1217" w:rsidP="00927783">
            <w:pPr>
              <w:spacing w:after="0"/>
              <w:rPr>
                <w:sz w:val="20"/>
                <w:szCs w:val="20"/>
                <w:lang w:val="en-AU"/>
              </w:rPr>
            </w:pPr>
            <w:r w:rsidRPr="004D3E58">
              <w:rPr>
                <w:sz w:val="20"/>
                <w:szCs w:val="20"/>
                <w:lang w:val="en-AU"/>
              </w:rPr>
              <w:t>7/25/2012</w:t>
            </w:r>
          </w:p>
        </w:tc>
      </w:tr>
      <w:tr w:rsidR="002B1217" w:rsidRPr="004D3E58" w:rsidTr="00404288">
        <w:trPr>
          <w:trHeight w:val="315"/>
        </w:trPr>
        <w:tc>
          <w:tcPr>
            <w:tcW w:w="534" w:type="dxa"/>
            <w:noWrap/>
            <w:hideMark/>
          </w:tcPr>
          <w:p w:rsidR="002B1217" w:rsidRPr="004D3E58" w:rsidRDefault="002B1217" w:rsidP="00927783">
            <w:pPr>
              <w:spacing w:after="0"/>
              <w:rPr>
                <w:sz w:val="20"/>
                <w:szCs w:val="20"/>
                <w:lang w:val="en-AU"/>
              </w:rPr>
            </w:pPr>
            <w:r w:rsidRPr="004D3E58">
              <w:rPr>
                <w:sz w:val="20"/>
                <w:szCs w:val="20"/>
                <w:lang w:val="en-AU"/>
              </w:rPr>
              <w:t>34</w:t>
            </w:r>
          </w:p>
        </w:tc>
        <w:tc>
          <w:tcPr>
            <w:tcW w:w="2319" w:type="dxa"/>
            <w:noWrap/>
            <w:hideMark/>
          </w:tcPr>
          <w:p w:rsidR="002B1217" w:rsidRPr="004D3E58" w:rsidRDefault="002B1217" w:rsidP="00927783">
            <w:pPr>
              <w:spacing w:after="0"/>
              <w:rPr>
                <w:sz w:val="20"/>
                <w:szCs w:val="20"/>
                <w:lang w:val="en-AU"/>
              </w:rPr>
            </w:pPr>
            <w:r w:rsidRPr="004D3E58">
              <w:rPr>
                <w:sz w:val="20"/>
                <w:szCs w:val="20"/>
                <w:lang w:val="en-AU"/>
              </w:rPr>
              <w:t>LP3ES and Konsil LSM</w:t>
            </w:r>
          </w:p>
        </w:tc>
        <w:tc>
          <w:tcPr>
            <w:tcW w:w="1445" w:type="dxa"/>
            <w:noWrap/>
            <w:hideMark/>
          </w:tcPr>
          <w:p w:rsidR="002B1217" w:rsidRPr="004D3E58" w:rsidRDefault="002B1217" w:rsidP="00927783">
            <w:pPr>
              <w:spacing w:after="0"/>
              <w:rPr>
                <w:sz w:val="20"/>
                <w:szCs w:val="20"/>
                <w:lang w:val="en-AU"/>
              </w:rPr>
            </w:pPr>
            <w:r w:rsidRPr="004D3E58">
              <w:rPr>
                <w:sz w:val="20"/>
                <w:szCs w:val="20"/>
                <w:lang w:val="en-AU"/>
              </w:rPr>
              <w:t>Jakarta</w:t>
            </w:r>
          </w:p>
        </w:tc>
        <w:tc>
          <w:tcPr>
            <w:tcW w:w="1985" w:type="dxa"/>
            <w:noWrap/>
            <w:hideMark/>
          </w:tcPr>
          <w:p w:rsidR="002B1217" w:rsidRPr="004D3E58" w:rsidRDefault="002B1217" w:rsidP="00927783">
            <w:pPr>
              <w:spacing w:after="0"/>
              <w:rPr>
                <w:sz w:val="20"/>
                <w:szCs w:val="20"/>
                <w:lang w:val="en-AU"/>
              </w:rPr>
            </w:pPr>
            <w:r w:rsidRPr="004D3E58">
              <w:rPr>
                <w:sz w:val="20"/>
                <w:szCs w:val="20"/>
                <w:lang w:val="en-AU"/>
              </w:rPr>
              <w:t>Ketua Dewan Pengurus/Ketua Komite Pengarih Nasional</w:t>
            </w:r>
          </w:p>
        </w:tc>
        <w:tc>
          <w:tcPr>
            <w:tcW w:w="1532" w:type="dxa"/>
            <w:noWrap/>
            <w:hideMark/>
          </w:tcPr>
          <w:p w:rsidR="002B1217" w:rsidRPr="004D3E58" w:rsidRDefault="002B1217" w:rsidP="00927783">
            <w:pPr>
              <w:spacing w:after="0"/>
              <w:rPr>
                <w:sz w:val="20"/>
                <w:szCs w:val="20"/>
                <w:lang w:val="en-AU"/>
              </w:rPr>
            </w:pPr>
            <w:r w:rsidRPr="004D3E58">
              <w:rPr>
                <w:sz w:val="20"/>
                <w:szCs w:val="20"/>
                <w:lang w:val="en-AU"/>
              </w:rPr>
              <w:t>Individual Discussion</w:t>
            </w:r>
          </w:p>
        </w:tc>
        <w:tc>
          <w:tcPr>
            <w:tcW w:w="1427" w:type="dxa"/>
            <w:noWrap/>
            <w:hideMark/>
          </w:tcPr>
          <w:p w:rsidR="002B1217" w:rsidRPr="004D3E58" w:rsidRDefault="002B1217" w:rsidP="00927783">
            <w:pPr>
              <w:spacing w:after="0"/>
              <w:rPr>
                <w:sz w:val="20"/>
                <w:szCs w:val="20"/>
                <w:lang w:val="en-AU"/>
              </w:rPr>
            </w:pPr>
            <w:r w:rsidRPr="004D3E58">
              <w:rPr>
                <w:sz w:val="20"/>
                <w:szCs w:val="20"/>
                <w:lang w:val="en-AU"/>
              </w:rPr>
              <w:t>10/9/2012</w:t>
            </w:r>
          </w:p>
        </w:tc>
      </w:tr>
      <w:tr w:rsidR="002B1217" w:rsidRPr="004D3E58" w:rsidTr="00404288">
        <w:trPr>
          <w:trHeight w:val="315"/>
        </w:trPr>
        <w:tc>
          <w:tcPr>
            <w:tcW w:w="534" w:type="dxa"/>
            <w:noWrap/>
            <w:hideMark/>
          </w:tcPr>
          <w:p w:rsidR="002B1217" w:rsidRPr="004D3E58" w:rsidRDefault="002B1217" w:rsidP="00927783">
            <w:pPr>
              <w:spacing w:after="0"/>
              <w:rPr>
                <w:sz w:val="20"/>
                <w:szCs w:val="20"/>
                <w:lang w:val="en-AU"/>
              </w:rPr>
            </w:pPr>
            <w:r w:rsidRPr="004D3E58">
              <w:rPr>
                <w:sz w:val="20"/>
                <w:szCs w:val="20"/>
                <w:lang w:val="en-AU"/>
              </w:rPr>
              <w:t>35</w:t>
            </w:r>
          </w:p>
        </w:tc>
        <w:tc>
          <w:tcPr>
            <w:tcW w:w="2319" w:type="dxa"/>
            <w:hideMark/>
          </w:tcPr>
          <w:p w:rsidR="002B1217" w:rsidRPr="004D3E58" w:rsidRDefault="002B1217" w:rsidP="00927783">
            <w:pPr>
              <w:spacing w:after="0"/>
              <w:rPr>
                <w:sz w:val="20"/>
                <w:szCs w:val="20"/>
                <w:lang w:val="en-AU"/>
              </w:rPr>
            </w:pPr>
            <w:r w:rsidRPr="004D3E58">
              <w:rPr>
                <w:sz w:val="20"/>
                <w:szCs w:val="20"/>
                <w:lang w:val="en-AU"/>
              </w:rPr>
              <w:t>LSM Animasi</w:t>
            </w:r>
          </w:p>
        </w:tc>
        <w:tc>
          <w:tcPr>
            <w:tcW w:w="1445" w:type="dxa"/>
            <w:hideMark/>
          </w:tcPr>
          <w:p w:rsidR="002B1217" w:rsidRPr="004D3E58" w:rsidRDefault="002B1217" w:rsidP="00927783">
            <w:pPr>
              <w:spacing w:after="0"/>
              <w:rPr>
                <w:sz w:val="20"/>
                <w:szCs w:val="20"/>
                <w:lang w:val="en-AU"/>
              </w:rPr>
            </w:pPr>
            <w:r w:rsidRPr="004D3E58">
              <w:rPr>
                <w:sz w:val="20"/>
                <w:szCs w:val="20"/>
                <w:lang w:val="en-AU"/>
              </w:rPr>
              <w:t>Soe, Timor Tengah Selatan, NTT</w:t>
            </w:r>
          </w:p>
        </w:tc>
        <w:tc>
          <w:tcPr>
            <w:tcW w:w="1985" w:type="dxa"/>
            <w:hideMark/>
          </w:tcPr>
          <w:p w:rsidR="002B1217" w:rsidRPr="004D3E58" w:rsidRDefault="002B1217" w:rsidP="00927783">
            <w:pPr>
              <w:spacing w:after="0"/>
              <w:rPr>
                <w:sz w:val="20"/>
                <w:szCs w:val="20"/>
                <w:lang w:val="en-AU"/>
              </w:rPr>
            </w:pPr>
            <w:r w:rsidRPr="004D3E58">
              <w:rPr>
                <w:sz w:val="20"/>
                <w:szCs w:val="20"/>
                <w:lang w:val="en-AU"/>
              </w:rPr>
              <w:t>Director and ACCESS Program Staff</w:t>
            </w:r>
          </w:p>
        </w:tc>
        <w:tc>
          <w:tcPr>
            <w:tcW w:w="1532" w:type="dxa"/>
            <w:hideMark/>
          </w:tcPr>
          <w:p w:rsidR="002B1217" w:rsidRPr="004D3E58" w:rsidRDefault="002B1217" w:rsidP="00927783">
            <w:pPr>
              <w:spacing w:after="0"/>
              <w:rPr>
                <w:sz w:val="20"/>
                <w:szCs w:val="20"/>
                <w:lang w:val="en-AU"/>
              </w:rPr>
            </w:pPr>
            <w:r w:rsidRPr="004D3E58">
              <w:rPr>
                <w:sz w:val="20"/>
                <w:szCs w:val="20"/>
                <w:lang w:val="en-AU"/>
              </w:rPr>
              <w:t xml:space="preserve">Individual Discussion and Small Group Discussion </w:t>
            </w:r>
          </w:p>
        </w:tc>
        <w:tc>
          <w:tcPr>
            <w:tcW w:w="1427" w:type="dxa"/>
            <w:hideMark/>
          </w:tcPr>
          <w:p w:rsidR="002B1217" w:rsidRPr="004D3E58" w:rsidRDefault="002B1217" w:rsidP="00927783">
            <w:pPr>
              <w:spacing w:after="0"/>
              <w:rPr>
                <w:sz w:val="20"/>
                <w:szCs w:val="20"/>
                <w:lang w:val="en-AU"/>
              </w:rPr>
            </w:pPr>
            <w:r w:rsidRPr="004D3E58">
              <w:rPr>
                <w:sz w:val="20"/>
                <w:szCs w:val="20"/>
                <w:lang w:val="en-AU"/>
              </w:rPr>
              <w:t>9/25/2012 and 9/26/2012</w:t>
            </w:r>
          </w:p>
        </w:tc>
      </w:tr>
      <w:tr w:rsidR="002B1217" w:rsidRPr="004D3E58" w:rsidTr="00404288">
        <w:trPr>
          <w:trHeight w:val="315"/>
        </w:trPr>
        <w:tc>
          <w:tcPr>
            <w:tcW w:w="534" w:type="dxa"/>
            <w:noWrap/>
            <w:hideMark/>
          </w:tcPr>
          <w:p w:rsidR="002B1217" w:rsidRPr="004D3E58" w:rsidRDefault="002B1217" w:rsidP="00927783">
            <w:pPr>
              <w:spacing w:after="0"/>
              <w:rPr>
                <w:sz w:val="20"/>
                <w:szCs w:val="20"/>
                <w:lang w:val="en-AU"/>
              </w:rPr>
            </w:pPr>
            <w:r w:rsidRPr="004D3E58">
              <w:rPr>
                <w:sz w:val="20"/>
                <w:szCs w:val="20"/>
                <w:lang w:val="en-AU"/>
              </w:rPr>
              <w:t>36</w:t>
            </w:r>
          </w:p>
        </w:tc>
        <w:tc>
          <w:tcPr>
            <w:tcW w:w="2319" w:type="dxa"/>
            <w:hideMark/>
          </w:tcPr>
          <w:p w:rsidR="002B1217" w:rsidRPr="004D3E58" w:rsidRDefault="002B1217" w:rsidP="00927783">
            <w:pPr>
              <w:spacing w:after="0"/>
              <w:rPr>
                <w:sz w:val="20"/>
                <w:szCs w:val="20"/>
                <w:lang w:val="en-AU"/>
              </w:rPr>
            </w:pPr>
            <w:r w:rsidRPr="004D3E58">
              <w:rPr>
                <w:sz w:val="20"/>
                <w:szCs w:val="20"/>
                <w:lang w:val="en-AU"/>
              </w:rPr>
              <w:t>LSM Aspirasi Perempuan Bekasi</w:t>
            </w:r>
          </w:p>
        </w:tc>
        <w:tc>
          <w:tcPr>
            <w:tcW w:w="1445" w:type="dxa"/>
            <w:hideMark/>
          </w:tcPr>
          <w:p w:rsidR="002B1217" w:rsidRPr="004D3E58" w:rsidRDefault="002B1217" w:rsidP="00927783">
            <w:pPr>
              <w:spacing w:after="0"/>
              <w:rPr>
                <w:sz w:val="20"/>
                <w:szCs w:val="20"/>
                <w:lang w:val="en-AU"/>
              </w:rPr>
            </w:pPr>
            <w:r w:rsidRPr="004D3E58">
              <w:rPr>
                <w:sz w:val="20"/>
                <w:szCs w:val="20"/>
                <w:lang w:val="en-AU"/>
              </w:rPr>
              <w:t>Jakarta</w:t>
            </w:r>
          </w:p>
        </w:tc>
        <w:tc>
          <w:tcPr>
            <w:tcW w:w="1985" w:type="dxa"/>
            <w:hideMark/>
          </w:tcPr>
          <w:p w:rsidR="002B1217" w:rsidRPr="004D3E58" w:rsidRDefault="002B1217" w:rsidP="00927783">
            <w:pPr>
              <w:spacing w:after="0"/>
              <w:rPr>
                <w:sz w:val="20"/>
                <w:szCs w:val="20"/>
                <w:lang w:val="en-AU"/>
              </w:rPr>
            </w:pPr>
            <w:r w:rsidRPr="004D3E58">
              <w:rPr>
                <w:sz w:val="20"/>
                <w:szCs w:val="20"/>
                <w:lang w:val="en-AU"/>
              </w:rPr>
              <w:t>Ketua Umum</w:t>
            </w:r>
          </w:p>
        </w:tc>
        <w:tc>
          <w:tcPr>
            <w:tcW w:w="1532" w:type="dxa"/>
            <w:hideMark/>
          </w:tcPr>
          <w:p w:rsidR="002B1217" w:rsidRPr="004D3E58" w:rsidRDefault="002B1217" w:rsidP="00927783">
            <w:pPr>
              <w:spacing w:after="0"/>
              <w:rPr>
                <w:sz w:val="20"/>
                <w:szCs w:val="20"/>
                <w:lang w:val="en-AU"/>
              </w:rPr>
            </w:pPr>
            <w:r w:rsidRPr="004D3E58">
              <w:rPr>
                <w:sz w:val="20"/>
                <w:szCs w:val="20"/>
                <w:lang w:val="en-AU"/>
              </w:rPr>
              <w:t>FGD</w:t>
            </w:r>
          </w:p>
        </w:tc>
        <w:tc>
          <w:tcPr>
            <w:tcW w:w="1427" w:type="dxa"/>
            <w:hideMark/>
          </w:tcPr>
          <w:p w:rsidR="002B1217" w:rsidRPr="004D3E58" w:rsidRDefault="002B1217" w:rsidP="00927783">
            <w:pPr>
              <w:spacing w:after="0"/>
              <w:rPr>
                <w:sz w:val="20"/>
                <w:szCs w:val="20"/>
                <w:lang w:val="en-AU"/>
              </w:rPr>
            </w:pPr>
            <w:r w:rsidRPr="004D3E58">
              <w:rPr>
                <w:sz w:val="20"/>
                <w:szCs w:val="20"/>
                <w:lang w:val="en-AU"/>
              </w:rPr>
              <w:t>9/19/2012</w:t>
            </w:r>
          </w:p>
        </w:tc>
      </w:tr>
      <w:tr w:rsidR="002B1217" w:rsidRPr="004D3E58" w:rsidTr="00404288">
        <w:trPr>
          <w:trHeight w:val="315"/>
        </w:trPr>
        <w:tc>
          <w:tcPr>
            <w:tcW w:w="534" w:type="dxa"/>
            <w:noWrap/>
            <w:hideMark/>
          </w:tcPr>
          <w:p w:rsidR="002B1217" w:rsidRPr="004D3E58" w:rsidRDefault="002B1217" w:rsidP="00927783">
            <w:pPr>
              <w:spacing w:after="0"/>
              <w:rPr>
                <w:sz w:val="20"/>
                <w:szCs w:val="20"/>
                <w:lang w:val="en-AU"/>
              </w:rPr>
            </w:pPr>
            <w:r w:rsidRPr="004D3E58">
              <w:rPr>
                <w:sz w:val="20"/>
                <w:szCs w:val="20"/>
                <w:lang w:val="en-AU"/>
              </w:rPr>
              <w:t>37</w:t>
            </w:r>
          </w:p>
        </w:tc>
        <w:tc>
          <w:tcPr>
            <w:tcW w:w="2319" w:type="dxa"/>
            <w:hideMark/>
          </w:tcPr>
          <w:p w:rsidR="002B1217" w:rsidRPr="004D3E58" w:rsidRDefault="002B1217" w:rsidP="00927783">
            <w:pPr>
              <w:spacing w:after="0"/>
              <w:rPr>
                <w:sz w:val="20"/>
                <w:szCs w:val="20"/>
                <w:lang w:val="en-AU"/>
              </w:rPr>
            </w:pPr>
            <w:r w:rsidRPr="004D3E58">
              <w:rPr>
                <w:sz w:val="20"/>
                <w:szCs w:val="20"/>
                <w:lang w:val="en-AU"/>
              </w:rPr>
              <w:t>LSM Kompak Nabire Papua</w:t>
            </w:r>
          </w:p>
        </w:tc>
        <w:tc>
          <w:tcPr>
            <w:tcW w:w="1445" w:type="dxa"/>
            <w:hideMark/>
          </w:tcPr>
          <w:p w:rsidR="002B1217" w:rsidRPr="004D3E58" w:rsidRDefault="002B1217" w:rsidP="00927783">
            <w:pPr>
              <w:spacing w:after="0"/>
              <w:rPr>
                <w:sz w:val="20"/>
                <w:szCs w:val="20"/>
                <w:lang w:val="en-AU"/>
              </w:rPr>
            </w:pPr>
            <w:r w:rsidRPr="004D3E58">
              <w:rPr>
                <w:sz w:val="20"/>
                <w:szCs w:val="20"/>
                <w:lang w:val="en-AU"/>
              </w:rPr>
              <w:t>Nabire, Papua</w:t>
            </w:r>
          </w:p>
        </w:tc>
        <w:tc>
          <w:tcPr>
            <w:tcW w:w="1985" w:type="dxa"/>
            <w:hideMark/>
          </w:tcPr>
          <w:p w:rsidR="002B1217" w:rsidRPr="004D3E58" w:rsidRDefault="002B1217" w:rsidP="00927783">
            <w:pPr>
              <w:spacing w:after="0"/>
              <w:rPr>
                <w:sz w:val="20"/>
                <w:szCs w:val="20"/>
                <w:lang w:val="en-AU"/>
              </w:rPr>
            </w:pPr>
            <w:r w:rsidRPr="004D3E58">
              <w:rPr>
                <w:sz w:val="20"/>
                <w:szCs w:val="20"/>
                <w:lang w:val="en-AU"/>
              </w:rPr>
              <w:t>Director</w:t>
            </w:r>
          </w:p>
        </w:tc>
        <w:tc>
          <w:tcPr>
            <w:tcW w:w="1532" w:type="dxa"/>
            <w:hideMark/>
          </w:tcPr>
          <w:p w:rsidR="002B1217" w:rsidRPr="004D3E58" w:rsidRDefault="002B1217" w:rsidP="00927783">
            <w:pPr>
              <w:spacing w:after="0"/>
              <w:rPr>
                <w:sz w:val="20"/>
                <w:szCs w:val="20"/>
                <w:lang w:val="en-AU"/>
              </w:rPr>
            </w:pPr>
            <w:r w:rsidRPr="004D3E58">
              <w:rPr>
                <w:sz w:val="20"/>
                <w:szCs w:val="20"/>
                <w:lang w:val="en-AU"/>
              </w:rPr>
              <w:t>Individual Discussion</w:t>
            </w:r>
          </w:p>
        </w:tc>
        <w:tc>
          <w:tcPr>
            <w:tcW w:w="1427" w:type="dxa"/>
            <w:hideMark/>
          </w:tcPr>
          <w:p w:rsidR="002B1217" w:rsidRPr="004D3E58" w:rsidRDefault="002B1217" w:rsidP="00927783">
            <w:pPr>
              <w:spacing w:after="0"/>
              <w:rPr>
                <w:sz w:val="20"/>
                <w:szCs w:val="20"/>
                <w:lang w:val="en-AU"/>
              </w:rPr>
            </w:pPr>
            <w:r w:rsidRPr="004D3E58">
              <w:rPr>
                <w:sz w:val="20"/>
                <w:szCs w:val="20"/>
                <w:lang w:val="en-AU"/>
              </w:rPr>
              <w:t>9/12/2012</w:t>
            </w:r>
          </w:p>
        </w:tc>
      </w:tr>
      <w:tr w:rsidR="002B1217" w:rsidRPr="004D3E58" w:rsidTr="00404288">
        <w:trPr>
          <w:trHeight w:val="315"/>
        </w:trPr>
        <w:tc>
          <w:tcPr>
            <w:tcW w:w="534" w:type="dxa"/>
            <w:noWrap/>
            <w:hideMark/>
          </w:tcPr>
          <w:p w:rsidR="002B1217" w:rsidRPr="004D3E58" w:rsidRDefault="002B1217" w:rsidP="00927783">
            <w:pPr>
              <w:spacing w:after="0"/>
              <w:rPr>
                <w:sz w:val="20"/>
                <w:szCs w:val="20"/>
                <w:lang w:val="en-AU"/>
              </w:rPr>
            </w:pPr>
            <w:r w:rsidRPr="004D3E58">
              <w:rPr>
                <w:sz w:val="20"/>
                <w:szCs w:val="20"/>
                <w:lang w:val="en-AU"/>
              </w:rPr>
              <w:t>38</w:t>
            </w:r>
          </w:p>
        </w:tc>
        <w:tc>
          <w:tcPr>
            <w:tcW w:w="2319" w:type="dxa"/>
            <w:hideMark/>
          </w:tcPr>
          <w:p w:rsidR="002B1217" w:rsidRPr="004D3E58" w:rsidRDefault="002B1217" w:rsidP="00927783">
            <w:pPr>
              <w:spacing w:after="0"/>
              <w:rPr>
                <w:sz w:val="20"/>
                <w:szCs w:val="20"/>
                <w:lang w:val="en-AU"/>
              </w:rPr>
            </w:pPr>
            <w:r w:rsidRPr="004D3E58">
              <w:rPr>
                <w:sz w:val="20"/>
                <w:szCs w:val="20"/>
                <w:lang w:val="en-AU"/>
              </w:rPr>
              <w:t>LSM SDM</w:t>
            </w:r>
          </w:p>
        </w:tc>
        <w:tc>
          <w:tcPr>
            <w:tcW w:w="1445" w:type="dxa"/>
            <w:hideMark/>
          </w:tcPr>
          <w:p w:rsidR="002B1217" w:rsidRPr="004D3E58" w:rsidRDefault="002B1217" w:rsidP="00927783">
            <w:pPr>
              <w:spacing w:after="0"/>
              <w:rPr>
                <w:sz w:val="20"/>
                <w:szCs w:val="20"/>
                <w:lang w:val="en-AU"/>
              </w:rPr>
            </w:pPr>
            <w:r w:rsidRPr="004D3E58">
              <w:rPr>
                <w:sz w:val="20"/>
                <w:szCs w:val="20"/>
                <w:lang w:val="en-AU"/>
              </w:rPr>
              <w:t>Soe, Timor Tengah Selatan, NTT</w:t>
            </w:r>
          </w:p>
        </w:tc>
        <w:tc>
          <w:tcPr>
            <w:tcW w:w="1985" w:type="dxa"/>
            <w:hideMark/>
          </w:tcPr>
          <w:p w:rsidR="002B1217" w:rsidRPr="004D3E58" w:rsidRDefault="002B1217" w:rsidP="00927783">
            <w:pPr>
              <w:spacing w:after="0"/>
              <w:rPr>
                <w:sz w:val="20"/>
                <w:szCs w:val="20"/>
                <w:lang w:val="en-AU"/>
              </w:rPr>
            </w:pPr>
            <w:r w:rsidRPr="004D3E58">
              <w:rPr>
                <w:sz w:val="20"/>
                <w:szCs w:val="20"/>
                <w:lang w:val="en-AU"/>
              </w:rPr>
              <w:t>Director and Koordinator Program</w:t>
            </w:r>
          </w:p>
        </w:tc>
        <w:tc>
          <w:tcPr>
            <w:tcW w:w="1532" w:type="dxa"/>
            <w:hideMark/>
          </w:tcPr>
          <w:p w:rsidR="002B1217" w:rsidRPr="004D3E58" w:rsidRDefault="002B1217" w:rsidP="00927783">
            <w:pPr>
              <w:spacing w:after="0"/>
              <w:rPr>
                <w:sz w:val="20"/>
                <w:szCs w:val="20"/>
                <w:lang w:val="en-AU"/>
              </w:rPr>
            </w:pPr>
            <w:r w:rsidRPr="004D3E58">
              <w:rPr>
                <w:sz w:val="20"/>
                <w:szCs w:val="20"/>
                <w:lang w:val="en-AU"/>
              </w:rPr>
              <w:t>FGD</w:t>
            </w:r>
          </w:p>
        </w:tc>
        <w:tc>
          <w:tcPr>
            <w:tcW w:w="1427" w:type="dxa"/>
            <w:hideMark/>
          </w:tcPr>
          <w:p w:rsidR="002B1217" w:rsidRPr="004D3E58" w:rsidRDefault="002B1217" w:rsidP="00927783">
            <w:pPr>
              <w:spacing w:after="0"/>
              <w:rPr>
                <w:sz w:val="20"/>
                <w:szCs w:val="20"/>
                <w:lang w:val="en-AU"/>
              </w:rPr>
            </w:pPr>
            <w:r w:rsidRPr="004D3E58">
              <w:rPr>
                <w:sz w:val="20"/>
                <w:szCs w:val="20"/>
                <w:lang w:val="en-AU"/>
              </w:rPr>
              <w:t>9/29/2012</w:t>
            </w:r>
          </w:p>
        </w:tc>
      </w:tr>
      <w:tr w:rsidR="002B1217" w:rsidRPr="004D3E58" w:rsidTr="00404288">
        <w:trPr>
          <w:trHeight w:val="315"/>
        </w:trPr>
        <w:tc>
          <w:tcPr>
            <w:tcW w:w="534" w:type="dxa"/>
            <w:noWrap/>
            <w:hideMark/>
          </w:tcPr>
          <w:p w:rsidR="002B1217" w:rsidRPr="004D3E58" w:rsidRDefault="002B1217" w:rsidP="00927783">
            <w:pPr>
              <w:spacing w:after="0"/>
              <w:rPr>
                <w:sz w:val="20"/>
                <w:szCs w:val="20"/>
                <w:lang w:val="en-AU"/>
              </w:rPr>
            </w:pPr>
            <w:r w:rsidRPr="004D3E58">
              <w:rPr>
                <w:sz w:val="20"/>
                <w:szCs w:val="20"/>
                <w:lang w:val="en-AU"/>
              </w:rPr>
              <w:t>39</w:t>
            </w:r>
          </w:p>
        </w:tc>
        <w:tc>
          <w:tcPr>
            <w:tcW w:w="2319" w:type="dxa"/>
            <w:hideMark/>
          </w:tcPr>
          <w:p w:rsidR="002B1217" w:rsidRPr="004D3E58" w:rsidRDefault="002B1217" w:rsidP="00927783">
            <w:pPr>
              <w:spacing w:after="0"/>
              <w:rPr>
                <w:sz w:val="20"/>
                <w:szCs w:val="20"/>
                <w:lang w:val="en-AU"/>
              </w:rPr>
            </w:pPr>
            <w:r w:rsidRPr="004D3E58">
              <w:rPr>
                <w:sz w:val="20"/>
                <w:szCs w:val="20"/>
                <w:lang w:val="en-AU"/>
              </w:rPr>
              <w:t>LSM Sekolah Tanpa Batas</w:t>
            </w:r>
          </w:p>
        </w:tc>
        <w:tc>
          <w:tcPr>
            <w:tcW w:w="1445" w:type="dxa"/>
            <w:hideMark/>
          </w:tcPr>
          <w:p w:rsidR="002B1217" w:rsidRPr="004D3E58" w:rsidRDefault="002B1217" w:rsidP="00927783">
            <w:pPr>
              <w:spacing w:after="0"/>
              <w:rPr>
                <w:sz w:val="20"/>
                <w:szCs w:val="20"/>
                <w:lang w:val="en-AU"/>
              </w:rPr>
            </w:pPr>
            <w:r w:rsidRPr="004D3E58">
              <w:rPr>
                <w:sz w:val="20"/>
                <w:szCs w:val="20"/>
                <w:lang w:val="en-AU"/>
              </w:rPr>
              <w:t>Jakarta</w:t>
            </w:r>
          </w:p>
        </w:tc>
        <w:tc>
          <w:tcPr>
            <w:tcW w:w="1985" w:type="dxa"/>
            <w:hideMark/>
          </w:tcPr>
          <w:p w:rsidR="002B1217" w:rsidRPr="004D3E58" w:rsidRDefault="002B1217" w:rsidP="00927783">
            <w:pPr>
              <w:spacing w:after="0"/>
              <w:rPr>
                <w:sz w:val="20"/>
                <w:szCs w:val="20"/>
                <w:lang w:val="en-AU"/>
              </w:rPr>
            </w:pPr>
            <w:r w:rsidRPr="004D3E58">
              <w:rPr>
                <w:sz w:val="20"/>
                <w:szCs w:val="20"/>
                <w:lang w:val="en-AU"/>
              </w:rPr>
              <w:t>Manajer Program dan Staf Keuangan</w:t>
            </w:r>
          </w:p>
        </w:tc>
        <w:tc>
          <w:tcPr>
            <w:tcW w:w="1532" w:type="dxa"/>
            <w:hideMark/>
          </w:tcPr>
          <w:p w:rsidR="002B1217" w:rsidRPr="004D3E58" w:rsidRDefault="002B1217" w:rsidP="00927783">
            <w:pPr>
              <w:spacing w:after="0"/>
              <w:rPr>
                <w:sz w:val="20"/>
                <w:szCs w:val="20"/>
                <w:lang w:val="en-AU"/>
              </w:rPr>
            </w:pPr>
            <w:r w:rsidRPr="004D3E58">
              <w:rPr>
                <w:sz w:val="20"/>
                <w:szCs w:val="20"/>
                <w:lang w:val="en-AU"/>
              </w:rPr>
              <w:t>FGD</w:t>
            </w:r>
          </w:p>
        </w:tc>
        <w:tc>
          <w:tcPr>
            <w:tcW w:w="1427" w:type="dxa"/>
            <w:hideMark/>
          </w:tcPr>
          <w:p w:rsidR="002B1217" w:rsidRPr="004D3E58" w:rsidRDefault="002B1217" w:rsidP="00927783">
            <w:pPr>
              <w:spacing w:after="0"/>
              <w:rPr>
                <w:sz w:val="20"/>
                <w:szCs w:val="20"/>
                <w:lang w:val="en-AU"/>
              </w:rPr>
            </w:pPr>
            <w:r w:rsidRPr="004D3E58">
              <w:rPr>
                <w:sz w:val="20"/>
                <w:szCs w:val="20"/>
                <w:lang w:val="en-AU"/>
              </w:rPr>
              <w:t>9/19/2012</w:t>
            </w:r>
          </w:p>
        </w:tc>
      </w:tr>
      <w:tr w:rsidR="002B1217" w:rsidRPr="004D3E58" w:rsidTr="00404288">
        <w:trPr>
          <w:trHeight w:val="315"/>
        </w:trPr>
        <w:tc>
          <w:tcPr>
            <w:tcW w:w="534" w:type="dxa"/>
            <w:noWrap/>
            <w:hideMark/>
          </w:tcPr>
          <w:p w:rsidR="002B1217" w:rsidRPr="004D3E58" w:rsidRDefault="002B1217" w:rsidP="00927783">
            <w:pPr>
              <w:spacing w:after="0"/>
              <w:rPr>
                <w:sz w:val="20"/>
                <w:szCs w:val="20"/>
                <w:lang w:val="en-AU"/>
              </w:rPr>
            </w:pPr>
            <w:r w:rsidRPr="004D3E58">
              <w:rPr>
                <w:sz w:val="20"/>
                <w:szCs w:val="20"/>
                <w:lang w:val="en-AU"/>
              </w:rPr>
              <w:t>40</w:t>
            </w:r>
          </w:p>
        </w:tc>
        <w:tc>
          <w:tcPr>
            <w:tcW w:w="2319" w:type="dxa"/>
            <w:hideMark/>
          </w:tcPr>
          <w:p w:rsidR="002B1217" w:rsidRPr="004D3E58" w:rsidRDefault="002B1217" w:rsidP="00927783">
            <w:pPr>
              <w:spacing w:after="0"/>
              <w:rPr>
                <w:sz w:val="20"/>
                <w:szCs w:val="20"/>
                <w:lang w:val="en-AU"/>
              </w:rPr>
            </w:pPr>
            <w:r w:rsidRPr="004D3E58">
              <w:rPr>
                <w:sz w:val="20"/>
                <w:szCs w:val="20"/>
                <w:lang w:val="en-AU"/>
              </w:rPr>
              <w:t>LSM Today</w:t>
            </w:r>
          </w:p>
        </w:tc>
        <w:tc>
          <w:tcPr>
            <w:tcW w:w="1445" w:type="dxa"/>
            <w:hideMark/>
          </w:tcPr>
          <w:p w:rsidR="002B1217" w:rsidRPr="004D3E58" w:rsidRDefault="002B1217" w:rsidP="00927783">
            <w:pPr>
              <w:spacing w:after="0"/>
              <w:rPr>
                <w:sz w:val="20"/>
                <w:szCs w:val="20"/>
                <w:lang w:val="en-AU"/>
              </w:rPr>
            </w:pPr>
            <w:r w:rsidRPr="004D3E58">
              <w:rPr>
                <w:sz w:val="20"/>
                <w:szCs w:val="20"/>
                <w:lang w:val="en-AU"/>
              </w:rPr>
              <w:t>Soe, Timor Tengah Selatan, NTT</w:t>
            </w:r>
          </w:p>
        </w:tc>
        <w:tc>
          <w:tcPr>
            <w:tcW w:w="1985" w:type="dxa"/>
            <w:hideMark/>
          </w:tcPr>
          <w:p w:rsidR="002B1217" w:rsidRPr="004D3E58" w:rsidRDefault="002B1217" w:rsidP="00927783">
            <w:pPr>
              <w:spacing w:after="0"/>
              <w:rPr>
                <w:sz w:val="20"/>
                <w:szCs w:val="20"/>
                <w:lang w:val="en-AU"/>
              </w:rPr>
            </w:pPr>
            <w:r w:rsidRPr="004D3E58">
              <w:rPr>
                <w:sz w:val="20"/>
                <w:szCs w:val="20"/>
                <w:lang w:val="en-AU"/>
              </w:rPr>
              <w:t>Director</w:t>
            </w:r>
          </w:p>
        </w:tc>
        <w:tc>
          <w:tcPr>
            <w:tcW w:w="1532" w:type="dxa"/>
            <w:hideMark/>
          </w:tcPr>
          <w:p w:rsidR="002B1217" w:rsidRPr="004D3E58" w:rsidRDefault="002B1217" w:rsidP="00927783">
            <w:pPr>
              <w:spacing w:after="0"/>
              <w:rPr>
                <w:sz w:val="20"/>
                <w:szCs w:val="20"/>
                <w:lang w:val="en-AU"/>
              </w:rPr>
            </w:pPr>
            <w:r w:rsidRPr="004D3E58">
              <w:rPr>
                <w:sz w:val="20"/>
                <w:szCs w:val="20"/>
                <w:lang w:val="en-AU"/>
              </w:rPr>
              <w:t>FGD</w:t>
            </w:r>
          </w:p>
        </w:tc>
        <w:tc>
          <w:tcPr>
            <w:tcW w:w="1427" w:type="dxa"/>
            <w:hideMark/>
          </w:tcPr>
          <w:p w:rsidR="002B1217" w:rsidRPr="004D3E58" w:rsidRDefault="002B1217" w:rsidP="00927783">
            <w:pPr>
              <w:spacing w:after="0"/>
              <w:rPr>
                <w:sz w:val="20"/>
                <w:szCs w:val="20"/>
                <w:lang w:val="en-AU"/>
              </w:rPr>
            </w:pPr>
            <w:r w:rsidRPr="004D3E58">
              <w:rPr>
                <w:sz w:val="20"/>
                <w:szCs w:val="20"/>
                <w:lang w:val="en-AU"/>
              </w:rPr>
              <w:t>9/26/2012</w:t>
            </w:r>
          </w:p>
        </w:tc>
      </w:tr>
      <w:tr w:rsidR="002B1217" w:rsidRPr="004D3E58" w:rsidTr="00404288">
        <w:trPr>
          <w:trHeight w:val="315"/>
        </w:trPr>
        <w:tc>
          <w:tcPr>
            <w:tcW w:w="534" w:type="dxa"/>
            <w:noWrap/>
            <w:hideMark/>
          </w:tcPr>
          <w:p w:rsidR="002B1217" w:rsidRPr="004D3E58" w:rsidRDefault="002B1217" w:rsidP="00927783">
            <w:pPr>
              <w:spacing w:after="0"/>
              <w:rPr>
                <w:sz w:val="20"/>
                <w:szCs w:val="20"/>
                <w:lang w:val="en-AU"/>
              </w:rPr>
            </w:pPr>
            <w:r w:rsidRPr="004D3E58">
              <w:rPr>
                <w:sz w:val="20"/>
                <w:szCs w:val="20"/>
                <w:lang w:val="en-AU"/>
              </w:rPr>
              <w:t>41</w:t>
            </w:r>
          </w:p>
        </w:tc>
        <w:tc>
          <w:tcPr>
            <w:tcW w:w="2319" w:type="dxa"/>
            <w:hideMark/>
          </w:tcPr>
          <w:p w:rsidR="002B1217" w:rsidRPr="004D3E58" w:rsidRDefault="002B1217" w:rsidP="00927783">
            <w:pPr>
              <w:spacing w:after="0"/>
              <w:rPr>
                <w:sz w:val="20"/>
                <w:szCs w:val="20"/>
                <w:lang w:val="en-AU"/>
              </w:rPr>
            </w:pPr>
            <w:r w:rsidRPr="004D3E58">
              <w:rPr>
                <w:sz w:val="20"/>
                <w:szCs w:val="20"/>
                <w:lang w:val="en-AU"/>
              </w:rPr>
              <w:t>OAT</w:t>
            </w:r>
          </w:p>
        </w:tc>
        <w:tc>
          <w:tcPr>
            <w:tcW w:w="1445" w:type="dxa"/>
            <w:hideMark/>
          </w:tcPr>
          <w:p w:rsidR="002B1217" w:rsidRPr="004D3E58" w:rsidRDefault="002B1217" w:rsidP="00927783">
            <w:pPr>
              <w:spacing w:after="0"/>
              <w:rPr>
                <w:sz w:val="20"/>
                <w:szCs w:val="20"/>
                <w:lang w:val="en-AU"/>
              </w:rPr>
            </w:pPr>
            <w:r w:rsidRPr="004D3E58">
              <w:rPr>
                <w:sz w:val="20"/>
                <w:szCs w:val="20"/>
                <w:lang w:val="en-AU"/>
              </w:rPr>
              <w:t>Soe, Timor Tengah Selatan, NTT</w:t>
            </w:r>
          </w:p>
        </w:tc>
        <w:tc>
          <w:tcPr>
            <w:tcW w:w="1985" w:type="dxa"/>
            <w:hideMark/>
          </w:tcPr>
          <w:p w:rsidR="002B1217" w:rsidRPr="004D3E58" w:rsidRDefault="002B1217" w:rsidP="00927783">
            <w:pPr>
              <w:spacing w:after="0"/>
              <w:rPr>
                <w:sz w:val="20"/>
                <w:szCs w:val="20"/>
                <w:lang w:val="en-AU"/>
              </w:rPr>
            </w:pPr>
            <w:r w:rsidRPr="004D3E58">
              <w:rPr>
                <w:sz w:val="20"/>
                <w:szCs w:val="20"/>
                <w:lang w:val="en-AU"/>
              </w:rPr>
              <w:t>Director and Koordinator Lapangan &amp; Program</w:t>
            </w:r>
          </w:p>
        </w:tc>
        <w:tc>
          <w:tcPr>
            <w:tcW w:w="1532" w:type="dxa"/>
            <w:hideMark/>
          </w:tcPr>
          <w:p w:rsidR="002B1217" w:rsidRPr="004D3E58" w:rsidRDefault="002B1217" w:rsidP="00927783">
            <w:pPr>
              <w:spacing w:after="0"/>
              <w:rPr>
                <w:sz w:val="20"/>
                <w:szCs w:val="20"/>
                <w:lang w:val="en-AU"/>
              </w:rPr>
            </w:pPr>
            <w:r w:rsidRPr="004D3E58">
              <w:rPr>
                <w:sz w:val="20"/>
                <w:szCs w:val="20"/>
                <w:lang w:val="en-AU"/>
              </w:rPr>
              <w:t>Individual Discussion</w:t>
            </w:r>
          </w:p>
        </w:tc>
        <w:tc>
          <w:tcPr>
            <w:tcW w:w="1427" w:type="dxa"/>
            <w:hideMark/>
          </w:tcPr>
          <w:p w:rsidR="002B1217" w:rsidRPr="004D3E58" w:rsidRDefault="002B1217" w:rsidP="00927783">
            <w:pPr>
              <w:spacing w:after="0"/>
              <w:rPr>
                <w:sz w:val="20"/>
                <w:szCs w:val="20"/>
                <w:lang w:val="en-AU"/>
              </w:rPr>
            </w:pPr>
            <w:r w:rsidRPr="004D3E58">
              <w:rPr>
                <w:sz w:val="20"/>
                <w:szCs w:val="20"/>
                <w:lang w:val="en-AU"/>
              </w:rPr>
              <w:t>9/25/2012 and 9/28/2012</w:t>
            </w:r>
          </w:p>
        </w:tc>
      </w:tr>
      <w:tr w:rsidR="002B1217" w:rsidRPr="004D3E58" w:rsidTr="00404288">
        <w:trPr>
          <w:trHeight w:val="315"/>
        </w:trPr>
        <w:tc>
          <w:tcPr>
            <w:tcW w:w="534" w:type="dxa"/>
            <w:noWrap/>
            <w:hideMark/>
          </w:tcPr>
          <w:p w:rsidR="002B1217" w:rsidRPr="004D3E58" w:rsidRDefault="002B1217" w:rsidP="00927783">
            <w:pPr>
              <w:spacing w:after="0"/>
              <w:rPr>
                <w:sz w:val="20"/>
                <w:szCs w:val="20"/>
                <w:lang w:val="en-AU"/>
              </w:rPr>
            </w:pPr>
            <w:r w:rsidRPr="004D3E58">
              <w:rPr>
                <w:sz w:val="20"/>
                <w:szCs w:val="20"/>
                <w:lang w:val="en-AU"/>
              </w:rPr>
              <w:t>42</w:t>
            </w:r>
          </w:p>
        </w:tc>
        <w:tc>
          <w:tcPr>
            <w:tcW w:w="2319" w:type="dxa"/>
            <w:hideMark/>
          </w:tcPr>
          <w:p w:rsidR="002B1217" w:rsidRPr="004D3E58" w:rsidRDefault="002B1217" w:rsidP="00927783">
            <w:pPr>
              <w:spacing w:after="0"/>
              <w:rPr>
                <w:sz w:val="20"/>
                <w:szCs w:val="20"/>
                <w:lang w:val="en-AU"/>
              </w:rPr>
            </w:pPr>
            <w:r w:rsidRPr="004D3E58">
              <w:rPr>
                <w:sz w:val="20"/>
                <w:szCs w:val="20"/>
                <w:lang w:val="en-AU"/>
              </w:rPr>
              <w:t>Peduli Buruh Migran</w:t>
            </w:r>
          </w:p>
        </w:tc>
        <w:tc>
          <w:tcPr>
            <w:tcW w:w="1445" w:type="dxa"/>
            <w:hideMark/>
          </w:tcPr>
          <w:p w:rsidR="002B1217" w:rsidRPr="004D3E58" w:rsidRDefault="002B1217" w:rsidP="00927783">
            <w:pPr>
              <w:spacing w:after="0"/>
              <w:rPr>
                <w:sz w:val="20"/>
                <w:szCs w:val="20"/>
                <w:lang w:val="en-AU"/>
              </w:rPr>
            </w:pPr>
            <w:r w:rsidRPr="004D3E58">
              <w:rPr>
                <w:sz w:val="20"/>
                <w:szCs w:val="20"/>
                <w:lang w:val="en-AU"/>
              </w:rPr>
              <w:t>Jakarta</w:t>
            </w:r>
          </w:p>
        </w:tc>
        <w:tc>
          <w:tcPr>
            <w:tcW w:w="1985" w:type="dxa"/>
            <w:hideMark/>
          </w:tcPr>
          <w:p w:rsidR="002B1217" w:rsidRPr="004D3E58" w:rsidRDefault="002B1217" w:rsidP="00927783">
            <w:pPr>
              <w:spacing w:after="0"/>
              <w:rPr>
                <w:sz w:val="20"/>
                <w:szCs w:val="20"/>
                <w:lang w:val="en-AU"/>
              </w:rPr>
            </w:pPr>
            <w:r w:rsidRPr="004D3E58">
              <w:rPr>
                <w:sz w:val="20"/>
                <w:szCs w:val="20"/>
                <w:lang w:val="en-AU"/>
              </w:rPr>
              <w:t>Koordinator Jaringan</w:t>
            </w:r>
          </w:p>
        </w:tc>
        <w:tc>
          <w:tcPr>
            <w:tcW w:w="1532" w:type="dxa"/>
            <w:hideMark/>
          </w:tcPr>
          <w:p w:rsidR="002B1217" w:rsidRPr="004D3E58" w:rsidRDefault="002B1217" w:rsidP="00927783">
            <w:pPr>
              <w:spacing w:after="0"/>
              <w:rPr>
                <w:sz w:val="20"/>
                <w:szCs w:val="20"/>
                <w:lang w:val="en-AU"/>
              </w:rPr>
            </w:pPr>
            <w:r w:rsidRPr="004D3E58">
              <w:rPr>
                <w:sz w:val="20"/>
                <w:szCs w:val="20"/>
                <w:lang w:val="en-AU"/>
              </w:rPr>
              <w:t>FGD</w:t>
            </w:r>
          </w:p>
        </w:tc>
        <w:tc>
          <w:tcPr>
            <w:tcW w:w="1427" w:type="dxa"/>
            <w:hideMark/>
          </w:tcPr>
          <w:p w:rsidR="002B1217" w:rsidRPr="004D3E58" w:rsidRDefault="002B1217" w:rsidP="00927783">
            <w:pPr>
              <w:spacing w:after="0"/>
              <w:rPr>
                <w:sz w:val="20"/>
                <w:szCs w:val="20"/>
                <w:lang w:val="en-AU"/>
              </w:rPr>
            </w:pPr>
            <w:r w:rsidRPr="004D3E58">
              <w:rPr>
                <w:sz w:val="20"/>
                <w:szCs w:val="20"/>
                <w:lang w:val="en-AU"/>
              </w:rPr>
              <w:t>9/19/2012</w:t>
            </w:r>
          </w:p>
        </w:tc>
      </w:tr>
      <w:tr w:rsidR="002B1217" w:rsidRPr="004D3E58" w:rsidTr="00404288">
        <w:trPr>
          <w:trHeight w:val="315"/>
        </w:trPr>
        <w:tc>
          <w:tcPr>
            <w:tcW w:w="534" w:type="dxa"/>
            <w:noWrap/>
            <w:hideMark/>
          </w:tcPr>
          <w:p w:rsidR="002B1217" w:rsidRPr="004D3E58" w:rsidRDefault="002B1217" w:rsidP="00927783">
            <w:pPr>
              <w:spacing w:after="0"/>
              <w:rPr>
                <w:sz w:val="20"/>
                <w:szCs w:val="20"/>
                <w:lang w:val="en-AU"/>
              </w:rPr>
            </w:pPr>
            <w:r w:rsidRPr="004D3E58">
              <w:rPr>
                <w:sz w:val="20"/>
                <w:szCs w:val="20"/>
                <w:lang w:val="en-AU"/>
              </w:rPr>
              <w:t>43</w:t>
            </w:r>
          </w:p>
        </w:tc>
        <w:tc>
          <w:tcPr>
            <w:tcW w:w="2319" w:type="dxa"/>
            <w:hideMark/>
          </w:tcPr>
          <w:p w:rsidR="002B1217" w:rsidRPr="004D3E58" w:rsidRDefault="002B1217" w:rsidP="00927783">
            <w:pPr>
              <w:spacing w:after="0"/>
              <w:rPr>
                <w:sz w:val="20"/>
                <w:szCs w:val="20"/>
                <w:lang w:val="en-AU"/>
              </w:rPr>
            </w:pPr>
            <w:r w:rsidRPr="004D3E58">
              <w:rPr>
                <w:sz w:val="20"/>
                <w:szCs w:val="20"/>
                <w:lang w:val="en-AU"/>
              </w:rPr>
              <w:t>Penabulu</w:t>
            </w:r>
          </w:p>
        </w:tc>
        <w:tc>
          <w:tcPr>
            <w:tcW w:w="1445" w:type="dxa"/>
            <w:hideMark/>
          </w:tcPr>
          <w:p w:rsidR="002B1217" w:rsidRPr="004D3E58" w:rsidRDefault="002B1217" w:rsidP="00927783">
            <w:pPr>
              <w:spacing w:after="0"/>
              <w:rPr>
                <w:sz w:val="20"/>
                <w:szCs w:val="20"/>
                <w:lang w:val="en-AU"/>
              </w:rPr>
            </w:pPr>
            <w:r w:rsidRPr="004D3E58">
              <w:rPr>
                <w:sz w:val="20"/>
                <w:szCs w:val="20"/>
                <w:lang w:val="en-AU"/>
              </w:rPr>
              <w:t>Jakarta</w:t>
            </w:r>
          </w:p>
        </w:tc>
        <w:tc>
          <w:tcPr>
            <w:tcW w:w="1985" w:type="dxa"/>
            <w:hideMark/>
          </w:tcPr>
          <w:p w:rsidR="002B1217" w:rsidRPr="004D3E58" w:rsidRDefault="002B1217" w:rsidP="00927783">
            <w:pPr>
              <w:spacing w:after="0"/>
              <w:rPr>
                <w:sz w:val="20"/>
                <w:szCs w:val="20"/>
                <w:lang w:val="en-AU"/>
              </w:rPr>
            </w:pPr>
            <w:r w:rsidRPr="004D3E58">
              <w:rPr>
                <w:sz w:val="20"/>
                <w:szCs w:val="20"/>
                <w:lang w:val="en-AU"/>
              </w:rPr>
              <w:t>Executive Director and Program Director</w:t>
            </w:r>
          </w:p>
        </w:tc>
        <w:tc>
          <w:tcPr>
            <w:tcW w:w="1532" w:type="dxa"/>
            <w:hideMark/>
          </w:tcPr>
          <w:p w:rsidR="002B1217" w:rsidRPr="004D3E58" w:rsidRDefault="002B1217" w:rsidP="00927783">
            <w:pPr>
              <w:spacing w:after="0"/>
              <w:rPr>
                <w:sz w:val="20"/>
                <w:szCs w:val="20"/>
                <w:lang w:val="en-AU"/>
              </w:rPr>
            </w:pPr>
            <w:r w:rsidRPr="004D3E58">
              <w:rPr>
                <w:sz w:val="20"/>
                <w:szCs w:val="20"/>
                <w:lang w:val="en-AU"/>
              </w:rPr>
              <w:t>Small Group Discussion</w:t>
            </w:r>
          </w:p>
        </w:tc>
        <w:tc>
          <w:tcPr>
            <w:tcW w:w="1427" w:type="dxa"/>
            <w:hideMark/>
          </w:tcPr>
          <w:p w:rsidR="002B1217" w:rsidRPr="004D3E58" w:rsidRDefault="002B1217" w:rsidP="00927783">
            <w:pPr>
              <w:spacing w:after="0"/>
              <w:rPr>
                <w:sz w:val="20"/>
                <w:szCs w:val="20"/>
                <w:lang w:val="en-AU"/>
              </w:rPr>
            </w:pPr>
            <w:r w:rsidRPr="004D3E58">
              <w:rPr>
                <w:sz w:val="20"/>
                <w:szCs w:val="20"/>
                <w:lang w:val="en-AU"/>
              </w:rPr>
              <w:t>4/9/2012</w:t>
            </w:r>
          </w:p>
        </w:tc>
      </w:tr>
      <w:tr w:rsidR="002B1217" w:rsidRPr="004D3E58" w:rsidTr="00404288">
        <w:trPr>
          <w:trHeight w:val="315"/>
        </w:trPr>
        <w:tc>
          <w:tcPr>
            <w:tcW w:w="534" w:type="dxa"/>
            <w:noWrap/>
            <w:hideMark/>
          </w:tcPr>
          <w:p w:rsidR="002B1217" w:rsidRPr="004D3E58" w:rsidRDefault="002B1217" w:rsidP="00927783">
            <w:pPr>
              <w:spacing w:after="0"/>
              <w:rPr>
                <w:sz w:val="20"/>
                <w:szCs w:val="20"/>
                <w:lang w:val="en-AU"/>
              </w:rPr>
            </w:pPr>
            <w:r w:rsidRPr="004D3E58">
              <w:rPr>
                <w:sz w:val="20"/>
                <w:szCs w:val="20"/>
                <w:lang w:val="en-AU"/>
              </w:rPr>
              <w:t>44</w:t>
            </w:r>
          </w:p>
        </w:tc>
        <w:tc>
          <w:tcPr>
            <w:tcW w:w="2319" w:type="dxa"/>
            <w:hideMark/>
          </w:tcPr>
          <w:p w:rsidR="002B1217" w:rsidRPr="004D3E58" w:rsidRDefault="002B1217" w:rsidP="00927783">
            <w:pPr>
              <w:spacing w:after="0"/>
              <w:rPr>
                <w:sz w:val="20"/>
                <w:szCs w:val="20"/>
                <w:lang w:val="en-AU"/>
              </w:rPr>
            </w:pPr>
            <w:r w:rsidRPr="004D3E58">
              <w:rPr>
                <w:sz w:val="20"/>
                <w:szCs w:val="20"/>
                <w:lang w:val="en-AU"/>
              </w:rPr>
              <w:t>Perkumpulan Masyarakat Penanggulangan Bencana</w:t>
            </w:r>
          </w:p>
        </w:tc>
        <w:tc>
          <w:tcPr>
            <w:tcW w:w="1445" w:type="dxa"/>
            <w:hideMark/>
          </w:tcPr>
          <w:p w:rsidR="002B1217" w:rsidRPr="004D3E58" w:rsidRDefault="002B1217" w:rsidP="00927783">
            <w:pPr>
              <w:spacing w:after="0"/>
              <w:rPr>
                <w:sz w:val="20"/>
                <w:szCs w:val="20"/>
                <w:lang w:val="en-AU"/>
              </w:rPr>
            </w:pPr>
            <w:r w:rsidRPr="004D3E58">
              <w:rPr>
                <w:sz w:val="20"/>
                <w:szCs w:val="20"/>
                <w:lang w:val="en-AU"/>
              </w:rPr>
              <w:t>Kupang, NTT</w:t>
            </w:r>
          </w:p>
        </w:tc>
        <w:tc>
          <w:tcPr>
            <w:tcW w:w="1985" w:type="dxa"/>
            <w:hideMark/>
          </w:tcPr>
          <w:p w:rsidR="002B1217" w:rsidRPr="004D3E58" w:rsidRDefault="002B1217" w:rsidP="00927783">
            <w:pPr>
              <w:spacing w:after="0"/>
              <w:rPr>
                <w:sz w:val="20"/>
                <w:szCs w:val="20"/>
                <w:lang w:val="en-AU"/>
              </w:rPr>
            </w:pPr>
            <w:r w:rsidRPr="004D3E58">
              <w:rPr>
                <w:sz w:val="20"/>
                <w:szCs w:val="20"/>
                <w:lang w:val="en-AU"/>
              </w:rPr>
              <w:t>Director and Staff</w:t>
            </w:r>
          </w:p>
        </w:tc>
        <w:tc>
          <w:tcPr>
            <w:tcW w:w="1532" w:type="dxa"/>
            <w:hideMark/>
          </w:tcPr>
          <w:p w:rsidR="002B1217" w:rsidRPr="004D3E58" w:rsidRDefault="002B1217" w:rsidP="00927783">
            <w:pPr>
              <w:spacing w:after="0"/>
              <w:rPr>
                <w:sz w:val="20"/>
                <w:szCs w:val="20"/>
                <w:lang w:val="en-AU"/>
              </w:rPr>
            </w:pPr>
            <w:r w:rsidRPr="004D3E58">
              <w:rPr>
                <w:sz w:val="20"/>
                <w:szCs w:val="20"/>
                <w:lang w:val="en-AU"/>
              </w:rPr>
              <w:t>Small Group Discussion</w:t>
            </w:r>
          </w:p>
        </w:tc>
        <w:tc>
          <w:tcPr>
            <w:tcW w:w="1427" w:type="dxa"/>
            <w:hideMark/>
          </w:tcPr>
          <w:p w:rsidR="002B1217" w:rsidRPr="004D3E58" w:rsidRDefault="002B1217" w:rsidP="00927783">
            <w:pPr>
              <w:spacing w:after="0"/>
              <w:rPr>
                <w:sz w:val="20"/>
                <w:szCs w:val="20"/>
                <w:lang w:val="en-AU"/>
              </w:rPr>
            </w:pPr>
            <w:r w:rsidRPr="004D3E58">
              <w:rPr>
                <w:sz w:val="20"/>
                <w:szCs w:val="20"/>
                <w:lang w:val="en-AU"/>
              </w:rPr>
              <w:t>9/29/2012</w:t>
            </w:r>
          </w:p>
        </w:tc>
      </w:tr>
      <w:tr w:rsidR="002B1217" w:rsidRPr="004D3E58" w:rsidTr="00404288">
        <w:trPr>
          <w:trHeight w:val="315"/>
        </w:trPr>
        <w:tc>
          <w:tcPr>
            <w:tcW w:w="534" w:type="dxa"/>
            <w:noWrap/>
            <w:hideMark/>
          </w:tcPr>
          <w:p w:rsidR="002B1217" w:rsidRPr="004D3E58" w:rsidRDefault="002B1217" w:rsidP="00927783">
            <w:pPr>
              <w:spacing w:after="0"/>
              <w:rPr>
                <w:sz w:val="20"/>
                <w:szCs w:val="20"/>
                <w:lang w:val="en-AU"/>
              </w:rPr>
            </w:pPr>
            <w:r w:rsidRPr="004D3E58">
              <w:rPr>
                <w:sz w:val="20"/>
                <w:szCs w:val="20"/>
                <w:lang w:val="en-AU"/>
              </w:rPr>
              <w:t>45</w:t>
            </w:r>
          </w:p>
        </w:tc>
        <w:tc>
          <w:tcPr>
            <w:tcW w:w="2319" w:type="dxa"/>
            <w:hideMark/>
          </w:tcPr>
          <w:p w:rsidR="002B1217" w:rsidRPr="004D3E58" w:rsidRDefault="002B1217" w:rsidP="00927783">
            <w:pPr>
              <w:spacing w:after="0"/>
              <w:rPr>
                <w:sz w:val="20"/>
                <w:szCs w:val="20"/>
                <w:lang w:val="en-AU"/>
              </w:rPr>
            </w:pPr>
            <w:r w:rsidRPr="004D3E58">
              <w:rPr>
                <w:sz w:val="20"/>
                <w:szCs w:val="20"/>
                <w:lang w:val="en-AU"/>
              </w:rPr>
              <w:t>Perkumpulan Pikul</w:t>
            </w:r>
          </w:p>
        </w:tc>
        <w:tc>
          <w:tcPr>
            <w:tcW w:w="1445" w:type="dxa"/>
            <w:hideMark/>
          </w:tcPr>
          <w:p w:rsidR="002B1217" w:rsidRPr="004D3E58" w:rsidRDefault="002B1217" w:rsidP="00927783">
            <w:pPr>
              <w:spacing w:after="0"/>
              <w:rPr>
                <w:sz w:val="20"/>
                <w:szCs w:val="20"/>
                <w:lang w:val="en-AU"/>
              </w:rPr>
            </w:pPr>
            <w:r w:rsidRPr="004D3E58">
              <w:rPr>
                <w:sz w:val="20"/>
                <w:szCs w:val="20"/>
                <w:lang w:val="en-AU"/>
              </w:rPr>
              <w:t>Kupang, NTT</w:t>
            </w:r>
          </w:p>
        </w:tc>
        <w:tc>
          <w:tcPr>
            <w:tcW w:w="1985" w:type="dxa"/>
            <w:hideMark/>
          </w:tcPr>
          <w:p w:rsidR="002B1217" w:rsidRPr="004D3E58" w:rsidRDefault="002B1217" w:rsidP="00927783">
            <w:pPr>
              <w:spacing w:after="0"/>
              <w:rPr>
                <w:sz w:val="20"/>
                <w:szCs w:val="20"/>
                <w:lang w:val="en-AU"/>
              </w:rPr>
            </w:pPr>
            <w:r w:rsidRPr="004D3E58">
              <w:rPr>
                <w:sz w:val="20"/>
                <w:szCs w:val="20"/>
                <w:lang w:val="en-AU"/>
              </w:rPr>
              <w:t>Learning Director, Knowledge Management and Public Outreach Director</w:t>
            </w:r>
          </w:p>
        </w:tc>
        <w:tc>
          <w:tcPr>
            <w:tcW w:w="1532" w:type="dxa"/>
            <w:hideMark/>
          </w:tcPr>
          <w:p w:rsidR="002B1217" w:rsidRPr="004D3E58" w:rsidRDefault="002B1217" w:rsidP="00927783">
            <w:pPr>
              <w:spacing w:after="0"/>
              <w:rPr>
                <w:sz w:val="20"/>
                <w:szCs w:val="20"/>
                <w:lang w:val="en-AU"/>
              </w:rPr>
            </w:pPr>
            <w:r w:rsidRPr="004D3E58">
              <w:rPr>
                <w:sz w:val="20"/>
                <w:szCs w:val="20"/>
                <w:lang w:val="en-AU"/>
              </w:rPr>
              <w:t>Small Group Discussion</w:t>
            </w:r>
          </w:p>
        </w:tc>
        <w:tc>
          <w:tcPr>
            <w:tcW w:w="1427" w:type="dxa"/>
            <w:hideMark/>
          </w:tcPr>
          <w:p w:rsidR="002B1217" w:rsidRPr="004D3E58" w:rsidRDefault="002B1217" w:rsidP="00927783">
            <w:pPr>
              <w:spacing w:after="0"/>
              <w:rPr>
                <w:sz w:val="20"/>
                <w:szCs w:val="20"/>
                <w:lang w:val="en-AU"/>
              </w:rPr>
            </w:pPr>
            <w:r w:rsidRPr="004D3E58">
              <w:rPr>
                <w:sz w:val="20"/>
                <w:szCs w:val="20"/>
                <w:lang w:val="en-AU"/>
              </w:rPr>
              <w:t>9/24/2012</w:t>
            </w:r>
          </w:p>
        </w:tc>
      </w:tr>
      <w:tr w:rsidR="002B1217" w:rsidRPr="004D3E58" w:rsidTr="00404288">
        <w:trPr>
          <w:trHeight w:val="315"/>
        </w:trPr>
        <w:tc>
          <w:tcPr>
            <w:tcW w:w="534" w:type="dxa"/>
            <w:noWrap/>
            <w:hideMark/>
          </w:tcPr>
          <w:p w:rsidR="002B1217" w:rsidRPr="004D3E58" w:rsidRDefault="002B1217" w:rsidP="00927783">
            <w:pPr>
              <w:spacing w:after="0"/>
              <w:rPr>
                <w:sz w:val="20"/>
                <w:szCs w:val="20"/>
                <w:lang w:val="en-AU"/>
              </w:rPr>
            </w:pPr>
            <w:r w:rsidRPr="004D3E58">
              <w:rPr>
                <w:sz w:val="20"/>
                <w:szCs w:val="20"/>
                <w:lang w:val="en-AU"/>
              </w:rPr>
              <w:t>46</w:t>
            </w:r>
          </w:p>
        </w:tc>
        <w:tc>
          <w:tcPr>
            <w:tcW w:w="2319" w:type="dxa"/>
            <w:hideMark/>
          </w:tcPr>
          <w:p w:rsidR="002B1217" w:rsidRPr="004D3E58" w:rsidRDefault="002B1217" w:rsidP="00927783">
            <w:pPr>
              <w:spacing w:after="0"/>
              <w:rPr>
                <w:sz w:val="20"/>
                <w:szCs w:val="20"/>
                <w:lang w:val="en-AU"/>
              </w:rPr>
            </w:pPr>
            <w:r w:rsidRPr="004D3E58">
              <w:rPr>
                <w:sz w:val="20"/>
                <w:szCs w:val="20"/>
                <w:lang w:val="en-AU"/>
              </w:rPr>
              <w:t>Perkumpulan Sahabat Masyarakat (SAMPAN)</w:t>
            </w:r>
          </w:p>
        </w:tc>
        <w:tc>
          <w:tcPr>
            <w:tcW w:w="1445" w:type="dxa"/>
            <w:hideMark/>
          </w:tcPr>
          <w:p w:rsidR="002B1217" w:rsidRPr="004D3E58" w:rsidRDefault="002B1217" w:rsidP="00927783">
            <w:pPr>
              <w:spacing w:after="0"/>
              <w:rPr>
                <w:sz w:val="20"/>
                <w:szCs w:val="20"/>
                <w:lang w:val="en-AU"/>
              </w:rPr>
            </w:pPr>
            <w:r w:rsidRPr="004D3E58">
              <w:rPr>
                <w:sz w:val="20"/>
                <w:szCs w:val="20"/>
                <w:lang w:val="en-AU"/>
              </w:rPr>
              <w:t>Pontianak, Kalimantan Barat</w:t>
            </w:r>
          </w:p>
        </w:tc>
        <w:tc>
          <w:tcPr>
            <w:tcW w:w="1985" w:type="dxa"/>
            <w:hideMark/>
          </w:tcPr>
          <w:p w:rsidR="002B1217" w:rsidRPr="004D3E58" w:rsidRDefault="002B1217" w:rsidP="00927783">
            <w:pPr>
              <w:spacing w:after="0"/>
              <w:rPr>
                <w:sz w:val="20"/>
                <w:szCs w:val="20"/>
                <w:lang w:val="en-AU"/>
              </w:rPr>
            </w:pPr>
            <w:r w:rsidRPr="004D3E58">
              <w:rPr>
                <w:sz w:val="20"/>
                <w:szCs w:val="20"/>
                <w:lang w:val="en-AU"/>
              </w:rPr>
              <w:t>Direktur</w:t>
            </w:r>
          </w:p>
        </w:tc>
        <w:tc>
          <w:tcPr>
            <w:tcW w:w="1532" w:type="dxa"/>
            <w:hideMark/>
          </w:tcPr>
          <w:p w:rsidR="002B1217" w:rsidRPr="004D3E58" w:rsidRDefault="002B1217" w:rsidP="00927783">
            <w:pPr>
              <w:spacing w:after="0"/>
              <w:rPr>
                <w:sz w:val="20"/>
                <w:szCs w:val="20"/>
                <w:lang w:val="en-AU"/>
              </w:rPr>
            </w:pPr>
            <w:r w:rsidRPr="004D3E58">
              <w:rPr>
                <w:sz w:val="20"/>
                <w:szCs w:val="20"/>
                <w:lang w:val="en-AU"/>
              </w:rPr>
              <w:t>Small Group Discussion</w:t>
            </w:r>
          </w:p>
        </w:tc>
        <w:tc>
          <w:tcPr>
            <w:tcW w:w="1427" w:type="dxa"/>
            <w:hideMark/>
          </w:tcPr>
          <w:p w:rsidR="002B1217" w:rsidRPr="004D3E58" w:rsidRDefault="002B1217" w:rsidP="00927783">
            <w:pPr>
              <w:spacing w:after="0"/>
              <w:rPr>
                <w:sz w:val="20"/>
                <w:szCs w:val="20"/>
                <w:lang w:val="en-AU"/>
              </w:rPr>
            </w:pPr>
            <w:r w:rsidRPr="004D3E58">
              <w:rPr>
                <w:sz w:val="20"/>
                <w:szCs w:val="20"/>
                <w:lang w:val="en-AU"/>
              </w:rPr>
              <w:t>9/24/2012</w:t>
            </w:r>
          </w:p>
        </w:tc>
      </w:tr>
      <w:tr w:rsidR="002B1217" w:rsidRPr="004D3E58" w:rsidTr="00404288">
        <w:trPr>
          <w:trHeight w:val="315"/>
        </w:trPr>
        <w:tc>
          <w:tcPr>
            <w:tcW w:w="534" w:type="dxa"/>
            <w:noWrap/>
            <w:hideMark/>
          </w:tcPr>
          <w:p w:rsidR="002B1217" w:rsidRPr="004D3E58" w:rsidRDefault="002B1217" w:rsidP="00927783">
            <w:pPr>
              <w:spacing w:after="0"/>
              <w:rPr>
                <w:sz w:val="20"/>
                <w:szCs w:val="20"/>
                <w:lang w:val="en-AU"/>
              </w:rPr>
            </w:pPr>
            <w:r w:rsidRPr="004D3E58">
              <w:rPr>
                <w:sz w:val="20"/>
                <w:szCs w:val="20"/>
                <w:lang w:val="en-AU"/>
              </w:rPr>
              <w:t>47</w:t>
            </w:r>
          </w:p>
        </w:tc>
        <w:tc>
          <w:tcPr>
            <w:tcW w:w="2319" w:type="dxa"/>
            <w:hideMark/>
          </w:tcPr>
          <w:p w:rsidR="002B1217" w:rsidRPr="004D3E58" w:rsidRDefault="002B1217" w:rsidP="00927783">
            <w:pPr>
              <w:spacing w:after="0"/>
              <w:rPr>
                <w:sz w:val="20"/>
                <w:szCs w:val="20"/>
                <w:lang w:val="en-AU"/>
              </w:rPr>
            </w:pPr>
            <w:r w:rsidRPr="004D3E58">
              <w:rPr>
                <w:sz w:val="20"/>
                <w:szCs w:val="20"/>
                <w:lang w:val="en-AU"/>
              </w:rPr>
              <w:t>Perkumpulan Skala</w:t>
            </w:r>
          </w:p>
        </w:tc>
        <w:tc>
          <w:tcPr>
            <w:tcW w:w="1445" w:type="dxa"/>
            <w:hideMark/>
          </w:tcPr>
          <w:p w:rsidR="002B1217" w:rsidRPr="004D3E58" w:rsidRDefault="002B1217" w:rsidP="00927783">
            <w:pPr>
              <w:spacing w:after="0"/>
              <w:rPr>
                <w:sz w:val="20"/>
                <w:szCs w:val="20"/>
                <w:lang w:val="en-AU"/>
              </w:rPr>
            </w:pPr>
            <w:r w:rsidRPr="004D3E58">
              <w:rPr>
                <w:sz w:val="20"/>
                <w:szCs w:val="20"/>
                <w:lang w:val="en-AU"/>
              </w:rPr>
              <w:t>Jakarta</w:t>
            </w:r>
          </w:p>
        </w:tc>
        <w:tc>
          <w:tcPr>
            <w:tcW w:w="1985" w:type="dxa"/>
            <w:hideMark/>
          </w:tcPr>
          <w:p w:rsidR="002B1217" w:rsidRPr="004D3E58" w:rsidRDefault="002B1217" w:rsidP="00927783">
            <w:pPr>
              <w:spacing w:after="0"/>
              <w:rPr>
                <w:sz w:val="20"/>
                <w:szCs w:val="20"/>
                <w:lang w:val="en-AU"/>
              </w:rPr>
            </w:pPr>
            <w:r w:rsidRPr="004D3E58">
              <w:rPr>
                <w:sz w:val="20"/>
                <w:szCs w:val="20"/>
                <w:lang w:val="en-AU"/>
              </w:rPr>
              <w:t>Manager</w:t>
            </w:r>
          </w:p>
        </w:tc>
        <w:tc>
          <w:tcPr>
            <w:tcW w:w="1532" w:type="dxa"/>
            <w:hideMark/>
          </w:tcPr>
          <w:p w:rsidR="002B1217" w:rsidRPr="004D3E58" w:rsidRDefault="002B1217" w:rsidP="00927783">
            <w:pPr>
              <w:spacing w:after="0"/>
              <w:rPr>
                <w:sz w:val="20"/>
                <w:szCs w:val="20"/>
                <w:lang w:val="en-AU"/>
              </w:rPr>
            </w:pPr>
            <w:r w:rsidRPr="004D3E58">
              <w:rPr>
                <w:sz w:val="20"/>
                <w:szCs w:val="20"/>
                <w:lang w:val="en-AU"/>
              </w:rPr>
              <w:t>Individual Discussion</w:t>
            </w:r>
          </w:p>
          <w:p w:rsidR="00927783" w:rsidRPr="004D3E58" w:rsidRDefault="00927783" w:rsidP="00927783">
            <w:pPr>
              <w:spacing w:after="0"/>
              <w:rPr>
                <w:sz w:val="20"/>
                <w:szCs w:val="20"/>
                <w:lang w:val="en-AU"/>
              </w:rPr>
            </w:pPr>
          </w:p>
          <w:p w:rsidR="00927783" w:rsidRPr="004D3E58" w:rsidRDefault="00927783" w:rsidP="00927783">
            <w:pPr>
              <w:spacing w:after="0"/>
              <w:rPr>
                <w:sz w:val="20"/>
                <w:szCs w:val="20"/>
                <w:lang w:val="en-AU"/>
              </w:rPr>
            </w:pPr>
          </w:p>
        </w:tc>
        <w:tc>
          <w:tcPr>
            <w:tcW w:w="1427" w:type="dxa"/>
            <w:hideMark/>
          </w:tcPr>
          <w:p w:rsidR="002B1217" w:rsidRPr="004D3E58" w:rsidRDefault="002B1217" w:rsidP="00927783">
            <w:pPr>
              <w:spacing w:after="0"/>
              <w:rPr>
                <w:sz w:val="20"/>
                <w:szCs w:val="20"/>
                <w:lang w:val="en-AU"/>
              </w:rPr>
            </w:pPr>
            <w:r w:rsidRPr="004D3E58">
              <w:rPr>
                <w:sz w:val="20"/>
                <w:szCs w:val="20"/>
                <w:lang w:val="en-AU"/>
              </w:rPr>
              <w:t>7/27/2012</w:t>
            </w:r>
          </w:p>
        </w:tc>
      </w:tr>
      <w:tr w:rsidR="002B1217" w:rsidRPr="004D3E58" w:rsidTr="00404288">
        <w:trPr>
          <w:trHeight w:val="315"/>
        </w:trPr>
        <w:tc>
          <w:tcPr>
            <w:tcW w:w="534" w:type="dxa"/>
            <w:noWrap/>
            <w:hideMark/>
          </w:tcPr>
          <w:p w:rsidR="002B1217" w:rsidRPr="004D3E58" w:rsidRDefault="002B1217" w:rsidP="00927783">
            <w:pPr>
              <w:spacing w:after="0"/>
              <w:rPr>
                <w:sz w:val="20"/>
                <w:szCs w:val="20"/>
                <w:lang w:val="en-AU"/>
              </w:rPr>
            </w:pPr>
            <w:r w:rsidRPr="004D3E58">
              <w:rPr>
                <w:sz w:val="20"/>
                <w:szCs w:val="20"/>
                <w:lang w:val="en-AU"/>
              </w:rPr>
              <w:t>48</w:t>
            </w:r>
          </w:p>
        </w:tc>
        <w:tc>
          <w:tcPr>
            <w:tcW w:w="2319" w:type="dxa"/>
            <w:hideMark/>
          </w:tcPr>
          <w:p w:rsidR="002B1217" w:rsidRPr="004D3E58" w:rsidRDefault="002B1217" w:rsidP="00927783">
            <w:pPr>
              <w:spacing w:after="0"/>
              <w:rPr>
                <w:sz w:val="20"/>
                <w:szCs w:val="20"/>
                <w:lang w:val="en-AU"/>
              </w:rPr>
            </w:pPr>
            <w:r w:rsidRPr="004D3E58">
              <w:rPr>
                <w:sz w:val="20"/>
                <w:szCs w:val="20"/>
                <w:lang w:val="en-AU"/>
              </w:rPr>
              <w:t>Permata</w:t>
            </w:r>
          </w:p>
        </w:tc>
        <w:tc>
          <w:tcPr>
            <w:tcW w:w="1445" w:type="dxa"/>
            <w:hideMark/>
          </w:tcPr>
          <w:p w:rsidR="002B1217" w:rsidRPr="004D3E58" w:rsidRDefault="002B1217" w:rsidP="00927783">
            <w:pPr>
              <w:spacing w:after="0"/>
              <w:rPr>
                <w:sz w:val="20"/>
                <w:szCs w:val="20"/>
                <w:lang w:val="en-AU"/>
              </w:rPr>
            </w:pPr>
            <w:r w:rsidRPr="004D3E58">
              <w:rPr>
                <w:sz w:val="20"/>
                <w:szCs w:val="20"/>
                <w:lang w:val="en-AU"/>
              </w:rPr>
              <w:t>Ketapang, Kalimantan Barat</w:t>
            </w:r>
          </w:p>
        </w:tc>
        <w:tc>
          <w:tcPr>
            <w:tcW w:w="1985" w:type="dxa"/>
            <w:hideMark/>
          </w:tcPr>
          <w:p w:rsidR="002B1217" w:rsidRPr="004D3E58" w:rsidRDefault="002B1217" w:rsidP="00927783">
            <w:pPr>
              <w:spacing w:after="0"/>
              <w:rPr>
                <w:sz w:val="20"/>
                <w:szCs w:val="20"/>
                <w:lang w:val="en-AU"/>
              </w:rPr>
            </w:pPr>
            <w:r w:rsidRPr="004D3E58">
              <w:rPr>
                <w:sz w:val="20"/>
                <w:szCs w:val="20"/>
                <w:lang w:val="en-AU"/>
              </w:rPr>
              <w:t>Ketua</w:t>
            </w:r>
          </w:p>
        </w:tc>
        <w:tc>
          <w:tcPr>
            <w:tcW w:w="1532" w:type="dxa"/>
            <w:hideMark/>
          </w:tcPr>
          <w:p w:rsidR="002B1217" w:rsidRPr="004D3E58" w:rsidRDefault="002B1217" w:rsidP="00927783">
            <w:pPr>
              <w:spacing w:after="0"/>
              <w:rPr>
                <w:sz w:val="20"/>
                <w:szCs w:val="20"/>
                <w:lang w:val="en-AU"/>
              </w:rPr>
            </w:pPr>
            <w:r w:rsidRPr="004D3E58">
              <w:rPr>
                <w:sz w:val="20"/>
                <w:szCs w:val="20"/>
                <w:lang w:val="en-AU"/>
              </w:rPr>
              <w:t>Individual Discussion</w:t>
            </w:r>
          </w:p>
        </w:tc>
        <w:tc>
          <w:tcPr>
            <w:tcW w:w="1427" w:type="dxa"/>
            <w:hideMark/>
          </w:tcPr>
          <w:p w:rsidR="002B1217" w:rsidRPr="004D3E58" w:rsidRDefault="002B1217" w:rsidP="00927783">
            <w:pPr>
              <w:spacing w:after="0"/>
              <w:rPr>
                <w:sz w:val="20"/>
                <w:szCs w:val="20"/>
                <w:lang w:val="en-AU"/>
              </w:rPr>
            </w:pPr>
            <w:r w:rsidRPr="004D3E58">
              <w:rPr>
                <w:sz w:val="20"/>
                <w:szCs w:val="20"/>
                <w:lang w:val="en-AU"/>
              </w:rPr>
              <w:t>9/28/2012</w:t>
            </w:r>
          </w:p>
        </w:tc>
      </w:tr>
      <w:tr w:rsidR="002B1217" w:rsidRPr="004D3E58" w:rsidTr="00404288">
        <w:trPr>
          <w:trHeight w:val="315"/>
        </w:trPr>
        <w:tc>
          <w:tcPr>
            <w:tcW w:w="534" w:type="dxa"/>
            <w:noWrap/>
            <w:hideMark/>
          </w:tcPr>
          <w:p w:rsidR="002B1217" w:rsidRPr="004D3E58" w:rsidRDefault="002B1217" w:rsidP="00927783">
            <w:pPr>
              <w:spacing w:after="0"/>
              <w:rPr>
                <w:sz w:val="20"/>
                <w:szCs w:val="20"/>
                <w:lang w:val="en-AU"/>
              </w:rPr>
            </w:pPr>
            <w:r w:rsidRPr="004D3E58">
              <w:rPr>
                <w:sz w:val="20"/>
                <w:szCs w:val="20"/>
                <w:lang w:val="en-AU"/>
              </w:rPr>
              <w:t>49</w:t>
            </w:r>
          </w:p>
        </w:tc>
        <w:tc>
          <w:tcPr>
            <w:tcW w:w="2319" w:type="dxa"/>
            <w:hideMark/>
          </w:tcPr>
          <w:p w:rsidR="002B1217" w:rsidRPr="004D3E58" w:rsidRDefault="002B1217" w:rsidP="00927783">
            <w:pPr>
              <w:spacing w:after="0"/>
              <w:rPr>
                <w:sz w:val="20"/>
                <w:szCs w:val="20"/>
                <w:lang w:val="en-AU"/>
              </w:rPr>
            </w:pPr>
            <w:r w:rsidRPr="004D3E58">
              <w:rPr>
                <w:sz w:val="20"/>
                <w:szCs w:val="20"/>
                <w:lang w:val="en-AU"/>
              </w:rPr>
              <w:t>PKBI Ketapang</w:t>
            </w:r>
          </w:p>
        </w:tc>
        <w:tc>
          <w:tcPr>
            <w:tcW w:w="1445" w:type="dxa"/>
            <w:hideMark/>
          </w:tcPr>
          <w:p w:rsidR="002B1217" w:rsidRPr="004D3E58" w:rsidRDefault="002B1217" w:rsidP="00927783">
            <w:pPr>
              <w:spacing w:after="0"/>
              <w:rPr>
                <w:sz w:val="20"/>
                <w:szCs w:val="20"/>
                <w:lang w:val="en-AU"/>
              </w:rPr>
            </w:pPr>
            <w:r w:rsidRPr="004D3E58">
              <w:rPr>
                <w:sz w:val="20"/>
                <w:szCs w:val="20"/>
                <w:lang w:val="en-AU"/>
              </w:rPr>
              <w:t>Ketapang, Kalimantan Barat</w:t>
            </w:r>
          </w:p>
        </w:tc>
        <w:tc>
          <w:tcPr>
            <w:tcW w:w="1985" w:type="dxa"/>
            <w:hideMark/>
          </w:tcPr>
          <w:p w:rsidR="002B1217" w:rsidRPr="004D3E58" w:rsidRDefault="002B1217" w:rsidP="00927783">
            <w:pPr>
              <w:spacing w:after="0"/>
              <w:rPr>
                <w:sz w:val="20"/>
                <w:szCs w:val="20"/>
                <w:lang w:val="en-AU"/>
              </w:rPr>
            </w:pPr>
            <w:r w:rsidRPr="004D3E58">
              <w:rPr>
                <w:sz w:val="20"/>
                <w:szCs w:val="20"/>
                <w:lang w:val="en-AU"/>
              </w:rPr>
              <w:t>Ketua</w:t>
            </w:r>
          </w:p>
        </w:tc>
        <w:tc>
          <w:tcPr>
            <w:tcW w:w="1532" w:type="dxa"/>
            <w:hideMark/>
          </w:tcPr>
          <w:p w:rsidR="002B1217" w:rsidRPr="004D3E58" w:rsidRDefault="002B1217" w:rsidP="00927783">
            <w:pPr>
              <w:spacing w:after="0"/>
              <w:rPr>
                <w:sz w:val="20"/>
                <w:szCs w:val="20"/>
                <w:lang w:val="en-AU"/>
              </w:rPr>
            </w:pPr>
            <w:r w:rsidRPr="004D3E58">
              <w:rPr>
                <w:sz w:val="20"/>
                <w:szCs w:val="20"/>
                <w:lang w:val="en-AU"/>
              </w:rPr>
              <w:t>Individual Discussion</w:t>
            </w:r>
          </w:p>
        </w:tc>
        <w:tc>
          <w:tcPr>
            <w:tcW w:w="1427" w:type="dxa"/>
            <w:hideMark/>
          </w:tcPr>
          <w:p w:rsidR="002B1217" w:rsidRPr="004D3E58" w:rsidRDefault="002B1217" w:rsidP="00927783">
            <w:pPr>
              <w:spacing w:after="0"/>
              <w:rPr>
                <w:sz w:val="20"/>
                <w:szCs w:val="20"/>
                <w:lang w:val="en-AU"/>
              </w:rPr>
            </w:pPr>
            <w:r w:rsidRPr="004D3E58">
              <w:rPr>
                <w:sz w:val="20"/>
                <w:szCs w:val="20"/>
                <w:lang w:val="en-AU"/>
              </w:rPr>
              <w:t>9/28/2012</w:t>
            </w:r>
          </w:p>
        </w:tc>
      </w:tr>
      <w:tr w:rsidR="002B1217" w:rsidRPr="004D3E58" w:rsidTr="00404288">
        <w:trPr>
          <w:trHeight w:val="315"/>
        </w:trPr>
        <w:tc>
          <w:tcPr>
            <w:tcW w:w="534" w:type="dxa"/>
            <w:noWrap/>
            <w:hideMark/>
          </w:tcPr>
          <w:p w:rsidR="002B1217" w:rsidRPr="004D3E58" w:rsidRDefault="002B1217" w:rsidP="00927783">
            <w:pPr>
              <w:spacing w:after="0"/>
              <w:rPr>
                <w:sz w:val="20"/>
                <w:szCs w:val="20"/>
                <w:lang w:val="en-AU"/>
              </w:rPr>
            </w:pPr>
            <w:r w:rsidRPr="004D3E58">
              <w:rPr>
                <w:sz w:val="20"/>
                <w:szCs w:val="20"/>
                <w:lang w:val="en-AU"/>
              </w:rPr>
              <w:t>50</w:t>
            </w:r>
          </w:p>
        </w:tc>
        <w:tc>
          <w:tcPr>
            <w:tcW w:w="2319" w:type="dxa"/>
            <w:hideMark/>
          </w:tcPr>
          <w:p w:rsidR="002B1217" w:rsidRPr="004D3E58" w:rsidRDefault="002B1217" w:rsidP="00927783">
            <w:pPr>
              <w:spacing w:after="0"/>
              <w:rPr>
                <w:sz w:val="20"/>
                <w:szCs w:val="20"/>
                <w:lang w:val="en-AU"/>
              </w:rPr>
            </w:pPr>
            <w:r w:rsidRPr="004D3E58">
              <w:rPr>
                <w:sz w:val="20"/>
                <w:szCs w:val="20"/>
                <w:lang w:val="en-AU"/>
              </w:rPr>
              <w:t>Pontianak Institute</w:t>
            </w:r>
          </w:p>
        </w:tc>
        <w:tc>
          <w:tcPr>
            <w:tcW w:w="1445" w:type="dxa"/>
            <w:hideMark/>
          </w:tcPr>
          <w:p w:rsidR="002B1217" w:rsidRPr="004D3E58" w:rsidRDefault="002B1217" w:rsidP="00927783">
            <w:pPr>
              <w:spacing w:after="0"/>
              <w:rPr>
                <w:sz w:val="20"/>
                <w:szCs w:val="20"/>
                <w:lang w:val="en-AU"/>
              </w:rPr>
            </w:pPr>
            <w:r w:rsidRPr="004D3E58">
              <w:rPr>
                <w:sz w:val="20"/>
                <w:szCs w:val="20"/>
                <w:lang w:val="en-AU"/>
              </w:rPr>
              <w:t>Pontianak, Kalimantan Barat</w:t>
            </w:r>
          </w:p>
        </w:tc>
        <w:tc>
          <w:tcPr>
            <w:tcW w:w="1985" w:type="dxa"/>
            <w:hideMark/>
          </w:tcPr>
          <w:p w:rsidR="002B1217" w:rsidRPr="004D3E58" w:rsidRDefault="002B1217" w:rsidP="00927783">
            <w:pPr>
              <w:spacing w:after="0"/>
              <w:rPr>
                <w:sz w:val="20"/>
                <w:szCs w:val="20"/>
                <w:lang w:val="en-AU"/>
              </w:rPr>
            </w:pPr>
            <w:r w:rsidRPr="004D3E58">
              <w:rPr>
                <w:sz w:val="20"/>
                <w:szCs w:val="20"/>
                <w:lang w:val="en-AU"/>
              </w:rPr>
              <w:t>Direktur and Koordinator and Anggota</w:t>
            </w:r>
          </w:p>
        </w:tc>
        <w:tc>
          <w:tcPr>
            <w:tcW w:w="1532" w:type="dxa"/>
            <w:hideMark/>
          </w:tcPr>
          <w:p w:rsidR="002B1217" w:rsidRPr="004D3E58" w:rsidRDefault="002B1217" w:rsidP="00927783">
            <w:pPr>
              <w:spacing w:after="0"/>
              <w:rPr>
                <w:sz w:val="20"/>
                <w:szCs w:val="20"/>
                <w:lang w:val="en-AU"/>
              </w:rPr>
            </w:pPr>
            <w:r w:rsidRPr="004D3E58">
              <w:rPr>
                <w:sz w:val="20"/>
                <w:szCs w:val="20"/>
                <w:lang w:val="en-AU"/>
              </w:rPr>
              <w:t>Small Group Discussion</w:t>
            </w:r>
          </w:p>
        </w:tc>
        <w:tc>
          <w:tcPr>
            <w:tcW w:w="1427" w:type="dxa"/>
            <w:hideMark/>
          </w:tcPr>
          <w:p w:rsidR="002B1217" w:rsidRPr="004D3E58" w:rsidRDefault="002B1217" w:rsidP="00927783">
            <w:pPr>
              <w:spacing w:after="0"/>
              <w:rPr>
                <w:sz w:val="20"/>
                <w:szCs w:val="20"/>
                <w:lang w:val="en-AU"/>
              </w:rPr>
            </w:pPr>
            <w:r w:rsidRPr="004D3E58">
              <w:rPr>
                <w:sz w:val="20"/>
                <w:szCs w:val="20"/>
                <w:lang w:val="en-AU"/>
              </w:rPr>
              <w:t>9/25/2012</w:t>
            </w:r>
          </w:p>
        </w:tc>
      </w:tr>
      <w:tr w:rsidR="002B1217" w:rsidRPr="004D3E58" w:rsidTr="00404288">
        <w:trPr>
          <w:trHeight w:val="315"/>
        </w:trPr>
        <w:tc>
          <w:tcPr>
            <w:tcW w:w="534" w:type="dxa"/>
            <w:noWrap/>
            <w:hideMark/>
          </w:tcPr>
          <w:p w:rsidR="002B1217" w:rsidRPr="004D3E58" w:rsidRDefault="002B1217" w:rsidP="00927783">
            <w:pPr>
              <w:spacing w:after="0"/>
              <w:rPr>
                <w:sz w:val="20"/>
                <w:szCs w:val="20"/>
                <w:lang w:val="en-AU"/>
              </w:rPr>
            </w:pPr>
            <w:r w:rsidRPr="004D3E58">
              <w:rPr>
                <w:sz w:val="20"/>
                <w:szCs w:val="20"/>
                <w:lang w:val="en-AU"/>
              </w:rPr>
              <w:t>51</w:t>
            </w:r>
          </w:p>
        </w:tc>
        <w:tc>
          <w:tcPr>
            <w:tcW w:w="2319" w:type="dxa"/>
            <w:hideMark/>
          </w:tcPr>
          <w:p w:rsidR="002B1217" w:rsidRPr="004D3E58" w:rsidRDefault="002B1217" w:rsidP="00927783">
            <w:pPr>
              <w:spacing w:after="0"/>
              <w:rPr>
                <w:sz w:val="20"/>
                <w:szCs w:val="20"/>
                <w:lang w:val="en-AU"/>
              </w:rPr>
            </w:pPr>
            <w:r w:rsidRPr="004D3E58">
              <w:rPr>
                <w:sz w:val="20"/>
                <w:szCs w:val="20"/>
                <w:lang w:val="en-AU"/>
              </w:rPr>
              <w:t>Pusat Pengembangan Sumber Daya Wanita</w:t>
            </w:r>
          </w:p>
        </w:tc>
        <w:tc>
          <w:tcPr>
            <w:tcW w:w="1445" w:type="dxa"/>
            <w:hideMark/>
          </w:tcPr>
          <w:p w:rsidR="002B1217" w:rsidRPr="004D3E58" w:rsidRDefault="002B1217" w:rsidP="00927783">
            <w:pPr>
              <w:spacing w:after="0"/>
              <w:rPr>
                <w:sz w:val="20"/>
                <w:szCs w:val="20"/>
                <w:lang w:val="en-AU"/>
              </w:rPr>
            </w:pPr>
            <w:r w:rsidRPr="004D3E58">
              <w:rPr>
                <w:sz w:val="20"/>
                <w:szCs w:val="20"/>
                <w:lang w:val="en-AU"/>
              </w:rPr>
              <w:t>Pontianak, Kalimantan Barat</w:t>
            </w:r>
          </w:p>
        </w:tc>
        <w:tc>
          <w:tcPr>
            <w:tcW w:w="1985" w:type="dxa"/>
            <w:hideMark/>
          </w:tcPr>
          <w:p w:rsidR="002B1217" w:rsidRPr="004D3E58" w:rsidRDefault="002B1217" w:rsidP="00927783">
            <w:pPr>
              <w:spacing w:after="0"/>
              <w:rPr>
                <w:sz w:val="20"/>
                <w:szCs w:val="20"/>
                <w:lang w:val="en-AU"/>
              </w:rPr>
            </w:pPr>
            <w:r w:rsidRPr="004D3E58">
              <w:rPr>
                <w:sz w:val="20"/>
                <w:szCs w:val="20"/>
                <w:lang w:val="en-AU"/>
              </w:rPr>
              <w:t>Direktur</w:t>
            </w:r>
          </w:p>
        </w:tc>
        <w:tc>
          <w:tcPr>
            <w:tcW w:w="1532" w:type="dxa"/>
            <w:hideMark/>
          </w:tcPr>
          <w:p w:rsidR="002B1217" w:rsidRPr="004D3E58" w:rsidRDefault="002B1217" w:rsidP="00927783">
            <w:pPr>
              <w:spacing w:after="0"/>
              <w:rPr>
                <w:sz w:val="20"/>
                <w:szCs w:val="20"/>
                <w:lang w:val="en-AU"/>
              </w:rPr>
            </w:pPr>
            <w:r w:rsidRPr="004D3E58">
              <w:rPr>
                <w:sz w:val="20"/>
                <w:szCs w:val="20"/>
                <w:lang w:val="en-AU"/>
              </w:rPr>
              <w:t>Individual Discussion</w:t>
            </w:r>
          </w:p>
        </w:tc>
        <w:tc>
          <w:tcPr>
            <w:tcW w:w="1427" w:type="dxa"/>
            <w:hideMark/>
          </w:tcPr>
          <w:p w:rsidR="002B1217" w:rsidRPr="004D3E58" w:rsidRDefault="002B1217" w:rsidP="00927783">
            <w:pPr>
              <w:spacing w:after="0"/>
              <w:rPr>
                <w:sz w:val="20"/>
                <w:szCs w:val="20"/>
                <w:lang w:val="en-AU"/>
              </w:rPr>
            </w:pPr>
            <w:r w:rsidRPr="004D3E58">
              <w:rPr>
                <w:sz w:val="20"/>
                <w:szCs w:val="20"/>
                <w:lang w:val="en-AU"/>
              </w:rPr>
              <w:t>9/26/2012</w:t>
            </w:r>
          </w:p>
        </w:tc>
      </w:tr>
      <w:tr w:rsidR="002B1217" w:rsidRPr="004D3E58" w:rsidTr="00404288">
        <w:trPr>
          <w:trHeight w:val="315"/>
        </w:trPr>
        <w:tc>
          <w:tcPr>
            <w:tcW w:w="534" w:type="dxa"/>
            <w:noWrap/>
            <w:hideMark/>
          </w:tcPr>
          <w:p w:rsidR="002B1217" w:rsidRPr="004D3E58" w:rsidRDefault="002B1217" w:rsidP="00927783">
            <w:pPr>
              <w:spacing w:after="0"/>
              <w:rPr>
                <w:sz w:val="20"/>
                <w:szCs w:val="20"/>
                <w:lang w:val="en-AU"/>
              </w:rPr>
            </w:pPr>
            <w:r w:rsidRPr="004D3E58">
              <w:rPr>
                <w:sz w:val="20"/>
                <w:szCs w:val="20"/>
                <w:lang w:val="en-AU"/>
              </w:rPr>
              <w:t>52</w:t>
            </w:r>
          </w:p>
        </w:tc>
        <w:tc>
          <w:tcPr>
            <w:tcW w:w="2319" w:type="dxa"/>
            <w:hideMark/>
          </w:tcPr>
          <w:p w:rsidR="002B1217" w:rsidRPr="004D3E58" w:rsidRDefault="002B1217" w:rsidP="00927783">
            <w:pPr>
              <w:spacing w:after="0"/>
              <w:rPr>
                <w:sz w:val="20"/>
                <w:szCs w:val="20"/>
                <w:lang w:val="en-AU"/>
              </w:rPr>
            </w:pPr>
            <w:r w:rsidRPr="004D3E58">
              <w:rPr>
                <w:sz w:val="20"/>
                <w:szCs w:val="20"/>
                <w:lang w:val="en-AU"/>
              </w:rPr>
              <w:t>Pusat Studi Hukum dan Kebijakan Indonesia (PSHK)</w:t>
            </w:r>
          </w:p>
        </w:tc>
        <w:tc>
          <w:tcPr>
            <w:tcW w:w="1445" w:type="dxa"/>
            <w:hideMark/>
          </w:tcPr>
          <w:p w:rsidR="002B1217" w:rsidRPr="004D3E58" w:rsidRDefault="002B1217" w:rsidP="00927783">
            <w:pPr>
              <w:spacing w:after="0"/>
              <w:rPr>
                <w:sz w:val="20"/>
                <w:szCs w:val="20"/>
                <w:lang w:val="en-AU"/>
              </w:rPr>
            </w:pPr>
            <w:r w:rsidRPr="004D3E58">
              <w:rPr>
                <w:sz w:val="20"/>
                <w:szCs w:val="20"/>
                <w:lang w:val="en-AU"/>
              </w:rPr>
              <w:t>Jakarta</w:t>
            </w:r>
          </w:p>
        </w:tc>
        <w:tc>
          <w:tcPr>
            <w:tcW w:w="1985" w:type="dxa"/>
            <w:hideMark/>
          </w:tcPr>
          <w:p w:rsidR="002B1217" w:rsidRPr="004D3E58" w:rsidRDefault="002B1217" w:rsidP="00927783">
            <w:pPr>
              <w:spacing w:after="0"/>
              <w:rPr>
                <w:sz w:val="20"/>
                <w:szCs w:val="20"/>
                <w:lang w:val="en-AU"/>
              </w:rPr>
            </w:pPr>
            <w:r w:rsidRPr="004D3E58">
              <w:rPr>
                <w:sz w:val="20"/>
                <w:szCs w:val="20"/>
                <w:lang w:val="en-AU"/>
              </w:rPr>
              <w:t>Executive Director</w:t>
            </w:r>
          </w:p>
        </w:tc>
        <w:tc>
          <w:tcPr>
            <w:tcW w:w="1532" w:type="dxa"/>
            <w:hideMark/>
          </w:tcPr>
          <w:p w:rsidR="002B1217" w:rsidRPr="004D3E58" w:rsidRDefault="002B1217" w:rsidP="00927783">
            <w:pPr>
              <w:spacing w:after="0"/>
              <w:rPr>
                <w:sz w:val="20"/>
                <w:szCs w:val="20"/>
                <w:lang w:val="en-AU"/>
              </w:rPr>
            </w:pPr>
            <w:r w:rsidRPr="004D3E58">
              <w:rPr>
                <w:sz w:val="20"/>
                <w:szCs w:val="20"/>
                <w:lang w:val="en-AU"/>
              </w:rPr>
              <w:t>Individual Discussion</w:t>
            </w:r>
          </w:p>
        </w:tc>
        <w:tc>
          <w:tcPr>
            <w:tcW w:w="1427" w:type="dxa"/>
            <w:hideMark/>
          </w:tcPr>
          <w:p w:rsidR="002B1217" w:rsidRPr="004D3E58" w:rsidRDefault="002B1217" w:rsidP="00927783">
            <w:pPr>
              <w:spacing w:after="0"/>
              <w:rPr>
                <w:sz w:val="20"/>
                <w:szCs w:val="20"/>
                <w:lang w:val="en-AU"/>
              </w:rPr>
            </w:pPr>
            <w:r w:rsidRPr="004D3E58">
              <w:rPr>
                <w:sz w:val="20"/>
                <w:szCs w:val="20"/>
                <w:lang w:val="en-AU"/>
              </w:rPr>
              <w:t>9/18/2012</w:t>
            </w:r>
          </w:p>
        </w:tc>
      </w:tr>
      <w:tr w:rsidR="002B1217" w:rsidRPr="004D3E58" w:rsidTr="00404288">
        <w:trPr>
          <w:trHeight w:val="315"/>
        </w:trPr>
        <w:tc>
          <w:tcPr>
            <w:tcW w:w="534" w:type="dxa"/>
            <w:noWrap/>
            <w:hideMark/>
          </w:tcPr>
          <w:p w:rsidR="002B1217" w:rsidRPr="004D3E58" w:rsidRDefault="002B1217" w:rsidP="00927783">
            <w:pPr>
              <w:spacing w:after="0"/>
              <w:rPr>
                <w:sz w:val="20"/>
                <w:szCs w:val="20"/>
                <w:lang w:val="en-AU"/>
              </w:rPr>
            </w:pPr>
            <w:r w:rsidRPr="004D3E58">
              <w:rPr>
                <w:sz w:val="20"/>
                <w:szCs w:val="20"/>
                <w:lang w:val="en-AU"/>
              </w:rPr>
              <w:t>53</w:t>
            </w:r>
          </w:p>
        </w:tc>
        <w:tc>
          <w:tcPr>
            <w:tcW w:w="2319" w:type="dxa"/>
            <w:hideMark/>
          </w:tcPr>
          <w:p w:rsidR="002B1217" w:rsidRPr="004D3E58" w:rsidRDefault="002B1217" w:rsidP="00927783">
            <w:pPr>
              <w:spacing w:after="0"/>
              <w:rPr>
                <w:sz w:val="20"/>
                <w:szCs w:val="20"/>
                <w:lang w:val="en-AU"/>
              </w:rPr>
            </w:pPr>
            <w:r w:rsidRPr="004D3E58">
              <w:rPr>
                <w:sz w:val="20"/>
                <w:szCs w:val="20"/>
                <w:lang w:val="en-AU"/>
              </w:rPr>
              <w:t>Pusat Telaah dan Informasi Regional (PATTIRO)</w:t>
            </w:r>
          </w:p>
        </w:tc>
        <w:tc>
          <w:tcPr>
            <w:tcW w:w="1445" w:type="dxa"/>
            <w:hideMark/>
          </w:tcPr>
          <w:p w:rsidR="002B1217" w:rsidRPr="004D3E58" w:rsidRDefault="002B1217" w:rsidP="00927783">
            <w:pPr>
              <w:spacing w:after="0"/>
              <w:rPr>
                <w:sz w:val="20"/>
                <w:szCs w:val="20"/>
                <w:lang w:val="en-AU"/>
              </w:rPr>
            </w:pPr>
            <w:r w:rsidRPr="004D3E58">
              <w:rPr>
                <w:sz w:val="20"/>
                <w:szCs w:val="20"/>
                <w:lang w:val="en-AU"/>
              </w:rPr>
              <w:t>Jakarta and Kupang, NTT</w:t>
            </w:r>
          </w:p>
        </w:tc>
        <w:tc>
          <w:tcPr>
            <w:tcW w:w="1985" w:type="dxa"/>
            <w:hideMark/>
          </w:tcPr>
          <w:p w:rsidR="002B1217" w:rsidRPr="004D3E58" w:rsidRDefault="002B1217" w:rsidP="00927783">
            <w:pPr>
              <w:spacing w:after="0"/>
              <w:rPr>
                <w:sz w:val="20"/>
                <w:szCs w:val="20"/>
                <w:lang w:val="en-AU"/>
              </w:rPr>
            </w:pPr>
            <w:r w:rsidRPr="004D3E58">
              <w:rPr>
                <w:sz w:val="20"/>
                <w:szCs w:val="20"/>
                <w:lang w:val="en-AU"/>
              </w:rPr>
              <w:t>Executive Director, Adviser and Gender Expert and Korprov</w:t>
            </w:r>
          </w:p>
        </w:tc>
        <w:tc>
          <w:tcPr>
            <w:tcW w:w="1532" w:type="dxa"/>
            <w:hideMark/>
          </w:tcPr>
          <w:p w:rsidR="002B1217" w:rsidRPr="004D3E58" w:rsidRDefault="002B1217" w:rsidP="00927783">
            <w:pPr>
              <w:spacing w:after="0"/>
              <w:rPr>
                <w:sz w:val="20"/>
                <w:szCs w:val="20"/>
                <w:lang w:val="en-AU"/>
              </w:rPr>
            </w:pPr>
            <w:r w:rsidRPr="004D3E58">
              <w:rPr>
                <w:sz w:val="20"/>
                <w:szCs w:val="20"/>
                <w:lang w:val="en-AU"/>
              </w:rPr>
              <w:t>Small Group Discussion</w:t>
            </w:r>
          </w:p>
        </w:tc>
        <w:tc>
          <w:tcPr>
            <w:tcW w:w="1427" w:type="dxa"/>
            <w:hideMark/>
          </w:tcPr>
          <w:p w:rsidR="002B1217" w:rsidRPr="004D3E58" w:rsidRDefault="002B1217" w:rsidP="00927783">
            <w:pPr>
              <w:spacing w:after="0"/>
              <w:rPr>
                <w:sz w:val="20"/>
                <w:szCs w:val="20"/>
                <w:lang w:val="en-AU"/>
              </w:rPr>
            </w:pPr>
            <w:r w:rsidRPr="004D3E58">
              <w:rPr>
                <w:sz w:val="20"/>
                <w:szCs w:val="20"/>
                <w:lang w:val="en-AU"/>
              </w:rPr>
              <w:t>9/06/2012 and 9/24/2012</w:t>
            </w:r>
          </w:p>
        </w:tc>
      </w:tr>
      <w:tr w:rsidR="002B1217" w:rsidRPr="004D3E58" w:rsidTr="00404288">
        <w:trPr>
          <w:trHeight w:val="315"/>
        </w:trPr>
        <w:tc>
          <w:tcPr>
            <w:tcW w:w="534" w:type="dxa"/>
            <w:noWrap/>
            <w:hideMark/>
          </w:tcPr>
          <w:p w:rsidR="002B1217" w:rsidRPr="004D3E58" w:rsidRDefault="002B1217" w:rsidP="00927783">
            <w:pPr>
              <w:spacing w:after="0"/>
              <w:rPr>
                <w:sz w:val="20"/>
                <w:szCs w:val="20"/>
                <w:lang w:val="en-AU"/>
              </w:rPr>
            </w:pPr>
            <w:r w:rsidRPr="004D3E58">
              <w:rPr>
                <w:sz w:val="20"/>
                <w:szCs w:val="20"/>
                <w:lang w:val="en-AU"/>
              </w:rPr>
              <w:t>54</w:t>
            </w:r>
          </w:p>
        </w:tc>
        <w:tc>
          <w:tcPr>
            <w:tcW w:w="2319" w:type="dxa"/>
            <w:hideMark/>
          </w:tcPr>
          <w:p w:rsidR="002B1217" w:rsidRPr="004D3E58" w:rsidRDefault="002B1217" w:rsidP="00927783">
            <w:pPr>
              <w:spacing w:after="0"/>
              <w:rPr>
                <w:sz w:val="20"/>
                <w:szCs w:val="20"/>
                <w:lang w:val="en-AU"/>
              </w:rPr>
            </w:pPr>
            <w:r w:rsidRPr="004D3E58">
              <w:rPr>
                <w:sz w:val="20"/>
                <w:szCs w:val="20"/>
                <w:lang w:val="en-AU"/>
              </w:rPr>
              <w:t>Rumpun Masyarakat Arus Bawah (RMAB)</w:t>
            </w:r>
          </w:p>
        </w:tc>
        <w:tc>
          <w:tcPr>
            <w:tcW w:w="1445" w:type="dxa"/>
            <w:hideMark/>
          </w:tcPr>
          <w:p w:rsidR="002B1217" w:rsidRPr="004D3E58" w:rsidRDefault="002B1217" w:rsidP="00927783">
            <w:pPr>
              <w:spacing w:after="0"/>
              <w:rPr>
                <w:sz w:val="20"/>
                <w:szCs w:val="20"/>
                <w:lang w:val="en-AU"/>
              </w:rPr>
            </w:pPr>
            <w:r w:rsidRPr="004D3E58">
              <w:rPr>
                <w:sz w:val="20"/>
                <w:szCs w:val="20"/>
                <w:lang w:val="en-AU"/>
              </w:rPr>
              <w:t>Ketapang, Kalimantan Barat</w:t>
            </w:r>
          </w:p>
        </w:tc>
        <w:tc>
          <w:tcPr>
            <w:tcW w:w="1985" w:type="dxa"/>
            <w:hideMark/>
          </w:tcPr>
          <w:p w:rsidR="002B1217" w:rsidRPr="004D3E58" w:rsidRDefault="002B1217" w:rsidP="00927783">
            <w:pPr>
              <w:spacing w:after="0"/>
              <w:rPr>
                <w:sz w:val="20"/>
                <w:szCs w:val="20"/>
                <w:lang w:val="en-AU"/>
              </w:rPr>
            </w:pPr>
            <w:r w:rsidRPr="004D3E58">
              <w:rPr>
                <w:sz w:val="20"/>
                <w:szCs w:val="20"/>
                <w:lang w:val="en-AU"/>
              </w:rPr>
              <w:t>Direktur</w:t>
            </w:r>
          </w:p>
        </w:tc>
        <w:tc>
          <w:tcPr>
            <w:tcW w:w="1532" w:type="dxa"/>
            <w:hideMark/>
          </w:tcPr>
          <w:p w:rsidR="002B1217" w:rsidRPr="004D3E58" w:rsidRDefault="002B1217" w:rsidP="00927783">
            <w:pPr>
              <w:spacing w:after="0"/>
              <w:rPr>
                <w:sz w:val="20"/>
                <w:szCs w:val="20"/>
                <w:lang w:val="en-AU"/>
              </w:rPr>
            </w:pPr>
            <w:r w:rsidRPr="004D3E58">
              <w:rPr>
                <w:sz w:val="20"/>
                <w:szCs w:val="20"/>
                <w:lang w:val="en-AU"/>
              </w:rPr>
              <w:t>Small Group Discussion</w:t>
            </w:r>
          </w:p>
        </w:tc>
        <w:tc>
          <w:tcPr>
            <w:tcW w:w="1427" w:type="dxa"/>
            <w:hideMark/>
          </w:tcPr>
          <w:p w:rsidR="002B1217" w:rsidRPr="004D3E58" w:rsidRDefault="002B1217" w:rsidP="00927783">
            <w:pPr>
              <w:spacing w:after="0"/>
              <w:rPr>
                <w:sz w:val="20"/>
                <w:szCs w:val="20"/>
                <w:lang w:val="en-AU"/>
              </w:rPr>
            </w:pPr>
            <w:r w:rsidRPr="004D3E58">
              <w:rPr>
                <w:sz w:val="20"/>
                <w:szCs w:val="20"/>
                <w:lang w:val="en-AU"/>
              </w:rPr>
              <w:t>9/27/2012</w:t>
            </w:r>
          </w:p>
        </w:tc>
      </w:tr>
      <w:tr w:rsidR="002B1217" w:rsidRPr="004D3E58" w:rsidTr="00404288">
        <w:trPr>
          <w:trHeight w:val="315"/>
        </w:trPr>
        <w:tc>
          <w:tcPr>
            <w:tcW w:w="534" w:type="dxa"/>
            <w:noWrap/>
            <w:hideMark/>
          </w:tcPr>
          <w:p w:rsidR="002B1217" w:rsidRPr="004D3E58" w:rsidRDefault="002B1217" w:rsidP="00927783">
            <w:pPr>
              <w:spacing w:after="0"/>
              <w:rPr>
                <w:sz w:val="20"/>
                <w:szCs w:val="20"/>
                <w:lang w:val="en-AU"/>
              </w:rPr>
            </w:pPr>
            <w:r w:rsidRPr="004D3E58">
              <w:rPr>
                <w:sz w:val="20"/>
                <w:szCs w:val="20"/>
                <w:lang w:val="en-AU"/>
              </w:rPr>
              <w:t>55</w:t>
            </w:r>
          </w:p>
        </w:tc>
        <w:tc>
          <w:tcPr>
            <w:tcW w:w="2319" w:type="dxa"/>
            <w:hideMark/>
          </w:tcPr>
          <w:p w:rsidR="002B1217" w:rsidRPr="004D3E58" w:rsidRDefault="002B1217" w:rsidP="00927783">
            <w:pPr>
              <w:spacing w:after="0"/>
              <w:rPr>
                <w:sz w:val="20"/>
                <w:szCs w:val="20"/>
                <w:lang w:val="en-AU"/>
              </w:rPr>
            </w:pPr>
            <w:r w:rsidRPr="004D3E58">
              <w:rPr>
                <w:sz w:val="20"/>
                <w:szCs w:val="20"/>
                <w:lang w:val="en-AU"/>
              </w:rPr>
              <w:t>Satu Dunia</w:t>
            </w:r>
          </w:p>
        </w:tc>
        <w:tc>
          <w:tcPr>
            <w:tcW w:w="1445" w:type="dxa"/>
            <w:hideMark/>
          </w:tcPr>
          <w:p w:rsidR="002B1217" w:rsidRPr="004D3E58" w:rsidRDefault="002B1217" w:rsidP="00927783">
            <w:pPr>
              <w:spacing w:after="0"/>
              <w:rPr>
                <w:sz w:val="20"/>
                <w:szCs w:val="20"/>
                <w:lang w:val="en-AU"/>
              </w:rPr>
            </w:pPr>
            <w:r w:rsidRPr="004D3E58">
              <w:rPr>
                <w:sz w:val="20"/>
                <w:szCs w:val="20"/>
                <w:lang w:val="en-AU"/>
              </w:rPr>
              <w:t>Jakarta</w:t>
            </w:r>
          </w:p>
        </w:tc>
        <w:tc>
          <w:tcPr>
            <w:tcW w:w="1985" w:type="dxa"/>
            <w:hideMark/>
          </w:tcPr>
          <w:p w:rsidR="002B1217" w:rsidRPr="004D3E58" w:rsidRDefault="002B1217" w:rsidP="00927783">
            <w:pPr>
              <w:spacing w:after="0"/>
              <w:rPr>
                <w:sz w:val="20"/>
                <w:szCs w:val="20"/>
                <w:lang w:val="en-AU"/>
              </w:rPr>
            </w:pPr>
            <w:r w:rsidRPr="004D3E58">
              <w:rPr>
                <w:sz w:val="20"/>
                <w:szCs w:val="20"/>
                <w:lang w:val="en-AU"/>
              </w:rPr>
              <w:t>Partnership Officer</w:t>
            </w:r>
          </w:p>
        </w:tc>
        <w:tc>
          <w:tcPr>
            <w:tcW w:w="1532" w:type="dxa"/>
            <w:hideMark/>
          </w:tcPr>
          <w:p w:rsidR="002B1217" w:rsidRPr="004D3E58" w:rsidRDefault="002B1217" w:rsidP="00927783">
            <w:pPr>
              <w:spacing w:after="0"/>
              <w:rPr>
                <w:sz w:val="20"/>
                <w:szCs w:val="20"/>
                <w:lang w:val="en-AU"/>
              </w:rPr>
            </w:pPr>
            <w:r w:rsidRPr="004D3E58">
              <w:rPr>
                <w:sz w:val="20"/>
                <w:szCs w:val="20"/>
                <w:lang w:val="en-AU"/>
              </w:rPr>
              <w:t>Individual Discussion</w:t>
            </w:r>
          </w:p>
        </w:tc>
        <w:tc>
          <w:tcPr>
            <w:tcW w:w="1427" w:type="dxa"/>
            <w:hideMark/>
          </w:tcPr>
          <w:p w:rsidR="002B1217" w:rsidRPr="004D3E58" w:rsidRDefault="002B1217" w:rsidP="00927783">
            <w:pPr>
              <w:spacing w:after="0"/>
              <w:rPr>
                <w:sz w:val="20"/>
                <w:szCs w:val="20"/>
                <w:lang w:val="en-AU"/>
              </w:rPr>
            </w:pPr>
            <w:r w:rsidRPr="004D3E58">
              <w:rPr>
                <w:sz w:val="20"/>
                <w:szCs w:val="20"/>
                <w:lang w:val="en-AU"/>
              </w:rPr>
              <w:t>10/1/2012</w:t>
            </w:r>
          </w:p>
        </w:tc>
      </w:tr>
      <w:tr w:rsidR="002B1217" w:rsidRPr="004D3E58" w:rsidTr="00404288">
        <w:trPr>
          <w:trHeight w:val="315"/>
        </w:trPr>
        <w:tc>
          <w:tcPr>
            <w:tcW w:w="534" w:type="dxa"/>
            <w:noWrap/>
            <w:hideMark/>
          </w:tcPr>
          <w:p w:rsidR="002B1217" w:rsidRPr="004D3E58" w:rsidRDefault="002B1217" w:rsidP="00927783">
            <w:pPr>
              <w:spacing w:after="0"/>
              <w:rPr>
                <w:sz w:val="20"/>
                <w:szCs w:val="20"/>
                <w:lang w:val="en-AU"/>
              </w:rPr>
            </w:pPr>
            <w:r w:rsidRPr="004D3E58">
              <w:rPr>
                <w:sz w:val="20"/>
                <w:szCs w:val="20"/>
                <w:lang w:val="en-AU"/>
              </w:rPr>
              <w:t>56</w:t>
            </w:r>
          </w:p>
        </w:tc>
        <w:tc>
          <w:tcPr>
            <w:tcW w:w="2319" w:type="dxa"/>
            <w:hideMark/>
          </w:tcPr>
          <w:p w:rsidR="002B1217" w:rsidRPr="004D3E58" w:rsidRDefault="002B1217" w:rsidP="00927783">
            <w:pPr>
              <w:spacing w:after="0"/>
              <w:rPr>
                <w:sz w:val="20"/>
                <w:szCs w:val="20"/>
                <w:lang w:val="en-AU"/>
              </w:rPr>
            </w:pPr>
            <w:r w:rsidRPr="004D3E58">
              <w:rPr>
                <w:sz w:val="20"/>
                <w:szCs w:val="20"/>
                <w:lang w:val="en-AU"/>
              </w:rPr>
              <w:t>SMERU Research Institute</w:t>
            </w:r>
          </w:p>
        </w:tc>
        <w:tc>
          <w:tcPr>
            <w:tcW w:w="1445" w:type="dxa"/>
            <w:hideMark/>
          </w:tcPr>
          <w:p w:rsidR="002B1217" w:rsidRPr="004D3E58" w:rsidRDefault="002B1217" w:rsidP="00927783">
            <w:pPr>
              <w:spacing w:after="0"/>
              <w:rPr>
                <w:sz w:val="20"/>
                <w:szCs w:val="20"/>
                <w:lang w:val="en-AU"/>
              </w:rPr>
            </w:pPr>
            <w:r w:rsidRPr="004D3E58">
              <w:rPr>
                <w:sz w:val="20"/>
                <w:szCs w:val="20"/>
                <w:lang w:val="en-AU"/>
              </w:rPr>
              <w:t>Jakarta</w:t>
            </w:r>
          </w:p>
        </w:tc>
        <w:tc>
          <w:tcPr>
            <w:tcW w:w="1985" w:type="dxa"/>
            <w:hideMark/>
          </w:tcPr>
          <w:p w:rsidR="002B1217" w:rsidRPr="004D3E58" w:rsidRDefault="002B1217" w:rsidP="00927783">
            <w:pPr>
              <w:spacing w:after="0"/>
              <w:rPr>
                <w:sz w:val="20"/>
                <w:szCs w:val="20"/>
                <w:lang w:val="en-AU"/>
              </w:rPr>
            </w:pPr>
            <w:r w:rsidRPr="004D3E58">
              <w:rPr>
                <w:sz w:val="20"/>
                <w:szCs w:val="20"/>
                <w:lang w:val="en-AU"/>
              </w:rPr>
              <w:t>Researcher and NGO Partnership Officer</w:t>
            </w:r>
          </w:p>
        </w:tc>
        <w:tc>
          <w:tcPr>
            <w:tcW w:w="1532" w:type="dxa"/>
            <w:hideMark/>
          </w:tcPr>
          <w:p w:rsidR="002B1217" w:rsidRPr="004D3E58" w:rsidRDefault="002B1217" w:rsidP="00927783">
            <w:pPr>
              <w:spacing w:after="0"/>
              <w:rPr>
                <w:sz w:val="20"/>
                <w:szCs w:val="20"/>
                <w:lang w:val="en-AU"/>
              </w:rPr>
            </w:pPr>
            <w:r w:rsidRPr="004D3E58">
              <w:rPr>
                <w:sz w:val="20"/>
                <w:szCs w:val="20"/>
                <w:lang w:val="en-AU"/>
              </w:rPr>
              <w:t>Small Group Discussion</w:t>
            </w:r>
          </w:p>
        </w:tc>
        <w:tc>
          <w:tcPr>
            <w:tcW w:w="1427" w:type="dxa"/>
            <w:hideMark/>
          </w:tcPr>
          <w:p w:rsidR="002B1217" w:rsidRPr="004D3E58" w:rsidRDefault="002B1217" w:rsidP="00927783">
            <w:pPr>
              <w:spacing w:after="0"/>
              <w:rPr>
                <w:sz w:val="20"/>
                <w:szCs w:val="20"/>
                <w:lang w:val="en-AU"/>
              </w:rPr>
            </w:pPr>
            <w:r w:rsidRPr="004D3E58">
              <w:rPr>
                <w:sz w:val="20"/>
                <w:szCs w:val="20"/>
                <w:lang w:val="en-AU"/>
              </w:rPr>
              <w:t>8/29/2012</w:t>
            </w:r>
          </w:p>
        </w:tc>
      </w:tr>
      <w:tr w:rsidR="002B1217" w:rsidRPr="004D3E58" w:rsidTr="00404288">
        <w:trPr>
          <w:trHeight w:val="315"/>
        </w:trPr>
        <w:tc>
          <w:tcPr>
            <w:tcW w:w="534" w:type="dxa"/>
            <w:noWrap/>
            <w:hideMark/>
          </w:tcPr>
          <w:p w:rsidR="002B1217" w:rsidRPr="004D3E58" w:rsidRDefault="002B1217" w:rsidP="00927783">
            <w:pPr>
              <w:spacing w:after="0"/>
              <w:rPr>
                <w:sz w:val="20"/>
                <w:szCs w:val="20"/>
                <w:lang w:val="en-AU"/>
              </w:rPr>
            </w:pPr>
            <w:r w:rsidRPr="004D3E58">
              <w:rPr>
                <w:sz w:val="20"/>
                <w:szCs w:val="20"/>
                <w:lang w:val="en-AU"/>
              </w:rPr>
              <w:t>57</w:t>
            </w:r>
          </w:p>
        </w:tc>
        <w:tc>
          <w:tcPr>
            <w:tcW w:w="2319" w:type="dxa"/>
            <w:hideMark/>
          </w:tcPr>
          <w:p w:rsidR="002B1217" w:rsidRPr="004D3E58" w:rsidRDefault="002B1217" w:rsidP="00927783">
            <w:pPr>
              <w:spacing w:after="0"/>
              <w:rPr>
                <w:sz w:val="20"/>
                <w:szCs w:val="20"/>
                <w:lang w:val="en-AU"/>
              </w:rPr>
            </w:pPr>
            <w:r w:rsidRPr="004D3E58">
              <w:rPr>
                <w:sz w:val="20"/>
                <w:szCs w:val="20"/>
                <w:lang w:val="en-AU"/>
              </w:rPr>
              <w:t>Suara Sanggar Perempuan</w:t>
            </w:r>
          </w:p>
        </w:tc>
        <w:tc>
          <w:tcPr>
            <w:tcW w:w="1445" w:type="dxa"/>
            <w:hideMark/>
          </w:tcPr>
          <w:p w:rsidR="002B1217" w:rsidRPr="004D3E58" w:rsidRDefault="002B1217" w:rsidP="00927783">
            <w:pPr>
              <w:spacing w:after="0"/>
              <w:rPr>
                <w:sz w:val="20"/>
                <w:szCs w:val="20"/>
                <w:lang w:val="en-AU"/>
              </w:rPr>
            </w:pPr>
            <w:r w:rsidRPr="004D3E58">
              <w:rPr>
                <w:sz w:val="20"/>
                <w:szCs w:val="20"/>
                <w:lang w:val="en-AU"/>
              </w:rPr>
              <w:t>Soe, Timor Tengah Selatan, NTT</w:t>
            </w:r>
          </w:p>
        </w:tc>
        <w:tc>
          <w:tcPr>
            <w:tcW w:w="1985" w:type="dxa"/>
            <w:hideMark/>
          </w:tcPr>
          <w:p w:rsidR="002B1217" w:rsidRPr="004D3E58" w:rsidRDefault="002B1217" w:rsidP="00927783">
            <w:pPr>
              <w:spacing w:after="0"/>
              <w:rPr>
                <w:sz w:val="20"/>
                <w:szCs w:val="20"/>
                <w:lang w:val="en-AU"/>
              </w:rPr>
            </w:pPr>
            <w:r w:rsidRPr="004D3E58">
              <w:rPr>
                <w:sz w:val="20"/>
                <w:szCs w:val="20"/>
                <w:lang w:val="en-AU"/>
              </w:rPr>
              <w:t>Director</w:t>
            </w:r>
          </w:p>
        </w:tc>
        <w:tc>
          <w:tcPr>
            <w:tcW w:w="1532" w:type="dxa"/>
            <w:hideMark/>
          </w:tcPr>
          <w:p w:rsidR="002B1217" w:rsidRPr="004D3E58" w:rsidRDefault="002B1217" w:rsidP="00927783">
            <w:pPr>
              <w:spacing w:after="0"/>
              <w:rPr>
                <w:sz w:val="20"/>
                <w:szCs w:val="20"/>
                <w:lang w:val="en-AU"/>
              </w:rPr>
            </w:pPr>
            <w:r w:rsidRPr="004D3E58">
              <w:rPr>
                <w:sz w:val="20"/>
                <w:szCs w:val="20"/>
                <w:lang w:val="en-AU"/>
              </w:rPr>
              <w:t>Individual Discussion</w:t>
            </w:r>
          </w:p>
        </w:tc>
        <w:tc>
          <w:tcPr>
            <w:tcW w:w="1427" w:type="dxa"/>
            <w:hideMark/>
          </w:tcPr>
          <w:p w:rsidR="002B1217" w:rsidRPr="004D3E58" w:rsidRDefault="002B1217" w:rsidP="00927783">
            <w:pPr>
              <w:spacing w:after="0"/>
              <w:rPr>
                <w:sz w:val="20"/>
                <w:szCs w:val="20"/>
                <w:lang w:val="en-AU"/>
              </w:rPr>
            </w:pPr>
            <w:r w:rsidRPr="004D3E58">
              <w:rPr>
                <w:sz w:val="20"/>
                <w:szCs w:val="20"/>
                <w:lang w:val="en-AU"/>
              </w:rPr>
              <w:t>9/25/2012</w:t>
            </w:r>
          </w:p>
        </w:tc>
      </w:tr>
      <w:tr w:rsidR="002B1217" w:rsidRPr="004D3E58" w:rsidTr="00404288">
        <w:trPr>
          <w:trHeight w:val="315"/>
        </w:trPr>
        <w:tc>
          <w:tcPr>
            <w:tcW w:w="534" w:type="dxa"/>
            <w:noWrap/>
            <w:hideMark/>
          </w:tcPr>
          <w:p w:rsidR="002B1217" w:rsidRPr="004D3E58" w:rsidRDefault="002B1217" w:rsidP="00927783">
            <w:pPr>
              <w:spacing w:after="0"/>
              <w:rPr>
                <w:sz w:val="20"/>
                <w:szCs w:val="20"/>
                <w:lang w:val="en-AU"/>
              </w:rPr>
            </w:pPr>
            <w:r w:rsidRPr="004D3E58">
              <w:rPr>
                <w:sz w:val="20"/>
                <w:szCs w:val="20"/>
                <w:lang w:val="en-AU"/>
              </w:rPr>
              <w:t>58</w:t>
            </w:r>
          </w:p>
        </w:tc>
        <w:tc>
          <w:tcPr>
            <w:tcW w:w="2319" w:type="dxa"/>
            <w:hideMark/>
          </w:tcPr>
          <w:p w:rsidR="002B1217" w:rsidRPr="004D3E58" w:rsidRDefault="002B1217" w:rsidP="00927783">
            <w:pPr>
              <w:spacing w:after="0"/>
              <w:rPr>
                <w:sz w:val="20"/>
                <w:szCs w:val="20"/>
                <w:lang w:val="en-AU"/>
              </w:rPr>
            </w:pPr>
            <w:r w:rsidRPr="004D3E58">
              <w:rPr>
                <w:sz w:val="20"/>
                <w:szCs w:val="20"/>
                <w:lang w:val="en-AU"/>
              </w:rPr>
              <w:t>Sutra Foundation</w:t>
            </w:r>
          </w:p>
        </w:tc>
        <w:tc>
          <w:tcPr>
            <w:tcW w:w="1445" w:type="dxa"/>
            <w:hideMark/>
          </w:tcPr>
          <w:p w:rsidR="002B1217" w:rsidRPr="004D3E58" w:rsidRDefault="002B1217" w:rsidP="00927783">
            <w:pPr>
              <w:spacing w:after="0"/>
              <w:rPr>
                <w:sz w:val="20"/>
                <w:szCs w:val="20"/>
                <w:lang w:val="en-AU"/>
              </w:rPr>
            </w:pPr>
            <w:r w:rsidRPr="004D3E58">
              <w:rPr>
                <w:sz w:val="20"/>
                <w:szCs w:val="20"/>
                <w:lang w:val="en-AU"/>
              </w:rPr>
              <w:t>Kupang, NTT</w:t>
            </w:r>
          </w:p>
        </w:tc>
        <w:tc>
          <w:tcPr>
            <w:tcW w:w="1985" w:type="dxa"/>
            <w:hideMark/>
          </w:tcPr>
          <w:p w:rsidR="002B1217" w:rsidRPr="004D3E58" w:rsidRDefault="002B1217" w:rsidP="00927783">
            <w:pPr>
              <w:spacing w:after="0"/>
              <w:rPr>
                <w:sz w:val="20"/>
                <w:szCs w:val="20"/>
                <w:lang w:val="en-AU"/>
              </w:rPr>
            </w:pPr>
            <w:r w:rsidRPr="004D3E58">
              <w:rPr>
                <w:sz w:val="20"/>
                <w:szCs w:val="20"/>
                <w:lang w:val="en-AU"/>
              </w:rPr>
              <w:t>Director</w:t>
            </w:r>
          </w:p>
        </w:tc>
        <w:tc>
          <w:tcPr>
            <w:tcW w:w="1532" w:type="dxa"/>
            <w:hideMark/>
          </w:tcPr>
          <w:p w:rsidR="002B1217" w:rsidRPr="004D3E58" w:rsidRDefault="002B1217" w:rsidP="00927783">
            <w:pPr>
              <w:spacing w:after="0"/>
              <w:rPr>
                <w:sz w:val="20"/>
                <w:szCs w:val="20"/>
                <w:lang w:val="en-AU"/>
              </w:rPr>
            </w:pPr>
            <w:r w:rsidRPr="004D3E58">
              <w:rPr>
                <w:sz w:val="20"/>
                <w:szCs w:val="20"/>
                <w:lang w:val="en-AU"/>
              </w:rPr>
              <w:t>Individual Discussion</w:t>
            </w:r>
          </w:p>
        </w:tc>
        <w:tc>
          <w:tcPr>
            <w:tcW w:w="1427" w:type="dxa"/>
            <w:hideMark/>
          </w:tcPr>
          <w:p w:rsidR="002B1217" w:rsidRPr="004D3E58" w:rsidRDefault="002B1217" w:rsidP="00927783">
            <w:pPr>
              <w:spacing w:after="0"/>
              <w:rPr>
                <w:sz w:val="20"/>
                <w:szCs w:val="20"/>
                <w:lang w:val="en-AU"/>
              </w:rPr>
            </w:pPr>
            <w:r w:rsidRPr="004D3E58">
              <w:rPr>
                <w:sz w:val="20"/>
                <w:szCs w:val="20"/>
                <w:lang w:val="en-AU"/>
              </w:rPr>
              <w:t>9/29/2012</w:t>
            </w:r>
          </w:p>
        </w:tc>
      </w:tr>
      <w:tr w:rsidR="002B1217" w:rsidRPr="004D3E58" w:rsidTr="00404288">
        <w:trPr>
          <w:trHeight w:val="315"/>
        </w:trPr>
        <w:tc>
          <w:tcPr>
            <w:tcW w:w="534" w:type="dxa"/>
            <w:noWrap/>
            <w:hideMark/>
          </w:tcPr>
          <w:p w:rsidR="002B1217" w:rsidRPr="004D3E58" w:rsidRDefault="002B1217" w:rsidP="00927783">
            <w:pPr>
              <w:spacing w:after="0"/>
              <w:rPr>
                <w:sz w:val="20"/>
                <w:szCs w:val="20"/>
                <w:lang w:val="en-AU"/>
              </w:rPr>
            </w:pPr>
            <w:r w:rsidRPr="004D3E58">
              <w:rPr>
                <w:sz w:val="20"/>
                <w:szCs w:val="20"/>
                <w:lang w:val="en-AU"/>
              </w:rPr>
              <w:t>59</w:t>
            </w:r>
          </w:p>
        </w:tc>
        <w:tc>
          <w:tcPr>
            <w:tcW w:w="2319" w:type="dxa"/>
            <w:hideMark/>
          </w:tcPr>
          <w:p w:rsidR="002B1217" w:rsidRPr="004D3E58" w:rsidRDefault="002B1217" w:rsidP="00927783">
            <w:pPr>
              <w:spacing w:after="0"/>
              <w:rPr>
                <w:sz w:val="20"/>
                <w:szCs w:val="20"/>
                <w:lang w:val="en-AU"/>
              </w:rPr>
            </w:pPr>
            <w:r w:rsidRPr="004D3E58">
              <w:rPr>
                <w:sz w:val="20"/>
                <w:szCs w:val="20"/>
                <w:lang w:val="en-AU"/>
              </w:rPr>
              <w:t>Titian</w:t>
            </w:r>
          </w:p>
        </w:tc>
        <w:tc>
          <w:tcPr>
            <w:tcW w:w="1445" w:type="dxa"/>
            <w:hideMark/>
          </w:tcPr>
          <w:p w:rsidR="002B1217" w:rsidRPr="004D3E58" w:rsidRDefault="002B1217" w:rsidP="00927783">
            <w:pPr>
              <w:spacing w:after="0"/>
              <w:rPr>
                <w:sz w:val="20"/>
                <w:szCs w:val="20"/>
                <w:lang w:val="en-AU"/>
              </w:rPr>
            </w:pPr>
            <w:r w:rsidRPr="004D3E58">
              <w:rPr>
                <w:sz w:val="20"/>
                <w:szCs w:val="20"/>
                <w:lang w:val="en-AU"/>
              </w:rPr>
              <w:t>Pontianak, Kalimantan Barat</w:t>
            </w:r>
          </w:p>
        </w:tc>
        <w:tc>
          <w:tcPr>
            <w:tcW w:w="1985" w:type="dxa"/>
            <w:hideMark/>
          </w:tcPr>
          <w:p w:rsidR="002B1217" w:rsidRPr="004D3E58" w:rsidRDefault="002B1217" w:rsidP="00927783">
            <w:pPr>
              <w:spacing w:after="0"/>
              <w:rPr>
                <w:sz w:val="20"/>
                <w:szCs w:val="20"/>
                <w:lang w:val="en-AU"/>
              </w:rPr>
            </w:pPr>
            <w:r w:rsidRPr="004D3E58">
              <w:rPr>
                <w:sz w:val="20"/>
                <w:szCs w:val="20"/>
                <w:lang w:val="en-AU"/>
              </w:rPr>
              <w:t>Direktur</w:t>
            </w:r>
          </w:p>
        </w:tc>
        <w:tc>
          <w:tcPr>
            <w:tcW w:w="1532" w:type="dxa"/>
            <w:hideMark/>
          </w:tcPr>
          <w:p w:rsidR="002B1217" w:rsidRPr="004D3E58" w:rsidRDefault="002B1217" w:rsidP="00927783">
            <w:pPr>
              <w:spacing w:after="0"/>
              <w:rPr>
                <w:sz w:val="20"/>
                <w:szCs w:val="20"/>
                <w:lang w:val="en-AU"/>
              </w:rPr>
            </w:pPr>
            <w:r w:rsidRPr="004D3E58">
              <w:rPr>
                <w:sz w:val="20"/>
                <w:szCs w:val="20"/>
                <w:lang w:val="en-AU"/>
              </w:rPr>
              <w:t>Individual Discussion</w:t>
            </w:r>
          </w:p>
        </w:tc>
        <w:tc>
          <w:tcPr>
            <w:tcW w:w="1427" w:type="dxa"/>
            <w:hideMark/>
          </w:tcPr>
          <w:p w:rsidR="002B1217" w:rsidRPr="004D3E58" w:rsidRDefault="002B1217" w:rsidP="00927783">
            <w:pPr>
              <w:spacing w:after="0"/>
              <w:rPr>
                <w:sz w:val="20"/>
                <w:szCs w:val="20"/>
                <w:lang w:val="en-AU"/>
              </w:rPr>
            </w:pPr>
            <w:r w:rsidRPr="004D3E58">
              <w:rPr>
                <w:sz w:val="20"/>
                <w:szCs w:val="20"/>
                <w:lang w:val="en-AU"/>
              </w:rPr>
              <w:t>9/24/2012</w:t>
            </w:r>
          </w:p>
        </w:tc>
      </w:tr>
      <w:tr w:rsidR="002B1217" w:rsidRPr="004D3E58" w:rsidTr="00404288">
        <w:trPr>
          <w:trHeight w:val="315"/>
        </w:trPr>
        <w:tc>
          <w:tcPr>
            <w:tcW w:w="534" w:type="dxa"/>
            <w:noWrap/>
            <w:hideMark/>
          </w:tcPr>
          <w:p w:rsidR="002B1217" w:rsidRPr="004D3E58" w:rsidRDefault="002B1217" w:rsidP="00927783">
            <w:pPr>
              <w:spacing w:after="0"/>
              <w:rPr>
                <w:sz w:val="20"/>
                <w:szCs w:val="20"/>
                <w:lang w:val="en-AU"/>
              </w:rPr>
            </w:pPr>
            <w:r w:rsidRPr="004D3E58">
              <w:rPr>
                <w:sz w:val="20"/>
                <w:szCs w:val="20"/>
                <w:lang w:val="en-AU"/>
              </w:rPr>
              <w:t>60</w:t>
            </w:r>
          </w:p>
        </w:tc>
        <w:tc>
          <w:tcPr>
            <w:tcW w:w="2319" w:type="dxa"/>
            <w:hideMark/>
          </w:tcPr>
          <w:p w:rsidR="002B1217" w:rsidRPr="004D3E58" w:rsidRDefault="002B1217" w:rsidP="00927783">
            <w:pPr>
              <w:spacing w:after="0"/>
              <w:rPr>
                <w:sz w:val="20"/>
                <w:szCs w:val="20"/>
                <w:lang w:val="en-AU"/>
              </w:rPr>
            </w:pPr>
            <w:r w:rsidRPr="004D3E58">
              <w:rPr>
                <w:sz w:val="20"/>
                <w:szCs w:val="20"/>
                <w:lang w:val="en-AU"/>
              </w:rPr>
              <w:t>Tlatah Bocah</w:t>
            </w:r>
          </w:p>
        </w:tc>
        <w:tc>
          <w:tcPr>
            <w:tcW w:w="1445" w:type="dxa"/>
            <w:hideMark/>
          </w:tcPr>
          <w:p w:rsidR="002B1217" w:rsidRPr="004D3E58" w:rsidRDefault="002B1217" w:rsidP="00927783">
            <w:pPr>
              <w:spacing w:after="0"/>
              <w:rPr>
                <w:sz w:val="20"/>
                <w:szCs w:val="20"/>
                <w:lang w:val="en-AU"/>
              </w:rPr>
            </w:pPr>
            <w:r w:rsidRPr="004D3E58">
              <w:rPr>
                <w:sz w:val="20"/>
                <w:szCs w:val="20"/>
                <w:lang w:val="en-AU"/>
              </w:rPr>
              <w:t>Jakarta</w:t>
            </w:r>
          </w:p>
        </w:tc>
        <w:tc>
          <w:tcPr>
            <w:tcW w:w="1985" w:type="dxa"/>
            <w:hideMark/>
          </w:tcPr>
          <w:p w:rsidR="002B1217" w:rsidRPr="004D3E58" w:rsidRDefault="002B1217" w:rsidP="00927783">
            <w:pPr>
              <w:spacing w:after="0"/>
              <w:rPr>
                <w:sz w:val="20"/>
                <w:szCs w:val="20"/>
                <w:lang w:val="en-AU"/>
              </w:rPr>
            </w:pPr>
            <w:r w:rsidRPr="004D3E58">
              <w:rPr>
                <w:sz w:val="20"/>
                <w:szCs w:val="20"/>
                <w:lang w:val="en-AU"/>
              </w:rPr>
              <w:t>Direktur</w:t>
            </w:r>
          </w:p>
        </w:tc>
        <w:tc>
          <w:tcPr>
            <w:tcW w:w="1532" w:type="dxa"/>
            <w:hideMark/>
          </w:tcPr>
          <w:p w:rsidR="002B1217" w:rsidRPr="004D3E58" w:rsidRDefault="002B1217" w:rsidP="00927783">
            <w:pPr>
              <w:spacing w:after="0"/>
              <w:rPr>
                <w:sz w:val="20"/>
                <w:szCs w:val="20"/>
                <w:lang w:val="en-AU"/>
              </w:rPr>
            </w:pPr>
            <w:r w:rsidRPr="004D3E58">
              <w:rPr>
                <w:sz w:val="20"/>
                <w:szCs w:val="20"/>
                <w:lang w:val="en-AU"/>
              </w:rPr>
              <w:t>Individual Discussion</w:t>
            </w:r>
          </w:p>
        </w:tc>
        <w:tc>
          <w:tcPr>
            <w:tcW w:w="1427" w:type="dxa"/>
            <w:hideMark/>
          </w:tcPr>
          <w:p w:rsidR="002B1217" w:rsidRPr="004D3E58" w:rsidRDefault="002B1217" w:rsidP="00927783">
            <w:pPr>
              <w:spacing w:after="0"/>
              <w:rPr>
                <w:sz w:val="20"/>
                <w:szCs w:val="20"/>
                <w:lang w:val="en-AU"/>
              </w:rPr>
            </w:pPr>
            <w:r w:rsidRPr="004D3E58">
              <w:rPr>
                <w:sz w:val="20"/>
                <w:szCs w:val="20"/>
                <w:lang w:val="en-AU"/>
              </w:rPr>
              <w:t>9/19/2012</w:t>
            </w:r>
          </w:p>
        </w:tc>
      </w:tr>
      <w:tr w:rsidR="002B1217" w:rsidRPr="004D3E58" w:rsidTr="00404288">
        <w:trPr>
          <w:trHeight w:val="315"/>
        </w:trPr>
        <w:tc>
          <w:tcPr>
            <w:tcW w:w="534" w:type="dxa"/>
            <w:noWrap/>
            <w:hideMark/>
          </w:tcPr>
          <w:p w:rsidR="002B1217" w:rsidRPr="004D3E58" w:rsidRDefault="002B1217" w:rsidP="00927783">
            <w:pPr>
              <w:spacing w:after="0"/>
              <w:rPr>
                <w:sz w:val="20"/>
                <w:szCs w:val="20"/>
                <w:lang w:val="en-AU"/>
              </w:rPr>
            </w:pPr>
            <w:r w:rsidRPr="004D3E58">
              <w:rPr>
                <w:sz w:val="20"/>
                <w:szCs w:val="20"/>
                <w:lang w:val="en-AU"/>
              </w:rPr>
              <w:t>61</w:t>
            </w:r>
          </w:p>
        </w:tc>
        <w:tc>
          <w:tcPr>
            <w:tcW w:w="2319" w:type="dxa"/>
            <w:hideMark/>
          </w:tcPr>
          <w:p w:rsidR="002B1217" w:rsidRPr="004D3E58" w:rsidRDefault="002B1217" w:rsidP="00927783">
            <w:pPr>
              <w:spacing w:after="0"/>
              <w:rPr>
                <w:sz w:val="20"/>
                <w:szCs w:val="20"/>
                <w:lang w:val="en-AU"/>
              </w:rPr>
            </w:pPr>
            <w:r w:rsidRPr="004D3E58">
              <w:rPr>
                <w:sz w:val="20"/>
                <w:szCs w:val="20"/>
                <w:lang w:val="en-AU"/>
              </w:rPr>
              <w:t>Yayasan Alfa Omega</w:t>
            </w:r>
          </w:p>
        </w:tc>
        <w:tc>
          <w:tcPr>
            <w:tcW w:w="1445" w:type="dxa"/>
            <w:hideMark/>
          </w:tcPr>
          <w:p w:rsidR="002B1217" w:rsidRPr="004D3E58" w:rsidRDefault="002B1217" w:rsidP="00927783">
            <w:pPr>
              <w:spacing w:after="0"/>
              <w:rPr>
                <w:sz w:val="20"/>
                <w:szCs w:val="20"/>
                <w:lang w:val="en-AU"/>
              </w:rPr>
            </w:pPr>
            <w:r w:rsidRPr="004D3E58">
              <w:rPr>
                <w:sz w:val="20"/>
                <w:szCs w:val="20"/>
                <w:lang w:val="en-AU"/>
              </w:rPr>
              <w:t>Kupang, NTT</w:t>
            </w:r>
          </w:p>
        </w:tc>
        <w:tc>
          <w:tcPr>
            <w:tcW w:w="1985" w:type="dxa"/>
            <w:hideMark/>
          </w:tcPr>
          <w:p w:rsidR="002B1217" w:rsidRPr="004D3E58" w:rsidRDefault="002B1217" w:rsidP="00927783">
            <w:pPr>
              <w:spacing w:after="0"/>
              <w:rPr>
                <w:sz w:val="20"/>
                <w:szCs w:val="20"/>
                <w:lang w:val="en-AU"/>
              </w:rPr>
            </w:pPr>
            <w:r w:rsidRPr="004D3E58">
              <w:rPr>
                <w:sz w:val="20"/>
                <w:szCs w:val="20"/>
                <w:lang w:val="en-AU"/>
              </w:rPr>
              <w:t>Director</w:t>
            </w:r>
          </w:p>
        </w:tc>
        <w:tc>
          <w:tcPr>
            <w:tcW w:w="1532" w:type="dxa"/>
            <w:hideMark/>
          </w:tcPr>
          <w:p w:rsidR="002B1217" w:rsidRPr="004D3E58" w:rsidRDefault="002B1217" w:rsidP="00927783">
            <w:pPr>
              <w:spacing w:after="0"/>
              <w:rPr>
                <w:sz w:val="20"/>
                <w:szCs w:val="20"/>
                <w:lang w:val="en-AU"/>
              </w:rPr>
            </w:pPr>
            <w:r w:rsidRPr="004D3E58">
              <w:rPr>
                <w:sz w:val="20"/>
                <w:szCs w:val="20"/>
                <w:lang w:val="en-AU"/>
              </w:rPr>
              <w:t>Small Group Discussion</w:t>
            </w:r>
          </w:p>
        </w:tc>
        <w:tc>
          <w:tcPr>
            <w:tcW w:w="1427" w:type="dxa"/>
            <w:hideMark/>
          </w:tcPr>
          <w:p w:rsidR="002B1217" w:rsidRPr="004D3E58" w:rsidRDefault="002B1217" w:rsidP="00927783">
            <w:pPr>
              <w:spacing w:after="0"/>
              <w:rPr>
                <w:sz w:val="20"/>
                <w:szCs w:val="20"/>
                <w:lang w:val="en-AU"/>
              </w:rPr>
            </w:pPr>
            <w:r w:rsidRPr="004D3E58">
              <w:rPr>
                <w:sz w:val="20"/>
                <w:szCs w:val="20"/>
                <w:lang w:val="en-AU"/>
              </w:rPr>
              <w:t>9/24/2012</w:t>
            </w:r>
          </w:p>
        </w:tc>
      </w:tr>
      <w:tr w:rsidR="002B1217" w:rsidRPr="004D3E58" w:rsidTr="00404288">
        <w:trPr>
          <w:trHeight w:val="315"/>
        </w:trPr>
        <w:tc>
          <w:tcPr>
            <w:tcW w:w="534" w:type="dxa"/>
            <w:noWrap/>
            <w:hideMark/>
          </w:tcPr>
          <w:p w:rsidR="002B1217" w:rsidRPr="004D3E58" w:rsidRDefault="002B1217" w:rsidP="00927783">
            <w:pPr>
              <w:spacing w:after="0"/>
              <w:rPr>
                <w:sz w:val="20"/>
                <w:szCs w:val="20"/>
                <w:lang w:val="en-AU"/>
              </w:rPr>
            </w:pPr>
            <w:r w:rsidRPr="004D3E58">
              <w:rPr>
                <w:sz w:val="20"/>
                <w:szCs w:val="20"/>
                <w:lang w:val="en-AU"/>
              </w:rPr>
              <w:t>62</w:t>
            </w:r>
          </w:p>
        </w:tc>
        <w:tc>
          <w:tcPr>
            <w:tcW w:w="2319" w:type="dxa"/>
            <w:hideMark/>
          </w:tcPr>
          <w:p w:rsidR="002B1217" w:rsidRPr="004D3E58" w:rsidRDefault="002B1217" w:rsidP="00927783">
            <w:pPr>
              <w:spacing w:after="0"/>
              <w:rPr>
                <w:sz w:val="20"/>
                <w:szCs w:val="20"/>
                <w:lang w:val="en-AU"/>
              </w:rPr>
            </w:pPr>
            <w:r w:rsidRPr="004D3E58">
              <w:rPr>
                <w:sz w:val="20"/>
                <w:szCs w:val="20"/>
                <w:lang w:val="en-AU"/>
              </w:rPr>
              <w:t>Yayasan Al-Mujahid</w:t>
            </w:r>
          </w:p>
        </w:tc>
        <w:tc>
          <w:tcPr>
            <w:tcW w:w="1445" w:type="dxa"/>
            <w:hideMark/>
          </w:tcPr>
          <w:p w:rsidR="002B1217" w:rsidRPr="004D3E58" w:rsidRDefault="002B1217" w:rsidP="00927783">
            <w:pPr>
              <w:spacing w:after="0"/>
              <w:rPr>
                <w:sz w:val="20"/>
                <w:szCs w:val="20"/>
                <w:lang w:val="en-AU"/>
              </w:rPr>
            </w:pPr>
            <w:r w:rsidRPr="004D3E58">
              <w:rPr>
                <w:sz w:val="20"/>
                <w:szCs w:val="20"/>
                <w:lang w:val="en-AU"/>
              </w:rPr>
              <w:t>Tasikmalaya, Jawa Barat</w:t>
            </w:r>
          </w:p>
        </w:tc>
        <w:tc>
          <w:tcPr>
            <w:tcW w:w="1985" w:type="dxa"/>
            <w:hideMark/>
          </w:tcPr>
          <w:p w:rsidR="002B1217" w:rsidRPr="004D3E58" w:rsidRDefault="002B1217" w:rsidP="00927783">
            <w:pPr>
              <w:spacing w:after="0"/>
              <w:rPr>
                <w:sz w:val="20"/>
                <w:szCs w:val="20"/>
                <w:lang w:val="en-AU"/>
              </w:rPr>
            </w:pPr>
            <w:r w:rsidRPr="004D3E58">
              <w:rPr>
                <w:sz w:val="20"/>
                <w:szCs w:val="20"/>
                <w:lang w:val="en-AU"/>
              </w:rPr>
              <w:t>Ketua Yayasan</w:t>
            </w:r>
          </w:p>
        </w:tc>
        <w:tc>
          <w:tcPr>
            <w:tcW w:w="1532" w:type="dxa"/>
            <w:hideMark/>
          </w:tcPr>
          <w:p w:rsidR="002B1217" w:rsidRPr="004D3E58" w:rsidRDefault="002B1217" w:rsidP="00927783">
            <w:pPr>
              <w:spacing w:after="0"/>
              <w:rPr>
                <w:sz w:val="20"/>
                <w:szCs w:val="20"/>
                <w:lang w:val="en-AU"/>
              </w:rPr>
            </w:pPr>
            <w:r w:rsidRPr="004D3E58">
              <w:rPr>
                <w:sz w:val="20"/>
                <w:szCs w:val="20"/>
                <w:lang w:val="en-AU"/>
              </w:rPr>
              <w:t>Individual Discussion</w:t>
            </w:r>
          </w:p>
        </w:tc>
        <w:tc>
          <w:tcPr>
            <w:tcW w:w="1427" w:type="dxa"/>
            <w:hideMark/>
          </w:tcPr>
          <w:p w:rsidR="002B1217" w:rsidRPr="004D3E58" w:rsidRDefault="002B1217" w:rsidP="00927783">
            <w:pPr>
              <w:spacing w:after="0"/>
              <w:rPr>
                <w:sz w:val="20"/>
                <w:szCs w:val="20"/>
                <w:lang w:val="en-AU"/>
              </w:rPr>
            </w:pPr>
            <w:r w:rsidRPr="004D3E58">
              <w:rPr>
                <w:sz w:val="20"/>
                <w:szCs w:val="20"/>
                <w:lang w:val="en-AU"/>
              </w:rPr>
              <w:t>9/7/2012</w:t>
            </w:r>
          </w:p>
        </w:tc>
      </w:tr>
      <w:tr w:rsidR="002B1217" w:rsidRPr="004D3E58" w:rsidTr="00404288">
        <w:trPr>
          <w:trHeight w:val="315"/>
        </w:trPr>
        <w:tc>
          <w:tcPr>
            <w:tcW w:w="534" w:type="dxa"/>
            <w:noWrap/>
            <w:hideMark/>
          </w:tcPr>
          <w:p w:rsidR="002B1217" w:rsidRPr="004D3E58" w:rsidRDefault="002B1217" w:rsidP="00927783">
            <w:pPr>
              <w:spacing w:after="0"/>
              <w:rPr>
                <w:sz w:val="20"/>
                <w:szCs w:val="20"/>
                <w:lang w:val="en-AU"/>
              </w:rPr>
            </w:pPr>
            <w:r w:rsidRPr="004D3E58">
              <w:rPr>
                <w:sz w:val="20"/>
                <w:szCs w:val="20"/>
                <w:lang w:val="en-AU"/>
              </w:rPr>
              <w:t>63</w:t>
            </w:r>
          </w:p>
        </w:tc>
        <w:tc>
          <w:tcPr>
            <w:tcW w:w="2319" w:type="dxa"/>
            <w:hideMark/>
          </w:tcPr>
          <w:p w:rsidR="002B1217" w:rsidRPr="004D3E58" w:rsidRDefault="002B1217" w:rsidP="00927783">
            <w:pPr>
              <w:spacing w:after="0"/>
              <w:rPr>
                <w:sz w:val="20"/>
                <w:szCs w:val="20"/>
                <w:lang w:val="en-AU"/>
              </w:rPr>
            </w:pPr>
            <w:r w:rsidRPr="004D3E58">
              <w:rPr>
                <w:sz w:val="20"/>
                <w:szCs w:val="20"/>
                <w:lang w:val="en-AU"/>
              </w:rPr>
              <w:t>Yayasan Cemara</w:t>
            </w:r>
          </w:p>
        </w:tc>
        <w:tc>
          <w:tcPr>
            <w:tcW w:w="1445" w:type="dxa"/>
            <w:hideMark/>
          </w:tcPr>
          <w:p w:rsidR="002B1217" w:rsidRPr="004D3E58" w:rsidRDefault="002B1217" w:rsidP="00927783">
            <w:pPr>
              <w:spacing w:after="0"/>
              <w:rPr>
                <w:sz w:val="20"/>
                <w:szCs w:val="20"/>
                <w:lang w:val="en-AU"/>
              </w:rPr>
            </w:pPr>
            <w:r w:rsidRPr="004D3E58">
              <w:rPr>
                <w:sz w:val="20"/>
                <w:szCs w:val="20"/>
                <w:lang w:val="en-AU"/>
              </w:rPr>
              <w:t>Kupang, NTT</w:t>
            </w:r>
          </w:p>
        </w:tc>
        <w:tc>
          <w:tcPr>
            <w:tcW w:w="1985" w:type="dxa"/>
            <w:hideMark/>
          </w:tcPr>
          <w:p w:rsidR="002B1217" w:rsidRPr="004D3E58" w:rsidRDefault="002B1217" w:rsidP="00927783">
            <w:pPr>
              <w:spacing w:after="0"/>
              <w:rPr>
                <w:sz w:val="20"/>
                <w:szCs w:val="20"/>
                <w:lang w:val="en-AU"/>
              </w:rPr>
            </w:pPr>
            <w:r w:rsidRPr="004D3E58">
              <w:rPr>
                <w:sz w:val="20"/>
                <w:szCs w:val="20"/>
                <w:lang w:val="en-AU"/>
              </w:rPr>
              <w:t>Koordinator Bidang Penguatan Kapasitas</w:t>
            </w:r>
          </w:p>
        </w:tc>
        <w:tc>
          <w:tcPr>
            <w:tcW w:w="1532" w:type="dxa"/>
            <w:hideMark/>
          </w:tcPr>
          <w:p w:rsidR="002B1217" w:rsidRPr="004D3E58" w:rsidRDefault="002B1217" w:rsidP="00927783">
            <w:pPr>
              <w:spacing w:after="0"/>
              <w:rPr>
                <w:sz w:val="20"/>
                <w:szCs w:val="20"/>
                <w:lang w:val="en-AU"/>
              </w:rPr>
            </w:pPr>
            <w:r w:rsidRPr="004D3E58">
              <w:rPr>
                <w:sz w:val="20"/>
                <w:szCs w:val="20"/>
                <w:lang w:val="en-AU"/>
              </w:rPr>
              <w:t>Individual Discussion</w:t>
            </w:r>
          </w:p>
        </w:tc>
        <w:tc>
          <w:tcPr>
            <w:tcW w:w="1427" w:type="dxa"/>
            <w:hideMark/>
          </w:tcPr>
          <w:p w:rsidR="002B1217" w:rsidRPr="004D3E58" w:rsidRDefault="002B1217" w:rsidP="00927783">
            <w:pPr>
              <w:spacing w:after="0"/>
              <w:rPr>
                <w:sz w:val="20"/>
                <w:szCs w:val="20"/>
                <w:lang w:val="en-AU"/>
              </w:rPr>
            </w:pPr>
            <w:r w:rsidRPr="004D3E58">
              <w:rPr>
                <w:sz w:val="20"/>
                <w:szCs w:val="20"/>
                <w:lang w:val="en-AU"/>
              </w:rPr>
              <w:t>9/27/2012</w:t>
            </w:r>
          </w:p>
        </w:tc>
      </w:tr>
      <w:tr w:rsidR="002B1217" w:rsidRPr="004D3E58" w:rsidTr="00404288">
        <w:trPr>
          <w:trHeight w:val="315"/>
        </w:trPr>
        <w:tc>
          <w:tcPr>
            <w:tcW w:w="534" w:type="dxa"/>
            <w:noWrap/>
            <w:hideMark/>
          </w:tcPr>
          <w:p w:rsidR="002B1217" w:rsidRPr="004D3E58" w:rsidRDefault="002B1217" w:rsidP="00927783">
            <w:pPr>
              <w:spacing w:after="0"/>
              <w:rPr>
                <w:sz w:val="20"/>
                <w:szCs w:val="20"/>
                <w:lang w:val="en-AU"/>
              </w:rPr>
            </w:pPr>
            <w:r w:rsidRPr="004D3E58">
              <w:rPr>
                <w:sz w:val="20"/>
                <w:szCs w:val="20"/>
                <w:lang w:val="en-AU"/>
              </w:rPr>
              <w:t>64</w:t>
            </w:r>
          </w:p>
        </w:tc>
        <w:tc>
          <w:tcPr>
            <w:tcW w:w="2319" w:type="dxa"/>
            <w:hideMark/>
          </w:tcPr>
          <w:p w:rsidR="002B1217" w:rsidRPr="004D3E58" w:rsidRDefault="002B1217" w:rsidP="00927783">
            <w:pPr>
              <w:spacing w:after="0"/>
              <w:rPr>
                <w:sz w:val="20"/>
                <w:szCs w:val="20"/>
                <w:lang w:val="en-AU"/>
              </w:rPr>
            </w:pPr>
            <w:r w:rsidRPr="004D3E58">
              <w:rPr>
                <w:sz w:val="20"/>
                <w:szCs w:val="20"/>
                <w:lang w:val="en-AU"/>
              </w:rPr>
              <w:t>Yayasan Gunung Palung</w:t>
            </w:r>
          </w:p>
        </w:tc>
        <w:tc>
          <w:tcPr>
            <w:tcW w:w="1445" w:type="dxa"/>
            <w:hideMark/>
          </w:tcPr>
          <w:p w:rsidR="002B1217" w:rsidRPr="004D3E58" w:rsidRDefault="002B1217" w:rsidP="00927783">
            <w:pPr>
              <w:spacing w:after="0"/>
              <w:rPr>
                <w:sz w:val="20"/>
                <w:szCs w:val="20"/>
                <w:lang w:val="en-AU"/>
              </w:rPr>
            </w:pPr>
            <w:r w:rsidRPr="004D3E58">
              <w:rPr>
                <w:sz w:val="20"/>
                <w:szCs w:val="20"/>
                <w:lang w:val="en-AU"/>
              </w:rPr>
              <w:t>Ketapang, Kalimantan Barat</w:t>
            </w:r>
          </w:p>
        </w:tc>
        <w:tc>
          <w:tcPr>
            <w:tcW w:w="1985" w:type="dxa"/>
            <w:hideMark/>
          </w:tcPr>
          <w:p w:rsidR="002B1217" w:rsidRPr="004D3E58" w:rsidRDefault="002B1217" w:rsidP="00927783">
            <w:pPr>
              <w:spacing w:after="0"/>
              <w:rPr>
                <w:sz w:val="20"/>
                <w:szCs w:val="20"/>
                <w:lang w:val="en-AU"/>
              </w:rPr>
            </w:pPr>
            <w:r w:rsidRPr="004D3E58">
              <w:rPr>
                <w:sz w:val="20"/>
                <w:szCs w:val="20"/>
                <w:lang w:val="en-AU"/>
              </w:rPr>
              <w:t>Direktur and Manager</w:t>
            </w:r>
          </w:p>
        </w:tc>
        <w:tc>
          <w:tcPr>
            <w:tcW w:w="1532" w:type="dxa"/>
            <w:hideMark/>
          </w:tcPr>
          <w:p w:rsidR="002B1217" w:rsidRPr="004D3E58" w:rsidRDefault="002B1217" w:rsidP="00A854E5">
            <w:pPr>
              <w:spacing w:after="0"/>
              <w:rPr>
                <w:sz w:val="20"/>
                <w:szCs w:val="20"/>
                <w:lang w:val="en-AU"/>
              </w:rPr>
            </w:pPr>
            <w:r w:rsidRPr="004D3E58">
              <w:rPr>
                <w:sz w:val="20"/>
                <w:szCs w:val="20"/>
                <w:lang w:val="en-AU"/>
              </w:rPr>
              <w:t xml:space="preserve">Individual and Small Group Discussion </w:t>
            </w:r>
          </w:p>
        </w:tc>
        <w:tc>
          <w:tcPr>
            <w:tcW w:w="1427" w:type="dxa"/>
            <w:hideMark/>
          </w:tcPr>
          <w:p w:rsidR="002B1217" w:rsidRPr="004D3E58" w:rsidRDefault="002B1217" w:rsidP="00927783">
            <w:pPr>
              <w:spacing w:after="0"/>
              <w:rPr>
                <w:sz w:val="20"/>
                <w:szCs w:val="20"/>
                <w:lang w:val="en-AU"/>
              </w:rPr>
            </w:pPr>
            <w:r w:rsidRPr="004D3E58">
              <w:rPr>
                <w:sz w:val="20"/>
                <w:szCs w:val="20"/>
                <w:lang w:val="en-AU"/>
              </w:rPr>
              <w:t>9/27/2012 and 9/28/2012</w:t>
            </w:r>
          </w:p>
        </w:tc>
      </w:tr>
      <w:tr w:rsidR="002B1217" w:rsidRPr="004D3E58" w:rsidTr="00404288">
        <w:trPr>
          <w:trHeight w:val="315"/>
        </w:trPr>
        <w:tc>
          <w:tcPr>
            <w:tcW w:w="534" w:type="dxa"/>
            <w:noWrap/>
            <w:hideMark/>
          </w:tcPr>
          <w:p w:rsidR="002B1217" w:rsidRPr="004D3E58" w:rsidRDefault="002B1217" w:rsidP="00927783">
            <w:pPr>
              <w:spacing w:after="0"/>
              <w:rPr>
                <w:sz w:val="20"/>
                <w:szCs w:val="20"/>
                <w:lang w:val="en-AU"/>
              </w:rPr>
            </w:pPr>
            <w:r w:rsidRPr="004D3E58">
              <w:rPr>
                <w:sz w:val="20"/>
                <w:szCs w:val="20"/>
                <w:lang w:val="en-AU"/>
              </w:rPr>
              <w:t>65</w:t>
            </w:r>
          </w:p>
        </w:tc>
        <w:tc>
          <w:tcPr>
            <w:tcW w:w="2319" w:type="dxa"/>
            <w:hideMark/>
          </w:tcPr>
          <w:p w:rsidR="002B1217" w:rsidRPr="004D3E58" w:rsidRDefault="002B1217" w:rsidP="00927783">
            <w:pPr>
              <w:spacing w:after="0"/>
              <w:rPr>
                <w:sz w:val="20"/>
                <w:szCs w:val="20"/>
                <w:lang w:val="en-AU"/>
              </w:rPr>
            </w:pPr>
            <w:r w:rsidRPr="004D3E58">
              <w:rPr>
                <w:sz w:val="20"/>
                <w:szCs w:val="20"/>
                <w:lang w:val="en-AU"/>
              </w:rPr>
              <w:t>Yayasan Haumeni</w:t>
            </w:r>
          </w:p>
        </w:tc>
        <w:tc>
          <w:tcPr>
            <w:tcW w:w="1445" w:type="dxa"/>
            <w:hideMark/>
          </w:tcPr>
          <w:p w:rsidR="002B1217" w:rsidRPr="004D3E58" w:rsidRDefault="002B1217" w:rsidP="00927783">
            <w:pPr>
              <w:spacing w:after="0"/>
              <w:rPr>
                <w:sz w:val="20"/>
                <w:szCs w:val="20"/>
                <w:lang w:val="en-AU"/>
              </w:rPr>
            </w:pPr>
            <w:r w:rsidRPr="004D3E58">
              <w:rPr>
                <w:sz w:val="20"/>
                <w:szCs w:val="20"/>
                <w:lang w:val="en-AU"/>
              </w:rPr>
              <w:t>Soe, Timor Tengah Selatan, NTT</w:t>
            </w:r>
          </w:p>
        </w:tc>
        <w:tc>
          <w:tcPr>
            <w:tcW w:w="1985" w:type="dxa"/>
            <w:hideMark/>
          </w:tcPr>
          <w:p w:rsidR="002B1217" w:rsidRPr="004D3E58" w:rsidRDefault="002B1217" w:rsidP="00927783">
            <w:pPr>
              <w:spacing w:after="0"/>
              <w:rPr>
                <w:sz w:val="20"/>
                <w:szCs w:val="20"/>
                <w:lang w:val="en-AU"/>
              </w:rPr>
            </w:pPr>
            <w:r w:rsidRPr="004D3E58">
              <w:rPr>
                <w:sz w:val="20"/>
                <w:szCs w:val="20"/>
                <w:lang w:val="en-AU"/>
              </w:rPr>
              <w:t>Direktur</w:t>
            </w:r>
          </w:p>
        </w:tc>
        <w:tc>
          <w:tcPr>
            <w:tcW w:w="1532" w:type="dxa"/>
            <w:hideMark/>
          </w:tcPr>
          <w:p w:rsidR="002B1217" w:rsidRPr="004D3E58" w:rsidRDefault="002B1217" w:rsidP="00927783">
            <w:pPr>
              <w:spacing w:after="0"/>
              <w:rPr>
                <w:sz w:val="20"/>
                <w:szCs w:val="20"/>
                <w:lang w:val="en-AU"/>
              </w:rPr>
            </w:pPr>
            <w:r w:rsidRPr="004D3E58">
              <w:rPr>
                <w:sz w:val="20"/>
                <w:szCs w:val="20"/>
                <w:lang w:val="en-AU"/>
              </w:rPr>
              <w:t>Individual Discussion</w:t>
            </w:r>
          </w:p>
        </w:tc>
        <w:tc>
          <w:tcPr>
            <w:tcW w:w="1427" w:type="dxa"/>
            <w:hideMark/>
          </w:tcPr>
          <w:p w:rsidR="002B1217" w:rsidRPr="004D3E58" w:rsidRDefault="002B1217" w:rsidP="00927783">
            <w:pPr>
              <w:spacing w:after="0"/>
              <w:rPr>
                <w:sz w:val="20"/>
                <w:szCs w:val="20"/>
                <w:lang w:val="en-AU"/>
              </w:rPr>
            </w:pPr>
            <w:r w:rsidRPr="004D3E58">
              <w:rPr>
                <w:sz w:val="20"/>
                <w:szCs w:val="20"/>
                <w:lang w:val="en-AU"/>
              </w:rPr>
              <w:t>9/26/2012</w:t>
            </w:r>
          </w:p>
        </w:tc>
      </w:tr>
      <w:tr w:rsidR="002B1217" w:rsidRPr="004D3E58" w:rsidTr="00404288">
        <w:trPr>
          <w:trHeight w:val="315"/>
        </w:trPr>
        <w:tc>
          <w:tcPr>
            <w:tcW w:w="534" w:type="dxa"/>
            <w:noWrap/>
            <w:hideMark/>
          </w:tcPr>
          <w:p w:rsidR="002B1217" w:rsidRPr="004D3E58" w:rsidRDefault="002B1217" w:rsidP="00927783">
            <w:pPr>
              <w:spacing w:after="0"/>
              <w:rPr>
                <w:sz w:val="20"/>
                <w:szCs w:val="20"/>
                <w:lang w:val="en-AU"/>
              </w:rPr>
            </w:pPr>
            <w:r w:rsidRPr="004D3E58">
              <w:rPr>
                <w:sz w:val="20"/>
                <w:szCs w:val="20"/>
                <w:lang w:val="en-AU"/>
              </w:rPr>
              <w:t>66</w:t>
            </w:r>
          </w:p>
        </w:tc>
        <w:tc>
          <w:tcPr>
            <w:tcW w:w="2319" w:type="dxa"/>
            <w:hideMark/>
          </w:tcPr>
          <w:p w:rsidR="002B1217" w:rsidRPr="004D3E58" w:rsidRDefault="002B1217" w:rsidP="00927783">
            <w:pPr>
              <w:spacing w:after="0"/>
              <w:rPr>
                <w:sz w:val="20"/>
                <w:szCs w:val="20"/>
                <w:lang w:val="en-AU"/>
              </w:rPr>
            </w:pPr>
            <w:r w:rsidRPr="004D3E58">
              <w:rPr>
                <w:sz w:val="20"/>
                <w:szCs w:val="20"/>
                <w:lang w:val="en-AU"/>
              </w:rPr>
              <w:t>Yayasan KASIMO Soe</w:t>
            </w:r>
          </w:p>
        </w:tc>
        <w:tc>
          <w:tcPr>
            <w:tcW w:w="1445" w:type="dxa"/>
            <w:hideMark/>
          </w:tcPr>
          <w:p w:rsidR="002B1217" w:rsidRPr="004D3E58" w:rsidRDefault="002B1217" w:rsidP="00927783">
            <w:pPr>
              <w:spacing w:after="0"/>
              <w:rPr>
                <w:sz w:val="20"/>
                <w:szCs w:val="20"/>
                <w:lang w:val="en-AU"/>
              </w:rPr>
            </w:pPr>
            <w:r w:rsidRPr="004D3E58">
              <w:rPr>
                <w:sz w:val="20"/>
                <w:szCs w:val="20"/>
                <w:lang w:val="en-AU"/>
              </w:rPr>
              <w:t>Soe, Timor Tengah Selatan, NTT</w:t>
            </w:r>
          </w:p>
        </w:tc>
        <w:tc>
          <w:tcPr>
            <w:tcW w:w="1985" w:type="dxa"/>
            <w:hideMark/>
          </w:tcPr>
          <w:p w:rsidR="002B1217" w:rsidRPr="004D3E58" w:rsidRDefault="002B1217" w:rsidP="00927783">
            <w:pPr>
              <w:spacing w:after="0"/>
              <w:rPr>
                <w:sz w:val="20"/>
                <w:szCs w:val="20"/>
                <w:lang w:val="en-AU"/>
              </w:rPr>
            </w:pPr>
            <w:r w:rsidRPr="004D3E58">
              <w:rPr>
                <w:sz w:val="20"/>
                <w:szCs w:val="20"/>
                <w:lang w:val="en-AU"/>
              </w:rPr>
              <w:t>Direktur</w:t>
            </w:r>
          </w:p>
        </w:tc>
        <w:tc>
          <w:tcPr>
            <w:tcW w:w="1532" w:type="dxa"/>
            <w:hideMark/>
          </w:tcPr>
          <w:p w:rsidR="002B1217" w:rsidRPr="004D3E58" w:rsidRDefault="002B1217" w:rsidP="00927783">
            <w:pPr>
              <w:spacing w:after="0"/>
              <w:rPr>
                <w:sz w:val="20"/>
                <w:szCs w:val="20"/>
                <w:lang w:val="en-AU"/>
              </w:rPr>
            </w:pPr>
            <w:r w:rsidRPr="004D3E58">
              <w:rPr>
                <w:sz w:val="20"/>
                <w:szCs w:val="20"/>
                <w:lang w:val="en-AU"/>
              </w:rPr>
              <w:t>Individual Discussion</w:t>
            </w:r>
          </w:p>
        </w:tc>
        <w:tc>
          <w:tcPr>
            <w:tcW w:w="1427" w:type="dxa"/>
            <w:hideMark/>
          </w:tcPr>
          <w:p w:rsidR="002B1217" w:rsidRPr="004D3E58" w:rsidRDefault="002B1217" w:rsidP="00927783">
            <w:pPr>
              <w:spacing w:after="0"/>
              <w:rPr>
                <w:sz w:val="20"/>
                <w:szCs w:val="20"/>
                <w:lang w:val="en-AU"/>
              </w:rPr>
            </w:pPr>
            <w:r w:rsidRPr="004D3E58">
              <w:rPr>
                <w:sz w:val="20"/>
                <w:szCs w:val="20"/>
                <w:lang w:val="en-AU"/>
              </w:rPr>
              <w:t>9/26/2012</w:t>
            </w:r>
          </w:p>
        </w:tc>
      </w:tr>
      <w:tr w:rsidR="002B1217" w:rsidRPr="004D3E58" w:rsidTr="00404288">
        <w:trPr>
          <w:trHeight w:val="315"/>
        </w:trPr>
        <w:tc>
          <w:tcPr>
            <w:tcW w:w="534" w:type="dxa"/>
            <w:noWrap/>
            <w:hideMark/>
          </w:tcPr>
          <w:p w:rsidR="002B1217" w:rsidRPr="004D3E58" w:rsidRDefault="002B1217" w:rsidP="00927783">
            <w:pPr>
              <w:spacing w:after="0"/>
              <w:rPr>
                <w:sz w:val="20"/>
                <w:szCs w:val="20"/>
                <w:lang w:val="en-AU"/>
              </w:rPr>
            </w:pPr>
            <w:r w:rsidRPr="004D3E58">
              <w:rPr>
                <w:sz w:val="20"/>
                <w:szCs w:val="20"/>
                <w:lang w:val="en-AU"/>
              </w:rPr>
              <w:t>67</w:t>
            </w:r>
          </w:p>
        </w:tc>
        <w:tc>
          <w:tcPr>
            <w:tcW w:w="2319" w:type="dxa"/>
            <w:hideMark/>
          </w:tcPr>
          <w:p w:rsidR="002B1217" w:rsidRPr="004D3E58" w:rsidRDefault="002B1217" w:rsidP="00927783">
            <w:pPr>
              <w:spacing w:after="0"/>
              <w:rPr>
                <w:sz w:val="20"/>
                <w:szCs w:val="20"/>
                <w:lang w:val="en-AU"/>
              </w:rPr>
            </w:pPr>
            <w:r w:rsidRPr="004D3E58">
              <w:rPr>
                <w:sz w:val="20"/>
                <w:szCs w:val="20"/>
                <w:lang w:val="en-AU"/>
              </w:rPr>
              <w:t>Yayasan Kolo Hunu Soe</w:t>
            </w:r>
          </w:p>
        </w:tc>
        <w:tc>
          <w:tcPr>
            <w:tcW w:w="1445" w:type="dxa"/>
            <w:hideMark/>
          </w:tcPr>
          <w:p w:rsidR="002B1217" w:rsidRPr="004D3E58" w:rsidRDefault="002B1217" w:rsidP="00927783">
            <w:pPr>
              <w:spacing w:after="0"/>
              <w:rPr>
                <w:sz w:val="20"/>
                <w:szCs w:val="20"/>
                <w:lang w:val="en-AU"/>
              </w:rPr>
            </w:pPr>
            <w:r w:rsidRPr="004D3E58">
              <w:rPr>
                <w:sz w:val="20"/>
                <w:szCs w:val="20"/>
                <w:lang w:val="en-AU"/>
              </w:rPr>
              <w:t>Soe, Timor Tengah Selatan, NTT</w:t>
            </w:r>
          </w:p>
        </w:tc>
        <w:tc>
          <w:tcPr>
            <w:tcW w:w="1985" w:type="dxa"/>
            <w:hideMark/>
          </w:tcPr>
          <w:p w:rsidR="002B1217" w:rsidRPr="004D3E58" w:rsidRDefault="002B1217" w:rsidP="00927783">
            <w:pPr>
              <w:spacing w:after="0"/>
              <w:rPr>
                <w:sz w:val="20"/>
                <w:szCs w:val="20"/>
                <w:lang w:val="en-AU"/>
              </w:rPr>
            </w:pPr>
            <w:r w:rsidRPr="004D3E58">
              <w:rPr>
                <w:sz w:val="20"/>
                <w:szCs w:val="20"/>
                <w:lang w:val="en-AU"/>
              </w:rPr>
              <w:t>Director</w:t>
            </w:r>
          </w:p>
        </w:tc>
        <w:tc>
          <w:tcPr>
            <w:tcW w:w="1532" w:type="dxa"/>
            <w:hideMark/>
          </w:tcPr>
          <w:p w:rsidR="002B1217" w:rsidRPr="004D3E58" w:rsidRDefault="002B1217" w:rsidP="00927783">
            <w:pPr>
              <w:spacing w:after="0"/>
              <w:rPr>
                <w:sz w:val="20"/>
                <w:szCs w:val="20"/>
                <w:lang w:val="en-AU"/>
              </w:rPr>
            </w:pPr>
            <w:r w:rsidRPr="004D3E58">
              <w:rPr>
                <w:sz w:val="20"/>
                <w:szCs w:val="20"/>
                <w:lang w:val="en-AU"/>
              </w:rPr>
              <w:t>FGD</w:t>
            </w:r>
          </w:p>
        </w:tc>
        <w:tc>
          <w:tcPr>
            <w:tcW w:w="1427" w:type="dxa"/>
            <w:hideMark/>
          </w:tcPr>
          <w:p w:rsidR="002B1217" w:rsidRPr="004D3E58" w:rsidRDefault="002B1217" w:rsidP="00927783">
            <w:pPr>
              <w:spacing w:after="0"/>
              <w:rPr>
                <w:sz w:val="20"/>
                <w:szCs w:val="20"/>
                <w:lang w:val="en-AU"/>
              </w:rPr>
            </w:pPr>
            <w:r w:rsidRPr="004D3E58">
              <w:rPr>
                <w:sz w:val="20"/>
                <w:szCs w:val="20"/>
                <w:lang w:val="en-AU"/>
              </w:rPr>
              <w:t>9/27/2012</w:t>
            </w:r>
          </w:p>
        </w:tc>
      </w:tr>
      <w:tr w:rsidR="002B1217" w:rsidRPr="004D3E58" w:rsidTr="00404288">
        <w:trPr>
          <w:trHeight w:val="315"/>
        </w:trPr>
        <w:tc>
          <w:tcPr>
            <w:tcW w:w="534" w:type="dxa"/>
            <w:noWrap/>
            <w:hideMark/>
          </w:tcPr>
          <w:p w:rsidR="002B1217" w:rsidRPr="004D3E58" w:rsidRDefault="002B1217" w:rsidP="00927783">
            <w:pPr>
              <w:spacing w:after="0"/>
              <w:rPr>
                <w:sz w:val="20"/>
                <w:szCs w:val="20"/>
                <w:lang w:val="en-AU"/>
              </w:rPr>
            </w:pPr>
            <w:r w:rsidRPr="004D3E58">
              <w:rPr>
                <w:sz w:val="20"/>
                <w:szCs w:val="20"/>
                <w:lang w:val="en-AU"/>
              </w:rPr>
              <w:t>68</w:t>
            </w:r>
          </w:p>
        </w:tc>
        <w:tc>
          <w:tcPr>
            <w:tcW w:w="2319" w:type="dxa"/>
            <w:hideMark/>
          </w:tcPr>
          <w:p w:rsidR="002B1217" w:rsidRPr="004D3E58" w:rsidRDefault="002B1217" w:rsidP="00927783">
            <w:pPr>
              <w:spacing w:after="0"/>
              <w:rPr>
                <w:sz w:val="20"/>
                <w:szCs w:val="20"/>
                <w:lang w:val="en-AU"/>
              </w:rPr>
            </w:pPr>
            <w:r w:rsidRPr="004D3E58">
              <w:rPr>
                <w:sz w:val="20"/>
                <w:szCs w:val="20"/>
                <w:lang w:val="en-AU"/>
              </w:rPr>
              <w:t>Yayasan Ndua Ate (Yasna)</w:t>
            </w:r>
          </w:p>
        </w:tc>
        <w:tc>
          <w:tcPr>
            <w:tcW w:w="1445" w:type="dxa"/>
            <w:hideMark/>
          </w:tcPr>
          <w:p w:rsidR="002B1217" w:rsidRPr="004D3E58" w:rsidRDefault="002B1217" w:rsidP="00927783">
            <w:pPr>
              <w:spacing w:after="0"/>
              <w:rPr>
                <w:sz w:val="20"/>
                <w:szCs w:val="20"/>
                <w:lang w:val="en-AU"/>
              </w:rPr>
            </w:pPr>
            <w:r w:rsidRPr="004D3E58">
              <w:rPr>
                <w:sz w:val="20"/>
                <w:szCs w:val="20"/>
                <w:lang w:val="en-AU"/>
              </w:rPr>
              <w:t>Kupang, NTT</w:t>
            </w:r>
          </w:p>
        </w:tc>
        <w:tc>
          <w:tcPr>
            <w:tcW w:w="1985" w:type="dxa"/>
            <w:hideMark/>
          </w:tcPr>
          <w:p w:rsidR="002B1217" w:rsidRPr="004D3E58" w:rsidRDefault="002B1217" w:rsidP="00927783">
            <w:pPr>
              <w:spacing w:after="0"/>
              <w:rPr>
                <w:sz w:val="20"/>
                <w:szCs w:val="20"/>
                <w:lang w:val="en-AU"/>
              </w:rPr>
            </w:pPr>
            <w:r w:rsidRPr="004D3E58">
              <w:rPr>
                <w:sz w:val="20"/>
                <w:szCs w:val="20"/>
                <w:lang w:val="en-AU"/>
              </w:rPr>
              <w:t>Director</w:t>
            </w:r>
          </w:p>
        </w:tc>
        <w:tc>
          <w:tcPr>
            <w:tcW w:w="1532" w:type="dxa"/>
            <w:hideMark/>
          </w:tcPr>
          <w:p w:rsidR="002B1217" w:rsidRPr="004D3E58" w:rsidRDefault="002B1217" w:rsidP="00927783">
            <w:pPr>
              <w:spacing w:after="0"/>
              <w:rPr>
                <w:sz w:val="20"/>
                <w:szCs w:val="20"/>
                <w:lang w:val="en-AU"/>
              </w:rPr>
            </w:pPr>
            <w:r w:rsidRPr="004D3E58">
              <w:rPr>
                <w:sz w:val="20"/>
                <w:szCs w:val="20"/>
                <w:lang w:val="en-AU"/>
              </w:rPr>
              <w:t>Small Group Discussion</w:t>
            </w:r>
          </w:p>
        </w:tc>
        <w:tc>
          <w:tcPr>
            <w:tcW w:w="1427" w:type="dxa"/>
            <w:hideMark/>
          </w:tcPr>
          <w:p w:rsidR="002B1217" w:rsidRPr="004D3E58" w:rsidRDefault="002B1217" w:rsidP="00927783">
            <w:pPr>
              <w:spacing w:after="0"/>
              <w:rPr>
                <w:sz w:val="20"/>
                <w:szCs w:val="20"/>
                <w:lang w:val="en-AU"/>
              </w:rPr>
            </w:pPr>
            <w:r w:rsidRPr="004D3E58">
              <w:rPr>
                <w:sz w:val="20"/>
                <w:szCs w:val="20"/>
                <w:lang w:val="en-AU"/>
              </w:rPr>
              <w:t>9/27/2012</w:t>
            </w:r>
          </w:p>
        </w:tc>
      </w:tr>
      <w:tr w:rsidR="002B1217" w:rsidRPr="004D3E58" w:rsidTr="00404288">
        <w:trPr>
          <w:trHeight w:val="315"/>
        </w:trPr>
        <w:tc>
          <w:tcPr>
            <w:tcW w:w="534" w:type="dxa"/>
            <w:noWrap/>
            <w:hideMark/>
          </w:tcPr>
          <w:p w:rsidR="002B1217" w:rsidRPr="004D3E58" w:rsidRDefault="002B1217" w:rsidP="00927783">
            <w:pPr>
              <w:spacing w:after="0"/>
              <w:rPr>
                <w:sz w:val="20"/>
                <w:szCs w:val="20"/>
                <w:lang w:val="en-AU"/>
              </w:rPr>
            </w:pPr>
            <w:r w:rsidRPr="004D3E58">
              <w:rPr>
                <w:sz w:val="20"/>
                <w:szCs w:val="20"/>
                <w:lang w:val="en-AU"/>
              </w:rPr>
              <w:t>69</w:t>
            </w:r>
          </w:p>
        </w:tc>
        <w:tc>
          <w:tcPr>
            <w:tcW w:w="2319" w:type="dxa"/>
            <w:hideMark/>
          </w:tcPr>
          <w:p w:rsidR="002B1217" w:rsidRPr="004D3E58" w:rsidRDefault="002B1217" w:rsidP="00927783">
            <w:pPr>
              <w:spacing w:after="0"/>
              <w:rPr>
                <w:sz w:val="20"/>
                <w:szCs w:val="20"/>
                <w:lang w:val="en-AU"/>
              </w:rPr>
            </w:pPr>
            <w:r w:rsidRPr="004D3E58">
              <w:rPr>
                <w:sz w:val="20"/>
                <w:szCs w:val="20"/>
                <w:lang w:val="en-AU"/>
              </w:rPr>
              <w:t>Yayasan OISCA Soe</w:t>
            </w:r>
          </w:p>
        </w:tc>
        <w:tc>
          <w:tcPr>
            <w:tcW w:w="1445" w:type="dxa"/>
            <w:hideMark/>
          </w:tcPr>
          <w:p w:rsidR="002B1217" w:rsidRPr="004D3E58" w:rsidRDefault="002B1217" w:rsidP="00927783">
            <w:pPr>
              <w:spacing w:after="0"/>
              <w:rPr>
                <w:sz w:val="20"/>
                <w:szCs w:val="20"/>
                <w:lang w:val="en-AU"/>
              </w:rPr>
            </w:pPr>
            <w:r w:rsidRPr="004D3E58">
              <w:rPr>
                <w:sz w:val="20"/>
                <w:szCs w:val="20"/>
                <w:lang w:val="en-AU"/>
              </w:rPr>
              <w:t>Soe, Timor Tengah Selatan, NTT</w:t>
            </w:r>
          </w:p>
        </w:tc>
        <w:tc>
          <w:tcPr>
            <w:tcW w:w="1985" w:type="dxa"/>
            <w:hideMark/>
          </w:tcPr>
          <w:p w:rsidR="002B1217" w:rsidRPr="004D3E58" w:rsidRDefault="002B1217" w:rsidP="00927783">
            <w:pPr>
              <w:spacing w:after="0"/>
              <w:rPr>
                <w:sz w:val="20"/>
                <w:szCs w:val="20"/>
                <w:lang w:val="en-AU"/>
              </w:rPr>
            </w:pPr>
            <w:r w:rsidRPr="004D3E58">
              <w:rPr>
                <w:sz w:val="20"/>
                <w:szCs w:val="20"/>
                <w:lang w:val="en-AU"/>
              </w:rPr>
              <w:t>Director and Staff</w:t>
            </w:r>
          </w:p>
        </w:tc>
        <w:tc>
          <w:tcPr>
            <w:tcW w:w="1532" w:type="dxa"/>
            <w:hideMark/>
          </w:tcPr>
          <w:p w:rsidR="002B1217" w:rsidRPr="004D3E58" w:rsidRDefault="002B1217" w:rsidP="00927783">
            <w:pPr>
              <w:spacing w:after="0"/>
              <w:rPr>
                <w:sz w:val="20"/>
                <w:szCs w:val="20"/>
                <w:lang w:val="en-AU"/>
              </w:rPr>
            </w:pPr>
            <w:r w:rsidRPr="004D3E58">
              <w:rPr>
                <w:sz w:val="20"/>
                <w:szCs w:val="20"/>
                <w:lang w:val="en-AU"/>
              </w:rPr>
              <w:t>Small Group Discussion</w:t>
            </w:r>
          </w:p>
        </w:tc>
        <w:tc>
          <w:tcPr>
            <w:tcW w:w="1427" w:type="dxa"/>
            <w:hideMark/>
          </w:tcPr>
          <w:p w:rsidR="002B1217" w:rsidRPr="004D3E58" w:rsidRDefault="002B1217" w:rsidP="00927783">
            <w:pPr>
              <w:spacing w:after="0"/>
              <w:rPr>
                <w:sz w:val="20"/>
                <w:szCs w:val="20"/>
                <w:lang w:val="en-AU"/>
              </w:rPr>
            </w:pPr>
            <w:r w:rsidRPr="004D3E58">
              <w:rPr>
                <w:sz w:val="20"/>
                <w:szCs w:val="20"/>
                <w:lang w:val="en-AU"/>
              </w:rPr>
              <w:t>9/26/2012</w:t>
            </w:r>
          </w:p>
        </w:tc>
      </w:tr>
      <w:tr w:rsidR="002B1217" w:rsidRPr="004D3E58" w:rsidTr="00404288">
        <w:trPr>
          <w:trHeight w:val="315"/>
        </w:trPr>
        <w:tc>
          <w:tcPr>
            <w:tcW w:w="534" w:type="dxa"/>
            <w:noWrap/>
            <w:hideMark/>
          </w:tcPr>
          <w:p w:rsidR="002B1217" w:rsidRPr="004D3E58" w:rsidRDefault="002B1217" w:rsidP="00927783">
            <w:pPr>
              <w:spacing w:after="0"/>
              <w:rPr>
                <w:sz w:val="20"/>
                <w:szCs w:val="20"/>
                <w:lang w:val="en-AU"/>
              </w:rPr>
            </w:pPr>
            <w:r w:rsidRPr="004D3E58">
              <w:rPr>
                <w:sz w:val="20"/>
                <w:szCs w:val="20"/>
                <w:lang w:val="en-AU"/>
              </w:rPr>
              <w:t>70</w:t>
            </w:r>
          </w:p>
        </w:tc>
        <w:tc>
          <w:tcPr>
            <w:tcW w:w="2319" w:type="dxa"/>
            <w:hideMark/>
          </w:tcPr>
          <w:p w:rsidR="002B1217" w:rsidRPr="004D3E58" w:rsidRDefault="002B1217" w:rsidP="00927783">
            <w:pPr>
              <w:spacing w:after="0"/>
              <w:rPr>
                <w:sz w:val="20"/>
                <w:szCs w:val="20"/>
                <w:lang w:val="en-AU"/>
              </w:rPr>
            </w:pPr>
            <w:r w:rsidRPr="004D3E58">
              <w:rPr>
                <w:sz w:val="20"/>
                <w:szCs w:val="20"/>
                <w:lang w:val="en-AU"/>
              </w:rPr>
              <w:t>Yayasan Pancaran Kasih (YPK)</w:t>
            </w:r>
          </w:p>
        </w:tc>
        <w:tc>
          <w:tcPr>
            <w:tcW w:w="1445" w:type="dxa"/>
            <w:hideMark/>
          </w:tcPr>
          <w:p w:rsidR="002B1217" w:rsidRPr="004D3E58" w:rsidRDefault="002B1217" w:rsidP="00927783">
            <w:pPr>
              <w:spacing w:after="0"/>
              <w:rPr>
                <w:sz w:val="20"/>
                <w:szCs w:val="20"/>
                <w:lang w:val="en-AU"/>
              </w:rPr>
            </w:pPr>
            <w:r w:rsidRPr="004D3E58">
              <w:rPr>
                <w:sz w:val="20"/>
                <w:szCs w:val="20"/>
                <w:lang w:val="en-AU"/>
              </w:rPr>
              <w:t>Soe, Timor Tengah Selatan, NTT</w:t>
            </w:r>
          </w:p>
        </w:tc>
        <w:tc>
          <w:tcPr>
            <w:tcW w:w="1985" w:type="dxa"/>
            <w:hideMark/>
          </w:tcPr>
          <w:p w:rsidR="002B1217" w:rsidRPr="004D3E58" w:rsidRDefault="002B1217" w:rsidP="00927783">
            <w:pPr>
              <w:spacing w:after="0"/>
              <w:rPr>
                <w:sz w:val="20"/>
                <w:szCs w:val="20"/>
                <w:lang w:val="en-AU"/>
              </w:rPr>
            </w:pPr>
            <w:r w:rsidRPr="004D3E58">
              <w:rPr>
                <w:sz w:val="20"/>
                <w:szCs w:val="20"/>
                <w:lang w:val="en-AU"/>
              </w:rPr>
              <w:t>Director</w:t>
            </w:r>
          </w:p>
        </w:tc>
        <w:tc>
          <w:tcPr>
            <w:tcW w:w="1532" w:type="dxa"/>
            <w:hideMark/>
          </w:tcPr>
          <w:p w:rsidR="002B1217" w:rsidRPr="004D3E58" w:rsidRDefault="002B1217" w:rsidP="00927783">
            <w:pPr>
              <w:spacing w:after="0"/>
              <w:rPr>
                <w:sz w:val="20"/>
                <w:szCs w:val="20"/>
                <w:lang w:val="en-AU"/>
              </w:rPr>
            </w:pPr>
            <w:r w:rsidRPr="004D3E58">
              <w:rPr>
                <w:sz w:val="20"/>
                <w:szCs w:val="20"/>
                <w:lang w:val="en-AU"/>
              </w:rPr>
              <w:t>Individual Discussion</w:t>
            </w:r>
          </w:p>
        </w:tc>
        <w:tc>
          <w:tcPr>
            <w:tcW w:w="1427" w:type="dxa"/>
            <w:hideMark/>
          </w:tcPr>
          <w:p w:rsidR="002B1217" w:rsidRPr="004D3E58" w:rsidRDefault="002B1217" w:rsidP="00927783">
            <w:pPr>
              <w:spacing w:after="0"/>
              <w:rPr>
                <w:sz w:val="20"/>
                <w:szCs w:val="20"/>
                <w:lang w:val="en-AU"/>
              </w:rPr>
            </w:pPr>
            <w:r w:rsidRPr="004D3E58">
              <w:rPr>
                <w:sz w:val="20"/>
                <w:szCs w:val="20"/>
                <w:lang w:val="en-AU"/>
              </w:rPr>
              <w:t>9/27/2012</w:t>
            </w:r>
          </w:p>
        </w:tc>
      </w:tr>
      <w:tr w:rsidR="002B1217" w:rsidRPr="004D3E58" w:rsidTr="00404288">
        <w:trPr>
          <w:trHeight w:val="315"/>
        </w:trPr>
        <w:tc>
          <w:tcPr>
            <w:tcW w:w="534" w:type="dxa"/>
            <w:noWrap/>
            <w:hideMark/>
          </w:tcPr>
          <w:p w:rsidR="002B1217" w:rsidRPr="004D3E58" w:rsidRDefault="002B1217" w:rsidP="00927783">
            <w:pPr>
              <w:spacing w:after="0"/>
              <w:rPr>
                <w:sz w:val="20"/>
                <w:szCs w:val="20"/>
                <w:lang w:val="en-AU"/>
              </w:rPr>
            </w:pPr>
            <w:r w:rsidRPr="004D3E58">
              <w:rPr>
                <w:sz w:val="20"/>
                <w:szCs w:val="20"/>
                <w:lang w:val="en-AU"/>
              </w:rPr>
              <w:t>71</w:t>
            </w:r>
          </w:p>
        </w:tc>
        <w:tc>
          <w:tcPr>
            <w:tcW w:w="2319" w:type="dxa"/>
            <w:hideMark/>
          </w:tcPr>
          <w:p w:rsidR="002B1217" w:rsidRPr="004D3E58" w:rsidRDefault="002B1217" w:rsidP="00927783">
            <w:pPr>
              <w:spacing w:after="0"/>
              <w:rPr>
                <w:sz w:val="20"/>
                <w:szCs w:val="20"/>
                <w:lang w:val="en-AU"/>
              </w:rPr>
            </w:pPr>
            <w:r w:rsidRPr="004D3E58">
              <w:rPr>
                <w:sz w:val="20"/>
                <w:szCs w:val="20"/>
                <w:lang w:val="en-AU"/>
              </w:rPr>
              <w:t>Yayasan Rumsram</w:t>
            </w:r>
          </w:p>
        </w:tc>
        <w:tc>
          <w:tcPr>
            <w:tcW w:w="1445" w:type="dxa"/>
            <w:hideMark/>
          </w:tcPr>
          <w:p w:rsidR="002B1217" w:rsidRPr="004D3E58" w:rsidRDefault="002B1217" w:rsidP="00927783">
            <w:pPr>
              <w:spacing w:after="0"/>
              <w:rPr>
                <w:sz w:val="20"/>
                <w:szCs w:val="20"/>
                <w:lang w:val="en-AU"/>
              </w:rPr>
            </w:pPr>
            <w:r w:rsidRPr="004D3E58">
              <w:rPr>
                <w:sz w:val="20"/>
                <w:szCs w:val="20"/>
                <w:lang w:val="en-AU"/>
              </w:rPr>
              <w:t>Biak, Papua</w:t>
            </w:r>
          </w:p>
        </w:tc>
        <w:tc>
          <w:tcPr>
            <w:tcW w:w="1985" w:type="dxa"/>
            <w:hideMark/>
          </w:tcPr>
          <w:p w:rsidR="002B1217" w:rsidRPr="004D3E58" w:rsidRDefault="002B1217" w:rsidP="00927783">
            <w:pPr>
              <w:spacing w:after="0"/>
              <w:rPr>
                <w:sz w:val="20"/>
                <w:szCs w:val="20"/>
                <w:lang w:val="en-AU"/>
              </w:rPr>
            </w:pPr>
            <w:r w:rsidRPr="004D3E58">
              <w:rPr>
                <w:sz w:val="20"/>
                <w:szCs w:val="20"/>
                <w:lang w:val="en-AU"/>
              </w:rPr>
              <w:t>Director</w:t>
            </w:r>
          </w:p>
        </w:tc>
        <w:tc>
          <w:tcPr>
            <w:tcW w:w="1532" w:type="dxa"/>
            <w:hideMark/>
          </w:tcPr>
          <w:p w:rsidR="002B1217" w:rsidRPr="004D3E58" w:rsidRDefault="002B1217" w:rsidP="00927783">
            <w:pPr>
              <w:spacing w:after="0"/>
              <w:rPr>
                <w:sz w:val="20"/>
                <w:szCs w:val="20"/>
                <w:lang w:val="en-AU"/>
              </w:rPr>
            </w:pPr>
            <w:r w:rsidRPr="004D3E58">
              <w:rPr>
                <w:sz w:val="20"/>
                <w:szCs w:val="20"/>
                <w:lang w:val="en-AU"/>
              </w:rPr>
              <w:t>Individual Discussion</w:t>
            </w:r>
          </w:p>
        </w:tc>
        <w:tc>
          <w:tcPr>
            <w:tcW w:w="1427" w:type="dxa"/>
            <w:hideMark/>
          </w:tcPr>
          <w:p w:rsidR="002B1217" w:rsidRPr="004D3E58" w:rsidRDefault="002B1217" w:rsidP="00927783">
            <w:pPr>
              <w:spacing w:after="0"/>
              <w:rPr>
                <w:sz w:val="20"/>
                <w:szCs w:val="20"/>
                <w:lang w:val="en-AU"/>
              </w:rPr>
            </w:pPr>
            <w:r w:rsidRPr="004D3E58">
              <w:rPr>
                <w:sz w:val="20"/>
                <w:szCs w:val="20"/>
                <w:lang w:val="en-AU"/>
              </w:rPr>
              <w:t>9/12/2012</w:t>
            </w:r>
          </w:p>
        </w:tc>
      </w:tr>
      <w:tr w:rsidR="002B1217" w:rsidRPr="004D3E58" w:rsidTr="00404288">
        <w:trPr>
          <w:trHeight w:val="315"/>
        </w:trPr>
        <w:tc>
          <w:tcPr>
            <w:tcW w:w="534" w:type="dxa"/>
            <w:noWrap/>
            <w:hideMark/>
          </w:tcPr>
          <w:p w:rsidR="002B1217" w:rsidRPr="004D3E58" w:rsidRDefault="002B1217" w:rsidP="00927783">
            <w:pPr>
              <w:spacing w:after="0"/>
              <w:rPr>
                <w:sz w:val="20"/>
                <w:szCs w:val="20"/>
                <w:lang w:val="en-AU"/>
              </w:rPr>
            </w:pPr>
            <w:r w:rsidRPr="004D3E58">
              <w:rPr>
                <w:sz w:val="20"/>
                <w:szCs w:val="20"/>
                <w:lang w:val="en-AU"/>
              </w:rPr>
              <w:t>72</w:t>
            </w:r>
          </w:p>
        </w:tc>
        <w:tc>
          <w:tcPr>
            <w:tcW w:w="2319" w:type="dxa"/>
            <w:hideMark/>
          </w:tcPr>
          <w:p w:rsidR="002B1217" w:rsidRPr="004D3E58" w:rsidRDefault="002B1217" w:rsidP="00927783">
            <w:pPr>
              <w:spacing w:after="0"/>
              <w:rPr>
                <w:sz w:val="20"/>
                <w:szCs w:val="20"/>
                <w:lang w:val="en-AU"/>
              </w:rPr>
            </w:pPr>
            <w:r w:rsidRPr="004D3E58">
              <w:rPr>
                <w:sz w:val="20"/>
                <w:szCs w:val="20"/>
                <w:lang w:val="en-AU"/>
              </w:rPr>
              <w:t>Yayasan Sahabat Anak</w:t>
            </w:r>
          </w:p>
        </w:tc>
        <w:tc>
          <w:tcPr>
            <w:tcW w:w="1445" w:type="dxa"/>
            <w:hideMark/>
          </w:tcPr>
          <w:p w:rsidR="002B1217" w:rsidRPr="004D3E58" w:rsidRDefault="002B1217" w:rsidP="00927783">
            <w:pPr>
              <w:spacing w:after="0"/>
              <w:rPr>
                <w:sz w:val="20"/>
                <w:szCs w:val="20"/>
                <w:lang w:val="en-AU"/>
              </w:rPr>
            </w:pPr>
            <w:r w:rsidRPr="004D3E58">
              <w:rPr>
                <w:sz w:val="20"/>
                <w:szCs w:val="20"/>
                <w:lang w:val="en-AU"/>
              </w:rPr>
              <w:t>Jakarta</w:t>
            </w:r>
          </w:p>
        </w:tc>
        <w:tc>
          <w:tcPr>
            <w:tcW w:w="1985" w:type="dxa"/>
            <w:hideMark/>
          </w:tcPr>
          <w:p w:rsidR="002B1217" w:rsidRPr="004D3E58" w:rsidRDefault="002B1217" w:rsidP="00927783">
            <w:pPr>
              <w:spacing w:after="0"/>
              <w:rPr>
                <w:sz w:val="20"/>
                <w:szCs w:val="20"/>
                <w:lang w:val="en-AU"/>
              </w:rPr>
            </w:pPr>
            <w:r w:rsidRPr="004D3E58">
              <w:rPr>
                <w:sz w:val="20"/>
                <w:szCs w:val="20"/>
                <w:lang w:val="en-AU"/>
              </w:rPr>
              <w:t>Koordinator Humas dan Ketua Pelaksana Harian</w:t>
            </w:r>
          </w:p>
        </w:tc>
        <w:tc>
          <w:tcPr>
            <w:tcW w:w="1532" w:type="dxa"/>
            <w:hideMark/>
          </w:tcPr>
          <w:p w:rsidR="002B1217" w:rsidRPr="004D3E58" w:rsidRDefault="002B1217" w:rsidP="00927783">
            <w:pPr>
              <w:spacing w:after="0"/>
              <w:rPr>
                <w:sz w:val="20"/>
                <w:szCs w:val="20"/>
                <w:lang w:val="en-AU"/>
              </w:rPr>
            </w:pPr>
            <w:r w:rsidRPr="004D3E58">
              <w:rPr>
                <w:sz w:val="20"/>
                <w:szCs w:val="20"/>
                <w:lang w:val="en-AU"/>
              </w:rPr>
              <w:t>FGD</w:t>
            </w:r>
          </w:p>
        </w:tc>
        <w:tc>
          <w:tcPr>
            <w:tcW w:w="1427" w:type="dxa"/>
            <w:hideMark/>
          </w:tcPr>
          <w:p w:rsidR="002B1217" w:rsidRPr="004D3E58" w:rsidRDefault="002B1217" w:rsidP="00927783">
            <w:pPr>
              <w:spacing w:after="0"/>
              <w:rPr>
                <w:sz w:val="20"/>
                <w:szCs w:val="20"/>
                <w:lang w:val="en-AU"/>
              </w:rPr>
            </w:pPr>
            <w:r w:rsidRPr="004D3E58">
              <w:rPr>
                <w:sz w:val="20"/>
                <w:szCs w:val="20"/>
                <w:lang w:val="en-AU"/>
              </w:rPr>
              <w:t>9/19/2012</w:t>
            </w:r>
          </w:p>
        </w:tc>
      </w:tr>
      <w:tr w:rsidR="002B1217" w:rsidRPr="004D3E58" w:rsidTr="00404288">
        <w:trPr>
          <w:trHeight w:val="315"/>
        </w:trPr>
        <w:tc>
          <w:tcPr>
            <w:tcW w:w="534" w:type="dxa"/>
            <w:noWrap/>
            <w:hideMark/>
          </w:tcPr>
          <w:p w:rsidR="002B1217" w:rsidRPr="004D3E58" w:rsidRDefault="002B1217" w:rsidP="00927783">
            <w:pPr>
              <w:spacing w:after="0"/>
              <w:rPr>
                <w:sz w:val="20"/>
                <w:szCs w:val="20"/>
                <w:lang w:val="en-AU"/>
              </w:rPr>
            </w:pPr>
            <w:r w:rsidRPr="004D3E58">
              <w:rPr>
                <w:sz w:val="20"/>
                <w:szCs w:val="20"/>
                <w:lang w:val="en-AU"/>
              </w:rPr>
              <w:t>73</w:t>
            </w:r>
          </w:p>
        </w:tc>
        <w:tc>
          <w:tcPr>
            <w:tcW w:w="2319" w:type="dxa"/>
            <w:hideMark/>
          </w:tcPr>
          <w:p w:rsidR="002B1217" w:rsidRPr="004D3E58" w:rsidRDefault="002B1217" w:rsidP="00927783">
            <w:pPr>
              <w:spacing w:after="0"/>
              <w:rPr>
                <w:sz w:val="20"/>
                <w:szCs w:val="20"/>
                <w:lang w:val="en-AU"/>
              </w:rPr>
            </w:pPr>
            <w:r w:rsidRPr="004D3E58">
              <w:rPr>
                <w:sz w:val="20"/>
                <w:szCs w:val="20"/>
                <w:lang w:val="en-AU"/>
              </w:rPr>
              <w:t>Yayasan Sanggar Suara Perempuan</w:t>
            </w:r>
          </w:p>
        </w:tc>
        <w:tc>
          <w:tcPr>
            <w:tcW w:w="1445" w:type="dxa"/>
            <w:hideMark/>
          </w:tcPr>
          <w:p w:rsidR="002B1217" w:rsidRPr="004D3E58" w:rsidRDefault="002B1217" w:rsidP="00927783">
            <w:pPr>
              <w:spacing w:after="0"/>
              <w:rPr>
                <w:sz w:val="20"/>
                <w:szCs w:val="20"/>
                <w:lang w:val="en-AU"/>
              </w:rPr>
            </w:pPr>
            <w:r w:rsidRPr="004D3E58">
              <w:rPr>
                <w:sz w:val="20"/>
                <w:szCs w:val="20"/>
                <w:lang w:val="en-AU"/>
              </w:rPr>
              <w:t>Soe, Timor Tengah Selatan, NTT</w:t>
            </w:r>
          </w:p>
        </w:tc>
        <w:tc>
          <w:tcPr>
            <w:tcW w:w="1985" w:type="dxa"/>
            <w:hideMark/>
          </w:tcPr>
          <w:p w:rsidR="002B1217" w:rsidRPr="004D3E58" w:rsidRDefault="002B1217" w:rsidP="00927783">
            <w:pPr>
              <w:spacing w:after="0"/>
              <w:rPr>
                <w:sz w:val="20"/>
                <w:szCs w:val="20"/>
                <w:lang w:val="en-AU"/>
              </w:rPr>
            </w:pPr>
            <w:r w:rsidRPr="004D3E58">
              <w:rPr>
                <w:sz w:val="20"/>
                <w:szCs w:val="20"/>
                <w:lang w:val="en-AU"/>
              </w:rPr>
              <w:t>Director</w:t>
            </w:r>
          </w:p>
        </w:tc>
        <w:tc>
          <w:tcPr>
            <w:tcW w:w="1532" w:type="dxa"/>
            <w:hideMark/>
          </w:tcPr>
          <w:p w:rsidR="002B1217" w:rsidRPr="004D3E58" w:rsidRDefault="002B1217" w:rsidP="00927783">
            <w:pPr>
              <w:spacing w:after="0"/>
              <w:rPr>
                <w:sz w:val="20"/>
                <w:szCs w:val="20"/>
                <w:lang w:val="en-AU"/>
              </w:rPr>
            </w:pPr>
            <w:r w:rsidRPr="004D3E58">
              <w:rPr>
                <w:sz w:val="20"/>
                <w:szCs w:val="20"/>
                <w:lang w:val="en-AU"/>
              </w:rPr>
              <w:t>Individual Discussion</w:t>
            </w:r>
          </w:p>
        </w:tc>
        <w:tc>
          <w:tcPr>
            <w:tcW w:w="1427" w:type="dxa"/>
            <w:hideMark/>
          </w:tcPr>
          <w:p w:rsidR="002B1217" w:rsidRPr="004D3E58" w:rsidRDefault="002B1217" w:rsidP="00927783">
            <w:pPr>
              <w:spacing w:after="0"/>
              <w:rPr>
                <w:sz w:val="20"/>
                <w:szCs w:val="20"/>
                <w:lang w:val="en-AU"/>
              </w:rPr>
            </w:pPr>
            <w:r w:rsidRPr="004D3E58">
              <w:rPr>
                <w:sz w:val="20"/>
                <w:szCs w:val="20"/>
                <w:lang w:val="en-AU"/>
              </w:rPr>
              <w:t>9/26/2012</w:t>
            </w:r>
          </w:p>
        </w:tc>
      </w:tr>
    </w:tbl>
    <w:p w:rsidR="002B1217" w:rsidRPr="004D3E58" w:rsidRDefault="002B1217" w:rsidP="00927783">
      <w:pPr>
        <w:spacing w:after="0"/>
        <w:rPr>
          <w:sz w:val="20"/>
          <w:szCs w:val="20"/>
          <w:lang w:val="en-AU"/>
        </w:rPr>
      </w:pPr>
    </w:p>
    <w:p w:rsidR="002B1217" w:rsidRPr="00DB3B1B" w:rsidRDefault="007B7E51" w:rsidP="00927783">
      <w:pPr>
        <w:spacing w:after="0"/>
        <w:rPr>
          <w:lang w:val="en-AU"/>
        </w:rPr>
      </w:pPr>
      <w:r w:rsidRPr="004D3E58">
        <w:rPr>
          <w:sz w:val="20"/>
          <w:szCs w:val="20"/>
          <w:lang w:val="en-AU"/>
        </w:rPr>
        <w:br w:type="column"/>
      </w:r>
      <w:r w:rsidR="002B1217" w:rsidRPr="00DB3B1B">
        <w:rPr>
          <w:lang w:val="en-AU"/>
        </w:rPr>
        <w:t xml:space="preserve">Table </w:t>
      </w:r>
      <w:r w:rsidR="000D7F61" w:rsidRPr="00DB3B1B">
        <w:rPr>
          <w:lang w:val="en-AU"/>
        </w:rPr>
        <w:t>3-3.</w:t>
      </w:r>
      <w:r w:rsidR="002B1217" w:rsidRPr="00DB3B1B">
        <w:rPr>
          <w:lang w:val="en-AU"/>
        </w:rPr>
        <w:t xml:space="preserve"> NGOs in Feedback Forum.</w:t>
      </w:r>
    </w:p>
    <w:tbl>
      <w:tblPr>
        <w:tblStyle w:val="TableGrid"/>
        <w:tblW w:w="0" w:type="auto"/>
        <w:tblLook w:val="04A0" w:firstRow="1" w:lastRow="0" w:firstColumn="1" w:lastColumn="0" w:noHBand="0" w:noVBand="1"/>
      </w:tblPr>
      <w:tblGrid>
        <w:gridCol w:w="558"/>
        <w:gridCol w:w="3023"/>
        <w:gridCol w:w="3128"/>
        <w:gridCol w:w="2533"/>
      </w:tblGrid>
      <w:tr w:rsidR="002B1217" w:rsidRPr="004D3E58" w:rsidTr="00404288">
        <w:trPr>
          <w:trHeight w:val="645"/>
          <w:tblHeader/>
        </w:trPr>
        <w:tc>
          <w:tcPr>
            <w:tcW w:w="558" w:type="dxa"/>
            <w:shd w:val="clear" w:color="auto" w:fill="D9D9D9" w:themeFill="background1" w:themeFillShade="D9"/>
            <w:vAlign w:val="center"/>
            <w:hideMark/>
          </w:tcPr>
          <w:p w:rsidR="002B1217" w:rsidRPr="004D3E58" w:rsidRDefault="002B1217" w:rsidP="00927783">
            <w:pPr>
              <w:spacing w:after="0"/>
              <w:rPr>
                <w:b/>
                <w:bCs/>
                <w:sz w:val="20"/>
                <w:szCs w:val="20"/>
                <w:lang w:val="en-AU"/>
              </w:rPr>
            </w:pPr>
            <w:r w:rsidRPr="004D3E58">
              <w:rPr>
                <w:b/>
                <w:bCs/>
                <w:sz w:val="20"/>
                <w:szCs w:val="20"/>
                <w:lang w:val="en-AU"/>
              </w:rPr>
              <w:t>#</w:t>
            </w:r>
          </w:p>
        </w:tc>
        <w:tc>
          <w:tcPr>
            <w:tcW w:w="3150" w:type="dxa"/>
            <w:shd w:val="clear" w:color="auto" w:fill="D9D9D9" w:themeFill="background1" w:themeFillShade="D9"/>
            <w:vAlign w:val="center"/>
            <w:hideMark/>
          </w:tcPr>
          <w:p w:rsidR="002B1217" w:rsidRPr="004D3E58" w:rsidRDefault="002B1217" w:rsidP="00927783">
            <w:pPr>
              <w:spacing w:after="0"/>
              <w:rPr>
                <w:b/>
                <w:bCs/>
                <w:sz w:val="20"/>
                <w:szCs w:val="20"/>
                <w:lang w:val="en-AU"/>
              </w:rPr>
            </w:pPr>
            <w:r w:rsidRPr="004D3E58">
              <w:rPr>
                <w:b/>
                <w:bCs/>
                <w:sz w:val="20"/>
                <w:szCs w:val="20"/>
                <w:lang w:val="en-AU"/>
              </w:rPr>
              <w:t>NGO Name</w:t>
            </w:r>
          </w:p>
        </w:tc>
        <w:tc>
          <w:tcPr>
            <w:tcW w:w="3259" w:type="dxa"/>
            <w:shd w:val="clear" w:color="auto" w:fill="D9D9D9" w:themeFill="background1" w:themeFillShade="D9"/>
            <w:vAlign w:val="center"/>
            <w:hideMark/>
          </w:tcPr>
          <w:p w:rsidR="002B1217" w:rsidRPr="004D3E58" w:rsidRDefault="002B1217" w:rsidP="00927783">
            <w:pPr>
              <w:spacing w:after="0"/>
              <w:rPr>
                <w:b/>
                <w:bCs/>
                <w:sz w:val="20"/>
                <w:szCs w:val="20"/>
                <w:lang w:val="en-AU"/>
              </w:rPr>
            </w:pPr>
            <w:r w:rsidRPr="004D3E58">
              <w:rPr>
                <w:b/>
                <w:bCs/>
                <w:sz w:val="20"/>
                <w:szCs w:val="20"/>
                <w:lang w:val="en-AU"/>
              </w:rPr>
              <w:t>NGO Location</w:t>
            </w:r>
          </w:p>
        </w:tc>
        <w:tc>
          <w:tcPr>
            <w:tcW w:w="2609" w:type="dxa"/>
            <w:shd w:val="clear" w:color="auto" w:fill="D9D9D9" w:themeFill="background1" w:themeFillShade="D9"/>
            <w:vAlign w:val="center"/>
            <w:hideMark/>
          </w:tcPr>
          <w:p w:rsidR="002B1217" w:rsidRPr="004D3E58" w:rsidRDefault="002B1217" w:rsidP="00927783">
            <w:pPr>
              <w:spacing w:after="0"/>
              <w:rPr>
                <w:b/>
                <w:bCs/>
                <w:sz w:val="20"/>
                <w:szCs w:val="20"/>
                <w:lang w:val="en-AU"/>
              </w:rPr>
            </w:pPr>
            <w:r w:rsidRPr="004D3E58">
              <w:rPr>
                <w:b/>
                <w:bCs/>
                <w:sz w:val="20"/>
                <w:szCs w:val="20"/>
                <w:lang w:val="en-AU"/>
              </w:rPr>
              <w:t>Position of Person/ People Consulted</w:t>
            </w:r>
          </w:p>
        </w:tc>
      </w:tr>
      <w:tr w:rsidR="002B1217" w:rsidRPr="004D3E58" w:rsidTr="00404288">
        <w:trPr>
          <w:trHeight w:val="330"/>
        </w:trPr>
        <w:tc>
          <w:tcPr>
            <w:tcW w:w="558" w:type="dxa"/>
            <w:noWrap/>
            <w:vAlign w:val="center"/>
            <w:hideMark/>
          </w:tcPr>
          <w:p w:rsidR="002B1217" w:rsidRPr="004D3E58" w:rsidRDefault="002B1217" w:rsidP="00927783">
            <w:pPr>
              <w:spacing w:after="0"/>
              <w:rPr>
                <w:sz w:val="20"/>
                <w:szCs w:val="20"/>
                <w:lang w:val="en-AU"/>
              </w:rPr>
            </w:pPr>
            <w:r w:rsidRPr="004D3E58">
              <w:rPr>
                <w:sz w:val="20"/>
                <w:szCs w:val="20"/>
                <w:lang w:val="en-AU"/>
              </w:rPr>
              <w:t>1</w:t>
            </w:r>
          </w:p>
        </w:tc>
        <w:tc>
          <w:tcPr>
            <w:tcW w:w="3150" w:type="dxa"/>
            <w:vAlign w:val="center"/>
            <w:hideMark/>
          </w:tcPr>
          <w:p w:rsidR="002B1217" w:rsidRPr="004D3E58" w:rsidRDefault="002B1217" w:rsidP="00927783">
            <w:pPr>
              <w:spacing w:after="0"/>
              <w:rPr>
                <w:sz w:val="20"/>
                <w:szCs w:val="20"/>
                <w:lang w:val="en-AU"/>
              </w:rPr>
            </w:pPr>
            <w:r w:rsidRPr="004D3E58">
              <w:rPr>
                <w:sz w:val="20"/>
                <w:szCs w:val="20"/>
                <w:lang w:val="en-AU"/>
              </w:rPr>
              <w:t>CRESCENT</w:t>
            </w:r>
          </w:p>
        </w:tc>
        <w:tc>
          <w:tcPr>
            <w:tcW w:w="3259" w:type="dxa"/>
            <w:vAlign w:val="center"/>
            <w:hideMark/>
          </w:tcPr>
          <w:p w:rsidR="002B1217" w:rsidRPr="004D3E58" w:rsidRDefault="002B1217" w:rsidP="00927783">
            <w:pPr>
              <w:spacing w:after="0"/>
              <w:rPr>
                <w:sz w:val="20"/>
                <w:szCs w:val="20"/>
                <w:lang w:val="en-AU"/>
              </w:rPr>
            </w:pPr>
            <w:r w:rsidRPr="004D3E58">
              <w:rPr>
                <w:sz w:val="20"/>
                <w:szCs w:val="20"/>
                <w:lang w:val="en-AU"/>
              </w:rPr>
              <w:t>Lombok Tengah, NTB</w:t>
            </w:r>
          </w:p>
        </w:tc>
        <w:tc>
          <w:tcPr>
            <w:tcW w:w="2609" w:type="dxa"/>
            <w:vAlign w:val="center"/>
            <w:hideMark/>
          </w:tcPr>
          <w:p w:rsidR="002B1217" w:rsidRPr="004D3E58" w:rsidRDefault="002B1217" w:rsidP="00927783">
            <w:pPr>
              <w:spacing w:after="0"/>
              <w:rPr>
                <w:sz w:val="20"/>
                <w:szCs w:val="20"/>
                <w:lang w:val="en-AU"/>
              </w:rPr>
            </w:pPr>
            <w:r w:rsidRPr="004D3E58">
              <w:rPr>
                <w:sz w:val="20"/>
                <w:szCs w:val="20"/>
                <w:lang w:val="en-AU"/>
              </w:rPr>
              <w:t>koordinator program</w:t>
            </w:r>
          </w:p>
        </w:tc>
      </w:tr>
      <w:tr w:rsidR="002B1217" w:rsidRPr="004D3E58" w:rsidTr="00404288">
        <w:trPr>
          <w:trHeight w:val="330"/>
        </w:trPr>
        <w:tc>
          <w:tcPr>
            <w:tcW w:w="558" w:type="dxa"/>
            <w:noWrap/>
            <w:vAlign w:val="center"/>
            <w:hideMark/>
          </w:tcPr>
          <w:p w:rsidR="002B1217" w:rsidRPr="004D3E58" w:rsidRDefault="002B1217" w:rsidP="00927783">
            <w:pPr>
              <w:spacing w:after="0"/>
              <w:rPr>
                <w:sz w:val="20"/>
                <w:szCs w:val="20"/>
                <w:lang w:val="en-AU"/>
              </w:rPr>
            </w:pPr>
            <w:r w:rsidRPr="004D3E58">
              <w:rPr>
                <w:sz w:val="20"/>
                <w:szCs w:val="20"/>
                <w:lang w:val="en-AU"/>
              </w:rPr>
              <w:t>2</w:t>
            </w:r>
          </w:p>
        </w:tc>
        <w:tc>
          <w:tcPr>
            <w:tcW w:w="3150" w:type="dxa"/>
            <w:vAlign w:val="center"/>
            <w:hideMark/>
          </w:tcPr>
          <w:p w:rsidR="002B1217" w:rsidRPr="004D3E58" w:rsidRDefault="002B1217" w:rsidP="00927783">
            <w:pPr>
              <w:spacing w:after="0"/>
              <w:rPr>
                <w:sz w:val="20"/>
                <w:szCs w:val="20"/>
                <w:lang w:val="en-AU"/>
              </w:rPr>
            </w:pPr>
            <w:r w:rsidRPr="004D3E58">
              <w:rPr>
                <w:sz w:val="20"/>
                <w:szCs w:val="20"/>
                <w:lang w:val="en-AU"/>
              </w:rPr>
              <w:t>Flower Aceh</w:t>
            </w:r>
          </w:p>
        </w:tc>
        <w:tc>
          <w:tcPr>
            <w:tcW w:w="3259" w:type="dxa"/>
            <w:vAlign w:val="center"/>
            <w:hideMark/>
          </w:tcPr>
          <w:p w:rsidR="002B1217" w:rsidRPr="004D3E58" w:rsidRDefault="002B1217" w:rsidP="00927783">
            <w:pPr>
              <w:spacing w:after="0"/>
              <w:rPr>
                <w:sz w:val="20"/>
                <w:szCs w:val="20"/>
                <w:lang w:val="en-AU"/>
              </w:rPr>
            </w:pPr>
            <w:r w:rsidRPr="004D3E58">
              <w:rPr>
                <w:sz w:val="20"/>
                <w:szCs w:val="20"/>
                <w:lang w:val="en-AU"/>
              </w:rPr>
              <w:t>Banda Aceh, Aceh</w:t>
            </w:r>
          </w:p>
        </w:tc>
        <w:tc>
          <w:tcPr>
            <w:tcW w:w="2609" w:type="dxa"/>
            <w:vAlign w:val="center"/>
            <w:hideMark/>
          </w:tcPr>
          <w:p w:rsidR="002B1217" w:rsidRPr="004D3E58" w:rsidRDefault="002B1217" w:rsidP="00927783">
            <w:pPr>
              <w:spacing w:after="0"/>
              <w:rPr>
                <w:sz w:val="20"/>
                <w:szCs w:val="20"/>
                <w:lang w:val="en-AU"/>
              </w:rPr>
            </w:pPr>
            <w:r w:rsidRPr="004D3E58">
              <w:rPr>
                <w:sz w:val="20"/>
                <w:szCs w:val="20"/>
                <w:lang w:val="en-AU"/>
              </w:rPr>
              <w:t>Direktur</w:t>
            </w:r>
          </w:p>
        </w:tc>
      </w:tr>
      <w:tr w:rsidR="002B1217" w:rsidRPr="004D3E58" w:rsidTr="00404288">
        <w:trPr>
          <w:trHeight w:val="330"/>
        </w:trPr>
        <w:tc>
          <w:tcPr>
            <w:tcW w:w="558" w:type="dxa"/>
            <w:noWrap/>
            <w:vAlign w:val="center"/>
            <w:hideMark/>
          </w:tcPr>
          <w:p w:rsidR="002B1217" w:rsidRPr="004D3E58" w:rsidRDefault="002B1217" w:rsidP="00927783">
            <w:pPr>
              <w:spacing w:after="0"/>
              <w:rPr>
                <w:sz w:val="20"/>
                <w:szCs w:val="20"/>
                <w:lang w:val="en-AU"/>
              </w:rPr>
            </w:pPr>
            <w:r w:rsidRPr="004D3E58">
              <w:rPr>
                <w:sz w:val="20"/>
                <w:szCs w:val="20"/>
                <w:lang w:val="en-AU"/>
              </w:rPr>
              <w:t>3</w:t>
            </w:r>
          </w:p>
        </w:tc>
        <w:tc>
          <w:tcPr>
            <w:tcW w:w="3150" w:type="dxa"/>
            <w:vAlign w:val="center"/>
            <w:hideMark/>
          </w:tcPr>
          <w:p w:rsidR="002B1217" w:rsidRPr="004D3E58" w:rsidRDefault="002B1217" w:rsidP="00927783">
            <w:pPr>
              <w:spacing w:after="0"/>
              <w:rPr>
                <w:sz w:val="20"/>
                <w:szCs w:val="20"/>
                <w:lang w:val="en-AU"/>
              </w:rPr>
            </w:pPr>
            <w:r w:rsidRPr="004D3E58">
              <w:rPr>
                <w:sz w:val="20"/>
                <w:szCs w:val="20"/>
                <w:lang w:val="en-AU"/>
              </w:rPr>
              <w:t>Jurnal Celebes</w:t>
            </w:r>
          </w:p>
        </w:tc>
        <w:tc>
          <w:tcPr>
            <w:tcW w:w="3259" w:type="dxa"/>
            <w:vAlign w:val="center"/>
            <w:hideMark/>
          </w:tcPr>
          <w:p w:rsidR="002B1217" w:rsidRPr="004D3E58" w:rsidRDefault="002B1217" w:rsidP="00927783">
            <w:pPr>
              <w:spacing w:after="0"/>
              <w:rPr>
                <w:sz w:val="20"/>
                <w:szCs w:val="20"/>
                <w:lang w:val="en-AU"/>
              </w:rPr>
            </w:pPr>
            <w:r w:rsidRPr="004D3E58">
              <w:rPr>
                <w:sz w:val="20"/>
                <w:szCs w:val="20"/>
                <w:lang w:val="en-AU"/>
              </w:rPr>
              <w:t>Makassar, Sulawesi Selatan</w:t>
            </w:r>
          </w:p>
        </w:tc>
        <w:tc>
          <w:tcPr>
            <w:tcW w:w="2609" w:type="dxa"/>
            <w:vAlign w:val="center"/>
            <w:hideMark/>
          </w:tcPr>
          <w:p w:rsidR="002B1217" w:rsidRPr="004D3E58" w:rsidRDefault="002B1217" w:rsidP="00927783">
            <w:pPr>
              <w:spacing w:after="0"/>
              <w:rPr>
                <w:sz w:val="20"/>
                <w:szCs w:val="20"/>
                <w:lang w:val="en-AU"/>
              </w:rPr>
            </w:pPr>
            <w:r w:rsidRPr="004D3E58">
              <w:rPr>
                <w:sz w:val="20"/>
                <w:szCs w:val="20"/>
                <w:lang w:val="en-AU"/>
              </w:rPr>
              <w:t>Manajer Pengembangan Media</w:t>
            </w:r>
          </w:p>
        </w:tc>
      </w:tr>
      <w:tr w:rsidR="002B1217" w:rsidRPr="004D3E58" w:rsidTr="00404288">
        <w:trPr>
          <w:trHeight w:val="330"/>
        </w:trPr>
        <w:tc>
          <w:tcPr>
            <w:tcW w:w="558" w:type="dxa"/>
            <w:noWrap/>
            <w:vAlign w:val="center"/>
            <w:hideMark/>
          </w:tcPr>
          <w:p w:rsidR="002B1217" w:rsidRPr="004D3E58" w:rsidRDefault="002B1217" w:rsidP="00927783">
            <w:pPr>
              <w:spacing w:after="0"/>
              <w:rPr>
                <w:sz w:val="20"/>
                <w:szCs w:val="20"/>
                <w:lang w:val="en-AU"/>
              </w:rPr>
            </w:pPr>
            <w:r w:rsidRPr="004D3E58">
              <w:rPr>
                <w:sz w:val="20"/>
                <w:szCs w:val="20"/>
                <w:lang w:val="en-AU"/>
              </w:rPr>
              <w:t>4</w:t>
            </w:r>
          </w:p>
        </w:tc>
        <w:tc>
          <w:tcPr>
            <w:tcW w:w="3150" w:type="dxa"/>
            <w:vAlign w:val="center"/>
            <w:hideMark/>
          </w:tcPr>
          <w:p w:rsidR="002B1217" w:rsidRPr="004D3E58" w:rsidRDefault="002B1217" w:rsidP="00927783">
            <w:pPr>
              <w:spacing w:after="0"/>
              <w:rPr>
                <w:sz w:val="20"/>
                <w:szCs w:val="20"/>
                <w:lang w:val="en-AU"/>
              </w:rPr>
            </w:pPr>
            <w:r w:rsidRPr="004D3E58">
              <w:rPr>
                <w:sz w:val="20"/>
                <w:szCs w:val="20"/>
                <w:lang w:val="en-AU"/>
              </w:rPr>
              <w:t>KAMUKI</w:t>
            </w:r>
          </w:p>
        </w:tc>
        <w:tc>
          <w:tcPr>
            <w:tcW w:w="3259" w:type="dxa"/>
            <w:vAlign w:val="center"/>
            <w:hideMark/>
          </w:tcPr>
          <w:p w:rsidR="002B1217" w:rsidRPr="004D3E58" w:rsidRDefault="002B1217" w:rsidP="00927783">
            <w:pPr>
              <w:spacing w:after="0"/>
              <w:rPr>
                <w:sz w:val="20"/>
                <w:szCs w:val="20"/>
                <w:lang w:val="en-AU"/>
              </w:rPr>
            </w:pPr>
            <w:r w:rsidRPr="004D3E58">
              <w:rPr>
                <w:sz w:val="20"/>
                <w:szCs w:val="20"/>
                <w:lang w:val="en-AU"/>
              </w:rPr>
              <w:t>Manokwari, Papua Barat</w:t>
            </w:r>
          </w:p>
        </w:tc>
        <w:tc>
          <w:tcPr>
            <w:tcW w:w="2609" w:type="dxa"/>
            <w:vAlign w:val="center"/>
            <w:hideMark/>
          </w:tcPr>
          <w:p w:rsidR="002B1217" w:rsidRPr="004D3E58" w:rsidRDefault="002B1217" w:rsidP="00927783">
            <w:pPr>
              <w:spacing w:after="0"/>
              <w:rPr>
                <w:sz w:val="20"/>
                <w:szCs w:val="20"/>
                <w:lang w:val="en-AU"/>
              </w:rPr>
            </w:pPr>
            <w:r w:rsidRPr="004D3E58">
              <w:rPr>
                <w:sz w:val="20"/>
                <w:szCs w:val="20"/>
                <w:lang w:val="en-AU"/>
              </w:rPr>
              <w:t>Direktur Eksekutif</w:t>
            </w:r>
          </w:p>
        </w:tc>
      </w:tr>
      <w:tr w:rsidR="002B1217" w:rsidRPr="004D3E58" w:rsidTr="00404288">
        <w:trPr>
          <w:trHeight w:val="330"/>
        </w:trPr>
        <w:tc>
          <w:tcPr>
            <w:tcW w:w="558" w:type="dxa"/>
            <w:noWrap/>
            <w:vAlign w:val="center"/>
            <w:hideMark/>
          </w:tcPr>
          <w:p w:rsidR="002B1217" w:rsidRPr="004D3E58" w:rsidRDefault="002B1217" w:rsidP="00927783">
            <w:pPr>
              <w:spacing w:after="0"/>
              <w:rPr>
                <w:sz w:val="20"/>
                <w:szCs w:val="20"/>
                <w:lang w:val="en-AU"/>
              </w:rPr>
            </w:pPr>
            <w:r w:rsidRPr="004D3E58">
              <w:rPr>
                <w:sz w:val="20"/>
                <w:szCs w:val="20"/>
                <w:lang w:val="en-AU"/>
              </w:rPr>
              <w:t>5</w:t>
            </w:r>
          </w:p>
        </w:tc>
        <w:tc>
          <w:tcPr>
            <w:tcW w:w="3150" w:type="dxa"/>
            <w:vAlign w:val="center"/>
            <w:hideMark/>
          </w:tcPr>
          <w:p w:rsidR="002B1217" w:rsidRPr="004D3E58" w:rsidRDefault="002B1217" w:rsidP="00927783">
            <w:pPr>
              <w:spacing w:after="0"/>
              <w:rPr>
                <w:sz w:val="20"/>
                <w:szCs w:val="20"/>
                <w:lang w:val="en-AU"/>
              </w:rPr>
            </w:pPr>
            <w:r w:rsidRPr="004D3E58">
              <w:rPr>
                <w:sz w:val="20"/>
                <w:szCs w:val="20"/>
                <w:lang w:val="en-AU"/>
              </w:rPr>
              <w:t>Koalisi NGO HAM Aceh</w:t>
            </w:r>
          </w:p>
        </w:tc>
        <w:tc>
          <w:tcPr>
            <w:tcW w:w="3259" w:type="dxa"/>
            <w:vAlign w:val="center"/>
            <w:hideMark/>
          </w:tcPr>
          <w:p w:rsidR="002B1217" w:rsidRPr="004D3E58" w:rsidRDefault="002B1217" w:rsidP="00927783">
            <w:pPr>
              <w:spacing w:after="0"/>
              <w:rPr>
                <w:sz w:val="20"/>
                <w:szCs w:val="20"/>
                <w:lang w:val="en-AU"/>
              </w:rPr>
            </w:pPr>
            <w:r w:rsidRPr="004D3E58">
              <w:rPr>
                <w:sz w:val="20"/>
                <w:szCs w:val="20"/>
                <w:lang w:val="en-AU"/>
              </w:rPr>
              <w:t>Kota Banda Aceh, Aceh</w:t>
            </w:r>
          </w:p>
        </w:tc>
        <w:tc>
          <w:tcPr>
            <w:tcW w:w="2609" w:type="dxa"/>
            <w:vAlign w:val="center"/>
            <w:hideMark/>
          </w:tcPr>
          <w:p w:rsidR="002B1217" w:rsidRPr="004D3E58" w:rsidRDefault="002B1217" w:rsidP="00927783">
            <w:pPr>
              <w:spacing w:after="0"/>
              <w:rPr>
                <w:sz w:val="20"/>
                <w:szCs w:val="20"/>
                <w:lang w:val="en-AU"/>
              </w:rPr>
            </w:pPr>
            <w:r w:rsidRPr="004D3E58">
              <w:rPr>
                <w:sz w:val="20"/>
                <w:szCs w:val="20"/>
                <w:lang w:val="en-AU"/>
              </w:rPr>
              <w:t>Direktur Eksekutif</w:t>
            </w:r>
          </w:p>
        </w:tc>
      </w:tr>
      <w:tr w:rsidR="002B1217" w:rsidRPr="004D3E58" w:rsidTr="00404288">
        <w:trPr>
          <w:trHeight w:val="330"/>
        </w:trPr>
        <w:tc>
          <w:tcPr>
            <w:tcW w:w="558" w:type="dxa"/>
            <w:noWrap/>
            <w:vAlign w:val="center"/>
            <w:hideMark/>
          </w:tcPr>
          <w:p w:rsidR="002B1217" w:rsidRPr="004D3E58" w:rsidRDefault="002B1217" w:rsidP="00927783">
            <w:pPr>
              <w:spacing w:after="0"/>
              <w:rPr>
                <w:sz w:val="20"/>
                <w:szCs w:val="20"/>
                <w:lang w:val="en-AU"/>
              </w:rPr>
            </w:pPr>
            <w:r w:rsidRPr="004D3E58">
              <w:rPr>
                <w:sz w:val="20"/>
                <w:szCs w:val="20"/>
                <w:lang w:val="en-AU"/>
              </w:rPr>
              <w:t>6</w:t>
            </w:r>
          </w:p>
        </w:tc>
        <w:tc>
          <w:tcPr>
            <w:tcW w:w="3150" w:type="dxa"/>
            <w:vAlign w:val="center"/>
            <w:hideMark/>
          </w:tcPr>
          <w:p w:rsidR="002B1217" w:rsidRPr="004D3E58" w:rsidRDefault="002B1217" w:rsidP="00927783">
            <w:pPr>
              <w:spacing w:after="0"/>
              <w:rPr>
                <w:sz w:val="20"/>
                <w:szCs w:val="20"/>
                <w:lang w:val="en-AU"/>
              </w:rPr>
            </w:pPr>
            <w:r w:rsidRPr="004D3E58">
              <w:rPr>
                <w:sz w:val="20"/>
                <w:szCs w:val="20"/>
                <w:lang w:val="en-AU"/>
              </w:rPr>
              <w:t>Konsil LSM Indonesia</w:t>
            </w:r>
          </w:p>
        </w:tc>
        <w:tc>
          <w:tcPr>
            <w:tcW w:w="3259" w:type="dxa"/>
            <w:vAlign w:val="center"/>
            <w:hideMark/>
          </w:tcPr>
          <w:p w:rsidR="002B1217" w:rsidRPr="004D3E58" w:rsidRDefault="002B1217" w:rsidP="00927783">
            <w:pPr>
              <w:spacing w:after="0"/>
              <w:rPr>
                <w:sz w:val="20"/>
                <w:szCs w:val="20"/>
                <w:lang w:val="en-AU"/>
              </w:rPr>
            </w:pPr>
            <w:r w:rsidRPr="004D3E58">
              <w:rPr>
                <w:sz w:val="20"/>
                <w:szCs w:val="20"/>
                <w:lang w:val="en-AU"/>
              </w:rPr>
              <w:t>Jakarta Selatan, DKI Jakarta</w:t>
            </w:r>
          </w:p>
        </w:tc>
        <w:tc>
          <w:tcPr>
            <w:tcW w:w="2609" w:type="dxa"/>
            <w:vAlign w:val="center"/>
            <w:hideMark/>
          </w:tcPr>
          <w:p w:rsidR="002B1217" w:rsidRPr="004D3E58" w:rsidRDefault="002B1217" w:rsidP="00927783">
            <w:pPr>
              <w:spacing w:after="0"/>
              <w:rPr>
                <w:sz w:val="20"/>
                <w:szCs w:val="20"/>
                <w:lang w:val="en-AU"/>
              </w:rPr>
            </w:pPr>
            <w:r w:rsidRPr="004D3E58">
              <w:rPr>
                <w:sz w:val="20"/>
                <w:szCs w:val="20"/>
                <w:lang w:val="en-AU"/>
              </w:rPr>
              <w:t>Manajer Publikasi &amp; Informasi</w:t>
            </w:r>
          </w:p>
        </w:tc>
      </w:tr>
      <w:tr w:rsidR="002B1217" w:rsidRPr="004D3E58" w:rsidTr="00404288">
        <w:trPr>
          <w:trHeight w:val="330"/>
        </w:trPr>
        <w:tc>
          <w:tcPr>
            <w:tcW w:w="558" w:type="dxa"/>
            <w:noWrap/>
            <w:vAlign w:val="center"/>
            <w:hideMark/>
          </w:tcPr>
          <w:p w:rsidR="002B1217" w:rsidRPr="004D3E58" w:rsidRDefault="002B1217" w:rsidP="00927783">
            <w:pPr>
              <w:spacing w:after="0"/>
              <w:rPr>
                <w:sz w:val="20"/>
                <w:szCs w:val="20"/>
                <w:lang w:val="en-AU"/>
              </w:rPr>
            </w:pPr>
            <w:r w:rsidRPr="004D3E58">
              <w:rPr>
                <w:sz w:val="20"/>
                <w:szCs w:val="20"/>
                <w:lang w:val="en-AU"/>
              </w:rPr>
              <w:t>7</w:t>
            </w:r>
          </w:p>
        </w:tc>
        <w:tc>
          <w:tcPr>
            <w:tcW w:w="3150" w:type="dxa"/>
            <w:vAlign w:val="center"/>
            <w:hideMark/>
          </w:tcPr>
          <w:p w:rsidR="002B1217" w:rsidRPr="004D3E58" w:rsidRDefault="002B1217" w:rsidP="00927783">
            <w:pPr>
              <w:spacing w:after="0"/>
              <w:rPr>
                <w:sz w:val="20"/>
                <w:szCs w:val="20"/>
                <w:lang w:val="en-AU"/>
              </w:rPr>
            </w:pPr>
            <w:r w:rsidRPr="004D3E58">
              <w:rPr>
                <w:sz w:val="20"/>
                <w:szCs w:val="20"/>
                <w:lang w:val="en-AU"/>
              </w:rPr>
              <w:t>KPMM</w:t>
            </w:r>
          </w:p>
        </w:tc>
        <w:tc>
          <w:tcPr>
            <w:tcW w:w="3259" w:type="dxa"/>
            <w:vAlign w:val="center"/>
            <w:hideMark/>
          </w:tcPr>
          <w:p w:rsidR="002B1217" w:rsidRPr="004D3E58" w:rsidRDefault="002B1217" w:rsidP="00927783">
            <w:pPr>
              <w:spacing w:after="0"/>
              <w:rPr>
                <w:sz w:val="20"/>
                <w:szCs w:val="20"/>
                <w:lang w:val="en-AU"/>
              </w:rPr>
            </w:pPr>
            <w:r w:rsidRPr="004D3E58">
              <w:rPr>
                <w:sz w:val="20"/>
                <w:szCs w:val="20"/>
                <w:lang w:val="en-AU"/>
              </w:rPr>
              <w:t>Padang, Sumatera Barat</w:t>
            </w:r>
          </w:p>
        </w:tc>
        <w:tc>
          <w:tcPr>
            <w:tcW w:w="2609" w:type="dxa"/>
            <w:vAlign w:val="center"/>
            <w:hideMark/>
          </w:tcPr>
          <w:p w:rsidR="002B1217" w:rsidRPr="004D3E58" w:rsidRDefault="002B1217" w:rsidP="00927783">
            <w:pPr>
              <w:spacing w:after="0"/>
              <w:rPr>
                <w:sz w:val="20"/>
                <w:szCs w:val="20"/>
                <w:lang w:val="en-AU"/>
              </w:rPr>
            </w:pPr>
            <w:r w:rsidRPr="004D3E58">
              <w:rPr>
                <w:sz w:val="20"/>
                <w:szCs w:val="20"/>
                <w:lang w:val="en-AU"/>
              </w:rPr>
              <w:t>Direktur Eksekutif</w:t>
            </w:r>
          </w:p>
        </w:tc>
      </w:tr>
      <w:tr w:rsidR="002B1217" w:rsidRPr="004D3E58" w:rsidTr="00404288">
        <w:trPr>
          <w:trHeight w:val="330"/>
        </w:trPr>
        <w:tc>
          <w:tcPr>
            <w:tcW w:w="558" w:type="dxa"/>
            <w:noWrap/>
            <w:vAlign w:val="center"/>
            <w:hideMark/>
          </w:tcPr>
          <w:p w:rsidR="002B1217" w:rsidRPr="004D3E58" w:rsidRDefault="002B1217" w:rsidP="00927783">
            <w:pPr>
              <w:spacing w:after="0"/>
              <w:rPr>
                <w:sz w:val="20"/>
                <w:szCs w:val="20"/>
                <w:lang w:val="en-AU"/>
              </w:rPr>
            </w:pPr>
            <w:r w:rsidRPr="004D3E58">
              <w:rPr>
                <w:sz w:val="20"/>
                <w:szCs w:val="20"/>
                <w:lang w:val="en-AU"/>
              </w:rPr>
              <w:t>8</w:t>
            </w:r>
          </w:p>
        </w:tc>
        <w:tc>
          <w:tcPr>
            <w:tcW w:w="3150" w:type="dxa"/>
            <w:vAlign w:val="center"/>
            <w:hideMark/>
          </w:tcPr>
          <w:p w:rsidR="002B1217" w:rsidRPr="004D3E58" w:rsidRDefault="002B1217" w:rsidP="00927783">
            <w:pPr>
              <w:spacing w:after="0"/>
              <w:rPr>
                <w:sz w:val="20"/>
                <w:szCs w:val="20"/>
                <w:lang w:val="en-AU"/>
              </w:rPr>
            </w:pPr>
            <w:r w:rsidRPr="004D3E58">
              <w:rPr>
                <w:sz w:val="20"/>
                <w:szCs w:val="20"/>
                <w:lang w:val="en-AU"/>
              </w:rPr>
              <w:t>LSM Bahtera Dumai</w:t>
            </w:r>
          </w:p>
        </w:tc>
        <w:tc>
          <w:tcPr>
            <w:tcW w:w="3259" w:type="dxa"/>
            <w:vAlign w:val="center"/>
            <w:hideMark/>
          </w:tcPr>
          <w:p w:rsidR="002B1217" w:rsidRPr="004D3E58" w:rsidRDefault="002B1217" w:rsidP="00927783">
            <w:pPr>
              <w:spacing w:after="0"/>
              <w:rPr>
                <w:sz w:val="20"/>
                <w:szCs w:val="20"/>
                <w:lang w:val="en-AU"/>
              </w:rPr>
            </w:pPr>
            <w:r w:rsidRPr="004D3E58">
              <w:rPr>
                <w:sz w:val="20"/>
                <w:szCs w:val="20"/>
                <w:lang w:val="en-AU"/>
              </w:rPr>
              <w:t>Kota Dumai, Riau</w:t>
            </w:r>
          </w:p>
        </w:tc>
        <w:tc>
          <w:tcPr>
            <w:tcW w:w="2609" w:type="dxa"/>
            <w:vAlign w:val="center"/>
            <w:hideMark/>
          </w:tcPr>
          <w:p w:rsidR="002B1217" w:rsidRPr="004D3E58" w:rsidRDefault="002B1217" w:rsidP="00927783">
            <w:pPr>
              <w:spacing w:after="0"/>
              <w:rPr>
                <w:sz w:val="20"/>
                <w:szCs w:val="20"/>
                <w:lang w:val="en-AU"/>
              </w:rPr>
            </w:pPr>
            <w:r w:rsidRPr="004D3E58">
              <w:rPr>
                <w:sz w:val="20"/>
                <w:szCs w:val="20"/>
                <w:lang w:val="en-AU"/>
              </w:rPr>
              <w:t>Direktur Eksekutif</w:t>
            </w:r>
          </w:p>
        </w:tc>
      </w:tr>
      <w:tr w:rsidR="002B1217" w:rsidRPr="004D3E58" w:rsidTr="00404288">
        <w:trPr>
          <w:trHeight w:val="330"/>
        </w:trPr>
        <w:tc>
          <w:tcPr>
            <w:tcW w:w="558" w:type="dxa"/>
            <w:noWrap/>
            <w:vAlign w:val="center"/>
            <w:hideMark/>
          </w:tcPr>
          <w:p w:rsidR="002B1217" w:rsidRPr="004D3E58" w:rsidRDefault="002B1217" w:rsidP="00927783">
            <w:pPr>
              <w:spacing w:after="0"/>
              <w:rPr>
                <w:sz w:val="20"/>
                <w:szCs w:val="20"/>
                <w:lang w:val="en-AU"/>
              </w:rPr>
            </w:pPr>
            <w:r w:rsidRPr="004D3E58">
              <w:rPr>
                <w:sz w:val="20"/>
                <w:szCs w:val="20"/>
                <w:lang w:val="en-AU"/>
              </w:rPr>
              <w:t>9</w:t>
            </w:r>
          </w:p>
        </w:tc>
        <w:tc>
          <w:tcPr>
            <w:tcW w:w="3150" w:type="dxa"/>
            <w:vAlign w:val="center"/>
            <w:hideMark/>
          </w:tcPr>
          <w:p w:rsidR="002B1217" w:rsidRPr="004D3E58" w:rsidRDefault="002B1217" w:rsidP="00927783">
            <w:pPr>
              <w:spacing w:after="0"/>
              <w:rPr>
                <w:sz w:val="20"/>
                <w:szCs w:val="20"/>
                <w:lang w:val="en-AU"/>
              </w:rPr>
            </w:pPr>
            <w:r w:rsidRPr="004D3E58">
              <w:rPr>
                <w:sz w:val="20"/>
                <w:szCs w:val="20"/>
                <w:lang w:val="en-AU"/>
              </w:rPr>
              <w:t>LSM SEPAKAT Lhokseumawe</w:t>
            </w:r>
          </w:p>
        </w:tc>
        <w:tc>
          <w:tcPr>
            <w:tcW w:w="3259" w:type="dxa"/>
            <w:vAlign w:val="center"/>
            <w:hideMark/>
          </w:tcPr>
          <w:p w:rsidR="002B1217" w:rsidRPr="004D3E58" w:rsidRDefault="002B1217" w:rsidP="00927783">
            <w:pPr>
              <w:spacing w:after="0"/>
              <w:rPr>
                <w:sz w:val="20"/>
                <w:szCs w:val="20"/>
                <w:lang w:val="en-AU"/>
              </w:rPr>
            </w:pPr>
            <w:r w:rsidRPr="004D3E58">
              <w:rPr>
                <w:sz w:val="20"/>
                <w:szCs w:val="20"/>
                <w:lang w:val="en-AU"/>
              </w:rPr>
              <w:t>Kota Lhokseumawe, Aceh</w:t>
            </w:r>
          </w:p>
        </w:tc>
        <w:tc>
          <w:tcPr>
            <w:tcW w:w="2609" w:type="dxa"/>
            <w:vAlign w:val="center"/>
            <w:hideMark/>
          </w:tcPr>
          <w:p w:rsidR="002B1217" w:rsidRPr="004D3E58" w:rsidRDefault="002B1217" w:rsidP="00927783">
            <w:pPr>
              <w:spacing w:after="0"/>
              <w:rPr>
                <w:sz w:val="20"/>
                <w:szCs w:val="20"/>
                <w:lang w:val="en-AU"/>
              </w:rPr>
            </w:pPr>
            <w:r w:rsidRPr="004D3E58">
              <w:rPr>
                <w:sz w:val="20"/>
                <w:szCs w:val="20"/>
                <w:lang w:val="en-AU"/>
              </w:rPr>
              <w:t>Direktur Pelaksana</w:t>
            </w:r>
          </w:p>
        </w:tc>
      </w:tr>
      <w:tr w:rsidR="002B1217" w:rsidRPr="004D3E58" w:rsidTr="00404288">
        <w:trPr>
          <w:trHeight w:val="330"/>
        </w:trPr>
        <w:tc>
          <w:tcPr>
            <w:tcW w:w="558" w:type="dxa"/>
            <w:noWrap/>
            <w:vAlign w:val="center"/>
            <w:hideMark/>
          </w:tcPr>
          <w:p w:rsidR="002B1217" w:rsidRPr="004D3E58" w:rsidRDefault="002B1217" w:rsidP="00927783">
            <w:pPr>
              <w:spacing w:after="0"/>
              <w:rPr>
                <w:sz w:val="20"/>
                <w:szCs w:val="20"/>
                <w:lang w:val="en-AU"/>
              </w:rPr>
            </w:pPr>
            <w:r w:rsidRPr="004D3E58">
              <w:rPr>
                <w:sz w:val="20"/>
                <w:szCs w:val="20"/>
                <w:lang w:val="en-AU"/>
              </w:rPr>
              <w:t>10</w:t>
            </w:r>
          </w:p>
        </w:tc>
        <w:tc>
          <w:tcPr>
            <w:tcW w:w="3150" w:type="dxa"/>
            <w:vAlign w:val="center"/>
            <w:hideMark/>
          </w:tcPr>
          <w:p w:rsidR="002B1217" w:rsidRPr="004D3E58" w:rsidRDefault="002B1217" w:rsidP="00927783">
            <w:pPr>
              <w:spacing w:after="0"/>
              <w:rPr>
                <w:sz w:val="20"/>
                <w:szCs w:val="20"/>
                <w:lang w:val="en-AU"/>
              </w:rPr>
            </w:pPr>
            <w:r w:rsidRPr="004D3E58">
              <w:rPr>
                <w:sz w:val="20"/>
                <w:szCs w:val="20"/>
                <w:lang w:val="en-AU"/>
              </w:rPr>
              <w:t>Perserikatan OWA Indonesia (Orientasi Wanita dan Anak)</w:t>
            </w:r>
          </w:p>
        </w:tc>
        <w:tc>
          <w:tcPr>
            <w:tcW w:w="3259" w:type="dxa"/>
            <w:vAlign w:val="center"/>
            <w:hideMark/>
          </w:tcPr>
          <w:p w:rsidR="002B1217" w:rsidRPr="004D3E58" w:rsidRDefault="002B1217" w:rsidP="00927783">
            <w:pPr>
              <w:spacing w:after="0"/>
              <w:rPr>
                <w:sz w:val="20"/>
                <w:szCs w:val="20"/>
                <w:lang w:val="en-AU"/>
              </w:rPr>
            </w:pPr>
            <w:r w:rsidRPr="004D3E58">
              <w:rPr>
                <w:sz w:val="20"/>
                <w:szCs w:val="20"/>
                <w:lang w:val="en-AU"/>
              </w:rPr>
              <w:t>Palembang, Sumatera Selatan</w:t>
            </w:r>
          </w:p>
        </w:tc>
        <w:tc>
          <w:tcPr>
            <w:tcW w:w="2609" w:type="dxa"/>
            <w:vAlign w:val="center"/>
            <w:hideMark/>
          </w:tcPr>
          <w:p w:rsidR="002B1217" w:rsidRPr="004D3E58" w:rsidRDefault="002B1217" w:rsidP="00927783">
            <w:pPr>
              <w:spacing w:after="0"/>
              <w:rPr>
                <w:sz w:val="20"/>
                <w:szCs w:val="20"/>
                <w:lang w:val="en-AU"/>
              </w:rPr>
            </w:pPr>
            <w:r w:rsidRPr="004D3E58">
              <w:rPr>
                <w:sz w:val="20"/>
                <w:szCs w:val="20"/>
                <w:lang w:val="en-AU"/>
              </w:rPr>
              <w:t>Ketua Pengurus Harian Perserikatan OWA Indonesia</w:t>
            </w:r>
          </w:p>
        </w:tc>
      </w:tr>
      <w:tr w:rsidR="002B1217" w:rsidRPr="004D3E58" w:rsidTr="00404288">
        <w:trPr>
          <w:trHeight w:val="330"/>
        </w:trPr>
        <w:tc>
          <w:tcPr>
            <w:tcW w:w="558" w:type="dxa"/>
            <w:noWrap/>
            <w:vAlign w:val="center"/>
            <w:hideMark/>
          </w:tcPr>
          <w:p w:rsidR="002B1217" w:rsidRPr="004D3E58" w:rsidRDefault="002B1217" w:rsidP="00927783">
            <w:pPr>
              <w:spacing w:after="0"/>
              <w:rPr>
                <w:sz w:val="20"/>
                <w:szCs w:val="20"/>
                <w:lang w:val="en-AU"/>
              </w:rPr>
            </w:pPr>
            <w:r w:rsidRPr="004D3E58">
              <w:rPr>
                <w:sz w:val="20"/>
                <w:szCs w:val="20"/>
                <w:lang w:val="en-AU"/>
              </w:rPr>
              <w:t>11</w:t>
            </w:r>
          </w:p>
        </w:tc>
        <w:tc>
          <w:tcPr>
            <w:tcW w:w="3150" w:type="dxa"/>
            <w:vAlign w:val="center"/>
            <w:hideMark/>
          </w:tcPr>
          <w:p w:rsidR="002B1217" w:rsidRPr="004D3E58" w:rsidRDefault="002B1217" w:rsidP="00927783">
            <w:pPr>
              <w:spacing w:after="0"/>
              <w:rPr>
                <w:sz w:val="20"/>
                <w:szCs w:val="20"/>
                <w:lang w:val="en-AU"/>
              </w:rPr>
            </w:pPr>
            <w:r w:rsidRPr="004D3E58">
              <w:rPr>
                <w:sz w:val="20"/>
                <w:szCs w:val="20"/>
                <w:lang w:val="en-AU"/>
              </w:rPr>
              <w:t>PESADA ( Perkumpulan Sada Ahmo).</w:t>
            </w:r>
          </w:p>
        </w:tc>
        <w:tc>
          <w:tcPr>
            <w:tcW w:w="3259" w:type="dxa"/>
            <w:vAlign w:val="center"/>
            <w:hideMark/>
          </w:tcPr>
          <w:p w:rsidR="002B1217" w:rsidRPr="004D3E58" w:rsidRDefault="002B1217" w:rsidP="00927783">
            <w:pPr>
              <w:spacing w:after="0"/>
              <w:rPr>
                <w:sz w:val="20"/>
                <w:szCs w:val="20"/>
                <w:lang w:val="en-AU"/>
              </w:rPr>
            </w:pPr>
            <w:r w:rsidRPr="004D3E58">
              <w:rPr>
                <w:sz w:val="20"/>
                <w:szCs w:val="20"/>
                <w:lang w:val="en-AU"/>
              </w:rPr>
              <w:t>Dairi, Sumatera Utara</w:t>
            </w:r>
          </w:p>
        </w:tc>
        <w:tc>
          <w:tcPr>
            <w:tcW w:w="2609" w:type="dxa"/>
            <w:vAlign w:val="center"/>
            <w:hideMark/>
          </w:tcPr>
          <w:p w:rsidR="002B1217" w:rsidRPr="004D3E58" w:rsidRDefault="002B1217" w:rsidP="00927783">
            <w:pPr>
              <w:spacing w:after="0"/>
              <w:rPr>
                <w:sz w:val="20"/>
                <w:szCs w:val="20"/>
                <w:lang w:val="en-AU"/>
              </w:rPr>
            </w:pPr>
            <w:r w:rsidRPr="004D3E58">
              <w:rPr>
                <w:sz w:val="20"/>
                <w:szCs w:val="20"/>
                <w:lang w:val="en-AU"/>
              </w:rPr>
              <w:t>Direktur Eksekutif</w:t>
            </w:r>
          </w:p>
        </w:tc>
      </w:tr>
      <w:tr w:rsidR="002B1217" w:rsidRPr="004D3E58" w:rsidTr="00404288">
        <w:trPr>
          <w:trHeight w:val="330"/>
        </w:trPr>
        <w:tc>
          <w:tcPr>
            <w:tcW w:w="558" w:type="dxa"/>
            <w:noWrap/>
            <w:vAlign w:val="center"/>
            <w:hideMark/>
          </w:tcPr>
          <w:p w:rsidR="002B1217" w:rsidRPr="004D3E58" w:rsidRDefault="002B1217" w:rsidP="00927783">
            <w:pPr>
              <w:spacing w:after="0"/>
              <w:rPr>
                <w:sz w:val="20"/>
                <w:szCs w:val="20"/>
                <w:lang w:val="en-AU"/>
              </w:rPr>
            </w:pPr>
            <w:r w:rsidRPr="004D3E58">
              <w:rPr>
                <w:sz w:val="20"/>
                <w:szCs w:val="20"/>
                <w:lang w:val="en-AU"/>
              </w:rPr>
              <w:t>12</w:t>
            </w:r>
          </w:p>
        </w:tc>
        <w:tc>
          <w:tcPr>
            <w:tcW w:w="3150" w:type="dxa"/>
            <w:vAlign w:val="center"/>
            <w:hideMark/>
          </w:tcPr>
          <w:p w:rsidR="002B1217" w:rsidRPr="004D3E58" w:rsidRDefault="002B1217" w:rsidP="00927783">
            <w:pPr>
              <w:spacing w:after="0"/>
              <w:rPr>
                <w:sz w:val="20"/>
                <w:szCs w:val="20"/>
                <w:lang w:val="en-AU"/>
              </w:rPr>
            </w:pPr>
            <w:r w:rsidRPr="004D3E58">
              <w:rPr>
                <w:sz w:val="20"/>
                <w:szCs w:val="20"/>
                <w:lang w:val="en-AU"/>
              </w:rPr>
              <w:t>PW Lakpesdam NU Jawa Timur</w:t>
            </w:r>
          </w:p>
        </w:tc>
        <w:tc>
          <w:tcPr>
            <w:tcW w:w="3259" w:type="dxa"/>
            <w:vAlign w:val="center"/>
            <w:hideMark/>
          </w:tcPr>
          <w:p w:rsidR="002B1217" w:rsidRPr="004D3E58" w:rsidRDefault="002B1217" w:rsidP="00927783">
            <w:pPr>
              <w:spacing w:after="0"/>
              <w:rPr>
                <w:sz w:val="20"/>
                <w:szCs w:val="20"/>
                <w:lang w:val="en-AU"/>
              </w:rPr>
            </w:pPr>
            <w:r w:rsidRPr="004D3E58">
              <w:rPr>
                <w:sz w:val="20"/>
                <w:szCs w:val="20"/>
                <w:lang w:val="en-AU"/>
              </w:rPr>
              <w:t>Surabaya, Jawa Timur</w:t>
            </w:r>
          </w:p>
        </w:tc>
        <w:tc>
          <w:tcPr>
            <w:tcW w:w="2609" w:type="dxa"/>
            <w:vAlign w:val="center"/>
            <w:hideMark/>
          </w:tcPr>
          <w:p w:rsidR="002B1217" w:rsidRPr="004D3E58" w:rsidRDefault="002B1217" w:rsidP="00927783">
            <w:pPr>
              <w:spacing w:after="0"/>
              <w:rPr>
                <w:sz w:val="20"/>
                <w:szCs w:val="20"/>
                <w:lang w:val="en-AU"/>
              </w:rPr>
            </w:pPr>
            <w:r w:rsidRPr="004D3E58">
              <w:rPr>
                <w:sz w:val="20"/>
                <w:szCs w:val="20"/>
                <w:lang w:val="en-AU"/>
              </w:rPr>
              <w:t>Pengurus PW Lakpesdam NU Jawa Timur</w:t>
            </w:r>
          </w:p>
        </w:tc>
      </w:tr>
      <w:tr w:rsidR="002B1217" w:rsidRPr="004D3E58" w:rsidTr="00404288">
        <w:trPr>
          <w:trHeight w:val="330"/>
        </w:trPr>
        <w:tc>
          <w:tcPr>
            <w:tcW w:w="558" w:type="dxa"/>
            <w:noWrap/>
            <w:vAlign w:val="center"/>
            <w:hideMark/>
          </w:tcPr>
          <w:p w:rsidR="002B1217" w:rsidRPr="004D3E58" w:rsidRDefault="002B1217" w:rsidP="00927783">
            <w:pPr>
              <w:spacing w:after="0"/>
              <w:rPr>
                <w:sz w:val="20"/>
                <w:szCs w:val="20"/>
                <w:lang w:val="en-AU"/>
              </w:rPr>
            </w:pPr>
            <w:r w:rsidRPr="004D3E58">
              <w:rPr>
                <w:sz w:val="20"/>
                <w:szCs w:val="20"/>
                <w:lang w:val="en-AU"/>
              </w:rPr>
              <w:t>13</w:t>
            </w:r>
          </w:p>
        </w:tc>
        <w:tc>
          <w:tcPr>
            <w:tcW w:w="3150" w:type="dxa"/>
            <w:vAlign w:val="center"/>
            <w:hideMark/>
          </w:tcPr>
          <w:p w:rsidR="002B1217" w:rsidRPr="004D3E58" w:rsidRDefault="002B1217" w:rsidP="00927783">
            <w:pPr>
              <w:spacing w:after="0"/>
              <w:rPr>
                <w:sz w:val="20"/>
                <w:szCs w:val="20"/>
                <w:lang w:val="en-AU"/>
              </w:rPr>
            </w:pPr>
            <w:r w:rsidRPr="004D3E58">
              <w:rPr>
                <w:sz w:val="20"/>
                <w:szCs w:val="20"/>
                <w:lang w:val="en-AU"/>
              </w:rPr>
              <w:t>Sulawesi  Community  Foundation (SCF)</w:t>
            </w:r>
          </w:p>
        </w:tc>
        <w:tc>
          <w:tcPr>
            <w:tcW w:w="3259" w:type="dxa"/>
            <w:vAlign w:val="center"/>
            <w:hideMark/>
          </w:tcPr>
          <w:p w:rsidR="002B1217" w:rsidRPr="004D3E58" w:rsidRDefault="002B1217" w:rsidP="00927783">
            <w:pPr>
              <w:spacing w:after="0"/>
              <w:rPr>
                <w:sz w:val="20"/>
                <w:szCs w:val="20"/>
                <w:lang w:val="en-AU"/>
              </w:rPr>
            </w:pPr>
            <w:r w:rsidRPr="004D3E58">
              <w:rPr>
                <w:sz w:val="20"/>
                <w:szCs w:val="20"/>
                <w:lang w:val="en-AU"/>
              </w:rPr>
              <w:t>Makassar, Sulawesi Selatan</w:t>
            </w:r>
          </w:p>
        </w:tc>
        <w:tc>
          <w:tcPr>
            <w:tcW w:w="2609" w:type="dxa"/>
            <w:vAlign w:val="center"/>
            <w:hideMark/>
          </w:tcPr>
          <w:p w:rsidR="002B1217" w:rsidRPr="004D3E58" w:rsidRDefault="002B1217" w:rsidP="00927783">
            <w:pPr>
              <w:spacing w:after="0"/>
              <w:rPr>
                <w:sz w:val="20"/>
                <w:szCs w:val="20"/>
                <w:lang w:val="en-AU"/>
              </w:rPr>
            </w:pPr>
            <w:r w:rsidRPr="004D3E58">
              <w:rPr>
                <w:sz w:val="20"/>
                <w:szCs w:val="20"/>
                <w:lang w:val="en-AU"/>
              </w:rPr>
              <w:t>Direktur Eksekutif</w:t>
            </w:r>
          </w:p>
        </w:tc>
      </w:tr>
      <w:tr w:rsidR="002B1217" w:rsidRPr="004D3E58" w:rsidTr="00404288">
        <w:trPr>
          <w:trHeight w:val="330"/>
        </w:trPr>
        <w:tc>
          <w:tcPr>
            <w:tcW w:w="558" w:type="dxa"/>
            <w:noWrap/>
            <w:vAlign w:val="center"/>
            <w:hideMark/>
          </w:tcPr>
          <w:p w:rsidR="002B1217" w:rsidRPr="004D3E58" w:rsidRDefault="002B1217" w:rsidP="00927783">
            <w:pPr>
              <w:spacing w:after="0"/>
              <w:rPr>
                <w:sz w:val="20"/>
                <w:szCs w:val="20"/>
                <w:lang w:val="en-AU"/>
              </w:rPr>
            </w:pPr>
            <w:r w:rsidRPr="004D3E58">
              <w:rPr>
                <w:sz w:val="20"/>
                <w:szCs w:val="20"/>
                <w:lang w:val="en-AU"/>
              </w:rPr>
              <w:t>14</w:t>
            </w:r>
          </w:p>
        </w:tc>
        <w:tc>
          <w:tcPr>
            <w:tcW w:w="3150" w:type="dxa"/>
            <w:vAlign w:val="center"/>
            <w:hideMark/>
          </w:tcPr>
          <w:p w:rsidR="002B1217" w:rsidRPr="004D3E58" w:rsidRDefault="002B1217" w:rsidP="00927783">
            <w:pPr>
              <w:spacing w:after="0"/>
              <w:rPr>
                <w:sz w:val="20"/>
                <w:szCs w:val="20"/>
                <w:lang w:val="en-AU"/>
              </w:rPr>
            </w:pPr>
            <w:r w:rsidRPr="004D3E58">
              <w:rPr>
                <w:sz w:val="20"/>
                <w:szCs w:val="20"/>
                <w:lang w:val="en-AU"/>
              </w:rPr>
              <w:t>Yayasan Arika Mahina</w:t>
            </w:r>
          </w:p>
        </w:tc>
        <w:tc>
          <w:tcPr>
            <w:tcW w:w="3259" w:type="dxa"/>
            <w:vAlign w:val="center"/>
            <w:hideMark/>
          </w:tcPr>
          <w:p w:rsidR="002B1217" w:rsidRPr="004D3E58" w:rsidRDefault="002B1217" w:rsidP="00927783">
            <w:pPr>
              <w:spacing w:after="0"/>
              <w:rPr>
                <w:sz w:val="20"/>
                <w:szCs w:val="20"/>
                <w:lang w:val="en-AU"/>
              </w:rPr>
            </w:pPr>
            <w:r w:rsidRPr="004D3E58">
              <w:rPr>
                <w:sz w:val="20"/>
                <w:szCs w:val="20"/>
                <w:lang w:val="en-AU"/>
              </w:rPr>
              <w:t>Kota Ambon, Maluku</w:t>
            </w:r>
          </w:p>
        </w:tc>
        <w:tc>
          <w:tcPr>
            <w:tcW w:w="2609" w:type="dxa"/>
            <w:vAlign w:val="center"/>
            <w:hideMark/>
          </w:tcPr>
          <w:p w:rsidR="002B1217" w:rsidRPr="004D3E58" w:rsidRDefault="002B1217" w:rsidP="00927783">
            <w:pPr>
              <w:spacing w:after="0"/>
              <w:rPr>
                <w:sz w:val="20"/>
                <w:szCs w:val="20"/>
                <w:lang w:val="en-AU"/>
              </w:rPr>
            </w:pPr>
            <w:r w:rsidRPr="004D3E58">
              <w:rPr>
                <w:sz w:val="20"/>
                <w:szCs w:val="20"/>
                <w:lang w:val="en-AU"/>
              </w:rPr>
              <w:t>Direktur / Koordinator</w:t>
            </w:r>
          </w:p>
        </w:tc>
      </w:tr>
      <w:tr w:rsidR="002B1217" w:rsidRPr="004D3E58" w:rsidTr="00404288">
        <w:trPr>
          <w:trHeight w:val="330"/>
        </w:trPr>
        <w:tc>
          <w:tcPr>
            <w:tcW w:w="558" w:type="dxa"/>
            <w:noWrap/>
            <w:vAlign w:val="center"/>
            <w:hideMark/>
          </w:tcPr>
          <w:p w:rsidR="002B1217" w:rsidRPr="004D3E58" w:rsidRDefault="002B1217" w:rsidP="00927783">
            <w:pPr>
              <w:spacing w:after="0"/>
              <w:rPr>
                <w:sz w:val="20"/>
                <w:szCs w:val="20"/>
                <w:lang w:val="en-AU"/>
              </w:rPr>
            </w:pPr>
            <w:r w:rsidRPr="004D3E58">
              <w:rPr>
                <w:sz w:val="20"/>
                <w:szCs w:val="20"/>
                <w:lang w:val="en-AU"/>
              </w:rPr>
              <w:t>15</w:t>
            </w:r>
          </w:p>
        </w:tc>
        <w:tc>
          <w:tcPr>
            <w:tcW w:w="3150" w:type="dxa"/>
            <w:vAlign w:val="center"/>
            <w:hideMark/>
          </w:tcPr>
          <w:p w:rsidR="002B1217" w:rsidRPr="004D3E58" w:rsidRDefault="002B1217" w:rsidP="00927783">
            <w:pPr>
              <w:spacing w:after="0"/>
              <w:rPr>
                <w:sz w:val="20"/>
                <w:szCs w:val="20"/>
                <w:lang w:val="en-AU"/>
              </w:rPr>
            </w:pPr>
            <w:r w:rsidRPr="004D3E58">
              <w:rPr>
                <w:sz w:val="20"/>
                <w:szCs w:val="20"/>
                <w:lang w:val="en-AU"/>
              </w:rPr>
              <w:t>Yayasan BIKAL</w:t>
            </w:r>
          </w:p>
        </w:tc>
        <w:tc>
          <w:tcPr>
            <w:tcW w:w="3259" w:type="dxa"/>
            <w:vAlign w:val="center"/>
            <w:hideMark/>
          </w:tcPr>
          <w:p w:rsidR="002B1217" w:rsidRPr="004D3E58" w:rsidRDefault="002B1217" w:rsidP="00927783">
            <w:pPr>
              <w:spacing w:after="0"/>
              <w:rPr>
                <w:sz w:val="20"/>
                <w:szCs w:val="20"/>
                <w:lang w:val="en-AU"/>
              </w:rPr>
            </w:pPr>
            <w:r w:rsidRPr="004D3E58">
              <w:rPr>
                <w:sz w:val="20"/>
                <w:szCs w:val="20"/>
                <w:lang w:val="en-AU"/>
              </w:rPr>
              <w:t>Bontang, Kalimantan Timur</w:t>
            </w:r>
          </w:p>
        </w:tc>
        <w:tc>
          <w:tcPr>
            <w:tcW w:w="2609" w:type="dxa"/>
            <w:vAlign w:val="center"/>
            <w:hideMark/>
          </w:tcPr>
          <w:p w:rsidR="002B1217" w:rsidRPr="004D3E58" w:rsidRDefault="002B1217" w:rsidP="00927783">
            <w:pPr>
              <w:spacing w:after="0"/>
              <w:rPr>
                <w:sz w:val="20"/>
                <w:szCs w:val="20"/>
                <w:lang w:val="en-AU"/>
              </w:rPr>
            </w:pPr>
            <w:r w:rsidRPr="004D3E58">
              <w:rPr>
                <w:sz w:val="20"/>
                <w:szCs w:val="20"/>
                <w:lang w:val="en-AU"/>
              </w:rPr>
              <w:t>Ketua Yayasan</w:t>
            </w:r>
          </w:p>
        </w:tc>
      </w:tr>
      <w:tr w:rsidR="002B1217" w:rsidRPr="004D3E58" w:rsidTr="00404288">
        <w:trPr>
          <w:trHeight w:val="330"/>
        </w:trPr>
        <w:tc>
          <w:tcPr>
            <w:tcW w:w="558" w:type="dxa"/>
            <w:noWrap/>
            <w:vAlign w:val="center"/>
            <w:hideMark/>
          </w:tcPr>
          <w:p w:rsidR="002B1217" w:rsidRPr="004D3E58" w:rsidRDefault="002B1217" w:rsidP="00927783">
            <w:pPr>
              <w:spacing w:after="0"/>
              <w:rPr>
                <w:sz w:val="20"/>
                <w:szCs w:val="20"/>
                <w:lang w:val="en-AU"/>
              </w:rPr>
            </w:pPr>
            <w:r w:rsidRPr="004D3E58">
              <w:rPr>
                <w:sz w:val="20"/>
                <w:szCs w:val="20"/>
                <w:lang w:val="en-AU"/>
              </w:rPr>
              <w:t>16</w:t>
            </w:r>
          </w:p>
        </w:tc>
        <w:tc>
          <w:tcPr>
            <w:tcW w:w="3150" w:type="dxa"/>
            <w:vAlign w:val="center"/>
            <w:hideMark/>
          </w:tcPr>
          <w:p w:rsidR="002B1217" w:rsidRPr="004D3E58" w:rsidRDefault="002B1217" w:rsidP="00927783">
            <w:pPr>
              <w:spacing w:after="0"/>
              <w:rPr>
                <w:sz w:val="20"/>
                <w:szCs w:val="20"/>
                <w:lang w:val="en-AU"/>
              </w:rPr>
            </w:pPr>
            <w:r w:rsidRPr="004D3E58">
              <w:rPr>
                <w:sz w:val="20"/>
                <w:szCs w:val="20"/>
                <w:lang w:val="en-AU"/>
              </w:rPr>
              <w:t>Yayasan Bina Vitalis</w:t>
            </w:r>
          </w:p>
        </w:tc>
        <w:tc>
          <w:tcPr>
            <w:tcW w:w="3259" w:type="dxa"/>
            <w:vAlign w:val="center"/>
            <w:hideMark/>
          </w:tcPr>
          <w:p w:rsidR="002B1217" w:rsidRPr="004D3E58" w:rsidRDefault="002B1217" w:rsidP="00927783">
            <w:pPr>
              <w:spacing w:after="0"/>
              <w:rPr>
                <w:sz w:val="20"/>
                <w:szCs w:val="20"/>
                <w:lang w:val="en-AU"/>
              </w:rPr>
            </w:pPr>
            <w:r w:rsidRPr="004D3E58">
              <w:rPr>
                <w:sz w:val="20"/>
                <w:szCs w:val="20"/>
                <w:lang w:val="en-AU"/>
              </w:rPr>
              <w:t>Palembang, Sumatera Selatan</w:t>
            </w:r>
          </w:p>
        </w:tc>
        <w:tc>
          <w:tcPr>
            <w:tcW w:w="2609" w:type="dxa"/>
            <w:vAlign w:val="center"/>
            <w:hideMark/>
          </w:tcPr>
          <w:p w:rsidR="002B1217" w:rsidRPr="004D3E58" w:rsidRDefault="002B1217" w:rsidP="00927783">
            <w:pPr>
              <w:spacing w:after="0"/>
              <w:rPr>
                <w:sz w:val="20"/>
                <w:szCs w:val="20"/>
                <w:lang w:val="en-AU"/>
              </w:rPr>
            </w:pPr>
            <w:r w:rsidRPr="004D3E58">
              <w:rPr>
                <w:sz w:val="20"/>
                <w:szCs w:val="20"/>
                <w:lang w:val="en-AU"/>
              </w:rPr>
              <w:t>Direktur</w:t>
            </w:r>
          </w:p>
        </w:tc>
      </w:tr>
      <w:tr w:rsidR="002B1217" w:rsidRPr="004D3E58" w:rsidTr="00404288">
        <w:trPr>
          <w:trHeight w:val="330"/>
        </w:trPr>
        <w:tc>
          <w:tcPr>
            <w:tcW w:w="558" w:type="dxa"/>
            <w:noWrap/>
            <w:vAlign w:val="center"/>
            <w:hideMark/>
          </w:tcPr>
          <w:p w:rsidR="002B1217" w:rsidRPr="004D3E58" w:rsidRDefault="002B1217" w:rsidP="00927783">
            <w:pPr>
              <w:spacing w:after="0"/>
              <w:rPr>
                <w:sz w:val="20"/>
                <w:szCs w:val="20"/>
                <w:lang w:val="en-AU"/>
              </w:rPr>
            </w:pPr>
            <w:r w:rsidRPr="004D3E58">
              <w:rPr>
                <w:sz w:val="20"/>
                <w:szCs w:val="20"/>
                <w:lang w:val="en-AU"/>
              </w:rPr>
              <w:t>17</w:t>
            </w:r>
          </w:p>
        </w:tc>
        <w:tc>
          <w:tcPr>
            <w:tcW w:w="3150" w:type="dxa"/>
            <w:vAlign w:val="center"/>
            <w:hideMark/>
          </w:tcPr>
          <w:p w:rsidR="002B1217" w:rsidRPr="004D3E58" w:rsidRDefault="002B1217" w:rsidP="00927783">
            <w:pPr>
              <w:spacing w:after="0"/>
              <w:rPr>
                <w:sz w:val="20"/>
                <w:szCs w:val="20"/>
                <w:lang w:val="en-AU"/>
              </w:rPr>
            </w:pPr>
            <w:r w:rsidRPr="004D3E58">
              <w:rPr>
                <w:sz w:val="20"/>
                <w:szCs w:val="20"/>
                <w:lang w:val="en-AU"/>
              </w:rPr>
              <w:t>Yayasan Mitra Tani Mandiri (YMTM)</w:t>
            </w:r>
          </w:p>
        </w:tc>
        <w:tc>
          <w:tcPr>
            <w:tcW w:w="3259" w:type="dxa"/>
            <w:vAlign w:val="center"/>
            <w:hideMark/>
          </w:tcPr>
          <w:p w:rsidR="002B1217" w:rsidRPr="004D3E58" w:rsidRDefault="002B1217" w:rsidP="00927783">
            <w:pPr>
              <w:spacing w:after="0"/>
              <w:rPr>
                <w:sz w:val="20"/>
                <w:szCs w:val="20"/>
                <w:lang w:val="en-AU"/>
              </w:rPr>
            </w:pPr>
            <w:r w:rsidRPr="004D3E58">
              <w:rPr>
                <w:sz w:val="20"/>
                <w:szCs w:val="20"/>
                <w:lang w:val="en-AU"/>
              </w:rPr>
              <w:t>Timor Tengah Utara, NTT</w:t>
            </w:r>
          </w:p>
        </w:tc>
        <w:tc>
          <w:tcPr>
            <w:tcW w:w="2609" w:type="dxa"/>
            <w:vAlign w:val="center"/>
            <w:hideMark/>
          </w:tcPr>
          <w:p w:rsidR="002B1217" w:rsidRPr="004D3E58" w:rsidRDefault="002B1217" w:rsidP="00927783">
            <w:pPr>
              <w:spacing w:after="0"/>
              <w:rPr>
                <w:sz w:val="20"/>
                <w:szCs w:val="20"/>
                <w:lang w:val="en-AU"/>
              </w:rPr>
            </w:pPr>
            <w:r w:rsidRPr="004D3E58">
              <w:rPr>
                <w:sz w:val="20"/>
                <w:szCs w:val="20"/>
                <w:lang w:val="en-AU"/>
              </w:rPr>
              <w:t>Direktur dan Supervisor Program</w:t>
            </w:r>
          </w:p>
        </w:tc>
      </w:tr>
      <w:tr w:rsidR="002B1217" w:rsidRPr="004D3E58" w:rsidTr="00404288">
        <w:trPr>
          <w:trHeight w:val="330"/>
        </w:trPr>
        <w:tc>
          <w:tcPr>
            <w:tcW w:w="558" w:type="dxa"/>
            <w:noWrap/>
            <w:vAlign w:val="center"/>
            <w:hideMark/>
          </w:tcPr>
          <w:p w:rsidR="002B1217" w:rsidRPr="004D3E58" w:rsidRDefault="002B1217" w:rsidP="00927783">
            <w:pPr>
              <w:spacing w:after="0"/>
              <w:rPr>
                <w:sz w:val="20"/>
                <w:szCs w:val="20"/>
                <w:lang w:val="en-AU"/>
              </w:rPr>
            </w:pPr>
            <w:r w:rsidRPr="004D3E58">
              <w:rPr>
                <w:sz w:val="20"/>
                <w:szCs w:val="20"/>
                <w:lang w:val="en-AU"/>
              </w:rPr>
              <w:t>18</w:t>
            </w:r>
          </w:p>
        </w:tc>
        <w:tc>
          <w:tcPr>
            <w:tcW w:w="3150" w:type="dxa"/>
            <w:vAlign w:val="center"/>
            <w:hideMark/>
          </w:tcPr>
          <w:p w:rsidR="002B1217" w:rsidRPr="004D3E58" w:rsidRDefault="002B1217" w:rsidP="00927783">
            <w:pPr>
              <w:spacing w:after="0"/>
              <w:rPr>
                <w:sz w:val="20"/>
                <w:szCs w:val="20"/>
                <w:lang w:val="en-AU"/>
              </w:rPr>
            </w:pPr>
            <w:r w:rsidRPr="004D3E58">
              <w:rPr>
                <w:sz w:val="20"/>
                <w:szCs w:val="20"/>
                <w:lang w:val="en-AU"/>
              </w:rPr>
              <w:t>Yayasan Santo Antonius (Yasanto)</w:t>
            </w:r>
          </w:p>
        </w:tc>
        <w:tc>
          <w:tcPr>
            <w:tcW w:w="3259" w:type="dxa"/>
            <w:vAlign w:val="center"/>
            <w:hideMark/>
          </w:tcPr>
          <w:p w:rsidR="002B1217" w:rsidRPr="004D3E58" w:rsidRDefault="002B1217" w:rsidP="00927783">
            <w:pPr>
              <w:spacing w:after="0"/>
              <w:rPr>
                <w:sz w:val="20"/>
                <w:szCs w:val="20"/>
                <w:lang w:val="en-AU"/>
              </w:rPr>
            </w:pPr>
            <w:r w:rsidRPr="004D3E58">
              <w:rPr>
                <w:sz w:val="20"/>
                <w:szCs w:val="20"/>
                <w:lang w:val="en-AU"/>
              </w:rPr>
              <w:t>Merauke, Papua</w:t>
            </w:r>
          </w:p>
        </w:tc>
        <w:tc>
          <w:tcPr>
            <w:tcW w:w="2609" w:type="dxa"/>
            <w:vAlign w:val="center"/>
            <w:hideMark/>
          </w:tcPr>
          <w:p w:rsidR="002B1217" w:rsidRPr="004D3E58" w:rsidRDefault="002B1217" w:rsidP="00927783">
            <w:pPr>
              <w:spacing w:after="0"/>
              <w:rPr>
                <w:sz w:val="20"/>
                <w:szCs w:val="20"/>
                <w:lang w:val="en-AU"/>
              </w:rPr>
            </w:pPr>
            <w:r w:rsidRPr="004D3E58">
              <w:rPr>
                <w:sz w:val="20"/>
                <w:szCs w:val="20"/>
                <w:lang w:val="en-AU"/>
              </w:rPr>
              <w:t>Direktur Eksekutif</w:t>
            </w:r>
          </w:p>
        </w:tc>
      </w:tr>
      <w:tr w:rsidR="002B1217" w:rsidRPr="004D3E58" w:rsidTr="00404288">
        <w:trPr>
          <w:trHeight w:val="330"/>
        </w:trPr>
        <w:tc>
          <w:tcPr>
            <w:tcW w:w="558" w:type="dxa"/>
            <w:noWrap/>
            <w:vAlign w:val="center"/>
            <w:hideMark/>
          </w:tcPr>
          <w:p w:rsidR="002B1217" w:rsidRPr="004D3E58" w:rsidRDefault="002B1217" w:rsidP="00927783">
            <w:pPr>
              <w:spacing w:after="0"/>
              <w:rPr>
                <w:sz w:val="20"/>
                <w:szCs w:val="20"/>
                <w:lang w:val="en-AU"/>
              </w:rPr>
            </w:pPr>
            <w:r w:rsidRPr="004D3E58">
              <w:rPr>
                <w:sz w:val="20"/>
                <w:szCs w:val="20"/>
                <w:lang w:val="en-AU"/>
              </w:rPr>
              <w:t>19</w:t>
            </w:r>
          </w:p>
        </w:tc>
        <w:tc>
          <w:tcPr>
            <w:tcW w:w="3150" w:type="dxa"/>
            <w:vAlign w:val="center"/>
            <w:hideMark/>
          </w:tcPr>
          <w:p w:rsidR="002B1217" w:rsidRPr="004D3E58" w:rsidRDefault="002B1217" w:rsidP="00927783">
            <w:pPr>
              <w:spacing w:after="0"/>
              <w:rPr>
                <w:sz w:val="20"/>
                <w:szCs w:val="20"/>
                <w:lang w:val="en-AU"/>
              </w:rPr>
            </w:pPr>
            <w:r w:rsidRPr="004D3E58">
              <w:rPr>
                <w:sz w:val="20"/>
                <w:szCs w:val="20"/>
                <w:lang w:val="en-AU"/>
              </w:rPr>
              <w:t>Yayasan Tananua Flores</w:t>
            </w:r>
          </w:p>
        </w:tc>
        <w:tc>
          <w:tcPr>
            <w:tcW w:w="3259" w:type="dxa"/>
            <w:vAlign w:val="center"/>
            <w:hideMark/>
          </w:tcPr>
          <w:p w:rsidR="002B1217" w:rsidRPr="004D3E58" w:rsidRDefault="002B1217" w:rsidP="00927783">
            <w:pPr>
              <w:spacing w:after="0"/>
              <w:rPr>
                <w:sz w:val="20"/>
                <w:szCs w:val="20"/>
                <w:lang w:val="en-AU"/>
              </w:rPr>
            </w:pPr>
            <w:r w:rsidRPr="004D3E58">
              <w:rPr>
                <w:sz w:val="20"/>
                <w:szCs w:val="20"/>
                <w:lang w:val="en-AU"/>
              </w:rPr>
              <w:t>Ende, NTT</w:t>
            </w:r>
          </w:p>
        </w:tc>
        <w:tc>
          <w:tcPr>
            <w:tcW w:w="2609" w:type="dxa"/>
            <w:vAlign w:val="center"/>
            <w:hideMark/>
          </w:tcPr>
          <w:p w:rsidR="002B1217" w:rsidRPr="004D3E58" w:rsidRDefault="002B1217" w:rsidP="00927783">
            <w:pPr>
              <w:spacing w:after="0"/>
              <w:rPr>
                <w:sz w:val="20"/>
                <w:szCs w:val="20"/>
                <w:lang w:val="en-AU"/>
              </w:rPr>
            </w:pPr>
            <w:r w:rsidRPr="004D3E58">
              <w:rPr>
                <w:sz w:val="20"/>
                <w:szCs w:val="20"/>
                <w:lang w:val="en-AU"/>
              </w:rPr>
              <w:t>Direktur</w:t>
            </w:r>
          </w:p>
        </w:tc>
      </w:tr>
      <w:tr w:rsidR="002B1217" w:rsidRPr="004D3E58" w:rsidTr="00404288">
        <w:trPr>
          <w:trHeight w:val="330"/>
        </w:trPr>
        <w:tc>
          <w:tcPr>
            <w:tcW w:w="558" w:type="dxa"/>
            <w:noWrap/>
            <w:vAlign w:val="center"/>
            <w:hideMark/>
          </w:tcPr>
          <w:p w:rsidR="002B1217" w:rsidRPr="004D3E58" w:rsidRDefault="002B1217" w:rsidP="00927783">
            <w:pPr>
              <w:spacing w:after="0"/>
              <w:rPr>
                <w:sz w:val="20"/>
                <w:szCs w:val="20"/>
                <w:lang w:val="en-AU"/>
              </w:rPr>
            </w:pPr>
            <w:r w:rsidRPr="004D3E58">
              <w:rPr>
                <w:sz w:val="20"/>
                <w:szCs w:val="20"/>
                <w:lang w:val="en-AU"/>
              </w:rPr>
              <w:t>20</w:t>
            </w:r>
          </w:p>
        </w:tc>
        <w:tc>
          <w:tcPr>
            <w:tcW w:w="3150" w:type="dxa"/>
            <w:vAlign w:val="center"/>
            <w:hideMark/>
          </w:tcPr>
          <w:p w:rsidR="002B1217" w:rsidRPr="004D3E58" w:rsidRDefault="002B1217" w:rsidP="00927783">
            <w:pPr>
              <w:spacing w:after="0"/>
              <w:rPr>
                <w:sz w:val="20"/>
                <w:szCs w:val="20"/>
                <w:lang w:val="en-AU"/>
              </w:rPr>
            </w:pPr>
            <w:r w:rsidRPr="004D3E58">
              <w:rPr>
                <w:sz w:val="20"/>
                <w:szCs w:val="20"/>
                <w:lang w:val="en-AU"/>
              </w:rPr>
              <w:t>Yayasan Wisnu</w:t>
            </w:r>
          </w:p>
        </w:tc>
        <w:tc>
          <w:tcPr>
            <w:tcW w:w="3259" w:type="dxa"/>
            <w:vAlign w:val="center"/>
            <w:hideMark/>
          </w:tcPr>
          <w:p w:rsidR="002B1217" w:rsidRPr="004D3E58" w:rsidRDefault="002B1217" w:rsidP="00927783">
            <w:pPr>
              <w:spacing w:after="0"/>
              <w:rPr>
                <w:sz w:val="20"/>
                <w:szCs w:val="20"/>
                <w:lang w:val="en-AU"/>
              </w:rPr>
            </w:pPr>
            <w:r w:rsidRPr="004D3E58">
              <w:rPr>
                <w:sz w:val="20"/>
                <w:szCs w:val="20"/>
                <w:lang w:val="en-AU"/>
              </w:rPr>
              <w:t>Badung, Bali</w:t>
            </w:r>
          </w:p>
        </w:tc>
        <w:tc>
          <w:tcPr>
            <w:tcW w:w="2609" w:type="dxa"/>
            <w:vAlign w:val="center"/>
            <w:hideMark/>
          </w:tcPr>
          <w:p w:rsidR="002B1217" w:rsidRPr="004D3E58" w:rsidRDefault="002B1217" w:rsidP="00927783">
            <w:pPr>
              <w:spacing w:after="0"/>
              <w:rPr>
                <w:sz w:val="20"/>
                <w:szCs w:val="20"/>
                <w:lang w:val="en-AU"/>
              </w:rPr>
            </w:pPr>
            <w:r w:rsidRPr="004D3E58">
              <w:rPr>
                <w:sz w:val="20"/>
                <w:szCs w:val="20"/>
                <w:lang w:val="en-AU"/>
              </w:rPr>
              <w:t>Manajer Pemberdayaan masyarakat</w:t>
            </w:r>
          </w:p>
        </w:tc>
      </w:tr>
    </w:tbl>
    <w:p w:rsidR="002B1217" w:rsidRPr="004D3E58" w:rsidRDefault="002B1217" w:rsidP="00927783">
      <w:pPr>
        <w:spacing w:after="0"/>
        <w:rPr>
          <w:sz w:val="20"/>
          <w:szCs w:val="20"/>
          <w:lang w:val="en-AU"/>
        </w:rPr>
      </w:pPr>
    </w:p>
    <w:p w:rsidR="00306F9D" w:rsidRDefault="00306F9D">
      <w:pPr>
        <w:spacing w:before="60" w:after="120" w:line="264" w:lineRule="auto"/>
        <w:rPr>
          <w:sz w:val="20"/>
          <w:szCs w:val="20"/>
          <w:lang w:val="en-AU"/>
        </w:rPr>
      </w:pPr>
      <w:r>
        <w:rPr>
          <w:sz w:val="20"/>
          <w:szCs w:val="20"/>
          <w:lang w:val="en-AU"/>
        </w:rPr>
        <w:br w:type="page"/>
      </w:r>
    </w:p>
    <w:p w:rsidR="00306F9D" w:rsidRPr="00B63732" w:rsidRDefault="00306F9D" w:rsidP="00306F9D">
      <w:pPr>
        <w:spacing w:before="240"/>
        <w:jc w:val="center"/>
        <w:rPr>
          <w:rFonts w:ascii="Frutiger LT Std 45 Light" w:hAnsi="Frutiger LT Std 45 Light"/>
          <w:b/>
          <w:i/>
          <w:sz w:val="28"/>
          <w:lang w:val="id-ID"/>
        </w:rPr>
        <w:sectPr w:rsidR="00306F9D" w:rsidRPr="00B63732" w:rsidSect="00C62B98">
          <w:headerReference w:type="even" r:id="rId72"/>
          <w:headerReference w:type="default" r:id="rId73"/>
          <w:footerReference w:type="even" r:id="rId74"/>
          <w:footerReference w:type="default" r:id="rId75"/>
          <w:headerReference w:type="first" r:id="rId76"/>
          <w:footerReference w:type="first" r:id="rId77"/>
          <w:pgSz w:w="11906" w:h="16838"/>
          <w:pgMar w:top="1440" w:right="1440" w:bottom="1440" w:left="1440" w:header="709" w:footer="709" w:gutter="0"/>
          <w:cols w:space="708"/>
          <w:docGrid w:linePitch="360"/>
        </w:sectPr>
      </w:pPr>
    </w:p>
    <w:p w:rsidR="00306F9D" w:rsidRPr="00530AE4" w:rsidRDefault="00306F9D" w:rsidP="00306F9D">
      <w:pPr>
        <w:pStyle w:val="Heading1nonumbers"/>
        <w:rPr>
          <w:rStyle w:val="Heading1Char"/>
          <w:rFonts w:eastAsiaTheme="minorHAnsi"/>
          <w:b/>
          <w:bCs/>
          <w:caps/>
        </w:rPr>
      </w:pPr>
      <w:bookmarkStart w:id="95" w:name="_Toc343158927"/>
      <w:bookmarkStart w:id="96" w:name="_Toc345659161"/>
      <w:r w:rsidRPr="00530AE4">
        <w:rPr>
          <w:rStyle w:val="Heading1Char"/>
          <w:b/>
          <w:bCs/>
          <w:caps/>
        </w:rPr>
        <w:t>ANNEX 4: NGO-Related Terms</w:t>
      </w:r>
      <w:bookmarkEnd w:id="95"/>
      <w:bookmarkEnd w:id="96"/>
    </w:p>
    <w:tbl>
      <w:tblPr>
        <w:tblStyle w:val="TableGrid"/>
        <w:tblW w:w="0" w:type="auto"/>
        <w:tblLook w:val="04A0" w:firstRow="1" w:lastRow="0" w:firstColumn="1" w:lastColumn="0" w:noHBand="0" w:noVBand="1"/>
      </w:tblPr>
      <w:tblGrid>
        <w:gridCol w:w="2260"/>
        <w:gridCol w:w="1700"/>
        <w:gridCol w:w="9700"/>
      </w:tblGrid>
      <w:tr w:rsidR="00306F9D" w:rsidRPr="00B63732" w:rsidTr="00C62B98">
        <w:trPr>
          <w:trHeight w:val="630"/>
        </w:trPr>
        <w:tc>
          <w:tcPr>
            <w:tcW w:w="2260" w:type="dxa"/>
            <w:shd w:val="clear" w:color="auto" w:fill="D9D9D9" w:themeFill="background1" w:themeFillShade="D9"/>
            <w:vAlign w:val="center"/>
            <w:hideMark/>
          </w:tcPr>
          <w:p w:rsidR="00306F9D" w:rsidRPr="00B63732" w:rsidRDefault="00306F9D" w:rsidP="00C62B98">
            <w:pPr>
              <w:jc w:val="center"/>
              <w:rPr>
                <w:rFonts w:ascii="Frutiger LT Std 45 Light" w:hAnsi="Frutiger LT Std 45 Light"/>
                <w:b/>
                <w:bCs/>
                <w:lang w:val="en-AU"/>
              </w:rPr>
            </w:pPr>
            <w:bookmarkStart w:id="97" w:name="RANGE!A1:C12"/>
            <w:r w:rsidRPr="00B63732">
              <w:rPr>
                <w:rFonts w:ascii="Frutiger LT Std 45 Light" w:hAnsi="Frutiger LT Std 45 Light"/>
                <w:b/>
                <w:bCs/>
                <w:lang w:val="en-AU"/>
              </w:rPr>
              <w:t>Terms</w:t>
            </w:r>
            <w:bookmarkEnd w:id="97"/>
          </w:p>
        </w:tc>
        <w:tc>
          <w:tcPr>
            <w:tcW w:w="1700" w:type="dxa"/>
            <w:shd w:val="clear" w:color="auto" w:fill="D9D9D9" w:themeFill="background1" w:themeFillShade="D9"/>
            <w:vAlign w:val="center"/>
            <w:hideMark/>
          </w:tcPr>
          <w:p w:rsidR="00306F9D" w:rsidRPr="00B63732" w:rsidRDefault="00306F9D" w:rsidP="00C62B98">
            <w:pPr>
              <w:jc w:val="center"/>
              <w:rPr>
                <w:rFonts w:ascii="Frutiger LT Std 45 Light" w:hAnsi="Frutiger LT Std 45 Light"/>
                <w:b/>
                <w:bCs/>
                <w:lang w:val="en-AU"/>
              </w:rPr>
            </w:pPr>
            <w:r w:rsidRPr="00B63732">
              <w:rPr>
                <w:rFonts w:ascii="Frutiger LT Std 45 Light" w:hAnsi="Frutiger LT Std 45 Light"/>
                <w:b/>
                <w:bCs/>
                <w:lang w:val="en-AU"/>
              </w:rPr>
              <w:t>Term Language</w:t>
            </w:r>
          </w:p>
        </w:tc>
        <w:tc>
          <w:tcPr>
            <w:tcW w:w="9700" w:type="dxa"/>
            <w:shd w:val="clear" w:color="auto" w:fill="D9D9D9" w:themeFill="background1" w:themeFillShade="D9"/>
            <w:vAlign w:val="center"/>
            <w:hideMark/>
          </w:tcPr>
          <w:p w:rsidR="00306F9D" w:rsidRPr="00B63732" w:rsidRDefault="00306F9D" w:rsidP="00C62B98">
            <w:pPr>
              <w:jc w:val="center"/>
              <w:rPr>
                <w:rFonts w:ascii="Frutiger LT Std 45 Light" w:hAnsi="Frutiger LT Std 45 Light"/>
                <w:b/>
                <w:bCs/>
                <w:lang w:val="en-AU"/>
              </w:rPr>
            </w:pPr>
            <w:r w:rsidRPr="00B63732">
              <w:rPr>
                <w:rFonts w:ascii="Frutiger LT Std 45 Light" w:hAnsi="Frutiger LT Std 45 Light"/>
                <w:b/>
                <w:bCs/>
                <w:lang w:val="en-AU"/>
              </w:rPr>
              <w:t>Definitions and Usage Notes</w:t>
            </w:r>
          </w:p>
        </w:tc>
      </w:tr>
      <w:tr w:rsidR="00306F9D" w:rsidRPr="00B63732" w:rsidTr="00C62B98">
        <w:trPr>
          <w:trHeight w:val="1279"/>
        </w:trPr>
        <w:tc>
          <w:tcPr>
            <w:tcW w:w="2260" w:type="dxa"/>
            <w:shd w:val="clear" w:color="auto" w:fill="auto"/>
            <w:hideMark/>
          </w:tcPr>
          <w:p w:rsidR="00306F9D" w:rsidRPr="00530AE4" w:rsidRDefault="00306F9D" w:rsidP="00C62B98">
            <w:pPr>
              <w:spacing w:before="240"/>
              <w:rPr>
                <w:sz w:val="20"/>
                <w:lang w:val="en-AU"/>
              </w:rPr>
            </w:pPr>
            <w:r w:rsidRPr="00530AE4">
              <w:rPr>
                <w:sz w:val="20"/>
                <w:lang w:val="en-AU"/>
              </w:rPr>
              <w:t>Non-governmental organisation (NGO)</w:t>
            </w:r>
          </w:p>
        </w:tc>
        <w:tc>
          <w:tcPr>
            <w:tcW w:w="1700" w:type="dxa"/>
            <w:shd w:val="clear" w:color="auto" w:fill="auto"/>
            <w:hideMark/>
          </w:tcPr>
          <w:p w:rsidR="00306F9D" w:rsidRPr="00530AE4" w:rsidRDefault="00306F9D" w:rsidP="00C62B98">
            <w:pPr>
              <w:spacing w:before="240"/>
              <w:rPr>
                <w:sz w:val="20"/>
                <w:lang w:val="en-AU"/>
              </w:rPr>
            </w:pPr>
            <w:r w:rsidRPr="00530AE4">
              <w:rPr>
                <w:sz w:val="20"/>
                <w:lang w:val="en-AU"/>
              </w:rPr>
              <w:t>English</w:t>
            </w:r>
          </w:p>
        </w:tc>
        <w:tc>
          <w:tcPr>
            <w:tcW w:w="9700" w:type="dxa"/>
            <w:vMerge w:val="restart"/>
            <w:shd w:val="clear" w:color="auto" w:fill="auto"/>
            <w:hideMark/>
          </w:tcPr>
          <w:p w:rsidR="00306F9D" w:rsidRPr="00530AE4" w:rsidRDefault="00306F9D" w:rsidP="00C62B98">
            <w:pPr>
              <w:spacing w:before="240"/>
              <w:rPr>
                <w:sz w:val="20"/>
                <w:lang w:val="en-AU"/>
              </w:rPr>
            </w:pPr>
            <w:r w:rsidRPr="00530AE4">
              <w:rPr>
                <w:sz w:val="20"/>
                <w:lang w:val="en-AU"/>
              </w:rPr>
              <w:t xml:space="preserve">NGOs for the purposes of this review are CSOs defined by at least a minimum organisational structure, reliance on paid or voluntary staff focused on serving others rather than engaging in self-help, and minimum financial base (Holloway, 2001; Antlov, 2003; Weller, 2005). Antlov, Ibrahim, and Tuijl (2005) note that NGOs started to be recognized in Indonesia in the early 1970s following the Soeharto's regime policy to involve community in the development activities. The New Order Government pushed the term </w:t>
            </w:r>
            <w:r w:rsidRPr="00530AE4">
              <w:rPr>
                <w:i/>
                <w:iCs/>
                <w:sz w:val="20"/>
                <w:lang w:val="en-AU"/>
              </w:rPr>
              <w:t xml:space="preserve">Lembaga Swadaya Masyarakat </w:t>
            </w:r>
            <w:r w:rsidRPr="00530AE4">
              <w:rPr>
                <w:sz w:val="20"/>
                <w:lang w:val="en-AU"/>
              </w:rPr>
              <w:t>(</w:t>
            </w:r>
            <w:r w:rsidRPr="00530AE4">
              <w:rPr>
                <w:i/>
                <w:iCs/>
                <w:sz w:val="20"/>
                <w:lang w:val="en-AU"/>
              </w:rPr>
              <w:t>LSM</w:t>
            </w:r>
            <w:r w:rsidRPr="00530AE4">
              <w:rPr>
                <w:sz w:val="20"/>
                <w:lang w:val="en-AU"/>
              </w:rPr>
              <w:t>, or community self-help institution), most probably to avoid the political aspects of the terms (Eldridge, 2005:150).  The term first appeared in the Law Number 4 of 1982 about Basic Provisions for Environmental Management. The only current legal reference to the term is in the Attachment Instruction of the Minister of Home Affairs Number 8 of 1990 on the Development of LSM, which defines LSM as an "organisation/institution voluntarily formed by citizens of the Republic of Indonesia on their own will and interested as well as linked into an area of related activities that determined by the organisation/institution as a demonstration of participation to improve the community standard of living and well-being. Such organisation/institution focused on devotion on a self-help basis" (p.1)</w:t>
            </w:r>
          </w:p>
        </w:tc>
      </w:tr>
      <w:tr w:rsidR="00306F9D" w:rsidRPr="00B63732" w:rsidTr="00C62B98">
        <w:trPr>
          <w:trHeight w:val="844"/>
        </w:trPr>
        <w:tc>
          <w:tcPr>
            <w:tcW w:w="2260" w:type="dxa"/>
            <w:shd w:val="clear" w:color="auto" w:fill="auto"/>
            <w:hideMark/>
          </w:tcPr>
          <w:p w:rsidR="00306F9D" w:rsidRPr="00530AE4" w:rsidRDefault="00306F9D" w:rsidP="00C62B98">
            <w:pPr>
              <w:spacing w:before="240"/>
              <w:rPr>
                <w:i/>
                <w:sz w:val="20"/>
                <w:lang w:val="en-AU"/>
              </w:rPr>
            </w:pPr>
            <w:r w:rsidRPr="00530AE4">
              <w:rPr>
                <w:i/>
                <w:sz w:val="20"/>
                <w:lang w:val="en-AU"/>
              </w:rPr>
              <w:t>Organisasi non-pemerintah (ornop)</w:t>
            </w:r>
          </w:p>
        </w:tc>
        <w:tc>
          <w:tcPr>
            <w:tcW w:w="1700" w:type="dxa"/>
            <w:shd w:val="clear" w:color="auto" w:fill="auto"/>
            <w:hideMark/>
          </w:tcPr>
          <w:p w:rsidR="00306F9D" w:rsidRPr="00530AE4" w:rsidRDefault="00306F9D" w:rsidP="00C62B98">
            <w:pPr>
              <w:spacing w:before="240"/>
              <w:rPr>
                <w:sz w:val="20"/>
                <w:lang w:val="en-AU"/>
              </w:rPr>
            </w:pPr>
            <w:r w:rsidRPr="00530AE4">
              <w:rPr>
                <w:sz w:val="20"/>
                <w:lang w:val="en-AU"/>
              </w:rPr>
              <w:t>Indonesian</w:t>
            </w:r>
          </w:p>
        </w:tc>
        <w:tc>
          <w:tcPr>
            <w:tcW w:w="9700" w:type="dxa"/>
            <w:vMerge/>
            <w:shd w:val="clear" w:color="auto" w:fill="F2F2F2" w:themeFill="background1" w:themeFillShade="F2"/>
            <w:hideMark/>
          </w:tcPr>
          <w:p w:rsidR="00306F9D" w:rsidRPr="00530AE4" w:rsidRDefault="00306F9D" w:rsidP="00C62B98">
            <w:pPr>
              <w:spacing w:before="240"/>
              <w:rPr>
                <w:sz w:val="20"/>
                <w:lang w:val="en-AU"/>
              </w:rPr>
            </w:pPr>
          </w:p>
        </w:tc>
      </w:tr>
      <w:tr w:rsidR="00306F9D" w:rsidRPr="00B63732" w:rsidTr="00C62B98">
        <w:trPr>
          <w:trHeight w:val="608"/>
        </w:trPr>
        <w:tc>
          <w:tcPr>
            <w:tcW w:w="2260" w:type="dxa"/>
            <w:tcBorders>
              <w:bottom w:val="single" w:sz="4" w:space="0" w:color="auto"/>
            </w:tcBorders>
            <w:shd w:val="clear" w:color="auto" w:fill="auto"/>
            <w:hideMark/>
          </w:tcPr>
          <w:p w:rsidR="00306F9D" w:rsidRPr="00530AE4" w:rsidRDefault="00306F9D" w:rsidP="00C62B98">
            <w:pPr>
              <w:spacing w:before="240"/>
              <w:rPr>
                <w:i/>
                <w:sz w:val="20"/>
                <w:lang w:val="en-AU"/>
              </w:rPr>
            </w:pPr>
            <w:r w:rsidRPr="00530AE4">
              <w:rPr>
                <w:i/>
                <w:sz w:val="20"/>
                <w:lang w:val="en-AU"/>
              </w:rPr>
              <w:t>Lembada Swadaya Masyarakat (LSM)</w:t>
            </w:r>
          </w:p>
        </w:tc>
        <w:tc>
          <w:tcPr>
            <w:tcW w:w="1700" w:type="dxa"/>
            <w:tcBorders>
              <w:bottom w:val="single" w:sz="4" w:space="0" w:color="auto"/>
            </w:tcBorders>
            <w:shd w:val="clear" w:color="auto" w:fill="auto"/>
            <w:noWrap/>
            <w:hideMark/>
          </w:tcPr>
          <w:p w:rsidR="00306F9D" w:rsidRPr="00530AE4" w:rsidRDefault="00306F9D" w:rsidP="00C62B98">
            <w:pPr>
              <w:spacing w:before="240"/>
              <w:rPr>
                <w:sz w:val="20"/>
                <w:lang w:val="en-AU"/>
              </w:rPr>
            </w:pPr>
            <w:r w:rsidRPr="00530AE4">
              <w:rPr>
                <w:sz w:val="20"/>
                <w:lang w:val="en-AU"/>
              </w:rPr>
              <w:t>Indonesian</w:t>
            </w:r>
          </w:p>
        </w:tc>
        <w:tc>
          <w:tcPr>
            <w:tcW w:w="9700" w:type="dxa"/>
            <w:vMerge/>
            <w:tcBorders>
              <w:bottom w:val="single" w:sz="4" w:space="0" w:color="auto"/>
            </w:tcBorders>
            <w:shd w:val="clear" w:color="auto" w:fill="auto"/>
            <w:hideMark/>
          </w:tcPr>
          <w:p w:rsidR="00306F9D" w:rsidRPr="00530AE4" w:rsidRDefault="00306F9D" w:rsidP="00C62B98">
            <w:pPr>
              <w:spacing w:before="240"/>
              <w:rPr>
                <w:sz w:val="20"/>
                <w:lang w:val="en-AU"/>
              </w:rPr>
            </w:pPr>
          </w:p>
        </w:tc>
      </w:tr>
      <w:tr w:rsidR="00306F9D" w:rsidRPr="00B63732" w:rsidTr="00C62B98">
        <w:trPr>
          <w:trHeight w:val="1020"/>
        </w:trPr>
        <w:tc>
          <w:tcPr>
            <w:tcW w:w="2260" w:type="dxa"/>
            <w:shd w:val="clear" w:color="auto" w:fill="auto"/>
            <w:hideMark/>
          </w:tcPr>
          <w:p w:rsidR="00306F9D" w:rsidRPr="00530AE4" w:rsidRDefault="00306F9D" w:rsidP="00C62B98">
            <w:pPr>
              <w:spacing w:before="240"/>
              <w:rPr>
                <w:sz w:val="20"/>
                <w:lang w:val="en-AU"/>
              </w:rPr>
            </w:pPr>
            <w:r w:rsidRPr="00530AE4">
              <w:rPr>
                <w:sz w:val="20"/>
                <w:lang w:val="en-AU"/>
              </w:rPr>
              <w:t>Non-profit or not-for-profit organisation (NPO)</w:t>
            </w:r>
          </w:p>
        </w:tc>
        <w:tc>
          <w:tcPr>
            <w:tcW w:w="1700" w:type="dxa"/>
            <w:shd w:val="clear" w:color="auto" w:fill="auto"/>
            <w:hideMark/>
          </w:tcPr>
          <w:p w:rsidR="00306F9D" w:rsidRPr="00530AE4" w:rsidRDefault="00306F9D" w:rsidP="00C62B98">
            <w:pPr>
              <w:spacing w:before="240"/>
              <w:rPr>
                <w:sz w:val="20"/>
                <w:lang w:val="en-AU"/>
              </w:rPr>
            </w:pPr>
            <w:r w:rsidRPr="00530AE4">
              <w:rPr>
                <w:sz w:val="20"/>
                <w:lang w:val="en-AU"/>
              </w:rPr>
              <w:t>English</w:t>
            </w:r>
          </w:p>
        </w:tc>
        <w:tc>
          <w:tcPr>
            <w:tcW w:w="9700" w:type="dxa"/>
            <w:vMerge w:val="restart"/>
            <w:shd w:val="clear" w:color="auto" w:fill="auto"/>
            <w:hideMark/>
          </w:tcPr>
          <w:p w:rsidR="00306F9D" w:rsidRPr="00530AE4" w:rsidRDefault="00306F9D" w:rsidP="00C62B98">
            <w:pPr>
              <w:spacing w:before="240"/>
              <w:rPr>
                <w:sz w:val="20"/>
                <w:lang w:val="en-AU"/>
              </w:rPr>
            </w:pPr>
            <w:r w:rsidRPr="00530AE4">
              <w:rPr>
                <w:sz w:val="20"/>
                <w:lang w:val="en-AU"/>
              </w:rPr>
              <w:t xml:space="preserve">NPO or the Indonesian translation </w:t>
            </w:r>
            <w:r w:rsidRPr="00530AE4">
              <w:rPr>
                <w:i/>
                <w:iCs/>
                <w:sz w:val="20"/>
                <w:lang w:val="en-AU"/>
              </w:rPr>
              <w:t xml:space="preserve">organisasi nirlaba </w:t>
            </w:r>
            <w:r w:rsidRPr="00530AE4">
              <w:rPr>
                <w:sz w:val="20"/>
                <w:lang w:val="en-AU"/>
              </w:rPr>
              <w:t xml:space="preserve">is functionally a synonym of NGO, </w:t>
            </w:r>
            <w:r w:rsidRPr="00530AE4">
              <w:rPr>
                <w:i/>
                <w:sz w:val="20"/>
                <w:lang w:val="en-AU"/>
              </w:rPr>
              <w:t>ornop</w:t>
            </w:r>
            <w:r w:rsidRPr="00530AE4">
              <w:rPr>
                <w:sz w:val="20"/>
                <w:lang w:val="en-AU"/>
              </w:rPr>
              <w:t xml:space="preserve"> and </w:t>
            </w:r>
            <w:r w:rsidRPr="00530AE4">
              <w:rPr>
                <w:i/>
                <w:sz w:val="20"/>
                <w:lang w:val="en-AU"/>
              </w:rPr>
              <w:t>LSM</w:t>
            </w:r>
            <w:r w:rsidRPr="00530AE4">
              <w:rPr>
                <w:sz w:val="20"/>
                <w:lang w:val="en-AU"/>
              </w:rPr>
              <w:t xml:space="preserve">. Some observers prefer to emphasize the non-profit nature of the organisations, rather than their standing outside direct control of government. Nainggolan and Simangunsong (2012:4,5) prefer to use the term NPO due to its relative capability to cover as many non-profit entities as possible and provide considerable distinction to other sectors. </w:t>
            </w:r>
          </w:p>
        </w:tc>
      </w:tr>
      <w:tr w:rsidR="00306F9D" w:rsidRPr="00B63732" w:rsidTr="00C62B98">
        <w:trPr>
          <w:trHeight w:val="1020"/>
        </w:trPr>
        <w:tc>
          <w:tcPr>
            <w:tcW w:w="2260" w:type="dxa"/>
            <w:shd w:val="clear" w:color="auto" w:fill="auto"/>
            <w:hideMark/>
          </w:tcPr>
          <w:p w:rsidR="00306F9D" w:rsidRPr="00530AE4" w:rsidRDefault="00306F9D" w:rsidP="00C62B98">
            <w:pPr>
              <w:spacing w:before="240"/>
              <w:rPr>
                <w:i/>
                <w:sz w:val="20"/>
                <w:lang w:val="en-AU"/>
              </w:rPr>
            </w:pPr>
            <w:r w:rsidRPr="00530AE4">
              <w:rPr>
                <w:i/>
                <w:sz w:val="20"/>
                <w:lang w:val="en-AU"/>
              </w:rPr>
              <w:t>Organisasi Nirlaba</w:t>
            </w:r>
          </w:p>
        </w:tc>
        <w:tc>
          <w:tcPr>
            <w:tcW w:w="1700" w:type="dxa"/>
            <w:shd w:val="clear" w:color="auto" w:fill="auto"/>
            <w:hideMark/>
          </w:tcPr>
          <w:p w:rsidR="00306F9D" w:rsidRPr="00530AE4" w:rsidRDefault="00306F9D" w:rsidP="00C62B98">
            <w:pPr>
              <w:spacing w:before="240"/>
              <w:rPr>
                <w:sz w:val="20"/>
                <w:lang w:val="en-AU"/>
              </w:rPr>
            </w:pPr>
            <w:r w:rsidRPr="00530AE4">
              <w:rPr>
                <w:sz w:val="20"/>
                <w:lang w:val="en-AU"/>
              </w:rPr>
              <w:t>Indonesian</w:t>
            </w:r>
          </w:p>
        </w:tc>
        <w:tc>
          <w:tcPr>
            <w:tcW w:w="9700" w:type="dxa"/>
            <w:vMerge/>
            <w:shd w:val="clear" w:color="auto" w:fill="auto"/>
            <w:hideMark/>
          </w:tcPr>
          <w:p w:rsidR="00306F9D" w:rsidRPr="00530AE4" w:rsidRDefault="00306F9D" w:rsidP="00C62B98">
            <w:pPr>
              <w:spacing w:before="240"/>
              <w:rPr>
                <w:sz w:val="20"/>
                <w:lang w:val="en-AU"/>
              </w:rPr>
            </w:pPr>
          </w:p>
        </w:tc>
      </w:tr>
      <w:tr w:rsidR="00306F9D" w:rsidRPr="00B63732" w:rsidTr="00C62B98">
        <w:trPr>
          <w:trHeight w:val="2307"/>
        </w:trPr>
        <w:tc>
          <w:tcPr>
            <w:tcW w:w="2260" w:type="dxa"/>
            <w:shd w:val="clear" w:color="auto" w:fill="auto"/>
            <w:hideMark/>
          </w:tcPr>
          <w:p w:rsidR="00306F9D" w:rsidRPr="00530AE4" w:rsidRDefault="00306F9D" w:rsidP="00C62B98">
            <w:pPr>
              <w:spacing w:before="240"/>
              <w:rPr>
                <w:i/>
                <w:sz w:val="20"/>
                <w:lang w:val="en-AU"/>
              </w:rPr>
            </w:pPr>
            <w:r w:rsidRPr="00530AE4">
              <w:rPr>
                <w:i/>
                <w:sz w:val="20"/>
                <w:lang w:val="en-AU"/>
              </w:rPr>
              <w:t>Yayasan</w:t>
            </w:r>
          </w:p>
        </w:tc>
        <w:tc>
          <w:tcPr>
            <w:tcW w:w="1700" w:type="dxa"/>
            <w:shd w:val="clear" w:color="auto" w:fill="auto"/>
            <w:hideMark/>
          </w:tcPr>
          <w:p w:rsidR="00306F9D" w:rsidRPr="00530AE4" w:rsidRDefault="00306F9D" w:rsidP="00C62B98">
            <w:pPr>
              <w:spacing w:before="240"/>
              <w:rPr>
                <w:sz w:val="20"/>
                <w:lang w:val="en-AU"/>
              </w:rPr>
            </w:pPr>
            <w:r w:rsidRPr="00530AE4">
              <w:rPr>
                <w:sz w:val="20"/>
                <w:lang w:val="en-AU"/>
              </w:rPr>
              <w:t>Indonesian</w:t>
            </w:r>
          </w:p>
        </w:tc>
        <w:tc>
          <w:tcPr>
            <w:tcW w:w="9700" w:type="dxa"/>
            <w:shd w:val="clear" w:color="auto" w:fill="auto"/>
            <w:hideMark/>
          </w:tcPr>
          <w:p w:rsidR="00306F9D" w:rsidRPr="00530AE4" w:rsidRDefault="00306F9D" w:rsidP="00C62B98">
            <w:pPr>
              <w:spacing w:before="240"/>
              <w:rPr>
                <w:sz w:val="20"/>
                <w:lang w:val="en-AU"/>
              </w:rPr>
            </w:pPr>
            <w:r w:rsidRPr="00530AE4">
              <w:rPr>
                <w:sz w:val="20"/>
                <w:lang w:val="en-AU"/>
              </w:rPr>
              <w:t xml:space="preserve">Law Number 16 of 2001and the revised Law Number 28 of 2004 about </w:t>
            </w:r>
            <w:r w:rsidRPr="00530AE4">
              <w:rPr>
                <w:i/>
                <w:iCs/>
                <w:sz w:val="20"/>
                <w:lang w:val="en-AU"/>
              </w:rPr>
              <w:t>yayasan</w:t>
            </w:r>
            <w:r w:rsidRPr="00530AE4">
              <w:rPr>
                <w:sz w:val="20"/>
                <w:lang w:val="en-AU"/>
              </w:rPr>
              <w:t xml:space="preserve"> defines them as “a legal entity consisting of wealth that being separated and destined to achieve certain goals in the social, religious, and humanitarian sectors. The entity has no members." While the term translates literally into “foundation” in English, the English term implies a focus on grant-making that rarely applies in the Indonesian context. In practice while many upstanding organisations are classified as </w:t>
            </w:r>
            <w:r w:rsidRPr="00530AE4">
              <w:rPr>
                <w:i/>
                <w:iCs/>
                <w:sz w:val="20"/>
                <w:lang w:val="en-AU"/>
              </w:rPr>
              <w:t>yayasan</w:t>
            </w:r>
            <w:r w:rsidRPr="00530AE4">
              <w:rPr>
                <w:sz w:val="20"/>
                <w:lang w:val="en-AU"/>
              </w:rPr>
              <w:t>, the term has some baggage associated with the designation’s use by money-making arms of the military and by “</w:t>
            </w:r>
            <w:r w:rsidRPr="00530AE4">
              <w:rPr>
                <w:i/>
                <w:sz w:val="20"/>
                <w:lang w:val="en-AU"/>
              </w:rPr>
              <w:t>plat merah</w:t>
            </w:r>
            <w:r w:rsidRPr="00530AE4">
              <w:rPr>
                <w:sz w:val="20"/>
                <w:lang w:val="en-AU"/>
              </w:rPr>
              <w:t>” organisations formed by government official, legislature member, and other state officials. The term was taken from the government vehicle license plates that usually are in red colour. Such organisations are commonly assumed to be corrupt.</w:t>
            </w:r>
          </w:p>
        </w:tc>
      </w:tr>
      <w:tr w:rsidR="00306F9D" w:rsidRPr="00B63732" w:rsidTr="00C62B98">
        <w:trPr>
          <w:trHeight w:val="1828"/>
        </w:trPr>
        <w:tc>
          <w:tcPr>
            <w:tcW w:w="2260" w:type="dxa"/>
            <w:hideMark/>
          </w:tcPr>
          <w:p w:rsidR="00306F9D" w:rsidRPr="00530AE4" w:rsidRDefault="00306F9D" w:rsidP="00C62B98">
            <w:pPr>
              <w:spacing w:before="240"/>
              <w:rPr>
                <w:i/>
                <w:sz w:val="20"/>
                <w:lang w:val="en-AU"/>
              </w:rPr>
            </w:pPr>
            <w:r w:rsidRPr="00530AE4">
              <w:rPr>
                <w:i/>
                <w:sz w:val="20"/>
                <w:lang w:val="en-AU"/>
              </w:rPr>
              <w:t>Perkumpulan</w:t>
            </w:r>
          </w:p>
        </w:tc>
        <w:tc>
          <w:tcPr>
            <w:tcW w:w="1700" w:type="dxa"/>
            <w:hideMark/>
          </w:tcPr>
          <w:p w:rsidR="00306F9D" w:rsidRPr="00530AE4" w:rsidRDefault="00306F9D" w:rsidP="00C62B98">
            <w:pPr>
              <w:spacing w:before="240"/>
              <w:rPr>
                <w:sz w:val="20"/>
                <w:lang w:val="en-AU"/>
              </w:rPr>
            </w:pPr>
            <w:r w:rsidRPr="00530AE4">
              <w:rPr>
                <w:sz w:val="20"/>
                <w:lang w:val="en-AU"/>
              </w:rPr>
              <w:t>Indonesian</w:t>
            </w:r>
          </w:p>
        </w:tc>
        <w:tc>
          <w:tcPr>
            <w:tcW w:w="9700" w:type="dxa"/>
            <w:hideMark/>
          </w:tcPr>
          <w:p w:rsidR="00306F9D" w:rsidRPr="00530AE4" w:rsidRDefault="00306F9D" w:rsidP="00C62B98">
            <w:pPr>
              <w:spacing w:before="240"/>
              <w:rPr>
                <w:sz w:val="20"/>
                <w:lang w:val="en-AU"/>
              </w:rPr>
            </w:pPr>
            <w:r w:rsidRPr="00530AE4">
              <w:rPr>
                <w:sz w:val="20"/>
                <w:lang w:val="en-AU"/>
              </w:rPr>
              <w:t xml:space="preserve">The establishment and operation of </w:t>
            </w:r>
            <w:r w:rsidRPr="00530AE4">
              <w:rPr>
                <w:i/>
                <w:sz w:val="20"/>
                <w:lang w:val="en-AU"/>
              </w:rPr>
              <w:t>Perkumpulan,</w:t>
            </w:r>
            <w:r w:rsidRPr="00530AE4">
              <w:rPr>
                <w:sz w:val="20"/>
                <w:lang w:val="en-AU"/>
              </w:rPr>
              <w:t xml:space="preserve"> which in English is translated into "association," is regulated under a number of the Dutch-era legislations that still have legal status and define </w:t>
            </w:r>
            <w:r w:rsidRPr="00530AE4">
              <w:rPr>
                <w:i/>
                <w:sz w:val="20"/>
                <w:lang w:val="en-AU"/>
              </w:rPr>
              <w:t>perkumpulan</w:t>
            </w:r>
            <w:r w:rsidRPr="00530AE4">
              <w:rPr>
                <w:sz w:val="20"/>
                <w:lang w:val="en-AU"/>
              </w:rPr>
              <w:t xml:space="preserve"> as "organisation that include a partnership, co-operative and bear one another's association." (Rachmadsyah, 2012).  Two or more people may establish a </w:t>
            </w:r>
            <w:r w:rsidRPr="00530AE4">
              <w:rPr>
                <w:i/>
                <w:iCs/>
                <w:sz w:val="20"/>
                <w:lang w:val="en-AU"/>
              </w:rPr>
              <w:t>perkumpulan</w:t>
            </w:r>
            <w:r w:rsidRPr="00530AE4">
              <w:rPr>
                <w:sz w:val="20"/>
                <w:lang w:val="en-AU"/>
              </w:rPr>
              <w:t xml:space="preserve"> with legal standing from the Ministry of Law and Human Rights. Perkumpulan is a legal entity that requires membership and charge fee from its members. There are fewer </w:t>
            </w:r>
            <w:r w:rsidRPr="00530AE4">
              <w:rPr>
                <w:i/>
                <w:sz w:val="20"/>
                <w:lang w:val="en-AU"/>
              </w:rPr>
              <w:t>perkumpulan</w:t>
            </w:r>
            <w:r w:rsidRPr="00530AE4">
              <w:rPr>
                <w:sz w:val="20"/>
                <w:lang w:val="en-AU"/>
              </w:rPr>
              <w:t xml:space="preserve"> than </w:t>
            </w:r>
            <w:r w:rsidRPr="00530AE4">
              <w:rPr>
                <w:i/>
                <w:sz w:val="20"/>
                <w:lang w:val="en-AU"/>
              </w:rPr>
              <w:t>yayasan</w:t>
            </w:r>
            <w:r w:rsidRPr="00530AE4">
              <w:rPr>
                <w:sz w:val="20"/>
                <w:lang w:val="en-AU"/>
              </w:rPr>
              <w:t>; they are harder to form because of the membership requirement  (Nainggolan and Simangunsong, 2012:10)</w:t>
            </w:r>
          </w:p>
        </w:tc>
      </w:tr>
      <w:tr w:rsidR="00306F9D" w:rsidRPr="00B63732" w:rsidTr="00C62B98">
        <w:trPr>
          <w:trHeight w:val="1054"/>
        </w:trPr>
        <w:tc>
          <w:tcPr>
            <w:tcW w:w="2260" w:type="dxa"/>
          </w:tcPr>
          <w:p w:rsidR="00306F9D" w:rsidRPr="00530AE4" w:rsidRDefault="00306F9D" w:rsidP="00C62B98">
            <w:pPr>
              <w:spacing w:before="240"/>
              <w:rPr>
                <w:i/>
                <w:sz w:val="20"/>
                <w:lang w:val="en-AU"/>
              </w:rPr>
            </w:pPr>
            <w:r w:rsidRPr="00530AE4">
              <w:rPr>
                <w:i/>
                <w:sz w:val="20"/>
                <w:lang w:val="en-AU"/>
              </w:rPr>
              <w:t>Organisasi massa (ormas)</w:t>
            </w:r>
          </w:p>
        </w:tc>
        <w:tc>
          <w:tcPr>
            <w:tcW w:w="1700" w:type="dxa"/>
          </w:tcPr>
          <w:p w:rsidR="00306F9D" w:rsidRPr="00530AE4" w:rsidRDefault="00306F9D" w:rsidP="00C62B98">
            <w:pPr>
              <w:spacing w:before="240"/>
              <w:rPr>
                <w:sz w:val="20"/>
                <w:lang w:val="en-AU"/>
              </w:rPr>
            </w:pPr>
            <w:r w:rsidRPr="00530AE4">
              <w:rPr>
                <w:sz w:val="20"/>
                <w:lang w:val="en-AU"/>
              </w:rPr>
              <w:t>Indonesian</w:t>
            </w:r>
          </w:p>
        </w:tc>
        <w:tc>
          <w:tcPr>
            <w:tcW w:w="9700" w:type="dxa"/>
            <w:vMerge w:val="restart"/>
          </w:tcPr>
          <w:p w:rsidR="00306F9D" w:rsidRPr="00530AE4" w:rsidRDefault="00306F9D" w:rsidP="00C62B98">
            <w:pPr>
              <w:spacing w:before="240"/>
              <w:rPr>
                <w:sz w:val="20"/>
                <w:lang w:val="en-AU"/>
              </w:rPr>
            </w:pPr>
            <w:r w:rsidRPr="00530AE4">
              <w:rPr>
                <w:sz w:val="20"/>
                <w:lang w:val="en-AU"/>
              </w:rPr>
              <w:t>This term was introduced in legislation created to control organisations critical of the Soeharto regime (Eryanto Nugroho, Executive Director of Indonesian Centre for Law and Policy Studies, in consultation on September 18, 2012). According to the Law Number 8 of 1985, a mass organisation is: "An organisation voluntarily formed by Indonesian citizens on the basis of similarity in activity, profession, function, religion, and belief in one God in order to participate in the development to achieve national goals in the Unitary State of the Republic of Indonesia based on Pancasila." The government and parliament are now in the process of revising the law.</w:t>
            </w:r>
          </w:p>
        </w:tc>
      </w:tr>
      <w:tr w:rsidR="00306F9D" w:rsidRPr="00B63732" w:rsidTr="00C62B98">
        <w:trPr>
          <w:trHeight w:val="766"/>
        </w:trPr>
        <w:tc>
          <w:tcPr>
            <w:tcW w:w="2260" w:type="dxa"/>
          </w:tcPr>
          <w:p w:rsidR="00306F9D" w:rsidRPr="00530AE4" w:rsidRDefault="00306F9D" w:rsidP="00C62B98">
            <w:pPr>
              <w:spacing w:before="240"/>
              <w:rPr>
                <w:sz w:val="20"/>
                <w:lang w:val="en-AU"/>
              </w:rPr>
            </w:pPr>
            <w:r w:rsidRPr="00530AE4">
              <w:rPr>
                <w:sz w:val="20"/>
                <w:lang w:val="en-AU"/>
              </w:rPr>
              <w:t>Mass-based organisation</w:t>
            </w:r>
          </w:p>
        </w:tc>
        <w:tc>
          <w:tcPr>
            <w:tcW w:w="1700" w:type="dxa"/>
          </w:tcPr>
          <w:p w:rsidR="00306F9D" w:rsidRPr="00530AE4" w:rsidRDefault="00306F9D" w:rsidP="00C62B98">
            <w:pPr>
              <w:spacing w:before="240"/>
              <w:rPr>
                <w:sz w:val="20"/>
                <w:lang w:val="en-AU"/>
              </w:rPr>
            </w:pPr>
            <w:r w:rsidRPr="00530AE4">
              <w:rPr>
                <w:sz w:val="20"/>
                <w:lang w:val="en-AU"/>
              </w:rPr>
              <w:t>English</w:t>
            </w:r>
          </w:p>
        </w:tc>
        <w:tc>
          <w:tcPr>
            <w:tcW w:w="9700" w:type="dxa"/>
            <w:vMerge/>
          </w:tcPr>
          <w:p w:rsidR="00306F9D" w:rsidRPr="00B63732" w:rsidRDefault="00306F9D" w:rsidP="00C62B98">
            <w:pPr>
              <w:spacing w:before="240"/>
              <w:rPr>
                <w:rFonts w:ascii="Frutiger LT Std 45 Light" w:hAnsi="Frutiger LT Std 45 Light"/>
                <w:lang w:val="en-AU"/>
              </w:rPr>
            </w:pPr>
          </w:p>
        </w:tc>
      </w:tr>
    </w:tbl>
    <w:p w:rsidR="00306F9D" w:rsidRPr="00530AE4" w:rsidRDefault="00306F9D" w:rsidP="00306F9D">
      <w:pPr>
        <w:rPr>
          <w:rFonts w:ascii="Frutiger LT Std 45 Light" w:hAnsi="Frutiger LT Std 45 Light"/>
          <w:b/>
          <w:sz w:val="36"/>
          <w:lang w:val="id-ID"/>
        </w:rPr>
      </w:pPr>
    </w:p>
    <w:p w:rsidR="00306F9D" w:rsidRPr="00B63732" w:rsidRDefault="00306F9D" w:rsidP="00306F9D">
      <w:pPr>
        <w:pStyle w:val="Heading1nonumbers"/>
        <w:spacing w:line="240" w:lineRule="auto"/>
      </w:pPr>
      <w:bookmarkStart w:id="98" w:name="_Toc343158928"/>
      <w:bookmarkStart w:id="99" w:name="_Toc345659162"/>
      <w:r w:rsidRPr="00B63732">
        <w:t>A</w:t>
      </w:r>
      <w:r w:rsidRPr="00B63732">
        <w:rPr>
          <w:lang w:val="id-ID"/>
        </w:rPr>
        <w:t>NNEX</w:t>
      </w:r>
      <w:r w:rsidRPr="00B63732">
        <w:t xml:space="preserve"> 5: City/District and Provincial Data Tables and Maps</w:t>
      </w:r>
      <w:bookmarkEnd w:id="98"/>
      <w:bookmarkEnd w:id="99"/>
    </w:p>
    <w:p w:rsidR="00306F9D" w:rsidRPr="00530AE4" w:rsidRDefault="00306F9D" w:rsidP="00306F9D">
      <w:pPr>
        <w:pStyle w:val="Heading2"/>
        <w:spacing w:line="240" w:lineRule="auto"/>
      </w:pPr>
      <w:bookmarkStart w:id="100" w:name="_Toc343158929"/>
      <w:bookmarkStart w:id="101" w:name="_Toc345659163"/>
      <w:r w:rsidRPr="00530AE4">
        <w:t>Map 5.1:  Number of NGOs per Province</w:t>
      </w:r>
      <w:bookmarkEnd w:id="100"/>
      <w:bookmarkEnd w:id="101"/>
    </w:p>
    <w:p w:rsidR="00306F9D" w:rsidRPr="00B63732" w:rsidRDefault="00306F9D" w:rsidP="00306F9D">
      <w:pPr>
        <w:jc w:val="center"/>
        <w:rPr>
          <w:rFonts w:ascii="Frutiger LT Std 45 Light" w:hAnsi="Frutiger LT Std 45 Light"/>
          <w:highlight w:val="yellow"/>
          <w:lang w:val="en-AU"/>
        </w:rPr>
      </w:pPr>
      <w:r w:rsidRPr="00B63732">
        <w:rPr>
          <w:rFonts w:ascii="Frutiger LT Std 45 Light" w:hAnsi="Frutiger LT Std 45 Light"/>
          <w:noProof/>
          <w:lang w:val="en-AU"/>
        </w:rPr>
        <w:drawing>
          <wp:anchor distT="0" distB="0" distL="114300" distR="114300" simplePos="0" relativeHeight="251716608" behindDoc="0" locked="0" layoutInCell="1" allowOverlap="1" wp14:anchorId="2E05F943" wp14:editId="36383E5B">
            <wp:simplePos x="0" y="0"/>
            <wp:positionH relativeFrom="column">
              <wp:posOffset>806129</wp:posOffset>
            </wp:positionH>
            <wp:positionV relativeFrom="paragraph">
              <wp:posOffset>2395769</wp:posOffset>
            </wp:positionV>
            <wp:extent cx="1261745" cy="986790"/>
            <wp:effectExtent l="0" t="0" r="0" b="3810"/>
            <wp:wrapNone/>
            <wp:docPr id="8" name="Picture 8" descr="Description: C:\Users\PT. APS\Dropbox\Project - ID - NGO SR Database\Mapping Files\Map Legend - Province Google Search (# NGO by Sk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Users\PT. APS\Dropbox\Project - ID - NGO SR Database\Mapping Files\Map Legend - Province Google Search (# NGO by Skala).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61745" cy="986790"/>
                    </a:xfrm>
                    <a:prstGeom prst="rect">
                      <a:avLst/>
                    </a:prstGeom>
                    <a:noFill/>
                  </pic:spPr>
                </pic:pic>
              </a:graphicData>
            </a:graphic>
            <wp14:sizeRelH relativeFrom="page">
              <wp14:pctWidth>0</wp14:pctWidth>
            </wp14:sizeRelH>
            <wp14:sizeRelV relativeFrom="page">
              <wp14:pctHeight>0</wp14:pctHeight>
            </wp14:sizeRelV>
          </wp:anchor>
        </w:drawing>
      </w:r>
      <w:r w:rsidRPr="00B63732">
        <w:rPr>
          <w:rFonts w:ascii="Frutiger LT Std 45 Light" w:hAnsi="Frutiger LT Std 45 Light"/>
          <w:noProof/>
          <w:lang w:val="en-AU"/>
        </w:rPr>
        <w:drawing>
          <wp:inline distT="0" distB="0" distL="0" distR="0" wp14:anchorId="26BCF9AF" wp14:editId="3AC37322">
            <wp:extent cx="7263830" cy="3382666"/>
            <wp:effectExtent l="0" t="0" r="0" b="8255"/>
            <wp:docPr id="22" name="Picture 22" descr="Description: C:\Users\PT. APS\Dropbox\Project - ID - NGO SR Database\Mapping Files\Map - Province Google Search (# NGO by Sk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PT. APS\Dropbox\Project - ID - NGO SR Database\Mapping Files\Map - Province Google Search (# NGO by Skala).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269848" cy="3385468"/>
                    </a:xfrm>
                    <a:prstGeom prst="rect">
                      <a:avLst/>
                    </a:prstGeom>
                    <a:noFill/>
                    <a:ln>
                      <a:noFill/>
                    </a:ln>
                  </pic:spPr>
                </pic:pic>
              </a:graphicData>
            </a:graphic>
          </wp:inline>
        </w:drawing>
      </w:r>
    </w:p>
    <w:p w:rsidR="00306F9D" w:rsidRPr="00B63732" w:rsidRDefault="00306F9D" w:rsidP="00306F9D">
      <w:pPr>
        <w:pStyle w:val="Sourcenote"/>
      </w:pPr>
      <w:r w:rsidRPr="00B63732">
        <w:t xml:space="preserve">Data Source:  PPATK, 2010. </w:t>
      </w:r>
    </w:p>
    <w:p w:rsidR="00306F9D" w:rsidRPr="00B63732" w:rsidRDefault="00306F9D" w:rsidP="00306F9D">
      <w:pPr>
        <w:pStyle w:val="Sourcenote"/>
        <w:rPr>
          <w:lang w:val="id-ID"/>
        </w:rPr>
      </w:pPr>
      <w:r w:rsidRPr="00B63732">
        <w:t>See  https://www.google.com/fusiontables/DataSource?snapid=S732318F8cd  for an interactive version of this map, including relevant data on each province.</w:t>
      </w:r>
    </w:p>
    <w:p w:rsidR="00306F9D" w:rsidRPr="00530AE4" w:rsidRDefault="00306F9D" w:rsidP="00306F9D">
      <w:pPr>
        <w:pStyle w:val="Heading2"/>
        <w:rPr>
          <w:lang w:val="id-ID"/>
        </w:rPr>
      </w:pPr>
      <w:bookmarkStart w:id="102" w:name="_Toc343158930"/>
      <w:bookmarkStart w:id="103" w:name="_Toc345659164"/>
      <w:r w:rsidRPr="00B63732">
        <w:rPr>
          <w:lang w:val="id-ID"/>
        </w:rPr>
        <w:t xml:space="preserve">Map 5.2: </w:t>
      </w:r>
      <w:r w:rsidRPr="00B63732">
        <w:t>GDP per Province</w:t>
      </w:r>
      <w:bookmarkEnd w:id="102"/>
      <w:bookmarkEnd w:id="103"/>
    </w:p>
    <w:p w:rsidR="00306F9D" w:rsidRPr="00530AE4" w:rsidRDefault="00306F9D" w:rsidP="00306F9D">
      <w:pPr>
        <w:jc w:val="center"/>
        <w:rPr>
          <w:rFonts w:ascii="Frutiger LT Std 45 Light" w:hAnsi="Frutiger LT Std 45 Light"/>
          <w:lang w:val="id-ID"/>
        </w:rPr>
      </w:pPr>
      <w:r w:rsidRPr="00B63732">
        <w:rPr>
          <w:rFonts w:ascii="Frutiger LT Std 45 Light" w:hAnsi="Frutiger LT Std 45 Light"/>
          <w:noProof/>
          <w:lang w:val="en-AU"/>
        </w:rPr>
        <w:drawing>
          <wp:anchor distT="0" distB="0" distL="114300" distR="114300" simplePos="0" relativeHeight="251717632" behindDoc="0" locked="0" layoutInCell="1" allowOverlap="1" wp14:anchorId="171A9EF0" wp14:editId="7350154E">
            <wp:simplePos x="0" y="0"/>
            <wp:positionH relativeFrom="column">
              <wp:posOffset>348615</wp:posOffset>
            </wp:positionH>
            <wp:positionV relativeFrom="paragraph">
              <wp:posOffset>2285365</wp:posOffset>
            </wp:positionV>
            <wp:extent cx="1306195" cy="935990"/>
            <wp:effectExtent l="0" t="0" r="825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06195" cy="935990"/>
                    </a:xfrm>
                    <a:prstGeom prst="rect">
                      <a:avLst/>
                    </a:prstGeom>
                    <a:noFill/>
                  </pic:spPr>
                </pic:pic>
              </a:graphicData>
            </a:graphic>
            <wp14:sizeRelH relativeFrom="page">
              <wp14:pctWidth>0</wp14:pctWidth>
            </wp14:sizeRelH>
            <wp14:sizeRelV relativeFrom="page">
              <wp14:pctHeight>0</wp14:pctHeight>
            </wp14:sizeRelV>
          </wp:anchor>
        </w:drawing>
      </w:r>
      <w:r w:rsidRPr="00B63732">
        <w:rPr>
          <w:rFonts w:ascii="Frutiger LT Std 45 Light" w:hAnsi="Frutiger LT Std 45 Light"/>
          <w:noProof/>
          <w:lang w:val="en-AU"/>
        </w:rPr>
        <w:drawing>
          <wp:inline distT="0" distB="0" distL="0" distR="0" wp14:anchorId="624E5369" wp14:editId="71E2C992">
            <wp:extent cx="8162925" cy="32194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162925" cy="3219450"/>
                    </a:xfrm>
                    <a:prstGeom prst="rect">
                      <a:avLst/>
                    </a:prstGeom>
                    <a:noFill/>
                    <a:ln>
                      <a:noFill/>
                    </a:ln>
                  </pic:spPr>
                </pic:pic>
              </a:graphicData>
            </a:graphic>
          </wp:inline>
        </w:drawing>
      </w:r>
    </w:p>
    <w:p w:rsidR="00306F9D" w:rsidRPr="00B63732" w:rsidRDefault="00306F9D" w:rsidP="00306F9D">
      <w:pPr>
        <w:pStyle w:val="Sourcenote"/>
      </w:pPr>
      <w:r w:rsidRPr="00B63732">
        <w:t xml:space="preserve">Data Source:  BPS, 2010. </w:t>
      </w:r>
    </w:p>
    <w:p w:rsidR="00306F9D" w:rsidRPr="00B63732" w:rsidRDefault="00306F9D" w:rsidP="00306F9D">
      <w:pPr>
        <w:pStyle w:val="Sourcenote"/>
        <w:rPr>
          <w:lang w:val="id-ID"/>
        </w:rPr>
      </w:pPr>
      <w:r w:rsidRPr="00B63732">
        <w:t>See https:</w:t>
      </w:r>
      <w:r w:rsidRPr="00B63732">
        <w:rPr>
          <w:lang w:val="id-ID"/>
        </w:rPr>
        <w:t xml:space="preserve"> </w:t>
      </w:r>
      <w:r w:rsidRPr="00B63732">
        <w:t xml:space="preserve">//www.google.com/fusiontables/DataSource?snapid=S769805GDmw for an interactive version of this map, including relevant data on each province </w:t>
      </w:r>
    </w:p>
    <w:p w:rsidR="00306F9D" w:rsidRPr="00B63732" w:rsidRDefault="00306F9D" w:rsidP="00306F9D">
      <w:pPr>
        <w:rPr>
          <w:lang w:val="id-ID"/>
        </w:rPr>
      </w:pPr>
      <w:r w:rsidRPr="00B63732">
        <w:rPr>
          <w:lang w:val="id-ID"/>
        </w:rPr>
        <w:t xml:space="preserve">There is a positive correlation to the strongest statistical significance between a province’s GDP and its number of NGOs. The reasons for outliers evident from this visual representation, such as Aceh and Lampung, are not clear. They may lie in the quality of data available, or in Aceh’s case with the tremendous rise in the numebr of NGOs after 2005’s tsunami and the influx of donor funding that followed. Many such NGOs have gone inactive but may still appear on government registration lists. </w:t>
      </w:r>
      <w:r w:rsidRPr="00B63732">
        <w:rPr>
          <w:lang w:val="en-AU"/>
        </w:rPr>
        <w:br w:type="page"/>
      </w:r>
    </w:p>
    <w:p w:rsidR="00306F9D" w:rsidRPr="00530AE4" w:rsidRDefault="00306F9D" w:rsidP="00306F9D">
      <w:pPr>
        <w:pStyle w:val="Heading2"/>
        <w:rPr>
          <w:rFonts w:ascii="Times New Roman" w:hAnsi="Times New Roman"/>
          <w:lang w:val="id-ID"/>
        </w:rPr>
      </w:pPr>
      <w:bookmarkStart w:id="104" w:name="_Toc343158931"/>
      <w:bookmarkStart w:id="105" w:name="_Toc345659165"/>
      <w:r w:rsidRPr="00B63732">
        <w:rPr>
          <w:lang w:val="id-ID"/>
        </w:rPr>
        <w:t xml:space="preserve">Map 5.3: </w:t>
      </w:r>
      <w:r w:rsidRPr="00B63732">
        <w:t>Map based on total NGOs/district in Review NGO database</w:t>
      </w:r>
      <w:bookmarkEnd w:id="104"/>
      <w:bookmarkEnd w:id="105"/>
    </w:p>
    <w:p w:rsidR="00306F9D" w:rsidRPr="00530AE4" w:rsidRDefault="00306F9D" w:rsidP="00306F9D">
      <w:pPr>
        <w:rPr>
          <w:rFonts w:ascii="Frutiger LT Std 45 Light" w:hAnsi="Frutiger LT Std 45 Light"/>
          <w:lang w:val="id-ID"/>
        </w:rPr>
      </w:pPr>
      <w:r w:rsidRPr="00B63732">
        <w:rPr>
          <w:rFonts w:ascii="Frutiger LT Std 45 Light" w:hAnsi="Frutiger LT Std 45 Light"/>
          <w:noProof/>
          <w:lang w:val="en-AU"/>
        </w:rPr>
        <w:drawing>
          <wp:anchor distT="0" distB="0" distL="114300" distR="114300" simplePos="0" relativeHeight="251719680" behindDoc="0" locked="0" layoutInCell="1" allowOverlap="1" wp14:anchorId="346E36EC" wp14:editId="033DC70B">
            <wp:simplePos x="0" y="0"/>
            <wp:positionH relativeFrom="column">
              <wp:posOffset>7443379</wp:posOffset>
            </wp:positionH>
            <wp:positionV relativeFrom="paragraph">
              <wp:posOffset>-6985</wp:posOffset>
            </wp:positionV>
            <wp:extent cx="1416050" cy="1104900"/>
            <wp:effectExtent l="0" t="0" r="0" b="0"/>
            <wp:wrapNone/>
            <wp:docPr id="25" name="Picture 25" descr="Description: C:\Users\PT. APS\Dropbox\Project - ID - NGO SR Database\Mapping Files\Map Legend - Indonesian NGO by Kabupa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C:\Users\PT. APS\Dropbox\Project - ID - NGO SR Database\Mapping Files\Map Legend - Indonesian NGO by Kabupaten.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16050" cy="1104900"/>
                    </a:xfrm>
                    <a:prstGeom prst="rect">
                      <a:avLst/>
                    </a:prstGeom>
                    <a:noFill/>
                  </pic:spPr>
                </pic:pic>
              </a:graphicData>
            </a:graphic>
            <wp14:sizeRelH relativeFrom="page">
              <wp14:pctWidth>0</wp14:pctWidth>
            </wp14:sizeRelH>
            <wp14:sizeRelV relativeFrom="page">
              <wp14:pctHeight>0</wp14:pctHeight>
            </wp14:sizeRelV>
          </wp:anchor>
        </w:drawing>
      </w:r>
      <w:r w:rsidRPr="00B63732">
        <w:rPr>
          <w:rFonts w:ascii="Frutiger LT Std 45 Light" w:hAnsi="Frutiger LT Std 45 Light"/>
          <w:noProof/>
          <w:lang w:val="en-AU"/>
        </w:rPr>
        <w:drawing>
          <wp:inline distT="0" distB="0" distL="0" distR="0" wp14:anchorId="74099329" wp14:editId="2E5F8582">
            <wp:extent cx="8858250" cy="33909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858250" cy="3390900"/>
                    </a:xfrm>
                    <a:prstGeom prst="rect">
                      <a:avLst/>
                    </a:prstGeom>
                    <a:noFill/>
                    <a:ln>
                      <a:noFill/>
                    </a:ln>
                  </pic:spPr>
                </pic:pic>
              </a:graphicData>
            </a:graphic>
          </wp:inline>
        </w:drawing>
      </w:r>
    </w:p>
    <w:p w:rsidR="00306F9D" w:rsidRPr="00B63732" w:rsidRDefault="00306F9D" w:rsidP="00306F9D">
      <w:pPr>
        <w:pStyle w:val="Sourcenote"/>
        <w:rPr>
          <w:lang w:val="id-ID"/>
        </w:rPr>
      </w:pPr>
      <w:r w:rsidRPr="00B63732">
        <w:t>Data on total NGOs appearing the Review database as of 15 Oct</w:t>
      </w:r>
      <w:r w:rsidRPr="00B63732">
        <w:rPr>
          <w:lang w:val="id-ID"/>
        </w:rPr>
        <w:t>ober</w:t>
      </w:r>
      <w:r w:rsidRPr="00B63732">
        <w:t xml:space="preserve"> 2012.</w:t>
      </w:r>
    </w:p>
    <w:p w:rsidR="00306F9D" w:rsidRPr="00B63732" w:rsidRDefault="00306F9D" w:rsidP="00306F9D">
      <w:pPr>
        <w:pStyle w:val="Sourcenote"/>
        <w:rPr>
          <w:lang w:val="id-ID"/>
        </w:rPr>
      </w:pPr>
      <w:r w:rsidRPr="00B63732">
        <w:t>S</w:t>
      </w:r>
      <w:r w:rsidRPr="00B63732">
        <w:rPr>
          <w:szCs w:val="20"/>
        </w:rPr>
        <w:t xml:space="preserve">ee </w:t>
      </w:r>
      <w:r w:rsidRPr="00B63732">
        <w:t>https://www.google.com/fusiontables/DataSource?snapid=S801505BKJP for an interactive version of this map</w:t>
      </w:r>
      <w:r w:rsidRPr="00B63732">
        <w:rPr>
          <w:lang w:val="id-ID"/>
        </w:rPr>
        <w:t>.</w:t>
      </w:r>
    </w:p>
    <w:p w:rsidR="00306F9D" w:rsidRPr="00B63732" w:rsidRDefault="00306F9D" w:rsidP="00306F9D">
      <w:pPr>
        <w:ind w:firstLine="720"/>
        <w:rPr>
          <w:rFonts w:ascii="Frutiger LT Std 45 Light" w:hAnsi="Frutiger LT Std 45 Light"/>
          <w:lang w:val="en-AU"/>
        </w:rPr>
      </w:pPr>
    </w:p>
    <w:p w:rsidR="00306F9D" w:rsidRPr="00530AE4" w:rsidRDefault="00306F9D" w:rsidP="00306F9D">
      <w:pPr>
        <w:pStyle w:val="Heading2"/>
        <w:rPr>
          <w:lang w:val="id-ID"/>
        </w:rPr>
      </w:pPr>
      <w:r w:rsidRPr="00B63732">
        <w:br w:type="column"/>
      </w:r>
      <w:bookmarkStart w:id="106" w:name="_Toc343158932"/>
      <w:bookmarkStart w:id="107" w:name="_Toc345659166"/>
      <w:r w:rsidRPr="00530AE4">
        <w:t>Table 5.1: Provincial Totals, Percentages, and Major Issues</w:t>
      </w:r>
      <w:bookmarkEnd w:id="106"/>
      <w:bookmarkEnd w:id="107"/>
    </w:p>
    <w:tbl>
      <w:tblPr>
        <w:tblStyle w:val="TableGrid"/>
        <w:tblW w:w="0" w:type="auto"/>
        <w:tblLook w:val="04A0" w:firstRow="1" w:lastRow="0" w:firstColumn="1" w:lastColumn="0" w:noHBand="0" w:noVBand="1"/>
      </w:tblPr>
      <w:tblGrid>
        <w:gridCol w:w="1568"/>
        <w:gridCol w:w="1450"/>
        <w:gridCol w:w="1143"/>
        <w:gridCol w:w="1445"/>
        <w:gridCol w:w="1349"/>
        <w:gridCol w:w="1445"/>
        <w:gridCol w:w="1440"/>
        <w:gridCol w:w="4334"/>
      </w:tblGrid>
      <w:tr w:rsidR="00306F9D" w:rsidRPr="00B63732" w:rsidTr="00C62B98">
        <w:trPr>
          <w:trHeight w:val="945"/>
        </w:trPr>
        <w:tc>
          <w:tcPr>
            <w:tcW w:w="15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6F9D" w:rsidRPr="00B63732" w:rsidRDefault="00306F9D" w:rsidP="00C62B98">
            <w:pPr>
              <w:jc w:val="center"/>
              <w:rPr>
                <w:rFonts w:ascii="Frutiger LT Std 45 Light" w:hAnsi="Frutiger LT Std 45 Light"/>
                <w:b/>
                <w:bCs/>
                <w:lang w:val="en-AU"/>
              </w:rPr>
            </w:pPr>
            <w:r w:rsidRPr="00B63732">
              <w:rPr>
                <w:rFonts w:ascii="Frutiger LT Std 45 Light" w:hAnsi="Frutiger LT Std 45 Light"/>
                <w:b/>
                <w:bCs/>
                <w:lang w:val="en-AU"/>
              </w:rPr>
              <w:t>Name of Province</w:t>
            </w:r>
          </w:p>
        </w:tc>
        <w:tc>
          <w:tcPr>
            <w:tcW w:w="14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6F9D" w:rsidRPr="00B63732" w:rsidRDefault="00306F9D" w:rsidP="00C62B98">
            <w:pPr>
              <w:jc w:val="center"/>
              <w:rPr>
                <w:rFonts w:ascii="Frutiger LT Std 45 Light" w:hAnsi="Frutiger LT Std 45 Light"/>
                <w:b/>
                <w:bCs/>
                <w:lang w:val="en-AU"/>
              </w:rPr>
            </w:pPr>
            <w:r w:rsidRPr="00B63732">
              <w:rPr>
                <w:rFonts w:ascii="Frutiger LT Std 45 Light" w:hAnsi="Frutiger LT Std 45 Light"/>
                <w:b/>
                <w:bCs/>
                <w:lang w:val="en-AU"/>
              </w:rPr>
              <w:t>% of Population</w:t>
            </w:r>
          </w:p>
        </w:tc>
        <w:tc>
          <w:tcPr>
            <w:tcW w:w="11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6F9D" w:rsidRPr="00B63732" w:rsidRDefault="00306F9D" w:rsidP="00C62B98">
            <w:pPr>
              <w:jc w:val="center"/>
              <w:rPr>
                <w:rFonts w:ascii="Frutiger LT Std 45 Light" w:hAnsi="Frutiger LT Std 45 Light"/>
                <w:b/>
                <w:bCs/>
                <w:lang w:val="en-AU"/>
              </w:rPr>
            </w:pPr>
            <w:r w:rsidRPr="00B63732">
              <w:rPr>
                <w:rFonts w:ascii="Frutiger LT Std 45 Light" w:hAnsi="Frutiger LT Std 45 Light"/>
                <w:b/>
                <w:bCs/>
                <w:lang w:val="en-AU"/>
              </w:rPr>
              <w:t>GDP in Billions of IDR</w:t>
            </w:r>
          </w:p>
        </w:tc>
        <w:tc>
          <w:tcPr>
            <w:tcW w:w="1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6F9D" w:rsidRPr="00B63732" w:rsidRDefault="00306F9D" w:rsidP="00C62B98">
            <w:pPr>
              <w:jc w:val="center"/>
              <w:rPr>
                <w:rFonts w:ascii="Frutiger LT Std 45 Light" w:hAnsi="Frutiger LT Std 45 Light"/>
                <w:b/>
                <w:bCs/>
                <w:lang w:val="en-AU"/>
              </w:rPr>
            </w:pPr>
            <w:r w:rsidRPr="00B63732">
              <w:rPr>
                <w:rFonts w:ascii="Frutiger LT Std 45 Light" w:hAnsi="Frutiger LT Std 45 Light"/>
                <w:b/>
                <w:bCs/>
                <w:lang w:val="en-AU"/>
              </w:rPr>
              <w:t>Total Registered NGOs</w:t>
            </w:r>
          </w:p>
        </w:tc>
        <w:tc>
          <w:tcPr>
            <w:tcW w:w="13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6F9D" w:rsidRPr="00B63732" w:rsidRDefault="00306F9D" w:rsidP="00C62B98">
            <w:pPr>
              <w:jc w:val="center"/>
              <w:rPr>
                <w:rFonts w:ascii="Frutiger LT Std 45 Light" w:hAnsi="Frutiger LT Std 45 Light"/>
                <w:b/>
                <w:bCs/>
                <w:lang w:val="en-AU"/>
              </w:rPr>
            </w:pPr>
            <w:r w:rsidRPr="00B63732">
              <w:rPr>
                <w:rFonts w:ascii="Frutiger LT Std 45 Light" w:hAnsi="Frutiger LT Std 45 Light"/>
                <w:b/>
                <w:bCs/>
                <w:lang w:val="en-AU"/>
              </w:rPr>
              <w:t>Total NGOs in Database</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6F9D" w:rsidRPr="00B63732" w:rsidRDefault="00306F9D" w:rsidP="00C62B98">
            <w:pPr>
              <w:jc w:val="center"/>
              <w:rPr>
                <w:rFonts w:ascii="Frutiger LT Std 45 Light" w:hAnsi="Frutiger LT Std 45 Light"/>
                <w:b/>
                <w:bCs/>
                <w:lang w:val="en-AU"/>
              </w:rPr>
            </w:pPr>
            <w:r w:rsidRPr="00B63732">
              <w:rPr>
                <w:rFonts w:ascii="Frutiger LT Std 45 Light" w:hAnsi="Frutiger LT Std 45 Light"/>
                <w:b/>
                <w:bCs/>
                <w:lang w:val="en-AU"/>
              </w:rPr>
              <w:t>% of Registered NGOs</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6F9D" w:rsidRPr="00B63732" w:rsidRDefault="00306F9D" w:rsidP="00C62B98">
            <w:pPr>
              <w:jc w:val="center"/>
              <w:rPr>
                <w:rFonts w:ascii="Frutiger LT Std 45 Light" w:hAnsi="Frutiger LT Std 45 Light"/>
                <w:b/>
                <w:bCs/>
                <w:lang w:val="en-AU"/>
              </w:rPr>
            </w:pPr>
            <w:r w:rsidRPr="00B63732">
              <w:rPr>
                <w:rFonts w:ascii="Frutiger LT Std 45 Light" w:hAnsi="Frutiger LT Std 45 Light"/>
                <w:b/>
                <w:bCs/>
                <w:lang w:val="en-AU"/>
              </w:rPr>
              <w:t>% of NGOs in Database</w:t>
            </w:r>
          </w:p>
        </w:tc>
        <w:tc>
          <w:tcPr>
            <w:tcW w:w="43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6F9D" w:rsidRPr="00B63732" w:rsidRDefault="00306F9D" w:rsidP="00C62B98">
            <w:pPr>
              <w:jc w:val="center"/>
              <w:rPr>
                <w:rFonts w:ascii="Frutiger LT Std 45 Light" w:hAnsi="Frutiger LT Std 45 Light"/>
                <w:b/>
                <w:bCs/>
                <w:lang w:val="en-AU"/>
              </w:rPr>
            </w:pPr>
            <w:r w:rsidRPr="00B63732">
              <w:rPr>
                <w:rFonts w:ascii="Frutiger LT Std 45 Light" w:hAnsi="Frutiger LT Std 45 Light"/>
                <w:b/>
                <w:bCs/>
                <w:lang w:val="en-AU"/>
              </w:rPr>
              <w:t xml:space="preserve">Major Issues </w:t>
            </w:r>
          </w:p>
        </w:tc>
      </w:tr>
      <w:tr w:rsidR="00306F9D" w:rsidRPr="00B63732" w:rsidTr="00C62B98">
        <w:trPr>
          <w:trHeight w:val="315"/>
        </w:trPr>
        <w:tc>
          <w:tcPr>
            <w:tcW w:w="1582"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Bali</w:t>
            </w:r>
          </w:p>
        </w:tc>
        <w:tc>
          <w:tcPr>
            <w:tcW w:w="1443"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spacing w:after="0"/>
              <w:jc w:val="right"/>
              <w:rPr>
                <w:rFonts w:ascii="Frutiger LT Std 45 Light" w:hAnsi="Frutiger LT Std 45 Light"/>
                <w:sz w:val="22"/>
                <w:szCs w:val="22"/>
                <w:lang w:val="en-AU"/>
              </w:rPr>
            </w:pPr>
            <w:r w:rsidRPr="00B63732">
              <w:rPr>
                <w:rFonts w:ascii="Frutiger LT Std 45 Light" w:hAnsi="Frutiger LT Std 45 Light"/>
                <w:sz w:val="22"/>
                <w:szCs w:val="22"/>
                <w:lang w:val="en-AU"/>
              </w:rPr>
              <w:t>1,64%</w:t>
            </w:r>
          </w:p>
        </w:tc>
        <w:tc>
          <w:tcPr>
            <w:tcW w:w="1149"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jc w:val="right"/>
              <w:rPr>
                <w:rFonts w:ascii="Frutiger LT Std 45 Light" w:hAnsi="Frutiger LT Std 45 Light"/>
                <w:sz w:val="22"/>
                <w:szCs w:val="22"/>
                <w:lang w:val="en-AU"/>
              </w:rPr>
            </w:pPr>
            <w:r w:rsidRPr="00B63732">
              <w:rPr>
                <w:rFonts w:ascii="Frutiger LT Std 45 Light" w:hAnsi="Frutiger LT Std 45 Light"/>
                <w:sz w:val="22"/>
                <w:szCs w:val="22"/>
                <w:lang w:val="en-AU"/>
              </w:rPr>
              <w:t>66.691</w:t>
            </w:r>
          </w:p>
        </w:tc>
        <w:tc>
          <w:tcPr>
            <w:tcW w:w="1421"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jc w:val="right"/>
              <w:rPr>
                <w:rFonts w:ascii="Frutiger LT Std 45 Light" w:hAnsi="Frutiger LT Std 45 Light"/>
                <w:sz w:val="22"/>
                <w:szCs w:val="22"/>
                <w:lang w:val="en-AU"/>
              </w:rPr>
            </w:pPr>
            <w:r w:rsidRPr="00B63732">
              <w:rPr>
                <w:rFonts w:ascii="Frutiger LT Std 45 Light" w:hAnsi="Frutiger LT Std 45 Light"/>
                <w:sz w:val="22"/>
                <w:szCs w:val="22"/>
                <w:lang w:val="en-AU"/>
              </w:rPr>
              <w:t>248</w:t>
            </w:r>
          </w:p>
        </w:tc>
        <w:tc>
          <w:tcPr>
            <w:tcW w:w="1301"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jc w:val="right"/>
              <w:rPr>
                <w:rFonts w:ascii="Frutiger LT Std 45 Light" w:hAnsi="Frutiger LT Std 45 Light"/>
                <w:sz w:val="22"/>
                <w:szCs w:val="22"/>
                <w:lang w:val="en-AU"/>
              </w:rPr>
            </w:pPr>
            <w:r w:rsidRPr="00B63732">
              <w:rPr>
                <w:rFonts w:ascii="Frutiger LT Std 45 Light" w:hAnsi="Frutiger LT Std 45 Light"/>
                <w:sz w:val="22"/>
                <w:szCs w:val="22"/>
                <w:lang w:val="en-AU"/>
              </w:rPr>
              <w:t>50</w:t>
            </w:r>
          </w:p>
        </w:tc>
        <w:tc>
          <w:tcPr>
            <w:tcW w:w="1440"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spacing w:after="0"/>
              <w:jc w:val="right"/>
              <w:rPr>
                <w:rFonts w:ascii="Frutiger LT Std 45 Light" w:hAnsi="Frutiger LT Std 45 Light"/>
                <w:sz w:val="22"/>
                <w:szCs w:val="22"/>
                <w:lang w:val="en-AU"/>
              </w:rPr>
            </w:pPr>
            <w:r w:rsidRPr="00B63732">
              <w:rPr>
                <w:rFonts w:ascii="Frutiger LT Std 45 Light" w:hAnsi="Frutiger LT Std 45 Light"/>
                <w:sz w:val="22"/>
                <w:szCs w:val="22"/>
                <w:lang w:val="en-AU"/>
              </w:rPr>
              <w:t>2,16%</w:t>
            </w:r>
          </w:p>
        </w:tc>
        <w:tc>
          <w:tcPr>
            <w:tcW w:w="1440"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spacing w:after="0"/>
              <w:jc w:val="right"/>
              <w:rPr>
                <w:rFonts w:ascii="Frutiger LT Std 45 Light" w:hAnsi="Frutiger LT Std 45 Light"/>
                <w:sz w:val="22"/>
                <w:szCs w:val="22"/>
                <w:lang w:val="en-AU"/>
              </w:rPr>
            </w:pPr>
            <w:r w:rsidRPr="00B63732">
              <w:rPr>
                <w:rFonts w:ascii="Frutiger LT Std 45 Light" w:hAnsi="Frutiger LT Std 45 Light"/>
                <w:sz w:val="22"/>
                <w:szCs w:val="22"/>
                <w:lang w:val="en-AU"/>
              </w:rPr>
              <w:t>1,22%</w:t>
            </w:r>
          </w:p>
        </w:tc>
        <w:tc>
          <w:tcPr>
            <w:tcW w:w="4398"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 xml:space="preserve">NGOs work on HIV AIDS; </w:t>
            </w:r>
            <w:r w:rsidRPr="00B63732">
              <w:rPr>
                <w:rFonts w:ascii="Frutiger LT Std 45 Light" w:hAnsi="Frutiger LT Std 45 Light"/>
                <w:i/>
                <w:sz w:val="22"/>
                <w:szCs w:val="22"/>
                <w:lang w:val="en-AU"/>
              </w:rPr>
              <w:t>Aliansi LSM Bali</w:t>
            </w:r>
            <w:r w:rsidRPr="00B63732">
              <w:rPr>
                <w:rFonts w:ascii="Frutiger LT Std 45 Light" w:hAnsi="Frutiger LT Std 45 Light"/>
                <w:sz w:val="22"/>
                <w:szCs w:val="22"/>
                <w:lang w:val="en-AU"/>
              </w:rPr>
              <w:t xml:space="preserve"> declaration; job vacancies. </w:t>
            </w:r>
          </w:p>
        </w:tc>
      </w:tr>
      <w:tr w:rsidR="00306F9D" w:rsidRPr="00B63732" w:rsidTr="00C62B98">
        <w:trPr>
          <w:trHeight w:val="1260"/>
        </w:trPr>
        <w:tc>
          <w:tcPr>
            <w:tcW w:w="1582"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Bangka Belitung</w:t>
            </w:r>
          </w:p>
        </w:tc>
        <w:tc>
          <w:tcPr>
            <w:tcW w:w="1443"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spacing w:after="0"/>
              <w:jc w:val="right"/>
              <w:rPr>
                <w:rFonts w:ascii="Frutiger LT Std 45 Light" w:hAnsi="Frutiger LT Std 45 Light"/>
                <w:sz w:val="22"/>
                <w:szCs w:val="22"/>
                <w:lang w:val="en-AU"/>
              </w:rPr>
            </w:pPr>
            <w:r w:rsidRPr="00B63732">
              <w:rPr>
                <w:rFonts w:ascii="Frutiger LT Std 45 Light" w:hAnsi="Frutiger LT Std 45 Light"/>
                <w:sz w:val="22"/>
                <w:szCs w:val="22"/>
                <w:lang w:val="en-AU"/>
              </w:rPr>
              <w:t>0,51%</w:t>
            </w:r>
          </w:p>
        </w:tc>
        <w:tc>
          <w:tcPr>
            <w:tcW w:w="1149"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jc w:val="right"/>
              <w:rPr>
                <w:rFonts w:ascii="Frutiger LT Std 45 Light" w:hAnsi="Frutiger LT Std 45 Light"/>
                <w:sz w:val="22"/>
                <w:szCs w:val="22"/>
                <w:lang w:val="en-AU"/>
              </w:rPr>
            </w:pPr>
            <w:r w:rsidRPr="00B63732">
              <w:rPr>
                <w:rFonts w:ascii="Frutiger LT Std 45 Light" w:hAnsi="Frutiger LT Std 45 Light"/>
                <w:sz w:val="22"/>
                <w:szCs w:val="22"/>
                <w:lang w:val="en-AU"/>
              </w:rPr>
              <w:t>26.565</w:t>
            </w:r>
          </w:p>
        </w:tc>
        <w:tc>
          <w:tcPr>
            <w:tcW w:w="1421"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jc w:val="right"/>
              <w:rPr>
                <w:rFonts w:ascii="Frutiger LT Std 45 Light" w:hAnsi="Frutiger LT Std 45 Light"/>
                <w:sz w:val="22"/>
                <w:szCs w:val="22"/>
                <w:lang w:val="en-AU"/>
              </w:rPr>
            </w:pPr>
            <w:r w:rsidRPr="00B63732">
              <w:rPr>
                <w:rFonts w:ascii="Frutiger LT Std 45 Light" w:hAnsi="Frutiger LT Std 45 Light"/>
                <w:sz w:val="22"/>
                <w:szCs w:val="22"/>
                <w:lang w:val="en-AU"/>
              </w:rPr>
              <w:t>53</w:t>
            </w:r>
          </w:p>
        </w:tc>
        <w:tc>
          <w:tcPr>
            <w:tcW w:w="1301"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jc w:val="right"/>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1440"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spacing w:after="0"/>
              <w:jc w:val="right"/>
              <w:rPr>
                <w:rFonts w:ascii="Frutiger LT Std 45 Light" w:hAnsi="Frutiger LT Std 45 Light"/>
                <w:sz w:val="22"/>
                <w:szCs w:val="22"/>
                <w:lang w:val="en-AU"/>
              </w:rPr>
            </w:pPr>
            <w:r w:rsidRPr="00B63732">
              <w:rPr>
                <w:rFonts w:ascii="Frutiger LT Std 45 Light" w:hAnsi="Frutiger LT Std 45 Light"/>
                <w:sz w:val="22"/>
                <w:szCs w:val="22"/>
                <w:lang w:val="en-AU"/>
              </w:rPr>
              <w:t>0,46%</w:t>
            </w:r>
          </w:p>
        </w:tc>
        <w:tc>
          <w:tcPr>
            <w:tcW w:w="1440"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spacing w:after="0"/>
              <w:jc w:val="right"/>
              <w:rPr>
                <w:rFonts w:ascii="Frutiger LT Std 45 Light" w:hAnsi="Frutiger LT Std 45 Light"/>
                <w:sz w:val="22"/>
                <w:szCs w:val="22"/>
                <w:lang w:val="en-AU"/>
              </w:rPr>
            </w:pPr>
            <w:r w:rsidRPr="00B63732">
              <w:rPr>
                <w:rFonts w:ascii="Frutiger LT Std 45 Light" w:hAnsi="Frutiger LT Std 45 Light"/>
                <w:sz w:val="22"/>
                <w:szCs w:val="22"/>
                <w:lang w:val="en-AU"/>
              </w:rPr>
              <w:t>0,00%</w:t>
            </w:r>
          </w:p>
        </w:tc>
        <w:tc>
          <w:tcPr>
            <w:tcW w:w="4398"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 xml:space="preserve">NGOs work on HIV AIDS and gender/women's empowerment. LSM P2H2P was reported several times in bangka.tribunnews.com related to their social aid distribution and their agreement with the provincial Ministry of Law and Human Rights to supervise the civil service exam. Another news story reported on the government's announcement that many local NGOs </w:t>
            </w:r>
            <w:r w:rsidRPr="00B63732">
              <w:rPr>
                <w:rFonts w:ascii="Frutiger LT Std 45 Light" w:hAnsi="Frutiger LT Std 45 Light"/>
                <w:i/>
                <w:sz w:val="22"/>
                <w:szCs w:val="22"/>
                <w:lang w:val="en-AU"/>
              </w:rPr>
              <w:t xml:space="preserve">(LSM </w:t>
            </w:r>
            <w:r w:rsidRPr="00B63732">
              <w:rPr>
                <w:rFonts w:ascii="Frutiger LT Std 45 Light" w:hAnsi="Frutiger LT Std 45 Light"/>
                <w:sz w:val="22"/>
                <w:szCs w:val="22"/>
                <w:lang w:val="en-AU"/>
              </w:rPr>
              <w:t xml:space="preserve">or </w:t>
            </w:r>
            <w:r w:rsidRPr="00B63732">
              <w:rPr>
                <w:rFonts w:ascii="Frutiger LT Std 45 Light" w:hAnsi="Frutiger LT Std 45 Light"/>
                <w:i/>
                <w:sz w:val="22"/>
                <w:szCs w:val="22"/>
                <w:lang w:val="en-AU"/>
              </w:rPr>
              <w:t>Ormas</w:t>
            </w:r>
            <w:r w:rsidRPr="00B63732">
              <w:rPr>
                <w:rFonts w:ascii="Frutiger LT Std 45 Light" w:hAnsi="Frutiger LT Std 45 Light"/>
                <w:sz w:val="22"/>
                <w:szCs w:val="22"/>
                <w:lang w:val="en-AU"/>
              </w:rPr>
              <w:t>) had not registered yet.</w:t>
            </w:r>
          </w:p>
        </w:tc>
      </w:tr>
      <w:tr w:rsidR="00306F9D" w:rsidRPr="00B63732" w:rsidTr="00C62B98">
        <w:trPr>
          <w:trHeight w:val="945"/>
        </w:trPr>
        <w:tc>
          <w:tcPr>
            <w:tcW w:w="1582"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Banten</w:t>
            </w:r>
          </w:p>
        </w:tc>
        <w:tc>
          <w:tcPr>
            <w:tcW w:w="1443"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spacing w:after="0"/>
              <w:jc w:val="right"/>
              <w:rPr>
                <w:rFonts w:ascii="Frutiger LT Std 45 Light" w:hAnsi="Frutiger LT Std 45 Light"/>
                <w:sz w:val="22"/>
                <w:szCs w:val="22"/>
                <w:lang w:val="en-AU"/>
              </w:rPr>
            </w:pPr>
            <w:r w:rsidRPr="00B63732">
              <w:rPr>
                <w:rFonts w:ascii="Frutiger LT Std 45 Light" w:hAnsi="Frutiger LT Std 45 Light"/>
                <w:sz w:val="22"/>
                <w:szCs w:val="22"/>
                <w:lang w:val="en-AU"/>
              </w:rPr>
              <w:t>4,48%</w:t>
            </w:r>
          </w:p>
        </w:tc>
        <w:tc>
          <w:tcPr>
            <w:tcW w:w="1149"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jc w:val="right"/>
              <w:rPr>
                <w:rFonts w:ascii="Frutiger LT Std 45 Light" w:hAnsi="Frutiger LT Std 45 Light"/>
                <w:sz w:val="22"/>
                <w:szCs w:val="22"/>
                <w:lang w:val="en-AU"/>
              </w:rPr>
            </w:pPr>
            <w:r w:rsidRPr="00B63732">
              <w:rPr>
                <w:rFonts w:ascii="Frutiger LT Std 45 Light" w:hAnsi="Frutiger LT Std 45 Light"/>
                <w:sz w:val="22"/>
                <w:szCs w:val="22"/>
                <w:lang w:val="en-AU"/>
              </w:rPr>
              <w:t>171.690</w:t>
            </w:r>
          </w:p>
        </w:tc>
        <w:tc>
          <w:tcPr>
            <w:tcW w:w="1421"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jc w:val="right"/>
              <w:rPr>
                <w:rFonts w:ascii="Frutiger LT Std 45 Light" w:hAnsi="Frutiger LT Std 45 Light"/>
                <w:sz w:val="22"/>
                <w:szCs w:val="22"/>
                <w:lang w:val="en-AU"/>
              </w:rPr>
            </w:pPr>
            <w:r w:rsidRPr="00B63732">
              <w:rPr>
                <w:rFonts w:ascii="Frutiger LT Std 45 Light" w:hAnsi="Frutiger LT Std 45 Light"/>
                <w:sz w:val="22"/>
                <w:szCs w:val="22"/>
                <w:lang w:val="en-AU"/>
              </w:rPr>
              <w:t>80</w:t>
            </w:r>
          </w:p>
        </w:tc>
        <w:tc>
          <w:tcPr>
            <w:tcW w:w="1301"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jc w:val="right"/>
              <w:rPr>
                <w:rFonts w:ascii="Frutiger LT Std 45 Light" w:hAnsi="Frutiger LT Std 45 Light"/>
                <w:sz w:val="22"/>
                <w:szCs w:val="22"/>
                <w:lang w:val="en-AU"/>
              </w:rPr>
            </w:pPr>
            <w:r w:rsidRPr="00B63732">
              <w:rPr>
                <w:rFonts w:ascii="Frutiger LT Std 45 Light" w:hAnsi="Frutiger LT Std 45 Light"/>
                <w:sz w:val="22"/>
                <w:szCs w:val="22"/>
                <w:lang w:val="en-AU"/>
              </w:rPr>
              <w:t>31</w:t>
            </w:r>
          </w:p>
        </w:tc>
        <w:tc>
          <w:tcPr>
            <w:tcW w:w="1440"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spacing w:after="0"/>
              <w:jc w:val="right"/>
              <w:rPr>
                <w:rFonts w:ascii="Frutiger LT Std 45 Light" w:hAnsi="Frutiger LT Std 45 Light"/>
                <w:sz w:val="22"/>
                <w:szCs w:val="22"/>
                <w:lang w:val="en-AU"/>
              </w:rPr>
            </w:pPr>
            <w:r w:rsidRPr="00B63732">
              <w:rPr>
                <w:rFonts w:ascii="Frutiger LT Std 45 Light" w:hAnsi="Frutiger LT Std 45 Light"/>
                <w:sz w:val="22"/>
                <w:szCs w:val="22"/>
                <w:lang w:val="en-AU"/>
              </w:rPr>
              <w:t>0,70%</w:t>
            </w:r>
          </w:p>
        </w:tc>
        <w:tc>
          <w:tcPr>
            <w:tcW w:w="1440"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spacing w:after="0"/>
              <w:jc w:val="right"/>
              <w:rPr>
                <w:rFonts w:ascii="Frutiger LT Std 45 Light" w:hAnsi="Frutiger LT Std 45 Light"/>
                <w:sz w:val="22"/>
                <w:szCs w:val="22"/>
                <w:lang w:val="en-AU"/>
              </w:rPr>
            </w:pPr>
            <w:r w:rsidRPr="00B63732">
              <w:rPr>
                <w:rFonts w:ascii="Frutiger LT Std 45 Light" w:hAnsi="Frutiger LT Std 45 Light"/>
                <w:sz w:val="22"/>
                <w:szCs w:val="22"/>
                <w:lang w:val="en-AU"/>
              </w:rPr>
              <w:t>0,76%</w:t>
            </w:r>
          </w:p>
        </w:tc>
        <w:tc>
          <w:tcPr>
            <w:tcW w:w="4398"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 xml:space="preserve">News from hukumonline.com that ICW, ALIPP, MATA reported corruption in provincial social grants. Other pages mention Forum </w:t>
            </w:r>
            <w:r w:rsidRPr="00B63732">
              <w:rPr>
                <w:rFonts w:ascii="Frutiger LT Std 45 Light" w:hAnsi="Frutiger LT Std 45 Light"/>
                <w:i/>
                <w:sz w:val="22"/>
                <w:szCs w:val="22"/>
                <w:lang w:val="en-AU"/>
              </w:rPr>
              <w:t>Komunikasi LSM Banten</w:t>
            </w:r>
            <w:r w:rsidRPr="00B63732">
              <w:rPr>
                <w:rFonts w:ascii="Frutiger LT Std 45 Light" w:hAnsi="Frutiger LT Std 45 Light"/>
                <w:sz w:val="22"/>
                <w:szCs w:val="22"/>
                <w:lang w:val="en-AU"/>
              </w:rPr>
              <w:t xml:space="preserve"> (Banten LSM Discussion Forum).Kesbangpol will start regulating NGOs. NGOs vacancies. etc</w:t>
            </w:r>
          </w:p>
        </w:tc>
      </w:tr>
    </w:tbl>
    <w:p w:rsidR="00306F9D" w:rsidRPr="00B63732" w:rsidRDefault="00306F9D" w:rsidP="00306F9D">
      <w:pPr>
        <w:pStyle w:val="Sourcenote"/>
      </w:pPr>
    </w:p>
    <w:p w:rsidR="00306F9D" w:rsidRPr="00530AE4" w:rsidRDefault="00306F9D" w:rsidP="00306F9D">
      <w:pPr>
        <w:pStyle w:val="Sourcenote"/>
      </w:pPr>
      <w:r w:rsidRPr="00530AE4">
        <w:t>Data on total registered NGOs refers to data presented in PPATK, 2010. GDP data is from BPS, 2010 and the population percentages were calculated from the same. Data on total NGOs reflects the Review database as of 15 October 2012. Major issues notes are based on Google.com searches on 20 August 2012.</w:t>
      </w:r>
    </w:p>
    <w:p w:rsidR="00306F9D" w:rsidRPr="00530AE4" w:rsidRDefault="00306F9D" w:rsidP="00306F9D">
      <w:pPr>
        <w:pStyle w:val="Sourcenote"/>
      </w:pPr>
      <w:r w:rsidRPr="00530AE4">
        <w:t>Bivariate regression and correlation analyses show that there is a strong positive linear relationship between the number of NGOs per province from the database and the number of NGOs per province from the government.</w:t>
      </w:r>
    </w:p>
    <w:tbl>
      <w:tblPr>
        <w:tblStyle w:val="TableGrid"/>
        <w:tblW w:w="0" w:type="auto"/>
        <w:tblLook w:val="04A0" w:firstRow="1" w:lastRow="0" w:firstColumn="1" w:lastColumn="0" w:noHBand="0" w:noVBand="1"/>
      </w:tblPr>
      <w:tblGrid>
        <w:gridCol w:w="1571"/>
        <w:gridCol w:w="1450"/>
        <w:gridCol w:w="1136"/>
        <w:gridCol w:w="1445"/>
        <w:gridCol w:w="1349"/>
        <w:gridCol w:w="1445"/>
        <w:gridCol w:w="1440"/>
        <w:gridCol w:w="4338"/>
      </w:tblGrid>
      <w:tr w:rsidR="00306F9D" w:rsidRPr="00B63732" w:rsidTr="00C62B98">
        <w:trPr>
          <w:trHeight w:val="945"/>
        </w:trPr>
        <w:tc>
          <w:tcPr>
            <w:tcW w:w="15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6F9D" w:rsidRPr="00B63732" w:rsidRDefault="00306F9D" w:rsidP="00C62B98">
            <w:pPr>
              <w:jc w:val="center"/>
              <w:rPr>
                <w:rFonts w:ascii="Frutiger LT Std 45 Light" w:hAnsi="Frutiger LT Std 45 Light"/>
                <w:b/>
                <w:bCs/>
                <w:lang w:val="en-AU"/>
              </w:rPr>
            </w:pPr>
            <w:r w:rsidRPr="00B63732">
              <w:rPr>
                <w:rFonts w:ascii="Frutiger LT Std 45 Light" w:hAnsi="Frutiger LT Std 45 Light"/>
                <w:b/>
                <w:bCs/>
                <w:lang w:val="en-AU"/>
              </w:rPr>
              <w:t>Name of Province</w:t>
            </w:r>
          </w:p>
        </w:tc>
        <w:tc>
          <w:tcPr>
            <w:tcW w:w="14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6F9D" w:rsidRPr="00B63732" w:rsidRDefault="00306F9D" w:rsidP="00C62B98">
            <w:pPr>
              <w:jc w:val="center"/>
              <w:rPr>
                <w:rFonts w:ascii="Frutiger LT Std 45 Light" w:hAnsi="Frutiger LT Std 45 Light"/>
                <w:b/>
                <w:bCs/>
                <w:lang w:val="en-AU"/>
              </w:rPr>
            </w:pPr>
            <w:r w:rsidRPr="00B63732">
              <w:rPr>
                <w:rFonts w:ascii="Frutiger LT Std 45 Light" w:hAnsi="Frutiger LT Std 45 Light"/>
                <w:b/>
                <w:bCs/>
                <w:lang w:val="en-AU"/>
              </w:rPr>
              <w:t>% of Population</w:t>
            </w:r>
          </w:p>
        </w:tc>
        <w:tc>
          <w:tcPr>
            <w:tcW w:w="11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6F9D" w:rsidRPr="00B63732" w:rsidRDefault="00306F9D" w:rsidP="00C62B98">
            <w:pPr>
              <w:jc w:val="center"/>
              <w:rPr>
                <w:rFonts w:ascii="Frutiger LT Std 45 Light" w:hAnsi="Frutiger LT Std 45 Light"/>
                <w:b/>
                <w:bCs/>
                <w:lang w:val="en-AU"/>
              </w:rPr>
            </w:pPr>
            <w:r w:rsidRPr="00B63732">
              <w:rPr>
                <w:rFonts w:ascii="Frutiger LT Std 45 Light" w:hAnsi="Frutiger LT Std 45 Light"/>
                <w:b/>
                <w:bCs/>
                <w:lang w:val="en-AU"/>
              </w:rPr>
              <w:t>GDP in Billions of IDR</w:t>
            </w:r>
          </w:p>
        </w:tc>
        <w:tc>
          <w:tcPr>
            <w:tcW w:w="1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6F9D" w:rsidRPr="00B63732" w:rsidRDefault="00306F9D" w:rsidP="00C62B98">
            <w:pPr>
              <w:jc w:val="center"/>
              <w:rPr>
                <w:rFonts w:ascii="Frutiger LT Std 45 Light" w:hAnsi="Frutiger LT Std 45 Light"/>
                <w:b/>
                <w:bCs/>
                <w:lang w:val="en-AU"/>
              </w:rPr>
            </w:pPr>
            <w:r w:rsidRPr="00B63732">
              <w:rPr>
                <w:rFonts w:ascii="Frutiger LT Std 45 Light" w:hAnsi="Frutiger LT Std 45 Light"/>
                <w:b/>
                <w:bCs/>
                <w:lang w:val="en-AU"/>
              </w:rPr>
              <w:t>Total Registered NGOs</w:t>
            </w:r>
          </w:p>
        </w:tc>
        <w:tc>
          <w:tcPr>
            <w:tcW w:w="13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6F9D" w:rsidRPr="00B63732" w:rsidRDefault="00306F9D" w:rsidP="00C62B98">
            <w:pPr>
              <w:jc w:val="center"/>
              <w:rPr>
                <w:rFonts w:ascii="Frutiger LT Std 45 Light" w:hAnsi="Frutiger LT Std 45 Light"/>
                <w:b/>
                <w:bCs/>
                <w:lang w:val="en-AU"/>
              </w:rPr>
            </w:pPr>
            <w:r w:rsidRPr="00B63732">
              <w:rPr>
                <w:rFonts w:ascii="Frutiger LT Std 45 Light" w:hAnsi="Frutiger LT Std 45 Light"/>
                <w:b/>
                <w:bCs/>
                <w:lang w:val="en-AU"/>
              </w:rPr>
              <w:t>Total NGOs in Database</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6F9D" w:rsidRPr="00B63732" w:rsidRDefault="00306F9D" w:rsidP="00C62B98">
            <w:pPr>
              <w:jc w:val="center"/>
              <w:rPr>
                <w:rFonts w:ascii="Frutiger LT Std 45 Light" w:hAnsi="Frutiger LT Std 45 Light"/>
                <w:b/>
                <w:bCs/>
                <w:lang w:val="en-AU"/>
              </w:rPr>
            </w:pPr>
            <w:r w:rsidRPr="00B63732">
              <w:rPr>
                <w:rFonts w:ascii="Frutiger LT Std 45 Light" w:hAnsi="Frutiger LT Std 45 Light"/>
                <w:b/>
                <w:bCs/>
                <w:lang w:val="en-AU"/>
              </w:rPr>
              <w:t>% of Registered NGOs</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6F9D" w:rsidRPr="00B63732" w:rsidRDefault="00306F9D" w:rsidP="00C62B98">
            <w:pPr>
              <w:jc w:val="center"/>
              <w:rPr>
                <w:rFonts w:ascii="Frutiger LT Std 45 Light" w:hAnsi="Frutiger LT Std 45 Light"/>
                <w:b/>
                <w:bCs/>
                <w:lang w:val="en-AU"/>
              </w:rPr>
            </w:pPr>
            <w:r w:rsidRPr="00B63732">
              <w:rPr>
                <w:rFonts w:ascii="Frutiger LT Std 45 Light" w:hAnsi="Frutiger LT Std 45 Light"/>
                <w:b/>
                <w:bCs/>
                <w:lang w:val="en-AU"/>
              </w:rPr>
              <w:t>% of NGOs in Database</w:t>
            </w:r>
          </w:p>
        </w:tc>
        <w:tc>
          <w:tcPr>
            <w:tcW w:w="43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6F9D" w:rsidRPr="00B63732" w:rsidRDefault="00306F9D" w:rsidP="00C62B98">
            <w:pPr>
              <w:jc w:val="center"/>
              <w:rPr>
                <w:rFonts w:ascii="Frutiger LT Std 45 Light" w:hAnsi="Frutiger LT Std 45 Light"/>
                <w:b/>
                <w:bCs/>
                <w:lang w:val="en-AU"/>
              </w:rPr>
            </w:pPr>
            <w:r w:rsidRPr="00B63732">
              <w:rPr>
                <w:rFonts w:ascii="Frutiger LT Std 45 Light" w:hAnsi="Frutiger LT Std 45 Light"/>
                <w:b/>
                <w:bCs/>
                <w:lang w:val="en-AU"/>
              </w:rPr>
              <w:t>Major Issues Emerging (Google.com Search, 20 August 2012)</w:t>
            </w:r>
          </w:p>
        </w:tc>
      </w:tr>
      <w:tr w:rsidR="00306F9D" w:rsidRPr="00B63732" w:rsidTr="00C62B98">
        <w:trPr>
          <w:trHeight w:val="945"/>
        </w:trPr>
        <w:tc>
          <w:tcPr>
            <w:tcW w:w="1582"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Bengkulu</w:t>
            </w:r>
          </w:p>
        </w:tc>
        <w:tc>
          <w:tcPr>
            <w:tcW w:w="1443"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0,72%</w:t>
            </w:r>
          </w:p>
        </w:tc>
        <w:tc>
          <w:tcPr>
            <w:tcW w:w="1149"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18.650</w:t>
            </w:r>
          </w:p>
        </w:tc>
        <w:tc>
          <w:tcPr>
            <w:tcW w:w="1421"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102</w:t>
            </w:r>
          </w:p>
        </w:tc>
        <w:tc>
          <w:tcPr>
            <w:tcW w:w="1301"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45</w:t>
            </w:r>
          </w:p>
        </w:tc>
        <w:tc>
          <w:tcPr>
            <w:tcW w:w="1440"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0,89%</w:t>
            </w:r>
          </w:p>
        </w:tc>
        <w:tc>
          <w:tcPr>
            <w:tcW w:w="1440"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1,10%</w:t>
            </w:r>
          </w:p>
        </w:tc>
        <w:tc>
          <w:tcPr>
            <w:tcW w:w="4398"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 xml:space="preserve">Job vacancies. </w:t>
            </w:r>
            <w:r w:rsidRPr="00B63732">
              <w:rPr>
                <w:rFonts w:ascii="Frutiger LT Std 45 Light" w:eastAsia="Times New Roman" w:hAnsi="Frutiger LT Std 45 Light" w:cs="Calibri"/>
                <w:i/>
                <w:color w:val="000000"/>
                <w:sz w:val="22"/>
                <w:szCs w:val="22"/>
                <w:lang w:val="en-AU" w:eastAsia="id-ID"/>
              </w:rPr>
              <w:t xml:space="preserve">Aliansi LSM Bengkulu </w:t>
            </w:r>
            <w:r w:rsidRPr="00B63732">
              <w:rPr>
                <w:rFonts w:ascii="Frutiger LT Std 45 Light" w:eastAsia="Times New Roman" w:hAnsi="Frutiger LT Std 45 Light" w:cs="Calibri"/>
                <w:color w:val="000000"/>
                <w:sz w:val="22"/>
                <w:szCs w:val="22"/>
                <w:lang w:val="en-AU" w:eastAsia="id-ID"/>
              </w:rPr>
              <w:t xml:space="preserve">(Bengkulu LSM Alliance). Issues = HIV AIDS, corruption. Several hits about </w:t>
            </w:r>
            <w:r w:rsidRPr="00B63732">
              <w:rPr>
                <w:rFonts w:ascii="Frutiger LT Std 45 Light" w:eastAsia="Times New Roman" w:hAnsi="Frutiger LT Std 45 Light" w:cs="Calibri"/>
                <w:i/>
                <w:color w:val="000000"/>
                <w:sz w:val="22"/>
                <w:szCs w:val="22"/>
                <w:lang w:val="en-AU" w:eastAsia="id-ID"/>
              </w:rPr>
              <w:t>LSM Pelangi</w:t>
            </w:r>
            <w:r w:rsidRPr="00B63732">
              <w:rPr>
                <w:rFonts w:ascii="Frutiger LT Std 45 Light" w:eastAsia="Times New Roman" w:hAnsi="Frutiger LT Std 45 Light" w:cs="Calibri"/>
                <w:color w:val="000000"/>
                <w:sz w:val="22"/>
                <w:szCs w:val="22"/>
                <w:lang w:val="en-AU" w:eastAsia="id-ID"/>
              </w:rPr>
              <w:t>. Radarbengkulu.com reported that there are some NGOs that are not registered but get government grants and gave details on budget amounts of these grants.</w:t>
            </w:r>
          </w:p>
        </w:tc>
      </w:tr>
      <w:tr w:rsidR="00306F9D" w:rsidRPr="00B63732" w:rsidTr="00C62B98">
        <w:trPr>
          <w:trHeight w:val="630"/>
        </w:trPr>
        <w:tc>
          <w:tcPr>
            <w:tcW w:w="1582"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Daerah Istimewa Yogyakarta</w:t>
            </w:r>
          </w:p>
        </w:tc>
        <w:tc>
          <w:tcPr>
            <w:tcW w:w="1443"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1,45%</w:t>
            </w:r>
          </w:p>
        </w:tc>
        <w:tc>
          <w:tcPr>
            <w:tcW w:w="1149"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45.626</w:t>
            </w:r>
          </w:p>
        </w:tc>
        <w:tc>
          <w:tcPr>
            <w:tcW w:w="1421"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206</w:t>
            </w:r>
          </w:p>
        </w:tc>
        <w:tc>
          <w:tcPr>
            <w:tcW w:w="1301"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183</w:t>
            </w:r>
          </w:p>
        </w:tc>
        <w:tc>
          <w:tcPr>
            <w:tcW w:w="1440"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1,80%</w:t>
            </w:r>
          </w:p>
        </w:tc>
        <w:tc>
          <w:tcPr>
            <w:tcW w:w="1440"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4,48%</w:t>
            </w:r>
          </w:p>
        </w:tc>
        <w:tc>
          <w:tcPr>
            <w:tcW w:w="4398"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 xml:space="preserve">Forum LSM Yogyakarta, HIV AIDS, </w:t>
            </w:r>
            <w:r w:rsidRPr="00B63732">
              <w:rPr>
                <w:rFonts w:ascii="Frutiger LT Std 45 Light" w:eastAsia="Times New Roman" w:hAnsi="Frutiger LT Std 45 Light" w:cs="Calibri"/>
                <w:color w:val="000000"/>
                <w:sz w:val="22"/>
                <w:szCs w:val="22"/>
                <w:lang w:val="id-ID" w:eastAsia="id-ID"/>
              </w:rPr>
              <w:t xml:space="preserve">job </w:t>
            </w:r>
            <w:r w:rsidRPr="00B63732">
              <w:rPr>
                <w:rFonts w:ascii="Frutiger LT Std 45 Light" w:eastAsia="Times New Roman" w:hAnsi="Frutiger LT Std 45 Light" w:cs="Calibri"/>
                <w:color w:val="000000"/>
                <w:sz w:val="22"/>
                <w:szCs w:val="22"/>
                <w:lang w:val="en-AU" w:eastAsia="id-ID"/>
              </w:rPr>
              <w:t>vacancies</w:t>
            </w:r>
          </w:p>
        </w:tc>
      </w:tr>
      <w:tr w:rsidR="00306F9D" w:rsidRPr="00B63732" w:rsidTr="00C62B98">
        <w:trPr>
          <w:trHeight w:val="630"/>
        </w:trPr>
        <w:tc>
          <w:tcPr>
            <w:tcW w:w="1582"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DKI Jakarta</w:t>
            </w:r>
          </w:p>
        </w:tc>
        <w:tc>
          <w:tcPr>
            <w:tcW w:w="1443"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4,04%</w:t>
            </w:r>
          </w:p>
        </w:tc>
        <w:tc>
          <w:tcPr>
            <w:tcW w:w="1149"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862.090</w:t>
            </w:r>
          </w:p>
        </w:tc>
        <w:tc>
          <w:tcPr>
            <w:tcW w:w="1421"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2551</w:t>
            </w:r>
          </w:p>
        </w:tc>
        <w:tc>
          <w:tcPr>
            <w:tcW w:w="1301"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733</w:t>
            </w:r>
          </w:p>
        </w:tc>
        <w:tc>
          <w:tcPr>
            <w:tcW w:w="1440"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22,24%</w:t>
            </w:r>
          </w:p>
        </w:tc>
        <w:tc>
          <w:tcPr>
            <w:tcW w:w="1440"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17,93%</w:t>
            </w:r>
          </w:p>
        </w:tc>
        <w:tc>
          <w:tcPr>
            <w:tcW w:w="4398"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 xml:space="preserve">UN Volunteers, NGO jobs, awards for activist NGOs, NGOs action to supervise </w:t>
            </w:r>
            <w:r w:rsidRPr="00B63732">
              <w:rPr>
                <w:rFonts w:ascii="Frutiger LT Std 45 Light" w:eastAsia="Times New Roman" w:hAnsi="Frutiger LT Std 45 Light" w:cs="Calibri"/>
                <w:i/>
                <w:color w:val="000000"/>
                <w:sz w:val="22"/>
                <w:szCs w:val="22"/>
                <w:lang w:val="en-AU" w:eastAsia="id-ID"/>
              </w:rPr>
              <w:t>Pilkada</w:t>
            </w:r>
            <w:r w:rsidRPr="00B63732">
              <w:rPr>
                <w:rFonts w:ascii="Frutiger LT Std 45 Light" w:eastAsia="Times New Roman" w:hAnsi="Frutiger LT Std 45 Light" w:cs="Calibri"/>
                <w:color w:val="000000"/>
                <w:sz w:val="22"/>
                <w:szCs w:val="22"/>
                <w:lang w:val="en-AU" w:eastAsia="id-ID"/>
              </w:rPr>
              <w:t xml:space="preserve"> Jakarta, NGO Summit whose projects related to HIV AIDS. List of LSM &amp;</w:t>
            </w:r>
            <w:r w:rsidRPr="00B63732">
              <w:rPr>
                <w:rFonts w:ascii="Frutiger LT Std 45 Light" w:eastAsia="Times New Roman" w:hAnsi="Frutiger LT Std 45 Light" w:cs="Calibri"/>
                <w:color w:val="000000"/>
                <w:sz w:val="22"/>
                <w:szCs w:val="22"/>
                <w:lang w:val="id-ID" w:eastAsia="id-ID"/>
              </w:rPr>
              <w:t xml:space="preserve"> </w:t>
            </w:r>
            <w:r w:rsidRPr="00B63732">
              <w:rPr>
                <w:rFonts w:ascii="Frutiger LT Std 45 Light" w:eastAsia="Times New Roman" w:hAnsi="Frutiger LT Std 45 Light" w:cs="Calibri"/>
                <w:i/>
                <w:color w:val="000000"/>
                <w:sz w:val="22"/>
                <w:szCs w:val="22"/>
                <w:lang w:val="en-AU" w:eastAsia="id-ID"/>
              </w:rPr>
              <w:t>Lembaga non profit</w:t>
            </w:r>
            <w:r w:rsidRPr="00B63732">
              <w:rPr>
                <w:rFonts w:ascii="Frutiger LT Std 45 Light" w:eastAsia="Times New Roman" w:hAnsi="Frutiger LT Std 45 Light" w:cs="Calibri"/>
                <w:color w:val="000000"/>
                <w:sz w:val="22"/>
                <w:szCs w:val="22"/>
                <w:lang w:val="en-AU" w:eastAsia="id-ID"/>
              </w:rPr>
              <w:t>. Jakarta declaration.</w:t>
            </w:r>
          </w:p>
        </w:tc>
      </w:tr>
      <w:tr w:rsidR="00306F9D" w:rsidRPr="00B63732" w:rsidTr="00C62B98">
        <w:trPr>
          <w:trHeight w:val="630"/>
        </w:trPr>
        <w:tc>
          <w:tcPr>
            <w:tcW w:w="1582"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Gorontalo</w:t>
            </w:r>
          </w:p>
        </w:tc>
        <w:tc>
          <w:tcPr>
            <w:tcW w:w="1443"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0,44%</w:t>
            </w:r>
          </w:p>
        </w:tc>
        <w:tc>
          <w:tcPr>
            <w:tcW w:w="1149"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8.057</w:t>
            </w:r>
          </w:p>
        </w:tc>
        <w:tc>
          <w:tcPr>
            <w:tcW w:w="1421"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71</w:t>
            </w:r>
          </w:p>
        </w:tc>
        <w:tc>
          <w:tcPr>
            <w:tcW w:w="1301"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6</w:t>
            </w:r>
          </w:p>
        </w:tc>
        <w:tc>
          <w:tcPr>
            <w:tcW w:w="1440"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0,62%</w:t>
            </w:r>
          </w:p>
        </w:tc>
        <w:tc>
          <w:tcPr>
            <w:tcW w:w="1440"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0,15%</w:t>
            </w:r>
          </w:p>
        </w:tc>
        <w:tc>
          <w:tcPr>
            <w:tcW w:w="4398"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 xml:space="preserve">It showed NGO list in Gorontalo, a specific NGO who did several demonstration and against corruption case. </w:t>
            </w:r>
            <w:r w:rsidRPr="00B63732">
              <w:rPr>
                <w:rFonts w:ascii="Frutiger LT Std 45 Light" w:eastAsia="Times New Roman" w:hAnsi="Frutiger LT Std 45 Light" w:cs="Calibri"/>
                <w:color w:val="000000"/>
                <w:sz w:val="22"/>
                <w:szCs w:val="22"/>
                <w:lang w:val="id-ID" w:eastAsia="id-ID"/>
              </w:rPr>
              <w:t>Job</w:t>
            </w:r>
            <w:r w:rsidRPr="00B63732">
              <w:rPr>
                <w:rFonts w:ascii="Frutiger LT Std 45 Light" w:eastAsia="Times New Roman" w:hAnsi="Frutiger LT Std 45 Light" w:cs="Calibri"/>
                <w:color w:val="000000"/>
                <w:sz w:val="22"/>
                <w:szCs w:val="22"/>
                <w:lang w:val="en-AU" w:eastAsia="id-ID"/>
              </w:rPr>
              <w:t xml:space="preserve"> vacancies</w:t>
            </w:r>
          </w:p>
        </w:tc>
      </w:tr>
      <w:tr w:rsidR="00306F9D" w:rsidRPr="00B63732" w:rsidTr="00C62B98">
        <w:trPr>
          <w:trHeight w:val="630"/>
        </w:trPr>
        <w:tc>
          <w:tcPr>
            <w:tcW w:w="1582"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Jambi</w:t>
            </w:r>
          </w:p>
        </w:tc>
        <w:tc>
          <w:tcPr>
            <w:tcW w:w="1443"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1,30%</w:t>
            </w:r>
          </w:p>
        </w:tc>
        <w:tc>
          <w:tcPr>
            <w:tcW w:w="1149"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53.817</w:t>
            </w:r>
          </w:p>
        </w:tc>
        <w:tc>
          <w:tcPr>
            <w:tcW w:w="1421"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214</w:t>
            </w:r>
          </w:p>
        </w:tc>
        <w:tc>
          <w:tcPr>
            <w:tcW w:w="1301"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37</w:t>
            </w:r>
          </w:p>
        </w:tc>
        <w:tc>
          <w:tcPr>
            <w:tcW w:w="1440"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1,87%</w:t>
            </w:r>
          </w:p>
        </w:tc>
        <w:tc>
          <w:tcPr>
            <w:tcW w:w="1440"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0,91%</w:t>
            </w:r>
          </w:p>
        </w:tc>
        <w:tc>
          <w:tcPr>
            <w:tcW w:w="4398"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 xml:space="preserve">NGOs work in HIV AIDS, Corruption cases, and community services. News in Tribun News Jambi from Jakarta about RUU Ormas and the national Kesbangpol denunciation of the INGO Greenpeace. </w:t>
            </w:r>
          </w:p>
        </w:tc>
      </w:tr>
      <w:tr w:rsidR="00306F9D" w:rsidRPr="00B63732" w:rsidTr="00C62B98">
        <w:trPr>
          <w:trHeight w:val="630"/>
        </w:trPr>
        <w:tc>
          <w:tcPr>
            <w:tcW w:w="1582"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Jawa Barat</w:t>
            </w:r>
          </w:p>
        </w:tc>
        <w:tc>
          <w:tcPr>
            <w:tcW w:w="1443"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18,11%</w:t>
            </w:r>
          </w:p>
        </w:tc>
        <w:tc>
          <w:tcPr>
            <w:tcW w:w="1149"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771.594</w:t>
            </w:r>
          </w:p>
        </w:tc>
        <w:tc>
          <w:tcPr>
            <w:tcW w:w="1421"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542</w:t>
            </w:r>
          </w:p>
        </w:tc>
        <w:tc>
          <w:tcPr>
            <w:tcW w:w="1301"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520</w:t>
            </w:r>
          </w:p>
        </w:tc>
        <w:tc>
          <w:tcPr>
            <w:tcW w:w="1440"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4,73%</w:t>
            </w:r>
          </w:p>
        </w:tc>
        <w:tc>
          <w:tcPr>
            <w:tcW w:w="1440"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12,72%</w:t>
            </w:r>
          </w:p>
        </w:tc>
        <w:tc>
          <w:tcPr>
            <w:tcW w:w="4398"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 xml:space="preserve">HIV AIDS, NGO that provide scholarship. Profile of </w:t>
            </w:r>
            <w:r w:rsidRPr="00B63732">
              <w:rPr>
                <w:rFonts w:ascii="Frutiger LT Std 45 Light" w:eastAsia="Times New Roman" w:hAnsi="Frutiger LT Std 45 Light" w:cs="Calibri"/>
                <w:i/>
                <w:color w:val="000000"/>
                <w:sz w:val="22"/>
                <w:szCs w:val="22"/>
                <w:lang w:val="en-AU" w:eastAsia="id-ID"/>
              </w:rPr>
              <w:t>ormas</w:t>
            </w:r>
            <w:r w:rsidRPr="00B63732">
              <w:rPr>
                <w:rFonts w:ascii="Frutiger LT Std 45 Light" w:eastAsia="Times New Roman" w:hAnsi="Frutiger LT Std 45 Light" w:cs="Calibri"/>
                <w:color w:val="000000"/>
                <w:sz w:val="22"/>
                <w:szCs w:val="22"/>
                <w:lang w:val="en-AU" w:eastAsia="id-ID"/>
              </w:rPr>
              <w:t xml:space="preserve"> and NGOs in Jabar, vacancies, political party and NGO worked together against a rise of gas prices. </w:t>
            </w:r>
          </w:p>
        </w:tc>
      </w:tr>
      <w:tr w:rsidR="00306F9D" w:rsidRPr="00B63732" w:rsidTr="00C62B98">
        <w:trPr>
          <w:trHeight w:val="315"/>
        </w:trPr>
        <w:tc>
          <w:tcPr>
            <w:tcW w:w="1582"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Jawa Tengah</w:t>
            </w:r>
          </w:p>
        </w:tc>
        <w:tc>
          <w:tcPr>
            <w:tcW w:w="1443"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13,63%</w:t>
            </w:r>
          </w:p>
        </w:tc>
        <w:tc>
          <w:tcPr>
            <w:tcW w:w="1149"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444.692</w:t>
            </w:r>
          </w:p>
        </w:tc>
        <w:tc>
          <w:tcPr>
            <w:tcW w:w="1421"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830</w:t>
            </w:r>
          </w:p>
        </w:tc>
        <w:tc>
          <w:tcPr>
            <w:tcW w:w="1301"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274</w:t>
            </w:r>
          </w:p>
        </w:tc>
        <w:tc>
          <w:tcPr>
            <w:tcW w:w="1440"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7,24%</w:t>
            </w:r>
          </w:p>
        </w:tc>
        <w:tc>
          <w:tcPr>
            <w:tcW w:w="1440"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6,70%</w:t>
            </w:r>
          </w:p>
        </w:tc>
        <w:tc>
          <w:tcPr>
            <w:tcW w:w="4398"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 xml:space="preserve"> HIV AIDS, job vacancies, forum </w:t>
            </w:r>
            <w:r w:rsidRPr="00B63732">
              <w:rPr>
                <w:rFonts w:ascii="Frutiger LT Std 45 Light" w:eastAsia="Times New Roman" w:hAnsi="Frutiger LT Std 45 Light" w:cs="Calibri"/>
                <w:i/>
                <w:color w:val="000000"/>
                <w:sz w:val="22"/>
                <w:szCs w:val="22"/>
                <w:lang w:val="en-AU" w:eastAsia="id-ID"/>
              </w:rPr>
              <w:t>komunikas</w:t>
            </w:r>
            <w:r w:rsidRPr="00B63732">
              <w:rPr>
                <w:rFonts w:ascii="Frutiger LT Std 45 Light" w:eastAsia="Times New Roman" w:hAnsi="Frutiger LT Std 45 Light" w:cs="Calibri"/>
                <w:color w:val="000000"/>
                <w:sz w:val="22"/>
                <w:szCs w:val="22"/>
                <w:lang w:val="en-AU" w:eastAsia="id-ID"/>
              </w:rPr>
              <w:t>i (communication forum) of NGOs in Central Java</w:t>
            </w:r>
          </w:p>
        </w:tc>
      </w:tr>
      <w:tr w:rsidR="00306F9D" w:rsidRPr="00B63732" w:rsidTr="00C62B98">
        <w:trPr>
          <w:trHeight w:val="945"/>
        </w:trPr>
        <w:tc>
          <w:tcPr>
            <w:tcW w:w="15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6F9D" w:rsidRPr="00B63732" w:rsidRDefault="00306F9D" w:rsidP="00C62B98">
            <w:pPr>
              <w:jc w:val="center"/>
              <w:rPr>
                <w:rFonts w:ascii="Frutiger LT Std 45 Light" w:hAnsi="Frutiger LT Std 45 Light"/>
                <w:b/>
                <w:bCs/>
                <w:lang w:val="en-AU"/>
              </w:rPr>
            </w:pPr>
            <w:r w:rsidRPr="00B63732">
              <w:rPr>
                <w:rFonts w:ascii="Frutiger LT Std 45 Light" w:hAnsi="Frutiger LT Std 45 Light"/>
                <w:b/>
                <w:bCs/>
                <w:lang w:val="en-AU"/>
              </w:rPr>
              <w:t>Name of Province</w:t>
            </w:r>
          </w:p>
        </w:tc>
        <w:tc>
          <w:tcPr>
            <w:tcW w:w="14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6F9D" w:rsidRPr="00B63732" w:rsidRDefault="00306F9D" w:rsidP="00C62B98">
            <w:pPr>
              <w:jc w:val="center"/>
              <w:rPr>
                <w:rFonts w:ascii="Frutiger LT Std 45 Light" w:hAnsi="Frutiger LT Std 45 Light"/>
                <w:b/>
                <w:bCs/>
                <w:lang w:val="en-AU"/>
              </w:rPr>
            </w:pPr>
            <w:r w:rsidRPr="00B63732">
              <w:rPr>
                <w:rFonts w:ascii="Frutiger LT Std 45 Light" w:hAnsi="Frutiger LT Std 45 Light"/>
                <w:b/>
                <w:bCs/>
                <w:lang w:val="en-AU"/>
              </w:rPr>
              <w:t>% of Population</w:t>
            </w:r>
          </w:p>
        </w:tc>
        <w:tc>
          <w:tcPr>
            <w:tcW w:w="11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6F9D" w:rsidRPr="00B63732" w:rsidRDefault="00306F9D" w:rsidP="00C62B98">
            <w:pPr>
              <w:jc w:val="center"/>
              <w:rPr>
                <w:rFonts w:ascii="Frutiger LT Std 45 Light" w:hAnsi="Frutiger LT Std 45 Light"/>
                <w:b/>
                <w:bCs/>
                <w:lang w:val="en-AU"/>
              </w:rPr>
            </w:pPr>
            <w:r w:rsidRPr="00B63732">
              <w:rPr>
                <w:rFonts w:ascii="Frutiger LT Std 45 Light" w:hAnsi="Frutiger LT Std 45 Light"/>
                <w:b/>
                <w:bCs/>
                <w:lang w:val="en-AU"/>
              </w:rPr>
              <w:t>GDP in Billions of IDR</w:t>
            </w:r>
          </w:p>
        </w:tc>
        <w:tc>
          <w:tcPr>
            <w:tcW w:w="1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6F9D" w:rsidRPr="00B63732" w:rsidRDefault="00306F9D" w:rsidP="00C62B98">
            <w:pPr>
              <w:jc w:val="center"/>
              <w:rPr>
                <w:rFonts w:ascii="Frutiger LT Std 45 Light" w:hAnsi="Frutiger LT Std 45 Light"/>
                <w:b/>
                <w:bCs/>
                <w:lang w:val="en-AU"/>
              </w:rPr>
            </w:pPr>
            <w:r w:rsidRPr="00B63732">
              <w:rPr>
                <w:rFonts w:ascii="Frutiger LT Std 45 Light" w:hAnsi="Frutiger LT Std 45 Light"/>
                <w:b/>
                <w:bCs/>
                <w:lang w:val="en-AU"/>
              </w:rPr>
              <w:t>Total Registered NGOs</w:t>
            </w:r>
          </w:p>
        </w:tc>
        <w:tc>
          <w:tcPr>
            <w:tcW w:w="13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6F9D" w:rsidRPr="00B63732" w:rsidRDefault="00306F9D" w:rsidP="00C62B98">
            <w:pPr>
              <w:jc w:val="center"/>
              <w:rPr>
                <w:rFonts w:ascii="Frutiger LT Std 45 Light" w:hAnsi="Frutiger LT Std 45 Light"/>
                <w:b/>
                <w:bCs/>
                <w:lang w:val="en-AU"/>
              </w:rPr>
            </w:pPr>
            <w:r w:rsidRPr="00B63732">
              <w:rPr>
                <w:rFonts w:ascii="Frutiger LT Std 45 Light" w:hAnsi="Frutiger LT Std 45 Light"/>
                <w:b/>
                <w:bCs/>
                <w:lang w:val="en-AU"/>
              </w:rPr>
              <w:t>Total NGOs in Database</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6F9D" w:rsidRPr="00B63732" w:rsidRDefault="00306F9D" w:rsidP="00C62B98">
            <w:pPr>
              <w:jc w:val="center"/>
              <w:rPr>
                <w:rFonts w:ascii="Frutiger LT Std 45 Light" w:hAnsi="Frutiger LT Std 45 Light"/>
                <w:b/>
                <w:bCs/>
                <w:lang w:val="en-AU"/>
              </w:rPr>
            </w:pPr>
            <w:r w:rsidRPr="00B63732">
              <w:rPr>
                <w:rFonts w:ascii="Frutiger LT Std 45 Light" w:hAnsi="Frutiger LT Std 45 Light"/>
                <w:b/>
                <w:bCs/>
                <w:lang w:val="en-AU"/>
              </w:rPr>
              <w:t>% of Registered NGOs</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6F9D" w:rsidRPr="00B63732" w:rsidRDefault="00306F9D" w:rsidP="00C62B98">
            <w:pPr>
              <w:jc w:val="center"/>
              <w:rPr>
                <w:rFonts w:ascii="Frutiger LT Std 45 Light" w:hAnsi="Frutiger LT Std 45 Light"/>
                <w:b/>
                <w:bCs/>
                <w:lang w:val="en-AU"/>
              </w:rPr>
            </w:pPr>
            <w:r w:rsidRPr="00B63732">
              <w:rPr>
                <w:rFonts w:ascii="Frutiger LT Std 45 Light" w:hAnsi="Frutiger LT Std 45 Light"/>
                <w:b/>
                <w:bCs/>
                <w:lang w:val="en-AU"/>
              </w:rPr>
              <w:t>% of NGOs in Database</w:t>
            </w:r>
          </w:p>
        </w:tc>
        <w:tc>
          <w:tcPr>
            <w:tcW w:w="43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6F9D" w:rsidRPr="00B63732" w:rsidRDefault="00306F9D" w:rsidP="00C62B98">
            <w:pPr>
              <w:jc w:val="center"/>
              <w:rPr>
                <w:rFonts w:ascii="Frutiger LT Std 45 Light" w:hAnsi="Frutiger LT Std 45 Light"/>
                <w:b/>
                <w:bCs/>
                <w:lang w:val="en-AU"/>
              </w:rPr>
            </w:pPr>
            <w:r w:rsidRPr="00B63732">
              <w:rPr>
                <w:rFonts w:ascii="Frutiger LT Std 45 Light" w:hAnsi="Frutiger LT Std 45 Light"/>
                <w:b/>
                <w:bCs/>
                <w:lang w:val="en-AU"/>
              </w:rPr>
              <w:t>Major Issues Emerging (Google.com Search, 20 August 2012)</w:t>
            </w:r>
          </w:p>
        </w:tc>
      </w:tr>
      <w:tr w:rsidR="00306F9D" w:rsidRPr="00B63732" w:rsidTr="00C62B98">
        <w:trPr>
          <w:trHeight w:val="630"/>
        </w:trPr>
        <w:tc>
          <w:tcPr>
            <w:tcW w:w="1582"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Jawa Timur</w:t>
            </w:r>
          </w:p>
        </w:tc>
        <w:tc>
          <w:tcPr>
            <w:tcW w:w="1443"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15,78%</w:t>
            </w:r>
          </w:p>
        </w:tc>
        <w:tc>
          <w:tcPr>
            <w:tcW w:w="1149"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778.566</w:t>
            </w:r>
          </w:p>
        </w:tc>
        <w:tc>
          <w:tcPr>
            <w:tcW w:w="1421"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1098</w:t>
            </w:r>
          </w:p>
        </w:tc>
        <w:tc>
          <w:tcPr>
            <w:tcW w:w="1301"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232</w:t>
            </w:r>
          </w:p>
        </w:tc>
        <w:tc>
          <w:tcPr>
            <w:tcW w:w="1440"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9,57%</w:t>
            </w:r>
          </w:p>
        </w:tc>
        <w:tc>
          <w:tcPr>
            <w:tcW w:w="1440"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5,68%</w:t>
            </w:r>
          </w:p>
        </w:tc>
        <w:tc>
          <w:tcPr>
            <w:tcW w:w="4398"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 xml:space="preserve">Data of registered NGOs, </w:t>
            </w:r>
            <w:r w:rsidRPr="00B63732">
              <w:rPr>
                <w:rFonts w:ascii="Frutiger LT Std 45 Light" w:eastAsia="Times New Roman" w:hAnsi="Frutiger LT Std 45 Light" w:cs="Calibri"/>
                <w:i/>
                <w:color w:val="000000"/>
                <w:sz w:val="22"/>
                <w:szCs w:val="22"/>
                <w:lang w:val="en-AU" w:eastAsia="id-ID"/>
              </w:rPr>
              <w:t>Ormas</w:t>
            </w:r>
            <w:r w:rsidRPr="00B63732">
              <w:rPr>
                <w:rFonts w:ascii="Frutiger LT Std 45 Light" w:eastAsia="Times New Roman" w:hAnsi="Frutiger LT Std 45 Light" w:cs="Calibri"/>
                <w:color w:val="000000"/>
                <w:sz w:val="22"/>
                <w:szCs w:val="22"/>
                <w:lang w:val="en-AU" w:eastAsia="id-ID"/>
              </w:rPr>
              <w:t xml:space="preserve"> and foundation from Kesbangpol East Java; jobs vacancies;  NGOs action against corruption.</w:t>
            </w:r>
          </w:p>
        </w:tc>
      </w:tr>
      <w:tr w:rsidR="00306F9D" w:rsidRPr="00B63732" w:rsidTr="00C62B98">
        <w:trPr>
          <w:trHeight w:val="600"/>
        </w:trPr>
        <w:tc>
          <w:tcPr>
            <w:tcW w:w="1582"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Kalimantan Barat</w:t>
            </w:r>
          </w:p>
        </w:tc>
        <w:tc>
          <w:tcPr>
            <w:tcW w:w="1443"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1,85%</w:t>
            </w:r>
          </w:p>
        </w:tc>
        <w:tc>
          <w:tcPr>
            <w:tcW w:w="1149"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60.502</w:t>
            </w:r>
          </w:p>
        </w:tc>
        <w:tc>
          <w:tcPr>
            <w:tcW w:w="1421"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293</w:t>
            </w:r>
          </w:p>
        </w:tc>
        <w:tc>
          <w:tcPr>
            <w:tcW w:w="1301"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255</w:t>
            </w:r>
          </w:p>
        </w:tc>
        <w:tc>
          <w:tcPr>
            <w:tcW w:w="1440"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2,55%</w:t>
            </w:r>
          </w:p>
        </w:tc>
        <w:tc>
          <w:tcPr>
            <w:tcW w:w="1440"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6,24%</w:t>
            </w:r>
          </w:p>
        </w:tc>
        <w:tc>
          <w:tcPr>
            <w:tcW w:w="4398"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LSM data the national development planning board; job vacancies; NGOs with works on Environmental issues (REDD), HIV AIDS, corruption.</w:t>
            </w:r>
          </w:p>
        </w:tc>
      </w:tr>
      <w:tr w:rsidR="00306F9D" w:rsidRPr="00B63732" w:rsidTr="00C62B98">
        <w:trPr>
          <w:trHeight w:val="1200"/>
        </w:trPr>
        <w:tc>
          <w:tcPr>
            <w:tcW w:w="1582"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Kalimantan Selatan</w:t>
            </w:r>
          </w:p>
        </w:tc>
        <w:tc>
          <w:tcPr>
            <w:tcW w:w="1443"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1,53%</w:t>
            </w:r>
          </w:p>
        </w:tc>
        <w:tc>
          <w:tcPr>
            <w:tcW w:w="1149"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59.821</w:t>
            </w:r>
          </w:p>
        </w:tc>
        <w:tc>
          <w:tcPr>
            <w:tcW w:w="1421"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157</w:t>
            </w:r>
          </w:p>
        </w:tc>
        <w:tc>
          <w:tcPr>
            <w:tcW w:w="1301"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35</w:t>
            </w:r>
          </w:p>
        </w:tc>
        <w:tc>
          <w:tcPr>
            <w:tcW w:w="1440"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1,37%</w:t>
            </w:r>
          </w:p>
        </w:tc>
        <w:tc>
          <w:tcPr>
            <w:tcW w:w="1440"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0,86%</w:t>
            </w:r>
          </w:p>
        </w:tc>
        <w:tc>
          <w:tcPr>
            <w:tcW w:w="4398"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 xml:space="preserve">Mention of a few specific NGOs (environmental and HIV/AIDs focused); calls for a meeting of LSM/student organisations to come together to form KOALISI LINTAS LSM KALIMANTAN SELATAN; mention of a specific effort for local/international NGOs to protest a new paper mill. 3 of the address listed are from mediapublikonline.blogspot.com (related to the </w:t>
            </w:r>
            <w:r w:rsidRPr="00B63732">
              <w:rPr>
                <w:rFonts w:ascii="Frutiger LT Std 45 Light" w:eastAsia="Times New Roman" w:hAnsi="Frutiger LT Std 45 Light" w:cs="Calibri"/>
                <w:i/>
                <w:color w:val="000000"/>
                <w:sz w:val="22"/>
                <w:szCs w:val="22"/>
                <w:lang w:val="en-AU" w:eastAsia="id-ID"/>
              </w:rPr>
              <w:t xml:space="preserve">koalisi lintas </w:t>
            </w:r>
            <w:r w:rsidRPr="00B63732">
              <w:rPr>
                <w:rFonts w:ascii="Frutiger LT Std 45 Light" w:eastAsia="Times New Roman" w:hAnsi="Frutiger LT Std 45 Light" w:cs="Calibri"/>
                <w:color w:val="000000"/>
                <w:sz w:val="22"/>
                <w:szCs w:val="22"/>
                <w:lang w:val="en-AU" w:eastAsia="id-ID"/>
              </w:rPr>
              <w:t>LSM)</w:t>
            </w:r>
          </w:p>
        </w:tc>
      </w:tr>
      <w:tr w:rsidR="00306F9D" w:rsidRPr="00B63732" w:rsidTr="00C62B98">
        <w:trPr>
          <w:trHeight w:val="300"/>
        </w:trPr>
        <w:tc>
          <w:tcPr>
            <w:tcW w:w="1582"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Kalimantan Tengah</w:t>
            </w:r>
          </w:p>
        </w:tc>
        <w:tc>
          <w:tcPr>
            <w:tcW w:w="1443"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0,93%</w:t>
            </w:r>
          </w:p>
        </w:tc>
        <w:tc>
          <w:tcPr>
            <w:tcW w:w="1149"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42.621</w:t>
            </w:r>
          </w:p>
        </w:tc>
        <w:tc>
          <w:tcPr>
            <w:tcW w:w="1421"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407</w:t>
            </w:r>
          </w:p>
        </w:tc>
        <w:tc>
          <w:tcPr>
            <w:tcW w:w="1301"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38</w:t>
            </w:r>
          </w:p>
        </w:tc>
        <w:tc>
          <w:tcPr>
            <w:tcW w:w="1440"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3,55%</w:t>
            </w:r>
          </w:p>
        </w:tc>
        <w:tc>
          <w:tcPr>
            <w:tcW w:w="1440"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0,93%</w:t>
            </w:r>
          </w:p>
        </w:tc>
        <w:tc>
          <w:tcPr>
            <w:tcW w:w="4398"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Environmental issues (REDD), HIV AIDS, job vacancies</w:t>
            </w:r>
          </w:p>
        </w:tc>
      </w:tr>
      <w:tr w:rsidR="00306F9D" w:rsidRPr="00B63732" w:rsidTr="00C62B98">
        <w:trPr>
          <w:trHeight w:val="300"/>
        </w:trPr>
        <w:tc>
          <w:tcPr>
            <w:tcW w:w="1582"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Kalimantan Timur</w:t>
            </w:r>
          </w:p>
        </w:tc>
        <w:tc>
          <w:tcPr>
            <w:tcW w:w="1443"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1,49%</w:t>
            </w:r>
          </w:p>
        </w:tc>
        <w:tc>
          <w:tcPr>
            <w:tcW w:w="1149"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321.905</w:t>
            </w:r>
          </w:p>
        </w:tc>
        <w:tc>
          <w:tcPr>
            <w:tcW w:w="1421"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30</w:t>
            </w:r>
          </w:p>
        </w:tc>
        <w:tc>
          <w:tcPr>
            <w:tcW w:w="1301"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40</w:t>
            </w:r>
          </w:p>
        </w:tc>
        <w:tc>
          <w:tcPr>
            <w:tcW w:w="1440"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0,26%</w:t>
            </w:r>
          </w:p>
        </w:tc>
        <w:tc>
          <w:tcPr>
            <w:tcW w:w="1440"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0,98%</w:t>
            </w:r>
          </w:p>
        </w:tc>
        <w:tc>
          <w:tcPr>
            <w:tcW w:w="4398"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HIV AIDS issues, vacancies, nature conservation</w:t>
            </w:r>
          </w:p>
        </w:tc>
      </w:tr>
      <w:tr w:rsidR="00306F9D" w:rsidRPr="00B63732" w:rsidTr="00C62B98">
        <w:trPr>
          <w:trHeight w:val="600"/>
        </w:trPr>
        <w:tc>
          <w:tcPr>
            <w:tcW w:w="1582"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Kepulauan Riau</w:t>
            </w:r>
          </w:p>
        </w:tc>
        <w:tc>
          <w:tcPr>
            <w:tcW w:w="1443"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0,71%</w:t>
            </w:r>
          </w:p>
        </w:tc>
        <w:tc>
          <w:tcPr>
            <w:tcW w:w="1149"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71.615</w:t>
            </w:r>
          </w:p>
        </w:tc>
        <w:tc>
          <w:tcPr>
            <w:tcW w:w="1421"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36</w:t>
            </w:r>
          </w:p>
        </w:tc>
        <w:tc>
          <w:tcPr>
            <w:tcW w:w="1301"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8</w:t>
            </w:r>
          </w:p>
        </w:tc>
        <w:tc>
          <w:tcPr>
            <w:tcW w:w="1440"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0,31%</w:t>
            </w:r>
          </w:p>
        </w:tc>
        <w:tc>
          <w:tcPr>
            <w:tcW w:w="1440"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0,20%</w:t>
            </w:r>
          </w:p>
        </w:tc>
        <w:tc>
          <w:tcPr>
            <w:tcW w:w="4398"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NGO named LSM ALIM came up several times (focus on Water, Environmental, Humanity), NGOs in Anti Trafficking, HIV AIDS.</w:t>
            </w:r>
          </w:p>
        </w:tc>
      </w:tr>
      <w:tr w:rsidR="00306F9D" w:rsidRPr="00B63732" w:rsidTr="00C62B98">
        <w:trPr>
          <w:trHeight w:val="600"/>
        </w:trPr>
        <w:tc>
          <w:tcPr>
            <w:tcW w:w="1582"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Lampung</w:t>
            </w:r>
          </w:p>
        </w:tc>
        <w:tc>
          <w:tcPr>
            <w:tcW w:w="1443"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3,20%</w:t>
            </w:r>
          </w:p>
        </w:tc>
        <w:tc>
          <w:tcPr>
            <w:tcW w:w="1149"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103.379</w:t>
            </w:r>
          </w:p>
        </w:tc>
        <w:tc>
          <w:tcPr>
            <w:tcW w:w="1421"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746</w:t>
            </w:r>
          </w:p>
        </w:tc>
        <w:tc>
          <w:tcPr>
            <w:tcW w:w="1301"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47</w:t>
            </w:r>
          </w:p>
        </w:tc>
        <w:tc>
          <w:tcPr>
            <w:tcW w:w="1440"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6,51%</w:t>
            </w:r>
          </w:p>
        </w:tc>
        <w:tc>
          <w:tcPr>
            <w:tcW w:w="1440"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1,15%</w:t>
            </w:r>
          </w:p>
        </w:tc>
        <w:tc>
          <w:tcPr>
            <w:tcW w:w="4398"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 xml:space="preserve">NGOs which focus on Corruption, HIV AIDS. and a report from lampung.tribunnews.com on how </w:t>
            </w:r>
            <w:r w:rsidRPr="00B63732">
              <w:rPr>
                <w:rFonts w:ascii="Frutiger LT Std 45 Light" w:eastAsia="Times New Roman" w:hAnsi="Frutiger LT Std 45 Light" w:cs="Calibri"/>
                <w:i/>
                <w:color w:val="000000"/>
                <w:sz w:val="22"/>
                <w:szCs w:val="22"/>
                <w:lang w:val="en-AU" w:eastAsia="id-ID"/>
              </w:rPr>
              <w:t>Orma</w:t>
            </w:r>
            <w:r w:rsidRPr="00B63732">
              <w:rPr>
                <w:rFonts w:ascii="Frutiger LT Std 45 Light" w:eastAsia="Times New Roman" w:hAnsi="Frutiger LT Std 45 Light" w:cs="Calibri"/>
                <w:color w:val="000000"/>
                <w:sz w:val="22"/>
                <w:szCs w:val="22"/>
                <w:lang w:val="en-AU" w:eastAsia="id-ID"/>
              </w:rPr>
              <w:t>s, NGOs, students alliance worked together to arrest an anarchist</w:t>
            </w:r>
          </w:p>
        </w:tc>
      </w:tr>
    </w:tbl>
    <w:p w:rsidR="00306F9D" w:rsidRPr="00B63732" w:rsidRDefault="00306F9D" w:rsidP="00306F9D">
      <w:pPr>
        <w:rPr>
          <w:rFonts w:ascii="Frutiger LT Std 45 Light" w:hAnsi="Frutiger LT Std 45 Light"/>
          <w:lang w:val="en-AU"/>
        </w:rPr>
      </w:pPr>
    </w:p>
    <w:tbl>
      <w:tblPr>
        <w:tblStyle w:val="TableGrid"/>
        <w:tblW w:w="0" w:type="auto"/>
        <w:tblLook w:val="04A0" w:firstRow="1" w:lastRow="0" w:firstColumn="1" w:lastColumn="0" w:noHBand="0" w:noVBand="1"/>
      </w:tblPr>
      <w:tblGrid>
        <w:gridCol w:w="1577"/>
        <w:gridCol w:w="1450"/>
        <w:gridCol w:w="1143"/>
        <w:gridCol w:w="1445"/>
        <w:gridCol w:w="1349"/>
        <w:gridCol w:w="1445"/>
        <w:gridCol w:w="1440"/>
        <w:gridCol w:w="4325"/>
      </w:tblGrid>
      <w:tr w:rsidR="00306F9D" w:rsidRPr="00B63732" w:rsidTr="00C62B98">
        <w:trPr>
          <w:trHeight w:val="945"/>
        </w:trPr>
        <w:tc>
          <w:tcPr>
            <w:tcW w:w="15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6F9D" w:rsidRPr="00B63732" w:rsidRDefault="00306F9D" w:rsidP="00C62B98">
            <w:pPr>
              <w:jc w:val="center"/>
              <w:rPr>
                <w:rFonts w:ascii="Frutiger LT Std 45 Light" w:hAnsi="Frutiger LT Std 45 Light"/>
                <w:b/>
                <w:bCs/>
                <w:lang w:val="en-AU"/>
              </w:rPr>
            </w:pPr>
            <w:r w:rsidRPr="00B63732">
              <w:rPr>
                <w:rFonts w:ascii="Frutiger LT Std 45 Light" w:hAnsi="Frutiger LT Std 45 Light"/>
                <w:b/>
                <w:bCs/>
                <w:lang w:val="en-AU"/>
              </w:rPr>
              <w:t>Name of Province</w:t>
            </w:r>
          </w:p>
        </w:tc>
        <w:tc>
          <w:tcPr>
            <w:tcW w:w="14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6F9D" w:rsidRPr="00B63732" w:rsidRDefault="00306F9D" w:rsidP="00C62B98">
            <w:pPr>
              <w:jc w:val="center"/>
              <w:rPr>
                <w:rFonts w:ascii="Frutiger LT Std 45 Light" w:hAnsi="Frutiger LT Std 45 Light"/>
                <w:b/>
                <w:bCs/>
                <w:lang w:val="en-AU"/>
              </w:rPr>
            </w:pPr>
            <w:r w:rsidRPr="00B63732">
              <w:rPr>
                <w:rFonts w:ascii="Frutiger LT Std 45 Light" w:hAnsi="Frutiger LT Std 45 Light"/>
                <w:b/>
                <w:bCs/>
                <w:lang w:val="en-AU"/>
              </w:rPr>
              <w:t>% of Population</w:t>
            </w:r>
          </w:p>
        </w:tc>
        <w:tc>
          <w:tcPr>
            <w:tcW w:w="11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6F9D" w:rsidRPr="00B63732" w:rsidRDefault="00306F9D" w:rsidP="00C62B98">
            <w:pPr>
              <w:jc w:val="center"/>
              <w:rPr>
                <w:rFonts w:ascii="Frutiger LT Std 45 Light" w:hAnsi="Frutiger LT Std 45 Light"/>
                <w:b/>
                <w:bCs/>
                <w:lang w:val="en-AU"/>
              </w:rPr>
            </w:pPr>
            <w:r w:rsidRPr="00B63732">
              <w:rPr>
                <w:rFonts w:ascii="Frutiger LT Std 45 Light" w:hAnsi="Frutiger LT Std 45 Light"/>
                <w:b/>
                <w:bCs/>
                <w:lang w:val="en-AU"/>
              </w:rPr>
              <w:t>GDP in Billions of IDR</w:t>
            </w:r>
          </w:p>
        </w:tc>
        <w:tc>
          <w:tcPr>
            <w:tcW w:w="1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6F9D" w:rsidRPr="00B63732" w:rsidRDefault="00306F9D" w:rsidP="00C62B98">
            <w:pPr>
              <w:jc w:val="center"/>
              <w:rPr>
                <w:rFonts w:ascii="Frutiger LT Std 45 Light" w:hAnsi="Frutiger LT Std 45 Light"/>
                <w:b/>
                <w:bCs/>
                <w:lang w:val="en-AU"/>
              </w:rPr>
            </w:pPr>
            <w:r w:rsidRPr="00B63732">
              <w:rPr>
                <w:rFonts w:ascii="Frutiger LT Std 45 Light" w:hAnsi="Frutiger LT Std 45 Light"/>
                <w:b/>
                <w:bCs/>
                <w:lang w:val="en-AU"/>
              </w:rPr>
              <w:t>Total Registered NGOs</w:t>
            </w:r>
          </w:p>
        </w:tc>
        <w:tc>
          <w:tcPr>
            <w:tcW w:w="13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6F9D" w:rsidRPr="00B63732" w:rsidRDefault="00306F9D" w:rsidP="00C62B98">
            <w:pPr>
              <w:jc w:val="center"/>
              <w:rPr>
                <w:rFonts w:ascii="Frutiger LT Std 45 Light" w:hAnsi="Frutiger LT Std 45 Light"/>
                <w:b/>
                <w:bCs/>
                <w:lang w:val="en-AU"/>
              </w:rPr>
            </w:pPr>
            <w:r w:rsidRPr="00B63732">
              <w:rPr>
                <w:rFonts w:ascii="Frutiger LT Std 45 Light" w:hAnsi="Frutiger LT Std 45 Light"/>
                <w:b/>
                <w:bCs/>
                <w:lang w:val="en-AU"/>
              </w:rPr>
              <w:t>Total NGOs in Database</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6F9D" w:rsidRPr="00B63732" w:rsidRDefault="00306F9D" w:rsidP="00C62B98">
            <w:pPr>
              <w:jc w:val="center"/>
              <w:rPr>
                <w:rFonts w:ascii="Frutiger LT Std 45 Light" w:hAnsi="Frutiger LT Std 45 Light"/>
                <w:b/>
                <w:bCs/>
                <w:lang w:val="en-AU"/>
              </w:rPr>
            </w:pPr>
            <w:r w:rsidRPr="00B63732">
              <w:rPr>
                <w:rFonts w:ascii="Frutiger LT Std 45 Light" w:hAnsi="Frutiger LT Std 45 Light"/>
                <w:b/>
                <w:bCs/>
                <w:lang w:val="en-AU"/>
              </w:rPr>
              <w:t>% of Registered NGOs</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6F9D" w:rsidRPr="00B63732" w:rsidRDefault="00306F9D" w:rsidP="00C62B98">
            <w:pPr>
              <w:jc w:val="center"/>
              <w:rPr>
                <w:rFonts w:ascii="Frutiger LT Std 45 Light" w:hAnsi="Frutiger LT Std 45 Light"/>
                <w:b/>
                <w:bCs/>
                <w:lang w:val="en-AU"/>
              </w:rPr>
            </w:pPr>
            <w:r w:rsidRPr="00B63732">
              <w:rPr>
                <w:rFonts w:ascii="Frutiger LT Std 45 Light" w:hAnsi="Frutiger LT Std 45 Light"/>
                <w:b/>
                <w:bCs/>
                <w:lang w:val="en-AU"/>
              </w:rPr>
              <w:t>% of NGOs in Database</w:t>
            </w:r>
          </w:p>
        </w:tc>
        <w:tc>
          <w:tcPr>
            <w:tcW w:w="43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6F9D" w:rsidRPr="00B63732" w:rsidRDefault="00306F9D" w:rsidP="00C62B98">
            <w:pPr>
              <w:jc w:val="center"/>
              <w:rPr>
                <w:rFonts w:ascii="Frutiger LT Std 45 Light" w:hAnsi="Frutiger LT Std 45 Light"/>
                <w:b/>
                <w:bCs/>
                <w:lang w:val="en-AU"/>
              </w:rPr>
            </w:pPr>
            <w:r w:rsidRPr="00B63732">
              <w:rPr>
                <w:rFonts w:ascii="Frutiger LT Std 45 Light" w:hAnsi="Frutiger LT Std 45 Light"/>
                <w:b/>
                <w:bCs/>
                <w:lang w:val="en-AU"/>
              </w:rPr>
              <w:t>Major Issues Emerging (Google.com Search, 20 August 2012)</w:t>
            </w:r>
          </w:p>
        </w:tc>
      </w:tr>
      <w:tr w:rsidR="00306F9D" w:rsidRPr="00B63732" w:rsidTr="00C62B98">
        <w:trPr>
          <w:trHeight w:val="300"/>
        </w:trPr>
        <w:tc>
          <w:tcPr>
            <w:tcW w:w="1582"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Maluku</w:t>
            </w:r>
          </w:p>
        </w:tc>
        <w:tc>
          <w:tcPr>
            <w:tcW w:w="1443"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0,64%</w:t>
            </w:r>
          </w:p>
        </w:tc>
        <w:tc>
          <w:tcPr>
            <w:tcW w:w="1149"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8.085</w:t>
            </w:r>
          </w:p>
        </w:tc>
        <w:tc>
          <w:tcPr>
            <w:tcW w:w="1421"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109</w:t>
            </w:r>
          </w:p>
        </w:tc>
        <w:tc>
          <w:tcPr>
            <w:tcW w:w="1301"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36</w:t>
            </w:r>
          </w:p>
        </w:tc>
        <w:tc>
          <w:tcPr>
            <w:tcW w:w="1440"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0,95%</w:t>
            </w:r>
          </w:p>
        </w:tc>
        <w:tc>
          <w:tcPr>
            <w:tcW w:w="1440"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0,88%</w:t>
            </w:r>
          </w:p>
        </w:tc>
        <w:tc>
          <w:tcPr>
            <w:tcW w:w="4398"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Mentioned</w:t>
            </w:r>
            <w:r w:rsidRPr="00B63732">
              <w:rPr>
                <w:rFonts w:ascii="Frutiger LT Std 45 Light" w:eastAsia="Times New Roman" w:hAnsi="Frutiger LT Std 45 Light" w:cs="Calibri"/>
                <w:color w:val="000000"/>
                <w:sz w:val="22"/>
                <w:szCs w:val="22"/>
                <w:lang w:val="id-ID" w:eastAsia="id-ID"/>
              </w:rPr>
              <w:t xml:space="preserve"> foreign NGOs </w:t>
            </w:r>
            <w:r w:rsidRPr="00B63732">
              <w:rPr>
                <w:rFonts w:ascii="Frutiger LT Std 45 Light" w:eastAsia="Times New Roman" w:hAnsi="Frutiger LT Std 45 Light" w:cs="Calibri"/>
                <w:color w:val="000000"/>
                <w:sz w:val="22"/>
                <w:szCs w:val="22"/>
                <w:lang w:val="en-AU" w:eastAsia="id-ID"/>
              </w:rPr>
              <w:t>that provided training for government officers in Maluku. NGOs vacancies, HIV AIDS projects,</w:t>
            </w:r>
          </w:p>
        </w:tc>
      </w:tr>
      <w:tr w:rsidR="00306F9D" w:rsidRPr="00B63732" w:rsidTr="00C62B98">
        <w:trPr>
          <w:trHeight w:val="300"/>
        </w:trPr>
        <w:tc>
          <w:tcPr>
            <w:tcW w:w="1582"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Maluku Utara</w:t>
            </w:r>
          </w:p>
        </w:tc>
        <w:tc>
          <w:tcPr>
            <w:tcW w:w="1443"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0,44%</w:t>
            </w:r>
          </w:p>
        </w:tc>
        <w:tc>
          <w:tcPr>
            <w:tcW w:w="1149"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5.390</w:t>
            </w:r>
          </w:p>
        </w:tc>
        <w:tc>
          <w:tcPr>
            <w:tcW w:w="1421"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47</w:t>
            </w:r>
          </w:p>
        </w:tc>
        <w:tc>
          <w:tcPr>
            <w:tcW w:w="1301"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30</w:t>
            </w:r>
          </w:p>
        </w:tc>
        <w:tc>
          <w:tcPr>
            <w:tcW w:w="1440"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0,41%</w:t>
            </w:r>
          </w:p>
        </w:tc>
        <w:tc>
          <w:tcPr>
            <w:tcW w:w="1440"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0,73%</w:t>
            </w:r>
          </w:p>
        </w:tc>
        <w:tc>
          <w:tcPr>
            <w:tcW w:w="4398"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rPr>
                <w:rFonts w:ascii="Frutiger LT Std 45 Light" w:eastAsia="Times New Roman" w:hAnsi="Frutiger LT Std 45 Light" w:cs="Calibri"/>
                <w:color w:val="000000"/>
                <w:sz w:val="22"/>
                <w:szCs w:val="22"/>
                <w:lang w:val="id-ID" w:eastAsia="id-ID"/>
              </w:rPr>
            </w:pPr>
            <w:r w:rsidRPr="00B63732">
              <w:rPr>
                <w:rFonts w:ascii="Frutiger LT Std 45 Light" w:eastAsia="Times New Roman" w:hAnsi="Frutiger LT Std 45 Light" w:cs="Calibri"/>
                <w:color w:val="000000"/>
                <w:sz w:val="22"/>
                <w:szCs w:val="22"/>
                <w:lang w:val="en-AU" w:eastAsia="id-ID"/>
              </w:rPr>
              <w:t xml:space="preserve">HIV AIDS, demonstration by NGOs, </w:t>
            </w:r>
            <w:r w:rsidRPr="00B63732">
              <w:rPr>
                <w:rFonts w:ascii="Frutiger LT Std 45 Light" w:eastAsia="Times New Roman" w:hAnsi="Frutiger LT Std 45 Light" w:cs="Calibri"/>
                <w:color w:val="000000"/>
                <w:sz w:val="22"/>
                <w:szCs w:val="22"/>
                <w:lang w:val="id-ID" w:eastAsia="id-ID"/>
              </w:rPr>
              <w:t xml:space="preserve">job </w:t>
            </w:r>
            <w:r w:rsidRPr="00B63732">
              <w:rPr>
                <w:rFonts w:ascii="Frutiger LT Std 45 Light" w:eastAsia="Times New Roman" w:hAnsi="Frutiger LT Std 45 Light" w:cs="Calibri"/>
                <w:color w:val="000000"/>
                <w:sz w:val="22"/>
                <w:szCs w:val="22"/>
                <w:lang w:val="en-AU" w:eastAsia="id-ID"/>
              </w:rPr>
              <w:t>vacancie</w:t>
            </w:r>
            <w:r w:rsidRPr="00B63732">
              <w:rPr>
                <w:rFonts w:ascii="Frutiger LT Std 45 Light" w:eastAsia="Times New Roman" w:hAnsi="Frutiger LT Std 45 Light" w:cs="Calibri"/>
                <w:color w:val="000000"/>
                <w:sz w:val="22"/>
                <w:szCs w:val="22"/>
                <w:lang w:val="id-ID" w:eastAsia="id-ID"/>
              </w:rPr>
              <w:t>.</w:t>
            </w:r>
          </w:p>
        </w:tc>
      </w:tr>
      <w:tr w:rsidR="00306F9D" w:rsidRPr="00B63732" w:rsidTr="00C62B98">
        <w:trPr>
          <w:trHeight w:val="900"/>
        </w:trPr>
        <w:tc>
          <w:tcPr>
            <w:tcW w:w="1582"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Nanggroe Aceh Darussalam</w:t>
            </w:r>
          </w:p>
        </w:tc>
        <w:tc>
          <w:tcPr>
            <w:tcW w:w="1443"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1,89%</w:t>
            </w:r>
          </w:p>
        </w:tc>
        <w:tc>
          <w:tcPr>
            <w:tcW w:w="1149"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77.984</w:t>
            </w:r>
          </w:p>
        </w:tc>
        <w:tc>
          <w:tcPr>
            <w:tcW w:w="1421"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783</w:t>
            </w:r>
          </w:p>
        </w:tc>
        <w:tc>
          <w:tcPr>
            <w:tcW w:w="1301"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170</w:t>
            </w:r>
          </w:p>
        </w:tc>
        <w:tc>
          <w:tcPr>
            <w:tcW w:w="1440"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6,83%</w:t>
            </w:r>
          </w:p>
        </w:tc>
        <w:tc>
          <w:tcPr>
            <w:tcW w:w="1440"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4,16%</w:t>
            </w:r>
          </w:p>
        </w:tc>
        <w:tc>
          <w:tcPr>
            <w:tcW w:w="4398"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 xml:space="preserve">The first hits are about Forum LSM Aceh, also a mention of an audit for the forum. Also mention the </w:t>
            </w:r>
            <w:r w:rsidRPr="00B63732">
              <w:rPr>
                <w:rFonts w:ascii="Frutiger LT Std 45 Light" w:eastAsia="Times New Roman" w:hAnsi="Frutiger LT Std 45 Light" w:cs="Calibri"/>
                <w:i/>
                <w:color w:val="000000"/>
                <w:sz w:val="22"/>
                <w:szCs w:val="22"/>
                <w:lang w:val="en-AU" w:eastAsia="id-ID"/>
              </w:rPr>
              <w:t>Koalis</w:t>
            </w:r>
            <w:r w:rsidRPr="00B63732">
              <w:rPr>
                <w:rFonts w:ascii="Frutiger LT Std 45 Light" w:eastAsia="Times New Roman" w:hAnsi="Frutiger LT Std 45 Light" w:cs="Calibri"/>
                <w:i/>
                <w:color w:val="000000"/>
                <w:sz w:val="22"/>
                <w:szCs w:val="22"/>
                <w:lang w:val="id-ID" w:eastAsia="id-ID"/>
              </w:rPr>
              <w:t>i</w:t>
            </w:r>
            <w:r w:rsidRPr="00B63732">
              <w:rPr>
                <w:rFonts w:ascii="Frutiger LT Std 45 Light" w:eastAsia="Times New Roman" w:hAnsi="Frutiger LT Std 45 Light" w:cs="Calibri"/>
                <w:i/>
                <w:color w:val="000000"/>
                <w:sz w:val="22"/>
                <w:szCs w:val="22"/>
                <w:lang w:val="en-AU" w:eastAsia="id-ID"/>
              </w:rPr>
              <w:t xml:space="preserve"> LSM</w:t>
            </w:r>
            <w:r w:rsidRPr="00B63732">
              <w:rPr>
                <w:rFonts w:ascii="Frutiger LT Std 45 Light" w:eastAsia="Times New Roman" w:hAnsi="Frutiger LT Std 45 Light" w:cs="Calibri"/>
                <w:color w:val="000000"/>
                <w:sz w:val="22"/>
                <w:szCs w:val="22"/>
                <w:lang w:val="en-AU" w:eastAsia="id-ID"/>
              </w:rPr>
              <w:t xml:space="preserve"> HAM (Human Rights coalition). There was one specific LSM focused on water and sanitation. Also a couple blogs or list serves for/about LSM. Jobs vacancies.</w:t>
            </w:r>
          </w:p>
        </w:tc>
      </w:tr>
      <w:tr w:rsidR="00306F9D" w:rsidRPr="00B63732" w:rsidTr="00C62B98">
        <w:trPr>
          <w:trHeight w:val="600"/>
        </w:trPr>
        <w:tc>
          <w:tcPr>
            <w:tcW w:w="1582"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Nusa Tenggara Barat</w:t>
            </w:r>
          </w:p>
        </w:tc>
        <w:tc>
          <w:tcPr>
            <w:tcW w:w="1443"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1,89%</w:t>
            </w:r>
          </w:p>
        </w:tc>
        <w:tc>
          <w:tcPr>
            <w:tcW w:w="1149"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49.560</w:t>
            </w:r>
          </w:p>
        </w:tc>
        <w:tc>
          <w:tcPr>
            <w:tcW w:w="1421"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215</w:t>
            </w:r>
          </w:p>
        </w:tc>
        <w:tc>
          <w:tcPr>
            <w:tcW w:w="1301"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181</w:t>
            </w:r>
          </w:p>
        </w:tc>
        <w:tc>
          <w:tcPr>
            <w:tcW w:w="1440"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1,87%</w:t>
            </w:r>
          </w:p>
        </w:tc>
        <w:tc>
          <w:tcPr>
            <w:tcW w:w="1440"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4,43%</w:t>
            </w:r>
          </w:p>
        </w:tc>
        <w:tc>
          <w:tcPr>
            <w:tcW w:w="4398"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LSM HIV AIDS, also NGOs that work for migrants. Antaramataram.com reports that local government is suspicious of several LSM who haven't submitted their activities report.</w:t>
            </w:r>
          </w:p>
        </w:tc>
      </w:tr>
      <w:tr w:rsidR="00306F9D" w:rsidRPr="00B63732" w:rsidTr="00C62B98">
        <w:trPr>
          <w:trHeight w:val="300"/>
        </w:trPr>
        <w:tc>
          <w:tcPr>
            <w:tcW w:w="1582"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Nusa Tenggara Timur</w:t>
            </w:r>
          </w:p>
        </w:tc>
        <w:tc>
          <w:tcPr>
            <w:tcW w:w="1443"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1,97%</w:t>
            </w:r>
          </w:p>
        </w:tc>
        <w:tc>
          <w:tcPr>
            <w:tcW w:w="1149"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27.739</w:t>
            </w:r>
          </w:p>
        </w:tc>
        <w:tc>
          <w:tcPr>
            <w:tcW w:w="1421"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250</w:t>
            </w:r>
          </w:p>
        </w:tc>
        <w:tc>
          <w:tcPr>
            <w:tcW w:w="1301"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208</w:t>
            </w:r>
          </w:p>
        </w:tc>
        <w:tc>
          <w:tcPr>
            <w:tcW w:w="1440"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2,18%</w:t>
            </w:r>
          </w:p>
        </w:tc>
        <w:tc>
          <w:tcPr>
            <w:tcW w:w="1440"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5,09%</w:t>
            </w:r>
          </w:p>
        </w:tc>
        <w:tc>
          <w:tcPr>
            <w:tcW w:w="4398"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Anti-poverty, HIV/AIDs focused NGOs and INGOs Many jobs vacancies from INGOs and NGOs.</w:t>
            </w:r>
          </w:p>
        </w:tc>
      </w:tr>
      <w:tr w:rsidR="00306F9D" w:rsidRPr="00B63732" w:rsidTr="00C62B98">
        <w:trPr>
          <w:trHeight w:val="300"/>
        </w:trPr>
        <w:tc>
          <w:tcPr>
            <w:tcW w:w="1582"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Papua</w:t>
            </w:r>
          </w:p>
        </w:tc>
        <w:tc>
          <w:tcPr>
            <w:tcW w:w="1443"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1,20%</w:t>
            </w:r>
          </w:p>
        </w:tc>
        <w:tc>
          <w:tcPr>
            <w:tcW w:w="1149"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87.777</w:t>
            </w:r>
          </w:p>
        </w:tc>
        <w:tc>
          <w:tcPr>
            <w:tcW w:w="1421"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252</w:t>
            </w:r>
          </w:p>
        </w:tc>
        <w:tc>
          <w:tcPr>
            <w:tcW w:w="1301"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118</w:t>
            </w:r>
          </w:p>
        </w:tc>
        <w:tc>
          <w:tcPr>
            <w:tcW w:w="1440"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2,20%</w:t>
            </w:r>
          </w:p>
        </w:tc>
        <w:tc>
          <w:tcPr>
            <w:tcW w:w="1440"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2,89%</w:t>
            </w:r>
          </w:p>
        </w:tc>
        <w:tc>
          <w:tcPr>
            <w:tcW w:w="4398"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FOKER Papua (prominent network), HIV AIDS, jobs vacancies</w:t>
            </w:r>
          </w:p>
        </w:tc>
      </w:tr>
      <w:tr w:rsidR="00306F9D" w:rsidRPr="00B63732" w:rsidTr="00C62B98">
        <w:trPr>
          <w:trHeight w:val="600"/>
        </w:trPr>
        <w:tc>
          <w:tcPr>
            <w:tcW w:w="1582"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Papua Barat</w:t>
            </w:r>
          </w:p>
        </w:tc>
        <w:tc>
          <w:tcPr>
            <w:tcW w:w="1443"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0,32%</w:t>
            </w:r>
          </w:p>
        </w:tc>
        <w:tc>
          <w:tcPr>
            <w:tcW w:w="1149"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26.880</w:t>
            </w:r>
          </w:p>
        </w:tc>
        <w:tc>
          <w:tcPr>
            <w:tcW w:w="1421"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61</w:t>
            </w:r>
          </w:p>
        </w:tc>
        <w:tc>
          <w:tcPr>
            <w:tcW w:w="1301"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31</w:t>
            </w:r>
          </w:p>
        </w:tc>
        <w:tc>
          <w:tcPr>
            <w:tcW w:w="1440"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0,53%</w:t>
            </w:r>
          </w:p>
        </w:tc>
        <w:tc>
          <w:tcPr>
            <w:tcW w:w="1440"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0,76%</w:t>
            </w:r>
          </w:p>
        </w:tc>
        <w:tc>
          <w:tcPr>
            <w:tcW w:w="4398"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rPr>
                <w:rFonts w:ascii="Frutiger LT Std 45 Light" w:eastAsia="Times New Roman" w:hAnsi="Frutiger LT Std 45 Light" w:cs="Calibri"/>
                <w:sz w:val="22"/>
                <w:szCs w:val="22"/>
                <w:lang w:val="en-AU" w:eastAsia="id-ID"/>
              </w:rPr>
            </w:pPr>
            <w:r w:rsidRPr="00B63732">
              <w:rPr>
                <w:rFonts w:ascii="Frutiger LT Std 45 Light" w:eastAsia="Times New Roman" w:hAnsi="Frutiger LT Std 45 Light" w:cs="Calibri"/>
                <w:i/>
                <w:sz w:val="22"/>
                <w:szCs w:val="22"/>
                <w:lang w:val="en-AU" w:eastAsia="id-ID"/>
              </w:rPr>
              <w:t>Jaringan Advokasi</w:t>
            </w:r>
            <w:r w:rsidRPr="00B63732">
              <w:rPr>
                <w:rFonts w:ascii="Frutiger LT Std 45 Light" w:eastAsia="Times New Roman" w:hAnsi="Frutiger LT Std 45 Light" w:cs="Calibri"/>
                <w:sz w:val="22"/>
                <w:szCs w:val="22"/>
                <w:lang w:val="en-AU" w:eastAsia="id-ID"/>
              </w:rPr>
              <w:t xml:space="preserve"> LSM Papua Barat (advocacy network), news of NGOs' work in HIV AIDS, human rights issues, FOKER (forum)</w:t>
            </w:r>
          </w:p>
        </w:tc>
      </w:tr>
    </w:tbl>
    <w:p w:rsidR="00306F9D" w:rsidRPr="00B63732" w:rsidRDefault="00306F9D" w:rsidP="00306F9D">
      <w:pPr>
        <w:spacing w:after="200"/>
        <w:rPr>
          <w:rFonts w:ascii="Frutiger LT Std 45 Light" w:hAnsi="Frutiger LT Std 45 Light"/>
          <w:lang w:val="en-AU"/>
        </w:rPr>
      </w:pPr>
    </w:p>
    <w:p w:rsidR="00306F9D" w:rsidRPr="00B63732" w:rsidRDefault="00306F9D" w:rsidP="00306F9D">
      <w:pPr>
        <w:spacing w:after="200"/>
        <w:rPr>
          <w:rFonts w:ascii="Frutiger LT Std 45 Light" w:hAnsi="Frutiger LT Std 45 Light"/>
          <w:lang w:val="en-AU"/>
        </w:rPr>
      </w:pPr>
      <w:r w:rsidRPr="00B63732">
        <w:rPr>
          <w:rFonts w:ascii="Frutiger LT Std 45 Light" w:hAnsi="Frutiger LT Std 45 Light"/>
          <w:lang w:val="en-AU"/>
        </w:rPr>
        <w:br w:type="page"/>
      </w:r>
    </w:p>
    <w:tbl>
      <w:tblPr>
        <w:tblStyle w:val="TableGrid"/>
        <w:tblW w:w="0" w:type="auto"/>
        <w:tblLook w:val="04A0" w:firstRow="1" w:lastRow="0" w:firstColumn="1" w:lastColumn="0" w:noHBand="0" w:noVBand="1"/>
      </w:tblPr>
      <w:tblGrid>
        <w:gridCol w:w="1566"/>
        <w:gridCol w:w="1450"/>
        <w:gridCol w:w="1142"/>
        <w:gridCol w:w="1445"/>
        <w:gridCol w:w="1349"/>
        <w:gridCol w:w="1445"/>
        <w:gridCol w:w="1440"/>
        <w:gridCol w:w="4337"/>
      </w:tblGrid>
      <w:tr w:rsidR="00306F9D" w:rsidRPr="00B63732" w:rsidTr="00C62B98">
        <w:trPr>
          <w:trHeight w:val="945"/>
        </w:trPr>
        <w:tc>
          <w:tcPr>
            <w:tcW w:w="15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6F9D" w:rsidRPr="00B63732" w:rsidRDefault="00306F9D" w:rsidP="00C62B98">
            <w:pPr>
              <w:jc w:val="center"/>
              <w:rPr>
                <w:rFonts w:ascii="Frutiger LT Std 45 Light" w:hAnsi="Frutiger LT Std 45 Light"/>
                <w:b/>
                <w:bCs/>
                <w:lang w:val="en-AU"/>
              </w:rPr>
            </w:pPr>
            <w:r w:rsidRPr="00B63732">
              <w:rPr>
                <w:rFonts w:ascii="Frutiger LT Std 45 Light" w:hAnsi="Frutiger LT Std 45 Light"/>
                <w:b/>
                <w:bCs/>
                <w:lang w:val="en-AU"/>
              </w:rPr>
              <w:t>Name of Province</w:t>
            </w:r>
          </w:p>
        </w:tc>
        <w:tc>
          <w:tcPr>
            <w:tcW w:w="14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6F9D" w:rsidRPr="00B63732" w:rsidRDefault="00306F9D" w:rsidP="00C62B98">
            <w:pPr>
              <w:jc w:val="center"/>
              <w:rPr>
                <w:rFonts w:ascii="Frutiger LT Std 45 Light" w:hAnsi="Frutiger LT Std 45 Light"/>
                <w:b/>
                <w:bCs/>
                <w:lang w:val="en-AU"/>
              </w:rPr>
            </w:pPr>
            <w:r w:rsidRPr="00B63732">
              <w:rPr>
                <w:rFonts w:ascii="Frutiger LT Std 45 Light" w:hAnsi="Frutiger LT Std 45 Light"/>
                <w:b/>
                <w:bCs/>
                <w:lang w:val="en-AU"/>
              </w:rPr>
              <w:t>% of Population</w:t>
            </w:r>
          </w:p>
        </w:tc>
        <w:tc>
          <w:tcPr>
            <w:tcW w:w="11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6F9D" w:rsidRPr="00B63732" w:rsidRDefault="00306F9D" w:rsidP="00C62B98">
            <w:pPr>
              <w:jc w:val="center"/>
              <w:rPr>
                <w:rFonts w:ascii="Frutiger LT Std 45 Light" w:hAnsi="Frutiger LT Std 45 Light"/>
                <w:b/>
                <w:bCs/>
                <w:lang w:val="en-AU"/>
              </w:rPr>
            </w:pPr>
            <w:r w:rsidRPr="00B63732">
              <w:rPr>
                <w:rFonts w:ascii="Frutiger LT Std 45 Light" w:hAnsi="Frutiger LT Std 45 Light"/>
                <w:b/>
                <w:bCs/>
                <w:lang w:val="en-AU"/>
              </w:rPr>
              <w:t>GDP in Billions of IDR</w:t>
            </w:r>
          </w:p>
        </w:tc>
        <w:tc>
          <w:tcPr>
            <w:tcW w:w="1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6F9D" w:rsidRPr="00B63732" w:rsidRDefault="00306F9D" w:rsidP="00C62B98">
            <w:pPr>
              <w:jc w:val="center"/>
              <w:rPr>
                <w:rFonts w:ascii="Frutiger LT Std 45 Light" w:hAnsi="Frutiger LT Std 45 Light"/>
                <w:b/>
                <w:bCs/>
                <w:lang w:val="en-AU"/>
              </w:rPr>
            </w:pPr>
            <w:r w:rsidRPr="00B63732">
              <w:rPr>
                <w:rFonts w:ascii="Frutiger LT Std 45 Light" w:hAnsi="Frutiger LT Std 45 Light"/>
                <w:b/>
                <w:bCs/>
                <w:lang w:val="en-AU"/>
              </w:rPr>
              <w:t>Total Registered NGOs</w:t>
            </w:r>
          </w:p>
        </w:tc>
        <w:tc>
          <w:tcPr>
            <w:tcW w:w="13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6F9D" w:rsidRPr="00B63732" w:rsidRDefault="00306F9D" w:rsidP="00C62B98">
            <w:pPr>
              <w:jc w:val="center"/>
              <w:rPr>
                <w:rFonts w:ascii="Frutiger LT Std 45 Light" w:hAnsi="Frutiger LT Std 45 Light"/>
                <w:b/>
                <w:bCs/>
                <w:lang w:val="en-AU"/>
              </w:rPr>
            </w:pPr>
            <w:r w:rsidRPr="00B63732">
              <w:rPr>
                <w:rFonts w:ascii="Frutiger LT Std 45 Light" w:hAnsi="Frutiger LT Std 45 Light"/>
                <w:b/>
                <w:bCs/>
                <w:lang w:val="en-AU"/>
              </w:rPr>
              <w:t>Total NGOs in Database</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6F9D" w:rsidRPr="00B63732" w:rsidRDefault="00306F9D" w:rsidP="00C62B98">
            <w:pPr>
              <w:jc w:val="center"/>
              <w:rPr>
                <w:rFonts w:ascii="Frutiger LT Std 45 Light" w:hAnsi="Frutiger LT Std 45 Light"/>
                <w:b/>
                <w:bCs/>
                <w:lang w:val="en-AU"/>
              </w:rPr>
            </w:pPr>
            <w:r w:rsidRPr="00B63732">
              <w:rPr>
                <w:rFonts w:ascii="Frutiger LT Std 45 Light" w:hAnsi="Frutiger LT Std 45 Light"/>
                <w:b/>
                <w:bCs/>
                <w:lang w:val="en-AU"/>
              </w:rPr>
              <w:t>% of Registered NGOs</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6F9D" w:rsidRPr="00B63732" w:rsidRDefault="00306F9D" w:rsidP="00C62B98">
            <w:pPr>
              <w:jc w:val="center"/>
              <w:rPr>
                <w:rFonts w:ascii="Frutiger LT Std 45 Light" w:hAnsi="Frutiger LT Std 45 Light"/>
                <w:b/>
                <w:bCs/>
                <w:lang w:val="en-AU"/>
              </w:rPr>
            </w:pPr>
            <w:r w:rsidRPr="00B63732">
              <w:rPr>
                <w:rFonts w:ascii="Frutiger LT Std 45 Light" w:hAnsi="Frutiger LT Std 45 Light"/>
                <w:b/>
                <w:bCs/>
                <w:lang w:val="en-AU"/>
              </w:rPr>
              <w:t>% of NGOs in Database</w:t>
            </w:r>
          </w:p>
        </w:tc>
        <w:tc>
          <w:tcPr>
            <w:tcW w:w="43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6F9D" w:rsidRPr="00B63732" w:rsidRDefault="00306F9D" w:rsidP="00C62B98">
            <w:pPr>
              <w:jc w:val="center"/>
              <w:rPr>
                <w:rFonts w:ascii="Frutiger LT Std 45 Light" w:hAnsi="Frutiger LT Std 45 Light"/>
                <w:b/>
                <w:bCs/>
                <w:lang w:val="en-AU"/>
              </w:rPr>
            </w:pPr>
            <w:r w:rsidRPr="00B63732">
              <w:rPr>
                <w:rFonts w:ascii="Frutiger LT Std 45 Light" w:hAnsi="Frutiger LT Std 45 Light"/>
                <w:b/>
                <w:bCs/>
                <w:lang w:val="en-AU"/>
              </w:rPr>
              <w:t>Major Issues Emerging (Google.com Search, 20 August 2012)</w:t>
            </w:r>
          </w:p>
        </w:tc>
      </w:tr>
      <w:tr w:rsidR="00306F9D" w:rsidRPr="00B63732" w:rsidTr="00C62B98">
        <w:trPr>
          <w:trHeight w:val="600"/>
        </w:trPr>
        <w:tc>
          <w:tcPr>
            <w:tcW w:w="1582"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Riau</w:t>
            </w:r>
          </w:p>
        </w:tc>
        <w:tc>
          <w:tcPr>
            <w:tcW w:w="1443"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2,33%</w:t>
            </w:r>
          </w:p>
        </w:tc>
        <w:tc>
          <w:tcPr>
            <w:tcW w:w="1149"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345.661</w:t>
            </w:r>
          </w:p>
        </w:tc>
        <w:tc>
          <w:tcPr>
            <w:tcW w:w="1421"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139</w:t>
            </w:r>
          </w:p>
        </w:tc>
        <w:tc>
          <w:tcPr>
            <w:tcW w:w="1301"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66</w:t>
            </w:r>
          </w:p>
        </w:tc>
        <w:tc>
          <w:tcPr>
            <w:tcW w:w="1440"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1,21%</w:t>
            </w:r>
          </w:p>
        </w:tc>
        <w:tc>
          <w:tcPr>
            <w:tcW w:w="1440"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1,61%</w:t>
            </w:r>
          </w:p>
        </w:tc>
        <w:tc>
          <w:tcPr>
            <w:tcW w:w="4398"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rPr>
                <w:rFonts w:ascii="Frutiger LT Std 45 Light" w:eastAsia="Times New Roman" w:hAnsi="Frutiger LT Std 45 Light" w:cs="Calibri"/>
                <w:sz w:val="22"/>
                <w:szCs w:val="22"/>
                <w:lang w:val="en-AU" w:eastAsia="id-ID"/>
              </w:rPr>
            </w:pPr>
            <w:r w:rsidRPr="00B63732">
              <w:rPr>
                <w:rFonts w:ascii="Frutiger LT Std 45 Light" w:eastAsia="Times New Roman" w:hAnsi="Frutiger LT Std 45 Light" w:cs="Calibri"/>
                <w:sz w:val="22"/>
                <w:szCs w:val="22"/>
                <w:lang w:val="en-AU" w:eastAsia="id-ID"/>
              </w:rPr>
              <w:t xml:space="preserve"> NGO coalition, vacancies, government asked NGOs to registered, several news of one NGO called LSM PENJARA (</w:t>
            </w:r>
            <w:r w:rsidRPr="00B63732">
              <w:rPr>
                <w:rFonts w:ascii="Frutiger LT Std 45 Light" w:eastAsia="Times New Roman" w:hAnsi="Frutiger LT Std 45 Light" w:cs="Calibri"/>
                <w:i/>
                <w:sz w:val="22"/>
                <w:szCs w:val="22"/>
                <w:lang w:val="en-AU" w:eastAsia="id-ID"/>
              </w:rPr>
              <w:t>Pemantau Kinerja Aparatur Negara</w:t>
            </w:r>
            <w:r w:rsidRPr="00B63732">
              <w:rPr>
                <w:rFonts w:ascii="Frutiger LT Std 45 Light" w:eastAsia="Times New Roman" w:hAnsi="Frutiger LT Std 45 Light" w:cs="Calibri"/>
                <w:sz w:val="22"/>
                <w:szCs w:val="22"/>
                <w:lang w:val="en-AU" w:eastAsia="id-ID"/>
              </w:rPr>
              <w:t xml:space="preserve"> or Monitor of State Apparatus Cooperation),</w:t>
            </w:r>
          </w:p>
        </w:tc>
      </w:tr>
      <w:tr w:rsidR="00306F9D" w:rsidRPr="00B63732" w:rsidTr="00C62B98">
        <w:trPr>
          <w:trHeight w:val="600"/>
        </w:trPr>
        <w:tc>
          <w:tcPr>
            <w:tcW w:w="1582"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Sulawesi Barat</w:t>
            </w:r>
          </w:p>
        </w:tc>
        <w:tc>
          <w:tcPr>
            <w:tcW w:w="1443"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0,49%</w:t>
            </w:r>
          </w:p>
        </w:tc>
        <w:tc>
          <w:tcPr>
            <w:tcW w:w="1149"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10.987</w:t>
            </w:r>
          </w:p>
        </w:tc>
        <w:tc>
          <w:tcPr>
            <w:tcW w:w="1421"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85</w:t>
            </w:r>
          </w:p>
        </w:tc>
        <w:tc>
          <w:tcPr>
            <w:tcW w:w="1301"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14</w:t>
            </w:r>
          </w:p>
        </w:tc>
        <w:tc>
          <w:tcPr>
            <w:tcW w:w="1440"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0,74%</w:t>
            </w:r>
          </w:p>
        </w:tc>
        <w:tc>
          <w:tcPr>
            <w:tcW w:w="1440"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0,34%</w:t>
            </w:r>
          </w:p>
        </w:tc>
        <w:tc>
          <w:tcPr>
            <w:tcW w:w="4398"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News from Makassar.antaranews.com about unregistered organisations getting government grants (the report says over 200 did so). Jobs vacancies, HIV AIDS</w:t>
            </w:r>
          </w:p>
        </w:tc>
      </w:tr>
      <w:tr w:rsidR="00306F9D" w:rsidRPr="00B63732" w:rsidTr="00C62B98">
        <w:trPr>
          <w:trHeight w:val="300"/>
        </w:trPr>
        <w:tc>
          <w:tcPr>
            <w:tcW w:w="1582"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Sulawesi Selatan</w:t>
            </w:r>
          </w:p>
        </w:tc>
        <w:tc>
          <w:tcPr>
            <w:tcW w:w="1443"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3,38%</w:t>
            </w:r>
          </w:p>
        </w:tc>
        <w:tc>
          <w:tcPr>
            <w:tcW w:w="1149"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117.862</w:t>
            </w:r>
          </w:p>
        </w:tc>
        <w:tc>
          <w:tcPr>
            <w:tcW w:w="1421"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453</w:t>
            </w:r>
          </w:p>
        </w:tc>
        <w:tc>
          <w:tcPr>
            <w:tcW w:w="1301"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184</w:t>
            </w:r>
          </w:p>
        </w:tc>
        <w:tc>
          <w:tcPr>
            <w:tcW w:w="1440"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3,95%</w:t>
            </w:r>
          </w:p>
        </w:tc>
        <w:tc>
          <w:tcPr>
            <w:tcW w:w="1440"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4,50%</w:t>
            </w:r>
          </w:p>
        </w:tc>
        <w:tc>
          <w:tcPr>
            <w:tcW w:w="4398"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Jobs vacancies,</w:t>
            </w:r>
            <w:r w:rsidRPr="00B63732">
              <w:rPr>
                <w:rFonts w:ascii="Frutiger LT Std 45 Light" w:eastAsia="Times New Roman" w:hAnsi="Frutiger LT Std 45 Light" w:cs="Calibri"/>
                <w:sz w:val="22"/>
                <w:szCs w:val="22"/>
                <w:lang w:val="en-AU" w:eastAsia="id-ID"/>
              </w:rPr>
              <w:t xml:space="preserve"> </w:t>
            </w:r>
            <w:r w:rsidRPr="00B63732">
              <w:rPr>
                <w:rFonts w:ascii="Frutiger LT Std 45 Light" w:eastAsia="Times New Roman" w:hAnsi="Frutiger LT Std 45 Light" w:cs="Calibri"/>
                <w:i/>
                <w:sz w:val="22"/>
                <w:szCs w:val="22"/>
                <w:lang w:val="en-AU" w:eastAsia="id-ID"/>
              </w:rPr>
              <w:t>Asosiasi</w:t>
            </w:r>
            <w:r w:rsidRPr="00B63732">
              <w:rPr>
                <w:rFonts w:ascii="Frutiger LT Std 45 Light" w:eastAsia="Times New Roman" w:hAnsi="Frutiger LT Std 45 Light" w:cs="Calibri"/>
                <w:sz w:val="22"/>
                <w:szCs w:val="22"/>
                <w:lang w:val="en-AU" w:eastAsia="id-ID"/>
              </w:rPr>
              <w:t xml:space="preserve"> LSM </w:t>
            </w:r>
            <w:r w:rsidRPr="00B63732">
              <w:rPr>
                <w:rFonts w:ascii="Frutiger LT Std 45 Light" w:eastAsia="Times New Roman" w:hAnsi="Frutiger LT Std 45 Light" w:cs="Calibri"/>
                <w:i/>
                <w:sz w:val="22"/>
                <w:szCs w:val="22"/>
                <w:lang w:val="en-AU" w:eastAsia="id-ID"/>
              </w:rPr>
              <w:t>Ornop</w:t>
            </w:r>
            <w:r w:rsidRPr="00B63732">
              <w:rPr>
                <w:rFonts w:ascii="Frutiger LT Std 45 Light" w:eastAsia="Times New Roman" w:hAnsi="Frutiger LT Std 45 Light" w:cs="Calibri"/>
                <w:sz w:val="22"/>
                <w:szCs w:val="22"/>
                <w:lang w:val="en-AU" w:eastAsia="id-ID"/>
              </w:rPr>
              <w:t xml:space="preserve"> Sulsel (AILO),</w:t>
            </w:r>
            <w:r w:rsidRPr="00B63732">
              <w:rPr>
                <w:rFonts w:ascii="Frutiger LT Std 45 Light" w:eastAsia="Times New Roman" w:hAnsi="Frutiger LT Std 45 Light" w:cs="Calibri"/>
                <w:color w:val="000000"/>
                <w:sz w:val="22"/>
                <w:szCs w:val="22"/>
                <w:lang w:val="en-AU" w:eastAsia="id-ID"/>
              </w:rPr>
              <w:t xml:space="preserve"> HIV AIDS</w:t>
            </w:r>
          </w:p>
        </w:tc>
      </w:tr>
      <w:tr w:rsidR="00306F9D" w:rsidRPr="00B63732" w:rsidTr="00C62B98">
        <w:trPr>
          <w:trHeight w:val="300"/>
        </w:trPr>
        <w:tc>
          <w:tcPr>
            <w:tcW w:w="1582"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Sulawesi Tengah</w:t>
            </w:r>
          </w:p>
        </w:tc>
        <w:tc>
          <w:tcPr>
            <w:tcW w:w="1443"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1,11%</w:t>
            </w:r>
          </w:p>
        </w:tc>
        <w:tc>
          <w:tcPr>
            <w:tcW w:w="1149"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37.319</w:t>
            </w:r>
          </w:p>
        </w:tc>
        <w:tc>
          <w:tcPr>
            <w:tcW w:w="1421"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146</w:t>
            </w:r>
          </w:p>
        </w:tc>
        <w:tc>
          <w:tcPr>
            <w:tcW w:w="1301"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52</w:t>
            </w:r>
          </w:p>
        </w:tc>
        <w:tc>
          <w:tcPr>
            <w:tcW w:w="1440"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1,27%</w:t>
            </w:r>
          </w:p>
        </w:tc>
        <w:tc>
          <w:tcPr>
            <w:tcW w:w="1440"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1,27%</w:t>
            </w:r>
          </w:p>
        </w:tc>
        <w:tc>
          <w:tcPr>
            <w:tcW w:w="4398"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it showed several news about REDD projects in Sulteng, HIV AIDS</w:t>
            </w:r>
          </w:p>
        </w:tc>
      </w:tr>
      <w:tr w:rsidR="00306F9D" w:rsidRPr="00B63732" w:rsidTr="00C62B98">
        <w:trPr>
          <w:trHeight w:val="300"/>
        </w:trPr>
        <w:tc>
          <w:tcPr>
            <w:tcW w:w="1582"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Sulawesi Tenggara</w:t>
            </w:r>
          </w:p>
        </w:tc>
        <w:tc>
          <w:tcPr>
            <w:tcW w:w="1443"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0,94%</w:t>
            </w:r>
          </w:p>
        </w:tc>
        <w:tc>
          <w:tcPr>
            <w:tcW w:w="1149"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28.369</w:t>
            </w:r>
          </w:p>
        </w:tc>
        <w:tc>
          <w:tcPr>
            <w:tcW w:w="1421"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338</w:t>
            </w:r>
          </w:p>
        </w:tc>
        <w:tc>
          <w:tcPr>
            <w:tcW w:w="1301"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119</w:t>
            </w:r>
          </w:p>
        </w:tc>
        <w:tc>
          <w:tcPr>
            <w:tcW w:w="1440"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2,95%</w:t>
            </w:r>
          </w:p>
        </w:tc>
        <w:tc>
          <w:tcPr>
            <w:tcW w:w="1440"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2,91%</w:t>
            </w:r>
          </w:p>
        </w:tc>
        <w:tc>
          <w:tcPr>
            <w:tcW w:w="4398"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HIV AIDS, vacancies. Several hits about Aliansi Perumpuan (ALPEN Sultra; women's alliance).</w:t>
            </w:r>
          </w:p>
        </w:tc>
      </w:tr>
      <w:tr w:rsidR="00306F9D" w:rsidRPr="00B63732" w:rsidTr="00C62B98">
        <w:trPr>
          <w:trHeight w:val="600"/>
        </w:trPr>
        <w:tc>
          <w:tcPr>
            <w:tcW w:w="1582"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Sulawesi Utara</w:t>
            </w:r>
          </w:p>
        </w:tc>
        <w:tc>
          <w:tcPr>
            <w:tcW w:w="1443"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0,95%</w:t>
            </w:r>
          </w:p>
        </w:tc>
        <w:tc>
          <w:tcPr>
            <w:tcW w:w="1149"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36.912</w:t>
            </w:r>
          </w:p>
        </w:tc>
        <w:tc>
          <w:tcPr>
            <w:tcW w:w="1421"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123</w:t>
            </w:r>
          </w:p>
        </w:tc>
        <w:tc>
          <w:tcPr>
            <w:tcW w:w="1301"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50</w:t>
            </w:r>
          </w:p>
        </w:tc>
        <w:tc>
          <w:tcPr>
            <w:tcW w:w="1440"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1,07%</w:t>
            </w:r>
          </w:p>
        </w:tc>
        <w:tc>
          <w:tcPr>
            <w:tcW w:w="1440"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1,22%</w:t>
            </w:r>
          </w:p>
        </w:tc>
        <w:tc>
          <w:tcPr>
            <w:tcW w:w="4398"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NGOs work in HIV AIDS, environmental issues, job vacancies. Manado.radiosmartfm.com reports that the Foreign Ministry had asked the provincial government to look out for foreigners and foreign NGOs in the province</w:t>
            </w:r>
          </w:p>
        </w:tc>
      </w:tr>
      <w:tr w:rsidR="00306F9D" w:rsidRPr="00B63732" w:rsidTr="00C62B98">
        <w:trPr>
          <w:trHeight w:val="600"/>
        </w:trPr>
        <w:tc>
          <w:tcPr>
            <w:tcW w:w="1582"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Sumatera Barat</w:t>
            </w:r>
          </w:p>
        </w:tc>
        <w:tc>
          <w:tcPr>
            <w:tcW w:w="1443"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2,04%</w:t>
            </w:r>
          </w:p>
        </w:tc>
        <w:tc>
          <w:tcPr>
            <w:tcW w:w="1149"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87.221</w:t>
            </w:r>
          </w:p>
        </w:tc>
        <w:tc>
          <w:tcPr>
            <w:tcW w:w="1421"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456</w:t>
            </w:r>
          </w:p>
        </w:tc>
        <w:tc>
          <w:tcPr>
            <w:tcW w:w="1301"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61</w:t>
            </w:r>
          </w:p>
        </w:tc>
        <w:tc>
          <w:tcPr>
            <w:tcW w:w="1440"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3,98%</w:t>
            </w:r>
          </w:p>
        </w:tc>
        <w:tc>
          <w:tcPr>
            <w:tcW w:w="1440"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spacing w:after="0"/>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1,49%</w:t>
            </w:r>
          </w:p>
        </w:tc>
        <w:tc>
          <w:tcPr>
            <w:tcW w:w="4398"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spacing w:after="0"/>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Job vacancies, Projects for reconstruction and rehabilitation after Padang earthquake, HIV AIDS, Civil Society Strengthening, community capacity building, news about LSM by local newspaper,</w:t>
            </w:r>
          </w:p>
        </w:tc>
      </w:tr>
    </w:tbl>
    <w:p w:rsidR="00306F9D" w:rsidRPr="00B63732" w:rsidRDefault="00306F9D" w:rsidP="00306F9D">
      <w:pPr>
        <w:spacing w:after="200"/>
        <w:rPr>
          <w:rFonts w:ascii="Frutiger LT Std 45 Light" w:hAnsi="Frutiger LT Std 45 Light"/>
          <w:lang w:val="en-AU"/>
        </w:rPr>
      </w:pPr>
    </w:p>
    <w:p w:rsidR="00306F9D" w:rsidRPr="00B63732" w:rsidRDefault="00306F9D" w:rsidP="00306F9D">
      <w:pPr>
        <w:spacing w:after="200"/>
        <w:rPr>
          <w:rFonts w:ascii="Frutiger LT Std 45 Light" w:hAnsi="Frutiger LT Std 45 Light"/>
          <w:lang w:val="id-ID"/>
        </w:rPr>
      </w:pPr>
      <w:r w:rsidRPr="00B63732">
        <w:rPr>
          <w:rFonts w:ascii="Frutiger LT Std 45 Light" w:hAnsi="Frutiger LT Std 45 Light"/>
          <w:lang w:val="en-AU"/>
        </w:rPr>
        <w:br w:type="page"/>
      </w:r>
    </w:p>
    <w:tbl>
      <w:tblPr>
        <w:tblStyle w:val="TableGrid"/>
        <w:tblW w:w="0" w:type="auto"/>
        <w:tblLook w:val="04A0" w:firstRow="1" w:lastRow="0" w:firstColumn="1" w:lastColumn="0" w:noHBand="0" w:noVBand="1"/>
      </w:tblPr>
      <w:tblGrid>
        <w:gridCol w:w="1572"/>
        <w:gridCol w:w="1442"/>
        <w:gridCol w:w="1143"/>
        <w:gridCol w:w="1437"/>
        <w:gridCol w:w="1341"/>
        <w:gridCol w:w="1437"/>
        <w:gridCol w:w="1432"/>
        <w:gridCol w:w="4370"/>
      </w:tblGrid>
      <w:tr w:rsidR="00306F9D" w:rsidRPr="00B63732" w:rsidTr="00C62B98">
        <w:trPr>
          <w:trHeight w:val="945"/>
        </w:trPr>
        <w:tc>
          <w:tcPr>
            <w:tcW w:w="15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6F9D" w:rsidRPr="00B63732" w:rsidRDefault="00306F9D" w:rsidP="00C62B98">
            <w:pPr>
              <w:jc w:val="center"/>
              <w:rPr>
                <w:rFonts w:ascii="Frutiger LT Std 45 Light" w:hAnsi="Frutiger LT Std 45 Light"/>
                <w:b/>
                <w:bCs/>
                <w:lang w:val="en-AU"/>
              </w:rPr>
            </w:pPr>
            <w:r w:rsidRPr="00B63732">
              <w:rPr>
                <w:rFonts w:ascii="Frutiger LT Std 45 Light" w:hAnsi="Frutiger LT Std 45 Light"/>
                <w:b/>
                <w:bCs/>
                <w:lang w:val="en-AU"/>
              </w:rPr>
              <w:t>Name of Province</w:t>
            </w:r>
          </w:p>
        </w:tc>
        <w:tc>
          <w:tcPr>
            <w:tcW w:w="14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6F9D" w:rsidRPr="00B63732" w:rsidRDefault="00306F9D" w:rsidP="00C62B98">
            <w:pPr>
              <w:jc w:val="center"/>
              <w:rPr>
                <w:rFonts w:ascii="Frutiger LT Std 45 Light" w:hAnsi="Frutiger LT Std 45 Light"/>
                <w:b/>
                <w:bCs/>
                <w:lang w:val="en-AU"/>
              </w:rPr>
            </w:pPr>
            <w:r w:rsidRPr="00B63732">
              <w:rPr>
                <w:rFonts w:ascii="Frutiger LT Std 45 Light" w:hAnsi="Frutiger LT Std 45 Light"/>
                <w:b/>
                <w:bCs/>
                <w:lang w:val="en-AU"/>
              </w:rPr>
              <w:t>% of Population</w:t>
            </w:r>
          </w:p>
        </w:tc>
        <w:tc>
          <w:tcPr>
            <w:tcW w:w="11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6F9D" w:rsidRPr="00B63732" w:rsidRDefault="00306F9D" w:rsidP="00C62B98">
            <w:pPr>
              <w:jc w:val="center"/>
              <w:rPr>
                <w:rFonts w:ascii="Frutiger LT Std 45 Light" w:hAnsi="Frutiger LT Std 45 Light"/>
                <w:b/>
                <w:bCs/>
                <w:lang w:val="en-AU"/>
              </w:rPr>
            </w:pPr>
            <w:r w:rsidRPr="00B63732">
              <w:rPr>
                <w:rFonts w:ascii="Frutiger LT Std 45 Light" w:hAnsi="Frutiger LT Std 45 Light"/>
                <w:b/>
                <w:bCs/>
                <w:lang w:val="en-AU"/>
              </w:rPr>
              <w:t>GDP in Billions of IDR</w:t>
            </w:r>
          </w:p>
        </w:tc>
        <w:tc>
          <w:tcPr>
            <w:tcW w:w="1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6F9D" w:rsidRPr="00B63732" w:rsidRDefault="00306F9D" w:rsidP="00C62B98">
            <w:pPr>
              <w:jc w:val="center"/>
              <w:rPr>
                <w:rFonts w:ascii="Frutiger LT Std 45 Light" w:hAnsi="Frutiger LT Std 45 Light"/>
                <w:b/>
                <w:bCs/>
                <w:lang w:val="en-AU"/>
              </w:rPr>
            </w:pPr>
            <w:r w:rsidRPr="00B63732">
              <w:rPr>
                <w:rFonts w:ascii="Frutiger LT Std 45 Light" w:hAnsi="Frutiger LT Std 45 Light"/>
                <w:b/>
                <w:bCs/>
                <w:lang w:val="en-AU"/>
              </w:rPr>
              <w:t>Total Registered NGOs</w:t>
            </w:r>
          </w:p>
        </w:tc>
        <w:tc>
          <w:tcPr>
            <w:tcW w:w="13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6F9D" w:rsidRPr="00B63732" w:rsidRDefault="00306F9D" w:rsidP="00C62B98">
            <w:pPr>
              <w:jc w:val="center"/>
              <w:rPr>
                <w:rFonts w:ascii="Frutiger LT Std 45 Light" w:hAnsi="Frutiger LT Std 45 Light"/>
                <w:b/>
                <w:bCs/>
                <w:lang w:val="en-AU"/>
              </w:rPr>
            </w:pPr>
            <w:r w:rsidRPr="00B63732">
              <w:rPr>
                <w:rFonts w:ascii="Frutiger LT Std 45 Light" w:hAnsi="Frutiger LT Std 45 Light"/>
                <w:b/>
                <w:bCs/>
                <w:lang w:val="en-AU"/>
              </w:rPr>
              <w:t>Total NGOs in Database</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6F9D" w:rsidRPr="00B63732" w:rsidRDefault="00306F9D" w:rsidP="00C62B98">
            <w:pPr>
              <w:jc w:val="center"/>
              <w:rPr>
                <w:rFonts w:ascii="Frutiger LT Std 45 Light" w:hAnsi="Frutiger LT Std 45 Light"/>
                <w:b/>
                <w:bCs/>
                <w:lang w:val="en-AU"/>
              </w:rPr>
            </w:pPr>
            <w:r w:rsidRPr="00B63732">
              <w:rPr>
                <w:rFonts w:ascii="Frutiger LT Std 45 Light" w:hAnsi="Frutiger LT Std 45 Light"/>
                <w:b/>
                <w:bCs/>
                <w:lang w:val="en-AU"/>
              </w:rPr>
              <w:t>% of Registered NGOs</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6F9D" w:rsidRPr="00B63732" w:rsidRDefault="00306F9D" w:rsidP="00C62B98">
            <w:pPr>
              <w:jc w:val="center"/>
              <w:rPr>
                <w:rFonts w:ascii="Frutiger LT Std 45 Light" w:hAnsi="Frutiger LT Std 45 Light"/>
                <w:b/>
                <w:bCs/>
                <w:lang w:val="en-AU"/>
              </w:rPr>
            </w:pPr>
            <w:r w:rsidRPr="00B63732">
              <w:rPr>
                <w:rFonts w:ascii="Frutiger LT Std 45 Light" w:hAnsi="Frutiger LT Std 45 Light"/>
                <w:b/>
                <w:bCs/>
                <w:lang w:val="en-AU"/>
              </w:rPr>
              <w:t>% of NGOs in Database</w:t>
            </w:r>
          </w:p>
        </w:tc>
        <w:tc>
          <w:tcPr>
            <w:tcW w:w="43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6F9D" w:rsidRPr="00B63732" w:rsidRDefault="00306F9D" w:rsidP="00C62B98">
            <w:pPr>
              <w:jc w:val="center"/>
              <w:rPr>
                <w:rFonts w:ascii="Frutiger LT Std 45 Light" w:hAnsi="Frutiger LT Std 45 Light"/>
                <w:b/>
                <w:bCs/>
                <w:lang w:val="en-AU"/>
              </w:rPr>
            </w:pPr>
            <w:r w:rsidRPr="00B63732">
              <w:rPr>
                <w:rFonts w:ascii="Frutiger LT Std 45 Light" w:hAnsi="Frutiger LT Std 45 Light"/>
                <w:b/>
                <w:bCs/>
                <w:lang w:val="en-AU"/>
              </w:rPr>
              <w:t>Major Issues Emerging (Google.com Search, 20 August 2012)</w:t>
            </w:r>
          </w:p>
        </w:tc>
      </w:tr>
      <w:tr w:rsidR="00306F9D" w:rsidRPr="00B63732" w:rsidTr="00C62B98">
        <w:trPr>
          <w:trHeight w:val="300"/>
        </w:trPr>
        <w:tc>
          <w:tcPr>
            <w:tcW w:w="1582"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Sumatera Selatan</w:t>
            </w:r>
          </w:p>
        </w:tc>
        <w:tc>
          <w:tcPr>
            <w:tcW w:w="1443"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3,13%</w:t>
            </w:r>
          </w:p>
        </w:tc>
        <w:tc>
          <w:tcPr>
            <w:tcW w:w="1149"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157.535</w:t>
            </w:r>
          </w:p>
        </w:tc>
        <w:tc>
          <w:tcPr>
            <w:tcW w:w="1421"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41</w:t>
            </w:r>
          </w:p>
        </w:tc>
        <w:tc>
          <w:tcPr>
            <w:tcW w:w="1301"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43</w:t>
            </w:r>
          </w:p>
        </w:tc>
        <w:tc>
          <w:tcPr>
            <w:tcW w:w="1440"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0,36%</w:t>
            </w:r>
          </w:p>
        </w:tc>
        <w:tc>
          <w:tcPr>
            <w:tcW w:w="1440"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1,05%</w:t>
            </w:r>
          </w:p>
        </w:tc>
        <w:tc>
          <w:tcPr>
            <w:tcW w:w="4398"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 xml:space="preserve">Antarasumsel.com reported that 17 billion IDR will be allocated for NGOs in Jambi up by 13billion from 2011.  </w:t>
            </w:r>
          </w:p>
        </w:tc>
      </w:tr>
      <w:tr w:rsidR="00306F9D" w:rsidRPr="00B63732" w:rsidTr="00C62B98">
        <w:trPr>
          <w:trHeight w:val="300"/>
        </w:trPr>
        <w:tc>
          <w:tcPr>
            <w:tcW w:w="1582"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Sumatera Utara</w:t>
            </w:r>
          </w:p>
        </w:tc>
        <w:tc>
          <w:tcPr>
            <w:tcW w:w="1443"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5,47%</w:t>
            </w:r>
          </w:p>
        </w:tc>
        <w:tc>
          <w:tcPr>
            <w:tcW w:w="1149"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275.700</w:t>
            </w:r>
          </w:p>
        </w:tc>
        <w:tc>
          <w:tcPr>
            <w:tcW w:w="1421"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306</w:t>
            </w:r>
          </w:p>
        </w:tc>
        <w:tc>
          <w:tcPr>
            <w:tcW w:w="1301"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190</w:t>
            </w:r>
          </w:p>
        </w:tc>
        <w:tc>
          <w:tcPr>
            <w:tcW w:w="1440"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2,67%</w:t>
            </w:r>
          </w:p>
        </w:tc>
        <w:tc>
          <w:tcPr>
            <w:tcW w:w="1440"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jc w:val="right"/>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4,65%</w:t>
            </w:r>
          </w:p>
        </w:tc>
        <w:tc>
          <w:tcPr>
            <w:tcW w:w="4398" w:type="dxa"/>
            <w:tcBorders>
              <w:top w:val="single" w:sz="4" w:space="0" w:color="auto"/>
              <w:left w:val="single" w:sz="4" w:space="0" w:color="auto"/>
              <w:bottom w:val="single" w:sz="4" w:space="0" w:color="auto"/>
              <w:right w:val="single" w:sz="4" w:space="0" w:color="auto"/>
            </w:tcBorders>
            <w:hideMark/>
          </w:tcPr>
          <w:p w:rsidR="00306F9D" w:rsidRPr="00B63732" w:rsidRDefault="00306F9D" w:rsidP="00C62B98">
            <w:pPr>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 xml:space="preserve">HIV/ IADS, WASH projects, job vacancies, NGO which deal with corruption cases. </w:t>
            </w:r>
          </w:p>
        </w:tc>
      </w:tr>
      <w:tr w:rsidR="00306F9D" w:rsidRPr="00B63732" w:rsidTr="00C62B98">
        <w:trPr>
          <w:trHeight w:val="300"/>
        </w:trPr>
        <w:tc>
          <w:tcPr>
            <w:tcW w:w="1582"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 </w:t>
            </w:r>
          </w:p>
        </w:tc>
        <w:tc>
          <w:tcPr>
            <w:tcW w:w="1443"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jc w:val="right"/>
              <w:rPr>
                <w:rFonts w:ascii="Frutiger LT Std 45 Light" w:eastAsia="Times New Roman" w:hAnsi="Frutiger LT Std 45 Light" w:cs="Calibri"/>
                <w:b/>
                <w:bCs/>
                <w:color w:val="000000"/>
                <w:sz w:val="22"/>
                <w:szCs w:val="22"/>
                <w:lang w:val="en-AU" w:eastAsia="id-ID"/>
              </w:rPr>
            </w:pPr>
            <w:r w:rsidRPr="00B63732">
              <w:rPr>
                <w:rFonts w:ascii="Frutiger LT Std 45 Light" w:eastAsia="Times New Roman" w:hAnsi="Frutiger LT Std 45 Light" w:cs="Calibri"/>
                <w:b/>
                <w:bCs/>
                <w:color w:val="000000"/>
                <w:sz w:val="22"/>
                <w:szCs w:val="22"/>
                <w:lang w:val="en-AU" w:eastAsia="id-ID"/>
              </w:rPr>
              <w:t>100,00%</w:t>
            </w:r>
          </w:p>
        </w:tc>
        <w:tc>
          <w:tcPr>
            <w:tcW w:w="1149"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rPr>
                <w:rFonts w:ascii="Frutiger LT Std 45 Light" w:eastAsia="Times New Roman" w:hAnsi="Frutiger LT Std 45 Light" w:cs="Calibri"/>
                <w:b/>
                <w:bCs/>
                <w:color w:val="000000"/>
                <w:sz w:val="22"/>
                <w:szCs w:val="22"/>
                <w:lang w:val="en-AU" w:eastAsia="id-ID"/>
              </w:rPr>
            </w:pPr>
            <w:r w:rsidRPr="00B63732">
              <w:rPr>
                <w:rFonts w:ascii="Frutiger LT Std 45 Light" w:eastAsia="Times New Roman" w:hAnsi="Frutiger LT Std 45 Light" w:cs="Calibri"/>
                <w:b/>
                <w:bCs/>
                <w:color w:val="000000"/>
                <w:sz w:val="22"/>
                <w:szCs w:val="22"/>
                <w:lang w:val="en-AU" w:eastAsia="id-ID"/>
              </w:rPr>
              <w:t> </w:t>
            </w:r>
          </w:p>
        </w:tc>
        <w:tc>
          <w:tcPr>
            <w:tcW w:w="1421"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jc w:val="right"/>
              <w:rPr>
                <w:rFonts w:ascii="Frutiger LT Std 45 Light" w:eastAsia="Times New Roman" w:hAnsi="Frutiger LT Std 45 Light" w:cs="Calibri"/>
                <w:b/>
                <w:bCs/>
                <w:color w:val="000000"/>
                <w:sz w:val="22"/>
                <w:szCs w:val="22"/>
                <w:lang w:val="en-AU" w:eastAsia="id-ID"/>
              </w:rPr>
            </w:pPr>
            <w:r w:rsidRPr="00B63732">
              <w:rPr>
                <w:rFonts w:ascii="Frutiger LT Std 45 Light" w:eastAsia="Times New Roman" w:hAnsi="Frutiger LT Std 45 Light" w:cs="Calibri"/>
                <w:b/>
                <w:bCs/>
                <w:color w:val="000000"/>
                <w:sz w:val="22"/>
                <w:szCs w:val="22"/>
                <w:lang w:val="en-AU" w:eastAsia="id-ID"/>
              </w:rPr>
              <w:t>11468</w:t>
            </w:r>
          </w:p>
        </w:tc>
        <w:tc>
          <w:tcPr>
            <w:tcW w:w="1301"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jc w:val="right"/>
              <w:rPr>
                <w:rFonts w:ascii="Frutiger LT Std 45 Light" w:eastAsia="Times New Roman" w:hAnsi="Frutiger LT Std 45 Light" w:cs="Calibri"/>
                <w:b/>
                <w:bCs/>
                <w:color w:val="000000"/>
                <w:sz w:val="22"/>
                <w:szCs w:val="22"/>
                <w:lang w:val="en-AU" w:eastAsia="id-ID"/>
              </w:rPr>
            </w:pPr>
            <w:r w:rsidRPr="00B63732">
              <w:rPr>
                <w:rFonts w:ascii="Frutiger LT Std 45 Light" w:eastAsia="Times New Roman" w:hAnsi="Frutiger LT Std 45 Light" w:cs="Calibri"/>
                <w:b/>
                <w:bCs/>
                <w:color w:val="000000"/>
                <w:sz w:val="22"/>
                <w:szCs w:val="22"/>
                <w:lang w:val="en-AU" w:eastAsia="id-ID"/>
              </w:rPr>
              <w:t>4087</w:t>
            </w:r>
          </w:p>
        </w:tc>
        <w:tc>
          <w:tcPr>
            <w:tcW w:w="1440"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jc w:val="right"/>
              <w:rPr>
                <w:rFonts w:ascii="Frutiger LT Std 45 Light" w:eastAsia="Times New Roman" w:hAnsi="Frutiger LT Std 45 Light" w:cs="Calibri"/>
                <w:b/>
                <w:bCs/>
                <w:color w:val="000000"/>
                <w:sz w:val="22"/>
                <w:szCs w:val="22"/>
                <w:lang w:val="en-AU" w:eastAsia="id-ID"/>
              </w:rPr>
            </w:pPr>
            <w:r w:rsidRPr="00B63732">
              <w:rPr>
                <w:rFonts w:ascii="Frutiger LT Std 45 Light" w:eastAsia="Times New Roman" w:hAnsi="Frutiger LT Std 45 Light" w:cs="Calibri"/>
                <w:b/>
                <w:bCs/>
                <w:color w:val="000000"/>
                <w:sz w:val="22"/>
                <w:szCs w:val="22"/>
                <w:lang w:val="en-AU" w:eastAsia="id-ID"/>
              </w:rPr>
              <w:t>100,00%</w:t>
            </w:r>
          </w:p>
        </w:tc>
        <w:tc>
          <w:tcPr>
            <w:tcW w:w="1440"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jc w:val="right"/>
              <w:rPr>
                <w:rFonts w:ascii="Frutiger LT Std 45 Light" w:eastAsia="Times New Roman" w:hAnsi="Frutiger LT Std 45 Light" w:cs="Calibri"/>
                <w:b/>
                <w:bCs/>
                <w:color w:val="000000"/>
                <w:sz w:val="22"/>
                <w:szCs w:val="22"/>
                <w:lang w:val="en-AU" w:eastAsia="id-ID"/>
              </w:rPr>
            </w:pPr>
            <w:r w:rsidRPr="00B63732">
              <w:rPr>
                <w:rFonts w:ascii="Frutiger LT Std 45 Light" w:eastAsia="Times New Roman" w:hAnsi="Frutiger LT Std 45 Light" w:cs="Calibri"/>
                <w:b/>
                <w:bCs/>
                <w:color w:val="000000"/>
                <w:sz w:val="22"/>
                <w:szCs w:val="22"/>
                <w:lang w:val="en-AU" w:eastAsia="id-ID"/>
              </w:rPr>
              <w:t>100,00%</w:t>
            </w:r>
          </w:p>
        </w:tc>
        <w:tc>
          <w:tcPr>
            <w:tcW w:w="4398" w:type="dxa"/>
            <w:tcBorders>
              <w:top w:val="single" w:sz="4" w:space="0" w:color="auto"/>
              <w:left w:val="single" w:sz="4" w:space="0" w:color="auto"/>
              <w:bottom w:val="single" w:sz="4" w:space="0" w:color="auto"/>
              <w:right w:val="single" w:sz="4" w:space="0" w:color="auto"/>
            </w:tcBorders>
            <w:noWrap/>
            <w:hideMark/>
          </w:tcPr>
          <w:p w:rsidR="00306F9D" w:rsidRPr="00B63732" w:rsidRDefault="00306F9D" w:rsidP="00C62B98">
            <w:pPr>
              <w:rPr>
                <w:rFonts w:ascii="Frutiger LT Std 45 Light" w:eastAsia="Times New Roman" w:hAnsi="Frutiger LT Std 45 Light" w:cs="Calibri"/>
                <w:color w:val="000000"/>
                <w:sz w:val="22"/>
                <w:szCs w:val="22"/>
                <w:lang w:val="en-AU" w:eastAsia="id-ID"/>
              </w:rPr>
            </w:pPr>
            <w:r w:rsidRPr="00B63732">
              <w:rPr>
                <w:rFonts w:ascii="Frutiger LT Std 45 Light" w:eastAsia="Times New Roman" w:hAnsi="Frutiger LT Std 45 Light" w:cs="Calibri"/>
                <w:color w:val="000000"/>
                <w:sz w:val="22"/>
                <w:szCs w:val="22"/>
                <w:lang w:val="en-AU" w:eastAsia="id-ID"/>
              </w:rPr>
              <w:t> </w:t>
            </w:r>
          </w:p>
        </w:tc>
      </w:tr>
    </w:tbl>
    <w:p w:rsidR="00306F9D" w:rsidRPr="00B63732" w:rsidRDefault="00306F9D" w:rsidP="00306F9D">
      <w:pPr>
        <w:rPr>
          <w:rFonts w:ascii="Frutiger LT Std 45 Light" w:hAnsi="Frutiger LT Std 45 Light"/>
          <w:lang w:val="en-AU"/>
        </w:rPr>
      </w:pPr>
    </w:p>
    <w:p w:rsidR="00306F9D" w:rsidRPr="00B63732" w:rsidRDefault="00306F9D" w:rsidP="00306F9D">
      <w:pPr>
        <w:rPr>
          <w:rFonts w:ascii="Frutiger LT Std 45 Light" w:hAnsi="Frutiger LT Std 45 Light"/>
          <w:lang w:val="en-AU"/>
        </w:rPr>
      </w:pPr>
    </w:p>
    <w:p w:rsidR="00306F9D" w:rsidRPr="00B63732" w:rsidRDefault="00306F9D" w:rsidP="00306F9D">
      <w:pPr>
        <w:rPr>
          <w:rFonts w:ascii="Frutiger LT Std 45 Light" w:hAnsi="Frutiger LT Std 45 Light"/>
          <w:lang w:val="en-AU"/>
        </w:rPr>
      </w:pPr>
    </w:p>
    <w:p w:rsidR="00306F9D" w:rsidRPr="00B63732" w:rsidRDefault="00306F9D" w:rsidP="00306F9D">
      <w:pPr>
        <w:spacing w:after="200"/>
        <w:rPr>
          <w:rFonts w:ascii="Frutiger LT Std 45 Light" w:hAnsi="Frutiger LT Std 45 Light"/>
          <w:lang w:val="en-AU"/>
        </w:rPr>
      </w:pPr>
      <w:r w:rsidRPr="00B63732">
        <w:rPr>
          <w:rFonts w:ascii="Frutiger LT Std 45 Light" w:hAnsi="Frutiger LT Std 45 Light"/>
          <w:lang w:val="en-AU"/>
        </w:rPr>
        <w:br w:type="page"/>
      </w:r>
    </w:p>
    <w:p w:rsidR="00306F9D" w:rsidRPr="00530AE4" w:rsidRDefault="00306F9D" w:rsidP="00306F9D">
      <w:pPr>
        <w:pStyle w:val="Heading2"/>
      </w:pPr>
      <w:bookmarkStart w:id="108" w:name="_Toc343158933"/>
      <w:bookmarkStart w:id="109" w:name="_Toc345659167"/>
      <w:r w:rsidRPr="00530AE4">
        <w:t>Table 5.2:  Kabupaten Totals</w:t>
      </w:r>
      <w:bookmarkEnd w:id="108"/>
      <w:bookmarkEnd w:id="109"/>
    </w:p>
    <w:p w:rsidR="00306F9D" w:rsidRDefault="00306F9D" w:rsidP="00306F9D">
      <w:pPr>
        <w:spacing w:after="0"/>
        <w:rPr>
          <w:sz w:val="20"/>
          <w:lang w:val="id-ID"/>
        </w:rPr>
      </w:pPr>
      <w:r w:rsidRPr="00530AE4">
        <w:rPr>
          <w:sz w:val="20"/>
        </w:rPr>
        <w:t>Data on total NGOs appearing the Review database as of 15 Oct</w:t>
      </w:r>
      <w:r w:rsidRPr="00530AE4">
        <w:rPr>
          <w:sz w:val="20"/>
          <w:lang w:val="id-ID"/>
        </w:rPr>
        <w:t xml:space="preserve">ober </w:t>
      </w:r>
      <w:r w:rsidRPr="00530AE4">
        <w:rPr>
          <w:sz w:val="20"/>
        </w:rPr>
        <w:t>2012</w:t>
      </w:r>
      <w:r w:rsidRPr="00530AE4">
        <w:rPr>
          <w:sz w:val="20"/>
          <w:lang w:val="id-ID"/>
        </w:rPr>
        <w:t xml:space="preserve">. </w:t>
      </w:r>
    </w:p>
    <w:p w:rsidR="00306F9D" w:rsidRPr="00530AE4" w:rsidRDefault="00306F9D" w:rsidP="00306F9D">
      <w:pPr>
        <w:spacing w:after="0"/>
        <w:rPr>
          <w:sz w:val="20"/>
          <w:lang w:val="id-ID"/>
        </w:rPr>
      </w:pPr>
    </w:p>
    <w:p w:rsidR="00306F9D" w:rsidRPr="00530AE4" w:rsidRDefault="00306F9D" w:rsidP="00306F9D">
      <w:pPr>
        <w:spacing w:after="0"/>
        <w:rPr>
          <w:sz w:val="20"/>
          <w:lang w:val="id-ID"/>
        </w:rPr>
      </w:pPr>
      <w:r w:rsidRPr="00530AE4">
        <w:rPr>
          <w:sz w:val="20"/>
          <w:lang w:val="id-ID"/>
        </w:rPr>
        <w:t xml:space="preserve">The totals listed for each district below are not necessarily an accurate depiction of the number of NGOs in any given district. (Based on statisitical analysis for the Review they do likely reflect that district’s proportion of NGOs compared to other areas.) While the database compiled for this phase of the NGO Sector Review contains data on </w:t>
      </w:r>
      <w:r w:rsidRPr="00530AE4">
        <w:rPr>
          <w:sz w:val="20"/>
        </w:rPr>
        <w:t>4190 unique organizations</w:t>
      </w:r>
      <w:r w:rsidRPr="00530AE4">
        <w:rPr>
          <w:sz w:val="20"/>
          <w:lang w:val="id-ID"/>
        </w:rPr>
        <w:t xml:space="preserve">, making it the largest known such database, it did not arise from a systematic census or sampling methodology. Rather, the database contains data compiled from the NGO mailing lists of </w:t>
      </w:r>
      <w:r w:rsidRPr="00530AE4">
        <w:rPr>
          <w:sz w:val="20"/>
        </w:rPr>
        <w:t>STATT, the Indonesian research NGO SMERU, and the Indonesian financial management training NGO Penabulu</w:t>
      </w:r>
      <w:r w:rsidRPr="00530AE4">
        <w:rPr>
          <w:sz w:val="20"/>
          <w:lang w:val="id-ID"/>
        </w:rPr>
        <w:t xml:space="preserve">; data from </w:t>
      </w:r>
      <w:r w:rsidRPr="00530AE4">
        <w:rPr>
          <w:sz w:val="20"/>
        </w:rPr>
        <w:t>the Office</w:t>
      </w:r>
      <w:r w:rsidRPr="00530AE4">
        <w:rPr>
          <w:sz w:val="20"/>
          <w:lang w:val="id-ID"/>
        </w:rPr>
        <w:t>s</w:t>
      </w:r>
      <w:r w:rsidRPr="00530AE4">
        <w:rPr>
          <w:sz w:val="20"/>
        </w:rPr>
        <w:t xml:space="preserve"> of Integration of Nation and Politics (Kesbangpol) in the City of Tasikmalaya and </w:t>
      </w:r>
      <w:r w:rsidRPr="00530AE4">
        <w:rPr>
          <w:sz w:val="20"/>
          <w:lang w:val="id-ID"/>
        </w:rPr>
        <w:t xml:space="preserve">the </w:t>
      </w:r>
      <w:r w:rsidRPr="00530AE4">
        <w:rPr>
          <w:sz w:val="20"/>
        </w:rPr>
        <w:t>District of Ketapang, the Social Department of the Province of West Kalimantan</w:t>
      </w:r>
      <w:r w:rsidRPr="00530AE4">
        <w:rPr>
          <w:sz w:val="20"/>
          <w:lang w:val="id-ID"/>
        </w:rPr>
        <w:t xml:space="preserve">; and donor programs namely </w:t>
      </w:r>
      <w:r w:rsidRPr="00530AE4">
        <w:rPr>
          <w:sz w:val="20"/>
        </w:rPr>
        <w:t xml:space="preserve">USAID’s compilation of past </w:t>
      </w:r>
      <w:r w:rsidRPr="00530AE4">
        <w:rPr>
          <w:sz w:val="20"/>
          <w:lang w:val="id-ID"/>
        </w:rPr>
        <w:t xml:space="preserve">local </w:t>
      </w:r>
      <w:r w:rsidRPr="00530AE4">
        <w:rPr>
          <w:sz w:val="20"/>
        </w:rPr>
        <w:t>partners, the AusAID MAMPU and ACCESS programs</w:t>
      </w:r>
      <w:r w:rsidRPr="00530AE4">
        <w:rPr>
          <w:sz w:val="20"/>
          <w:lang w:val="id-ID"/>
        </w:rPr>
        <w:t xml:space="preserve"> and the World Bank’s PNPM Peduli program. Data does not exist elsewhere on Indonesian NGOs in a format useful for comparative analysis at the district level. </w:t>
      </w:r>
    </w:p>
    <w:tbl>
      <w:tblPr>
        <w:tblStyle w:val="TableGrid"/>
        <w:tblW w:w="0" w:type="auto"/>
        <w:tblLook w:val="04A0" w:firstRow="1" w:lastRow="0" w:firstColumn="1" w:lastColumn="0" w:noHBand="0" w:noVBand="1"/>
      </w:tblPr>
      <w:tblGrid>
        <w:gridCol w:w="3285"/>
        <w:gridCol w:w="1306"/>
        <w:gridCol w:w="3553"/>
        <w:gridCol w:w="1410"/>
        <w:gridCol w:w="3270"/>
        <w:gridCol w:w="1350"/>
      </w:tblGrid>
      <w:tr w:rsidR="00306F9D" w:rsidRPr="00B63732" w:rsidTr="00C62B98">
        <w:trPr>
          <w:trHeight w:val="377"/>
        </w:trPr>
        <w:tc>
          <w:tcPr>
            <w:tcW w:w="14174" w:type="dxa"/>
            <w:gridSpan w:val="6"/>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306F9D" w:rsidRPr="00B63732" w:rsidRDefault="00306F9D" w:rsidP="00C62B98">
            <w:pPr>
              <w:jc w:val="center"/>
              <w:rPr>
                <w:rFonts w:ascii="Frutiger LT Std 45 Light" w:hAnsi="Frutiger LT Std 45 Light"/>
                <w:b/>
                <w:bCs/>
                <w:lang w:val="en-AU"/>
              </w:rPr>
            </w:pPr>
            <w:r w:rsidRPr="00B63732">
              <w:rPr>
                <w:rFonts w:ascii="Frutiger LT Std 45 Light" w:hAnsi="Frutiger LT Std 45 Light"/>
                <w:b/>
                <w:bCs/>
                <w:lang w:val="en-AU"/>
              </w:rPr>
              <w:t>ISLAND OF SUMATRA</w:t>
            </w:r>
          </w:p>
        </w:tc>
      </w:tr>
      <w:tr w:rsidR="00306F9D" w:rsidRPr="00B63732" w:rsidTr="00C62B98">
        <w:trPr>
          <w:trHeight w:val="566"/>
        </w:trPr>
        <w:tc>
          <w:tcPr>
            <w:tcW w:w="9554" w:type="dxa"/>
            <w:gridSpan w:val="4"/>
            <w:tcBorders>
              <w:top w:val="single" w:sz="4" w:space="0" w:color="auto"/>
              <w:left w:val="single" w:sz="4" w:space="0" w:color="auto"/>
              <w:bottom w:val="single" w:sz="4" w:space="0" w:color="auto"/>
              <w:right w:val="nil"/>
            </w:tcBorders>
            <w:shd w:val="clear" w:color="auto" w:fill="EAF1DD" w:themeFill="accent3" w:themeFillTint="33"/>
            <w:vAlign w:val="center"/>
            <w:hideMark/>
          </w:tcPr>
          <w:p w:rsidR="00306F9D" w:rsidRPr="00B63732" w:rsidRDefault="00306F9D" w:rsidP="00C62B98">
            <w:pPr>
              <w:jc w:val="center"/>
              <w:rPr>
                <w:rFonts w:ascii="Frutiger LT Std 45 Light" w:hAnsi="Frutiger LT Std 45 Light"/>
                <w:b/>
                <w:bCs/>
                <w:lang w:val="en-AU"/>
              </w:rPr>
            </w:pPr>
            <w:r w:rsidRPr="00B63732">
              <w:rPr>
                <w:rFonts w:ascii="Frutiger LT Std 45 Light" w:hAnsi="Frutiger LT Std 45 Light"/>
                <w:b/>
                <w:bCs/>
                <w:lang w:val="en-AU"/>
              </w:rPr>
              <w:t>NANG</w:t>
            </w:r>
            <w:r w:rsidRPr="00B63732">
              <w:rPr>
                <w:rFonts w:ascii="Frutiger LT Std 45 Light" w:hAnsi="Frutiger LT Std 45 Light"/>
                <w:b/>
                <w:bCs/>
                <w:lang w:val="id-ID"/>
              </w:rPr>
              <w:t>G</w:t>
            </w:r>
            <w:r w:rsidRPr="00B63732">
              <w:rPr>
                <w:rFonts w:ascii="Frutiger LT Std 45 Light" w:hAnsi="Frutiger LT Std 45 Light"/>
                <w:b/>
                <w:bCs/>
                <w:lang w:val="en-AU"/>
              </w:rPr>
              <w:t>ROE ACEH DARUSSALAM</w:t>
            </w:r>
          </w:p>
        </w:tc>
        <w:tc>
          <w:tcPr>
            <w:tcW w:w="3270" w:type="dxa"/>
            <w:tcBorders>
              <w:top w:val="single" w:sz="4" w:space="0" w:color="auto"/>
              <w:left w:val="nil"/>
              <w:bottom w:val="single" w:sz="4" w:space="0" w:color="auto"/>
              <w:right w:val="nil"/>
            </w:tcBorders>
            <w:shd w:val="clear" w:color="auto" w:fill="EAF1DD" w:themeFill="accent3" w:themeFillTint="33"/>
            <w:vAlign w:val="center"/>
            <w:hideMark/>
          </w:tcPr>
          <w:p w:rsidR="00306F9D" w:rsidRPr="00B63732" w:rsidRDefault="00306F9D" w:rsidP="00C62B98">
            <w:pPr>
              <w:jc w:val="right"/>
              <w:rPr>
                <w:rFonts w:ascii="Frutiger LT Std 45 Light" w:hAnsi="Frutiger LT Std 45 Light"/>
                <w:b/>
                <w:bCs/>
                <w:lang w:val="en-AU"/>
              </w:rPr>
            </w:pPr>
            <w:r w:rsidRPr="00B63732">
              <w:rPr>
                <w:rFonts w:ascii="Frutiger LT Std 45 Light" w:hAnsi="Frutiger LT Std 45 Light"/>
                <w:b/>
                <w:bCs/>
                <w:lang w:val="en-AU"/>
              </w:rPr>
              <w:t>Total</w:t>
            </w:r>
          </w:p>
        </w:tc>
        <w:tc>
          <w:tcPr>
            <w:tcW w:w="1350"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306F9D" w:rsidRPr="00530AE4" w:rsidRDefault="00306F9D" w:rsidP="00C62B98">
            <w:pPr>
              <w:jc w:val="center"/>
              <w:rPr>
                <w:rFonts w:ascii="Frutiger LT Std 45 Light" w:hAnsi="Frutiger LT Std 45 Light"/>
                <w:b/>
                <w:bCs/>
                <w:lang w:val="id-ID"/>
              </w:rPr>
            </w:pPr>
            <w:r w:rsidRPr="00B63732">
              <w:rPr>
                <w:rFonts w:ascii="Frutiger LT Std 45 Light" w:hAnsi="Frutiger LT Std 45 Light"/>
                <w:b/>
                <w:bCs/>
                <w:lang w:val="en-AU"/>
              </w:rPr>
              <w:t>170</w:t>
            </w:r>
          </w:p>
        </w:tc>
      </w:tr>
      <w:tr w:rsidR="00306F9D" w:rsidRPr="00B63732" w:rsidTr="00C62B98">
        <w:trPr>
          <w:trHeight w:val="704"/>
        </w:trPr>
        <w:tc>
          <w:tcPr>
            <w:tcW w:w="328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30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c>
          <w:tcPr>
            <w:tcW w:w="355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4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c>
          <w:tcPr>
            <w:tcW w:w="32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3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r>
      <w:tr w:rsidR="00306F9D" w:rsidRPr="00B63732" w:rsidTr="00C62B98">
        <w:trPr>
          <w:trHeight w:val="337"/>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Aceh Selatan</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4</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Bireuen</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2</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Simeulue</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2</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Nagan Raya</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Aceh Utara</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11</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Aceh Tenggara</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4</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Aceh Jaya</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Kota Langsa</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5</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Aceh Barat</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4</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Pidie Jaya</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Kota Sabang</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2</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Aceh Tengah</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Aceh Besar</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8</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Aceh Singkil</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Kota Lhokseumawe</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15</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Aceh Barat Daya</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Bener Meriah</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Aceh Tamiang</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2</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Kota Banda Aceh</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88</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Aceh Timur</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Kota Subulussalam</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Pidie</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3</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Gayo Lues</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3</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District Unknown</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14</w:t>
            </w:r>
          </w:p>
        </w:tc>
      </w:tr>
      <w:tr w:rsidR="00306F9D" w:rsidRPr="00B63732" w:rsidTr="00C62B98">
        <w:trPr>
          <w:trHeight w:val="524"/>
        </w:trPr>
        <w:tc>
          <w:tcPr>
            <w:tcW w:w="9554" w:type="dxa"/>
            <w:gridSpan w:val="4"/>
            <w:vMerge w:val="restart"/>
            <w:tcBorders>
              <w:top w:val="single" w:sz="4" w:space="0" w:color="auto"/>
              <w:left w:val="single" w:sz="4" w:space="0" w:color="auto"/>
              <w:bottom w:val="single" w:sz="4" w:space="0" w:color="auto"/>
              <w:right w:val="nil"/>
            </w:tcBorders>
            <w:shd w:val="clear" w:color="auto" w:fill="EAF1DD" w:themeFill="accent3" w:themeFillTint="33"/>
            <w:vAlign w:val="center"/>
            <w:hideMark/>
          </w:tcPr>
          <w:p w:rsidR="00306F9D" w:rsidRPr="00B63732" w:rsidRDefault="00306F9D" w:rsidP="00C62B98">
            <w:pPr>
              <w:spacing w:after="0"/>
              <w:jc w:val="center"/>
              <w:rPr>
                <w:rFonts w:ascii="Frutiger LT Std 45 Light" w:hAnsi="Frutiger LT Std 45 Light"/>
                <w:b/>
                <w:bCs/>
                <w:lang w:val="en-AU"/>
              </w:rPr>
            </w:pPr>
            <w:r w:rsidRPr="00B63732">
              <w:rPr>
                <w:rFonts w:ascii="Frutiger LT Std 45 Light" w:hAnsi="Frutiger LT Std 45 Light"/>
                <w:b/>
                <w:bCs/>
                <w:lang w:val="en-AU"/>
              </w:rPr>
              <w:t>NORTH SUMATRA</w:t>
            </w:r>
          </w:p>
        </w:tc>
        <w:tc>
          <w:tcPr>
            <w:tcW w:w="3270" w:type="dxa"/>
            <w:vMerge w:val="restart"/>
            <w:tcBorders>
              <w:top w:val="single" w:sz="4" w:space="0" w:color="auto"/>
              <w:left w:val="nil"/>
              <w:bottom w:val="single" w:sz="4" w:space="0" w:color="auto"/>
              <w:right w:val="nil"/>
            </w:tcBorders>
            <w:shd w:val="clear" w:color="auto" w:fill="EAF1DD" w:themeFill="accent3" w:themeFillTint="33"/>
            <w:vAlign w:val="center"/>
            <w:hideMark/>
          </w:tcPr>
          <w:p w:rsidR="00306F9D" w:rsidRPr="00B63732" w:rsidRDefault="00306F9D" w:rsidP="00C62B98">
            <w:pPr>
              <w:spacing w:after="0"/>
              <w:jc w:val="right"/>
              <w:rPr>
                <w:rFonts w:ascii="Frutiger LT Std 45 Light" w:hAnsi="Frutiger LT Std 45 Light"/>
                <w:b/>
                <w:bCs/>
                <w:lang w:val="en-AU"/>
              </w:rPr>
            </w:pPr>
            <w:r w:rsidRPr="00B63732">
              <w:rPr>
                <w:rFonts w:ascii="Frutiger LT Std 45 Light" w:hAnsi="Frutiger LT Std 45 Light"/>
                <w:b/>
                <w:bCs/>
                <w:lang w:val="en-AU"/>
              </w:rPr>
              <w:t>Total</w:t>
            </w:r>
          </w:p>
        </w:tc>
        <w:tc>
          <w:tcPr>
            <w:tcW w:w="1350" w:type="dxa"/>
            <w:vMerge w:val="restart"/>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306F9D" w:rsidRPr="00B63732" w:rsidRDefault="00306F9D" w:rsidP="00C62B98">
            <w:pPr>
              <w:spacing w:after="0"/>
              <w:jc w:val="center"/>
              <w:rPr>
                <w:rFonts w:ascii="Frutiger LT Std 45 Light" w:hAnsi="Frutiger LT Std 45 Light"/>
                <w:b/>
                <w:bCs/>
                <w:lang w:val="en-AU"/>
              </w:rPr>
            </w:pPr>
            <w:r w:rsidRPr="00B63732">
              <w:rPr>
                <w:rFonts w:ascii="Frutiger LT Std 45 Light" w:hAnsi="Frutiger LT Std 45 Light"/>
                <w:b/>
                <w:bCs/>
                <w:lang w:val="en-AU"/>
              </w:rPr>
              <w:t>190</w:t>
            </w:r>
          </w:p>
        </w:tc>
      </w:tr>
      <w:tr w:rsidR="00306F9D" w:rsidRPr="00B63732" w:rsidTr="00C62B98">
        <w:trPr>
          <w:trHeight w:val="524"/>
        </w:trPr>
        <w:tc>
          <w:tcPr>
            <w:tcW w:w="0" w:type="auto"/>
            <w:gridSpan w:val="4"/>
            <w:vMerge/>
            <w:tcBorders>
              <w:top w:val="single" w:sz="4" w:space="0" w:color="auto"/>
              <w:left w:val="single" w:sz="4" w:space="0" w:color="auto"/>
              <w:bottom w:val="single" w:sz="4" w:space="0" w:color="auto"/>
              <w:right w:val="nil"/>
            </w:tcBorders>
            <w:vAlign w:val="center"/>
            <w:hideMark/>
          </w:tcPr>
          <w:p w:rsidR="00306F9D" w:rsidRPr="00B63732" w:rsidRDefault="00306F9D" w:rsidP="00C62B98">
            <w:pPr>
              <w:spacing w:after="0"/>
              <w:rPr>
                <w:rFonts w:ascii="Frutiger LT Std 45 Light" w:hAnsi="Frutiger LT Std 45 Light"/>
                <w:b/>
                <w:bCs/>
                <w:lang w:val="en-AU"/>
              </w:rPr>
            </w:pPr>
          </w:p>
        </w:tc>
        <w:tc>
          <w:tcPr>
            <w:tcW w:w="0" w:type="auto"/>
            <w:vMerge/>
            <w:tcBorders>
              <w:top w:val="single" w:sz="4" w:space="0" w:color="auto"/>
              <w:left w:val="nil"/>
              <w:bottom w:val="single" w:sz="4" w:space="0" w:color="auto"/>
              <w:right w:val="nil"/>
            </w:tcBorders>
            <w:vAlign w:val="center"/>
            <w:hideMark/>
          </w:tcPr>
          <w:p w:rsidR="00306F9D" w:rsidRPr="00B63732" w:rsidRDefault="00306F9D" w:rsidP="00C62B98">
            <w:pPr>
              <w:spacing w:after="0"/>
              <w:rPr>
                <w:rFonts w:ascii="Frutiger LT Std 45 Light" w:hAnsi="Frutiger LT Std 45 Light"/>
                <w:b/>
                <w:bCs/>
                <w:lang w:val="en-AU"/>
              </w:rPr>
            </w:pPr>
          </w:p>
        </w:tc>
        <w:tc>
          <w:tcPr>
            <w:tcW w:w="0" w:type="auto"/>
            <w:vMerge/>
            <w:tcBorders>
              <w:top w:val="single" w:sz="4" w:space="0" w:color="auto"/>
              <w:left w:val="nil"/>
              <w:bottom w:val="single" w:sz="4" w:space="0" w:color="auto"/>
              <w:right w:val="single" w:sz="4" w:space="0" w:color="auto"/>
            </w:tcBorders>
            <w:vAlign w:val="center"/>
            <w:hideMark/>
          </w:tcPr>
          <w:p w:rsidR="00306F9D" w:rsidRPr="00B63732" w:rsidRDefault="00306F9D" w:rsidP="00C62B98">
            <w:pPr>
              <w:spacing w:after="0"/>
              <w:rPr>
                <w:rFonts w:ascii="Frutiger LT Std 45 Light" w:hAnsi="Frutiger LT Std 45 Light"/>
                <w:b/>
                <w:bCs/>
                <w:lang w:val="en-AU"/>
              </w:rPr>
            </w:pPr>
          </w:p>
        </w:tc>
      </w:tr>
      <w:tr w:rsidR="00306F9D" w:rsidRPr="00B63732" w:rsidTr="00C62B98">
        <w:trPr>
          <w:trHeight w:val="971"/>
        </w:trPr>
        <w:tc>
          <w:tcPr>
            <w:tcW w:w="328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30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c>
          <w:tcPr>
            <w:tcW w:w="355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4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c>
          <w:tcPr>
            <w:tcW w:w="32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3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Deli Serdang</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10</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Nias Utara</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Kota Binjai</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Serdang Bedagai</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2</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Nias Selatan</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Kota Padang Sidempuan</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Padang Lawas</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Kota Gunung Sitoli</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16</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Tapanuli Selatan</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5</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Humbang Hasundutan</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Labuhanbatu Selatan</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Pakpak Bharat</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Langkat</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Kota Pematang Siantar</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13</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Tanah Karo</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Mandailing Natal</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2</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Labuhan Batu</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Dairi</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2</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Kota Tanjung Balai</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Simalungun</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Tapanuli Utara</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2</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Padang Lawas Utara</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Labuhanbatu Utara</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Toba Samosir</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Kota Tebing Tinggi</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Batu Bara</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Asahan</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2</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Nias Barat</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Kota Medan</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113</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District Unknown</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18</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Samosir</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Nias</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530AE4" w:rsidRDefault="00306F9D" w:rsidP="00C62B98">
            <w:pPr>
              <w:spacing w:after="0"/>
              <w:rPr>
                <w:rFonts w:ascii="Frutiger LT Std 45 Light" w:hAnsi="Frutiger LT Std 45 Light"/>
                <w:sz w:val="22"/>
                <w:szCs w:val="22"/>
                <w:lang w:val="id-ID"/>
              </w:rPr>
            </w:pP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Kota Sibolga</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Tapanuli Tengah</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p>
        </w:tc>
      </w:tr>
      <w:tr w:rsidR="00306F9D" w:rsidRPr="00B63732" w:rsidTr="00C62B98">
        <w:trPr>
          <w:trHeight w:val="360"/>
        </w:trPr>
        <w:tc>
          <w:tcPr>
            <w:tcW w:w="3285" w:type="dxa"/>
            <w:tcBorders>
              <w:top w:val="single" w:sz="4" w:space="0" w:color="auto"/>
              <w:left w:val="nil"/>
              <w:bottom w:val="nil"/>
              <w:right w:val="nil"/>
            </w:tcBorders>
            <w:noWrap/>
            <w:vAlign w:val="center"/>
          </w:tcPr>
          <w:p w:rsidR="00306F9D" w:rsidRPr="00B63732" w:rsidRDefault="00306F9D" w:rsidP="00C62B98">
            <w:pPr>
              <w:rPr>
                <w:rFonts w:ascii="Frutiger LT Std 45 Light" w:hAnsi="Frutiger LT Std 45 Light"/>
                <w:sz w:val="22"/>
                <w:szCs w:val="22"/>
                <w:lang w:val="en-AU"/>
              </w:rPr>
            </w:pPr>
          </w:p>
        </w:tc>
        <w:tc>
          <w:tcPr>
            <w:tcW w:w="1306" w:type="dxa"/>
            <w:tcBorders>
              <w:top w:val="single" w:sz="4" w:space="0" w:color="auto"/>
              <w:left w:val="nil"/>
              <w:bottom w:val="nil"/>
              <w:right w:val="nil"/>
            </w:tcBorders>
            <w:noWrap/>
            <w:vAlign w:val="center"/>
          </w:tcPr>
          <w:p w:rsidR="00306F9D" w:rsidRPr="00B63732" w:rsidRDefault="00306F9D" w:rsidP="00C62B98">
            <w:pPr>
              <w:jc w:val="center"/>
              <w:rPr>
                <w:rFonts w:ascii="Frutiger LT Std 45 Light" w:hAnsi="Frutiger LT Std 45 Light"/>
                <w:sz w:val="22"/>
                <w:szCs w:val="22"/>
                <w:lang w:val="en-AU"/>
              </w:rPr>
            </w:pPr>
          </w:p>
        </w:tc>
        <w:tc>
          <w:tcPr>
            <w:tcW w:w="3553" w:type="dxa"/>
            <w:tcBorders>
              <w:top w:val="single" w:sz="4" w:space="0" w:color="auto"/>
              <w:left w:val="nil"/>
              <w:bottom w:val="nil"/>
              <w:right w:val="nil"/>
            </w:tcBorders>
            <w:noWrap/>
            <w:vAlign w:val="center"/>
          </w:tcPr>
          <w:p w:rsidR="00306F9D" w:rsidRPr="00B63732" w:rsidRDefault="00306F9D" w:rsidP="00C62B98">
            <w:pPr>
              <w:rPr>
                <w:rFonts w:ascii="Frutiger LT Std 45 Light" w:hAnsi="Frutiger LT Std 45 Light"/>
                <w:sz w:val="22"/>
                <w:szCs w:val="22"/>
                <w:lang w:val="en-AU"/>
              </w:rPr>
            </w:pPr>
          </w:p>
        </w:tc>
        <w:tc>
          <w:tcPr>
            <w:tcW w:w="1410" w:type="dxa"/>
            <w:tcBorders>
              <w:top w:val="single" w:sz="4" w:space="0" w:color="auto"/>
              <w:left w:val="nil"/>
              <w:bottom w:val="nil"/>
              <w:right w:val="nil"/>
            </w:tcBorders>
            <w:noWrap/>
            <w:vAlign w:val="center"/>
          </w:tcPr>
          <w:p w:rsidR="00306F9D" w:rsidRPr="00B63732" w:rsidRDefault="00306F9D" w:rsidP="00C62B98">
            <w:pPr>
              <w:jc w:val="center"/>
              <w:rPr>
                <w:rFonts w:ascii="Frutiger LT Std 45 Light" w:hAnsi="Frutiger LT Std 45 Light"/>
                <w:sz w:val="22"/>
                <w:szCs w:val="22"/>
                <w:lang w:val="en-AU"/>
              </w:rPr>
            </w:pPr>
          </w:p>
        </w:tc>
        <w:tc>
          <w:tcPr>
            <w:tcW w:w="3270" w:type="dxa"/>
            <w:tcBorders>
              <w:top w:val="single" w:sz="4" w:space="0" w:color="auto"/>
              <w:left w:val="nil"/>
              <w:bottom w:val="nil"/>
              <w:right w:val="nil"/>
            </w:tcBorders>
            <w:noWrap/>
            <w:vAlign w:val="center"/>
          </w:tcPr>
          <w:p w:rsidR="00306F9D" w:rsidRPr="00B63732" w:rsidRDefault="00306F9D" w:rsidP="00C62B98">
            <w:pPr>
              <w:rPr>
                <w:rFonts w:ascii="Frutiger LT Std 45 Light" w:hAnsi="Frutiger LT Std 45 Light"/>
                <w:sz w:val="22"/>
                <w:szCs w:val="22"/>
                <w:lang w:val="en-AU"/>
              </w:rPr>
            </w:pPr>
          </w:p>
        </w:tc>
        <w:tc>
          <w:tcPr>
            <w:tcW w:w="1350" w:type="dxa"/>
            <w:tcBorders>
              <w:top w:val="single" w:sz="4" w:space="0" w:color="auto"/>
              <w:left w:val="nil"/>
              <w:bottom w:val="nil"/>
              <w:right w:val="nil"/>
            </w:tcBorders>
            <w:noWrap/>
            <w:vAlign w:val="center"/>
          </w:tcPr>
          <w:p w:rsidR="00306F9D" w:rsidRPr="00B63732" w:rsidRDefault="00306F9D" w:rsidP="00C62B98">
            <w:pPr>
              <w:rPr>
                <w:rFonts w:ascii="Frutiger LT Std 45 Light" w:hAnsi="Frutiger LT Std 45 Light"/>
                <w:sz w:val="22"/>
                <w:szCs w:val="22"/>
                <w:lang w:val="en-AU"/>
              </w:rPr>
            </w:pPr>
          </w:p>
        </w:tc>
      </w:tr>
      <w:tr w:rsidR="00306F9D" w:rsidRPr="00B63732" w:rsidTr="00C62B98">
        <w:trPr>
          <w:trHeight w:val="360"/>
        </w:trPr>
        <w:tc>
          <w:tcPr>
            <w:tcW w:w="3285" w:type="dxa"/>
            <w:tcBorders>
              <w:top w:val="nil"/>
              <w:left w:val="nil"/>
              <w:bottom w:val="nil"/>
              <w:right w:val="nil"/>
            </w:tcBorders>
            <w:noWrap/>
            <w:vAlign w:val="center"/>
          </w:tcPr>
          <w:p w:rsidR="00306F9D" w:rsidRDefault="00306F9D" w:rsidP="00C62B98">
            <w:pPr>
              <w:rPr>
                <w:rFonts w:ascii="Frutiger LT Std 45 Light" w:hAnsi="Frutiger LT Std 45 Light"/>
                <w:sz w:val="22"/>
                <w:szCs w:val="22"/>
                <w:lang w:val="id-ID"/>
              </w:rPr>
            </w:pPr>
          </w:p>
          <w:p w:rsidR="00306F9D" w:rsidRDefault="00306F9D" w:rsidP="00C62B98">
            <w:pPr>
              <w:rPr>
                <w:rFonts w:ascii="Frutiger LT Std 45 Light" w:hAnsi="Frutiger LT Std 45 Light"/>
                <w:sz w:val="22"/>
                <w:szCs w:val="22"/>
                <w:lang w:val="id-ID"/>
              </w:rPr>
            </w:pPr>
          </w:p>
          <w:p w:rsidR="00306F9D" w:rsidRPr="00530AE4" w:rsidRDefault="00306F9D" w:rsidP="00C62B98">
            <w:pPr>
              <w:rPr>
                <w:rFonts w:ascii="Frutiger LT Std 45 Light" w:hAnsi="Frutiger LT Std 45 Light"/>
                <w:sz w:val="22"/>
                <w:szCs w:val="22"/>
                <w:lang w:val="id-ID"/>
              </w:rPr>
            </w:pPr>
          </w:p>
        </w:tc>
        <w:tc>
          <w:tcPr>
            <w:tcW w:w="1306" w:type="dxa"/>
            <w:tcBorders>
              <w:top w:val="nil"/>
              <w:left w:val="nil"/>
              <w:bottom w:val="nil"/>
              <w:right w:val="nil"/>
            </w:tcBorders>
            <w:noWrap/>
            <w:vAlign w:val="center"/>
          </w:tcPr>
          <w:p w:rsidR="00306F9D" w:rsidRPr="00B63732" w:rsidRDefault="00306F9D" w:rsidP="00C62B98">
            <w:pPr>
              <w:jc w:val="center"/>
              <w:rPr>
                <w:rFonts w:ascii="Frutiger LT Std 45 Light" w:hAnsi="Frutiger LT Std 45 Light"/>
                <w:sz w:val="22"/>
                <w:szCs w:val="22"/>
                <w:lang w:val="en-AU"/>
              </w:rPr>
            </w:pPr>
          </w:p>
        </w:tc>
        <w:tc>
          <w:tcPr>
            <w:tcW w:w="3553" w:type="dxa"/>
            <w:tcBorders>
              <w:top w:val="nil"/>
              <w:left w:val="nil"/>
              <w:bottom w:val="nil"/>
              <w:right w:val="nil"/>
            </w:tcBorders>
            <w:noWrap/>
            <w:vAlign w:val="center"/>
          </w:tcPr>
          <w:p w:rsidR="00306F9D" w:rsidRPr="00B63732" w:rsidRDefault="00306F9D" w:rsidP="00C62B98">
            <w:pPr>
              <w:rPr>
                <w:rFonts w:ascii="Frutiger LT Std 45 Light" w:hAnsi="Frutiger LT Std 45 Light"/>
                <w:sz w:val="22"/>
                <w:szCs w:val="22"/>
                <w:lang w:val="en-AU"/>
              </w:rPr>
            </w:pPr>
          </w:p>
        </w:tc>
        <w:tc>
          <w:tcPr>
            <w:tcW w:w="1410" w:type="dxa"/>
            <w:tcBorders>
              <w:top w:val="nil"/>
              <w:left w:val="nil"/>
              <w:bottom w:val="nil"/>
              <w:right w:val="nil"/>
            </w:tcBorders>
            <w:noWrap/>
            <w:vAlign w:val="center"/>
          </w:tcPr>
          <w:p w:rsidR="00306F9D" w:rsidRPr="00B63732" w:rsidRDefault="00306F9D" w:rsidP="00C62B98">
            <w:pPr>
              <w:jc w:val="center"/>
              <w:rPr>
                <w:rFonts w:ascii="Frutiger LT Std 45 Light" w:hAnsi="Frutiger LT Std 45 Light"/>
                <w:sz w:val="22"/>
                <w:szCs w:val="22"/>
                <w:lang w:val="en-AU"/>
              </w:rPr>
            </w:pPr>
          </w:p>
        </w:tc>
        <w:tc>
          <w:tcPr>
            <w:tcW w:w="3270" w:type="dxa"/>
            <w:tcBorders>
              <w:top w:val="nil"/>
              <w:left w:val="nil"/>
              <w:bottom w:val="nil"/>
              <w:right w:val="nil"/>
            </w:tcBorders>
            <w:noWrap/>
            <w:vAlign w:val="center"/>
          </w:tcPr>
          <w:p w:rsidR="00306F9D" w:rsidRPr="00B63732" w:rsidRDefault="00306F9D" w:rsidP="00C62B98">
            <w:pPr>
              <w:rPr>
                <w:rFonts w:ascii="Frutiger LT Std 45 Light" w:hAnsi="Frutiger LT Std 45 Light"/>
                <w:sz w:val="22"/>
                <w:szCs w:val="22"/>
                <w:lang w:val="en-AU"/>
              </w:rPr>
            </w:pPr>
          </w:p>
        </w:tc>
        <w:tc>
          <w:tcPr>
            <w:tcW w:w="1350" w:type="dxa"/>
            <w:tcBorders>
              <w:top w:val="nil"/>
              <w:left w:val="nil"/>
              <w:bottom w:val="nil"/>
              <w:right w:val="nil"/>
            </w:tcBorders>
            <w:noWrap/>
            <w:vAlign w:val="center"/>
          </w:tcPr>
          <w:p w:rsidR="00306F9D" w:rsidRPr="00B63732" w:rsidRDefault="00306F9D" w:rsidP="00C62B98">
            <w:pPr>
              <w:rPr>
                <w:rFonts w:ascii="Frutiger LT Std 45 Light" w:hAnsi="Frutiger LT Std 45 Light"/>
                <w:sz w:val="22"/>
                <w:szCs w:val="22"/>
                <w:lang w:val="en-AU"/>
              </w:rPr>
            </w:pPr>
          </w:p>
        </w:tc>
      </w:tr>
      <w:tr w:rsidR="00306F9D" w:rsidRPr="00B63732" w:rsidTr="00C62B98">
        <w:trPr>
          <w:trHeight w:val="690"/>
        </w:trPr>
        <w:tc>
          <w:tcPr>
            <w:tcW w:w="9554" w:type="dxa"/>
            <w:gridSpan w:val="4"/>
            <w:tcBorders>
              <w:top w:val="nil"/>
              <w:left w:val="single" w:sz="4" w:space="0" w:color="auto"/>
              <w:bottom w:val="single" w:sz="4" w:space="0" w:color="auto"/>
              <w:right w:val="nil"/>
            </w:tcBorders>
            <w:shd w:val="clear" w:color="auto" w:fill="EAF1DD" w:themeFill="accent3" w:themeFillTint="33"/>
            <w:vAlign w:val="center"/>
            <w:hideMark/>
          </w:tcPr>
          <w:p w:rsidR="00306F9D" w:rsidRPr="00B63732" w:rsidRDefault="00306F9D" w:rsidP="00C62B98">
            <w:pPr>
              <w:spacing w:after="0"/>
              <w:jc w:val="center"/>
              <w:rPr>
                <w:rFonts w:ascii="Frutiger LT Std 45 Light" w:hAnsi="Frutiger LT Std 45 Light"/>
                <w:b/>
                <w:bCs/>
                <w:lang w:val="en-AU"/>
              </w:rPr>
            </w:pPr>
            <w:r w:rsidRPr="00B63732">
              <w:rPr>
                <w:rFonts w:ascii="Frutiger LT Std 45 Light" w:hAnsi="Frutiger LT Std 45 Light"/>
                <w:b/>
                <w:bCs/>
                <w:lang w:val="en-AU"/>
              </w:rPr>
              <w:t>WEST SUMATRA</w:t>
            </w:r>
          </w:p>
        </w:tc>
        <w:tc>
          <w:tcPr>
            <w:tcW w:w="3270" w:type="dxa"/>
            <w:tcBorders>
              <w:top w:val="nil"/>
              <w:left w:val="nil"/>
              <w:bottom w:val="single" w:sz="4" w:space="0" w:color="auto"/>
              <w:right w:val="nil"/>
            </w:tcBorders>
            <w:shd w:val="clear" w:color="auto" w:fill="EAF1DD" w:themeFill="accent3" w:themeFillTint="33"/>
            <w:vAlign w:val="center"/>
            <w:hideMark/>
          </w:tcPr>
          <w:p w:rsidR="00306F9D" w:rsidRPr="00B63732" w:rsidRDefault="00306F9D" w:rsidP="00C62B98">
            <w:pPr>
              <w:spacing w:after="0"/>
              <w:jc w:val="right"/>
              <w:rPr>
                <w:rFonts w:ascii="Frutiger LT Std 45 Light" w:hAnsi="Frutiger LT Std 45 Light"/>
                <w:b/>
                <w:bCs/>
                <w:lang w:val="en-AU"/>
              </w:rPr>
            </w:pPr>
            <w:r w:rsidRPr="00B63732">
              <w:rPr>
                <w:rFonts w:ascii="Frutiger LT Std 45 Light" w:hAnsi="Frutiger LT Std 45 Light"/>
                <w:b/>
                <w:bCs/>
                <w:lang w:val="en-AU"/>
              </w:rPr>
              <w:t>Total</w:t>
            </w:r>
          </w:p>
        </w:tc>
        <w:tc>
          <w:tcPr>
            <w:tcW w:w="1350" w:type="dxa"/>
            <w:tcBorders>
              <w:top w:val="nil"/>
              <w:left w:val="nil"/>
              <w:bottom w:val="single" w:sz="4" w:space="0" w:color="auto"/>
              <w:right w:val="single" w:sz="4" w:space="0" w:color="auto"/>
            </w:tcBorders>
            <w:shd w:val="clear" w:color="auto" w:fill="EAF1DD" w:themeFill="accent3" w:themeFillTint="33"/>
            <w:vAlign w:val="center"/>
            <w:hideMark/>
          </w:tcPr>
          <w:p w:rsidR="00306F9D" w:rsidRPr="00B63732" w:rsidRDefault="00306F9D" w:rsidP="00C62B98">
            <w:pPr>
              <w:spacing w:after="0"/>
              <w:jc w:val="center"/>
              <w:rPr>
                <w:rFonts w:ascii="Frutiger LT Std 45 Light" w:hAnsi="Frutiger LT Std 45 Light"/>
                <w:b/>
                <w:bCs/>
                <w:lang w:val="en-AU"/>
              </w:rPr>
            </w:pPr>
            <w:r w:rsidRPr="00B63732">
              <w:rPr>
                <w:rFonts w:ascii="Frutiger LT Std 45 Light" w:hAnsi="Frutiger LT Std 45 Light"/>
                <w:b/>
                <w:bCs/>
                <w:lang w:val="en-AU"/>
              </w:rPr>
              <w:t>61</w:t>
            </w:r>
          </w:p>
        </w:tc>
      </w:tr>
      <w:tr w:rsidR="00306F9D" w:rsidRPr="00B63732" w:rsidTr="00C62B98">
        <w:trPr>
          <w:trHeight w:val="899"/>
        </w:trPr>
        <w:tc>
          <w:tcPr>
            <w:tcW w:w="328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30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c>
          <w:tcPr>
            <w:tcW w:w="355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4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c>
          <w:tcPr>
            <w:tcW w:w="32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3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Kota Padang</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52</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Kota Padang Panjang</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Pesisir Selatan</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Dharmasraya</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Solok Selatan</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Kota Sawahlunto</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Kota Solok</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Padang Pariaman</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Sijunjung</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Kepulauan Mentawai</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Agam</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2</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Kota Bukit Tinggi</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4</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Solok</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Pasaman</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Pasaman Barat</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Limapuluh Kota</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Tanah Datar</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District Unknown</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Kota Payakumbuh</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Kota Pariaman</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p>
        </w:tc>
      </w:tr>
      <w:tr w:rsidR="00306F9D" w:rsidRPr="00B63732" w:rsidTr="00C62B98">
        <w:trPr>
          <w:trHeight w:val="705"/>
        </w:trPr>
        <w:tc>
          <w:tcPr>
            <w:tcW w:w="9554" w:type="dxa"/>
            <w:gridSpan w:val="4"/>
            <w:tcBorders>
              <w:top w:val="single" w:sz="4" w:space="0" w:color="auto"/>
              <w:left w:val="single" w:sz="4" w:space="0" w:color="auto"/>
              <w:bottom w:val="single" w:sz="4" w:space="0" w:color="auto"/>
              <w:right w:val="nil"/>
            </w:tcBorders>
            <w:shd w:val="clear" w:color="auto" w:fill="EAF1DD" w:themeFill="accent3" w:themeFillTint="33"/>
            <w:vAlign w:val="center"/>
            <w:hideMark/>
          </w:tcPr>
          <w:p w:rsidR="00306F9D" w:rsidRPr="00B63732" w:rsidRDefault="00306F9D" w:rsidP="00C62B98">
            <w:pPr>
              <w:spacing w:after="0"/>
              <w:jc w:val="center"/>
              <w:rPr>
                <w:rFonts w:ascii="Frutiger LT Std 45 Light" w:hAnsi="Frutiger LT Std 45 Light"/>
                <w:b/>
                <w:bCs/>
                <w:lang w:val="en-AU"/>
              </w:rPr>
            </w:pPr>
            <w:r w:rsidRPr="00B63732">
              <w:rPr>
                <w:rFonts w:ascii="Frutiger LT Std 45 Light" w:hAnsi="Frutiger LT Std 45 Light"/>
                <w:b/>
                <w:bCs/>
                <w:lang w:val="en-AU"/>
              </w:rPr>
              <w:t>RIAU</w:t>
            </w:r>
          </w:p>
        </w:tc>
        <w:tc>
          <w:tcPr>
            <w:tcW w:w="3270" w:type="dxa"/>
            <w:tcBorders>
              <w:top w:val="single" w:sz="4" w:space="0" w:color="auto"/>
              <w:left w:val="nil"/>
              <w:bottom w:val="single" w:sz="4" w:space="0" w:color="auto"/>
              <w:right w:val="nil"/>
            </w:tcBorders>
            <w:shd w:val="clear" w:color="auto" w:fill="EAF1DD" w:themeFill="accent3" w:themeFillTint="33"/>
            <w:vAlign w:val="center"/>
            <w:hideMark/>
          </w:tcPr>
          <w:p w:rsidR="00306F9D" w:rsidRPr="00B63732" w:rsidRDefault="00306F9D" w:rsidP="00C62B98">
            <w:pPr>
              <w:spacing w:after="0"/>
              <w:jc w:val="right"/>
              <w:rPr>
                <w:rFonts w:ascii="Frutiger LT Std 45 Light" w:hAnsi="Frutiger LT Std 45 Light"/>
                <w:b/>
                <w:bCs/>
                <w:lang w:val="en-AU"/>
              </w:rPr>
            </w:pPr>
            <w:r w:rsidRPr="00B63732">
              <w:rPr>
                <w:rFonts w:ascii="Frutiger LT Std 45 Light" w:hAnsi="Frutiger LT Std 45 Light"/>
                <w:b/>
                <w:bCs/>
                <w:lang w:val="en-AU"/>
              </w:rPr>
              <w:t>Total</w:t>
            </w:r>
          </w:p>
        </w:tc>
        <w:tc>
          <w:tcPr>
            <w:tcW w:w="1350"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306F9D" w:rsidRPr="00B63732" w:rsidRDefault="00306F9D" w:rsidP="00C62B98">
            <w:pPr>
              <w:spacing w:after="0"/>
              <w:jc w:val="center"/>
              <w:rPr>
                <w:rFonts w:ascii="Frutiger LT Std 45 Light" w:hAnsi="Frutiger LT Std 45 Light"/>
                <w:b/>
                <w:bCs/>
                <w:lang w:val="en-AU"/>
              </w:rPr>
            </w:pPr>
            <w:r w:rsidRPr="00B63732">
              <w:rPr>
                <w:rFonts w:ascii="Frutiger LT Std 45 Light" w:hAnsi="Frutiger LT Std 45 Light"/>
                <w:b/>
                <w:bCs/>
                <w:lang w:val="en-AU"/>
              </w:rPr>
              <w:t>66</w:t>
            </w:r>
          </w:p>
        </w:tc>
      </w:tr>
      <w:tr w:rsidR="00306F9D" w:rsidRPr="00B63732" w:rsidTr="00C62B98">
        <w:trPr>
          <w:trHeight w:val="944"/>
        </w:trPr>
        <w:tc>
          <w:tcPr>
            <w:tcW w:w="328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30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c>
          <w:tcPr>
            <w:tcW w:w="355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4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c>
          <w:tcPr>
            <w:tcW w:w="32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3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Indragiri Hulu</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Kuantan Singingi</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Kampar</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Siak</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Rokan Hilir</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Bengkalis</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Kota Dumai</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3</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Indragiri Hilir</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District Unknown</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4</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Meranti</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Pelalawan</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Kota Pekanbaru</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58</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Rokan Hulu</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p>
        </w:tc>
      </w:tr>
    </w:tbl>
    <w:p w:rsidR="00306F9D" w:rsidRPr="00B63732" w:rsidRDefault="00306F9D" w:rsidP="00306F9D">
      <w:pPr>
        <w:rPr>
          <w:rFonts w:ascii="Frutiger LT Std 45 Light" w:hAnsi="Frutiger LT Std 45 Light"/>
          <w:lang w:val="en-AU"/>
        </w:rPr>
      </w:pPr>
    </w:p>
    <w:p w:rsidR="00306F9D" w:rsidRPr="00B63732" w:rsidRDefault="00306F9D" w:rsidP="00306F9D">
      <w:pPr>
        <w:spacing w:after="200"/>
        <w:rPr>
          <w:rFonts w:ascii="Frutiger LT Std 45 Light" w:hAnsi="Frutiger LT Std 45 Light"/>
          <w:lang w:val="en-AU"/>
        </w:rPr>
      </w:pPr>
      <w:r w:rsidRPr="00B63732">
        <w:rPr>
          <w:rFonts w:ascii="Frutiger LT Std 45 Light" w:hAnsi="Frutiger LT Std 45 Light"/>
          <w:lang w:val="en-AU"/>
        </w:rPr>
        <w:br w:type="page"/>
      </w:r>
    </w:p>
    <w:tbl>
      <w:tblPr>
        <w:tblStyle w:val="TableGrid"/>
        <w:tblW w:w="0" w:type="auto"/>
        <w:tblLook w:val="04A0" w:firstRow="1" w:lastRow="0" w:firstColumn="1" w:lastColumn="0" w:noHBand="0" w:noVBand="1"/>
      </w:tblPr>
      <w:tblGrid>
        <w:gridCol w:w="3285"/>
        <w:gridCol w:w="1306"/>
        <w:gridCol w:w="3553"/>
        <w:gridCol w:w="1410"/>
        <w:gridCol w:w="3270"/>
        <w:gridCol w:w="1350"/>
      </w:tblGrid>
      <w:tr w:rsidR="00306F9D" w:rsidRPr="00B63732" w:rsidTr="00C62B98">
        <w:trPr>
          <w:trHeight w:val="720"/>
        </w:trPr>
        <w:tc>
          <w:tcPr>
            <w:tcW w:w="9554" w:type="dxa"/>
            <w:gridSpan w:val="4"/>
            <w:tcBorders>
              <w:top w:val="single" w:sz="4" w:space="0" w:color="auto"/>
              <w:left w:val="single" w:sz="4" w:space="0" w:color="auto"/>
              <w:bottom w:val="single" w:sz="4" w:space="0" w:color="auto"/>
              <w:right w:val="nil"/>
            </w:tcBorders>
            <w:shd w:val="clear" w:color="auto" w:fill="EAF1DD" w:themeFill="accent3" w:themeFillTint="33"/>
            <w:vAlign w:val="center"/>
            <w:hideMark/>
          </w:tcPr>
          <w:p w:rsidR="00306F9D" w:rsidRPr="00B63732" w:rsidRDefault="00306F9D" w:rsidP="00C62B98">
            <w:pPr>
              <w:jc w:val="center"/>
              <w:rPr>
                <w:rFonts w:ascii="Frutiger LT Std 45 Light" w:hAnsi="Frutiger LT Std 45 Light"/>
                <w:b/>
                <w:bCs/>
                <w:lang w:val="en-AU"/>
              </w:rPr>
            </w:pPr>
            <w:r w:rsidRPr="00B63732">
              <w:rPr>
                <w:rFonts w:ascii="Frutiger LT Std 45 Light" w:hAnsi="Frutiger LT Std 45 Light"/>
                <w:b/>
                <w:bCs/>
                <w:lang w:val="en-AU"/>
              </w:rPr>
              <w:t>JAMBI</w:t>
            </w:r>
          </w:p>
        </w:tc>
        <w:tc>
          <w:tcPr>
            <w:tcW w:w="3270" w:type="dxa"/>
            <w:tcBorders>
              <w:top w:val="single" w:sz="4" w:space="0" w:color="auto"/>
              <w:left w:val="nil"/>
              <w:bottom w:val="single" w:sz="4" w:space="0" w:color="auto"/>
              <w:right w:val="nil"/>
            </w:tcBorders>
            <w:shd w:val="clear" w:color="auto" w:fill="EAF1DD" w:themeFill="accent3" w:themeFillTint="33"/>
            <w:vAlign w:val="center"/>
            <w:hideMark/>
          </w:tcPr>
          <w:p w:rsidR="00306F9D" w:rsidRPr="00B63732" w:rsidRDefault="00306F9D" w:rsidP="00C62B98">
            <w:pPr>
              <w:jc w:val="right"/>
              <w:rPr>
                <w:rFonts w:ascii="Frutiger LT Std 45 Light" w:hAnsi="Frutiger LT Std 45 Light"/>
                <w:b/>
                <w:bCs/>
                <w:lang w:val="en-AU"/>
              </w:rPr>
            </w:pPr>
            <w:r w:rsidRPr="00B63732">
              <w:rPr>
                <w:rFonts w:ascii="Frutiger LT Std 45 Light" w:hAnsi="Frutiger LT Std 45 Light"/>
                <w:b/>
                <w:bCs/>
                <w:lang w:val="en-AU"/>
              </w:rPr>
              <w:t>Total</w:t>
            </w:r>
          </w:p>
        </w:tc>
        <w:tc>
          <w:tcPr>
            <w:tcW w:w="1350"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306F9D" w:rsidRPr="00B63732" w:rsidRDefault="00306F9D" w:rsidP="00C62B98">
            <w:pPr>
              <w:jc w:val="center"/>
              <w:rPr>
                <w:rFonts w:ascii="Frutiger LT Std 45 Light" w:hAnsi="Frutiger LT Std 45 Light"/>
                <w:b/>
                <w:bCs/>
                <w:lang w:val="en-AU"/>
              </w:rPr>
            </w:pPr>
            <w:r w:rsidRPr="00B63732">
              <w:rPr>
                <w:rFonts w:ascii="Frutiger LT Std 45 Light" w:hAnsi="Frutiger LT Std 45 Light"/>
                <w:b/>
                <w:bCs/>
                <w:lang w:val="en-AU"/>
              </w:rPr>
              <w:t>37</w:t>
            </w:r>
          </w:p>
        </w:tc>
      </w:tr>
      <w:tr w:rsidR="00306F9D" w:rsidRPr="00B63732" w:rsidTr="00C62B98">
        <w:trPr>
          <w:trHeight w:val="885"/>
        </w:trPr>
        <w:tc>
          <w:tcPr>
            <w:tcW w:w="328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30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c>
          <w:tcPr>
            <w:tcW w:w="355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4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c>
          <w:tcPr>
            <w:tcW w:w="32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3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rPr>
                <w:rFonts w:ascii="Frutiger LT Std 45 Light" w:hAnsi="Frutiger LT Std 45 Light"/>
                <w:sz w:val="22"/>
                <w:szCs w:val="22"/>
                <w:lang w:val="en-AU"/>
              </w:rPr>
            </w:pPr>
            <w:r w:rsidRPr="00B63732">
              <w:rPr>
                <w:rFonts w:ascii="Frutiger LT Std 45 Light" w:hAnsi="Frutiger LT Std 45 Light"/>
                <w:sz w:val="22"/>
                <w:szCs w:val="22"/>
                <w:lang w:val="en-AU"/>
              </w:rPr>
              <w:t>Kab. Tanjung Jabung Timur</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rPr>
                <w:rFonts w:ascii="Frutiger LT Std 45 Light" w:hAnsi="Frutiger LT Std 45 Light"/>
                <w:sz w:val="22"/>
                <w:szCs w:val="22"/>
                <w:lang w:val="en-AU"/>
              </w:rPr>
            </w:pPr>
            <w:r w:rsidRPr="00B63732">
              <w:rPr>
                <w:rFonts w:ascii="Frutiger LT Std 45 Light" w:hAnsi="Frutiger LT Std 45 Light"/>
                <w:sz w:val="22"/>
                <w:szCs w:val="22"/>
                <w:lang w:val="en-AU"/>
              </w:rPr>
              <w:t>Kota Jambi</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28</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rPr>
                <w:rFonts w:ascii="Frutiger LT Std 45 Light" w:hAnsi="Frutiger LT Std 45 Light"/>
                <w:sz w:val="22"/>
                <w:szCs w:val="22"/>
                <w:lang w:val="en-AU"/>
              </w:rPr>
            </w:pPr>
            <w:r w:rsidRPr="00B63732">
              <w:rPr>
                <w:rFonts w:ascii="Frutiger LT Std 45 Light" w:hAnsi="Frutiger LT Std 45 Light"/>
                <w:sz w:val="22"/>
                <w:szCs w:val="22"/>
                <w:lang w:val="en-AU"/>
              </w:rPr>
              <w:t>Kab. Bungo</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rPr>
                <w:rFonts w:ascii="Frutiger LT Std 45 Light" w:hAnsi="Frutiger LT Std 45 Light"/>
                <w:sz w:val="22"/>
                <w:szCs w:val="22"/>
                <w:lang w:val="en-AU"/>
              </w:rPr>
            </w:pPr>
            <w:r w:rsidRPr="00B63732">
              <w:rPr>
                <w:rFonts w:ascii="Frutiger LT Std 45 Light" w:hAnsi="Frutiger LT Std 45 Light"/>
                <w:sz w:val="22"/>
                <w:szCs w:val="22"/>
                <w:lang w:val="en-AU"/>
              </w:rPr>
              <w:t>Kab. Muaro Jambi</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rPr>
                <w:rFonts w:ascii="Frutiger LT Std 45 Light" w:hAnsi="Frutiger LT Std 45 Light"/>
                <w:sz w:val="22"/>
                <w:szCs w:val="22"/>
                <w:lang w:val="en-AU"/>
              </w:rPr>
            </w:pPr>
            <w:r w:rsidRPr="00B63732">
              <w:rPr>
                <w:rFonts w:ascii="Frutiger LT Std 45 Light" w:hAnsi="Frutiger LT Std 45 Light"/>
                <w:sz w:val="22"/>
                <w:szCs w:val="22"/>
                <w:lang w:val="en-AU"/>
              </w:rPr>
              <w:t>Kab. Merangin</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rPr>
                <w:rFonts w:ascii="Frutiger LT Std 45 Light" w:hAnsi="Frutiger LT Std 45 Light"/>
                <w:sz w:val="22"/>
                <w:szCs w:val="22"/>
                <w:lang w:val="en-AU"/>
              </w:rPr>
            </w:pPr>
            <w:r w:rsidRPr="00B63732">
              <w:rPr>
                <w:rFonts w:ascii="Frutiger LT Std 45 Light" w:hAnsi="Frutiger LT Std 45 Light"/>
                <w:sz w:val="22"/>
                <w:szCs w:val="22"/>
                <w:lang w:val="en-AU"/>
              </w:rPr>
              <w:t>Kab. Tebo</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rPr>
                <w:rFonts w:ascii="Frutiger LT Std 45 Light" w:hAnsi="Frutiger LT Std 45 Light"/>
                <w:sz w:val="22"/>
                <w:szCs w:val="22"/>
                <w:lang w:val="en-AU"/>
              </w:rPr>
            </w:pPr>
            <w:r w:rsidRPr="00B63732">
              <w:rPr>
                <w:rFonts w:ascii="Frutiger LT Std 45 Light" w:hAnsi="Frutiger LT Std 45 Light"/>
                <w:sz w:val="22"/>
                <w:szCs w:val="22"/>
                <w:lang w:val="en-AU"/>
              </w:rPr>
              <w:t>Kab. Batanghari</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rPr>
                <w:rFonts w:ascii="Frutiger LT Std 45 Light" w:hAnsi="Frutiger LT Std 45 Light"/>
                <w:sz w:val="22"/>
                <w:szCs w:val="22"/>
                <w:lang w:val="en-AU"/>
              </w:rPr>
            </w:pPr>
            <w:r w:rsidRPr="00B63732">
              <w:rPr>
                <w:rFonts w:ascii="Frutiger LT Std 45 Light" w:hAnsi="Frutiger LT Std 45 Light"/>
                <w:sz w:val="22"/>
                <w:szCs w:val="22"/>
                <w:lang w:val="en-AU"/>
              </w:rPr>
              <w:t>Kab. Sarolangun</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rPr>
                <w:rFonts w:ascii="Frutiger LT Std 45 Light" w:hAnsi="Frutiger LT Std 45 Light"/>
                <w:sz w:val="22"/>
                <w:szCs w:val="22"/>
                <w:lang w:val="en-AU"/>
              </w:rPr>
            </w:pPr>
            <w:r w:rsidRPr="00B63732">
              <w:rPr>
                <w:rFonts w:ascii="Frutiger LT Std 45 Light" w:hAnsi="Frutiger LT Std 45 Light"/>
                <w:sz w:val="22"/>
                <w:szCs w:val="22"/>
                <w:lang w:val="en-AU"/>
              </w:rPr>
              <w:t>Kab. Tanjung Jabung Barat</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rPr>
                <w:rFonts w:ascii="Frutiger LT Std 45 Light" w:hAnsi="Frutiger LT Std 45 Light"/>
                <w:sz w:val="22"/>
                <w:szCs w:val="22"/>
                <w:lang w:val="en-AU"/>
              </w:rPr>
            </w:pPr>
            <w:r w:rsidRPr="00B63732">
              <w:rPr>
                <w:rFonts w:ascii="Frutiger LT Std 45 Light" w:hAnsi="Frutiger LT Std 45 Light"/>
                <w:sz w:val="22"/>
                <w:szCs w:val="22"/>
                <w:lang w:val="en-AU"/>
              </w:rPr>
              <w:t>Kota Sungai Penuh</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rPr>
                <w:rFonts w:ascii="Frutiger LT Std 45 Light" w:hAnsi="Frutiger LT Std 45 Light"/>
                <w:sz w:val="22"/>
                <w:szCs w:val="22"/>
                <w:lang w:val="en-AU"/>
              </w:rPr>
            </w:pPr>
            <w:r w:rsidRPr="00B63732">
              <w:rPr>
                <w:rFonts w:ascii="Frutiger LT Std 45 Light" w:hAnsi="Frutiger LT Std 45 Light"/>
                <w:sz w:val="22"/>
                <w:szCs w:val="22"/>
                <w:lang w:val="en-AU"/>
              </w:rPr>
              <w:t>Kab. Kerinci</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3</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rPr>
                <w:rFonts w:ascii="Frutiger LT Std 45 Light" w:hAnsi="Frutiger LT Std 45 Light"/>
                <w:sz w:val="22"/>
                <w:szCs w:val="22"/>
                <w:lang w:val="en-AU"/>
              </w:rPr>
            </w:pPr>
            <w:r w:rsidRPr="00B63732">
              <w:rPr>
                <w:rFonts w:ascii="Frutiger LT Std 45 Light" w:hAnsi="Frutiger LT Std 45 Light"/>
                <w:sz w:val="22"/>
                <w:szCs w:val="22"/>
                <w:lang w:val="en-AU"/>
              </w:rPr>
              <w:t>District Unknown</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3</w:t>
            </w:r>
          </w:p>
        </w:tc>
      </w:tr>
      <w:tr w:rsidR="00306F9D" w:rsidRPr="00B63732" w:rsidTr="00C62B98">
        <w:trPr>
          <w:trHeight w:val="735"/>
        </w:trPr>
        <w:tc>
          <w:tcPr>
            <w:tcW w:w="9554" w:type="dxa"/>
            <w:gridSpan w:val="4"/>
            <w:tcBorders>
              <w:top w:val="single" w:sz="4" w:space="0" w:color="auto"/>
              <w:left w:val="single" w:sz="4" w:space="0" w:color="auto"/>
              <w:bottom w:val="single" w:sz="4" w:space="0" w:color="auto"/>
              <w:right w:val="nil"/>
            </w:tcBorders>
            <w:shd w:val="clear" w:color="auto" w:fill="EAF1DD" w:themeFill="accent3" w:themeFillTint="33"/>
            <w:vAlign w:val="center"/>
            <w:hideMark/>
          </w:tcPr>
          <w:p w:rsidR="00306F9D" w:rsidRPr="00B63732" w:rsidRDefault="00306F9D" w:rsidP="00C62B98">
            <w:pPr>
              <w:jc w:val="center"/>
              <w:rPr>
                <w:rFonts w:ascii="Frutiger LT Std 45 Light" w:hAnsi="Frutiger LT Std 45 Light"/>
                <w:b/>
                <w:bCs/>
                <w:lang w:val="en-AU"/>
              </w:rPr>
            </w:pPr>
            <w:r w:rsidRPr="00B63732">
              <w:rPr>
                <w:rFonts w:ascii="Frutiger LT Std 45 Light" w:hAnsi="Frutiger LT Std 45 Light"/>
                <w:b/>
                <w:bCs/>
                <w:lang w:val="en-AU"/>
              </w:rPr>
              <w:t>SOUTH SUMATRA</w:t>
            </w:r>
          </w:p>
        </w:tc>
        <w:tc>
          <w:tcPr>
            <w:tcW w:w="3270" w:type="dxa"/>
            <w:tcBorders>
              <w:top w:val="single" w:sz="4" w:space="0" w:color="auto"/>
              <w:left w:val="nil"/>
              <w:bottom w:val="single" w:sz="4" w:space="0" w:color="auto"/>
              <w:right w:val="nil"/>
            </w:tcBorders>
            <w:shd w:val="clear" w:color="auto" w:fill="EAF1DD" w:themeFill="accent3" w:themeFillTint="33"/>
            <w:vAlign w:val="center"/>
            <w:hideMark/>
          </w:tcPr>
          <w:p w:rsidR="00306F9D" w:rsidRPr="00B63732" w:rsidRDefault="00306F9D" w:rsidP="00C62B98">
            <w:pPr>
              <w:jc w:val="right"/>
              <w:rPr>
                <w:rFonts w:ascii="Frutiger LT Std 45 Light" w:hAnsi="Frutiger LT Std 45 Light"/>
                <w:b/>
                <w:bCs/>
                <w:lang w:val="en-AU"/>
              </w:rPr>
            </w:pPr>
            <w:r w:rsidRPr="00B63732">
              <w:rPr>
                <w:rFonts w:ascii="Frutiger LT Std 45 Light" w:hAnsi="Frutiger LT Std 45 Light"/>
                <w:b/>
                <w:bCs/>
                <w:lang w:val="en-AU"/>
              </w:rPr>
              <w:t>Total</w:t>
            </w:r>
          </w:p>
        </w:tc>
        <w:tc>
          <w:tcPr>
            <w:tcW w:w="1350"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306F9D" w:rsidRPr="00B63732" w:rsidRDefault="00306F9D" w:rsidP="00C62B98">
            <w:pPr>
              <w:jc w:val="center"/>
              <w:rPr>
                <w:rFonts w:ascii="Frutiger LT Std 45 Light" w:hAnsi="Frutiger LT Std 45 Light"/>
                <w:b/>
                <w:bCs/>
                <w:lang w:val="en-AU"/>
              </w:rPr>
            </w:pPr>
            <w:r w:rsidRPr="00B63732">
              <w:rPr>
                <w:rFonts w:ascii="Frutiger LT Std 45 Light" w:hAnsi="Frutiger LT Std 45 Light"/>
                <w:b/>
                <w:bCs/>
                <w:lang w:val="en-AU"/>
              </w:rPr>
              <w:t>43</w:t>
            </w:r>
          </w:p>
        </w:tc>
      </w:tr>
      <w:tr w:rsidR="00306F9D" w:rsidRPr="00B63732" w:rsidTr="00C62B98">
        <w:trPr>
          <w:trHeight w:val="860"/>
        </w:trPr>
        <w:tc>
          <w:tcPr>
            <w:tcW w:w="328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30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c>
          <w:tcPr>
            <w:tcW w:w="355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4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c>
          <w:tcPr>
            <w:tcW w:w="32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3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rPr>
                <w:rFonts w:ascii="Frutiger LT Std 45 Light" w:hAnsi="Frutiger LT Std 45 Light"/>
                <w:sz w:val="22"/>
                <w:szCs w:val="22"/>
                <w:lang w:val="en-AU"/>
              </w:rPr>
            </w:pPr>
            <w:r w:rsidRPr="00B63732">
              <w:rPr>
                <w:rFonts w:ascii="Frutiger LT Std 45 Light" w:hAnsi="Frutiger LT Std 45 Light"/>
                <w:sz w:val="22"/>
                <w:szCs w:val="22"/>
                <w:lang w:val="en-AU"/>
              </w:rPr>
              <w:t>Kab. Empat Lawang</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rPr>
                <w:rFonts w:ascii="Frutiger LT Std 45 Light" w:hAnsi="Frutiger LT Std 45 Light"/>
                <w:sz w:val="22"/>
                <w:szCs w:val="22"/>
                <w:lang w:val="en-AU"/>
              </w:rPr>
            </w:pPr>
            <w:r w:rsidRPr="00B63732">
              <w:rPr>
                <w:rFonts w:ascii="Frutiger LT Std 45 Light" w:hAnsi="Frutiger LT Std 45 Light"/>
                <w:sz w:val="22"/>
                <w:szCs w:val="22"/>
                <w:lang w:val="en-AU"/>
              </w:rPr>
              <w:t>Kota Prabumulih</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rPr>
                <w:rFonts w:ascii="Frutiger LT Std 45 Light" w:hAnsi="Frutiger LT Std 45 Light"/>
                <w:sz w:val="22"/>
                <w:szCs w:val="22"/>
                <w:lang w:val="en-AU"/>
              </w:rPr>
            </w:pPr>
            <w:r w:rsidRPr="00B63732">
              <w:rPr>
                <w:rFonts w:ascii="Frutiger LT Std 45 Light" w:hAnsi="Frutiger LT Std 45 Light"/>
                <w:sz w:val="22"/>
                <w:szCs w:val="22"/>
                <w:lang w:val="en-AU"/>
              </w:rPr>
              <w:t>Kab. Musi Rawas</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rPr>
                <w:rFonts w:ascii="Frutiger LT Std 45 Light" w:hAnsi="Frutiger LT Std 45 Light"/>
                <w:sz w:val="22"/>
                <w:szCs w:val="22"/>
                <w:lang w:val="en-AU"/>
              </w:rPr>
            </w:pPr>
            <w:r w:rsidRPr="00B63732">
              <w:rPr>
                <w:rFonts w:ascii="Frutiger LT Std 45 Light" w:hAnsi="Frutiger LT Std 45 Light"/>
                <w:sz w:val="22"/>
                <w:szCs w:val="22"/>
                <w:lang w:val="en-AU"/>
              </w:rPr>
              <w:t>Kab. OKU Selatan</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rPr>
                <w:rFonts w:ascii="Frutiger LT Std 45 Light" w:hAnsi="Frutiger LT Std 45 Light"/>
                <w:sz w:val="22"/>
                <w:szCs w:val="22"/>
                <w:lang w:val="en-AU"/>
              </w:rPr>
            </w:pPr>
            <w:r w:rsidRPr="00B63732">
              <w:rPr>
                <w:rFonts w:ascii="Frutiger LT Std 45 Light" w:hAnsi="Frutiger LT Std 45 Light"/>
                <w:sz w:val="22"/>
                <w:szCs w:val="22"/>
                <w:lang w:val="en-AU"/>
              </w:rPr>
              <w:t>Kab. Ogan Komering Ulu</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rPr>
                <w:rFonts w:ascii="Frutiger LT Std 45 Light" w:hAnsi="Frutiger LT Std 45 Light"/>
                <w:sz w:val="22"/>
                <w:szCs w:val="22"/>
                <w:lang w:val="en-AU"/>
              </w:rPr>
            </w:pPr>
            <w:r w:rsidRPr="00B63732">
              <w:rPr>
                <w:rFonts w:ascii="Frutiger LT Std 45 Light" w:hAnsi="Frutiger LT Std 45 Light"/>
                <w:sz w:val="22"/>
                <w:szCs w:val="22"/>
                <w:lang w:val="en-AU"/>
              </w:rPr>
              <w:t>Kab. Musi Banyuasin</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rPr>
                <w:rFonts w:ascii="Frutiger LT Std 45 Light" w:hAnsi="Frutiger LT Std 45 Light"/>
                <w:sz w:val="22"/>
                <w:szCs w:val="22"/>
                <w:lang w:val="en-AU"/>
              </w:rPr>
            </w:pPr>
            <w:r w:rsidRPr="00B63732">
              <w:rPr>
                <w:rFonts w:ascii="Frutiger LT Std 45 Light" w:hAnsi="Frutiger LT Std 45 Light"/>
                <w:sz w:val="22"/>
                <w:szCs w:val="22"/>
                <w:lang w:val="en-AU"/>
              </w:rPr>
              <w:t>Kota Palembang</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29</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rPr>
                <w:rFonts w:ascii="Frutiger LT Std 45 Light" w:hAnsi="Frutiger LT Std 45 Light"/>
                <w:sz w:val="22"/>
                <w:szCs w:val="22"/>
                <w:lang w:val="en-AU"/>
              </w:rPr>
            </w:pPr>
            <w:r w:rsidRPr="00B63732">
              <w:rPr>
                <w:rFonts w:ascii="Frutiger LT Std 45 Light" w:hAnsi="Frutiger LT Std 45 Light"/>
                <w:sz w:val="22"/>
                <w:szCs w:val="22"/>
                <w:lang w:val="en-AU"/>
              </w:rPr>
              <w:t>Kab. Banyuasin</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rPr>
                <w:rFonts w:ascii="Frutiger LT Std 45 Light" w:hAnsi="Frutiger LT Std 45 Light"/>
                <w:sz w:val="22"/>
                <w:szCs w:val="22"/>
                <w:lang w:val="en-AU"/>
              </w:rPr>
            </w:pPr>
            <w:r w:rsidRPr="00B63732">
              <w:rPr>
                <w:rFonts w:ascii="Frutiger LT Std 45 Light" w:hAnsi="Frutiger LT Std 45 Light"/>
                <w:sz w:val="22"/>
                <w:szCs w:val="22"/>
                <w:lang w:val="en-AU"/>
              </w:rPr>
              <w:t>Kab. Lahat</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rPr>
                <w:rFonts w:ascii="Frutiger LT Std 45 Light" w:hAnsi="Frutiger LT Std 45 Light"/>
                <w:sz w:val="22"/>
                <w:szCs w:val="22"/>
                <w:lang w:val="en-AU"/>
              </w:rPr>
            </w:pPr>
            <w:r w:rsidRPr="00B63732">
              <w:rPr>
                <w:rFonts w:ascii="Frutiger LT Std 45 Light" w:hAnsi="Frutiger LT Std 45 Light"/>
                <w:sz w:val="22"/>
                <w:szCs w:val="22"/>
                <w:lang w:val="en-AU"/>
              </w:rPr>
              <w:t>Kab. OKU Timur</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rPr>
                <w:rFonts w:ascii="Frutiger LT Std 45 Light" w:hAnsi="Frutiger LT Std 45 Light"/>
                <w:sz w:val="22"/>
                <w:szCs w:val="22"/>
                <w:lang w:val="en-AU"/>
              </w:rPr>
            </w:pPr>
            <w:r w:rsidRPr="00B63732">
              <w:rPr>
                <w:rFonts w:ascii="Frutiger LT Std 45 Light" w:hAnsi="Frutiger LT Std 45 Light"/>
                <w:sz w:val="22"/>
                <w:szCs w:val="22"/>
                <w:lang w:val="en-AU"/>
              </w:rPr>
              <w:t>Kab. Ogan Komering Ilir</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5</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rPr>
                <w:rFonts w:ascii="Frutiger LT Std 45 Light" w:hAnsi="Frutiger LT Std 45 Light"/>
                <w:sz w:val="22"/>
                <w:szCs w:val="22"/>
                <w:lang w:val="en-AU"/>
              </w:rPr>
            </w:pPr>
            <w:r w:rsidRPr="00B63732">
              <w:rPr>
                <w:rFonts w:ascii="Frutiger LT Std 45 Light" w:hAnsi="Frutiger LT Std 45 Light"/>
                <w:sz w:val="22"/>
                <w:szCs w:val="22"/>
                <w:lang w:val="en-AU"/>
              </w:rPr>
              <w:t>District Unknown</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2</w:t>
            </w:r>
          </w:p>
        </w:tc>
      </w:tr>
      <w:tr w:rsidR="00306F9D" w:rsidRPr="00B63732" w:rsidTr="00C62B98">
        <w:trPr>
          <w:trHeight w:val="345"/>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rPr>
                <w:rFonts w:ascii="Frutiger LT Std 45 Light" w:hAnsi="Frutiger LT Std 45 Light"/>
                <w:sz w:val="22"/>
                <w:szCs w:val="22"/>
                <w:lang w:val="en-AU"/>
              </w:rPr>
            </w:pPr>
            <w:r w:rsidRPr="00B63732">
              <w:rPr>
                <w:rFonts w:ascii="Frutiger LT Std 45 Light" w:hAnsi="Frutiger LT Std 45 Light"/>
                <w:sz w:val="22"/>
                <w:szCs w:val="22"/>
                <w:lang w:val="en-AU"/>
              </w:rPr>
              <w:t>Kota Pagar Alam</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rPr>
                <w:rFonts w:ascii="Frutiger LT Std 45 Light" w:hAnsi="Frutiger LT Std 45 Light"/>
                <w:sz w:val="22"/>
                <w:szCs w:val="22"/>
                <w:lang w:val="en-AU"/>
              </w:rPr>
            </w:pPr>
            <w:r w:rsidRPr="00B63732">
              <w:rPr>
                <w:rFonts w:ascii="Frutiger LT Std 45 Light" w:hAnsi="Frutiger LT Std 45 Light"/>
                <w:sz w:val="22"/>
                <w:szCs w:val="22"/>
                <w:lang w:val="en-AU"/>
              </w:rPr>
              <w:t>Kota Lubuk Linggau</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4</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rPr>
                <w:rFonts w:ascii="Frutiger LT Std 45 Light" w:hAnsi="Frutiger LT Std 45 Light"/>
                <w:sz w:val="22"/>
                <w:szCs w:val="22"/>
                <w:lang w:val="en-AU"/>
              </w:rPr>
            </w:pP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rPr>
                <w:rFonts w:ascii="Frutiger LT Std 45 Light" w:hAnsi="Frutiger LT Std 45 Light"/>
                <w:sz w:val="22"/>
                <w:szCs w:val="22"/>
                <w:lang w:val="en-AU"/>
              </w:rPr>
            </w:pP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rPr>
                <w:rFonts w:ascii="Frutiger LT Std 45 Light" w:hAnsi="Frutiger LT Std 45 Light"/>
                <w:sz w:val="22"/>
                <w:szCs w:val="22"/>
                <w:lang w:val="en-AU"/>
              </w:rPr>
            </w:pPr>
            <w:r w:rsidRPr="00B63732">
              <w:rPr>
                <w:rFonts w:ascii="Frutiger LT Std 45 Light" w:hAnsi="Frutiger LT Std 45 Light"/>
                <w:sz w:val="22"/>
                <w:szCs w:val="22"/>
                <w:lang w:val="en-AU"/>
              </w:rPr>
              <w:t>Kab. Muara Enim</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rPr>
                <w:rFonts w:ascii="Frutiger LT Std 45 Light" w:hAnsi="Frutiger LT Std 45 Light"/>
                <w:sz w:val="22"/>
                <w:szCs w:val="22"/>
                <w:lang w:val="en-AU"/>
              </w:rPr>
            </w:pPr>
            <w:r w:rsidRPr="00B63732">
              <w:rPr>
                <w:rFonts w:ascii="Frutiger LT Std 45 Light" w:hAnsi="Frutiger LT Std 45 Light"/>
                <w:sz w:val="22"/>
                <w:szCs w:val="22"/>
                <w:lang w:val="en-AU"/>
              </w:rPr>
              <w:t>Kab. Ogan Ilir</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rPr>
                <w:rFonts w:ascii="Frutiger LT Std 45 Light" w:hAnsi="Frutiger LT Std 45 Light"/>
                <w:sz w:val="22"/>
                <w:szCs w:val="22"/>
                <w:lang w:val="en-AU"/>
              </w:rPr>
            </w:pP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rPr>
                <w:rFonts w:ascii="Frutiger LT Std 45 Light" w:hAnsi="Frutiger LT Std 45 Light"/>
                <w:sz w:val="22"/>
                <w:szCs w:val="22"/>
                <w:lang w:val="en-AU"/>
              </w:rPr>
            </w:pPr>
          </w:p>
        </w:tc>
      </w:tr>
    </w:tbl>
    <w:p w:rsidR="00306F9D" w:rsidRPr="00B63732" w:rsidRDefault="00306F9D" w:rsidP="00306F9D">
      <w:pPr>
        <w:rPr>
          <w:rFonts w:ascii="Frutiger LT Std 45 Light" w:hAnsi="Frutiger LT Std 45 Light"/>
          <w:lang w:val="en-AU"/>
        </w:rPr>
      </w:pPr>
    </w:p>
    <w:p w:rsidR="00306F9D" w:rsidRPr="00B63732" w:rsidRDefault="00306F9D" w:rsidP="00306F9D">
      <w:pPr>
        <w:spacing w:after="200"/>
        <w:rPr>
          <w:rFonts w:ascii="Frutiger LT Std 45 Light" w:hAnsi="Frutiger LT Std 45 Light"/>
          <w:lang w:val="en-AU"/>
        </w:rPr>
      </w:pPr>
    </w:p>
    <w:tbl>
      <w:tblPr>
        <w:tblStyle w:val="TableGrid"/>
        <w:tblW w:w="0" w:type="auto"/>
        <w:tblLook w:val="04A0" w:firstRow="1" w:lastRow="0" w:firstColumn="1" w:lastColumn="0" w:noHBand="0" w:noVBand="1"/>
      </w:tblPr>
      <w:tblGrid>
        <w:gridCol w:w="3285"/>
        <w:gridCol w:w="1306"/>
        <w:gridCol w:w="3553"/>
        <w:gridCol w:w="1410"/>
        <w:gridCol w:w="3270"/>
        <w:gridCol w:w="1350"/>
      </w:tblGrid>
      <w:tr w:rsidR="00306F9D" w:rsidRPr="00B63732" w:rsidTr="00C62B98">
        <w:trPr>
          <w:trHeight w:val="705"/>
        </w:trPr>
        <w:tc>
          <w:tcPr>
            <w:tcW w:w="9554" w:type="dxa"/>
            <w:gridSpan w:val="4"/>
            <w:tcBorders>
              <w:top w:val="single" w:sz="4" w:space="0" w:color="auto"/>
              <w:left w:val="single" w:sz="4" w:space="0" w:color="auto"/>
              <w:bottom w:val="single" w:sz="4" w:space="0" w:color="auto"/>
              <w:right w:val="nil"/>
            </w:tcBorders>
            <w:shd w:val="clear" w:color="auto" w:fill="EAF1DD" w:themeFill="accent3" w:themeFillTint="33"/>
            <w:vAlign w:val="center"/>
            <w:hideMark/>
          </w:tcPr>
          <w:p w:rsidR="00306F9D" w:rsidRPr="00B63732" w:rsidRDefault="00306F9D" w:rsidP="00C62B98">
            <w:pPr>
              <w:jc w:val="center"/>
              <w:rPr>
                <w:rFonts w:ascii="Frutiger LT Std 45 Light" w:hAnsi="Frutiger LT Std 45 Light"/>
                <w:b/>
                <w:bCs/>
                <w:lang w:val="en-AU"/>
              </w:rPr>
            </w:pPr>
            <w:r w:rsidRPr="00B63732">
              <w:rPr>
                <w:rFonts w:ascii="Frutiger LT Std 45 Light" w:hAnsi="Frutiger LT Std 45 Light"/>
                <w:b/>
                <w:bCs/>
                <w:lang w:val="en-AU"/>
              </w:rPr>
              <w:t>BENGKULU</w:t>
            </w:r>
          </w:p>
        </w:tc>
        <w:tc>
          <w:tcPr>
            <w:tcW w:w="3270" w:type="dxa"/>
            <w:tcBorders>
              <w:top w:val="single" w:sz="4" w:space="0" w:color="auto"/>
              <w:left w:val="nil"/>
              <w:bottom w:val="single" w:sz="4" w:space="0" w:color="auto"/>
              <w:right w:val="nil"/>
            </w:tcBorders>
            <w:shd w:val="clear" w:color="auto" w:fill="EAF1DD" w:themeFill="accent3" w:themeFillTint="33"/>
            <w:vAlign w:val="center"/>
            <w:hideMark/>
          </w:tcPr>
          <w:p w:rsidR="00306F9D" w:rsidRPr="00B63732" w:rsidRDefault="00306F9D" w:rsidP="00C62B98">
            <w:pPr>
              <w:jc w:val="right"/>
              <w:rPr>
                <w:rFonts w:ascii="Frutiger LT Std 45 Light" w:hAnsi="Frutiger LT Std 45 Light"/>
                <w:b/>
                <w:bCs/>
                <w:lang w:val="en-AU"/>
              </w:rPr>
            </w:pPr>
            <w:r w:rsidRPr="00B63732">
              <w:rPr>
                <w:rFonts w:ascii="Frutiger LT Std 45 Light" w:hAnsi="Frutiger LT Std 45 Light"/>
                <w:b/>
                <w:bCs/>
                <w:lang w:val="en-AU"/>
              </w:rPr>
              <w:t>Total</w:t>
            </w:r>
          </w:p>
        </w:tc>
        <w:tc>
          <w:tcPr>
            <w:tcW w:w="1350"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306F9D" w:rsidRPr="00B63732" w:rsidRDefault="00306F9D" w:rsidP="00C62B98">
            <w:pPr>
              <w:jc w:val="center"/>
              <w:rPr>
                <w:rFonts w:ascii="Frutiger LT Std 45 Light" w:hAnsi="Frutiger LT Std 45 Light"/>
                <w:b/>
                <w:bCs/>
                <w:lang w:val="en-AU"/>
              </w:rPr>
            </w:pPr>
            <w:r w:rsidRPr="00B63732">
              <w:rPr>
                <w:rFonts w:ascii="Frutiger LT Std 45 Light" w:hAnsi="Frutiger LT Std 45 Light"/>
                <w:b/>
                <w:bCs/>
                <w:lang w:val="en-AU"/>
              </w:rPr>
              <w:t>45</w:t>
            </w:r>
          </w:p>
        </w:tc>
      </w:tr>
      <w:tr w:rsidR="00306F9D" w:rsidRPr="00B63732" w:rsidTr="00C62B98">
        <w:trPr>
          <w:trHeight w:val="908"/>
        </w:trPr>
        <w:tc>
          <w:tcPr>
            <w:tcW w:w="328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30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c>
          <w:tcPr>
            <w:tcW w:w="355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4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c>
          <w:tcPr>
            <w:tcW w:w="32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3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rPr>
                <w:rFonts w:ascii="Frutiger LT Std 45 Light" w:hAnsi="Frutiger LT Std 45 Light"/>
                <w:sz w:val="22"/>
                <w:szCs w:val="22"/>
                <w:lang w:val="en-AU"/>
              </w:rPr>
            </w:pPr>
            <w:r w:rsidRPr="00B63732">
              <w:rPr>
                <w:rFonts w:ascii="Frutiger LT Std 45 Light" w:hAnsi="Frutiger LT Std 45 Light"/>
                <w:sz w:val="22"/>
                <w:szCs w:val="22"/>
                <w:lang w:val="en-AU"/>
              </w:rPr>
              <w:t>Kab. Bengkulu Utara</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rPr>
                <w:rFonts w:ascii="Frutiger LT Std 45 Light" w:hAnsi="Frutiger LT Std 45 Light"/>
                <w:sz w:val="22"/>
                <w:szCs w:val="22"/>
                <w:lang w:val="en-AU"/>
              </w:rPr>
            </w:pPr>
            <w:r w:rsidRPr="00B63732">
              <w:rPr>
                <w:rFonts w:ascii="Frutiger LT Std 45 Light" w:hAnsi="Frutiger LT Std 45 Light"/>
                <w:sz w:val="22"/>
                <w:szCs w:val="22"/>
                <w:lang w:val="en-AU"/>
              </w:rPr>
              <w:t>Kab. Seluma</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rPr>
                <w:rFonts w:ascii="Frutiger LT Std 45 Light" w:hAnsi="Frutiger LT Std 45 Light"/>
                <w:sz w:val="22"/>
                <w:szCs w:val="22"/>
                <w:lang w:val="en-AU"/>
              </w:rPr>
            </w:pPr>
            <w:r w:rsidRPr="00B63732">
              <w:rPr>
                <w:rFonts w:ascii="Frutiger LT Std 45 Light" w:hAnsi="Frutiger LT Std 45 Light"/>
                <w:sz w:val="22"/>
                <w:szCs w:val="22"/>
                <w:lang w:val="en-AU"/>
              </w:rPr>
              <w:t>Kab. Bengkulu Selatan</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rPr>
                <w:rFonts w:ascii="Frutiger LT Std 45 Light" w:hAnsi="Frutiger LT Std 45 Light"/>
                <w:sz w:val="22"/>
                <w:szCs w:val="22"/>
                <w:lang w:val="en-AU"/>
              </w:rPr>
            </w:pPr>
            <w:r w:rsidRPr="00B63732">
              <w:rPr>
                <w:rFonts w:ascii="Frutiger LT Std 45 Light" w:hAnsi="Frutiger LT Std 45 Light"/>
                <w:sz w:val="22"/>
                <w:szCs w:val="22"/>
                <w:lang w:val="en-AU"/>
              </w:rPr>
              <w:t>Kab. Kepahiang</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rPr>
                <w:rFonts w:ascii="Frutiger LT Std 45 Light" w:hAnsi="Frutiger LT Std 45 Light"/>
                <w:sz w:val="22"/>
                <w:szCs w:val="22"/>
                <w:lang w:val="en-AU"/>
              </w:rPr>
            </w:pPr>
            <w:r w:rsidRPr="00B63732">
              <w:rPr>
                <w:rFonts w:ascii="Frutiger LT Std 45 Light" w:hAnsi="Frutiger LT Std 45 Light"/>
                <w:sz w:val="22"/>
                <w:szCs w:val="22"/>
                <w:lang w:val="en-AU"/>
              </w:rPr>
              <w:t>Kota Bengkulu</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38</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rPr>
                <w:rFonts w:ascii="Frutiger LT Std 45 Light" w:hAnsi="Frutiger LT Std 45 Light"/>
                <w:sz w:val="22"/>
                <w:szCs w:val="22"/>
                <w:lang w:val="en-AU"/>
              </w:rPr>
            </w:pPr>
            <w:r w:rsidRPr="00B63732">
              <w:rPr>
                <w:rFonts w:ascii="Frutiger LT Std 45 Light" w:hAnsi="Frutiger LT Std 45 Light"/>
                <w:sz w:val="22"/>
                <w:szCs w:val="22"/>
                <w:lang w:val="en-AU"/>
              </w:rPr>
              <w:t>Kab. Bengkulu Tengah</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rPr>
                <w:rFonts w:ascii="Frutiger LT Std 45 Light" w:hAnsi="Frutiger LT Std 45 Light"/>
                <w:sz w:val="22"/>
                <w:szCs w:val="22"/>
                <w:lang w:val="en-AU"/>
              </w:rPr>
            </w:pPr>
            <w:r w:rsidRPr="00B63732">
              <w:rPr>
                <w:rFonts w:ascii="Frutiger LT Std 45 Light" w:hAnsi="Frutiger LT Std 45 Light"/>
                <w:sz w:val="22"/>
                <w:szCs w:val="22"/>
                <w:lang w:val="en-AU"/>
              </w:rPr>
              <w:t>Kab. Mukomuko</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2</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rPr>
                <w:rFonts w:ascii="Frutiger LT Std 45 Light" w:hAnsi="Frutiger LT Std 45 Light"/>
                <w:sz w:val="22"/>
                <w:szCs w:val="22"/>
                <w:lang w:val="en-AU"/>
              </w:rPr>
            </w:pPr>
            <w:r w:rsidRPr="00B63732">
              <w:rPr>
                <w:rFonts w:ascii="Frutiger LT Std 45 Light" w:hAnsi="Frutiger LT Std 45 Light"/>
                <w:sz w:val="22"/>
                <w:szCs w:val="22"/>
                <w:lang w:val="en-AU"/>
              </w:rPr>
              <w:t>Kab. Rejang Lebong</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rPr>
                <w:rFonts w:ascii="Frutiger LT Std 45 Light" w:hAnsi="Frutiger LT Std 45 Light"/>
                <w:sz w:val="22"/>
                <w:szCs w:val="22"/>
                <w:lang w:val="en-AU"/>
              </w:rPr>
            </w:pPr>
            <w:r w:rsidRPr="00B63732">
              <w:rPr>
                <w:rFonts w:ascii="Frutiger LT Std 45 Light" w:hAnsi="Frutiger LT Std 45 Light"/>
                <w:sz w:val="22"/>
                <w:szCs w:val="22"/>
                <w:lang w:val="en-AU"/>
              </w:rPr>
              <w:t>District Unknown</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3</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rPr>
                <w:rFonts w:ascii="Frutiger LT Std 45 Light" w:hAnsi="Frutiger LT Std 45 Light"/>
                <w:sz w:val="22"/>
                <w:szCs w:val="22"/>
                <w:lang w:val="en-AU"/>
              </w:rPr>
            </w:pPr>
            <w:r w:rsidRPr="00B63732">
              <w:rPr>
                <w:rFonts w:ascii="Frutiger LT Std 45 Light" w:hAnsi="Frutiger LT Std 45 Light"/>
                <w:sz w:val="22"/>
                <w:szCs w:val="22"/>
                <w:lang w:val="en-AU"/>
              </w:rPr>
              <w:t>Kab. Lebong</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rPr>
                <w:rFonts w:ascii="Frutiger LT Std 45 Light" w:hAnsi="Frutiger LT Std 45 Light"/>
                <w:sz w:val="22"/>
                <w:szCs w:val="22"/>
                <w:lang w:val="en-AU"/>
              </w:rPr>
            </w:pPr>
            <w:r w:rsidRPr="00B63732">
              <w:rPr>
                <w:rFonts w:ascii="Frutiger LT Std 45 Light" w:hAnsi="Frutiger LT Std 45 Light"/>
                <w:sz w:val="22"/>
                <w:szCs w:val="22"/>
                <w:lang w:val="en-AU"/>
              </w:rPr>
              <w:t>Kab. Kaur</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rPr>
                <w:rFonts w:ascii="Frutiger LT Std 45 Light" w:hAnsi="Frutiger LT Std 45 Light"/>
                <w:sz w:val="22"/>
                <w:szCs w:val="22"/>
                <w:lang w:val="en-AU"/>
              </w:rPr>
            </w:pP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rPr>
                <w:rFonts w:ascii="Frutiger LT Std 45 Light" w:hAnsi="Frutiger LT Std 45 Light"/>
                <w:sz w:val="22"/>
                <w:szCs w:val="22"/>
                <w:lang w:val="en-AU"/>
              </w:rPr>
            </w:pPr>
          </w:p>
        </w:tc>
      </w:tr>
      <w:tr w:rsidR="00306F9D" w:rsidRPr="00B63732" w:rsidTr="00C62B98">
        <w:trPr>
          <w:trHeight w:val="705"/>
        </w:trPr>
        <w:tc>
          <w:tcPr>
            <w:tcW w:w="9554" w:type="dxa"/>
            <w:gridSpan w:val="4"/>
            <w:tcBorders>
              <w:top w:val="single" w:sz="4" w:space="0" w:color="auto"/>
              <w:left w:val="single" w:sz="4" w:space="0" w:color="auto"/>
              <w:bottom w:val="single" w:sz="4" w:space="0" w:color="auto"/>
              <w:right w:val="nil"/>
            </w:tcBorders>
            <w:shd w:val="clear" w:color="auto" w:fill="EAF1DD" w:themeFill="accent3" w:themeFillTint="33"/>
            <w:vAlign w:val="center"/>
            <w:hideMark/>
          </w:tcPr>
          <w:p w:rsidR="00306F9D" w:rsidRPr="00B63732" w:rsidRDefault="00306F9D" w:rsidP="00C62B98">
            <w:pPr>
              <w:jc w:val="center"/>
              <w:rPr>
                <w:rFonts w:ascii="Frutiger LT Std 45 Light" w:hAnsi="Frutiger LT Std 45 Light"/>
                <w:b/>
                <w:bCs/>
                <w:lang w:val="en-AU"/>
              </w:rPr>
            </w:pPr>
            <w:r w:rsidRPr="00B63732">
              <w:rPr>
                <w:rFonts w:ascii="Frutiger LT Std 45 Light" w:hAnsi="Frutiger LT Std 45 Light"/>
                <w:b/>
                <w:bCs/>
                <w:lang w:val="en-AU"/>
              </w:rPr>
              <w:t>LAMPUNG</w:t>
            </w:r>
          </w:p>
        </w:tc>
        <w:tc>
          <w:tcPr>
            <w:tcW w:w="3270" w:type="dxa"/>
            <w:tcBorders>
              <w:top w:val="single" w:sz="4" w:space="0" w:color="auto"/>
              <w:left w:val="nil"/>
              <w:bottom w:val="single" w:sz="4" w:space="0" w:color="auto"/>
              <w:right w:val="nil"/>
            </w:tcBorders>
            <w:shd w:val="clear" w:color="auto" w:fill="EAF1DD" w:themeFill="accent3" w:themeFillTint="33"/>
            <w:vAlign w:val="center"/>
            <w:hideMark/>
          </w:tcPr>
          <w:p w:rsidR="00306F9D" w:rsidRPr="00B63732" w:rsidRDefault="00306F9D" w:rsidP="00C62B98">
            <w:pPr>
              <w:jc w:val="right"/>
              <w:rPr>
                <w:rFonts w:ascii="Frutiger LT Std 45 Light" w:hAnsi="Frutiger LT Std 45 Light"/>
                <w:b/>
                <w:bCs/>
                <w:lang w:val="en-AU"/>
              </w:rPr>
            </w:pPr>
            <w:r w:rsidRPr="00B63732">
              <w:rPr>
                <w:rFonts w:ascii="Frutiger LT Std 45 Light" w:hAnsi="Frutiger LT Std 45 Light"/>
                <w:b/>
                <w:bCs/>
                <w:lang w:val="en-AU"/>
              </w:rPr>
              <w:t>Total</w:t>
            </w:r>
          </w:p>
        </w:tc>
        <w:tc>
          <w:tcPr>
            <w:tcW w:w="1350"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306F9D" w:rsidRPr="00B63732" w:rsidRDefault="00306F9D" w:rsidP="00C62B98">
            <w:pPr>
              <w:jc w:val="center"/>
              <w:rPr>
                <w:rFonts w:ascii="Frutiger LT Std 45 Light" w:hAnsi="Frutiger LT Std 45 Light"/>
                <w:b/>
                <w:bCs/>
                <w:lang w:val="en-AU"/>
              </w:rPr>
            </w:pPr>
            <w:r w:rsidRPr="00B63732">
              <w:rPr>
                <w:rFonts w:ascii="Frutiger LT Std 45 Light" w:hAnsi="Frutiger LT Std 45 Light"/>
                <w:b/>
                <w:bCs/>
                <w:lang w:val="en-AU"/>
              </w:rPr>
              <w:t>47</w:t>
            </w:r>
          </w:p>
        </w:tc>
      </w:tr>
      <w:tr w:rsidR="00306F9D" w:rsidRPr="00B63732" w:rsidTr="00C62B98">
        <w:trPr>
          <w:trHeight w:val="880"/>
        </w:trPr>
        <w:tc>
          <w:tcPr>
            <w:tcW w:w="328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30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c>
          <w:tcPr>
            <w:tcW w:w="355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4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c>
          <w:tcPr>
            <w:tcW w:w="32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3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rPr>
                <w:rFonts w:ascii="Frutiger LT Std 45 Light" w:hAnsi="Frutiger LT Std 45 Light"/>
                <w:sz w:val="22"/>
                <w:szCs w:val="22"/>
                <w:lang w:val="en-AU"/>
              </w:rPr>
            </w:pPr>
            <w:r w:rsidRPr="00B63732">
              <w:rPr>
                <w:rFonts w:ascii="Frutiger LT Std 45 Light" w:hAnsi="Frutiger LT Std 45 Light"/>
                <w:sz w:val="22"/>
                <w:szCs w:val="22"/>
                <w:lang w:val="en-AU"/>
              </w:rPr>
              <w:t>Kab. Lampung Tengah</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4</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rPr>
                <w:rFonts w:ascii="Frutiger LT Std 45 Light" w:hAnsi="Frutiger LT Std 45 Light"/>
                <w:sz w:val="22"/>
                <w:szCs w:val="22"/>
                <w:lang w:val="en-AU"/>
              </w:rPr>
            </w:pPr>
            <w:r w:rsidRPr="00B63732">
              <w:rPr>
                <w:rFonts w:ascii="Frutiger LT Std 45 Light" w:hAnsi="Frutiger LT Std 45 Light"/>
                <w:sz w:val="22"/>
                <w:szCs w:val="22"/>
                <w:lang w:val="en-AU"/>
              </w:rPr>
              <w:t>Kota Bandar Lampung</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32</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rPr>
                <w:rFonts w:ascii="Frutiger LT Std 45 Light" w:hAnsi="Frutiger LT Std 45 Light"/>
                <w:sz w:val="22"/>
                <w:szCs w:val="22"/>
                <w:lang w:val="en-AU"/>
              </w:rPr>
            </w:pPr>
            <w:r w:rsidRPr="00B63732">
              <w:rPr>
                <w:rFonts w:ascii="Frutiger LT Std 45 Light" w:hAnsi="Frutiger LT Std 45 Light"/>
                <w:sz w:val="22"/>
                <w:szCs w:val="22"/>
                <w:lang w:val="en-AU"/>
              </w:rPr>
              <w:t>Kab. Lampung Barat</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rPr>
                <w:rFonts w:ascii="Frutiger LT Std 45 Light" w:hAnsi="Frutiger LT Std 45 Light"/>
                <w:sz w:val="22"/>
                <w:szCs w:val="22"/>
                <w:lang w:val="en-AU"/>
              </w:rPr>
            </w:pPr>
            <w:r w:rsidRPr="00B63732">
              <w:rPr>
                <w:rFonts w:ascii="Frutiger LT Std 45 Light" w:hAnsi="Frutiger LT Std 45 Light"/>
                <w:sz w:val="22"/>
                <w:szCs w:val="22"/>
                <w:lang w:val="en-AU"/>
              </w:rPr>
              <w:t>Kab. Pesawaran</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rPr>
                <w:rFonts w:ascii="Frutiger LT Std 45 Light" w:hAnsi="Frutiger LT Std 45 Light"/>
                <w:sz w:val="22"/>
                <w:szCs w:val="22"/>
                <w:lang w:val="en-AU"/>
              </w:rPr>
            </w:pPr>
            <w:r w:rsidRPr="00B63732">
              <w:rPr>
                <w:rFonts w:ascii="Frutiger LT Std 45 Light" w:hAnsi="Frutiger LT Std 45 Light"/>
                <w:sz w:val="22"/>
                <w:szCs w:val="22"/>
                <w:lang w:val="en-AU"/>
              </w:rPr>
              <w:t>Kab. Pringsewu</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rPr>
                <w:rFonts w:ascii="Frutiger LT Std 45 Light" w:hAnsi="Frutiger LT Std 45 Light"/>
                <w:sz w:val="22"/>
                <w:szCs w:val="22"/>
                <w:lang w:val="en-AU"/>
              </w:rPr>
            </w:pPr>
            <w:r w:rsidRPr="00B63732">
              <w:rPr>
                <w:rFonts w:ascii="Frutiger LT Std 45 Light" w:hAnsi="Frutiger LT Std 45 Light"/>
                <w:sz w:val="22"/>
                <w:szCs w:val="22"/>
                <w:lang w:val="en-AU"/>
              </w:rPr>
              <w:t>Kab. Lampung Selatan</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rPr>
                <w:rFonts w:ascii="Frutiger LT Std 45 Light" w:hAnsi="Frutiger LT Std 45 Light"/>
                <w:sz w:val="22"/>
                <w:szCs w:val="22"/>
                <w:lang w:val="en-AU"/>
              </w:rPr>
            </w:pPr>
            <w:r w:rsidRPr="00B63732">
              <w:rPr>
                <w:rFonts w:ascii="Frutiger LT Std 45 Light" w:hAnsi="Frutiger LT Std 45 Light"/>
                <w:sz w:val="22"/>
                <w:szCs w:val="22"/>
                <w:lang w:val="en-AU"/>
              </w:rPr>
              <w:t>Kota Metro</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7</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rPr>
                <w:rFonts w:ascii="Frutiger LT Std 45 Light" w:hAnsi="Frutiger LT Std 45 Light"/>
                <w:sz w:val="22"/>
                <w:szCs w:val="22"/>
                <w:lang w:val="en-AU"/>
              </w:rPr>
            </w:pPr>
            <w:r w:rsidRPr="00B63732">
              <w:rPr>
                <w:rFonts w:ascii="Frutiger LT Std 45 Light" w:hAnsi="Frutiger LT Std 45 Light"/>
                <w:sz w:val="22"/>
                <w:szCs w:val="22"/>
                <w:lang w:val="en-AU"/>
              </w:rPr>
              <w:t>Kab. Mesuji</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rPr>
                <w:rFonts w:ascii="Frutiger LT Std 45 Light" w:hAnsi="Frutiger LT Std 45 Light"/>
                <w:sz w:val="22"/>
                <w:szCs w:val="22"/>
                <w:lang w:val="en-AU"/>
              </w:rPr>
            </w:pPr>
            <w:r w:rsidRPr="00B63732">
              <w:rPr>
                <w:rFonts w:ascii="Frutiger LT Std 45 Light" w:hAnsi="Frutiger LT Std 45 Light"/>
                <w:sz w:val="22"/>
                <w:szCs w:val="22"/>
                <w:lang w:val="en-AU"/>
              </w:rPr>
              <w:t>Kab. Lampung Utara</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rPr>
                <w:rFonts w:ascii="Frutiger LT Std 45 Light" w:hAnsi="Frutiger LT Std 45 Light"/>
                <w:sz w:val="22"/>
                <w:szCs w:val="22"/>
                <w:lang w:val="en-AU"/>
              </w:rPr>
            </w:pPr>
            <w:r w:rsidRPr="00B63732">
              <w:rPr>
                <w:rFonts w:ascii="Frutiger LT Std 45 Light" w:hAnsi="Frutiger LT Std 45 Light"/>
                <w:sz w:val="22"/>
                <w:szCs w:val="22"/>
                <w:lang w:val="en-AU"/>
              </w:rPr>
              <w:t>Kab. Tulang Bawang Barat</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rPr>
                <w:rFonts w:ascii="Frutiger LT Std 45 Light" w:hAnsi="Frutiger LT Std 45 Light"/>
                <w:sz w:val="22"/>
                <w:szCs w:val="22"/>
                <w:lang w:val="en-AU"/>
              </w:rPr>
            </w:pPr>
            <w:r w:rsidRPr="00B63732">
              <w:rPr>
                <w:rFonts w:ascii="Frutiger LT Std 45 Light" w:hAnsi="Frutiger LT Std 45 Light"/>
                <w:sz w:val="22"/>
                <w:szCs w:val="22"/>
                <w:lang w:val="en-AU"/>
              </w:rPr>
              <w:t>Kab. Lampung Timur</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rPr>
                <w:rFonts w:ascii="Frutiger LT Std 45 Light" w:hAnsi="Frutiger LT Std 45 Light"/>
                <w:sz w:val="22"/>
                <w:szCs w:val="22"/>
                <w:lang w:val="en-AU"/>
              </w:rPr>
            </w:pPr>
            <w:r w:rsidRPr="00B63732">
              <w:rPr>
                <w:rFonts w:ascii="Frutiger LT Std 45 Light" w:hAnsi="Frutiger LT Std 45 Light"/>
                <w:sz w:val="22"/>
                <w:szCs w:val="22"/>
                <w:lang w:val="en-AU"/>
              </w:rPr>
              <w:t>Kab. Tulang Bawang</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r>
      <w:tr w:rsidR="00306F9D" w:rsidRPr="00B63732" w:rsidTr="00C62B98">
        <w:trPr>
          <w:trHeight w:val="345"/>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rPr>
                <w:rFonts w:ascii="Frutiger LT Std 45 Light" w:hAnsi="Frutiger LT Std 45 Light"/>
                <w:sz w:val="22"/>
                <w:szCs w:val="22"/>
                <w:lang w:val="en-AU"/>
              </w:rPr>
            </w:pPr>
            <w:r w:rsidRPr="00B63732">
              <w:rPr>
                <w:rFonts w:ascii="Frutiger LT Std 45 Light" w:hAnsi="Frutiger LT Std 45 Light"/>
                <w:sz w:val="22"/>
                <w:szCs w:val="22"/>
                <w:lang w:val="en-AU"/>
              </w:rPr>
              <w:t>Kab. Way Kanan</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rPr>
                <w:rFonts w:ascii="Frutiger LT Std 45 Light" w:hAnsi="Frutiger LT Std 45 Light"/>
                <w:sz w:val="22"/>
                <w:szCs w:val="22"/>
                <w:lang w:val="en-AU"/>
              </w:rPr>
            </w:pPr>
            <w:r w:rsidRPr="00B63732">
              <w:rPr>
                <w:rFonts w:ascii="Frutiger LT Std 45 Light" w:hAnsi="Frutiger LT Std 45 Light"/>
                <w:sz w:val="22"/>
                <w:szCs w:val="22"/>
                <w:lang w:val="en-AU"/>
              </w:rPr>
              <w:t>Kab. Tanggamus</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3</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rPr>
                <w:rFonts w:ascii="Frutiger LT Std 45 Light" w:hAnsi="Frutiger LT Std 45 Light"/>
                <w:sz w:val="22"/>
                <w:szCs w:val="22"/>
                <w:lang w:val="en-AU"/>
              </w:rPr>
            </w:pPr>
            <w:r w:rsidRPr="00B63732">
              <w:rPr>
                <w:rFonts w:ascii="Frutiger LT Std 45 Light" w:hAnsi="Frutiger LT Std 45 Light"/>
                <w:sz w:val="22"/>
                <w:szCs w:val="22"/>
                <w:lang w:val="en-AU"/>
              </w:rPr>
              <w:t>District Unknown</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r>
    </w:tbl>
    <w:p w:rsidR="00306F9D" w:rsidRPr="00B63732" w:rsidRDefault="00306F9D" w:rsidP="00306F9D">
      <w:pPr>
        <w:rPr>
          <w:rFonts w:ascii="Frutiger LT Std 45 Light" w:hAnsi="Frutiger LT Std 45 Light"/>
          <w:lang w:val="en-AU"/>
        </w:rPr>
      </w:pPr>
    </w:p>
    <w:p w:rsidR="00306F9D" w:rsidRPr="00B63732" w:rsidRDefault="00306F9D" w:rsidP="00306F9D">
      <w:pPr>
        <w:spacing w:after="200"/>
        <w:rPr>
          <w:rFonts w:ascii="Frutiger LT Std 45 Light" w:hAnsi="Frutiger LT Std 45 Light"/>
          <w:lang w:val="en-AU"/>
        </w:rPr>
      </w:pPr>
    </w:p>
    <w:tbl>
      <w:tblPr>
        <w:tblStyle w:val="TableGrid"/>
        <w:tblW w:w="0" w:type="auto"/>
        <w:tblLook w:val="04A0" w:firstRow="1" w:lastRow="0" w:firstColumn="1" w:lastColumn="0" w:noHBand="0" w:noVBand="1"/>
      </w:tblPr>
      <w:tblGrid>
        <w:gridCol w:w="3285"/>
        <w:gridCol w:w="1306"/>
        <w:gridCol w:w="3553"/>
        <w:gridCol w:w="1410"/>
        <w:gridCol w:w="3270"/>
        <w:gridCol w:w="1350"/>
      </w:tblGrid>
      <w:tr w:rsidR="00306F9D" w:rsidRPr="00B63732" w:rsidTr="00C62B98">
        <w:trPr>
          <w:trHeight w:val="720"/>
        </w:trPr>
        <w:tc>
          <w:tcPr>
            <w:tcW w:w="9554" w:type="dxa"/>
            <w:gridSpan w:val="4"/>
            <w:tcBorders>
              <w:top w:val="single" w:sz="4" w:space="0" w:color="auto"/>
              <w:left w:val="single" w:sz="4" w:space="0" w:color="auto"/>
              <w:bottom w:val="single" w:sz="4" w:space="0" w:color="auto"/>
              <w:right w:val="nil"/>
            </w:tcBorders>
            <w:shd w:val="clear" w:color="auto" w:fill="EAF1DD" w:themeFill="accent3" w:themeFillTint="33"/>
            <w:vAlign w:val="center"/>
            <w:hideMark/>
          </w:tcPr>
          <w:p w:rsidR="00306F9D" w:rsidRPr="00B63732" w:rsidRDefault="00306F9D" w:rsidP="00C62B98">
            <w:pPr>
              <w:jc w:val="center"/>
              <w:rPr>
                <w:rFonts w:ascii="Frutiger LT Std 45 Light" w:hAnsi="Frutiger LT Std 45 Light"/>
                <w:b/>
                <w:bCs/>
                <w:lang w:val="en-AU"/>
              </w:rPr>
            </w:pPr>
            <w:r w:rsidRPr="00B63732">
              <w:rPr>
                <w:rFonts w:ascii="Frutiger LT Std 45 Light" w:hAnsi="Frutiger LT Std 45 Light"/>
                <w:b/>
                <w:bCs/>
                <w:lang w:val="en-AU"/>
              </w:rPr>
              <w:t>KEPULAUAN BANGKA BELITUNG</w:t>
            </w:r>
          </w:p>
        </w:tc>
        <w:tc>
          <w:tcPr>
            <w:tcW w:w="3270" w:type="dxa"/>
            <w:tcBorders>
              <w:top w:val="single" w:sz="4" w:space="0" w:color="auto"/>
              <w:left w:val="nil"/>
              <w:bottom w:val="single" w:sz="4" w:space="0" w:color="auto"/>
              <w:right w:val="nil"/>
            </w:tcBorders>
            <w:shd w:val="clear" w:color="auto" w:fill="EAF1DD" w:themeFill="accent3" w:themeFillTint="33"/>
            <w:vAlign w:val="center"/>
            <w:hideMark/>
          </w:tcPr>
          <w:p w:rsidR="00306F9D" w:rsidRPr="00B63732" w:rsidRDefault="00306F9D" w:rsidP="00C62B98">
            <w:pPr>
              <w:jc w:val="right"/>
              <w:rPr>
                <w:rFonts w:ascii="Frutiger LT Std 45 Light" w:hAnsi="Frutiger LT Std 45 Light"/>
                <w:b/>
                <w:bCs/>
                <w:lang w:val="en-AU"/>
              </w:rPr>
            </w:pPr>
            <w:r w:rsidRPr="00B63732">
              <w:rPr>
                <w:rFonts w:ascii="Frutiger LT Std 45 Light" w:hAnsi="Frutiger LT Std 45 Light"/>
                <w:b/>
                <w:bCs/>
                <w:lang w:val="en-AU"/>
              </w:rPr>
              <w:t>Total</w:t>
            </w:r>
          </w:p>
        </w:tc>
        <w:tc>
          <w:tcPr>
            <w:tcW w:w="1350"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306F9D" w:rsidRPr="00B63732" w:rsidRDefault="00306F9D" w:rsidP="00C62B98">
            <w:pPr>
              <w:jc w:val="center"/>
              <w:rPr>
                <w:rFonts w:ascii="Frutiger LT Std 45 Light" w:hAnsi="Frutiger LT Std 45 Light"/>
                <w:b/>
                <w:bCs/>
                <w:lang w:val="en-AU"/>
              </w:rPr>
            </w:pPr>
            <w:r w:rsidRPr="00B63732">
              <w:rPr>
                <w:rFonts w:ascii="Frutiger LT Std 45 Light" w:hAnsi="Frutiger LT Std 45 Light"/>
                <w:b/>
                <w:bCs/>
                <w:lang w:val="en-AU"/>
              </w:rPr>
              <w:t>0</w:t>
            </w:r>
          </w:p>
        </w:tc>
      </w:tr>
      <w:tr w:rsidR="00306F9D" w:rsidRPr="00B63732" w:rsidTr="00C62B98">
        <w:trPr>
          <w:trHeight w:val="881"/>
        </w:trPr>
        <w:tc>
          <w:tcPr>
            <w:tcW w:w="328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30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c>
          <w:tcPr>
            <w:tcW w:w="355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4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c>
          <w:tcPr>
            <w:tcW w:w="32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3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rPr>
                <w:rFonts w:ascii="Frutiger LT Std 45 Light" w:hAnsi="Frutiger LT Std 45 Light"/>
                <w:sz w:val="22"/>
                <w:szCs w:val="22"/>
                <w:lang w:val="en-AU"/>
              </w:rPr>
            </w:pPr>
            <w:r w:rsidRPr="00B63732">
              <w:rPr>
                <w:rFonts w:ascii="Frutiger LT Std 45 Light" w:hAnsi="Frutiger LT Std 45 Light"/>
                <w:sz w:val="22"/>
                <w:szCs w:val="22"/>
                <w:lang w:val="en-AU"/>
              </w:rPr>
              <w:t>Kab. Bangka</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rPr>
                <w:rFonts w:ascii="Frutiger LT Std 45 Light" w:hAnsi="Frutiger LT Std 45 Light"/>
                <w:sz w:val="22"/>
                <w:szCs w:val="22"/>
                <w:lang w:val="en-AU"/>
              </w:rPr>
            </w:pPr>
            <w:r w:rsidRPr="00B63732">
              <w:rPr>
                <w:rFonts w:ascii="Frutiger LT Std 45 Light" w:hAnsi="Frutiger LT Std 45 Light"/>
                <w:sz w:val="22"/>
                <w:szCs w:val="22"/>
                <w:lang w:val="en-AU"/>
              </w:rPr>
              <w:t>Kota Pangkal Pinang</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rPr>
                <w:rFonts w:ascii="Frutiger LT Std 45 Light" w:hAnsi="Frutiger LT Std 45 Light"/>
                <w:sz w:val="22"/>
                <w:szCs w:val="22"/>
                <w:lang w:val="en-AU"/>
              </w:rPr>
            </w:pPr>
            <w:r w:rsidRPr="00B63732">
              <w:rPr>
                <w:rFonts w:ascii="Frutiger LT Std 45 Light" w:hAnsi="Frutiger LT Std 45 Light"/>
                <w:sz w:val="22"/>
                <w:szCs w:val="22"/>
                <w:lang w:val="en-AU"/>
              </w:rPr>
              <w:t>Kab. Belitung</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rPr>
                <w:rFonts w:ascii="Frutiger LT Std 45 Light" w:hAnsi="Frutiger LT Std 45 Light"/>
                <w:sz w:val="22"/>
                <w:szCs w:val="22"/>
                <w:lang w:val="en-AU"/>
              </w:rPr>
            </w:pPr>
            <w:r w:rsidRPr="00B63732">
              <w:rPr>
                <w:rFonts w:ascii="Frutiger LT Std 45 Light" w:hAnsi="Frutiger LT Std 45 Light"/>
                <w:sz w:val="22"/>
                <w:szCs w:val="22"/>
                <w:lang w:val="en-AU"/>
              </w:rPr>
              <w:t>Kab. Belitung Timur</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rPr>
                <w:rFonts w:ascii="Frutiger LT Std 45 Light" w:hAnsi="Frutiger LT Std 45 Light"/>
                <w:sz w:val="22"/>
                <w:szCs w:val="22"/>
                <w:lang w:val="en-AU"/>
              </w:rPr>
            </w:pPr>
            <w:r w:rsidRPr="00B63732">
              <w:rPr>
                <w:rFonts w:ascii="Frutiger LT Std 45 Light" w:hAnsi="Frutiger LT Std 45 Light"/>
                <w:sz w:val="22"/>
                <w:szCs w:val="22"/>
                <w:lang w:val="en-AU"/>
              </w:rPr>
              <w:t>Kab. Bangka Selatan</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rPr>
                <w:rFonts w:ascii="Frutiger LT Std 45 Light" w:hAnsi="Frutiger LT Std 45 Light"/>
                <w:sz w:val="22"/>
                <w:szCs w:val="22"/>
                <w:lang w:val="en-AU"/>
              </w:rPr>
            </w:pPr>
            <w:r w:rsidRPr="00B63732">
              <w:rPr>
                <w:rFonts w:ascii="Frutiger LT Std 45 Light" w:hAnsi="Frutiger LT Std 45 Light"/>
                <w:sz w:val="22"/>
                <w:szCs w:val="22"/>
                <w:lang w:val="en-AU"/>
              </w:rPr>
              <w:t>District Unknown</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rPr>
                <w:rFonts w:ascii="Frutiger LT Std 45 Light" w:hAnsi="Frutiger LT Std 45 Light"/>
                <w:sz w:val="22"/>
                <w:szCs w:val="22"/>
                <w:lang w:val="en-AU"/>
              </w:rPr>
            </w:pPr>
            <w:r w:rsidRPr="00B63732">
              <w:rPr>
                <w:rFonts w:ascii="Frutiger LT Std 45 Light" w:hAnsi="Frutiger LT Std 45 Light"/>
                <w:sz w:val="22"/>
                <w:szCs w:val="22"/>
                <w:lang w:val="en-AU"/>
              </w:rPr>
              <w:t>Kab. Bangka Tengah</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rPr>
                <w:rFonts w:ascii="Frutiger LT Std 45 Light" w:hAnsi="Frutiger LT Std 45 Light"/>
                <w:sz w:val="22"/>
                <w:szCs w:val="22"/>
                <w:lang w:val="en-AU"/>
              </w:rPr>
            </w:pPr>
            <w:r w:rsidRPr="00B63732">
              <w:rPr>
                <w:rFonts w:ascii="Frutiger LT Std 45 Light" w:hAnsi="Frutiger LT Std 45 Light"/>
                <w:sz w:val="22"/>
                <w:szCs w:val="22"/>
                <w:lang w:val="en-AU"/>
              </w:rPr>
              <w:t>Kab. Bangka Barat</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rPr>
                <w:rFonts w:ascii="Frutiger LT Std 45 Light" w:hAnsi="Frutiger LT Std 45 Light"/>
                <w:sz w:val="22"/>
                <w:szCs w:val="22"/>
                <w:lang w:val="en-AU"/>
              </w:rPr>
            </w:pP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rPr>
                <w:rFonts w:ascii="Frutiger LT Std 45 Light" w:hAnsi="Frutiger LT Std 45 Light"/>
                <w:sz w:val="22"/>
                <w:szCs w:val="22"/>
                <w:lang w:val="en-AU"/>
              </w:rPr>
            </w:pPr>
          </w:p>
        </w:tc>
      </w:tr>
      <w:tr w:rsidR="00306F9D" w:rsidRPr="00B63732" w:rsidTr="00C62B98">
        <w:trPr>
          <w:trHeight w:val="720"/>
        </w:trPr>
        <w:tc>
          <w:tcPr>
            <w:tcW w:w="9554" w:type="dxa"/>
            <w:gridSpan w:val="4"/>
            <w:tcBorders>
              <w:top w:val="single" w:sz="4" w:space="0" w:color="auto"/>
              <w:left w:val="single" w:sz="4" w:space="0" w:color="auto"/>
              <w:bottom w:val="single" w:sz="4" w:space="0" w:color="auto"/>
              <w:right w:val="nil"/>
            </w:tcBorders>
            <w:shd w:val="clear" w:color="auto" w:fill="EAF1DD" w:themeFill="accent3" w:themeFillTint="33"/>
            <w:vAlign w:val="center"/>
            <w:hideMark/>
          </w:tcPr>
          <w:p w:rsidR="00306F9D" w:rsidRPr="00B63732" w:rsidRDefault="00306F9D" w:rsidP="00C62B98">
            <w:pPr>
              <w:jc w:val="center"/>
              <w:rPr>
                <w:rFonts w:ascii="Frutiger LT Std 45 Light" w:hAnsi="Frutiger LT Std 45 Light"/>
                <w:b/>
                <w:bCs/>
                <w:lang w:val="en-AU"/>
              </w:rPr>
            </w:pPr>
            <w:r w:rsidRPr="00B63732">
              <w:rPr>
                <w:rFonts w:ascii="Frutiger LT Std 45 Light" w:hAnsi="Frutiger LT Std 45 Light"/>
                <w:b/>
                <w:bCs/>
                <w:lang w:val="en-AU"/>
              </w:rPr>
              <w:t>KEPULAUAN RIAU</w:t>
            </w:r>
          </w:p>
        </w:tc>
        <w:tc>
          <w:tcPr>
            <w:tcW w:w="3270" w:type="dxa"/>
            <w:tcBorders>
              <w:top w:val="single" w:sz="4" w:space="0" w:color="auto"/>
              <w:left w:val="nil"/>
              <w:bottom w:val="single" w:sz="4" w:space="0" w:color="auto"/>
              <w:right w:val="nil"/>
            </w:tcBorders>
            <w:shd w:val="clear" w:color="auto" w:fill="EAF1DD" w:themeFill="accent3" w:themeFillTint="33"/>
            <w:vAlign w:val="center"/>
            <w:hideMark/>
          </w:tcPr>
          <w:p w:rsidR="00306F9D" w:rsidRPr="00B63732" w:rsidRDefault="00306F9D" w:rsidP="00C62B98">
            <w:pPr>
              <w:jc w:val="right"/>
              <w:rPr>
                <w:rFonts w:ascii="Frutiger LT Std 45 Light" w:hAnsi="Frutiger LT Std 45 Light"/>
                <w:b/>
                <w:bCs/>
                <w:lang w:val="en-AU"/>
              </w:rPr>
            </w:pPr>
            <w:r w:rsidRPr="00B63732">
              <w:rPr>
                <w:rFonts w:ascii="Frutiger LT Std 45 Light" w:hAnsi="Frutiger LT Std 45 Light"/>
                <w:b/>
                <w:bCs/>
                <w:lang w:val="en-AU"/>
              </w:rPr>
              <w:t>Total</w:t>
            </w:r>
          </w:p>
        </w:tc>
        <w:tc>
          <w:tcPr>
            <w:tcW w:w="1350"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306F9D" w:rsidRPr="00B63732" w:rsidRDefault="00306F9D" w:rsidP="00C62B98">
            <w:pPr>
              <w:jc w:val="center"/>
              <w:rPr>
                <w:rFonts w:ascii="Frutiger LT Std 45 Light" w:hAnsi="Frutiger LT Std 45 Light"/>
                <w:b/>
                <w:bCs/>
                <w:lang w:val="en-AU"/>
              </w:rPr>
            </w:pPr>
            <w:r w:rsidRPr="00B63732">
              <w:rPr>
                <w:rFonts w:ascii="Frutiger LT Std 45 Light" w:hAnsi="Frutiger LT Std 45 Light"/>
                <w:b/>
                <w:bCs/>
                <w:lang w:val="en-AU"/>
              </w:rPr>
              <w:t>8</w:t>
            </w:r>
          </w:p>
        </w:tc>
      </w:tr>
      <w:tr w:rsidR="00306F9D" w:rsidRPr="00B63732" w:rsidTr="00C62B98">
        <w:trPr>
          <w:trHeight w:val="834"/>
        </w:trPr>
        <w:tc>
          <w:tcPr>
            <w:tcW w:w="328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30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c>
          <w:tcPr>
            <w:tcW w:w="355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4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c>
          <w:tcPr>
            <w:tcW w:w="32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3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rPr>
                <w:rFonts w:ascii="Frutiger LT Std 45 Light" w:hAnsi="Frutiger LT Std 45 Light"/>
                <w:sz w:val="22"/>
                <w:szCs w:val="22"/>
                <w:lang w:val="en-AU"/>
              </w:rPr>
            </w:pPr>
            <w:r w:rsidRPr="00B63732">
              <w:rPr>
                <w:rFonts w:ascii="Frutiger LT Std 45 Light" w:hAnsi="Frutiger LT Std 45 Light"/>
                <w:sz w:val="22"/>
                <w:szCs w:val="22"/>
                <w:lang w:val="en-AU"/>
              </w:rPr>
              <w:t>Kab. Bintan</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rPr>
                <w:rFonts w:ascii="Frutiger LT Std 45 Light" w:hAnsi="Frutiger LT Std 45 Light"/>
                <w:sz w:val="22"/>
                <w:szCs w:val="22"/>
                <w:lang w:val="en-AU"/>
              </w:rPr>
            </w:pPr>
            <w:r w:rsidRPr="00B63732">
              <w:rPr>
                <w:rFonts w:ascii="Frutiger LT Std 45 Light" w:hAnsi="Frutiger LT Std 45 Light"/>
                <w:sz w:val="22"/>
                <w:szCs w:val="22"/>
                <w:lang w:val="en-AU"/>
              </w:rPr>
              <w:t>Kota Batam</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6</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rPr>
                <w:rFonts w:ascii="Frutiger LT Std 45 Light" w:hAnsi="Frutiger LT Std 45 Light"/>
                <w:sz w:val="22"/>
                <w:szCs w:val="22"/>
                <w:lang w:val="en-AU"/>
              </w:rPr>
            </w:pPr>
            <w:r w:rsidRPr="00B63732">
              <w:rPr>
                <w:rFonts w:ascii="Frutiger LT Std 45 Light" w:hAnsi="Frutiger LT Std 45 Light"/>
                <w:sz w:val="22"/>
                <w:szCs w:val="22"/>
                <w:lang w:val="en-AU"/>
              </w:rPr>
              <w:t>Kota Tanjung Pinang</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2</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rPr>
                <w:rFonts w:ascii="Frutiger LT Std 45 Light" w:hAnsi="Frutiger LT Std 45 Light"/>
                <w:sz w:val="22"/>
                <w:szCs w:val="22"/>
                <w:lang w:val="en-AU"/>
              </w:rPr>
            </w:pPr>
            <w:r w:rsidRPr="00B63732">
              <w:rPr>
                <w:rFonts w:ascii="Frutiger LT Std 45 Light" w:hAnsi="Frutiger LT Std 45 Light"/>
                <w:sz w:val="22"/>
                <w:szCs w:val="22"/>
                <w:lang w:val="en-AU"/>
              </w:rPr>
              <w:t>Kab. Lingga</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rPr>
                <w:rFonts w:ascii="Frutiger LT Std 45 Light" w:hAnsi="Frutiger LT Std 45 Light"/>
                <w:sz w:val="22"/>
                <w:szCs w:val="22"/>
                <w:lang w:val="en-AU"/>
              </w:rPr>
            </w:pPr>
            <w:r w:rsidRPr="00B63732">
              <w:rPr>
                <w:rFonts w:ascii="Frutiger LT Std 45 Light" w:hAnsi="Frutiger LT Std 45 Light"/>
                <w:sz w:val="22"/>
                <w:szCs w:val="22"/>
                <w:lang w:val="en-AU"/>
              </w:rPr>
              <w:t>Kab. Natuna</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rPr>
                <w:rFonts w:ascii="Frutiger LT Std 45 Light" w:hAnsi="Frutiger LT Std 45 Light"/>
                <w:sz w:val="22"/>
                <w:szCs w:val="22"/>
                <w:lang w:val="en-AU"/>
              </w:rPr>
            </w:pPr>
            <w:r w:rsidRPr="00B63732">
              <w:rPr>
                <w:rFonts w:ascii="Frutiger LT Std 45 Light" w:hAnsi="Frutiger LT Std 45 Light"/>
                <w:sz w:val="22"/>
                <w:szCs w:val="22"/>
                <w:lang w:val="en-AU"/>
              </w:rPr>
              <w:t>District Unknown</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r>
      <w:tr w:rsidR="00306F9D" w:rsidRPr="00B63732" w:rsidTr="00C62B98">
        <w:trPr>
          <w:trHeight w:val="345"/>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rPr>
                <w:rFonts w:ascii="Frutiger LT Std 45 Light" w:hAnsi="Frutiger LT Std 45 Light"/>
                <w:sz w:val="22"/>
                <w:szCs w:val="22"/>
                <w:lang w:val="en-AU"/>
              </w:rPr>
            </w:pPr>
            <w:r w:rsidRPr="00B63732">
              <w:rPr>
                <w:rFonts w:ascii="Frutiger LT Std 45 Light" w:hAnsi="Frutiger LT Std 45 Light"/>
                <w:sz w:val="22"/>
                <w:szCs w:val="22"/>
                <w:lang w:val="en-AU"/>
              </w:rPr>
              <w:t>Kab. Kepulauan Anambas</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rPr>
                <w:rFonts w:ascii="Frutiger LT Std 45 Light" w:hAnsi="Frutiger LT Std 45 Light"/>
                <w:sz w:val="22"/>
                <w:szCs w:val="22"/>
                <w:lang w:val="en-AU"/>
              </w:rPr>
            </w:pPr>
            <w:r w:rsidRPr="00B63732">
              <w:rPr>
                <w:rFonts w:ascii="Frutiger LT Std 45 Light" w:hAnsi="Frutiger LT Std 45 Light"/>
                <w:sz w:val="22"/>
                <w:szCs w:val="22"/>
                <w:lang w:val="en-AU"/>
              </w:rPr>
              <w:t>Kab. Karimun</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rPr>
                <w:rFonts w:ascii="Frutiger LT Std 45 Light" w:hAnsi="Frutiger LT Std 45 Light"/>
                <w:sz w:val="22"/>
                <w:szCs w:val="22"/>
                <w:lang w:val="en-AU"/>
              </w:rPr>
            </w:pP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rPr>
                <w:rFonts w:ascii="Frutiger LT Std 45 Light" w:hAnsi="Frutiger LT Std 45 Light"/>
                <w:sz w:val="22"/>
                <w:szCs w:val="22"/>
                <w:lang w:val="en-AU"/>
              </w:rPr>
            </w:pPr>
          </w:p>
        </w:tc>
      </w:tr>
    </w:tbl>
    <w:p w:rsidR="00306F9D" w:rsidRPr="00B63732" w:rsidRDefault="00306F9D" w:rsidP="00306F9D">
      <w:pPr>
        <w:rPr>
          <w:rFonts w:ascii="Frutiger LT Std 45 Light" w:hAnsi="Frutiger LT Std 45 Light"/>
          <w:lang w:val="en-AU"/>
        </w:rPr>
      </w:pPr>
    </w:p>
    <w:p w:rsidR="00306F9D" w:rsidRPr="00B63732" w:rsidRDefault="00306F9D" w:rsidP="00306F9D">
      <w:pPr>
        <w:spacing w:after="200"/>
        <w:rPr>
          <w:rFonts w:ascii="Frutiger LT Std 45 Light" w:hAnsi="Frutiger LT Std 45 Light"/>
          <w:lang w:val="en-AU"/>
        </w:rPr>
      </w:pPr>
      <w:r w:rsidRPr="00B63732">
        <w:rPr>
          <w:rFonts w:ascii="Frutiger LT Std 45 Light" w:hAnsi="Frutiger LT Std 45 Light"/>
          <w:lang w:val="en-AU"/>
        </w:rPr>
        <w:br w:type="page"/>
      </w:r>
    </w:p>
    <w:tbl>
      <w:tblPr>
        <w:tblStyle w:val="TableGrid"/>
        <w:tblW w:w="0" w:type="auto"/>
        <w:tblLook w:val="04A0" w:firstRow="1" w:lastRow="0" w:firstColumn="1" w:lastColumn="0" w:noHBand="0" w:noVBand="1"/>
      </w:tblPr>
      <w:tblGrid>
        <w:gridCol w:w="3285"/>
        <w:gridCol w:w="1306"/>
        <w:gridCol w:w="3553"/>
        <w:gridCol w:w="1410"/>
        <w:gridCol w:w="3270"/>
        <w:gridCol w:w="1350"/>
      </w:tblGrid>
      <w:tr w:rsidR="00306F9D" w:rsidRPr="00B63732" w:rsidTr="00C62B98">
        <w:trPr>
          <w:trHeight w:val="720"/>
        </w:trPr>
        <w:tc>
          <w:tcPr>
            <w:tcW w:w="14174" w:type="dxa"/>
            <w:gridSpan w:val="6"/>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306F9D" w:rsidRPr="00B63732" w:rsidRDefault="00306F9D" w:rsidP="00C62B98">
            <w:pPr>
              <w:spacing w:after="0"/>
              <w:jc w:val="center"/>
              <w:rPr>
                <w:rFonts w:ascii="Frutiger LT Std 45 Light" w:hAnsi="Frutiger LT Std 45 Light"/>
                <w:b/>
                <w:lang w:val="en-AU"/>
              </w:rPr>
            </w:pPr>
            <w:r w:rsidRPr="00B63732">
              <w:rPr>
                <w:rFonts w:ascii="Frutiger LT Std 45 Light" w:hAnsi="Frutiger LT Std 45 Light"/>
                <w:b/>
                <w:lang w:val="en-AU"/>
              </w:rPr>
              <w:t>ISLAND OF JAVA</w:t>
            </w:r>
          </w:p>
        </w:tc>
      </w:tr>
      <w:tr w:rsidR="00306F9D" w:rsidRPr="00B63732" w:rsidTr="00C62B98">
        <w:trPr>
          <w:trHeight w:val="765"/>
        </w:trPr>
        <w:tc>
          <w:tcPr>
            <w:tcW w:w="9554" w:type="dxa"/>
            <w:gridSpan w:val="4"/>
            <w:tcBorders>
              <w:top w:val="single" w:sz="4" w:space="0" w:color="auto"/>
              <w:left w:val="single" w:sz="4" w:space="0" w:color="auto"/>
              <w:bottom w:val="single" w:sz="4" w:space="0" w:color="auto"/>
              <w:right w:val="nil"/>
            </w:tcBorders>
            <w:shd w:val="clear" w:color="auto" w:fill="EAF1DD" w:themeFill="accent3" w:themeFillTint="33"/>
            <w:vAlign w:val="center"/>
            <w:hideMark/>
          </w:tcPr>
          <w:p w:rsidR="00306F9D" w:rsidRPr="00B63732" w:rsidRDefault="00306F9D" w:rsidP="00C62B98">
            <w:pPr>
              <w:spacing w:after="0"/>
              <w:jc w:val="center"/>
              <w:rPr>
                <w:rFonts w:ascii="Frutiger LT Std 45 Light" w:hAnsi="Frutiger LT Std 45 Light"/>
                <w:b/>
                <w:bCs/>
                <w:lang w:val="en-AU"/>
              </w:rPr>
            </w:pPr>
            <w:r w:rsidRPr="00B63732">
              <w:rPr>
                <w:rFonts w:ascii="Frutiger LT Std 45 Light" w:hAnsi="Frutiger LT Std 45 Light"/>
                <w:b/>
                <w:bCs/>
                <w:lang w:val="en-AU"/>
              </w:rPr>
              <w:t>DKI JAKARTA</w:t>
            </w:r>
          </w:p>
        </w:tc>
        <w:tc>
          <w:tcPr>
            <w:tcW w:w="3270" w:type="dxa"/>
            <w:tcBorders>
              <w:top w:val="single" w:sz="4" w:space="0" w:color="auto"/>
              <w:left w:val="nil"/>
              <w:bottom w:val="single" w:sz="4" w:space="0" w:color="auto"/>
              <w:right w:val="nil"/>
            </w:tcBorders>
            <w:shd w:val="clear" w:color="auto" w:fill="EAF1DD" w:themeFill="accent3" w:themeFillTint="33"/>
            <w:vAlign w:val="center"/>
            <w:hideMark/>
          </w:tcPr>
          <w:p w:rsidR="00306F9D" w:rsidRPr="00B63732" w:rsidRDefault="00306F9D" w:rsidP="00C62B98">
            <w:pPr>
              <w:spacing w:after="0"/>
              <w:jc w:val="right"/>
              <w:rPr>
                <w:rFonts w:ascii="Frutiger LT Std 45 Light" w:hAnsi="Frutiger LT Std 45 Light"/>
                <w:b/>
                <w:bCs/>
                <w:lang w:val="en-AU"/>
              </w:rPr>
            </w:pPr>
            <w:r w:rsidRPr="00B63732">
              <w:rPr>
                <w:rFonts w:ascii="Frutiger LT Std 45 Light" w:hAnsi="Frutiger LT Std 45 Light"/>
                <w:b/>
                <w:bCs/>
                <w:lang w:val="en-AU"/>
              </w:rPr>
              <w:t>Total</w:t>
            </w:r>
          </w:p>
        </w:tc>
        <w:tc>
          <w:tcPr>
            <w:tcW w:w="1350"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306F9D" w:rsidRPr="00B63732" w:rsidRDefault="00306F9D" w:rsidP="00C62B98">
            <w:pPr>
              <w:spacing w:after="0"/>
              <w:jc w:val="center"/>
              <w:rPr>
                <w:rFonts w:ascii="Frutiger LT Std 45 Light" w:hAnsi="Frutiger LT Std 45 Light"/>
                <w:b/>
                <w:bCs/>
                <w:lang w:val="en-AU"/>
              </w:rPr>
            </w:pPr>
            <w:r w:rsidRPr="00B63732">
              <w:rPr>
                <w:rFonts w:ascii="Frutiger LT Std 45 Light" w:hAnsi="Frutiger LT Std 45 Light"/>
                <w:b/>
                <w:bCs/>
                <w:lang w:val="en-AU"/>
              </w:rPr>
              <w:t>733</w:t>
            </w:r>
          </w:p>
        </w:tc>
      </w:tr>
      <w:tr w:rsidR="00306F9D" w:rsidRPr="00B63732" w:rsidTr="00C62B98">
        <w:trPr>
          <w:trHeight w:val="938"/>
        </w:trPr>
        <w:tc>
          <w:tcPr>
            <w:tcW w:w="328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30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c>
          <w:tcPr>
            <w:tcW w:w="355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4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c>
          <w:tcPr>
            <w:tcW w:w="32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3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Kota Jakarta Timur</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128</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Kota Jakarta Utara</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16</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District Unknown</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12</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Kota Jakarta Pusat</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151</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Kepulauan Seribu</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Kota Jakarta Selatan</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392</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Kota Jakarta Barat</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34</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p>
        </w:tc>
      </w:tr>
      <w:tr w:rsidR="00306F9D" w:rsidRPr="00B63732" w:rsidTr="00C62B98">
        <w:trPr>
          <w:trHeight w:val="780"/>
        </w:trPr>
        <w:tc>
          <w:tcPr>
            <w:tcW w:w="9554" w:type="dxa"/>
            <w:gridSpan w:val="4"/>
            <w:tcBorders>
              <w:top w:val="single" w:sz="4" w:space="0" w:color="auto"/>
              <w:left w:val="single" w:sz="4" w:space="0" w:color="auto"/>
              <w:bottom w:val="single" w:sz="4" w:space="0" w:color="auto"/>
              <w:right w:val="nil"/>
            </w:tcBorders>
            <w:shd w:val="clear" w:color="auto" w:fill="EAF1DD" w:themeFill="accent3" w:themeFillTint="33"/>
            <w:vAlign w:val="center"/>
            <w:hideMark/>
          </w:tcPr>
          <w:p w:rsidR="00306F9D" w:rsidRPr="00B63732" w:rsidRDefault="00306F9D" w:rsidP="00C62B98">
            <w:pPr>
              <w:spacing w:after="0"/>
              <w:jc w:val="center"/>
              <w:rPr>
                <w:rFonts w:ascii="Frutiger LT Std 45 Light" w:hAnsi="Frutiger LT Std 45 Light"/>
                <w:b/>
                <w:bCs/>
                <w:lang w:val="en-AU"/>
              </w:rPr>
            </w:pPr>
            <w:r w:rsidRPr="00B63732">
              <w:rPr>
                <w:rFonts w:ascii="Frutiger LT Std 45 Light" w:hAnsi="Frutiger LT Std 45 Light"/>
                <w:b/>
                <w:bCs/>
                <w:lang w:val="en-AU"/>
              </w:rPr>
              <w:t>WEST JAVA</w:t>
            </w:r>
          </w:p>
        </w:tc>
        <w:tc>
          <w:tcPr>
            <w:tcW w:w="3270" w:type="dxa"/>
            <w:tcBorders>
              <w:top w:val="single" w:sz="4" w:space="0" w:color="auto"/>
              <w:left w:val="nil"/>
              <w:bottom w:val="single" w:sz="4" w:space="0" w:color="auto"/>
              <w:right w:val="nil"/>
            </w:tcBorders>
            <w:shd w:val="clear" w:color="auto" w:fill="EAF1DD" w:themeFill="accent3" w:themeFillTint="33"/>
            <w:vAlign w:val="center"/>
            <w:hideMark/>
          </w:tcPr>
          <w:p w:rsidR="00306F9D" w:rsidRPr="00B63732" w:rsidRDefault="00306F9D" w:rsidP="00C62B98">
            <w:pPr>
              <w:spacing w:after="0"/>
              <w:jc w:val="right"/>
              <w:rPr>
                <w:rFonts w:ascii="Frutiger LT Std 45 Light" w:hAnsi="Frutiger LT Std 45 Light"/>
                <w:b/>
                <w:bCs/>
                <w:lang w:val="en-AU"/>
              </w:rPr>
            </w:pPr>
            <w:r w:rsidRPr="00B63732">
              <w:rPr>
                <w:rFonts w:ascii="Frutiger LT Std 45 Light" w:hAnsi="Frutiger LT Std 45 Light"/>
                <w:b/>
                <w:bCs/>
                <w:lang w:val="en-AU"/>
              </w:rPr>
              <w:t>Total</w:t>
            </w:r>
          </w:p>
        </w:tc>
        <w:tc>
          <w:tcPr>
            <w:tcW w:w="1350"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306F9D" w:rsidRPr="00B63732" w:rsidRDefault="00306F9D" w:rsidP="00C62B98">
            <w:pPr>
              <w:spacing w:after="0"/>
              <w:jc w:val="center"/>
              <w:rPr>
                <w:rFonts w:ascii="Frutiger LT Std 45 Light" w:hAnsi="Frutiger LT Std 45 Light"/>
                <w:b/>
                <w:bCs/>
                <w:lang w:val="en-AU"/>
              </w:rPr>
            </w:pPr>
            <w:r w:rsidRPr="00B63732">
              <w:rPr>
                <w:rFonts w:ascii="Frutiger LT Std 45 Light" w:hAnsi="Frutiger LT Std 45 Light"/>
                <w:b/>
                <w:bCs/>
                <w:lang w:val="en-AU"/>
              </w:rPr>
              <w:t>520</w:t>
            </w:r>
          </w:p>
        </w:tc>
      </w:tr>
      <w:tr w:rsidR="00306F9D" w:rsidRPr="00B63732" w:rsidTr="00C62B98">
        <w:trPr>
          <w:trHeight w:val="936"/>
        </w:trPr>
        <w:tc>
          <w:tcPr>
            <w:tcW w:w="328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30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c>
          <w:tcPr>
            <w:tcW w:w="355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4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c>
          <w:tcPr>
            <w:tcW w:w="32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3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Majalengka</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2</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Bandung</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Kota Tasikmalaya</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162</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Kota Bandung</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165</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Kota Depok</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24</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Karawang</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Ciamis</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4</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Sumedang</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3</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Purwakarta</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Kota Bogor</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Kota Bekasi</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20</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Kota Cirebon</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5</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Cianjur</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4</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Kota Sukabumi</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Bekasi</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Kota Banjar</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Garut</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13</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Tasikmalaya</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Sukabumi</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11</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Kota Cimahi</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4</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Bogor</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90</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Kuningan</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4</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Bandung Barat</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Indramayu</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6</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Cirebon</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Subang</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3</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District Unknown</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r>
    </w:tbl>
    <w:p w:rsidR="00306F9D" w:rsidRPr="00B63732" w:rsidRDefault="00306F9D" w:rsidP="00306F9D">
      <w:pPr>
        <w:rPr>
          <w:rFonts w:ascii="Frutiger LT Std 45 Light" w:hAnsi="Frutiger LT Std 45 Light"/>
          <w:lang w:val="id-ID"/>
        </w:rPr>
      </w:pPr>
    </w:p>
    <w:tbl>
      <w:tblPr>
        <w:tblStyle w:val="TableGrid"/>
        <w:tblW w:w="0" w:type="auto"/>
        <w:tblLook w:val="04A0" w:firstRow="1" w:lastRow="0" w:firstColumn="1" w:lastColumn="0" w:noHBand="0" w:noVBand="1"/>
      </w:tblPr>
      <w:tblGrid>
        <w:gridCol w:w="3285"/>
        <w:gridCol w:w="1306"/>
        <w:gridCol w:w="3553"/>
        <w:gridCol w:w="1410"/>
        <w:gridCol w:w="3270"/>
        <w:gridCol w:w="1350"/>
      </w:tblGrid>
      <w:tr w:rsidR="00306F9D" w:rsidRPr="00B63732" w:rsidTr="00C62B98">
        <w:trPr>
          <w:trHeight w:val="705"/>
        </w:trPr>
        <w:tc>
          <w:tcPr>
            <w:tcW w:w="9554" w:type="dxa"/>
            <w:gridSpan w:val="4"/>
            <w:tcBorders>
              <w:top w:val="single" w:sz="4" w:space="0" w:color="auto"/>
              <w:left w:val="single" w:sz="4" w:space="0" w:color="auto"/>
              <w:bottom w:val="single" w:sz="4" w:space="0" w:color="auto"/>
              <w:right w:val="nil"/>
            </w:tcBorders>
            <w:shd w:val="clear" w:color="auto" w:fill="EAF1DD" w:themeFill="accent3" w:themeFillTint="33"/>
            <w:vAlign w:val="center"/>
            <w:hideMark/>
          </w:tcPr>
          <w:p w:rsidR="00306F9D" w:rsidRPr="00B63732" w:rsidRDefault="00306F9D" w:rsidP="00C62B98">
            <w:pPr>
              <w:spacing w:after="0"/>
              <w:jc w:val="center"/>
              <w:rPr>
                <w:rFonts w:ascii="Frutiger LT Std 45 Light" w:hAnsi="Frutiger LT Std 45 Light"/>
                <w:b/>
                <w:bCs/>
                <w:lang w:val="en-AU"/>
              </w:rPr>
            </w:pPr>
            <w:r w:rsidRPr="00B63732">
              <w:rPr>
                <w:rFonts w:ascii="Frutiger LT Std 45 Light" w:hAnsi="Frutiger LT Std 45 Light"/>
                <w:b/>
                <w:bCs/>
                <w:lang w:val="en-AU"/>
              </w:rPr>
              <w:t>CENTRAL JAVA</w:t>
            </w:r>
          </w:p>
        </w:tc>
        <w:tc>
          <w:tcPr>
            <w:tcW w:w="3270" w:type="dxa"/>
            <w:tcBorders>
              <w:top w:val="single" w:sz="4" w:space="0" w:color="auto"/>
              <w:left w:val="nil"/>
              <w:bottom w:val="single" w:sz="4" w:space="0" w:color="auto"/>
              <w:right w:val="nil"/>
            </w:tcBorders>
            <w:shd w:val="clear" w:color="auto" w:fill="EAF1DD" w:themeFill="accent3" w:themeFillTint="33"/>
            <w:vAlign w:val="center"/>
            <w:hideMark/>
          </w:tcPr>
          <w:p w:rsidR="00306F9D" w:rsidRPr="00B63732" w:rsidRDefault="00306F9D" w:rsidP="00C62B98">
            <w:pPr>
              <w:spacing w:after="0"/>
              <w:jc w:val="right"/>
              <w:rPr>
                <w:rFonts w:ascii="Frutiger LT Std 45 Light" w:hAnsi="Frutiger LT Std 45 Light"/>
                <w:b/>
                <w:bCs/>
                <w:lang w:val="en-AU"/>
              </w:rPr>
            </w:pPr>
            <w:r w:rsidRPr="00B63732">
              <w:rPr>
                <w:rFonts w:ascii="Frutiger LT Std 45 Light" w:hAnsi="Frutiger LT Std 45 Light"/>
                <w:b/>
                <w:bCs/>
                <w:lang w:val="en-AU"/>
              </w:rPr>
              <w:t>Total</w:t>
            </w:r>
          </w:p>
        </w:tc>
        <w:tc>
          <w:tcPr>
            <w:tcW w:w="1350"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306F9D" w:rsidRPr="00B63732" w:rsidRDefault="00306F9D" w:rsidP="00C62B98">
            <w:pPr>
              <w:spacing w:after="0"/>
              <w:jc w:val="center"/>
              <w:rPr>
                <w:rFonts w:ascii="Frutiger LT Std 45 Light" w:hAnsi="Frutiger LT Std 45 Light"/>
                <w:b/>
                <w:bCs/>
                <w:lang w:val="en-AU"/>
              </w:rPr>
            </w:pPr>
            <w:r w:rsidRPr="00B63732">
              <w:rPr>
                <w:rFonts w:ascii="Frutiger LT Std 45 Light" w:hAnsi="Frutiger LT Std 45 Light"/>
                <w:b/>
                <w:bCs/>
                <w:lang w:val="en-AU"/>
              </w:rPr>
              <w:t>274</w:t>
            </w:r>
          </w:p>
        </w:tc>
      </w:tr>
      <w:tr w:rsidR="00306F9D" w:rsidRPr="00B63732" w:rsidTr="00C62B98">
        <w:trPr>
          <w:trHeight w:val="899"/>
        </w:trPr>
        <w:tc>
          <w:tcPr>
            <w:tcW w:w="328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30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c>
          <w:tcPr>
            <w:tcW w:w="355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4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c>
          <w:tcPr>
            <w:tcW w:w="32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3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Sukoharjo</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7</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Demak</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4</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Kudus</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2</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Blora</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4</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Rembang</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Pemalang</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2</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Kota Pekalongan</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4</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Kota Semarang</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Kota Tegal</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Klaten</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13</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Wonogiri</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4</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Banyumas</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10</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Semarang</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46</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Cilacap</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2</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Banjarnegara</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4</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Magelang</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Tegal</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Kebumen</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8</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Purbalingga</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4</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Pekalongan</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Purworejo</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Brebes</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3</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Kota Magelang</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10</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Pati</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9</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Sragen</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2</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Wonosobo</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4</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Karanganyar</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6</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Kota Surakarta</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46</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Batang</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Grobogan</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3</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Kota Salatiga</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32</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Jepara</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5</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Kendal</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10</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Temanggung</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6</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Boyolali</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14</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District Unknown</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6</w:t>
            </w:r>
          </w:p>
        </w:tc>
      </w:tr>
    </w:tbl>
    <w:p w:rsidR="00306F9D" w:rsidRDefault="00306F9D" w:rsidP="00306F9D">
      <w:r>
        <w:br w:type="page"/>
      </w:r>
    </w:p>
    <w:tbl>
      <w:tblPr>
        <w:tblStyle w:val="TableGrid"/>
        <w:tblW w:w="0" w:type="auto"/>
        <w:tblLook w:val="04A0" w:firstRow="1" w:lastRow="0" w:firstColumn="1" w:lastColumn="0" w:noHBand="0" w:noVBand="1"/>
      </w:tblPr>
      <w:tblGrid>
        <w:gridCol w:w="3285"/>
        <w:gridCol w:w="1306"/>
        <w:gridCol w:w="3553"/>
        <w:gridCol w:w="1410"/>
        <w:gridCol w:w="3270"/>
        <w:gridCol w:w="1350"/>
      </w:tblGrid>
      <w:tr w:rsidR="00306F9D" w:rsidRPr="00B63732" w:rsidTr="00C62B98">
        <w:trPr>
          <w:trHeight w:val="705"/>
        </w:trPr>
        <w:tc>
          <w:tcPr>
            <w:tcW w:w="9554" w:type="dxa"/>
            <w:gridSpan w:val="4"/>
            <w:tcBorders>
              <w:top w:val="single" w:sz="4" w:space="0" w:color="auto"/>
              <w:left w:val="single" w:sz="4" w:space="0" w:color="auto"/>
              <w:bottom w:val="single" w:sz="4" w:space="0" w:color="auto"/>
              <w:right w:val="nil"/>
            </w:tcBorders>
            <w:shd w:val="clear" w:color="auto" w:fill="EAF1DD" w:themeFill="accent3" w:themeFillTint="33"/>
            <w:vAlign w:val="center"/>
            <w:hideMark/>
          </w:tcPr>
          <w:p w:rsidR="00306F9D" w:rsidRPr="00B63732" w:rsidRDefault="00306F9D" w:rsidP="00C62B98">
            <w:pPr>
              <w:spacing w:after="0"/>
              <w:jc w:val="center"/>
              <w:rPr>
                <w:rFonts w:ascii="Frutiger LT Std 45 Light" w:hAnsi="Frutiger LT Std 45 Light"/>
                <w:b/>
                <w:bCs/>
                <w:lang w:val="en-AU"/>
              </w:rPr>
            </w:pPr>
            <w:r w:rsidRPr="00B63732">
              <w:rPr>
                <w:rFonts w:ascii="Frutiger LT Std 45 Light" w:hAnsi="Frutiger LT Std 45 Light"/>
                <w:b/>
                <w:bCs/>
                <w:lang w:val="en-AU"/>
              </w:rPr>
              <w:t>YOGYAKARTA</w:t>
            </w:r>
          </w:p>
        </w:tc>
        <w:tc>
          <w:tcPr>
            <w:tcW w:w="3270" w:type="dxa"/>
            <w:tcBorders>
              <w:top w:val="single" w:sz="4" w:space="0" w:color="auto"/>
              <w:left w:val="nil"/>
              <w:bottom w:val="single" w:sz="4" w:space="0" w:color="auto"/>
              <w:right w:val="nil"/>
            </w:tcBorders>
            <w:shd w:val="clear" w:color="auto" w:fill="EAF1DD" w:themeFill="accent3" w:themeFillTint="33"/>
            <w:vAlign w:val="center"/>
            <w:hideMark/>
          </w:tcPr>
          <w:p w:rsidR="00306F9D" w:rsidRPr="00B63732" w:rsidRDefault="00306F9D" w:rsidP="00C62B98">
            <w:pPr>
              <w:spacing w:after="0"/>
              <w:jc w:val="right"/>
              <w:rPr>
                <w:rFonts w:ascii="Frutiger LT Std 45 Light" w:hAnsi="Frutiger LT Std 45 Light"/>
                <w:b/>
                <w:bCs/>
                <w:lang w:val="en-AU"/>
              </w:rPr>
            </w:pPr>
            <w:r w:rsidRPr="00B63732">
              <w:rPr>
                <w:rFonts w:ascii="Frutiger LT Std 45 Light" w:hAnsi="Frutiger LT Std 45 Light"/>
                <w:b/>
                <w:bCs/>
                <w:lang w:val="en-AU"/>
              </w:rPr>
              <w:t>Total</w:t>
            </w:r>
          </w:p>
        </w:tc>
        <w:tc>
          <w:tcPr>
            <w:tcW w:w="1350"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306F9D" w:rsidRPr="00B63732" w:rsidRDefault="00306F9D" w:rsidP="00C62B98">
            <w:pPr>
              <w:spacing w:after="0"/>
              <w:jc w:val="center"/>
              <w:rPr>
                <w:rFonts w:ascii="Frutiger LT Std 45 Light" w:hAnsi="Frutiger LT Std 45 Light"/>
                <w:b/>
                <w:bCs/>
                <w:lang w:val="en-AU"/>
              </w:rPr>
            </w:pPr>
            <w:r w:rsidRPr="00B63732">
              <w:rPr>
                <w:rFonts w:ascii="Frutiger LT Std 45 Light" w:hAnsi="Frutiger LT Std 45 Light"/>
                <w:b/>
                <w:bCs/>
                <w:lang w:val="en-AU"/>
              </w:rPr>
              <w:t>183</w:t>
            </w:r>
          </w:p>
        </w:tc>
      </w:tr>
      <w:tr w:rsidR="00306F9D" w:rsidRPr="00B63732" w:rsidTr="00C62B98">
        <w:trPr>
          <w:trHeight w:val="897"/>
        </w:trPr>
        <w:tc>
          <w:tcPr>
            <w:tcW w:w="328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30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c>
          <w:tcPr>
            <w:tcW w:w="355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4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c>
          <w:tcPr>
            <w:tcW w:w="32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3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Gunung Kidul</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Bantul</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14</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Kota Yogyakarta</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129</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Sleman</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38</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Kulon Progo</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District Unknown</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w:t>
            </w:r>
          </w:p>
        </w:tc>
      </w:tr>
      <w:tr w:rsidR="00306F9D" w:rsidRPr="00B63732" w:rsidTr="00C62B98">
        <w:trPr>
          <w:trHeight w:val="720"/>
        </w:trPr>
        <w:tc>
          <w:tcPr>
            <w:tcW w:w="9554" w:type="dxa"/>
            <w:gridSpan w:val="4"/>
            <w:tcBorders>
              <w:top w:val="single" w:sz="4" w:space="0" w:color="auto"/>
              <w:left w:val="single" w:sz="4" w:space="0" w:color="auto"/>
              <w:bottom w:val="single" w:sz="4" w:space="0" w:color="auto"/>
              <w:right w:val="nil"/>
            </w:tcBorders>
            <w:shd w:val="clear" w:color="auto" w:fill="EAF1DD" w:themeFill="accent3" w:themeFillTint="33"/>
            <w:vAlign w:val="center"/>
            <w:hideMark/>
          </w:tcPr>
          <w:p w:rsidR="00306F9D" w:rsidRPr="00B63732" w:rsidRDefault="00306F9D" w:rsidP="00C62B98">
            <w:pPr>
              <w:spacing w:after="0"/>
              <w:jc w:val="center"/>
              <w:rPr>
                <w:rFonts w:ascii="Frutiger LT Std 45 Light" w:hAnsi="Frutiger LT Std 45 Light"/>
                <w:b/>
                <w:bCs/>
                <w:lang w:val="en-AU"/>
              </w:rPr>
            </w:pPr>
            <w:r w:rsidRPr="00B63732">
              <w:rPr>
                <w:rFonts w:ascii="Frutiger LT Std 45 Light" w:hAnsi="Frutiger LT Std 45 Light"/>
                <w:b/>
                <w:bCs/>
                <w:lang w:val="en-AU"/>
              </w:rPr>
              <w:t>EAST JAVA</w:t>
            </w:r>
          </w:p>
        </w:tc>
        <w:tc>
          <w:tcPr>
            <w:tcW w:w="3270" w:type="dxa"/>
            <w:tcBorders>
              <w:top w:val="single" w:sz="4" w:space="0" w:color="auto"/>
              <w:left w:val="nil"/>
              <w:bottom w:val="single" w:sz="4" w:space="0" w:color="auto"/>
              <w:right w:val="nil"/>
            </w:tcBorders>
            <w:shd w:val="clear" w:color="auto" w:fill="EAF1DD" w:themeFill="accent3" w:themeFillTint="33"/>
            <w:vAlign w:val="center"/>
            <w:hideMark/>
          </w:tcPr>
          <w:p w:rsidR="00306F9D" w:rsidRPr="00B63732" w:rsidRDefault="00306F9D" w:rsidP="00C62B98">
            <w:pPr>
              <w:spacing w:after="0"/>
              <w:jc w:val="right"/>
              <w:rPr>
                <w:rFonts w:ascii="Frutiger LT Std 45 Light" w:hAnsi="Frutiger LT Std 45 Light"/>
                <w:b/>
                <w:bCs/>
                <w:lang w:val="en-AU"/>
              </w:rPr>
            </w:pPr>
            <w:r w:rsidRPr="00B63732">
              <w:rPr>
                <w:rFonts w:ascii="Frutiger LT Std 45 Light" w:hAnsi="Frutiger LT Std 45 Light"/>
                <w:b/>
                <w:bCs/>
                <w:lang w:val="en-AU"/>
              </w:rPr>
              <w:t>Total</w:t>
            </w:r>
          </w:p>
        </w:tc>
        <w:tc>
          <w:tcPr>
            <w:tcW w:w="1350"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306F9D" w:rsidRPr="00B63732" w:rsidRDefault="00306F9D" w:rsidP="00C62B98">
            <w:pPr>
              <w:spacing w:after="0"/>
              <w:jc w:val="center"/>
              <w:rPr>
                <w:rFonts w:ascii="Frutiger LT Std 45 Light" w:hAnsi="Frutiger LT Std 45 Light"/>
                <w:b/>
                <w:bCs/>
                <w:lang w:val="en-AU"/>
              </w:rPr>
            </w:pPr>
            <w:r w:rsidRPr="00B63732">
              <w:rPr>
                <w:rFonts w:ascii="Frutiger LT Std 45 Light" w:hAnsi="Frutiger LT Std 45 Light"/>
                <w:b/>
                <w:bCs/>
                <w:lang w:val="en-AU"/>
              </w:rPr>
              <w:t>232</w:t>
            </w:r>
          </w:p>
        </w:tc>
      </w:tr>
      <w:tr w:rsidR="00306F9D" w:rsidRPr="00B63732" w:rsidTr="00C62B98">
        <w:trPr>
          <w:trHeight w:val="903"/>
        </w:trPr>
        <w:tc>
          <w:tcPr>
            <w:tcW w:w="328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30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c>
          <w:tcPr>
            <w:tcW w:w="355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4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c>
          <w:tcPr>
            <w:tcW w:w="32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3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Kota Batu</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Tulungagung</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5</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Madiun</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Kota Pasuruan</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10</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Tuban</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3</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Sumenep</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Pacitan</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Trenggalek</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2</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Sidoarjo</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5</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Magetan</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3</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Malang</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Situbondo</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3</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Kota Mojokerto</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3</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Pamekasan</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2</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Bondowoso</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Kota Malang</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39</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Blitar</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Probolinggo</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Kota Madiun</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10</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Bangkalan</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2</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Jombang</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12</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Kota Kediri</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10</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Lamongan</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5</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Ponorogo</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8</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Lumajang</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6</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Nganjuk</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4</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Pasuruan</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Kota Blitar</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4</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Mojokerto</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Kediri</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Bojonegoro</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6</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Sampang</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Kota Surabaya</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64</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Kota Probolinggo</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2</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Ngawi</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4</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Gresik</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2</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Banyuwangi</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5</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Jember</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9</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District Unknown</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w:t>
            </w:r>
          </w:p>
        </w:tc>
      </w:tr>
      <w:tr w:rsidR="00306F9D" w:rsidRPr="00B63732" w:rsidTr="00C62B98">
        <w:trPr>
          <w:trHeight w:val="735"/>
        </w:trPr>
        <w:tc>
          <w:tcPr>
            <w:tcW w:w="9554" w:type="dxa"/>
            <w:gridSpan w:val="4"/>
            <w:tcBorders>
              <w:top w:val="single" w:sz="4" w:space="0" w:color="auto"/>
              <w:left w:val="single" w:sz="4" w:space="0" w:color="auto"/>
              <w:bottom w:val="single" w:sz="4" w:space="0" w:color="auto"/>
              <w:right w:val="nil"/>
            </w:tcBorders>
            <w:shd w:val="clear" w:color="auto" w:fill="EAF1DD" w:themeFill="accent3" w:themeFillTint="33"/>
            <w:vAlign w:val="center"/>
            <w:hideMark/>
          </w:tcPr>
          <w:p w:rsidR="00306F9D" w:rsidRPr="00B63732" w:rsidRDefault="00306F9D" w:rsidP="00C62B98">
            <w:pPr>
              <w:spacing w:after="0"/>
              <w:jc w:val="center"/>
              <w:rPr>
                <w:rFonts w:ascii="Frutiger LT Std 45 Light" w:hAnsi="Frutiger LT Std 45 Light"/>
                <w:b/>
                <w:bCs/>
                <w:lang w:val="en-AU"/>
              </w:rPr>
            </w:pPr>
            <w:r w:rsidRPr="00B63732">
              <w:rPr>
                <w:rFonts w:ascii="Frutiger LT Std 45 Light" w:hAnsi="Frutiger LT Std 45 Light"/>
                <w:b/>
                <w:bCs/>
                <w:lang w:val="en-AU"/>
              </w:rPr>
              <w:t>BANTEN</w:t>
            </w:r>
          </w:p>
        </w:tc>
        <w:tc>
          <w:tcPr>
            <w:tcW w:w="3270" w:type="dxa"/>
            <w:tcBorders>
              <w:top w:val="single" w:sz="4" w:space="0" w:color="auto"/>
              <w:left w:val="nil"/>
              <w:bottom w:val="single" w:sz="4" w:space="0" w:color="auto"/>
              <w:right w:val="nil"/>
            </w:tcBorders>
            <w:shd w:val="clear" w:color="auto" w:fill="EAF1DD" w:themeFill="accent3" w:themeFillTint="33"/>
            <w:vAlign w:val="center"/>
            <w:hideMark/>
          </w:tcPr>
          <w:p w:rsidR="00306F9D" w:rsidRPr="00B63732" w:rsidRDefault="00306F9D" w:rsidP="00C62B98">
            <w:pPr>
              <w:spacing w:after="0"/>
              <w:jc w:val="right"/>
              <w:rPr>
                <w:rFonts w:ascii="Frutiger LT Std 45 Light" w:hAnsi="Frutiger LT Std 45 Light"/>
                <w:b/>
                <w:bCs/>
                <w:lang w:val="en-AU"/>
              </w:rPr>
            </w:pPr>
            <w:r w:rsidRPr="00B63732">
              <w:rPr>
                <w:rFonts w:ascii="Frutiger LT Std 45 Light" w:hAnsi="Frutiger LT Std 45 Light"/>
                <w:b/>
                <w:bCs/>
                <w:lang w:val="en-AU"/>
              </w:rPr>
              <w:t>Total</w:t>
            </w:r>
          </w:p>
        </w:tc>
        <w:tc>
          <w:tcPr>
            <w:tcW w:w="1350"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306F9D" w:rsidRPr="00B63732" w:rsidRDefault="00306F9D" w:rsidP="00C62B98">
            <w:pPr>
              <w:spacing w:after="0"/>
              <w:jc w:val="center"/>
              <w:rPr>
                <w:rFonts w:ascii="Frutiger LT Std 45 Light" w:hAnsi="Frutiger LT Std 45 Light"/>
                <w:b/>
                <w:bCs/>
                <w:lang w:val="en-AU"/>
              </w:rPr>
            </w:pPr>
            <w:r w:rsidRPr="00B63732">
              <w:rPr>
                <w:rFonts w:ascii="Frutiger LT Std 45 Light" w:hAnsi="Frutiger LT Std 45 Light"/>
                <w:b/>
                <w:bCs/>
                <w:lang w:val="en-AU"/>
              </w:rPr>
              <w:t>31</w:t>
            </w:r>
          </w:p>
        </w:tc>
      </w:tr>
      <w:tr w:rsidR="00306F9D" w:rsidRPr="00B63732" w:rsidTr="00C62B98">
        <w:trPr>
          <w:trHeight w:val="866"/>
        </w:trPr>
        <w:tc>
          <w:tcPr>
            <w:tcW w:w="328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30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c>
          <w:tcPr>
            <w:tcW w:w="355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4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c>
          <w:tcPr>
            <w:tcW w:w="32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3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Pandeglang</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Tangerang</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Lebak</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Kota Serang</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3</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Kota Tangerang Selatan</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2</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Kota Cilegon</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Serang</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Kota Tangerang</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24</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District Unknown</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w:t>
            </w:r>
          </w:p>
        </w:tc>
      </w:tr>
      <w:tr w:rsidR="00306F9D" w:rsidRPr="00B63732" w:rsidTr="00C62B98">
        <w:trPr>
          <w:trHeight w:val="720"/>
        </w:trPr>
        <w:tc>
          <w:tcPr>
            <w:tcW w:w="14174" w:type="dxa"/>
            <w:gridSpan w:val="6"/>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306F9D" w:rsidRPr="00B63732" w:rsidRDefault="00306F9D" w:rsidP="00C62B98">
            <w:pPr>
              <w:spacing w:after="0"/>
              <w:jc w:val="center"/>
              <w:rPr>
                <w:rFonts w:ascii="Frutiger LT Std 45 Light" w:hAnsi="Frutiger LT Std 45 Light"/>
                <w:b/>
                <w:bCs/>
                <w:lang w:val="en-AU"/>
              </w:rPr>
            </w:pPr>
            <w:r w:rsidRPr="00B63732">
              <w:rPr>
                <w:rFonts w:ascii="Frutiger LT Std 45 Light" w:hAnsi="Frutiger LT Std 45 Light"/>
                <w:b/>
                <w:bCs/>
                <w:lang w:val="en-AU"/>
              </w:rPr>
              <w:t>ISLAND OF BALI &amp; NUSA TENGGARA</w:t>
            </w:r>
          </w:p>
        </w:tc>
      </w:tr>
      <w:tr w:rsidR="00306F9D" w:rsidRPr="00B63732" w:rsidTr="00C62B98">
        <w:trPr>
          <w:trHeight w:val="705"/>
        </w:trPr>
        <w:tc>
          <w:tcPr>
            <w:tcW w:w="9554" w:type="dxa"/>
            <w:gridSpan w:val="4"/>
            <w:tcBorders>
              <w:top w:val="single" w:sz="4" w:space="0" w:color="auto"/>
              <w:left w:val="single" w:sz="4" w:space="0" w:color="auto"/>
              <w:bottom w:val="single" w:sz="4" w:space="0" w:color="auto"/>
              <w:right w:val="nil"/>
            </w:tcBorders>
            <w:shd w:val="clear" w:color="auto" w:fill="EAF1DD" w:themeFill="accent3" w:themeFillTint="33"/>
            <w:vAlign w:val="center"/>
            <w:hideMark/>
          </w:tcPr>
          <w:p w:rsidR="00306F9D" w:rsidRPr="00B63732" w:rsidRDefault="00306F9D" w:rsidP="00C62B98">
            <w:pPr>
              <w:spacing w:after="0"/>
              <w:jc w:val="center"/>
              <w:rPr>
                <w:rFonts w:ascii="Frutiger LT Std 45 Light" w:hAnsi="Frutiger LT Std 45 Light"/>
                <w:b/>
                <w:bCs/>
                <w:lang w:val="en-AU"/>
              </w:rPr>
            </w:pPr>
            <w:r w:rsidRPr="00B63732">
              <w:rPr>
                <w:rFonts w:ascii="Frutiger LT Std 45 Light" w:hAnsi="Frutiger LT Std 45 Light"/>
                <w:b/>
                <w:bCs/>
                <w:lang w:val="en-AU"/>
              </w:rPr>
              <w:t>BALI</w:t>
            </w:r>
          </w:p>
        </w:tc>
        <w:tc>
          <w:tcPr>
            <w:tcW w:w="3270" w:type="dxa"/>
            <w:tcBorders>
              <w:top w:val="single" w:sz="4" w:space="0" w:color="auto"/>
              <w:left w:val="nil"/>
              <w:bottom w:val="single" w:sz="4" w:space="0" w:color="auto"/>
              <w:right w:val="nil"/>
            </w:tcBorders>
            <w:shd w:val="clear" w:color="auto" w:fill="EAF1DD" w:themeFill="accent3" w:themeFillTint="33"/>
            <w:vAlign w:val="center"/>
            <w:hideMark/>
          </w:tcPr>
          <w:p w:rsidR="00306F9D" w:rsidRPr="00B63732" w:rsidRDefault="00306F9D" w:rsidP="00C62B98">
            <w:pPr>
              <w:spacing w:after="0"/>
              <w:jc w:val="right"/>
              <w:rPr>
                <w:rFonts w:ascii="Frutiger LT Std 45 Light" w:hAnsi="Frutiger LT Std 45 Light"/>
                <w:b/>
                <w:bCs/>
                <w:lang w:val="en-AU"/>
              </w:rPr>
            </w:pPr>
            <w:r w:rsidRPr="00B63732">
              <w:rPr>
                <w:rFonts w:ascii="Frutiger LT Std 45 Light" w:hAnsi="Frutiger LT Std 45 Light"/>
                <w:b/>
                <w:bCs/>
                <w:lang w:val="en-AU"/>
              </w:rPr>
              <w:t>Total</w:t>
            </w:r>
          </w:p>
        </w:tc>
        <w:tc>
          <w:tcPr>
            <w:tcW w:w="1350"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306F9D" w:rsidRPr="00B63732" w:rsidRDefault="00306F9D" w:rsidP="00C62B98">
            <w:pPr>
              <w:spacing w:after="0"/>
              <w:jc w:val="center"/>
              <w:rPr>
                <w:rFonts w:ascii="Frutiger LT Std 45 Light" w:hAnsi="Frutiger LT Std 45 Light"/>
                <w:b/>
                <w:bCs/>
                <w:lang w:val="en-AU"/>
              </w:rPr>
            </w:pPr>
            <w:r w:rsidRPr="00B63732">
              <w:rPr>
                <w:rFonts w:ascii="Frutiger LT Std 45 Light" w:hAnsi="Frutiger LT Std 45 Light"/>
                <w:b/>
                <w:bCs/>
                <w:lang w:val="en-AU"/>
              </w:rPr>
              <w:t>50</w:t>
            </w:r>
          </w:p>
        </w:tc>
      </w:tr>
      <w:tr w:rsidR="00306F9D" w:rsidRPr="00B63732" w:rsidTr="00C62B98">
        <w:trPr>
          <w:trHeight w:val="985"/>
        </w:trPr>
        <w:tc>
          <w:tcPr>
            <w:tcW w:w="328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30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c>
          <w:tcPr>
            <w:tcW w:w="355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4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c>
          <w:tcPr>
            <w:tcW w:w="32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3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Buleleng</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Karangasem</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2</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Bangli</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Badung</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7</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Klungkung</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District Unknown</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4</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Gianyar</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4</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Kota Denpasar</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30</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p>
        </w:tc>
      </w:tr>
      <w:tr w:rsidR="00306F9D" w:rsidRPr="00B63732" w:rsidTr="00C62B98">
        <w:trPr>
          <w:trHeight w:val="39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Tabanan</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Jembrana</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p>
        </w:tc>
      </w:tr>
    </w:tbl>
    <w:p w:rsidR="00306F9D" w:rsidRPr="00B63732" w:rsidRDefault="00306F9D" w:rsidP="00306F9D">
      <w:pPr>
        <w:spacing w:after="200"/>
        <w:rPr>
          <w:rFonts w:ascii="Frutiger LT Std 45 Light" w:hAnsi="Frutiger LT Std 45 Light"/>
          <w:lang w:val="en-AU"/>
        </w:rPr>
      </w:pPr>
    </w:p>
    <w:p w:rsidR="00306F9D" w:rsidRPr="00B63732" w:rsidRDefault="00306F9D" w:rsidP="00306F9D">
      <w:pPr>
        <w:spacing w:after="200"/>
        <w:rPr>
          <w:rFonts w:ascii="Frutiger LT Std 45 Light" w:hAnsi="Frutiger LT Std 45 Light"/>
          <w:lang w:val="id-ID"/>
        </w:rPr>
      </w:pPr>
      <w:r w:rsidRPr="00B63732">
        <w:rPr>
          <w:rFonts w:ascii="Frutiger LT Std 45 Light" w:hAnsi="Frutiger LT Std 45 Light"/>
          <w:lang w:val="en-AU"/>
        </w:rPr>
        <w:br w:type="page"/>
      </w:r>
    </w:p>
    <w:tbl>
      <w:tblPr>
        <w:tblStyle w:val="TableGrid"/>
        <w:tblW w:w="0" w:type="auto"/>
        <w:tblLook w:val="04A0" w:firstRow="1" w:lastRow="0" w:firstColumn="1" w:lastColumn="0" w:noHBand="0" w:noVBand="1"/>
      </w:tblPr>
      <w:tblGrid>
        <w:gridCol w:w="3285"/>
        <w:gridCol w:w="1306"/>
        <w:gridCol w:w="3553"/>
        <w:gridCol w:w="1410"/>
        <w:gridCol w:w="3270"/>
        <w:gridCol w:w="1350"/>
      </w:tblGrid>
      <w:tr w:rsidR="00306F9D" w:rsidRPr="00B63732" w:rsidTr="00C62B98">
        <w:trPr>
          <w:trHeight w:val="705"/>
        </w:trPr>
        <w:tc>
          <w:tcPr>
            <w:tcW w:w="9554" w:type="dxa"/>
            <w:gridSpan w:val="4"/>
            <w:tcBorders>
              <w:top w:val="single" w:sz="4" w:space="0" w:color="auto"/>
              <w:left w:val="single" w:sz="4" w:space="0" w:color="auto"/>
              <w:bottom w:val="single" w:sz="4" w:space="0" w:color="auto"/>
              <w:right w:val="nil"/>
            </w:tcBorders>
            <w:shd w:val="clear" w:color="auto" w:fill="EAF1DD" w:themeFill="accent3" w:themeFillTint="33"/>
            <w:vAlign w:val="center"/>
            <w:hideMark/>
          </w:tcPr>
          <w:p w:rsidR="00306F9D" w:rsidRPr="00B63732" w:rsidRDefault="00306F9D" w:rsidP="00C62B98">
            <w:pPr>
              <w:spacing w:after="0"/>
              <w:jc w:val="center"/>
              <w:rPr>
                <w:rFonts w:ascii="Frutiger LT Std 45 Light" w:hAnsi="Frutiger LT Std 45 Light"/>
                <w:b/>
                <w:bCs/>
                <w:lang w:val="en-AU"/>
              </w:rPr>
            </w:pPr>
            <w:r w:rsidRPr="00B63732">
              <w:rPr>
                <w:rFonts w:ascii="Frutiger LT Std 45 Light" w:hAnsi="Frutiger LT Std 45 Light"/>
                <w:b/>
                <w:bCs/>
                <w:lang w:val="en-AU"/>
              </w:rPr>
              <w:t>NUSA TENGGARA BARAT</w:t>
            </w:r>
          </w:p>
        </w:tc>
        <w:tc>
          <w:tcPr>
            <w:tcW w:w="3270" w:type="dxa"/>
            <w:tcBorders>
              <w:top w:val="single" w:sz="4" w:space="0" w:color="auto"/>
              <w:left w:val="nil"/>
              <w:bottom w:val="single" w:sz="4" w:space="0" w:color="auto"/>
              <w:right w:val="nil"/>
            </w:tcBorders>
            <w:shd w:val="clear" w:color="auto" w:fill="EAF1DD" w:themeFill="accent3" w:themeFillTint="33"/>
            <w:vAlign w:val="center"/>
            <w:hideMark/>
          </w:tcPr>
          <w:p w:rsidR="00306F9D" w:rsidRPr="00B63732" w:rsidRDefault="00306F9D" w:rsidP="00C62B98">
            <w:pPr>
              <w:spacing w:after="0"/>
              <w:jc w:val="right"/>
              <w:rPr>
                <w:rFonts w:ascii="Frutiger LT Std 45 Light" w:hAnsi="Frutiger LT Std 45 Light"/>
                <w:b/>
                <w:bCs/>
                <w:lang w:val="en-AU"/>
              </w:rPr>
            </w:pPr>
            <w:r w:rsidRPr="00B63732">
              <w:rPr>
                <w:rFonts w:ascii="Frutiger LT Std 45 Light" w:hAnsi="Frutiger LT Std 45 Light"/>
                <w:b/>
                <w:bCs/>
                <w:lang w:val="en-AU"/>
              </w:rPr>
              <w:t>Total</w:t>
            </w:r>
          </w:p>
        </w:tc>
        <w:tc>
          <w:tcPr>
            <w:tcW w:w="1350"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306F9D" w:rsidRPr="00B63732" w:rsidRDefault="00306F9D" w:rsidP="00C62B98">
            <w:pPr>
              <w:spacing w:after="0"/>
              <w:jc w:val="center"/>
              <w:rPr>
                <w:rFonts w:ascii="Frutiger LT Std 45 Light" w:hAnsi="Frutiger LT Std 45 Light"/>
                <w:b/>
                <w:bCs/>
                <w:lang w:val="en-AU"/>
              </w:rPr>
            </w:pPr>
            <w:r w:rsidRPr="00B63732">
              <w:rPr>
                <w:rFonts w:ascii="Frutiger LT Std 45 Light" w:hAnsi="Frutiger LT Std 45 Light"/>
                <w:b/>
                <w:bCs/>
                <w:lang w:val="en-AU"/>
              </w:rPr>
              <w:t>181</w:t>
            </w:r>
          </w:p>
        </w:tc>
      </w:tr>
      <w:tr w:rsidR="00306F9D" w:rsidRPr="00B63732" w:rsidTr="00C62B98">
        <w:trPr>
          <w:trHeight w:val="917"/>
        </w:trPr>
        <w:tc>
          <w:tcPr>
            <w:tcW w:w="328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30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c>
          <w:tcPr>
            <w:tcW w:w="355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4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c>
          <w:tcPr>
            <w:tcW w:w="32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3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Lombok Barat</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13</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Kota Bima</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26</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Lombok Utara</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Bima</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Dompu</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18</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Sumbawa Barat</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2</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Sumbawa</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30</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Lombok Tengah</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8</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District Unknown</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8</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Kota Mataram</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52</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Lombok Timur</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23</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p>
        </w:tc>
      </w:tr>
      <w:tr w:rsidR="00306F9D" w:rsidRPr="00B63732" w:rsidTr="00C62B98">
        <w:trPr>
          <w:trHeight w:val="720"/>
        </w:trPr>
        <w:tc>
          <w:tcPr>
            <w:tcW w:w="9554" w:type="dxa"/>
            <w:gridSpan w:val="4"/>
            <w:tcBorders>
              <w:top w:val="single" w:sz="4" w:space="0" w:color="auto"/>
              <w:left w:val="single" w:sz="4" w:space="0" w:color="auto"/>
              <w:bottom w:val="single" w:sz="4" w:space="0" w:color="auto"/>
              <w:right w:val="nil"/>
            </w:tcBorders>
            <w:shd w:val="clear" w:color="auto" w:fill="EAF1DD" w:themeFill="accent3" w:themeFillTint="33"/>
            <w:vAlign w:val="center"/>
            <w:hideMark/>
          </w:tcPr>
          <w:p w:rsidR="00306F9D" w:rsidRPr="00B63732" w:rsidRDefault="00306F9D" w:rsidP="00C62B98">
            <w:pPr>
              <w:spacing w:after="0"/>
              <w:jc w:val="center"/>
              <w:rPr>
                <w:rFonts w:ascii="Frutiger LT Std 45 Light" w:hAnsi="Frutiger LT Std 45 Light"/>
                <w:b/>
                <w:bCs/>
                <w:lang w:val="en-AU"/>
              </w:rPr>
            </w:pPr>
            <w:r w:rsidRPr="00B63732">
              <w:rPr>
                <w:rFonts w:ascii="Frutiger LT Std 45 Light" w:hAnsi="Frutiger LT Std 45 Light"/>
                <w:b/>
                <w:bCs/>
                <w:lang w:val="en-AU"/>
              </w:rPr>
              <w:t>NUSA TENGGARA TIMUR</w:t>
            </w:r>
          </w:p>
        </w:tc>
        <w:tc>
          <w:tcPr>
            <w:tcW w:w="3270" w:type="dxa"/>
            <w:tcBorders>
              <w:top w:val="single" w:sz="4" w:space="0" w:color="auto"/>
              <w:left w:val="nil"/>
              <w:bottom w:val="single" w:sz="4" w:space="0" w:color="auto"/>
              <w:right w:val="nil"/>
            </w:tcBorders>
            <w:shd w:val="clear" w:color="auto" w:fill="EAF1DD" w:themeFill="accent3" w:themeFillTint="33"/>
            <w:vAlign w:val="center"/>
            <w:hideMark/>
          </w:tcPr>
          <w:p w:rsidR="00306F9D" w:rsidRPr="00B63732" w:rsidRDefault="00306F9D" w:rsidP="00C62B98">
            <w:pPr>
              <w:spacing w:after="0"/>
              <w:jc w:val="right"/>
              <w:rPr>
                <w:rFonts w:ascii="Frutiger LT Std 45 Light" w:hAnsi="Frutiger LT Std 45 Light"/>
                <w:b/>
                <w:bCs/>
                <w:lang w:val="en-AU"/>
              </w:rPr>
            </w:pPr>
            <w:r w:rsidRPr="00B63732">
              <w:rPr>
                <w:rFonts w:ascii="Frutiger LT Std 45 Light" w:hAnsi="Frutiger LT Std 45 Light"/>
                <w:b/>
                <w:bCs/>
                <w:lang w:val="en-AU"/>
              </w:rPr>
              <w:t>Total</w:t>
            </w:r>
          </w:p>
        </w:tc>
        <w:tc>
          <w:tcPr>
            <w:tcW w:w="1350"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306F9D" w:rsidRPr="00B63732" w:rsidRDefault="00306F9D" w:rsidP="00C62B98">
            <w:pPr>
              <w:spacing w:after="0"/>
              <w:jc w:val="center"/>
              <w:rPr>
                <w:rFonts w:ascii="Frutiger LT Std 45 Light" w:hAnsi="Frutiger LT Std 45 Light"/>
                <w:b/>
                <w:bCs/>
                <w:lang w:val="en-AU"/>
              </w:rPr>
            </w:pPr>
            <w:r w:rsidRPr="00B63732">
              <w:rPr>
                <w:rFonts w:ascii="Frutiger LT Std 45 Light" w:hAnsi="Frutiger LT Std 45 Light"/>
                <w:b/>
                <w:bCs/>
                <w:lang w:val="en-AU"/>
              </w:rPr>
              <w:t>208</w:t>
            </w:r>
          </w:p>
        </w:tc>
      </w:tr>
      <w:tr w:rsidR="00306F9D" w:rsidRPr="00B63732" w:rsidTr="00C62B98">
        <w:trPr>
          <w:trHeight w:val="904"/>
        </w:trPr>
        <w:tc>
          <w:tcPr>
            <w:tcW w:w="328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30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c>
          <w:tcPr>
            <w:tcW w:w="355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4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c>
          <w:tcPr>
            <w:tcW w:w="32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3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Manggarai Barat</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Rote Ndao</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Alor</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3</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Sumba Timur</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17</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Flores Timur</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15</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Sumba Barat</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11</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Ngada</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Sikka</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20</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Kota Kupang</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75</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Nagekeo</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Manggarai</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Sumba Tengah</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Timor Tengah Selatan</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22</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Kupang</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Lembata</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Sabu Raijua</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Manggarai Timur</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District Unknown</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12</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Sumba Barat Daya</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Ende</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7</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Timor Tengah Utara</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7</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Belu</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13</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p>
        </w:tc>
      </w:tr>
    </w:tbl>
    <w:p w:rsidR="00306F9D" w:rsidRPr="00B63732" w:rsidRDefault="00306F9D" w:rsidP="00306F9D">
      <w:pPr>
        <w:spacing w:after="200"/>
        <w:rPr>
          <w:rFonts w:ascii="Frutiger LT Std 45 Light" w:hAnsi="Frutiger LT Std 45 Light"/>
          <w:lang w:val="en-AU"/>
        </w:rPr>
      </w:pPr>
    </w:p>
    <w:tbl>
      <w:tblPr>
        <w:tblStyle w:val="TableGrid"/>
        <w:tblW w:w="0" w:type="auto"/>
        <w:tblLook w:val="04A0" w:firstRow="1" w:lastRow="0" w:firstColumn="1" w:lastColumn="0" w:noHBand="0" w:noVBand="1"/>
      </w:tblPr>
      <w:tblGrid>
        <w:gridCol w:w="3285"/>
        <w:gridCol w:w="1306"/>
        <w:gridCol w:w="3553"/>
        <w:gridCol w:w="1410"/>
        <w:gridCol w:w="3270"/>
        <w:gridCol w:w="1350"/>
      </w:tblGrid>
      <w:tr w:rsidR="00306F9D" w:rsidRPr="00B63732" w:rsidTr="00C62B98">
        <w:trPr>
          <w:trHeight w:val="720"/>
        </w:trPr>
        <w:tc>
          <w:tcPr>
            <w:tcW w:w="14174" w:type="dxa"/>
            <w:gridSpan w:val="6"/>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306F9D" w:rsidRPr="00B63732" w:rsidRDefault="00306F9D" w:rsidP="00C62B98">
            <w:pPr>
              <w:spacing w:after="0"/>
              <w:jc w:val="center"/>
              <w:rPr>
                <w:rFonts w:ascii="Frutiger LT Std 45 Light" w:hAnsi="Frutiger LT Std 45 Light"/>
                <w:b/>
                <w:bCs/>
                <w:lang w:val="en-AU"/>
              </w:rPr>
            </w:pPr>
            <w:r w:rsidRPr="00B63732">
              <w:rPr>
                <w:rFonts w:ascii="Frutiger LT Std 45 Light" w:hAnsi="Frutiger LT Std 45 Light"/>
                <w:b/>
                <w:bCs/>
                <w:lang w:val="en-AU"/>
              </w:rPr>
              <w:t>ISLAND OF KALIMANTAN</w:t>
            </w:r>
          </w:p>
        </w:tc>
      </w:tr>
      <w:tr w:rsidR="00306F9D" w:rsidRPr="00B63732" w:rsidTr="00C62B98">
        <w:trPr>
          <w:trHeight w:val="720"/>
        </w:trPr>
        <w:tc>
          <w:tcPr>
            <w:tcW w:w="9554" w:type="dxa"/>
            <w:gridSpan w:val="4"/>
            <w:tcBorders>
              <w:top w:val="single" w:sz="4" w:space="0" w:color="auto"/>
              <w:left w:val="single" w:sz="4" w:space="0" w:color="auto"/>
              <w:bottom w:val="single" w:sz="4" w:space="0" w:color="auto"/>
              <w:right w:val="nil"/>
            </w:tcBorders>
            <w:shd w:val="clear" w:color="auto" w:fill="EAF1DD" w:themeFill="accent3" w:themeFillTint="33"/>
            <w:vAlign w:val="center"/>
            <w:hideMark/>
          </w:tcPr>
          <w:p w:rsidR="00306F9D" w:rsidRPr="00B63732" w:rsidRDefault="00306F9D" w:rsidP="00C62B98">
            <w:pPr>
              <w:spacing w:after="0"/>
              <w:jc w:val="center"/>
              <w:rPr>
                <w:rFonts w:ascii="Frutiger LT Std 45 Light" w:hAnsi="Frutiger LT Std 45 Light"/>
                <w:b/>
                <w:bCs/>
                <w:lang w:val="en-AU"/>
              </w:rPr>
            </w:pPr>
            <w:r w:rsidRPr="00B63732">
              <w:rPr>
                <w:rFonts w:ascii="Frutiger LT Std 45 Light" w:hAnsi="Frutiger LT Std 45 Light"/>
                <w:b/>
                <w:bCs/>
                <w:lang w:val="en-AU"/>
              </w:rPr>
              <w:t>WEST KALIMANTAN</w:t>
            </w:r>
          </w:p>
        </w:tc>
        <w:tc>
          <w:tcPr>
            <w:tcW w:w="3270" w:type="dxa"/>
            <w:tcBorders>
              <w:top w:val="single" w:sz="4" w:space="0" w:color="auto"/>
              <w:left w:val="nil"/>
              <w:bottom w:val="single" w:sz="4" w:space="0" w:color="auto"/>
              <w:right w:val="nil"/>
            </w:tcBorders>
            <w:shd w:val="clear" w:color="auto" w:fill="EAF1DD" w:themeFill="accent3" w:themeFillTint="33"/>
            <w:vAlign w:val="center"/>
            <w:hideMark/>
          </w:tcPr>
          <w:p w:rsidR="00306F9D" w:rsidRPr="00B63732" w:rsidRDefault="00306F9D" w:rsidP="00C62B98">
            <w:pPr>
              <w:spacing w:after="0"/>
              <w:jc w:val="right"/>
              <w:rPr>
                <w:rFonts w:ascii="Frutiger LT Std 45 Light" w:hAnsi="Frutiger LT Std 45 Light"/>
                <w:b/>
                <w:bCs/>
                <w:lang w:val="en-AU"/>
              </w:rPr>
            </w:pPr>
            <w:r w:rsidRPr="00B63732">
              <w:rPr>
                <w:rFonts w:ascii="Frutiger LT Std 45 Light" w:hAnsi="Frutiger LT Std 45 Light"/>
                <w:b/>
                <w:bCs/>
                <w:lang w:val="en-AU"/>
              </w:rPr>
              <w:t>Total</w:t>
            </w:r>
          </w:p>
        </w:tc>
        <w:tc>
          <w:tcPr>
            <w:tcW w:w="1350"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306F9D" w:rsidRPr="00B63732" w:rsidRDefault="00306F9D" w:rsidP="00C62B98">
            <w:pPr>
              <w:spacing w:after="0"/>
              <w:jc w:val="center"/>
              <w:rPr>
                <w:rFonts w:ascii="Frutiger LT Std 45 Light" w:hAnsi="Frutiger LT Std 45 Light"/>
                <w:b/>
                <w:bCs/>
                <w:lang w:val="en-AU"/>
              </w:rPr>
            </w:pPr>
            <w:r w:rsidRPr="00B63732">
              <w:rPr>
                <w:rFonts w:ascii="Frutiger LT Std 45 Light" w:hAnsi="Frutiger LT Std 45 Light"/>
                <w:b/>
                <w:bCs/>
                <w:lang w:val="en-AU"/>
              </w:rPr>
              <w:t>255</w:t>
            </w:r>
          </w:p>
        </w:tc>
      </w:tr>
      <w:tr w:rsidR="00306F9D" w:rsidRPr="00B63732" w:rsidTr="00C62B98">
        <w:trPr>
          <w:trHeight w:val="898"/>
        </w:trPr>
        <w:tc>
          <w:tcPr>
            <w:tcW w:w="328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30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c>
          <w:tcPr>
            <w:tcW w:w="355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4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c>
          <w:tcPr>
            <w:tcW w:w="32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3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Landak</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Kota Pontianak</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58</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Pontianak</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Melawi</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Ketapang</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183</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Sambas</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Kapuas Hulu</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Kubu Raya</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Sintang</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6</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Kota Singkawang</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Sekadau</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Bengkayang</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Sanggau</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3</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Kayong Utara</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District Unknown</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w:t>
            </w:r>
          </w:p>
        </w:tc>
      </w:tr>
      <w:tr w:rsidR="00306F9D" w:rsidRPr="00B63732" w:rsidTr="00C62B98">
        <w:trPr>
          <w:trHeight w:val="735"/>
        </w:trPr>
        <w:tc>
          <w:tcPr>
            <w:tcW w:w="9554" w:type="dxa"/>
            <w:gridSpan w:val="4"/>
            <w:tcBorders>
              <w:top w:val="single" w:sz="4" w:space="0" w:color="auto"/>
              <w:left w:val="single" w:sz="4" w:space="0" w:color="auto"/>
              <w:bottom w:val="single" w:sz="4" w:space="0" w:color="auto"/>
              <w:right w:val="nil"/>
            </w:tcBorders>
            <w:shd w:val="clear" w:color="auto" w:fill="EAF1DD" w:themeFill="accent3" w:themeFillTint="33"/>
            <w:vAlign w:val="center"/>
            <w:hideMark/>
          </w:tcPr>
          <w:p w:rsidR="00306F9D" w:rsidRPr="00B63732" w:rsidRDefault="00306F9D" w:rsidP="00C62B98">
            <w:pPr>
              <w:spacing w:after="0"/>
              <w:jc w:val="center"/>
              <w:rPr>
                <w:rFonts w:ascii="Frutiger LT Std 45 Light" w:hAnsi="Frutiger LT Std 45 Light"/>
                <w:b/>
                <w:bCs/>
                <w:lang w:val="en-AU"/>
              </w:rPr>
            </w:pPr>
            <w:r w:rsidRPr="00B63732">
              <w:rPr>
                <w:rFonts w:ascii="Frutiger LT Std 45 Light" w:hAnsi="Frutiger LT Std 45 Light"/>
                <w:b/>
                <w:bCs/>
                <w:lang w:val="en-AU"/>
              </w:rPr>
              <w:t>CENTRAL KALIMANTAN</w:t>
            </w:r>
          </w:p>
        </w:tc>
        <w:tc>
          <w:tcPr>
            <w:tcW w:w="3270" w:type="dxa"/>
            <w:tcBorders>
              <w:top w:val="single" w:sz="4" w:space="0" w:color="auto"/>
              <w:left w:val="nil"/>
              <w:bottom w:val="single" w:sz="4" w:space="0" w:color="auto"/>
              <w:right w:val="nil"/>
            </w:tcBorders>
            <w:shd w:val="clear" w:color="auto" w:fill="EAF1DD" w:themeFill="accent3" w:themeFillTint="33"/>
            <w:vAlign w:val="center"/>
            <w:hideMark/>
          </w:tcPr>
          <w:p w:rsidR="00306F9D" w:rsidRPr="00B63732" w:rsidRDefault="00306F9D" w:rsidP="00C62B98">
            <w:pPr>
              <w:spacing w:after="0"/>
              <w:jc w:val="right"/>
              <w:rPr>
                <w:rFonts w:ascii="Frutiger LT Std 45 Light" w:hAnsi="Frutiger LT Std 45 Light"/>
                <w:b/>
                <w:bCs/>
                <w:lang w:val="en-AU"/>
              </w:rPr>
            </w:pPr>
            <w:r w:rsidRPr="00B63732">
              <w:rPr>
                <w:rFonts w:ascii="Frutiger LT Std 45 Light" w:hAnsi="Frutiger LT Std 45 Light"/>
                <w:b/>
                <w:bCs/>
                <w:lang w:val="en-AU"/>
              </w:rPr>
              <w:t>Total</w:t>
            </w:r>
          </w:p>
        </w:tc>
        <w:tc>
          <w:tcPr>
            <w:tcW w:w="1350"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306F9D" w:rsidRPr="00B63732" w:rsidRDefault="00306F9D" w:rsidP="00C62B98">
            <w:pPr>
              <w:spacing w:after="0"/>
              <w:jc w:val="center"/>
              <w:rPr>
                <w:rFonts w:ascii="Frutiger LT Std 45 Light" w:hAnsi="Frutiger LT Std 45 Light"/>
                <w:b/>
                <w:bCs/>
                <w:lang w:val="en-AU"/>
              </w:rPr>
            </w:pPr>
            <w:r w:rsidRPr="00B63732">
              <w:rPr>
                <w:rFonts w:ascii="Frutiger LT Std 45 Light" w:hAnsi="Frutiger LT Std 45 Light"/>
                <w:b/>
                <w:bCs/>
                <w:lang w:val="en-AU"/>
              </w:rPr>
              <w:t>38</w:t>
            </w:r>
          </w:p>
        </w:tc>
      </w:tr>
      <w:tr w:rsidR="00306F9D" w:rsidRPr="00B63732" w:rsidTr="00C62B98">
        <w:trPr>
          <w:trHeight w:val="920"/>
        </w:trPr>
        <w:tc>
          <w:tcPr>
            <w:tcW w:w="328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30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c>
          <w:tcPr>
            <w:tcW w:w="355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4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c>
          <w:tcPr>
            <w:tcW w:w="32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3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Murung Raya</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Lamandau</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Pulang Pisau</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Seruyan</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Kota Palangkaraya</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28</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Kapuas</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Kotawaringin Barat</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Barito Utara</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Katingan</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Gunung Mas</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Barito Timur</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Sukamara</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Kotawaringin Timur</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Barito Selatan</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2</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District Unknown</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5</w:t>
            </w:r>
          </w:p>
        </w:tc>
      </w:tr>
    </w:tbl>
    <w:p w:rsidR="00306F9D" w:rsidRPr="00B63732" w:rsidRDefault="00306F9D" w:rsidP="00306F9D">
      <w:pPr>
        <w:spacing w:after="200"/>
        <w:rPr>
          <w:rFonts w:ascii="Frutiger LT Std 45 Light" w:hAnsi="Frutiger LT Std 45 Light"/>
          <w:lang w:val="en-AU"/>
        </w:rPr>
      </w:pPr>
    </w:p>
    <w:p w:rsidR="00306F9D" w:rsidRPr="00B63732" w:rsidRDefault="00306F9D" w:rsidP="00306F9D">
      <w:pPr>
        <w:spacing w:after="200"/>
        <w:rPr>
          <w:rFonts w:ascii="Frutiger LT Std 45 Light" w:hAnsi="Frutiger LT Std 45 Light"/>
          <w:lang w:val="en-AU"/>
        </w:rPr>
      </w:pPr>
    </w:p>
    <w:tbl>
      <w:tblPr>
        <w:tblStyle w:val="TableGrid"/>
        <w:tblW w:w="0" w:type="auto"/>
        <w:tblLook w:val="04A0" w:firstRow="1" w:lastRow="0" w:firstColumn="1" w:lastColumn="0" w:noHBand="0" w:noVBand="1"/>
      </w:tblPr>
      <w:tblGrid>
        <w:gridCol w:w="3285"/>
        <w:gridCol w:w="1306"/>
        <w:gridCol w:w="3553"/>
        <w:gridCol w:w="1410"/>
        <w:gridCol w:w="3270"/>
        <w:gridCol w:w="1350"/>
      </w:tblGrid>
      <w:tr w:rsidR="00306F9D" w:rsidRPr="00B63732" w:rsidTr="00C62B98">
        <w:trPr>
          <w:trHeight w:val="735"/>
        </w:trPr>
        <w:tc>
          <w:tcPr>
            <w:tcW w:w="12540" w:type="dxa"/>
            <w:gridSpan w:val="4"/>
            <w:tcBorders>
              <w:top w:val="single" w:sz="4" w:space="0" w:color="auto"/>
              <w:left w:val="single" w:sz="4" w:space="0" w:color="auto"/>
              <w:bottom w:val="single" w:sz="4" w:space="0" w:color="auto"/>
              <w:right w:val="nil"/>
            </w:tcBorders>
            <w:shd w:val="clear" w:color="auto" w:fill="EAF1DD" w:themeFill="accent3" w:themeFillTint="33"/>
            <w:vAlign w:val="center"/>
            <w:hideMark/>
          </w:tcPr>
          <w:p w:rsidR="00306F9D" w:rsidRPr="00B63732" w:rsidRDefault="00306F9D" w:rsidP="00C62B98">
            <w:pPr>
              <w:spacing w:after="0"/>
              <w:jc w:val="center"/>
              <w:rPr>
                <w:rFonts w:ascii="Frutiger LT Std 45 Light" w:hAnsi="Frutiger LT Std 45 Light"/>
                <w:b/>
                <w:bCs/>
                <w:lang w:val="en-AU"/>
              </w:rPr>
            </w:pPr>
            <w:r w:rsidRPr="00B63732">
              <w:rPr>
                <w:rFonts w:ascii="Frutiger LT Std 45 Light" w:hAnsi="Frutiger LT Std 45 Light"/>
                <w:b/>
                <w:bCs/>
                <w:lang w:val="en-AU"/>
              </w:rPr>
              <w:t>SOUTH KALIMANTAN</w:t>
            </w:r>
          </w:p>
        </w:tc>
        <w:tc>
          <w:tcPr>
            <w:tcW w:w="4320" w:type="dxa"/>
            <w:tcBorders>
              <w:top w:val="single" w:sz="4" w:space="0" w:color="auto"/>
              <w:left w:val="nil"/>
              <w:bottom w:val="single" w:sz="4" w:space="0" w:color="auto"/>
              <w:right w:val="nil"/>
            </w:tcBorders>
            <w:shd w:val="clear" w:color="auto" w:fill="EAF1DD" w:themeFill="accent3" w:themeFillTint="33"/>
            <w:vAlign w:val="center"/>
            <w:hideMark/>
          </w:tcPr>
          <w:p w:rsidR="00306F9D" w:rsidRPr="00B63732" w:rsidRDefault="00306F9D" w:rsidP="00C62B98">
            <w:pPr>
              <w:spacing w:after="0"/>
              <w:jc w:val="center"/>
              <w:rPr>
                <w:rFonts w:ascii="Frutiger LT Std 45 Light" w:hAnsi="Frutiger LT Std 45 Light"/>
                <w:b/>
                <w:bCs/>
                <w:lang w:val="en-AU"/>
              </w:rPr>
            </w:pPr>
            <w:r w:rsidRPr="00B63732">
              <w:rPr>
                <w:rFonts w:ascii="Frutiger LT Std 45 Light" w:hAnsi="Frutiger LT Std 45 Light"/>
                <w:b/>
                <w:bCs/>
                <w:lang w:val="en-AU"/>
              </w:rPr>
              <w:t>Total</w:t>
            </w:r>
          </w:p>
        </w:tc>
        <w:tc>
          <w:tcPr>
            <w:tcW w:w="1740"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306F9D" w:rsidRPr="00B63732" w:rsidRDefault="00306F9D" w:rsidP="00C62B98">
            <w:pPr>
              <w:spacing w:after="0"/>
              <w:jc w:val="center"/>
              <w:rPr>
                <w:rFonts w:ascii="Frutiger LT Std 45 Light" w:hAnsi="Frutiger LT Std 45 Light"/>
                <w:b/>
                <w:bCs/>
                <w:lang w:val="en-AU"/>
              </w:rPr>
            </w:pPr>
            <w:r w:rsidRPr="00B63732">
              <w:rPr>
                <w:rFonts w:ascii="Frutiger LT Std 45 Light" w:hAnsi="Frutiger LT Std 45 Light"/>
                <w:b/>
                <w:bCs/>
                <w:lang w:val="en-AU"/>
              </w:rPr>
              <w:t>35</w:t>
            </w:r>
          </w:p>
        </w:tc>
      </w:tr>
      <w:tr w:rsidR="00306F9D" w:rsidRPr="00B63732" w:rsidTr="00C62B98">
        <w:trPr>
          <w:trHeight w:val="902"/>
        </w:trPr>
        <w:tc>
          <w:tcPr>
            <w:tcW w:w="434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68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c>
          <w:tcPr>
            <w:tcW w:w="47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8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c>
          <w:tcPr>
            <w:tcW w:w="43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74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r>
      <w:tr w:rsidR="00306F9D" w:rsidRPr="00B63732" w:rsidTr="00C62B98">
        <w:trPr>
          <w:trHeight w:val="360"/>
        </w:trPr>
        <w:tc>
          <w:tcPr>
            <w:tcW w:w="434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Hulu Sungai Utara</w:t>
            </w:r>
          </w:p>
        </w:tc>
        <w:tc>
          <w:tcPr>
            <w:tcW w:w="168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470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Kotabaru</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w:t>
            </w:r>
          </w:p>
        </w:tc>
        <w:tc>
          <w:tcPr>
            <w:tcW w:w="432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Kota Banjarbaru</w:t>
            </w:r>
          </w:p>
        </w:tc>
        <w:tc>
          <w:tcPr>
            <w:tcW w:w="174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4</w:t>
            </w:r>
          </w:p>
        </w:tc>
      </w:tr>
      <w:tr w:rsidR="00306F9D" w:rsidRPr="00B63732" w:rsidTr="00C62B98">
        <w:trPr>
          <w:trHeight w:val="360"/>
        </w:trPr>
        <w:tc>
          <w:tcPr>
            <w:tcW w:w="434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Kota Banjarmasin</w:t>
            </w:r>
          </w:p>
        </w:tc>
        <w:tc>
          <w:tcPr>
            <w:tcW w:w="168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19</w:t>
            </w:r>
          </w:p>
        </w:tc>
        <w:tc>
          <w:tcPr>
            <w:tcW w:w="470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Banjar</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432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Hulu Sungai Tengah</w:t>
            </w:r>
          </w:p>
        </w:tc>
        <w:tc>
          <w:tcPr>
            <w:tcW w:w="174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r>
      <w:tr w:rsidR="00306F9D" w:rsidRPr="00B63732" w:rsidTr="00C62B98">
        <w:trPr>
          <w:trHeight w:val="360"/>
        </w:trPr>
        <w:tc>
          <w:tcPr>
            <w:tcW w:w="434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Tapin</w:t>
            </w:r>
          </w:p>
        </w:tc>
        <w:tc>
          <w:tcPr>
            <w:tcW w:w="168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470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Barito Kuala</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432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Hulu Sungai Selatan</w:t>
            </w:r>
          </w:p>
        </w:tc>
        <w:tc>
          <w:tcPr>
            <w:tcW w:w="174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r>
      <w:tr w:rsidR="00306F9D" w:rsidRPr="00B63732" w:rsidTr="00C62B98">
        <w:trPr>
          <w:trHeight w:val="360"/>
        </w:trPr>
        <w:tc>
          <w:tcPr>
            <w:tcW w:w="434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Balangan</w:t>
            </w:r>
          </w:p>
        </w:tc>
        <w:tc>
          <w:tcPr>
            <w:tcW w:w="168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470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Tanah Laut</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432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District Unknown</w:t>
            </w:r>
          </w:p>
        </w:tc>
        <w:tc>
          <w:tcPr>
            <w:tcW w:w="174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8</w:t>
            </w:r>
          </w:p>
        </w:tc>
      </w:tr>
      <w:tr w:rsidR="00306F9D" w:rsidRPr="00B63732" w:rsidTr="00C62B98">
        <w:trPr>
          <w:trHeight w:val="360"/>
        </w:trPr>
        <w:tc>
          <w:tcPr>
            <w:tcW w:w="434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Tabalong</w:t>
            </w:r>
          </w:p>
        </w:tc>
        <w:tc>
          <w:tcPr>
            <w:tcW w:w="168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3</w:t>
            </w:r>
          </w:p>
        </w:tc>
        <w:tc>
          <w:tcPr>
            <w:tcW w:w="470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Tanah Bumbu</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432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p>
        </w:tc>
        <w:tc>
          <w:tcPr>
            <w:tcW w:w="174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p>
        </w:tc>
      </w:tr>
      <w:tr w:rsidR="00306F9D" w:rsidRPr="00B63732" w:rsidTr="00C62B98">
        <w:trPr>
          <w:trHeight w:val="690"/>
        </w:trPr>
        <w:tc>
          <w:tcPr>
            <w:tcW w:w="12540" w:type="dxa"/>
            <w:gridSpan w:val="4"/>
            <w:tcBorders>
              <w:top w:val="single" w:sz="4" w:space="0" w:color="auto"/>
              <w:left w:val="single" w:sz="4" w:space="0" w:color="auto"/>
              <w:bottom w:val="single" w:sz="4" w:space="0" w:color="auto"/>
              <w:right w:val="nil"/>
            </w:tcBorders>
            <w:shd w:val="clear" w:color="auto" w:fill="EAF1DD" w:themeFill="accent3" w:themeFillTint="33"/>
            <w:vAlign w:val="center"/>
            <w:hideMark/>
          </w:tcPr>
          <w:p w:rsidR="00306F9D" w:rsidRPr="00B63732" w:rsidRDefault="00306F9D" w:rsidP="00C62B98">
            <w:pPr>
              <w:spacing w:after="0"/>
              <w:jc w:val="center"/>
              <w:rPr>
                <w:rFonts w:ascii="Frutiger LT Std 45 Light" w:hAnsi="Frutiger LT Std 45 Light"/>
                <w:b/>
                <w:bCs/>
                <w:lang w:val="en-AU"/>
              </w:rPr>
            </w:pPr>
            <w:r w:rsidRPr="00B63732">
              <w:rPr>
                <w:rFonts w:ascii="Frutiger LT Std 45 Light" w:hAnsi="Frutiger LT Std 45 Light"/>
                <w:b/>
                <w:bCs/>
                <w:lang w:val="en-AU"/>
              </w:rPr>
              <w:t>EAST KALIMANTAN</w:t>
            </w:r>
          </w:p>
        </w:tc>
        <w:tc>
          <w:tcPr>
            <w:tcW w:w="4320" w:type="dxa"/>
            <w:tcBorders>
              <w:top w:val="single" w:sz="4" w:space="0" w:color="auto"/>
              <w:left w:val="nil"/>
              <w:bottom w:val="single" w:sz="4" w:space="0" w:color="auto"/>
              <w:right w:val="nil"/>
            </w:tcBorders>
            <w:shd w:val="clear" w:color="auto" w:fill="EAF1DD" w:themeFill="accent3" w:themeFillTint="33"/>
            <w:vAlign w:val="center"/>
            <w:hideMark/>
          </w:tcPr>
          <w:p w:rsidR="00306F9D" w:rsidRPr="00B63732" w:rsidRDefault="00306F9D" w:rsidP="00C62B98">
            <w:pPr>
              <w:spacing w:after="0"/>
              <w:jc w:val="center"/>
              <w:rPr>
                <w:rFonts w:ascii="Frutiger LT Std 45 Light" w:hAnsi="Frutiger LT Std 45 Light"/>
                <w:b/>
                <w:bCs/>
                <w:lang w:val="en-AU"/>
              </w:rPr>
            </w:pPr>
            <w:r w:rsidRPr="00B63732">
              <w:rPr>
                <w:rFonts w:ascii="Frutiger LT Std 45 Light" w:hAnsi="Frutiger LT Std 45 Light"/>
                <w:b/>
                <w:bCs/>
                <w:lang w:val="en-AU"/>
              </w:rPr>
              <w:t>Total</w:t>
            </w:r>
          </w:p>
        </w:tc>
        <w:tc>
          <w:tcPr>
            <w:tcW w:w="1740"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306F9D" w:rsidRPr="00B63732" w:rsidRDefault="00306F9D" w:rsidP="00C62B98">
            <w:pPr>
              <w:spacing w:after="0"/>
              <w:jc w:val="center"/>
              <w:rPr>
                <w:rFonts w:ascii="Frutiger LT Std 45 Light" w:hAnsi="Frutiger LT Std 45 Light"/>
                <w:b/>
                <w:bCs/>
                <w:lang w:val="en-AU"/>
              </w:rPr>
            </w:pPr>
            <w:r w:rsidRPr="00B63732">
              <w:rPr>
                <w:rFonts w:ascii="Frutiger LT Std 45 Light" w:hAnsi="Frutiger LT Std 45 Light"/>
                <w:b/>
                <w:bCs/>
                <w:lang w:val="en-AU"/>
              </w:rPr>
              <w:t>40</w:t>
            </w:r>
          </w:p>
        </w:tc>
      </w:tr>
      <w:tr w:rsidR="00306F9D" w:rsidRPr="00B63732" w:rsidTr="00C62B98">
        <w:trPr>
          <w:trHeight w:val="979"/>
        </w:trPr>
        <w:tc>
          <w:tcPr>
            <w:tcW w:w="434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68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c>
          <w:tcPr>
            <w:tcW w:w="47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8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c>
          <w:tcPr>
            <w:tcW w:w="43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74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r>
      <w:tr w:rsidR="00306F9D" w:rsidRPr="00B63732" w:rsidTr="00C62B98">
        <w:trPr>
          <w:trHeight w:val="360"/>
        </w:trPr>
        <w:tc>
          <w:tcPr>
            <w:tcW w:w="434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Nunukan</w:t>
            </w:r>
          </w:p>
        </w:tc>
        <w:tc>
          <w:tcPr>
            <w:tcW w:w="168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w:t>
            </w:r>
          </w:p>
        </w:tc>
        <w:tc>
          <w:tcPr>
            <w:tcW w:w="470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Penajam Paser Utara</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432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Paser</w:t>
            </w:r>
          </w:p>
        </w:tc>
        <w:tc>
          <w:tcPr>
            <w:tcW w:w="174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w:t>
            </w:r>
          </w:p>
        </w:tc>
      </w:tr>
      <w:tr w:rsidR="00306F9D" w:rsidRPr="00B63732" w:rsidTr="00C62B98">
        <w:trPr>
          <w:trHeight w:val="360"/>
        </w:trPr>
        <w:tc>
          <w:tcPr>
            <w:tcW w:w="434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Kota Samarinda</w:t>
            </w:r>
          </w:p>
        </w:tc>
        <w:tc>
          <w:tcPr>
            <w:tcW w:w="168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26</w:t>
            </w:r>
          </w:p>
        </w:tc>
        <w:tc>
          <w:tcPr>
            <w:tcW w:w="470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Kota Bontang</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w:t>
            </w:r>
          </w:p>
        </w:tc>
        <w:tc>
          <w:tcPr>
            <w:tcW w:w="432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Berau</w:t>
            </w:r>
          </w:p>
        </w:tc>
        <w:tc>
          <w:tcPr>
            <w:tcW w:w="174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w:t>
            </w:r>
          </w:p>
        </w:tc>
      </w:tr>
      <w:tr w:rsidR="00306F9D" w:rsidRPr="00B63732" w:rsidTr="00C62B98">
        <w:trPr>
          <w:trHeight w:val="360"/>
        </w:trPr>
        <w:tc>
          <w:tcPr>
            <w:tcW w:w="434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Bulungan</w:t>
            </w:r>
          </w:p>
        </w:tc>
        <w:tc>
          <w:tcPr>
            <w:tcW w:w="168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470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Kutai Timur</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432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Kota Balikpapan</w:t>
            </w:r>
          </w:p>
        </w:tc>
        <w:tc>
          <w:tcPr>
            <w:tcW w:w="174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7</w:t>
            </w:r>
          </w:p>
        </w:tc>
      </w:tr>
      <w:tr w:rsidR="00306F9D" w:rsidRPr="00B63732" w:rsidTr="00C62B98">
        <w:trPr>
          <w:trHeight w:val="360"/>
        </w:trPr>
        <w:tc>
          <w:tcPr>
            <w:tcW w:w="434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Tana Tidung</w:t>
            </w:r>
          </w:p>
        </w:tc>
        <w:tc>
          <w:tcPr>
            <w:tcW w:w="168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470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Malinau</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432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Kutai Kartanegara</w:t>
            </w:r>
          </w:p>
        </w:tc>
        <w:tc>
          <w:tcPr>
            <w:tcW w:w="174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r>
      <w:tr w:rsidR="00306F9D" w:rsidRPr="00B63732" w:rsidTr="00C62B98">
        <w:trPr>
          <w:trHeight w:val="360"/>
        </w:trPr>
        <w:tc>
          <w:tcPr>
            <w:tcW w:w="434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Kutai Barat</w:t>
            </w:r>
          </w:p>
        </w:tc>
        <w:tc>
          <w:tcPr>
            <w:tcW w:w="168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w:t>
            </w:r>
          </w:p>
        </w:tc>
        <w:tc>
          <w:tcPr>
            <w:tcW w:w="470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Kota Tarakan</w:t>
            </w:r>
          </w:p>
        </w:tc>
        <w:tc>
          <w:tcPr>
            <w:tcW w:w="182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432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District Unknown</w:t>
            </w:r>
          </w:p>
        </w:tc>
        <w:tc>
          <w:tcPr>
            <w:tcW w:w="174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2</w:t>
            </w:r>
          </w:p>
        </w:tc>
      </w:tr>
    </w:tbl>
    <w:p w:rsidR="00306F9D" w:rsidRDefault="00306F9D" w:rsidP="00306F9D">
      <w:pPr>
        <w:spacing w:after="200"/>
        <w:rPr>
          <w:rFonts w:ascii="Frutiger LT Std 45 Light" w:hAnsi="Frutiger LT Std 45 Light"/>
          <w:lang w:val="en-AU"/>
        </w:rPr>
      </w:pPr>
    </w:p>
    <w:p w:rsidR="00306F9D" w:rsidRDefault="00306F9D" w:rsidP="00306F9D">
      <w:pPr>
        <w:spacing w:after="200"/>
        <w:jc w:val="left"/>
        <w:rPr>
          <w:rFonts w:ascii="Frutiger LT Std 45 Light" w:hAnsi="Frutiger LT Std 45 Light"/>
          <w:lang w:val="en-AU"/>
        </w:rPr>
      </w:pPr>
      <w:r>
        <w:rPr>
          <w:rFonts w:ascii="Frutiger LT Std 45 Light" w:hAnsi="Frutiger LT Std 45 Light"/>
          <w:lang w:val="en-AU"/>
        </w:rPr>
        <w:br w:type="page"/>
      </w:r>
    </w:p>
    <w:p w:rsidR="00306F9D" w:rsidRPr="00B63732" w:rsidRDefault="00306F9D" w:rsidP="00306F9D">
      <w:pPr>
        <w:spacing w:after="200"/>
        <w:rPr>
          <w:rFonts w:ascii="Frutiger LT Std 45 Light" w:hAnsi="Frutiger LT Std 45 Light"/>
          <w:lang w:val="en-AU"/>
        </w:rPr>
      </w:pPr>
    </w:p>
    <w:tbl>
      <w:tblPr>
        <w:tblStyle w:val="TableGrid"/>
        <w:tblW w:w="0" w:type="auto"/>
        <w:tblLook w:val="04A0" w:firstRow="1" w:lastRow="0" w:firstColumn="1" w:lastColumn="0" w:noHBand="0" w:noVBand="1"/>
      </w:tblPr>
      <w:tblGrid>
        <w:gridCol w:w="3285"/>
        <w:gridCol w:w="1306"/>
        <w:gridCol w:w="3553"/>
        <w:gridCol w:w="1410"/>
        <w:gridCol w:w="3270"/>
        <w:gridCol w:w="1350"/>
      </w:tblGrid>
      <w:tr w:rsidR="00306F9D" w:rsidRPr="00B63732" w:rsidTr="00C62B98">
        <w:trPr>
          <w:trHeight w:val="705"/>
        </w:trPr>
        <w:tc>
          <w:tcPr>
            <w:tcW w:w="14174" w:type="dxa"/>
            <w:gridSpan w:val="6"/>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306F9D" w:rsidRPr="00B63732" w:rsidRDefault="00306F9D" w:rsidP="00C62B98">
            <w:pPr>
              <w:spacing w:after="0"/>
              <w:jc w:val="center"/>
              <w:rPr>
                <w:rFonts w:ascii="Frutiger LT Std 45 Light" w:hAnsi="Frutiger LT Std 45 Light"/>
                <w:b/>
                <w:bCs/>
                <w:lang w:val="en-AU"/>
              </w:rPr>
            </w:pPr>
            <w:r w:rsidRPr="00B63732">
              <w:rPr>
                <w:rFonts w:ascii="Frutiger LT Std 45 Light" w:hAnsi="Frutiger LT Std 45 Light"/>
                <w:b/>
                <w:bCs/>
                <w:lang w:val="en-AU"/>
              </w:rPr>
              <w:t>ISLAND OF SULAWESI</w:t>
            </w:r>
          </w:p>
        </w:tc>
      </w:tr>
      <w:tr w:rsidR="00306F9D" w:rsidRPr="00B63732" w:rsidTr="00C62B98">
        <w:trPr>
          <w:trHeight w:val="720"/>
        </w:trPr>
        <w:tc>
          <w:tcPr>
            <w:tcW w:w="9554" w:type="dxa"/>
            <w:gridSpan w:val="4"/>
            <w:tcBorders>
              <w:top w:val="single" w:sz="4" w:space="0" w:color="auto"/>
              <w:left w:val="single" w:sz="4" w:space="0" w:color="auto"/>
              <w:bottom w:val="single" w:sz="4" w:space="0" w:color="auto"/>
              <w:right w:val="nil"/>
            </w:tcBorders>
            <w:shd w:val="clear" w:color="auto" w:fill="EAF1DD" w:themeFill="accent3" w:themeFillTint="33"/>
            <w:vAlign w:val="center"/>
            <w:hideMark/>
          </w:tcPr>
          <w:p w:rsidR="00306F9D" w:rsidRPr="00B63732" w:rsidRDefault="00306F9D" w:rsidP="00C62B98">
            <w:pPr>
              <w:spacing w:after="0"/>
              <w:jc w:val="center"/>
              <w:rPr>
                <w:rFonts w:ascii="Frutiger LT Std 45 Light" w:hAnsi="Frutiger LT Std 45 Light"/>
                <w:b/>
                <w:bCs/>
                <w:lang w:val="en-AU"/>
              </w:rPr>
            </w:pPr>
            <w:r w:rsidRPr="00B63732">
              <w:rPr>
                <w:rFonts w:ascii="Frutiger LT Std 45 Light" w:hAnsi="Frutiger LT Std 45 Light"/>
                <w:b/>
                <w:bCs/>
                <w:lang w:val="en-AU"/>
              </w:rPr>
              <w:t>NORTH SULAWESI</w:t>
            </w:r>
          </w:p>
        </w:tc>
        <w:tc>
          <w:tcPr>
            <w:tcW w:w="3270" w:type="dxa"/>
            <w:tcBorders>
              <w:top w:val="single" w:sz="4" w:space="0" w:color="auto"/>
              <w:left w:val="nil"/>
              <w:bottom w:val="single" w:sz="4" w:space="0" w:color="auto"/>
              <w:right w:val="nil"/>
            </w:tcBorders>
            <w:shd w:val="clear" w:color="auto" w:fill="EAF1DD" w:themeFill="accent3" w:themeFillTint="33"/>
            <w:vAlign w:val="center"/>
            <w:hideMark/>
          </w:tcPr>
          <w:p w:rsidR="00306F9D" w:rsidRPr="00B63732" w:rsidRDefault="00306F9D" w:rsidP="00C62B98">
            <w:pPr>
              <w:spacing w:after="0"/>
              <w:jc w:val="right"/>
              <w:rPr>
                <w:rFonts w:ascii="Frutiger LT Std 45 Light" w:hAnsi="Frutiger LT Std 45 Light"/>
                <w:b/>
                <w:bCs/>
                <w:lang w:val="en-AU"/>
              </w:rPr>
            </w:pPr>
            <w:r w:rsidRPr="00B63732">
              <w:rPr>
                <w:rFonts w:ascii="Frutiger LT Std 45 Light" w:hAnsi="Frutiger LT Std 45 Light"/>
                <w:b/>
                <w:bCs/>
                <w:lang w:val="en-AU"/>
              </w:rPr>
              <w:t>Total</w:t>
            </w:r>
          </w:p>
        </w:tc>
        <w:tc>
          <w:tcPr>
            <w:tcW w:w="1350"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306F9D" w:rsidRPr="00B63732" w:rsidRDefault="00306F9D" w:rsidP="00C62B98">
            <w:pPr>
              <w:spacing w:after="0"/>
              <w:jc w:val="center"/>
              <w:rPr>
                <w:rFonts w:ascii="Frutiger LT Std 45 Light" w:hAnsi="Frutiger LT Std 45 Light"/>
                <w:b/>
                <w:bCs/>
                <w:lang w:val="en-AU"/>
              </w:rPr>
            </w:pPr>
            <w:r w:rsidRPr="00B63732">
              <w:rPr>
                <w:rFonts w:ascii="Frutiger LT Std 45 Light" w:hAnsi="Frutiger LT Std 45 Light"/>
                <w:b/>
                <w:bCs/>
                <w:lang w:val="en-AU"/>
              </w:rPr>
              <w:t>50</w:t>
            </w:r>
          </w:p>
        </w:tc>
      </w:tr>
      <w:tr w:rsidR="00306F9D" w:rsidRPr="00B63732" w:rsidTr="00C62B98">
        <w:trPr>
          <w:trHeight w:val="912"/>
        </w:trPr>
        <w:tc>
          <w:tcPr>
            <w:tcW w:w="328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30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c>
          <w:tcPr>
            <w:tcW w:w="355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4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c>
          <w:tcPr>
            <w:tcW w:w="32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3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Minahasa Utara</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Bolaang Mongondow Timur</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Bolaang Mongondow Utara</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Kota Bitung</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2</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Minahasa Tenggara</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Bolaang Mongondow Selatan</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Sangihe</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Minahasa Selatan</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Kepulauan Sitaro</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Kepulauan Talaud</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Minahasa</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2</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District Unknown</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Bolaang Mongondow</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Kota Manado</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36</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Kota Kotamubagu</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Kota Tomohon</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8</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p>
        </w:tc>
      </w:tr>
      <w:tr w:rsidR="00306F9D" w:rsidRPr="00B63732" w:rsidTr="00C62B98">
        <w:trPr>
          <w:trHeight w:val="735"/>
        </w:trPr>
        <w:tc>
          <w:tcPr>
            <w:tcW w:w="9554" w:type="dxa"/>
            <w:gridSpan w:val="4"/>
            <w:tcBorders>
              <w:top w:val="single" w:sz="4" w:space="0" w:color="auto"/>
              <w:left w:val="single" w:sz="4" w:space="0" w:color="auto"/>
              <w:bottom w:val="single" w:sz="4" w:space="0" w:color="auto"/>
              <w:right w:val="nil"/>
            </w:tcBorders>
            <w:shd w:val="clear" w:color="auto" w:fill="EAF1DD" w:themeFill="accent3" w:themeFillTint="33"/>
            <w:vAlign w:val="center"/>
            <w:hideMark/>
          </w:tcPr>
          <w:p w:rsidR="00306F9D" w:rsidRPr="00B63732" w:rsidRDefault="00306F9D" w:rsidP="00C62B98">
            <w:pPr>
              <w:spacing w:after="0"/>
              <w:jc w:val="center"/>
              <w:rPr>
                <w:rFonts w:ascii="Frutiger LT Std 45 Light" w:hAnsi="Frutiger LT Std 45 Light"/>
                <w:b/>
                <w:bCs/>
                <w:lang w:val="en-AU"/>
              </w:rPr>
            </w:pPr>
            <w:r w:rsidRPr="00B63732">
              <w:rPr>
                <w:rFonts w:ascii="Frutiger LT Std 45 Light" w:hAnsi="Frutiger LT Std 45 Light"/>
                <w:b/>
                <w:bCs/>
                <w:lang w:val="en-AU"/>
              </w:rPr>
              <w:t>CENTRAL SULAWESI</w:t>
            </w:r>
          </w:p>
        </w:tc>
        <w:tc>
          <w:tcPr>
            <w:tcW w:w="3270" w:type="dxa"/>
            <w:tcBorders>
              <w:top w:val="single" w:sz="4" w:space="0" w:color="auto"/>
              <w:left w:val="nil"/>
              <w:bottom w:val="single" w:sz="4" w:space="0" w:color="auto"/>
              <w:right w:val="nil"/>
            </w:tcBorders>
            <w:shd w:val="clear" w:color="auto" w:fill="EAF1DD" w:themeFill="accent3" w:themeFillTint="33"/>
            <w:vAlign w:val="center"/>
            <w:hideMark/>
          </w:tcPr>
          <w:p w:rsidR="00306F9D" w:rsidRPr="00B63732" w:rsidRDefault="00306F9D" w:rsidP="00C62B98">
            <w:pPr>
              <w:spacing w:after="0"/>
              <w:jc w:val="right"/>
              <w:rPr>
                <w:rFonts w:ascii="Frutiger LT Std 45 Light" w:hAnsi="Frutiger LT Std 45 Light"/>
                <w:b/>
                <w:bCs/>
                <w:lang w:val="en-AU"/>
              </w:rPr>
            </w:pPr>
            <w:r w:rsidRPr="00B63732">
              <w:rPr>
                <w:rFonts w:ascii="Frutiger LT Std 45 Light" w:hAnsi="Frutiger LT Std 45 Light"/>
                <w:b/>
                <w:bCs/>
                <w:lang w:val="en-AU"/>
              </w:rPr>
              <w:t>Total</w:t>
            </w:r>
          </w:p>
        </w:tc>
        <w:tc>
          <w:tcPr>
            <w:tcW w:w="1350"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306F9D" w:rsidRPr="00B63732" w:rsidRDefault="00306F9D" w:rsidP="00C62B98">
            <w:pPr>
              <w:spacing w:after="0"/>
              <w:jc w:val="center"/>
              <w:rPr>
                <w:rFonts w:ascii="Frutiger LT Std 45 Light" w:hAnsi="Frutiger LT Std 45 Light"/>
                <w:b/>
                <w:bCs/>
                <w:lang w:val="en-AU"/>
              </w:rPr>
            </w:pPr>
            <w:r w:rsidRPr="00B63732">
              <w:rPr>
                <w:rFonts w:ascii="Frutiger LT Std 45 Light" w:hAnsi="Frutiger LT Std 45 Light"/>
                <w:b/>
                <w:bCs/>
                <w:lang w:val="en-AU"/>
              </w:rPr>
              <w:t>52</w:t>
            </w:r>
          </w:p>
        </w:tc>
      </w:tr>
      <w:tr w:rsidR="00306F9D" w:rsidRPr="00B63732" w:rsidTr="00C62B98">
        <w:trPr>
          <w:trHeight w:val="958"/>
        </w:trPr>
        <w:tc>
          <w:tcPr>
            <w:tcW w:w="328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30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c>
          <w:tcPr>
            <w:tcW w:w="355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4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c>
          <w:tcPr>
            <w:tcW w:w="32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3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Morowali</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Banggai Kepulauan</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Kota Palu</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44</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Tojo Una Una</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Poso</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3</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Banggai</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Donggala</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2</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Buol</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Sigi</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Tolitoli</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Parigi Moutong</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District Unknown</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w:t>
            </w:r>
          </w:p>
        </w:tc>
      </w:tr>
    </w:tbl>
    <w:p w:rsidR="00306F9D" w:rsidRPr="00B63732" w:rsidRDefault="00306F9D" w:rsidP="00306F9D">
      <w:pPr>
        <w:spacing w:after="200"/>
        <w:rPr>
          <w:rFonts w:ascii="Frutiger LT Std 45 Light" w:hAnsi="Frutiger LT Std 45 Light"/>
          <w:lang w:val="en-AU"/>
        </w:rPr>
      </w:pPr>
    </w:p>
    <w:tbl>
      <w:tblPr>
        <w:tblStyle w:val="TableGrid"/>
        <w:tblW w:w="0" w:type="auto"/>
        <w:tblLook w:val="04A0" w:firstRow="1" w:lastRow="0" w:firstColumn="1" w:lastColumn="0" w:noHBand="0" w:noVBand="1"/>
      </w:tblPr>
      <w:tblGrid>
        <w:gridCol w:w="3285"/>
        <w:gridCol w:w="1306"/>
        <w:gridCol w:w="3553"/>
        <w:gridCol w:w="1410"/>
        <w:gridCol w:w="3270"/>
        <w:gridCol w:w="1350"/>
      </w:tblGrid>
      <w:tr w:rsidR="00306F9D" w:rsidRPr="00B63732" w:rsidTr="00C62B98">
        <w:trPr>
          <w:trHeight w:val="735"/>
        </w:trPr>
        <w:tc>
          <w:tcPr>
            <w:tcW w:w="9554" w:type="dxa"/>
            <w:gridSpan w:val="4"/>
            <w:tcBorders>
              <w:top w:val="single" w:sz="4" w:space="0" w:color="auto"/>
              <w:left w:val="single" w:sz="4" w:space="0" w:color="auto"/>
              <w:bottom w:val="single" w:sz="4" w:space="0" w:color="auto"/>
              <w:right w:val="nil"/>
            </w:tcBorders>
            <w:shd w:val="clear" w:color="auto" w:fill="EAF1DD" w:themeFill="accent3" w:themeFillTint="33"/>
            <w:vAlign w:val="center"/>
            <w:hideMark/>
          </w:tcPr>
          <w:p w:rsidR="00306F9D" w:rsidRPr="00B63732" w:rsidRDefault="00306F9D" w:rsidP="00C62B98">
            <w:pPr>
              <w:spacing w:after="0"/>
              <w:jc w:val="center"/>
              <w:rPr>
                <w:rFonts w:ascii="Frutiger LT Std 45 Light" w:hAnsi="Frutiger LT Std 45 Light"/>
                <w:b/>
                <w:bCs/>
                <w:lang w:val="en-AU"/>
              </w:rPr>
            </w:pPr>
            <w:r w:rsidRPr="00B63732">
              <w:rPr>
                <w:rFonts w:ascii="Frutiger LT Std 45 Light" w:hAnsi="Frutiger LT Std 45 Light"/>
                <w:b/>
                <w:bCs/>
                <w:lang w:val="en-AU"/>
              </w:rPr>
              <w:t>SOUTH SULAWESI</w:t>
            </w:r>
          </w:p>
        </w:tc>
        <w:tc>
          <w:tcPr>
            <w:tcW w:w="3270" w:type="dxa"/>
            <w:tcBorders>
              <w:top w:val="single" w:sz="4" w:space="0" w:color="auto"/>
              <w:left w:val="nil"/>
              <w:bottom w:val="single" w:sz="4" w:space="0" w:color="auto"/>
              <w:right w:val="nil"/>
            </w:tcBorders>
            <w:shd w:val="clear" w:color="auto" w:fill="EAF1DD" w:themeFill="accent3" w:themeFillTint="33"/>
            <w:vAlign w:val="center"/>
            <w:hideMark/>
          </w:tcPr>
          <w:p w:rsidR="00306F9D" w:rsidRPr="00B63732" w:rsidRDefault="00306F9D" w:rsidP="00C62B98">
            <w:pPr>
              <w:spacing w:after="0"/>
              <w:jc w:val="right"/>
              <w:rPr>
                <w:rFonts w:ascii="Frutiger LT Std 45 Light" w:hAnsi="Frutiger LT Std 45 Light"/>
                <w:b/>
                <w:bCs/>
                <w:lang w:val="en-AU"/>
              </w:rPr>
            </w:pPr>
            <w:r w:rsidRPr="00B63732">
              <w:rPr>
                <w:rFonts w:ascii="Frutiger LT Std 45 Light" w:hAnsi="Frutiger LT Std 45 Light"/>
                <w:b/>
                <w:bCs/>
                <w:lang w:val="en-AU"/>
              </w:rPr>
              <w:t>Total</w:t>
            </w:r>
          </w:p>
        </w:tc>
        <w:tc>
          <w:tcPr>
            <w:tcW w:w="1350"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306F9D" w:rsidRPr="00B63732" w:rsidRDefault="00306F9D" w:rsidP="00C62B98">
            <w:pPr>
              <w:spacing w:after="0"/>
              <w:jc w:val="center"/>
              <w:rPr>
                <w:rFonts w:ascii="Frutiger LT Std 45 Light" w:hAnsi="Frutiger LT Std 45 Light"/>
                <w:b/>
                <w:bCs/>
                <w:lang w:val="en-AU"/>
              </w:rPr>
            </w:pPr>
            <w:r w:rsidRPr="00B63732">
              <w:rPr>
                <w:rFonts w:ascii="Frutiger LT Std 45 Light" w:hAnsi="Frutiger LT Std 45 Light"/>
                <w:b/>
                <w:bCs/>
                <w:lang w:val="en-AU"/>
              </w:rPr>
              <w:t>184</w:t>
            </w:r>
          </w:p>
        </w:tc>
      </w:tr>
      <w:tr w:rsidR="00306F9D" w:rsidRPr="00B63732" w:rsidTr="00C62B98">
        <w:trPr>
          <w:trHeight w:val="903"/>
        </w:trPr>
        <w:tc>
          <w:tcPr>
            <w:tcW w:w="328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30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c>
          <w:tcPr>
            <w:tcW w:w="355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4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c>
          <w:tcPr>
            <w:tcW w:w="32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3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Luwu Utara</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Gowa</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9</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Takalar</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5</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Luwu</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Kota Palopo</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2</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Pangkajene Kepulauan</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Kepulauan Selayar</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Jeneponto</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4</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Maros</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4</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Luwu Timur</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Sidenreng Rappang</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Kota Makassar</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127</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Pinrang</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Tana Toraja</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8</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Bantaeng</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4</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Bone</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3</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Kota Pare-Pare</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Soppeng</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Barru</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Enrekang</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District Unknown</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9</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Wajo</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Bulukumba</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4</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Toraja Utara</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Sinjai</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2</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p>
        </w:tc>
      </w:tr>
    </w:tbl>
    <w:p w:rsidR="00306F9D" w:rsidRDefault="00306F9D" w:rsidP="00306F9D">
      <w:r>
        <w:br w:type="page"/>
      </w:r>
    </w:p>
    <w:tbl>
      <w:tblPr>
        <w:tblStyle w:val="TableGrid"/>
        <w:tblW w:w="0" w:type="auto"/>
        <w:tblLook w:val="04A0" w:firstRow="1" w:lastRow="0" w:firstColumn="1" w:lastColumn="0" w:noHBand="0" w:noVBand="1"/>
      </w:tblPr>
      <w:tblGrid>
        <w:gridCol w:w="3285"/>
        <w:gridCol w:w="1306"/>
        <w:gridCol w:w="3553"/>
        <w:gridCol w:w="1410"/>
        <w:gridCol w:w="3270"/>
        <w:gridCol w:w="1350"/>
      </w:tblGrid>
      <w:tr w:rsidR="00306F9D" w:rsidRPr="00B63732" w:rsidTr="00C62B98">
        <w:trPr>
          <w:trHeight w:val="720"/>
        </w:trPr>
        <w:tc>
          <w:tcPr>
            <w:tcW w:w="9554" w:type="dxa"/>
            <w:gridSpan w:val="4"/>
            <w:tcBorders>
              <w:top w:val="single" w:sz="4" w:space="0" w:color="auto"/>
              <w:left w:val="single" w:sz="4" w:space="0" w:color="auto"/>
              <w:bottom w:val="single" w:sz="4" w:space="0" w:color="auto"/>
              <w:right w:val="nil"/>
            </w:tcBorders>
            <w:shd w:val="clear" w:color="auto" w:fill="EAF1DD" w:themeFill="accent3" w:themeFillTint="33"/>
            <w:vAlign w:val="center"/>
            <w:hideMark/>
          </w:tcPr>
          <w:p w:rsidR="00306F9D" w:rsidRPr="00B63732" w:rsidRDefault="00306F9D" w:rsidP="00C62B98">
            <w:pPr>
              <w:spacing w:after="0"/>
              <w:jc w:val="center"/>
              <w:rPr>
                <w:rFonts w:ascii="Frutiger LT Std 45 Light" w:hAnsi="Frutiger LT Std 45 Light"/>
                <w:b/>
                <w:bCs/>
                <w:lang w:val="en-AU"/>
              </w:rPr>
            </w:pPr>
            <w:r w:rsidRPr="00B63732">
              <w:rPr>
                <w:rFonts w:ascii="Frutiger LT Std 45 Light" w:hAnsi="Frutiger LT Std 45 Light"/>
                <w:b/>
                <w:bCs/>
                <w:lang w:val="en-AU"/>
              </w:rPr>
              <w:t>SOUTHEAST SULAWESI</w:t>
            </w:r>
          </w:p>
        </w:tc>
        <w:tc>
          <w:tcPr>
            <w:tcW w:w="3270" w:type="dxa"/>
            <w:tcBorders>
              <w:top w:val="single" w:sz="4" w:space="0" w:color="auto"/>
              <w:left w:val="nil"/>
              <w:bottom w:val="single" w:sz="4" w:space="0" w:color="auto"/>
              <w:right w:val="nil"/>
            </w:tcBorders>
            <w:shd w:val="clear" w:color="auto" w:fill="EAF1DD" w:themeFill="accent3" w:themeFillTint="33"/>
            <w:vAlign w:val="center"/>
            <w:hideMark/>
          </w:tcPr>
          <w:p w:rsidR="00306F9D" w:rsidRPr="00B63732" w:rsidRDefault="00306F9D" w:rsidP="00C62B98">
            <w:pPr>
              <w:spacing w:after="0"/>
              <w:jc w:val="right"/>
              <w:rPr>
                <w:rFonts w:ascii="Frutiger LT Std 45 Light" w:hAnsi="Frutiger LT Std 45 Light"/>
                <w:b/>
                <w:bCs/>
                <w:lang w:val="en-AU"/>
              </w:rPr>
            </w:pPr>
            <w:r w:rsidRPr="00B63732">
              <w:rPr>
                <w:rFonts w:ascii="Frutiger LT Std 45 Light" w:hAnsi="Frutiger LT Std 45 Light"/>
                <w:b/>
                <w:bCs/>
                <w:lang w:val="en-AU"/>
              </w:rPr>
              <w:t>Total</w:t>
            </w:r>
          </w:p>
        </w:tc>
        <w:tc>
          <w:tcPr>
            <w:tcW w:w="1350"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306F9D" w:rsidRPr="00B63732" w:rsidRDefault="00306F9D" w:rsidP="00C62B98">
            <w:pPr>
              <w:spacing w:after="0"/>
              <w:jc w:val="center"/>
              <w:rPr>
                <w:rFonts w:ascii="Frutiger LT Std 45 Light" w:hAnsi="Frutiger LT Std 45 Light"/>
                <w:b/>
                <w:bCs/>
                <w:lang w:val="en-AU"/>
              </w:rPr>
            </w:pPr>
            <w:r w:rsidRPr="00B63732">
              <w:rPr>
                <w:rFonts w:ascii="Frutiger LT Std 45 Light" w:hAnsi="Frutiger LT Std 45 Light"/>
                <w:b/>
                <w:bCs/>
                <w:lang w:val="en-AU"/>
              </w:rPr>
              <w:t>119</w:t>
            </w:r>
          </w:p>
        </w:tc>
      </w:tr>
      <w:tr w:rsidR="00306F9D" w:rsidRPr="00B63732" w:rsidTr="00C62B98">
        <w:trPr>
          <w:trHeight w:val="720"/>
        </w:trPr>
        <w:tc>
          <w:tcPr>
            <w:tcW w:w="328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30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c>
          <w:tcPr>
            <w:tcW w:w="355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4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c>
          <w:tcPr>
            <w:tcW w:w="32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3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Konawe Utara</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Kolaka Utara</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Kolaka</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3</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Konawe</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Konawe Selatan</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Buton Utara</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Wakatobi</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Buton</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12</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District Unknown</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3</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Kota Bau-Bau</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22</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Bombana</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Kota Kendari</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72</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Muna</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4</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p>
        </w:tc>
      </w:tr>
      <w:tr w:rsidR="00306F9D" w:rsidRPr="00B63732" w:rsidTr="00C62B98">
        <w:trPr>
          <w:trHeight w:val="735"/>
        </w:trPr>
        <w:tc>
          <w:tcPr>
            <w:tcW w:w="9554" w:type="dxa"/>
            <w:gridSpan w:val="4"/>
            <w:tcBorders>
              <w:top w:val="single" w:sz="4" w:space="0" w:color="auto"/>
              <w:left w:val="single" w:sz="4" w:space="0" w:color="auto"/>
              <w:bottom w:val="single" w:sz="4" w:space="0" w:color="auto"/>
              <w:right w:val="nil"/>
            </w:tcBorders>
            <w:shd w:val="clear" w:color="auto" w:fill="EAF1DD" w:themeFill="accent3" w:themeFillTint="33"/>
            <w:vAlign w:val="center"/>
            <w:hideMark/>
          </w:tcPr>
          <w:p w:rsidR="00306F9D" w:rsidRPr="00B63732" w:rsidRDefault="00306F9D" w:rsidP="00C62B98">
            <w:pPr>
              <w:spacing w:after="0"/>
              <w:jc w:val="center"/>
              <w:rPr>
                <w:rFonts w:ascii="Frutiger LT Std 45 Light" w:hAnsi="Frutiger LT Std 45 Light"/>
                <w:b/>
                <w:bCs/>
                <w:lang w:val="en-AU"/>
              </w:rPr>
            </w:pPr>
            <w:r w:rsidRPr="00B63732">
              <w:rPr>
                <w:rFonts w:ascii="Frutiger LT Std 45 Light" w:hAnsi="Frutiger LT Std 45 Light"/>
                <w:b/>
                <w:bCs/>
                <w:lang w:val="en-AU"/>
              </w:rPr>
              <w:t>GORONTALO</w:t>
            </w:r>
          </w:p>
        </w:tc>
        <w:tc>
          <w:tcPr>
            <w:tcW w:w="3270" w:type="dxa"/>
            <w:tcBorders>
              <w:top w:val="single" w:sz="4" w:space="0" w:color="auto"/>
              <w:left w:val="nil"/>
              <w:bottom w:val="single" w:sz="4" w:space="0" w:color="auto"/>
              <w:right w:val="nil"/>
            </w:tcBorders>
            <w:shd w:val="clear" w:color="auto" w:fill="EAF1DD" w:themeFill="accent3" w:themeFillTint="33"/>
            <w:vAlign w:val="center"/>
            <w:hideMark/>
          </w:tcPr>
          <w:p w:rsidR="00306F9D" w:rsidRPr="00B63732" w:rsidRDefault="00306F9D" w:rsidP="00C62B98">
            <w:pPr>
              <w:spacing w:after="0"/>
              <w:jc w:val="right"/>
              <w:rPr>
                <w:rFonts w:ascii="Frutiger LT Std 45 Light" w:hAnsi="Frutiger LT Std 45 Light"/>
                <w:b/>
                <w:bCs/>
                <w:lang w:val="en-AU"/>
              </w:rPr>
            </w:pPr>
            <w:r w:rsidRPr="00B63732">
              <w:rPr>
                <w:rFonts w:ascii="Frutiger LT Std 45 Light" w:hAnsi="Frutiger LT Std 45 Light"/>
                <w:b/>
                <w:bCs/>
                <w:lang w:val="en-AU"/>
              </w:rPr>
              <w:t>Total</w:t>
            </w:r>
          </w:p>
        </w:tc>
        <w:tc>
          <w:tcPr>
            <w:tcW w:w="1350"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306F9D" w:rsidRPr="00B63732" w:rsidRDefault="00306F9D" w:rsidP="00C62B98">
            <w:pPr>
              <w:spacing w:after="0"/>
              <w:jc w:val="center"/>
              <w:rPr>
                <w:rFonts w:ascii="Frutiger LT Std 45 Light" w:hAnsi="Frutiger LT Std 45 Light"/>
                <w:b/>
                <w:bCs/>
                <w:lang w:val="en-AU"/>
              </w:rPr>
            </w:pPr>
            <w:r w:rsidRPr="00B63732">
              <w:rPr>
                <w:rFonts w:ascii="Frutiger LT Std 45 Light" w:hAnsi="Frutiger LT Std 45 Light"/>
                <w:b/>
                <w:bCs/>
                <w:lang w:val="en-AU"/>
              </w:rPr>
              <w:t>6</w:t>
            </w:r>
          </w:p>
        </w:tc>
      </w:tr>
      <w:tr w:rsidR="00306F9D" w:rsidRPr="00B63732" w:rsidTr="00C62B98">
        <w:trPr>
          <w:trHeight w:val="866"/>
        </w:trPr>
        <w:tc>
          <w:tcPr>
            <w:tcW w:w="328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30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c>
          <w:tcPr>
            <w:tcW w:w="355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4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c>
          <w:tcPr>
            <w:tcW w:w="32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3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Kota Gorontalo</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4</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Pohuwato</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District Unknown</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Boalemo</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Bone Bolango</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Gorontalo Utara</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Gorontalo</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tcPr>
          <w:p w:rsidR="00306F9D" w:rsidRPr="00530AE4" w:rsidRDefault="00306F9D" w:rsidP="00C62B98">
            <w:pPr>
              <w:spacing w:after="0"/>
              <w:rPr>
                <w:rFonts w:ascii="Frutiger LT Std 45 Light" w:hAnsi="Frutiger LT Std 45 Light"/>
                <w:sz w:val="22"/>
                <w:szCs w:val="22"/>
                <w:lang w:val="id-ID"/>
              </w:rPr>
            </w:pPr>
          </w:p>
        </w:tc>
        <w:tc>
          <w:tcPr>
            <w:tcW w:w="1306" w:type="dxa"/>
            <w:tcBorders>
              <w:top w:val="single" w:sz="4" w:space="0" w:color="auto"/>
              <w:left w:val="single" w:sz="4" w:space="0" w:color="auto"/>
              <w:bottom w:val="single" w:sz="4" w:space="0" w:color="auto"/>
              <w:right w:val="single" w:sz="4" w:space="0" w:color="auto"/>
            </w:tcBorders>
            <w:noWrap/>
            <w:vAlign w:val="center"/>
          </w:tcPr>
          <w:p w:rsidR="00306F9D" w:rsidRPr="00B63732" w:rsidRDefault="00306F9D" w:rsidP="00C62B98">
            <w:pPr>
              <w:spacing w:after="0"/>
              <w:jc w:val="center"/>
              <w:rPr>
                <w:rFonts w:ascii="Frutiger LT Std 45 Light" w:hAnsi="Frutiger LT Std 45 Light"/>
                <w:sz w:val="22"/>
                <w:szCs w:val="22"/>
                <w:lang w:val="en-AU"/>
              </w:rPr>
            </w:pPr>
          </w:p>
        </w:tc>
        <w:tc>
          <w:tcPr>
            <w:tcW w:w="3553" w:type="dxa"/>
            <w:tcBorders>
              <w:top w:val="single" w:sz="4" w:space="0" w:color="auto"/>
              <w:left w:val="single" w:sz="4" w:space="0" w:color="auto"/>
              <w:bottom w:val="single" w:sz="4" w:space="0" w:color="auto"/>
              <w:right w:val="single" w:sz="4" w:space="0" w:color="auto"/>
            </w:tcBorders>
            <w:noWrap/>
            <w:vAlign w:val="center"/>
          </w:tcPr>
          <w:p w:rsidR="00306F9D" w:rsidRPr="00B63732" w:rsidRDefault="00306F9D" w:rsidP="00C62B98">
            <w:pPr>
              <w:spacing w:after="0"/>
              <w:rPr>
                <w:rFonts w:ascii="Frutiger LT Std 45 Light" w:hAnsi="Frutiger LT Std 45 Light"/>
                <w:sz w:val="22"/>
                <w:szCs w:val="22"/>
                <w:lang w:val="en-AU"/>
              </w:rPr>
            </w:pPr>
          </w:p>
        </w:tc>
        <w:tc>
          <w:tcPr>
            <w:tcW w:w="1410" w:type="dxa"/>
            <w:tcBorders>
              <w:top w:val="single" w:sz="4" w:space="0" w:color="auto"/>
              <w:left w:val="single" w:sz="4" w:space="0" w:color="auto"/>
              <w:bottom w:val="single" w:sz="4" w:space="0" w:color="auto"/>
              <w:right w:val="single" w:sz="4" w:space="0" w:color="auto"/>
            </w:tcBorders>
            <w:noWrap/>
            <w:vAlign w:val="center"/>
          </w:tcPr>
          <w:p w:rsidR="00306F9D" w:rsidRPr="00B63732" w:rsidRDefault="00306F9D" w:rsidP="00C62B98">
            <w:pPr>
              <w:spacing w:after="0"/>
              <w:jc w:val="center"/>
              <w:rPr>
                <w:rFonts w:ascii="Frutiger LT Std 45 Light" w:hAnsi="Frutiger LT Std 45 Light"/>
                <w:sz w:val="22"/>
                <w:szCs w:val="22"/>
                <w:lang w:val="en-AU"/>
              </w:rPr>
            </w:pPr>
          </w:p>
        </w:tc>
        <w:tc>
          <w:tcPr>
            <w:tcW w:w="3270" w:type="dxa"/>
            <w:tcBorders>
              <w:top w:val="single" w:sz="4" w:space="0" w:color="auto"/>
              <w:left w:val="single" w:sz="4" w:space="0" w:color="auto"/>
              <w:bottom w:val="single" w:sz="4" w:space="0" w:color="auto"/>
              <w:right w:val="single" w:sz="4" w:space="0" w:color="auto"/>
            </w:tcBorders>
            <w:noWrap/>
            <w:vAlign w:val="center"/>
          </w:tcPr>
          <w:p w:rsidR="00306F9D" w:rsidRPr="00B63732" w:rsidRDefault="00306F9D" w:rsidP="00C62B98">
            <w:pPr>
              <w:spacing w:after="0"/>
              <w:rPr>
                <w:rFonts w:ascii="Frutiger LT Std 45 Light" w:hAnsi="Frutiger LT Std 45 Light"/>
                <w:sz w:val="22"/>
                <w:szCs w:val="22"/>
                <w:lang w:val="en-AU"/>
              </w:rPr>
            </w:pPr>
          </w:p>
        </w:tc>
        <w:tc>
          <w:tcPr>
            <w:tcW w:w="1350" w:type="dxa"/>
            <w:tcBorders>
              <w:top w:val="single" w:sz="4" w:space="0" w:color="auto"/>
              <w:left w:val="single" w:sz="4" w:space="0" w:color="auto"/>
              <w:bottom w:val="single" w:sz="4" w:space="0" w:color="auto"/>
              <w:right w:val="single" w:sz="4" w:space="0" w:color="auto"/>
            </w:tcBorders>
            <w:noWrap/>
            <w:vAlign w:val="center"/>
          </w:tcPr>
          <w:p w:rsidR="00306F9D" w:rsidRPr="00B63732" w:rsidRDefault="00306F9D" w:rsidP="00C62B98">
            <w:pPr>
              <w:spacing w:after="0"/>
              <w:rPr>
                <w:rFonts w:ascii="Frutiger LT Std 45 Light" w:hAnsi="Frutiger LT Std 45 Light"/>
                <w:sz w:val="22"/>
                <w:szCs w:val="22"/>
                <w:lang w:val="en-AU"/>
              </w:rPr>
            </w:pPr>
          </w:p>
        </w:tc>
      </w:tr>
      <w:tr w:rsidR="00306F9D" w:rsidRPr="00B63732" w:rsidTr="00C62B98">
        <w:trPr>
          <w:trHeight w:val="705"/>
        </w:trPr>
        <w:tc>
          <w:tcPr>
            <w:tcW w:w="9554" w:type="dxa"/>
            <w:gridSpan w:val="4"/>
            <w:tcBorders>
              <w:top w:val="single" w:sz="4" w:space="0" w:color="auto"/>
              <w:left w:val="single" w:sz="4" w:space="0" w:color="auto"/>
              <w:bottom w:val="single" w:sz="4" w:space="0" w:color="auto"/>
              <w:right w:val="nil"/>
            </w:tcBorders>
            <w:shd w:val="clear" w:color="auto" w:fill="EAF1DD" w:themeFill="accent3" w:themeFillTint="33"/>
            <w:vAlign w:val="center"/>
            <w:hideMark/>
          </w:tcPr>
          <w:p w:rsidR="00306F9D" w:rsidRPr="00B63732" w:rsidRDefault="00306F9D" w:rsidP="00C62B98">
            <w:pPr>
              <w:spacing w:after="0"/>
              <w:jc w:val="center"/>
              <w:rPr>
                <w:rFonts w:ascii="Frutiger LT Std 45 Light" w:hAnsi="Frutiger LT Std 45 Light"/>
                <w:b/>
                <w:bCs/>
                <w:lang w:val="en-AU"/>
              </w:rPr>
            </w:pPr>
            <w:r w:rsidRPr="00B63732">
              <w:rPr>
                <w:rFonts w:ascii="Frutiger LT Std 45 Light" w:hAnsi="Frutiger LT Std 45 Light"/>
                <w:b/>
                <w:bCs/>
                <w:lang w:val="en-AU"/>
              </w:rPr>
              <w:t>WEST SULAWESI</w:t>
            </w:r>
          </w:p>
        </w:tc>
        <w:tc>
          <w:tcPr>
            <w:tcW w:w="3270" w:type="dxa"/>
            <w:tcBorders>
              <w:top w:val="single" w:sz="4" w:space="0" w:color="auto"/>
              <w:left w:val="nil"/>
              <w:bottom w:val="single" w:sz="4" w:space="0" w:color="auto"/>
              <w:right w:val="nil"/>
            </w:tcBorders>
            <w:shd w:val="clear" w:color="auto" w:fill="EAF1DD" w:themeFill="accent3" w:themeFillTint="33"/>
            <w:vAlign w:val="center"/>
            <w:hideMark/>
          </w:tcPr>
          <w:p w:rsidR="00306F9D" w:rsidRPr="00B63732" w:rsidRDefault="00306F9D" w:rsidP="00C62B98">
            <w:pPr>
              <w:spacing w:after="0"/>
              <w:jc w:val="right"/>
              <w:rPr>
                <w:rFonts w:ascii="Frutiger LT Std 45 Light" w:hAnsi="Frutiger LT Std 45 Light"/>
                <w:b/>
                <w:bCs/>
                <w:lang w:val="en-AU"/>
              </w:rPr>
            </w:pPr>
            <w:r w:rsidRPr="00B63732">
              <w:rPr>
                <w:rFonts w:ascii="Frutiger LT Std 45 Light" w:hAnsi="Frutiger LT Std 45 Light"/>
                <w:b/>
                <w:bCs/>
                <w:lang w:val="en-AU"/>
              </w:rPr>
              <w:t>Total</w:t>
            </w:r>
          </w:p>
        </w:tc>
        <w:tc>
          <w:tcPr>
            <w:tcW w:w="1350"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306F9D" w:rsidRPr="00B63732" w:rsidRDefault="00306F9D" w:rsidP="00C62B98">
            <w:pPr>
              <w:spacing w:after="0"/>
              <w:jc w:val="center"/>
              <w:rPr>
                <w:rFonts w:ascii="Frutiger LT Std 45 Light" w:hAnsi="Frutiger LT Std 45 Light"/>
                <w:b/>
                <w:bCs/>
                <w:lang w:val="en-AU"/>
              </w:rPr>
            </w:pPr>
            <w:r w:rsidRPr="00B63732">
              <w:rPr>
                <w:rFonts w:ascii="Frutiger LT Std 45 Light" w:hAnsi="Frutiger LT Std 45 Light"/>
                <w:b/>
                <w:bCs/>
                <w:lang w:val="en-AU"/>
              </w:rPr>
              <w:t>14</w:t>
            </w:r>
          </w:p>
        </w:tc>
      </w:tr>
      <w:tr w:rsidR="00306F9D" w:rsidRPr="00B63732" w:rsidTr="00C62B98">
        <w:trPr>
          <w:trHeight w:val="848"/>
        </w:trPr>
        <w:tc>
          <w:tcPr>
            <w:tcW w:w="328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30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c>
          <w:tcPr>
            <w:tcW w:w="355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4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c>
          <w:tcPr>
            <w:tcW w:w="32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3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Mamuju</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Mamasa</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Mamuju Utara</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Polewali Mandar</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9</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Majene</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3</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District Unknown</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r>
      <w:tr w:rsidR="00306F9D" w:rsidRPr="00B63732" w:rsidTr="00C62B98">
        <w:trPr>
          <w:trHeight w:val="720"/>
        </w:trPr>
        <w:tc>
          <w:tcPr>
            <w:tcW w:w="14174" w:type="dxa"/>
            <w:gridSpan w:val="6"/>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306F9D" w:rsidRPr="00B63732" w:rsidRDefault="00306F9D" w:rsidP="00C62B98">
            <w:pPr>
              <w:spacing w:after="0"/>
              <w:jc w:val="center"/>
              <w:rPr>
                <w:rFonts w:ascii="Frutiger LT Std 45 Light" w:hAnsi="Frutiger LT Std 45 Light"/>
                <w:b/>
                <w:bCs/>
                <w:lang w:val="en-AU"/>
              </w:rPr>
            </w:pPr>
            <w:r w:rsidRPr="00B63732">
              <w:rPr>
                <w:rFonts w:ascii="Frutiger LT Std 45 Light" w:hAnsi="Frutiger LT Std 45 Light"/>
                <w:b/>
                <w:bCs/>
                <w:lang w:val="en-AU"/>
              </w:rPr>
              <w:t>ISLAND OF MALUKU</w:t>
            </w:r>
          </w:p>
        </w:tc>
      </w:tr>
      <w:tr w:rsidR="00306F9D" w:rsidRPr="00B63732" w:rsidTr="00C62B98">
        <w:trPr>
          <w:trHeight w:val="705"/>
        </w:trPr>
        <w:tc>
          <w:tcPr>
            <w:tcW w:w="9554" w:type="dxa"/>
            <w:gridSpan w:val="4"/>
            <w:tcBorders>
              <w:top w:val="single" w:sz="4" w:space="0" w:color="auto"/>
              <w:left w:val="single" w:sz="4" w:space="0" w:color="auto"/>
              <w:bottom w:val="single" w:sz="4" w:space="0" w:color="auto"/>
              <w:right w:val="nil"/>
            </w:tcBorders>
            <w:shd w:val="clear" w:color="auto" w:fill="EAF1DD" w:themeFill="accent3" w:themeFillTint="33"/>
            <w:vAlign w:val="center"/>
            <w:hideMark/>
          </w:tcPr>
          <w:p w:rsidR="00306F9D" w:rsidRPr="00B63732" w:rsidRDefault="00306F9D" w:rsidP="00C62B98">
            <w:pPr>
              <w:spacing w:after="0"/>
              <w:jc w:val="center"/>
              <w:rPr>
                <w:rFonts w:ascii="Frutiger LT Std 45 Light" w:hAnsi="Frutiger LT Std 45 Light"/>
                <w:b/>
                <w:bCs/>
                <w:lang w:val="en-AU"/>
              </w:rPr>
            </w:pPr>
            <w:r w:rsidRPr="00B63732">
              <w:rPr>
                <w:rFonts w:ascii="Frutiger LT Std 45 Light" w:hAnsi="Frutiger LT Std 45 Light"/>
                <w:b/>
                <w:bCs/>
                <w:lang w:val="en-AU"/>
              </w:rPr>
              <w:t>MALUKU</w:t>
            </w:r>
          </w:p>
        </w:tc>
        <w:tc>
          <w:tcPr>
            <w:tcW w:w="3270" w:type="dxa"/>
            <w:tcBorders>
              <w:top w:val="single" w:sz="4" w:space="0" w:color="auto"/>
              <w:left w:val="nil"/>
              <w:bottom w:val="single" w:sz="4" w:space="0" w:color="auto"/>
              <w:right w:val="nil"/>
            </w:tcBorders>
            <w:shd w:val="clear" w:color="auto" w:fill="EAF1DD" w:themeFill="accent3" w:themeFillTint="33"/>
            <w:vAlign w:val="center"/>
            <w:hideMark/>
          </w:tcPr>
          <w:p w:rsidR="00306F9D" w:rsidRPr="00B63732" w:rsidRDefault="00306F9D" w:rsidP="00C62B98">
            <w:pPr>
              <w:spacing w:after="0"/>
              <w:jc w:val="right"/>
              <w:rPr>
                <w:rFonts w:ascii="Frutiger LT Std 45 Light" w:hAnsi="Frutiger LT Std 45 Light"/>
                <w:b/>
                <w:bCs/>
                <w:lang w:val="en-AU"/>
              </w:rPr>
            </w:pPr>
            <w:r w:rsidRPr="00B63732">
              <w:rPr>
                <w:rFonts w:ascii="Frutiger LT Std 45 Light" w:hAnsi="Frutiger LT Std 45 Light"/>
                <w:b/>
                <w:bCs/>
                <w:lang w:val="en-AU"/>
              </w:rPr>
              <w:t>Total</w:t>
            </w:r>
          </w:p>
        </w:tc>
        <w:tc>
          <w:tcPr>
            <w:tcW w:w="1350"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306F9D" w:rsidRPr="00B63732" w:rsidRDefault="00306F9D" w:rsidP="00C62B98">
            <w:pPr>
              <w:spacing w:after="0"/>
              <w:jc w:val="center"/>
              <w:rPr>
                <w:rFonts w:ascii="Frutiger LT Std 45 Light" w:hAnsi="Frutiger LT Std 45 Light"/>
                <w:b/>
                <w:bCs/>
                <w:lang w:val="en-AU"/>
              </w:rPr>
            </w:pPr>
            <w:r w:rsidRPr="00B63732">
              <w:rPr>
                <w:rFonts w:ascii="Frutiger LT Std 45 Light" w:hAnsi="Frutiger LT Std 45 Light"/>
                <w:b/>
                <w:bCs/>
                <w:lang w:val="en-AU"/>
              </w:rPr>
              <w:t>36</w:t>
            </w:r>
          </w:p>
        </w:tc>
      </w:tr>
      <w:tr w:rsidR="00306F9D" w:rsidRPr="00B63732" w:rsidTr="00C62B98">
        <w:trPr>
          <w:trHeight w:val="876"/>
        </w:trPr>
        <w:tc>
          <w:tcPr>
            <w:tcW w:w="328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30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c>
          <w:tcPr>
            <w:tcW w:w="355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4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c>
          <w:tcPr>
            <w:tcW w:w="32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3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Kepulauan Aru</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Maluku Tengah</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Maluku Tenggara</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2</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Kota Tual</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7</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Maluku Tenggara Barat</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Seram Bagian Barat</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Maluku Barat Daya</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Seram Bagian Timur</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Buru</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Buru Selatan</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Kota Ambon</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21</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District Unknown</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4</w:t>
            </w:r>
          </w:p>
        </w:tc>
      </w:tr>
      <w:tr w:rsidR="00306F9D" w:rsidRPr="00B63732" w:rsidTr="00C62B98">
        <w:trPr>
          <w:trHeight w:val="720"/>
        </w:trPr>
        <w:tc>
          <w:tcPr>
            <w:tcW w:w="9554" w:type="dxa"/>
            <w:gridSpan w:val="4"/>
            <w:tcBorders>
              <w:top w:val="single" w:sz="4" w:space="0" w:color="auto"/>
              <w:left w:val="single" w:sz="4" w:space="0" w:color="auto"/>
              <w:bottom w:val="single" w:sz="4" w:space="0" w:color="auto"/>
              <w:right w:val="nil"/>
            </w:tcBorders>
            <w:shd w:val="clear" w:color="auto" w:fill="EAF1DD" w:themeFill="accent3" w:themeFillTint="33"/>
            <w:vAlign w:val="center"/>
            <w:hideMark/>
          </w:tcPr>
          <w:p w:rsidR="00306F9D" w:rsidRPr="00B63732" w:rsidRDefault="00306F9D" w:rsidP="00C62B98">
            <w:pPr>
              <w:spacing w:after="0"/>
              <w:jc w:val="center"/>
              <w:rPr>
                <w:rFonts w:ascii="Frutiger LT Std 45 Light" w:hAnsi="Frutiger LT Std 45 Light"/>
                <w:b/>
                <w:bCs/>
                <w:lang w:val="en-AU"/>
              </w:rPr>
            </w:pPr>
            <w:r w:rsidRPr="00B63732">
              <w:rPr>
                <w:rFonts w:ascii="Frutiger LT Std 45 Light" w:hAnsi="Frutiger LT Std 45 Light"/>
                <w:b/>
                <w:bCs/>
                <w:lang w:val="en-AU"/>
              </w:rPr>
              <w:t>NORTH MALUKU</w:t>
            </w:r>
          </w:p>
        </w:tc>
        <w:tc>
          <w:tcPr>
            <w:tcW w:w="3270" w:type="dxa"/>
            <w:tcBorders>
              <w:top w:val="single" w:sz="4" w:space="0" w:color="auto"/>
              <w:left w:val="nil"/>
              <w:bottom w:val="single" w:sz="4" w:space="0" w:color="auto"/>
              <w:right w:val="nil"/>
            </w:tcBorders>
            <w:shd w:val="clear" w:color="auto" w:fill="EAF1DD" w:themeFill="accent3" w:themeFillTint="33"/>
            <w:vAlign w:val="center"/>
            <w:hideMark/>
          </w:tcPr>
          <w:p w:rsidR="00306F9D" w:rsidRPr="00B63732" w:rsidRDefault="00306F9D" w:rsidP="00C62B98">
            <w:pPr>
              <w:spacing w:after="0"/>
              <w:jc w:val="center"/>
              <w:rPr>
                <w:rFonts w:ascii="Frutiger LT Std 45 Light" w:hAnsi="Frutiger LT Std 45 Light"/>
                <w:b/>
                <w:bCs/>
                <w:lang w:val="en-AU"/>
              </w:rPr>
            </w:pPr>
            <w:r w:rsidRPr="00B63732">
              <w:rPr>
                <w:rFonts w:ascii="Frutiger LT Std 45 Light" w:hAnsi="Frutiger LT Std 45 Light"/>
                <w:b/>
                <w:bCs/>
                <w:lang w:val="en-AU"/>
              </w:rPr>
              <w:t>Total</w:t>
            </w:r>
          </w:p>
        </w:tc>
        <w:tc>
          <w:tcPr>
            <w:tcW w:w="1350"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306F9D" w:rsidRPr="00B63732" w:rsidRDefault="00306F9D" w:rsidP="00C62B98">
            <w:pPr>
              <w:spacing w:after="0"/>
              <w:jc w:val="center"/>
              <w:rPr>
                <w:rFonts w:ascii="Frutiger LT Std 45 Light" w:hAnsi="Frutiger LT Std 45 Light"/>
                <w:b/>
                <w:bCs/>
                <w:lang w:val="en-AU"/>
              </w:rPr>
            </w:pPr>
            <w:r w:rsidRPr="00B63732">
              <w:rPr>
                <w:rFonts w:ascii="Frutiger LT Std 45 Light" w:hAnsi="Frutiger LT Std 45 Light"/>
                <w:b/>
                <w:bCs/>
                <w:lang w:val="en-AU"/>
              </w:rPr>
              <w:t>30</w:t>
            </w:r>
          </w:p>
        </w:tc>
      </w:tr>
      <w:tr w:rsidR="00306F9D" w:rsidRPr="00B63732" w:rsidTr="00C62B98">
        <w:trPr>
          <w:trHeight w:val="892"/>
        </w:trPr>
        <w:tc>
          <w:tcPr>
            <w:tcW w:w="328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30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c>
          <w:tcPr>
            <w:tcW w:w="355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4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c>
          <w:tcPr>
            <w:tcW w:w="32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3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Halmahera Barat</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Halmahera Selatan</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Kepulauan Sula</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2</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Halmahera Tengah</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Kota Ternate</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24</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District Unknown</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Halmahera Timur</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Halmahera Utara</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Kota Tidore Kepulauan</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2</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Pulau Morotai</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p>
        </w:tc>
      </w:tr>
    </w:tbl>
    <w:p w:rsidR="00306F9D" w:rsidRDefault="00306F9D" w:rsidP="00306F9D">
      <w:pPr>
        <w:spacing w:after="200"/>
        <w:rPr>
          <w:rFonts w:ascii="Frutiger LT Std 45 Light" w:hAnsi="Frutiger LT Std 45 Light"/>
          <w:lang w:val="en-AU"/>
        </w:rPr>
      </w:pPr>
    </w:p>
    <w:p w:rsidR="00306F9D" w:rsidRDefault="00306F9D" w:rsidP="00306F9D">
      <w:pPr>
        <w:spacing w:after="200"/>
        <w:jc w:val="left"/>
        <w:rPr>
          <w:rFonts w:ascii="Frutiger LT Std 45 Light" w:hAnsi="Frutiger LT Std 45 Light"/>
          <w:lang w:val="en-AU"/>
        </w:rPr>
      </w:pPr>
      <w:r>
        <w:rPr>
          <w:rFonts w:ascii="Frutiger LT Std 45 Light" w:hAnsi="Frutiger LT Std 45 Light"/>
          <w:lang w:val="en-AU"/>
        </w:rPr>
        <w:br w:type="page"/>
      </w:r>
    </w:p>
    <w:p w:rsidR="00306F9D" w:rsidRPr="00B63732" w:rsidRDefault="00306F9D" w:rsidP="00306F9D">
      <w:pPr>
        <w:spacing w:after="200"/>
        <w:rPr>
          <w:rFonts w:ascii="Frutiger LT Std 45 Light" w:hAnsi="Frutiger LT Std 45 Light"/>
          <w:lang w:val="en-AU"/>
        </w:rPr>
      </w:pPr>
    </w:p>
    <w:tbl>
      <w:tblPr>
        <w:tblStyle w:val="TableGrid"/>
        <w:tblW w:w="0" w:type="auto"/>
        <w:tblLook w:val="04A0" w:firstRow="1" w:lastRow="0" w:firstColumn="1" w:lastColumn="0" w:noHBand="0" w:noVBand="1"/>
      </w:tblPr>
      <w:tblGrid>
        <w:gridCol w:w="3285"/>
        <w:gridCol w:w="1306"/>
        <w:gridCol w:w="3553"/>
        <w:gridCol w:w="1410"/>
        <w:gridCol w:w="3270"/>
        <w:gridCol w:w="1350"/>
      </w:tblGrid>
      <w:tr w:rsidR="00306F9D" w:rsidRPr="00B63732" w:rsidTr="00C62B98">
        <w:trPr>
          <w:trHeight w:val="735"/>
        </w:trPr>
        <w:tc>
          <w:tcPr>
            <w:tcW w:w="14174" w:type="dxa"/>
            <w:gridSpan w:val="6"/>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306F9D" w:rsidRPr="00B63732" w:rsidRDefault="00306F9D" w:rsidP="00C62B98">
            <w:pPr>
              <w:spacing w:after="0"/>
              <w:jc w:val="center"/>
              <w:rPr>
                <w:rFonts w:ascii="Frutiger LT Std 45 Light" w:hAnsi="Frutiger LT Std 45 Light"/>
                <w:b/>
                <w:bCs/>
                <w:szCs w:val="22"/>
                <w:lang w:val="en-AU"/>
              </w:rPr>
            </w:pPr>
            <w:r w:rsidRPr="00B63732">
              <w:rPr>
                <w:rFonts w:ascii="Frutiger LT Std 45 Light" w:hAnsi="Frutiger LT Std 45 Light"/>
                <w:b/>
                <w:bCs/>
                <w:szCs w:val="22"/>
                <w:lang w:val="en-AU"/>
              </w:rPr>
              <w:t>ISLAND OF PAPUA</w:t>
            </w:r>
          </w:p>
        </w:tc>
      </w:tr>
      <w:tr w:rsidR="00306F9D" w:rsidRPr="00B63732" w:rsidTr="00C62B98">
        <w:trPr>
          <w:trHeight w:val="720"/>
        </w:trPr>
        <w:tc>
          <w:tcPr>
            <w:tcW w:w="9554" w:type="dxa"/>
            <w:gridSpan w:val="4"/>
            <w:tcBorders>
              <w:top w:val="single" w:sz="4" w:space="0" w:color="auto"/>
              <w:left w:val="single" w:sz="4" w:space="0" w:color="auto"/>
              <w:bottom w:val="single" w:sz="4" w:space="0" w:color="auto"/>
              <w:right w:val="nil"/>
            </w:tcBorders>
            <w:shd w:val="clear" w:color="auto" w:fill="EAF1DD" w:themeFill="accent3" w:themeFillTint="33"/>
            <w:vAlign w:val="center"/>
            <w:hideMark/>
          </w:tcPr>
          <w:p w:rsidR="00306F9D" w:rsidRPr="00B63732" w:rsidRDefault="00306F9D" w:rsidP="00C62B98">
            <w:pPr>
              <w:spacing w:after="0"/>
              <w:jc w:val="center"/>
              <w:rPr>
                <w:rFonts w:ascii="Frutiger LT Std 45 Light" w:hAnsi="Frutiger LT Std 45 Light"/>
                <w:b/>
                <w:bCs/>
                <w:szCs w:val="22"/>
                <w:lang w:val="en-AU"/>
              </w:rPr>
            </w:pPr>
            <w:r w:rsidRPr="00B63732">
              <w:rPr>
                <w:rFonts w:ascii="Frutiger LT Std 45 Light" w:hAnsi="Frutiger LT Std 45 Light"/>
                <w:b/>
                <w:bCs/>
                <w:szCs w:val="22"/>
                <w:lang w:val="en-AU"/>
              </w:rPr>
              <w:t>PAPUA</w:t>
            </w:r>
          </w:p>
        </w:tc>
        <w:tc>
          <w:tcPr>
            <w:tcW w:w="3270" w:type="dxa"/>
            <w:tcBorders>
              <w:top w:val="single" w:sz="4" w:space="0" w:color="auto"/>
              <w:left w:val="nil"/>
              <w:bottom w:val="single" w:sz="4" w:space="0" w:color="auto"/>
              <w:right w:val="nil"/>
            </w:tcBorders>
            <w:shd w:val="clear" w:color="auto" w:fill="EAF1DD" w:themeFill="accent3" w:themeFillTint="33"/>
            <w:vAlign w:val="center"/>
            <w:hideMark/>
          </w:tcPr>
          <w:p w:rsidR="00306F9D" w:rsidRPr="00B63732" w:rsidRDefault="00306F9D" w:rsidP="00C62B98">
            <w:pPr>
              <w:spacing w:after="0"/>
              <w:jc w:val="center"/>
              <w:rPr>
                <w:rFonts w:ascii="Frutiger LT Std 45 Light" w:hAnsi="Frutiger LT Std 45 Light"/>
                <w:b/>
                <w:bCs/>
                <w:szCs w:val="22"/>
                <w:lang w:val="en-AU"/>
              </w:rPr>
            </w:pPr>
            <w:r w:rsidRPr="00B63732">
              <w:rPr>
                <w:rFonts w:ascii="Frutiger LT Std 45 Light" w:hAnsi="Frutiger LT Std 45 Light"/>
                <w:b/>
                <w:bCs/>
                <w:szCs w:val="22"/>
                <w:lang w:val="en-AU"/>
              </w:rPr>
              <w:t>Total</w:t>
            </w:r>
          </w:p>
        </w:tc>
        <w:tc>
          <w:tcPr>
            <w:tcW w:w="1350"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306F9D" w:rsidRPr="00B63732" w:rsidRDefault="00306F9D" w:rsidP="00C62B98">
            <w:pPr>
              <w:spacing w:after="0"/>
              <w:jc w:val="center"/>
              <w:rPr>
                <w:rFonts w:ascii="Frutiger LT Std 45 Light" w:hAnsi="Frutiger LT Std 45 Light"/>
                <w:b/>
                <w:bCs/>
                <w:szCs w:val="22"/>
                <w:lang w:val="en-AU"/>
              </w:rPr>
            </w:pPr>
            <w:r w:rsidRPr="00B63732">
              <w:rPr>
                <w:rFonts w:ascii="Frutiger LT Std 45 Light" w:hAnsi="Frutiger LT Std 45 Light"/>
                <w:b/>
                <w:bCs/>
                <w:szCs w:val="22"/>
                <w:lang w:val="en-AU"/>
              </w:rPr>
              <w:t>118</w:t>
            </w:r>
          </w:p>
        </w:tc>
      </w:tr>
      <w:tr w:rsidR="00306F9D" w:rsidRPr="00B63732" w:rsidTr="00C62B98">
        <w:trPr>
          <w:trHeight w:val="870"/>
        </w:trPr>
        <w:tc>
          <w:tcPr>
            <w:tcW w:w="328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30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c>
          <w:tcPr>
            <w:tcW w:w="355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4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c>
          <w:tcPr>
            <w:tcW w:w="32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3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spacing w:after="0"/>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Pegunungan Bintang</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Paniai</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Lanny Jaya</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Puncak</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Kota Jayapura</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65</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Merauke</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12</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Yahukimo</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Kepulauan Yapen</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3</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Mimika</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9</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Nabire</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5</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Jayapura</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Mamberamo Raya</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Puncak Jaya</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Sarmi</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Mappi</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Intan Jaya</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Biak Numfor</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11</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Mamberamo Tengah</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Tolikara</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Dogiyai</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Asmat</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Jayawijaya</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12</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Supiori</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Waropen</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Deiyai</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Boven Digoel</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Nduga</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Keerom</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Kab. Yalimo</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rPr>
                <w:rFonts w:ascii="Frutiger LT Std 45 Light" w:hAnsi="Frutiger LT Std 45 Light"/>
                <w:sz w:val="22"/>
                <w:szCs w:val="22"/>
                <w:lang w:val="en-AU"/>
              </w:rPr>
            </w:pPr>
            <w:r w:rsidRPr="00B63732">
              <w:rPr>
                <w:rFonts w:ascii="Frutiger LT Std 45 Light" w:hAnsi="Frutiger LT Std 45 Light"/>
                <w:sz w:val="22"/>
                <w:szCs w:val="22"/>
                <w:lang w:val="en-AU"/>
              </w:rPr>
              <w:t>District Unknown</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spacing w:after="0"/>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r>
    </w:tbl>
    <w:p w:rsidR="00306F9D" w:rsidRPr="00B63732" w:rsidRDefault="00306F9D" w:rsidP="00306F9D">
      <w:pPr>
        <w:spacing w:after="200"/>
        <w:rPr>
          <w:rFonts w:ascii="Frutiger LT Std 45 Light" w:hAnsi="Frutiger LT Std 45 Light"/>
          <w:lang w:val="en-AU"/>
        </w:rPr>
      </w:pPr>
    </w:p>
    <w:p w:rsidR="00306F9D" w:rsidRPr="00B63732" w:rsidRDefault="00306F9D" w:rsidP="00306F9D">
      <w:pPr>
        <w:spacing w:after="200"/>
        <w:rPr>
          <w:rFonts w:ascii="Frutiger LT Std 45 Light" w:hAnsi="Frutiger LT Std 45 Light"/>
          <w:lang w:val="en-AU"/>
        </w:rPr>
      </w:pPr>
      <w:r w:rsidRPr="00B63732">
        <w:rPr>
          <w:rFonts w:ascii="Frutiger LT Std 45 Light" w:hAnsi="Frutiger LT Std 45 Light"/>
          <w:lang w:val="en-AU"/>
        </w:rPr>
        <w:br w:type="page"/>
      </w:r>
    </w:p>
    <w:tbl>
      <w:tblPr>
        <w:tblStyle w:val="TableGrid"/>
        <w:tblW w:w="0" w:type="auto"/>
        <w:tblLook w:val="04A0" w:firstRow="1" w:lastRow="0" w:firstColumn="1" w:lastColumn="0" w:noHBand="0" w:noVBand="1"/>
      </w:tblPr>
      <w:tblGrid>
        <w:gridCol w:w="3285"/>
        <w:gridCol w:w="1306"/>
        <w:gridCol w:w="3553"/>
        <w:gridCol w:w="1410"/>
        <w:gridCol w:w="3270"/>
        <w:gridCol w:w="1350"/>
      </w:tblGrid>
      <w:tr w:rsidR="00306F9D" w:rsidRPr="00B63732" w:rsidTr="00C62B98">
        <w:trPr>
          <w:trHeight w:val="720"/>
        </w:trPr>
        <w:tc>
          <w:tcPr>
            <w:tcW w:w="9554" w:type="dxa"/>
            <w:gridSpan w:val="4"/>
            <w:tcBorders>
              <w:top w:val="single" w:sz="4" w:space="0" w:color="auto"/>
              <w:left w:val="single" w:sz="4" w:space="0" w:color="auto"/>
              <w:bottom w:val="single" w:sz="4" w:space="0" w:color="auto"/>
              <w:right w:val="nil"/>
            </w:tcBorders>
            <w:shd w:val="clear" w:color="auto" w:fill="EAF1DD" w:themeFill="accent3" w:themeFillTint="33"/>
            <w:vAlign w:val="center"/>
            <w:hideMark/>
          </w:tcPr>
          <w:p w:rsidR="00306F9D" w:rsidRPr="00B63732" w:rsidRDefault="00306F9D" w:rsidP="00C62B98">
            <w:pPr>
              <w:jc w:val="center"/>
              <w:rPr>
                <w:rFonts w:ascii="Frutiger LT Std 45 Light" w:hAnsi="Frutiger LT Std 45 Light"/>
                <w:b/>
                <w:bCs/>
                <w:szCs w:val="22"/>
                <w:lang w:val="en-AU"/>
              </w:rPr>
            </w:pPr>
            <w:r w:rsidRPr="00B63732">
              <w:rPr>
                <w:rFonts w:ascii="Frutiger LT Std 45 Light" w:hAnsi="Frutiger LT Std 45 Light"/>
                <w:b/>
                <w:bCs/>
                <w:szCs w:val="22"/>
                <w:lang w:val="en-AU"/>
              </w:rPr>
              <w:t>WEST PAPUA</w:t>
            </w:r>
          </w:p>
        </w:tc>
        <w:tc>
          <w:tcPr>
            <w:tcW w:w="3270" w:type="dxa"/>
            <w:tcBorders>
              <w:top w:val="single" w:sz="4" w:space="0" w:color="auto"/>
              <w:left w:val="nil"/>
              <w:bottom w:val="single" w:sz="4" w:space="0" w:color="auto"/>
              <w:right w:val="nil"/>
            </w:tcBorders>
            <w:shd w:val="clear" w:color="auto" w:fill="EAF1DD" w:themeFill="accent3" w:themeFillTint="33"/>
            <w:vAlign w:val="center"/>
            <w:hideMark/>
          </w:tcPr>
          <w:p w:rsidR="00306F9D" w:rsidRPr="00B63732" w:rsidRDefault="00306F9D" w:rsidP="00C62B98">
            <w:pPr>
              <w:jc w:val="center"/>
              <w:rPr>
                <w:rFonts w:ascii="Frutiger LT Std 45 Light" w:hAnsi="Frutiger LT Std 45 Light"/>
                <w:b/>
                <w:bCs/>
                <w:szCs w:val="22"/>
                <w:lang w:val="en-AU"/>
              </w:rPr>
            </w:pPr>
            <w:r w:rsidRPr="00B63732">
              <w:rPr>
                <w:rFonts w:ascii="Frutiger LT Std 45 Light" w:hAnsi="Frutiger LT Std 45 Light"/>
                <w:b/>
                <w:bCs/>
                <w:szCs w:val="22"/>
                <w:lang w:val="en-AU"/>
              </w:rPr>
              <w:t>Total</w:t>
            </w:r>
          </w:p>
        </w:tc>
        <w:tc>
          <w:tcPr>
            <w:tcW w:w="1350"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306F9D" w:rsidRPr="00B63732" w:rsidRDefault="00306F9D" w:rsidP="00C62B98">
            <w:pPr>
              <w:jc w:val="center"/>
              <w:rPr>
                <w:rFonts w:ascii="Frutiger LT Std 45 Light" w:hAnsi="Frutiger LT Std 45 Light"/>
                <w:b/>
                <w:bCs/>
                <w:szCs w:val="22"/>
                <w:lang w:val="en-AU"/>
              </w:rPr>
            </w:pPr>
            <w:r w:rsidRPr="00B63732">
              <w:rPr>
                <w:rFonts w:ascii="Frutiger LT Std 45 Light" w:hAnsi="Frutiger LT Std 45 Light"/>
                <w:b/>
                <w:bCs/>
                <w:szCs w:val="22"/>
                <w:lang w:val="en-AU"/>
              </w:rPr>
              <w:t>31</w:t>
            </w:r>
          </w:p>
        </w:tc>
      </w:tr>
      <w:tr w:rsidR="00306F9D" w:rsidRPr="00B63732" w:rsidTr="00C62B98">
        <w:trPr>
          <w:trHeight w:val="880"/>
        </w:trPr>
        <w:tc>
          <w:tcPr>
            <w:tcW w:w="328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30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c>
          <w:tcPr>
            <w:tcW w:w="355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4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c>
          <w:tcPr>
            <w:tcW w:w="32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Name of District</w:t>
            </w:r>
          </w:p>
        </w:tc>
        <w:tc>
          <w:tcPr>
            <w:tcW w:w="13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F9D" w:rsidRPr="00B63732" w:rsidRDefault="00306F9D" w:rsidP="00C62B98">
            <w:pPr>
              <w:jc w:val="center"/>
              <w:rPr>
                <w:rFonts w:ascii="Frutiger LT Std 45 Light" w:hAnsi="Frutiger LT Std 45 Light"/>
                <w:b/>
                <w:bCs/>
                <w:sz w:val="22"/>
                <w:szCs w:val="22"/>
                <w:lang w:val="en-AU"/>
              </w:rPr>
            </w:pPr>
            <w:r w:rsidRPr="00B63732">
              <w:rPr>
                <w:rFonts w:ascii="Frutiger LT Std 45 Light" w:hAnsi="Frutiger LT Std 45 Light"/>
                <w:b/>
                <w:bCs/>
                <w:sz w:val="22"/>
                <w:szCs w:val="22"/>
                <w:lang w:val="en-AU"/>
              </w:rPr>
              <w:t>Total Number of NGOs</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rPr>
                <w:rFonts w:ascii="Frutiger LT Std 45 Light" w:hAnsi="Frutiger LT Std 45 Light"/>
                <w:sz w:val="22"/>
                <w:szCs w:val="22"/>
                <w:lang w:val="en-AU"/>
              </w:rPr>
            </w:pPr>
            <w:r w:rsidRPr="00B63732">
              <w:rPr>
                <w:rFonts w:ascii="Frutiger LT Std 45 Light" w:hAnsi="Frutiger LT Std 45 Light"/>
                <w:sz w:val="22"/>
                <w:szCs w:val="22"/>
                <w:lang w:val="en-AU"/>
              </w:rPr>
              <w:t>Kab. Kaimana</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rPr>
                <w:rFonts w:ascii="Frutiger LT Std 45 Light" w:hAnsi="Frutiger LT Std 45 Light"/>
                <w:sz w:val="22"/>
                <w:szCs w:val="22"/>
                <w:lang w:val="en-AU"/>
              </w:rPr>
            </w:pPr>
            <w:r w:rsidRPr="00B63732">
              <w:rPr>
                <w:rFonts w:ascii="Frutiger LT Std 45 Light" w:hAnsi="Frutiger LT Std 45 Light"/>
                <w:sz w:val="22"/>
                <w:szCs w:val="22"/>
                <w:lang w:val="en-AU"/>
              </w:rPr>
              <w:t>Kab. Fak Fak</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6</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rPr>
                <w:rFonts w:ascii="Frutiger LT Std 45 Light" w:hAnsi="Frutiger LT Std 45 Light"/>
                <w:sz w:val="22"/>
                <w:szCs w:val="22"/>
                <w:lang w:val="en-AU"/>
              </w:rPr>
            </w:pPr>
            <w:r w:rsidRPr="00B63732">
              <w:rPr>
                <w:rFonts w:ascii="Frutiger LT Std 45 Light" w:hAnsi="Frutiger LT Std 45 Light"/>
                <w:sz w:val="22"/>
                <w:szCs w:val="22"/>
                <w:lang w:val="en-AU"/>
              </w:rPr>
              <w:t>Kab. Sorong Selatan</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rPr>
                <w:rFonts w:ascii="Frutiger LT Std 45 Light" w:hAnsi="Frutiger LT Std 45 Light"/>
                <w:sz w:val="22"/>
                <w:szCs w:val="22"/>
                <w:lang w:val="en-AU"/>
              </w:rPr>
            </w:pPr>
            <w:r w:rsidRPr="00B63732">
              <w:rPr>
                <w:rFonts w:ascii="Frutiger LT Std 45 Light" w:hAnsi="Frutiger LT Std 45 Light"/>
                <w:sz w:val="22"/>
                <w:szCs w:val="22"/>
                <w:lang w:val="en-AU"/>
              </w:rPr>
              <w:t>Kab. Teluk Bintuni</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rPr>
                <w:rFonts w:ascii="Frutiger LT Std 45 Light" w:hAnsi="Frutiger LT Std 45 Light"/>
                <w:sz w:val="22"/>
                <w:szCs w:val="22"/>
                <w:lang w:val="en-AU"/>
              </w:rPr>
            </w:pPr>
            <w:r w:rsidRPr="00B63732">
              <w:rPr>
                <w:rFonts w:ascii="Frutiger LT Std 45 Light" w:hAnsi="Frutiger LT Std 45 Light"/>
                <w:sz w:val="22"/>
                <w:szCs w:val="22"/>
                <w:lang w:val="en-AU"/>
              </w:rPr>
              <w:t>Kab. Manokwari</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13</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rPr>
                <w:rFonts w:ascii="Frutiger LT Std 45 Light" w:hAnsi="Frutiger LT Std 45 Light"/>
                <w:sz w:val="22"/>
                <w:szCs w:val="22"/>
                <w:lang w:val="en-AU"/>
              </w:rPr>
            </w:pPr>
            <w:r w:rsidRPr="00B63732">
              <w:rPr>
                <w:rFonts w:ascii="Frutiger LT Std 45 Light" w:hAnsi="Frutiger LT Std 45 Light"/>
                <w:sz w:val="22"/>
                <w:szCs w:val="22"/>
                <w:lang w:val="en-AU"/>
              </w:rPr>
              <w:t>Kab. Teluk Wondama</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rPr>
                <w:rFonts w:ascii="Frutiger LT Std 45 Light" w:hAnsi="Frutiger LT Std 45 Light"/>
                <w:sz w:val="22"/>
                <w:szCs w:val="22"/>
                <w:lang w:val="en-AU"/>
              </w:rPr>
            </w:pPr>
            <w:r w:rsidRPr="00B63732">
              <w:rPr>
                <w:rFonts w:ascii="Frutiger LT Std 45 Light" w:hAnsi="Frutiger LT Std 45 Light"/>
                <w:sz w:val="22"/>
                <w:szCs w:val="22"/>
                <w:lang w:val="en-AU"/>
              </w:rPr>
              <w:t>Kota Sorong</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2</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rPr>
                <w:rFonts w:ascii="Frutiger LT Std 45 Light" w:hAnsi="Frutiger LT Std 45 Light"/>
                <w:sz w:val="22"/>
                <w:szCs w:val="22"/>
                <w:lang w:val="en-AU"/>
              </w:rPr>
            </w:pPr>
            <w:r w:rsidRPr="00B63732">
              <w:rPr>
                <w:rFonts w:ascii="Frutiger LT Std 45 Light" w:hAnsi="Frutiger LT Std 45 Light"/>
                <w:sz w:val="22"/>
                <w:szCs w:val="22"/>
                <w:lang w:val="en-AU"/>
              </w:rPr>
              <w:t>Kab. Maybrat</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rPr>
                <w:rFonts w:ascii="Frutiger LT Std 45 Light" w:hAnsi="Frutiger LT Std 45 Light"/>
                <w:sz w:val="22"/>
                <w:szCs w:val="22"/>
                <w:lang w:val="en-AU"/>
              </w:rPr>
            </w:pPr>
            <w:r w:rsidRPr="00B63732">
              <w:rPr>
                <w:rFonts w:ascii="Frutiger LT Std 45 Light" w:hAnsi="Frutiger LT Std 45 Light"/>
                <w:sz w:val="22"/>
                <w:szCs w:val="22"/>
                <w:lang w:val="en-AU"/>
              </w:rPr>
              <w:t>Kab. Tambrauw</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r>
      <w:tr w:rsidR="00306F9D" w:rsidRPr="00B63732" w:rsidTr="00C62B98">
        <w:trPr>
          <w:trHeight w:val="360"/>
        </w:trPr>
        <w:tc>
          <w:tcPr>
            <w:tcW w:w="3285"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rPr>
                <w:rFonts w:ascii="Frutiger LT Std 45 Light" w:hAnsi="Frutiger LT Std 45 Light"/>
                <w:sz w:val="22"/>
                <w:szCs w:val="22"/>
                <w:lang w:val="en-AU"/>
              </w:rPr>
            </w:pPr>
            <w:r w:rsidRPr="00B63732">
              <w:rPr>
                <w:rFonts w:ascii="Frutiger LT Std 45 Light" w:hAnsi="Frutiger LT Std 45 Light"/>
                <w:sz w:val="22"/>
                <w:szCs w:val="22"/>
                <w:lang w:val="en-AU"/>
              </w:rPr>
              <w:t>Kab. Raja Ampat</w:t>
            </w:r>
          </w:p>
        </w:tc>
        <w:tc>
          <w:tcPr>
            <w:tcW w:w="1306"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c>
          <w:tcPr>
            <w:tcW w:w="3553"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rPr>
                <w:rFonts w:ascii="Frutiger LT Std 45 Light" w:hAnsi="Frutiger LT Std 45 Light"/>
                <w:sz w:val="22"/>
                <w:szCs w:val="22"/>
                <w:lang w:val="en-AU"/>
              </w:rPr>
            </w:pPr>
            <w:r w:rsidRPr="00B63732">
              <w:rPr>
                <w:rFonts w:ascii="Frutiger LT Std 45 Light" w:hAnsi="Frutiger LT Std 45 Light"/>
                <w:sz w:val="22"/>
                <w:szCs w:val="22"/>
                <w:lang w:val="en-AU"/>
              </w:rPr>
              <w:t>Kab. Sorong</w:t>
            </w:r>
          </w:p>
        </w:tc>
        <w:tc>
          <w:tcPr>
            <w:tcW w:w="141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10</w:t>
            </w:r>
          </w:p>
        </w:tc>
        <w:tc>
          <w:tcPr>
            <w:tcW w:w="327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rPr>
                <w:rFonts w:ascii="Frutiger LT Std 45 Light" w:hAnsi="Frutiger LT Std 45 Light"/>
                <w:sz w:val="22"/>
                <w:szCs w:val="22"/>
                <w:lang w:val="en-AU"/>
              </w:rPr>
            </w:pPr>
            <w:r w:rsidRPr="00B63732">
              <w:rPr>
                <w:rFonts w:ascii="Frutiger LT Std 45 Light" w:hAnsi="Frutiger LT Std 45 Light"/>
                <w:sz w:val="22"/>
                <w:szCs w:val="22"/>
                <w:lang w:val="en-AU"/>
              </w:rPr>
              <w:t>District Unknown</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306F9D" w:rsidRPr="00B63732" w:rsidRDefault="00306F9D" w:rsidP="00C62B98">
            <w:pPr>
              <w:jc w:val="center"/>
              <w:rPr>
                <w:rFonts w:ascii="Frutiger LT Std 45 Light" w:hAnsi="Frutiger LT Std 45 Light"/>
                <w:sz w:val="22"/>
                <w:szCs w:val="22"/>
                <w:lang w:val="en-AU"/>
              </w:rPr>
            </w:pPr>
            <w:r w:rsidRPr="00B63732">
              <w:rPr>
                <w:rFonts w:ascii="Frutiger LT Std 45 Light" w:hAnsi="Frutiger LT Std 45 Light"/>
                <w:sz w:val="22"/>
                <w:szCs w:val="22"/>
                <w:lang w:val="en-AU"/>
              </w:rPr>
              <w:t>0</w:t>
            </w:r>
          </w:p>
        </w:tc>
      </w:tr>
    </w:tbl>
    <w:p w:rsidR="00306F9D" w:rsidRPr="00B63732" w:rsidRDefault="00306F9D" w:rsidP="00306F9D">
      <w:pPr>
        <w:spacing w:after="200"/>
        <w:rPr>
          <w:rFonts w:ascii="Frutiger LT Std 45 Light" w:hAnsi="Frutiger LT Std 45 Light"/>
          <w:lang w:val="en-AU"/>
        </w:rPr>
      </w:pPr>
    </w:p>
    <w:p w:rsidR="00306F9D" w:rsidRPr="00B63732" w:rsidRDefault="00306F9D" w:rsidP="00306F9D">
      <w:pPr>
        <w:spacing w:after="200"/>
        <w:rPr>
          <w:rFonts w:ascii="Frutiger LT Std 45 Light" w:hAnsi="Frutiger LT Std 45 Light"/>
          <w:lang w:val="en-AU"/>
        </w:rPr>
      </w:pPr>
    </w:p>
    <w:p w:rsidR="00306F9D" w:rsidRPr="00B63732" w:rsidRDefault="00306F9D" w:rsidP="00306F9D">
      <w:pPr>
        <w:spacing w:after="200"/>
        <w:rPr>
          <w:rFonts w:ascii="Frutiger LT Std 45 Light" w:hAnsi="Frutiger LT Std 45 Light"/>
          <w:lang w:val="en-AU"/>
        </w:rPr>
      </w:pPr>
    </w:p>
    <w:p w:rsidR="00306F9D" w:rsidRPr="00B63732" w:rsidRDefault="00306F9D" w:rsidP="00306F9D">
      <w:pPr>
        <w:spacing w:before="60" w:after="120" w:line="264" w:lineRule="auto"/>
        <w:rPr>
          <w:rFonts w:ascii="Frutiger LT Std 45 Light" w:hAnsi="Frutiger LT Std 45 Light"/>
          <w:b/>
          <w:i/>
          <w:sz w:val="36"/>
          <w:lang w:val="en-AU"/>
        </w:rPr>
        <w:sectPr w:rsidR="00306F9D" w:rsidRPr="00B63732" w:rsidSect="00C62B98">
          <w:pgSz w:w="16838" w:h="11906" w:orient="landscape"/>
          <w:pgMar w:top="1440" w:right="1440" w:bottom="1440" w:left="1440" w:header="709" w:footer="709" w:gutter="0"/>
          <w:cols w:space="708"/>
          <w:docGrid w:linePitch="360"/>
        </w:sectPr>
      </w:pPr>
      <w:r w:rsidRPr="00B63732">
        <w:rPr>
          <w:rFonts w:ascii="Frutiger LT Std 45 Light" w:hAnsi="Frutiger LT Std 45 Light"/>
          <w:b/>
          <w:i/>
          <w:sz w:val="36"/>
          <w:lang w:val="en-AU"/>
        </w:rPr>
        <w:br w:type="page"/>
      </w:r>
    </w:p>
    <w:p w:rsidR="00306F9D" w:rsidRPr="00B63732" w:rsidRDefault="00306F9D" w:rsidP="00306F9D">
      <w:pPr>
        <w:pStyle w:val="Heading1nonumbers"/>
        <w:rPr>
          <w:highlight w:val="darkCyan"/>
        </w:rPr>
      </w:pPr>
      <w:bookmarkStart w:id="110" w:name="_Toc343158934"/>
      <w:bookmarkStart w:id="111" w:name="_Toc345659168"/>
      <w:r w:rsidRPr="00B63732">
        <w:t>A</w:t>
      </w:r>
      <w:r w:rsidRPr="00B63732">
        <w:rPr>
          <w:lang w:val="id-ID"/>
        </w:rPr>
        <w:t>NNEX</w:t>
      </w:r>
      <w:r w:rsidRPr="00B63732">
        <w:t xml:space="preserve"> 6: Registration, Regulations and Oversight</w:t>
      </w:r>
      <w:bookmarkEnd w:id="110"/>
      <w:bookmarkEnd w:id="111"/>
      <w:r w:rsidRPr="00B63732">
        <w:t xml:space="preserve"> </w:t>
      </w:r>
    </w:p>
    <w:p w:rsidR="00306F9D" w:rsidRPr="00B63732" w:rsidRDefault="00306F9D" w:rsidP="00306F9D">
      <w:pPr>
        <w:rPr>
          <w:lang w:val="en-AU"/>
        </w:rPr>
      </w:pPr>
      <w:r w:rsidRPr="00B63732">
        <w:rPr>
          <w:lang w:val="en-AU"/>
        </w:rPr>
        <w:t xml:space="preserve">All NGOs are governed by the following laws and regulations:   </w:t>
      </w:r>
    </w:p>
    <w:p w:rsidR="00306F9D" w:rsidRPr="00B63732" w:rsidRDefault="00306F9D" w:rsidP="00306F9D">
      <w:pPr>
        <w:rPr>
          <w:i/>
          <w:lang w:val="en-AU"/>
        </w:rPr>
      </w:pPr>
      <w:r w:rsidRPr="00B63732">
        <w:rPr>
          <w:i/>
          <w:lang w:val="en-AU"/>
        </w:rPr>
        <w:t xml:space="preserve">Law Number 8 of 1985 about Mass Organisation; the Government Regulation Number 18 of 1986 about the Implementation of Law Number 8/1985. (UU Ormas). </w:t>
      </w:r>
      <w:r w:rsidRPr="00B63732">
        <w:rPr>
          <w:lang w:val="en-AU"/>
        </w:rPr>
        <w:t>The Law Number 8 Year 1985 constituted in the New Order era. The legislation was intended to regulate all kind of mass organisations in the country and put them under the government strict monitoring and control. It focuses on institution and its legal aspect (Nainggolan and Simangunsong, 2012:13). The New Order government has several times used it to liquidate critical organisation.</w:t>
      </w:r>
    </w:p>
    <w:p w:rsidR="00306F9D" w:rsidRPr="00B63732" w:rsidRDefault="00306F9D" w:rsidP="00306F9D">
      <w:pPr>
        <w:rPr>
          <w:i/>
          <w:lang w:val="en-AU"/>
        </w:rPr>
      </w:pPr>
      <w:r w:rsidRPr="00B63732">
        <w:rPr>
          <w:i/>
          <w:lang w:val="en-AU"/>
        </w:rPr>
        <w:t xml:space="preserve">Law Number 14 of 2008, Article 16 Letter D, about Public Information Transparency. </w:t>
      </w:r>
      <w:r w:rsidRPr="00B63732">
        <w:rPr>
          <w:lang w:val="en-AU"/>
        </w:rPr>
        <w:t>This law regulates public information transparency. "Nongovernmental organisations" have to make the following information public : (a) principle and objective; (b) program and activity; (c) name, address, management structure, and their changes; (d) the management and use of fund from the state and/or local budget, people donation, and/or foreign sources; (e) organisational decision making mechanism; (f) organisational decisions; (g) other information as required by another law. The regulation does not specify the form or time period for such disclosure. (Sources: Antlov, Brinkerhoff, and Rapp, 2010; Nainggolan &amp; Simangunsong, 2012)</w:t>
      </w:r>
    </w:p>
    <w:p w:rsidR="00306F9D" w:rsidRPr="00B63732" w:rsidRDefault="00306F9D" w:rsidP="00306F9D">
      <w:pPr>
        <w:rPr>
          <w:lang w:val="en-AU"/>
        </w:rPr>
      </w:pPr>
      <w:r w:rsidRPr="00B63732">
        <w:rPr>
          <w:lang w:val="en-AU"/>
        </w:rPr>
        <w:t>Law Number 11/2009 about Social Welfare (amandement of Law 6/1974 about Principle Rules of Social Welfare); Government Regulation Number 39 of 2012 about Management of Social Welfare. The Law regulates aspects of social welfare activity. It stated that the activities to improve social welfare could be held by any individual and institution, of which LSM is one example, along with "social welfare organisation" and "religious organisation" (Article 38 Paragraph 2 Letter E). There can be many types of fund sources for the social welfare activities Article 36). NGO that involved in social welfare activity is required to register to related ministry or agency according to its region authority (Article 46 Paragraph 1). Violation to this provision may causes written warning to revocation of license. National government as well as local government would record organisations that involved in social welfare activity (Article 47). In Article 51, there is a clause about accreditation for organisations involved in social welfare. However, there is no further explanation on how it would be done or sanction for violation</w:t>
      </w:r>
      <w:r w:rsidRPr="00B63732">
        <w:rPr>
          <w:sz w:val="20"/>
          <w:lang w:val="en-AU"/>
        </w:rPr>
        <w:t>. (Source: PPATK, 2010).</w:t>
      </w:r>
    </w:p>
    <w:p w:rsidR="00306F9D" w:rsidRPr="00530AE4" w:rsidRDefault="00306F9D" w:rsidP="00306F9D">
      <w:pPr>
        <w:rPr>
          <w:lang w:val="id-ID"/>
        </w:rPr>
      </w:pPr>
      <w:r w:rsidRPr="00B63732">
        <w:rPr>
          <w:i/>
          <w:lang w:val="en-AU"/>
        </w:rPr>
        <w:t>The Minister of Home Affairs Regulation Number 33 of 2012 about Mass Organisation Registration</w:t>
      </w:r>
      <w:r w:rsidRPr="00B63732">
        <w:rPr>
          <w:lang w:val="en-AU"/>
        </w:rPr>
        <w:t xml:space="preserve"> requires mass organisations (</w:t>
      </w:r>
      <w:r w:rsidRPr="00B63732">
        <w:rPr>
          <w:i/>
          <w:lang w:val="en-AU"/>
        </w:rPr>
        <w:t>Organisasi kemasyarakatan/Orkemas</w:t>
      </w:r>
      <w:r w:rsidRPr="00B63732">
        <w:rPr>
          <w:lang w:val="en-AU"/>
        </w:rPr>
        <w:t>) to register themself to the Ministry of Home Affairs and related local government, except for organisation that regulated under law. (Article 2 Point 1 and 2). This obligation applies to</w:t>
      </w:r>
      <w:r w:rsidRPr="00B63732">
        <w:rPr>
          <w:i/>
          <w:lang w:val="en-AU"/>
        </w:rPr>
        <w:t xml:space="preserve"> Orkemas</w:t>
      </w:r>
      <w:r w:rsidRPr="00B63732">
        <w:rPr>
          <w:lang w:val="en-AU"/>
        </w:rPr>
        <w:t xml:space="preserve"> in the national, province, as well as district/city level (Article </w:t>
      </w:r>
      <w:r>
        <w:rPr>
          <w:lang w:val="id-ID"/>
        </w:rPr>
        <w:t>3</w:t>
      </w:r>
      <w:r w:rsidRPr="00B63732">
        <w:rPr>
          <w:lang w:val="en-AU"/>
        </w:rPr>
        <w:t xml:space="preserve">). There are 22 documents that an </w:t>
      </w:r>
      <w:r w:rsidRPr="00B63732">
        <w:rPr>
          <w:i/>
          <w:lang w:val="en-AU"/>
        </w:rPr>
        <w:t>Orkemas</w:t>
      </w:r>
      <w:r w:rsidRPr="00B63732">
        <w:rPr>
          <w:lang w:val="en-AU"/>
        </w:rPr>
        <w:t xml:space="preserve"> have to provide to register. Of particular interests are notary act, curriculum vitaes of board members, organisational tax code, picture of its office or secretariat, six statement letters concerning various issues, and recommendation from related ministries or agencies (Article 9).The government can reject registration application due to at least 9 reasons, e.g. included in the category of banned organisations, have principles that contrary to the nation ideology Pancasila, affiliate with political party and its derivatives, using a local or foreign name for the </w:t>
      </w:r>
      <w:r w:rsidRPr="00B63732">
        <w:rPr>
          <w:i/>
          <w:lang w:val="en-AU"/>
        </w:rPr>
        <w:t>Orkemas</w:t>
      </w:r>
      <w:r w:rsidRPr="00B63732">
        <w:rPr>
          <w:lang w:val="en-AU"/>
        </w:rPr>
        <w:t xml:space="preserve"> and has no Indonesian name (Article 10). Successful applicant would receive formal registered letter (</w:t>
      </w:r>
      <w:r w:rsidRPr="00B63732">
        <w:rPr>
          <w:i/>
          <w:lang w:val="en-AU"/>
        </w:rPr>
        <w:t>surat keterangan terdaftar/SKT</w:t>
      </w:r>
      <w:r w:rsidRPr="00B63732">
        <w:rPr>
          <w:lang w:val="en-AU"/>
        </w:rPr>
        <w:t>) that applicable for 5 years (Article 20). The minister, governor, and regent/mayor can freeze the letter. There are 20 reasons that can be used as a base to do this (Article 25). Article 35 of the Regulation mentions that the government would develop Orkemas database manually as well as computerizely. (Article 35). There is no article mentions on sanction for organisations that do not register.</w:t>
      </w:r>
    </w:p>
    <w:p w:rsidR="00306F9D" w:rsidRPr="00B63732" w:rsidRDefault="00306F9D" w:rsidP="00306F9D">
      <w:pPr>
        <w:rPr>
          <w:lang w:val="en-AU"/>
        </w:rPr>
      </w:pPr>
      <w:r w:rsidRPr="00B63732">
        <w:rPr>
          <w:lang w:val="en-AU"/>
        </w:rPr>
        <w:t>NGOs that register as yayasan (foundations) or perkumpulan (associations) are also governed by other laws and regulations relevant to their legal status:</w:t>
      </w:r>
    </w:p>
    <w:p w:rsidR="00306F9D" w:rsidRPr="00B63732" w:rsidRDefault="00306F9D" w:rsidP="00306F9D">
      <w:pPr>
        <w:rPr>
          <w:lang w:val="en-AU"/>
        </w:rPr>
      </w:pPr>
      <w:r w:rsidRPr="00B63732">
        <w:rPr>
          <w:i/>
          <w:lang w:val="en-AU"/>
        </w:rPr>
        <w:t xml:space="preserve">Law Number 16 Year 2001 about Foundation; Law Number 28 Year 2004 about Foundation (amendment of Law Number 16/2001); the Government Regulation Number 63 Year 2008 about the Implementation of the Law about Foundation. Yayasan </w:t>
      </w:r>
      <w:r w:rsidRPr="00B63732">
        <w:rPr>
          <w:lang w:val="en-AU"/>
        </w:rPr>
        <w:t xml:space="preserve">(1) have to disclose their financial statement regularly guided by the newest accounting standard* (Article 52, Law 16/2001 and Law 28/2004); (2) There should be a separation of the foundation wealth/asset and its founder. Foundation should not share its activity result to management, trustee, and founder (elder member) (Article 1 &amp; 3, Law 16/2001 and Law 28/2004); (3) Foundation can invest in various forms of businesses, but the maximum equity provision is 25% of the total value of its wealth (Article 7, Law 16/2001 and Law 28/2004); (4) Change of activity specified in the charter needs approval from two-thirds of </w:t>
      </w:r>
      <w:r w:rsidRPr="00B63732">
        <w:rPr>
          <w:i/>
          <w:lang w:val="en-AU"/>
        </w:rPr>
        <w:t>Pembina</w:t>
      </w:r>
      <w:r w:rsidRPr="00B63732">
        <w:rPr>
          <w:lang w:val="en-AU"/>
        </w:rPr>
        <w:t xml:space="preserve"> (founder, senior elder) and also approval from the Minister of Law and Human Rights (personal communication, G. Churchill, 5 Oct. 2012)</w:t>
      </w:r>
    </w:p>
    <w:p w:rsidR="00306F9D" w:rsidRDefault="00306F9D" w:rsidP="00306F9D">
      <w:pPr>
        <w:rPr>
          <w:lang w:val="id-ID"/>
        </w:rPr>
      </w:pPr>
      <w:r w:rsidRPr="00B63732">
        <w:rPr>
          <w:i/>
          <w:lang w:val="en-AU"/>
        </w:rPr>
        <w:t xml:space="preserve">*PSAK 45 (Accounting Code). </w:t>
      </w:r>
      <w:r w:rsidRPr="00B63732">
        <w:rPr>
          <w:lang w:val="en-AU"/>
        </w:rPr>
        <w:t xml:space="preserve">PSAK 45 and its revised versions provide technical guidelines on financial reporting of non-profit organisations (Nainggolan and Simangunsong, 2012:16). If NGO follows the rules of reporting as stated in PSAK 45, its financial reporting should be easier to understand, more relevant, and more comparable (Martani, 2011:6).    </w:t>
      </w:r>
    </w:p>
    <w:p w:rsidR="00306F9D" w:rsidRPr="00B63732" w:rsidRDefault="00306F9D" w:rsidP="00306F9D">
      <w:pPr>
        <w:rPr>
          <w:lang w:val="en-AU"/>
        </w:rPr>
      </w:pPr>
      <w:r w:rsidRPr="00B63732">
        <w:rPr>
          <w:lang w:val="en-AU"/>
        </w:rPr>
        <w:t>KUHPerdata, Book III Chapter IX Article 1653 to 1665, Staatsblad 1870-64 about Legal Position of Association (Rechtspersoonlijkheid van Vereenigingen), and Staatsblad 1939-570 jo 717 about Indonesian Association (Inlandsche Vereeniging). These regulations are the legacy of Colonial rule. They regulate the establishment and legal aspect of association (perkumpulan) that are not profit oriented. These regulations are still valid until now because there has been no replacement regulation yet. The draft of Law about Association still being discussed between the government and the parliament. Budiono et al (2011) says the main weakness of these colonial regulations is the absent of firm and clear definition about association and many other related terms, thus causes bias interpretation. There is also no clear distinction concerning whether an association is association of people or money. The translation of the regulation from the Dutch language to Indonesian has not been declared formally, so it has no legal certainty. The colonial government at that time divided the association established by European and Foreign East people, and ones that developed by Indigenous people. T</w:t>
      </w:r>
      <w:r w:rsidRPr="00B63732">
        <w:rPr>
          <w:lang w:val="id-ID"/>
        </w:rPr>
        <w:t>h</w:t>
      </w:r>
      <w:r w:rsidRPr="00B63732">
        <w:rPr>
          <w:lang w:val="en-AU"/>
        </w:rPr>
        <w:t xml:space="preserve">e KUHPerdata Book III Chapter IX Article 1653 to 1665 and the Staatsblad 1870-64 were meant to regulate about European and Foreign East people association, while the Staatsblad 1939-570 jo 717 was implemented for indigenous association. (Budiono et al, 2011:7) The law does not mention anything about financial aspects (Nainggolan and Simangunsong, 2012:13).     </w:t>
      </w:r>
    </w:p>
    <w:p w:rsidR="00306F9D" w:rsidRPr="00B63732" w:rsidRDefault="00306F9D" w:rsidP="00306F9D">
      <w:pPr>
        <w:rPr>
          <w:lang w:val="en-AU"/>
        </w:rPr>
      </w:pPr>
      <w:r w:rsidRPr="00B63732">
        <w:rPr>
          <w:b/>
          <w:lang w:val="en-AU"/>
        </w:rPr>
        <w:t xml:space="preserve">Organisations do not register in high numbers. </w:t>
      </w:r>
      <w:r w:rsidRPr="00B63732">
        <w:rPr>
          <w:lang w:val="en-AU"/>
        </w:rPr>
        <w:t xml:space="preserve">In some cases according to informants, leaders of an organisation make a conscious choice to reject a government role in governing the organisation’s affairs. In some cases, the leaders may not know or understand the full registration system, and register with a notary public without following through to register formally with government. The number of steps required involving at least 3 different agencies in addition to the NGO registering may explain in part some organisation’s hesitation or confusion. Graphic 4 demonstrates the registration process for a typical district-level NGO put together by the Review based on field work in Tasikmalaya, West Java, Ketapang, and TTS. Registrating  at the national level includes additional steps, money and time. </w:t>
      </w:r>
    </w:p>
    <w:p w:rsidR="00306F9D" w:rsidRPr="00B63732" w:rsidRDefault="00306F9D" w:rsidP="00306F9D">
      <w:pPr>
        <w:rPr>
          <w:lang w:val="en-AU"/>
        </w:rPr>
      </w:pPr>
      <w:r w:rsidRPr="00B63732">
        <w:rPr>
          <w:b/>
          <w:lang w:val="en-AU"/>
        </w:rPr>
        <w:t>Those that register mostly register as yayasan</w:t>
      </w:r>
      <w:r w:rsidRPr="00B63732">
        <w:rPr>
          <w:lang w:val="en-AU"/>
        </w:rPr>
        <w:t xml:space="preserve">, although the data is somewhat unclear as “official” government lists reflects LSM, a registration status that does not exist under the law. The best data available to the Review about the type of organisation that NGOs register as comes from crosschecking the district’s Kesbangpol data of 189 organisations with responses of 10 organisations the Review surveyed. In Ketapang 40% of organisations that are registered have done so as yayasan, 18-20% as perkumpulan and the remainder as LSM or ormas more generally. The totals from the survey respondents in TTS are not much different; there, 54% reported that they registered as yayasan, 15% as perkumpulan, and 31% as LSM. </w:t>
      </w:r>
    </w:p>
    <w:p w:rsidR="00306F9D" w:rsidRPr="00B63732" w:rsidRDefault="00306F9D" w:rsidP="00306F9D">
      <w:pPr>
        <w:rPr>
          <w:lang w:val="en-AU"/>
        </w:rPr>
      </w:pPr>
      <w:r w:rsidRPr="00B63732">
        <w:rPr>
          <w:b/>
          <w:lang w:val="en-AU"/>
        </w:rPr>
        <w:t xml:space="preserve">There is little incentive to register. </w:t>
      </w:r>
      <w:r w:rsidRPr="00B63732">
        <w:rPr>
          <w:lang w:val="en-AU"/>
        </w:rPr>
        <w:t>There is little known enforcement from the government. 23% of the organisations in an official City of Tasikmalaya list and 65% in an official District of Ketapang list had informed the Unity Body of the Nation, Political and Public Protection (Kesbangpol) of their presence without formally registering. Moreover, donors, while usually performing thorough due diligence before giving NGOs money, mostly do not inquire about legal status according to AusAID and USAID sources. Although access to government grants is reason NGOs give for why they register, relationships with government officials overrode lack of legal status in at least one field site visited by the Review.</w:t>
      </w:r>
      <w:r w:rsidRPr="00B63732">
        <w:rPr>
          <w:rStyle w:val="FootnoteReference"/>
          <w:rFonts w:ascii="Frutiger LT Std 45 Light" w:hAnsi="Frutiger LT Std 45 Light"/>
          <w:lang w:val="en-AU"/>
        </w:rPr>
        <w:footnoteReference w:id="114"/>
      </w:r>
      <w:r w:rsidRPr="00B63732">
        <w:rPr>
          <w:lang w:val="en-AU"/>
        </w:rPr>
        <w:t xml:space="preserve"> </w:t>
      </w:r>
    </w:p>
    <w:p w:rsidR="00306F9D" w:rsidRPr="00530AE4" w:rsidRDefault="00306F9D" w:rsidP="00306F9D">
      <w:pPr>
        <w:rPr>
          <w:lang w:val="id-ID"/>
        </w:rPr>
        <w:sectPr w:rsidR="00306F9D" w:rsidRPr="00530AE4" w:rsidSect="00C62B98">
          <w:pgSz w:w="11906" w:h="16838"/>
          <w:pgMar w:top="1440" w:right="1440" w:bottom="1440" w:left="1440" w:header="709" w:footer="709" w:gutter="0"/>
          <w:cols w:space="708"/>
          <w:docGrid w:linePitch="360"/>
        </w:sectPr>
      </w:pPr>
      <w:r w:rsidRPr="00B63732">
        <w:rPr>
          <w:lang w:val="en-AU"/>
        </w:rPr>
        <w:t xml:space="preserve">             </w:t>
      </w:r>
    </w:p>
    <w:p w:rsidR="00306F9D" w:rsidRPr="00506550" w:rsidRDefault="00306F9D" w:rsidP="00306F9D">
      <w:pPr>
        <w:pStyle w:val="Heading2"/>
      </w:pPr>
      <w:bookmarkStart w:id="112" w:name="_Toc343158935"/>
      <w:bookmarkStart w:id="113" w:name="_Toc345659169"/>
      <w:r w:rsidRPr="00506550">
        <w:t>Graphic 6.1: Registration Process</w:t>
      </w:r>
      <w:bookmarkEnd w:id="112"/>
      <w:bookmarkEnd w:id="113"/>
    </w:p>
    <w:p w:rsidR="00306F9D" w:rsidRDefault="009D1FEE" w:rsidP="00306F9D">
      <w:pPr>
        <w:rPr>
          <w:rFonts w:ascii="Frutiger LT Std 45 Light" w:hAnsi="Frutiger LT Std 45 Light"/>
          <w:lang w:val="en-AU"/>
        </w:rPr>
        <w:sectPr w:rsidR="00306F9D" w:rsidSect="00306F9D">
          <w:headerReference w:type="even" r:id="rId84"/>
          <w:headerReference w:type="default" r:id="rId85"/>
          <w:footerReference w:type="default" r:id="rId86"/>
          <w:headerReference w:type="first" r:id="rId87"/>
          <w:pgSz w:w="16838" w:h="11906" w:orient="landscape"/>
          <w:pgMar w:top="1440" w:right="578" w:bottom="1440" w:left="1440" w:header="567" w:footer="567" w:gutter="0"/>
          <w:cols w:space="708"/>
          <w:docGrid w:linePitch="360"/>
        </w:sectPr>
      </w:pPr>
      <w:r>
        <w:rPr>
          <w:rFonts w:ascii="Frutiger LT Std 45 Light" w:hAnsi="Frutiger LT Std 45 Light"/>
          <w:noProof/>
          <w:lang w:val="en-AU" w:eastAsia="id-ID"/>
        </w:rPr>
        <w:pict>
          <v:shape id="_x0000_s1031" type="#_x0000_t75" style="position:absolute;left:0;text-align:left;margin-left:0;margin-top:76.7pt;width:313.6pt;height:267.25pt;z-index:251718656;mso-position-horizontal-relative:text;mso-position-vertical-relative:text">
            <v:imagedata r:id="rId88" o:title=""/>
            <w10:wrap type="square" side="right"/>
          </v:shape>
          <o:OLEObject Type="Embed" ProgID="Visio.Drawing.11" ShapeID="_x0000_s1031" DrawAspect="Content" ObjectID="_1419679902" r:id="rId89"/>
        </w:pict>
      </w:r>
      <w:r w:rsidR="00306F9D" w:rsidRPr="00B63732">
        <w:rPr>
          <w:rFonts w:ascii="Frutiger LT Std 45 Light" w:hAnsi="Frutiger LT Std 45 Light"/>
          <w:lang w:val="en-AU"/>
        </w:rPr>
        <w:object w:dxaOrig="6915" w:dyaOrig="8239">
          <v:shape id="_x0000_i1036" type="#_x0000_t75" style="width:315pt;height:373.65pt" o:ole="">
            <v:imagedata r:id="rId90" o:title=""/>
          </v:shape>
          <o:OLEObject Type="Embed" ProgID="Visio.Drawing.11" ShapeID="_x0000_i1036" DrawAspect="Content" ObjectID="_1419679896" r:id="rId91"/>
        </w:object>
      </w:r>
    </w:p>
    <w:p w:rsidR="00306F9D" w:rsidRPr="00B63732" w:rsidRDefault="00306F9D" w:rsidP="00306F9D">
      <w:pPr>
        <w:pStyle w:val="Heading1nonumbers"/>
      </w:pPr>
      <w:bookmarkStart w:id="114" w:name="_Toc343158936"/>
      <w:bookmarkStart w:id="115" w:name="_Toc345659170"/>
      <w:r w:rsidRPr="00B63732">
        <w:t>ANNEX 7: Laws and Regulations That Affect NGOs’ Funding</w:t>
      </w:r>
      <w:bookmarkEnd w:id="114"/>
      <w:bookmarkEnd w:id="115"/>
    </w:p>
    <w:tbl>
      <w:tblPr>
        <w:tblStyle w:val="TableGrid"/>
        <w:tblW w:w="0" w:type="auto"/>
        <w:tblLayout w:type="fixed"/>
        <w:tblLook w:val="04A0" w:firstRow="1" w:lastRow="0" w:firstColumn="1" w:lastColumn="0" w:noHBand="0" w:noVBand="1"/>
      </w:tblPr>
      <w:tblGrid>
        <w:gridCol w:w="1951"/>
        <w:gridCol w:w="3131"/>
        <w:gridCol w:w="3524"/>
        <w:gridCol w:w="2417"/>
        <w:gridCol w:w="2153"/>
      </w:tblGrid>
      <w:tr w:rsidR="00306F9D" w:rsidRPr="00B63732" w:rsidTr="00C62B98">
        <w:trPr>
          <w:trHeight w:val="883"/>
        </w:trPr>
        <w:tc>
          <w:tcPr>
            <w:tcW w:w="1951" w:type="dxa"/>
            <w:shd w:val="clear" w:color="auto" w:fill="D9D9D9" w:themeFill="background1" w:themeFillShade="D9"/>
            <w:vAlign w:val="center"/>
            <w:hideMark/>
          </w:tcPr>
          <w:p w:rsidR="00306F9D" w:rsidRPr="00506550" w:rsidRDefault="00306F9D" w:rsidP="00C62B98">
            <w:pPr>
              <w:spacing w:after="0"/>
              <w:rPr>
                <w:b/>
                <w:lang w:val="en-AU"/>
              </w:rPr>
            </w:pPr>
            <w:r w:rsidRPr="00506550">
              <w:rPr>
                <w:b/>
                <w:lang w:val="en-AU"/>
              </w:rPr>
              <w:t>Area of Opportunity</w:t>
            </w:r>
          </w:p>
        </w:tc>
        <w:tc>
          <w:tcPr>
            <w:tcW w:w="3131" w:type="dxa"/>
            <w:shd w:val="clear" w:color="auto" w:fill="D9D9D9" w:themeFill="background1" w:themeFillShade="D9"/>
            <w:vAlign w:val="center"/>
            <w:hideMark/>
          </w:tcPr>
          <w:p w:rsidR="00306F9D" w:rsidRPr="00506550" w:rsidRDefault="00306F9D" w:rsidP="00C62B98">
            <w:pPr>
              <w:spacing w:after="0"/>
              <w:rPr>
                <w:b/>
                <w:lang w:val="en-AU"/>
              </w:rPr>
            </w:pPr>
            <w:r w:rsidRPr="00506550">
              <w:rPr>
                <w:b/>
                <w:lang w:val="en-AU"/>
              </w:rPr>
              <w:t>Related Laws and Regulations</w:t>
            </w:r>
          </w:p>
        </w:tc>
        <w:tc>
          <w:tcPr>
            <w:tcW w:w="3524" w:type="dxa"/>
            <w:shd w:val="clear" w:color="auto" w:fill="D9D9D9" w:themeFill="background1" w:themeFillShade="D9"/>
            <w:vAlign w:val="center"/>
            <w:hideMark/>
          </w:tcPr>
          <w:p w:rsidR="00306F9D" w:rsidRPr="00506550" w:rsidRDefault="00306F9D" w:rsidP="00C62B98">
            <w:pPr>
              <w:spacing w:after="0"/>
              <w:rPr>
                <w:b/>
                <w:lang w:val="en-AU"/>
              </w:rPr>
            </w:pPr>
            <w:r w:rsidRPr="00506550">
              <w:rPr>
                <w:b/>
                <w:lang w:val="en-AU"/>
              </w:rPr>
              <w:t>Summary of Laws and Regulations</w:t>
            </w:r>
          </w:p>
        </w:tc>
        <w:tc>
          <w:tcPr>
            <w:tcW w:w="2417" w:type="dxa"/>
            <w:shd w:val="clear" w:color="auto" w:fill="D9D9D9" w:themeFill="background1" w:themeFillShade="D9"/>
            <w:vAlign w:val="center"/>
            <w:hideMark/>
          </w:tcPr>
          <w:p w:rsidR="00306F9D" w:rsidRPr="00506550" w:rsidRDefault="00306F9D" w:rsidP="00C62B98">
            <w:pPr>
              <w:spacing w:after="0"/>
              <w:rPr>
                <w:b/>
                <w:lang w:val="en-AU"/>
              </w:rPr>
            </w:pPr>
            <w:r w:rsidRPr="00506550">
              <w:rPr>
                <w:b/>
                <w:lang w:val="en-AU"/>
              </w:rPr>
              <w:t>Potential Impact</w:t>
            </w:r>
          </w:p>
        </w:tc>
        <w:tc>
          <w:tcPr>
            <w:tcW w:w="2153" w:type="dxa"/>
            <w:shd w:val="clear" w:color="auto" w:fill="D9D9D9" w:themeFill="background1" w:themeFillShade="D9"/>
            <w:vAlign w:val="center"/>
            <w:hideMark/>
          </w:tcPr>
          <w:p w:rsidR="00306F9D" w:rsidRPr="00506550" w:rsidRDefault="00306F9D" w:rsidP="00C62B98">
            <w:pPr>
              <w:spacing w:after="0"/>
              <w:rPr>
                <w:b/>
                <w:lang w:val="en-AU"/>
              </w:rPr>
            </w:pPr>
            <w:r w:rsidRPr="00506550">
              <w:rPr>
                <w:b/>
                <w:lang w:val="en-AU"/>
              </w:rPr>
              <w:t>Sources</w:t>
            </w:r>
          </w:p>
        </w:tc>
      </w:tr>
      <w:tr w:rsidR="00306F9D" w:rsidRPr="00506550" w:rsidTr="00C62B98">
        <w:trPr>
          <w:trHeight w:val="2888"/>
        </w:trPr>
        <w:tc>
          <w:tcPr>
            <w:tcW w:w="1951" w:type="dxa"/>
            <w:vMerge w:val="restart"/>
            <w:hideMark/>
          </w:tcPr>
          <w:p w:rsidR="00306F9D" w:rsidRPr="00506550" w:rsidRDefault="00306F9D" w:rsidP="00C62B98">
            <w:pPr>
              <w:spacing w:before="240" w:after="0"/>
              <w:rPr>
                <w:sz w:val="20"/>
                <w:lang w:val="en-AU"/>
              </w:rPr>
            </w:pPr>
            <w:r w:rsidRPr="00506550">
              <w:rPr>
                <w:sz w:val="20"/>
                <w:lang w:val="en-AU"/>
              </w:rPr>
              <w:t xml:space="preserve">Corporate social responsibility </w:t>
            </w:r>
          </w:p>
        </w:tc>
        <w:tc>
          <w:tcPr>
            <w:tcW w:w="3131" w:type="dxa"/>
            <w:hideMark/>
          </w:tcPr>
          <w:p w:rsidR="00306F9D" w:rsidRPr="00506550" w:rsidRDefault="00306F9D" w:rsidP="00C62B98">
            <w:pPr>
              <w:spacing w:before="240" w:after="0"/>
              <w:rPr>
                <w:sz w:val="20"/>
                <w:lang w:val="en-AU"/>
              </w:rPr>
            </w:pPr>
            <w:r w:rsidRPr="00506550">
              <w:rPr>
                <w:sz w:val="20"/>
                <w:lang w:val="en-AU"/>
              </w:rPr>
              <w:t>Law Number 40 of 2007 about Limited Liability Company, particularly Chapter V Article 74; Government Regulation Number 47 of 2012 about Corporate Social and Environmental Responsibility of Limited Liability Companies</w:t>
            </w:r>
          </w:p>
        </w:tc>
        <w:tc>
          <w:tcPr>
            <w:tcW w:w="3524" w:type="dxa"/>
            <w:hideMark/>
          </w:tcPr>
          <w:p w:rsidR="00306F9D" w:rsidRPr="00506550" w:rsidRDefault="00306F9D" w:rsidP="00C62B98">
            <w:pPr>
              <w:spacing w:before="240" w:after="0"/>
              <w:rPr>
                <w:sz w:val="20"/>
                <w:lang w:val="en-AU"/>
              </w:rPr>
            </w:pPr>
            <w:r w:rsidRPr="00506550">
              <w:rPr>
                <w:sz w:val="20"/>
                <w:lang w:val="en-AU"/>
              </w:rPr>
              <w:t>Company engaged in the business of natural resources or related to that, shall implement corporate social and environment responsibility.</w:t>
            </w:r>
          </w:p>
        </w:tc>
        <w:tc>
          <w:tcPr>
            <w:tcW w:w="2417" w:type="dxa"/>
            <w:vMerge w:val="restart"/>
            <w:hideMark/>
          </w:tcPr>
          <w:p w:rsidR="00306F9D" w:rsidRPr="00506550" w:rsidRDefault="00306F9D" w:rsidP="00C62B98">
            <w:pPr>
              <w:spacing w:before="240" w:after="0"/>
              <w:rPr>
                <w:sz w:val="20"/>
                <w:lang w:val="en-AU"/>
              </w:rPr>
            </w:pPr>
            <w:r w:rsidRPr="00506550">
              <w:rPr>
                <w:sz w:val="20"/>
                <w:lang w:val="en-AU"/>
              </w:rPr>
              <w:t xml:space="preserve">The regulations mention that LSM may be a direct recipient of these funds that has to disburse them on to the community in form of goods or services. The regulation does not specify whether or not the LSM must be registered or any other criteria. </w:t>
            </w:r>
          </w:p>
        </w:tc>
        <w:tc>
          <w:tcPr>
            <w:tcW w:w="2153" w:type="dxa"/>
            <w:vMerge w:val="restart"/>
            <w:hideMark/>
          </w:tcPr>
          <w:p w:rsidR="00306F9D" w:rsidRPr="00506550" w:rsidRDefault="00306F9D" w:rsidP="00C62B98">
            <w:pPr>
              <w:spacing w:before="240" w:after="0"/>
              <w:rPr>
                <w:sz w:val="20"/>
                <w:lang w:val="en-AU"/>
              </w:rPr>
            </w:pPr>
            <w:r w:rsidRPr="00506550">
              <w:rPr>
                <w:sz w:val="20"/>
                <w:lang w:val="en-AU"/>
              </w:rPr>
              <w:t>Nainggolan and Simangunsong, 2012:14</w:t>
            </w:r>
          </w:p>
        </w:tc>
      </w:tr>
      <w:tr w:rsidR="00306F9D" w:rsidRPr="00506550" w:rsidTr="00C62B98">
        <w:trPr>
          <w:trHeight w:val="945"/>
        </w:trPr>
        <w:tc>
          <w:tcPr>
            <w:tcW w:w="1951" w:type="dxa"/>
            <w:vMerge/>
            <w:hideMark/>
          </w:tcPr>
          <w:p w:rsidR="00306F9D" w:rsidRPr="00506550" w:rsidRDefault="00306F9D" w:rsidP="00C62B98">
            <w:pPr>
              <w:spacing w:before="240" w:after="0"/>
              <w:rPr>
                <w:sz w:val="20"/>
                <w:lang w:val="en-AU"/>
              </w:rPr>
            </w:pPr>
          </w:p>
        </w:tc>
        <w:tc>
          <w:tcPr>
            <w:tcW w:w="3131" w:type="dxa"/>
            <w:hideMark/>
          </w:tcPr>
          <w:p w:rsidR="00306F9D" w:rsidRPr="00506550" w:rsidRDefault="00306F9D" w:rsidP="00C62B98">
            <w:pPr>
              <w:spacing w:before="240" w:after="0"/>
              <w:rPr>
                <w:sz w:val="20"/>
                <w:lang w:val="en-AU"/>
              </w:rPr>
            </w:pPr>
            <w:r w:rsidRPr="00506550">
              <w:rPr>
                <w:sz w:val="20"/>
                <w:lang w:val="en-AU"/>
              </w:rPr>
              <w:t>Law Number 25 of 2007 about Investment, Article 15b</w:t>
            </w:r>
          </w:p>
        </w:tc>
        <w:tc>
          <w:tcPr>
            <w:tcW w:w="3524" w:type="dxa"/>
            <w:hideMark/>
          </w:tcPr>
          <w:p w:rsidR="00306F9D" w:rsidRPr="00506550" w:rsidRDefault="00306F9D" w:rsidP="00C62B98">
            <w:pPr>
              <w:spacing w:before="240" w:after="0"/>
              <w:rPr>
                <w:sz w:val="20"/>
                <w:lang w:val="en-AU"/>
              </w:rPr>
            </w:pPr>
            <w:r w:rsidRPr="00506550">
              <w:rPr>
                <w:sz w:val="20"/>
                <w:lang w:val="en-AU"/>
              </w:rPr>
              <w:t>Investor shall implement corporate social responsibility.</w:t>
            </w:r>
          </w:p>
        </w:tc>
        <w:tc>
          <w:tcPr>
            <w:tcW w:w="2417" w:type="dxa"/>
            <w:vMerge/>
            <w:hideMark/>
          </w:tcPr>
          <w:p w:rsidR="00306F9D" w:rsidRPr="00506550" w:rsidRDefault="00306F9D" w:rsidP="00C62B98">
            <w:pPr>
              <w:spacing w:before="240" w:after="0"/>
              <w:rPr>
                <w:sz w:val="20"/>
                <w:lang w:val="en-AU"/>
              </w:rPr>
            </w:pPr>
          </w:p>
        </w:tc>
        <w:tc>
          <w:tcPr>
            <w:tcW w:w="2153" w:type="dxa"/>
            <w:vMerge/>
            <w:hideMark/>
          </w:tcPr>
          <w:p w:rsidR="00306F9D" w:rsidRPr="00506550" w:rsidRDefault="00306F9D" w:rsidP="00C62B98">
            <w:pPr>
              <w:spacing w:before="240" w:after="0"/>
              <w:rPr>
                <w:sz w:val="20"/>
                <w:lang w:val="en-AU"/>
              </w:rPr>
            </w:pPr>
          </w:p>
        </w:tc>
      </w:tr>
      <w:tr w:rsidR="00306F9D" w:rsidRPr="00506550" w:rsidTr="00C62B98">
        <w:trPr>
          <w:trHeight w:val="945"/>
        </w:trPr>
        <w:tc>
          <w:tcPr>
            <w:tcW w:w="1951" w:type="dxa"/>
            <w:vMerge/>
          </w:tcPr>
          <w:p w:rsidR="00306F9D" w:rsidRPr="00506550" w:rsidRDefault="00306F9D" w:rsidP="00C62B98">
            <w:pPr>
              <w:spacing w:before="240" w:after="0"/>
              <w:rPr>
                <w:sz w:val="20"/>
                <w:lang w:val="en-AU"/>
              </w:rPr>
            </w:pPr>
          </w:p>
        </w:tc>
        <w:tc>
          <w:tcPr>
            <w:tcW w:w="3131" w:type="dxa"/>
          </w:tcPr>
          <w:p w:rsidR="00306F9D" w:rsidRPr="00506550" w:rsidRDefault="00306F9D" w:rsidP="00C62B98">
            <w:pPr>
              <w:spacing w:before="240" w:after="0"/>
              <w:rPr>
                <w:sz w:val="20"/>
                <w:lang w:val="en-AU"/>
              </w:rPr>
            </w:pPr>
            <w:r w:rsidRPr="00506550">
              <w:rPr>
                <w:sz w:val="20"/>
                <w:lang w:val="en-AU"/>
              </w:rPr>
              <w:t>Law Number 19 of 2003 about State Owned Enterprises, Article 88 (1); Minister Regulation Number PER/05/MBU/2007 about Partnership Program of State Owned Enterprises with Small Businesses and Community Development Program</w:t>
            </w:r>
          </w:p>
        </w:tc>
        <w:tc>
          <w:tcPr>
            <w:tcW w:w="3524" w:type="dxa"/>
          </w:tcPr>
          <w:p w:rsidR="00306F9D" w:rsidRPr="00506550" w:rsidRDefault="00306F9D" w:rsidP="00C62B98">
            <w:pPr>
              <w:spacing w:before="240" w:after="0"/>
              <w:rPr>
                <w:sz w:val="20"/>
                <w:lang w:val="en-AU"/>
              </w:rPr>
            </w:pPr>
            <w:r w:rsidRPr="00506550">
              <w:rPr>
                <w:sz w:val="20"/>
                <w:lang w:val="en-AU"/>
              </w:rPr>
              <w:t xml:space="preserve">State Owned Enterprise is required to provide maximum 2% of its profit after taxes for the development of small business/cooperative and community where it operates. </w:t>
            </w:r>
          </w:p>
        </w:tc>
        <w:tc>
          <w:tcPr>
            <w:tcW w:w="2417" w:type="dxa"/>
            <w:vMerge/>
          </w:tcPr>
          <w:p w:rsidR="00306F9D" w:rsidRPr="00506550" w:rsidRDefault="00306F9D" w:rsidP="00C62B98">
            <w:pPr>
              <w:spacing w:before="240" w:after="0"/>
              <w:rPr>
                <w:sz w:val="20"/>
                <w:lang w:val="en-AU"/>
              </w:rPr>
            </w:pPr>
          </w:p>
        </w:tc>
        <w:tc>
          <w:tcPr>
            <w:tcW w:w="2153" w:type="dxa"/>
            <w:vMerge/>
          </w:tcPr>
          <w:p w:rsidR="00306F9D" w:rsidRPr="00506550" w:rsidRDefault="00306F9D" w:rsidP="00C62B98">
            <w:pPr>
              <w:spacing w:before="240" w:after="0"/>
              <w:rPr>
                <w:sz w:val="20"/>
                <w:lang w:val="en-AU"/>
              </w:rPr>
            </w:pPr>
          </w:p>
        </w:tc>
      </w:tr>
    </w:tbl>
    <w:p w:rsidR="00306F9D" w:rsidRPr="00B63732" w:rsidRDefault="00306F9D" w:rsidP="00306F9D">
      <w:pPr>
        <w:rPr>
          <w:lang w:val="id-ID"/>
        </w:rPr>
      </w:pPr>
    </w:p>
    <w:tbl>
      <w:tblPr>
        <w:tblStyle w:val="TableGrid"/>
        <w:tblW w:w="0" w:type="auto"/>
        <w:tblLayout w:type="fixed"/>
        <w:tblLook w:val="04A0" w:firstRow="1" w:lastRow="0" w:firstColumn="1" w:lastColumn="0" w:noHBand="0" w:noVBand="1"/>
      </w:tblPr>
      <w:tblGrid>
        <w:gridCol w:w="1951"/>
        <w:gridCol w:w="3131"/>
        <w:gridCol w:w="3524"/>
        <w:gridCol w:w="2417"/>
        <w:gridCol w:w="2153"/>
      </w:tblGrid>
      <w:tr w:rsidR="00306F9D" w:rsidRPr="00B63732" w:rsidTr="00C62B98">
        <w:trPr>
          <w:trHeight w:val="630"/>
        </w:trPr>
        <w:tc>
          <w:tcPr>
            <w:tcW w:w="1951" w:type="dxa"/>
            <w:tcBorders>
              <w:top w:val="single" w:sz="4" w:space="0" w:color="auto"/>
            </w:tcBorders>
            <w:shd w:val="clear" w:color="auto" w:fill="D9D9D9" w:themeFill="background1" w:themeFillShade="D9"/>
            <w:vAlign w:val="center"/>
            <w:hideMark/>
          </w:tcPr>
          <w:p w:rsidR="00306F9D" w:rsidRPr="00506550" w:rsidRDefault="00306F9D" w:rsidP="00C62B98">
            <w:pPr>
              <w:rPr>
                <w:b/>
                <w:lang w:val="en-AU"/>
              </w:rPr>
            </w:pPr>
            <w:r w:rsidRPr="00506550">
              <w:rPr>
                <w:b/>
                <w:lang w:val="en-AU"/>
              </w:rPr>
              <w:t>Area of Opportunity</w:t>
            </w:r>
          </w:p>
        </w:tc>
        <w:tc>
          <w:tcPr>
            <w:tcW w:w="3131" w:type="dxa"/>
            <w:tcBorders>
              <w:top w:val="single" w:sz="4" w:space="0" w:color="auto"/>
            </w:tcBorders>
            <w:shd w:val="clear" w:color="auto" w:fill="D9D9D9" w:themeFill="background1" w:themeFillShade="D9"/>
            <w:vAlign w:val="center"/>
            <w:hideMark/>
          </w:tcPr>
          <w:p w:rsidR="00306F9D" w:rsidRPr="00506550" w:rsidRDefault="00306F9D" w:rsidP="00C62B98">
            <w:pPr>
              <w:rPr>
                <w:b/>
                <w:lang w:val="en-AU"/>
              </w:rPr>
            </w:pPr>
            <w:r w:rsidRPr="00506550">
              <w:rPr>
                <w:b/>
                <w:lang w:val="en-AU"/>
              </w:rPr>
              <w:t>Related Laws and Regulations</w:t>
            </w:r>
          </w:p>
        </w:tc>
        <w:tc>
          <w:tcPr>
            <w:tcW w:w="3524" w:type="dxa"/>
            <w:tcBorders>
              <w:top w:val="single" w:sz="4" w:space="0" w:color="auto"/>
            </w:tcBorders>
            <w:shd w:val="clear" w:color="auto" w:fill="D9D9D9" w:themeFill="background1" w:themeFillShade="D9"/>
            <w:vAlign w:val="center"/>
            <w:hideMark/>
          </w:tcPr>
          <w:p w:rsidR="00306F9D" w:rsidRPr="00506550" w:rsidRDefault="00306F9D" w:rsidP="00C62B98">
            <w:pPr>
              <w:rPr>
                <w:b/>
                <w:lang w:val="en-AU"/>
              </w:rPr>
            </w:pPr>
            <w:r w:rsidRPr="00506550">
              <w:rPr>
                <w:b/>
                <w:lang w:val="en-AU"/>
              </w:rPr>
              <w:t>Summary of Laws and Regulations</w:t>
            </w:r>
          </w:p>
        </w:tc>
        <w:tc>
          <w:tcPr>
            <w:tcW w:w="2417" w:type="dxa"/>
            <w:tcBorders>
              <w:top w:val="single" w:sz="4" w:space="0" w:color="auto"/>
            </w:tcBorders>
            <w:shd w:val="clear" w:color="auto" w:fill="D9D9D9" w:themeFill="background1" w:themeFillShade="D9"/>
            <w:vAlign w:val="center"/>
            <w:hideMark/>
          </w:tcPr>
          <w:p w:rsidR="00306F9D" w:rsidRPr="00506550" w:rsidRDefault="00306F9D" w:rsidP="00C62B98">
            <w:pPr>
              <w:rPr>
                <w:b/>
                <w:lang w:val="en-AU"/>
              </w:rPr>
            </w:pPr>
            <w:r w:rsidRPr="00506550">
              <w:rPr>
                <w:b/>
                <w:lang w:val="en-AU"/>
              </w:rPr>
              <w:t>Potential Impact</w:t>
            </w:r>
          </w:p>
        </w:tc>
        <w:tc>
          <w:tcPr>
            <w:tcW w:w="2153" w:type="dxa"/>
            <w:tcBorders>
              <w:top w:val="single" w:sz="4" w:space="0" w:color="auto"/>
            </w:tcBorders>
            <w:shd w:val="clear" w:color="auto" w:fill="D9D9D9" w:themeFill="background1" w:themeFillShade="D9"/>
            <w:vAlign w:val="center"/>
            <w:hideMark/>
          </w:tcPr>
          <w:p w:rsidR="00306F9D" w:rsidRPr="00506550" w:rsidRDefault="00306F9D" w:rsidP="00C62B98">
            <w:pPr>
              <w:rPr>
                <w:b/>
                <w:lang w:val="en-AU"/>
              </w:rPr>
            </w:pPr>
            <w:r w:rsidRPr="00506550">
              <w:rPr>
                <w:b/>
                <w:lang w:val="en-AU"/>
              </w:rPr>
              <w:t>Sources</w:t>
            </w:r>
          </w:p>
        </w:tc>
      </w:tr>
      <w:tr w:rsidR="00306F9D" w:rsidRPr="00B63732" w:rsidTr="00C62B98">
        <w:trPr>
          <w:trHeight w:val="3011"/>
        </w:trPr>
        <w:tc>
          <w:tcPr>
            <w:tcW w:w="1951" w:type="dxa"/>
            <w:vMerge w:val="restart"/>
            <w:hideMark/>
          </w:tcPr>
          <w:p w:rsidR="00306F9D" w:rsidRPr="00506550" w:rsidRDefault="00306F9D" w:rsidP="00C62B98">
            <w:pPr>
              <w:spacing w:before="240"/>
              <w:rPr>
                <w:sz w:val="20"/>
                <w:lang w:val="en-AU"/>
              </w:rPr>
            </w:pPr>
            <w:r w:rsidRPr="00506550">
              <w:rPr>
                <w:sz w:val="20"/>
                <w:lang w:val="en-AU"/>
              </w:rPr>
              <w:t xml:space="preserve">Trust fund </w:t>
            </w:r>
          </w:p>
        </w:tc>
        <w:tc>
          <w:tcPr>
            <w:tcW w:w="3131" w:type="dxa"/>
            <w:hideMark/>
          </w:tcPr>
          <w:p w:rsidR="00306F9D" w:rsidRPr="00506550" w:rsidRDefault="00306F9D" w:rsidP="00C62B98">
            <w:pPr>
              <w:spacing w:before="240"/>
              <w:rPr>
                <w:sz w:val="20"/>
                <w:lang w:val="en-AU"/>
              </w:rPr>
            </w:pPr>
            <w:r w:rsidRPr="00506550">
              <w:rPr>
                <w:sz w:val="20"/>
                <w:lang w:val="en-AU"/>
              </w:rPr>
              <w:t>The Presidential Regulation Number 80 of 2011 about Trust Fund (</w:t>
            </w:r>
            <w:r w:rsidRPr="00506550">
              <w:rPr>
                <w:i/>
                <w:sz w:val="20"/>
                <w:lang w:val="en-AU"/>
              </w:rPr>
              <w:t>dana perwalian</w:t>
            </w:r>
            <w:r w:rsidRPr="00506550">
              <w:rPr>
                <w:sz w:val="20"/>
                <w:lang w:val="en-AU"/>
              </w:rPr>
              <w:t>)</w:t>
            </w:r>
          </w:p>
        </w:tc>
        <w:tc>
          <w:tcPr>
            <w:tcW w:w="5941" w:type="dxa"/>
            <w:gridSpan w:val="2"/>
            <w:hideMark/>
          </w:tcPr>
          <w:p w:rsidR="00306F9D" w:rsidRPr="00506550" w:rsidRDefault="00306F9D" w:rsidP="00C62B98">
            <w:pPr>
              <w:spacing w:before="240"/>
              <w:rPr>
                <w:sz w:val="20"/>
                <w:lang w:val="en-AU"/>
              </w:rPr>
            </w:pPr>
            <w:r w:rsidRPr="00506550">
              <w:rPr>
                <w:sz w:val="20"/>
                <w:lang w:val="en-AU"/>
              </w:rPr>
              <w:t>The Presidential Regulation 80/2011 regulates administration of trust funds. The fund comes from grants receive by the state. The disbursement of trust fund to recipients, including NGOs, was conducted through the state budget mechanism (Article 19 Paragraph 1). NGO may access the trust fund from the state budget both as the trust fund manager (Article 11), as well as the activity implementing agency (Article 14). NGOs that receive trust fund have to submit quarterly report (Article 20). Activities funded by trust fund may receive tax and customs facilities if eligible (Article 22).</w:t>
            </w:r>
          </w:p>
        </w:tc>
        <w:tc>
          <w:tcPr>
            <w:tcW w:w="2153" w:type="dxa"/>
            <w:vMerge w:val="restart"/>
            <w:hideMark/>
          </w:tcPr>
          <w:p w:rsidR="00306F9D" w:rsidRPr="00506550" w:rsidRDefault="00306F9D" w:rsidP="00C62B98">
            <w:pPr>
              <w:spacing w:before="240"/>
              <w:rPr>
                <w:sz w:val="20"/>
                <w:lang w:val="en-AU"/>
              </w:rPr>
            </w:pPr>
            <w:r w:rsidRPr="00506550">
              <w:rPr>
                <w:sz w:val="20"/>
                <w:lang w:val="en-AU"/>
              </w:rPr>
              <w:t>H. Antlov13 September 2012, personal communication</w:t>
            </w:r>
          </w:p>
        </w:tc>
      </w:tr>
      <w:tr w:rsidR="00306F9D" w:rsidRPr="00B63732" w:rsidTr="00C62B98">
        <w:trPr>
          <w:trHeight w:val="1126"/>
        </w:trPr>
        <w:tc>
          <w:tcPr>
            <w:tcW w:w="1951" w:type="dxa"/>
            <w:vMerge/>
            <w:hideMark/>
          </w:tcPr>
          <w:p w:rsidR="00306F9D" w:rsidRPr="00506550" w:rsidRDefault="00306F9D" w:rsidP="00C62B98">
            <w:pPr>
              <w:spacing w:before="240"/>
              <w:rPr>
                <w:sz w:val="20"/>
                <w:lang w:val="en-AU"/>
              </w:rPr>
            </w:pPr>
          </w:p>
        </w:tc>
        <w:tc>
          <w:tcPr>
            <w:tcW w:w="3131" w:type="dxa"/>
            <w:hideMark/>
          </w:tcPr>
          <w:p w:rsidR="00306F9D" w:rsidRPr="00506550" w:rsidRDefault="00306F9D" w:rsidP="00C62B98">
            <w:pPr>
              <w:spacing w:before="240"/>
              <w:rPr>
                <w:sz w:val="20"/>
                <w:lang w:val="en-AU"/>
              </w:rPr>
            </w:pPr>
            <w:r w:rsidRPr="00506550">
              <w:rPr>
                <w:sz w:val="20"/>
                <w:lang w:val="en-AU"/>
              </w:rPr>
              <w:t>n/a</w:t>
            </w:r>
          </w:p>
        </w:tc>
        <w:tc>
          <w:tcPr>
            <w:tcW w:w="5941" w:type="dxa"/>
            <w:gridSpan w:val="2"/>
            <w:hideMark/>
          </w:tcPr>
          <w:p w:rsidR="00306F9D" w:rsidRPr="00506550" w:rsidRDefault="00306F9D" w:rsidP="00C62B98">
            <w:pPr>
              <w:spacing w:before="240"/>
              <w:rPr>
                <w:sz w:val="20"/>
                <w:lang w:val="en-AU"/>
              </w:rPr>
            </w:pPr>
            <w:r w:rsidRPr="00506550">
              <w:rPr>
                <w:sz w:val="20"/>
                <w:lang w:val="en-AU"/>
              </w:rPr>
              <w:t>Indonesia does not currently have a mechanism by which a nongovernmental or private sector institution can establish a trust fund or endowment fund.</w:t>
            </w:r>
          </w:p>
        </w:tc>
        <w:tc>
          <w:tcPr>
            <w:tcW w:w="2153" w:type="dxa"/>
            <w:vMerge/>
            <w:hideMark/>
          </w:tcPr>
          <w:p w:rsidR="00306F9D" w:rsidRPr="00506550" w:rsidRDefault="00306F9D" w:rsidP="00C62B98">
            <w:pPr>
              <w:spacing w:before="240"/>
              <w:rPr>
                <w:sz w:val="20"/>
                <w:lang w:val="en-AU"/>
              </w:rPr>
            </w:pPr>
          </w:p>
        </w:tc>
      </w:tr>
      <w:tr w:rsidR="00306F9D" w:rsidRPr="00B63732" w:rsidTr="00C62B98">
        <w:trPr>
          <w:trHeight w:val="2120"/>
        </w:trPr>
        <w:tc>
          <w:tcPr>
            <w:tcW w:w="1951" w:type="dxa"/>
            <w:hideMark/>
          </w:tcPr>
          <w:p w:rsidR="00306F9D" w:rsidRPr="00506550" w:rsidRDefault="00306F9D" w:rsidP="00C62B98">
            <w:pPr>
              <w:spacing w:before="240"/>
              <w:rPr>
                <w:sz w:val="20"/>
                <w:lang w:val="en-AU"/>
              </w:rPr>
            </w:pPr>
            <w:r w:rsidRPr="00506550">
              <w:rPr>
                <w:sz w:val="20"/>
                <w:lang w:val="en-AU"/>
              </w:rPr>
              <w:t>Cooperatives</w:t>
            </w:r>
          </w:p>
        </w:tc>
        <w:tc>
          <w:tcPr>
            <w:tcW w:w="3131" w:type="dxa"/>
            <w:hideMark/>
          </w:tcPr>
          <w:p w:rsidR="00306F9D" w:rsidRPr="00506550" w:rsidRDefault="00306F9D" w:rsidP="00C62B98">
            <w:pPr>
              <w:spacing w:before="240"/>
              <w:rPr>
                <w:sz w:val="20"/>
                <w:lang w:val="en-AU"/>
              </w:rPr>
            </w:pPr>
            <w:r w:rsidRPr="00506550">
              <w:rPr>
                <w:sz w:val="20"/>
                <w:lang w:val="en-AU"/>
              </w:rPr>
              <w:t>Law Number 25 of 1992  about Cooperatives</w:t>
            </w:r>
          </w:p>
        </w:tc>
        <w:tc>
          <w:tcPr>
            <w:tcW w:w="5941" w:type="dxa"/>
            <w:gridSpan w:val="2"/>
            <w:hideMark/>
          </w:tcPr>
          <w:p w:rsidR="00306F9D" w:rsidRPr="00506550" w:rsidRDefault="00306F9D" w:rsidP="00C62B98">
            <w:pPr>
              <w:spacing w:before="240"/>
              <w:rPr>
                <w:sz w:val="20"/>
                <w:lang w:val="en-AU"/>
              </w:rPr>
            </w:pPr>
            <w:r w:rsidRPr="00506550">
              <w:rPr>
                <w:sz w:val="20"/>
                <w:lang w:val="en-AU"/>
              </w:rPr>
              <w:t>The Law Number 25 of 1992 (AND GOVERNMENT REGULATION ABOUT SAVINGS AND LOANS COOPERATIVES) regulates aspects of cooperatives establishment and operation.  This allows NGOs to establish cooperatives (particularly savings and loans) as its way of helping community to improve their income or welfare</w:t>
            </w:r>
          </w:p>
        </w:tc>
        <w:tc>
          <w:tcPr>
            <w:tcW w:w="2153" w:type="dxa"/>
            <w:hideMark/>
          </w:tcPr>
          <w:p w:rsidR="00306F9D" w:rsidRPr="00506550" w:rsidRDefault="00306F9D" w:rsidP="00C62B98">
            <w:pPr>
              <w:spacing w:before="240"/>
              <w:rPr>
                <w:sz w:val="20"/>
                <w:lang w:val="en-AU"/>
              </w:rPr>
            </w:pPr>
            <w:r w:rsidRPr="00506550">
              <w:rPr>
                <w:sz w:val="20"/>
                <w:lang w:val="en-AU"/>
              </w:rPr>
              <w:t>Greg Churchill, in consultation on Oct 5, 2012</w:t>
            </w:r>
          </w:p>
        </w:tc>
      </w:tr>
    </w:tbl>
    <w:p w:rsidR="00306F9D" w:rsidRPr="00B63732" w:rsidRDefault="00306F9D" w:rsidP="00306F9D">
      <w:pPr>
        <w:rPr>
          <w:lang w:val="en-AU"/>
        </w:rPr>
      </w:pPr>
    </w:p>
    <w:p w:rsidR="00306F9D" w:rsidRPr="00B63732" w:rsidRDefault="00306F9D" w:rsidP="00306F9D">
      <w:pPr>
        <w:rPr>
          <w:lang w:val="en-AU"/>
        </w:rPr>
      </w:pPr>
    </w:p>
    <w:p w:rsidR="00306F9D" w:rsidRPr="00B63732" w:rsidRDefault="00306F9D" w:rsidP="00306F9D">
      <w:pPr>
        <w:rPr>
          <w:lang w:val="en-AU"/>
        </w:rPr>
      </w:pPr>
    </w:p>
    <w:tbl>
      <w:tblPr>
        <w:tblStyle w:val="TableGrid"/>
        <w:tblW w:w="0" w:type="auto"/>
        <w:tblLayout w:type="fixed"/>
        <w:tblLook w:val="04A0" w:firstRow="1" w:lastRow="0" w:firstColumn="1" w:lastColumn="0" w:noHBand="0" w:noVBand="1"/>
      </w:tblPr>
      <w:tblGrid>
        <w:gridCol w:w="1951"/>
        <w:gridCol w:w="3131"/>
        <w:gridCol w:w="3524"/>
        <w:gridCol w:w="2417"/>
        <w:gridCol w:w="2153"/>
      </w:tblGrid>
      <w:tr w:rsidR="00306F9D" w:rsidRPr="00B63732" w:rsidTr="00C62B98">
        <w:trPr>
          <w:trHeight w:val="630"/>
        </w:trPr>
        <w:tc>
          <w:tcPr>
            <w:tcW w:w="1951" w:type="dxa"/>
            <w:shd w:val="clear" w:color="auto" w:fill="D9D9D9" w:themeFill="background1" w:themeFillShade="D9"/>
            <w:vAlign w:val="center"/>
            <w:hideMark/>
          </w:tcPr>
          <w:p w:rsidR="00306F9D" w:rsidRPr="00506550" w:rsidRDefault="00306F9D" w:rsidP="00C62B98">
            <w:pPr>
              <w:rPr>
                <w:b/>
                <w:lang w:val="en-AU"/>
              </w:rPr>
            </w:pPr>
            <w:r w:rsidRPr="00506550">
              <w:rPr>
                <w:b/>
                <w:lang w:val="en-AU"/>
              </w:rPr>
              <w:t>Area of Opportunity</w:t>
            </w:r>
          </w:p>
        </w:tc>
        <w:tc>
          <w:tcPr>
            <w:tcW w:w="3131" w:type="dxa"/>
            <w:shd w:val="clear" w:color="auto" w:fill="D9D9D9" w:themeFill="background1" w:themeFillShade="D9"/>
            <w:vAlign w:val="center"/>
            <w:hideMark/>
          </w:tcPr>
          <w:p w:rsidR="00306F9D" w:rsidRPr="00506550" w:rsidRDefault="00306F9D" w:rsidP="00C62B98">
            <w:pPr>
              <w:rPr>
                <w:b/>
                <w:lang w:val="en-AU"/>
              </w:rPr>
            </w:pPr>
            <w:r w:rsidRPr="00506550">
              <w:rPr>
                <w:b/>
                <w:lang w:val="en-AU"/>
              </w:rPr>
              <w:t>Related Laws and Regulations</w:t>
            </w:r>
          </w:p>
        </w:tc>
        <w:tc>
          <w:tcPr>
            <w:tcW w:w="3524" w:type="dxa"/>
            <w:shd w:val="clear" w:color="auto" w:fill="D9D9D9" w:themeFill="background1" w:themeFillShade="D9"/>
            <w:vAlign w:val="center"/>
            <w:hideMark/>
          </w:tcPr>
          <w:p w:rsidR="00306F9D" w:rsidRPr="00506550" w:rsidRDefault="00306F9D" w:rsidP="00C62B98">
            <w:pPr>
              <w:rPr>
                <w:b/>
                <w:lang w:val="en-AU"/>
              </w:rPr>
            </w:pPr>
            <w:r w:rsidRPr="00506550">
              <w:rPr>
                <w:b/>
                <w:lang w:val="en-AU"/>
              </w:rPr>
              <w:t>Summary of Laws and Regulations</w:t>
            </w:r>
          </w:p>
        </w:tc>
        <w:tc>
          <w:tcPr>
            <w:tcW w:w="2417" w:type="dxa"/>
            <w:shd w:val="clear" w:color="auto" w:fill="D9D9D9" w:themeFill="background1" w:themeFillShade="D9"/>
            <w:vAlign w:val="center"/>
            <w:hideMark/>
          </w:tcPr>
          <w:p w:rsidR="00306F9D" w:rsidRPr="00506550" w:rsidRDefault="00306F9D" w:rsidP="00C62B98">
            <w:pPr>
              <w:rPr>
                <w:b/>
                <w:lang w:val="en-AU"/>
              </w:rPr>
            </w:pPr>
            <w:r w:rsidRPr="00506550">
              <w:rPr>
                <w:b/>
                <w:lang w:val="en-AU"/>
              </w:rPr>
              <w:t>Potential Impact</w:t>
            </w:r>
          </w:p>
        </w:tc>
        <w:tc>
          <w:tcPr>
            <w:tcW w:w="2153" w:type="dxa"/>
            <w:shd w:val="clear" w:color="auto" w:fill="D9D9D9" w:themeFill="background1" w:themeFillShade="D9"/>
            <w:vAlign w:val="center"/>
            <w:hideMark/>
          </w:tcPr>
          <w:p w:rsidR="00306F9D" w:rsidRPr="00506550" w:rsidRDefault="00306F9D" w:rsidP="00C62B98">
            <w:pPr>
              <w:rPr>
                <w:b/>
                <w:lang w:val="en-AU"/>
              </w:rPr>
            </w:pPr>
            <w:r w:rsidRPr="00506550">
              <w:rPr>
                <w:b/>
                <w:lang w:val="en-AU"/>
              </w:rPr>
              <w:t>Sources</w:t>
            </w:r>
          </w:p>
        </w:tc>
      </w:tr>
      <w:tr w:rsidR="00306F9D" w:rsidRPr="00B63732" w:rsidTr="00C62B98">
        <w:trPr>
          <w:trHeight w:val="5279"/>
        </w:trPr>
        <w:tc>
          <w:tcPr>
            <w:tcW w:w="1951" w:type="dxa"/>
            <w:hideMark/>
          </w:tcPr>
          <w:p w:rsidR="00306F9D" w:rsidRPr="00506550" w:rsidRDefault="00306F9D" w:rsidP="00C62B98">
            <w:pPr>
              <w:spacing w:before="240"/>
              <w:rPr>
                <w:sz w:val="20"/>
                <w:lang w:val="en-AU"/>
              </w:rPr>
            </w:pPr>
            <w:r w:rsidRPr="00506550">
              <w:rPr>
                <w:i/>
                <w:sz w:val="20"/>
                <w:lang w:val="en-AU"/>
              </w:rPr>
              <w:t xml:space="preserve">Zakat </w:t>
            </w:r>
            <w:r w:rsidRPr="00506550">
              <w:rPr>
                <w:sz w:val="20"/>
                <w:lang w:val="en-AU"/>
              </w:rPr>
              <w:t>management</w:t>
            </w:r>
          </w:p>
        </w:tc>
        <w:tc>
          <w:tcPr>
            <w:tcW w:w="3131" w:type="dxa"/>
            <w:hideMark/>
          </w:tcPr>
          <w:p w:rsidR="00306F9D" w:rsidRPr="00506550" w:rsidRDefault="00306F9D" w:rsidP="00C62B98">
            <w:pPr>
              <w:spacing w:before="240"/>
              <w:rPr>
                <w:sz w:val="20"/>
                <w:lang w:val="en-AU"/>
              </w:rPr>
            </w:pPr>
            <w:r w:rsidRPr="00506550">
              <w:rPr>
                <w:sz w:val="20"/>
                <w:lang w:val="en-AU"/>
              </w:rPr>
              <w:t xml:space="preserve">Law Number 38 of 1999 about </w:t>
            </w:r>
            <w:r w:rsidRPr="00506550">
              <w:rPr>
                <w:i/>
                <w:sz w:val="20"/>
                <w:lang w:val="en-AU"/>
              </w:rPr>
              <w:t>Zakat</w:t>
            </w:r>
            <w:r w:rsidRPr="00506550">
              <w:rPr>
                <w:sz w:val="20"/>
                <w:lang w:val="en-AU"/>
              </w:rPr>
              <w:t>; Minister of Religious Affairs Regulation Number 373 of 2003 about Implementation of the Law Number 38/1999</w:t>
            </w:r>
          </w:p>
        </w:tc>
        <w:tc>
          <w:tcPr>
            <w:tcW w:w="5941" w:type="dxa"/>
            <w:gridSpan w:val="2"/>
            <w:hideMark/>
          </w:tcPr>
          <w:p w:rsidR="00306F9D" w:rsidRPr="00506550" w:rsidRDefault="00306F9D" w:rsidP="00C62B98">
            <w:pPr>
              <w:spacing w:before="240"/>
              <w:rPr>
                <w:sz w:val="20"/>
                <w:lang w:val="en-AU"/>
              </w:rPr>
            </w:pPr>
            <w:r w:rsidRPr="00506550">
              <w:rPr>
                <w:sz w:val="20"/>
                <w:lang w:val="en-AU"/>
              </w:rPr>
              <w:t xml:space="preserve">The Law 38/1999 and Minister of Religious Affairs Regulation 373/2003 regulate aspects of </w:t>
            </w:r>
            <w:r w:rsidRPr="00506550">
              <w:rPr>
                <w:i/>
                <w:sz w:val="20"/>
                <w:lang w:val="en-AU"/>
              </w:rPr>
              <w:t xml:space="preserve">zakat </w:t>
            </w:r>
            <w:r w:rsidRPr="00506550">
              <w:rPr>
                <w:sz w:val="20"/>
                <w:lang w:val="en-AU"/>
              </w:rPr>
              <w:t xml:space="preserve">management. </w:t>
            </w:r>
            <w:r w:rsidRPr="00506550">
              <w:rPr>
                <w:i/>
                <w:sz w:val="20"/>
                <w:lang w:val="en-AU"/>
              </w:rPr>
              <w:t>Zakat</w:t>
            </w:r>
            <w:r w:rsidRPr="00506550">
              <w:rPr>
                <w:sz w:val="20"/>
                <w:lang w:val="en-AU"/>
              </w:rPr>
              <w:t xml:space="preserve"> is the giving of fixed portion of one's wealth to charity. It is obligatory for capable Muslims (individual and institution) according to Islamic law (Article 2). </w:t>
            </w:r>
            <w:r w:rsidRPr="00506550">
              <w:rPr>
                <w:i/>
                <w:sz w:val="20"/>
                <w:lang w:val="en-AU"/>
              </w:rPr>
              <w:t>Zakat</w:t>
            </w:r>
            <w:r w:rsidRPr="00506550">
              <w:rPr>
                <w:sz w:val="20"/>
                <w:lang w:val="en-AU"/>
              </w:rPr>
              <w:t xml:space="preserve"> donation is managed by governmental agency (</w:t>
            </w:r>
            <w:r w:rsidRPr="00506550">
              <w:rPr>
                <w:i/>
                <w:iCs/>
                <w:sz w:val="20"/>
                <w:lang w:val="en-AU"/>
              </w:rPr>
              <w:t>badan amil zakat</w:t>
            </w:r>
            <w:r w:rsidRPr="00506550">
              <w:rPr>
                <w:sz w:val="20"/>
                <w:lang w:val="en-AU"/>
              </w:rPr>
              <w:t xml:space="preserve">) that exist to the </w:t>
            </w:r>
            <w:r w:rsidRPr="00506550">
              <w:rPr>
                <w:i/>
                <w:sz w:val="20"/>
                <w:lang w:val="en-AU"/>
              </w:rPr>
              <w:t xml:space="preserve">Kecamatan </w:t>
            </w:r>
            <w:r w:rsidRPr="00506550">
              <w:rPr>
                <w:sz w:val="20"/>
                <w:lang w:val="en-AU"/>
              </w:rPr>
              <w:t xml:space="preserve">level (Article 6 Paragraph 1). The Minister Regulation 373/2003 Article 1 Paragraph 2 enable people or institution to establish </w:t>
            </w:r>
            <w:r w:rsidRPr="00506550">
              <w:rPr>
                <w:i/>
                <w:sz w:val="20"/>
                <w:lang w:val="en-AU"/>
              </w:rPr>
              <w:t>zakat</w:t>
            </w:r>
            <w:r w:rsidRPr="00506550">
              <w:rPr>
                <w:sz w:val="20"/>
                <w:lang w:val="en-AU"/>
              </w:rPr>
              <w:t xml:space="preserve"> collection agency (</w:t>
            </w:r>
            <w:r w:rsidRPr="00506550">
              <w:rPr>
                <w:i/>
                <w:iCs/>
                <w:sz w:val="20"/>
                <w:lang w:val="en-AU"/>
              </w:rPr>
              <w:t>lembaga amil zakat</w:t>
            </w:r>
            <w:r w:rsidRPr="00506550">
              <w:rPr>
                <w:sz w:val="20"/>
                <w:lang w:val="en-AU"/>
              </w:rPr>
              <w:t xml:space="preserve">) with permission from government. The government or private </w:t>
            </w:r>
            <w:r w:rsidRPr="00506550">
              <w:rPr>
                <w:i/>
                <w:sz w:val="20"/>
                <w:lang w:val="en-AU"/>
              </w:rPr>
              <w:t xml:space="preserve">zakat </w:t>
            </w:r>
            <w:r w:rsidRPr="00506550">
              <w:rPr>
                <w:sz w:val="20"/>
                <w:lang w:val="en-AU"/>
              </w:rPr>
              <w:t>collection agency must use the money according to Islamic principles (Article 8).</w:t>
            </w:r>
            <w:r w:rsidRPr="00506550">
              <w:rPr>
                <w:i/>
                <w:sz w:val="20"/>
                <w:lang w:val="en-AU"/>
              </w:rPr>
              <w:t xml:space="preserve"> Zakat </w:t>
            </w:r>
            <w:r w:rsidRPr="00506550">
              <w:rPr>
                <w:sz w:val="20"/>
                <w:lang w:val="en-AU"/>
              </w:rPr>
              <w:t xml:space="preserve">is tax deductible if donated through the relevant government agency or the </w:t>
            </w:r>
            <w:r w:rsidRPr="00506550">
              <w:rPr>
                <w:i/>
                <w:sz w:val="20"/>
                <w:lang w:val="en-AU"/>
              </w:rPr>
              <w:t>zakat</w:t>
            </w:r>
            <w:r w:rsidRPr="00506550">
              <w:rPr>
                <w:sz w:val="20"/>
                <w:lang w:val="en-AU"/>
              </w:rPr>
              <w:t xml:space="preserve"> collection agency  (Article 14 Paragraph 3). The implementing regulations allow the </w:t>
            </w:r>
            <w:r w:rsidRPr="00506550">
              <w:rPr>
                <w:i/>
                <w:sz w:val="20"/>
                <w:lang w:val="en-AU"/>
              </w:rPr>
              <w:t>zakat</w:t>
            </w:r>
            <w:r w:rsidRPr="00506550">
              <w:rPr>
                <w:sz w:val="20"/>
                <w:lang w:val="en-AU"/>
              </w:rPr>
              <w:t xml:space="preserve"> collection agencies to distribute the donation to people who need it and considered as eligible. If after distribute the money to the needy there are remaining funds, the agencies could disburse it to activity or business that considered productive. (They do not mention NGOs, LSM, NPOs specifically in any way.)</w:t>
            </w:r>
          </w:p>
        </w:tc>
        <w:tc>
          <w:tcPr>
            <w:tcW w:w="2153" w:type="dxa"/>
            <w:hideMark/>
          </w:tcPr>
          <w:p w:rsidR="00306F9D" w:rsidRPr="00506550" w:rsidRDefault="00306F9D" w:rsidP="00C62B98">
            <w:pPr>
              <w:spacing w:before="240"/>
              <w:rPr>
                <w:sz w:val="20"/>
                <w:lang w:val="en-AU"/>
              </w:rPr>
            </w:pPr>
            <w:r w:rsidRPr="00506550">
              <w:rPr>
                <w:sz w:val="20"/>
                <w:lang w:val="en-AU"/>
              </w:rPr>
              <w:t>Perkumpulan Skala, 2010. Original source is the Document for Member of LAT-NPO Sector Review, Indonesian Financial Transaction Reports and Analysis Centre (</w:t>
            </w:r>
            <w:r w:rsidRPr="00506550">
              <w:rPr>
                <w:i/>
                <w:sz w:val="20"/>
                <w:lang w:val="en-AU"/>
              </w:rPr>
              <w:t>Pusat Pelaporan dan Analisis Transaksi Keuangan</w:t>
            </w:r>
            <w:r w:rsidRPr="00506550">
              <w:rPr>
                <w:sz w:val="20"/>
                <w:lang w:val="en-AU"/>
              </w:rPr>
              <w:t>/PPATK) 2009-2010</w:t>
            </w:r>
          </w:p>
        </w:tc>
      </w:tr>
    </w:tbl>
    <w:p w:rsidR="00306F9D" w:rsidRPr="00B63732" w:rsidRDefault="00306F9D" w:rsidP="00306F9D">
      <w:pPr>
        <w:rPr>
          <w:lang w:val="en-AU"/>
        </w:rPr>
      </w:pPr>
    </w:p>
    <w:p w:rsidR="00306F9D" w:rsidRPr="00506550" w:rsidRDefault="00306F9D" w:rsidP="00306F9D">
      <w:pPr>
        <w:rPr>
          <w:lang w:val="id-ID"/>
        </w:rPr>
      </w:pPr>
      <w:r w:rsidRPr="00B63732">
        <w:rPr>
          <w:lang w:val="en-AU"/>
        </w:rPr>
        <w:br w:type="page"/>
      </w:r>
    </w:p>
    <w:tbl>
      <w:tblPr>
        <w:tblStyle w:val="TableGrid"/>
        <w:tblW w:w="0" w:type="auto"/>
        <w:tblLayout w:type="fixed"/>
        <w:tblLook w:val="04A0" w:firstRow="1" w:lastRow="0" w:firstColumn="1" w:lastColumn="0" w:noHBand="0" w:noVBand="1"/>
      </w:tblPr>
      <w:tblGrid>
        <w:gridCol w:w="1951"/>
        <w:gridCol w:w="3131"/>
        <w:gridCol w:w="3524"/>
        <w:gridCol w:w="2417"/>
        <w:gridCol w:w="2153"/>
      </w:tblGrid>
      <w:tr w:rsidR="00306F9D" w:rsidRPr="00B63732" w:rsidTr="00C62B98">
        <w:trPr>
          <w:trHeight w:val="630"/>
        </w:trPr>
        <w:tc>
          <w:tcPr>
            <w:tcW w:w="1951" w:type="dxa"/>
            <w:tcBorders>
              <w:bottom w:val="single" w:sz="4" w:space="0" w:color="auto"/>
            </w:tcBorders>
            <w:shd w:val="clear" w:color="auto" w:fill="D9D9D9" w:themeFill="background1" w:themeFillShade="D9"/>
            <w:vAlign w:val="center"/>
            <w:hideMark/>
          </w:tcPr>
          <w:p w:rsidR="00306F9D" w:rsidRPr="00506550" w:rsidRDefault="00306F9D" w:rsidP="00C62B98">
            <w:pPr>
              <w:rPr>
                <w:b/>
                <w:lang w:val="en-AU"/>
              </w:rPr>
            </w:pPr>
            <w:r w:rsidRPr="00506550">
              <w:rPr>
                <w:b/>
                <w:lang w:val="en-AU"/>
              </w:rPr>
              <w:t>Area of Opportunity</w:t>
            </w:r>
          </w:p>
        </w:tc>
        <w:tc>
          <w:tcPr>
            <w:tcW w:w="3131" w:type="dxa"/>
            <w:tcBorders>
              <w:bottom w:val="single" w:sz="4" w:space="0" w:color="auto"/>
            </w:tcBorders>
            <w:shd w:val="clear" w:color="auto" w:fill="D9D9D9" w:themeFill="background1" w:themeFillShade="D9"/>
            <w:vAlign w:val="center"/>
            <w:hideMark/>
          </w:tcPr>
          <w:p w:rsidR="00306F9D" w:rsidRPr="00506550" w:rsidRDefault="00306F9D" w:rsidP="00C62B98">
            <w:pPr>
              <w:rPr>
                <w:b/>
                <w:lang w:val="en-AU"/>
              </w:rPr>
            </w:pPr>
            <w:r w:rsidRPr="00506550">
              <w:rPr>
                <w:b/>
                <w:lang w:val="en-AU"/>
              </w:rPr>
              <w:t>Related Laws and Regulations</w:t>
            </w:r>
          </w:p>
        </w:tc>
        <w:tc>
          <w:tcPr>
            <w:tcW w:w="3524" w:type="dxa"/>
            <w:tcBorders>
              <w:bottom w:val="single" w:sz="4" w:space="0" w:color="auto"/>
            </w:tcBorders>
            <w:shd w:val="clear" w:color="auto" w:fill="D9D9D9" w:themeFill="background1" w:themeFillShade="D9"/>
            <w:vAlign w:val="center"/>
            <w:hideMark/>
          </w:tcPr>
          <w:p w:rsidR="00306F9D" w:rsidRPr="00506550" w:rsidRDefault="00306F9D" w:rsidP="00C62B98">
            <w:pPr>
              <w:rPr>
                <w:b/>
                <w:lang w:val="en-AU"/>
              </w:rPr>
            </w:pPr>
            <w:r w:rsidRPr="00506550">
              <w:rPr>
                <w:b/>
                <w:lang w:val="en-AU"/>
              </w:rPr>
              <w:t>Summary of Laws and Regulations</w:t>
            </w:r>
          </w:p>
        </w:tc>
        <w:tc>
          <w:tcPr>
            <w:tcW w:w="2417" w:type="dxa"/>
            <w:tcBorders>
              <w:bottom w:val="single" w:sz="4" w:space="0" w:color="auto"/>
            </w:tcBorders>
            <w:shd w:val="clear" w:color="auto" w:fill="D9D9D9" w:themeFill="background1" w:themeFillShade="D9"/>
            <w:vAlign w:val="center"/>
            <w:hideMark/>
          </w:tcPr>
          <w:p w:rsidR="00306F9D" w:rsidRPr="00506550" w:rsidRDefault="00306F9D" w:rsidP="00C62B98">
            <w:pPr>
              <w:rPr>
                <w:b/>
                <w:lang w:val="en-AU"/>
              </w:rPr>
            </w:pPr>
            <w:r w:rsidRPr="00506550">
              <w:rPr>
                <w:b/>
                <w:lang w:val="en-AU"/>
              </w:rPr>
              <w:t>Potential Impact</w:t>
            </w:r>
          </w:p>
        </w:tc>
        <w:tc>
          <w:tcPr>
            <w:tcW w:w="2153" w:type="dxa"/>
            <w:tcBorders>
              <w:bottom w:val="single" w:sz="4" w:space="0" w:color="auto"/>
            </w:tcBorders>
            <w:shd w:val="clear" w:color="auto" w:fill="D9D9D9" w:themeFill="background1" w:themeFillShade="D9"/>
            <w:vAlign w:val="center"/>
            <w:hideMark/>
          </w:tcPr>
          <w:p w:rsidR="00306F9D" w:rsidRPr="00506550" w:rsidRDefault="00306F9D" w:rsidP="00C62B98">
            <w:pPr>
              <w:rPr>
                <w:b/>
                <w:lang w:val="en-AU"/>
              </w:rPr>
            </w:pPr>
            <w:r w:rsidRPr="00506550">
              <w:rPr>
                <w:b/>
                <w:lang w:val="en-AU"/>
              </w:rPr>
              <w:t>Sources</w:t>
            </w:r>
          </w:p>
        </w:tc>
      </w:tr>
      <w:tr w:rsidR="00306F9D" w:rsidRPr="00B63732" w:rsidTr="00C62B98">
        <w:trPr>
          <w:trHeight w:val="3011"/>
        </w:trPr>
        <w:tc>
          <w:tcPr>
            <w:tcW w:w="1951" w:type="dxa"/>
            <w:tcBorders>
              <w:bottom w:val="single" w:sz="4" w:space="0" w:color="auto"/>
            </w:tcBorders>
            <w:hideMark/>
          </w:tcPr>
          <w:p w:rsidR="00306F9D" w:rsidRPr="00506550" w:rsidRDefault="00306F9D" w:rsidP="00C62B98">
            <w:pPr>
              <w:spacing w:before="240"/>
              <w:rPr>
                <w:i/>
                <w:sz w:val="20"/>
                <w:lang w:val="en-AU"/>
              </w:rPr>
            </w:pPr>
            <w:r w:rsidRPr="00506550">
              <w:rPr>
                <w:i/>
                <w:sz w:val="20"/>
                <w:lang w:val="en-AU"/>
              </w:rPr>
              <w:t xml:space="preserve">Wakaf </w:t>
            </w:r>
          </w:p>
        </w:tc>
        <w:tc>
          <w:tcPr>
            <w:tcW w:w="3131" w:type="dxa"/>
            <w:tcBorders>
              <w:bottom w:val="single" w:sz="4" w:space="0" w:color="auto"/>
            </w:tcBorders>
            <w:hideMark/>
          </w:tcPr>
          <w:p w:rsidR="00306F9D" w:rsidRPr="00506550" w:rsidRDefault="00306F9D" w:rsidP="00C62B98">
            <w:pPr>
              <w:spacing w:before="240"/>
              <w:rPr>
                <w:sz w:val="20"/>
                <w:lang w:val="en-AU"/>
              </w:rPr>
            </w:pPr>
            <w:r w:rsidRPr="00506550">
              <w:rPr>
                <w:sz w:val="20"/>
                <w:lang w:val="en-AU"/>
              </w:rPr>
              <w:t xml:space="preserve">Law Number 41 of 2004 about </w:t>
            </w:r>
            <w:r w:rsidRPr="00506550">
              <w:rPr>
                <w:i/>
                <w:sz w:val="20"/>
                <w:lang w:val="en-AU"/>
              </w:rPr>
              <w:t>Wakaf</w:t>
            </w:r>
          </w:p>
        </w:tc>
        <w:tc>
          <w:tcPr>
            <w:tcW w:w="5941" w:type="dxa"/>
            <w:gridSpan w:val="2"/>
            <w:tcBorders>
              <w:bottom w:val="single" w:sz="4" w:space="0" w:color="auto"/>
            </w:tcBorders>
            <w:hideMark/>
          </w:tcPr>
          <w:p w:rsidR="00306F9D" w:rsidRPr="00506550" w:rsidRDefault="00306F9D" w:rsidP="00C62B98">
            <w:pPr>
              <w:spacing w:before="240"/>
              <w:rPr>
                <w:sz w:val="20"/>
                <w:lang w:val="en-AU"/>
              </w:rPr>
            </w:pPr>
            <w:r w:rsidRPr="00506550">
              <w:rPr>
                <w:sz w:val="20"/>
                <w:lang w:val="en-AU"/>
              </w:rPr>
              <w:t xml:space="preserve">The Law regulates the aspects of </w:t>
            </w:r>
            <w:r w:rsidRPr="00506550">
              <w:rPr>
                <w:i/>
                <w:sz w:val="20"/>
                <w:lang w:val="en-AU"/>
              </w:rPr>
              <w:t>Wakaf</w:t>
            </w:r>
            <w:r w:rsidRPr="00506550">
              <w:rPr>
                <w:sz w:val="20"/>
                <w:lang w:val="en-AU"/>
              </w:rPr>
              <w:t xml:space="preserve"> giving. </w:t>
            </w:r>
            <w:r w:rsidRPr="00506550">
              <w:rPr>
                <w:i/>
                <w:sz w:val="20"/>
                <w:lang w:val="en-AU"/>
              </w:rPr>
              <w:t>Wakaf</w:t>
            </w:r>
            <w:r w:rsidRPr="00506550">
              <w:rPr>
                <w:sz w:val="20"/>
                <w:lang w:val="en-AU"/>
              </w:rPr>
              <w:t xml:space="preserve"> includes assets with economic value, such as property, money, gold, securities, or vehicles. </w:t>
            </w:r>
            <w:r w:rsidRPr="00506550">
              <w:rPr>
                <w:i/>
                <w:sz w:val="20"/>
                <w:lang w:val="en-AU"/>
              </w:rPr>
              <w:t>Wakaf</w:t>
            </w:r>
            <w:r w:rsidRPr="00506550">
              <w:rPr>
                <w:sz w:val="20"/>
                <w:lang w:val="en-AU"/>
              </w:rPr>
              <w:t xml:space="preserve"> is only considered to be legal if implemented according to Islamic Law (Article 2). </w:t>
            </w:r>
            <w:r w:rsidRPr="00506550">
              <w:rPr>
                <w:i/>
                <w:sz w:val="20"/>
                <w:lang w:val="en-AU"/>
              </w:rPr>
              <w:t>Wakaf</w:t>
            </w:r>
            <w:r w:rsidRPr="00506550">
              <w:rPr>
                <w:sz w:val="20"/>
                <w:lang w:val="en-AU"/>
              </w:rPr>
              <w:t xml:space="preserve"> grantors and recipients can be "individual, organisation, and legal entity" (Article 7, Article 9). The law specifies that organisations and legal entities that can legally receive </w:t>
            </w:r>
            <w:r w:rsidRPr="00506550">
              <w:rPr>
                <w:i/>
                <w:sz w:val="20"/>
                <w:lang w:val="en-AU"/>
              </w:rPr>
              <w:t>Wakaf</w:t>
            </w:r>
            <w:r w:rsidRPr="00506550">
              <w:rPr>
                <w:sz w:val="20"/>
                <w:lang w:val="en-AU"/>
              </w:rPr>
              <w:t xml:space="preserve"> are those engaged in the social, education, community, and/or Islamic religious activities (Article 10 Paragraph 2 Letter B). It also specifies that the leadership (</w:t>
            </w:r>
            <w:r w:rsidRPr="00506550">
              <w:rPr>
                <w:i/>
                <w:iCs/>
                <w:sz w:val="20"/>
                <w:lang w:val="en-AU"/>
              </w:rPr>
              <w:t>pengurus</w:t>
            </w:r>
            <w:r w:rsidRPr="00506550">
              <w:rPr>
                <w:sz w:val="20"/>
                <w:lang w:val="en-AU"/>
              </w:rPr>
              <w:t xml:space="preserve">) of the organisation have to be practicing Muslim Indonesian. There is no tax or other benefit attached to </w:t>
            </w:r>
            <w:r w:rsidRPr="00506550">
              <w:rPr>
                <w:i/>
                <w:sz w:val="20"/>
                <w:lang w:val="en-AU"/>
              </w:rPr>
              <w:t>wakaf</w:t>
            </w:r>
            <w:r w:rsidRPr="00506550">
              <w:rPr>
                <w:sz w:val="20"/>
                <w:lang w:val="en-AU"/>
              </w:rPr>
              <w:t xml:space="preserve"> giving under the regulation.</w:t>
            </w:r>
          </w:p>
        </w:tc>
        <w:tc>
          <w:tcPr>
            <w:tcW w:w="2153" w:type="dxa"/>
            <w:tcBorders>
              <w:bottom w:val="single" w:sz="4" w:space="0" w:color="auto"/>
            </w:tcBorders>
            <w:hideMark/>
          </w:tcPr>
          <w:p w:rsidR="00306F9D" w:rsidRPr="00506550" w:rsidRDefault="00306F9D" w:rsidP="00C62B98">
            <w:pPr>
              <w:spacing w:before="240"/>
              <w:rPr>
                <w:sz w:val="20"/>
                <w:lang w:val="en-AU"/>
              </w:rPr>
            </w:pPr>
            <w:r w:rsidRPr="00506550">
              <w:rPr>
                <w:i/>
                <w:sz w:val="20"/>
                <w:lang w:val="en-AU"/>
              </w:rPr>
              <w:t>Perkumpulan Skala</w:t>
            </w:r>
            <w:r w:rsidRPr="00506550">
              <w:rPr>
                <w:sz w:val="20"/>
                <w:lang w:val="en-AU"/>
              </w:rPr>
              <w:t>, 2010. Original source is the Document for Member of LAT-NPO Sector Review, Indonesian Financial Transaction Reports and Analysis Centre (Pusat Pelaporan dan Analisis Transaksi Keuangan/PPATK) 2009-2010</w:t>
            </w:r>
          </w:p>
        </w:tc>
      </w:tr>
    </w:tbl>
    <w:p w:rsidR="00306F9D" w:rsidRPr="00B63732" w:rsidRDefault="00306F9D" w:rsidP="00306F9D">
      <w:pPr>
        <w:rPr>
          <w:lang w:val="en-AU"/>
        </w:rPr>
      </w:pPr>
    </w:p>
    <w:tbl>
      <w:tblPr>
        <w:tblStyle w:val="TableGrid"/>
        <w:tblW w:w="0" w:type="auto"/>
        <w:tblLayout w:type="fixed"/>
        <w:tblLook w:val="04A0" w:firstRow="1" w:lastRow="0" w:firstColumn="1" w:lastColumn="0" w:noHBand="0" w:noVBand="1"/>
      </w:tblPr>
      <w:tblGrid>
        <w:gridCol w:w="1951"/>
        <w:gridCol w:w="3131"/>
        <w:gridCol w:w="3524"/>
        <w:gridCol w:w="2417"/>
        <w:gridCol w:w="2153"/>
      </w:tblGrid>
      <w:tr w:rsidR="00306F9D" w:rsidRPr="00B63732" w:rsidTr="00C62B98">
        <w:trPr>
          <w:trHeight w:val="630"/>
        </w:trPr>
        <w:tc>
          <w:tcPr>
            <w:tcW w:w="1951" w:type="dxa"/>
            <w:tcBorders>
              <w:top w:val="single" w:sz="4" w:space="0" w:color="auto"/>
              <w:bottom w:val="single" w:sz="4" w:space="0" w:color="auto"/>
            </w:tcBorders>
            <w:shd w:val="clear" w:color="auto" w:fill="D9D9D9" w:themeFill="background1" w:themeFillShade="D9"/>
            <w:vAlign w:val="center"/>
            <w:hideMark/>
          </w:tcPr>
          <w:p w:rsidR="00306F9D" w:rsidRPr="00506550" w:rsidRDefault="00306F9D" w:rsidP="00C62B98">
            <w:pPr>
              <w:rPr>
                <w:b/>
                <w:lang w:val="en-AU"/>
              </w:rPr>
            </w:pPr>
            <w:r w:rsidRPr="00506550">
              <w:rPr>
                <w:b/>
                <w:lang w:val="en-AU"/>
              </w:rPr>
              <w:t>Area of Opportunity</w:t>
            </w:r>
          </w:p>
        </w:tc>
        <w:tc>
          <w:tcPr>
            <w:tcW w:w="3131" w:type="dxa"/>
            <w:tcBorders>
              <w:top w:val="single" w:sz="4" w:space="0" w:color="auto"/>
              <w:bottom w:val="single" w:sz="4" w:space="0" w:color="auto"/>
            </w:tcBorders>
            <w:shd w:val="clear" w:color="auto" w:fill="D9D9D9" w:themeFill="background1" w:themeFillShade="D9"/>
            <w:vAlign w:val="center"/>
            <w:hideMark/>
          </w:tcPr>
          <w:p w:rsidR="00306F9D" w:rsidRPr="00506550" w:rsidRDefault="00306F9D" w:rsidP="00C62B98">
            <w:pPr>
              <w:rPr>
                <w:b/>
                <w:lang w:val="en-AU"/>
              </w:rPr>
            </w:pPr>
            <w:r w:rsidRPr="00506550">
              <w:rPr>
                <w:b/>
                <w:lang w:val="en-AU"/>
              </w:rPr>
              <w:t>Related Laws and Regulations</w:t>
            </w:r>
          </w:p>
        </w:tc>
        <w:tc>
          <w:tcPr>
            <w:tcW w:w="3524" w:type="dxa"/>
            <w:tcBorders>
              <w:top w:val="single" w:sz="4" w:space="0" w:color="auto"/>
              <w:bottom w:val="single" w:sz="4" w:space="0" w:color="auto"/>
            </w:tcBorders>
            <w:shd w:val="clear" w:color="auto" w:fill="D9D9D9" w:themeFill="background1" w:themeFillShade="D9"/>
            <w:vAlign w:val="center"/>
            <w:hideMark/>
          </w:tcPr>
          <w:p w:rsidR="00306F9D" w:rsidRPr="00506550" w:rsidRDefault="00306F9D" w:rsidP="00C62B98">
            <w:pPr>
              <w:rPr>
                <w:b/>
                <w:lang w:val="en-AU"/>
              </w:rPr>
            </w:pPr>
            <w:r w:rsidRPr="00506550">
              <w:rPr>
                <w:b/>
                <w:lang w:val="en-AU"/>
              </w:rPr>
              <w:t>Summary of Laws and Regulations</w:t>
            </w:r>
          </w:p>
        </w:tc>
        <w:tc>
          <w:tcPr>
            <w:tcW w:w="2417" w:type="dxa"/>
            <w:tcBorders>
              <w:top w:val="single" w:sz="4" w:space="0" w:color="auto"/>
              <w:bottom w:val="single" w:sz="4" w:space="0" w:color="auto"/>
            </w:tcBorders>
            <w:shd w:val="clear" w:color="auto" w:fill="D9D9D9" w:themeFill="background1" w:themeFillShade="D9"/>
            <w:vAlign w:val="center"/>
            <w:hideMark/>
          </w:tcPr>
          <w:p w:rsidR="00306F9D" w:rsidRPr="00506550" w:rsidRDefault="00306F9D" w:rsidP="00C62B98">
            <w:pPr>
              <w:rPr>
                <w:b/>
                <w:lang w:val="en-AU"/>
              </w:rPr>
            </w:pPr>
            <w:r w:rsidRPr="00506550">
              <w:rPr>
                <w:b/>
                <w:lang w:val="en-AU"/>
              </w:rPr>
              <w:t>Potential Impact</w:t>
            </w:r>
          </w:p>
        </w:tc>
        <w:tc>
          <w:tcPr>
            <w:tcW w:w="2153" w:type="dxa"/>
            <w:tcBorders>
              <w:top w:val="single" w:sz="4" w:space="0" w:color="auto"/>
              <w:bottom w:val="single" w:sz="4" w:space="0" w:color="auto"/>
            </w:tcBorders>
            <w:shd w:val="clear" w:color="auto" w:fill="D9D9D9" w:themeFill="background1" w:themeFillShade="D9"/>
            <w:vAlign w:val="center"/>
            <w:hideMark/>
          </w:tcPr>
          <w:p w:rsidR="00306F9D" w:rsidRPr="00506550" w:rsidRDefault="00306F9D" w:rsidP="00C62B98">
            <w:pPr>
              <w:rPr>
                <w:b/>
                <w:lang w:val="en-AU"/>
              </w:rPr>
            </w:pPr>
            <w:r w:rsidRPr="00506550">
              <w:rPr>
                <w:b/>
                <w:lang w:val="en-AU"/>
              </w:rPr>
              <w:t>Sources</w:t>
            </w:r>
          </w:p>
        </w:tc>
      </w:tr>
      <w:tr w:rsidR="00306F9D" w:rsidRPr="00B63732" w:rsidTr="00C62B98">
        <w:trPr>
          <w:trHeight w:val="3011"/>
        </w:trPr>
        <w:tc>
          <w:tcPr>
            <w:tcW w:w="1951" w:type="dxa"/>
            <w:tcBorders>
              <w:bottom w:val="single" w:sz="4" w:space="0" w:color="auto"/>
            </w:tcBorders>
            <w:hideMark/>
          </w:tcPr>
          <w:p w:rsidR="00306F9D" w:rsidRPr="00506550" w:rsidRDefault="00306F9D" w:rsidP="00C62B98">
            <w:pPr>
              <w:spacing w:before="240"/>
              <w:rPr>
                <w:sz w:val="20"/>
                <w:lang w:val="en-AU"/>
              </w:rPr>
            </w:pPr>
            <w:r w:rsidRPr="00506550">
              <w:rPr>
                <w:sz w:val="20"/>
                <w:lang w:val="en-AU"/>
              </w:rPr>
              <w:t>Public funding</w:t>
            </w:r>
          </w:p>
        </w:tc>
        <w:tc>
          <w:tcPr>
            <w:tcW w:w="3131" w:type="dxa"/>
            <w:tcBorders>
              <w:bottom w:val="single" w:sz="4" w:space="0" w:color="auto"/>
            </w:tcBorders>
            <w:hideMark/>
          </w:tcPr>
          <w:p w:rsidR="00306F9D" w:rsidRPr="00506550" w:rsidRDefault="00306F9D" w:rsidP="00C62B98">
            <w:pPr>
              <w:spacing w:before="240"/>
              <w:rPr>
                <w:sz w:val="20"/>
                <w:lang w:val="en-AU"/>
              </w:rPr>
            </w:pPr>
            <w:r w:rsidRPr="00506550">
              <w:rPr>
                <w:sz w:val="20"/>
                <w:lang w:val="en-AU"/>
              </w:rPr>
              <w:t>Law Number 9 of 1961 about Collecting Money or Goods; Government Regulation Number 29 of 1980 about the Implementation of Donation/Fund Raising</w:t>
            </w:r>
          </w:p>
        </w:tc>
        <w:tc>
          <w:tcPr>
            <w:tcW w:w="5941" w:type="dxa"/>
            <w:gridSpan w:val="2"/>
            <w:tcBorders>
              <w:bottom w:val="single" w:sz="4" w:space="0" w:color="auto"/>
            </w:tcBorders>
            <w:hideMark/>
          </w:tcPr>
          <w:p w:rsidR="00306F9D" w:rsidRPr="00506550" w:rsidRDefault="00306F9D" w:rsidP="00C62B98">
            <w:pPr>
              <w:spacing w:before="240"/>
              <w:rPr>
                <w:sz w:val="20"/>
                <w:lang w:val="en-AU"/>
              </w:rPr>
            </w:pPr>
            <w:r w:rsidRPr="00506550">
              <w:rPr>
                <w:sz w:val="20"/>
                <w:lang w:val="en-AU"/>
              </w:rPr>
              <w:t>The Law Number 9 of 1961 from Soekarno era and the Government Regulation Number 29 of 1980 regulate public donation or fund raising. Sectors identified as eligible for fund raising activity are social, education, health, sport, religious, culture, and other social welfare causes (Law 9/1961 Article 1 and Government Regulation 29/1980 Article 4). Fund raising activity needs permit from related officials, except for donation required by religious law, tradition law (</w:t>
            </w:r>
            <w:r w:rsidRPr="00506550">
              <w:rPr>
                <w:i/>
                <w:sz w:val="20"/>
                <w:lang w:val="en-AU"/>
              </w:rPr>
              <w:t>hukum adat</w:t>
            </w:r>
            <w:r w:rsidRPr="00506550">
              <w:rPr>
                <w:sz w:val="20"/>
                <w:lang w:val="en-AU"/>
              </w:rPr>
              <w:t>), or limited circle fund raising (Law 9/1961)</w:t>
            </w:r>
          </w:p>
        </w:tc>
        <w:tc>
          <w:tcPr>
            <w:tcW w:w="2153" w:type="dxa"/>
            <w:tcBorders>
              <w:bottom w:val="single" w:sz="4" w:space="0" w:color="auto"/>
            </w:tcBorders>
            <w:hideMark/>
          </w:tcPr>
          <w:p w:rsidR="00306F9D" w:rsidRPr="00506550" w:rsidRDefault="00306F9D" w:rsidP="00C62B98">
            <w:pPr>
              <w:spacing w:before="240"/>
              <w:rPr>
                <w:sz w:val="20"/>
                <w:lang w:val="en-AU"/>
              </w:rPr>
            </w:pPr>
            <w:r w:rsidRPr="00506550">
              <w:rPr>
                <w:sz w:val="20"/>
                <w:lang w:val="en-AU"/>
              </w:rPr>
              <w:t>Perkumpulan Skala, 2010. Original source is the Document for Member of LAT-NPO Sector Review, Indonesian Financial Transaction Reports and Analysis Centre (Pusat Pelaporan dan Analisis Transaksi Keuangan/PPATK) 2009-2010</w:t>
            </w:r>
          </w:p>
        </w:tc>
      </w:tr>
      <w:tr w:rsidR="00306F9D" w:rsidRPr="00B63732" w:rsidTr="00C62B98">
        <w:trPr>
          <w:trHeight w:val="630"/>
        </w:trPr>
        <w:tc>
          <w:tcPr>
            <w:tcW w:w="1951" w:type="dxa"/>
            <w:tcBorders>
              <w:top w:val="single" w:sz="4" w:space="0" w:color="auto"/>
            </w:tcBorders>
            <w:shd w:val="clear" w:color="auto" w:fill="D9D9D9" w:themeFill="background1" w:themeFillShade="D9"/>
            <w:vAlign w:val="center"/>
            <w:hideMark/>
          </w:tcPr>
          <w:p w:rsidR="00306F9D" w:rsidRPr="00506550" w:rsidRDefault="00306F9D" w:rsidP="00C62B98">
            <w:pPr>
              <w:rPr>
                <w:b/>
                <w:lang w:val="en-AU"/>
              </w:rPr>
            </w:pPr>
            <w:r w:rsidRPr="00506550">
              <w:rPr>
                <w:b/>
                <w:lang w:val="en-AU"/>
              </w:rPr>
              <w:t>Area of Opportunity</w:t>
            </w:r>
          </w:p>
        </w:tc>
        <w:tc>
          <w:tcPr>
            <w:tcW w:w="3131" w:type="dxa"/>
            <w:tcBorders>
              <w:top w:val="single" w:sz="4" w:space="0" w:color="auto"/>
            </w:tcBorders>
            <w:shd w:val="clear" w:color="auto" w:fill="D9D9D9" w:themeFill="background1" w:themeFillShade="D9"/>
            <w:vAlign w:val="center"/>
            <w:hideMark/>
          </w:tcPr>
          <w:p w:rsidR="00306F9D" w:rsidRPr="00506550" w:rsidRDefault="00306F9D" w:rsidP="00C62B98">
            <w:pPr>
              <w:rPr>
                <w:b/>
                <w:lang w:val="en-AU"/>
              </w:rPr>
            </w:pPr>
            <w:r w:rsidRPr="00506550">
              <w:rPr>
                <w:b/>
                <w:lang w:val="en-AU"/>
              </w:rPr>
              <w:t>Related Laws and Regulations</w:t>
            </w:r>
          </w:p>
        </w:tc>
        <w:tc>
          <w:tcPr>
            <w:tcW w:w="3524" w:type="dxa"/>
            <w:tcBorders>
              <w:top w:val="single" w:sz="4" w:space="0" w:color="auto"/>
            </w:tcBorders>
            <w:shd w:val="clear" w:color="auto" w:fill="D9D9D9" w:themeFill="background1" w:themeFillShade="D9"/>
            <w:vAlign w:val="center"/>
            <w:hideMark/>
          </w:tcPr>
          <w:p w:rsidR="00306F9D" w:rsidRPr="00506550" w:rsidRDefault="00306F9D" w:rsidP="00C62B98">
            <w:pPr>
              <w:rPr>
                <w:b/>
                <w:lang w:val="en-AU"/>
              </w:rPr>
            </w:pPr>
            <w:r w:rsidRPr="00506550">
              <w:rPr>
                <w:b/>
                <w:lang w:val="en-AU"/>
              </w:rPr>
              <w:t>Summary of Laws and Regulations</w:t>
            </w:r>
          </w:p>
        </w:tc>
        <w:tc>
          <w:tcPr>
            <w:tcW w:w="2417" w:type="dxa"/>
            <w:tcBorders>
              <w:top w:val="single" w:sz="4" w:space="0" w:color="auto"/>
            </w:tcBorders>
            <w:shd w:val="clear" w:color="auto" w:fill="D9D9D9" w:themeFill="background1" w:themeFillShade="D9"/>
            <w:vAlign w:val="center"/>
            <w:hideMark/>
          </w:tcPr>
          <w:p w:rsidR="00306F9D" w:rsidRPr="00506550" w:rsidRDefault="00306F9D" w:rsidP="00C62B98">
            <w:pPr>
              <w:rPr>
                <w:b/>
                <w:lang w:val="en-AU"/>
              </w:rPr>
            </w:pPr>
            <w:r w:rsidRPr="00506550">
              <w:rPr>
                <w:b/>
                <w:lang w:val="en-AU"/>
              </w:rPr>
              <w:t>Potential Impact</w:t>
            </w:r>
          </w:p>
        </w:tc>
        <w:tc>
          <w:tcPr>
            <w:tcW w:w="2153" w:type="dxa"/>
            <w:tcBorders>
              <w:top w:val="single" w:sz="4" w:space="0" w:color="auto"/>
            </w:tcBorders>
            <w:shd w:val="clear" w:color="auto" w:fill="D9D9D9" w:themeFill="background1" w:themeFillShade="D9"/>
            <w:vAlign w:val="center"/>
            <w:hideMark/>
          </w:tcPr>
          <w:p w:rsidR="00306F9D" w:rsidRPr="00506550" w:rsidRDefault="00306F9D" w:rsidP="00C62B98">
            <w:pPr>
              <w:rPr>
                <w:b/>
                <w:lang w:val="en-AU"/>
              </w:rPr>
            </w:pPr>
            <w:r w:rsidRPr="00506550">
              <w:rPr>
                <w:b/>
                <w:lang w:val="en-AU"/>
              </w:rPr>
              <w:t>Sources</w:t>
            </w:r>
          </w:p>
        </w:tc>
      </w:tr>
      <w:tr w:rsidR="00306F9D" w:rsidRPr="00B63732" w:rsidTr="00C62B98">
        <w:trPr>
          <w:trHeight w:val="3720"/>
        </w:trPr>
        <w:tc>
          <w:tcPr>
            <w:tcW w:w="1951" w:type="dxa"/>
            <w:hideMark/>
          </w:tcPr>
          <w:p w:rsidR="00306F9D" w:rsidRPr="00853508" w:rsidRDefault="00306F9D" w:rsidP="00C62B98">
            <w:pPr>
              <w:spacing w:before="240"/>
              <w:rPr>
                <w:sz w:val="20"/>
                <w:lang w:val="en-AU"/>
              </w:rPr>
            </w:pPr>
            <w:r w:rsidRPr="00853508">
              <w:rPr>
                <w:sz w:val="20"/>
                <w:lang w:val="en-AU"/>
              </w:rPr>
              <w:t>Tax deductible donations</w:t>
            </w:r>
          </w:p>
        </w:tc>
        <w:tc>
          <w:tcPr>
            <w:tcW w:w="3131" w:type="dxa"/>
            <w:hideMark/>
          </w:tcPr>
          <w:p w:rsidR="00306F9D" w:rsidRPr="00853508" w:rsidRDefault="00306F9D" w:rsidP="00C62B98">
            <w:pPr>
              <w:spacing w:before="240"/>
              <w:rPr>
                <w:sz w:val="20"/>
                <w:lang w:val="en-AU"/>
              </w:rPr>
            </w:pPr>
            <w:r w:rsidRPr="00853508">
              <w:rPr>
                <w:sz w:val="20"/>
                <w:lang w:val="en-AU"/>
              </w:rPr>
              <w:t>Law Number 36 of 2008 (Article 6 Paragraph 1 Letter I to M, and Article 4 Paragraph 3 Letter A1 and A2) about Income Tax (the fourth amendment of Law 7/1983); Government Regulation Number 93 of 2010 about Donation for National Disaster Causes, Donation for Research and Development, Donation for Education Facility, Donation for Sport Development, and Social Infrastructure Development Cost that Can Be Deductible</w:t>
            </w:r>
            <w:r w:rsidRPr="00853508">
              <w:rPr>
                <w:sz w:val="20"/>
                <w:lang w:val="id-ID"/>
              </w:rPr>
              <w:t>d</w:t>
            </w:r>
            <w:r w:rsidRPr="00853508">
              <w:rPr>
                <w:sz w:val="20"/>
                <w:lang w:val="en-AU"/>
              </w:rPr>
              <w:t xml:space="preserve"> from Gross Income</w:t>
            </w:r>
          </w:p>
        </w:tc>
        <w:tc>
          <w:tcPr>
            <w:tcW w:w="5941" w:type="dxa"/>
            <w:gridSpan w:val="2"/>
            <w:hideMark/>
          </w:tcPr>
          <w:p w:rsidR="00306F9D" w:rsidRPr="00853508" w:rsidRDefault="00306F9D" w:rsidP="00C62B98">
            <w:pPr>
              <w:spacing w:before="240"/>
              <w:rPr>
                <w:sz w:val="20"/>
                <w:lang w:val="en-AU"/>
              </w:rPr>
            </w:pPr>
            <w:r w:rsidRPr="00853508">
              <w:rPr>
                <w:sz w:val="20"/>
                <w:lang w:val="en-AU"/>
              </w:rPr>
              <w:t>Article 6 Paragraph 1 Letter I to M regulate tax deductible for donation given by taxpayers to the following items: disaster, research and development, social infrastructure development, education facility, and sport development. Article 4 Paragraph 3 Letter A1 and A2 regulate non-taxable income coming from donation or grant</w:t>
            </w:r>
          </w:p>
        </w:tc>
        <w:tc>
          <w:tcPr>
            <w:tcW w:w="2153" w:type="dxa"/>
            <w:hideMark/>
          </w:tcPr>
          <w:p w:rsidR="00306F9D" w:rsidRPr="00853508" w:rsidRDefault="00306F9D" w:rsidP="00C62B98">
            <w:pPr>
              <w:spacing w:before="240"/>
              <w:rPr>
                <w:sz w:val="20"/>
                <w:lang w:val="en-AU"/>
              </w:rPr>
            </w:pPr>
            <w:r w:rsidRPr="00853508">
              <w:rPr>
                <w:sz w:val="20"/>
                <w:lang w:val="en-AU"/>
              </w:rPr>
              <w:t>Nainggolan and Simangunsong, 2012:14</w:t>
            </w:r>
          </w:p>
        </w:tc>
      </w:tr>
    </w:tbl>
    <w:p w:rsidR="00306F9D" w:rsidRPr="00B63732" w:rsidRDefault="00306F9D" w:rsidP="00306F9D">
      <w:pPr>
        <w:rPr>
          <w:lang w:val="en-AU"/>
        </w:rPr>
      </w:pPr>
    </w:p>
    <w:p w:rsidR="00306F9D" w:rsidRPr="00B63732" w:rsidRDefault="00306F9D" w:rsidP="00306F9D">
      <w:pPr>
        <w:rPr>
          <w:lang w:val="en-AU"/>
        </w:rPr>
      </w:pPr>
    </w:p>
    <w:p w:rsidR="00306F9D" w:rsidRPr="00B63732" w:rsidRDefault="00306F9D" w:rsidP="00306F9D">
      <w:pPr>
        <w:rPr>
          <w:lang w:val="en-AU"/>
        </w:rPr>
      </w:pPr>
    </w:p>
    <w:p w:rsidR="00594987" w:rsidRPr="004D3E58" w:rsidRDefault="00594987" w:rsidP="00927783">
      <w:pPr>
        <w:spacing w:after="0"/>
        <w:rPr>
          <w:sz w:val="20"/>
          <w:szCs w:val="20"/>
          <w:lang w:val="en-AU"/>
        </w:rPr>
      </w:pPr>
    </w:p>
    <w:sectPr w:rsidR="00594987" w:rsidRPr="004D3E58" w:rsidSect="00306F9D">
      <w:pgSz w:w="16838" w:h="11906" w:orient="landscape"/>
      <w:pgMar w:top="1440" w:right="578" w:bottom="1440" w:left="1440"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7217" w:rsidRDefault="00017217">
      <w:r>
        <w:separator/>
      </w:r>
    </w:p>
  </w:endnote>
  <w:endnote w:type="continuationSeparator" w:id="0">
    <w:p w:rsidR="00017217" w:rsidRDefault="000172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LT Std 45 Light">
    <w:altName w:val="Century Gothic"/>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font>
  <w:font w:name="Meridien LT Std Medium">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FEE" w:rsidRDefault="009D1F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8601870"/>
      <w:docPartObj>
        <w:docPartGallery w:val="Page Numbers (Bottom of Page)"/>
        <w:docPartUnique/>
      </w:docPartObj>
    </w:sdtPr>
    <w:sdtEndPr>
      <w:rPr>
        <w:noProof/>
      </w:rPr>
    </w:sdtEndPr>
    <w:sdtContent>
      <w:p w:rsidR="00C62B98" w:rsidRDefault="00C62B98">
        <w:pPr>
          <w:pStyle w:val="Footer"/>
          <w:jc w:val="right"/>
        </w:pPr>
        <w:r>
          <w:fldChar w:fldCharType="begin"/>
        </w:r>
        <w:r>
          <w:instrText xml:space="preserve"> PAGE   \* MERGEFORMAT </w:instrText>
        </w:r>
        <w:r>
          <w:fldChar w:fldCharType="separate"/>
        </w:r>
        <w:r w:rsidR="009D1FEE">
          <w:rPr>
            <w:noProof/>
          </w:rPr>
          <w:t>1</w:t>
        </w:r>
        <w:r>
          <w:rPr>
            <w:noProof/>
          </w:rPr>
          <w:fldChar w:fldCharType="end"/>
        </w:r>
      </w:p>
    </w:sdtContent>
  </w:sdt>
  <w:p w:rsidR="00C62B98" w:rsidRDefault="00C62B9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FEE" w:rsidRDefault="009D1FE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1254879"/>
      <w:docPartObj>
        <w:docPartGallery w:val="Page Numbers (Bottom of Page)"/>
        <w:docPartUnique/>
      </w:docPartObj>
    </w:sdtPr>
    <w:sdtEndPr>
      <w:rPr>
        <w:noProof/>
      </w:rPr>
    </w:sdtEndPr>
    <w:sdtContent>
      <w:p w:rsidR="00C62B98" w:rsidRDefault="00C62B98">
        <w:pPr>
          <w:pStyle w:val="Footer"/>
          <w:jc w:val="right"/>
        </w:pPr>
        <w:r>
          <w:fldChar w:fldCharType="begin"/>
        </w:r>
        <w:r>
          <w:instrText xml:space="preserve"> PAGE   \* MERGEFORMAT </w:instrText>
        </w:r>
        <w:r>
          <w:fldChar w:fldCharType="separate"/>
        </w:r>
        <w:r w:rsidR="009D1FEE">
          <w:rPr>
            <w:noProof/>
          </w:rPr>
          <w:t>135</w:t>
        </w:r>
        <w:r>
          <w:rPr>
            <w:noProof/>
          </w:rPr>
          <w:fldChar w:fldCharType="end"/>
        </w:r>
      </w:p>
    </w:sdtContent>
  </w:sdt>
  <w:p w:rsidR="00C62B98" w:rsidRDefault="00C62B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7217" w:rsidRDefault="00017217">
      <w:r>
        <w:separator/>
      </w:r>
    </w:p>
  </w:footnote>
  <w:footnote w:type="continuationSeparator" w:id="0">
    <w:p w:rsidR="00017217" w:rsidRDefault="00017217">
      <w:r>
        <w:continuationSeparator/>
      </w:r>
    </w:p>
  </w:footnote>
  <w:footnote w:id="1">
    <w:p w:rsidR="00A46FEC" w:rsidRPr="00B86EC3" w:rsidRDefault="00A46FEC">
      <w:pPr>
        <w:pStyle w:val="FootnoteText"/>
        <w:rPr>
          <w:lang w:val="en-AU"/>
        </w:rPr>
      </w:pPr>
      <w:r>
        <w:rPr>
          <w:rStyle w:val="FootnoteReference"/>
        </w:rPr>
        <w:footnoteRef/>
      </w:r>
      <w:r>
        <w:t xml:space="preserve"> </w:t>
      </w:r>
      <w:r w:rsidRPr="00A46FEC">
        <w:t>This diagnostic has been commissioned by AusAID</w:t>
      </w:r>
      <w:r>
        <w:t xml:space="preserve"> Indonesia</w:t>
      </w:r>
      <w:r w:rsidRPr="00A46FEC">
        <w:t>’s Tertiary Education and Knowledge Sector Unit. The views and opinions expressed in this paper are those of the author</w:t>
      </w:r>
      <w:r>
        <w:t>s</w:t>
      </w:r>
      <w:r w:rsidRPr="00A46FEC">
        <w:t xml:space="preserve"> only. AusAID does not accept legal liability for material contained in this document.</w:t>
      </w:r>
    </w:p>
  </w:footnote>
  <w:footnote w:id="2">
    <w:p w:rsidR="00C62B98" w:rsidRPr="00193549" w:rsidRDefault="00C62B98" w:rsidP="00F57002">
      <w:pPr>
        <w:pStyle w:val="Sourcenote"/>
        <w:jc w:val="both"/>
      </w:pPr>
      <w:r w:rsidRPr="00193549">
        <w:rPr>
          <w:rStyle w:val="FootnoteReference"/>
        </w:rPr>
        <w:footnoteRef/>
      </w:r>
      <w:r w:rsidRPr="00193549">
        <w:t xml:space="preserve"> Phase I also included initial analysis of AusAID financial data, available in Annex 8 for AusAID readers.</w:t>
      </w:r>
    </w:p>
  </w:footnote>
  <w:footnote w:id="3">
    <w:p w:rsidR="00C62B98" w:rsidRPr="00193549" w:rsidRDefault="00C62B98" w:rsidP="00065BBD">
      <w:pPr>
        <w:pStyle w:val="Sourcenote"/>
        <w:jc w:val="both"/>
        <w:rPr>
          <w:i/>
        </w:rPr>
      </w:pPr>
      <w:r w:rsidRPr="00193549">
        <w:rPr>
          <w:rStyle w:val="FootnoteReference"/>
        </w:rPr>
        <w:footnoteRef/>
      </w:r>
      <w:r w:rsidRPr="00193549">
        <w:t xml:space="preserve"> AusAID ODE, 2012:8 </w:t>
      </w:r>
    </w:p>
  </w:footnote>
  <w:footnote w:id="4">
    <w:p w:rsidR="00C62B98" w:rsidRPr="00193549" w:rsidRDefault="00C62B98" w:rsidP="00065BBD">
      <w:pPr>
        <w:pStyle w:val="Sourcenote"/>
        <w:jc w:val="both"/>
      </w:pPr>
      <w:r w:rsidRPr="00193549">
        <w:rPr>
          <w:rStyle w:val="FootnoteReference"/>
          <w:rFonts w:ascii="Frutiger LT Std 45 Light" w:hAnsi="Frutiger LT Std 45 Light"/>
        </w:rPr>
        <w:footnoteRef/>
      </w:r>
      <w:r w:rsidRPr="00193549">
        <w:t xml:space="preserve"> ACCESS, AusAID’s well-regarded civil society strengthening programming which reflects some of the deepest analysis of the civil society sector in Indonesia, itself distinguishes between “boundary partner” and community-based organisation (CBO).</w:t>
      </w:r>
    </w:p>
  </w:footnote>
  <w:footnote w:id="5">
    <w:p w:rsidR="00C62B98" w:rsidRPr="00193549" w:rsidRDefault="00C62B98" w:rsidP="00065BBD">
      <w:pPr>
        <w:pStyle w:val="Sourcenote"/>
        <w:jc w:val="both"/>
      </w:pPr>
      <w:r w:rsidRPr="00193549">
        <w:rPr>
          <w:rStyle w:val="FootnoteReference"/>
        </w:rPr>
        <w:footnoteRef/>
      </w:r>
      <w:r w:rsidRPr="00193549">
        <w:t xml:space="preserve"> Beyond the scope of Phase I of the Review was a look at the "uncivil" organisations including militant religious groups that are playing an increasingly vocal role in Indonesian politics and in countering socially progressive activism (e.g., violence by the Islamic Defenders Front [</w:t>
      </w:r>
      <w:r w:rsidRPr="00193549">
        <w:rPr>
          <w:i/>
        </w:rPr>
        <w:t>Front Bembela Islam, FPI</w:t>
      </w:r>
      <w:r w:rsidRPr="00193549">
        <w:t>] and the Indonesia Mujahedeen Council [</w:t>
      </w:r>
      <w:r w:rsidRPr="00193549">
        <w:rPr>
          <w:i/>
        </w:rPr>
        <w:t>Majelis Mujahideen Indonesia, MMI</w:t>
      </w:r>
      <w:r w:rsidRPr="00193549">
        <w:t>]</w:t>
      </w:r>
      <w:r w:rsidRPr="00193549">
        <w:rPr>
          <w:i/>
        </w:rPr>
        <w:t xml:space="preserve"> </w:t>
      </w:r>
      <w:r w:rsidRPr="00193549">
        <w:t>that disrupted public discussions led by the Canadian female Muslim scholar Irshad Manji in May 2012 in Jakarta and Yogyakarta). A source to consider for further information and analysis is (Beittinger-Lee and Verena, 2009., (</w:t>
      </w:r>
      <w:r w:rsidRPr="00193549">
        <w:rPr>
          <w:i/>
        </w:rPr>
        <w:t>Un)Civil Society and Political Change in Indonesia</w:t>
      </w:r>
      <w:r w:rsidRPr="00193549">
        <w:t>. A Contested Area. London: Routledge)</w:t>
      </w:r>
    </w:p>
  </w:footnote>
  <w:footnote w:id="6">
    <w:p w:rsidR="00C62B98" w:rsidRPr="00193549" w:rsidRDefault="00C62B98" w:rsidP="00065BBD">
      <w:pPr>
        <w:pStyle w:val="Sourcenote"/>
        <w:jc w:val="both"/>
      </w:pPr>
      <w:r w:rsidRPr="00193549">
        <w:rPr>
          <w:rStyle w:val="FootnoteReference"/>
          <w:rFonts w:ascii="Frutiger LT Std 45 Light" w:hAnsi="Frutiger LT Std 45 Light"/>
        </w:rPr>
        <w:footnoteRef/>
      </w:r>
      <w:r w:rsidRPr="00193549">
        <w:t xml:space="preserve"> Exceptions to the assumption that the strength of NGOs in Indonesia is generally not large-scale service delivery are the hospitals run by sub-branches of large mass-based Islamic movements and the </w:t>
      </w:r>
      <w:r w:rsidRPr="00193549">
        <w:rPr>
          <w:i/>
        </w:rPr>
        <w:t xml:space="preserve">zakat </w:t>
      </w:r>
      <w:r w:rsidRPr="00193549">
        <w:t xml:space="preserve">charity vehicles governed by the state. </w:t>
      </w:r>
    </w:p>
  </w:footnote>
  <w:footnote w:id="7">
    <w:p w:rsidR="00C62B98" w:rsidRPr="00193549" w:rsidRDefault="00C62B98" w:rsidP="00065BBD">
      <w:pPr>
        <w:pStyle w:val="Sourcenote"/>
        <w:jc w:val="both"/>
      </w:pPr>
      <w:r w:rsidRPr="00193549">
        <w:rPr>
          <w:rStyle w:val="FootnoteReference"/>
          <w:rFonts w:ascii="Frutiger LT Std 45 Light" w:hAnsi="Frutiger LT Std 45 Light"/>
        </w:rPr>
        <w:footnoteRef/>
      </w:r>
      <w:r w:rsidRPr="00193549">
        <w:t xml:space="preserve"> The Review also proposed to look at</w:t>
      </w:r>
      <w:r w:rsidRPr="00193549">
        <w:rPr>
          <w:rFonts w:cs="Times New Roman"/>
          <w:b/>
          <w:i/>
        </w:rPr>
        <w:t xml:space="preserve"> </w:t>
      </w:r>
      <w:r w:rsidRPr="00193549">
        <w:t>trends and structures globally and in other countries’ NGO sectors that may provide examples for ways forward for the Indonesian sector. This will be a key activity for the second phase of the Review, as the critical questions that emerged during the first phase provide a basis for more targeted research into these questions.</w:t>
      </w:r>
    </w:p>
  </w:footnote>
  <w:footnote w:id="8">
    <w:p w:rsidR="00C62B98" w:rsidRPr="00193549" w:rsidRDefault="00C62B98" w:rsidP="00065BBD">
      <w:pPr>
        <w:pStyle w:val="Sourcenote"/>
        <w:jc w:val="both"/>
        <w:rPr>
          <w:rStyle w:val="FootnoteReference"/>
          <w:rFonts w:ascii="Frutiger LT Std 45 Light" w:hAnsi="Frutiger LT Std 45 Light"/>
        </w:rPr>
      </w:pPr>
      <w:r w:rsidRPr="00193549">
        <w:rPr>
          <w:rStyle w:val="FootnoteReference"/>
          <w:rFonts w:ascii="Frutiger LT Std 45 Light" w:hAnsi="Frutiger LT Std 45 Light"/>
        </w:rPr>
        <w:footnoteRef/>
      </w:r>
      <w:r w:rsidRPr="00193549">
        <w:rPr>
          <w:rStyle w:val="FootnoteReference"/>
          <w:rFonts w:ascii="Frutiger LT Std 45 Light" w:hAnsi="Frutiger LT Std 45 Light"/>
        </w:rPr>
        <w:t xml:space="preserve"> </w:t>
      </w:r>
      <w:r w:rsidRPr="00193549">
        <w:t>Latin American NGOs also experienced this identity crisis after transitions from authoritarian rule in the region (Banks and Hulme, 2012).</w:t>
      </w:r>
    </w:p>
  </w:footnote>
  <w:footnote w:id="9">
    <w:p w:rsidR="00C62B98" w:rsidRPr="00193549" w:rsidRDefault="00C62B98" w:rsidP="00065BBD">
      <w:pPr>
        <w:pStyle w:val="Sourcenote"/>
        <w:jc w:val="both"/>
      </w:pPr>
      <w:r w:rsidRPr="00193549">
        <w:rPr>
          <w:rStyle w:val="FootnoteReference"/>
          <w:rFonts w:ascii="Frutiger LT Std 45 Light" w:hAnsi="Frutiger LT Std 45 Light"/>
        </w:rPr>
        <w:footnoteRef/>
      </w:r>
      <w:r w:rsidRPr="00193549">
        <w:rPr>
          <w:rFonts w:cs="Times New Roman"/>
        </w:rPr>
        <w:t>Financing in NGOs includes not only cash but also voluntary and in-kind support, including that which</w:t>
      </w:r>
      <w:r>
        <w:rPr>
          <w:rFonts w:cs="Times New Roman"/>
          <w:lang w:val="id-ID"/>
        </w:rPr>
        <w:t xml:space="preserve"> strategic partnerships provide</w:t>
      </w:r>
      <w:r w:rsidRPr="00193549">
        <w:rPr>
          <w:rFonts w:cs="Times New Roman"/>
        </w:rPr>
        <w:t>.</w:t>
      </w:r>
      <w:r w:rsidRPr="00193549">
        <w:t xml:space="preserve"> </w:t>
      </w:r>
    </w:p>
  </w:footnote>
  <w:footnote w:id="10">
    <w:p w:rsidR="00C62B98" w:rsidRPr="00193549" w:rsidRDefault="00C62B98" w:rsidP="00065BBD">
      <w:pPr>
        <w:pStyle w:val="Sourcenote"/>
        <w:jc w:val="both"/>
      </w:pPr>
      <w:r w:rsidRPr="00193549">
        <w:rPr>
          <w:rStyle w:val="FootnoteReference"/>
          <w:rFonts w:ascii="Frutiger LT Std 45 Light" w:hAnsi="Frutiger LT Std 45 Light"/>
        </w:rPr>
        <w:footnoteRef/>
      </w:r>
      <w:r w:rsidRPr="00193549">
        <w:rPr>
          <w:rStyle w:val="FootnoteReference"/>
          <w:rFonts w:ascii="Frutiger LT Std 45 Light" w:hAnsi="Frutiger LT Std 45 Light"/>
        </w:rPr>
        <w:t xml:space="preserve"> </w:t>
      </w:r>
      <w:r w:rsidRPr="00193549">
        <w:rPr>
          <w:rFonts w:cs="Times New Roman"/>
        </w:rPr>
        <w:t>A second report will present the design for this second phase of the Review, which will consist of original research necessary to fill gaps in knowledge and understanding</w:t>
      </w:r>
      <w:r w:rsidRPr="00193549">
        <w:rPr>
          <w:rStyle w:val="FootnoteReference"/>
          <w:rFonts w:ascii="Frutiger LT Std 45 Light" w:hAnsi="Frutiger LT Std 45 Light"/>
        </w:rPr>
        <w:t>.</w:t>
      </w:r>
    </w:p>
  </w:footnote>
  <w:footnote w:id="11">
    <w:p w:rsidR="00C62B98" w:rsidRPr="00193549" w:rsidRDefault="00C62B98" w:rsidP="00065BBD">
      <w:pPr>
        <w:pStyle w:val="Sourcenote"/>
        <w:jc w:val="both"/>
      </w:pPr>
      <w:r w:rsidRPr="00193549">
        <w:rPr>
          <w:rStyle w:val="FootnoteReference"/>
          <w:rFonts w:ascii="Frutiger LT Std 45 Light" w:hAnsi="Frutiger LT Std 45 Light"/>
        </w:rPr>
        <w:footnoteRef/>
      </w:r>
      <w:r w:rsidRPr="00193549">
        <w:t xml:space="preserve"> The Review spoke to almost all sectors and units within AusAID Indonesia that engage in some way with civil society in addition to the Performance and Quality Unit, Finance Unit, and Procurement Unit in addition to managing contractors for the Australian Community Development and Civil Society Strengthening Scheme (ACCESS) program, Australia Indonesia Partnership for Maternal and Neonatal Health (AIPMNH), and The Asia Foundation (TAF) which manages several AusAID grants through different program streams. </w:t>
      </w:r>
    </w:p>
  </w:footnote>
  <w:footnote w:id="12">
    <w:p w:rsidR="00C62B98" w:rsidRPr="00193549" w:rsidRDefault="00C62B98" w:rsidP="00065BBD">
      <w:pPr>
        <w:pStyle w:val="Sourcenote"/>
        <w:jc w:val="both"/>
      </w:pPr>
      <w:r w:rsidRPr="00193549">
        <w:rPr>
          <w:rStyle w:val="FootnoteReference"/>
          <w:rFonts w:ascii="Frutiger LT Std 45 Light" w:hAnsi="Frutiger LT Std 45 Light"/>
        </w:rPr>
        <w:footnoteRef/>
      </w:r>
      <w:r w:rsidRPr="00193549">
        <w:t xml:space="preserve"> The database compiled for this phase of the NGO Sector Review is the largest known database of Indonesian NGOs, including data on 4190 unique organisations sourced from mailing lists of the Indonesian NGOs SMERU and Penabulu; AusAID MAMPU and ACCESS partner lists; an USAID partner list; the governments of the City of Tasikmalaya, District of Ketapang, and Province of West Kalimantan; STATT’s NGO mailing lists; and quick surveys for the Review in TTS and Kalbar.</w:t>
      </w:r>
    </w:p>
  </w:footnote>
  <w:footnote w:id="13">
    <w:p w:rsidR="00C62B98" w:rsidRPr="00193549" w:rsidRDefault="00C62B98" w:rsidP="00065BBD">
      <w:pPr>
        <w:pStyle w:val="Sourcenote"/>
        <w:jc w:val="both"/>
      </w:pPr>
      <w:r w:rsidRPr="00193549">
        <w:rPr>
          <w:rStyle w:val="FootnoteReference"/>
        </w:rPr>
        <w:footnoteRef/>
      </w:r>
      <w:r w:rsidRPr="00193549">
        <w:t xml:space="preserve"> In most cases, the report does not cite individual consultations. Practically speaking this would require thousands of citations; it also helps protect informants in cases when the subject matter is sensitive or political. A list of citations from written sources by section of the report appears at the end of the report, in addition to a full reference list.</w:t>
      </w:r>
    </w:p>
  </w:footnote>
  <w:footnote w:id="14">
    <w:p w:rsidR="00C62B98" w:rsidRPr="00193549" w:rsidRDefault="00C62B98" w:rsidP="00065BBD">
      <w:pPr>
        <w:pStyle w:val="Sourcenote"/>
        <w:jc w:val="both"/>
        <w:rPr>
          <w:i/>
        </w:rPr>
      </w:pPr>
      <w:r w:rsidRPr="00193549">
        <w:rPr>
          <w:rStyle w:val="FootnoteReference"/>
        </w:rPr>
        <w:footnoteRef/>
      </w:r>
      <w:r w:rsidRPr="00193549">
        <w:t xml:space="preserve"> AusAID, 2012:1 </w:t>
      </w:r>
    </w:p>
  </w:footnote>
  <w:footnote w:id="15">
    <w:p w:rsidR="00C62B98" w:rsidRPr="00193549" w:rsidRDefault="00C62B98" w:rsidP="00065BBD">
      <w:pPr>
        <w:pStyle w:val="Sourcenote"/>
        <w:jc w:val="both"/>
      </w:pPr>
      <w:r w:rsidRPr="00193549">
        <w:rPr>
          <w:rStyle w:val="FootnoteReference"/>
          <w:rFonts w:ascii="Frutiger LT Std 45 Light" w:hAnsi="Frutiger LT Std 45 Light"/>
        </w:rPr>
        <w:footnoteRef/>
      </w:r>
      <w:r w:rsidRPr="00193549">
        <w:t xml:space="preserve"> Civil society in English translates to </w:t>
      </w:r>
      <w:r w:rsidRPr="00193549">
        <w:rPr>
          <w:i/>
        </w:rPr>
        <w:t>masyarakat sipil</w:t>
      </w:r>
      <w:r w:rsidRPr="00193549">
        <w:t xml:space="preserve"> and </w:t>
      </w:r>
      <w:r w:rsidRPr="00193549">
        <w:rPr>
          <w:i/>
        </w:rPr>
        <w:t>masyarakat madani</w:t>
      </w:r>
      <w:r w:rsidRPr="00193549">
        <w:t xml:space="preserve"> in Indonesian. The Review will use the former. Civil Society Organisations (CSOs) are </w:t>
      </w:r>
      <w:r w:rsidRPr="00193549">
        <w:rPr>
          <w:i/>
        </w:rPr>
        <w:t>Organisasi Masyarakat Sipil</w:t>
      </w:r>
      <w:r w:rsidRPr="00193549">
        <w:t xml:space="preserve"> (OMS) in Indonesian.</w:t>
      </w:r>
    </w:p>
  </w:footnote>
  <w:footnote w:id="16">
    <w:p w:rsidR="00C62B98" w:rsidRPr="00193549" w:rsidRDefault="00C62B98" w:rsidP="00065BBD">
      <w:pPr>
        <w:pStyle w:val="Sourcenote"/>
        <w:jc w:val="both"/>
        <w:rPr>
          <w:sz w:val="20"/>
          <w:szCs w:val="20"/>
        </w:rPr>
      </w:pPr>
      <w:r w:rsidRPr="00193549">
        <w:rPr>
          <w:rStyle w:val="FootnoteReference"/>
          <w:rFonts w:ascii="Frutiger LT Std 45 Light" w:hAnsi="Frutiger LT Std 45 Light"/>
          <w:sz w:val="20"/>
          <w:szCs w:val="20"/>
        </w:rPr>
        <w:footnoteRef/>
      </w:r>
      <w:r w:rsidRPr="00193549">
        <w:rPr>
          <w:sz w:val="20"/>
          <w:szCs w:val="20"/>
        </w:rPr>
        <w:t xml:space="preserve"> </w:t>
      </w:r>
      <w:r w:rsidRPr="00193549">
        <w:rPr>
          <w:szCs w:val="20"/>
        </w:rPr>
        <w:t xml:space="preserve">Ibrahim (2006) includes 19 types of groups/organisations into the category of civil society in Indonesia. McCarthy (2002) lists four, including subcategories, and three categories of groups are not part of civil society but that have an important role. </w:t>
      </w:r>
    </w:p>
  </w:footnote>
  <w:footnote w:id="17">
    <w:p w:rsidR="00C62B98" w:rsidRPr="00193549" w:rsidRDefault="00C62B98" w:rsidP="00065BBD">
      <w:pPr>
        <w:pStyle w:val="Sourcenote"/>
        <w:jc w:val="both"/>
      </w:pPr>
      <w:r w:rsidRPr="00193549">
        <w:rPr>
          <w:rStyle w:val="FootnoteReference"/>
        </w:rPr>
        <w:footnoteRef/>
      </w:r>
      <w:r w:rsidRPr="00193549">
        <w:t xml:space="preserve"> This number likely includes adherents who have not paid fees to become an official card-carrying member in addition to official members (personal communication, H. Antlöv, 3 December 2012; personal communication, Y. Lutfiana, 30 October 2012)</w:t>
      </w:r>
    </w:p>
  </w:footnote>
  <w:footnote w:id="18">
    <w:p w:rsidR="00C62B98" w:rsidRPr="00193549" w:rsidRDefault="00C62B98" w:rsidP="00065BBD">
      <w:pPr>
        <w:pStyle w:val="Sourcenote"/>
        <w:jc w:val="both"/>
      </w:pPr>
      <w:r w:rsidRPr="00193549">
        <w:rPr>
          <w:vertAlign w:val="superscript"/>
        </w:rPr>
        <w:footnoteRef/>
      </w:r>
      <w:r w:rsidRPr="00193549">
        <w:t xml:space="preserve"> These affiliated NGO-like institutions are called </w:t>
      </w:r>
      <w:r w:rsidRPr="00193549">
        <w:rPr>
          <w:i/>
        </w:rPr>
        <w:t>lembaga</w:t>
      </w:r>
      <w:r w:rsidRPr="00193549">
        <w:t xml:space="preserve"> (institutions) within NU and include LAKPESDAM, which is a partner organisation for the World Bank’s PNPM Peduli program, and </w:t>
      </w:r>
      <w:r w:rsidRPr="00193549">
        <w:rPr>
          <w:i/>
        </w:rPr>
        <w:t>badan otonom</w:t>
      </w:r>
      <w:r w:rsidRPr="00193549">
        <w:t xml:space="preserve"> (autonomous bodies) within Muhammadiyah, notably Aisyiyah which is a partner for AusAID’s MAMPU programs. AusAID does provide grant funding to both organisations’ central structure. </w:t>
      </w:r>
    </w:p>
  </w:footnote>
  <w:footnote w:id="19">
    <w:p w:rsidR="00C62B98" w:rsidRPr="00193549" w:rsidRDefault="00C62B98" w:rsidP="00065BBD">
      <w:pPr>
        <w:pStyle w:val="Sourcenote"/>
        <w:jc w:val="both"/>
      </w:pPr>
      <w:r w:rsidRPr="00193549">
        <w:rPr>
          <w:rStyle w:val="FootnoteReference"/>
          <w:rFonts w:ascii="Frutiger LT Std 45 Light" w:hAnsi="Frutiger LT Std 45 Light"/>
        </w:rPr>
        <w:footnoteRef/>
      </w:r>
      <w:r w:rsidRPr="00193549">
        <w:t xml:space="preserve"> Volunteers’ contributed time can be considered a contribution to the revenue of the organisation.</w:t>
      </w:r>
    </w:p>
  </w:footnote>
  <w:footnote w:id="20">
    <w:p w:rsidR="00C62B98" w:rsidRPr="00193549" w:rsidRDefault="00C62B98" w:rsidP="00065BBD">
      <w:pPr>
        <w:pStyle w:val="Sourcenote"/>
        <w:jc w:val="both"/>
      </w:pPr>
      <w:r w:rsidRPr="00193549">
        <w:rPr>
          <w:rStyle w:val="FootnoteReference"/>
          <w:rFonts w:ascii="Frutiger LT Std 45 Light" w:hAnsi="Frutiger LT Std 45 Light"/>
        </w:rPr>
        <w:footnoteRef/>
      </w:r>
      <w:r w:rsidRPr="00193549">
        <w:t xml:space="preserve"> An interesting exception is the trend in recent of organisations previously registered as non-membership </w:t>
      </w:r>
      <w:r w:rsidRPr="00193549">
        <w:rPr>
          <w:i/>
        </w:rPr>
        <w:t>yayasan (</w:t>
      </w:r>
      <w:r w:rsidRPr="00193549">
        <w:t xml:space="preserve">foundation) switching their registration to the membership-based </w:t>
      </w:r>
      <w:r w:rsidRPr="00193549">
        <w:rPr>
          <w:i/>
        </w:rPr>
        <w:t>perkumpulan</w:t>
      </w:r>
      <w:r w:rsidRPr="00193549">
        <w:t xml:space="preserve"> (association) because of a sense that the classification better reflected their values (Antlöv et al, 2010).</w:t>
      </w:r>
    </w:p>
  </w:footnote>
  <w:footnote w:id="21">
    <w:p w:rsidR="00C62B98" w:rsidRPr="00193549" w:rsidRDefault="00C62B98" w:rsidP="00065BBD">
      <w:pPr>
        <w:pStyle w:val="Sourcenote"/>
        <w:jc w:val="both"/>
      </w:pPr>
      <w:r w:rsidRPr="00193549">
        <w:rPr>
          <w:rStyle w:val="FootnoteReference"/>
          <w:rFonts w:ascii="Frutiger LT Std 45 Light" w:hAnsi="Frutiger LT Std 45 Light"/>
        </w:rPr>
        <w:footnoteRef/>
      </w:r>
      <w:r w:rsidRPr="00193549">
        <w:t xml:space="preserve"> </w:t>
      </w:r>
      <w:r w:rsidRPr="00193549">
        <w:rPr>
          <w:rFonts w:eastAsia="Cambria" w:cs="Times New Roman"/>
        </w:rPr>
        <w:t xml:space="preserve">A small number of organisations have a regional focus encompassing multiple provinces, e.g. BaKTI in Eastern Indonesia. </w:t>
      </w:r>
    </w:p>
  </w:footnote>
  <w:footnote w:id="22">
    <w:p w:rsidR="00C62B98" w:rsidRPr="00193549" w:rsidRDefault="00C62B98" w:rsidP="00065BBD">
      <w:pPr>
        <w:pStyle w:val="Sourcenote"/>
        <w:jc w:val="both"/>
      </w:pPr>
      <w:r w:rsidRPr="00193549">
        <w:rPr>
          <w:rStyle w:val="FootnoteReference"/>
        </w:rPr>
        <w:footnoteRef/>
      </w:r>
      <w:r w:rsidRPr="00193549">
        <w:t xml:space="preserve"> The information on the nature of AusAID Indonesia’s partnerships with NGOs is based on analysis of AusAID financial information for the Review. AusAID readers please see Annex 8.</w:t>
      </w:r>
    </w:p>
  </w:footnote>
  <w:footnote w:id="23">
    <w:p w:rsidR="00C62B98" w:rsidRPr="00EE7407" w:rsidRDefault="00C62B98" w:rsidP="00EE7407">
      <w:pPr>
        <w:pStyle w:val="Sourcenote"/>
        <w:rPr>
          <w:lang w:val="id-ID"/>
        </w:rPr>
      </w:pPr>
      <w:r>
        <w:rPr>
          <w:rStyle w:val="FootnoteReference"/>
        </w:rPr>
        <w:footnoteRef/>
      </w:r>
      <w:r>
        <w:t xml:space="preserve"> </w:t>
      </w:r>
      <w:r w:rsidRPr="004D3E58">
        <w:t xml:space="preserve">This is likely </w:t>
      </w:r>
      <w:r>
        <w:rPr>
          <w:lang w:val="id-ID"/>
        </w:rPr>
        <w:t xml:space="preserve">dur </w:t>
      </w:r>
      <w:r w:rsidRPr="004D3E58">
        <w:t>primarily</w:t>
      </w:r>
      <w:r>
        <w:rPr>
          <w:lang w:val="id-ID"/>
        </w:rPr>
        <w:t xml:space="preserve"> to </w:t>
      </w:r>
      <w:r w:rsidRPr="004D3E58">
        <w:t xml:space="preserve">a concern of </w:t>
      </w:r>
      <w:r>
        <w:rPr>
          <w:lang w:val="id-ID"/>
        </w:rPr>
        <w:t xml:space="preserve">project budget </w:t>
      </w:r>
      <w:r w:rsidRPr="004D3E58">
        <w:t>absorption rather than specifically a hesitation to give out relatively small amounts of money through any given channel. There are dozens of short-term contracts on the AusAID books that are in the thousands of dollars, tiny compared to the overall budget.</w:t>
      </w:r>
    </w:p>
  </w:footnote>
  <w:footnote w:id="24">
    <w:p w:rsidR="00C62B98" w:rsidRPr="00193549" w:rsidRDefault="00C62B98" w:rsidP="00065BBD">
      <w:pPr>
        <w:pStyle w:val="Sourcenote"/>
        <w:jc w:val="both"/>
      </w:pPr>
      <w:r w:rsidRPr="00193549">
        <w:rPr>
          <w:rStyle w:val="FootnoteReference"/>
          <w:rFonts w:ascii="Frutiger LT Std 45 Light" w:hAnsi="Frutiger LT Std 45 Light"/>
        </w:rPr>
        <w:footnoteRef/>
      </w:r>
      <w:r w:rsidRPr="00193549">
        <w:t xml:space="preserve"> Legally, some organisations that the review considered INGOs are registered with the Government of Indonesia (GoI) as domestic organisations (e.g., World Wildlife Fund, International Animal Rescue). However, given the financial and management support from the global headquarters and relatively high profile that these organisations enjoy due to their international affiliations and name, conceptually they “act” as INGOs due to their privileged position compared to domestic NGOs. There are some Indonesian NGOs that have registered in the US to take advantage of tax-exempt donations from supporters there (e.g. Gunung Palung in Ketapang, Lontar in Jakarta). There is a new USAID Asia regional program for Indonesian NGOs to provide support to CSOs in other Southeast Asian countries, IKAT US. Other than that, the Review has not encountered any NGOs based in Indonesia that operate programs outside of the country.  </w:t>
      </w:r>
    </w:p>
  </w:footnote>
  <w:footnote w:id="25">
    <w:p w:rsidR="00C62B98" w:rsidRPr="00193549" w:rsidRDefault="00C62B98" w:rsidP="00065BBD">
      <w:pPr>
        <w:pStyle w:val="Sourcenote"/>
        <w:jc w:val="both"/>
      </w:pPr>
      <w:r w:rsidRPr="00193549">
        <w:rPr>
          <w:rStyle w:val="FootnoteReference"/>
        </w:rPr>
        <w:footnoteRef/>
      </w:r>
      <w:r w:rsidRPr="00193549">
        <w:t xml:space="preserve"> Kemitraan and ACE are two examples of Indonesian NGOs that serve in a “managing contractor” role.</w:t>
      </w:r>
    </w:p>
  </w:footnote>
  <w:footnote w:id="26">
    <w:p w:rsidR="00C62B98" w:rsidRPr="00193549" w:rsidRDefault="00C62B98" w:rsidP="00AB2E87">
      <w:pPr>
        <w:pStyle w:val="Sourcenote"/>
        <w:spacing w:after="0"/>
        <w:jc w:val="both"/>
      </w:pPr>
      <w:r w:rsidRPr="00193549">
        <w:rPr>
          <w:rStyle w:val="FootnoteReference"/>
          <w:rFonts w:ascii="Frutiger LT Std 45 Light" w:hAnsi="Frutiger LT Std 45 Light"/>
        </w:rPr>
        <w:footnoteRef/>
      </w:r>
      <w:r w:rsidRPr="00193549">
        <w:t xml:space="preserve"> E.g. </w:t>
      </w:r>
      <w:r w:rsidRPr="00193549">
        <w:rPr>
          <w:i/>
        </w:rPr>
        <w:t>Undang-undang No. 8 Tahun</w:t>
      </w:r>
      <w:r w:rsidRPr="00193549">
        <w:t xml:space="preserve"> </w:t>
      </w:r>
      <w:r w:rsidRPr="00193549">
        <w:rPr>
          <w:i/>
        </w:rPr>
        <w:t>1985</w:t>
      </w:r>
      <w:r w:rsidRPr="00193549">
        <w:t xml:space="preserve"> and the </w:t>
      </w:r>
      <w:r w:rsidRPr="00193549">
        <w:rPr>
          <w:i/>
        </w:rPr>
        <w:t>Peraturan Pemerintah (PP) No. 18 Tahun 1986</w:t>
      </w:r>
      <w:r w:rsidRPr="00193549">
        <w:t xml:space="preserve"> (law regarding mass organisations and its implementing regulation) and </w:t>
      </w:r>
      <w:r w:rsidRPr="00193549">
        <w:rPr>
          <w:i/>
        </w:rPr>
        <w:t>PP 29/1980</w:t>
      </w:r>
      <w:r w:rsidRPr="00193549">
        <w:t xml:space="preserve"> (regarding donation/fundraising).</w:t>
      </w:r>
    </w:p>
  </w:footnote>
  <w:footnote w:id="27">
    <w:p w:rsidR="00C62B98" w:rsidRPr="00193549" w:rsidRDefault="00C62B98" w:rsidP="00AB2E87">
      <w:pPr>
        <w:pStyle w:val="FootnoteText"/>
        <w:spacing w:after="0"/>
        <w:rPr>
          <w:lang w:val="en-AU"/>
        </w:rPr>
      </w:pPr>
      <w:r w:rsidRPr="00193549">
        <w:rPr>
          <w:rStyle w:val="FootnoteReference"/>
          <w:sz w:val="16"/>
          <w:lang w:val="en-AU"/>
        </w:rPr>
        <w:footnoteRef/>
      </w:r>
      <w:r w:rsidRPr="00193549">
        <w:rPr>
          <w:sz w:val="16"/>
          <w:lang w:val="en-AU"/>
        </w:rPr>
        <w:t xml:space="preserve"> </w:t>
      </w:r>
      <w:r w:rsidRPr="00193549">
        <w:rPr>
          <w:rStyle w:val="SourcenoteChar"/>
        </w:rPr>
        <w:t>Prasetyantoko and Ajisuksmo, 2012</w:t>
      </w:r>
    </w:p>
  </w:footnote>
  <w:footnote w:id="28">
    <w:p w:rsidR="00C62B98" w:rsidRPr="00193549" w:rsidRDefault="00C62B98" w:rsidP="00065BBD">
      <w:pPr>
        <w:pStyle w:val="Sourcenote"/>
        <w:jc w:val="both"/>
      </w:pPr>
      <w:r w:rsidRPr="00193549">
        <w:rPr>
          <w:rStyle w:val="FootnoteReference"/>
        </w:rPr>
        <w:footnoteRef/>
      </w:r>
      <w:r w:rsidRPr="00193549">
        <w:t xml:space="preserve"> Personal communication, H. Antlöv, 3 December 2012</w:t>
      </w:r>
    </w:p>
  </w:footnote>
  <w:footnote w:id="29">
    <w:p w:rsidR="00C62B98" w:rsidRPr="00193549" w:rsidRDefault="00C62B98" w:rsidP="00020401">
      <w:pPr>
        <w:pStyle w:val="Sourcenote"/>
        <w:jc w:val="both"/>
      </w:pPr>
      <w:r w:rsidRPr="00193549">
        <w:rPr>
          <w:rStyle w:val="FootnoteReference"/>
        </w:rPr>
        <w:footnoteRef/>
      </w:r>
      <w:r w:rsidRPr="00193549">
        <w:t xml:space="preserve"> Latin American NGOs also experienced this identity crisis after transitions from authoritarian rule in the region (Banks and Hulme, 2012).</w:t>
      </w:r>
    </w:p>
  </w:footnote>
  <w:footnote w:id="30">
    <w:p w:rsidR="00C62B98" w:rsidRPr="00193549" w:rsidRDefault="00C62B98" w:rsidP="00C309EE">
      <w:pPr>
        <w:pStyle w:val="Sourcenote"/>
        <w:jc w:val="both"/>
      </w:pPr>
      <w:r w:rsidRPr="00193549">
        <w:rPr>
          <w:rStyle w:val="FootnoteReference"/>
        </w:rPr>
        <w:footnoteRef/>
      </w:r>
      <w:r w:rsidRPr="00193549">
        <w:t xml:space="preserve"> Act Alliance, 2011, p. 3</w:t>
      </w:r>
    </w:p>
  </w:footnote>
  <w:footnote w:id="31">
    <w:p w:rsidR="00C62B98" w:rsidRPr="00193549" w:rsidRDefault="00C62B98" w:rsidP="00C309EE">
      <w:pPr>
        <w:pStyle w:val="Sourcenote"/>
        <w:jc w:val="both"/>
      </w:pPr>
      <w:r w:rsidRPr="00193549">
        <w:rPr>
          <w:rStyle w:val="FootnoteReference"/>
        </w:rPr>
        <w:footnoteRef/>
      </w:r>
      <w:r w:rsidRPr="00193549">
        <w:t xml:space="preserve"> In this context, “community organisations” is used for the Review as the best translation for the text of the draft law and should not be confused with the “community-based organisations” referenced in the section on positioning NGOs. Although “</w:t>
      </w:r>
      <w:r w:rsidRPr="00193549">
        <w:rPr>
          <w:i/>
        </w:rPr>
        <w:t>ormas</w:t>
      </w:r>
      <w:r w:rsidRPr="00193549">
        <w:t>” has historically been used as the shortening of “</w:t>
      </w:r>
      <w:r w:rsidRPr="00193549">
        <w:rPr>
          <w:i/>
        </w:rPr>
        <w:t>organisasi massa</w:t>
      </w:r>
      <w:r w:rsidRPr="00193549">
        <w:t xml:space="preserve">” or mass-based organisations, the </w:t>
      </w:r>
      <w:r w:rsidRPr="00193549">
        <w:rPr>
          <w:i/>
        </w:rPr>
        <w:t>RUU Ormas</w:t>
      </w:r>
      <w:r w:rsidRPr="00193549">
        <w:t xml:space="preserve"> draft text refers as of December 2012 to “</w:t>
      </w:r>
      <w:r w:rsidRPr="00193549">
        <w:rPr>
          <w:i/>
        </w:rPr>
        <w:t>organisasi masyarakat</w:t>
      </w:r>
      <w:r w:rsidRPr="00193549">
        <w:t xml:space="preserve">,” which translates best to “community organisations” (GoI, 2011) Moreover, the </w:t>
      </w:r>
      <w:r w:rsidRPr="00193549">
        <w:rPr>
          <w:i/>
        </w:rPr>
        <w:t>RUU Ormas</w:t>
      </w:r>
      <w:r w:rsidRPr="00193549">
        <w:t xml:space="preserve"> is meant to cover any and all non-state, non-commercial organisations and thus the meaning of “</w:t>
      </w:r>
      <w:r w:rsidRPr="00193549">
        <w:rPr>
          <w:i/>
        </w:rPr>
        <w:t>ormas</w:t>
      </w:r>
      <w:r w:rsidRPr="00193549">
        <w:t xml:space="preserve">” in the text is broader than mass-based organisations. </w:t>
      </w:r>
    </w:p>
  </w:footnote>
  <w:footnote w:id="32">
    <w:p w:rsidR="00C62B98" w:rsidRPr="00193549" w:rsidRDefault="00C62B98" w:rsidP="00F0025D">
      <w:pPr>
        <w:pStyle w:val="Sourcenote"/>
        <w:jc w:val="both"/>
      </w:pPr>
      <w:r w:rsidRPr="00193549">
        <w:rPr>
          <w:rStyle w:val="FootnoteReference"/>
          <w:rFonts w:ascii="Frutiger LT Std 45 Light" w:hAnsi="Frutiger LT Std 45 Light"/>
          <w:sz w:val="20"/>
        </w:rPr>
        <w:footnoteRef/>
      </w:r>
      <w:r w:rsidRPr="00193549">
        <w:rPr>
          <w:sz w:val="20"/>
        </w:rPr>
        <w:t xml:space="preserve"> </w:t>
      </w:r>
      <w:r w:rsidRPr="00193549">
        <w:t>The “Jakarta Commitment: Aid for Development Effectiveness Indonesia’s Road Map to 2014” (2009), linked to the Paris Declaration on Aid Effectiveness and the Accra Agenda for Action</w:t>
      </w:r>
    </w:p>
  </w:footnote>
  <w:footnote w:id="33">
    <w:p w:rsidR="00C62B98" w:rsidRPr="00193549" w:rsidRDefault="00C62B98" w:rsidP="00020401">
      <w:pPr>
        <w:pStyle w:val="Sourcenote"/>
        <w:jc w:val="both"/>
      </w:pPr>
      <w:r w:rsidRPr="00193549">
        <w:rPr>
          <w:rStyle w:val="FootnoteReference"/>
          <w:rFonts w:ascii="Frutiger LT Std 45 Light" w:hAnsi="Frutiger LT Std 45 Light"/>
        </w:rPr>
        <w:footnoteRef/>
      </w:r>
      <w:r w:rsidRPr="00193549">
        <w:t xml:space="preserve"> To the extent that INGOs channel public funding from abroad they serve as donors in their own right.</w:t>
      </w:r>
    </w:p>
  </w:footnote>
  <w:footnote w:id="34">
    <w:p w:rsidR="00C62B98" w:rsidRPr="00193549" w:rsidRDefault="00C62B98" w:rsidP="00020401">
      <w:pPr>
        <w:pStyle w:val="Sourcenote"/>
        <w:jc w:val="both"/>
      </w:pPr>
      <w:r w:rsidRPr="00193549">
        <w:rPr>
          <w:rStyle w:val="FootnoteReference"/>
        </w:rPr>
        <w:footnoteRef/>
      </w:r>
      <w:r w:rsidRPr="00193549">
        <w:t xml:space="preserve"> As many as 22 countries and multilateral institutions signed the 2009 Jakarta Commitment.</w:t>
      </w:r>
    </w:p>
  </w:footnote>
  <w:footnote w:id="35">
    <w:p w:rsidR="00C62B98" w:rsidRPr="00193549" w:rsidRDefault="00C62B98" w:rsidP="00065BBD">
      <w:pPr>
        <w:pStyle w:val="Sourcenote"/>
        <w:jc w:val="both"/>
      </w:pPr>
      <w:r w:rsidRPr="00193549">
        <w:rPr>
          <w:rStyle w:val="FootnoteReference"/>
        </w:rPr>
        <w:footnoteRef/>
      </w:r>
      <w:r w:rsidRPr="00193549">
        <w:t xml:space="preserve"> The government data comes from PPATK, 2010. The 20% estimate comes from Kalbar district government data spot-checking by the Review team. One aspect of the Phase II proposal will be to continue work on surveying and mapping NGOs to further refine and expand that data available for regional comparisons and other analysis. Another will be to build an interactive database and map that users can update through online and mobile phone technology. This estimate can be refined further in Phase II and analysis conducted such that an approximate figure for the number of active, viable NGOs in each district can be generated.</w:t>
      </w:r>
    </w:p>
  </w:footnote>
  <w:footnote w:id="36">
    <w:p w:rsidR="00C62B98" w:rsidRPr="00193549" w:rsidRDefault="00C62B98" w:rsidP="00065BBD">
      <w:pPr>
        <w:pStyle w:val="Sourcenote"/>
        <w:jc w:val="both"/>
      </w:pPr>
      <w:r w:rsidRPr="00193549">
        <w:rPr>
          <w:rStyle w:val="FootnoteReference"/>
          <w:rFonts w:ascii="Frutiger LT Std 45 Light" w:hAnsi="Frutiger LT Std 45 Light"/>
        </w:rPr>
        <w:footnoteRef/>
      </w:r>
      <w:r w:rsidRPr="00193549">
        <w:t xml:space="preserve"> The Review team chose these districts based on a general interest is visiting areas off Java, a compilation of recommendations from informants, and availability of local contacts. Based on the experiences there the Review will recommend for Phase II more extended and in-depth field studies in a larger number of districts throughout Indonesia chosen through systematic attention to factors such as the strength and basis of the local economy, presence or lack of private industry, access to basic services, and location in or outside AusAID’s priority regions.</w:t>
      </w:r>
    </w:p>
  </w:footnote>
  <w:footnote w:id="37">
    <w:p w:rsidR="00C62B98" w:rsidRPr="00193549" w:rsidRDefault="00C62B98" w:rsidP="00065BBD">
      <w:pPr>
        <w:pStyle w:val="Sourcenote"/>
        <w:jc w:val="both"/>
      </w:pPr>
      <w:r w:rsidRPr="00193549">
        <w:rPr>
          <w:rStyle w:val="FootnoteReference"/>
        </w:rPr>
        <w:footnoteRef/>
      </w:r>
      <w:r w:rsidRPr="00193549">
        <w:t xml:space="preserve"> A substantial literature exists on civil society’s efforts to engage government at a subnational level though they do not tend to take an approach that provides comparative insights into different features of the civil society or NGO sector in those places. See e.g., MacLaren et. al, 2011; works by Antlöv; Triwibowo, 2011; Sidel 2004; Golub 2006; McCarthy &amp; Kirana, 2006.  </w:t>
      </w:r>
    </w:p>
  </w:footnote>
  <w:footnote w:id="38">
    <w:p w:rsidR="00C62B98" w:rsidRPr="00193549" w:rsidRDefault="00C62B98" w:rsidP="00065BBD">
      <w:pPr>
        <w:pStyle w:val="Sourcenote"/>
        <w:jc w:val="both"/>
      </w:pPr>
      <w:r w:rsidRPr="00193549">
        <w:rPr>
          <w:rStyle w:val="FootnoteReference"/>
          <w:rFonts w:ascii="Frutiger LT Std 45 Light" w:hAnsi="Frutiger LT Std 45 Light"/>
        </w:rPr>
        <w:footnoteRef/>
      </w:r>
      <w:r w:rsidRPr="00193549">
        <w:t xml:space="preserve"> This correlation is statistically significant at the highest level. Pearson’s correlation and bivariate regression were used to examine these questions. The reasons for outliers evident from the visual representation in Annex 5, Maps 5-1 and 5-2, such as Aceh and Lampung are not clear. They may lie in the quality of data available, or in Aceh’s case with the tremendous rise in the number of NGOs after 2004’s Tsunami and the influx of donor funding that followed. Many such NGOs have gone inactive but may still appear on government registration lists.</w:t>
      </w:r>
    </w:p>
  </w:footnote>
  <w:footnote w:id="39">
    <w:p w:rsidR="00C62B98" w:rsidRPr="00193549" w:rsidRDefault="00C62B98" w:rsidP="00065BBD">
      <w:pPr>
        <w:pStyle w:val="Sourcenote"/>
        <w:jc w:val="both"/>
      </w:pPr>
      <w:r w:rsidRPr="00193549">
        <w:rPr>
          <w:rStyle w:val="FootnoteReference"/>
          <w:rFonts w:ascii="Frutiger LT Std 45 Light" w:hAnsi="Frutiger LT Std 45 Light"/>
        </w:rPr>
        <w:footnoteRef/>
      </w:r>
      <w:r w:rsidRPr="00193549">
        <w:t xml:space="preserve"> Most notably, the number of NGOs in Jakarta proper (DKI Jakarta) is disproportionately high compared to its population, 18% - 22% of NGOs compared to 4% of the population. (The 18 – 22% range given for DKI Jakarta proportion of NGOs respectively reflects the percentage in the Review database and the percentage based on government data.) However, there is no way to tell from existing data how many of the NGOs registered in Jakarta have a national or a Jakarta-level scope of focus. In some cases, NGOs may be started as their own income-generating schemes according to both Indonesia-specific and comparative sources (e.g. Holloway, 2001). The disproportion may be skewed additionally high due to internet access issues outside of urban areas and possibly increased likelihood to register in urban areas -- the data for the Review database was sourced primarily from online databases and mailing lists. </w:t>
      </w:r>
    </w:p>
  </w:footnote>
  <w:footnote w:id="40">
    <w:p w:rsidR="00C62B98" w:rsidRPr="00193549" w:rsidRDefault="00C62B98" w:rsidP="00065BBD">
      <w:pPr>
        <w:pStyle w:val="Sourcenote"/>
        <w:jc w:val="both"/>
        <w:rPr>
          <w:rStyle w:val="FootnoteReference"/>
          <w:rFonts w:ascii="Frutiger LT Std 45 Light" w:hAnsi="Frutiger LT Std 45 Light"/>
        </w:rPr>
      </w:pPr>
      <w:r w:rsidRPr="00193549">
        <w:rPr>
          <w:rStyle w:val="FootnoteReference"/>
          <w:rFonts w:ascii="Frutiger LT Std 45 Light" w:hAnsi="Frutiger LT Std 45 Light"/>
        </w:rPr>
        <w:footnoteRef/>
      </w:r>
      <w:r w:rsidRPr="00193549">
        <w:rPr>
          <w:rStyle w:val="FootnoteReference"/>
          <w:rFonts w:ascii="Frutiger LT Std 45 Light" w:hAnsi="Frutiger LT Std 45 Light"/>
        </w:rPr>
        <w:t xml:space="preserve"> </w:t>
      </w:r>
      <w:r w:rsidRPr="00193549">
        <w:t>Given the broad focus of Phase I the Revie</w:t>
      </w:r>
      <w:r>
        <w:t xml:space="preserve">w did not analyse in any depth </w:t>
      </w:r>
      <w:r w:rsidRPr="00193549">
        <w:t>existing subsector reviews on e.g. human rights organisations, environmental organisations, or women’s rights organisations, or gather the specialised knowledge of practitioners in the areas of disaster prevention and response, legal aid and conflict and development. For Phase II these studies and ongoing work at AIFDR, AIPJ, TAF, the World Bank’s Justice for the Poor and Conflict and Development programs, AusAID Health unit and on the subsector of disabled people’s organisations will be important sources. Although think tanks, research institutions, and universities are often NGOs and have an important role to play within the sector, most other work from AusAID’s Knowledge Sector Unit is focused specifically on such institutions</w:t>
      </w:r>
    </w:p>
  </w:footnote>
  <w:footnote w:id="41">
    <w:p w:rsidR="00C62B98" w:rsidRPr="00193549" w:rsidRDefault="00C62B98" w:rsidP="00065BBD">
      <w:pPr>
        <w:pStyle w:val="Sourcenote"/>
        <w:jc w:val="both"/>
      </w:pPr>
      <w:r w:rsidRPr="00193549">
        <w:rPr>
          <w:rStyle w:val="FootnoteReference"/>
          <w:rFonts w:ascii="Frutiger LT Std 45 Light" w:hAnsi="Frutiger LT Std 45 Light"/>
          <w:sz w:val="20"/>
          <w:szCs w:val="20"/>
        </w:rPr>
        <w:footnoteRef/>
      </w:r>
      <w:r w:rsidRPr="00193549">
        <w:t xml:space="preserve"> This type of relationship may be more common in Indonesia than in other countries based on comparative literature (e.g. Banks and Hulme, 2012). However, in Bangladesh, most NGOs have a central/branch structure (Varun and Galef, 2005). With notable exceptions such as Gunung Palung in Ketapang, non-membership based local organisations are in practise community service groups that gather together on a regular or semi-regular basis to do charity work or small, finite community improvement projects, rather than NGOs with an organisational structure and identity separate from the individuals. In other cases, the organisations exist in name only, promoted by an individual or small group without substantive activities.</w:t>
      </w:r>
    </w:p>
  </w:footnote>
  <w:footnote w:id="42">
    <w:p w:rsidR="00C62B98" w:rsidRPr="00193549" w:rsidRDefault="00C62B98" w:rsidP="00065BBD">
      <w:pPr>
        <w:pStyle w:val="Sourcenote"/>
        <w:jc w:val="both"/>
      </w:pPr>
      <w:r w:rsidRPr="00193549">
        <w:rPr>
          <w:rStyle w:val="FootnoteReference"/>
          <w:rFonts w:ascii="Frutiger LT Std 45 Light" w:hAnsi="Frutiger LT Std 45 Light"/>
        </w:rPr>
        <w:footnoteRef/>
      </w:r>
      <w:r w:rsidRPr="00193549">
        <w:rPr>
          <w:rStyle w:val="FootnoteReference"/>
          <w:rFonts w:ascii="Frutiger LT Std 45 Light" w:hAnsi="Frutiger LT Std 45 Light"/>
        </w:rPr>
        <w:t xml:space="preserve"> </w:t>
      </w:r>
      <w:r w:rsidRPr="00193549">
        <w:t xml:space="preserve">Fifty-nine NGOs registered in STATT’s NGO list reported participation in 134 networks, or 2.3 networks per organisation. In addition to domestic networks, several NGOs are involved in global networks (Ibrahim, 2006). </w:t>
      </w:r>
      <w:r w:rsidRPr="00193549">
        <w:rPr>
          <w:i/>
        </w:rPr>
        <w:t>Wahana Lingkungan Hidup</w:t>
      </w:r>
      <w:r w:rsidRPr="00193549">
        <w:t xml:space="preserve"> (Indonesian Environmental Forum or WALHI), itself a coalition of NGOs, is a member of the Friends of the Earth International. </w:t>
      </w:r>
      <w:r w:rsidRPr="00193549">
        <w:rPr>
          <w:i/>
        </w:rPr>
        <w:t>Solidaritas Perempuan</w:t>
      </w:r>
      <w:r w:rsidRPr="00193549">
        <w:t>, which work in the women’s rights issue, is the member of the Global Alliance Against Trafficking Women and Asia Pacific Women Law Development. Several NGOs in the agriculture sector are members of International Federation on Organic Agriculture Movement and the Asia Pacific Pesticide Action Network.</w:t>
      </w:r>
    </w:p>
  </w:footnote>
  <w:footnote w:id="43">
    <w:p w:rsidR="00C62B98" w:rsidRPr="00193549" w:rsidRDefault="00C62B98" w:rsidP="00065BBD">
      <w:pPr>
        <w:pStyle w:val="Sourcenote"/>
        <w:jc w:val="both"/>
      </w:pPr>
      <w:r w:rsidRPr="00193549">
        <w:rPr>
          <w:rStyle w:val="FootnoteReference"/>
        </w:rPr>
        <w:footnoteRef/>
      </w:r>
      <w:r w:rsidRPr="00193549">
        <w:t xml:space="preserve"> Clark, nd: 3. Countries to consider as stronger examples include Brazil, Cambodia, India, the Philippines, and South Africa. Networks in these countries have successfully implemented self-governance systems for NGOs and provide capacity development activities and grants. They also perform advocacy on issues that affect the NGOs.</w:t>
      </w:r>
    </w:p>
  </w:footnote>
  <w:footnote w:id="44">
    <w:p w:rsidR="00C62B98" w:rsidRPr="00193549" w:rsidRDefault="00C62B98" w:rsidP="00065BBD">
      <w:pPr>
        <w:pStyle w:val="Sourcenote"/>
        <w:jc w:val="both"/>
      </w:pPr>
      <w:r w:rsidRPr="00193549">
        <w:rPr>
          <w:rStyle w:val="FootnoteReference"/>
          <w:rFonts w:ascii="Frutiger LT Std 45 Light" w:hAnsi="Frutiger LT Std 45 Light"/>
        </w:rPr>
        <w:footnoteRef/>
      </w:r>
      <w:r w:rsidRPr="00193549">
        <w:rPr>
          <w:rStyle w:val="FootnoteReference"/>
          <w:rFonts w:ascii="Frutiger LT Std 45 Light" w:hAnsi="Frutiger LT Std 45 Light"/>
        </w:rPr>
        <w:t xml:space="preserve"> </w:t>
      </w:r>
      <w:r w:rsidRPr="00193549">
        <w:t xml:space="preserve">A number of examples are networking for the elimination of violence against women, coalition on the law concerning </w:t>
      </w:r>
      <w:r w:rsidRPr="00193549">
        <w:rPr>
          <w:i/>
        </w:rPr>
        <w:t>yayasan</w:t>
      </w:r>
      <w:r w:rsidRPr="00193549">
        <w:t xml:space="preserve"> (foundations), coalition for the freedom of information, working group for law on state defence, and coalition for participatory lawmaking process.</w:t>
      </w:r>
    </w:p>
  </w:footnote>
  <w:footnote w:id="45">
    <w:p w:rsidR="00C62B98" w:rsidRPr="00193549" w:rsidRDefault="00C62B98" w:rsidP="00933B14">
      <w:pPr>
        <w:pStyle w:val="Sourcenote"/>
        <w:jc w:val="both"/>
      </w:pPr>
      <w:r w:rsidRPr="00193549">
        <w:rPr>
          <w:rStyle w:val="FootnoteReference"/>
        </w:rPr>
        <w:footnoteRef/>
      </w:r>
      <w:r w:rsidRPr="00193549">
        <w:t xml:space="preserve"> Clark, nd; McCarthy and Kirana, 2006:13 </w:t>
      </w:r>
    </w:p>
  </w:footnote>
  <w:footnote w:id="46">
    <w:p w:rsidR="00C62B98" w:rsidRPr="00193549" w:rsidRDefault="00C62B98" w:rsidP="00933B14">
      <w:pPr>
        <w:pStyle w:val="Sourcenote"/>
        <w:jc w:val="both"/>
      </w:pPr>
      <w:r w:rsidRPr="00193549">
        <w:rPr>
          <w:rStyle w:val="FootnoteReference"/>
        </w:rPr>
        <w:footnoteRef/>
      </w:r>
      <w:r w:rsidRPr="00193549">
        <w:rPr>
          <w:rStyle w:val="FootnoteReference"/>
        </w:rPr>
        <w:t xml:space="preserve"> </w:t>
      </w:r>
      <w:r w:rsidRPr="00193549">
        <w:t>In the latter case, this may reflect the reality of staff members normally connected to the central office taking up a post in a new location. While not isolated from a national network they may not have the same connection to the local context as a truly local NGO.</w:t>
      </w:r>
    </w:p>
  </w:footnote>
  <w:footnote w:id="47">
    <w:p w:rsidR="00C62B98" w:rsidRPr="00C92061" w:rsidRDefault="00C62B98" w:rsidP="00065BBD">
      <w:pPr>
        <w:pStyle w:val="Sourcenote"/>
        <w:jc w:val="both"/>
        <w:rPr>
          <w:lang w:val="id-ID"/>
        </w:rPr>
      </w:pPr>
      <w:r w:rsidRPr="00193549">
        <w:rPr>
          <w:rStyle w:val="FootnoteReference"/>
        </w:rPr>
        <w:footnoteRef/>
      </w:r>
      <w:r w:rsidRPr="00193549">
        <w:t xml:space="preserve"> The Review will need during Phase II to further refine and gather information on existing support organisations to provide a more exact number and data on the types of activities thatt they perform. The numbers provided are based on skimming and quick classification based on sparse information in the Review database, qualitative knowledge of the sector and a 2002 publication on grantmaking organisations (</w:t>
      </w:r>
      <w:r>
        <w:rPr>
          <w:lang w:val="id-ID"/>
        </w:rPr>
        <w:t>Ibrahim, 2002</w:t>
      </w:r>
      <w:r w:rsidRPr="00193549">
        <w:t>)</w:t>
      </w:r>
      <w:r>
        <w:rPr>
          <w:lang w:val="id-ID"/>
        </w:rPr>
        <w:t>.</w:t>
      </w:r>
    </w:p>
  </w:footnote>
  <w:footnote w:id="48">
    <w:p w:rsidR="00C62B98" w:rsidRPr="00193549" w:rsidRDefault="00C62B98" w:rsidP="00065BBD">
      <w:pPr>
        <w:pStyle w:val="Sourcenote"/>
        <w:jc w:val="both"/>
      </w:pPr>
      <w:r w:rsidRPr="00193549">
        <w:rPr>
          <w:rStyle w:val="FootnoteReference"/>
        </w:rPr>
        <w:footnoteRef/>
      </w:r>
      <w:r w:rsidRPr="00193549">
        <w:t xml:space="preserve"> </w:t>
      </w:r>
      <w:r w:rsidRPr="00193549">
        <w:rPr>
          <w:i/>
        </w:rPr>
        <w:t>Yayasan</w:t>
      </w:r>
      <w:r w:rsidRPr="00193549">
        <w:t xml:space="preserve"> can officially go “out of business” but it requires a ruling by the courts (GoI, 2001., </w:t>
      </w:r>
      <w:r w:rsidRPr="00193549">
        <w:rPr>
          <w:i/>
        </w:rPr>
        <w:t>Pasal 62 UU 16/2001 Tentang Yayasan</w:t>
      </w:r>
      <w:r w:rsidRPr="00193549">
        <w:t>).</w:t>
      </w:r>
    </w:p>
  </w:footnote>
  <w:footnote w:id="49">
    <w:p w:rsidR="00C62B98" w:rsidRPr="00193549" w:rsidRDefault="00C62B98" w:rsidP="00065BBD">
      <w:pPr>
        <w:pStyle w:val="Sourcenote"/>
        <w:jc w:val="both"/>
      </w:pPr>
      <w:r w:rsidRPr="00193549">
        <w:rPr>
          <w:rStyle w:val="FootnoteReference"/>
        </w:rPr>
        <w:footnoteRef/>
      </w:r>
      <w:r w:rsidRPr="00193549">
        <w:t xml:space="preserve"> A sixth organisation seems highly dependent on the founder/director but given that it has recently attempted a leadership transition the Review is considering it “tipping point.”</w:t>
      </w:r>
    </w:p>
  </w:footnote>
  <w:footnote w:id="50">
    <w:p w:rsidR="00C62B98" w:rsidRPr="00193549" w:rsidRDefault="00C62B98" w:rsidP="00065BBD">
      <w:pPr>
        <w:pStyle w:val="Sourcenote"/>
        <w:jc w:val="both"/>
      </w:pPr>
      <w:r w:rsidRPr="00193549">
        <w:rPr>
          <w:rStyle w:val="FootnoteReference"/>
        </w:rPr>
        <w:footnoteRef/>
      </w:r>
      <w:r w:rsidRPr="00193549">
        <w:t xml:space="preserve"> A useful illustrative example here would be the rise and fall in the number of local NGOs active in the province of Aceh after the Indian Ocean tsunami in 2004 and the subsequent influx of funding to the area. However, despite extensive searching for the Review and multiple sources examining the proliferation and challenges of INGOs in Aceh post-tsunami, no systematic analysis on the effect on the local Acehnese NGO sector was found. See e.g. ACARP, 2007, Brassard, 2009, Masyrafah and McKeon, 2008 on international coordination.</w:t>
      </w:r>
    </w:p>
  </w:footnote>
  <w:footnote w:id="51">
    <w:p w:rsidR="00C62B98" w:rsidRPr="00193549" w:rsidRDefault="00C62B98" w:rsidP="006871DA">
      <w:pPr>
        <w:pStyle w:val="Sourcenote"/>
        <w:jc w:val="both"/>
      </w:pPr>
      <w:r w:rsidRPr="00193549">
        <w:rPr>
          <w:rStyle w:val="FootnoteReference"/>
        </w:rPr>
        <w:footnoteRef/>
      </w:r>
      <w:r w:rsidRPr="00193549">
        <w:t xml:space="preserve"> The latter statement could not be verified for Kalbar. Given the high degree of interrelationship between provincial NGOs in the capital of NTT and district-level NGOs there, more NTT provincial organisation were consulted for the Review compared to Ketapang, where organisations have little active connection to organisations based in Pontianak.</w:t>
      </w:r>
    </w:p>
  </w:footnote>
  <w:footnote w:id="52">
    <w:p w:rsidR="00C62B98" w:rsidRPr="00193549" w:rsidRDefault="00C62B98" w:rsidP="00065BBD">
      <w:pPr>
        <w:pStyle w:val="Sourcenote"/>
        <w:jc w:val="both"/>
        <w:rPr>
          <w:i/>
        </w:rPr>
      </w:pPr>
      <w:r w:rsidRPr="00193549">
        <w:rPr>
          <w:rStyle w:val="FootnoteReference"/>
          <w:rFonts w:ascii="Frutiger LT Std 45 Light" w:hAnsi="Frutiger LT Std 45 Light"/>
        </w:rPr>
        <w:footnoteRef/>
      </w:r>
      <w:r w:rsidRPr="00193549">
        <w:t xml:space="preserve"> Antlöv, Brinkerhoff, and Rapp, 2010: 426 </w:t>
      </w:r>
    </w:p>
  </w:footnote>
  <w:footnote w:id="53">
    <w:p w:rsidR="00C62B98" w:rsidRPr="00193549" w:rsidRDefault="00C62B98" w:rsidP="00065BBD">
      <w:pPr>
        <w:pStyle w:val="Sourcenote"/>
        <w:jc w:val="both"/>
      </w:pPr>
      <w:r w:rsidRPr="00193549">
        <w:rPr>
          <w:rStyle w:val="FootnoteReference"/>
        </w:rPr>
        <w:footnoteRef/>
      </w:r>
      <w:r w:rsidRPr="00193549">
        <w:t xml:space="preserve"> Possible exceptions that could be examined further are the TIFA Foundation and Kemitraan, national intermediary organisations (personal communication, H. Antlöv, 3 December 2012).</w:t>
      </w:r>
    </w:p>
  </w:footnote>
  <w:footnote w:id="54">
    <w:p w:rsidR="00C62B98" w:rsidRPr="00193549" w:rsidRDefault="00C62B98" w:rsidP="00065BBD">
      <w:pPr>
        <w:pStyle w:val="Sourcenote"/>
        <w:jc w:val="both"/>
        <w:rPr>
          <w:b/>
          <w:sz w:val="20"/>
          <w:szCs w:val="20"/>
        </w:rPr>
      </w:pPr>
      <w:r w:rsidRPr="00193549">
        <w:rPr>
          <w:rStyle w:val="FootnoteReference"/>
          <w:rFonts w:ascii="Frutiger LT Std 45 Light" w:hAnsi="Frutiger LT Std 45 Light"/>
          <w:sz w:val="20"/>
          <w:szCs w:val="20"/>
        </w:rPr>
        <w:footnoteRef/>
      </w:r>
      <w:r w:rsidRPr="00193549">
        <w:rPr>
          <w:sz w:val="20"/>
          <w:szCs w:val="20"/>
        </w:rPr>
        <w:t xml:space="preserve"> </w:t>
      </w:r>
      <w:r w:rsidRPr="00193549">
        <w:rPr>
          <w:szCs w:val="20"/>
        </w:rPr>
        <w:t>Multiple observers commented that the legal requirements for Boards of Foundations (</w:t>
      </w:r>
      <w:r w:rsidRPr="00193549">
        <w:rPr>
          <w:i/>
          <w:szCs w:val="20"/>
        </w:rPr>
        <w:t>yayasan)</w:t>
      </w:r>
      <w:r w:rsidRPr="00193549">
        <w:rPr>
          <w:szCs w:val="20"/>
        </w:rPr>
        <w:t xml:space="preserve"> were unrealistically complex and had unrealistic expectations about the availability of qualified, interested people. NGOs rarely follow the regulations in practice. Law Number 16 of 2001 and its revision Law Number 28 of 2004 regulate that every </w:t>
      </w:r>
      <w:r w:rsidRPr="00193549">
        <w:rPr>
          <w:i/>
          <w:szCs w:val="20"/>
        </w:rPr>
        <w:t>Yayasan</w:t>
      </w:r>
      <w:r w:rsidRPr="00193549">
        <w:rPr>
          <w:szCs w:val="20"/>
        </w:rPr>
        <w:t xml:space="preserve"> must have organisational structure consisted of </w:t>
      </w:r>
      <w:r w:rsidRPr="00193549">
        <w:rPr>
          <w:i/>
          <w:szCs w:val="20"/>
        </w:rPr>
        <w:t xml:space="preserve">Pembina, Pengurus, </w:t>
      </w:r>
      <w:r w:rsidRPr="00193549">
        <w:rPr>
          <w:szCs w:val="20"/>
        </w:rPr>
        <w:t>and</w:t>
      </w:r>
      <w:r w:rsidRPr="00193549">
        <w:rPr>
          <w:i/>
          <w:szCs w:val="20"/>
        </w:rPr>
        <w:t xml:space="preserve"> Pengawas</w:t>
      </w:r>
      <w:r w:rsidRPr="00193549">
        <w:rPr>
          <w:szCs w:val="20"/>
        </w:rPr>
        <w:t xml:space="preserve"> (Article 2). </w:t>
      </w:r>
      <w:r w:rsidRPr="00193549">
        <w:rPr>
          <w:i/>
          <w:szCs w:val="20"/>
        </w:rPr>
        <w:t>Pembina</w:t>
      </w:r>
      <w:r w:rsidRPr="00193549">
        <w:rPr>
          <w:szCs w:val="20"/>
        </w:rPr>
        <w:t xml:space="preserve"> cannot also act as </w:t>
      </w:r>
      <w:r w:rsidRPr="00193549">
        <w:rPr>
          <w:i/>
          <w:szCs w:val="20"/>
        </w:rPr>
        <w:t>Pengawas</w:t>
      </w:r>
      <w:r w:rsidRPr="00193549">
        <w:rPr>
          <w:szCs w:val="20"/>
        </w:rPr>
        <w:t xml:space="preserve"> or </w:t>
      </w:r>
      <w:r w:rsidRPr="00193549">
        <w:rPr>
          <w:i/>
          <w:szCs w:val="20"/>
        </w:rPr>
        <w:t>Pengurus</w:t>
      </w:r>
      <w:r w:rsidRPr="00193549">
        <w:rPr>
          <w:szCs w:val="20"/>
        </w:rPr>
        <w:t xml:space="preserve">. The </w:t>
      </w:r>
      <w:r w:rsidRPr="00193549">
        <w:rPr>
          <w:i/>
          <w:szCs w:val="20"/>
        </w:rPr>
        <w:t>Pembina</w:t>
      </w:r>
      <w:r w:rsidRPr="00193549">
        <w:rPr>
          <w:szCs w:val="20"/>
        </w:rPr>
        <w:t xml:space="preserve"> are supposed to have overall oversight of the charter and budget. The </w:t>
      </w:r>
      <w:r w:rsidRPr="00193549">
        <w:rPr>
          <w:i/>
          <w:szCs w:val="20"/>
        </w:rPr>
        <w:t>Pembina</w:t>
      </w:r>
      <w:r w:rsidRPr="00193549">
        <w:rPr>
          <w:szCs w:val="20"/>
        </w:rPr>
        <w:t xml:space="preserve"> appoints </w:t>
      </w:r>
      <w:r w:rsidRPr="00193549">
        <w:rPr>
          <w:i/>
          <w:szCs w:val="20"/>
        </w:rPr>
        <w:t>Pengurus</w:t>
      </w:r>
      <w:r w:rsidRPr="00193549">
        <w:rPr>
          <w:szCs w:val="20"/>
        </w:rPr>
        <w:t xml:space="preserve"> in a formal meeting. They will have 5 years of time as </w:t>
      </w:r>
      <w:r w:rsidRPr="00193549">
        <w:rPr>
          <w:i/>
          <w:szCs w:val="20"/>
        </w:rPr>
        <w:t xml:space="preserve">Pengurus </w:t>
      </w:r>
      <w:r w:rsidRPr="00193549">
        <w:rPr>
          <w:szCs w:val="20"/>
        </w:rPr>
        <w:t xml:space="preserve">and can be re-elected for one more period. The </w:t>
      </w:r>
      <w:r w:rsidRPr="00193549">
        <w:rPr>
          <w:i/>
          <w:szCs w:val="20"/>
        </w:rPr>
        <w:t>Pengurus</w:t>
      </w:r>
      <w:r w:rsidRPr="00193549">
        <w:rPr>
          <w:szCs w:val="20"/>
        </w:rPr>
        <w:t xml:space="preserve"> structure at least consists of a chairman (</w:t>
      </w:r>
      <w:r w:rsidRPr="00193549">
        <w:rPr>
          <w:i/>
          <w:szCs w:val="20"/>
        </w:rPr>
        <w:t>Ketua</w:t>
      </w:r>
      <w:r w:rsidRPr="00193549">
        <w:rPr>
          <w:szCs w:val="20"/>
        </w:rPr>
        <w:t xml:space="preserve">), a secretary, and a treasurer. (Chapter 6, Second Part) and does “leadership” of the </w:t>
      </w:r>
      <w:r w:rsidRPr="00193549">
        <w:rPr>
          <w:i/>
          <w:szCs w:val="20"/>
        </w:rPr>
        <w:t>Yayasan</w:t>
      </w:r>
      <w:r w:rsidRPr="00193549">
        <w:rPr>
          <w:szCs w:val="20"/>
        </w:rPr>
        <w:t xml:space="preserve">. The </w:t>
      </w:r>
      <w:r w:rsidRPr="00193549">
        <w:rPr>
          <w:i/>
          <w:szCs w:val="20"/>
        </w:rPr>
        <w:t>Pengawas</w:t>
      </w:r>
      <w:r w:rsidRPr="00193549">
        <w:rPr>
          <w:szCs w:val="20"/>
        </w:rPr>
        <w:t xml:space="preserve"> are supposed to provide oversight to the other 2 bodies, and is elected by the </w:t>
      </w:r>
      <w:r w:rsidRPr="00193549">
        <w:rPr>
          <w:i/>
          <w:szCs w:val="20"/>
        </w:rPr>
        <w:t>Pembina</w:t>
      </w:r>
      <w:r w:rsidRPr="00193549">
        <w:rPr>
          <w:szCs w:val="20"/>
        </w:rPr>
        <w:t xml:space="preserve">. Each organisation is supposed to have one or more </w:t>
      </w:r>
      <w:r w:rsidRPr="00193549">
        <w:rPr>
          <w:i/>
          <w:szCs w:val="20"/>
        </w:rPr>
        <w:t>Pengawas.</w:t>
      </w:r>
    </w:p>
  </w:footnote>
  <w:footnote w:id="55">
    <w:p w:rsidR="00C62B98" w:rsidRPr="00193549" w:rsidRDefault="00C62B98" w:rsidP="00065BBD">
      <w:pPr>
        <w:pStyle w:val="Sourcenote"/>
        <w:jc w:val="both"/>
      </w:pPr>
      <w:r w:rsidRPr="00193549">
        <w:rPr>
          <w:rStyle w:val="FootnoteReference"/>
        </w:rPr>
        <w:footnoteRef/>
      </w:r>
      <w:r w:rsidRPr="00193549">
        <w:t xml:space="preserve"> A lack of basic Excel skills is mentioned surprisingly often by observers in relation to NGO staff working on finance or data management</w:t>
      </w:r>
    </w:p>
  </w:footnote>
  <w:footnote w:id="56">
    <w:p w:rsidR="00C62B98" w:rsidRPr="00193549" w:rsidRDefault="00C62B98" w:rsidP="00065BBD">
      <w:pPr>
        <w:pStyle w:val="Sourcenote"/>
        <w:jc w:val="both"/>
      </w:pPr>
      <w:r w:rsidRPr="00193549">
        <w:rPr>
          <w:rStyle w:val="FootnoteReference"/>
        </w:rPr>
        <w:footnoteRef/>
      </w:r>
      <w:r w:rsidRPr="00193549">
        <w:t xml:space="preserve"> 2009 data is from Aritonang. According to the 2002 data, more than half of Indonesian NGOs have fewer than 10 people on staff and almost 90% have 20 or fewer (Ahmad, 2002 cited in Ibrahim, 2006). Data from TTS and Ketapang both suggest an average of 8.5 staff members in the NGOs there, including project-based staff members who are paid when money is available. The totals are based on responses to two different questions, about the ages and the gender of staff members and volunteers. In Ketapang, nine organisations responded regarding the first question and 10 responded regarding the second. In TTS, 12 organisations responded regarding the first question and 13 responded regarding the second</w:t>
      </w:r>
    </w:p>
  </w:footnote>
  <w:footnote w:id="57">
    <w:p w:rsidR="00C62B98" w:rsidRPr="00193549" w:rsidRDefault="00C62B98" w:rsidP="00065BBD">
      <w:pPr>
        <w:pStyle w:val="Sourcenote"/>
        <w:jc w:val="both"/>
      </w:pPr>
      <w:r w:rsidRPr="00193549">
        <w:rPr>
          <w:rStyle w:val="FootnoteReference"/>
        </w:rPr>
        <w:footnoteRef/>
      </w:r>
      <w:r w:rsidRPr="00193549">
        <w:t xml:space="preserve"> Personal communication, L. MacLaren, 13 September 2012; </w:t>
      </w:r>
      <w:r w:rsidRPr="00193549">
        <w:rPr>
          <w:i/>
        </w:rPr>
        <w:t>NGO Local Pay, 2012.</w:t>
      </w:r>
      <w:r w:rsidRPr="00193549">
        <w:t xml:space="preserve"> Available at &lt;</w:t>
      </w:r>
      <w:hyperlink r:id="rId1" w:tgtFrame="_blank" w:history="1">
        <w:r w:rsidRPr="00193549">
          <w:t>http://NGOlocalpay.net/</w:t>
        </w:r>
      </w:hyperlink>
      <w:r w:rsidRPr="00193549">
        <w:t>&gt;. [5 November 2012]. A report commissioned by the AusAID Knowledge Sector Unit was able to compare average monthly take home pay for researchers working in the GoI (Rp. 4 million), research NGOs (Rp.7 million), universities (Rp. 22 million), think tanks (Rp. 28 million) and the private sector (Rp. 65 million; Suryadarma, Pomeroy and Tanuwidjaja, 2011:27).</w:t>
      </w:r>
    </w:p>
  </w:footnote>
  <w:footnote w:id="58">
    <w:p w:rsidR="00C62B98" w:rsidRPr="00193549" w:rsidRDefault="00C62B98" w:rsidP="00B97545">
      <w:pPr>
        <w:pStyle w:val="Sourcenote"/>
      </w:pPr>
      <w:r w:rsidRPr="00193549">
        <w:rPr>
          <w:rStyle w:val="FootnoteReference"/>
        </w:rPr>
        <w:footnoteRef/>
      </w:r>
      <w:r w:rsidRPr="00193549">
        <w:t xml:space="preserve"> Suryadarma, Pomeroy and Tanuwidjaja, 2011.</w:t>
      </w:r>
    </w:p>
  </w:footnote>
  <w:footnote w:id="59">
    <w:p w:rsidR="00C62B98" w:rsidRPr="00193549" w:rsidRDefault="00C62B98" w:rsidP="00065BBD">
      <w:pPr>
        <w:pStyle w:val="Sourcenote"/>
        <w:jc w:val="both"/>
      </w:pPr>
      <w:r w:rsidRPr="00193549">
        <w:rPr>
          <w:rStyle w:val="FootnoteReference"/>
          <w:rFonts w:ascii="Frutiger LT Std 45 Light" w:hAnsi="Frutiger LT Std 45 Light"/>
        </w:rPr>
        <w:footnoteRef/>
      </w:r>
      <w:r w:rsidRPr="00193549">
        <w:t xml:space="preserve"> There are no clear information on global trends in NGO staff gender disparities, but it is likely based on the small amount of available data that leadership positions globally will be male-dominated . </w:t>
      </w:r>
      <w:r w:rsidRPr="00193549">
        <w:rPr>
          <w:rFonts w:eastAsia="Cambria" w:cs="Times New Roman"/>
        </w:rPr>
        <w:t>A survey of NGOs in Bangladesh showed that 98% of managers at big NGOs and 87% at small NGOs were men. In the United States, women make up the majority of staff in non-profit organisations though less heavily in top management positions especially in large organisations. In Cyprus, men and women are involved in equal numbers though men have more of a prominent role.</w:t>
      </w:r>
    </w:p>
  </w:footnote>
  <w:footnote w:id="60">
    <w:p w:rsidR="00C62B98" w:rsidRPr="00193549" w:rsidRDefault="00C62B98" w:rsidP="00065BBD">
      <w:pPr>
        <w:pStyle w:val="Sourcenote"/>
        <w:jc w:val="both"/>
      </w:pPr>
      <w:r w:rsidRPr="00193549">
        <w:rPr>
          <w:rStyle w:val="FootnoteReference"/>
          <w:rFonts w:ascii="Frutiger LT Std 45 Light" w:hAnsi="Frutiger LT Std 45 Light"/>
        </w:rPr>
        <w:footnoteRef/>
      </w:r>
      <w:r w:rsidRPr="00193549">
        <w:t xml:space="preserve"> The exception is in TTS, where the proportion of women who are salaried is 23% compared to the proportion of men who are salaried at 17%. (In Ketapang, the proportions are 7% and 16% respectively.) However the organisation with one of the largest annual budgets in TTS is a women’s rights and welfare organisation.</w:t>
      </w:r>
    </w:p>
  </w:footnote>
  <w:footnote w:id="61">
    <w:p w:rsidR="00C62B98" w:rsidRPr="00193549" w:rsidRDefault="00C62B98" w:rsidP="00065BBD">
      <w:pPr>
        <w:pStyle w:val="Sourcenote"/>
        <w:jc w:val="both"/>
      </w:pPr>
      <w:r w:rsidRPr="00193549">
        <w:rPr>
          <w:rStyle w:val="FootnoteReference"/>
          <w:rFonts w:ascii="Frutiger LT Std 45 Light" w:hAnsi="Frutiger LT Std 45 Light"/>
        </w:rPr>
        <w:footnoteRef/>
      </w:r>
      <w:r w:rsidRPr="00193549">
        <w:t xml:space="preserve"> The ten NGOs were ACE, BaKTI, Bina Swadaya, ICW, Kemitraan, PATTIRO, PSHK, Satunama, YAPPIKA and WALHI. Although PATTIRO’s former executive director was a woman and continues to be involved as an adviser, presently only BaKTI and YAPPIKA have women in the top leadership role.</w:t>
      </w:r>
    </w:p>
  </w:footnote>
  <w:footnote w:id="62">
    <w:p w:rsidR="00C62B98" w:rsidRPr="00193549" w:rsidRDefault="00C62B98" w:rsidP="00065BBD">
      <w:pPr>
        <w:pStyle w:val="Sourcenote"/>
        <w:jc w:val="both"/>
      </w:pPr>
      <w:r w:rsidRPr="00193549">
        <w:rPr>
          <w:rStyle w:val="FootnoteReference"/>
        </w:rPr>
        <w:footnoteRef/>
      </w:r>
      <w:r w:rsidRPr="00193549">
        <w:t xml:space="preserve"> Aritonang, 2009</w:t>
      </w:r>
    </w:p>
  </w:footnote>
  <w:footnote w:id="63">
    <w:p w:rsidR="00C62B98" w:rsidRPr="00193549" w:rsidRDefault="00C62B98" w:rsidP="00065BBD">
      <w:pPr>
        <w:pStyle w:val="Sourcenote"/>
        <w:jc w:val="both"/>
      </w:pPr>
      <w:r w:rsidRPr="00193549">
        <w:rPr>
          <w:rStyle w:val="FootnoteReference"/>
        </w:rPr>
        <w:footnoteRef/>
      </w:r>
      <w:r w:rsidRPr="00193549">
        <w:t xml:space="preserve"> Although mass-based organisations do not have the same donor reliance, the Review did not find information on their financial management practises </w:t>
      </w:r>
    </w:p>
  </w:footnote>
  <w:footnote w:id="64">
    <w:p w:rsidR="00C62B98" w:rsidRPr="00193549" w:rsidRDefault="00C62B98" w:rsidP="00065BBD">
      <w:pPr>
        <w:pStyle w:val="Sourcenote"/>
        <w:jc w:val="both"/>
      </w:pPr>
      <w:r w:rsidRPr="00193549">
        <w:rPr>
          <w:rStyle w:val="FootnoteReference"/>
          <w:rFonts w:ascii="Frutiger LT Std 45 Light" w:hAnsi="Frutiger LT Std 45 Light"/>
        </w:rPr>
        <w:footnoteRef/>
      </w:r>
      <w:r w:rsidRPr="00193549">
        <w:t xml:space="preserve"> Accountability means acting in line with promises and sharing information about activities, plans and performance in a timely and public fashion.</w:t>
      </w:r>
    </w:p>
  </w:footnote>
  <w:footnote w:id="65">
    <w:p w:rsidR="00C62B98" w:rsidRPr="00193549" w:rsidRDefault="00C62B98" w:rsidP="00065BBD">
      <w:pPr>
        <w:pStyle w:val="Sourcenote"/>
        <w:jc w:val="both"/>
      </w:pPr>
      <w:r w:rsidRPr="00193549">
        <w:rPr>
          <w:rStyle w:val="FootnoteReference"/>
          <w:rFonts w:ascii="Frutiger LT Std 45 Light" w:hAnsi="Frutiger LT Std 45 Light"/>
        </w:rPr>
        <w:footnoteRef/>
      </w:r>
      <w:r w:rsidRPr="00193549">
        <w:t xml:space="preserve"> Although NGOs are legally required to report their activities and budget to the government, few do so. Those that do not take government money may not feel obligated to report or may not know of the requirement. Government does not release a reporting form though by doing so additional NGOs may report. Moreover, NGOs see reporting to government as opening themselves up to government interference. A preeminent global think-tank focused on civil society organisations that promotes public accountability and transparency defends this position if the fear of interference is well grounded: “Transparency is very environment and culture sensitive and the question about how open can and should you be with a hostile government or in a restrictive environment remains" (CIVICUS, 2010:10).</w:t>
      </w:r>
    </w:p>
  </w:footnote>
  <w:footnote w:id="66">
    <w:p w:rsidR="00C62B98" w:rsidRPr="00193549" w:rsidRDefault="00C62B98" w:rsidP="00065BBD">
      <w:pPr>
        <w:pStyle w:val="Sourcenote"/>
        <w:jc w:val="both"/>
      </w:pPr>
      <w:r w:rsidRPr="00193549">
        <w:rPr>
          <w:rStyle w:val="FootnoteReference"/>
        </w:rPr>
        <w:footnoteRef/>
      </w:r>
      <w:r w:rsidRPr="00193549">
        <w:t xml:space="preserve"> </w:t>
      </w:r>
      <w:r>
        <w:rPr>
          <w:lang w:val="id-ID"/>
        </w:rPr>
        <w:t xml:space="preserve">2009 survey: </w:t>
      </w:r>
      <w:r w:rsidRPr="00193549">
        <w:t>Aritonang, 2009</w:t>
      </w:r>
    </w:p>
  </w:footnote>
  <w:footnote w:id="67">
    <w:p w:rsidR="00C62B98" w:rsidRPr="00193549" w:rsidRDefault="00C62B98" w:rsidP="00065BBD">
      <w:pPr>
        <w:pStyle w:val="Sourcenote"/>
        <w:jc w:val="both"/>
      </w:pPr>
      <w:r w:rsidRPr="00193549">
        <w:rPr>
          <w:rStyle w:val="FootnoteReference"/>
          <w:rFonts w:ascii="Frutiger LT Std 45 Light" w:hAnsi="Frutiger LT Std 45 Light"/>
        </w:rPr>
        <w:footnoteRef/>
      </w:r>
      <w:r w:rsidRPr="00193549">
        <w:t xml:space="preserve"> This has become a focus on donor intervention in Indonesian in the ACCESS and PNPM Peduli programs.</w:t>
      </w:r>
    </w:p>
  </w:footnote>
  <w:footnote w:id="68">
    <w:p w:rsidR="00C62B98" w:rsidRPr="00193549" w:rsidRDefault="00C62B98" w:rsidP="0064104B">
      <w:pPr>
        <w:pStyle w:val="Sourcenote"/>
      </w:pPr>
      <w:r w:rsidRPr="00193549">
        <w:rPr>
          <w:rStyle w:val="FootnoteReference"/>
        </w:rPr>
        <w:footnoteRef/>
      </w:r>
      <w:r w:rsidRPr="00193549">
        <w:t xml:space="preserve"> Garut : Triwibowo, 2011; Blora and Bojonegoro: Brewer et al, 2008; Semaranang and Pekalongan: MacLaren, et al, 2011</w:t>
      </w:r>
    </w:p>
  </w:footnote>
  <w:footnote w:id="69">
    <w:p w:rsidR="00C62B98" w:rsidRPr="00193549" w:rsidRDefault="00C62B98" w:rsidP="00F0699A">
      <w:pPr>
        <w:pStyle w:val="Sourcenote"/>
        <w:jc w:val="both"/>
      </w:pPr>
      <w:r w:rsidRPr="00193549">
        <w:rPr>
          <w:rStyle w:val="FootnoteReference"/>
          <w:rFonts w:ascii="Frutiger LT Std 45 Light" w:hAnsi="Frutiger LT Std 45 Light"/>
        </w:rPr>
        <w:footnoteRef/>
      </w:r>
      <w:r w:rsidRPr="00193549">
        <w:t xml:space="preserve"> The same is true for private companies, though s</w:t>
      </w:r>
      <w:r w:rsidRPr="00193549">
        <w:rPr>
          <w:rFonts w:eastAsia="Cambria" w:cs="Times New Roman"/>
        </w:rPr>
        <w:t>ystemic advocacy focused on moving non-governmental targets (e.g. private businesses) is uncommon.</w:t>
      </w:r>
    </w:p>
  </w:footnote>
  <w:footnote w:id="70">
    <w:p w:rsidR="00C62B98" w:rsidRPr="00193549" w:rsidRDefault="00C62B98" w:rsidP="00521748">
      <w:pPr>
        <w:pStyle w:val="FootnoteText"/>
        <w:rPr>
          <w:lang w:val="en-AU"/>
        </w:rPr>
      </w:pPr>
      <w:r w:rsidRPr="00193549">
        <w:rPr>
          <w:rStyle w:val="FootnoteReference"/>
          <w:lang w:val="en-AU"/>
        </w:rPr>
        <w:footnoteRef/>
      </w:r>
      <w:r w:rsidRPr="00193549">
        <w:rPr>
          <w:lang w:val="en-AU"/>
        </w:rPr>
        <w:t xml:space="preserve"> </w:t>
      </w:r>
      <w:r w:rsidRPr="00193549">
        <w:rPr>
          <w:sz w:val="16"/>
          <w:szCs w:val="16"/>
          <w:lang w:val="en-AU" w:eastAsia="en-US"/>
        </w:rPr>
        <w:t>Suryadarma,</w:t>
      </w:r>
      <w:r>
        <w:rPr>
          <w:sz w:val="16"/>
          <w:szCs w:val="16"/>
          <w:lang w:val="en-AU" w:eastAsia="en-US"/>
        </w:rPr>
        <w:t xml:space="preserve"> Pomeroy and Tanuwidjaja, 2011.</w:t>
      </w:r>
      <w:r w:rsidRPr="00193549">
        <w:rPr>
          <w:sz w:val="16"/>
          <w:szCs w:val="16"/>
          <w:highlight w:val="yellow"/>
          <w:lang w:val="en-AU" w:eastAsia="en-US"/>
        </w:rPr>
        <w:t xml:space="preserve"> </w:t>
      </w:r>
    </w:p>
  </w:footnote>
  <w:footnote w:id="71">
    <w:p w:rsidR="00C62B98" w:rsidRPr="00193549" w:rsidRDefault="00C62B98" w:rsidP="00065BBD">
      <w:pPr>
        <w:pStyle w:val="Sourcenote"/>
        <w:jc w:val="both"/>
      </w:pPr>
      <w:r w:rsidRPr="00193549">
        <w:rPr>
          <w:rStyle w:val="FootnoteReference"/>
        </w:rPr>
        <w:footnoteRef/>
      </w:r>
      <w:r w:rsidRPr="00193549">
        <w:t xml:space="preserve"> Sidel, 2004</w:t>
      </w:r>
    </w:p>
  </w:footnote>
  <w:footnote w:id="72">
    <w:p w:rsidR="00C62B98" w:rsidRPr="00193549" w:rsidRDefault="00C62B98" w:rsidP="00065BBD">
      <w:pPr>
        <w:pStyle w:val="Sourcenote"/>
        <w:jc w:val="both"/>
      </w:pPr>
      <w:r w:rsidRPr="00193549">
        <w:rPr>
          <w:rStyle w:val="FootnoteReference"/>
        </w:rPr>
        <w:footnoteRef/>
      </w:r>
      <w:r w:rsidRPr="00193549">
        <w:t xml:space="preserve"> The branding trend international is driven by highly professionalised NGOs realisation that the public’s image of and identification with a NGO and its “product” or services was possibly even more important in terms of fundraising than branding for a private sector business selling a tangible good. The NGOs are using branding as a tool to increase fundraising potential as well as enhance their legitimacy among other stakeholders and potential partners. Some in the sector are sceptical because of the for-profit connotations of the term “branding;” however, the brand only effectively advances the organisation's cause if the NGO is associated in the public sphere with positive behaviour and outcomes. There may be subsector exceptions to Indonesian NGOs using media effectively at an organisational level, for example in health and disaster NGOs, that could be explored further in Phase II. Another place to look for possible exceptions in the ILO's former Better Work program.</w:t>
      </w:r>
    </w:p>
  </w:footnote>
  <w:footnote w:id="73">
    <w:p w:rsidR="00C62B98" w:rsidRPr="00193549" w:rsidRDefault="00C62B98" w:rsidP="00065BBD">
      <w:pPr>
        <w:pStyle w:val="Sourcenote"/>
        <w:jc w:val="both"/>
      </w:pPr>
      <w:r w:rsidRPr="00193549">
        <w:rPr>
          <w:rStyle w:val="FootnoteReference"/>
          <w:rFonts w:ascii="Frutiger LT Std 45 Light" w:hAnsi="Frutiger LT Std 45 Light"/>
        </w:rPr>
        <w:footnoteRef/>
      </w:r>
      <w:r w:rsidRPr="00193549">
        <w:t xml:space="preserve"> Personal communication, Misan, 1 October 2012. Some NGOs concerned with sustainability have started to use the internet to search for and contact potential funders but have little sophistication or knowledge about where to start, starting with the realisation that the big donors they hope to contact do not normally interact directly with small subnational organisations. This is a bigger gap than just the use of media involved</w:t>
      </w:r>
    </w:p>
  </w:footnote>
  <w:footnote w:id="74">
    <w:p w:rsidR="00C62B98" w:rsidRPr="00193549" w:rsidRDefault="00C62B98" w:rsidP="00065BBD">
      <w:pPr>
        <w:pStyle w:val="Sourcenote"/>
        <w:jc w:val="both"/>
      </w:pPr>
      <w:r w:rsidRPr="00193549">
        <w:rPr>
          <w:rStyle w:val="FootnoteReference"/>
          <w:rFonts w:ascii="Frutiger LT Std 45 Light" w:hAnsi="Frutiger LT Std 45 Light"/>
        </w:rPr>
        <w:footnoteRef/>
      </w:r>
      <w:r w:rsidRPr="00193549">
        <w:t xml:space="preserve"> For instance, www.airputih.or.id restored the communication and restored internet connection only two days after the Aceh tsunami in 2004, Jalin Merapi used internet and social media to organise volunteers and distribute aid after the Mount Merapi eruption in Central Java in October 2010, and supporters of Prita Mulyasari, who was arrested after writing an email criticising a hospital, and Bibit Chandra, an Anti-Corruption Commission member who the police had threatened used Facebook to successfully rally support (Nugroho, 2011). </w:t>
      </w:r>
    </w:p>
  </w:footnote>
  <w:footnote w:id="75">
    <w:p w:rsidR="00C62B98" w:rsidRPr="00193549" w:rsidRDefault="00C62B98" w:rsidP="00065BBD">
      <w:pPr>
        <w:pStyle w:val="Sourcenote"/>
        <w:jc w:val="both"/>
      </w:pPr>
      <w:r w:rsidRPr="00193549">
        <w:rPr>
          <w:rStyle w:val="FootnoteReference"/>
          <w:rFonts w:ascii="Frutiger LT Std 45 Light" w:hAnsi="Frutiger LT Std 45 Light"/>
        </w:rPr>
        <w:footnoteRef/>
      </w:r>
      <w:r w:rsidRPr="00193549">
        <w:t>More information would also be needed from Phase II to understand the specific types of NGOs that interact with what levels of government, on what issues and for what reasons. This could be captured by the proposed NGO surveys as well as government interviews during Phase II.As discussed in the section on human resources in NGOs, NGO activists are running for political office now, which would have been impossible under Soeharto. According to Ibrahim, et al. 2009, forms of cooperation between NGOs and government include: (1) The local government consulting NGOs on or asking for NGOs to facilitate their events relating to public services, reproductive health, HIV/AIDS eradication, women empowerment, gender equality, etc.; (2) NGOs get involved in the government-sponsored working groups; (3) government and NGOs conducting joint monitoring activities; (4) NGOs acting as facilitator, communicator, and mediator between government and the people; (5) NGOs participating in drafting of local regulation.</w:t>
      </w:r>
    </w:p>
  </w:footnote>
  <w:footnote w:id="76">
    <w:p w:rsidR="00C62B98" w:rsidRPr="00193549" w:rsidRDefault="00C62B98" w:rsidP="00065BBD">
      <w:pPr>
        <w:pStyle w:val="Sourcenote"/>
        <w:jc w:val="both"/>
        <w:rPr>
          <w:sz w:val="20"/>
          <w:szCs w:val="20"/>
        </w:rPr>
      </w:pPr>
      <w:r w:rsidRPr="00193549">
        <w:rPr>
          <w:rStyle w:val="FootnoteReference"/>
          <w:rFonts w:ascii="Frutiger LT Std 45 Light" w:hAnsi="Frutiger LT Std 45 Light"/>
        </w:rPr>
        <w:footnoteRef/>
      </w:r>
      <w:r w:rsidRPr="00193549">
        <w:t xml:space="preserve"> Indonesian CSOs also participated in the making of related documents internationally. At least three prominent organisations, i.e. women issues CSO Kalyanamitra, the Commission for Missing Persons and Victims of Violence </w:t>
      </w:r>
      <w:r w:rsidRPr="00193549">
        <w:rPr>
          <w:i/>
        </w:rPr>
        <w:t>(Kontras)</w:t>
      </w:r>
      <w:r w:rsidRPr="00193549">
        <w:t xml:space="preserve"> and the Jakarta Legal Aid Foundation </w:t>
      </w:r>
      <w:r w:rsidRPr="00193549">
        <w:rPr>
          <w:i/>
        </w:rPr>
        <w:t xml:space="preserve">(LBH Jakarta) </w:t>
      </w:r>
      <w:r w:rsidRPr="00193549">
        <w:t xml:space="preserve">participated in drafting of the ASEAN Human Rights Declaration (Bagus BT Saragih, “NGOs Raise Missing Rights in ASEAN Draft,” </w:t>
      </w:r>
      <w:r w:rsidRPr="00193549">
        <w:rPr>
          <w:i/>
        </w:rPr>
        <w:t>The Jakarta Post</w:t>
      </w:r>
      <w:r w:rsidRPr="00193549">
        <w:t>, June 28, 2012)</w:t>
      </w:r>
    </w:p>
  </w:footnote>
  <w:footnote w:id="77">
    <w:p w:rsidR="00C62B98" w:rsidRPr="00193549" w:rsidRDefault="00C62B98" w:rsidP="00065BBD">
      <w:pPr>
        <w:pStyle w:val="Sourcenote"/>
        <w:jc w:val="both"/>
      </w:pPr>
      <w:r w:rsidRPr="00193549">
        <w:rPr>
          <w:rStyle w:val="FootnoteReference"/>
        </w:rPr>
        <w:footnoteRef/>
      </w:r>
      <w:r w:rsidRPr="00193549">
        <w:t xml:space="preserve"> Aritonang, 2009.</w:t>
      </w:r>
    </w:p>
  </w:footnote>
  <w:footnote w:id="78">
    <w:p w:rsidR="00C62B98" w:rsidRPr="00193549" w:rsidRDefault="00C62B98" w:rsidP="00065BBD">
      <w:pPr>
        <w:pStyle w:val="Sourcenote"/>
        <w:jc w:val="both"/>
      </w:pPr>
      <w:r w:rsidRPr="00193549">
        <w:rPr>
          <w:rStyle w:val="FootnoteReference"/>
        </w:rPr>
        <w:footnoteRef/>
      </w:r>
      <w:r w:rsidRPr="00193549">
        <w:t xml:space="preserve"> The nature of these fictive organisations is not clear; it may be organisations started by community members that then stopped being active. Although some observers remain concerned specifically about the </w:t>
      </w:r>
      <w:r w:rsidRPr="00193549">
        <w:rPr>
          <w:i/>
        </w:rPr>
        <w:t>plat merah</w:t>
      </w:r>
      <w:r w:rsidRPr="00193549">
        <w:t xml:space="preserve"> NGO phenomenon, it was not a concern that arose among informants for Phase I of the Review. </w:t>
      </w:r>
      <w:r w:rsidRPr="00193549">
        <w:rPr>
          <w:i/>
        </w:rPr>
        <w:t>Plat merah</w:t>
      </w:r>
      <w:r w:rsidRPr="00193549">
        <w:t xml:space="preserve"> literally means red license plates, the colour of state-owned vehicle license plates (McCarthy and Kirana, 2006; Ibrahim et.al., 2009). It refers to organisations founded by government officials or parliamentarians to take advantage of state budget procurement opportunities. Their “special” links to government gives them an advantage over other more legitimate organisations in the bid. When it occurs, it can worsen the image of NGOs in the public mind due to poorly run projects or unaccounted for use of funds, with up to 50% of the funds unaccounted for in these cases. </w:t>
      </w:r>
    </w:p>
  </w:footnote>
  <w:footnote w:id="79">
    <w:p w:rsidR="00C62B98" w:rsidRPr="00193549" w:rsidRDefault="00C62B98" w:rsidP="00065BBD">
      <w:pPr>
        <w:pStyle w:val="Sourcenote"/>
        <w:jc w:val="both"/>
      </w:pPr>
      <w:r w:rsidRPr="00193549">
        <w:rPr>
          <w:rStyle w:val="FootnoteReference"/>
          <w:rFonts w:ascii="Frutiger LT Std 45 Light" w:hAnsi="Frutiger LT Std 45 Light"/>
        </w:rPr>
        <w:footnoteRef/>
      </w:r>
      <w:r w:rsidRPr="00193549">
        <w:t xml:space="preserve"> According to a 2004 Ford Foundation study the relationships between NGO activists and the political parties or the state apparatus are more or less bound to the universities where the activists studied. NGO activists usually find it easier to get favour from the government apparatus associated with the same campuses or networks (Sidel 2004:17)</w:t>
      </w:r>
    </w:p>
  </w:footnote>
  <w:footnote w:id="80">
    <w:p w:rsidR="00C62B98" w:rsidRPr="00193549" w:rsidRDefault="00C62B98" w:rsidP="003134FC">
      <w:pPr>
        <w:pStyle w:val="Sourcenote"/>
        <w:jc w:val="both"/>
      </w:pPr>
      <w:r w:rsidRPr="00193549">
        <w:rPr>
          <w:rStyle w:val="FootnoteReference"/>
        </w:rPr>
        <w:footnoteRef/>
      </w:r>
      <w:r w:rsidRPr="00193549">
        <w:t xml:space="preserve"> McGregor, 2006</w:t>
      </w:r>
    </w:p>
  </w:footnote>
  <w:footnote w:id="81">
    <w:p w:rsidR="00C62B98" w:rsidRPr="00193549" w:rsidRDefault="00C62B98" w:rsidP="003134FC">
      <w:pPr>
        <w:pStyle w:val="Sourcenote"/>
        <w:jc w:val="both"/>
      </w:pPr>
      <w:r w:rsidRPr="00193549">
        <w:rPr>
          <w:rStyle w:val="FootnoteReference"/>
          <w:rFonts w:ascii="Frutiger LT Std 45 Light" w:hAnsi="Frutiger LT Std 45 Light"/>
        </w:rPr>
        <w:footnoteRef/>
      </w:r>
      <w:r w:rsidRPr="00193549">
        <w:t xml:space="preserve"> Dompet Dhuafa, 2012</w:t>
      </w:r>
    </w:p>
  </w:footnote>
  <w:footnote w:id="82">
    <w:p w:rsidR="00C62B98" w:rsidRPr="00193549" w:rsidRDefault="00C62B98" w:rsidP="00065BBD">
      <w:pPr>
        <w:pStyle w:val="Sourcenote"/>
        <w:jc w:val="both"/>
      </w:pPr>
      <w:r w:rsidRPr="00193549">
        <w:rPr>
          <w:rStyle w:val="FootnoteReference"/>
          <w:rFonts w:ascii="Frutiger LT Std 45 Light" w:hAnsi="Frutiger LT Std 45 Light"/>
        </w:rPr>
        <w:footnoteRef/>
      </w:r>
      <w:r w:rsidRPr="00193549">
        <w:t xml:space="preserve"> These organisations also tend to be more downwardly accountable than other types according to global studies (Banks and Hulmes, 2012).</w:t>
      </w:r>
    </w:p>
  </w:footnote>
  <w:footnote w:id="83">
    <w:p w:rsidR="00C62B98" w:rsidRPr="00193549" w:rsidRDefault="00C62B98" w:rsidP="00065BBD">
      <w:pPr>
        <w:pStyle w:val="Sourcenote"/>
        <w:jc w:val="both"/>
      </w:pPr>
      <w:r w:rsidRPr="00193549">
        <w:rPr>
          <w:rStyle w:val="FootnoteReference"/>
          <w:rFonts w:ascii="Frutiger LT Std 45 Light" w:hAnsi="Frutiger LT Std 45 Light"/>
        </w:rPr>
        <w:footnoteRef/>
      </w:r>
      <w:r w:rsidRPr="00193549">
        <w:t xml:space="preserve"> At least for big donors, this relationship likely underlies some hesitation of donor staff to work with CSOs/NGOs and the tendency to fund civil society work focused on service delivery rather than rights. Although more information is needed to ascertain if this is accurate, smaller bilateral donors (e.g., Switzerland) may have a greater tendency to target such issues in their (relatively small and under the radar) funding streams. That said, the 2011 regulation may disproportionately affect smaller donors that may not have the economic or political clout to push for application of the rules to be changed or relaxed.</w:t>
      </w:r>
    </w:p>
  </w:footnote>
  <w:footnote w:id="84">
    <w:p w:rsidR="00C62B98" w:rsidRPr="00193549" w:rsidRDefault="00C62B98" w:rsidP="00065BBD">
      <w:pPr>
        <w:pStyle w:val="Sourcenote"/>
        <w:jc w:val="both"/>
      </w:pPr>
      <w:r w:rsidRPr="00193549">
        <w:rPr>
          <w:rStyle w:val="FootnoteReference"/>
          <w:rFonts w:ascii="Frutiger LT Std 45 Light" w:hAnsi="Frutiger LT Std 45 Light"/>
        </w:rPr>
        <w:footnoteRef/>
      </w:r>
      <w:r w:rsidRPr="00193549">
        <w:t xml:space="preserve"> </w:t>
      </w:r>
      <w:r w:rsidRPr="00193549">
        <w:rPr>
          <w:i/>
        </w:rPr>
        <w:t>Peraturan Menteri Keuangan</w:t>
      </w:r>
      <w:r w:rsidRPr="00193549">
        <w:t xml:space="preserve"> Number 191 of 2011 (Ministry of Finance regulations regarding grants management mechanism) and other related regulations. Enforcement depends on the division of government that is assigned as a counterpart to a particular donor program. Some AusAID programs report that their counterparts are making increased use of the regulation as of mid/late 2012.</w:t>
      </w:r>
    </w:p>
  </w:footnote>
  <w:footnote w:id="85">
    <w:p w:rsidR="00C62B98" w:rsidRPr="00193549" w:rsidRDefault="00C62B98" w:rsidP="00065BBD">
      <w:pPr>
        <w:pStyle w:val="Sourcenote"/>
        <w:jc w:val="both"/>
      </w:pPr>
      <w:r w:rsidRPr="00193549">
        <w:rPr>
          <w:rStyle w:val="FootnoteReference"/>
          <w:rFonts w:ascii="Frutiger LT Std 45 Light" w:hAnsi="Frutiger LT Std 45 Light"/>
        </w:rPr>
        <w:footnoteRef/>
      </w:r>
      <w:r w:rsidRPr="00193549">
        <w:t xml:space="preserve"> For instance, HIVOS has faced declining funding from Europe since 2008, has had to reduce its activities and plans to spin off an office to conduct public fundraising in Indonesia (personal communication, S. Laksmi, 19 September 2012)</w:t>
      </w:r>
    </w:p>
  </w:footnote>
  <w:footnote w:id="86">
    <w:p w:rsidR="00C62B98" w:rsidRPr="00193549" w:rsidRDefault="00C62B98" w:rsidP="00065BBD">
      <w:pPr>
        <w:pStyle w:val="Sourcenote"/>
        <w:jc w:val="both"/>
      </w:pPr>
      <w:r w:rsidRPr="00193549">
        <w:rPr>
          <w:rStyle w:val="FootnoteReference"/>
          <w:rFonts w:ascii="Frutiger LT Std 45 Light" w:hAnsi="Frutiger LT Std 45 Light"/>
        </w:rPr>
        <w:footnoteRef/>
      </w:r>
      <w:r w:rsidRPr="00193549">
        <w:t xml:space="preserve"> A Google scholar search on {“managing contractors” “international development”} on 15 October 2012 netted 2 policy centre papers, 1 dissertation, a conference paper, and 2 peer-reviewed articles </w:t>
      </w:r>
    </w:p>
  </w:footnote>
  <w:footnote w:id="87">
    <w:p w:rsidR="00C62B98" w:rsidRPr="00193549" w:rsidRDefault="00C62B98" w:rsidP="00065BBD">
      <w:pPr>
        <w:pStyle w:val="Sourcenote"/>
        <w:jc w:val="both"/>
      </w:pPr>
      <w:r w:rsidRPr="00193549">
        <w:rPr>
          <w:rStyle w:val="FootnoteReference"/>
          <w:rFonts w:ascii="Frutiger LT Std 45 Light" w:hAnsi="Frutiger LT Std 45 Light"/>
        </w:rPr>
        <w:footnoteRef/>
      </w:r>
      <w:r w:rsidRPr="00193549">
        <w:t xml:space="preserve"> Personal communication, S. Patton, 16 October 2012</w:t>
      </w:r>
    </w:p>
  </w:footnote>
  <w:footnote w:id="88">
    <w:p w:rsidR="00C62B98" w:rsidRPr="00193549" w:rsidRDefault="00C62B98" w:rsidP="00065BBD">
      <w:pPr>
        <w:pStyle w:val="Sourcenote"/>
        <w:jc w:val="both"/>
      </w:pPr>
      <w:r w:rsidRPr="00193549">
        <w:rPr>
          <w:rStyle w:val="FootnoteReference"/>
          <w:rFonts w:ascii="Frutiger LT Std 45 Light" w:hAnsi="Frutiger LT Std 45 Light"/>
        </w:rPr>
        <w:footnoteRef/>
      </w:r>
      <w:r w:rsidRPr="00193549">
        <w:t xml:space="preserve"> Personal communication, F. Pascoe, 28 August 2012</w:t>
      </w:r>
    </w:p>
  </w:footnote>
  <w:footnote w:id="89">
    <w:p w:rsidR="00C62B98" w:rsidRPr="00193549" w:rsidRDefault="00C62B98" w:rsidP="00065BBD">
      <w:pPr>
        <w:pStyle w:val="Sourcenote"/>
        <w:jc w:val="both"/>
      </w:pPr>
      <w:r w:rsidRPr="00193549">
        <w:rPr>
          <w:rStyle w:val="FootnoteReference"/>
          <w:rFonts w:ascii="Frutiger LT Std 45 Light" w:hAnsi="Frutiger LT Std 45 Light"/>
        </w:rPr>
        <w:footnoteRef/>
      </w:r>
      <w:r w:rsidRPr="00193549">
        <w:t xml:space="preserve"> Personal communication, H. Antlöv, 18 September 2012</w:t>
      </w:r>
    </w:p>
  </w:footnote>
  <w:footnote w:id="90">
    <w:p w:rsidR="00C62B98" w:rsidRPr="00193549" w:rsidRDefault="00C62B98" w:rsidP="00065BBD">
      <w:pPr>
        <w:pStyle w:val="Sourcenote"/>
        <w:jc w:val="both"/>
      </w:pPr>
      <w:r w:rsidRPr="00193549">
        <w:rPr>
          <w:rStyle w:val="FootnoteReference"/>
        </w:rPr>
        <w:footnoteRef/>
      </w:r>
      <w:r w:rsidRPr="00193549">
        <w:t xml:space="preserve"> A past exception to consider is the Global Alliance for Workers and Communities, which worked with workers at Nike and the Gap factories in the late 1990s/early 2000s (Global Alliance for Workers and Communities, 2001) </w:t>
      </w:r>
    </w:p>
  </w:footnote>
  <w:footnote w:id="91">
    <w:p w:rsidR="00C62B98" w:rsidRPr="00193549" w:rsidRDefault="00C62B98" w:rsidP="00065BBD">
      <w:pPr>
        <w:pStyle w:val="Sourcenote"/>
        <w:jc w:val="both"/>
      </w:pPr>
      <w:r w:rsidRPr="00193549">
        <w:rPr>
          <w:rStyle w:val="FootnoteReference"/>
          <w:rFonts w:ascii="Frutiger LT Std 45 Light" w:hAnsi="Frutiger LT Std 45 Light"/>
        </w:rPr>
        <w:footnoteRef/>
      </w:r>
      <w:r w:rsidRPr="00193549">
        <w:t xml:space="preserve"> Ibrahim, 2006. One possible reason is that NGOs are still an urban phenomenon which rural respondents may not have had personal interactions. Respondents did have solid trust in religious social organisations.</w:t>
      </w:r>
    </w:p>
  </w:footnote>
  <w:footnote w:id="92">
    <w:p w:rsidR="00C62B98" w:rsidRPr="00193549" w:rsidRDefault="00C62B98" w:rsidP="00065BBD">
      <w:pPr>
        <w:pStyle w:val="Sourcenote"/>
        <w:jc w:val="both"/>
      </w:pPr>
      <w:r w:rsidRPr="00193549">
        <w:rPr>
          <w:rStyle w:val="FootnoteReference"/>
          <w:rFonts w:ascii="Frutiger LT Std 45 Light" w:hAnsi="Frutiger LT Std 45 Light"/>
        </w:rPr>
        <w:footnoteRef/>
      </w:r>
      <w:r w:rsidRPr="00193549">
        <w:t xml:space="preserve"> Personal communication, A. Wusari, 15 September 2012</w:t>
      </w:r>
    </w:p>
  </w:footnote>
  <w:footnote w:id="93">
    <w:p w:rsidR="00C62B98" w:rsidRPr="00193549" w:rsidRDefault="00C62B98" w:rsidP="00065BBD">
      <w:pPr>
        <w:pStyle w:val="Sourcenote"/>
        <w:jc w:val="both"/>
      </w:pPr>
      <w:r w:rsidRPr="00193549">
        <w:rPr>
          <w:rStyle w:val="FootnoteReference"/>
          <w:rFonts w:ascii="Frutiger LT Std 45 Light" w:hAnsi="Frutiger LT Std 45 Light"/>
        </w:rPr>
        <w:footnoteRef/>
      </w:r>
      <w:r w:rsidRPr="00193549">
        <w:t xml:space="preserve"> This sort of giving is tax deductible </w:t>
      </w:r>
    </w:p>
  </w:footnote>
  <w:footnote w:id="94">
    <w:p w:rsidR="00C62B98" w:rsidRPr="00193549" w:rsidRDefault="00C62B98" w:rsidP="00065BBD">
      <w:pPr>
        <w:pStyle w:val="Sourcenote"/>
        <w:jc w:val="both"/>
      </w:pPr>
      <w:r w:rsidRPr="00193549">
        <w:rPr>
          <w:rStyle w:val="FootnoteReference"/>
          <w:rFonts w:ascii="Frutiger LT Std 45 Light" w:hAnsi="Frutiger LT Std 45 Light"/>
        </w:rPr>
        <w:footnoteRef/>
      </w:r>
      <w:r w:rsidRPr="00193549">
        <w:t xml:space="preserve"> In 2012 AusAID ODE released a study of AusAID’s work with civil society in Papua New Guinea, Vanuatu and the Philippines and new principles of engagement. Efforts are underway to operationalize the principles at the central, Canberra level. USAID recently conducted a series of scoping missions from Washington as well as an internal review at the Indonesia level to determine strategic direction. At least based on initial contacts USAID is interested in coordinating with AusAID given the convergence of their current interests and desire to avoid overlap.</w:t>
      </w:r>
    </w:p>
  </w:footnote>
  <w:footnote w:id="95">
    <w:p w:rsidR="00C62B98" w:rsidRPr="00193549" w:rsidRDefault="00C62B98" w:rsidP="00065BBD">
      <w:pPr>
        <w:pStyle w:val="Sourcenote"/>
        <w:jc w:val="both"/>
      </w:pPr>
      <w:r w:rsidRPr="00193549">
        <w:rPr>
          <w:rStyle w:val="FootnoteReference"/>
          <w:rFonts w:ascii="Frutiger LT Std 45 Light" w:hAnsi="Frutiger LT Std 45 Light"/>
        </w:rPr>
        <w:footnoteRef/>
      </w:r>
      <w:r w:rsidRPr="00193549">
        <w:t xml:space="preserve"> Although it is an important example of a donor program focused on work with NGOs, PNPM Peduli does not appear as an example. The program originally set out to develop a new way for the World Bank to work with NGOs and had organisational capacity building and networking as a core part of its design. The focus has shifted over time and the program is reviewing its priorities and approach as it enters its second phase.</w:t>
      </w:r>
    </w:p>
  </w:footnote>
  <w:footnote w:id="96">
    <w:p w:rsidR="00C62B98" w:rsidRPr="00193549" w:rsidRDefault="00C62B98" w:rsidP="00065BBD">
      <w:pPr>
        <w:pStyle w:val="Sourcenote"/>
        <w:jc w:val="both"/>
      </w:pPr>
      <w:r w:rsidRPr="00193549">
        <w:rPr>
          <w:rStyle w:val="FootnoteReference"/>
          <w:rFonts w:ascii="Frutiger LT Std 45 Light" w:hAnsi="Frutiger LT Std 45 Light"/>
        </w:rPr>
        <w:footnoteRef/>
      </w:r>
      <w:r w:rsidRPr="00193549">
        <w:t xml:space="preserve"> </w:t>
      </w:r>
      <w:r w:rsidRPr="00193549">
        <w:rPr>
          <w:rFonts w:eastAsia="Cambria" w:cs="Times New Roman"/>
        </w:rPr>
        <w:t>The difference between these organisations and those started in response to the availability of government funding seems to be the type of oversight and support given to the new organisations when their sponsor is a donor or INGO. While in at least one case in TTS, such an organisation prospered, grew, and attracted donor grants over time as well, the available data suggests that in most cases the latter organisations stay static and inactive after the end of the government grant.</w:t>
      </w:r>
    </w:p>
  </w:footnote>
  <w:footnote w:id="97">
    <w:p w:rsidR="00C62B98" w:rsidRPr="00193549" w:rsidRDefault="00C62B98" w:rsidP="00065BBD">
      <w:pPr>
        <w:pStyle w:val="Sourcenote"/>
        <w:jc w:val="both"/>
      </w:pPr>
      <w:r w:rsidRPr="00193549">
        <w:rPr>
          <w:rStyle w:val="FootnoteReference"/>
          <w:rFonts w:ascii="Frutiger LT Std 45 Light" w:hAnsi="Frutiger LT Std 45 Light"/>
        </w:rPr>
        <w:footnoteRef/>
      </w:r>
      <w:r w:rsidRPr="00193549">
        <w:t xml:space="preserve"> The Australia-Indonesia Facility for Disaster Reduction (AIFDR) plans to study the role of networks and national/local communications more in-depth to understand how to strengthen these relationships (personal communication, J. Brown and W. Setiabudi, 27 August 2012). Given recent attention to networks, it is worth noting that past efforts by donors to foster actual networks have been unsustainable for a variety of reasons. In donor circles, the word “networks” is often code for working through a known or more organisationally sophisticated partner who in turn has a series of one-off relationships with smaller or more local organisations.</w:t>
      </w:r>
    </w:p>
  </w:footnote>
  <w:footnote w:id="98">
    <w:p w:rsidR="00C62B98" w:rsidRPr="00193549" w:rsidRDefault="00C62B98" w:rsidP="00065BBD">
      <w:pPr>
        <w:pStyle w:val="Sourcenote"/>
        <w:jc w:val="both"/>
      </w:pPr>
      <w:r w:rsidRPr="00193549">
        <w:rPr>
          <w:rStyle w:val="FootnoteReference"/>
          <w:rFonts w:ascii="Frutiger LT Std 45 Light" w:hAnsi="Frutiger LT Std 45 Light"/>
        </w:rPr>
        <w:footnoteRef/>
      </w:r>
      <w:r w:rsidRPr="00193549">
        <w:t xml:space="preserve"> Globally such efforts are almost non-existent with the exception of the Philippine’s CODE NGO efforts to advocate on policies affecting the sector. In Indonesia, The coalition against </w:t>
      </w:r>
      <w:r w:rsidRPr="00193549">
        <w:rPr>
          <w:i/>
        </w:rPr>
        <w:t>RUU Ormas</w:t>
      </w:r>
      <w:r w:rsidRPr="00193549">
        <w:t xml:space="preserve"> is a possible exception; in 2004 in various NGOs were involved in the revisions on the law on </w:t>
      </w:r>
      <w:r w:rsidRPr="00193549">
        <w:rPr>
          <w:i/>
        </w:rPr>
        <w:t>yayasan.</w:t>
      </w:r>
      <w:r w:rsidRPr="00193549">
        <w:t xml:space="preserve"> The Act Alliance 2011 report found that operational and political space for NGOs depended on their capacity to negotiate with the state for such space.</w:t>
      </w:r>
    </w:p>
  </w:footnote>
  <w:footnote w:id="99">
    <w:p w:rsidR="00C62B98" w:rsidRPr="00193549" w:rsidRDefault="00C62B98" w:rsidP="00065BBD">
      <w:pPr>
        <w:pStyle w:val="Sourcenote"/>
        <w:jc w:val="both"/>
      </w:pPr>
      <w:r w:rsidRPr="00193549">
        <w:rPr>
          <w:rStyle w:val="FootnoteReference"/>
        </w:rPr>
        <w:footnoteRef/>
      </w:r>
      <w:r w:rsidRPr="00193549">
        <w:t xml:space="preserve"> The strict controls often in place on NGO expenditures on donor-funded projects are especially ironic given the wide latitude in managing contractor arrangements for such costs. </w:t>
      </w:r>
    </w:p>
  </w:footnote>
  <w:footnote w:id="100">
    <w:p w:rsidR="00C62B98" w:rsidRPr="00193549" w:rsidRDefault="00C62B98" w:rsidP="00065BBD">
      <w:pPr>
        <w:pStyle w:val="Sourcenote"/>
        <w:jc w:val="both"/>
      </w:pPr>
      <w:r w:rsidRPr="00193549">
        <w:rPr>
          <w:rStyle w:val="FootnoteReference"/>
        </w:rPr>
        <w:footnoteRef/>
      </w:r>
      <w:r w:rsidRPr="00193549">
        <w:t xml:space="preserve"> At the organisational level, NGOs may define it as outcomes which are sustainable for the community without continued NGO presence whereas a donor may define it as an organisation that can survive without donor funding, or vice versa. An additional challenge is measuring NGOs impact on poverty reduction since it is not always direct or measurable in a short, convenient time frame.</w:t>
      </w:r>
    </w:p>
  </w:footnote>
  <w:footnote w:id="101">
    <w:p w:rsidR="00C62B98" w:rsidRPr="00193549" w:rsidRDefault="00C62B98" w:rsidP="00065BBD">
      <w:pPr>
        <w:pStyle w:val="Sourcenote"/>
        <w:jc w:val="both"/>
        <w:rPr>
          <w:color w:val="000000"/>
          <w:sz w:val="20"/>
          <w:szCs w:val="20"/>
        </w:rPr>
      </w:pPr>
      <w:r w:rsidRPr="00193549">
        <w:rPr>
          <w:rStyle w:val="FootnoteReference"/>
          <w:rFonts w:ascii="Frutiger LT Std 45 Light" w:hAnsi="Frutiger LT Std 45 Light"/>
          <w:sz w:val="20"/>
          <w:szCs w:val="20"/>
        </w:rPr>
        <w:footnoteRef/>
      </w:r>
      <w:r w:rsidRPr="00193549">
        <w:rPr>
          <w:sz w:val="20"/>
          <w:szCs w:val="20"/>
          <w:vertAlign w:val="superscript"/>
        </w:rPr>
        <w:t xml:space="preserve"> </w:t>
      </w:r>
      <w:r w:rsidRPr="00193549">
        <w:rPr>
          <w:sz w:val="20"/>
          <w:szCs w:val="20"/>
        </w:rPr>
        <w:t xml:space="preserve">Clark, nd. </w:t>
      </w:r>
      <w:r w:rsidRPr="00193549">
        <w:rPr>
          <w:sz w:val="20"/>
        </w:rPr>
        <w:t>A previous report for the AusAID-funded Decentralisation Support Facility recommended such an approach structured with a national level “lab” and multiple regional hubs, in order to reduce divisiveness and Jakarta centrism.</w:t>
      </w:r>
    </w:p>
    <w:p w:rsidR="00C62B98" w:rsidRPr="00193549" w:rsidRDefault="00C62B98" w:rsidP="00065BBD">
      <w:pPr>
        <w:pStyle w:val="Sourcenote"/>
        <w:jc w:val="both"/>
      </w:pPr>
    </w:p>
  </w:footnote>
  <w:footnote w:id="102">
    <w:p w:rsidR="00C62B98" w:rsidRPr="00193549" w:rsidRDefault="00C62B98" w:rsidP="00065BBD">
      <w:pPr>
        <w:pStyle w:val="Sourcenote"/>
        <w:jc w:val="both"/>
      </w:pPr>
      <w:r w:rsidRPr="00193549">
        <w:rPr>
          <w:rStyle w:val="FootnoteReference"/>
          <w:rFonts w:ascii="Frutiger LT Std 45 Light" w:hAnsi="Frutiger LT Std 45 Light"/>
        </w:rPr>
        <w:footnoteRef/>
      </w:r>
      <w:r w:rsidRPr="00193549">
        <w:t xml:space="preserve"> Although rare, there is a precedent for donors supporting NGOs in advocacy efforts. For instance, in November 2001, donors supported 18 Indonesian NGOs to form NGOs' Coalition for Freedom of Information and then submitted a draft of Freedom of Information Bill to the national parliament (Brewer, 2008). When the draft failed to pass, some donors funded activities to reintroduced the bill, i.e. through series of workshops and seminars, studies, publish booklets, as well as talking to the press. The law finally passed in 2008.</w:t>
      </w:r>
    </w:p>
  </w:footnote>
  <w:footnote w:id="103">
    <w:p w:rsidR="00C62B98" w:rsidRPr="00193549" w:rsidRDefault="00C62B98" w:rsidP="00065BBD">
      <w:pPr>
        <w:pStyle w:val="Sourcenote"/>
        <w:jc w:val="both"/>
      </w:pPr>
      <w:r w:rsidRPr="00193549">
        <w:rPr>
          <w:rStyle w:val="FootnoteReference"/>
          <w:rFonts w:ascii="Frutiger LT Std 45 Light" w:hAnsi="Frutiger LT Std 45 Light"/>
        </w:rPr>
        <w:footnoteRef/>
      </w:r>
      <w:r w:rsidRPr="00193549">
        <w:t xml:space="preserve"> AusAID, 2012:10.</w:t>
      </w:r>
    </w:p>
  </w:footnote>
  <w:footnote w:id="104">
    <w:p w:rsidR="00C62B98" w:rsidRPr="00193549" w:rsidRDefault="00C62B98" w:rsidP="00065BBD">
      <w:pPr>
        <w:pStyle w:val="Sourcenote"/>
        <w:jc w:val="both"/>
      </w:pPr>
      <w:r w:rsidRPr="00193549">
        <w:rPr>
          <w:rStyle w:val="FootnoteReference"/>
          <w:rFonts w:ascii="Frutiger LT Std 45 Light" w:hAnsi="Frutiger LT Std 45 Light"/>
        </w:rPr>
        <w:footnoteRef/>
      </w:r>
      <w:r w:rsidRPr="00193549">
        <w:t xml:space="preserve"> Clark, nd</w:t>
      </w:r>
    </w:p>
  </w:footnote>
  <w:footnote w:id="105">
    <w:p w:rsidR="00C62B98" w:rsidRPr="00193549" w:rsidRDefault="00C62B98" w:rsidP="00065BBD">
      <w:pPr>
        <w:pStyle w:val="Sourcenote"/>
        <w:jc w:val="both"/>
      </w:pPr>
      <w:r w:rsidRPr="00193549">
        <w:rPr>
          <w:rStyle w:val="FootnoteReference"/>
          <w:rFonts w:ascii="Frutiger LT Std 45 Light" w:hAnsi="Frutiger LT Std 45 Light"/>
        </w:rPr>
        <w:footnoteRef/>
      </w:r>
      <w:r w:rsidRPr="00193549">
        <w:t xml:space="preserve"> Ibid.</w:t>
      </w:r>
    </w:p>
  </w:footnote>
  <w:footnote w:id="106">
    <w:p w:rsidR="00C62B98" w:rsidRPr="00193549" w:rsidRDefault="00C62B98" w:rsidP="00065BBD">
      <w:pPr>
        <w:pStyle w:val="Sourcenote"/>
        <w:jc w:val="both"/>
      </w:pPr>
      <w:r w:rsidRPr="00193549">
        <w:rPr>
          <w:rStyle w:val="FootnoteReference"/>
          <w:rFonts w:ascii="Frutiger LT Std 45 Light" w:hAnsi="Frutiger LT Std 45 Light"/>
        </w:rPr>
        <w:footnoteRef/>
      </w:r>
      <w:r w:rsidRPr="00193549">
        <w:t xml:space="preserve"> The Knowledge Sector is seeking to strengthen the research institutions and think-tank’s, many of which are themselves NGOs, that could be potential support for NGOs in evaluation and organisational learning </w:t>
      </w:r>
    </w:p>
  </w:footnote>
  <w:footnote w:id="107">
    <w:p w:rsidR="00C62B98" w:rsidRPr="00193549" w:rsidRDefault="00C62B98" w:rsidP="00065BBD">
      <w:pPr>
        <w:pStyle w:val="Sourcenote"/>
        <w:jc w:val="both"/>
      </w:pPr>
      <w:r w:rsidRPr="00193549">
        <w:rPr>
          <w:rStyle w:val="FootnoteReference"/>
          <w:rFonts w:ascii="Frutiger LT Std 45 Light" w:hAnsi="Frutiger LT Std 45 Light"/>
        </w:rPr>
        <w:footnoteRef/>
      </w:r>
      <w:r w:rsidRPr="00193549">
        <w:t xml:space="preserve"> Clark, nd</w:t>
      </w:r>
    </w:p>
  </w:footnote>
  <w:footnote w:id="108">
    <w:p w:rsidR="00C62B98" w:rsidRPr="00193549" w:rsidRDefault="00C62B98" w:rsidP="00065BBD">
      <w:pPr>
        <w:pStyle w:val="Sourcenote"/>
        <w:jc w:val="both"/>
      </w:pPr>
      <w:r w:rsidRPr="00193549">
        <w:rPr>
          <w:rStyle w:val="FootnoteReference"/>
          <w:rFonts w:ascii="Frutiger LT Std 45 Light" w:hAnsi="Frutiger LT Std 45 Light"/>
        </w:rPr>
        <w:footnoteRef/>
      </w:r>
      <w:r w:rsidRPr="00193549">
        <w:t xml:space="preserve"> Ibid</w:t>
      </w:r>
    </w:p>
  </w:footnote>
  <w:footnote w:id="109">
    <w:p w:rsidR="00C62B98" w:rsidRPr="00193549" w:rsidRDefault="00C62B98" w:rsidP="00065BBD">
      <w:pPr>
        <w:pStyle w:val="Sourcenote"/>
        <w:jc w:val="both"/>
      </w:pPr>
      <w:r w:rsidRPr="00193549">
        <w:rPr>
          <w:rStyle w:val="FootnoteReference"/>
          <w:rFonts w:ascii="Frutiger LT Std 45 Light" w:hAnsi="Frutiger LT Std 45 Light"/>
        </w:rPr>
        <w:footnoteRef/>
      </w:r>
      <w:r w:rsidRPr="00193549">
        <w:t xml:space="preserve"> AusAID, 2012:10-11</w:t>
      </w:r>
    </w:p>
  </w:footnote>
  <w:footnote w:id="110">
    <w:p w:rsidR="00C62B98" w:rsidRPr="00193549" w:rsidRDefault="00C62B98" w:rsidP="00065BBD">
      <w:pPr>
        <w:pStyle w:val="Sourcenote"/>
        <w:jc w:val="both"/>
      </w:pPr>
      <w:r w:rsidRPr="00193549">
        <w:rPr>
          <w:rStyle w:val="FootnoteReference"/>
          <w:rFonts w:ascii="Frutiger LT Std 45 Light" w:hAnsi="Frutiger LT Std 45 Light"/>
        </w:rPr>
        <w:footnoteRef/>
      </w:r>
      <w:r w:rsidRPr="00193549">
        <w:t xml:space="preserve"> Brown and Purushothama, 2005</w:t>
      </w:r>
    </w:p>
  </w:footnote>
  <w:footnote w:id="111">
    <w:p w:rsidR="00C62B98" w:rsidRPr="00193549" w:rsidRDefault="00C62B98" w:rsidP="00065BBD">
      <w:pPr>
        <w:pStyle w:val="Sourcenote"/>
        <w:jc w:val="both"/>
      </w:pPr>
      <w:r w:rsidRPr="00193549">
        <w:rPr>
          <w:rStyle w:val="FootnoteReference"/>
        </w:rPr>
        <w:footnoteRef/>
      </w:r>
      <w:r w:rsidRPr="00193549">
        <w:t xml:space="preserve"> Act Alliance, 2011</w:t>
      </w:r>
    </w:p>
  </w:footnote>
  <w:footnote w:id="112">
    <w:p w:rsidR="00C62B98" w:rsidRPr="00193549" w:rsidRDefault="00C62B98" w:rsidP="00065BBD">
      <w:pPr>
        <w:pStyle w:val="Sourcenote"/>
        <w:jc w:val="both"/>
      </w:pPr>
      <w:r w:rsidRPr="00193549">
        <w:rPr>
          <w:rStyle w:val="FootnoteReference"/>
        </w:rPr>
        <w:footnoteRef/>
      </w:r>
      <w:r w:rsidRPr="00193549">
        <w:t xml:space="preserve"> Aritonang, et al, 2009; BPS TTS, 2012; BPS Ketapang, 2011</w:t>
      </w:r>
    </w:p>
  </w:footnote>
  <w:footnote w:id="113">
    <w:p w:rsidR="00C62B98" w:rsidRPr="00193549" w:rsidRDefault="00C62B98" w:rsidP="00B62743">
      <w:pPr>
        <w:pStyle w:val="Sourcenote"/>
      </w:pPr>
      <w:r w:rsidRPr="00193549">
        <w:rPr>
          <w:rStyle w:val="FootnoteReference"/>
        </w:rPr>
        <w:footnoteRef/>
      </w:r>
      <w:r w:rsidRPr="00193549">
        <w:t xml:space="preserve"> Including networks and branches of national NGOs</w:t>
      </w:r>
    </w:p>
    <w:p w:rsidR="00C62B98" w:rsidRPr="00193549" w:rsidRDefault="00C62B98" w:rsidP="00B62743">
      <w:pPr>
        <w:pStyle w:val="FootnoteText"/>
        <w:rPr>
          <w:lang w:val="en-AU"/>
        </w:rPr>
      </w:pPr>
    </w:p>
  </w:footnote>
  <w:footnote w:id="114">
    <w:p w:rsidR="00C62B98" w:rsidRPr="00140EBF" w:rsidRDefault="00C62B98" w:rsidP="00306F9D">
      <w:pPr>
        <w:pStyle w:val="FootnoteText"/>
        <w:jc w:val="both"/>
        <w:rPr>
          <w:rFonts w:ascii="Frutiger LT Std 45 Light" w:hAnsi="Frutiger LT Std 45 Light"/>
          <w:lang w:val="id-ID"/>
        </w:rPr>
      </w:pPr>
      <w:r w:rsidRPr="00140EBF">
        <w:rPr>
          <w:rStyle w:val="FootnoteReference"/>
          <w:rFonts w:ascii="Frutiger LT Std 45 Light" w:hAnsi="Frutiger LT Std 45 Light"/>
        </w:rPr>
        <w:footnoteRef/>
      </w:r>
      <w:r w:rsidRPr="00140EBF">
        <w:rPr>
          <w:rFonts w:ascii="Frutiger LT Std 45 Light" w:hAnsi="Frutiger LT Std 45 Light"/>
        </w:rPr>
        <w:t xml:space="preserve"> </w:t>
      </w:r>
      <w:r w:rsidRPr="00140EBF">
        <w:rPr>
          <w:rFonts w:ascii="Frutiger LT Std 45 Light" w:hAnsi="Frutiger LT Std 45 Light"/>
          <w:lang w:val="id-ID"/>
        </w:rPr>
        <w:t>PT’s conducting CSR may be an exception of a donor that puts a priority on checking registration status according to the experience of the Lontar Foundation, which has much higher than usual proportions of its funding from such sources</w:t>
      </w:r>
      <w:r>
        <w:rPr>
          <w:rFonts w:ascii="Frutiger LT Std 45 Light" w:hAnsi="Frutiger LT Std 45 Light"/>
          <w:lang w:val="id-ID"/>
        </w:rPr>
        <w:t xml:space="preserve"> (personal communication, J. McGlynn, 16 Oct 2012)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FEE" w:rsidRDefault="009D1FE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B98" w:rsidRDefault="00C62B98" w:rsidP="00C62B98">
    <w:pPr>
      <w:pStyle w:val="Header"/>
      <w:framePr w:wrap="around" w:vAnchor="text" w:hAnchor="margin" w:xAlign="right" w:y="1"/>
      <w:rPr>
        <w:rStyle w:val="PageNumber"/>
      </w:rPr>
    </w:pPr>
  </w:p>
  <w:tbl>
    <w:tblPr>
      <w:tblW w:w="0" w:type="auto"/>
      <w:tblLook w:val="04A0" w:firstRow="1" w:lastRow="0" w:firstColumn="1" w:lastColumn="0" w:noHBand="0" w:noVBand="1"/>
    </w:tblPr>
    <w:tblGrid>
      <w:gridCol w:w="1117"/>
      <w:gridCol w:w="8125"/>
    </w:tblGrid>
    <w:tr w:rsidR="00C62B98" w:rsidTr="00C62B98">
      <w:tc>
        <w:tcPr>
          <w:tcW w:w="1117" w:type="dxa"/>
        </w:tcPr>
        <w:p w:rsidR="00C62B98" w:rsidRDefault="00C62B98" w:rsidP="00C62B98">
          <w:pPr>
            <w:pStyle w:val="Header"/>
            <w:ind w:right="357"/>
          </w:pPr>
          <w:r>
            <w:rPr>
              <w:noProof/>
              <w:lang w:val="en-AU"/>
            </w:rPr>
            <w:drawing>
              <wp:inline distT="0" distB="0" distL="0" distR="0" wp14:anchorId="22C3C75E" wp14:editId="4BC42662">
                <wp:extent cx="345440" cy="345440"/>
                <wp:effectExtent l="0" t="0" r="0" b="0"/>
                <wp:docPr id="27" name="Picture 27" descr="Macintosh HD:Users:lukefalkner:Dropbox:Shared Liaison Files:Document templates:Logos and styles:RGB - STATT Logos:RGB:EPS:STATT Symbol Blue RG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ukefalkner:Dropbox:Shared Liaison Files:Document templates:Logos and styles:RGB - STATT Logos:RGB:EPS:STATT Symbol Blue RGB.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5440" cy="345440"/>
                        </a:xfrm>
                        <a:prstGeom prst="rect">
                          <a:avLst/>
                        </a:prstGeom>
                        <a:noFill/>
                        <a:ln>
                          <a:noFill/>
                        </a:ln>
                      </pic:spPr>
                    </pic:pic>
                  </a:graphicData>
                </a:graphic>
              </wp:inline>
            </w:drawing>
          </w:r>
        </w:p>
      </w:tc>
      <w:tc>
        <w:tcPr>
          <w:tcW w:w="8459" w:type="dxa"/>
          <w:vAlign w:val="center"/>
        </w:tcPr>
        <w:p w:rsidR="00C62B98" w:rsidRPr="00040109" w:rsidRDefault="00C62B98" w:rsidP="00C62B98">
          <w:pPr>
            <w:spacing w:after="0"/>
            <w:ind w:right="357"/>
            <w:rPr>
              <w:b/>
            </w:rPr>
          </w:pPr>
          <w:r w:rsidRPr="00040109">
            <w:rPr>
              <w:b/>
            </w:rPr>
            <w:t xml:space="preserve">NGO Sector Review: </w:t>
          </w:r>
        </w:p>
        <w:p w:rsidR="00C62B98" w:rsidRPr="00040109" w:rsidRDefault="00C62B98" w:rsidP="00C06B81">
          <w:pPr>
            <w:pStyle w:val="Header"/>
            <w:ind w:right="357"/>
            <w:rPr>
              <w:i/>
            </w:rPr>
          </w:pPr>
          <w:r>
            <w:rPr>
              <w:i/>
            </w:rPr>
            <w:t xml:space="preserve">Phase </w:t>
          </w:r>
          <w:r>
            <w:rPr>
              <w:i/>
              <w:lang w:val="id-ID"/>
            </w:rPr>
            <w:t>I</w:t>
          </w:r>
          <w:r>
            <w:rPr>
              <w:i/>
            </w:rPr>
            <w:t xml:space="preserve"> Findings</w:t>
          </w:r>
          <w:r w:rsidRPr="00040109">
            <w:rPr>
              <w:i/>
            </w:rPr>
            <w:t xml:space="preserve"> </w:t>
          </w:r>
        </w:p>
      </w:tc>
    </w:tr>
  </w:tbl>
  <w:p w:rsidR="00C62B98" w:rsidRPr="00995F9D" w:rsidRDefault="00C62B98">
    <w:pPr>
      <w:pStyle w:val="Header"/>
      <w:rPr>
        <w:lang w:val="id-ID"/>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FEE" w:rsidRDefault="009D1FE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B98" w:rsidRDefault="00C62B9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1117"/>
      <w:gridCol w:w="8459"/>
    </w:tblGrid>
    <w:tr w:rsidR="00C62B98" w:rsidRPr="00040109" w:rsidTr="008615D6">
      <w:tc>
        <w:tcPr>
          <w:tcW w:w="1117" w:type="dxa"/>
        </w:tcPr>
        <w:p w:rsidR="00C62B98" w:rsidRDefault="00C62B98" w:rsidP="008615D6">
          <w:pPr>
            <w:pStyle w:val="Header"/>
            <w:ind w:right="357"/>
          </w:pPr>
          <w:r>
            <w:rPr>
              <w:noProof/>
              <w:lang w:val="en-AU"/>
            </w:rPr>
            <w:drawing>
              <wp:inline distT="0" distB="0" distL="0" distR="0" wp14:anchorId="1A82CDD5" wp14:editId="271F33BB">
                <wp:extent cx="345440" cy="345440"/>
                <wp:effectExtent l="0" t="0" r="0" b="0"/>
                <wp:docPr id="5" name="Picture 5" descr="Macintosh HD:Users:lukefalkner:Dropbox:Shared Liaison Files:Document templates:Logos and styles:RGB - STATT Logos:RGB:EPS:STATT Symbol Blue RG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ukefalkner:Dropbox:Shared Liaison Files:Document templates:Logos and styles:RGB - STATT Logos:RGB:EPS:STATT Symbol Blue RGB.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5440" cy="345440"/>
                        </a:xfrm>
                        <a:prstGeom prst="rect">
                          <a:avLst/>
                        </a:prstGeom>
                        <a:noFill/>
                        <a:ln>
                          <a:noFill/>
                        </a:ln>
                      </pic:spPr>
                    </pic:pic>
                  </a:graphicData>
                </a:graphic>
              </wp:inline>
            </w:drawing>
          </w:r>
        </w:p>
      </w:tc>
      <w:tc>
        <w:tcPr>
          <w:tcW w:w="8459" w:type="dxa"/>
          <w:vAlign w:val="center"/>
        </w:tcPr>
        <w:p w:rsidR="00C62B98" w:rsidRPr="00040109" w:rsidRDefault="00C62B98" w:rsidP="008615D6">
          <w:pPr>
            <w:pStyle w:val="Header"/>
            <w:ind w:right="357"/>
            <w:rPr>
              <w:b/>
            </w:rPr>
          </w:pPr>
          <w:r>
            <w:rPr>
              <w:b/>
            </w:rPr>
            <w:t>NGO</w:t>
          </w:r>
          <w:r w:rsidRPr="00040109">
            <w:rPr>
              <w:b/>
            </w:rPr>
            <w:t xml:space="preserve"> Sector Review: </w:t>
          </w:r>
        </w:p>
        <w:p w:rsidR="00C62B98" w:rsidRPr="00040109" w:rsidRDefault="00C62B98" w:rsidP="008615D6">
          <w:pPr>
            <w:pStyle w:val="Header"/>
            <w:ind w:right="357"/>
            <w:rPr>
              <w:i/>
            </w:rPr>
          </w:pPr>
          <w:r>
            <w:rPr>
              <w:i/>
            </w:rPr>
            <w:t xml:space="preserve">Phase </w:t>
          </w:r>
          <w:r>
            <w:rPr>
              <w:i/>
              <w:lang w:val="id-ID"/>
            </w:rPr>
            <w:t>I</w:t>
          </w:r>
          <w:r>
            <w:rPr>
              <w:i/>
            </w:rPr>
            <w:t xml:space="preserve"> Findings</w:t>
          </w:r>
          <w:r w:rsidRPr="00040109">
            <w:rPr>
              <w:i/>
            </w:rPr>
            <w:t xml:space="preserve"> </w:t>
          </w:r>
        </w:p>
      </w:tc>
    </w:tr>
  </w:tbl>
  <w:p w:rsidR="00C62B98" w:rsidRPr="00872312" w:rsidRDefault="00C62B98" w:rsidP="006D7FAB">
    <w:pPr>
      <w:pStyle w:val="Header"/>
      <w:rPr>
        <w:lang w:val="id-ID"/>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B98" w:rsidRDefault="00C62B9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12C50"/>
    <w:multiLevelType w:val="hybridMultilevel"/>
    <w:tmpl w:val="761CA95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72B2001"/>
    <w:multiLevelType w:val="hybridMultilevel"/>
    <w:tmpl w:val="08FCF3C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9012B6A"/>
    <w:multiLevelType w:val="hybridMultilevel"/>
    <w:tmpl w:val="8B2C914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9E66300"/>
    <w:multiLevelType w:val="hybridMultilevel"/>
    <w:tmpl w:val="65C4A8A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0E308A0"/>
    <w:multiLevelType w:val="multilevel"/>
    <w:tmpl w:val="F49CA3B4"/>
    <w:styleLink w:val="STATTbullets"/>
    <w:lvl w:ilvl="0">
      <w:start w:val="1"/>
      <w:numFmt w:val="bullet"/>
      <w:pStyle w:val="ListBullet"/>
      <w:lvlText w:val=""/>
      <w:lvlJc w:val="left"/>
      <w:pPr>
        <w:tabs>
          <w:tab w:val="num" w:pos="907"/>
        </w:tabs>
        <w:ind w:left="907" w:hanging="397"/>
      </w:pPr>
      <w:rPr>
        <w:rFonts w:ascii="Symbol" w:hAnsi="Symbol" w:hint="default"/>
        <w:color w:val="auto"/>
        <w:sz w:val="20"/>
      </w:rPr>
    </w:lvl>
    <w:lvl w:ilvl="1">
      <w:start w:val="1"/>
      <w:numFmt w:val="bullet"/>
      <w:pStyle w:val="ListBullet2"/>
      <w:lvlText w:val="-"/>
      <w:lvlJc w:val="left"/>
      <w:pPr>
        <w:tabs>
          <w:tab w:val="num" w:pos="1429"/>
        </w:tabs>
        <w:ind w:left="1429" w:hanging="425"/>
      </w:pPr>
      <w:rPr>
        <w:rFonts w:ascii="Symbol" w:hAnsi="Symbol" w:hint="default"/>
        <w:color w:val="auto"/>
        <w:sz w:val="20"/>
      </w:rPr>
    </w:lvl>
    <w:lvl w:ilvl="2">
      <w:start w:val="1"/>
      <w:numFmt w:val="bullet"/>
      <w:pStyle w:val="ListBullet3"/>
      <w:lvlText w:val="▪"/>
      <w:lvlJc w:val="left"/>
      <w:pPr>
        <w:tabs>
          <w:tab w:val="num" w:pos="1758"/>
        </w:tabs>
        <w:ind w:left="1758" w:hanging="329"/>
      </w:pPr>
      <w:rPr>
        <w:rFonts w:ascii="Arial" w:hAnsi="Arial" w:hint="default"/>
        <w:color w:val="auto"/>
        <w:sz w:val="20"/>
      </w:rPr>
    </w:lvl>
    <w:lvl w:ilvl="3">
      <w:start w:val="1"/>
      <w:numFmt w:val="decimal"/>
      <w:lvlText w:val="(%4)"/>
      <w:lvlJc w:val="left"/>
      <w:pPr>
        <w:ind w:left="2853" w:hanging="360"/>
      </w:pPr>
      <w:rPr>
        <w:rFonts w:hint="default"/>
      </w:rPr>
    </w:lvl>
    <w:lvl w:ilvl="4">
      <w:start w:val="1"/>
      <w:numFmt w:val="lowerLetter"/>
      <w:lvlText w:val="(%5)"/>
      <w:lvlJc w:val="left"/>
      <w:pPr>
        <w:ind w:left="3213" w:hanging="360"/>
      </w:pPr>
      <w:rPr>
        <w:rFonts w:hint="default"/>
      </w:rPr>
    </w:lvl>
    <w:lvl w:ilvl="5">
      <w:start w:val="1"/>
      <w:numFmt w:val="lowerRoman"/>
      <w:lvlText w:val="(%6)"/>
      <w:lvlJc w:val="left"/>
      <w:pPr>
        <w:ind w:left="3573" w:hanging="360"/>
      </w:pPr>
      <w:rPr>
        <w:rFonts w:hint="default"/>
      </w:rPr>
    </w:lvl>
    <w:lvl w:ilvl="6">
      <w:start w:val="1"/>
      <w:numFmt w:val="decimal"/>
      <w:lvlText w:val="%7."/>
      <w:lvlJc w:val="left"/>
      <w:pPr>
        <w:ind w:left="3933" w:hanging="360"/>
      </w:pPr>
      <w:rPr>
        <w:rFonts w:hint="default"/>
      </w:rPr>
    </w:lvl>
    <w:lvl w:ilvl="7">
      <w:start w:val="1"/>
      <w:numFmt w:val="lowerLetter"/>
      <w:lvlText w:val="%8."/>
      <w:lvlJc w:val="left"/>
      <w:pPr>
        <w:ind w:left="4293" w:hanging="360"/>
      </w:pPr>
      <w:rPr>
        <w:rFonts w:hint="default"/>
      </w:rPr>
    </w:lvl>
    <w:lvl w:ilvl="8">
      <w:start w:val="1"/>
      <w:numFmt w:val="lowerRoman"/>
      <w:lvlText w:val="%9."/>
      <w:lvlJc w:val="left"/>
      <w:pPr>
        <w:ind w:left="4653" w:hanging="360"/>
      </w:pPr>
      <w:rPr>
        <w:rFonts w:hint="default"/>
      </w:rPr>
    </w:lvl>
  </w:abstractNum>
  <w:abstractNum w:abstractNumId="5">
    <w:nsid w:val="1530141C"/>
    <w:multiLevelType w:val="hybridMultilevel"/>
    <w:tmpl w:val="4D66C36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C186C6D"/>
    <w:multiLevelType w:val="multilevel"/>
    <w:tmpl w:val="6E4A942E"/>
    <w:lvl w:ilvl="0">
      <w:start w:val="1"/>
      <w:numFmt w:val="bullet"/>
      <w:pStyle w:val="Bulletedlist"/>
      <w:lvlText w:val=""/>
      <w:lvlJc w:val="left"/>
      <w:pPr>
        <w:ind w:left="1230" w:hanging="360"/>
      </w:pPr>
      <w:rPr>
        <w:rFonts w:ascii="Symbol" w:hAnsi="Symbol" w:hint="default"/>
        <w:sz w:val="20"/>
      </w:rPr>
    </w:lvl>
    <w:lvl w:ilvl="1">
      <w:start w:val="1"/>
      <w:numFmt w:val="bullet"/>
      <w:lvlText w:val="­"/>
      <w:lvlJc w:val="left"/>
      <w:pPr>
        <w:ind w:left="1950" w:hanging="360"/>
      </w:pPr>
      <w:rPr>
        <w:rFonts w:ascii="Courier New" w:hAnsi="Courier New" w:hint="default"/>
      </w:rPr>
    </w:lvl>
    <w:lvl w:ilvl="2">
      <w:start w:val="1"/>
      <w:numFmt w:val="bullet"/>
      <w:lvlText w:val=""/>
      <w:lvlJc w:val="left"/>
      <w:pPr>
        <w:ind w:left="2670" w:hanging="360"/>
      </w:pPr>
      <w:rPr>
        <w:rFonts w:ascii="Wingdings" w:hAnsi="Wingdings" w:hint="default"/>
      </w:rPr>
    </w:lvl>
    <w:lvl w:ilvl="3">
      <w:start w:val="1"/>
      <w:numFmt w:val="bullet"/>
      <w:lvlText w:val=""/>
      <w:lvlJc w:val="left"/>
      <w:pPr>
        <w:ind w:left="3390" w:hanging="360"/>
      </w:pPr>
      <w:rPr>
        <w:rFonts w:ascii="Symbol" w:hAnsi="Symbol" w:hint="default"/>
      </w:rPr>
    </w:lvl>
    <w:lvl w:ilvl="4">
      <w:start w:val="1"/>
      <w:numFmt w:val="bullet"/>
      <w:lvlText w:val="o"/>
      <w:lvlJc w:val="left"/>
      <w:pPr>
        <w:ind w:left="4110" w:hanging="360"/>
      </w:pPr>
      <w:rPr>
        <w:rFonts w:ascii="Courier New" w:hAnsi="Courier New" w:cs="Courier New" w:hint="default"/>
      </w:rPr>
    </w:lvl>
    <w:lvl w:ilvl="5">
      <w:start w:val="1"/>
      <w:numFmt w:val="bullet"/>
      <w:lvlText w:val=""/>
      <w:lvlJc w:val="left"/>
      <w:pPr>
        <w:ind w:left="4830" w:hanging="360"/>
      </w:pPr>
      <w:rPr>
        <w:rFonts w:ascii="Wingdings" w:hAnsi="Wingdings" w:hint="default"/>
      </w:rPr>
    </w:lvl>
    <w:lvl w:ilvl="6">
      <w:start w:val="1"/>
      <w:numFmt w:val="bullet"/>
      <w:lvlText w:val=""/>
      <w:lvlJc w:val="left"/>
      <w:pPr>
        <w:ind w:left="5550" w:hanging="360"/>
      </w:pPr>
      <w:rPr>
        <w:rFonts w:ascii="Symbol" w:hAnsi="Symbol" w:hint="default"/>
      </w:rPr>
    </w:lvl>
    <w:lvl w:ilvl="7">
      <w:start w:val="1"/>
      <w:numFmt w:val="bullet"/>
      <w:lvlText w:val="o"/>
      <w:lvlJc w:val="left"/>
      <w:pPr>
        <w:ind w:left="6270" w:hanging="360"/>
      </w:pPr>
      <w:rPr>
        <w:rFonts w:ascii="Courier New" w:hAnsi="Courier New" w:cs="Courier New" w:hint="default"/>
      </w:rPr>
    </w:lvl>
    <w:lvl w:ilvl="8">
      <w:start w:val="1"/>
      <w:numFmt w:val="bullet"/>
      <w:lvlText w:val=""/>
      <w:lvlJc w:val="left"/>
      <w:pPr>
        <w:ind w:left="6990" w:hanging="360"/>
      </w:pPr>
      <w:rPr>
        <w:rFonts w:ascii="Wingdings" w:hAnsi="Wingdings" w:hint="default"/>
      </w:rPr>
    </w:lvl>
  </w:abstractNum>
  <w:abstractNum w:abstractNumId="7">
    <w:nsid w:val="1D376FAA"/>
    <w:multiLevelType w:val="hybridMultilevel"/>
    <w:tmpl w:val="31445F5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DF450B9"/>
    <w:multiLevelType w:val="hybridMultilevel"/>
    <w:tmpl w:val="0784B56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21A55DE0"/>
    <w:multiLevelType w:val="hybridMultilevel"/>
    <w:tmpl w:val="27B00310"/>
    <w:lvl w:ilvl="0" w:tplc="CA3E2BA0">
      <w:start w:val="1"/>
      <w:numFmt w:val="decimal"/>
      <w:lvlText w:val="%1."/>
      <w:lvlJc w:val="left"/>
      <w:pPr>
        <w:ind w:left="786" w:hanging="360"/>
      </w:pPr>
      <w:rPr>
        <w:rFonts w:ascii="Arial" w:hAnsi="Arial" w:cs="Arial"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0">
    <w:nsid w:val="23215DC9"/>
    <w:multiLevelType w:val="multilevel"/>
    <w:tmpl w:val="A30EFA46"/>
    <w:styleLink w:val="STATTNumbered"/>
    <w:lvl w:ilvl="0">
      <w:start w:val="1"/>
      <w:numFmt w:val="decimal"/>
      <w:pStyle w:val="ListNumber"/>
      <w:lvlText w:val="%1."/>
      <w:lvlJc w:val="left"/>
      <w:pPr>
        <w:ind w:left="910" w:hanging="397"/>
      </w:pPr>
      <w:rPr>
        <w:rFonts w:ascii="Frutiger LT Std 45 Light" w:hAnsi="Frutiger LT Std 45 Light" w:hint="default"/>
        <w:sz w:val="24"/>
      </w:rPr>
    </w:lvl>
    <w:lvl w:ilvl="1">
      <w:start w:val="1"/>
      <w:numFmt w:val="lowerLetter"/>
      <w:pStyle w:val="ListNumber2"/>
      <w:lvlText w:val="%2."/>
      <w:lvlJc w:val="left"/>
      <w:pPr>
        <w:ind w:left="1429" w:hanging="425"/>
      </w:pPr>
      <w:rPr>
        <w:rFonts w:ascii="Frutiger LT Std 45 Light" w:hAnsi="Frutiger LT Std 45 Light" w:hint="default"/>
        <w:sz w:val="24"/>
      </w:rPr>
    </w:lvl>
    <w:lvl w:ilvl="2">
      <w:start w:val="1"/>
      <w:numFmt w:val="lowerRoman"/>
      <w:pStyle w:val="ListNumber3"/>
      <w:lvlText w:val="%3."/>
      <w:lvlJc w:val="left"/>
      <w:pPr>
        <w:ind w:left="1758" w:hanging="340"/>
      </w:pPr>
      <w:rPr>
        <w:rFonts w:ascii="Frutiger LT Std 45 Light" w:hAnsi="Frutiger LT Std 45 Light" w:hint="default"/>
        <w:sz w:val="24"/>
      </w:rPr>
    </w:lvl>
    <w:lvl w:ilvl="3">
      <w:start w:val="1"/>
      <w:numFmt w:val="decimal"/>
      <w:lvlText w:val="(%4)"/>
      <w:lvlJc w:val="left"/>
      <w:pPr>
        <w:ind w:left="1386" w:hanging="360"/>
      </w:pPr>
      <w:rPr>
        <w:rFonts w:hint="default"/>
      </w:rPr>
    </w:lvl>
    <w:lvl w:ilvl="4">
      <w:start w:val="1"/>
      <w:numFmt w:val="lowerLetter"/>
      <w:lvlText w:val="(%5)"/>
      <w:lvlJc w:val="left"/>
      <w:pPr>
        <w:ind w:left="1746" w:hanging="360"/>
      </w:pPr>
      <w:rPr>
        <w:rFonts w:hint="default"/>
      </w:rPr>
    </w:lvl>
    <w:lvl w:ilvl="5">
      <w:start w:val="1"/>
      <w:numFmt w:val="lowerRoman"/>
      <w:lvlText w:val="(%6)"/>
      <w:lvlJc w:val="left"/>
      <w:pPr>
        <w:ind w:left="2106" w:hanging="360"/>
      </w:pPr>
      <w:rPr>
        <w:rFonts w:hint="default"/>
      </w:rPr>
    </w:lvl>
    <w:lvl w:ilvl="6">
      <w:start w:val="1"/>
      <w:numFmt w:val="decimal"/>
      <w:lvlText w:val="%7."/>
      <w:lvlJc w:val="left"/>
      <w:pPr>
        <w:ind w:left="2466" w:hanging="360"/>
      </w:pPr>
      <w:rPr>
        <w:rFonts w:hint="default"/>
      </w:rPr>
    </w:lvl>
    <w:lvl w:ilvl="7">
      <w:start w:val="1"/>
      <w:numFmt w:val="lowerLetter"/>
      <w:lvlText w:val="%8."/>
      <w:lvlJc w:val="left"/>
      <w:pPr>
        <w:ind w:left="2826" w:hanging="360"/>
      </w:pPr>
      <w:rPr>
        <w:rFonts w:hint="default"/>
      </w:rPr>
    </w:lvl>
    <w:lvl w:ilvl="8">
      <w:start w:val="1"/>
      <w:numFmt w:val="lowerRoman"/>
      <w:lvlText w:val="%9."/>
      <w:lvlJc w:val="left"/>
      <w:pPr>
        <w:ind w:left="3186" w:hanging="360"/>
      </w:pPr>
      <w:rPr>
        <w:rFonts w:hint="default"/>
      </w:rPr>
    </w:lvl>
  </w:abstractNum>
  <w:abstractNum w:abstractNumId="11">
    <w:nsid w:val="268F6EE1"/>
    <w:multiLevelType w:val="hybridMultilevel"/>
    <w:tmpl w:val="03286C1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EC910DC"/>
    <w:multiLevelType w:val="hybridMultilevel"/>
    <w:tmpl w:val="E37A3DEC"/>
    <w:lvl w:ilvl="0" w:tplc="B3FEB32A">
      <w:start w:val="1"/>
      <w:numFmt w:val="decimal"/>
      <w:lvlText w:val="%1."/>
      <w:lvlJc w:val="left"/>
      <w:pPr>
        <w:ind w:left="928" w:hanging="360"/>
      </w:pPr>
      <w:rPr>
        <w:rFonts w:hint="default"/>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13">
    <w:nsid w:val="303E6A88"/>
    <w:multiLevelType w:val="hybridMultilevel"/>
    <w:tmpl w:val="8482D9D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3712C73"/>
    <w:multiLevelType w:val="hybridMultilevel"/>
    <w:tmpl w:val="E3DE499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55543FA"/>
    <w:multiLevelType w:val="hybridMultilevel"/>
    <w:tmpl w:val="D0001A78"/>
    <w:lvl w:ilvl="0" w:tplc="BA2EFFB8">
      <w:start w:val="1"/>
      <w:numFmt w:val="upperLetter"/>
      <w:pStyle w:val="Letteredlist"/>
      <w:lvlText w:val="%1."/>
      <w:lvlJc w:val="left"/>
      <w:pPr>
        <w:ind w:left="1230" w:hanging="360"/>
      </w:pPr>
      <w:rPr>
        <w:rFonts w:ascii="Arial" w:hAnsi="Arial" w:hint="default"/>
        <w:sz w:val="24"/>
      </w:rPr>
    </w:lvl>
    <w:lvl w:ilvl="1" w:tplc="0C090019">
      <w:start w:val="1"/>
      <w:numFmt w:val="lowerLetter"/>
      <w:lvlText w:val="%2."/>
      <w:lvlJc w:val="left"/>
      <w:pPr>
        <w:ind w:left="1950" w:hanging="360"/>
      </w:pPr>
    </w:lvl>
    <w:lvl w:ilvl="2" w:tplc="0C09001B">
      <w:start w:val="1"/>
      <w:numFmt w:val="lowerRoman"/>
      <w:lvlText w:val="%3."/>
      <w:lvlJc w:val="right"/>
      <w:pPr>
        <w:ind w:left="2670" w:hanging="180"/>
      </w:pPr>
    </w:lvl>
    <w:lvl w:ilvl="3" w:tplc="0C09000F" w:tentative="1">
      <w:start w:val="1"/>
      <w:numFmt w:val="decimal"/>
      <w:lvlText w:val="%4."/>
      <w:lvlJc w:val="left"/>
      <w:pPr>
        <w:ind w:left="3390" w:hanging="360"/>
      </w:pPr>
    </w:lvl>
    <w:lvl w:ilvl="4" w:tplc="0C090019" w:tentative="1">
      <w:start w:val="1"/>
      <w:numFmt w:val="lowerLetter"/>
      <w:lvlText w:val="%5."/>
      <w:lvlJc w:val="left"/>
      <w:pPr>
        <w:ind w:left="4110" w:hanging="360"/>
      </w:pPr>
    </w:lvl>
    <w:lvl w:ilvl="5" w:tplc="0C09001B" w:tentative="1">
      <w:start w:val="1"/>
      <w:numFmt w:val="lowerRoman"/>
      <w:lvlText w:val="%6."/>
      <w:lvlJc w:val="right"/>
      <w:pPr>
        <w:ind w:left="4830" w:hanging="180"/>
      </w:pPr>
    </w:lvl>
    <w:lvl w:ilvl="6" w:tplc="0C09000F" w:tentative="1">
      <w:start w:val="1"/>
      <w:numFmt w:val="decimal"/>
      <w:lvlText w:val="%7."/>
      <w:lvlJc w:val="left"/>
      <w:pPr>
        <w:ind w:left="5550" w:hanging="360"/>
      </w:pPr>
    </w:lvl>
    <w:lvl w:ilvl="7" w:tplc="0C090019" w:tentative="1">
      <w:start w:val="1"/>
      <w:numFmt w:val="lowerLetter"/>
      <w:lvlText w:val="%8."/>
      <w:lvlJc w:val="left"/>
      <w:pPr>
        <w:ind w:left="6270" w:hanging="360"/>
      </w:pPr>
    </w:lvl>
    <w:lvl w:ilvl="8" w:tplc="0C09001B" w:tentative="1">
      <w:start w:val="1"/>
      <w:numFmt w:val="lowerRoman"/>
      <w:lvlText w:val="%9."/>
      <w:lvlJc w:val="right"/>
      <w:pPr>
        <w:ind w:left="6990" w:hanging="180"/>
      </w:pPr>
    </w:lvl>
  </w:abstractNum>
  <w:abstractNum w:abstractNumId="16">
    <w:nsid w:val="36DF3ED9"/>
    <w:multiLevelType w:val="multilevel"/>
    <w:tmpl w:val="F39076EC"/>
    <w:styleLink w:val="Numbering"/>
    <w:lvl w:ilvl="0">
      <w:start w:val="1"/>
      <w:numFmt w:val="decimal"/>
      <w:lvlText w:val="%1."/>
      <w:lvlJc w:val="left"/>
      <w:pPr>
        <w:tabs>
          <w:tab w:val="num" w:pos="1647"/>
        </w:tabs>
        <w:ind w:left="1647" w:hanging="567"/>
      </w:pPr>
      <w:rPr>
        <w:rFonts w:ascii="Frutiger LT Std 45 Light" w:hAnsi="Frutiger LT Std 45 Light" w:hint="default"/>
        <w:sz w:val="24"/>
      </w:rPr>
    </w:lvl>
    <w:lvl w:ilvl="1">
      <w:start w:val="1"/>
      <w:numFmt w:val="lowerLetter"/>
      <w:lvlText w:val="%2."/>
      <w:lvlJc w:val="left"/>
      <w:pPr>
        <w:tabs>
          <w:tab w:val="num" w:pos="2138"/>
        </w:tabs>
        <w:ind w:left="2138" w:hanging="426"/>
      </w:pPr>
      <w:rPr>
        <w:rFonts w:ascii="Frutiger LT Std 45 Light" w:hAnsi="Frutiger LT Std 45 Light" w:hint="default"/>
        <w:sz w:val="24"/>
      </w:rPr>
    </w:lvl>
    <w:lvl w:ilvl="2">
      <w:start w:val="1"/>
      <w:numFmt w:val="lowerRoman"/>
      <w:lvlText w:val="%3."/>
      <w:lvlJc w:val="left"/>
      <w:pPr>
        <w:ind w:left="2580" w:hanging="397"/>
      </w:pPr>
      <w:rPr>
        <w:rFonts w:ascii="Frutiger LT Std 45 Light" w:hAnsi="Frutiger LT Std 45 Light" w:hint="default"/>
        <w:sz w:val="24"/>
      </w:rPr>
    </w:lvl>
    <w:lvl w:ilvl="3">
      <w:start w:val="1"/>
      <w:numFmt w:val="decimal"/>
      <w:lvlText w:val="(%4)"/>
      <w:lvlJc w:val="left"/>
      <w:pPr>
        <w:ind w:left="252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17">
    <w:nsid w:val="3A324CFB"/>
    <w:multiLevelType w:val="multilevel"/>
    <w:tmpl w:val="8FF2B73E"/>
    <w:styleLink w:val="Numberingattempt"/>
    <w:lvl w:ilvl="0">
      <w:start w:val="1"/>
      <w:numFmt w:val="decimal"/>
      <w:lvlText w:val="%1."/>
      <w:lvlJc w:val="left"/>
      <w:pPr>
        <w:ind w:left="2750" w:hanging="567"/>
      </w:pPr>
      <w:rPr>
        <w:rFonts w:ascii="Frutiger LT Std 45 Light" w:hAnsi="Frutiger LT Std 45 Light" w:hint="default"/>
        <w:sz w:val="24"/>
      </w:rPr>
    </w:lvl>
    <w:lvl w:ilvl="1">
      <w:start w:val="1"/>
      <w:numFmt w:val="lowerLetter"/>
      <w:lvlText w:val="%2."/>
      <w:lvlJc w:val="left"/>
      <w:pPr>
        <w:ind w:left="2957" w:hanging="170"/>
      </w:pPr>
      <w:rPr>
        <w:rFonts w:ascii="Frutiger LT Std 45 Light" w:hAnsi="Frutiger LT Std 45 Light" w:hint="default"/>
        <w:sz w:val="24"/>
      </w:rPr>
    </w:lvl>
    <w:lvl w:ilvl="2">
      <w:start w:val="1"/>
      <w:numFmt w:val="lowerRoman"/>
      <w:lvlText w:val="%3."/>
      <w:lvlJc w:val="left"/>
      <w:pPr>
        <w:ind w:left="3740" w:hanging="454"/>
      </w:pPr>
      <w:rPr>
        <w:rFonts w:ascii="Frutiger LT Std 45 Light" w:hAnsi="Frutiger LT Std 45 Light" w:hint="default"/>
        <w:sz w:val="24"/>
      </w:rPr>
    </w:lvl>
    <w:lvl w:ilvl="3">
      <w:start w:val="1"/>
      <w:numFmt w:val="decimal"/>
      <w:lvlText w:val="(%4)"/>
      <w:lvlJc w:val="left"/>
      <w:pPr>
        <w:ind w:left="3623" w:hanging="360"/>
      </w:pPr>
      <w:rPr>
        <w:rFonts w:hint="default"/>
      </w:rPr>
    </w:lvl>
    <w:lvl w:ilvl="4">
      <w:start w:val="1"/>
      <w:numFmt w:val="lowerLetter"/>
      <w:lvlText w:val="(%5)"/>
      <w:lvlJc w:val="left"/>
      <w:pPr>
        <w:ind w:left="3983" w:hanging="360"/>
      </w:pPr>
      <w:rPr>
        <w:rFonts w:hint="default"/>
      </w:rPr>
    </w:lvl>
    <w:lvl w:ilvl="5">
      <w:start w:val="1"/>
      <w:numFmt w:val="lowerRoman"/>
      <w:lvlText w:val="(%6)"/>
      <w:lvlJc w:val="left"/>
      <w:pPr>
        <w:ind w:left="4343" w:hanging="360"/>
      </w:pPr>
      <w:rPr>
        <w:rFonts w:hint="default"/>
      </w:rPr>
    </w:lvl>
    <w:lvl w:ilvl="6">
      <w:start w:val="1"/>
      <w:numFmt w:val="decimal"/>
      <w:lvlText w:val="%7."/>
      <w:lvlJc w:val="left"/>
      <w:pPr>
        <w:ind w:left="4703" w:hanging="360"/>
      </w:pPr>
      <w:rPr>
        <w:rFonts w:hint="default"/>
      </w:rPr>
    </w:lvl>
    <w:lvl w:ilvl="7">
      <w:start w:val="1"/>
      <w:numFmt w:val="lowerLetter"/>
      <w:lvlText w:val="%8."/>
      <w:lvlJc w:val="left"/>
      <w:pPr>
        <w:ind w:left="5063" w:hanging="360"/>
      </w:pPr>
      <w:rPr>
        <w:rFonts w:hint="default"/>
      </w:rPr>
    </w:lvl>
    <w:lvl w:ilvl="8">
      <w:start w:val="1"/>
      <w:numFmt w:val="lowerRoman"/>
      <w:lvlText w:val="%9."/>
      <w:lvlJc w:val="left"/>
      <w:pPr>
        <w:ind w:left="5423" w:hanging="360"/>
      </w:pPr>
      <w:rPr>
        <w:rFonts w:hint="default"/>
      </w:rPr>
    </w:lvl>
  </w:abstractNum>
  <w:abstractNum w:abstractNumId="18">
    <w:nsid w:val="3AF04EE2"/>
    <w:multiLevelType w:val="hybridMultilevel"/>
    <w:tmpl w:val="155CCFF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DDB3F0C"/>
    <w:multiLevelType w:val="hybridMultilevel"/>
    <w:tmpl w:val="BB8200E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42364A9D"/>
    <w:multiLevelType w:val="hybridMultilevel"/>
    <w:tmpl w:val="4BA2118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8BE6941"/>
    <w:multiLevelType w:val="hybridMultilevel"/>
    <w:tmpl w:val="4E64CC2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
    <w:nsid w:val="48F366F7"/>
    <w:multiLevelType w:val="multilevel"/>
    <w:tmpl w:val="3C7271EC"/>
    <w:lvl w:ilvl="0">
      <w:start w:val="1"/>
      <w:numFmt w:val="decimal"/>
      <w:pStyle w:val="CONLevel1"/>
      <w:lvlText w:val="%1."/>
      <w:lvlJc w:val="left"/>
      <w:pPr>
        <w:tabs>
          <w:tab w:val="num" w:pos="720"/>
        </w:tabs>
        <w:ind w:left="720" w:hanging="720"/>
      </w:pPr>
      <w:rPr>
        <w:rFonts w:ascii="Times New Roman" w:hAnsi="Times New Roman" w:hint="default"/>
        <w:b w:val="0"/>
        <w:i w:val="0"/>
        <w:sz w:val="24"/>
      </w:rPr>
    </w:lvl>
    <w:lvl w:ilvl="1">
      <w:start w:val="1"/>
      <w:numFmt w:val="decimal"/>
      <w:pStyle w:val="CONLevel11"/>
      <w:lvlText w:val="1.%2."/>
      <w:lvlJc w:val="left"/>
      <w:pPr>
        <w:tabs>
          <w:tab w:val="num" w:pos="720"/>
        </w:tabs>
        <w:ind w:left="720" w:hanging="706"/>
      </w:pPr>
      <w:rPr>
        <w:rFonts w:ascii="Times New Roman" w:eastAsia="Times New Roman" w:hAnsi="Times New Roman" w:cs="Times New Roman" w:hint="default"/>
        <w:b w:val="0"/>
        <w:i w:val="0"/>
        <w:sz w:val="24"/>
      </w:rPr>
    </w:lvl>
    <w:lvl w:ilvl="2">
      <w:start w:val="1"/>
      <w:numFmt w:val="lowerLetter"/>
      <w:pStyle w:val="CONLevel11"/>
      <w:lvlText w:val="(%3)"/>
      <w:lvlJc w:val="left"/>
      <w:pPr>
        <w:tabs>
          <w:tab w:val="num" w:pos="1440"/>
        </w:tabs>
        <w:ind w:left="1440" w:hanging="720"/>
      </w:pPr>
      <w:rPr>
        <w:rFonts w:ascii="Times New Roman" w:hAnsi="Times New Roman" w:hint="default"/>
        <w:b w:val="0"/>
        <w:i w:val="0"/>
        <w:sz w:val="24"/>
      </w:rPr>
    </w:lvl>
    <w:lvl w:ilvl="3">
      <w:start w:val="1"/>
      <w:numFmt w:val="lowerRoman"/>
      <w:lvlText w:val="(%4)"/>
      <w:lvlJc w:val="left"/>
      <w:pPr>
        <w:tabs>
          <w:tab w:val="num" w:pos="2160"/>
        </w:tabs>
        <w:ind w:left="2160" w:hanging="720"/>
      </w:pPr>
      <w:rPr>
        <w:rFonts w:ascii="Times New Roman" w:hAnsi="Times New Roman" w:hint="default"/>
        <w:b w:val="0"/>
        <w:i w:val="0"/>
        <w:sz w:val="24"/>
      </w:rPr>
    </w:lvl>
    <w:lvl w:ilvl="4">
      <w:start w:val="1"/>
      <w:numFmt w:val="upperLetter"/>
      <w:lvlText w:val="(%5)"/>
      <w:lvlJc w:val="left"/>
      <w:pPr>
        <w:tabs>
          <w:tab w:val="num" w:pos="2880"/>
        </w:tabs>
        <w:ind w:left="2880" w:hanging="720"/>
      </w:pPr>
      <w:rPr>
        <w:rFonts w:ascii="Times New Roman" w:hAnsi="Times New Roman" w:hint="default"/>
        <w:b w:val="0"/>
        <w:i w:val="0"/>
        <w:sz w:val="24"/>
      </w:rPr>
    </w:lvl>
    <w:lvl w:ilvl="5">
      <w:start w:val="1"/>
      <w:numFmt w:val="upperRoman"/>
      <w:lvlText w:val="(%6)"/>
      <w:lvlJc w:val="left"/>
      <w:pPr>
        <w:tabs>
          <w:tab w:val="num" w:pos="3600"/>
        </w:tabs>
        <w:ind w:left="3600" w:hanging="720"/>
      </w:pPr>
      <w:rPr>
        <w:rFonts w:ascii="Times New Roman" w:hAnsi="Times New Roman" w:hint="default"/>
        <w:b w:val="0"/>
        <w:i w:val="0"/>
        <w:sz w:val="24"/>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3">
    <w:nsid w:val="4CA76090"/>
    <w:multiLevelType w:val="multilevel"/>
    <w:tmpl w:val="14520CEA"/>
    <w:styleLink w:val="NumberedListeffort"/>
    <w:lvl w:ilvl="0">
      <w:start w:val="1"/>
      <w:numFmt w:val="decimal"/>
      <w:lvlText w:val="%1."/>
      <w:lvlJc w:val="left"/>
      <w:pPr>
        <w:ind w:left="1440" w:hanging="360"/>
      </w:pPr>
      <w:rPr>
        <w:rFonts w:ascii="Frutiger LT Std 45 Light" w:hAnsi="Frutiger LT Std 45 Light" w:hint="default"/>
        <w:sz w:val="24"/>
      </w:rPr>
    </w:lvl>
    <w:lvl w:ilvl="1">
      <w:start w:val="1"/>
      <w:numFmt w:val="lowerLetter"/>
      <w:lvlText w:val="%2."/>
      <w:lvlJc w:val="left"/>
      <w:pPr>
        <w:ind w:left="1800" w:hanging="360"/>
      </w:pPr>
      <w:rPr>
        <w:rFonts w:ascii="Frutiger LT Std 45 Light" w:hAnsi="Frutiger LT Std 45 Light" w:hint="default"/>
        <w:sz w:val="24"/>
      </w:rPr>
    </w:lvl>
    <w:lvl w:ilvl="2">
      <w:start w:val="1"/>
      <w:numFmt w:val="lowerRoman"/>
      <w:lvlText w:val="%3."/>
      <w:lvlJc w:val="left"/>
      <w:pPr>
        <w:ind w:left="2160" w:hanging="360"/>
      </w:pPr>
      <w:rPr>
        <w:rFonts w:ascii="Frutiger LT Std 45 Light" w:hAnsi="Frutiger LT Std 45 Light" w:hint="default"/>
        <w:sz w:val="24"/>
      </w:rPr>
    </w:lvl>
    <w:lvl w:ilvl="3">
      <w:start w:val="1"/>
      <w:numFmt w:val="decimal"/>
      <w:lvlText w:val="(%4)"/>
      <w:lvlJc w:val="left"/>
      <w:pPr>
        <w:ind w:left="252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24">
    <w:nsid w:val="4CFC1FF9"/>
    <w:multiLevelType w:val="hybridMultilevel"/>
    <w:tmpl w:val="A286793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D6C65BF"/>
    <w:multiLevelType w:val="hybridMultilevel"/>
    <w:tmpl w:val="4F0026D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51154DB9"/>
    <w:multiLevelType w:val="hybridMultilevel"/>
    <w:tmpl w:val="E300F19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51840477"/>
    <w:multiLevelType w:val="hybridMultilevel"/>
    <w:tmpl w:val="A8E4C8A8"/>
    <w:lvl w:ilvl="0" w:tplc="F496D7F6">
      <w:start w:val="1"/>
      <w:numFmt w:val="decimal"/>
      <w:pStyle w:val="Numberedlist"/>
      <w:lvlText w:val="%1."/>
      <w:lvlJc w:val="left"/>
      <w:pPr>
        <w:ind w:left="1233" w:hanging="360"/>
      </w:pPr>
      <w:rPr>
        <w:rFonts w:ascii="Arial" w:hAnsi="Arial" w:hint="default"/>
        <w:sz w:val="24"/>
      </w:rPr>
    </w:lvl>
    <w:lvl w:ilvl="1" w:tplc="0C090019">
      <w:start w:val="1"/>
      <w:numFmt w:val="lowerLetter"/>
      <w:lvlText w:val="%2."/>
      <w:lvlJc w:val="left"/>
      <w:pPr>
        <w:ind w:left="1953" w:hanging="360"/>
      </w:pPr>
    </w:lvl>
    <w:lvl w:ilvl="2" w:tplc="0C09001B">
      <w:start w:val="1"/>
      <w:numFmt w:val="lowerRoman"/>
      <w:lvlText w:val="%3."/>
      <w:lvlJc w:val="right"/>
      <w:pPr>
        <w:ind w:left="2673" w:hanging="180"/>
      </w:pPr>
    </w:lvl>
    <w:lvl w:ilvl="3" w:tplc="0C09000F" w:tentative="1">
      <w:start w:val="1"/>
      <w:numFmt w:val="decimal"/>
      <w:lvlText w:val="%4."/>
      <w:lvlJc w:val="left"/>
      <w:pPr>
        <w:ind w:left="3393" w:hanging="360"/>
      </w:pPr>
    </w:lvl>
    <w:lvl w:ilvl="4" w:tplc="0C090019" w:tentative="1">
      <w:start w:val="1"/>
      <w:numFmt w:val="lowerLetter"/>
      <w:lvlText w:val="%5."/>
      <w:lvlJc w:val="left"/>
      <w:pPr>
        <w:ind w:left="4113" w:hanging="360"/>
      </w:pPr>
    </w:lvl>
    <w:lvl w:ilvl="5" w:tplc="0C09001B" w:tentative="1">
      <w:start w:val="1"/>
      <w:numFmt w:val="lowerRoman"/>
      <w:lvlText w:val="%6."/>
      <w:lvlJc w:val="right"/>
      <w:pPr>
        <w:ind w:left="4833" w:hanging="180"/>
      </w:pPr>
    </w:lvl>
    <w:lvl w:ilvl="6" w:tplc="0C09000F" w:tentative="1">
      <w:start w:val="1"/>
      <w:numFmt w:val="decimal"/>
      <w:lvlText w:val="%7."/>
      <w:lvlJc w:val="left"/>
      <w:pPr>
        <w:ind w:left="5553" w:hanging="360"/>
      </w:pPr>
    </w:lvl>
    <w:lvl w:ilvl="7" w:tplc="0C090019" w:tentative="1">
      <w:start w:val="1"/>
      <w:numFmt w:val="lowerLetter"/>
      <w:lvlText w:val="%8."/>
      <w:lvlJc w:val="left"/>
      <w:pPr>
        <w:ind w:left="6273" w:hanging="360"/>
      </w:pPr>
    </w:lvl>
    <w:lvl w:ilvl="8" w:tplc="0C09001B" w:tentative="1">
      <w:start w:val="1"/>
      <w:numFmt w:val="lowerRoman"/>
      <w:lvlText w:val="%9."/>
      <w:lvlJc w:val="right"/>
      <w:pPr>
        <w:ind w:left="6993" w:hanging="180"/>
      </w:pPr>
    </w:lvl>
  </w:abstractNum>
  <w:abstractNum w:abstractNumId="28">
    <w:nsid w:val="51B854F8"/>
    <w:multiLevelType w:val="hybridMultilevel"/>
    <w:tmpl w:val="CDE2155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52490D87"/>
    <w:multiLevelType w:val="hybridMultilevel"/>
    <w:tmpl w:val="2968CBE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56AB2544"/>
    <w:multiLevelType w:val="hybridMultilevel"/>
    <w:tmpl w:val="CE02B610"/>
    <w:lvl w:ilvl="0" w:tplc="03A084F2">
      <w:start w:val="1"/>
      <w:numFmt w:val="decimal"/>
      <w:lvlText w:val="%1."/>
      <w:lvlJc w:val="left"/>
      <w:pPr>
        <w:ind w:left="1233" w:hanging="360"/>
      </w:pPr>
      <w:rPr>
        <w:rFonts w:hint="default"/>
      </w:rPr>
    </w:lvl>
    <w:lvl w:ilvl="1" w:tplc="04210019" w:tentative="1">
      <w:start w:val="1"/>
      <w:numFmt w:val="lowerLetter"/>
      <w:lvlText w:val="%2."/>
      <w:lvlJc w:val="left"/>
      <w:pPr>
        <w:ind w:left="1953" w:hanging="360"/>
      </w:pPr>
    </w:lvl>
    <w:lvl w:ilvl="2" w:tplc="0421001B" w:tentative="1">
      <w:start w:val="1"/>
      <w:numFmt w:val="lowerRoman"/>
      <w:lvlText w:val="%3."/>
      <w:lvlJc w:val="right"/>
      <w:pPr>
        <w:ind w:left="2673" w:hanging="180"/>
      </w:pPr>
    </w:lvl>
    <w:lvl w:ilvl="3" w:tplc="0421000F" w:tentative="1">
      <w:start w:val="1"/>
      <w:numFmt w:val="decimal"/>
      <w:lvlText w:val="%4."/>
      <w:lvlJc w:val="left"/>
      <w:pPr>
        <w:ind w:left="3393" w:hanging="360"/>
      </w:pPr>
    </w:lvl>
    <w:lvl w:ilvl="4" w:tplc="04210019" w:tentative="1">
      <w:start w:val="1"/>
      <w:numFmt w:val="lowerLetter"/>
      <w:lvlText w:val="%5."/>
      <w:lvlJc w:val="left"/>
      <w:pPr>
        <w:ind w:left="4113" w:hanging="360"/>
      </w:pPr>
    </w:lvl>
    <w:lvl w:ilvl="5" w:tplc="0421001B" w:tentative="1">
      <w:start w:val="1"/>
      <w:numFmt w:val="lowerRoman"/>
      <w:lvlText w:val="%6."/>
      <w:lvlJc w:val="right"/>
      <w:pPr>
        <w:ind w:left="4833" w:hanging="180"/>
      </w:pPr>
    </w:lvl>
    <w:lvl w:ilvl="6" w:tplc="0421000F" w:tentative="1">
      <w:start w:val="1"/>
      <w:numFmt w:val="decimal"/>
      <w:lvlText w:val="%7."/>
      <w:lvlJc w:val="left"/>
      <w:pPr>
        <w:ind w:left="5553" w:hanging="360"/>
      </w:pPr>
    </w:lvl>
    <w:lvl w:ilvl="7" w:tplc="04210019" w:tentative="1">
      <w:start w:val="1"/>
      <w:numFmt w:val="lowerLetter"/>
      <w:lvlText w:val="%8."/>
      <w:lvlJc w:val="left"/>
      <w:pPr>
        <w:ind w:left="6273" w:hanging="360"/>
      </w:pPr>
    </w:lvl>
    <w:lvl w:ilvl="8" w:tplc="0421001B" w:tentative="1">
      <w:start w:val="1"/>
      <w:numFmt w:val="lowerRoman"/>
      <w:lvlText w:val="%9."/>
      <w:lvlJc w:val="right"/>
      <w:pPr>
        <w:ind w:left="6993" w:hanging="180"/>
      </w:pPr>
    </w:lvl>
  </w:abstractNum>
  <w:abstractNum w:abstractNumId="31">
    <w:nsid w:val="5B662EED"/>
    <w:multiLevelType w:val="hybridMultilevel"/>
    <w:tmpl w:val="ECCE2548"/>
    <w:lvl w:ilvl="0" w:tplc="73A040F8">
      <w:start w:val="1"/>
      <w:numFmt w:val="decimal"/>
      <w:pStyle w:val="Heading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6067102F"/>
    <w:multiLevelType w:val="hybridMultilevel"/>
    <w:tmpl w:val="4162D62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65EA7C29"/>
    <w:multiLevelType w:val="hybridMultilevel"/>
    <w:tmpl w:val="0B0ADCD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66A2261A"/>
    <w:multiLevelType w:val="hybridMultilevel"/>
    <w:tmpl w:val="B7B406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66C901F1"/>
    <w:multiLevelType w:val="multilevel"/>
    <w:tmpl w:val="BA2CD0C2"/>
    <w:styleLink w:val="STATTLettered"/>
    <w:lvl w:ilvl="0">
      <w:start w:val="1"/>
      <w:numFmt w:val="upperLetter"/>
      <w:pStyle w:val="Listletter"/>
      <w:lvlText w:val="%1."/>
      <w:lvlJc w:val="left"/>
      <w:pPr>
        <w:tabs>
          <w:tab w:val="num" w:pos="907"/>
        </w:tabs>
        <w:ind w:left="907" w:hanging="397"/>
      </w:pPr>
      <w:rPr>
        <w:rFonts w:ascii="Frutiger LT Std 45 Light" w:hAnsi="Frutiger LT Std 45 Light" w:hint="default"/>
        <w:sz w:val="24"/>
      </w:rPr>
    </w:lvl>
    <w:lvl w:ilvl="1">
      <w:start w:val="1"/>
      <w:numFmt w:val="lowerRoman"/>
      <w:pStyle w:val="Listletter2"/>
      <w:lvlText w:val="%2."/>
      <w:lvlJc w:val="left"/>
      <w:pPr>
        <w:tabs>
          <w:tab w:val="num" w:pos="1429"/>
        </w:tabs>
        <w:ind w:left="1429" w:hanging="425"/>
      </w:pPr>
      <w:rPr>
        <w:rFonts w:ascii="Frutiger LT Std 45 Light" w:hAnsi="Frutiger LT Std 45 Light" w:hint="default"/>
        <w:sz w:val="24"/>
      </w:rPr>
    </w:lvl>
    <w:lvl w:ilvl="2">
      <w:start w:val="1"/>
      <w:numFmt w:val="lowerLetter"/>
      <w:pStyle w:val="Listletter3"/>
      <w:lvlText w:val="%3."/>
      <w:lvlJc w:val="left"/>
      <w:pPr>
        <w:tabs>
          <w:tab w:val="num" w:pos="1758"/>
        </w:tabs>
        <w:ind w:left="1758" w:hanging="329"/>
      </w:pPr>
      <w:rPr>
        <w:rFonts w:ascii="Frutiger LT Std 45 Light" w:hAnsi="Frutiger LT Std 45 Light" w:hint="default"/>
        <w:sz w:val="24"/>
      </w:rPr>
    </w:lvl>
    <w:lvl w:ilvl="3">
      <w:start w:val="1"/>
      <w:numFmt w:val="decimal"/>
      <w:lvlText w:val="(%4)"/>
      <w:lvlJc w:val="left"/>
      <w:pPr>
        <w:ind w:left="11104" w:hanging="360"/>
      </w:pPr>
      <w:rPr>
        <w:rFonts w:hint="default"/>
      </w:rPr>
    </w:lvl>
    <w:lvl w:ilvl="4">
      <w:start w:val="1"/>
      <w:numFmt w:val="lowerLetter"/>
      <w:lvlText w:val="(%5)"/>
      <w:lvlJc w:val="left"/>
      <w:pPr>
        <w:ind w:left="11464" w:hanging="360"/>
      </w:pPr>
      <w:rPr>
        <w:rFonts w:hint="default"/>
      </w:rPr>
    </w:lvl>
    <w:lvl w:ilvl="5">
      <w:start w:val="1"/>
      <w:numFmt w:val="lowerRoman"/>
      <w:lvlText w:val="(%6)"/>
      <w:lvlJc w:val="left"/>
      <w:pPr>
        <w:ind w:left="11824" w:hanging="360"/>
      </w:pPr>
      <w:rPr>
        <w:rFonts w:hint="default"/>
      </w:rPr>
    </w:lvl>
    <w:lvl w:ilvl="6">
      <w:start w:val="1"/>
      <w:numFmt w:val="decimal"/>
      <w:lvlText w:val="%7."/>
      <w:lvlJc w:val="left"/>
      <w:pPr>
        <w:ind w:left="12184" w:hanging="360"/>
      </w:pPr>
      <w:rPr>
        <w:rFonts w:hint="default"/>
      </w:rPr>
    </w:lvl>
    <w:lvl w:ilvl="7">
      <w:start w:val="1"/>
      <w:numFmt w:val="lowerLetter"/>
      <w:lvlText w:val="%8."/>
      <w:lvlJc w:val="left"/>
      <w:pPr>
        <w:ind w:left="12544" w:hanging="360"/>
      </w:pPr>
      <w:rPr>
        <w:rFonts w:hint="default"/>
      </w:rPr>
    </w:lvl>
    <w:lvl w:ilvl="8">
      <w:start w:val="1"/>
      <w:numFmt w:val="lowerRoman"/>
      <w:lvlText w:val="%9."/>
      <w:lvlJc w:val="left"/>
      <w:pPr>
        <w:ind w:left="12904" w:hanging="360"/>
      </w:pPr>
      <w:rPr>
        <w:rFonts w:hint="default"/>
      </w:rPr>
    </w:lvl>
  </w:abstractNum>
  <w:abstractNum w:abstractNumId="36">
    <w:nsid w:val="69B876FA"/>
    <w:multiLevelType w:val="hybridMultilevel"/>
    <w:tmpl w:val="649E8C4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6B253F27"/>
    <w:multiLevelType w:val="hybridMultilevel"/>
    <w:tmpl w:val="2FCE37E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6DBA35FD"/>
    <w:multiLevelType w:val="hybridMultilevel"/>
    <w:tmpl w:val="F7E6F8A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22"/>
  </w:num>
  <w:num w:numId="2">
    <w:abstractNumId w:val="4"/>
  </w:num>
  <w:num w:numId="3">
    <w:abstractNumId w:val="13"/>
  </w:num>
  <w:num w:numId="4">
    <w:abstractNumId w:val="31"/>
  </w:num>
  <w:num w:numId="5">
    <w:abstractNumId w:val="23"/>
  </w:num>
  <w:num w:numId="6">
    <w:abstractNumId w:val="27"/>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num>
  <w:num w:numId="11">
    <w:abstractNumId w:val="1"/>
  </w:num>
  <w:num w:numId="12">
    <w:abstractNumId w:val="33"/>
  </w:num>
  <w:num w:numId="13">
    <w:abstractNumId w:val="25"/>
  </w:num>
  <w:num w:numId="14">
    <w:abstractNumId w:val="0"/>
  </w:num>
  <w:num w:numId="15">
    <w:abstractNumId w:val="36"/>
  </w:num>
  <w:num w:numId="16">
    <w:abstractNumId w:val="37"/>
  </w:num>
  <w:num w:numId="17">
    <w:abstractNumId w:val="5"/>
  </w:num>
  <w:num w:numId="18">
    <w:abstractNumId w:val="2"/>
  </w:num>
  <w:num w:numId="19">
    <w:abstractNumId w:val="9"/>
  </w:num>
  <w:num w:numId="20">
    <w:abstractNumId w:val="11"/>
  </w:num>
  <w:num w:numId="21">
    <w:abstractNumId w:val="29"/>
  </w:num>
  <w:num w:numId="22">
    <w:abstractNumId w:val="32"/>
  </w:num>
  <w:num w:numId="23">
    <w:abstractNumId w:val="7"/>
  </w:num>
  <w:num w:numId="24">
    <w:abstractNumId w:val="24"/>
  </w:num>
  <w:num w:numId="25">
    <w:abstractNumId w:val="18"/>
  </w:num>
  <w:num w:numId="26">
    <w:abstractNumId w:val="26"/>
  </w:num>
  <w:num w:numId="27">
    <w:abstractNumId w:val="19"/>
  </w:num>
  <w:num w:numId="28">
    <w:abstractNumId w:val="14"/>
  </w:num>
  <w:num w:numId="29">
    <w:abstractNumId w:val="20"/>
  </w:num>
  <w:num w:numId="30">
    <w:abstractNumId w:val="3"/>
  </w:num>
  <w:num w:numId="31">
    <w:abstractNumId w:val="28"/>
  </w:num>
  <w:num w:numId="32">
    <w:abstractNumId w:val="38"/>
  </w:num>
  <w:num w:numId="33">
    <w:abstractNumId w:val="21"/>
  </w:num>
  <w:num w:numId="34">
    <w:abstractNumId w:val="34"/>
  </w:num>
  <w:num w:numId="35">
    <w:abstractNumId w:val="8"/>
  </w:num>
  <w:num w:numId="36">
    <w:abstractNumId w:val="27"/>
    <w:lvlOverride w:ilvl="0">
      <w:startOverride w:val="1"/>
    </w:lvlOverride>
  </w:num>
  <w:num w:numId="37">
    <w:abstractNumId w:val="30"/>
  </w:num>
  <w:num w:numId="38">
    <w:abstractNumId w:val="12"/>
  </w:num>
  <w:num w:numId="39">
    <w:abstractNumId w:val="10"/>
  </w:num>
  <w:num w:numId="40">
    <w:abstractNumId w:val="16"/>
  </w:num>
  <w:num w:numId="41">
    <w:abstractNumId w:val="17"/>
  </w:num>
  <w:num w:numId="42">
    <w:abstractNumId w:val="3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removePersonalInformation/>
  <w:removeDateAndTime/>
  <w:embedSystemFonts/>
  <w:hideSpellingErrors/>
  <w:activeWritingStyle w:appName="MSWord" w:lang="en-AU" w:vendorID="64" w:dllVersion="131078" w:nlCheck="1" w:checkStyle="0"/>
  <w:activeWritingStyle w:appName="MSWord" w:lang="en-GB" w:vendorID="64" w:dllVersion="131078" w:nlCheck="1" w:checkStyle="1"/>
  <w:activeWritingStyle w:appName="MSWord" w:lang="en-US" w:vendorID="64" w:dllVersion="131078" w:nlCheck="1" w:checkStyle="1"/>
  <w:linkStyle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FSVPasteboard_" w:val="6"/>
  </w:docVars>
  <w:rsids>
    <w:rsidRoot w:val="00215E98"/>
    <w:rsid w:val="000001BD"/>
    <w:rsid w:val="00000ABF"/>
    <w:rsid w:val="0000254F"/>
    <w:rsid w:val="00003B8E"/>
    <w:rsid w:val="0000580C"/>
    <w:rsid w:val="00006F0D"/>
    <w:rsid w:val="000071DE"/>
    <w:rsid w:val="00007AF3"/>
    <w:rsid w:val="00007CBB"/>
    <w:rsid w:val="00007E70"/>
    <w:rsid w:val="00010EDE"/>
    <w:rsid w:val="00011C77"/>
    <w:rsid w:val="0001235D"/>
    <w:rsid w:val="00013677"/>
    <w:rsid w:val="00013F98"/>
    <w:rsid w:val="000146EC"/>
    <w:rsid w:val="00014AB7"/>
    <w:rsid w:val="00014D21"/>
    <w:rsid w:val="00016A3D"/>
    <w:rsid w:val="00016E6C"/>
    <w:rsid w:val="00017217"/>
    <w:rsid w:val="000172F0"/>
    <w:rsid w:val="00017E00"/>
    <w:rsid w:val="00017F31"/>
    <w:rsid w:val="00017F94"/>
    <w:rsid w:val="0002025A"/>
    <w:rsid w:val="00020401"/>
    <w:rsid w:val="00020DA5"/>
    <w:rsid w:val="00020DE3"/>
    <w:rsid w:val="00021374"/>
    <w:rsid w:val="000220FC"/>
    <w:rsid w:val="0002278A"/>
    <w:rsid w:val="00022843"/>
    <w:rsid w:val="00022F5E"/>
    <w:rsid w:val="0002375A"/>
    <w:rsid w:val="00023A3C"/>
    <w:rsid w:val="000247FE"/>
    <w:rsid w:val="000248A2"/>
    <w:rsid w:val="00030953"/>
    <w:rsid w:val="00030F46"/>
    <w:rsid w:val="00031224"/>
    <w:rsid w:val="00031F45"/>
    <w:rsid w:val="00032F07"/>
    <w:rsid w:val="00034C15"/>
    <w:rsid w:val="00034DFC"/>
    <w:rsid w:val="00035887"/>
    <w:rsid w:val="000364F5"/>
    <w:rsid w:val="00036530"/>
    <w:rsid w:val="00040109"/>
    <w:rsid w:val="00041531"/>
    <w:rsid w:val="0004168A"/>
    <w:rsid w:val="00041B4F"/>
    <w:rsid w:val="00041D65"/>
    <w:rsid w:val="00041DA3"/>
    <w:rsid w:val="00042BF2"/>
    <w:rsid w:val="00043B7A"/>
    <w:rsid w:val="000451AC"/>
    <w:rsid w:val="00045C50"/>
    <w:rsid w:val="00045E8A"/>
    <w:rsid w:val="000477C1"/>
    <w:rsid w:val="000506C6"/>
    <w:rsid w:val="00050B95"/>
    <w:rsid w:val="0005121F"/>
    <w:rsid w:val="000514A2"/>
    <w:rsid w:val="00051BB0"/>
    <w:rsid w:val="00051EE0"/>
    <w:rsid w:val="00052606"/>
    <w:rsid w:val="00052C47"/>
    <w:rsid w:val="00053A6E"/>
    <w:rsid w:val="00055606"/>
    <w:rsid w:val="00055901"/>
    <w:rsid w:val="00055DAA"/>
    <w:rsid w:val="0005640A"/>
    <w:rsid w:val="00056A26"/>
    <w:rsid w:val="00056F00"/>
    <w:rsid w:val="0006277B"/>
    <w:rsid w:val="00063B0D"/>
    <w:rsid w:val="000649AA"/>
    <w:rsid w:val="00065BBD"/>
    <w:rsid w:val="00067221"/>
    <w:rsid w:val="00067808"/>
    <w:rsid w:val="00071916"/>
    <w:rsid w:val="00072056"/>
    <w:rsid w:val="000728FA"/>
    <w:rsid w:val="0007294B"/>
    <w:rsid w:val="00072E81"/>
    <w:rsid w:val="000735BE"/>
    <w:rsid w:val="00073E06"/>
    <w:rsid w:val="00073F3C"/>
    <w:rsid w:val="0007412D"/>
    <w:rsid w:val="0007437E"/>
    <w:rsid w:val="00074FE2"/>
    <w:rsid w:val="00075E43"/>
    <w:rsid w:val="000761B5"/>
    <w:rsid w:val="000769FF"/>
    <w:rsid w:val="00080A2F"/>
    <w:rsid w:val="00081326"/>
    <w:rsid w:val="000817B5"/>
    <w:rsid w:val="00081A9E"/>
    <w:rsid w:val="00081C52"/>
    <w:rsid w:val="000821CA"/>
    <w:rsid w:val="0008376A"/>
    <w:rsid w:val="00083862"/>
    <w:rsid w:val="00083AE0"/>
    <w:rsid w:val="00083B43"/>
    <w:rsid w:val="00084451"/>
    <w:rsid w:val="000857E5"/>
    <w:rsid w:val="00085EB6"/>
    <w:rsid w:val="00086C30"/>
    <w:rsid w:val="00087A10"/>
    <w:rsid w:val="00087E08"/>
    <w:rsid w:val="00090AF3"/>
    <w:rsid w:val="00090D73"/>
    <w:rsid w:val="000928B7"/>
    <w:rsid w:val="00093747"/>
    <w:rsid w:val="000937BD"/>
    <w:rsid w:val="00093A3B"/>
    <w:rsid w:val="000952EF"/>
    <w:rsid w:val="0009582D"/>
    <w:rsid w:val="000972F7"/>
    <w:rsid w:val="000A1B4D"/>
    <w:rsid w:val="000A1CF0"/>
    <w:rsid w:val="000A1EAF"/>
    <w:rsid w:val="000A1FB1"/>
    <w:rsid w:val="000A2999"/>
    <w:rsid w:val="000A2E1A"/>
    <w:rsid w:val="000A2EAD"/>
    <w:rsid w:val="000A2FEE"/>
    <w:rsid w:val="000A3B61"/>
    <w:rsid w:val="000A41FD"/>
    <w:rsid w:val="000A4343"/>
    <w:rsid w:val="000A4C8A"/>
    <w:rsid w:val="000A64D8"/>
    <w:rsid w:val="000A65D9"/>
    <w:rsid w:val="000B2925"/>
    <w:rsid w:val="000B2B20"/>
    <w:rsid w:val="000B4E0D"/>
    <w:rsid w:val="000B5D5B"/>
    <w:rsid w:val="000B6273"/>
    <w:rsid w:val="000B701A"/>
    <w:rsid w:val="000B7EE2"/>
    <w:rsid w:val="000C07A8"/>
    <w:rsid w:val="000C07E6"/>
    <w:rsid w:val="000C2467"/>
    <w:rsid w:val="000C28E3"/>
    <w:rsid w:val="000C5DB7"/>
    <w:rsid w:val="000C6026"/>
    <w:rsid w:val="000C7066"/>
    <w:rsid w:val="000D0D2C"/>
    <w:rsid w:val="000D15F8"/>
    <w:rsid w:val="000D25D7"/>
    <w:rsid w:val="000D3137"/>
    <w:rsid w:val="000D3461"/>
    <w:rsid w:val="000D3A62"/>
    <w:rsid w:val="000D441B"/>
    <w:rsid w:val="000D4565"/>
    <w:rsid w:val="000D52D9"/>
    <w:rsid w:val="000D554F"/>
    <w:rsid w:val="000D746F"/>
    <w:rsid w:val="000D7F61"/>
    <w:rsid w:val="000E0003"/>
    <w:rsid w:val="000E132C"/>
    <w:rsid w:val="000E33C1"/>
    <w:rsid w:val="000E3452"/>
    <w:rsid w:val="000E3948"/>
    <w:rsid w:val="000E3F46"/>
    <w:rsid w:val="000E3FB0"/>
    <w:rsid w:val="000E4410"/>
    <w:rsid w:val="000E4AAD"/>
    <w:rsid w:val="000E637D"/>
    <w:rsid w:val="000E72D4"/>
    <w:rsid w:val="000F053F"/>
    <w:rsid w:val="000F061F"/>
    <w:rsid w:val="000F0778"/>
    <w:rsid w:val="000F0A2C"/>
    <w:rsid w:val="000F0E22"/>
    <w:rsid w:val="000F1B6D"/>
    <w:rsid w:val="000F529E"/>
    <w:rsid w:val="000F5466"/>
    <w:rsid w:val="00101388"/>
    <w:rsid w:val="0010179E"/>
    <w:rsid w:val="001018CC"/>
    <w:rsid w:val="0010258C"/>
    <w:rsid w:val="00103FC8"/>
    <w:rsid w:val="00104C1E"/>
    <w:rsid w:val="0011137D"/>
    <w:rsid w:val="001130FE"/>
    <w:rsid w:val="001131A2"/>
    <w:rsid w:val="00114A63"/>
    <w:rsid w:val="001153CF"/>
    <w:rsid w:val="0011605A"/>
    <w:rsid w:val="00116BCC"/>
    <w:rsid w:val="00117752"/>
    <w:rsid w:val="001207EA"/>
    <w:rsid w:val="001215D7"/>
    <w:rsid w:val="00121C68"/>
    <w:rsid w:val="00121FE0"/>
    <w:rsid w:val="0012250E"/>
    <w:rsid w:val="001225AD"/>
    <w:rsid w:val="00122A62"/>
    <w:rsid w:val="001247FD"/>
    <w:rsid w:val="00124C59"/>
    <w:rsid w:val="0012561A"/>
    <w:rsid w:val="0012585E"/>
    <w:rsid w:val="00125F01"/>
    <w:rsid w:val="00126432"/>
    <w:rsid w:val="00126988"/>
    <w:rsid w:val="0012704C"/>
    <w:rsid w:val="00127186"/>
    <w:rsid w:val="001278B8"/>
    <w:rsid w:val="00127A6C"/>
    <w:rsid w:val="00130185"/>
    <w:rsid w:val="00131374"/>
    <w:rsid w:val="00131524"/>
    <w:rsid w:val="001319C1"/>
    <w:rsid w:val="00131DEC"/>
    <w:rsid w:val="00132B5E"/>
    <w:rsid w:val="00134AAC"/>
    <w:rsid w:val="00135332"/>
    <w:rsid w:val="00135517"/>
    <w:rsid w:val="00135D70"/>
    <w:rsid w:val="00136478"/>
    <w:rsid w:val="00136752"/>
    <w:rsid w:val="00137E71"/>
    <w:rsid w:val="0014262F"/>
    <w:rsid w:val="0014280D"/>
    <w:rsid w:val="00142FFE"/>
    <w:rsid w:val="00144B22"/>
    <w:rsid w:val="0014536C"/>
    <w:rsid w:val="00145B3E"/>
    <w:rsid w:val="00146D66"/>
    <w:rsid w:val="00146F26"/>
    <w:rsid w:val="0015007A"/>
    <w:rsid w:val="001503CA"/>
    <w:rsid w:val="00150CDF"/>
    <w:rsid w:val="00151283"/>
    <w:rsid w:val="00151FD6"/>
    <w:rsid w:val="00152395"/>
    <w:rsid w:val="001528B3"/>
    <w:rsid w:val="001530EE"/>
    <w:rsid w:val="001546CB"/>
    <w:rsid w:val="001550CF"/>
    <w:rsid w:val="00155C60"/>
    <w:rsid w:val="001601BC"/>
    <w:rsid w:val="001606D6"/>
    <w:rsid w:val="00160CE7"/>
    <w:rsid w:val="00160DE1"/>
    <w:rsid w:val="00160F92"/>
    <w:rsid w:val="001616EE"/>
    <w:rsid w:val="001617E2"/>
    <w:rsid w:val="0016206C"/>
    <w:rsid w:val="0016243F"/>
    <w:rsid w:val="0016311D"/>
    <w:rsid w:val="001632F7"/>
    <w:rsid w:val="00163B1B"/>
    <w:rsid w:val="0016415F"/>
    <w:rsid w:val="001649CA"/>
    <w:rsid w:val="001650ED"/>
    <w:rsid w:val="00165A5D"/>
    <w:rsid w:val="00167424"/>
    <w:rsid w:val="0016761A"/>
    <w:rsid w:val="00167C22"/>
    <w:rsid w:val="0017066F"/>
    <w:rsid w:val="00170677"/>
    <w:rsid w:val="00171012"/>
    <w:rsid w:val="00172A26"/>
    <w:rsid w:val="00172A8D"/>
    <w:rsid w:val="00173276"/>
    <w:rsid w:val="0017387C"/>
    <w:rsid w:val="00173C47"/>
    <w:rsid w:val="00175373"/>
    <w:rsid w:val="00180D62"/>
    <w:rsid w:val="00180E7F"/>
    <w:rsid w:val="00182D66"/>
    <w:rsid w:val="00183AF2"/>
    <w:rsid w:val="00183DC3"/>
    <w:rsid w:val="00183EED"/>
    <w:rsid w:val="001843E9"/>
    <w:rsid w:val="00184BED"/>
    <w:rsid w:val="001856ED"/>
    <w:rsid w:val="001858E9"/>
    <w:rsid w:val="00185A75"/>
    <w:rsid w:val="00186C55"/>
    <w:rsid w:val="00187EDA"/>
    <w:rsid w:val="001906C1"/>
    <w:rsid w:val="00190A78"/>
    <w:rsid w:val="00190E8F"/>
    <w:rsid w:val="0019174D"/>
    <w:rsid w:val="0019193A"/>
    <w:rsid w:val="001923CC"/>
    <w:rsid w:val="001927E2"/>
    <w:rsid w:val="00192EEE"/>
    <w:rsid w:val="00193549"/>
    <w:rsid w:val="00193BC8"/>
    <w:rsid w:val="00194152"/>
    <w:rsid w:val="001948DC"/>
    <w:rsid w:val="00194DE6"/>
    <w:rsid w:val="00194E66"/>
    <w:rsid w:val="00197C3A"/>
    <w:rsid w:val="001A298A"/>
    <w:rsid w:val="001A30B1"/>
    <w:rsid w:val="001A42C2"/>
    <w:rsid w:val="001A4983"/>
    <w:rsid w:val="001A4DC7"/>
    <w:rsid w:val="001A542A"/>
    <w:rsid w:val="001B132B"/>
    <w:rsid w:val="001B2FE7"/>
    <w:rsid w:val="001B32BC"/>
    <w:rsid w:val="001B3ED5"/>
    <w:rsid w:val="001B4F6B"/>
    <w:rsid w:val="001B520C"/>
    <w:rsid w:val="001B540C"/>
    <w:rsid w:val="001B6DD6"/>
    <w:rsid w:val="001B7551"/>
    <w:rsid w:val="001C054D"/>
    <w:rsid w:val="001C2D22"/>
    <w:rsid w:val="001C2E46"/>
    <w:rsid w:val="001C2F43"/>
    <w:rsid w:val="001C2F7A"/>
    <w:rsid w:val="001C5319"/>
    <w:rsid w:val="001D0507"/>
    <w:rsid w:val="001D0AC0"/>
    <w:rsid w:val="001D1661"/>
    <w:rsid w:val="001D1CCC"/>
    <w:rsid w:val="001D313B"/>
    <w:rsid w:val="001D34BF"/>
    <w:rsid w:val="001D3779"/>
    <w:rsid w:val="001D3B6C"/>
    <w:rsid w:val="001D4C11"/>
    <w:rsid w:val="001D63A7"/>
    <w:rsid w:val="001D68BF"/>
    <w:rsid w:val="001D6A20"/>
    <w:rsid w:val="001D6FA7"/>
    <w:rsid w:val="001D7F8C"/>
    <w:rsid w:val="001E1704"/>
    <w:rsid w:val="001E19A3"/>
    <w:rsid w:val="001E1B37"/>
    <w:rsid w:val="001E1FF3"/>
    <w:rsid w:val="001E2507"/>
    <w:rsid w:val="001E2655"/>
    <w:rsid w:val="001E282B"/>
    <w:rsid w:val="001E2D32"/>
    <w:rsid w:val="001E2E54"/>
    <w:rsid w:val="001E347C"/>
    <w:rsid w:val="001E3A03"/>
    <w:rsid w:val="001E3DCB"/>
    <w:rsid w:val="001E4BB8"/>
    <w:rsid w:val="001E4D0F"/>
    <w:rsid w:val="001E60E7"/>
    <w:rsid w:val="001E6AB7"/>
    <w:rsid w:val="001E747A"/>
    <w:rsid w:val="001F00F1"/>
    <w:rsid w:val="001F0DFF"/>
    <w:rsid w:val="001F1047"/>
    <w:rsid w:val="001F1E9C"/>
    <w:rsid w:val="001F206E"/>
    <w:rsid w:val="001F252E"/>
    <w:rsid w:val="001F328D"/>
    <w:rsid w:val="001F363A"/>
    <w:rsid w:val="001F3906"/>
    <w:rsid w:val="001F399B"/>
    <w:rsid w:val="001F3DF5"/>
    <w:rsid w:val="001F4BE2"/>
    <w:rsid w:val="001F5113"/>
    <w:rsid w:val="001F5EB3"/>
    <w:rsid w:val="001F72C6"/>
    <w:rsid w:val="002001D7"/>
    <w:rsid w:val="00200FEF"/>
    <w:rsid w:val="00201C49"/>
    <w:rsid w:val="002023EB"/>
    <w:rsid w:val="00202F0E"/>
    <w:rsid w:val="00203B96"/>
    <w:rsid w:val="00203EB2"/>
    <w:rsid w:val="00204316"/>
    <w:rsid w:val="00205B6E"/>
    <w:rsid w:val="00206793"/>
    <w:rsid w:val="00206C8F"/>
    <w:rsid w:val="00210525"/>
    <w:rsid w:val="002112BF"/>
    <w:rsid w:val="002124BE"/>
    <w:rsid w:val="00212D35"/>
    <w:rsid w:val="00213561"/>
    <w:rsid w:val="00213A04"/>
    <w:rsid w:val="00213CF6"/>
    <w:rsid w:val="0021443C"/>
    <w:rsid w:val="002146A8"/>
    <w:rsid w:val="00215E98"/>
    <w:rsid w:val="0021673C"/>
    <w:rsid w:val="0021777F"/>
    <w:rsid w:val="00217E16"/>
    <w:rsid w:val="00221944"/>
    <w:rsid w:val="00222098"/>
    <w:rsid w:val="0022476E"/>
    <w:rsid w:val="00224E1F"/>
    <w:rsid w:val="00225141"/>
    <w:rsid w:val="0022538A"/>
    <w:rsid w:val="002267B5"/>
    <w:rsid w:val="00226EE6"/>
    <w:rsid w:val="00227586"/>
    <w:rsid w:val="00227F66"/>
    <w:rsid w:val="0023075F"/>
    <w:rsid w:val="00230ACE"/>
    <w:rsid w:val="00230FEF"/>
    <w:rsid w:val="002316B9"/>
    <w:rsid w:val="00231ED0"/>
    <w:rsid w:val="00232334"/>
    <w:rsid w:val="002349E1"/>
    <w:rsid w:val="002351E1"/>
    <w:rsid w:val="00235748"/>
    <w:rsid w:val="00235AB9"/>
    <w:rsid w:val="00236F4D"/>
    <w:rsid w:val="002373ED"/>
    <w:rsid w:val="002401D2"/>
    <w:rsid w:val="00240839"/>
    <w:rsid w:val="00240DAA"/>
    <w:rsid w:val="00242542"/>
    <w:rsid w:val="00242EE2"/>
    <w:rsid w:val="00243107"/>
    <w:rsid w:val="0024377C"/>
    <w:rsid w:val="00243D07"/>
    <w:rsid w:val="00243E1B"/>
    <w:rsid w:val="00243FA4"/>
    <w:rsid w:val="00243FE2"/>
    <w:rsid w:val="002452E2"/>
    <w:rsid w:val="0024549E"/>
    <w:rsid w:val="00245E38"/>
    <w:rsid w:val="002470EE"/>
    <w:rsid w:val="0024746F"/>
    <w:rsid w:val="00247ADC"/>
    <w:rsid w:val="00250472"/>
    <w:rsid w:val="00250EF3"/>
    <w:rsid w:val="00251739"/>
    <w:rsid w:val="00251FE5"/>
    <w:rsid w:val="0025382D"/>
    <w:rsid w:val="00254964"/>
    <w:rsid w:val="00254DEA"/>
    <w:rsid w:val="00256A1D"/>
    <w:rsid w:val="00260690"/>
    <w:rsid w:val="00260DDD"/>
    <w:rsid w:val="0026133C"/>
    <w:rsid w:val="0026300E"/>
    <w:rsid w:val="00264CEB"/>
    <w:rsid w:val="0026657E"/>
    <w:rsid w:val="00266924"/>
    <w:rsid w:val="00267141"/>
    <w:rsid w:val="002702EB"/>
    <w:rsid w:val="00271921"/>
    <w:rsid w:val="00272079"/>
    <w:rsid w:val="00272862"/>
    <w:rsid w:val="00275AD3"/>
    <w:rsid w:val="00275CD3"/>
    <w:rsid w:val="00275E05"/>
    <w:rsid w:val="00275F5A"/>
    <w:rsid w:val="00277361"/>
    <w:rsid w:val="002800C2"/>
    <w:rsid w:val="00280EC3"/>
    <w:rsid w:val="00280F12"/>
    <w:rsid w:val="00281361"/>
    <w:rsid w:val="00281854"/>
    <w:rsid w:val="00281ACE"/>
    <w:rsid w:val="00281B07"/>
    <w:rsid w:val="002824BA"/>
    <w:rsid w:val="0028473C"/>
    <w:rsid w:val="00285D6D"/>
    <w:rsid w:val="00286233"/>
    <w:rsid w:val="0028730F"/>
    <w:rsid w:val="00287416"/>
    <w:rsid w:val="0028771D"/>
    <w:rsid w:val="00287C80"/>
    <w:rsid w:val="002904B6"/>
    <w:rsid w:val="002905E8"/>
    <w:rsid w:val="0029066E"/>
    <w:rsid w:val="002906F6"/>
    <w:rsid w:val="002913DF"/>
    <w:rsid w:val="00292468"/>
    <w:rsid w:val="0029256E"/>
    <w:rsid w:val="00292721"/>
    <w:rsid w:val="00292BC8"/>
    <w:rsid w:val="00292ECC"/>
    <w:rsid w:val="0029559D"/>
    <w:rsid w:val="00295EA3"/>
    <w:rsid w:val="00296DF7"/>
    <w:rsid w:val="002A003C"/>
    <w:rsid w:val="002A151F"/>
    <w:rsid w:val="002A1798"/>
    <w:rsid w:val="002A1D70"/>
    <w:rsid w:val="002A4881"/>
    <w:rsid w:val="002A49ED"/>
    <w:rsid w:val="002A5A7D"/>
    <w:rsid w:val="002A650B"/>
    <w:rsid w:val="002A6B7D"/>
    <w:rsid w:val="002B07FB"/>
    <w:rsid w:val="002B1217"/>
    <w:rsid w:val="002B1AEC"/>
    <w:rsid w:val="002B1C4E"/>
    <w:rsid w:val="002B1E68"/>
    <w:rsid w:val="002B4BEF"/>
    <w:rsid w:val="002B5355"/>
    <w:rsid w:val="002B57D7"/>
    <w:rsid w:val="002B629D"/>
    <w:rsid w:val="002B671A"/>
    <w:rsid w:val="002B686E"/>
    <w:rsid w:val="002B6D86"/>
    <w:rsid w:val="002B70E9"/>
    <w:rsid w:val="002B76CF"/>
    <w:rsid w:val="002C0A2D"/>
    <w:rsid w:val="002C0F1C"/>
    <w:rsid w:val="002C14F1"/>
    <w:rsid w:val="002C1C90"/>
    <w:rsid w:val="002C28BB"/>
    <w:rsid w:val="002C2A25"/>
    <w:rsid w:val="002C3BD5"/>
    <w:rsid w:val="002C639D"/>
    <w:rsid w:val="002C6742"/>
    <w:rsid w:val="002C6A91"/>
    <w:rsid w:val="002D06E5"/>
    <w:rsid w:val="002D184C"/>
    <w:rsid w:val="002D1B10"/>
    <w:rsid w:val="002D2AEC"/>
    <w:rsid w:val="002D2B49"/>
    <w:rsid w:val="002D2BB6"/>
    <w:rsid w:val="002D34D0"/>
    <w:rsid w:val="002D5DE9"/>
    <w:rsid w:val="002D65D2"/>
    <w:rsid w:val="002D68BB"/>
    <w:rsid w:val="002D6928"/>
    <w:rsid w:val="002D76AE"/>
    <w:rsid w:val="002E15B4"/>
    <w:rsid w:val="002E29A7"/>
    <w:rsid w:val="002E2C71"/>
    <w:rsid w:val="002E4311"/>
    <w:rsid w:val="002E545B"/>
    <w:rsid w:val="002E60E9"/>
    <w:rsid w:val="002E621E"/>
    <w:rsid w:val="002E69FD"/>
    <w:rsid w:val="002E79A9"/>
    <w:rsid w:val="002E7ED6"/>
    <w:rsid w:val="002F0BCC"/>
    <w:rsid w:val="002F15DC"/>
    <w:rsid w:val="002F163D"/>
    <w:rsid w:val="002F22E7"/>
    <w:rsid w:val="002F24EE"/>
    <w:rsid w:val="002F457F"/>
    <w:rsid w:val="002F5C29"/>
    <w:rsid w:val="002F6CA5"/>
    <w:rsid w:val="002F7C38"/>
    <w:rsid w:val="003002B8"/>
    <w:rsid w:val="00300924"/>
    <w:rsid w:val="00300FB7"/>
    <w:rsid w:val="00300FE8"/>
    <w:rsid w:val="003017AE"/>
    <w:rsid w:val="00302856"/>
    <w:rsid w:val="00304B4D"/>
    <w:rsid w:val="00306F0B"/>
    <w:rsid w:val="00306F9D"/>
    <w:rsid w:val="003072B7"/>
    <w:rsid w:val="003105F6"/>
    <w:rsid w:val="003114F0"/>
    <w:rsid w:val="003120AD"/>
    <w:rsid w:val="003125C1"/>
    <w:rsid w:val="003127D0"/>
    <w:rsid w:val="0031283C"/>
    <w:rsid w:val="003131C8"/>
    <w:rsid w:val="003134FC"/>
    <w:rsid w:val="00314A99"/>
    <w:rsid w:val="003157DE"/>
    <w:rsid w:val="0031754D"/>
    <w:rsid w:val="0031767E"/>
    <w:rsid w:val="00317864"/>
    <w:rsid w:val="00320009"/>
    <w:rsid w:val="0032123D"/>
    <w:rsid w:val="0032212F"/>
    <w:rsid w:val="0032255F"/>
    <w:rsid w:val="00322DC5"/>
    <w:rsid w:val="00325751"/>
    <w:rsid w:val="003260EE"/>
    <w:rsid w:val="00326599"/>
    <w:rsid w:val="00327711"/>
    <w:rsid w:val="00327750"/>
    <w:rsid w:val="00327A3F"/>
    <w:rsid w:val="003313D5"/>
    <w:rsid w:val="00331860"/>
    <w:rsid w:val="00332B7C"/>
    <w:rsid w:val="00333185"/>
    <w:rsid w:val="00333DC9"/>
    <w:rsid w:val="00334E3C"/>
    <w:rsid w:val="00335293"/>
    <w:rsid w:val="00335FCD"/>
    <w:rsid w:val="00336C4D"/>
    <w:rsid w:val="0033777F"/>
    <w:rsid w:val="00337B06"/>
    <w:rsid w:val="00337D21"/>
    <w:rsid w:val="00340DB1"/>
    <w:rsid w:val="00340F51"/>
    <w:rsid w:val="003410F1"/>
    <w:rsid w:val="003419CB"/>
    <w:rsid w:val="00341BB8"/>
    <w:rsid w:val="00342A18"/>
    <w:rsid w:val="00343AE2"/>
    <w:rsid w:val="0034637B"/>
    <w:rsid w:val="00347415"/>
    <w:rsid w:val="00351B54"/>
    <w:rsid w:val="0035210E"/>
    <w:rsid w:val="003526E4"/>
    <w:rsid w:val="00352DB2"/>
    <w:rsid w:val="00353030"/>
    <w:rsid w:val="0035759E"/>
    <w:rsid w:val="0035768E"/>
    <w:rsid w:val="00360759"/>
    <w:rsid w:val="00360B9D"/>
    <w:rsid w:val="00360E48"/>
    <w:rsid w:val="003611EE"/>
    <w:rsid w:val="0036125F"/>
    <w:rsid w:val="003640C2"/>
    <w:rsid w:val="0036461A"/>
    <w:rsid w:val="00364D7B"/>
    <w:rsid w:val="00365018"/>
    <w:rsid w:val="003651D8"/>
    <w:rsid w:val="00365CC7"/>
    <w:rsid w:val="003667B2"/>
    <w:rsid w:val="00366FF6"/>
    <w:rsid w:val="0037119D"/>
    <w:rsid w:val="00374595"/>
    <w:rsid w:val="003745E5"/>
    <w:rsid w:val="0037476E"/>
    <w:rsid w:val="00375122"/>
    <w:rsid w:val="00375299"/>
    <w:rsid w:val="00376FA9"/>
    <w:rsid w:val="003772B8"/>
    <w:rsid w:val="003779A5"/>
    <w:rsid w:val="00377EF1"/>
    <w:rsid w:val="0038051A"/>
    <w:rsid w:val="003819C5"/>
    <w:rsid w:val="00382085"/>
    <w:rsid w:val="003830E3"/>
    <w:rsid w:val="003841EB"/>
    <w:rsid w:val="00384C27"/>
    <w:rsid w:val="0038518C"/>
    <w:rsid w:val="003864AD"/>
    <w:rsid w:val="003868AC"/>
    <w:rsid w:val="00386BDD"/>
    <w:rsid w:val="003870F3"/>
    <w:rsid w:val="0038751D"/>
    <w:rsid w:val="003921E0"/>
    <w:rsid w:val="003928BA"/>
    <w:rsid w:val="00392F3F"/>
    <w:rsid w:val="00392F64"/>
    <w:rsid w:val="00393651"/>
    <w:rsid w:val="00393671"/>
    <w:rsid w:val="003936AE"/>
    <w:rsid w:val="00395BEE"/>
    <w:rsid w:val="00395CCA"/>
    <w:rsid w:val="00397328"/>
    <w:rsid w:val="003A017D"/>
    <w:rsid w:val="003A117B"/>
    <w:rsid w:val="003A12DB"/>
    <w:rsid w:val="003A1A63"/>
    <w:rsid w:val="003A4789"/>
    <w:rsid w:val="003A4B61"/>
    <w:rsid w:val="003A4E5B"/>
    <w:rsid w:val="003A4F02"/>
    <w:rsid w:val="003A5275"/>
    <w:rsid w:val="003A5284"/>
    <w:rsid w:val="003A7013"/>
    <w:rsid w:val="003A7357"/>
    <w:rsid w:val="003B0A96"/>
    <w:rsid w:val="003B0D69"/>
    <w:rsid w:val="003B1572"/>
    <w:rsid w:val="003B199F"/>
    <w:rsid w:val="003B1DE1"/>
    <w:rsid w:val="003B222B"/>
    <w:rsid w:val="003B2669"/>
    <w:rsid w:val="003B3EE4"/>
    <w:rsid w:val="003B44AC"/>
    <w:rsid w:val="003B4693"/>
    <w:rsid w:val="003B4AF5"/>
    <w:rsid w:val="003B5621"/>
    <w:rsid w:val="003B76EB"/>
    <w:rsid w:val="003B7788"/>
    <w:rsid w:val="003B7D83"/>
    <w:rsid w:val="003C1324"/>
    <w:rsid w:val="003C17E1"/>
    <w:rsid w:val="003C221C"/>
    <w:rsid w:val="003C2540"/>
    <w:rsid w:val="003C25F7"/>
    <w:rsid w:val="003C2FFD"/>
    <w:rsid w:val="003C3335"/>
    <w:rsid w:val="003C3361"/>
    <w:rsid w:val="003C3904"/>
    <w:rsid w:val="003C4412"/>
    <w:rsid w:val="003C4E26"/>
    <w:rsid w:val="003C5810"/>
    <w:rsid w:val="003C5A80"/>
    <w:rsid w:val="003C5D5E"/>
    <w:rsid w:val="003C6337"/>
    <w:rsid w:val="003C6FC1"/>
    <w:rsid w:val="003C7346"/>
    <w:rsid w:val="003D047D"/>
    <w:rsid w:val="003D0AFD"/>
    <w:rsid w:val="003D1BD0"/>
    <w:rsid w:val="003D23CA"/>
    <w:rsid w:val="003D2F3B"/>
    <w:rsid w:val="003D35FA"/>
    <w:rsid w:val="003D3644"/>
    <w:rsid w:val="003D48A5"/>
    <w:rsid w:val="003D48E4"/>
    <w:rsid w:val="003D5395"/>
    <w:rsid w:val="003D6334"/>
    <w:rsid w:val="003D6783"/>
    <w:rsid w:val="003D6D48"/>
    <w:rsid w:val="003D7943"/>
    <w:rsid w:val="003D7D98"/>
    <w:rsid w:val="003E0595"/>
    <w:rsid w:val="003E078F"/>
    <w:rsid w:val="003E0991"/>
    <w:rsid w:val="003E0BE8"/>
    <w:rsid w:val="003E0E54"/>
    <w:rsid w:val="003E1E7E"/>
    <w:rsid w:val="003E28C9"/>
    <w:rsid w:val="003E382A"/>
    <w:rsid w:val="003E7A08"/>
    <w:rsid w:val="003E7B9F"/>
    <w:rsid w:val="003F07D9"/>
    <w:rsid w:val="003F1135"/>
    <w:rsid w:val="003F33DB"/>
    <w:rsid w:val="003F451F"/>
    <w:rsid w:val="003F5521"/>
    <w:rsid w:val="003F6052"/>
    <w:rsid w:val="003F6839"/>
    <w:rsid w:val="003F6845"/>
    <w:rsid w:val="003F6BC0"/>
    <w:rsid w:val="003F6D14"/>
    <w:rsid w:val="003F72E3"/>
    <w:rsid w:val="004001A4"/>
    <w:rsid w:val="0040068E"/>
    <w:rsid w:val="0040155E"/>
    <w:rsid w:val="0040190B"/>
    <w:rsid w:val="00402673"/>
    <w:rsid w:val="004035E0"/>
    <w:rsid w:val="00403B73"/>
    <w:rsid w:val="00404288"/>
    <w:rsid w:val="00404A16"/>
    <w:rsid w:val="004050E2"/>
    <w:rsid w:val="00405803"/>
    <w:rsid w:val="0040629D"/>
    <w:rsid w:val="004077A9"/>
    <w:rsid w:val="00407A9E"/>
    <w:rsid w:val="00413F0C"/>
    <w:rsid w:val="004158CA"/>
    <w:rsid w:val="00416324"/>
    <w:rsid w:val="0041706E"/>
    <w:rsid w:val="004174AC"/>
    <w:rsid w:val="00417DFF"/>
    <w:rsid w:val="00420EA9"/>
    <w:rsid w:val="00421C48"/>
    <w:rsid w:val="00421E64"/>
    <w:rsid w:val="0042279D"/>
    <w:rsid w:val="00422920"/>
    <w:rsid w:val="00423167"/>
    <w:rsid w:val="00423CCF"/>
    <w:rsid w:val="004245C1"/>
    <w:rsid w:val="00424D2F"/>
    <w:rsid w:val="0042641D"/>
    <w:rsid w:val="0042647F"/>
    <w:rsid w:val="00426F2B"/>
    <w:rsid w:val="0042747D"/>
    <w:rsid w:val="0042774B"/>
    <w:rsid w:val="00431C9B"/>
    <w:rsid w:val="004328A3"/>
    <w:rsid w:val="00432BE7"/>
    <w:rsid w:val="00432FF7"/>
    <w:rsid w:val="004345EE"/>
    <w:rsid w:val="00434B2F"/>
    <w:rsid w:val="004357A0"/>
    <w:rsid w:val="00436D08"/>
    <w:rsid w:val="00437A4A"/>
    <w:rsid w:val="00437AFE"/>
    <w:rsid w:val="00437F7E"/>
    <w:rsid w:val="00440A0B"/>
    <w:rsid w:val="00440FCA"/>
    <w:rsid w:val="00440FE0"/>
    <w:rsid w:val="00441F74"/>
    <w:rsid w:val="0044266F"/>
    <w:rsid w:val="004436CC"/>
    <w:rsid w:val="00443B71"/>
    <w:rsid w:val="00443DDF"/>
    <w:rsid w:val="00446BE7"/>
    <w:rsid w:val="00447AAE"/>
    <w:rsid w:val="0045060D"/>
    <w:rsid w:val="0045112E"/>
    <w:rsid w:val="00451672"/>
    <w:rsid w:val="004516E8"/>
    <w:rsid w:val="00452710"/>
    <w:rsid w:val="004527EB"/>
    <w:rsid w:val="00452804"/>
    <w:rsid w:val="00452C79"/>
    <w:rsid w:val="00453330"/>
    <w:rsid w:val="004534F6"/>
    <w:rsid w:val="004547B2"/>
    <w:rsid w:val="00455340"/>
    <w:rsid w:val="0045628D"/>
    <w:rsid w:val="0045710E"/>
    <w:rsid w:val="004576BC"/>
    <w:rsid w:val="00457B2B"/>
    <w:rsid w:val="00457D11"/>
    <w:rsid w:val="00460327"/>
    <w:rsid w:val="00460625"/>
    <w:rsid w:val="00463A16"/>
    <w:rsid w:val="00463AC5"/>
    <w:rsid w:val="00463FDF"/>
    <w:rsid w:val="00466748"/>
    <w:rsid w:val="00466A56"/>
    <w:rsid w:val="00470353"/>
    <w:rsid w:val="00471869"/>
    <w:rsid w:val="00475F2E"/>
    <w:rsid w:val="00476474"/>
    <w:rsid w:val="00476AFF"/>
    <w:rsid w:val="00477311"/>
    <w:rsid w:val="00481386"/>
    <w:rsid w:val="00481704"/>
    <w:rsid w:val="004820FD"/>
    <w:rsid w:val="00482235"/>
    <w:rsid w:val="0048243E"/>
    <w:rsid w:val="00483E3F"/>
    <w:rsid w:val="004840FF"/>
    <w:rsid w:val="0048761F"/>
    <w:rsid w:val="004902A5"/>
    <w:rsid w:val="00490E91"/>
    <w:rsid w:val="004918BB"/>
    <w:rsid w:val="00492C79"/>
    <w:rsid w:val="004938BD"/>
    <w:rsid w:val="0049422F"/>
    <w:rsid w:val="004951E4"/>
    <w:rsid w:val="00495DD1"/>
    <w:rsid w:val="00496F42"/>
    <w:rsid w:val="00497087"/>
    <w:rsid w:val="00497C54"/>
    <w:rsid w:val="004A057D"/>
    <w:rsid w:val="004A0612"/>
    <w:rsid w:val="004A12D1"/>
    <w:rsid w:val="004A17CA"/>
    <w:rsid w:val="004A1953"/>
    <w:rsid w:val="004A26A0"/>
    <w:rsid w:val="004A2719"/>
    <w:rsid w:val="004A29AA"/>
    <w:rsid w:val="004A2AE6"/>
    <w:rsid w:val="004A3700"/>
    <w:rsid w:val="004A43BD"/>
    <w:rsid w:val="004A472C"/>
    <w:rsid w:val="004A55CD"/>
    <w:rsid w:val="004A69BD"/>
    <w:rsid w:val="004A6F43"/>
    <w:rsid w:val="004A7A58"/>
    <w:rsid w:val="004A7A6F"/>
    <w:rsid w:val="004A7D83"/>
    <w:rsid w:val="004B0349"/>
    <w:rsid w:val="004B08A9"/>
    <w:rsid w:val="004B0B58"/>
    <w:rsid w:val="004B2084"/>
    <w:rsid w:val="004B20FC"/>
    <w:rsid w:val="004B2205"/>
    <w:rsid w:val="004B2D0E"/>
    <w:rsid w:val="004B2E14"/>
    <w:rsid w:val="004B2E65"/>
    <w:rsid w:val="004B342B"/>
    <w:rsid w:val="004B363F"/>
    <w:rsid w:val="004B3AE6"/>
    <w:rsid w:val="004B4BC4"/>
    <w:rsid w:val="004B4C8F"/>
    <w:rsid w:val="004B59FE"/>
    <w:rsid w:val="004B6036"/>
    <w:rsid w:val="004B6505"/>
    <w:rsid w:val="004B68AF"/>
    <w:rsid w:val="004B6BE1"/>
    <w:rsid w:val="004C12F2"/>
    <w:rsid w:val="004C25C4"/>
    <w:rsid w:val="004C292B"/>
    <w:rsid w:val="004C373C"/>
    <w:rsid w:val="004C3AFD"/>
    <w:rsid w:val="004C3EAA"/>
    <w:rsid w:val="004C3F30"/>
    <w:rsid w:val="004C4351"/>
    <w:rsid w:val="004C5147"/>
    <w:rsid w:val="004C5E3F"/>
    <w:rsid w:val="004C6D63"/>
    <w:rsid w:val="004D0057"/>
    <w:rsid w:val="004D04B9"/>
    <w:rsid w:val="004D0B92"/>
    <w:rsid w:val="004D0E2A"/>
    <w:rsid w:val="004D18AE"/>
    <w:rsid w:val="004D2924"/>
    <w:rsid w:val="004D3E58"/>
    <w:rsid w:val="004D41A4"/>
    <w:rsid w:val="004D501F"/>
    <w:rsid w:val="004D5583"/>
    <w:rsid w:val="004D5BAD"/>
    <w:rsid w:val="004D6C12"/>
    <w:rsid w:val="004D7016"/>
    <w:rsid w:val="004D78A7"/>
    <w:rsid w:val="004D7AF1"/>
    <w:rsid w:val="004D7F27"/>
    <w:rsid w:val="004E004F"/>
    <w:rsid w:val="004E008C"/>
    <w:rsid w:val="004E05CE"/>
    <w:rsid w:val="004E063E"/>
    <w:rsid w:val="004E06D0"/>
    <w:rsid w:val="004E08AB"/>
    <w:rsid w:val="004E192C"/>
    <w:rsid w:val="004E2009"/>
    <w:rsid w:val="004E4810"/>
    <w:rsid w:val="004E4BBD"/>
    <w:rsid w:val="004E4E38"/>
    <w:rsid w:val="004E54EC"/>
    <w:rsid w:val="004E64B1"/>
    <w:rsid w:val="004E71CE"/>
    <w:rsid w:val="004E7752"/>
    <w:rsid w:val="004E7F12"/>
    <w:rsid w:val="004F0379"/>
    <w:rsid w:val="004F071A"/>
    <w:rsid w:val="004F2212"/>
    <w:rsid w:val="004F255A"/>
    <w:rsid w:val="004F28A3"/>
    <w:rsid w:val="004F3764"/>
    <w:rsid w:val="004F5C59"/>
    <w:rsid w:val="004F67E3"/>
    <w:rsid w:val="004F687A"/>
    <w:rsid w:val="004F698A"/>
    <w:rsid w:val="004F6BB0"/>
    <w:rsid w:val="004F75CC"/>
    <w:rsid w:val="0050070B"/>
    <w:rsid w:val="005010E5"/>
    <w:rsid w:val="00501CDE"/>
    <w:rsid w:val="00501D33"/>
    <w:rsid w:val="00501E5E"/>
    <w:rsid w:val="00502890"/>
    <w:rsid w:val="0050299E"/>
    <w:rsid w:val="00502D3F"/>
    <w:rsid w:val="0050300B"/>
    <w:rsid w:val="00503572"/>
    <w:rsid w:val="00504254"/>
    <w:rsid w:val="00504E6F"/>
    <w:rsid w:val="005058D0"/>
    <w:rsid w:val="00505E1F"/>
    <w:rsid w:val="005064E8"/>
    <w:rsid w:val="005067A9"/>
    <w:rsid w:val="00507716"/>
    <w:rsid w:val="00507F2F"/>
    <w:rsid w:val="0051035A"/>
    <w:rsid w:val="005122B6"/>
    <w:rsid w:val="005126CE"/>
    <w:rsid w:val="0051309A"/>
    <w:rsid w:val="005130A2"/>
    <w:rsid w:val="005130AD"/>
    <w:rsid w:val="00513A37"/>
    <w:rsid w:val="00515640"/>
    <w:rsid w:val="0051715D"/>
    <w:rsid w:val="00517766"/>
    <w:rsid w:val="005178B8"/>
    <w:rsid w:val="00517A07"/>
    <w:rsid w:val="00520A0F"/>
    <w:rsid w:val="00521187"/>
    <w:rsid w:val="005214F2"/>
    <w:rsid w:val="00521748"/>
    <w:rsid w:val="00521918"/>
    <w:rsid w:val="00521EBE"/>
    <w:rsid w:val="00522615"/>
    <w:rsid w:val="00522A96"/>
    <w:rsid w:val="00522F07"/>
    <w:rsid w:val="00523078"/>
    <w:rsid w:val="00523BA1"/>
    <w:rsid w:val="005255BD"/>
    <w:rsid w:val="005256DD"/>
    <w:rsid w:val="005264EC"/>
    <w:rsid w:val="00526BA0"/>
    <w:rsid w:val="00527835"/>
    <w:rsid w:val="005315DE"/>
    <w:rsid w:val="00531B65"/>
    <w:rsid w:val="00532BEC"/>
    <w:rsid w:val="0053339D"/>
    <w:rsid w:val="00533BDC"/>
    <w:rsid w:val="00534605"/>
    <w:rsid w:val="00534716"/>
    <w:rsid w:val="00534A25"/>
    <w:rsid w:val="0053600D"/>
    <w:rsid w:val="0053653E"/>
    <w:rsid w:val="00536792"/>
    <w:rsid w:val="0053692D"/>
    <w:rsid w:val="0053693F"/>
    <w:rsid w:val="00536A1C"/>
    <w:rsid w:val="00537006"/>
    <w:rsid w:val="005372D6"/>
    <w:rsid w:val="0054090C"/>
    <w:rsid w:val="0054146D"/>
    <w:rsid w:val="00541729"/>
    <w:rsid w:val="00541C3E"/>
    <w:rsid w:val="00541E84"/>
    <w:rsid w:val="0054235A"/>
    <w:rsid w:val="005424DF"/>
    <w:rsid w:val="0054409F"/>
    <w:rsid w:val="00544804"/>
    <w:rsid w:val="00546E05"/>
    <w:rsid w:val="005473F4"/>
    <w:rsid w:val="00550A01"/>
    <w:rsid w:val="005516A5"/>
    <w:rsid w:val="00551EAF"/>
    <w:rsid w:val="00552960"/>
    <w:rsid w:val="00553C23"/>
    <w:rsid w:val="005564C9"/>
    <w:rsid w:val="00556AAD"/>
    <w:rsid w:val="00556FA5"/>
    <w:rsid w:val="00557A93"/>
    <w:rsid w:val="0056012F"/>
    <w:rsid w:val="005624C6"/>
    <w:rsid w:val="00562BC2"/>
    <w:rsid w:val="0056451A"/>
    <w:rsid w:val="00566BCC"/>
    <w:rsid w:val="0056711A"/>
    <w:rsid w:val="00567B96"/>
    <w:rsid w:val="00567DB2"/>
    <w:rsid w:val="00567DCE"/>
    <w:rsid w:val="005722CF"/>
    <w:rsid w:val="005725A2"/>
    <w:rsid w:val="00572A83"/>
    <w:rsid w:val="005730CF"/>
    <w:rsid w:val="005754B1"/>
    <w:rsid w:val="00575A90"/>
    <w:rsid w:val="00576BBA"/>
    <w:rsid w:val="0057744D"/>
    <w:rsid w:val="00577D5F"/>
    <w:rsid w:val="00577F6E"/>
    <w:rsid w:val="00580CB8"/>
    <w:rsid w:val="00580F1F"/>
    <w:rsid w:val="00581CF5"/>
    <w:rsid w:val="00582B8C"/>
    <w:rsid w:val="00583190"/>
    <w:rsid w:val="005848E9"/>
    <w:rsid w:val="00584E9D"/>
    <w:rsid w:val="005870A9"/>
    <w:rsid w:val="00587DD4"/>
    <w:rsid w:val="00587E14"/>
    <w:rsid w:val="00590F82"/>
    <w:rsid w:val="00591C56"/>
    <w:rsid w:val="0059214A"/>
    <w:rsid w:val="0059240E"/>
    <w:rsid w:val="005929EF"/>
    <w:rsid w:val="005933A3"/>
    <w:rsid w:val="005947EE"/>
    <w:rsid w:val="00594987"/>
    <w:rsid w:val="00594B2D"/>
    <w:rsid w:val="00595A7A"/>
    <w:rsid w:val="00595E63"/>
    <w:rsid w:val="0059622F"/>
    <w:rsid w:val="0059691F"/>
    <w:rsid w:val="005976E0"/>
    <w:rsid w:val="005A0529"/>
    <w:rsid w:val="005A14BD"/>
    <w:rsid w:val="005A1710"/>
    <w:rsid w:val="005A185E"/>
    <w:rsid w:val="005A2D90"/>
    <w:rsid w:val="005A3DD9"/>
    <w:rsid w:val="005A7974"/>
    <w:rsid w:val="005B010E"/>
    <w:rsid w:val="005B0250"/>
    <w:rsid w:val="005B0E9F"/>
    <w:rsid w:val="005B0FBA"/>
    <w:rsid w:val="005B0FE8"/>
    <w:rsid w:val="005B2050"/>
    <w:rsid w:val="005B3390"/>
    <w:rsid w:val="005B519C"/>
    <w:rsid w:val="005B5413"/>
    <w:rsid w:val="005B62D1"/>
    <w:rsid w:val="005B63C8"/>
    <w:rsid w:val="005B6E89"/>
    <w:rsid w:val="005B6F24"/>
    <w:rsid w:val="005B7178"/>
    <w:rsid w:val="005C19A6"/>
    <w:rsid w:val="005C3D75"/>
    <w:rsid w:val="005C426C"/>
    <w:rsid w:val="005C4DB5"/>
    <w:rsid w:val="005C6427"/>
    <w:rsid w:val="005D1203"/>
    <w:rsid w:val="005D1D68"/>
    <w:rsid w:val="005D2AB5"/>
    <w:rsid w:val="005D3E2C"/>
    <w:rsid w:val="005D4070"/>
    <w:rsid w:val="005D4819"/>
    <w:rsid w:val="005D4DF3"/>
    <w:rsid w:val="005D5BAA"/>
    <w:rsid w:val="005D619E"/>
    <w:rsid w:val="005D6A09"/>
    <w:rsid w:val="005D6DB1"/>
    <w:rsid w:val="005D71F9"/>
    <w:rsid w:val="005D735B"/>
    <w:rsid w:val="005D792F"/>
    <w:rsid w:val="005E0117"/>
    <w:rsid w:val="005E04A1"/>
    <w:rsid w:val="005E101C"/>
    <w:rsid w:val="005E1915"/>
    <w:rsid w:val="005E262B"/>
    <w:rsid w:val="005E2820"/>
    <w:rsid w:val="005E41E2"/>
    <w:rsid w:val="005E46BC"/>
    <w:rsid w:val="005E4B10"/>
    <w:rsid w:val="005E61C3"/>
    <w:rsid w:val="005E67CA"/>
    <w:rsid w:val="005E6BD2"/>
    <w:rsid w:val="005E7A91"/>
    <w:rsid w:val="005E7DE9"/>
    <w:rsid w:val="005F058F"/>
    <w:rsid w:val="005F0C74"/>
    <w:rsid w:val="005F1A24"/>
    <w:rsid w:val="005F25D2"/>
    <w:rsid w:val="005F31A8"/>
    <w:rsid w:val="005F3B9A"/>
    <w:rsid w:val="005F443D"/>
    <w:rsid w:val="005F58F8"/>
    <w:rsid w:val="005F76FC"/>
    <w:rsid w:val="0060028D"/>
    <w:rsid w:val="00601113"/>
    <w:rsid w:val="00601D9C"/>
    <w:rsid w:val="00601E0A"/>
    <w:rsid w:val="0060312F"/>
    <w:rsid w:val="0060341B"/>
    <w:rsid w:val="00603523"/>
    <w:rsid w:val="006036F6"/>
    <w:rsid w:val="006054F7"/>
    <w:rsid w:val="0060588A"/>
    <w:rsid w:val="0060638D"/>
    <w:rsid w:val="006067FB"/>
    <w:rsid w:val="0060786C"/>
    <w:rsid w:val="006107F5"/>
    <w:rsid w:val="00611707"/>
    <w:rsid w:val="00611734"/>
    <w:rsid w:val="006121CC"/>
    <w:rsid w:val="00612452"/>
    <w:rsid w:val="00612CA3"/>
    <w:rsid w:val="00613130"/>
    <w:rsid w:val="00613B58"/>
    <w:rsid w:val="0061443A"/>
    <w:rsid w:val="006152AC"/>
    <w:rsid w:val="006172E5"/>
    <w:rsid w:val="00617396"/>
    <w:rsid w:val="00617728"/>
    <w:rsid w:val="00621831"/>
    <w:rsid w:val="00622463"/>
    <w:rsid w:val="00622715"/>
    <w:rsid w:val="00622BBA"/>
    <w:rsid w:val="00622E4A"/>
    <w:rsid w:val="006247A2"/>
    <w:rsid w:val="00624AB5"/>
    <w:rsid w:val="006252C1"/>
    <w:rsid w:val="00625D35"/>
    <w:rsid w:val="00625E1E"/>
    <w:rsid w:val="00626AFB"/>
    <w:rsid w:val="00626D26"/>
    <w:rsid w:val="00630933"/>
    <w:rsid w:val="00631E64"/>
    <w:rsid w:val="006335C3"/>
    <w:rsid w:val="00633C72"/>
    <w:rsid w:val="00634D12"/>
    <w:rsid w:val="006350CA"/>
    <w:rsid w:val="00635CE0"/>
    <w:rsid w:val="00636D7A"/>
    <w:rsid w:val="00637C53"/>
    <w:rsid w:val="00637F57"/>
    <w:rsid w:val="00640111"/>
    <w:rsid w:val="00640265"/>
    <w:rsid w:val="006407C7"/>
    <w:rsid w:val="0064104B"/>
    <w:rsid w:val="0064105E"/>
    <w:rsid w:val="00641528"/>
    <w:rsid w:val="00642F7C"/>
    <w:rsid w:val="00643BA5"/>
    <w:rsid w:val="00645620"/>
    <w:rsid w:val="00645C0F"/>
    <w:rsid w:val="00645EDA"/>
    <w:rsid w:val="006501C9"/>
    <w:rsid w:val="0065249F"/>
    <w:rsid w:val="006553AD"/>
    <w:rsid w:val="00656373"/>
    <w:rsid w:val="00657B37"/>
    <w:rsid w:val="0066079A"/>
    <w:rsid w:val="00660C29"/>
    <w:rsid w:val="00662301"/>
    <w:rsid w:val="006625C5"/>
    <w:rsid w:val="006631F4"/>
    <w:rsid w:val="00664740"/>
    <w:rsid w:val="006647CC"/>
    <w:rsid w:val="00664D25"/>
    <w:rsid w:val="006650BD"/>
    <w:rsid w:val="00665535"/>
    <w:rsid w:val="00665D07"/>
    <w:rsid w:val="0066626D"/>
    <w:rsid w:val="0066749F"/>
    <w:rsid w:val="00667B27"/>
    <w:rsid w:val="006704C2"/>
    <w:rsid w:val="00670765"/>
    <w:rsid w:val="0067139F"/>
    <w:rsid w:val="00671915"/>
    <w:rsid w:val="00672580"/>
    <w:rsid w:val="006729DE"/>
    <w:rsid w:val="00673DAB"/>
    <w:rsid w:val="0067437D"/>
    <w:rsid w:val="006743A7"/>
    <w:rsid w:val="0067512E"/>
    <w:rsid w:val="006755C8"/>
    <w:rsid w:val="00677D2F"/>
    <w:rsid w:val="00680B1C"/>
    <w:rsid w:val="0068117B"/>
    <w:rsid w:val="00683A82"/>
    <w:rsid w:val="00683B34"/>
    <w:rsid w:val="00683C1D"/>
    <w:rsid w:val="00683D01"/>
    <w:rsid w:val="006852B8"/>
    <w:rsid w:val="00686244"/>
    <w:rsid w:val="00686884"/>
    <w:rsid w:val="00686EB0"/>
    <w:rsid w:val="006871DA"/>
    <w:rsid w:val="00687303"/>
    <w:rsid w:val="006876B9"/>
    <w:rsid w:val="00687898"/>
    <w:rsid w:val="006879E1"/>
    <w:rsid w:val="0069008F"/>
    <w:rsid w:val="00691244"/>
    <w:rsid w:val="006915BF"/>
    <w:rsid w:val="0069214F"/>
    <w:rsid w:val="006929BA"/>
    <w:rsid w:val="006934F5"/>
    <w:rsid w:val="0069392F"/>
    <w:rsid w:val="00695438"/>
    <w:rsid w:val="00695D98"/>
    <w:rsid w:val="00695DAC"/>
    <w:rsid w:val="006A126F"/>
    <w:rsid w:val="006A2879"/>
    <w:rsid w:val="006A2A4E"/>
    <w:rsid w:val="006A3F7D"/>
    <w:rsid w:val="006A48F9"/>
    <w:rsid w:val="006A5809"/>
    <w:rsid w:val="006A6471"/>
    <w:rsid w:val="006A6934"/>
    <w:rsid w:val="006A7D8E"/>
    <w:rsid w:val="006B035C"/>
    <w:rsid w:val="006B183D"/>
    <w:rsid w:val="006B22D0"/>
    <w:rsid w:val="006B22FC"/>
    <w:rsid w:val="006B2A60"/>
    <w:rsid w:val="006B3499"/>
    <w:rsid w:val="006B3AFB"/>
    <w:rsid w:val="006B4900"/>
    <w:rsid w:val="006B4C29"/>
    <w:rsid w:val="006B5550"/>
    <w:rsid w:val="006B6411"/>
    <w:rsid w:val="006B653E"/>
    <w:rsid w:val="006B66DF"/>
    <w:rsid w:val="006B79C2"/>
    <w:rsid w:val="006B7BC5"/>
    <w:rsid w:val="006C0635"/>
    <w:rsid w:val="006C0B43"/>
    <w:rsid w:val="006C199D"/>
    <w:rsid w:val="006C1F9C"/>
    <w:rsid w:val="006C2C7D"/>
    <w:rsid w:val="006C2CB5"/>
    <w:rsid w:val="006C2F7E"/>
    <w:rsid w:val="006C301A"/>
    <w:rsid w:val="006C312F"/>
    <w:rsid w:val="006C3389"/>
    <w:rsid w:val="006C3D97"/>
    <w:rsid w:val="006C4310"/>
    <w:rsid w:val="006C43F1"/>
    <w:rsid w:val="006C48B1"/>
    <w:rsid w:val="006C49D7"/>
    <w:rsid w:val="006C4F17"/>
    <w:rsid w:val="006C56AD"/>
    <w:rsid w:val="006C5D08"/>
    <w:rsid w:val="006C68F5"/>
    <w:rsid w:val="006C70F2"/>
    <w:rsid w:val="006C78A7"/>
    <w:rsid w:val="006C7A82"/>
    <w:rsid w:val="006C7D58"/>
    <w:rsid w:val="006D0DFE"/>
    <w:rsid w:val="006D1328"/>
    <w:rsid w:val="006D1448"/>
    <w:rsid w:val="006D1B97"/>
    <w:rsid w:val="006D1FAA"/>
    <w:rsid w:val="006D38AB"/>
    <w:rsid w:val="006D536E"/>
    <w:rsid w:val="006D53AC"/>
    <w:rsid w:val="006D547C"/>
    <w:rsid w:val="006D5982"/>
    <w:rsid w:val="006D6375"/>
    <w:rsid w:val="006D77B0"/>
    <w:rsid w:val="006D7FAB"/>
    <w:rsid w:val="006E0242"/>
    <w:rsid w:val="006E082F"/>
    <w:rsid w:val="006E1675"/>
    <w:rsid w:val="006E30FA"/>
    <w:rsid w:val="006E3420"/>
    <w:rsid w:val="006E364F"/>
    <w:rsid w:val="006E3CD4"/>
    <w:rsid w:val="006E5531"/>
    <w:rsid w:val="006E59D7"/>
    <w:rsid w:val="006E62BB"/>
    <w:rsid w:val="006E6314"/>
    <w:rsid w:val="006E7A20"/>
    <w:rsid w:val="006E7DFA"/>
    <w:rsid w:val="006F1923"/>
    <w:rsid w:val="006F2427"/>
    <w:rsid w:val="006F243D"/>
    <w:rsid w:val="006F5974"/>
    <w:rsid w:val="006F604B"/>
    <w:rsid w:val="006F7029"/>
    <w:rsid w:val="006F7F15"/>
    <w:rsid w:val="00700B36"/>
    <w:rsid w:val="00700B4A"/>
    <w:rsid w:val="0070168E"/>
    <w:rsid w:val="00702A42"/>
    <w:rsid w:val="007058AE"/>
    <w:rsid w:val="007076B7"/>
    <w:rsid w:val="00710827"/>
    <w:rsid w:val="00710BE7"/>
    <w:rsid w:val="00710D93"/>
    <w:rsid w:val="007133B9"/>
    <w:rsid w:val="00713E84"/>
    <w:rsid w:val="00714081"/>
    <w:rsid w:val="00714FEB"/>
    <w:rsid w:val="007153A4"/>
    <w:rsid w:val="007164D4"/>
    <w:rsid w:val="00716CE1"/>
    <w:rsid w:val="00716DDB"/>
    <w:rsid w:val="00717633"/>
    <w:rsid w:val="007228CD"/>
    <w:rsid w:val="00722CA0"/>
    <w:rsid w:val="00723CE3"/>
    <w:rsid w:val="007241E5"/>
    <w:rsid w:val="00724AD3"/>
    <w:rsid w:val="00725349"/>
    <w:rsid w:val="00726D8D"/>
    <w:rsid w:val="00726F70"/>
    <w:rsid w:val="00730E56"/>
    <w:rsid w:val="007319DD"/>
    <w:rsid w:val="00732018"/>
    <w:rsid w:val="00732101"/>
    <w:rsid w:val="00732A23"/>
    <w:rsid w:val="0073345C"/>
    <w:rsid w:val="00735077"/>
    <w:rsid w:val="007354E1"/>
    <w:rsid w:val="0073651E"/>
    <w:rsid w:val="00736587"/>
    <w:rsid w:val="00736CE1"/>
    <w:rsid w:val="00737245"/>
    <w:rsid w:val="00737956"/>
    <w:rsid w:val="00741111"/>
    <w:rsid w:val="00741269"/>
    <w:rsid w:val="00741288"/>
    <w:rsid w:val="00742807"/>
    <w:rsid w:val="00742D84"/>
    <w:rsid w:val="0074339E"/>
    <w:rsid w:val="007436E5"/>
    <w:rsid w:val="00744128"/>
    <w:rsid w:val="007448C1"/>
    <w:rsid w:val="007456F5"/>
    <w:rsid w:val="0074602E"/>
    <w:rsid w:val="00746636"/>
    <w:rsid w:val="00746C23"/>
    <w:rsid w:val="00750E65"/>
    <w:rsid w:val="00750F4B"/>
    <w:rsid w:val="00751061"/>
    <w:rsid w:val="0075230C"/>
    <w:rsid w:val="007524B3"/>
    <w:rsid w:val="00752597"/>
    <w:rsid w:val="00752C37"/>
    <w:rsid w:val="00753A13"/>
    <w:rsid w:val="00755AD7"/>
    <w:rsid w:val="00755E39"/>
    <w:rsid w:val="007563A8"/>
    <w:rsid w:val="00757F6D"/>
    <w:rsid w:val="0076084D"/>
    <w:rsid w:val="00761012"/>
    <w:rsid w:val="007616DB"/>
    <w:rsid w:val="00761F54"/>
    <w:rsid w:val="00762E74"/>
    <w:rsid w:val="00762E9B"/>
    <w:rsid w:val="00763799"/>
    <w:rsid w:val="00763FE5"/>
    <w:rsid w:val="00764C44"/>
    <w:rsid w:val="0076530E"/>
    <w:rsid w:val="007669F7"/>
    <w:rsid w:val="0076783C"/>
    <w:rsid w:val="00770E3F"/>
    <w:rsid w:val="00771DA0"/>
    <w:rsid w:val="00772197"/>
    <w:rsid w:val="00772763"/>
    <w:rsid w:val="00773837"/>
    <w:rsid w:val="00774857"/>
    <w:rsid w:val="007751E1"/>
    <w:rsid w:val="0077634F"/>
    <w:rsid w:val="007800C1"/>
    <w:rsid w:val="007819ED"/>
    <w:rsid w:val="00781B5A"/>
    <w:rsid w:val="00781CD7"/>
    <w:rsid w:val="00782871"/>
    <w:rsid w:val="00782D70"/>
    <w:rsid w:val="007843B7"/>
    <w:rsid w:val="007844D0"/>
    <w:rsid w:val="0078454B"/>
    <w:rsid w:val="00784AE6"/>
    <w:rsid w:val="00785BF0"/>
    <w:rsid w:val="00787138"/>
    <w:rsid w:val="0078722E"/>
    <w:rsid w:val="00790B82"/>
    <w:rsid w:val="00790C98"/>
    <w:rsid w:val="0079220A"/>
    <w:rsid w:val="007924C5"/>
    <w:rsid w:val="0079279C"/>
    <w:rsid w:val="007933F4"/>
    <w:rsid w:val="0079365E"/>
    <w:rsid w:val="0079430C"/>
    <w:rsid w:val="007947C8"/>
    <w:rsid w:val="00794DE3"/>
    <w:rsid w:val="00795521"/>
    <w:rsid w:val="00795BE9"/>
    <w:rsid w:val="0079682C"/>
    <w:rsid w:val="00797741"/>
    <w:rsid w:val="00797D33"/>
    <w:rsid w:val="007A13B5"/>
    <w:rsid w:val="007A1BD5"/>
    <w:rsid w:val="007A2315"/>
    <w:rsid w:val="007A2DEC"/>
    <w:rsid w:val="007A367E"/>
    <w:rsid w:val="007A37A3"/>
    <w:rsid w:val="007A3F3D"/>
    <w:rsid w:val="007A4474"/>
    <w:rsid w:val="007A44CB"/>
    <w:rsid w:val="007A5635"/>
    <w:rsid w:val="007A5CBD"/>
    <w:rsid w:val="007A6206"/>
    <w:rsid w:val="007A6747"/>
    <w:rsid w:val="007A6FB1"/>
    <w:rsid w:val="007A7794"/>
    <w:rsid w:val="007A7843"/>
    <w:rsid w:val="007B008B"/>
    <w:rsid w:val="007B382A"/>
    <w:rsid w:val="007B38CD"/>
    <w:rsid w:val="007B3C72"/>
    <w:rsid w:val="007B461B"/>
    <w:rsid w:val="007B4731"/>
    <w:rsid w:val="007B47C3"/>
    <w:rsid w:val="007B527F"/>
    <w:rsid w:val="007B6209"/>
    <w:rsid w:val="007B749A"/>
    <w:rsid w:val="007B7E51"/>
    <w:rsid w:val="007C0592"/>
    <w:rsid w:val="007C0625"/>
    <w:rsid w:val="007C2D37"/>
    <w:rsid w:val="007C3E3C"/>
    <w:rsid w:val="007C3E5C"/>
    <w:rsid w:val="007C4BBA"/>
    <w:rsid w:val="007C5328"/>
    <w:rsid w:val="007C578F"/>
    <w:rsid w:val="007C6024"/>
    <w:rsid w:val="007C651F"/>
    <w:rsid w:val="007C73AB"/>
    <w:rsid w:val="007C761E"/>
    <w:rsid w:val="007C7D10"/>
    <w:rsid w:val="007D06BB"/>
    <w:rsid w:val="007D1EA7"/>
    <w:rsid w:val="007D20BD"/>
    <w:rsid w:val="007D3B73"/>
    <w:rsid w:val="007D42D6"/>
    <w:rsid w:val="007D4F8E"/>
    <w:rsid w:val="007D6A65"/>
    <w:rsid w:val="007D7704"/>
    <w:rsid w:val="007D7C5E"/>
    <w:rsid w:val="007E0430"/>
    <w:rsid w:val="007E1B9B"/>
    <w:rsid w:val="007E2C15"/>
    <w:rsid w:val="007E319A"/>
    <w:rsid w:val="007E344A"/>
    <w:rsid w:val="007E37C3"/>
    <w:rsid w:val="007E51C3"/>
    <w:rsid w:val="007E52D7"/>
    <w:rsid w:val="007E5D5F"/>
    <w:rsid w:val="007E5E33"/>
    <w:rsid w:val="007E6365"/>
    <w:rsid w:val="007E6995"/>
    <w:rsid w:val="007E7CBB"/>
    <w:rsid w:val="007E7ECB"/>
    <w:rsid w:val="007F0185"/>
    <w:rsid w:val="007F1401"/>
    <w:rsid w:val="007F14F7"/>
    <w:rsid w:val="007F169A"/>
    <w:rsid w:val="007F1D09"/>
    <w:rsid w:val="007F1E0D"/>
    <w:rsid w:val="007F3187"/>
    <w:rsid w:val="007F351E"/>
    <w:rsid w:val="007F3684"/>
    <w:rsid w:val="007F3A94"/>
    <w:rsid w:val="007F4360"/>
    <w:rsid w:val="007F4DA2"/>
    <w:rsid w:val="007F4E64"/>
    <w:rsid w:val="007F50F7"/>
    <w:rsid w:val="007F5B27"/>
    <w:rsid w:val="007F5F4D"/>
    <w:rsid w:val="007F6930"/>
    <w:rsid w:val="007F6E87"/>
    <w:rsid w:val="007F7808"/>
    <w:rsid w:val="0080037E"/>
    <w:rsid w:val="00800CFB"/>
    <w:rsid w:val="00801E80"/>
    <w:rsid w:val="008025E5"/>
    <w:rsid w:val="008027A3"/>
    <w:rsid w:val="008031C8"/>
    <w:rsid w:val="0080413C"/>
    <w:rsid w:val="00804836"/>
    <w:rsid w:val="0080576F"/>
    <w:rsid w:val="008060D8"/>
    <w:rsid w:val="00806F4A"/>
    <w:rsid w:val="00810158"/>
    <w:rsid w:val="00811487"/>
    <w:rsid w:val="008123B1"/>
    <w:rsid w:val="00813EA6"/>
    <w:rsid w:val="008140E7"/>
    <w:rsid w:val="00814B77"/>
    <w:rsid w:val="00815DEC"/>
    <w:rsid w:val="00816222"/>
    <w:rsid w:val="00816819"/>
    <w:rsid w:val="00816F9F"/>
    <w:rsid w:val="0082104A"/>
    <w:rsid w:val="008211D2"/>
    <w:rsid w:val="00822225"/>
    <w:rsid w:val="00822748"/>
    <w:rsid w:val="00822AE9"/>
    <w:rsid w:val="0082414B"/>
    <w:rsid w:val="0082489A"/>
    <w:rsid w:val="00824DD9"/>
    <w:rsid w:val="00825AD6"/>
    <w:rsid w:val="00826C9B"/>
    <w:rsid w:val="00827264"/>
    <w:rsid w:val="008276F7"/>
    <w:rsid w:val="00827DD1"/>
    <w:rsid w:val="008309FE"/>
    <w:rsid w:val="0083265F"/>
    <w:rsid w:val="008331AF"/>
    <w:rsid w:val="008336A9"/>
    <w:rsid w:val="00833C65"/>
    <w:rsid w:val="008346C7"/>
    <w:rsid w:val="00834FDC"/>
    <w:rsid w:val="00835257"/>
    <w:rsid w:val="008362C8"/>
    <w:rsid w:val="0084030D"/>
    <w:rsid w:val="00840922"/>
    <w:rsid w:val="00840CF7"/>
    <w:rsid w:val="00842FF3"/>
    <w:rsid w:val="00843BDF"/>
    <w:rsid w:val="00843CC2"/>
    <w:rsid w:val="00844037"/>
    <w:rsid w:val="0084406A"/>
    <w:rsid w:val="008443FB"/>
    <w:rsid w:val="00844EE8"/>
    <w:rsid w:val="00844F71"/>
    <w:rsid w:val="00845C13"/>
    <w:rsid w:val="0084648C"/>
    <w:rsid w:val="0084728E"/>
    <w:rsid w:val="00851EBA"/>
    <w:rsid w:val="0085455D"/>
    <w:rsid w:val="00854644"/>
    <w:rsid w:val="00854F43"/>
    <w:rsid w:val="00855C37"/>
    <w:rsid w:val="00855D1C"/>
    <w:rsid w:val="00856FFA"/>
    <w:rsid w:val="00860E5A"/>
    <w:rsid w:val="008615D6"/>
    <w:rsid w:val="0086268E"/>
    <w:rsid w:val="00863629"/>
    <w:rsid w:val="0086401D"/>
    <w:rsid w:val="00864DDD"/>
    <w:rsid w:val="00865050"/>
    <w:rsid w:val="00865A3D"/>
    <w:rsid w:val="00865AD3"/>
    <w:rsid w:val="00865AE9"/>
    <w:rsid w:val="00866769"/>
    <w:rsid w:val="0086701C"/>
    <w:rsid w:val="0087083D"/>
    <w:rsid w:val="00870AD1"/>
    <w:rsid w:val="00870B9A"/>
    <w:rsid w:val="008715CC"/>
    <w:rsid w:val="0087226F"/>
    <w:rsid w:val="00872312"/>
    <w:rsid w:val="00872DD3"/>
    <w:rsid w:val="0087323E"/>
    <w:rsid w:val="00873347"/>
    <w:rsid w:val="008743D3"/>
    <w:rsid w:val="008745FE"/>
    <w:rsid w:val="00874710"/>
    <w:rsid w:val="00874A00"/>
    <w:rsid w:val="00876DC7"/>
    <w:rsid w:val="00880D35"/>
    <w:rsid w:val="00881905"/>
    <w:rsid w:val="00882B6F"/>
    <w:rsid w:val="00882D7F"/>
    <w:rsid w:val="00884B0E"/>
    <w:rsid w:val="008850A3"/>
    <w:rsid w:val="0088628A"/>
    <w:rsid w:val="0088696D"/>
    <w:rsid w:val="00886A6B"/>
    <w:rsid w:val="00886F94"/>
    <w:rsid w:val="00887A23"/>
    <w:rsid w:val="00887B87"/>
    <w:rsid w:val="00887E68"/>
    <w:rsid w:val="00890CE9"/>
    <w:rsid w:val="00890E3D"/>
    <w:rsid w:val="00891468"/>
    <w:rsid w:val="0089317B"/>
    <w:rsid w:val="00893CA6"/>
    <w:rsid w:val="008943B9"/>
    <w:rsid w:val="00894896"/>
    <w:rsid w:val="0089579C"/>
    <w:rsid w:val="00897F60"/>
    <w:rsid w:val="008A080E"/>
    <w:rsid w:val="008A3906"/>
    <w:rsid w:val="008A39C8"/>
    <w:rsid w:val="008A3A27"/>
    <w:rsid w:val="008A416E"/>
    <w:rsid w:val="008A53B1"/>
    <w:rsid w:val="008A5641"/>
    <w:rsid w:val="008A5917"/>
    <w:rsid w:val="008A59D9"/>
    <w:rsid w:val="008A7094"/>
    <w:rsid w:val="008A78ED"/>
    <w:rsid w:val="008B1388"/>
    <w:rsid w:val="008B1649"/>
    <w:rsid w:val="008B216D"/>
    <w:rsid w:val="008B22B1"/>
    <w:rsid w:val="008B3089"/>
    <w:rsid w:val="008B31AA"/>
    <w:rsid w:val="008B39AB"/>
    <w:rsid w:val="008B44CD"/>
    <w:rsid w:val="008B4B54"/>
    <w:rsid w:val="008B4EEF"/>
    <w:rsid w:val="008B511F"/>
    <w:rsid w:val="008B531F"/>
    <w:rsid w:val="008B55AF"/>
    <w:rsid w:val="008B599F"/>
    <w:rsid w:val="008B5F3C"/>
    <w:rsid w:val="008B6BE1"/>
    <w:rsid w:val="008B7CA0"/>
    <w:rsid w:val="008C05A8"/>
    <w:rsid w:val="008C0D33"/>
    <w:rsid w:val="008C1041"/>
    <w:rsid w:val="008C10DC"/>
    <w:rsid w:val="008C1BAA"/>
    <w:rsid w:val="008C2038"/>
    <w:rsid w:val="008C2EC9"/>
    <w:rsid w:val="008C4309"/>
    <w:rsid w:val="008C5AE7"/>
    <w:rsid w:val="008C5F54"/>
    <w:rsid w:val="008C6C51"/>
    <w:rsid w:val="008C76D0"/>
    <w:rsid w:val="008D0187"/>
    <w:rsid w:val="008D0A4E"/>
    <w:rsid w:val="008D0FD3"/>
    <w:rsid w:val="008D17AA"/>
    <w:rsid w:val="008D1D32"/>
    <w:rsid w:val="008D271F"/>
    <w:rsid w:val="008D3FF3"/>
    <w:rsid w:val="008D4C9E"/>
    <w:rsid w:val="008D4F5B"/>
    <w:rsid w:val="008D58A2"/>
    <w:rsid w:val="008D5B06"/>
    <w:rsid w:val="008D622B"/>
    <w:rsid w:val="008D6EBC"/>
    <w:rsid w:val="008D723C"/>
    <w:rsid w:val="008E01CC"/>
    <w:rsid w:val="008E05D8"/>
    <w:rsid w:val="008E0829"/>
    <w:rsid w:val="008E0D9F"/>
    <w:rsid w:val="008E102A"/>
    <w:rsid w:val="008E2234"/>
    <w:rsid w:val="008E2435"/>
    <w:rsid w:val="008E4F8A"/>
    <w:rsid w:val="008E5D5E"/>
    <w:rsid w:val="008E70A6"/>
    <w:rsid w:val="008F0391"/>
    <w:rsid w:val="008F30F2"/>
    <w:rsid w:val="008F3274"/>
    <w:rsid w:val="008F49B3"/>
    <w:rsid w:val="008F4DC0"/>
    <w:rsid w:val="008F649E"/>
    <w:rsid w:val="008F78AC"/>
    <w:rsid w:val="008F79B9"/>
    <w:rsid w:val="008F7CB7"/>
    <w:rsid w:val="009004EE"/>
    <w:rsid w:val="009005D0"/>
    <w:rsid w:val="00901522"/>
    <w:rsid w:val="00902DD7"/>
    <w:rsid w:val="00903CBA"/>
    <w:rsid w:val="00903FBE"/>
    <w:rsid w:val="00903FEE"/>
    <w:rsid w:val="009040A1"/>
    <w:rsid w:val="00904201"/>
    <w:rsid w:val="009046B4"/>
    <w:rsid w:val="0090575E"/>
    <w:rsid w:val="00905D45"/>
    <w:rsid w:val="0090628A"/>
    <w:rsid w:val="009065BC"/>
    <w:rsid w:val="0090664A"/>
    <w:rsid w:val="00906C38"/>
    <w:rsid w:val="00907250"/>
    <w:rsid w:val="00907955"/>
    <w:rsid w:val="00910F3C"/>
    <w:rsid w:val="00911773"/>
    <w:rsid w:val="00912116"/>
    <w:rsid w:val="0091410C"/>
    <w:rsid w:val="009142F9"/>
    <w:rsid w:val="009156F9"/>
    <w:rsid w:val="009160F0"/>
    <w:rsid w:val="009163C7"/>
    <w:rsid w:val="00916647"/>
    <w:rsid w:val="00917980"/>
    <w:rsid w:val="00917D33"/>
    <w:rsid w:val="00917F74"/>
    <w:rsid w:val="0092009D"/>
    <w:rsid w:val="00920965"/>
    <w:rsid w:val="00921557"/>
    <w:rsid w:val="00922D40"/>
    <w:rsid w:val="0092306F"/>
    <w:rsid w:val="00924781"/>
    <w:rsid w:val="009256DE"/>
    <w:rsid w:val="00925C69"/>
    <w:rsid w:val="00925CD5"/>
    <w:rsid w:val="00926D9D"/>
    <w:rsid w:val="00926E66"/>
    <w:rsid w:val="00926F51"/>
    <w:rsid w:val="00927783"/>
    <w:rsid w:val="009305B0"/>
    <w:rsid w:val="0093089D"/>
    <w:rsid w:val="009316B2"/>
    <w:rsid w:val="00931707"/>
    <w:rsid w:val="0093378B"/>
    <w:rsid w:val="00933B14"/>
    <w:rsid w:val="00933FEB"/>
    <w:rsid w:val="0093431D"/>
    <w:rsid w:val="00934D3E"/>
    <w:rsid w:val="009350BC"/>
    <w:rsid w:val="00937220"/>
    <w:rsid w:val="00937890"/>
    <w:rsid w:val="00937921"/>
    <w:rsid w:val="00937D22"/>
    <w:rsid w:val="00940BCE"/>
    <w:rsid w:val="00941176"/>
    <w:rsid w:val="0094123A"/>
    <w:rsid w:val="009420AF"/>
    <w:rsid w:val="0094214D"/>
    <w:rsid w:val="00942608"/>
    <w:rsid w:val="00943DFA"/>
    <w:rsid w:val="009446DA"/>
    <w:rsid w:val="009459BE"/>
    <w:rsid w:val="00946E79"/>
    <w:rsid w:val="00947E42"/>
    <w:rsid w:val="00950694"/>
    <w:rsid w:val="00950928"/>
    <w:rsid w:val="00950B1D"/>
    <w:rsid w:val="0095151F"/>
    <w:rsid w:val="00952011"/>
    <w:rsid w:val="00952A92"/>
    <w:rsid w:val="0095414D"/>
    <w:rsid w:val="00954A1C"/>
    <w:rsid w:val="009552CD"/>
    <w:rsid w:val="009568BF"/>
    <w:rsid w:val="00956EBB"/>
    <w:rsid w:val="00957EF8"/>
    <w:rsid w:val="00960DCC"/>
    <w:rsid w:val="00960FCD"/>
    <w:rsid w:val="00961BF1"/>
    <w:rsid w:val="009623F4"/>
    <w:rsid w:val="009629BC"/>
    <w:rsid w:val="00962C0C"/>
    <w:rsid w:val="0096305E"/>
    <w:rsid w:val="00963C69"/>
    <w:rsid w:val="00964E81"/>
    <w:rsid w:val="0096568A"/>
    <w:rsid w:val="00966477"/>
    <w:rsid w:val="0096679B"/>
    <w:rsid w:val="00967444"/>
    <w:rsid w:val="009679A0"/>
    <w:rsid w:val="00967A6E"/>
    <w:rsid w:val="009712E2"/>
    <w:rsid w:val="00971374"/>
    <w:rsid w:val="00971395"/>
    <w:rsid w:val="00972027"/>
    <w:rsid w:val="00973676"/>
    <w:rsid w:val="00973B7B"/>
    <w:rsid w:val="00973F7D"/>
    <w:rsid w:val="0097408E"/>
    <w:rsid w:val="00974A39"/>
    <w:rsid w:val="00975F38"/>
    <w:rsid w:val="009761CF"/>
    <w:rsid w:val="0097671C"/>
    <w:rsid w:val="0097694B"/>
    <w:rsid w:val="00976FE8"/>
    <w:rsid w:val="009775F2"/>
    <w:rsid w:val="00977FA3"/>
    <w:rsid w:val="00980C36"/>
    <w:rsid w:val="00981156"/>
    <w:rsid w:val="00981D79"/>
    <w:rsid w:val="00983A28"/>
    <w:rsid w:val="00983B81"/>
    <w:rsid w:val="00983DC3"/>
    <w:rsid w:val="00984C77"/>
    <w:rsid w:val="00984D89"/>
    <w:rsid w:val="0098568C"/>
    <w:rsid w:val="00985968"/>
    <w:rsid w:val="00985D44"/>
    <w:rsid w:val="009865A5"/>
    <w:rsid w:val="009869C5"/>
    <w:rsid w:val="00987B4C"/>
    <w:rsid w:val="00987F3B"/>
    <w:rsid w:val="009905BE"/>
    <w:rsid w:val="00990B5F"/>
    <w:rsid w:val="009920C0"/>
    <w:rsid w:val="009938C9"/>
    <w:rsid w:val="00993B01"/>
    <w:rsid w:val="009945AC"/>
    <w:rsid w:val="009976F9"/>
    <w:rsid w:val="00997BF6"/>
    <w:rsid w:val="009A160C"/>
    <w:rsid w:val="009A1B64"/>
    <w:rsid w:val="009A1E75"/>
    <w:rsid w:val="009A2096"/>
    <w:rsid w:val="009A2678"/>
    <w:rsid w:val="009A28F0"/>
    <w:rsid w:val="009A3329"/>
    <w:rsid w:val="009A3425"/>
    <w:rsid w:val="009A3544"/>
    <w:rsid w:val="009A35DC"/>
    <w:rsid w:val="009A384C"/>
    <w:rsid w:val="009A38FE"/>
    <w:rsid w:val="009A4528"/>
    <w:rsid w:val="009A4660"/>
    <w:rsid w:val="009A4E80"/>
    <w:rsid w:val="009A62C7"/>
    <w:rsid w:val="009A62E6"/>
    <w:rsid w:val="009A635E"/>
    <w:rsid w:val="009A6728"/>
    <w:rsid w:val="009A67C5"/>
    <w:rsid w:val="009A6BF6"/>
    <w:rsid w:val="009A7014"/>
    <w:rsid w:val="009A73B1"/>
    <w:rsid w:val="009A7508"/>
    <w:rsid w:val="009B0643"/>
    <w:rsid w:val="009B271B"/>
    <w:rsid w:val="009B32EB"/>
    <w:rsid w:val="009B408D"/>
    <w:rsid w:val="009B4704"/>
    <w:rsid w:val="009B4B93"/>
    <w:rsid w:val="009B5790"/>
    <w:rsid w:val="009C0E1A"/>
    <w:rsid w:val="009C18EB"/>
    <w:rsid w:val="009C1B87"/>
    <w:rsid w:val="009C1D98"/>
    <w:rsid w:val="009C250D"/>
    <w:rsid w:val="009C3D67"/>
    <w:rsid w:val="009C4038"/>
    <w:rsid w:val="009C4228"/>
    <w:rsid w:val="009C4D92"/>
    <w:rsid w:val="009C510C"/>
    <w:rsid w:val="009C532B"/>
    <w:rsid w:val="009C534C"/>
    <w:rsid w:val="009C5543"/>
    <w:rsid w:val="009C55BC"/>
    <w:rsid w:val="009C5CB2"/>
    <w:rsid w:val="009C6A05"/>
    <w:rsid w:val="009C768B"/>
    <w:rsid w:val="009D065E"/>
    <w:rsid w:val="009D0DB9"/>
    <w:rsid w:val="009D18FA"/>
    <w:rsid w:val="009D1D3B"/>
    <w:rsid w:val="009D1FEE"/>
    <w:rsid w:val="009D29D3"/>
    <w:rsid w:val="009D29DE"/>
    <w:rsid w:val="009D2BB8"/>
    <w:rsid w:val="009D36D0"/>
    <w:rsid w:val="009D3F05"/>
    <w:rsid w:val="009D4B89"/>
    <w:rsid w:val="009D504E"/>
    <w:rsid w:val="009D548F"/>
    <w:rsid w:val="009D6267"/>
    <w:rsid w:val="009D6353"/>
    <w:rsid w:val="009D65AD"/>
    <w:rsid w:val="009D6CC6"/>
    <w:rsid w:val="009D6F36"/>
    <w:rsid w:val="009D703A"/>
    <w:rsid w:val="009E0468"/>
    <w:rsid w:val="009E10EE"/>
    <w:rsid w:val="009E1C1D"/>
    <w:rsid w:val="009E3D1F"/>
    <w:rsid w:val="009E4060"/>
    <w:rsid w:val="009E5F24"/>
    <w:rsid w:val="009E661B"/>
    <w:rsid w:val="009E66F7"/>
    <w:rsid w:val="009E6B3A"/>
    <w:rsid w:val="009E6B70"/>
    <w:rsid w:val="009E6CDD"/>
    <w:rsid w:val="009E7D02"/>
    <w:rsid w:val="009F0D08"/>
    <w:rsid w:val="009F0DA6"/>
    <w:rsid w:val="009F0DE2"/>
    <w:rsid w:val="009F2337"/>
    <w:rsid w:val="009F29D2"/>
    <w:rsid w:val="00A00B97"/>
    <w:rsid w:val="00A00BA6"/>
    <w:rsid w:val="00A0134C"/>
    <w:rsid w:val="00A02433"/>
    <w:rsid w:val="00A026EA"/>
    <w:rsid w:val="00A02B06"/>
    <w:rsid w:val="00A02B84"/>
    <w:rsid w:val="00A03929"/>
    <w:rsid w:val="00A04BF6"/>
    <w:rsid w:val="00A04F74"/>
    <w:rsid w:val="00A058F2"/>
    <w:rsid w:val="00A065B6"/>
    <w:rsid w:val="00A12326"/>
    <w:rsid w:val="00A1255A"/>
    <w:rsid w:val="00A12BFC"/>
    <w:rsid w:val="00A12D7F"/>
    <w:rsid w:val="00A1340E"/>
    <w:rsid w:val="00A13EE1"/>
    <w:rsid w:val="00A14A4A"/>
    <w:rsid w:val="00A14C07"/>
    <w:rsid w:val="00A155E6"/>
    <w:rsid w:val="00A160A4"/>
    <w:rsid w:val="00A167A7"/>
    <w:rsid w:val="00A171E9"/>
    <w:rsid w:val="00A2056F"/>
    <w:rsid w:val="00A20EFE"/>
    <w:rsid w:val="00A216AD"/>
    <w:rsid w:val="00A22C75"/>
    <w:rsid w:val="00A2373B"/>
    <w:rsid w:val="00A2378C"/>
    <w:rsid w:val="00A246B3"/>
    <w:rsid w:val="00A247DE"/>
    <w:rsid w:val="00A2583E"/>
    <w:rsid w:val="00A2697C"/>
    <w:rsid w:val="00A30061"/>
    <w:rsid w:val="00A313D4"/>
    <w:rsid w:val="00A314D4"/>
    <w:rsid w:val="00A32134"/>
    <w:rsid w:val="00A34710"/>
    <w:rsid w:val="00A352F5"/>
    <w:rsid w:val="00A35692"/>
    <w:rsid w:val="00A36537"/>
    <w:rsid w:val="00A366AE"/>
    <w:rsid w:val="00A3692A"/>
    <w:rsid w:val="00A40A4F"/>
    <w:rsid w:val="00A40DD2"/>
    <w:rsid w:val="00A41676"/>
    <w:rsid w:val="00A423B1"/>
    <w:rsid w:val="00A4244E"/>
    <w:rsid w:val="00A42B14"/>
    <w:rsid w:val="00A4321F"/>
    <w:rsid w:val="00A438D9"/>
    <w:rsid w:val="00A4441D"/>
    <w:rsid w:val="00A45112"/>
    <w:rsid w:val="00A45D0D"/>
    <w:rsid w:val="00A45EBC"/>
    <w:rsid w:val="00A461BF"/>
    <w:rsid w:val="00A464E5"/>
    <w:rsid w:val="00A46E48"/>
    <w:rsid w:val="00A46FEC"/>
    <w:rsid w:val="00A47F8A"/>
    <w:rsid w:val="00A50F50"/>
    <w:rsid w:val="00A52BF0"/>
    <w:rsid w:val="00A530D9"/>
    <w:rsid w:val="00A5315B"/>
    <w:rsid w:val="00A534F4"/>
    <w:rsid w:val="00A5385A"/>
    <w:rsid w:val="00A53C62"/>
    <w:rsid w:val="00A53F00"/>
    <w:rsid w:val="00A5417C"/>
    <w:rsid w:val="00A5472B"/>
    <w:rsid w:val="00A555D3"/>
    <w:rsid w:val="00A563CA"/>
    <w:rsid w:val="00A57B19"/>
    <w:rsid w:val="00A601D4"/>
    <w:rsid w:val="00A60523"/>
    <w:rsid w:val="00A60BA4"/>
    <w:rsid w:val="00A618CD"/>
    <w:rsid w:val="00A620A3"/>
    <w:rsid w:val="00A624D6"/>
    <w:rsid w:val="00A63647"/>
    <w:rsid w:val="00A658DD"/>
    <w:rsid w:val="00A65E09"/>
    <w:rsid w:val="00A65E97"/>
    <w:rsid w:val="00A6622B"/>
    <w:rsid w:val="00A666F1"/>
    <w:rsid w:val="00A66B3D"/>
    <w:rsid w:val="00A67210"/>
    <w:rsid w:val="00A70D85"/>
    <w:rsid w:val="00A7104C"/>
    <w:rsid w:val="00A71830"/>
    <w:rsid w:val="00A71886"/>
    <w:rsid w:val="00A72509"/>
    <w:rsid w:val="00A7356F"/>
    <w:rsid w:val="00A73B68"/>
    <w:rsid w:val="00A747D9"/>
    <w:rsid w:val="00A75190"/>
    <w:rsid w:val="00A764D3"/>
    <w:rsid w:val="00A76901"/>
    <w:rsid w:val="00A817A2"/>
    <w:rsid w:val="00A81BE4"/>
    <w:rsid w:val="00A82583"/>
    <w:rsid w:val="00A82D5E"/>
    <w:rsid w:val="00A832B2"/>
    <w:rsid w:val="00A83F4E"/>
    <w:rsid w:val="00A84609"/>
    <w:rsid w:val="00A8507B"/>
    <w:rsid w:val="00A854E5"/>
    <w:rsid w:val="00A864F8"/>
    <w:rsid w:val="00A86F50"/>
    <w:rsid w:val="00A87DDD"/>
    <w:rsid w:val="00A87FD9"/>
    <w:rsid w:val="00A90DE2"/>
    <w:rsid w:val="00A910D7"/>
    <w:rsid w:val="00A918CF"/>
    <w:rsid w:val="00A91925"/>
    <w:rsid w:val="00A91EF9"/>
    <w:rsid w:val="00A92DAC"/>
    <w:rsid w:val="00A93806"/>
    <w:rsid w:val="00A93B08"/>
    <w:rsid w:val="00A9458D"/>
    <w:rsid w:val="00A954FC"/>
    <w:rsid w:val="00A96711"/>
    <w:rsid w:val="00A96E88"/>
    <w:rsid w:val="00A97D26"/>
    <w:rsid w:val="00AA1376"/>
    <w:rsid w:val="00AA19D5"/>
    <w:rsid w:val="00AA23AB"/>
    <w:rsid w:val="00AA24F4"/>
    <w:rsid w:val="00AA2C7B"/>
    <w:rsid w:val="00AA4226"/>
    <w:rsid w:val="00AA4E4F"/>
    <w:rsid w:val="00AA52A2"/>
    <w:rsid w:val="00AA577F"/>
    <w:rsid w:val="00AA62C2"/>
    <w:rsid w:val="00AB049E"/>
    <w:rsid w:val="00AB0B9E"/>
    <w:rsid w:val="00AB1259"/>
    <w:rsid w:val="00AB1A0C"/>
    <w:rsid w:val="00AB1D55"/>
    <w:rsid w:val="00AB1E29"/>
    <w:rsid w:val="00AB2A2D"/>
    <w:rsid w:val="00AB2DAC"/>
    <w:rsid w:val="00AB2E87"/>
    <w:rsid w:val="00AB3206"/>
    <w:rsid w:val="00AB370C"/>
    <w:rsid w:val="00AB434B"/>
    <w:rsid w:val="00AB4545"/>
    <w:rsid w:val="00AB45D3"/>
    <w:rsid w:val="00AB4997"/>
    <w:rsid w:val="00AB4A57"/>
    <w:rsid w:val="00AB4A78"/>
    <w:rsid w:val="00AB5581"/>
    <w:rsid w:val="00AB5713"/>
    <w:rsid w:val="00AB5CAA"/>
    <w:rsid w:val="00AB604B"/>
    <w:rsid w:val="00AB61FC"/>
    <w:rsid w:val="00AB62CD"/>
    <w:rsid w:val="00AB643E"/>
    <w:rsid w:val="00AB6CD5"/>
    <w:rsid w:val="00AB76F9"/>
    <w:rsid w:val="00AC0495"/>
    <w:rsid w:val="00AC04E3"/>
    <w:rsid w:val="00AC209F"/>
    <w:rsid w:val="00AC20BF"/>
    <w:rsid w:val="00AC260E"/>
    <w:rsid w:val="00AC2FD1"/>
    <w:rsid w:val="00AC3428"/>
    <w:rsid w:val="00AC465F"/>
    <w:rsid w:val="00AC523D"/>
    <w:rsid w:val="00AC5530"/>
    <w:rsid w:val="00AC5C03"/>
    <w:rsid w:val="00AC5E99"/>
    <w:rsid w:val="00AC6953"/>
    <w:rsid w:val="00AC6AD5"/>
    <w:rsid w:val="00AC72E6"/>
    <w:rsid w:val="00AC7B77"/>
    <w:rsid w:val="00AC7E39"/>
    <w:rsid w:val="00AD04C1"/>
    <w:rsid w:val="00AD1F86"/>
    <w:rsid w:val="00AD2395"/>
    <w:rsid w:val="00AD2E63"/>
    <w:rsid w:val="00AD33BB"/>
    <w:rsid w:val="00AD3B8B"/>
    <w:rsid w:val="00AD4221"/>
    <w:rsid w:val="00AD46A6"/>
    <w:rsid w:val="00AD4913"/>
    <w:rsid w:val="00AD4FFD"/>
    <w:rsid w:val="00AD6466"/>
    <w:rsid w:val="00AD6ED2"/>
    <w:rsid w:val="00AD7E10"/>
    <w:rsid w:val="00AE0683"/>
    <w:rsid w:val="00AE1077"/>
    <w:rsid w:val="00AE1B86"/>
    <w:rsid w:val="00AE27B4"/>
    <w:rsid w:val="00AE29A4"/>
    <w:rsid w:val="00AE2F9B"/>
    <w:rsid w:val="00AE3771"/>
    <w:rsid w:val="00AE3E86"/>
    <w:rsid w:val="00AE447E"/>
    <w:rsid w:val="00AE4CB4"/>
    <w:rsid w:val="00AE5246"/>
    <w:rsid w:val="00AE5369"/>
    <w:rsid w:val="00AE5ADB"/>
    <w:rsid w:val="00AE6464"/>
    <w:rsid w:val="00AE665C"/>
    <w:rsid w:val="00AE6778"/>
    <w:rsid w:val="00AE6A91"/>
    <w:rsid w:val="00AE79C4"/>
    <w:rsid w:val="00AF01A7"/>
    <w:rsid w:val="00AF20CB"/>
    <w:rsid w:val="00AF2525"/>
    <w:rsid w:val="00AF2E60"/>
    <w:rsid w:val="00AF33B7"/>
    <w:rsid w:val="00AF477F"/>
    <w:rsid w:val="00AF536A"/>
    <w:rsid w:val="00AF56D0"/>
    <w:rsid w:val="00B00623"/>
    <w:rsid w:val="00B0088F"/>
    <w:rsid w:val="00B00A9A"/>
    <w:rsid w:val="00B01D4F"/>
    <w:rsid w:val="00B01DFB"/>
    <w:rsid w:val="00B03021"/>
    <w:rsid w:val="00B0348B"/>
    <w:rsid w:val="00B03A6D"/>
    <w:rsid w:val="00B0493A"/>
    <w:rsid w:val="00B056B8"/>
    <w:rsid w:val="00B05FF8"/>
    <w:rsid w:val="00B0727B"/>
    <w:rsid w:val="00B072EE"/>
    <w:rsid w:val="00B07764"/>
    <w:rsid w:val="00B10B22"/>
    <w:rsid w:val="00B127B4"/>
    <w:rsid w:val="00B131DD"/>
    <w:rsid w:val="00B1386E"/>
    <w:rsid w:val="00B141E6"/>
    <w:rsid w:val="00B143C9"/>
    <w:rsid w:val="00B151C4"/>
    <w:rsid w:val="00B1667F"/>
    <w:rsid w:val="00B17E03"/>
    <w:rsid w:val="00B17F27"/>
    <w:rsid w:val="00B21867"/>
    <w:rsid w:val="00B22939"/>
    <w:rsid w:val="00B232B1"/>
    <w:rsid w:val="00B2556D"/>
    <w:rsid w:val="00B255CB"/>
    <w:rsid w:val="00B25AD0"/>
    <w:rsid w:val="00B2623E"/>
    <w:rsid w:val="00B276D2"/>
    <w:rsid w:val="00B27F58"/>
    <w:rsid w:val="00B27F78"/>
    <w:rsid w:val="00B31527"/>
    <w:rsid w:val="00B32904"/>
    <w:rsid w:val="00B33501"/>
    <w:rsid w:val="00B33783"/>
    <w:rsid w:val="00B33CF5"/>
    <w:rsid w:val="00B34291"/>
    <w:rsid w:val="00B3452D"/>
    <w:rsid w:val="00B35E2F"/>
    <w:rsid w:val="00B36121"/>
    <w:rsid w:val="00B364C8"/>
    <w:rsid w:val="00B368DF"/>
    <w:rsid w:val="00B402E1"/>
    <w:rsid w:val="00B413C0"/>
    <w:rsid w:val="00B42333"/>
    <w:rsid w:val="00B42DDB"/>
    <w:rsid w:val="00B433A6"/>
    <w:rsid w:val="00B44CA1"/>
    <w:rsid w:val="00B45996"/>
    <w:rsid w:val="00B463A6"/>
    <w:rsid w:val="00B4753B"/>
    <w:rsid w:val="00B477F3"/>
    <w:rsid w:val="00B47A41"/>
    <w:rsid w:val="00B47DB2"/>
    <w:rsid w:val="00B50030"/>
    <w:rsid w:val="00B502CF"/>
    <w:rsid w:val="00B518DC"/>
    <w:rsid w:val="00B51F7B"/>
    <w:rsid w:val="00B5291D"/>
    <w:rsid w:val="00B52968"/>
    <w:rsid w:val="00B537EA"/>
    <w:rsid w:val="00B54DC9"/>
    <w:rsid w:val="00B54FD6"/>
    <w:rsid w:val="00B55CAE"/>
    <w:rsid w:val="00B61EFD"/>
    <w:rsid w:val="00B61FDB"/>
    <w:rsid w:val="00B62743"/>
    <w:rsid w:val="00B62B67"/>
    <w:rsid w:val="00B62D5E"/>
    <w:rsid w:val="00B636D0"/>
    <w:rsid w:val="00B647F1"/>
    <w:rsid w:val="00B6705A"/>
    <w:rsid w:val="00B70430"/>
    <w:rsid w:val="00B70BFE"/>
    <w:rsid w:val="00B70CAA"/>
    <w:rsid w:val="00B70E88"/>
    <w:rsid w:val="00B7104D"/>
    <w:rsid w:val="00B72A5D"/>
    <w:rsid w:val="00B73E95"/>
    <w:rsid w:val="00B746E1"/>
    <w:rsid w:val="00B76062"/>
    <w:rsid w:val="00B761C7"/>
    <w:rsid w:val="00B762D0"/>
    <w:rsid w:val="00B76510"/>
    <w:rsid w:val="00B76C38"/>
    <w:rsid w:val="00B77428"/>
    <w:rsid w:val="00B77576"/>
    <w:rsid w:val="00B77694"/>
    <w:rsid w:val="00B80AB2"/>
    <w:rsid w:val="00B81483"/>
    <w:rsid w:val="00B821D7"/>
    <w:rsid w:val="00B82BC2"/>
    <w:rsid w:val="00B82D22"/>
    <w:rsid w:val="00B82F7B"/>
    <w:rsid w:val="00B833E0"/>
    <w:rsid w:val="00B839C5"/>
    <w:rsid w:val="00B83A60"/>
    <w:rsid w:val="00B8469D"/>
    <w:rsid w:val="00B84BB4"/>
    <w:rsid w:val="00B85B58"/>
    <w:rsid w:val="00B86501"/>
    <w:rsid w:val="00B86EC3"/>
    <w:rsid w:val="00B87288"/>
    <w:rsid w:val="00B9010A"/>
    <w:rsid w:val="00B917D1"/>
    <w:rsid w:val="00B91BCF"/>
    <w:rsid w:val="00B91E87"/>
    <w:rsid w:val="00B9253F"/>
    <w:rsid w:val="00B92CF0"/>
    <w:rsid w:val="00B93005"/>
    <w:rsid w:val="00B93376"/>
    <w:rsid w:val="00B93738"/>
    <w:rsid w:val="00B93A16"/>
    <w:rsid w:val="00B943B2"/>
    <w:rsid w:val="00B94BEE"/>
    <w:rsid w:val="00B94BFF"/>
    <w:rsid w:val="00B94C4F"/>
    <w:rsid w:val="00B94E2D"/>
    <w:rsid w:val="00B950ED"/>
    <w:rsid w:val="00B95656"/>
    <w:rsid w:val="00B97545"/>
    <w:rsid w:val="00BA01F4"/>
    <w:rsid w:val="00BA0B0E"/>
    <w:rsid w:val="00BA0CEA"/>
    <w:rsid w:val="00BA151B"/>
    <w:rsid w:val="00BA227D"/>
    <w:rsid w:val="00BA275A"/>
    <w:rsid w:val="00BA29D6"/>
    <w:rsid w:val="00BA410C"/>
    <w:rsid w:val="00BA45BF"/>
    <w:rsid w:val="00BA5103"/>
    <w:rsid w:val="00BA5351"/>
    <w:rsid w:val="00BA5A11"/>
    <w:rsid w:val="00BA5A16"/>
    <w:rsid w:val="00BA6FC1"/>
    <w:rsid w:val="00BA7909"/>
    <w:rsid w:val="00BB2058"/>
    <w:rsid w:val="00BB2D6B"/>
    <w:rsid w:val="00BB3050"/>
    <w:rsid w:val="00BB3956"/>
    <w:rsid w:val="00BB3F77"/>
    <w:rsid w:val="00BB5093"/>
    <w:rsid w:val="00BB5AEF"/>
    <w:rsid w:val="00BB5C0C"/>
    <w:rsid w:val="00BB7473"/>
    <w:rsid w:val="00BB7F7C"/>
    <w:rsid w:val="00BC0C13"/>
    <w:rsid w:val="00BC0D5F"/>
    <w:rsid w:val="00BC15BD"/>
    <w:rsid w:val="00BC17A1"/>
    <w:rsid w:val="00BC2C2C"/>
    <w:rsid w:val="00BC2ECE"/>
    <w:rsid w:val="00BC32B8"/>
    <w:rsid w:val="00BC3C60"/>
    <w:rsid w:val="00BC484A"/>
    <w:rsid w:val="00BC4F16"/>
    <w:rsid w:val="00BC554B"/>
    <w:rsid w:val="00BC641B"/>
    <w:rsid w:val="00BD03D2"/>
    <w:rsid w:val="00BD059B"/>
    <w:rsid w:val="00BD094A"/>
    <w:rsid w:val="00BD0C24"/>
    <w:rsid w:val="00BD1203"/>
    <w:rsid w:val="00BD1B2A"/>
    <w:rsid w:val="00BD2000"/>
    <w:rsid w:val="00BD225B"/>
    <w:rsid w:val="00BD2869"/>
    <w:rsid w:val="00BD4630"/>
    <w:rsid w:val="00BD4F8D"/>
    <w:rsid w:val="00BD5536"/>
    <w:rsid w:val="00BD5C01"/>
    <w:rsid w:val="00BD64E5"/>
    <w:rsid w:val="00BD673E"/>
    <w:rsid w:val="00BD73D4"/>
    <w:rsid w:val="00BD7A1D"/>
    <w:rsid w:val="00BE07C0"/>
    <w:rsid w:val="00BE094A"/>
    <w:rsid w:val="00BE1641"/>
    <w:rsid w:val="00BE1CBA"/>
    <w:rsid w:val="00BE294C"/>
    <w:rsid w:val="00BE3937"/>
    <w:rsid w:val="00BE4156"/>
    <w:rsid w:val="00BE46AD"/>
    <w:rsid w:val="00BE4B77"/>
    <w:rsid w:val="00BE54DB"/>
    <w:rsid w:val="00BE5800"/>
    <w:rsid w:val="00BE69DD"/>
    <w:rsid w:val="00BF0FFC"/>
    <w:rsid w:val="00BF208F"/>
    <w:rsid w:val="00BF2192"/>
    <w:rsid w:val="00BF258B"/>
    <w:rsid w:val="00BF4047"/>
    <w:rsid w:val="00BF429B"/>
    <w:rsid w:val="00BF4B5E"/>
    <w:rsid w:val="00BF5352"/>
    <w:rsid w:val="00BF59B7"/>
    <w:rsid w:val="00BF5A26"/>
    <w:rsid w:val="00BF6033"/>
    <w:rsid w:val="00BF61A5"/>
    <w:rsid w:val="00BF61B4"/>
    <w:rsid w:val="00BF63E8"/>
    <w:rsid w:val="00BF64F7"/>
    <w:rsid w:val="00BF7CC6"/>
    <w:rsid w:val="00C00700"/>
    <w:rsid w:val="00C013E4"/>
    <w:rsid w:val="00C01F1F"/>
    <w:rsid w:val="00C03BEC"/>
    <w:rsid w:val="00C04F89"/>
    <w:rsid w:val="00C05350"/>
    <w:rsid w:val="00C06B81"/>
    <w:rsid w:val="00C07E8C"/>
    <w:rsid w:val="00C101F7"/>
    <w:rsid w:val="00C113F5"/>
    <w:rsid w:val="00C116E6"/>
    <w:rsid w:val="00C12B33"/>
    <w:rsid w:val="00C13CE8"/>
    <w:rsid w:val="00C14A4D"/>
    <w:rsid w:val="00C14DED"/>
    <w:rsid w:val="00C15F3C"/>
    <w:rsid w:val="00C16460"/>
    <w:rsid w:val="00C17117"/>
    <w:rsid w:val="00C1723A"/>
    <w:rsid w:val="00C17B58"/>
    <w:rsid w:val="00C20814"/>
    <w:rsid w:val="00C20886"/>
    <w:rsid w:val="00C21E9C"/>
    <w:rsid w:val="00C21FA9"/>
    <w:rsid w:val="00C22AA6"/>
    <w:rsid w:val="00C22BD4"/>
    <w:rsid w:val="00C23291"/>
    <w:rsid w:val="00C23EE9"/>
    <w:rsid w:val="00C242BE"/>
    <w:rsid w:val="00C30512"/>
    <w:rsid w:val="00C309B4"/>
    <w:rsid w:val="00C309EE"/>
    <w:rsid w:val="00C30CF4"/>
    <w:rsid w:val="00C31451"/>
    <w:rsid w:val="00C31E84"/>
    <w:rsid w:val="00C33482"/>
    <w:rsid w:val="00C33DB2"/>
    <w:rsid w:val="00C34E45"/>
    <w:rsid w:val="00C35AD4"/>
    <w:rsid w:val="00C3602E"/>
    <w:rsid w:val="00C377FB"/>
    <w:rsid w:val="00C379F9"/>
    <w:rsid w:val="00C40BBB"/>
    <w:rsid w:val="00C40ED2"/>
    <w:rsid w:val="00C414F0"/>
    <w:rsid w:val="00C435D5"/>
    <w:rsid w:val="00C43B9A"/>
    <w:rsid w:val="00C43D1A"/>
    <w:rsid w:val="00C43D26"/>
    <w:rsid w:val="00C43E07"/>
    <w:rsid w:val="00C44336"/>
    <w:rsid w:val="00C45EA4"/>
    <w:rsid w:val="00C45F46"/>
    <w:rsid w:val="00C460DF"/>
    <w:rsid w:val="00C5248B"/>
    <w:rsid w:val="00C52743"/>
    <w:rsid w:val="00C52982"/>
    <w:rsid w:val="00C53EA9"/>
    <w:rsid w:val="00C5455E"/>
    <w:rsid w:val="00C556D0"/>
    <w:rsid w:val="00C55E4D"/>
    <w:rsid w:val="00C56123"/>
    <w:rsid w:val="00C579C4"/>
    <w:rsid w:val="00C57B2C"/>
    <w:rsid w:val="00C6078A"/>
    <w:rsid w:val="00C608FB"/>
    <w:rsid w:val="00C61856"/>
    <w:rsid w:val="00C61B2E"/>
    <w:rsid w:val="00C61C88"/>
    <w:rsid w:val="00C62B37"/>
    <w:rsid w:val="00C62B98"/>
    <w:rsid w:val="00C6341E"/>
    <w:rsid w:val="00C649B9"/>
    <w:rsid w:val="00C652A8"/>
    <w:rsid w:val="00C65B9C"/>
    <w:rsid w:val="00C65BA2"/>
    <w:rsid w:val="00C663C5"/>
    <w:rsid w:val="00C66FA8"/>
    <w:rsid w:val="00C674CB"/>
    <w:rsid w:val="00C678D3"/>
    <w:rsid w:val="00C70F6D"/>
    <w:rsid w:val="00C710FD"/>
    <w:rsid w:val="00C72D29"/>
    <w:rsid w:val="00C736F3"/>
    <w:rsid w:val="00C73C57"/>
    <w:rsid w:val="00C74A0A"/>
    <w:rsid w:val="00C74B44"/>
    <w:rsid w:val="00C74C74"/>
    <w:rsid w:val="00C75173"/>
    <w:rsid w:val="00C75ABE"/>
    <w:rsid w:val="00C76D96"/>
    <w:rsid w:val="00C775BF"/>
    <w:rsid w:val="00C779AF"/>
    <w:rsid w:val="00C77EFF"/>
    <w:rsid w:val="00C816ED"/>
    <w:rsid w:val="00C82723"/>
    <w:rsid w:val="00C8319C"/>
    <w:rsid w:val="00C8358B"/>
    <w:rsid w:val="00C83F9E"/>
    <w:rsid w:val="00C849C8"/>
    <w:rsid w:val="00C8599B"/>
    <w:rsid w:val="00C865A4"/>
    <w:rsid w:val="00C90542"/>
    <w:rsid w:val="00C907FF"/>
    <w:rsid w:val="00C90A54"/>
    <w:rsid w:val="00C90F54"/>
    <w:rsid w:val="00C9148C"/>
    <w:rsid w:val="00C91EAD"/>
    <w:rsid w:val="00C92061"/>
    <w:rsid w:val="00C9304E"/>
    <w:rsid w:val="00C946E0"/>
    <w:rsid w:val="00C9481D"/>
    <w:rsid w:val="00C94C1D"/>
    <w:rsid w:val="00C950C4"/>
    <w:rsid w:val="00C95132"/>
    <w:rsid w:val="00C95A8C"/>
    <w:rsid w:val="00C95D8C"/>
    <w:rsid w:val="00C978BE"/>
    <w:rsid w:val="00C97C66"/>
    <w:rsid w:val="00CA06B3"/>
    <w:rsid w:val="00CA06D0"/>
    <w:rsid w:val="00CA073D"/>
    <w:rsid w:val="00CA0E6F"/>
    <w:rsid w:val="00CA1483"/>
    <w:rsid w:val="00CA1DE4"/>
    <w:rsid w:val="00CA1F3C"/>
    <w:rsid w:val="00CA2800"/>
    <w:rsid w:val="00CA296D"/>
    <w:rsid w:val="00CA38FD"/>
    <w:rsid w:val="00CA3DB8"/>
    <w:rsid w:val="00CA45C4"/>
    <w:rsid w:val="00CA62DD"/>
    <w:rsid w:val="00CA7176"/>
    <w:rsid w:val="00CA7747"/>
    <w:rsid w:val="00CA7BD5"/>
    <w:rsid w:val="00CA7DD6"/>
    <w:rsid w:val="00CB03B9"/>
    <w:rsid w:val="00CB0918"/>
    <w:rsid w:val="00CB0934"/>
    <w:rsid w:val="00CB0F9F"/>
    <w:rsid w:val="00CB31FA"/>
    <w:rsid w:val="00CB3563"/>
    <w:rsid w:val="00CB3B38"/>
    <w:rsid w:val="00CB5A5B"/>
    <w:rsid w:val="00CB61EE"/>
    <w:rsid w:val="00CB72E4"/>
    <w:rsid w:val="00CC062A"/>
    <w:rsid w:val="00CC0875"/>
    <w:rsid w:val="00CC15BD"/>
    <w:rsid w:val="00CC1A79"/>
    <w:rsid w:val="00CC2742"/>
    <w:rsid w:val="00CC2FE7"/>
    <w:rsid w:val="00CC3653"/>
    <w:rsid w:val="00CC37BD"/>
    <w:rsid w:val="00CC3855"/>
    <w:rsid w:val="00CC3D99"/>
    <w:rsid w:val="00CC42D7"/>
    <w:rsid w:val="00CC43A9"/>
    <w:rsid w:val="00CC4A1F"/>
    <w:rsid w:val="00CC4AFE"/>
    <w:rsid w:val="00CC53C4"/>
    <w:rsid w:val="00CC57CF"/>
    <w:rsid w:val="00CC57D6"/>
    <w:rsid w:val="00CC5BE7"/>
    <w:rsid w:val="00CC5F10"/>
    <w:rsid w:val="00CC6504"/>
    <w:rsid w:val="00CC669E"/>
    <w:rsid w:val="00CC66AD"/>
    <w:rsid w:val="00CC7273"/>
    <w:rsid w:val="00CC7A6A"/>
    <w:rsid w:val="00CD0ABD"/>
    <w:rsid w:val="00CD0E8E"/>
    <w:rsid w:val="00CD1847"/>
    <w:rsid w:val="00CD1BC8"/>
    <w:rsid w:val="00CD3073"/>
    <w:rsid w:val="00CD37ED"/>
    <w:rsid w:val="00CD3A1E"/>
    <w:rsid w:val="00CD4DA2"/>
    <w:rsid w:val="00CD5AC4"/>
    <w:rsid w:val="00CD6E44"/>
    <w:rsid w:val="00CD70F6"/>
    <w:rsid w:val="00CD7324"/>
    <w:rsid w:val="00CD766A"/>
    <w:rsid w:val="00CD77F9"/>
    <w:rsid w:val="00CD79EA"/>
    <w:rsid w:val="00CE0348"/>
    <w:rsid w:val="00CE10CB"/>
    <w:rsid w:val="00CE2CEF"/>
    <w:rsid w:val="00CE3666"/>
    <w:rsid w:val="00CE3E1C"/>
    <w:rsid w:val="00CE4589"/>
    <w:rsid w:val="00CE4909"/>
    <w:rsid w:val="00CE4C6D"/>
    <w:rsid w:val="00CE4DF4"/>
    <w:rsid w:val="00CE4EBD"/>
    <w:rsid w:val="00CE56DF"/>
    <w:rsid w:val="00CF12EA"/>
    <w:rsid w:val="00CF13EB"/>
    <w:rsid w:val="00CF1425"/>
    <w:rsid w:val="00CF14DC"/>
    <w:rsid w:val="00CF158D"/>
    <w:rsid w:val="00CF2495"/>
    <w:rsid w:val="00CF3183"/>
    <w:rsid w:val="00CF3A5A"/>
    <w:rsid w:val="00CF3D69"/>
    <w:rsid w:val="00CF3DBA"/>
    <w:rsid w:val="00CF40DF"/>
    <w:rsid w:val="00CF588D"/>
    <w:rsid w:val="00CF5CB2"/>
    <w:rsid w:val="00CF7114"/>
    <w:rsid w:val="00CF728B"/>
    <w:rsid w:val="00CF7B18"/>
    <w:rsid w:val="00D0017B"/>
    <w:rsid w:val="00D007D5"/>
    <w:rsid w:val="00D0082F"/>
    <w:rsid w:val="00D01071"/>
    <w:rsid w:val="00D0153E"/>
    <w:rsid w:val="00D016BB"/>
    <w:rsid w:val="00D0184A"/>
    <w:rsid w:val="00D01ECE"/>
    <w:rsid w:val="00D0266B"/>
    <w:rsid w:val="00D02689"/>
    <w:rsid w:val="00D038D5"/>
    <w:rsid w:val="00D03F10"/>
    <w:rsid w:val="00D04185"/>
    <w:rsid w:val="00D04BD4"/>
    <w:rsid w:val="00D05373"/>
    <w:rsid w:val="00D05527"/>
    <w:rsid w:val="00D0698A"/>
    <w:rsid w:val="00D0757B"/>
    <w:rsid w:val="00D07903"/>
    <w:rsid w:val="00D07A1C"/>
    <w:rsid w:val="00D07D8A"/>
    <w:rsid w:val="00D10AF4"/>
    <w:rsid w:val="00D10C50"/>
    <w:rsid w:val="00D13A51"/>
    <w:rsid w:val="00D141C8"/>
    <w:rsid w:val="00D14249"/>
    <w:rsid w:val="00D142EC"/>
    <w:rsid w:val="00D1475F"/>
    <w:rsid w:val="00D15FD3"/>
    <w:rsid w:val="00D1675A"/>
    <w:rsid w:val="00D168D5"/>
    <w:rsid w:val="00D172F7"/>
    <w:rsid w:val="00D2003A"/>
    <w:rsid w:val="00D20426"/>
    <w:rsid w:val="00D2116F"/>
    <w:rsid w:val="00D211E8"/>
    <w:rsid w:val="00D22387"/>
    <w:rsid w:val="00D23967"/>
    <w:rsid w:val="00D2399D"/>
    <w:rsid w:val="00D23E10"/>
    <w:rsid w:val="00D24236"/>
    <w:rsid w:val="00D2468E"/>
    <w:rsid w:val="00D24DCB"/>
    <w:rsid w:val="00D24EB7"/>
    <w:rsid w:val="00D25163"/>
    <w:rsid w:val="00D25994"/>
    <w:rsid w:val="00D25C60"/>
    <w:rsid w:val="00D260DB"/>
    <w:rsid w:val="00D27637"/>
    <w:rsid w:val="00D279A9"/>
    <w:rsid w:val="00D27C8F"/>
    <w:rsid w:val="00D302D6"/>
    <w:rsid w:val="00D31ACA"/>
    <w:rsid w:val="00D32433"/>
    <w:rsid w:val="00D3262C"/>
    <w:rsid w:val="00D32AAC"/>
    <w:rsid w:val="00D34CAE"/>
    <w:rsid w:val="00D34FE0"/>
    <w:rsid w:val="00D35591"/>
    <w:rsid w:val="00D358AD"/>
    <w:rsid w:val="00D35C00"/>
    <w:rsid w:val="00D3652B"/>
    <w:rsid w:val="00D36DE2"/>
    <w:rsid w:val="00D373FE"/>
    <w:rsid w:val="00D37EC7"/>
    <w:rsid w:val="00D40317"/>
    <w:rsid w:val="00D41C9D"/>
    <w:rsid w:val="00D42C18"/>
    <w:rsid w:val="00D42D07"/>
    <w:rsid w:val="00D43AA5"/>
    <w:rsid w:val="00D44625"/>
    <w:rsid w:val="00D44D63"/>
    <w:rsid w:val="00D4633A"/>
    <w:rsid w:val="00D46DE3"/>
    <w:rsid w:val="00D50254"/>
    <w:rsid w:val="00D505DB"/>
    <w:rsid w:val="00D510A5"/>
    <w:rsid w:val="00D51C18"/>
    <w:rsid w:val="00D53283"/>
    <w:rsid w:val="00D53B1D"/>
    <w:rsid w:val="00D5419A"/>
    <w:rsid w:val="00D54481"/>
    <w:rsid w:val="00D544FA"/>
    <w:rsid w:val="00D55364"/>
    <w:rsid w:val="00D561B3"/>
    <w:rsid w:val="00D61C14"/>
    <w:rsid w:val="00D624C2"/>
    <w:rsid w:val="00D63011"/>
    <w:rsid w:val="00D63056"/>
    <w:rsid w:val="00D630B0"/>
    <w:rsid w:val="00D636D8"/>
    <w:rsid w:val="00D63B0E"/>
    <w:rsid w:val="00D64C65"/>
    <w:rsid w:val="00D65432"/>
    <w:rsid w:val="00D6562D"/>
    <w:rsid w:val="00D65C4F"/>
    <w:rsid w:val="00D65E2E"/>
    <w:rsid w:val="00D66991"/>
    <w:rsid w:val="00D67382"/>
    <w:rsid w:val="00D70A4D"/>
    <w:rsid w:val="00D71068"/>
    <w:rsid w:val="00D71C97"/>
    <w:rsid w:val="00D72427"/>
    <w:rsid w:val="00D72821"/>
    <w:rsid w:val="00D734CF"/>
    <w:rsid w:val="00D73C57"/>
    <w:rsid w:val="00D74866"/>
    <w:rsid w:val="00D74C3C"/>
    <w:rsid w:val="00D7742B"/>
    <w:rsid w:val="00D7761F"/>
    <w:rsid w:val="00D800A4"/>
    <w:rsid w:val="00D83505"/>
    <w:rsid w:val="00D83A85"/>
    <w:rsid w:val="00D83EDC"/>
    <w:rsid w:val="00D84E54"/>
    <w:rsid w:val="00D855F5"/>
    <w:rsid w:val="00D860EE"/>
    <w:rsid w:val="00D861D1"/>
    <w:rsid w:val="00D8702A"/>
    <w:rsid w:val="00D87FA3"/>
    <w:rsid w:val="00D90538"/>
    <w:rsid w:val="00D910FE"/>
    <w:rsid w:val="00D91BA6"/>
    <w:rsid w:val="00D91F31"/>
    <w:rsid w:val="00D9259B"/>
    <w:rsid w:val="00D92FE8"/>
    <w:rsid w:val="00D93791"/>
    <w:rsid w:val="00D93D44"/>
    <w:rsid w:val="00D94110"/>
    <w:rsid w:val="00D94F58"/>
    <w:rsid w:val="00D95376"/>
    <w:rsid w:val="00D959EF"/>
    <w:rsid w:val="00D95AAC"/>
    <w:rsid w:val="00D97506"/>
    <w:rsid w:val="00D97F70"/>
    <w:rsid w:val="00DA11B0"/>
    <w:rsid w:val="00DA1696"/>
    <w:rsid w:val="00DA1856"/>
    <w:rsid w:val="00DA1CB8"/>
    <w:rsid w:val="00DA1F2E"/>
    <w:rsid w:val="00DA33E6"/>
    <w:rsid w:val="00DA369F"/>
    <w:rsid w:val="00DA4DC7"/>
    <w:rsid w:val="00DA507B"/>
    <w:rsid w:val="00DA5A42"/>
    <w:rsid w:val="00DA63F1"/>
    <w:rsid w:val="00DA70D6"/>
    <w:rsid w:val="00DA7951"/>
    <w:rsid w:val="00DB1CA0"/>
    <w:rsid w:val="00DB1EDF"/>
    <w:rsid w:val="00DB21FF"/>
    <w:rsid w:val="00DB3B1B"/>
    <w:rsid w:val="00DB5970"/>
    <w:rsid w:val="00DB5AB6"/>
    <w:rsid w:val="00DB6170"/>
    <w:rsid w:val="00DB6D59"/>
    <w:rsid w:val="00DC0314"/>
    <w:rsid w:val="00DC1323"/>
    <w:rsid w:val="00DC2719"/>
    <w:rsid w:val="00DC2BCC"/>
    <w:rsid w:val="00DC4AAF"/>
    <w:rsid w:val="00DC516B"/>
    <w:rsid w:val="00DC5571"/>
    <w:rsid w:val="00DC6E2F"/>
    <w:rsid w:val="00DC77FF"/>
    <w:rsid w:val="00DD2377"/>
    <w:rsid w:val="00DD2BF5"/>
    <w:rsid w:val="00DD4CD9"/>
    <w:rsid w:val="00DD5870"/>
    <w:rsid w:val="00DD5C74"/>
    <w:rsid w:val="00DD5D09"/>
    <w:rsid w:val="00DD78F1"/>
    <w:rsid w:val="00DE0158"/>
    <w:rsid w:val="00DE0DA8"/>
    <w:rsid w:val="00DE153C"/>
    <w:rsid w:val="00DE1F5D"/>
    <w:rsid w:val="00DE3789"/>
    <w:rsid w:val="00DE3837"/>
    <w:rsid w:val="00DE512F"/>
    <w:rsid w:val="00DE52CC"/>
    <w:rsid w:val="00DE64F8"/>
    <w:rsid w:val="00DE6E37"/>
    <w:rsid w:val="00DE7E3D"/>
    <w:rsid w:val="00DF0301"/>
    <w:rsid w:val="00DF1070"/>
    <w:rsid w:val="00DF111A"/>
    <w:rsid w:val="00DF131A"/>
    <w:rsid w:val="00DF2930"/>
    <w:rsid w:val="00DF2DA0"/>
    <w:rsid w:val="00DF4C7F"/>
    <w:rsid w:val="00DF6C3D"/>
    <w:rsid w:val="00DF7612"/>
    <w:rsid w:val="00DF780C"/>
    <w:rsid w:val="00DF7CE1"/>
    <w:rsid w:val="00E0002B"/>
    <w:rsid w:val="00E005FB"/>
    <w:rsid w:val="00E01795"/>
    <w:rsid w:val="00E01D8C"/>
    <w:rsid w:val="00E024C8"/>
    <w:rsid w:val="00E03D8B"/>
    <w:rsid w:val="00E04B87"/>
    <w:rsid w:val="00E05E05"/>
    <w:rsid w:val="00E060EF"/>
    <w:rsid w:val="00E06225"/>
    <w:rsid w:val="00E0632B"/>
    <w:rsid w:val="00E06744"/>
    <w:rsid w:val="00E0743B"/>
    <w:rsid w:val="00E104D1"/>
    <w:rsid w:val="00E11396"/>
    <w:rsid w:val="00E1186A"/>
    <w:rsid w:val="00E11951"/>
    <w:rsid w:val="00E11F9A"/>
    <w:rsid w:val="00E1240D"/>
    <w:rsid w:val="00E124CB"/>
    <w:rsid w:val="00E13991"/>
    <w:rsid w:val="00E1419A"/>
    <w:rsid w:val="00E1473D"/>
    <w:rsid w:val="00E154E6"/>
    <w:rsid w:val="00E1620A"/>
    <w:rsid w:val="00E167FB"/>
    <w:rsid w:val="00E16AE7"/>
    <w:rsid w:val="00E16C9F"/>
    <w:rsid w:val="00E174D9"/>
    <w:rsid w:val="00E20706"/>
    <w:rsid w:val="00E2077B"/>
    <w:rsid w:val="00E2108C"/>
    <w:rsid w:val="00E214DA"/>
    <w:rsid w:val="00E21BE7"/>
    <w:rsid w:val="00E21D43"/>
    <w:rsid w:val="00E23403"/>
    <w:rsid w:val="00E23E21"/>
    <w:rsid w:val="00E250A5"/>
    <w:rsid w:val="00E2563A"/>
    <w:rsid w:val="00E31036"/>
    <w:rsid w:val="00E323BB"/>
    <w:rsid w:val="00E32B03"/>
    <w:rsid w:val="00E3345B"/>
    <w:rsid w:val="00E33AFF"/>
    <w:rsid w:val="00E36036"/>
    <w:rsid w:val="00E3607C"/>
    <w:rsid w:val="00E36678"/>
    <w:rsid w:val="00E37722"/>
    <w:rsid w:val="00E419CA"/>
    <w:rsid w:val="00E427A6"/>
    <w:rsid w:val="00E433BE"/>
    <w:rsid w:val="00E43A9A"/>
    <w:rsid w:val="00E43B36"/>
    <w:rsid w:val="00E4407F"/>
    <w:rsid w:val="00E44B76"/>
    <w:rsid w:val="00E44CA3"/>
    <w:rsid w:val="00E45A34"/>
    <w:rsid w:val="00E45CA6"/>
    <w:rsid w:val="00E45F46"/>
    <w:rsid w:val="00E4643E"/>
    <w:rsid w:val="00E46E23"/>
    <w:rsid w:val="00E47035"/>
    <w:rsid w:val="00E502A6"/>
    <w:rsid w:val="00E51765"/>
    <w:rsid w:val="00E5178B"/>
    <w:rsid w:val="00E53339"/>
    <w:rsid w:val="00E5361F"/>
    <w:rsid w:val="00E53786"/>
    <w:rsid w:val="00E55397"/>
    <w:rsid w:val="00E56331"/>
    <w:rsid w:val="00E563A1"/>
    <w:rsid w:val="00E563BA"/>
    <w:rsid w:val="00E56428"/>
    <w:rsid w:val="00E57053"/>
    <w:rsid w:val="00E57C24"/>
    <w:rsid w:val="00E600CF"/>
    <w:rsid w:val="00E60531"/>
    <w:rsid w:val="00E6181C"/>
    <w:rsid w:val="00E61CB8"/>
    <w:rsid w:val="00E6236E"/>
    <w:rsid w:val="00E633F5"/>
    <w:rsid w:val="00E639A7"/>
    <w:rsid w:val="00E63BA2"/>
    <w:rsid w:val="00E63E41"/>
    <w:rsid w:val="00E64218"/>
    <w:rsid w:val="00E64594"/>
    <w:rsid w:val="00E64661"/>
    <w:rsid w:val="00E649BF"/>
    <w:rsid w:val="00E656C0"/>
    <w:rsid w:val="00E6619A"/>
    <w:rsid w:val="00E662DF"/>
    <w:rsid w:val="00E67271"/>
    <w:rsid w:val="00E702A0"/>
    <w:rsid w:val="00E7074A"/>
    <w:rsid w:val="00E722F5"/>
    <w:rsid w:val="00E72A2A"/>
    <w:rsid w:val="00E72C69"/>
    <w:rsid w:val="00E736C9"/>
    <w:rsid w:val="00E73904"/>
    <w:rsid w:val="00E741AE"/>
    <w:rsid w:val="00E757F4"/>
    <w:rsid w:val="00E75C9B"/>
    <w:rsid w:val="00E800BA"/>
    <w:rsid w:val="00E8054F"/>
    <w:rsid w:val="00E81769"/>
    <w:rsid w:val="00E8184A"/>
    <w:rsid w:val="00E82110"/>
    <w:rsid w:val="00E82C27"/>
    <w:rsid w:val="00E82EBA"/>
    <w:rsid w:val="00E8635F"/>
    <w:rsid w:val="00E86531"/>
    <w:rsid w:val="00E86F4E"/>
    <w:rsid w:val="00E87294"/>
    <w:rsid w:val="00E873D5"/>
    <w:rsid w:val="00E87DB2"/>
    <w:rsid w:val="00E87FE7"/>
    <w:rsid w:val="00E90C83"/>
    <w:rsid w:val="00E92C57"/>
    <w:rsid w:val="00E93BA5"/>
    <w:rsid w:val="00E93E10"/>
    <w:rsid w:val="00E93F9B"/>
    <w:rsid w:val="00E948D4"/>
    <w:rsid w:val="00E94FDB"/>
    <w:rsid w:val="00E95524"/>
    <w:rsid w:val="00E97431"/>
    <w:rsid w:val="00E97EB8"/>
    <w:rsid w:val="00EA0743"/>
    <w:rsid w:val="00EA0DEE"/>
    <w:rsid w:val="00EA30EF"/>
    <w:rsid w:val="00EA4BA1"/>
    <w:rsid w:val="00EA4E2F"/>
    <w:rsid w:val="00EA772B"/>
    <w:rsid w:val="00EB0AD7"/>
    <w:rsid w:val="00EB0FBC"/>
    <w:rsid w:val="00EB2358"/>
    <w:rsid w:val="00EB28C0"/>
    <w:rsid w:val="00EB3B27"/>
    <w:rsid w:val="00EB4373"/>
    <w:rsid w:val="00EB4991"/>
    <w:rsid w:val="00EB4B79"/>
    <w:rsid w:val="00EC0542"/>
    <w:rsid w:val="00EC0692"/>
    <w:rsid w:val="00EC0F97"/>
    <w:rsid w:val="00EC15E0"/>
    <w:rsid w:val="00EC1827"/>
    <w:rsid w:val="00EC2048"/>
    <w:rsid w:val="00EC216F"/>
    <w:rsid w:val="00EC244C"/>
    <w:rsid w:val="00EC2D2A"/>
    <w:rsid w:val="00EC36E4"/>
    <w:rsid w:val="00EC3AD0"/>
    <w:rsid w:val="00EC3B49"/>
    <w:rsid w:val="00EC5E25"/>
    <w:rsid w:val="00EC60FB"/>
    <w:rsid w:val="00EC693F"/>
    <w:rsid w:val="00EC701E"/>
    <w:rsid w:val="00EC747C"/>
    <w:rsid w:val="00EC7935"/>
    <w:rsid w:val="00ED0FA3"/>
    <w:rsid w:val="00ED1E82"/>
    <w:rsid w:val="00ED23B5"/>
    <w:rsid w:val="00ED2C94"/>
    <w:rsid w:val="00ED345A"/>
    <w:rsid w:val="00ED49AF"/>
    <w:rsid w:val="00ED5A7D"/>
    <w:rsid w:val="00ED5D27"/>
    <w:rsid w:val="00ED60E9"/>
    <w:rsid w:val="00ED648D"/>
    <w:rsid w:val="00ED7553"/>
    <w:rsid w:val="00ED7794"/>
    <w:rsid w:val="00ED7983"/>
    <w:rsid w:val="00EE176C"/>
    <w:rsid w:val="00EE26AC"/>
    <w:rsid w:val="00EE27DE"/>
    <w:rsid w:val="00EE29CC"/>
    <w:rsid w:val="00EE2ADC"/>
    <w:rsid w:val="00EE41EF"/>
    <w:rsid w:val="00EE59BA"/>
    <w:rsid w:val="00EE7407"/>
    <w:rsid w:val="00EF0690"/>
    <w:rsid w:val="00EF09E0"/>
    <w:rsid w:val="00EF0D55"/>
    <w:rsid w:val="00EF1659"/>
    <w:rsid w:val="00EF1CF6"/>
    <w:rsid w:val="00EF33EC"/>
    <w:rsid w:val="00EF3ACA"/>
    <w:rsid w:val="00EF3B74"/>
    <w:rsid w:val="00EF4BC5"/>
    <w:rsid w:val="00EF4F6E"/>
    <w:rsid w:val="00EF5B32"/>
    <w:rsid w:val="00EF618C"/>
    <w:rsid w:val="00EF650C"/>
    <w:rsid w:val="00EF728D"/>
    <w:rsid w:val="00EF7537"/>
    <w:rsid w:val="00EF7C2E"/>
    <w:rsid w:val="00F00127"/>
    <w:rsid w:val="00F0012E"/>
    <w:rsid w:val="00F00133"/>
    <w:rsid w:val="00F0025D"/>
    <w:rsid w:val="00F0120F"/>
    <w:rsid w:val="00F01834"/>
    <w:rsid w:val="00F01B9B"/>
    <w:rsid w:val="00F0423C"/>
    <w:rsid w:val="00F05F08"/>
    <w:rsid w:val="00F06046"/>
    <w:rsid w:val="00F0613C"/>
    <w:rsid w:val="00F0630F"/>
    <w:rsid w:val="00F0699A"/>
    <w:rsid w:val="00F07B5E"/>
    <w:rsid w:val="00F11783"/>
    <w:rsid w:val="00F12161"/>
    <w:rsid w:val="00F121AD"/>
    <w:rsid w:val="00F13650"/>
    <w:rsid w:val="00F13DF9"/>
    <w:rsid w:val="00F212D8"/>
    <w:rsid w:val="00F21BB7"/>
    <w:rsid w:val="00F2248B"/>
    <w:rsid w:val="00F23575"/>
    <w:rsid w:val="00F23B89"/>
    <w:rsid w:val="00F3137F"/>
    <w:rsid w:val="00F3141F"/>
    <w:rsid w:val="00F3145D"/>
    <w:rsid w:val="00F3254C"/>
    <w:rsid w:val="00F32861"/>
    <w:rsid w:val="00F32C40"/>
    <w:rsid w:val="00F333C4"/>
    <w:rsid w:val="00F337C8"/>
    <w:rsid w:val="00F33A62"/>
    <w:rsid w:val="00F375D2"/>
    <w:rsid w:val="00F41DB8"/>
    <w:rsid w:val="00F42247"/>
    <w:rsid w:val="00F43924"/>
    <w:rsid w:val="00F439CF"/>
    <w:rsid w:val="00F4419C"/>
    <w:rsid w:val="00F44263"/>
    <w:rsid w:val="00F4739F"/>
    <w:rsid w:val="00F476BE"/>
    <w:rsid w:val="00F50013"/>
    <w:rsid w:val="00F50693"/>
    <w:rsid w:val="00F510AE"/>
    <w:rsid w:val="00F51D92"/>
    <w:rsid w:val="00F52345"/>
    <w:rsid w:val="00F52C46"/>
    <w:rsid w:val="00F533C4"/>
    <w:rsid w:val="00F53F0F"/>
    <w:rsid w:val="00F542B8"/>
    <w:rsid w:val="00F548A4"/>
    <w:rsid w:val="00F563FE"/>
    <w:rsid w:val="00F56F55"/>
    <w:rsid w:val="00F57002"/>
    <w:rsid w:val="00F6040E"/>
    <w:rsid w:val="00F60BB0"/>
    <w:rsid w:val="00F611B7"/>
    <w:rsid w:val="00F61640"/>
    <w:rsid w:val="00F6356A"/>
    <w:rsid w:val="00F64FC6"/>
    <w:rsid w:val="00F65594"/>
    <w:rsid w:val="00F65956"/>
    <w:rsid w:val="00F65FAA"/>
    <w:rsid w:val="00F66654"/>
    <w:rsid w:val="00F675DF"/>
    <w:rsid w:val="00F701A5"/>
    <w:rsid w:val="00F705EF"/>
    <w:rsid w:val="00F7177B"/>
    <w:rsid w:val="00F71C86"/>
    <w:rsid w:val="00F72798"/>
    <w:rsid w:val="00F73CAA"/>
    <w:rsid w:val="00F740B0"/>
    <w:rsid w:val="00F74672"/>
    <w:rsid w:val="00F75D68"/>
    <w:rsid w:val="00F766BF"/>
    <w:rsid w:val="00F7705B"/>
    <w:rsid w:val="00F77881"/>
    <w:rsid w:val="00F829CD"/>
    <w:rsid w:val="00F83713"/>
    <w:rsid w:val="00F86425"/>
    <w:rsid w:val="00F87A19"/>
    <w:rsid w:val="00F90822"/>
    <w:rsid w:val="00F90B74"/>
    <w:rsid w:val="00F91318"/>
    <w:rsid w:val="00F91DA8"/>
    <w:rsid w:val="00F931F7"/>
    <w:rsid w:val="00F93B09"/>
    <w:rsid w:val="00F946A0"/>
    <w:rsid w:val="00F947A1"/>
    <w:rsid w:val="00F94E80"/>
    <w:rsid w:val="00F94EF0"/>
    <w:rsid w:val="00F96193"/>
    <w:rsid w:val="00F96B55"/>
    <w:rsid w:val="00F97974"/>
    <w:rsid w:val="00F97BE4"/>
    <w:rsid w:val="00F97DB0"/>
    <w:rsid w:val="00FA128E"/>
    <w:rsid w:val="00FA1B62"/>
    <w:rsid w:val="00FA2C99"/>
    <w:rsid w:val="00FA2FBA"/>
    <w:rsid w:val="00FA36B0"/>
    <w:rsid w:val="00FA4DDC"/>
    <w:rsid w:val="00FA4E3F"/>
    <w:rsid w:val="00FA4ECA"/>
    <w:rsid w:val="00FA70B8"/>
    <w:rsid w:val="00FA7378"/>
    <w:rsid w:val="00FA76F1"/>
    <w:rsid w:val="00FB0CBF"/>
    <w:rsid w:val="00FB0F58"/>
    <w:rsid w:val="00FB1059"/>
    <w:rsid w:val="00FB30AA"/>
    <w:rsid w:val="00FB3768"/>
    <w:rsid w:val="00FB3DFD"/>
    <w:rsid w:val="00FB4070"/>
    <w:rsid w:val="00FB4D78"/>
    <w:rsid w:val="00FB4F63"/>
    <w:rsid w:val="00FB5336"/>
    <w:rsid w:val="00FB5529"/>
    <w:rsid w:val="00FB5571"/>
    <w:rsid w:val="00FB57D6"/>
    <w:rsid w:val="00FB610F"/>
    <w:rsid w:val="00FB63B1"/>
    <w:rsid w:val="00FB65E2"/>
    <w:rsid w:val="00FB6B07"/>
    <w:rsid w:val="00FB6D1D"/>
    <w:rsid w:val="00FC161F"/>
    <w:rsid w:val="00FC1B59"/>
    <w:rsid w:val="00FC2435"/>
    <w:rsid w:val="00FC268A"/>
    <w:rsid w:val="00FC314C"/>
    <w:rsid w:val="00FC5104"/>
    <w:rsid w:val="00FC5756"/>
    <w:rsid w:val="00FC6214"/>
    <w:rsid w:val="00FC70DF"/>
    <w:rsid w:val="00FD0C9F"/>
    <w:rsid w:val="00FD1F9B"/>
    <w:rsid w:val="00FD26BA"/>
    <w:rsid w:val="00FD34FB"/>
    <w:rsid w:val="00FD3E10"/>
    <w:rsid w:val="00FD4C25"/>
    <w:rsid w:val="00FD58C5"/>
    <w:rsid w:val="00FD5C5A"/>
    <w:rsid w:val="00FD68ED"/>
    <w:rsid w:val="00FD7FEC"/>
    <w:rsid w:val="00FE00A2"/>
    <w:rsid w:val="00FE0AB3"/>
    <w:rsid w:val="00FE0D8D"/>
    <w:rsid w:val="00FE2525"/>
    <w:rsid w:val="00FE2D0D"/>
    <w:rsid w:val="00FE2FC8"/>
    <w:rsid w:val="00FE39F9"/>
    <w:rsid w:val="00FE4AD0"/>
    <w:rsid w:val="00FE4DB6"/>
    <w:rsid w:val="00FE518B"/>
    <w:rsid w:val="00FE53C0"/>
    <w:rsid w:val="00FE57B6"/>
    <w:rsid w:val="00FE59E0"/>
    <w:rsid w:val="00FE7E38"/>
    <w:rsid w:val="00FF001C"/>
    <w:rsid w:val="00FF2757"/>
    <w:rsid w:val="00FF309F"/>
    <w:rsid w:val="00FF4072"/>
    <w:rsid w:val="00FF42EE"/>
    <w:rsid w:val="00FF4370"/>
    <w:rsid w:val="00FF43CC"/>
    <w:rsid w:val="00FF4518"/>
    <w:rsid w:val="00FF4949"/>
    <w:rsid w:val="00FF4A76"/>
    <w:rsid w:val="00FF4BD8"/>
    <w:rsid w:val="00FF673A"/>
    <w:rsid w:val="00FF70D1"/>
    <w:rsid w:val="00FF740A"/>
    <w:rsid w:val="00FF7EEB"/>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before="60" w:after="120" w:line="264" w:lineRule="auto"/>
        <w:jc w:val="both"/>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toc 1" w:uiPriority="39"/>
    <w:lsdException w:name="toc 2" w:uiPriority="39"/>
    <w:lsdException w:name="toc 3" w:uiPriority="39"/>
    <w:lsdException w:name="toc 4" w:uiPriority="39"/>
    <w:lsdException w:name="footnote text" w:uiPriority="99"/>
    <w:lsdException w:name="annotation text" w:uiPriority="99"/>
    <w:lsdException w:name="footer" w:uiPriority="99"/>
    <w:lsdException w:name="caption" w:qFormat="1"/>
    <w:lsdException w:name="table of figures" w:qFormat="1"/>
    <w:lsdException w:name="footnote reference" w:uiPriority="99"/>
    <w:lsdException w:name="annotation reference" w:uiPriority="99"/>
    <w:lsdException w:name="page number" w:uiPriority="99"/>
    <w:lsdException w:name="List Bullet" w:uiPriority="99"/>
    <w:lsdException w:name="List Number" w:uiPriority="99"/>
    <w:lsdException w:name="List Bullet 2" w:uiPriority="99"/>
    <w:lsdException w:name="List Bullet 3" w:uiPriority="99"/>
    <w:lsdException w:name="List Number 2" w:uiPriority="99"/>
    <w:lsdException w:name="List Number 3" w:uiPriority="99"/>
    <w:lsdException w:name="Title" w:uiPriority="10" w:qFormat="1"/>
    <w:lsdException w:name="Default Paragraph Font" w:uiPriority="1"/>
    <w:lsdException w:name="Hyperlink" w:uiPriority="99"/>
    <w:lsdException w:name="FollowedHyperlink" w:uiPriority="99"/>
    <w:lsdException w:name="Strong" w:uiPriority="22" w:qFormat="1"/>
    <w:lsdException w:name="Emphasis" w:uiPriority="20" w:qFormat="1"/>
    <w:lsdException w:name="HTML Preformatted" w:uiPriority="99"/>
    <w:lsdException w:name="annotation subject" w:uiPriority="99"/>
    <w:lsdException w:name="No List" w:uiPriority="99"/>
    <w:lsdException w:name="Balloon Text" w:uiPriority="99"/>
    <w:lsdException w:name="Table Grid" w:uiPriority="59"/>
    <w:lsdException w:name="List Paragraph" w:uiPriority="34" w:qFormat="1"/>
    <w:lsdException w:name="Quote" w:uiPriority="29" w:qFormat="1"/>
    <w:lsdException w:name="TOC Heading" w:uiPriority="39" w:qFormat="1"/>
  </w:latentStyles>
  <w:style w:type="paragraph" w:default="1" w:styleId="Normal">
    <w:name w:val="Normal"/>
    <w:qFormat/>
    <w:rsid w:val="00825AD6"/>
    <w:pPr>
      <w:spacing w:before="0" w:after="240" w:line="276" w:lineRule="auto"/>
    </w:pPr>
    <w:rPr>
      <w:rFonts w:ascii="Arial" w:eastAsia="Calibri" w:hAnsi="Arial" w:cs="Times"/>
      <w:lang w:val="en-GB" w:eastAsia="en-AU"/>
    </w:rPr>
  </w:style>
  <w:style w:type="paragraph" w:styleId="Heading1">
    <w:name w:val="heading 1"/>
    <w:basedOn w:val="Normal"/>
    <w:next w:val="Normal"/>
    <w:link w:val="Heading1Char"/>
    <w:qFormat/>
    <w:rsid w:val="00825AD6"/>
    <w:pPr>
      <w:keepNext/>
      <w:keepLines/>
      <w:numPr>
        <w:numId w:val="4"/>
      </w:numPr>
      <w:tabs>
        <w:tab w:val="left" w:pos="709"/>
      </w:tabs>
      <w:spacing w:before="240"/>
      <w:ind w:left="680" w:hanging="680"/>
      <w:jc w:val="left"/>
      <w:outlineLvl w:val="0"/>
    </w:pPr>
    <w:rPr>
      <w:rFonts w:ascii="Times New Roman" w:eastAsia="Times New Roman" w:hAnsi="Times New Roman" w:cs="Times New Roman"/>
      <w:b/>
      <w:bCs/>
      <w:caps/>
      <w:color w:val="000000"/>
      <w:spacing w:val="30"/>
      <w:sz w:val="40"/>
      <w:szCs w:val="36"/>
      <w:lang w:val="en-AU"/>
    </w:rPr>
  </w:style>
  <w:style w:type="paragraph" w:styleId="Heading2">
    <w:name w:val="heading 2"/>
    <w:basedOn w:val="Normal"/>
    <w:next w:val="Normal"/>
    <w:link w:val="Heading2Char"/>
    <w:qFormat/>
    <w:rsid w:val="00825AD6"/>
    <w:pPr>
      <w:keepNext/>
      <w:keepLines/>
      <w:tabs>
        <w:tab w:val="left" w:pos="1960"/>
      </w:tabs>
      <w:spacing w:before="240"/>
      <w:jc w:val="left"/>
      <w:outlineLvl w:val="1"/>
    </w:pPr>
    <w:rPr>
      <w:rFonts w:ascii="Arial Black" w:eastAsia="Times New Roman" w:hAnsi="Arial Black" w:cs="Times New Roman"/>
      <w:bCs/>
      <w:spacing w:val="20"/>
      <w:sz w:val="36"/>
      <w:szCs w:val="32"/>
      <w:lang w:val="en-AU"/>
    </w:rPr>
  </w:style>
  <w:style w:type="paragraph" w:styleId="Heading3">
    <w:name w:val="heading 3"/>
    <w:basedOn w:val="Normal"/>
    <w:next w:val="Normal"/>
    <w:link w:val="Heading3Char"/>
    <w:qFormat/>
    <w:rsid w:val="00825AD6"/>
    <w:pPr>
      <w:keepNext/>
      <w:tabs>
        <w:tab w:val="left" w:pos="1960"/>
      </w:tabs>
      <w:spacing w:after="120" w:line="312" w:lineRule="auto"/>
      <w:jc w:val="left"/>
      <w:outlineLvl w:val="2"/>
    </w:pPr>
    <w:rPr>
      <w:rFonts w:ascii="Times New Roman" w:eastAsia="Times New Roman" w:hAnsi="Times New Roman" w:cs="Times New Roman"/>
      <w:b/>
      <w:bCs/>
      <w:i/>
      <w:iCs/>
      <w:spacing w:val="10"/>
      <w:sz w:val="28"/>
      <w:szCs w:val="28"/>
      <w:lang w:val="en-AU" w:eastAsia="en-US"/>
    </w:rPr>
  </w:style>
  <w:style w:type="paragraph" w:styleId="Heading4">
    <w:name w:val="heading 4"/>
    <w:basedOn w:val="Normal"/>
    <w:next w:val="Normal"/>
    <w:link w:val="Heading4Char"/>
    <w:autoRedefine/>
    <w:qFormat/>
    <w:rsid w:val="005E262B"/>
    <w:pPr>
      <w:keepNext/>
      <w:keepLines/>
      <w:spacing w:line="240" w:lineRule="auto"/>
      <w:outlineLvl w:val="3"/>
    </w:pPr>
    <w:rPr>
      <w:rFonts w:eastAsiaTheme="minorHAnsi" w:cstheme="minorBidi"/>
      <w:bCs/>
      <w:iCs/>
      <w:sz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5AD6"/>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EB4373"/>
    <w:rPr>
      <w:rFonts w:ascii="Tahoma" w:hAnsi="Tahoma" w:cs="Tahoma"/>
      <w:sz w:val="16"/>
      <w:szCs w:val="16"/>
    </w:rPr>
  </w:style>
  <w:style w:type="character" w:customStyle="1" w:styleId="BalloonTextChar">
    <w:name w:val="Balloon Text Char"/>
    <w:basedOn w:val="DefaultParagraphFont"/>
    <w:link w:val="BalloonText"/>
    <w:uiPriority w:val="99"/>
    <w:semiHidden/>
    <w:rsid w:val="00825AD6"/>
    <w:rPr>
      <w:rFonts w:ascii="Tahoma" w:eastAsia="Calibri" w:hAnsi="Tahoma" w:cs="Tahoma"/>
      <w:sz w:val="16"/>
      <w:szCs w:val="16"/>
      <w:lang w:val="en-GB" w:eastAsia="en-AU"/>
    </w:rPr>
  </w:style>
  <w:style w:type="character" w:customStyle="1" w:styleId="BalloonTextChar9">
    <w:name w:val="Balloon Text Char9"/>
    <w:basedOn w:val="DefaultParagraphFont"/>
    <w:uiPriority w:val="99"/>
    <w:semiHidden/>
    <w:rsid w:val="008A72A6"/>
    <w:rPr>
      <w:rFonts w:ascii="Lucida Grande" w:hAnsi="Lucida Grande"/>
      <w:sz w:val="18"/>
      <w:szCs w:val="18"/>
    </w:rPr>
  </w:style>
  <w:style w:type="character" w:customStyle="1" w:styleId="BalloonTextChar8">
    <w:name w:val="Balloon Text Char8"/>
    <w:basedOn w:val="DefaultParagraphFont"/>
    <w:uiPriority w:val="99"/>
    <w:semiHidden/>
    <w:rsid w:val="008A72A6"/>
    <w:rPr>
      <w:rFonts w:ascii="Lucida Grande" w:hAnsi="Lucida Grande"/>
      <w:sz w:val="18"/>
      <w:szCs w:val="18"/>
    </w:rPr>
  </w:style>
  <w:style w:type="character" w:customStyle="1" w:styleId="BalloonTextChar7">
    <w:name w:val="Balloon Text Char7"/>
    <w:basedOn w:val="DefaultParagraphFont"/>
    <w:uiPriority w:val="99"/>
    <w:semiHidden/>
    <w:rsid w:val="008A72A6"/>
    <w:rPr>
      <w:rFonts w:ascii="Lucida Grande" w:hAnsi="Lucida Grande"/>
      <w:sz w:val="18"/>
      <w:szCs w:val="18"/>
    </w:rPr>
  </w:style>
  <w:style w:type="character" w:customStyle="1" w:styleId="BalloonTextChar6">
    <w:name w:val="Balloon Text Char6"/>
    <w:basedOn w:val="DefaultParagraphFont"/>
    <w:uiPriority w:val="99"/>
    <w:semiHidden/>
    <w:rsid w:val="00695C18"/>
    <w:rPr>
      <w:rFonts w:ascii="Lucida Grande" w:hAnsi="Lucida Grande"/>
      <w:sz w:val="18"/>
      <w:szCs w:val="18"/>
    </w:rPr>
  </w:style>
  <w:style w:type="character" w:customStyle="1" w:styleId="BalloonTextChar5">
    <w:name w:val="Balloon Text Char5"/>
    <w:basedOn w:val="DefaultParagraphFont"/>
    <w:uiPriority w:val="99"/>
    <w:semiHidden/>
    <w:rsid w:val="005424BC"/>
    <w:rPr>
      <w:rFonts w:ascii="Lucida Grande" w:hAnsi="Lucida Grande"/>
      <w:sz w:val="18"/>
      <w:szCs w:val="18"/>
    </w:rPr>
  </w:style>
  <w:style w:type="character" w:customStyle="1" w:styleId="BalloonTextChar4">
    <w:name w:val="Balloon Text Char4"/>
    <w:basedOn w:val="DefaultParagraphFont"/>
    <w:uiPriority w:val="99"/>
    <w:semiHidden/>
    <w:rsid w:val="005424BC"/>
    <w:rPr>
      <w:rFonts w:ascii="Lucida Grande" w:hAnsi="Lucida Grande"/>
      <w:sz w:val="18"/>
      <w:szCs w:val="18"/>
    </w:rPr>
  </w:style>
  <w:style w:type="character" w:customStyle="1" w:styleId="BalloonTextChar3">
    <w:name w:val="Balloon Text Char3"/>
    <w:basedOn w:val="DefaultParagraphFont"/>
    <w:uiPriority w:val="99"/>
    <w:semiHidden/>
    <w:rsid w:val="008F20AA"/>
    <w:rPr>
      <w:rFonts w:ascii="Lucida Grande" w:hAnsi="Lucida Grande"/>
      <w:sz w:val="18"/>
      <w:szCs w:val="18"/>
    </w:rPr>
  </w:style>
  <w:style w:type="character" w:customStyle="1" w:styleId="BalloonTextChar2">
    <w:name w:val="Balloon Text Char2"/>
    <w:basedOn w:val="DefaultParagraphFont"/>
    <w:uiPriority w:val="99"/>
    <w:semiHidden/>
    <w:rsid w:val="008F20AA"/>
    <w:rPr>
      <w:rFonts w:ascii="Lucida Grande" w:hAnsi="Lucida Grande"/>
      <w:sz w:val="18"/>
      <w:szCs w:val="18"/>
    </w:rPr>
  </w:style>
  <w:style w:type="paragraph" w:styleId="ListParagraph">
    <w:name w:val="List Paragraph"/>
    <w:basedOn w:val="Normal"/>
    <w:uiPriority w:val="34"/>
    <w:rsid w:val="00825AD6"/>
    <w:pPr>
      <w:ind w:left="720"/>
      <w:contextualSpacing/>
    </w:pPr>
  </w:style>
  <w:style w:type="paragraph" w:styleId="Header">
    <w:name w:val="header"/>
    <w:basedOn w:val="Normal"/>
    <w:link w:val="HeaderChar"/>
    <w:unhideWhenUsed/>
    <w:rsid w:val="00825AD6"/>
    <w:pPr>
      <w:tabs>
        <w:tab w:val="center" w:pos="4513"/>
        <w:tab w:val="right" w:pos="9026"/>
      </w:tabs>
      <w:spacing w:after="0" w:line="240" w:lineRule="auto"/>
    </w:pPr>
  </w:style>
  <w:style w:type="character" w:customStyle="1" w:styleId="HeaderChar">
    <w:name w:val="Header Char"/>
    <w:basedOn w:val="DefaultParagraphFont"/>
    <w:link w:val="Header"/>
    <w:rsid w:val="00825AD6"/>
    <w:rPr>
      <w:rFonts w:ascii="Arial" w:eastAsia="Calibri" w:hAnsi="Arial" w:cs="Times"/>
      <w:lang w:val="en-GB" w:eastAsia="en-AU"/>
    </w:rPr>
  </w:style>
  <w:style w:type="character" w:styleId="PageNumber">
    <w:name w:val="page number"/>
    <w:basedOn w:val="DefaultParagraphFont"/>
    <w:uiPriority w:val="99"/>
    <w:semiHidden/>
    <w:unhideWhenUsed/>
    <w:rsid w:val="00121C68"/>
  </w:style>
  <w:style w:type="table" w:styleId="TableGrid">
    <w:name w:val="Table Grid"/>
    <w:basedOn w:val="TableNormal"/>
    <w:uiPriority w:val="59"/>
    <w:rsid w:val="00F97DB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noteText">
    <w:name w:val="footnote text"/>
    <w:basedOn w:val="Normal"/>
    <w:link w:val="FootnoteTextChar"/>
    <w:uiPriority w:val="99"/>
    <w:rsid w:val="00825AD6"/>
    <w:pPr>
      <w:spacing w:after="40" w:line="264" w:lineRule="auto"/>
      <w:jc w:val="left"/>
    </w:pPr>
    <w:rPr>
      <w:sz w:val="20"/>
      <w:szCs w:val="20"/>
    </w:rPr>
  </w:style>
  <w:style w:type="character" w:customStyle="1" w:styleId="FootnoteTextChar">
    <w:name w:val="Footnote Text Char"/>
    <w:basedOn w:val="DefaultParagraphFont"/>
    <w:link w:val="FootnoteText"/>
    <w:uiPriority w:val="99"/>
    <w:rsid w:val="00825AD6"/>
    <w:rPr>
      <w:rFonts w:ascii="Arial" w:eastAsia="Calibri" w:hAnsi="Arial" w:cs="Times"/>
      <w:sz w:val="20"/>
      <w:szCs w:val="20"/>
      <w:lang w:val="en-GB" w:eastAsia="en-AU"/>
    </w:rPr>
  </w:style>
  <w:style w:type="character" w:styleId="FootnoteReference">
    <w:name w:val="footnote reference"/>
    <w:basedOn w:val="DefaultParagraphFont"/>
    <w:uiPriority w:val="99"/>
    <w:unhideWhenUsed/>
    <w:rsid w:val="00825AD6"/>
    <w:rPr>
      <w:vertAlign w:val="superscript"/>
    </w:rPr>
  </w:style>
  <w:style w:type="paragraph" w:styleId="Footer">
    <w:name w:val="footer"/>
    <w:basedOn w:val="Normal"/>
    <w:link w:val="FooterChar"/>
    <w:uiPriority w:val="99"/>
    <w:unhideWhenUsed/>
    <w:rsid w:val="00825A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5AD6"/>
    <w:rPr>
      <w:rFonts w:ascii="Arial" w:eastAsia="Calibri" w:hAnsi="Arial" w:cs="Times"/>
      <w:lang w:val="en-GB" w:eastAsia="en-AU"/>
    </w:rPr>
  </w:style>
  <w:style w:type="paragraph" w:styleId="ListBullet">
    <w:name w:val="List Bullet"/>
    <w:basedOn w:val="Normal"/>
    <w:uiPriority w:val="99"/>
    <w:rsid w:val="00825AD6"/>
    <w:pPr>
      <w:numPr>
        <w:numId w:val="2"/>
      </w:numPr>
      <w:spacing w:after="200"/>
    </w:pPr>
  </w:style>
  <w:style w:type="character" w:customStyle="1" w:styleId="il">
    <w:name w:val="il"/>
    <w:basedOn w:val="DefaultParagraphFont"/>
    <w:rsid w:val="00E6619A"/>
  </w:style>
  <w:style w:type="paragraph" w:customStyle="1" w:styleId="CONLevel1">
    <w:name w:val=".CON  Level   1."/>
    <w:basedOn w:val="Normal"/>
    <w:next w:val="Normal"/>
    <w:link w:val="CONLevel1Char"/>
    <w:rsid w:val="00C849C8"/>
    <w:pPr>
      <w:keepNext/>
      <w:numPr>
        <w:numId w:val="1"/>
      </w:numPr>
      <w:spacing w:before="240"/>
      <w:outlineLvl w:val="1"/>
    </w:pPr>
    <w:rPr>
      <w:rFonts w:ascii="Times New Roman" w:eastAsia="Times New Roman" w:hAnsi="Times New Roman" w:cs="Times New Roman"/>
      <w:b/>
      <w:szCs w:val="22"/>
    </w:rPr>
  </w:style>
  <w:style w:type="character" w:customStyle="1" w:styleId="CONLevel1Char">
    <w:name w:val=".CON  Level   1. Char"/>
    <w:link w:val="CONLevel1"/>
    <w:locked/>
    <w:rsid w:val="00C849C8"/>
    <w:rPr>
      <w:rFonts w:ascii="Times New Roman" w:eastAsia="Times New Roman" w:hAnsi="Times New Roman" w:cs="Times New Roman"/>
      <w:b/>
      <w:szCs w:val="22"/>
      <w:lang w:val="en-GB" w:eastAsia="en-AU"/>
    </w:rPr>
  </w:style>
  <w:style w:type="paragraph" w:customStyle="1" w:styleId="CONLevel11">
    <w:name w:val=".CON  Level   1.1"/>
    <w:basedOn w:val="Normal"/>
    <w:next w:val="Normal"/>
    <w:rsid w:val="00C849C8"/>
    <w:pPr>
      <w:numPr>
        <w:ilvl w:val="1"/>
        <w:numId w:val="1"/>
      </w:numPr>
      <w:spacing w:before="240"/>
      <w:outlineLvl w:val="2"/>
    </w:pPr>
    <w:rPr>
      <w:rFonts w:ascii="Times New Roman" w:eastAsia="Times New Roman" w:hAnsi="Times New Roman" w:cs="Times New Roman"/>
      <w:szCs w:val="22"/>
    </w:rPr>
  </w:style>
  <w:style w:type="paragraph" w:customStyle="1" w:styleId="CONLevela">
    <w:name w:val=".CON  Level  (a)"/>
    <w:basedOn w:val="Normal"/>
    <w:next w:val="Normal"/>
    <w:rsid w:val="00C849C8"/>
    <w:pPr>
      <w:tabs>
        <w:tab w:val="num" w:pos="1440"/>
      </w:tabs>
      <w:spacing w:before="240"/>
      <w:ind w:left="1440" w:hanging="720"/>
      <w:outlineLvl w:val="3"/>
    </w:pPr>
    <w:rPr>
      <w:rFonts w:ascii="Times New Roman" w:eastAsia="Times New Roman" w:hAnsi="Times New Roman" w:cs="Times New Roman"/>
      <w:szCs w:val="22"/>
    </w:rPr>
  </w:style>
  <w:style w:type="paragraph" w:customStyle="1" w:styleId="CONLeveli">
    <w:name w:val=".CON  Level  (i)"/>
    <w:basedOn w:val="Normal"/>
    <w:next w:val="Normal"/>
    <w:rsid w:val="00C849C8"/>
    <w:pPr>
      <w:tabs>
        <w:tab w:val="num" w:pos="2160"/>
      </w:tabs>
      <w:spacing w:before="240"/>
      <w:ind w:left="2160" w:hanging="720"/>
      <w:outlineLvl w:val="4"/>
    </w:pPr>
    <w:rPr>
      <w:rFonts w:ascii="Times New Roman" w:eastAsia="Times New Roman" w:hAnsi="Times New Roman" w:cs="Times New Roman"/>
      <w:szCs w:val="22"/>
    </w:rPr>
  </w:style>
  <w:style w:type="paragraph" w:customStyle="1" w:styleId="CONLevelA0">
    <w:name w:val=".CON  Level (A)"/>
    <w:basedOn w:val="Normal"/>
    <w:next w:val="Normal"/>
    <w:rsid w:val="00C849C8"/>
    <w:pPr>
      <w:tabs>
        <w:tab w:val="num" w:pos="2880"/>
      </w:tabs>
      <w:spacing w:before="240"/>
      <w:ind w:left="2880" w:hanging="720"/>
      <w:outlineLvl w:val="5"/>
    </w:pPr>
    <w:rPr>
      <w:rFonts w:ascii="Times New Roman" w:eastAsia="Times New Roman" w:hAnsi="Times New Roman" w:cs="Times New Roman"/>
      <w:szCs w:val="22"/>
    </w:rPr>
  </w:style>
  <w:style w:type="paragraph" w:customStyle="1" w:styleId="CONLevelI0">
    <w:name w:val=".CON  Level (I)"/>
    <w:basedOn w:val="Normal"/>
    <w:next w:val="Normal"/>
    <w:rsid w:val="00C849C8"/>
    <w:pPr>
      <w:tabs>
        <w:tab w:val="num" w:pos="3600"/>
      </w:tabs>
      <w:spacing w:before="240"/>
      <w:ind w:left="3600" w:hanging="720"/>
      <w:outlineLvl w:val="6"/>
    </w:pPr>
    <w:rPr>
      <w:rFonts w:ascii="Times New Roman" w:eastAsia="Times New Roman" w:hAnsi="Times New Roman" w:cs="Times New Roman"/>
      <w:szCs w:val="22"/>
    </w:rPr>
  </w:style>
  <w:style w:type="character" w:styleId="Hyperlink">
    <w:name w:val="Hyperlink"/>
    <w:basedOn w:val="DefaultParagraphFont"/>
    <w:uiPriority w:val="99"/>
    <w:unhideWhenUsed/>
    <w:rsid w:val="00825AD6"/>
    <w:rPr>
      <w:color w:val="0000FF" w:themeColor="hyperlink"/>
      <w:u w:val="single"/>
    </w:rPr>
  </w:style>
  <w:style w:type="character" w:styleId="CommentReference">
    <w:name w:val="annotation reference"/>
    <w:basedOn w:val="DefaultParagraphFont"/>
    <w:uiPriority w:val="99"/>
    <w:rsid w:val="00CD1847"/>
    <w:rPr>
      <w:sz w:val="18"/>
      <w:szCs w:val="18"/>
    </w:rPr>
  </w:style>
  <w:style w:type="paragraph" w:styleId="CommentText">
    <w:name w:val="annotation text"/>
    <w:basedOn w:val="Normal"/>
    <w:link w:val="CommentTextChar"/>
    <w:uiPriority w:val="99"/>
    <w:rsid w:val="00CD1847"/>
  </w:style>
  <w:style w:type="character" w:customStyle="1" w:styleId="CommentTextChar">
    <w:name w:val="Comment Text Char"/>
    <w:basedOn w:val="DefaultParagraphFont"/>
    <w:link w:val="CommentText"/>
    <w:uiPriority w:val="99"/>
    <w:rsid w:val="00CD1847"/>
  </w:style>
  <w:style w:type="paragraph" w:styleId="CommentSubject">
    <w:name w:val="annotation subject"/>
    <w:basedOn w:val="CommentText"/>
    <w:next w:val="CommentText"/>
    <w:link w:val="CommentSubjectChar"/>
    <w:uiPriority w:val="99"/>
    <w:rsid w:val="00CD1847"/>
    <w:rPr>
      <w:b/>
      <w:bCs/>
      <w:sz w:val="20"/>
      <w:szCs w:val="20"/>
    </w:rPr>
  </w:style>
  <w:style w:type="character" w:customStyle="1" w:styleId="CommentSubjectChar">
    <w:name w:val="Comment Subject Char"/>
    <w:basedOn w:val="CommentTextChar"/>
    <w:link w:val="CommentSubject"/>
    <w:uiPriority w:val="99"/>
    <w:rsid w:val="00CD1847"/>
    <w:rPr>
      <w:b/>
      <w:bCs/>
      <w:sz w:val="20"/>
      <w:szCs w:val="20"/>
    </w:rPr>
  </w:style>
  <w:style w:type="paragraph" w:styleId="NormalWeb">
    <w:name w:val="Normal (Web)"/>
    <w:basedOn w:val="Normal"/>
    <w:rsid w:val="00F96193"/>
    <w:pPr>
      <w:spacing w:beforeLines="1" w:afterLines="1"/>
    </w:pPr>
    <w:rPr>
      <w:rFonts w:ascii="Times" w:hAnsi="Times" w:cs="Times New Roman"/>
      <w:sz w:val="20"/>
      <w:szCs w:val="20"/>
    </w:rPr>
  </w:style>
  <w:style w:type="character" w:styleId="PlaceholderText">
    <w:name w:val="Placeholder Text"/>
    <w:basedOn w:val="DefaultParagraphFont"/>
    <w:rsid w:val="0012704C"/>
    <w:rPr>
      <w:color w:val="808080"/>
    </w:rPr>
  </w:style>
  <w:style w:type="paragraph" w:styleId="Revision">
    <w:name w:val="Revision"/>
    <w:hidden/>
    <w:rsid w:val="00132B5E"/>
  </w:style>
  <w:style w:type="paragraph" w:customStyle="1" w:styleId="Bodytxt">
    <w:name w:val="Bodytxt"/>
    <w:basedOn w:val="Normal"/>
    <w:link w:val="BodytxtChar"/>
    <w:rsid w:val="00F0423C"/>
    <w:pPr>
      <w:ind w:left="720"/>
    </w:pPr>
    <w:rPr>
      <w:rFonts w:eastAsia="Times New Roman" w:cs="Arial"/>
      <w:sz w:val="20"/>
    </w:rPr>
  </w:style>
  <w:style w:type="character" w:customStyle="1" w:styleId="BodytxtChar">
    <w:name w:val="Bodytxt Char"/>
    <w:link w:val="Bodytxt"/>
    <w:rsid w:val="00F0423C"/>
    <w:rPr>
      <w:rFonts w:ascii="Arial" w:eastAsia="Times New Roman" w:hAnsi="Arial" w:cs="Arial"/>
      <w:sz w:val="20"/>
      <w:lang w:val="en-AU"/>
    </w:rPr>
  </w:style>
  <w:style w:type="character" w:customStyle="1" w:styleId="Heading1Char">
    <w:name w:val="Heading 1 Char"/>
    <w:link w:val="Heading1"/>
    <w:rsid w:val="00825AD6"/>
    <w:rPr>
      <w:rFonts w:ascii="Times New Roman" w:eastAsia="Times New Roman" w:hAnsi="Times New Roman" w:cs="Times New Roman"/>
      <w:b/>
      <w:bCs/>
      <w:caps/>
      <w:color w:val="000000"/>
      <w:spacing w:val="30"/>
      <w:sz w:val="40"/>
      <w:szCs w:val="36"/>
      <w:lang w:val="en-AU" w:eastAsia="en-AU"/>
    </w:rPr>
  </w:style>
  <w:style w:type="character" w:customStyle="1" w:styleId="fullviewlabel">
    <w:name w:val="full_view_label"/>
    <w:basedOn w:val="DefaultParagraphFont"/>
    <w:rsid w:val="00813EA6"/>
  </w:style>
  <w:style w:type="character" w:customStyle="1" w:styleId="st">
    <w:name w:val="st"/>
    <w:basedOn w:val="DefaultParagraphFont"/>
    <w:rsid w:val="00F121AD"/>
  </w:style>
  <w:style w:type="character" w:customStyle="1" w:styleId="Heading2Char">
    <w:name w:val="Heading 2 Char"/>
    <w:link w:val="Heading2"/>
    <w:rsid w:val="00825AD6"/>
    <w:rPr>
      <w:rFonts w:ascii="Arial Black" w:eastAsia="Times New Roman" w:hAnsi="Arial Black" w:cs="Times New Roman"/>
      <w:bCs/>
      <w:spacing w:val="20"/>
      <w:sz w:val="36"/>
      <w:szCs w:val="32"/>
      <w:lang w:val="en-AU" w:eastAsia="en-AU"/>
    </w:rPr>
  </w:style>
  <w:style w:type="paragraph" w:customStyle="1" w:styleId="Bulletedlist">
    <w:name w:val="Bulleted list"/>
    <w:basedOn w:val="ListBullet"/>
    <w:link w:val="BulletedlistChar"/>
    <w:qFormat/>
    <w:rsid w:val="00825AD6"/>
    <w:pPr>
      <w:numPr>
        <w:numId w:val="9"/>
      </w:numPr>
    </w:pPr>
  </w:style>
  <w:style w:type="character" w:customStyle="1" w:styleId="BulletedlistChar">
    <w:name w:val="Bulleted list Char"/>
    <w:basedOn w:val="DefaultParagraphFont"/>
    <w:link w:val="Bulletedlist"/>
    <w:rsid w:val="00825AD6"/>
    <w:rPr>
      <w:rFonts w:ascii="Arial" w:eastAsia="Calibri" w:hAnsi="Arial" w:cs="Times"/>
      <w:lang w:val="en-GB" w:eastAsia="en-AU"/>
    </w:rPr>
  </w:style>
  <w:style w:type="paragraph" w:styleId="TOC2">
    <w:name w:val="toc 2"/>
    <w:basedOn w:val="Normal"/>
    <w:next w:val="Normal"/>
    <w:autoRedefine/>
    <w:uiPriority w:val="39"/>
    <w:unhideWhenUsed/>
    <w:rsid w:val="00825AD6"/>
    <w:pPr>
      <w:spacing w:after="100"/>
      <w:ind w:left="482"/>
    </w:pPr>
  </w:style>
  <w:style w:type="paragraph" w:styleId="TOC3">
    <w:name w:val="toc 3"/>
    <w:basedOn w:val="Normal"/>
    <w:next w:val="Normal"/>
    <w:autoRedefine/>
    <w:uiPriority w:val="39"/>
    <w:unhideWhenUsed/>
    <w:rsid w:val="00825AD6"/>
    <w:pPr>
      <w:spacing w:after="100"/>
      <w:ind w:left="624"/>
    </w:pPr>
  </w:style>
  <w:style w:type="numbering" w:customStyle="1" w:styleId="STATTbullets">
    <w:name w:val="STATT bullets"/>
    <w:uiPriority w:val="99"/>
    <w:rsid w:val="00825AD6"/>
    <w:pPr>
      <w:numPr>
        <w:numId w:val="2"/>
      </w:numPr>
    </w:pPr>
  </w:style>
  <w:style w:type="paragraph" w:styleId="ListBullet2">
    <w:name w:val="List Bullet 2"/>
    <w:basedOn w:val="Normal"/>
    <w:uiPriority w:val="99"/>
    <w:rsid w:val="00825AD6"/>
    <w:pPr>
      <w:numPr>
        <w:ilvl w:val="1"/>
        <w:numId w:val="2"/>
      </w:numPr>
      <w:spacing w:after="200"/>
    </w:pPr>
  </w:style>
  <w:style w:type="paragraph" w:styleId="ListBullet3">
    <w:name w:val="List Bullet 3"/>
    <w:basedOn w:val="Normal"/>
    <w:uiPriority w:val="99"/>
    <w:rsid w:val="00825AD6"/>
    <w:pPr>
      <w:numPr>
        <w:ilvl w:val="2"/>
        <w:numId w:val="2"/>
      </w:numPr>
      <w:spacing w:after="200"/>
    </w:pPr>
  </w:style>
  <w:style w:type="paragraph" w:styleId="TOCHeading">
    <w:name w:val="TOC Heading"/>
    <w:basedOn w:val="Heading1"/>
    <w:next w:val="Normal"/>
    <w:uiPriority w:val="39"/>
    <w:qFormat/>
    <w:rsid w:val="00260690"/>
    <w:pPr>
      <w:outlineLvl w:val="9"/>
    </w:pPr>
    <w:rPr>
      <w:rFonts w:ascii="Cambria" w:hAnsi="Cambria"/>
      <w:color w:val="2C2B2B"/>
      <w:lang w:val="en-US"/>
    </w:rPr>
  </w:style>
  <w:style w:type="paragraph" w:styleId="TOC1">
    <w:name w:val="toc 1"/>
    <w:basedOn w:val="Normal"/>
    <w:next w:val="Normal"/>
    <w:autoRedefine/>
    <w:uiPriority w:val="39"/>
    <w:unhideWhenUsed/>
    <w:rsid w:val="00825AD6"/>
    <w:pPr>
      <w:spacing w:after="100"/>
    </w:pPr>
  </w:style>
  <w:style w:type="character" w:customStyle="1" w:styleId="longtext">
    <w:name w:val="long_text"/>
    <w:basedOn w:val="DefaultParagraphFont"/>
    <w:rsid w:val="00F6356A"/>
  </w:style>
  <w:style w:type="character" w:customStyle="1" w:styleId="hps">
    <w:name w:val="hps"/>
    <w:basedOn w:val="DefaultParagraphFont"/>
    <w:rsid w:val="00F6356A"/>
  </w:style>
  <w:style w:type="paragraph" w:styleId="EndnoteText">
    <w:name w:val="endnote text"/>
    <w:basedOn w:val="Normal"/>
    <w:link w:val="EndnoteTextChar"/>
    <w:rsid w:val="00AB6CD5"/>
    <w:rPr>
      <w:sz w:val="20"/>
      <w:szCs w:val="20"/>
    </w:rPr>
  </w:style>
  <w:style w:type="character" w:customStyle="1" w:styleId="EndnoteTextChar">
    <w:name w:val="Endnote Text Char"/>
    <w:basedOn w:val="DefaultParagraphFont"/>
    <w:link w:val="EndnoteText"/>
    <w:rsid w:val="00AB6CD5"/>
    <w:rPr>
      <w:sz w:val="20"/>
      <w:szCs w:val="20"/>
      <w:lang w:val="en-AU"/>
    </w:rPr>
  </w:style>
  <w:style w:type="character" w:styleId="EndnoteReference">
    <w:name w:val="endnote reference"/>
    <w:basedOn w:val="DefaultParagraphFont"/>
    <w:rsid w:val="00AB6CD5"/>
    <w:rPr>
      <w:vertAlign w:val="superscript"/>
    </w:rPr>
  </w:style>
  <w:style w:type="character" w:customStyle="1" w:styleId="Heading3Char">
    <w:name w:val="Heading 3 Char"/>
    <w:link w:val="Heading3"/>
    <w:rsid w:val="00825AD6"/>
    <w:rPr>
      <w:rFonts w:ascii="Times New Roman" w:eastAsia="Times New Roman" w:hAnsi="Times New Roman" w:cs="Times New Roman"/>
      <w:b/>
      <w:bCs/>
      <w:i/>
      <w:iCs/>
      <w:spacing w:val="10"/>
      <w:sz w:val="28"/>
      <w:szCs w:val="28"/>
      <w:lang w:val="en-AU"/>
    </w:rPr>
  </w:style>
  <w:style w:type="paragraph" w:styleId="TableofFigures">
    <w:name w:val="table of figures"/>
    <w:basedOn w:val="Normal"/>
    <w:next w:val="Normal"/>
    <w:qFormat/>
    <w:rsid w:val="002D76AE"/>
    <w:rPr>
      <w:rFonts w:ascii="Frutiger LT Std 45 Light" w:hAnsi="Frutiger LT Std 45 Light"/>
    </w:rPr>
  </w:style>
  <w:style w:type="paragraph" w:styleId="HTMLPreformatted">
    <w:name w:val="HTML Preformatted"/>
    <w:basedOn w:val="Normal"/>
    <w:link w:val="HTMLPreformattedChar"/>
    <w:uiPriority w:val="99"/>
    <w:unhideWhenUsed/>
    <w:rsid w:val="008123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8123B1"/>
    <w:rPr>
      <w:rFonts w:ascii="Courier New" w:eastAsia="Times New Roman" w:hAnsi="Courier New" w:cs="Courier New"/>
      <w:sz w:val="20"/>
      <w:szCs w:val="20"/>
      <w:lang w:val="id-ID" w:eastAsia="id-ID"/>
    </w:rPr>
  </w:style>
  <w:style w:type="paragraph" w:styleId="Index1">
    <w:name w:val="index 1"/>
    <w:basedOn w:val="Normal"/>
    <w:next w:val="Normal"/>
    <w:link w:val="Index1Char"/>
    <w:autoRedefine/>
    <w:rsid w:val="008615D6"/>
    <w:pPr>
      <w:spacing w:after="0" w:line="240" w:lineRule="auto"/>
      <w:ind w:left="240" w:hanging="240"/>
    </w:pPr>
    <w:rPr>
      <w:rFonts w:ascii="Meridien LT Std Medium" w:hAnsi="Meridien LT Std Medium"/>
      <w:sz w:val="20"/>
    </w:rPr>
  </w:style>
  <w:style w:type="paragraph" w:customStyle="1" w:styleId="Graphic">
    <w:name w:val="Graphic"/>
    <w:aliases w:val="Table"/>
    <w:basedOn w:val="Index1"/>
    <w:link w:val="GraphicChar"/>
    <w:qFormat/>
    <w:rsid w:val="008615D6"/>
  </w:style>
  <w:style w:type="character" w:customStyle="1" w:styleId="Index1Char">
    <w:name w:val="Index 1 Char"/>
    <w:basedOn w:val="DefaultParagraphFont"/>
    <w:link w:val="Index1"/>
    <w:rsid w:val="008615D6"/>
    <w:rPr>
      <w:rFonts w:ascii="Meridien LT Std Medium" w:hAnsi="Meridien LT Std Medium"/>
      <w:sz w:val="20"/>
      <w:lang w:val="en-AU"/>
    </w:rPr>
  </w:style>
  <w:style w:type="character" w:customStyle="1" w:styleId="GraphicChar">
    <w:name w:val="Graphic Char"/>
    <w:aliases w:val="Table Char"/>
    <w:basedOn w:val="Index1Char"/>
    <w:link w:val="Graphic"/>
    <w:rsid w:val="008615D6"/>
    <w:rPr>
      <w:rFonts w:ascii="Meridien LT Std Medium" w:hAnsi="Meridien LT Std Medium"/>
      <w:sz w:val="20"/>
      <w:lang w:val="en-AU"/>
    </w:rPr>
  </w:style>
  <w:style w:type="character" w:customStyle="1" w:styleId="Heading4Char">
    <w:name w:val="Heading 4 Char"/>
    <w:basedOn w:val="DefaultParagraphFont"/>
    <w:link w:val="Heading4"/>
    <w:rsid w:val="005E262B"/>
    <w:rPr>
      <w:rFonts w:ascii="Arial" w:hAnsi="Arial"/>
      <w:bCs/>
      <w:iCs/>
      <w:sz w:val="20"/>
      <w:lang w:val="en-AU" w:eastAsia="en-AU"/>
    </w:rPr>
  </w:style>
  <w:style w:type="paragraph" w:styleId="TOC4">
    <w:name w:val="toc 4"/>
    <w:basedOn w:val="Normal"/>
    <w:next w:val="Normal"/>
    <w:autoRedefine/>
    <w:uiPriority w:val="39"/>
    <w:rsid w:val="008E2234"/>
    <w:pPr>
      <w:spacing w:after="100"/>
      <w:ind w:left="720"/>
    </w:pPr>
  </w:style>
  <w:style w:type="character" w:customStyle="1" w:styleId="titleauthoretc">
    <w:name w:val="titleauthoretc"/>
    <w:basedOn w:val="DefaultParagraphFont"/>
    <w:rsid w:val="007A6206"/>
  </w:style>
  <w:style w:type="character" w:styleId="Strong">
    <w:name w:val="Strong"/>
    <w:basedOn w:val="DefaultParagraphFont"/>
    <w:uiPriority w:val="22"/>
    <w:qFormat/>
    <w:rsid w:val="007A6206"/>
    <w:rPr>
      <w:b/>
      <w:bCs/>
    </w:rPr>
  </w:style>
  <w:style w:type="paragraph" w:customStyle="1" w:styleId="Numberedlist">
    <w:name w:val="Numbered list"/>
    <w:basedOn w:val="ListNumber"/>
    <w:link w:val="NumberedlistChar"/>
    <w:qFormat/>
    <w:rsid w:val="00825AD6"/>
    <w:pPr>
      <w:numPr>
        <w:numId w:val="6"/>
      </w:numPr>
      <w:ind w:left="907" w:hanging="397"/>
    </w:pPr>
    <w:rPr>
      <w:lang w:val="en-AU"/>
    </w:rPr>
  </w:style>
  <w:style w:type="character" w:customStyle="1" w:styleId="NumberedlistChar">
    <w:name w:val="Numbered list Char"/>
    <w:basedOn w:val="DefaultParagraphFont"/>
    <w:link w:val="Numberedlist"/>
    <w:rsid w:val="00825AD6"/>
    <w:rPr>
      <w:rFonts w:ascii="Arial" w:eastAsia="Calibri" w:hAnsi="Arial" w:cs="Times"/>
      <w:lang w:val="en-AU" w:eastAsia="en-AU"/>
    </w:rPr>
  </w:style>
  <w:style w:type="paragraph" w:customStyle="1" w:styleId="Letteredlist">
    <w:name w:val="Lettered list"/>
    <w:basedOn w:val="Listletter"/>
    <w:link w:val="LetteredlistChar"/>
    <w:qFormat/>
    <w:rsid w:val="00825AD6"/>
    <w:pPr>
      <w:numPr>
        <w:numId w:val="10"/>
      </w:numPr>
    </w:pPr>
    <w:rPr>
      <w:lang w:val="en-AU"/>
    </w:rPr>
  </w:style>
  <w:style w:type="character" w:customStyle="1" w:styleId="LetteredlistChar">
    <w:name w:val="Lettered list Char"/>
    <w:basedOn w:val="DefaultParagraphFont"/>
    <w:link w:val="Letteredlist"/>
    <w:rsid w:val="00825AD6"/>
    <w:rPr>
      <w:rFonts w:ascii="Arial" w:eastAsia="Calibri" w:hAnsi="Arial" w:cs="Times"/>
      <w:lang w:val="en-AU" w:eastAsia="en-AU"/>
    </w:rPr>
  </w:style>
  <w:style w:type="paragraph" w:customStyle="1" w:styleId="Sourcenote">
    <w:name w:val="Source note"/>
    <w:basedOn w:val="Normal"/>
    <w:next w:val="Normal"/>
    <w:link w:val="SourcenoteChar"/>
    <w:qFormat/>
    <w:rsid w:val="00825AD6"/>
    <w:pPr>
      <w:tabs>
        <w:tab w:val="left" w:pos="567"/>
      </w:tabs>
      <w:spacing w:before="80" w:after="200" w:line="264" w:lineRule="auto"/>
      <w:contextualSpacing/>
      <w:jc w:val="left"/>
    </w:pPr>
    <w:rPr>
      <w:sz w:val="16"/>
      <w:szCs w:val="16"/>
      <w:lang w:val="en-AU" w:eastAsia="en-US"/>
    </w:rPr>
  </w:style>
  <w:style w:type="character" w:customStyle="1" w:styleId="SourcenoteChar">
    <w:name w:val="Source note Char"/>
    <w:basedOn w:val="DefaultParagraphFont"/>
    <w:link w:val="Sourcenote"/>
    <w:rsid w:val="00825AD6"/>
    <w:rPr>
      <w:rFonts w:ascii="Arial" w:eastAsia="Calibri" w:hAnsi="Arial" w:cs="Times"/>
      <w:sz w:val="16"/>
      <w:szCs w:val="16"/>
      <w:lang w:val="en-AU"/>
    </w:rPr>
  </w:style>
  <w:style w:type="paragraph" w:customStyle="1" w:styleId="Tablecaption">
    <w:name w:val="Table caption"/>
    <w:basedOn w:val="Caption"/>
    <w:link w:val="TablecaptionChar"/>
    <w:qFormat/>
    <w:rsid w:val="00825AD6"/>
    <w:pPr>
      <w:spacing w:after="160"/>
      <w:ind w:hanging="142"/>
    </w:pPr>
    <w:rPr>
      <w:rFonts w:asciiTheme="majorHAnsi" w:hAnsiTheme="majorHAnsi"/>
      <w:b w:val="0"/>
      <w:lang w:val="en-GB" w:eastAsia="en-AU"/>
    </w:rPr>
  </w:style>
  <w:style w:type="character" w:customStyle="1" w:styleId="TablecaptionChar">
    <w:name w:val="Table caption Char"/>
    <w:basedOn w:val="CaptionChar"/>
    <w:link w:val="Tablecaption"/>
    <w:rsid w:val="00825AD6"/>
    <w:rPr>
      <w:rFonts w:asciiTheme="majorHAnsi" w:eastAsia="Calibri" w:hAnsiTheme="majorHAnsi" w:cs="Times"/>
      <w:b w:val="0"/>
      <w:sz w:val="20"/>
      <w:szCs w:val="20"/>
      <w:lang w:val="en-GB" w:eastAsia="en-AU"/>
    </w:rPr>
  </w:style>
  <w:style w:type="paragraph" w:styleId="Caption">
    <w:name w:val="caption"/>
    <w:next w:val="Normal"/>
    <w:link w:val="CaptionChar"/>
    <w:unhideWhenUsed/>
    <w:qFormat/>
    <w:rsid w:val="00825AD6"/>
    <w:pPr>
      <w:tabs>
        <w:tab w:val="left" w:pos="0"/>
      </w:tabs>
      <w:spacing w:before="0" w:after="80" w:line="240" w:lineRule="auto"/>
      <w:jc w:val="left"/>
    </w:pPr>
    <w:rPr>
      <w:rFonts w:ascii="Arial" w:eastAsia="Calibri" w:hAnsi="Arial" w:cs="Times"/>
      <w:b/>
      <w:sz w:val="20"/>
      <w:szCs w:val="20"/>
    </w:rPr>
  </w:style>
  <w:style w:type="paragraph" w:customStyle="1" w:styleId="Tablesourcenote">
    <w:name w:val="Table source note"/>
    <w:basedOn w:val="Sourcenote"/>
    <w:link w:val="TablesourcenoteChar"/>
    <w:qFormat/>
    <w:rsid w:val="00825AD6"/>
    <w:pPr>
      <w:ind w:hanging="142"/>
    </w:pPr>
  </w:style>
  <w:style w:type="character" w:customStyle="1" w:styleId="TablesourcenoteChar">
    <w:name w:val="Table source note Char"/>
    <w:basedOn w:val="SourcenoteChar"/>
    <w:link w:val="Tablesourcenote"/>
    <w:rsid w:val="00825AD6"/>
    <w:rPr>
      <w:rFonts w:ascii="Arial" w:eastAsia="Calibri" w:hAnsi="Arial" w:cs="Times"/>
      <w:sz w:val="16"/>
      <w:szCs w:val="16"/>
      <w:lang w:val="en-AU"/>
    </w:rPr>
  </w:style>
  <w:style w:type="paragraph" w:customStyle="1" w:styleId="Documenttitle">
    <w:name w:val="Document title"/>
    <w:basedOn w:val="Normal"/>
    <w:next w:val="Normal"/>
    <w:link w:val="DocumenttitleChar"/>
    <w:qFormat/>
    <w:rsid w:val="00825AD6"/>
    <w:pPr>
      <w:jc w:val="center"/>
    </w:pPr>
    <w:rPr>
      <w:rFonts w:ascii="Times New Roman" w:hAnsi="Times New Roman"/>
      <w:b/>
      <w:caps/>
      <w:color w:val="000000" w:themeColor="text1"/>
      <w:spacing w:val="40"/>
      <w:sz w:val="44"/>
      <w:szCs w:val="44"/>
      <w:lang w:val="en-AU"/>
    </w:rPr>
  </w:style>
  <w:style w:type="character" w:customStyle="1" w:styleId="DocumenttitleChar">
    <w:name w:val="Document title Char"/>
    <w:basedOn w:val="DefaultParagraphFont"/>
    <w:link w:val="Documenttitle"/>
    <w:rsid w:val="00825AD6"/>
    <w:rPr>
      <w:rFonts w:ascii="Times New Roman" w:eastAsia="Calibri" w:hAnsi="Times New Roman" w:cs="Times"/>
      <w:b/>
      <w:caps/>
      <w:color w:val="000000" w:themeColor="text1"/>
      <w:spacing w:val="40"/>
      <w:sz w:val="44"/>
      <w:szCs w:val="44"/>
      <w:lang w:val="en-AU" w:eastAsia="en-AU"/>
    </w:rPr>
  </w:style>
  <w:style w:type="paragraph" w:customStyle="1" w:styleId="Documentsub-title">
    <w:name w:val="Document sub-title"/>
    <w:basedOn w:val="Documenttitle"/>
    <w:next w:val="Normal"/>
    <w:link w:val="Documentsub-titleChar"/>
    <w:qFormat/>
    <w:rsid w:val="00825AD6"/>
    <w:pPr>
      <w:spacing w:before="240"/>
    </w:pPr>
    <w:rPr>
      <w:rFonts w:ascii="Arial Black" w:hAnsi="Arial Black"/>
      <w:b w:val="0"/>
      <w:caps w:val="0"/>
      <w:spacing w:val="20"/>
      <w:sz w:val="36"/>
      <w:szCs w:val="32"/>
    </w:rPr>
  </w:style>
  <w:style w:type="character" w:customStyle="1" w:styleId="Documentsub-titleChar">
    <w:name w:val="Document sub-title Char"/>
    <w:basedOn w:val="DocumenttitleChar"/>
    <w:link w:val="Documentsub-title"/>
    <w:rsid w:val="00825AD6"/>
    <w:rPr>
      <w:rFonts w:ascii="Arial Black" w:eastAsia="Calibri" w:hAnsi="Arial Black" w:cs="Times"/>
      <w:b w:val="0"/>
      <w:caps w:val="0"/>
      <w:color w:val="000000" w:themeColor="text1"/>
      <w:spacing w:val="20"/>
      <w:sz w:val="36"/>
      <w:szCs w:val="32"/>
      <w:lang w:val="en-AU" w:eastAsia="en-AU"/>
    </w:rPr>
  </w:style>
  <w:style w:type="paragraph" w:customStyle="1" w:styleId="Documentlongerexplanatorytitle">
    <w:name w:val="Document longer explanatory title"/>
    <w:basedOn w:val="Documenttitle"/>
    <w:next w:val="Normal"/>
    <w:link w:val="DocumentlongerexplanatorytitleChar"/>
    <w:qFormat/>
    <w:rsid w:val="00825AD6"/>
    <w:pPr>
      <w:spacing w:before="240" w:line="360" w:lineRule="auto"/>
    </w:pPr>
    <w:rPr>
      <w:i/>
      <w:caps w:val="0"/>
      <w:spacing w:val="10"/>
      <w:sz w:val="28"/>
      <w:szCs w:val="28"/>
    </w:rPr>
  </w:style>
  <w:style w:type="character" w:customStyle="1" w:styleId="DocumentlongerexplanatorytitleChar">
    <w:name w:val="Document longer explanatory title Char"/>
    <w:basedOn w:val="DocumenttitleChar"/>
    <w:link w:val="Documentlongerexplanatorytitle"/>
    <w:rsid w:val="00825AD6"/>
    <w:rPr>
      <w:rFonts w:ascii="Times New Roman" w:eastAsia="Calibri" w:hAnsi="Times New Roman" w:cs="Times"/>
      <w:b/>
      <w:i/>
      <w:caps w:val="0"/>
      <w:color w:val="000000" w:themeColor="text1"/>
      <w:spacing w:val="10"/>
      <w:sz w:val="28"/>
      <w:szCs w:val="28"/>
      <w:lang w:val="en-AU" w:eastAsia="en-AU"/>
    </w:rPr>
  </w:style>
  <w:style w:type="paragraph" w:customStyle="1" w:styleId="Textboxtext">
    <w:name w:val="Text box text"/>
    <w:basedOn w:val="Normal"/>
    <w:link w:val="TextboxtextChar"/>
    <w:qFormat/>
    <w:rsid w:val="00825AD6"/>
    <w:pPr>
      <w:jc w:val="left"/>
    </w:pPr>
    <w:rPr>
      <w:b/>
      <w:sz w:val="20"/>
      <w:szCs w:val="20"/>
    </w:rPr>
  </w:style>
  <w:style w:type="character" w:customStyle="1" w:styleId="TextboxtextChar">
    <w:name w:val="Text box text Char"/>
    <w:basedOn w:val="DefaultParagraphFont"/>
    <w:link w:val="Textboxtext"/>
    <w:rsid w:val="00825AD6"/>
    <w:rPr>
      <w:rFonts w:ascii="Arial" w:eastAsia="Calibri" w:hAnsi="Arial" w:cs="Times"/>
      <w:b/>
      <w:sz w:val="20"/>
      <w:szCs w:val="20"/>
      <w:lang w:val="en-GB" w:eastAsia="en-AU"/>
    </w:rPr>
  </w:style>
  <w:style w:type="paragraph" w:customStyle="1" w:styleId="Textboxheading">
    <w:name w:val="Text box heading"/>
    <w:basedOn w:val="Normal"/>
    <w:link w:val="TextboxheadingChar"/>
    <w:qFormat/>
    <w:rsid w:val="00825AD6"/>
    <w:pPr>
      <w:spacing w:after="120"/>
      <w:jc w:val="left"/>
    </w:pPr>
    <w:rPr>
      <w:rFonts w:ascii="Times New Roman" w:hAnsi="Times New Roman"/>
      <w:b/>
      <w:i/>
      <w:sz w:val="28"/>
      <w:szCs w:val="28"/>
    </w:rPr>
  </w:style>
  <w:style w:type="character" w:customStyle="1" w:styleId="TextboxheadingChar">
    <w:name w:val="Text box heading Char"/>
    <w:basedOn w:val="DefaultParagraphFont"/>
    <w:link w:val="Textboxheading"/>
    <w:rsid w:val="00825AD6"/>
    <w:rPr>
      <w:rFonts w:ascii="Times New Roman" w:eastAsia="Calibri" w:hAnsi="Times New Roman" w:cs="Times"/>
      <w:b/>
      <w:i/>
      <w:sz w:val="28"/>
      <w:szCs w:val="28"/>
      <w:lang w:val="en-GB" w:eastAsia="en-AU"/>
    </w:rPr>
  </w:style>
  <w:style w:type="character" w:customStyle="1" w:styleId="CaptionChar">
    <w:name w:val="Caption Char"/>
    <w:link w:val="Caption"/>
    <w:rsid w:val="00825AD6"/>
    <w:rPr>
      <w:rFonts w:ascii="Arial" w:eastAsia="Calibri" w:hAnsi="Arial" w:cs="Times"/>
      <w:b/>
      <w:sz w:val="20"/>
      <w:szCs w:val="20"/>
    </w:rPr>
  </w:style>
  <w:style w:type="paragraph" w:styleId="Quote">
    <w:name w:val="Quote"/>
    <w:basedOn w:val="Normal"/>
    <w:next w:val="Normal"/>
    <w:link w:val="QuoteChar"/>
    <w:uiPriority w:val="29"/>
    <w:qFormat/>
    <w:rsid w:val="00825AD6"/>
    <w:pPr>
      <w:ind w:left="567" w:right="521"/>
    </w:pPr>
    <w:rPr>
      <w:rFonts w:cs="Times New Roman"/>
      <w:i/>
    </w:rPr>
  </w:style>
  <w:style w:type="character" w:customStyle="1" w:styleId="QuoteChar">
    <w:name w:val="Quote Char"/>
    <w:basedOn w:val="DefaultParagraphFont"/>
    <w:link w:val="Quote"/>
    <w:uiPriority w:val="29"/>
    <w:rsid w:val="00825AD6"/>
    <w:rPr>
      <w:rFonts w:ascii="Arial" w:eastAsia="Calibri" w:hAnsi="Arial" w:cs="Times New Roman"/>
      <w:i/>
      <w:lang w:val="en-GB" w:eastAsia="en-AU"/>
    </w:rPr>
  </w:style>
  <w:style w:type="paragraph" w:customStyle="1" w:styleId="Figurecaption">
    <w:name w:val="Figure caption"/>
    <w:basedOn w:val="Tablecaption"/>
    <w:next w:val="Normal"/>
    <w:link w:val="FigurecaptionChar"/>
    <w:qFormat/>
    <w:rsid w:val="00825AD6"/>
    <w:pPr>
      <w:ind w:firstLine="0"/>
    </w:pPr>
    <w:rPr>
      <w:rFonts w:ascii="Times New Roman" w:hAnsi="Times New Roman"/>
    </w:rPr>
  </w:style>
  <w:style w:type="character" w:customStyle="1" w:styleId="FigurecaptionChar">
    <w:name w:val="Figure caption Char"/>
    <w:basedOn w:val="TablecaptionChar"/>
    <w:link w:val="Figurecaption"/>
    <w:rsid w:val="00825AD6"/>
    <w:rPr>
      <w:rFonts w:ascii="Times New Roman" w:eastAsia="Calibri" w:hAnsi="Times New Roman" w:cs="Times"/>
      <w:b w:val="0"/>
      <w:sz w:val="20"/>
      <w:szCs w:val="20"/>
      <w:lang w:val="en-GB" w:eastAsia="en-AU"/>
    </w:rPr>
  </w:style>
  <w:style w:type="paragraph" w:customStyle="1" w:styleId="Heading1nonumbers">
    <w:name w:val="Heading 1 (no numbers)"/>
    <w:basedOn w:val="Heading1"/>
    <w:link w:val="Heading1nonumbersChar"/>
    <w:qFormat/>
    <w:rsid w:val="00825AD6"/>
    <w:pPr>
      <w:numPr>
        <w:numId w:val="0"/>
      </w:numPr>
      <w:tabs>
        <w:tab w:val="clear" w:pos="709"/>
        <w:tab w:val="left" w:pos="0"/>
      </w:tabs>
    </w:pPr>
  </w:style>
  <w:style w:type="character" w:customStyle="1" w:styleId="Heading1nonumbersChar">
    <w:name w:val="Heading 1 (no numbers) Char"/>
    <w:basedOn w:val="Heading1Char"/>
    <w:link w:val="Heading1nonumbers"/>
    <w:rsid w:val="00825AD6"/>
    <w:rPr>
      <w:rFonts w:ascii="Times New Roman" w:eastAsia="Times New Roman" w:hAnsi="Times New Roman" w:cs="Times New Roman"/>
      <w:b/>
      <w:bCs/>
      <w:caps/>
      <w:color w:val="000000"/>
      <w:spacing w:val="30"/>
      <w:sz w:val="40"/>
      <w:szCs w:val="36"/>
      <w:lang w:val="en-AU" w:eastAsia="en-AU"/>
    </w:rPr>
  </w:style>
  <w:style w:type="numbering" w:customStyle="1" w:styleId="NumberedListeffort">
    <w:name w:val="Numbered List effort"/>
    <w:uiPriority w:val="99"/>
    <w:rsid w:val="00825AD6"/>
    <w:pPr>
      <w:numPr>
        <w:numId w:val="5"/>
      </w:numPr>
    </w:pPr>
  </w:style>
  <w:style w:type="numbering" w:customStyle="1" w:styleId="Numberingattempt">
    <w:name w:val="Numbering attempt"/>
    <w:uiPriority w:val="99"/>
    <w:rsid w:val="00825AD6"/>
    <w:pPr>
      <w:numPr>
        <w:numId w:val="41"/>
      </w:numPr>
    </w:pPr>
  </w:style>
  <w:style w:type="paragraph" w:styleId="ListNumber">
    <w:name w:val="List Number"/>
    <w:basedOn w:val="Normal"/>
    <w:uiPriority w:val="99"/>
    <w:rsid w:val="00825AD6"/>
    <w:pPr>
      <w:numPr>
        <w:numId w:val="7"/>
      </w:numPr>
      <w:spacing w:after="200"/>
    </w:pPr>
  </w:style>
  <w:style w:type="paragraph" w:styleId="ListNumber2">
    <w:name w:val="List Number 2"/>
    <w:basedOn w:val="Normal"/>
    <w:uiPriority w:val="99"/>
    <w:rsid w:val="00825AD6"/>
    <w:pPr>
      <w:numPr>
        <w:ilvl w:val="1"/>
        <w:numId w:val="7"/>
      </w:numPr>
      <w:spacing w:after="200"/>
    </w:pPr>
  </w:style>
  <w:style w:type="paragraph" w:styleId="ListNumber3">
    <w:name w:val="List Number 3"/>
    <w:basedOn w:val="Normal"/>
    <w:uiPriority w:val="99"/>
    <w:rsid w:val="00825AD6"/>
    <w:pPr>
      <w:numPr>
        <w:ilvl w:val="2"/>
        <w:numId w:val="7"/>
      </w:numPr>
      <w:spacing w:after="200"/>
    </w:pPr>
  </w:style>
  <w:style w:type="numbering" w:customStyle="1" w:styleId="Numbering">
    <w:name w:val="Numbering"/>
    <w:uiPriority w:val="99"/>
    <w:rsid w:val="00825AD6"/>
    <w:pPr>
      <w:numPr>
        <w:numId w:val="40"/>
      </w:numPr>
    </w:pPr>
  </w:style>
  <w:style w:type="numbering" w:customStyle="1" w:styleId="STATTNumbered">
    <w:name w:val="STATT Numbered"/>
    <w:uiPriority w:val="99"/>
    <w:rsid w:val="00825AD6"/>
    <w:pPr>
      <w:numPr>
        <w:numId w:val="39"/>
      </w:numPr>
    </w:pPr>
  </w:style>
  <w:style w:type="numbering" w:customStyle="1" w:styleId="STATTLettered">
    <w:name w:val="STATT Lettered"/>
    <w:uiPriority w:val="99"/>
    <w:rsid w:val="00825AD6"/>
    <w:pPr>
      <w:numPr>
        <w:numId w:val="42"/>
      </w:numPr>
    </w:pPr>
  </w:style>
  <w:style w:type="paragraph" w:customStyle="1" w:styleId="Listletter">
    <w:name w:val="List letter"/>
    <w:basedOn w:val="Normal"/>
    <w:rsid w:val="00825AD6"/>
    <w:pPr>
      <w:numPr>
        <w:numId w:val="8"/>
      </w:numPr>
    </w:pPr>
  </w:style>
  <w:style w:type="paragraph" w:customStyle="1" w:styleId="Listletter2">
    <w:name w:val="List letter 2"/>
    <w:basedOn w:val="Normal"/>
    <w:rsid w:val="00825AD6"/>
    <w:pPr>
      <w:numPr>
        <w:ilvl w:val="1"/>
        <w:numId w:val="8"/>
      </w:numPr>
    </w:pPr>
  </w:style>
  <w:style w:type="paragraph" w:customStyle="1" w:styleId="Listletter3">
    <w:name w:val="List letter 3"/>
    <w:basedOn w:val="Normal"/>
    <w:rsid w:val="00825AD6"/>
    <w:pPr>
      <w:numPr>
        <w:ilvl w:val="2"/>
        <w:numId w:val="8"/>
      </w:numPr>
    </w:pPr>
  </w:style>
  <w:style w:type="character" w:styleId="Emphasis">
    <w:name w:val="Emphasis"/>
    <w:basedOn w:val="DefaultParagraphFont"/>
    <w:uiPriority w:val="20"/>
    <w:qFormat/>
    <w:rsid w:val="00714081"/>
    <w:rPr>
      <w:i/>
      <w:iCs/>
    </w:rPr>
  </w:style>
  <w:style w:type="character" w:styleId="FollowedHyperlink">
    <w:name w:val="FollowedHyperlink"/>
    <w:basedOn w:val="DefaultParagraphFont"/>
    <w:uiPriority w:val="99"/>
    <w:unhideWhenUsed/>
    <w:rsid w:val="00306F9D"/>
    <w:rPr>
      <w:color w:val="800080"/>
      <w:u w:val="single"/>
    </w:rPr>
  </w:style>
  <w:style w:type="paragraph" w:customStyle="1" w:styleId="xl76">
    <w:name w:val="xl76"/>
    <w:basedOn w:val="Normal"/>
    <w:rsid w:val="00306F9D"/>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jc w:val="center"/>
    </w:pPr>
    <w:rPr>
      <w:rFonts w:ascii="Frutiger LT Std 45 Light" w:eastAsia="Times New Roman" w:hAnsi="Frutiger LT Std 45 Light" w:cs="Times New Roman"/>
      <w:b/>
      <w:bCs/>
      <w:lang w:val="id-ID" w:eastAsia="id-ID"/>
    </w:rPr>
  </w:style>
  <w:style w:type="paragraph" w:customStyle="1" w:styleId="xl77">
    <w:name w:val="xl77"/>
    <w:basedOn w:val="Normal"/>
    <w:rsid w:val="00306F9D"/>
    <w:pPr>
      <w:spacing w:before="100" w:beforeAutospacing="1" w:after="100" w:afterAutospacing="1"/>
    </w:pPr>
    <w:rPr>
      <w:rFonts w:ascii="Frutiger LT Std 45 Light" w:eastAsia="Times New Roman" w:hAnsi="Frutiger LT Std 45 Light" w:cs="Times New Roman"/>
      <w:b/>
      <w:bCs/>
      <w:lang w:val="id-ID" w:eastAsia="id-ID"/>
    </w:rPr>
  </w:style>
  <w:style w:type="paragraph" w:customStyle="1" w:styleId="xl78">
    <w:name w:val="xl78"/>
    <w:basedOn w:val="Normal"/>
    <w:rsid w:val="00306F9D"/>
    <w:pPr>
      <w:spacing w:before="100" w:beforeAutospacing="1" w:after="100" w:afterAutospacing="1"/>
    </w:pPr>
    <w:rPr>
      <w:rFonts w:ascii="Frutiger LT Std 45 Light" w:eastAsia="Times New Roman" w:hAnsi="Frutiger LT Std 45 Light" w:cs="Times New Roman"/>
      <w:lang w:val="id-ID" w:eastAsia="id-ID"/>
    </w:rPr>
  </w:style>
  <w:style w:type="paragraph" w:customStyle="1" w:styleId="xl79">
    <w:name w:val="xl79"/>
    <w:basedOn w:val="Normal"/>
    <w:rsid w:val="00306F9D"/>
    <w:pPr>
      <w:spacing w:before="100" w:beforeAutospacing="1" w:after="100" w:afterAutospacing="1"/>
      <w:jc w:val="center"/>
    </w:pPr>
    <w:rPr>
      <w:rFonts w:ascii="Frutiger LT Std 45 Light" w:eastAsia="Times New Roman" w:hAnsi="Frutiger LT Std 45 Light" w:cs="Times New Roman"/>
      <w:lang w:val="id-ID" w:eastAsia="id-ID"/>
    </w:rPr>
  </w:style>
  <w:style w:type="paragraph" w:customStyle="1" w:styleId="xl80">
    <w:name w:val="xl80"/>
    <w:basedOn w:val="Normal"/>
    <w:rsid w:val="00306F9D"/>
    <w:pPr>
      <w:pBdr>
        <w:top w:val="single" w:sz="4" w:space="0" w:color="auto"/>
        <w:left w:val="single" w:sz="4" w:space="0" w:color="auto"/>
        <w:bottom w:val="single" w:sz="4" w:space="0" w:color="auto"/>
        <w:right w:val="single" w:sz="4" w:space="0" w:color="auto"/>
      </w:pBdr>
      <w:spacing w:before="100" w:beforeAutospacing="1" w:after="100" w:afterAutospacing="1"/>
    </w:pPr>
    <w:rPr>
      <w:rFonts w:ascii="Frutiger LT Std 45 Light" w:eastAsia="Times New Roman" w:hAnsi="Frutiger LT Std 45 Light" w:cs="Times New Roman"/>
      <w:b/>
      <w:bCs/>
      <w:lang w:val="id-ID" w:eastAsia="id-ID"/>
    </w:rPr>
  </w:style>
  <w:style w:type="paragraph" w:customStyle="1" w:styleId="xl81">
    <w:name w:val="xl81"/>
    <w:basedOn w:val="Normal"/>
    <w:rsid w:val="00306F9D"/>
    <w:pPr>
      <w:pBdr>
        <w:top w:val="single" w:sz="4" w:space="0" w:color="auto"/>
        <w:left w:val="single" w:sz="4" w:space="0" w:color="auto"/>
        <w:bottom w:val="single" w:sz="4" w:space="0" w:color="auto"/>
        <w:right w:val="single" w:sz="4" w:space="0" w:color="auto"/>
      </w:pBdr>
      <w:spacing w:before="100" w:beforeAutospacing="1" w:after="100" w:afterAutospacing="1"/>
    </w:pPr>
    <w:rPr>
      <w:rFonts w:ascii="Frutiger LT Std 45 Light" w:eastAsia="Times New Roman" w:hAnsi="Frutiger LT Std 45 Light" w:cs="Times New Roman"/>
      <w:lang w:val="id-ID" w:eastAsia="id-ID"/>
    </w:rPr>
  </w:style>
  <w:style w:type="paragraph" w:customStyle="1" w:styleId="xl82">
    <w:name w:val="xl82"/>
    <w:basedOn w:val="Normal"/>
    <w:rsid w:val="00306F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Frutiger LT Std 45 Light" w:eastAsia="Times New Roman" w:hAnsi="Frutiger LT Std 45 Light" w:cs="Times New Roman"/>
      <w:lang w:val="id-ID" w:eastAsia="id-ID"/>
    </w:rPr>
  </w:style>
  <w:style w:type="paragraph" w:customStyle="1" w:styleId="xl83">
    <w:name w:val="xl83"/>
    <w:basedOn w:val="Normal"/>
    <w:rsid w:val="00306F9D"/>
    <w:pPr>
      <w:pBdr>
        <w:top w:val="single" w:sz="4" w:space="0" w:color="auto"/>
        <w:bottom w:val="single" w:sz="4" w:space="0" w:color="auto"/>
      </w:pBdr>
      <w:shd w:val="clear" w:color="auto" w:fill="FDE9D9"/>
      <w:spacing w:before="100" w:beforeAutospacing="1" w:after="100" w:afterAutospacing="1"/>
      <w:jc w:val="right"/>
    </w:pPr>
    <w:rPr>
      <w:rFonts w:ascii="Frutiger LT Std 45 Light" w:eastAsia="Times New Roman" w:hAnsi="Frutiger LT Std 45 Light" w:cs="Times New Roman"/>
      <w:b/>
      <w:bCs/>
      <w:lang w:val="id-ID" w:eastAsia="id-ID"/>
    </w:rPr>
  </w:style>
  <w:style w:type="paragraph" w:customStyle="1" w:styleId="xl84">
    <w:name w:val="xl84"/>
    <w:basedOn w:val="Normal"/>
    <w:rsid w:val="00306F9D"/>
    <w:pPr>
      <w:pBdr>
        <w:top w:val="single" w:sz="4" w:space="0" w:color="auto"/>
        <w:bottom w:val="single" w:sz="4" w:space="0" w:color="auto"/>
        <w:right w:val="single" w:sz="4" w:space="0" w:color="auto"/>
      </w:pBdr>
      <w:shd w:val="clear" w:color="auto" w:fill="FDE9D9"/>
      <w:spacing w:before="100" w:beforeAutospacing="1" w:after="100" w:afterAutospacing="1"/>
      <w:jc w:val="center"/>
    </w:pPr>
    <w:rPr>
      <w:rFonts w:ascii="Frutiger LT Std 45 Light" w:eastAsia="Times New Roman" w:hAnsi="Frutiger LT Std 45 Light" w:cs="Times New Roman"/>
      <w:b/>
      <w:bCs/>
      <w:lang w:val="id-ID" w:eastAsia="id-ID"/>
    </w:rPr>
  </w:style>
  <w:style w:type="paragraph" w:customStyle="1" w:styleId="xl85">
    <w:name w:val="xl85"/>
    <w:basedOn w:val="Normal"/>
    <w:rsid w:val="00306F9D"/>
    <w:pPr>
      <w:pBdr>
        <w:top w:val="single" w:sz="4" w:space="0" w:color="auto"/>
        <w:left w:val="single" w:sz="4" w:space="0" w:color="auto"/>
      </w:pBdr>
      <w:shd w:val="clear" w:color="auto" w:fill="FDE9D9"/>
      <w:spacing w:before="100" w:beforeAutospacing="1" w:after="100" w:afterAutospacing="1"/>
    </w:pPr>
    <w:rPr>
      <w:rFonts w:ascii="Frutiger LT Std 45 Light" w:eastAsia="Times New Roman" w:hAnsi="Frutiger LT Std 45 Light" w:cs="Times New Roman"/>
      <w:b/>
      <w:bCs/>
      <w:lang w:val="id-ID" w:eastAsia="id-ID"/>
    </w:rPr>
  </w:style>
  <w:style w:type="paragraph" w:customStyle="1" w:styleId="xl86">
    <w:name w:val="xl86"/>
    <w:basedOn w:val="Normal"/>
    <w:rsid w:val="00306F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Frutiger LT Std 45 Light" w:eastAsia="Times New Roman" w:hAnsi="Frutiger LT Std 45 Light" w:cs="Times New Roman"/>
      <w:lang w:val="id-ID" w:eastAsia="id-ID"/>
    </w:rPr>
  </w:style>
  <w:style w:type="paragraph" w:customStyle="1" w:styleId="xl87">
    <w:name w:val="xl87"/>
    <w:basedOn w:val="Normal"/>
    <w:rsid w:val="00306F9D"/>
    <w:pPr>
      <w:pBdr>
        <w:bottom w:val="single" w:sz="4" w:space="0" w:color="auto"/>
      </w:pBdr>
      <w:shd w:val="clear" w:color="auto" w:fill="FDE9D9"/>
      <w:spacing w:before="100" w:beforeAutospacing="1" w:after="100" w:afterAutospacing="1"/>
      <w:jc w:val="right"/>
    </w:pPr>
    <w:rPr>
      <w:rFonts w:ascii="Frutiger LT Std 45 Light" w:eastAsia="Times New Roman" w:hAnsi="Frutiger LT Std 45 Light" w:cs="Times New Roman"/>
      <w:b/>
      <w:bCs/>
      <w:lang w:val="id-ID" w:eastAsia="id-ID"/>
    </w:rPr>
  </w:style>
  <w:style w:type="paragraph" w:customStyle="1" w:styleId="xl88">
    <w:name w:val="xl88"/>
    <w:basedOn w:val="Normal"/>
    <w:rsid w:val="00306F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Frutiger LT Std 45 Light" w:eastAsia="Times New Roman" w:hAnsi="Frutiger LT Std 45 Light" w:cs="Times New Roman"/>
      <w:lang w:val="id-ID" w:eastAsia="id-ID"/>
    </w:rPr>
  </w:style>
  <w:style w:type="paragraph" w:customStyle="1" w:styleId="xl89">
    <w:name w:val="xl89"/>
    <w:basedOn w:val="Normal"/>
    <w:rsid w:val="00306F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Frutiger LT Std 45 Light" w:eastAsia="Times New Roman" w:hAnsi="Frutiger LT Std 45 Light" w:cs="Times New Roman"/>
      <w:lang w:val="id-ID" w:eastAsia="id-ID"/>
    </w:rPr>
  </w:style>
  <w:style w:type="paragraph" w:customStyle="1" w:styleId="xl90">
    <w:name w:val="xl90"/>
    <w:basedOn w:val="Normal"/>
    <w:rsid w:val="00306F9D"/>
    <w:pPr>
      <w:pBdr>
        <w:top w:val="single" w:sz="4" w:space="0" w:color="auto"/>
      </w:pBdr>
      <w:shd w:val="clear" w:color="auto" w:fill="FDE9D9"/>
      <w:spacing w:before="100" w:beforeAutospacing="1" w:after="100" w:afterAutospacing="1"/>
    </w:pPr>
    <w:rPr>
      <w:rFonts w:ascii="Frutiger LT Std 45 Light" w:eastAsia="Times New Roman" w:hAnsi="Frutiger LT Std 45 Light" w:cs="Times New Roman"/>
      <w:b/>
      <w:bCs/>
      <w:lang w:val="id-ID" w:eastAsia="id-ID"/>
    </w:rPr>
  </w:style>
  <w:style w:type="paragraph" w:customStyle="1" w:styleId="xl91">
    <w:name w:val="xl91"/>
    <w:basedOn w:val="Normal"/>
    <w:rsid w:val="00306F9D"/>
    <w:pPr>
      <w:pBdr>
        <w:top w:val="single" w:sz="4" w:space="0" w:color="auto"/>
        <w:right w:val="single" w:sz="4" w:space="0" w:color="auto"/>
      </w:pBdr>
      <w:shd w:val="clear" w:color="auto" w:fill="FDE9D9"/>
      <w:spacing w:before="100" w:beforeAutospacing="1" w:after="100" w:afterAutospacing="1"/>
    </w:pPr>
    <w:rPr>
      <w:rFonts w:ascii="Frutiger LT Std 45 Light" w:eastAsia="Times New Roman" w:hAnsi="Frutiger LT Std 45 Light" w:cs="Times New Roman"/>
      <w:b/>
      <w:bCs/>
      <w:lang w:val="id-ID" w:eastAsia="id-ID"/>
    </w:rPr>
  </w:style>
  <w:style w:type="paragraph" w:customStyle="1" w:styleId="xl92">
    <w:name w:val="xl92"/>
    <w:basedOn w:val="Normal"/>
    <w:rsid w:val="00306F9D"/>
    <w:pPr>
      <w:pBdr>
        <w:bottom w:val="single" w:sz="4" w:space="0" w:color="auto"/>
        <w:right w:val="single" w:sz="4" w:space="0" w:color="auto"/>
      </w:pBdr>
      <w:shd w:val="clear" w:color="auto" w:fill="FDE9D9"/>
      <w:spacing w:before="100" w:beforeAutospacing="1" w:after="100" w:afterAutospacing="1"/>
      <w:jc w:val="center"/>
    </w:pPr>
    <w:rPr>
      <w:rFonts w:ascii="Frutiger LT Std 45 Light" w:eastAsia="Times New Roman" w:hAnsi="Frutiger LT Std 45 Light" w:cs="Times New Roman"/>
      <w:b/>
      <w:bCs/>
      <w:lang w:val="id-ID" w:eastAsia="id-ID"/>
    </w:rPr>
  </w:style>
  <w:style w:type="paragraph" w:customStyle="1" w:styleId="xl93">
    <w:name w:val="xl93"/>
    <w:basedOn w:val="Normal"/>
    <w:rsid w:val="00306F9D"/>
    <w:pPr>
      <w:pBdr>
        <w:top w:val="single" w:sz="4" w:space="0" w:color="auto"/>
      </w:pBdr>
      <w:shd w:val="clear" w:color="auto" w:fill="FDE9D9"/>
      <w:spacing w:before="100" w:beforeAutospacing="1" w:after="100" w:afterAutospacing="1"/>
    </w:pPr>
    <w:rPr>
      <w:rFonts w:ascii="Frutiger LT Std 45 Light" w:eastAsia="Times New Roman" w:hAnsi="Frutiger LT Std 45 Light" w:cs="Times New Roman"/>
      <w:lang w:val="id-ID" w:eastAsia="id-ID"/>
    </w:rPr>
  </w:style>
  <w:style w:type="paragraph" w:customStyle="1" w:styleId="xl94">
    <w:name w:val="xl94"/>
    <w:basedOn w:val="Normal"/>
    <w:rsid w:val="00306F9D"/>
    <w:pPr>
      <w:pBdr>
        <w:top w:val="single" w:sz="4" w:space="0" w:color="auto"/>
        <w:right w:val="single" w:sz="4" w:space="0" w:color="auto"/>
      </w:pBdr>
      <w:shd w:val="clear" w:color="auto" w:fill="FDE9D9"/>
      <w:spacing w:before="100" w:beforeAutospacing="1" w:after="100" w:afterAutospacing="1"/>
    </w:pPr>
    <w:rPr>
      <w:rFonts w:ascii="Frutiger LT Std 45 Light" w:eastAsia="Times New Roman" w:hAnsi="Frutiger LT Std 45 Light" w:cs="Times New Roman"/>
      <w:lang w:val="id-ID" w:eastAsia="id-ID"/>
    </w:rPr>
  </w:style>
  <w:style w:type="paragraph" w:customStyle="1" w:styleId="xl95">
    <w:name w:val="xl95"/>
    <w:basedOn w:val="Normal"/>
    <w:rsid w:val="00306F9D"/>
    <w:pPr>
      <w:pBdr>
        <w:top w:val="single" w:sz="4" w:space="0" w:color="auto"/>
        <w:left w:val="single" w:sz="4" w:space="0" w:color="auto"/>
        <w:bottom w:val="single" w:sz="4" w:space="0" w:color="auto"/>
      </w:pBdr>
      <w:shd w:val="clear" w:color="auto" w:fill="DAEEF3"/>
      <w:spacing w:before="100" w:beforeAutospacing="1" w:after="100" w:afterAutospacing="1"/>
      <w:jc w:val="center"/>
    </w:pPr>
    <w:rPr>
      <w:rFonts w:ascii="Frutiger LT Std 45 Light" w:eastAsia="Times New Roman" w:hAnsi="Frutiger LT Std 45 Light" w:cs="Times New Roman"/>
      <w:b/>
      <w:bCs/>
      <w:lang w:val="id-ID" w:eastAsia="id-ID"/>
    </w:rPr>
  </w:style>
  <w:style w:type="paragraph" w:customStyle="1" w:styleId="xl96">
    <w:name w:val="xl96"/>
    <w:basedOn w:val="Normal"/>
    <w:rsid w:val="00306F9D"/>
    <w:pPr>
      <w:pBdr>
        <w:top w:val="single" w:sz="4" w:space="0" w:color="auto"/>
        <w:bottom w:val="single" w:sz="4" w:space="0" w:color="auto"/>
      </w:pBdr>
      <w:shd w:val="clear" w:color="auto" w:fill="DAEEF3"/>
      <w:spacing w:before="100" w:beforeAutospacing="1" w:after="100" w:afterAutospacing="1"/>
      <w:jc w:val="center"/>
    </w:pPr>
    <w:rPr>
      <w:rFonts w:ascii="Frutiger LT Std 45 Light" w:eastAsia="Times New Roman" w:hAnsi="Frutiger LT Std 45 Light" w:cs="Times New Roman"/>
      <w:b/>
      <w:bCs/>
      <w:lang w:val="id-ID" w:eastAsia="id-ID"/>
    </w:rPr>
  </w:style>
  <w:style w:type="paragraph" w:customStyle="1" w:styleId="xl97">
    <w:name w:val="xl97"/>
    <w:basedOn w:val="Normal"/>
    <w:rsid w:val="00306F9D"/>
    <w:pPr>
      <w:pBdr>
        <w:top w:val="single" w:sz="4" w:space="0" w:color="auto"/>
        <w:bottom w:val="single" w:sz="4" w:space="0" w:color="auto"/>
        <w:right w:val="single" w:sz="4" w:space="0" w:color="auto"/>
      </w:pBdr>
      <w:shd w:val="clear" w:color="auto" w:fill="DAEEF3"/>
      <w:spacing w:before="100" w:beforeAutospacing="1" w:after="100" w:afterAutospacing="1"/>
      <w:jc w:val="center"/>
    </w:pPr>
    <w:rPr>
      <w:rFonts w:ascii="Frutiger LT Std 45 Light" w:eastAsia="Times New Roman" w:hAnsi="Frutiger LT Std 45 Light" w:cs="Times New Roman"/>
      <w:b/>
      <w:bCs/>
      <w:lang w:val="id-ID" w:eastAsia="id-ID"/>
    </w:rPr>
  </w:style>
  <w:style w:type="paragraph" w:customStyle="1" w:styleId="xl98">
    <w:name w:val="xl98"/>
    <w:basedOn w:val="Normal"/>
    <w:rsid w:val="00306F9D"/>
    <w:pPr>
      <w:pBdr>
        <w:left w:val="single" w:sz="4" w:space="0" w:color="auto"/>
        <w:bottom w:val="single" w:sz="4" w:space="0" w:color="auto"/>
      </w:pBdr>
      <w:shd w:val="clear" w:color="auto" w:fill="FDE9D9"/>
      <w:spacing w:before="100" w:beforeAutospacing="1" w:after="100" w:afterAutospacing="1"/>
      <w:jc w:val="center"/>
    </w:pPr>
    <w:rPr>
      <w:rFonts w:ascii="Frutiger LT Std 45 Light" w:eastAsia="Times New Roman" w:hAnsi="Frutiger LT Std 45 Light" w:cs="Times New Roman"/>
      <w:b/>
      <w:bCs/>
      <w:lang w:val="id-ID" w:eastAsia="id-ID"/>
    </w:rPr>
  </w:style>
  <w:style w:type="paragraph" w:customStyle="1" w:styleId="xl99">
    <w:name w:val="xl99"/>
    <w:basedOn w:val="Normal"/>
    <w:rsid w:val="00306F9D"/>
    <w:pPr>
      <w:pBdr>
        <w:bottom w:val="single" w:sz="4" w:space="0" w:color="auto"/>
      </w:pBdr>
      <w:shd w:val="clear" w:color="auto" w:fill="FDE9D9"/>
      <w:spacing w:before="100" w:beforeAutospacing="1" w:after="100" w:afterAutospacing="1"/>
      <w:jc w:val="center"/>
    </w:pPr>
    <w:rPr>
      <w:rFonts w:ascii="Frutiger LT Std 45 Light" w:eastAsia="Times New Roman" w:hAnsi="Frutiger LT Std 45 Light" w:cs="Times New Roman"/>
      <w:b/>
      <w:bCs/>
      <w:lang w:val="id-ID" w:eastAsia="id-ID"/>
    </w:rPr>
  </w:style>
  <w:style w:type="paragraph" w:customStyle="1" w:styleId="xl100">
    <w:name w:val="xl100"/>
    <w:basedOn w:val="Normal"/>
    <w:rsid w:val="00306F9D"/>
    <w:pPr>
      <w:pBdr>
        <w:top w:val="single" w:sz="4" w:space="0" w:color="auto"/>
        <w:left w:val="single" w:sz="4" w:space="0" w:color="auto"/>
        <w:bottom w:val="single" w:sz="4" w:space="0" w:color="auto"/>
      </w:pBdr>
      <w:shd w:val="clear" w:color="auto" w:fill="FDE9D9"/>
      <w:spacing w:before="100" w:beforeAutospacing="1" w:after="100" w:afterAutospacing="1"/>
      <w:jc w:val="center"/>
    </w:pPr>
    <w:rPr>
      <w:rFonts w:ascii="Frutiger LT Std 45 Light" w:eastAsia="Times New Roman" w:hAnsi="Frutiger LT Std 45 Light" w:cs="Times New Roman"/>
      <w:b/>
      <w:bCs/>
      <w:lang w:val="id-ID" w:eastAsia="id-ID"/>
    </w:rPr>
  </w:style>
  <w:style w:type="paragraph" w:customStyle="1" w:styleId="xl101">
    <w:name w:val="xl101"/>
    <w:basedOn w:val="Normal"/>
    <w:rsid w:val="00306F9D"/>
    <w:pPr>
      <w:pBdr>
        <w:top w:val="single" w:sz="4" w:space="0" w:color="auto"/>
        <w:bottom w:val="single" w:sz="4" w:space="0" w:color="auto"/>
      </w:pBdr>
      <w:shd w:val="clear" w:color="auto" w:fill="FDE9D9"/>
      <w:spacing w:before="100" w:beforeAutospacing="1" w:after="100" w:afterAutospacing="1"/>
      <w:jc w:val="center"/>
    </w:pPr>
    <w:rPr>
      <w:rFonts w:ascii="Frutiger LT Std 45 Light" w:eastAsia="Times New Roman" w:hAnsi="Frutiger LT Std 45 Light" w:cs="Times New Roman"/>
      <w:b/>
      <w:bCs/>
      <w:lang w:val="id-ID" w:eastAsia="id-ID"/>
    </w:rPr>
  </w:style>
  <w:style w:type="paragraph" w:customStyle="1" w:styleId="xl102">
    <w:name w:val="xl102"/>
    <w:basedOn w:val="Normal"/>
    <w:rsid w:val="00306F9D"/>
    <w:pPr>
      <w:pBdr>
        <w:top w:val="single" w:sz="4" w:space="0" w:color="auto"/>
        <w:left w:val="single" w:sz="4" w:space="0" w:color="auto"/>
      </w:pBdr>
      <w:shd w:val="clear" w:color="auto" w:fill="DAEEF3"/>
      <w:spacing w:before="100" w:beforeAutospacing="1" w:after="100" w:afterAutospacing="1"/>
      <w:jc w:val="center"/>
    </w:pPr>
    <w:rPr>
      <w:rFonts w:ascii="Frutiger LT Std 45 Light" w:eastAsia="Times New Roman" w:hAnsi="Frutiger LT Std 45 Light" w:cs="Times New Roman"/>
      <w:b/>
      <w:bCs/>
      <w:lang w:val="id-ID" w:eastAsia="id-ID"/>
    </w:rPr>
  </w:style>
  <w:style w:type="paragraph" w:customStyle="1" w:styleId="xl103">
    <w:name w:val="xl103"/>
    <w:basedOn w:val="Normal"/>
    <w:rsid w:val="00306F9D"/>
    <w:pPr>
      <w:pBdr>
        <w:top w:val="single" w:sz="4" w:space="0" w:color="auto"/>
      </w:pBdr>
      <w:shd w:val="clear" w:color="auto" w:fill="DAEEF3"/>
      <w:spacing w:before="100" w:beforeAutospacing="1" w:after="100" w:afterAutospacing="1"/>
    </w:pPr>
    <w:rPr>
      <w:rFonts w:ascii="Frutiger LT Std 45 Light" w:eastAsia="Times New Roman" w:hAnsi="Frutiger LT Std 45 Light" w:cs="Times New Roman"/>
      <w:lang w:val="id-ID" w:eastAsia="id-ID"/>
    </w:rPr>
  </w:style>
  <w:style w:type="paragraph" w:customStyle="1" w:styleId="xl104">
    <w:name w:val="xl104"/>
    <w:basedOn w:val="Normal"/>
    <w:rsid w:val="00306F9D"/>
    <w:pPr>
      <w:pBdr>
        <w:top w:val="single" w:sz="4" w:space="0" w:color="auto"/>
        <w:right w:val="single" w:sz="4" w:space="0" w:color="auto"/>
      </w:pBdr>
      <w:shd w:val="clear" w:color="auto" w:fill="DAEEF3"/>
      <w:spacing w:before="100" w:beforeAutospacing="1" w:after="100" w:afterAutospacing="1"/>
    </w:pPr>
    <w:rPr>
      <w:rFonts w:ascii="Frutiger LT Std 45 Light" w:eastAsia="Times New Roman" w:hAnsi="Frutiger LT Std 45 Light" w:cs="Times New Roman"/>
      <w:lang w:val="id-ID" w:eastAsia="id-ID"/>
    </w:rPr>
  </w:style>
  <w:style w:type="paragraph" w:customStyle="1" w:styleId="xl105">
    <w:name w:val="xl105"/>
    <w:basedOn w:val="Normal"/>
    <w:rsid w:val="00306F9D"/>
    <w:pPr>
      <w:pBdr>
        <w:left w:val="single" w:sz="4" w:space="0" w:color="auto"/>
        <w:bottom w:val="single" w:sz="4" w:space="0" w:color="auto"/>
      </w:pBdr>
      <w:shd w:val="clear" w:color="auto" w:fill="DAEEF3"/>
      <w:spacing w:before="100" w:beforeAutospacing="1" w:after="100" w:afterAutospacing="1"/>
    </w:pPr>
    <w:rPr>
      <w:rFonts w:ascii="Frutiger LT Std 45 Light" w:eastAsia="Times New Roman" w:hAnsi="Frutiger LT Std 45 Light" w:cs="Times New Roman"/>
      <w:lang w:val="id-ID" w:eastAsia="id-ID"/>
    </w:rPr>
  </w:style>
  <w:style w:type="paragraph" w:customStyle="1" w:styleId="xl106">
    <w:name w:val="xl106"/>
    <w:basedOn w:val="Normal"/>
    <w:rsid w:val="00306F9D"/>
    <w:pPr>
      <w:pBdr>
        <w:bottom w:val="single" w:sz="4" w:space="0" w:color="auto"/>
      </w:pBdr>
      <w:shd w:val="clear" w:color="auto" w:fill="DAEEF3"/>
      <w:spacing w:before="100" w:beforeAutospacing="1" w:after="100" w:afterAutospacing="1"/>
    </w:pPr>
    <w:rPr>
      <w:rFonts w:ascii="Frutiger LT Std 45 Light" w:eastAsia="Times New Roman" w:hAnsi="Frutiger LT Std 45 Light" w:cs="Times New Roman"/>
      <w:lang w:val="id-ID" w:eastAsia="id-ID"/>
    </w:rPr>
  </w:style>
  <w:style w:type="paragraph" w:customStyle="1" w:styleId="xl107">
    <w:name w:val="xl107"/>
    <w:basedOn w:val="Normal"/>
    <w:rsid w:val="00306F9D"/>
    <w:pPr>
      <w:pBdr>
        <w:bottom w:val="single" w:sz="4" w:space="0" w:color="auto"/>
        <w:right w:val="single" w:sz="4" w:space="0" w:color="auto"/>
      </w:pBdr>
      <w:shd w:val="clear" w:color="auto" w:fill="DAEEF3"/>
      <w:spacing w:before="100" w:beforeAutospacing="1" w:after="100" w:afterAutospacing="1"/>
    </w:pPr>
    <w:rPr>
      <w:rFonts w:ascii="Frutiger LT Std 45 Light" w:eastAsia="Times New Roman" w:hAnsi="Frutiger LT Std 45 Light" w:cs="Times New Roman"/>
      <w:lang w:val="id-ID" w:eastAsia="id-ID"/>
    </w:rPr>
  </w:style>
  <w:style w:type="paragraph" w:customStyle="1" w:styleId="xl108">
    <w:name w:val="xl108"/>
    <w:basedOn w:val="Normal"/>
    <w:rsid w:val="00306F9D"/>
    <w:pPr>
      <w:pBdr>
        <w:top w:val="single" w:sz="4" w:space="0" w:color="auto"/>
        <w:bottom w:val="single" w:sz="4" w:space="0" w:color="auto"/>
      </w:pBdr>
      <w:shd w:val="clear" w:color="auto" w:fill="DAEEF3"/>
      <w:spacing w:before="100" w:beforeAutospacing="1" w:after="100" w:afterAutospacing="1"/>
    </w:pPr>
    <w:rPr>
      <w:rFonts w:ascii="Frutiger LT Std 45 Light" w:eastAsia="Times New Roman" w:hAnsi="Frutiger LT Std 45 Light" w:cs="Times New Roman"/>
      <w:lang w:val="id-ID" w:eastAsia="id-ID"/>
    </w:rPr>
  </w:style>
  <w:style w:type="paragraph" w:customStyle="1" w:styleId="xl109">
    <w:name w:val="xl109"/>
    <w:basedOn w:val="Normal"/>
    <w:rsid w:val="00306F9D"/>
    <w:pPr>
      <w:pBdr>
        <w:top w:val="single" w:sz="4" w:space="0" w:color="auto"/>
        <w:bottom w:val="single" w:sz="4" w:space="0" w:color="auto"/>
        <w:right w:val="single" w:sz="4" w:space="0" w:color="auto"/>
      </w:pBdr>
      <w:shd w:val="clear" w:color="auto" w:fill="DAEEF3"/>
      <w:spacing w:before="100" w:beforeAutospacing="1" w:after="100" w:afterAutospacing="1"/>
    </w:pPr>
    <w:rPr>
      <w:rFonts w:ascii="Frutiger LT Std 45 Light" w:eastAsia="Times New Roman" w:hAnsi="Frutiger LT Std 45 Light" w:cs="Times New Roman"/>
      <w:lang w:val="id-ID" w:eastAsia="id-ID"/>
    </w:rPr>
  </w:style>
  <w:style w:type="paragraph" w:customStyle="1" w:styleId="xl110">
    <w:name w:val="xl110"/>
    <w:basedOn w:val="Normal"/>
    <w:rsid w:val="00306F9D"/>
    <w:pPr>
      <w:pBdr>
        <w:bottom w:val="single" w:sz="4" w:space="0" w:color="auto"/>
      </w:pBdr>
      <w:shd w:val="clear" w:color="auto" w:fill="FDE9D9"/>
      <w:spacing w:before="100" w:beforeAutospacing="1" w:after="100" w:afterAutospacing="1"/>
      <w:jc w:val="center"/>
    </w:pPr>
    <w:rPr>
      <w:rFonts w:ascii="Frutiger LT Std 45 Light" w:eastAsia="Times New Roman" w:hAnsi="Frutiger LT Std 45 Light" w:cs="Times New Roman"/>
      <w:lang w:val="id-ID" w:eastAsia="id-ID"/>
    </w:rPr>
  </w:style>
  <w:style w:type="paragraph" w:customStyle="1" w:styleId="xl111">
    <w:name w:val="xl111"/>
    <w:basedOn w:val="Normal"/>
    <w:rsid w:val="00306F9D"/>
    <w:pPr>
      <w:pBdr>
        <w:top w:val="single" w:sz="4" w:space="0" w:color="auto"/>
      </w:pBdr>
      <w:shd w:val="clear" w:color="auto" w:fill="FDE9D9"/>
      <w:spacing w:before="100" w:beforeAutospacing="1" w:after="100" w:afterAutospacing="1"/>
      <w:jc w:val="right"/>
    </w:pPr>
    <w:rPr>
      <w:rFonts w:ascii="Frutiger LT Std 45 Light" w:eastAsia="Times New Roman" w:hAnsi="Frutiger LT Std 45 Light" w:cs="Times New Roman"/>
      <w:b/>
      <w:bCs/>
      <w:lang w:val="id-ID" w:eastAsia="id-ID"/>
    </w:rPr>
  </w:style>
  <w:style w:type="paragraph" w:customStyle="1" w:styleId="xl112">
    <w:name w:val="xl112"/>
    <w:basedOn w:val="Normal"/>
    <w:rsid w:val="00306F9D"/>
    <w:pPr>
      <w:pBdr>
        <w:top w:val="single" w:sz="4" w:space="0" w:color="auto"/>
        <w:right w:val="single" w:sz="4" w:space="0" w:color="auto"/>
      </w:pBdr>
      <w:shd w:val="clear" w:color="auto" w:fill="FDE9D9"/>
      <w:spacing w:before="100" w:beforeAutospacing="1" w:after="100" w:afterAutospacing="1"/>
      <w:jc w:val="center"/>
    </w:pPr>
    <w:rPr>
      <w:rFonts w:ascii="Frutiger LT Std 45 Light" w:eastAsia="Times New Roman" w:hAnsi="Frutiger LT Std 45 Light" w:cs="Times New Roman"/>
      <w:b/>
      <w:bCs/>
      <w:lang w:val="id-ID" w:eastAsia="id-ID"/>
    </w:rPr>
  </w:style>
  <w:style w:type="paragraph" w:customStyle="1" w:styleId="xl113">
    <w:name w:val="xl113"/>
    <w:basedOn w:val="Normal"/>
    <w:rsid w:val="00306F9D"/>
    <w:pPr>
      <w:pBdr>
        <w:top w:val="single" w:sz="4" w:space="0" w:color="auto"/>
        <w:left w:val="single" w:sz="4" w:space="0" w:color="auto"/>
      </w:pBdr>
      <w:shd w:val="clear" w:color="auto" w:fill="FDE9D9"/>
      <w:spacing w:before="100" w:beforeAutospacing="1" w:after="100" w:afterAutospacing="1"/>
      <w:jc w:val="center"/>
    </w:pPr>
    <w:rPr>
      <w:rFonts w:ascii="Frutiger LT Std 45 Light" w:eastAsia="Times New Roman" w:hAnsi="Frutiger LT Std 45 Light" w:cs="Times New Roman"/>
      <w:b/>
      <w:bCs/>
      <w:lang w:val="id-ID" w:eastAsia="id-ID"/>
    </w:rPr>
  </w:style>
  <w:style w:type="paragraph" w:customStyle="1" w:styleId="xl114">
    <w:name w:val="xl114"/>
    <w:basedOn w:val="Normal"/>
    <w:rsid w:val="00306F9D"/>
    <w:pPr>
      <w:pBdr>
        <w:top w:val="single" w:sz="4" w:space="0" w:color="auto"/>
      </w:pBdr>
      <w:shd w:val="clear" w:color="auto" w:fill="FDE9D9"/>
      <w:spacing w:before="100" w:beforeAutospacing="1" w:after="100" w:afterAutospacing="1"/>
      <w:jc w:val="center"/>
    </w:pPr>
    <w:rPr>
      <w:rFonts w:ascii="Frutiger LT Std 45 Light" w:eastAsia="Times New Roman" w:hAnsi="Frutiger LT Std 45 Light" w:cs="Times New Roman"/>
      <w:b/>
      <w:bCs/>
      <w:lang w:val="id-ID" w:eastAsia="id-ID"/>
    </w:rPr>
  </w:style>
  <w:style w:type="paragraph" w:styleId="Title">
    <w:name w:val="Title"/>
    <w:basedOn w:val="Normal"/>
    <w:next w:val="Normal"/>
    <w:link w:val="TitleChar"/>
    <w:uiPriority w:val="10"/>
    <w:qFormat/>
    <w:rsid w:val="00306F9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06F9D"/>
    <w:rPr>
      <w:rFonts w:asciiTheme="majorHAnsi" w:eastAsiaTheme="majorEastAsia" w:hAnsiTheme="majorHAnsi" w:cstheme="majorBidi"/>
      <w:color w:val="17365D" w:themeColor="text2" w:themeShade="BF"/>
      <w:spacing w:val="5"/>
      <w:kern w:val="28"/>
      <w:sz w:val="52"/>
      <w:szCs w:val="52"/>
      <w:lang w:val="en-GB"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before="60" w:after="120" w:line="264" w:lineRule="auto"/>
        <w:jc w:val="both"/>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toc 1" w:uiPriority="39"/>
    <w:lsdException w:name="toc 2" w:uiPriority="39"/>
    <w:lsdException w:name="toc 3" w:uiPriority="39"/>
    <w:lsdException w:name="toc 4" w:uiPriority="39"/>
    <w:lsdException w:name="footnote text" w:uiPriority="99"/>
    <w:lsdException w:name="annotation text" w:uiPriority="99"/>
    <w:lsdException w:name="footer" w:uiPriority="99"/>
    <w:lsdException w:name="caption" w:qFormat="1"/>
    <w:lsdException w:name="table of figures" w:qFormat="1"/>
    <w:lsdException w:name="footnote reference" w:uiPriority="99"/>
    <w:lsdException w:name="annotation reference" w:uiPriority="99"/>
    <w:lsdException w:name="page number" w:uiPriority="99"/>
    <w:lsdException w:name="List Bullet" w:uiPriority="99"/>
    <w:lsdException w:name="List Number" w:uiPriority="99"/>
    <w:lsdException w:name="List Bullet 2" w:uiPriority="99"/>
    <w:lsdException w:name="List Bullet 3" w:uiPriority="99"/>
    <w:lsdException w:name="List Number 2" w:uiPriority="99"/>
    <w:lsdException w:name="List Number 3" w:uiPriority="99"/>
    <w:lsdException w:name="Title" w:uiPriority="10" w:qFormat="1"/>
    <w:lsdException w:name="Default Paragraph Font" w:uiPriority="1"/>
    <w:lsdException w:name="Hyperlink" w:uiPriority="99"/>
    <w:lsdException w:name="FollowedHyperlink" w:uiPriority="99"/>
    <w:lsdException w:name="Strong" w:uiPriority="22" w:qFormat="1"/>
    <w:lsdException w:name="Emphasis" w:uiPriority="20" w:qFormat="1"/>
    <w:lsdException w:name="HTML Preformatted" w:uiPriority="99"/>
    <w:lsdException w:name="annotation subject" w:uiPriority="99"/>
    <w:lsdException w:name="No List" w:uiPriority="99"/>
    <w:lsdException w:name="Balloon Text" w:uiPriority="99"/>
    <w:lsdException w:name="Table Grid" w:uiPriority="59"/>
    <w:lsdException w:name="List Paragraph" w:uiPriority="34" w:qFormat="1"/>
    <w:lsdException w:name="Quote" w:uiPriority="29" w:qFormat="1"/>
    <w:lsdException w:name="TOC Heading" w:uiPriority="39" w:qFormat="1"/>
  </w:latentStyles>
  <w:style w:type="paragraph" w:default="1" w:styleId="Normal">
    <w:name w:val="Normal"/>
    <w:qFormat/>
    <w:rsid w:val="00825AD6"/>
    <w:pPr>
      <w:spacing w:before="0" w:after="240" w:line="276" w:lineRule="auto"/>
    </w:pPr>
    <w:rPr>
      <w:rFonts w:ascii="Arial" w:eastAsia="Calibri" w:hAnsi="Arial" w:cs="Times"/>
      <w:lang w:val="en-GB" w:eastAsia="en-AU"/>
    </w:rPr>
  </w:style>
  <w:style w:type="paragraph" w:styleId="Heading1">
    <w:name w:val="heading 1"/>
    <w:basedOn w:val="Normal"/>
    <w:next w:val="Normal"/>
    <w:link w:val="Heading1Char"/>
    <w:qFormat/>
    <w:rsid w:val="00825AD6"/>
    <w:pPr>
      <w:keepNext/>
      <w:keepLines/>
      <w:numPr>
        <w:numId w:val="4"/>
      </w:numPr>
      <w:tabs>
        <w:tab w:val="left" w:pos="709"/>
      </w:tabs>
      <w:spacing w:before="240"/>
      <w:ind w:left="680" w:hanging="680"/>
      <w:jc w:val="left"/>
      <w:outlineLvl w:val="0"/>
    </w:pPr>
    <w:rPr>
      <w:rFonts w:ascii="Times New Roman" w:eastAsia="Times New Roman" w:hAnsi="Times New Roman" w:cs="Times New Roman"/>
      <w:b/>
      <w:bCs/>
      <w:caps/>
      <w:color w:val="000000"/>
      <w:spacing w:val="30"/>
      <w:sz w:val="40"/>
      <w:szCs w:val="36"/>
      <w:lang w:val="en-AU"/>
    </w:rPr>
  </w:style>
  <w:style w:type="paragraph" w:styleId="Heading2">
    <w:name w:val="heading 2"/>
    <w:basedOn w:val="Normal"/>
    <w:next w:val="Normal"/>
    <w:link w:val="Heading2Char"/>
    <w:qFormat/>
    <w:rsid w:val="00825AD6"/>
    <w:pPr>
      <w:keepNext/>
      <w:keepLines/>
      <w:tabs>
        <w:tab w:val="left" w:pos="1960"/>
      </w:tabs>
      <w:spacing w:before="240"/>
      <w:jc w:val="left"/>
      <w:outlineLvl w:val="1"/>
    </w:pPr>
    <w:rPr>
      <w:rFonts w:ascii="Arial Black" w:eastAsia="Times New Roman" w:hAnsi="Arial Black" w:cs="Times New Roman"/>
      <w:bCs/>
      <w:spacing w:val="20"/>
      <w:sz w:val="36"/>
      <w:szCs w:val="32"/>
      <w:lang w:val="en-AU"/>
    </w:rPr>
  </w:style>
  <w:style w:type="paragraph" w:styleId="Heading3">
    <w:name w:val="heading 3"/>
    <w:basedOn w:val="Normal"/>
    <w:next w:val="Normal"/>
    <w:link w:val="Heading3Char"/>
    <w:qFormat/>
    <w:rsid w:val="00825AD6"/>
    <w:pPr>
      <w:keepNext/>
      <w:tabs>
        <w:tab w:val="left" w:pos="1960"/>
      </w:tabs>
      <w:spacing w:after="120" w:line="312" w:lineRule="auto"/>
      <w:jc w:val="left"/>
      <w:outlineLvl w:val="2"/>
    </w:pPr>
    <w:rPr>
      <w:rFonts w:ascii="Times New Roman" w:eastAsia="Times New Roman" w:hAnsi="Times New Roman" w:cs="Times New Roman"/>
      <w:b/>
      <w:bCs/>
      <w:i/>
      <w:iCs/>
      <w:spacing w:val="10"/>
      <w:sz w:val="28"/>
      <w:szCs w:val="28"/>
      <w:lang w:val="en-AU" w:eastAsia="en-US"/>
    </w:rPr>
  </w:style>
  <w:style w:type="paragraph" w:styleId="Heading4">
    <w:name w:val="heading 4"/>
    <w:basedOn w:val="Normal"/>
    <w:next w:val="Normal"/>
    <w:link w:val="Heading4Char"/>
    <w:autoRedefine/>
    <w:qFormat/>
    <w:rsid w:val="005E262B"/>
    <w:pPr>
      <w:keepNext/>
      <w:keepLines/>
      <w:spacing w:line="240" w:lineRule="auto"/>
      <w:outlineLvl w:val="3"/>
    </w:pPr>
    <w:rPr>
      <w:rFonts w:eastAsiaTheme="minorHAnsi" w:cstheme="minorBidi"/>
      <w:bCs/>
      <w:iCs/>
      <w:sz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5AD6"/>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EB4373"/>
    <w:rPr>
      <w:rFonts w:ascii="Tahoma" w:hAnsi="Tahoma" w:cs="Tahoma"/>
      <w:sz w:val="16"/>
      <w:szCs w:val="16"/>
    </w:rPr>
  </w:style>
  <w:style w:type="character" w:customStyle="1" w:styleId="BalloonTextChar">
    <w:name w:val="Balloon Text Char"/>
    <w:basedOn w:val="DefaultParagraphFont"/>
    <w:link w:val="BalloonText"/>
    <w:uiPriority w:val="99"/>
    <w:semiHidden/>
    <w:rsid w:val="00825AD6"/>
    <w:rPr>
      <w:rFonts w:ascii="Tahoma" w:eastAsia="Calibri" w:hAnsi="Tahoma" w:cs="Tahoma"/>
      <w:sz w:val="16"/>
      <w:szCs w:val="16"/>
      <w:lang w:val="en-GB" w:eastAsia="en-AU"/>
    </w:rPr>
  </w:style>
  <w:style w:type="character" w:customStyle="1" w:styleId="BalloonTextChar9">
    <w:name w:val="Balloon Text Char9"/>
    <w:basedOn w:val="DefaultParagraphFont"/>
    <w:uiPriority w:val="99"/>
    <w:semiHidden/>
    <w:rsid w:val="008A72A6"/>
    <w:rPr>
      <w:rFonts w:ascii="Lucida Grande" w:hAnsi="Lucida Grande"/>
      <w:sz w:val="18"/>
      <w:szCs w:val="18"/>
    </w:rPr>
  </w:style>
  <w:style w:type="character" w:customStyle="1" w:styleId="BalloonTextChar8">
    <w:name w:val="Balloon Text Char8"/>
    <w:basedOn w:val="DefaultParagraphFont"/>
    <w:uiPriority w:val="99"/>
    <w:semiHidden/>
    <w:rsid w:val="008A72A6"/>
    <w:rPr>
      <w:rFonts w:ascii="Lucida Grande" w:hAnsi="Lucida Grande"/>
      <w:sz w:val="18"/>
      <w:szCs w:val="18"/>
    </w:rPr>
  </w:style>
  <w:style w:type="character" w:customStyle="1" w:styleId="BalloonTextChar7">
    <w:name w:val="Balloon Text Char7"/>
    <w:basedOn w:val="DefaultParagraphFont"/>
    <w:uiPriority w:val="99"/>
    <w:semiHidden/>
    <w:rsid w:val="008A72A6"/>
    <w:rPr>
      <w:rFonts w:ascii="Lucida Grande" w:hAnsi="Lucida Grande"/>
      <w:sz w:val="18"/>
      <w:szCs w:val="18"/>
    </w:rPr>
  </w:style>
  <w:style w:type="character" w:customStyle="1" w:styleId="BalloonTextChar6">
    <w:name w:val="Balloon Text Char6"/>
    <w:basedOn w:val="DefaultParagraphFont"/>
    <w:uiPriority w:val="99"/>
    <w:semiHidden/>
    <w:rsid w:val="00695C18"/>
    <w:rPr>
      <w:rFonts w:ascii="Lucida Grande" w:hAnsi="Lucida Grande"/>
      <w:sz w:val="18"/>
      <w:szCs w:val="18"/>
    </w:rPr>
  </w:style>
  <w:style w:type="character" w:customStyle="1" w:styleId="BalloonTextChar5">
    <w:name w:val="Balloon Text Char5"/>
    <w:basedOn w:val="DefaultParagraphFont"/>
    <w:uiPriority w:val="99"/>
    <w:semiHidden/>
    <w:rsid w:val="005424BC"/>
    <w:rPr>
      <w:rFonts w:ascii="Lucida Grande" w:hAnsi="Lucida Grande"/>
      <w:sz w:val="18"/>
      <w:szCs w:val="18"/>
    </w:rPr>
  </w:style>
  <w:style w:type="character" w:customStyle="1" w:styleId="BalloonTextChar4">
    <w:name w:val="Balloon Text Char4"/>
    <w:basedOn w:val="DefaultParagraphFont"/>
    <w:uiPriority w:val="99"/>
    <w:semiHidden/>
    <w:rsid w:val="005424BC"/>
    <w:rPr>
      <w:rFonts w:ascii="Lucida Grande" w:hAnsi="Lucida Grande"/>
      <w:sz w:val="18"/>
      <w:szCs w:val="18"/>
    </w:rPr>
  </w:style>
  <w:style w:type="character" w:customStyle="1" w:styleId="BalloonTextChar3">
    <w:name w:val="Balloon Text Char3"/>
    <w:basedOn w:val="DefaultParagraphFont"/>
    <w:uiPriority w:val="99"/>
    <w:semiHidden/>
    <w:rsid w:val="008F20AA"/>
    <w:rPr>
      <w:rFonts w:ascii="Lucida Grande" w:hAnsi="Lucida Grande"/>
      <w:sz w:val="18"/>
      <w:szCs w:val="18"/>
    </w:rPr>
  </w:style>
  <w:style w:type="character" w:customStyle="1" w:styleId="BalloonTextChar2">
    <w:name w:val="Balloon Text Char2"/>
    <w:basedOn w:val="DefaultParagraphFont"/>
    <w:uiPriority w:val="99"/>
    <w:semiHidden/>
    <w:rsid w:val="008F20AA"/>
    <w:rPr>
      <w:rFonts w:ascii="Lucida Grande" w:hAnsi="Lucida Grande"/>
      <w:sz w:val="18"/>
      <w:szCs w:val="18"/>
    </w:rPr>
  </w:style>
  <w:style w:type="paragraph" w:styleId="ListParagraph">
    <w:name w:val="List Paragraph"/>
    <w:basedOn w:val="Normal"/>
    <w:uiPriority w:val="34"/>
    <w:rsid w:val="00825AD6"/>
    <w:pPr>
      <w:ind w:left="720"/>
      <w:contextualSpacing/>
    </w:pPr>
  </w:style>
  <w:style w:type="paragraph" w:styleId="Header">
    <w:name w:val="header"/>
    <w:basedOn w:val="Normal"/>
    <w:link w:val="HeaderChar"/>
    <w:unhideWhenUsed/>
    <w:rsid w:val="00825AD6"/>
    <w:pPr>
      <w:tabs>
        <w:tab w:val="center" w:pos="4513"/>
        <w:tab w:val="right" w:pos="9026"/>
      </w:tabs>
      <w:spacing w:after="0" w:line="240" w:lineRule="auto"/>
    </w:pPr>
  </w:style>
  <w:style w:type="character" w:customStyle="1" w:styleId="HeaderChar">
    <w:name w:val="Header Char"/>
    <w:basedOn w:val="DefaultParagraphFont"/>
    <w:link w:val="Header"/>
    <w:rsid w:val="00825AD6"/>
    <w:rPr>
      <w:rFonts w:ascii="Arial" w:eastAsia="Calibri" w:hAnsi="Arial" w:cs="Times"/>
      <w:lang w:val="en-GB" w:eastAsia="en-AU"/>
    </w:rPr>
  </w:style>
  <w:style w:type="character" w:styleId="PageNumber">
    <w:name w:val="page number"/>
    <w:basedOn w:val="DefaultParagraphFont"/>
    <w:uiPriority w:val="99"/>
    <w:semiHidden/>
    <w:unhideWhenUsed/>
    <w:rsid w:val="00121C68"/>
  </w:style>
  <w:style w:type="table" w:styleId="TableGrid">
    <w:name w:val="Table Grid"/>
    <w:basedOn w:val="TableNormal"/>
    <w:uiPriority w:val="59"/>
    <w:rsid w:val="00F97DB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noteText">
    <w:name w:val="footnote text"/>
    <w:basedOn w:val="Normal"/>
    <w:link w:val="FootnoteTextChar"/>
    <w:uiPriority w:val="99"/>
    <w:rsid w:val="00825AD6"/>
    <w:pPr>
      <w:spacing w:after="40" w:line="264" w:lineRule="auto"/>
      <w:jc w:val="left"/>
    </w:pPr>
    <w:rPr>
      <w:sz w:val="20"/>
      <w:szCs w:val="20"/>
    </w:rPr>
  </w:style>
  <w:style w:type="character" w:customStyle="1" w:styleId="FootnoteTextChar">
    <w:name w:val="Footnote Text Char"/>
    <w:basedOn w:val="DefaultParagraphFont"/>
    <w:link w:val="FootnoteText"/>
    <w:uiPriority w:val="99"/>
    <w:rsid w:val="00825AD6"/>
    <w:rPr>
      <w:rFonts w:ascii="Arial" w:eastAsia="Calibri" w:hAnsi="Arial" w:cs="Times"/>
      <w:sz w:val="20"/>
      <w:szCs w:val="20"/>
      <w:lang w:val="en-GB" w:eastAsia="en-AU"/>
    </w:rPr>
  </w:style>
  <w:style w:type="character" w:styleId="FootnoteReference">
    <w:name w:val="footnote reference"/>
    <w:basedOn w:val="DefaultParagraphFont"/>
    <w:uiPriority w:val="99"/>
    <w:unhideWhenUsed/>
    <w:rsid w:val="00825AD6"/>
    <w:rPr>
      <w:vertAlign w:val="superscript"/>
    </w:rPr>
  </w:style>
  <w:style w:type="paragraph" w:styleId="Footer">
    <w:name w:val="footer"/>
    <w:basedOn w:val="Normal"/>
    <w:link w:val="FooterChar"/>
    <w:uiPriority w:val="99"/>
    <w:unhideWhenUsed/>
    <w:rsid w:val="00825A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5AD6"/>
    <w:rPr>
      <w:rFonts w:ascii="Arial" w:eastAsia="Calibri" w:hAnsi="Arial" w:cs="Times"/>
      <w:lang w:val="en-GB" w:eastAsia="en-AU"/>
    </w:rPr>
  </w:style>
  <w:style w:type="paragraph" w:styleId="ListBullet">
    <w:name w:val="List Bullet"/>
    <w:basedOn w:val="Normal"/>
    <w:uiPriority w:val="99"/>
    <w:rsid w:val="00825AD6"/>
    <w:pPr>
      <w:numPr>
        <w:numId w:val="2"/>
      </w:numPr>
      <w:spacing w:after="200"/>
    </w:pPr>
  </w:style>
  <w:style w:type="character" w:customStyle="1" w:styleId="il">
    <w:name w:val="il"/>
    <w:basedOn w:val="DefaultParagraphFont"/>
    <w:rsid w:val="00E6619A"/>
  </w:style>
  <w:style w:type="paragraph" w:customStyle="1" w:styleId="CONLevel1">
    <w:name w:val=".CON  Level   1."/>
    <w:basedOn w:val="Normal"/>
    <w:next w:val="Normal"/>
    <w:link w:val="CONLevel1Char"/>
    <w:rsid w:val="00C849C8"/>
    <w:pPr>
      <w:keepNext/>
      <w:numPr>
        <w:numId w:val="1"/>
      </w:numPr>
      <w:spacing w:before="240"/>
      <w:outlineLvl w:val="1"/>
    </w:pPr>
    <w:rPr>
      <w:rFonts w:ascii="Times New Roman" w:eastAsia="Times New Roman" w:hAnsi="Times New Roman" w:cs="Times New Roman"/>
      <w:b/>
      <w:szCs w:val="22"/>
    </w:rPr>
  </w:style>
  <w:style w:type="character" w:customStyle="1" w:styleId="CONLevel1Char">
    <w:name w:val=".CON  Level   1. Char"/>
    <w:link w:val="CONLevel1"/>
    <w:locked/>
    <w:rsid w:val="00C849C8"/>
    <w:rPr>
      <w:rFonts w:ascii="Times New Roman" w:eastAsia="Times New Roman" w:hAnsi="Times New Roman" w:cs="Times New Roman"/>
      <w:b/>
      <w:szCs w:val="22"/>
      <w:lang w:val="en-GB" w:eastAsia="en-AU"/>
    </w:rPr>
  </w:style>
  <w:style w:type="paragraph" w:customStyle="1" w:styleId="CONLevel11">
    <w:name w:val=".CON  Level   1.1"/>
    <w:basedOn w:val="Normal"/>
    <w:next w:val="Normal"/>
    <w:rsid w:val="00C849C8"/>
    <w:pPr>
      <w:numPr>
        <w:ilvl w:val="1"/>
        <w:numId w:val="1"/>
      </w:numPr>
      <w:spacing w:before="240"/>
      <w:outlineLvl w:val="2"/>
    </w:pPr>
    <w:rPr>
      <w:rFonts w:ascii="Times New Roman" w:eastAsia="Times New Roman" w:hAnsi="Times New Roman" w:cs="Times New Roman"/>
      <w:szCs w:val="22"/>
    </w:rPr>
  </w:style>
  <w:style w:type="paragraph" w:customStyle="1" w:styleId="CONLevela">
    <w:name w:val=".CON  Level  (a)"/>
    <w:basedOn w:val="Normal"/>
    <w:next w:val="Normal"/>
    <w:rsid w:val="00C849C8"/>
    <w:pPr>
      <w:tabs>
        <w:tab w:val="num" w:pos="1440"/>
      </w:tabs>
      <w:spacing w:before="240"/>
      <w:ind w:left="1440" w:hanging="720"/>
      <w:outlineLvl w:val="3"/>
    </w:pPr>
    <w:rPr>
      <w:rFonts w:ascii="Times New Roman" w:eastAsia="Times New Roman" w:hAnsi="Times New Roman" w:cs="Times New Roman"/>
      <w:szCs w:val="22"/>
    </w:rPr>
  </w:style>
  <w:style w:type="paragraph" w:customStyle="1" w:styleId="CONLeveli">
    <w:name w:val=".CON  Level  (i)"/>
    <w:basedOn w:val="Normal"/>
    <w:next w:val="Normal"/>
    <w:rsid w:val="00C849C8"/>
    <w:pPr>
      <w:tabs>
        <w:tab w:val="num" w:pos="2160"/>
      </w:tabs>
      <w:spacing w:before="240"/>
      <w:ind w:left="2160" w:hanging="720"/>
      <w:outlineLvl w:val="4"/>
    </w:pPr>
    <w:rPr>
      <w:rFonts w:ascii="Times New Roman" w:eastAsia="Times New Roman" w:hAnsi="Times New Roman" w:cs="Times New Roman"/>
      <w:szCs w:val="22"/>
    </w:rPr>
  </w:style>
  <w:style w:type="paragraph" w:customStyle="1" w:styleId="CONLevelA0">
    <w:name w:val=".CON  Level (A)"/>
    <w:basedOn w:val="Normal"/>
    <w:next w:val="Normal"/>
    <w:rsid w:val="00C849C8"/>
    <w:pPr>
      <w:tabs>
        <w:tab w:val="num" w:pos="2880"/>
      </w:tabs>
      <w:spacing w:before="240"/>
      <w:ind w:left="2880" w:hanging="720"/>
      <w:outlineLvl w:val="5"/>
    </w:pPr>
    <w:rPr>
      <w:rFonts w:ascii="Times New Roman" w:eastAsia="Times New Roman" w:hAnsi="Times New Roman" w:cs="Times New Roman"/>
      <w:szCs w:val="22"/>
    </w:rPr>
  </w:style>
  <w:style w:type="paragraph" w:customStyle="1" w:styleId="CONLevelI0">
    <w:name w:val=".CON  Level (I)"/>
    <w:basedOn w:val="Normal"/>
    <w:next w:val="Normal"/>
    <w:rsid w:val="00C849C8"/>
    <w:pPr>
      <w:tabs>
        <w:tab w:val="num" w:pos="3600"/>
      </w:tabs>
      <w:spacing w:before="240"/>
      <w:ind w:left="3600" w:hanging="720"/>
      <w:outlineLvl w:val="6"/>
    </w:pPr>
    <w:rPr>
      <w:rFonts w:ascii="Times New Roman" w:eastAsia="Times New Roman" w:hAnsi="Times New Roman" w:cs="Times New Roman"/>
      <w:szCs w:val="22"/>
    </w:rPr>
  </w:style>
  <w:style w:type="character" w:styleId="Hyperlink">
    <w:name w:val="Hyperlink"/>
    <w:basedOn w:val="DefaultParagraphFont"/>
    <w:uiPriority w:val="99"/>
    <w:unhideWhenUsed/>
    <w:rsid w:val="00825AD6"/>
    <w:rPr>
      <w:color w:val="0000FF" w:themeColor="hyperlink"/>
      <w:u w:val="single"/>
    </w:rPr>
  </w:style>
  <w:style w:type="character" w:styleId="CommentReference">
    <w:name w:val="annotation reference"/>
    <w:basedOn w:val="DefaultParagraphFont"/>
    <w:uiPriority w:val="99"/>
    <w:rsid w:val="00CD1847"/>
    <w:rPr>
      <w:sz w:val="18"/>
      <w:szCs w:val="18"/>
    </w:rPr>
  </w:style>
  <w:style w:type="paragraph" w:styleId="CommentText">
    <w:name w:val="annotation text"/>
    <w:basedOn w:val="Normal"/>
    <w:link w:val="CommentTextChar"/>
    <w:uiPriority w:val="99"/>
    <w:rsid w:val="00CD1847"/>
  </w:style>
  <w:style w:type="character" w:customStyle="1" w:styleId="CommentTextChar">
    <w:name w:val="Comment Text Char"/>
    <w:basedOn w:val="DefaultParagraphFont"/>
    <w:link w:val="CommentText"/>
    <w:uiPriority w:val="99"/>
    <w:rsid w:val="00CD1847"/>
  </w:style>
  <w:style w:type="paragraph" w:styleId="CommentSubject">
    <w:name w:val="annotation subject"/>
    <w:basedOn w:val="CommentText"/>
    <w:next w:val="CommentText"/>
    <w:link w:val="CommentSubjectChar"/>
    <w:uiPriority w:val="99"/>
    <w:rsid w:val="00CD1847"/>
    <w:rPr>
      <w:b/>
      <w:bCs/>
      <w:sz w:val="20"/>
      <w:szCs w:val="20"/>
    </w:rPr>
  </w:style>
  <w:style w:type="character" w:customStyle="1" w:styleId="CommentSubjectChar">
    <w:name w:val="Comment Subject Char"/>
    <w:basedOn w:val="CommentTextChar"/>
    <w:link w:val="CommentSubject"/>
    <w:uiPriority w:val="99"/>
    <w:rsid w:val="00CD1847"/>
    <w:rPr>
      <w:b/>
      <w:bCs/>
      <w:sz w:val="20"/>
      <w:szCs w:val="20"/>
    </w:rPr>
  </w:style>
  <w:style w:type="paragraph" w:styleId="NormalWeb">
    <w:name w:val="Normal (Web)"/>
    <w:basedOn w:val="Normal"/>
    <w:rsid w:val="00F96193"/>
    <w:pPr>
      <w:spacing w:beforeLines="1" w:afterLines="1"/>
    </w:pPr>
    <w:rPr>
      <w:rFonts w:ascii="Times" w:hAnsi="Times" w:cs="Times New Roman"/>
      <w:sz w:val="20"/>
      <w:szCs w:val="20"/>
    </w:rPr>
  </w:style>
  <w:style w:type="character" w:styleId="PlaceholderText">
    <w:name w:val="Placeholder Text"/>
    <w:basedOn w:val="DefaultParagraphFont"/>
    <w:rsid w:val="0012704C"/>
    <w:rPr>
      <w:color w:val="808080"/>
    </w:rPr>
  </w:style>
  <w:style w:type="paragraph" w:styleId="Revision">
    <w:name w:val="Revision"/>
    <w:hidden/>
    <w:rsid w:val="00132B5E"/>
  </w:style>
  <w:style w:type="paragraph" w:customStyle="1" w:styleId="Bodytxt">
    <w:name w:val="Bodytxt"/>
    <w:basedOn w:val="Normal"/>
    <w:link w:val="BodytxtChar"/>
    <w:rsid w:val="00F0423C"/>
    <w:pPr>
      <w:ind w:left="720"/>
    </w:pPr>
    <w:rPr>
      <w:rFonts w:eastAsia="Times New Roman" w:cs="Arial"/>
      <w:sz w:val="20"/>
    </w:rPr>
  </w:style>
  <w:style w:type="character" w:customStyle="1" w:styleId="BodytxtChar">
    <w:name w:val="Bodytxt Char"/>
    <w:link w:val="Bodytxt"/>
    <w:rsid w:val="00F0423C"/>
    <w:rPr>
      <w:rFonts w:ascii="Arial" w:eastAsia="Times New Roman" w:hAnsi="Arial" w:cs="Arial"/>
      <w:sz w:val="20"/>
      <w:lang w:val="en-AU"/>
    </w:rPr>
  </w:style>
  <w:style w:type="character" w:customStyle="1" w:styleId="Heading1Char">
    <w:name w:val="Heading 1 Char"/>
    <w:link w:val="Heading1"/>
    <w:rsid w:val="00825AD6"/>
    <w:rPr>
      <w:rFonts w:ascii="Times New Roman" w:eastAsia="Times New Roman" w:hAnsi="Times New Roman" w:cs="Times New Roman"/>
      <w:b/>
      <w:bCs/>
      <w:caps/>
      <w:color w:val="000000"/>
      <w:spacing w:val="30"/>
      <w:sz w:val="40"/>
      <w:szCs w:val="36"/>
      <w:lang w:val="en-AU" w:eastAsia="en-AU"/>
    </w:rPr>
  </w:style>
  <w:style w:type="character" w:customStyle="1" w:styleId="fullviewlabel">
    <w:name w:val="full_view_label"/>
    <w:basedOn w:val="DefaultParagraphFont"/>
    <w:rsid w:val="00813EA6"/>
  </w:style>
  <w:style w:type="character" w:customStyle="1" w:styleId="st">
    <w:name w:val="st"/>
    <w:basedOn w:val="DefaultParagraphFont"/>
    <w:rsid w:val="00F121AD"/>
  </w:style>
  <w:style w:type="character" w:customStyle="1" w:styleId="Heading2Char">
    <w:name w:val="Heading 2 Char"/>
    <w:link w:val="Heading2"/>
    <w:rsid w:val="00825AD6"/>
    <w:rPr>
      <w:rFonts w:ascii="Arial Black" w:eastAsia="Times New Roman" w:hAnsi="Arial Black" w:cs="Times New Roman"/>
      <w:bCs/>
      <w:spacing w:val="20"/>
      <w:sz w:val="36"/>
      <w:szCs w:val="32"/>
      <w:lang w:val="en-AU" w:eastAsia="en-AU"/>
    </w:rPr>
  </w:style>
  <w:style w:type="paragraph" w:customStyle="1" w:styleId="Bulletedlist">
    <w:name w:val="Bulleted list"/>
    <w:basedOn w:val="ListBullet"/>
    <w:link w:val="BulletedlistChar"/>
    <w:qFormat/>
    <w:rsid w:val="00825AD6"/>
    <w:pPr>
      <w:numPr>
        <w:numId w:val="9"/>
      </w:numPr>
    </w:pPr>
  </w:style>
  <w:style w:type="character" w:customStyle="1" w:styleId="BulletedlistChar">
    <w:name w:val="Bulleted list Char"/>
    <w:basedOn w:val="DefaultParagraphFont"/>
    <w:link w:val="Bulletedlist"/>
    <w:rsid w:val="00825AD6"/>
    <w:rPr>
      <w:rFonts w:ascii="Arial" w:eastAsia="Calibri" w:hAnsi="Arial" w:cs="Times"/>
      <w:lang w:val="en-GB" w:eastAsia="en-AU"/>
    </w:rPr>
  </w:style>
  <w:style w:type="paragraph" w:styleId="TOC2">
    <w:name w:val="toc 2"/>
    <w:basedOn w:val="Normal"/>
    <w:next w:val="Normal"/>
    <w:autoRedefine/>
    <w:uiPriority w:val="39"/>
    <w:unhideWhenUsed/>
    <w:rsid w:val="00825AD6"/>
    <w:pPr>
      <w:spacing w:after="100"/>
      <w:ind w:left="482"/>
    </w:pPr>
  </w:style>
  <w:style w:type="paragraph" w:styleId="TOC3">
    <w:name w:val="toc 3"/>
    <w:basedOn w:val="Normal"/>
    <w:next w:val="Normal"/>
    <w:autoRedefine/>
    <w:uiPriority w:val="39"/>
    <w:unhideWhenUsed/>
    <w:rsid w:val="00825AD6"/>
    <w:pPr>
      <w:spacing w:after="100"/>
      <w:ind w:left="624"/>
    </w:pPr>
  </w:style>
  <w:style w:type="numbering" w:customStyle="1" w:styleId="STATTbullets">
    <w:name w:val="STATT bullets"/>
    <w:uiPriority w:val="99"/>
    <w:rsid w:val="00825AD6"/>
    <w:pPr>
      <w:numPr>
        <w:numId w:val="2"/>
      </w:numPr>
    </w:pPr>
  </w:style>
  <w:style w:type="paragraph" w:styleId="ListBullet2">
    <w:name w:val="List Bullet 2"/>
    <w:basedOn w:val="Normal"/>
    <w:uiPriority w:val="99"/>
    <w:rsid w:val="00825AD6"/>
    <w:pPr>
      <w:numPr>
        <w:ilvl w:val="1"/>
        <w:numId w:val="2"/>
      </w:numPr>
      <w:spacing w:after="200"/>
    </w:pPr>
  </w:style>
  <w:style w:type="paragraph" w:styleId="ListBullet3">
    <w:name w:val="List Bullet 3"/>
    <w:basedOn w:val="Normal"/>
    <w:uiPriority w:val="99"/>
    <w:rsid w:val="00825AD6"/>
    <w:pPr>
      <w:numPr>
        <w:ilvl w:val="2"/>
        <w:numId w:val="2"/>
      </w:numPr>
      <w:spacing w:after="200"/>
    </w:pPr>
  </w:style>
  <w:style w:type="paragraph" w:styleId="TOCHeading">
    <w:name w:val="TOC Heading"/>
    <w:basedOn w:val="Heading1"/>
    <w:next w:val="Normal"/>
    <w:uiPriority w:val="39"/>
    <w:qFormat/>
    <w:rsid w:val="00260690"/>
    <w:pPr>
      <w:outlineLvl w:val="9"/>
    </w:pPr>
    <w:rPr>
      <w:rFonts w:ascii="Cambria" w:hAnsi="Cambria"/>
      <w:color w:val="2C2B2B"/>
      <w:lang w:val="en-US"/>
    </w:rPr>
  </w:style>
  <w:style w:type="paragraph" w:styleId="TOC1">
    <w:name w:val="toc 1"/>
    <w:basedOn w:val="Normal"/>
    <w:next w:val="Normal"/>
    <w:autoRedefine/>
    <w:uiPriority w:val="39"/>
    <w:unhideWhenUsed/>
    <w:rsid w:val="00825AD6"/>
    <w:pPr>
      <w:spacing w:after="100"/>
    </w:pPr>
  </w:style>
  <w:style w:type="character" w:customStyle="1" w:styleId="longtext">
    <w:name w:val="long_text"/>
    <w:basedOn w:val="DefaultParagraphFont"/>
    <w:rsid w:val="00F6356A"/>
  </w:style>
  <w:style w:type="character" w:customStyle="1" w:styleId="hps">
    <w:name w:val="hps"/>
    <w:basedOn w:val="DefaultParagraphFont"/>
    <w:rsid w:val="00F6356A"/>
  </w:style>
  <w:style w:type="paragraph" w:styleId="EndnoteText">
    <w:name w:val="endnote text"/>
    <w:basedOn w:val="Normal"/>
    <w:link w:val="EndnoteTextChar"/>
    <w:rsid w:val="00AB6CD5"/>
    <w:rPr>
      <w:sz w:val="20"/>
      <w:szCs w:val="20"/>
    </w:rPr>
  </w:style>
  <w:style w:type="character" w:customStyle="1" w:styleId="EndnoteTextChar">
    <w:name w:val="Endnote Text Char"/>
    <w:basedOn w:val="DefaultParagraphFont"/>
    <w:link w:val="EndnoteText"/>
    <w:rsid w:val="00AB6CD5"/>
    <w:rPr>
      <w:sz w:val="20"/>
      <w:szCs w:val="20"/>
      <w:lang w:val="en-AU"/>
    </w:rPr>
  </w:style>
  <w:style w:type="character" w:styleId="EndnoteReference">
    <w:name w:val="endnote reference"/>
    <w:basedOn w:val="DefaultParagraphFont"/>
    <w:rsid w:val="00AB6CD5"/>
    <w:rPr>
      <w:vertAlign w:val="superscript"/>
    </w:rPr>
  </w:style>
  <w:style w:type="character" w:customStyle="1" w:styleId="Heading3Char">
    <w:name w:val="Heading 3 Char"/>
    <w:link w:val="Heading3"/>
    <w:rsid w:val="00825AD6"/>
    <w:rPr>
      <w:rFonts w:ascii="Times New Roman" w:eastAsia="Times New Roman" w:hAnsi="Times New Roman" w:cs="Times New Roman"/>
      <w:b/>
      <w:bCs/>
      <w:i/>
      <w:iCs/>
      <w:spacing w:val="10"/>
      <w:sz w:val="28"/>
      <w:szCs w:val="28"/>
      <w:lang w:val="en-AU"/>
    </w:rPr>
  </w:style>
  <w:style w:type="paragraph" w:styleId="TableofFigures">
    <w:name w:val="table of figures"/>
    <w:basedOn w:val="Normal"/>
    <w:next w:val="Normal"/>
    <w:qFormat/>
    <w:rsid w:val="002D76AE"/>
    <w:rPr>
      <w:rFonts w:ascii="Frutiger LT Std 45 Light" w:hAnsi="Frutiger LT Std 45 Light"/>
    </w:rPr>
  </w:style>
  <w:style w:type="paragraph" w:styleId="HTMLPreformatted">
    <w:name w:val="HTML Preformatted"/>
    <w:basedOn w:val="Normal"/>
    <w:link w:val="HTMLPreformattedChar"/>
    <w:uiPriority w:val="99"/>
    <w:unhideWhenUsed/>
    <w:rsid w:val="008123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8123B1"/>
    <w:rPr>
      <w:rFonts w:ascii="Courier New" w:eastAsia="Times New Roman" w:hAnsi="Courier New" w:cs="Courier New"/>
      <w:sz w:val="20"/>
      <w:szCs w:val="20"/>
      <w:lang w:val="id-ID" w:eastAsia="id-ID"/>
    </w:rPr>
  </w:style>
  <w:style w:type="paragraph" w:styleId="Index1">
    <w:name w:val="index 1"/>
    <w:basedOn w:val="Normal"/>
    <w:next w:val="Normal"/>
    <w:link w:val="Index1Char"/>
    <w:autoRedefine/>
    <w:rsid w:val="008615D6"/>
    <w:pPr>
      <w:spacing w:after="0" w:line="240" w:lineRule="auto"/>
      <w:ind w:left="240" w:hanging="240"/>
    </w:pPr>
    <w:rPr>
      <w:rFonts w:ascii="Meridien LT Std Medium" w:hAnsi="Meridien LT Std Medium"/>
      <w:sz w:val="20"/>
    </w:rPr>
  </w:style>
  <w:style w:type="paragraph" w:customStyle="1" w:styleId="Graphic">
    <w:name w:val="Graphic"/>
    <w:aliases w:val="Table"/>
    <w:basedOn w:val="Index1"/>
    <w:link w:val="GraphicChar"/>
    <w:qFormat/>
    <w:rsid w:val="008615D6"/>
  </w:style>
  <w:style w:type="character" w:customStyle="1" w:styleId="Index1Char">
    <w:name w:val="Index 1 Char"/>
    <w:basedOn w:val="DefaultParagraphFont"/>
    <w:link w:val="Index1"/>
    <w:rsid w:val="008615D6"/>
    <w:rPr>
      <w:rFonts w:ascii="Meridien LT Std Medium" w:hAnsi="Meridien LT Std Medium"/>
      <w:sz w:val="20"/>
      <w:lang w:val="en-AU"/>
    </w:rPr>
  </w:style>
  <w:style w:type="character" w:customStyle="1" w:styleId="GraphicChar">
    <w:name w:val="Graphic Char"/>
    <w:aliases w:val="Table Char"/>
    <w:basedOn w:val="Index1Char"/>
    <w:link w:val="Graphic"/>
    <w:rsid w:val="008615D6"/>
    <w:rPr>
      <w:rFonts w:ascii="Meridien LT Std Medium" w:hAnsi="Meridien LT Std Medium"/>
      <w:sz w:val="20"/>
      <w:lang w:val="en-AU"/>
    </w:rPr>
  </w:style>
  <w:style w:type="character" w:customStyle="1" w:styleId="Heading4Char">
    <w:name w:val="Heading 4 Char"/>
    <w:basedOn w:val="DefaultParagraphFont"/>
    <w:link w:val="Heading4"/>
    <w:rsid w:val="005E262B"/>
    <w:rPr>
      <w:rFonts w:ascii="Arial" w:hAnsi="Arial"/>
      <w:bCs/>
      <w:iCs/>
      <w:sz w:val="20"/>
      <w:lang w:val="en-AU" w:eastAsia="en-AU"/>
    </w:rPr>
  </w:style>
  <w:style w:type="paragraph" w:styleId="TOC4">
    <w:name w:val="toc 4"/>
    <w:basedOn w:val="Normal"/>
    <w:next w:val="Normal"/>
    <w:autoRedefine/>
    <w:uiPriority w:val="39"/>
    <w:rsid w:val="008E2234"/>
    <w:pPr>
      <w:spacing w:after="100"/>
      <w:ind w:left="720"/>
    </w:pPr>
  </w:style>
  <w:style w:type="character" w:customStyle="1" w:styleId="titleauthoretc">
    <w:name w:val="titleauthoretc"/>
    <w:basedOn w:val="DefaultParagraphFont"/>
    <w:rsid w:val="007A6206"/>
  </w:style>
  <w:style w:type="character" w:styleId="Strong">
    <w:name w:val="Strong"/>
    <w:basedOn w:val="DefaultParagraphFont"/>
    <w:uiPriority w:val="22"/>
    <w:qFormat/>
    <w:rsid w:val="007A6206"/>
    <w:rPr>
      <w:b/>
      <w:bCs/>
    </w:rPr>
  </w:style>
  <w:style w:type="paragraph" w:customStyle="1" w:styleId="Numberedlist">
    <w:name w:val="Numbered list"/>
    <w:basedOn w:val="ListNumber"/>
    <w:link w:val="NumberedlistChar"/>
    <w:qFormat/>
    <w:rsid w:val="00825AD6"/>
    <w:pPr>
      <w:numPr>
        <w:numId w:val="6"/>
      </w:numPr>
      <w:ind w:left="907" w:hanging="397"/>
    </w:pPr>
    <w:rPr>
      <w:lang w:val="en-AU"/>
    </w:rPr>
  </w:style>
  <w:style w:type="character" w:customStyle="1" w:styleId="NumberedlistChar">
    <w:name w:val="Numbered list Char"/>
    <w:basedOn w:val="DefaultParagraphFont"/>
    <w:link w:val="Numberedlist"/>
    <w:rsid w:val="00825AD6"/>
    <w:rPr>
      <w:rFonts w:ascii="Arial" w:eastAsia="Calibri" w:hAnsi="Arial" w:cs="Times"/>
      <w:lang w:val="en-AU" w:eastAsia="en-AU"/>
    </w:rPr>
  </w:style>
  <w:style w:type="paragraph" w:customStyle="1" w:styleId="Letteredlist">
    <w:name w:val="Lettered list"/>
    <w:basedOn w:val="Listletter"/>
    <w:link w:val="LetteredlistChar"/>
    <w:qFormat/>
    <w:rsid w:val="00825AD6"/>
    <w:pPr>
      <w:numPr>
        <w:numId w:val="10"/>
      </w:numPr>
    </w:pPr>
    <w:rPr>
      <w:lang w:val="en-AU"/>
    </w:rPr>
  </w:style>
  <w:style w:type="character" w:customStyle="1" w:styleId="LetteredlistChar">
    <w:name w:val="Lettered list Char"/>
    <w:basedOn w:val="DefaultParagraphFont"/>
    <w:link w:val="Letteredlist"/>
    <w:rsid w:val="00825AD6"/>
    <w:rPr>
      <w:rFonts w:ascii="Arial" w:eastAsia="Calibri" w:hAnsi="Arial" w:cs="Times"/>
      <w:lang w:val="en-AU" w:eastAsia="en-AU"/>
    </w:rPr>
  </w:style>
  <w:style w:type="paragraph" w:customStyle="1" w:styleId="Sourcenote">
    <w:name w:val="Source note"/>
    <w:basedOn w:val="Normal"/>
    <w:next w:val="Normal"/>
    <w:link w:val="SourcenoteChar"/>
    <w:qFormat/>
    <w:rsid w:val="00825AD6"/>
    <w:pPr>
      <w:tabs>
        <w:tab w:val="left" w:pos="567"/>
      </w:tabs>
      <w:spacing w:before="80" w:after="200" w:line="264" w:lineRule="auto"/>
      <w:contextualSpacing/>
      <w:jc w:val="left"/>
    </w:pPr>
    <w:rPr>
      <w:sz w:val="16"/>
      <w:szCs w:val="16"/>
      <w:lang w:val="en-AU" w:eastAsia="en-US"/>
    </w:rPr>
  </w:style>
  <w:style w:type="character" w:customStyle="1" w:styleId="SourcenoteChar">
    <w:name w:val="Source note Char"/>
    <w:basedOn w:val="DefaultParagraphFont"/>
    <w:link w:val="Sourcenote"/>
    <w:rsid w:val="00825AD6"/>
    <w:rPr>
      <w:rFonts w:ascii="Arial" w:eastAsia="Calibri" w:hAnsi="Arial" w:cs="Times"/>
      <w:sz w:val="16"/>
      <w:szCs w:val="16"/>
      <w:lang w:val="en-AU"/>
    </w:rPr>
  </w:style>
  <w:style w:type="paragraph" w:customStyle="1" w:styleId="Tablecaption">
    <w:name w:val="Table caption"/>
    <w:basedOn w:val="Caption"/>
    <w:link w:val="TablecaptionChar"/>
    <w:qFormat/>
    <w:rsid w:val="00825AD6"/>
    <w:pPr>
      <w:spacing w:after="160"/>
      <w:ind w:hanging="142"/>
    </w:pPr>
    <w:rPr>
      <w:rFonts w:asciiTheme="majorHAnsi" w:hAnsiTheme="majorHAnsi"/>
      <w:b w:val="0"/>
      <w:lang w:val="en-GB" w:eastAsia="en-AU"/>
    </w:rPr>
  </w:style>
  <w:style w:type="character" w:customStyle="1" w:styleId="TablecaptionChar">
    <w:name w:val="Table caption Char"/>
    <w:basedOn w:val="CaptionChar"/>
    <w:link w:val="Tablecaption"/>
    <w:rsid w:val="00825AD6"/>
    <w:rPr>
      <w:rFonts w:asciiTheme="majorHAnsi" w:eastAsia="Calibri" w:hAnsiTheme="majorHAnsi" w:cs="Times"/>
      <w:b w:val="0"/>
      <w:sz w:val="20"/>
      <w:szCs w:val="20"/>
      <w:lang w:val="en-GB" w:eastAsia="en-AU"/>
    </w:rPr>
  </w:style>
  <w:style w:type="paragraph" w:styleId="Caption">
    <w:name w:val="caption"/>
    <w:next w:val="Normal"/>
    <w:link w:val="CaptionChar"/>
    <w:unhideWhenUsed/>
    <w:qFormat/>
    <w:rsid w:val="00825AD6"/>
    <w:pPr>
      <w:tabs>
        <w:tab w:val="left" w:pos="0"/>
      </w:tabs>
      <w:spacing w:before="0" w:after="80" w:line="240" w:lineRule="auto"/>
      <w:jc w:val="left"/>
    </w:pPr>
    <w:rPr>
      <w:rFonts w:ascii="Arial" w:eastAsia="Calibri" w:hAnsi="Arial" w:cs="Times"/>
      <w:b/>
      <w:sz w:val="20"/>
      <w:szCs w:val="20"/>
    </w:rPr>
  </w:style>
  <w:style w:type="paragraph" w:customStyle="1" w:styleId="Tablesourcenote">
    <w:name w:val="Table source note"/>
    <w:basedOn w:val="Sourcenote"/>
    <w:link w:val="TablesourcenoteChar"/>
    <w:qFormat/>
    <w:rsid w:val="00825AD6"/>
    <w:pPr>
      <w:ind w:hanging="142"/>
    </w:pPr>
  </w:style>
  <w:style w:type="character" w:customStyle="1" w:styleId="TablesourcenoteChar">
    <w:name w:val="Table source note Char"/>
    <w:basedOn w:val="SourcenoteChar"/>
    <w:link w:val="Tablesourcenote"/>
    <w:rsid w:val="00825AD6"/>
    <w:rPr>
      <w:rFonts w:ascii="Arial" w:eastAsia="Calibri" w:hAnsi="Arial" w:cs="Times"/>
      <w:sz w:val="16"/>
      <w:szCs w:val="16"/>
      <w:lang w:val="en-AU"/>
    </w:rPr>
  </w:style>
  <w:style w:type="paragraph" w:customStyle="1" w:styleId="Documenttitle">
    <w:name w:val="Document title"/>
    <w:basedOn w:val="Normal"/>
    <w:next w:val="Normal"/>
    <w:link w:val="DocumenttitleChar"/>
    <w:qFormat/>
    <w:rsid w:val="00825AD6"/>
    <w:pPr>
      <w:jc w:val="center"/>
    </w:pPr>
    <w:rPr>
      <w:rFonts w:ascii="Times New Roman" w:hAnsi="Times New Roman"/>
      <w:b/>
      <w:caps/>
      <w:color w:val="000000" w:themeColor="text1"/>
      <w:spacing w:val="40"/>
      <w:sz w:val="44"/>
      <w:szCs w:val="44"/>
      <w:lang w:val="en-AU"/>
    </w:rPr>
  </w:style>
  <w:style w:type="character" w:customStyle="1" w:styleId="DocumenttitleChar">
    <w:name w:val="Document title Char"/>
    <w:basedOn w:val="DefaultParagraphFont"/>
    <w:link w:val="Documenttitle"/>
    <w:rsid w:val="00825AD6"/>
    <w:rPr>
      <w:rFonts w:ascii="Times New Roman" w:eastAsia="Calibri" w:hAnsi="Times New Roman" w:cs="Times"/>
      <w:b/>
      <w:caps/>
      <w:color w:val="000000" w:themeColor="text1"/>
      <w:spacing w:val="40"/>
      <w:sz w:val="44"/>
      <w:szCs w:val="44"/>
      <w:lang w:val="en-AU" w:eastAsia="en-AU"/>
    </w:rPr>
  </w:style>
  <w:style w:type="paragraph" w:customStyle="1" w:styleId="Documentsub-title">
    <w:name w:val="Document sub-title"/>
    <w:basedOn w:val="Documenttitle"/>
    <w:next w:val="Normal"/>
    <w:link w:val="Documentsub-titleChar"/>
    <w:qFormat/>
    <w:rsid w:val="00825AD6"/>
    <w:pPr>
      <w:spacing w:before="240"/>
    </w:pPr>
    <w:rPr>
      <w:rFonts w:ascii="Arial Black" w:hAnsi="Arial Black"/>
      <w:b w:val="0"/>
      <w:caps w:val="0"/>
      <w:spacing w:val="20"/>
      <w:sz w:val="36"/>
      <w:szCs w:val="32"/>
    </w:rPr>
  </w:style>
  <w:style w:type="character" w:customStyle="1" w:styleId="Documentsub-titleChar">
    <w:name w:val="Document sub-title Char"/>
    <w:basedOn w:val="DocumenttitleChar"/>
    <w:link w:val="Documentsub-title"/>
    <w:rsid w:val="00825AD6"/>
    <w:rPr>
      <w:rFonts w:ascii="Arial Black" w:eastAsia="Calibri" w:hAnsi="Arial Black" w:cs="Times"/>
      <w:b w:val="0"/>
      <w:caps w:val="0"/>
      <w:color w:val="000000" w:themeColor="text1"/>
      <w:spacing w:val="20"/>
      <w:sz w:val="36"/>
      <w:szCs w:val="32"/>
      <w:lang w:val="en-AU" w:eastAsia="en-AU"/>
    </w:rPr>
  </w:style>
  <w:style w:type="paragraph" w:customStyle="1" w:styleId="Documentlongerexplanatorytitle">
    <w:name w:val="Document longer explanatory title"/>
    <w:basedOn w:val="Documenttitle"/>
    <w:next w:val="Normal"/>
    <w:link w:val="DocumentlongerexplanatorytitleChar"/>
    <w:qFormat/>
    <w:rsid w:val="00825AD6"/>
    <w:pPr>
      <w:spacing w:before="240" w:line="360" w:lineRule="auto"/>
    </w:pPr>
    <w:rPr>
      <w:i/>
      <w:caps w:val="0"/>
      <w:spacing w:val="10"/>
      <w:sz w:val="28"/>
      <w:szCs w:val="28"/>
    </w:rPr>
  </w:style>
  <w:style w:type="character" w:customStyle="1" w:styleId="DocumentlongerexplanatorytitleChar">
    <w:name w:val="Document longer explanatory title Char"/>
    <w:basedOn w:val="DocumenttitleChar"/>
    <w:link w:val="Documentlongerexplanatorytitle"/>
    <w:rsid w:val="00825AD6"/>
    <w:rPr>
      <w:rFonts w:ascii="Times New Roman" w:eastAsia="Calibri" w:hAnsi="Times New Roman" w:cs="Times"/>
      <w:b/>
      <w:i/>
      <w:caps w:val="0"/>
      <w:color w:val="000000" w:themeColor="text1"/>
      <w:spacing w:val="10"/>
      <w:sz w:val="28"/>
      <w:szCs w:val="28"/>
      <w:lang w:val="en-AU" w:eastAsia="en-AU"/>
    </w:rPr>
  </w:style>
  <w:style w:type="paragraph" w:customStyle="1" w:styleId="Textboxtext">
    <w:name w:val="Text box text"/>
    <w:basedOn w:val="Normal"/>
    <w:link w:val="TextboxtextChar"/>
    <w:qFormat/>
    <w:rsid w:val="00825AD6"/>
    <w:pPr>
      <w:jc w:val="left"/>
    </w:pPr>
    <w:rPr>
      <w:b/>
      <w:sz w:val="20"/>
      <w:szCs w:val="20"/>
    </w:rPr>
  </w:style>
  <w:style w:type="character" w:customStyle="1" w:styleId="TextboxtextChar">
    <w:name w:val="Text box text Char"/>
    <w:basedOn w:val="DefaultParagraphFont"/>
    <w:link w:val="Textboxtext"/>
    <w:rsid w:val="00825AD6"/>
    <w:rPr>
      <w:rFonts w:ascii="Arial" w:eastAsia="Calibri" w:hAnsi="Arial" w:cs="Times"/>
      <w:b/>
      <w:sz w:val="20"/>
      <w:szCs w:val="20"/>
      <w:lang w:val="en-GB" w:eastAsia="en-AU"/>
    </w:rPr>
  </w:style>
  <w:style w:type="paragraph" w:customStyle="1" w:styleId="Textboxheading">
    <w:name w:val="Text box heading"/>
    <w:basedOn w:val="Normal"/>
    <w:link w:val="TextboxheadingChar"/>
    <w:qFormat/>
    <w:rsid w:val="00825AD6"/>
    <w:pPr>
      <w:spacing w:after="120"/>
      <w:jc w:val="left"/>
    </w:pPr>
    <w:rPr>
      <w:rFonts w:ascii="Times New Roman" w:hAnsi="Times New Roman"/>
      <w:b/>
      <w:i/>
      <w:sz w:val="28"/>
      <w:szCs w:val="28"/>
    </w:rPr>
  </w:style>
  <w:style w:type="character" w:customStyle="1" w:styleId="TextboxheadingChar">
    <w:name w:val="Text box heading Char"/>
    <w:basedOn w:val="DefaultParagraphFont"/>
    <w:link w:val="Textboxheading"/>
    <w:rsid w:val="00825AD6"/>
    <w:rPr>
      <w:rFonts w:ascii="Times New Roman" w:eastAsia="Calibri" w:hAnsi="Times New Roman" w:cs="Times"/>
      <w:b/>
      <w:i/>
      <w:sz w:val="28"/>
      <w:szCs w:val="28"/>
      <w:lang w:val="en-GB" w:eastAsia="en-AU"/>
    </w:rPr>
  </w:style>
  <w:style w:type="character" w:customStyle="1" w:styleId="CaptionChar">
    <w:name w:val="Caption Char"/>
    <w:link w:val="Caption"/>
    <w:rsid w:val="00825AD6"/>
    <w:rPr>
      <w:rFonts w:ascii="Arial" w:eastAsia="Calibri" w:hAnsi="Arial" w:cs="Times"/>
      <w:b/>
      <w:sz w:val="20"/>
      <w:szCs w:val="20"/>
    </w:rPr>
  </w:style>
  <w:style w:type="paragraph" w:styleId="Quote">
    <w:name w:val="Quote"/>
    <w:basedOn w:val="Normal"/>
    <w:next w:val="Normal"/>
    <w:link w:val="QuoteChar"/>
    <w:uiPriority w:val="29"/>
    <w:qFormat/>
    <w:rsid w:val="00825AD6"/>
    <w:pPr>
      <w:ind w:left="567" w:right="521"/>
    </w:pPr>
    <w:rPr>
      <w:rFonts w:cs="Times New Roman"/>
      <w:i/>
    </w:rPr>
  </w:style>
  <w:style w:type="character" w:customStyle="1" w:styleId="QuoteChar">
    <w:name w:val="Quote Char"/>
    <w:basedOn w:val="DefaultParagraphFont"/>
    <w:link w:val="Quote"/>
    <w:uiPriority w:val="29"/>
    <w:rsid w:val="00825AD6"/>
    <w:rPr>
      <w:rFonts w:ascii="Arial" w:eastAsia="Calibri" w:hAnsi="Arial" w:cs="Times New Roman"/>
      <w:i/>
      <w:lang w:val="en-GB" w:eastAsia="en-AU"/>
    </w:rPr>
  </w:style>
  <w:style w:type="paragraph" w:customStyle="1" w:styleId="Figurecaption">
    <w:name w:val="Figure caption"/>
    <w:basedOn w:val="Tablecaption"/>
    <w:next w:val="Normal"/>
    <w:link w:val="FigurecaptionChar"/>
    <w:qFormat/>
    <w:rsid w:val="00825AD6"/>
    <w:pPr>
      <w:ind w:firstLine="0"/>
    </w:pPr>
    <w:rPr>
      <w:rFonts w:ascii="Times New Roman" w:hAnsi="Times New Roman"/>
    </w:rPr>
  </w:style>
  <w:style w:type="character" w:customStyle="1" w:styleId="FigurecaptionChar">
    <w:name w:val="Figure caption Char"/>
    <w:basedOn w:val="TablecaptionChar"/>
    <w:link w:val="Figurecaption"/>
    <w:rsid w:val="00825AD6"/>
    <w:rPr>
      <w:rFonts w:ascii="Times New Roman" w:eastAsia="Calibri" w:hAnsi="Times New Roman" w:cs="Times"/>
      <w:b w:val="0"/>
      <w:sz w:val="20"/>
      <w:szCs w:val="20"/>
      <w:lang w:val="en-GB" w:eastAsia="en-AU"/>
    </w:rPr>
  </w:style>
  <w:style w:type="paragraph" w:customStyle="1" w:styleId="Heading1nonumbers">
    <w:name w:val="Heading 1 (no numbers)"/>
    <w:basedOn w:val="Heading1"/>
    <w:link w:val="Heading1nonumbersChar"/>
    <w:qFormat/>
    <w:rsid w:val="00825AD6"/>
    <w:pPr>
      <w:numPr>
        <w:numId w:val="0"/>
      </w:numPr>
      <w:tabs>
        <w:tab w:val="clear" w:pos="709"/>
        <w:tab w:val="left" w:pos="0"/>
      </w:tabs>
    </w:pPr>
  </w:style>
  <w:style w:type="character" w:customStyle="1" w:styleId="Heading1nonumbersChar">
    <w:name w:val="Heading 1 (no numbers) Char"/>
    <w:basedOn w:val="Heading1Char"/>
    <w:link w:val="Heading1nonumbers"/>
    <w:rsid w:val="00825AD6"/>
    <w:rPr>
      <w:rFonts w:ascii="Times New Roman" w:eastAsia="Times New Roman" w:hAnsi="Times New Roman" w:cs="Times New Roman"/>
      <w:b/>
      <w:bCs/>
      <w:caps/>
      <w:color w:val="000000"/>
      <w:spacing w:val="30"/>
      <w:sz w:val="40"/>
      <w:szCs w:val="36"/>
      <w:lang w:val="en-AU" w:eastAsia="en-AU"/>
    </w:rPr>
  </w:style>
  <w:style w:type="numbering" w:customStyle="1" w:styleId="NumberedListeffort">
    <w:name w:val="Numbered List effort"/>
    <w:uiPriority w:val="99"/>
    <w:rsid w:val="00825AD6"/>
    <w:pPr>
      <w:numPr>
        <w:numId w:val="5"/>
      </w:numPr>
    </w:pPr>
  </w:style>
  <w:style w:type="numbering" w:customStyle="1" w:styleId="Numberingattempt">
    <w:name w:val="Numbering attempt"/>
    <w:uiPriority w:val="99"/>
    <w:rsid w:val="00825AD6"/>
    <w:pPr>
      <w:numPr>
        <w:numId w:val="41"/>
      </w:numPr>
    </w:pPr>
  </w:style>
  <w:style w:type="paragraph" w:styleId="ListNumber">
    <w:name w:val="List Number"/>
    <w:basedOn w:val="Normal"/>
    <w:uiPriority w:val="99"/>
    <w:rsid w:val="00825AD6"/>
    <w:pPr>
      <w:numPr>
        <w:numId w:val="7"/>
      </w:numPr>
      <w:spacing w:after="200"/>
    </w:pPr>
  </w:style>
  <w:style w:type="paragraph" w:styleId="ListNumber2">
    <w:name w:val="List Number 2"/>
    <w:basedOn w:val="Normal"/>
    <w:uiPriority w:val="99"/>
    <w:rsid w:val="00825AD6"/>
    <w:pPr>
      <w:numPr>
        <w:ilvl w:val="1"/>
        <w:numId w:val="7"/>
      </w:numPr>
      <w:spacing w:after="200"/>
    </w:pPr>
  </w:style>
  <w:style w:type="paragraph" w:styleId="ListNumber3">
    <w:name w:val="List Number 3"/>
    <w:basedOn w:val="Normal"/>
    <w:uiPriority w:val="99"/>
    <w:rsid w:val="00825AD6"/>
    <w:pPr>
      <w:numPr>
        <w:ilvl w:val="2"/>
        <w:numId w:val="7"/>
      </w:numPr>
      <w:spacing w:after="200"/>
    </w:pPr>
  </w:style>
  <w:style w:type="numbering" w:customStyle="1" w:styleId="Numbering">
    <w:name w:val="Numbering"/>
    <w:uiPriority w:val="99"/>
    <w:rsid w:val="00825AD6"/>
    <w:pPr>
      <w:numPr>
        <w:numId w:val="40"/>
      </w:numPr>
    </w:pPr>
  </w:style>
  <w:style w:type="numbering" w:customStyle="1" w:styleId="STATTNumbered">
    <w:name w:val="STATT Numbered"/>
    <w:uiPriority w:val="99"/>
    <w:rsid w:val="00825AD6"/>
    <w:pPr>
      <w:numPr>
        <w:numId w:val="39"/>
      </w:numPr>
    </w:pPr>
  </w:style>
  <w:style w:type="numbering" w:customStyle="1" w:styleId="STATTLettered">
    <w:name w:val="STATT Lettered"/>
    <w:uiPriority w:val="99"/>
    <w:rsid w:val="00825AD6"/>
    <w:pPr>
      <w:numPr>
        <w:numId w:val="42"/>
      </w:numPr>
    </w:pPr>
  </w:style>
  <w:style w:type="paragraph" w:customStyle="1" w:styleId="Listletter">
    <w:name w:val="List letter"/>
    <w:basedOn w:val="Normal"/>
    <w:rsid w:val="00825AD6"/>
    <w:pPr>
      <w:numPr>
        <w:numId w:val="8"/>
      </w:numPr>
    </w:pPr>
  </w:style>
  <w:style w:type="paragraph" w:customStyle="1" w:styleId="Listletter2">
    <w:name w:val="List letter 2"/>
    <w:basedOn w:val="Normal"/>
    <w:rsid w:val="00825AD6"/>
    <w:pPr>
      <w:numPr>
        <w:ilvl w:val="1"/>
        <w:numId w:val="8"/>
      </w:numPr>
    </w:pPr>
  </w:style>
  <w:style w:type="paragraph" w:customStyle="1" w:styleId="Listletter3">
    <w:name w:val="List letter 3"/>
    <w:basedOn w:val="Normal"/>
    <w:rsid w:val="00825AD6"/>
    <w:pPr>
      <w:numPr>
        <w:ilvl w:val="2"/>
        <w:numId w:val="8"/>
      </w:numPr>
    </w:pPr>
  </w:style>
  <w:style w:type="character" w:styleId="Emphasis">
    <w:name w:val="Emphasis"/>
    <w:basedOn w:val="DefaultParagraphFont"/>
    <w:uiPriority w:val="20"/>
    <w:qFormat/>
    <w:rsid w:val="00714081"/>
    <w:rPr>
      <w:i/>
      <w:iCs/>
    </w:rPr>
  </w:style>
  <w:style w:type="character" w:styleId="FollowedHyperlink">
    <w:name w:val="FollowedHyperlink"/>
    <w:basedOn w:val="DefaultParagraphFont"/>
    <w:uiPriority w:val="99"/>
    <w:unhideWhenUsed/>
    <w:rsid w:val="00306F9D"/>
    <w:rPr>
      <w:color w:val="800080"/>
      <w:u w:val="single"/>
    </w:rPr>
  </w:style>
  <w:style w:type="paragraph" w:customStyle="1" w:styleId="xl76">
    <w:name w:val="xl76"/>
    <w:basedOn w:val="Normal"/>
    <w:rsid w:val="00306F9D"/>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jc w:val="center"/>
    </w:pPr>
    <w:rPr>
      <w:rFonts w:ascii="Frutiger LT Std 45 Light" w:eastAsia="Times New Roman" w:hAnsi="Frutiger LT Std 45 Light" w:cs="Times New Roman"/>
      <w:b/>
      <w:bCs/>
      <w:lang w:val="id-ID" w:eastAsia="id-ID"/>
    </w:rPr>
  </w:style>
  <w:style w:type="paragraph" w:customStyle="1" w:styleId="xl77">
    <w:name w:val="xl77"/>
    <w:basedOn w:val="Normal"/>
    <w:rsid w:val="00306F9D"/>
    <w:pPr>
      <w:spacing w:before="100" w:beforeAutospacing="1" w:after="100" w:afterAutospacing="1"/>
    </w:pPr>
    <w:rPr>
      <w:rFonts w:ascii="Frutiger LT Std 45 Light" w:eastAsia="Times New Roman" w:hAnsi="Frutiger LT Std 45 Light" w:cs="Times New Roman"/>
      <w:b/>
      <w:bCs/>
      <w:lang w:val="id-ID" w:eastAsia="id-ID"/>
    </w:rPr>
  </w:style>
  <w:style w:type="paragraph" w:customStyle="1" w:styleId="xl78">
    <w:name w:val="xl78"/>
    <w:basedOn w:val="Normal"/>
    <w:rsid w:val="00306F9D"/>
    <w:pPr>
      <w:spacing w:before="100" w:beforeAutospacing="1" w:after="100" w:afterAutospacing="1"/>
    </w:pPr>
    <w:rPr>
      <w:rFonts w:ascii="Frutiger LT Std 45 Light" w:eastAsia="Times New Roman" w:hAnsi="Frutiger LT Std 45 Light" w:cs="Times New Roman"/>
      <w:lang w:val="id-ID" w:eastAsia="id-ID"/>
    </w:rPr>
  </w:style>
  <w:style w:type="paragraph" w:customStyle="1" w:styleId="xl79">
    <w:name w:val="xl79"/>
    <w:basedOn w:val="Normal"/>
    <w:rsid w:val="00306F9D"/>
    <w:pPr>
      <w:spacing w:before="100" w:beforeAutospacing="1" w:after="100" w:afterAutospacing="1"/>
      <w:jc w:val="center"/>
    </w:pPr>
    <w:rPr>
      <w:rFonts w:ascii="Frutiger LT Std 45 Light" w:eastAsia="Times New Roman" w:hAnsi="Frutiger LT Std 45 Light" w:cs="Times New Roman"/>
      <w:lang w:val="id-ID" w:eastAsia="id-ID"/>
    </w:rPr>
  </w:style>
  <w:style w:type="paragraph" w:customStyle="1" w:styleId="xl80">
    <w:name w:val="xl80"/>
    <w:basedOn w:val="Normal"/>
    <w:rsid w:val="00306F9D"/>
    <w:pPr>
      <w:pBdr>
        <w:top w:val="single" w:sz="4" w:space="0" w:color="auto"/>
        <w:left w:val="single" w:sz="4" w:space="0" w:color="auto"/>
        <w:bottom w:val="single" w:sz="4" w:space="0" w:color="auto"/>
        <w:right w:val="single" w:sz="4" w:space="0" w:color="auto"/>
      </w:pBdr>
      <w:spacing w:before="100" w:beforeAutospacing="1" w:after="100" w:afterAutospacing="1"/>
    </w:pPr>
    <w:rPr>
      <w:rFonts w:ascii="Frutiger LT Std 45 Light" w:eastAsia="Times New Roman" w:hAnsi="Frutiger LT Std 45 Light" w:cs="Times New Roman"/>
      <w:b/>
      <w:bCs/>
      <w:lang w:val="id-ID" w:eastAsia="id-ID"/>
    </w:rPr>
  </w:style>
  <w:style w:type="paragraph" w:customStyle="1" w:styleId="xl81">
    <w:name w:val="xl81"/>
    <w:basedOn w:val="Normal"/>
    <w:rsid w:val="00306F9D"/>
    <w:pPr>
      <w:pBdr>
        <w:top w:val="single" w:sz="4" w:space="0" w:color="auto"/>
        <w:left w:val="single" w:sz="4" w:space="0" w:color="auto"/>
        <w:bottom w:val="single" w:sz="4" w:space="0" w:color="auto"/>
        <w:right w:val="single" w:sz="4" w:space="0" w:color="auto"/>
      </w:pBdr>
      <w:spacing w:before="100" w:beforeAutospacing="1" w:after="100" w:afterAutospacing="1"/>
    </w:pPr>
    <w:rPr>
      <w:rFonts w:ascii="Frutiger LT Std 45 Light" w:eastAsia="Times New Roman" w:hAnsi="Frutiger LT Std 45 Light" w:cs="Times New Roman"/>
      <w:lang w:val="id-ID" w:eastAsia="id-ID"/>
    </w:rPr>
  </w:style>
  <w:style w:type="paragraph" w:customStyle="1" w:styleId="xl82">
    <w:name w:val="xl82"/>
    <w:basedOn w:val="Normal"/>
    <w:rsid w:val="00306F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Frutiger LT Std 45 Light" w:eastAsia="Times New Roman" w:hAnsi="Frutiger LT Std 45 Light" w:cs="Times New Roman"/>
      <w:lang w:val="id-ID" w:eastAsia="id-ID"/>
    </w:rPr>
  </w:style>
  <w:style w:type="paragraph" w:customStyle="1" w:styleId="xl83">
    <w:name w:val="xl83"/>
    <w:basedOn w:val="Normal"/>
    <w:rsid w:val="00306F9D"/>
    <w:pPr>
      <w:pBdr>
        <w:top w:val="single" w:sz="4" w:space="0" w:color="auto"/>
        <w:bottom w:val="single" w:sz="4" w:space="0" w:color="auto"/>
      </w:pBdr>
      <w:shd w:val="clear" w:color="auto" w:fill="FDE9D9"/>
      <w:spacing w:before="100" w:beforeAutospacing="1" w:after="100" w:afterAutospacing="1"/>
      <w:jc w:val="right"/>
    </w:pPr>
    <w:rPr>
      <w:rFonts w:ascii="Frutiger LT Std 45 Light" w:eastAsia="Times New Roman" w:hAnsi="Frutiger LT Std 45 Light" w:cs="Times New Roman"/>
      <w:b/>
      <w:bCs/>
      <w:lang w:val="id-ID" w:eastAsia="id-ID"/>
    </w:rPr>
  </w:style>
  <w:style w:type="paragraph" w:customStyle="1" w:styleId="xl84">
    <w:name w:val="xl84"/>
    <w:basedOn w:val="Normal"/>
    <w:rsid w:val="00306F9D"/>
    <w:pPr>
      <w:pBdr>
        <w:top w:val="single" w:sz="4" w:space="0" w:color="auto"/>
        <w:bottom w:val="single" w:sz="4" w:space="0" w:color="auto"/>
        <w:right w:val="single" w:sz="4" w:space="0" w:color="auto"/>
      </w:pBdr>
      <w:shd w:val="clear" w:color="auto" w:fill="FDE9D9"/>
      <w:spacing w:before="100" w:beforeAutospacing="1" w:after="100" w:afterAutospacing="1"/>
      <w:jc w:val="center"/>
    </w:pPr>
    <w:rPr>
      <w:rFonts w:ascii="Frutiger LT Std 45 Light" w:eastAsia="Times New Roman" w:hAnsi="Frutiger LT Std 45 Light" w:cs="Times New Roman"/>
      <w:b/>
      <w:bCs/>
      <w:lang w:val="id-ID" w:eastAsia="id-ID"/>
    </w:rPr>
  </w:style>
  <w:style w:type="paragraph" w:customStyle="1" w:styleId="xl85">
    <w:name w:val="xl85"/>
    <w:basedOn w:val="Normal"/>
    <w:rsid w:val="00306F9D"/>
    <w:pPr>
      <w:pBdr>
        <w:top w:val="single" w:sz="4" w:space="0" w:color="auto"/>
        <w:left w:val="single" w:sz="4" w:space="0" w:color="auto"/>
      </w:pBdr>
      <w:shd w:val="clear" w:color="auto" w:fill="FDE9D9"/>
      <w:spacing w:before="100" w:beforeAutospacing="1" w:after="100" w:afterAutospacing="1"/>
    </w:pPr>
    <w:rPr>
      <w:rFonts w:ascii="Frutiger LT Std 45 Light" w:eastAsia="Times New Roman" w:hAnsi="Frutiger LT Std 45 Light" w:cs="Times New Roman"/>
      <w:b/>
      <w:bCs/>
      <w:lang w:val="id-ID" w:eastAsia="id-ID"/>
    </w:rPr>
  </w:style>
  <w:style w:type="paragraph" w:customStyle="1" w:styleId="xl86">
    <w:name w:val="xl86"/>
    <w:basedOn w:val="Normal"/>
    <w:rsid w:val="00306F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Frutiger LT Std 45 Light" w:eastAsia="Times New Roman" w:hAnsi="Frutiger LT Std 45 Light" w:cs="Times New Roman"/>
      <w:lang w:val="id-ID" w:eastAsia="id-ID"/>
    </w:rPr>
  </w:style>
  <w:style w:type="paragraph" w:customStyle="1" w:styleId="xl87">
    <w:name w:val="xl87"/>
    <w:basedOn w:val="Normal"/>
    <w:rsid w:val="00306F9D"/>
    <w:pPr>
      <w:pBdr>
        <w:bottom w:val="single" w:sz="4" w:space="0" w:color="auto"/>
      </w:pBdr>
      <w:shd w:val="clear" w:color="auto" w:fill="FDE9D9"/>
      <w:spacing w:before="100" w:beforeAutospacing="1" w:after="100" w:afterAutospacing="1"/>
      <w:jc w:val="right"/>
    </w:pPr>
    <w:rPr>
      <w:rFonts w:ascii="Frutiger LT Std 45 Light" w:eastAsia="Times New Roman" w:hAnsi="Frutiger LT Std 45 Light" w:cs="Times New Roman"/>
      <w:b/>
      <w:bCs/>
      <w:lang w:val="id-ID" w:eastAsia="id-ID"/>
    </w:rPr>
  </w:style>
  <w:style w:type="paragraph" w:customStyle="1" w:styleId="xl88">
    <w:name w:val="xl88"/>
    <w:basedOn w:val="Normal"/>
    <w:rsid w:val="00306F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Frutiger LT Std 45 Light" w:eastAsia="Times New Roman" w:hAnsi="Frutiger LT Std 45 Light" w:cs="Times New Roman"/>
      <w:lang w:val="id-ID" w:eastAsia="id-ID"/>
    </w:rPr>
  </w:style>
  <w:style w:type="paragraph" w:customStyle="1" w:styleId="xl89">
    <w:name w:val="xl89"/>
    <w:basedOn w:val="Normal"/>
    <w:rsid w:val="00306F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Frutiger LT Std 45 Light" w:eastAsia="Times New Roman" w:hAnsi="Frutiger LT Std 45 Light" w:cs="Times New Roman"/>
      <w:lang w:val="id-ID" w:eastAsia="id-ID"/>
    </w:rPr>
  </w:style>
  <w:style w:type="paragraph" w:customStyle="1" w:styleId="xl90">
    <w:name w:val="xl90"/>
    <w:basedOn w:val="Normal"/>
    <w:rsid w:val="00306F9D"/>
    <w:pPr>
      <w:pBdr>
        <w:top w:val="single" w:sz="4" w:space="0" w:color="auto"/>
      </w:pBdr>
      <w:shd w:val="clear" w:color="auto" w:fill="FDE9D9"/>
      <w:spacing w:before="100" w:beforeAutospacing="1" w:after="100" w:afterAutospacing="1"/>
    </w:pPr>
    <w:rPr>
      <w:rFonts w:ascii="Frutiger LT Std 45 Light" w:eastAsia="Times New Roman" w:hAnsi="Frutiger LT Std 45 Light" w:cs="Times New Roman"/>
      <w:b/>
      <w:bCs/>
      <w:lang w:val="id-ID" w:eastAsia="id-ID"/>
    </w:rPr>
  </w:style>
  <w:style w:type="paragraph" w:customStyle="1" w:styleId="xl91">
    <w:name w:val="xl91"/>
    <w:basedOn w:val="Normal"/>
    <w:rsid w:val="00306F9D"/>
    <w:pPr>
      <w:pBdr>
        <w:top w:val="single" w:sz="4" w:space="0" w:color="auto"/>
        <w:right w:val="single" w:sz="4" w:space="0" w:color="auto"/>
      </w:pBdr>
      <w:shd w:val="clear" w:color="auto" w:fill="FDE9D9"/>
      <w:spacing w:before="100" w:beforeAutospacing="1" w:after="100" w:afterAutospacing="1"/>
    </w:pPr>
    <w:rPr>
      <w:rFonts w:ascii="Frutiger LT Std 45 Light" w:eastAsia="Times New Roman" w:hAnsi="Frutiger LT Std 45 Light" w:cs="Times New Roman"/>
      <w:b/>
      <w:bCs/>
      <w:lang w:val="id-ID" w:eastAsia="id-ID"/>
    </w:rPr>
  </w:style>
  <w:style w:type="paragraph" w:customStyle="1" w:styleId="xl92">
    <w:name w:val="xl92"/>
    <w:basedOn w:val="Normal"/>
    <w:rsid w:val="00306F9D"/>
    <w:pPr>
      <w:pBdr>
        <w:bottom w:val="single" w:sz="4" w:space="0" w:color="auto"/>
        <w:right w:val="single" w:sz="4" w:space="0" w:color="auto"/>
      </w:pBdr>
      <w:shd w:val="clear" w:color="auto" w:fill="FDE9D9"/>
      <w:spacing w:before="100" w:beforeAutospacing="1" w:after="100" w:afterAutospacing="1"/>
      <w:jc w:val="center"/>
    </w:pPr>
    <w:rPr>
      <w:rFonts w:ascii="Frutiger LT Std 45 Light" w:eastAsia="Times New Roman" w:hAnsi="Frutiger LT Std 45 Light" w:cs="Times New Roman"/>
      <w:b/>
      <w:bCs/>
      <w:lang w:val="id-ID" w:eastAsia="id-ID"/>
    </w:rPr>
  </w:style>
  <w:style w:type="paragraph" w:customStyle="1" w:styleId="xl93">
    <w:name w:val="xl93"/>
    <w:basedOn w:val="Normal"/>
    <w:rsid w:val="00306F9D"/>
    <w:pPr>
      <w:pBdr>
        <w:top w:val="single" w:sz="4" w:space="0" w:color="auto"/>
      </w:pBdr>
      <w:shd w:val="clear" w:color="auto" w:fill="FDE9D9"/>
      <w:spacing w:before="100" w:beforeAutospacing="1" w:after="100" w:afterAutospacing="1"/>
    </w:pPr>
    <w:rPr>
      <w:rFonts w:ascii="Frutiger LT Std 45 Light" w:eastAsia="Times New Roman" w:hAnsi="Frutiger LT Std 45 Light" w:cs="Times New Roman"/>
      <w:lang w:val="id-ID" w:eastAsia="id-ID"/>
    </w:rPr>
  </w:style>
  <w:style w:type="paragraph" w:customStyle="1" w:styleId="xl94">
    <w:name w:val="xl94"/>
    <w:basedOn w:val="Normal"/>
    <w:rsid w:val="00306F9D"/>
    <w:pPr>
      <w:pBdr>
        <w:top w:val="single" w:sz="4" w:space="0" w:color="auto"/>
        <w:right w:val="single" w:sz="4" w:space="0" w:color="auto"/>
      </w:pBdr>
      <w:shd w:val="clear" w:color="auto" w:fill="FDE9D9"/>
      <w:spacing w:before="100" w:beforeAutospacing="1" w:after="100" w:afterAutospacing="1"/>
    </w:pPr>
    <w:rPr>
      <w:rFonts w:ascii="Frutiger LT Std 45 Light" w:eastAsia="Times New Roman" w:hAnsi="Frutiger LT Std 45 Light" w:cs="Times New Roman"/>
      <w:lang w:val="id-ID" w:eastAsia="id-ID"/>
    </w:rPr>
  </w:style>
  <w:style w:type="paragraph" w:customStyle="1" w:styleId="xl95">
    <w:name w:val="xl95"/>
    <w:basedOn w:val="Normal"/>
    <w:rsid w:val="00306F9D"/>
    <w:pPr>
      <w:pBdr>
        <w:top w:val="single" w:sz="4" w:space="0" w:color="auto"/>
        <w:left w:val="single" w:sz="4" w:space="0" w:color="auto"/>
        <w:bottom w:val="single" w:sz="4" w:space="0" w:color="auto"/>
      </w:pBdr>
      <w:shd w:val="clear" w:color="auto" w:fill="DAEEF3"/>
      <w:spacing w:before="100" w:beforeAutospacing="1" w:after="100" w:afterAutospacing="1"/>
      <w:jc w:val="center"/>
    </w:pPr>
    <w:rPr>
      <w:rFonts w:ascii="Frutiger LT Std 45 Light" w:eastAsia="Times New Roman" w:hAnsi="Frutiger LT Std 45 Light" w:cs="Times New Roman"/>
      <w:b/>
      <w:bCs/>
      <w:lang w:val="id-ID" w:eastAsia="id-ID"/>
    </w:rPr>
  </w:style>
  <w:style w:type="paragraph" w:customStyle="1" w:styleId="xl96">
    <w:name w:val="xl96"/>
    <w:basedOn w:val="Normal"/>
    <w:rsid w:val="00306F9D"/>
    <w:pPr>
      <w:pBdr>
        <w:top w:val="single" w:sz="4" w:space="0" w:color="auto"/>
        <w:bottom w:val="single" w:sz="4" w:space="0" w:color="auto"/>
      </w:pBdr>
      <w:shd w:val="clear" w:color="auto" w:fill="DAEEF3"/>
      <w:spacing w:before="100" w:beforeAutospacing="1" w:after="100" w:afterAutospacing="1"/>
      <w:jc w:val="center"/>
    </w:pPr>
    <w:rPr>
      <w:rFonts w:ascii="Frutiger LT Std 45 Light" w:eastAsia="Times New Roman" w:hAnsi="Frutiger LT Std 45 Light" w:cs="Times New Roman"/>
      <w:b/>
      <w:bCs/>
      <w:lang w:val="id-ID" w:eastAsia="id-ID"/>
    </w:rPr>
  </w:style>
  <w:style w:type="paragraph" w:customStyle="1" w:styleId="xl97">
    <w:name w:val="xl97"/>
    <w:basedOn w:val="Normal"/>
    <w:rsid w:val="00306F9D"/>
    <w:pPr>
      <w:pBdr>
        <w:top w:val="single" w:sz="4" w:space="0" w:color="auto"/>
        <w:bottom w:val="single" w:sz="4" w:space="0" w:color="auto"/>
        <w:right w:val="single" w:sz="4" w:space="0" w:color="auto"/>
      </w:pBdr>
      <w:shd w:val="clear" w:color="auto" w:fill="DAEEF3"/>
      <w:spacing w:before="100" w:beforeAutospacing="1" w:after="100" w:afterAutospacing="1"/>
      <w:jc w:val="center"/>
    </w:pPr>
    <w:rPr>
      <w:rFonts w:ascii="Frutiger LT Std 45 Light" w:eastAsia="Times New Roman" w:hAnsi="Frutiger LT Std 45 Light" w:cs="Times New Roman"/>
      <w:b/>
      <w:bCs/>
      <w:lang w:val="id-ID" w:eastAsia="id-ID"/>
    </w:rPr>
  </w:style>
  <w:style w:type="paragraph" w:customStyle="1" w:styleId="xl98">
    <w:name w:val="xl98"/>
    <w:basedOn w:val="Normal"/>
    <w:rsid w:val="00306F9D"/>
    <w:pPr>
      <w:pBdr>
        <w:left w:val="single" w:sz="4" w:space="0" w:color="auto"/>
        <w:bottom w:val="single" w:sz="4" w:space="0" w:color="auto"/>
      </w:pBdr>
      <w:shd w:val="clear" w:color="auto" w:fill="FDE9D9"/>
      <w:spacing w:before="100" w:beforeAutospacing="1" w:after="100" w:afterAutospacing="1"/>
      <w:jc w:val="center"/>
    </w:pPr>
    <w:rPr>
      <w:rFonts w:ascii="Frutiger LT Std 45 Light" w:eastAsia="Times New Roman" w:hAnsi="Frutiger LT Std 45 Light" w:cs="Times New Roman"/>
      <w:b/>
      <w:bCs/>
      <w:lang w:val="id-ID" w:eastAsia="id-ID"/>
    </w:rPr>
  </w:style>
  <w:style w:type="paragraph" w:customStyle="1" w:styleId="xl99">
    <w:name w:val="xl99"/>
    <w:basedOn w:val="Normal"/>
    <w:rsid w:val="00306F9D"/>
    <w:pPr>
      <w:pBdr>
        <w:bottom w:val="single" w:sz="4" w:space="0" w:color="auto"/>
      </w:pBdr>
      <w:shd w:val="clear" w:color="auto" w:fill="FDE9D9"/>
      <w:spacing w:before="100" w:beforeAutospacing="1" w:after="100" w:afterAutospacing="1"/>
      <w:jc w:val="center"/>
    </w:pPr>
    <w:rPr>
      <w:rFonts w:ascii="Frutiger LT Std 45 Light" w:eastAsia="Times New Roman" w:hAnsi="Frutiger LT Std 45 Light" w:cs="Times New Roman"/>
      <w:b/>
      <w:bCs/>
      <w:lang w:val="id-ID" w:eastAsia="id-ID"/>
    </w:rPr>
  </w:style>
  <w:style w:type="paragraph" w:customStyle="1" w:styleId="xl100">
    <w:name w:val="xl100"/>
    <w:basedOn w:val="Normal"/>
    <w:rsid w:val="00306F9D"/>
    <w:pPr>
      <w:pBdr>
        <w:top w:val="single" w:sz="4" w:space="0" w:color="auto"/>
        <w:left w:val="single" w:sz="4" w:space="0" w:color="auto"/>
        <w:bottom w:val="single" w:sz="4" w:space="0" w:color="auto"/>
      </w:pBdr>
      <w:shd w:val="clear" w:color="auto" w:fill="FDE9D9"/>
      <w:spacing w:before="100" w:beforeAutospacing="1" w:after="100" w:afterAutospacing="1"/>
      <w:jc w:val="center"/>
    </w:pPr>
    <w:rPr>
      <w:rFonts w:ascii="Frutiger LT Std 45 Light" w:eastAsia="Times New Roman" w:hAnsi="Frutiger LT Std 45 Light" w:cs="Times New Roman"/>
      <w:b/>
      <w:bCs/>
      <w:lang w:val="id-ID" w:eastAsia="id-ID"/>
    </w:rPr>
  </w:style>
  <w:style w:type="paragraph" w:customStyle="1" w:styleId="xl101">
    <w:name w:val="xl101"/>
    <w:basedOn w:val="Normal"/>
    <w:rsid w:val="00306F9D"/>
    <w:pPr>
      <w:pBdr>
        <w:top w:val="single" w:sz="4" w:space="0" w:color="auto"/>
        <w:bottom w:val="single" w:sz="4" w:space="0" w:color="auto"/>
      </w:pBdr>
      <w:shd w:val="clear" w:color="auto" w:fill="FDE9D9"/>
      <w:spacing w:before="100" w:beforeAutospacing="1" w:after="100" w:afterAutospacing="1"/>
      <w:jc w:val="center"/>
    </w:pPr>
    <w:rPr>
      <w:rFonts w:ascii="Frutiger LT Std 45 Light" w:eastAsia="Times New Roman" w:hAnsi="Frutiger LT Std 45 Light" w:cs="Times New Roman"/>
      <w:b/>
      <w:bCs/>
      <w:lang w:val="id-ID" w:eastAsia="id-ID"/>
    </w:rPr>
  </w:style>
  <w:style w:type="paragraph" w:customStyle="1" w:styleId="xl102">
    <w:name w:val="xl102"/>
    <w:basedOn w:val="Normal"/>
    <w:rsid w:val="00306F9D"/>
    <w:pPr>
      <w:pBdr>
        <w:top w:val="single" w:sz="4" w:space="0" w:color="auto"/>
        <w:left w:val="single" w:sz="4" w:space="0" w:color="auto"/>
      </w:pBdr>
      <w:shd w:val="clear" w:color="auto" w:fill="DAEEF3"/>
      <w:spacing w:before="100" w:beforeAutospacing="1" w:after="100" w:afterAutospacing="1"/>
      <w:jc w:val="center"/>
    </w:pPr>
    <w:rPr>
      <w:rFonts w:ascii="Frutiger LT Std 45 Light" w:eastAsia="Times New Roman" w:hAnsi="Frutiger LT Std 45 Light" w:cs="Times New Roman"/>
      <w:b/>
      <w:bCs/>
      <w:lang w:val="id-ID" w:eastAsia="id-ID"/>
    </w:rPr>
  </w:style>
  <w:style w:type="paragraph" w:customStyle="1" w:styleId="xl103">
    <w:name w:val="xl103"/>
    <w:basedOn w:val="Normal"/>
    <w:rsid w:val="00306F9D"/>
    <w:pPr>
      <w:pBdr>
        <w:top w:val="single" w:sz="4" w:space="0" w:color="auto"/>
      </w:pBdr>
      <w:shd w:val="clear" w:color="auto" w:fill="DAEEF3"/>
      <w:spacing w:before="100" w:beforeAutospacing="1" w:after="100" w:afterAutospacing="1"/>
    </w:pPr>
    <w:rPr>
      <w:rFonts w:ascii="Frutiger LT Std 45 Light" w:eastAsia="Times New Roman" w:hAnsi="Frutiger LT Std 45 Light" w:cs="Times New Roman"/>
      <w:lang w:val="id-ID" w:eastAsia="id-ID"/>
    </w:rPr>
  </w:style>
  <w:style w:type="paragraph" w:customStyle="1" w:styleId="xl104">
    <w:name w:val="xl104"/>
    <w:basedOn w:val="Normal"/>
    <w:rsid w:val="00306F9D"/>
    <w:pPr>
      <w:pBdr>
        <w:top w:val="single" w:sz="4" w:space="0" w:color="auto"/>
        <w:right w:val="single" w:sz="4" w:space="0" w:color="auto"/>
      </w:pBdr>
      <w:shd w:val="clear" w:color="auto" w:fill="DAEEF3"/>
      <w:spacing w:before="100" w:beforeAutospacing="1" w:after="100" w:afterAutospacing="1"/>
    </w:pPr>
    <w:rPr>
      <w:rFonts w:ascii="Frutiger LT Std 45 Light" w:eastAsia="Times New Roman" w:hAnsi="Frutiger LT Std 45 Light" w:cs="Times New Roman"/>
      <w:lang w:val="id-ID" w:eastAsia="id-ID"/>
    </w:rPr>
  </w:style>
  <w:style w:type="paragraph" w:customStyle="1" w:styleId="xl105">
    <w:name w:val="xl105"/>
    <w:basedOn w:val="Normal"/>
    <w:rsid w:val="00306F9D"/>
    <w:pPr>
      <w:pBdr>
        <w:left w:val="single" w:sz="4" w:space="0" w:color="auto"/>
        <w:bottom w:val="single" w:sz="4" w:space="0" w:color="auto"/>
      </w:pBdr>
      <w:shd w:val="clear" w:color="auto" w:fill="DAEEF3"/>
      <w:spacing w:before="100" w:beforeAutospacing="1" w:after="100" w:afterAutospacing="1"/>
    </w:pPr>
    <w:rPr>
      <w:rFonts w:ascii="Frutiger LT Std 45 Light" w:eastAsia="Times New Roman" w:hAnsi="Frutiger LT Std 45 Light" w:cs="Times New Roman"/>
      <w:lang w:val="id-ID" w:eastAsia="id-ID"/>
    </w:rPr>
  </w:style>
  <w:style w:type="paragraph" w:customStyle="1" w:styleId="xl106">
    <w:name w:val="xl106"/>
    <w:basedOn w:val="Normal"/>
    <w:rsid w:val="00306F9D"/>
    <w:pPr>
      <w:pBdr>
        <w:bottom w:val="single" w:sz="4" w:space="0" w:color="auto"/>
      </w:pBdr>
      <w:shd w:val="clear" w:color="auto" w:fill="DAEEF3"/>
      <w:spacing w:before="100" w:beforeAutospacing="1" w:after="100" w:afterAutospacing="1"/>
    </w:pPr>
    <w:rPr>
      <w:rFonts w:ascii="Frutiger LT Std 45 Light" w:eastAsia="Times New Roman" w:hAnsi="Frutiger LT Std 45 Light" w:cs="Times New Roman"/>
      <w:lang w:val="id-ID" w:eastAsia="id-ID"/>
    </w:rPr>
  </w:style>
  <w:style w:type="paragraph" w:customStyle="1" w:styleId="xl107">
    <w:name w:val="xl107"/>
    <w:basedOn w:val="Normal"/>
    <w:rsid w:val="00306F9D"/>
    <w:pPr>
      <w:pBdr>
        <w:bottom w:val="single" w:sz="4" w:space="0" w:color="auto"/>
        <w:right w:val="single" w:sz="4" w:space="0" w:color="auto"/>
      </w:pBdr>
      <w:shd w:val="clear" w:color="auto" w:fill="DAEEF3"/>
      <w:spacing w:before="100" w:beforeAutospacing="1" w:after="100" w:afterAutospacing="1"/>
    </w:pPr>
    <w:rPr>
      <w:rFonts w:ascii="Frutiger LT Std 45 Light" w:eastAsia="Times New Roman" w:hAnsi="Frutiger LT Std 45 Light" w:cs="Times New Roman"/>
      <w:lang w:val="id-ID" w:eastAsia="id-ID"/>
    </w:rPr>
  </w:style>
  <w:style w:type="paragraph" w:customStyle="1" w:styleId="xl108">
    <w:name w:val="xl108"/>
    <w:basedOn w:val="Normal"/>
    <w:rsid w:val="00306F9D"/>
    <w:pPr>
      <w:pBdr>
        <w:top w:val="single" w:sz="4" w:space="0" w:color="auto"/>
        <w:bottom w:val="single" w:sz="4" w:space="0" w:color="auto"/>
      </w:pBdr>
      <w:shd w:val="clear" w:color="auto" w:fill="DAEEF3"/>
      <w:spacing w:before="100" w:beforeAutospacing="1" w:after="100" w:afterAutospacing="1"/>
    </w:pPr>
    <w:rPr>
      <w:rFonts w:ascii="Frutiger LT Std 45 Light" w:eastAsia="Times New Roman" w:hAnsi="Frutiger LT Std 45 Light" w:cs="Times New Roman"/>
      <w:lang w:val="id-ID" w:eastAsia="id-ID"/>
    </w:rPr>
  </w:style>
  <w:style w:type="paragraph" w:customStyle="1" w:styleId="xl109">
    <w:name w:val="xl109"/>
    <w:basedOn w:val="Normal"/>
    <w:rsid w:val="00306F9D"/>
    <w:pPr>
      <w:pBdr>
        <w:top w:val="single" w:sz="4" w:space="0" w:color="auto"/>
        <w:bottom w:val="single" w:sz="4" w:space="0" w:color="auto"/>
        <w:right w:val="single" w:sz="4" w:space="0" w:color="auto"/>
      </w:pBdr>
      <w:shd w:val="clear" w:color="auto" w:fill="DAEEF3"/>
      <w:spacing w:before="100" w:beforeAutospacing="1" w:after="100" w:afterAutospacing="1"/>
    </w:pPr>
    <w:rPr>
      <w:rFonts w:ascii="Frutiger LT Std 45 Light" w:eastAsia="Times New Roman" w:hAnsi="Frutiger LT Std 45 Light" w:cs="Times New Roman"/>
      <w:lang w:val="id-ID" w:eastAsia="id-ID"/>
    </w:rPr>
  </w:style>
  <w:style w:type="paragraph" w:customStyle="1" w:styleId="xl110">
    <w:name w:val="xl110"/>
    <w:basedOn w:val="Normal"/>
    <w:rsid w:val="00306F9D"/>
    <w:pPr>
      <w:pBdr>
        <w:bottom w:val="single" w:sz="4" w:space="0" w:color="auto"/>
      </w:pBdr>
      <w:shd w:val="clear" w:color="auto" w:fill="FDE9D9"/>
      <w:spacing w:before="100" w:beforeAutospacing="1" w:after="100" w:afterAutospacing="1"/>
      <w:jc w:val="center"/>
    </w:pPr>
    <w:rPr>
      <w:rFonts w:ascii="Frutiger LT Std 45 Light" w:eastAsia="Times New Roman" w:hAnsi="Frutiger LT Std 45 Light" w:cs="Times New Roman"/>
      <w:lang w:val="id-ID" w:eastAsia="id-ID"/>
    </w:rPr>
  </w:style>
  <w:style w:type="paragraph" w:customStyle="1" w:styleId="xl111">
    <w:name w:val="xl111"/>
    <w:basedOn w:val="Normal"/>
    <w:rsid w:val="00306F9D"/>
    <w:pPr>
      <w:pBdr>
        <w:top w:val="single" w:sz="4" w:space="0" w:color="auto"/>
      </w:pBdr>
      <w:shd w:val="clear" w:color="auto" w:fill="FDE9D9"/>
      <w:spacing w:before="100" w:beforeAutospacing="1" w:after="100" w:afterAutospacing="1"/>
      <w:jc w:val="right"/>
    </w:pPr>
    <w:rPr>
      <w:rFonts w:ascii="Frutiger LT Std 45 Light" w:eastAsia="Times New Roman" w:hAnsi="Frutiger LT Std 45 Light" w:cs="Times New Roman"/>
      <w:b/>
      <w:bCs/>
      <w:lang w:val="id-ID" w:eastAsia="id-ID"/>
    </w:rPr>
  </w:style>
  <w:style w:type="paragraph" w:customStyle="1" w:styleId="xl112">
    <w:name w:val="xl112"/>
    <w:basedOn w:val="Normal"/>
    <w:rsid w:val="00306F9D"/>
    <w:pPr>
      <w:pBdr>
        <w:top w:val="single" w:sz="4" w:space="0" w:color="auto"/>
        <w:right w:val="single" w:sz="4" w:space="0" w:color="auto"/>
      </w:pBdr>
      <w:shd w:val="clear" w:color="auto" w:fill="FDE9D9"/>
      <w:spacing w:before="100" w:beforeAutospacing="1" w:after="100" w:afterAutospacing="1"/>
      <w:jc w:val="center"/>
    </w:pPr>
    <w:rPr>
      <w:rFonts w:ascii="Frutiger LT Std 45 Light" w:eastAsia="Times New Roman" w:hAnsi="Frutiger LT Std 45 Light" w:cs="Times New Roman"/>
      <w:b/>
      <w:bCs/>
      <w:lang w:val="id-ID" w:eastAsia="id-ID"/>
    </w:rPr>
  </w:style>
  <w:style w:type="paragraph" w:customStyle="1" w:styleId="xl113">
    <w:name w:val="xl113"/>
    <w:basedOn w:val="Normal"/>
    <w:rsid w:val="00306F9D"/>
    <w:pPr>
      <w:pBdr>
        <w:top w:val="single" w:sz="4" w:space="0" w:color="auto"/>
        <w:left w:val="single" w:sz="4" w:space="0" w:color="auto"/>
      </w:pBdr>
      <w:shd w:val="clear" w:color="auto" w:fill="FDE9D9"/>
      <w:spacing w:before="100" w:beforeAutospacing="1" w:after="100" w:afterAutospacing="1"/>
      <w:jc w:val="center"/>
    </w:pPr>
    <w:rPr>
      <w:rFonts w:ascii="Frutiger LT Std 45 Light" w:eastAsia="Times New Roman" w:hAnsi="Frutiger LT Std 45 Light" w:cs="Times New Roman"/>
      <w:b/>
      <w:bCs/>
      <w:lang w:val="id-ID" w:eastAsia="id-ID"/>
    </w:rPr>
  </w:style>
  <w:style w:type="paragraph" w:customStyle="1" w:styleId="xl114">
    <w:name w:val="xl114"/>
    <w:basedOn w:val="Normal"/>
    <w:rsid w:val="00306F9D"/>
    <w:pPr>
      <w:pBdr>
        <w:top w:val="single" w:sz="4" w:space="0" w:color="auto"/>
      </w:pBdr>
      <w:shd w:val="clear" w:color="auto" w:fill="FDE9D9"/>
      <w:spacing w:before="100" w:beforeAutospacing="1" w:after="100" w:afterAutospacing="1"/>
      <w:jc w:val="center"/>
    </w:pPr>
    <w:rPr>
      <w:rFonts w:ascii="Frutiger LT Std 45 Light" w:eastAsia="Times New Roman" w:hAnsi="Frutiger LT Std 45 Light" w:cs="Times New Roman"/>
      <w:b/>
      <w:bCs/>
      <w:lang w:val="id-ID" w:eastAsia="id-ID"/>
    </w:rPr>
  </w:style>
  <w:style w:type="paragraph" w:styleId="Title">
    <w:name w:val="Title"/>
    <w:basedOn w:val="Normal"/>
    <w:next w:val="Normal"/>
    <w:link w:val="TitleChar"/>
    <w:uiPriority w:val="10"/>
    <w:qFormat/>
    <w:rsid w:val="00306F9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06F9D"/>
    <w:rPr>
      <w:rFonts w:asciiTheme="majorHAnsi" w:eastAsiaTheme="majorEastAsia" w:hAnsiTheme="majorHAnsi" w:cstheme="majorBidi"/>
      <w:color w:val="17365D" w:themeColor="text2" w:themeShade="BF"/>
      <w:spacing w:val="5"/>
      <w:kern w:val="28"/>
      <w:sz w:val="52"/>
      <w:szCs w:val="52"/>
      <w:lang w:val="en-GB"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8794">
      <w:bodyDiv w:val="1"/>
      <w:marLeft w:val="0"/>
      <w:marRight w:val="0"/>
      <w:marTop w:val="0"/>
      <w:marBottom w:val="0"/>
      <w:divBdr>
        <w:top w:val="none" w:sz="0" w:space="0" w:color="auto"/>
        <w:left w:val="none" w:sz="0" w:space="0" w:color="auto"/>
        <w:bottom w:val="none" w:sz="0" w:space="0" w:color="auto"/>
        <w:right w:val="none" w:sz="0" w:space="0" w:color="auto"/>
      </w:divBdr>
    </w:div>
    <w:div w:id="19280027">
      <w:bodyDiv w:val="1"/>
      <w:marLeft w:val="0"/>
      <w:marRight w:val="0"/>
      <w:marTop w:val="0"/>
      <w:marBottom w:val="0"/>
      <w:divBdr>
        <w:top w:val="none" w:sz="0" w:space="0" w:color="auto"/>
        <w:left w:val="none" w:sz="0" w:space="0" w:color="auto"/>
        <w:bottom w:val="none" w:sz="0" w:space="0" w:color="auto"/>
        <w:right w:val="none" w:sz="0" w:space="0" w:color="auto"/>
      </w:divBdr>
    </w:div>
    <w:div w:id="26682566">
      <w:bodyDiv w:val="1"/>
      <w:marLeft w:val="0"/>
      <w:marRight w:val="0"/>
      <w:marTop w:val="0"/>
      <w:marBottom w:val="0"/>
      <w:divBdr>
        <w:top w:val="none" w:sz="0" w:space="0" w:color="auto"/>
        <w:left w:val="none" w:sz="0" w:space="0" w:color="auto"/>
        <w:bottom w:val="none" w:sz="0" w:space="0" w:color="auto"/>
        <w:right w:val="none" w:sz="0" w:space="0" w:color="auto"/>
      </w:divBdr>
    </w:div>
    <w:div w:id="27489448">
      <w:bodyDiv w:val="1"/>
      <w:marLeft w:val="0"/>
      <w:marRight w:val="0"/>
      <w:marTop w:val="0"/>
      <w:marBottom w:val="0"/>
      <w:divBdr>
        <w:top w:val="none" w:sz="0" w:space="0" w:color="auto"/>
        <w:left w:val="none" w:sz="0" w:space="0" w:color="auto"/>
        <w:bottom w:val="none" w:sz="0" w:space="0" w:color="auto"/>
        <w:right w:val="none" w:sz="0" w:space="0" w:color="auto"/>
      </w:divBdr>
    </w:div>
    <w:div w:id="54470759">
      <w:bodyDiv w:val="1"/>
      <w:marLeft w:val="0"/>
      <w:marRight w:val="0"/>
      <w:marTop w:val="0"/>
      <w:marBottom w:val="0"/>
      <w:divBdr>
        <w:top w:val="none" w:sz="0" w:space="0" w:color="auto"/>
        <w:left w:val="none" w:sz="0" w:space="0" w:color="auto"/>
        <w:bottom w:val="none" w:sz="0" w:space="0" w:color="auto"/>
        <w:right w:val="none" w:sz="0" w:space="0" w:color="auto"/>
      </w:divBdr>
    </w:div>
    <w:div w:id="74717395">
      <w:bodyDiv w:val="1"/>
      <w:marLeft w:val="0"/>
      <w:marRight w:val="0"/>
      <w:marTop w:val="0"/>
      <w:marBottom w:val="0"/>
      <w:divBdr>
        <w:top w:val="none" w:sz="0" w:space="0" w:color="auto"/>
        <w:left w:val="none" w:sz="0" w:space="0" w:color="auto"/>
        <w:bottom w:val="none" w:sz="0" w:space="0" w:color="auto"/>
        <w:right w:val="none" w:sz="0" w:space="0" w:color="auto"/>
      </w:divBdr>
      <w:divsChild>
        <w:div w:id="990600682">
          <w:marLeft w:val="0"/>
          <w:marRight w:val="0"/>
          <w:marTop w:val="0"/>
          <w:marBottom w:val="0"/>
          <w:divBdr>
            <w:top w:val="none" w:sz="0" w:space="0" w:color="auto"/>
            <w:left w:val="none" w:sz="0" w:space="0" w:color="auto"/>
            <w:bottom w:val="none" w:sz="0" w:space="0" w:color="auto"/>
            <w:right w:val="none" w:sz="0" w:space="0" w:color="auto"/>
          </w:divBdr>
          <w:divsChild>
            <w:div w:id="1348144107">
              <w:marLeft w:val="0"/>
              <w:marRight w:val="0"/>
              <w:marTop w:val="0"/>
              <w:marBottom w:val="0"/>
              <w:divBdr>
                <w:top w:val="none" w:sz="0" w:space="0" w:color="auto"/>
                <w:left w:val="none" w:sz="0" w:space="0" w:color="auto"/>
                <w:bottom w:val="none" w:sz="0" w:space="0" w:color="auto"/>
                <w:right w:val="none" w:sz="0" w:space="0" w:color="auto"/>
              </w:divBdr>
            </w:div>
            <w:div w:id="153318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3321">
      <w:bodyDiv w:val="1"/>
      <w:marLeft w:val="0"/>
      <w:marRight w:val="0"/>
      <w:marTop w:val="0"/>
      <w:marBottom w:val="0"/>
      <w:divBdr>
        <w:top w:val="none" w:sz="0" w:space="0" w:color="auto"/>
        <w:left w:val="none" w:sz="0" w:space="0" w:color="auto"/>
        <w:bottom w:val="none" w:sz="0" w:space="0" w:color="auto"/>
        <w:right w:val="none" w:sz="0" w:space="0" w:color="auto"/>
      </w:divBdr>
    </w:div>
    <w:div w:id="176389911">
      <w:bodyDiv w:val="1"/>
      <w:marLeft w:val="0"/>
      <w:marRight w:val="0"/>
      <w:marTop w:val="0"/>
      <w:marBottom w:val="0"/>
      <w:divBdr>
        <w:top w:val="none" w:sz="0" w:space="0" w:color="auto"/>
        <w:left w:val="none" w:sz="0" w:space="0" w:color="auto"/>
        <w:bottom w:val="none" w:sz="0" w:space="0" w:color="auto"/>
        <w:right w:val="none" w:sz="0" w:space="0" w:color="auto"/>
      </w:divBdr>
    </w:div>
    <w:div w:id="197089633">
      <w:bodyDiv w:val="1"/>
      <w:marLeft w:val="0"/>
      <w:marRight w:val="0"/>
      <w:marTop w:val="0"/>
      <w:marBottom w:val="0"/>
      <w:divBdr>
        <w:top w:val="none" w:sz="0" w:space="0" w:color="auto"/>
        <w:left w:val="none" w:sz="0" w:space="0" w:color="auto"/>
        <w:bottom w:val="none" w:sz="0" w:space="0" w:color="auto"/>
        <w:right w:val="none" w:sz="0" w:space="0" w:color="auto"/>
      </w:divBdr>
    </w:div>
    <w:div w:id="244652979">
      <w:bodyDiv w:val="1"/>
      <w:marLeft w:val="0"/>
      <w:marRight w:val="0"/>
      <w:marTop w:val="0"/>
      <w:marBottom w:val="0"/>
      <w:divBdr>
        <w:top w:val="none" w:sz="0" w:space="0" w:color="auto"/>
        <w:left w:val="none" w:sz="0" w:space="0" w:color="auto"/>
        <w:bottom w:val="none" w:sz="0" w:space="0" w:color="auto"/>
        <w:right w:val="none" w:sz="0" w:space="0" w:color="auto"/>
      </w:divBdr>
    </w:div>
    <w:div w:id="262543387">
      <w:bodyDiv w:val="1"/>
      <w:marLeft w:val="0"/>
      <w:marRight w:val="0"/>
      <w:marTop w:val="0"/>
      <w:marBottom w:val="0"/>
      <w:divBdr>
        <w:top w:val="none" w:sz="0" w:space="0" w:color="auto"/>
        <w:left w:val="none" w:sz="0" w:space="0" w:color="auto"/>
        <w:bottom w:val="none" w:sz="0" w:space="0" w:color="auto"/>
        <w:right w:val="none" w:sz="0" w:space="0" w:color="auto"/>
      </w:divBdr>
      <w:divsChild>
        <w:div w:id="1582446973">
          <w:marLeft w:val="0"/>
          <w:marRight w:val="0"/>
          <w:marTop w:val="0"/>
          <w:marBottom w:val="0"/>
          <w:divBdr>
            <w:top w:val="none" w:sz="0" w:space="0" w:color="auto"/>
            <w:left w:val="none" w:sz="0" w:space="0" w:color="auto"/>
            <w:bottom w:val="none" w:sz="0" w:space="0" w:color="auto"/>
            <w:right w:val="none" w:sz="0" w:space="0" w:color="auto"/>
          </w:divBdr>
          <w:divsChild>
            <w:div w:id="477264500">
              <w:marLeft w:val="0"/>
              <w:marRight w:val="0"/>
              <w:marTop w:val="0"/>
              <w:marBottom w:val="0"/>
              <w:divBdr>
                <w:top w:val="none" w:sz="0" w:space="0" w:color="auto"/>
                <w:left w:val="none" w:sz="0" w:space="0" w:color="auto"/>
                <w:bottom w:val="none" w:sz="0" w:space="0" w:color="auto"/>
                <w:right w:val="none" w:sz="0" w:space="0" w:color="auto"/>
              </w:divBdr>
            </w:div>
            <w:div w:id="84371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601433">
      <w:bodyDiv w:val="1"/>
      <w:marLeft w:val="0"/>
      <w:marRight w:val="0"/>
      <w:marTop w:val="0"/>
      <w:marBottom w:val="0"/>
      <w:divBdr>
        <w:top w:val="none" w:sz="0" w:space="0" w:color="auto"/>
        <w:left w:val="none" w:sz="0" w:space="0" w:color="auto"/>
        <w:bottom w:val="none" w:sz="0" w:space="0" w:color="auto"/>
        <w:right w:val="none" w:sz="0" w:space="0" w:color="auto"/>
      </w:divBdr>
    </w:div>
    <w:div w:id="277377140">
      <w:bodyDiv w:val="1"/>
      <w:marLeft w:val="0"/>
      <w:marRight w:val="0"/>
      <w:marTop w:val="0"/>
      <w:marBottom w:val="0"/>
      <w:divBdr>
        <w:top w:val="none" w:sz="0" w:space="0" w:color="auto"/>
        <w:left w:val="none" w:sz="0" w:space="0" w:color="auto"/>
        <w:bottom w:val="none" w:sz="0" w:space="0" w:color="auto"/>
        <w:right w:val="none" w:sz="0" w:space="0" w:color="auto"/>
      </w:divBdr>
    </w:div>
    <w:div w:id="308289703">
      <w:bodyDiv w:val="1"/>
      <w:marLeft w:val="0"/>
      <w:marRight w:val="0"/>
      <w:marTop w:val="0"/>
      <w:marBottom w:val="0"/>
      <w:divBdr>
        <w:top w:val="none" w:sz="0" w:space="0" w:color="auto"/>
        <w:left w:val="none" w:sz="0" w:space="0" w:color="auto"/>
        <w:bottom w:val="none" w:sz="0" w:space="0" w:color="auto"/>
        <w:right w:val="none" w:sz="0" w:space="0" w:color="auto"/>
      </w:divBdr>
    </w:div>
    <w:div w:id="340277599">
      <w:bodyDiv w:val="1"/>
      <w:marLeft w:val="0"/>
      <w:marRight w:val="0"/>
      <w:marTop w:val="0"/>
      <w:marBottom w:val="0"/>
      <w:divBdr>
        <w:top w:val="none" w:sz="0" w:space="0" w:color="auto"/>
        <w:left w:val="none" w:sz="0" w:space="0" w:color="auto"/>
        <w:bottom w:val="none" w:sz="0" w:space="0" w:color="auto"/>
        <w:right w:val="none" w:sz="0" w:space="0" w:color="auto"/>
      </w:divBdr>
    </w:div>
    <w:div w:id="350767650">
      <w:bodyDiv w:val="1"/>
      <w:marLeft w:val="0"/>
      <w:marRight w:val="0"/>
      <w:marTop w:val="0"/>
      <w:marBottom w:val="0"/>
      <w:divBdr>
        <w:top w:val="none" w:sz="0" w:space="0" w:color="auto"/>
        <w:left w:val="none" w:sz="0" w:space="0" w:color="auto"/>
        <w:bottom w:val="none" w:sz="0" w:space="0" w:color="auto"/>
        <w:right w:val="none" w:sz="0" w:space="0" w:color="auto"/>
      </w:divBdr>
    </w:div>
    <w:div w:id="374964070">
      <w:bodyDiv w:val="1"/>
      <w:marLeft w:val="0"/>
      <w:marRight w:val="0"/>
      <w:marTop w:val="0"/>
      <w:marBottom w:val="0"/>
      <w:divBdr>
        <w:top w:val="none" w:sz="0" w:space="0" w:color="auto"/>
        <w:left w:val="none" w:sz="0" w:space="0" w:color="auto"/>
        <w:bottom w:val="none" w:sz="0" w:space="0" w:color="auto"/>
        <w:right w:val="none" w:sz="0" w:space="0" w:color="auto"/>
      </w:divBdr>
    </w:div>
    <w:div w:id="441803993">
      <w:bodyDiv w:val="1"/>
      <w:marLeft w:val="0"/>
      <w:marRight w:val="0"/>
      <w:marTop w:val="0"/>
      <w:marBottom w:val="0"/>
      <w:divBdr>
        <w:top w:val="none" w:sz="0" w:space="0" w:color="auto"/>
        <w:left w:val="none" w:sz="0" w:space="0" w:color="auto"/>
        <w:bottom w:val="none" w:sz="0" w:space="0" w:color="auto"/>
        <w:right w:val="none" w:sz="0" w:space="0" w:color="auto"/>
      </w:divBdr>
    </w:div>
    <w:div w:id="613437170">
      <w:bodyDiv w:val="1"/>
      <w:marLeft w:val="0"/>
      <w:marRight w:val="0"/>
      <w:marTop w:val="0"/>
      <w:marBottom w:val="0"/>
      <w:divBdr>
        <w:top w:val="none" w:sz="0" w:space="0" w:color="auto"/>
        <w:left w:val="none" w:sz="0" w:space="0" w:color="auto"/>
        <w:bottom w:val="none" w:sz="0" w:space="0" w:color="auto"/>
        <w:right w:val="none" w:sz="0" w:space="0" w:color="auto"/>
      </w:divBdr>
    </w:div>
    <w:div w:id="674651218">
      <w:bodyDiv w:val="1"/>
      <w:marLeft w:val="0"/>
      <w:marRight w:val="0"/>
      <w:marTop w:val="0"/>
      <w:marBottom w:val="0"/>
      <w:divBdr>
        <w:top w:val="none" w:sz="0" w:space="0" w:color="auto"/>
        <w:left w:val="none" w:sz="0" w:space="0" w:color="auto"/>
        <w:bottom w:val="none" w:sz="0" w:space="0" w:color="auto"/>
        <w:right w:val="none" w:sz="0" w:space="0" w:color="auto"/>
      </w:divBdr>
    </w:div>
    <w:div w:id="680352210">
      <w:bodyDiv w:val="1"/>
      <w:marLeft w:val="0"/>
      <w:marRight w:val="0"/>
      <w:marTop w:val="0"/>
      <w:marBottom w:val="0"/>
      <w:divBdr>
        <w:top w:val="none" w:sz="0" w:space="0" w:color="auto"/>
        <w:left w:val="none" w:sz="0" w:space="0" w:color="auto"/>
        <w:bottom w:val="none" w:sz="0" w:space="0" w:color="auto"/>
        <w:right w:val="none" w:sz="0" w:space="0" w:color="auto"/>
      </w:divBdr>
    </w:div>
    <w:div w:id="681316614">
      <w:bodyDiv w:val="1"/>
      <w:marLeft w:val="0"/>
      <w:marRight w:val="0"/>
      <w:marTop w:val="0"/>
      <w:marBottom w:val="0"/>
      <w:divBdr>
        <w:top w:val="none" w:sz="0" w:space="0" w:color="auto"/>
        <w:left w:val="none" w:sz="0" w:space="0" w:color="auto"/>
        <w:bottom w:val="none" w:sz="0" w:space="0" w:color="auto"/>
        <w:right w:val="none" w:sz="0" w:space="0" w:color="auto"/>
      </w:divBdr>
    </w:div>
    <w:div w:id="771969587">
      <w:bodyDiv w:val="1"/>
      <w:marLeft w:val="0"/>
      <w:marRight w:val="0"/>
      <w:marTop w:val="0"/>
      <w:marBottom w:val="0"/>
      <w:divBdr>
        <w:top w:val="none" w:sz="0" w:space="0" w:color="auto"/>
        <w:left w:val="none" w:sz="0" w:space="0" w:color="auto"/>
        <w:bottom w:val="none" w:sz="0" w:space="0" w:color="auto"/>
        <w:right w:val="none" w:sz="0" w:space="0" w:color="auto"/>
      </w:divBdr>
    </w:div>
    <w:div w:id="786702828">
      <w:bodyDiv w:val="1"/>
      <w:marLeft w:val="0"/>
      <w:marRight w:val="0"/>
      <w:marTop w:val="0"/>
      <w:marBottom w:val="0"/>
      <w:divBdr>
        <w:top w:val="none" w:sz="0" w:space="0" w:color="auto"/>
        <w:left w:val="none" w:sz="0" w:space="0" w:color="auto"/>
        <w:bottom w:val="none" w:sz="0" w:space="0" w:color="auto"/>
        <w:right w:val="none" w:sz="0" w:space="0" w:color="auto"/>
      </w:divBdr>
    </w:div>
    <w:div w:id="787435747">
      <w:bodyDiv w:val="1"/>
      <w:marLeft w:val="0"/>
      <w:marRight w:val="0"/>
      <w:marTop w:val="0"/>
      <w:marBottom w:val="0"/>
      <w:divBdr>
        <w:top w:val="none" w:sz="0" w:space="0" w:color="auto"/>
        <w:left w:val="none" w:sz="0" w:space="0" w:color="auto"/>
        <w:bottom w:val="none" w:sz="0" w:space="0" w:color="auto"/>
        <w:right w:val="none" w:sz="0" w:space="0" w:color="auto"/>
      </w:divBdr>
    </w:div>
    <w:div w:id="788545810">
      <w:bodyDiv w:val="1"/>
      <w:marLeft w:val="0"/>
      <w:marRight w:val="0"/>
      <w:marTop w:val="0"/>
      <w:marBottom w:val="0"/>
      <w:divBdr>
        <w:top w:val="none" w:sz="0" w:space="0" w:color="auto"/>
        <w:left w:val="none" w:sz="0" w:space="0" w:color="auto"/>
        <w:bottom w:val="none" w:sz="0" w:space="0" w:color="auto"/>
        <w:right w:val="none" w:sz="0" w:space="0" w:color="auto"/>
      </w:divBdr>
    </w:div>
    <w:div w:id="859465593">
      <w:bodyDiv w:val="1"/>
      <w:marLeft w:val="0"/>
      <w:marRight w:val="0"/>
      <w:marTop w:val="0"/>
      <w:marBottom w:val="0"/>
      <w:divBdr>
        <w:top w:val="none" w:sz="0" w:space="0" w:color="auto"/>
        <w:left w:val="none" w:sz="0" w:space="0" w:color="auto"/>
        <w:bottom w:val="none" w:sz="0" w:space="0" w:color="auto"/>
        <w:right w:val="none" w:sz="0" w:space="0" w:color="auto"/>
      </w:divBdr>
    </w:div>
    <w:div w:id="915357508">
      <w:bodyDiv w:val="1"/>
      <w:marLeft w:val="0"/>
      <w:marRight w:val="0"/>
      <w:marTop w:val="0"/>
      <w:marBottom w:val="0"/>
      <w:divBdr>
        <w:top w:val="none" w:sz="0" w:space="0" w:color="auto"/>
        <w:left w:val="none" w:sz="0" w:space="0" w:color="auto"/>
        <w:bottom w:val="none" w:sz="0" w:space="0" w:color="auto"/>
        <w:right w:val="none" w:sz="0" w:space="0" w:color="auto"/>
      </w:divBdr>
    </w:div>
    <w:div w:id="923224969">
      <w:bodyDiv w:val="1"/>
      <w:marLeft w:val="0"/>
      <w:marRight w:val="0"/>
      <w:marTop w:val="0"/>
      <w:marBottom w:val="0"/>
      <w:divBdr>
        <w:top w:val="none" w:sz="0" w:space="0" w:color="auto"/>
        <w:left w:val="none" w:sz="0" w:space="0" w:color="auto"/>
        <w:bottom w:val="none" w:sz="0" w:space="0" w:color="auto"/>
        <w:right w:val="none" w:sz="0" w:space="0" w:color="auto"/>
      </w:divBdr>
    </w:div>
    <w:div w:id="923417187">
      <w:bodyDiv w:val="1"/>
      <w:marLeft w:val="0"/>
      <w:marRight w:val="0"/>
      <w:marTop w:val="0"/>
      <w:marBottom w:val="0"/>
      <w:divBdr>
        <w:top w:val="none" w:sz="0" w:space="0" w:color="auto"/>
        <w:left w:val="none" w:sz="0" w:space="0" w:color="auto"/>
        <w:bottom w:val="none" w:sz="0" w:space="0" w:color="auto"/>
        <w:right w:val="none" w:sz="0" w:space="0" w:color="auto"/>
      </w:divBdr>
    </w:div>
    <w:div w:id="969554490">
      <w:bodyDiv w:val="1"/>
      <w:marLeft w:val="0"/>
      <w:marRight w:val="0"/>
      <w:marTop w:val="0"/>
      <w:marBottom w:val="0"/>
      <w:divBdr>
        <w:top w:val="none" w:sz="0" w:space="0" w:color="auto"/>
        <w:left w:val="none" w:sz="0" w:space="0" w:color="auto"/>
        <w:bottom w:val="none" w:sz="0" w:space="0" w:color="auto"/>
        <w:right w:val="none" w:sz="0" w:space="0" w:color="auto"/>
      </w:divBdr>
    </w:div>
    <w:div w:id="970867453">
      <w:bodyDiv w:val="1"/>
      <w:marLeft w:val="0"/>
      <w:marRight w:val="0"/>
      <w:marTop w:val="0"/>
      <w:marBottom w:val="0"/>
      <w:divBdr>
        <w:top w:val="none" w:sz="0" w:space="0" w:color="auto"/>
        <w:left w:val="none" w:sz="0" w:space="0" w:color="auto"/>
        <w:bottom w:val="none" w:sz="0" w:space="0" w:color="auto"/>
        <w:right w:val="none" w:sz="0" w:space="0" w:color="auto"/>
      </w:divBdr>
    </w:div>
    <w:div w:id="1062174145">
      <w:bodyDiv w:val="1"/>
      <w:marLeft w:val="0"/>
      <w:marRight w:val="0"/>
      <w:marTop w:val="0"/>
      <w:marBottom w:val="0"/>
      <w:divBdr>
        <w:top w:val="none" w:sz="0" w:space="0" w:color="auto"/>
        <w:left w:val="none" w:sz="0" w:space="0" w:color="auto"/>
        <w:bottom w:val="none" w:sz="0" w:space="0" w:color="auto"/>
        <w:right w:val="none" w:sz="0" w:space="0" w:color="auto"/>
      </w:divBdr>
    </w:div>
    <w:div w:id="1084760493">
      <w:bodyDiv w:val="1"/>
      <w:marLeft w:val="0"/>
      <w:marRight w:val="0"/>
      <w:marTop w:val="0"/>
      <w:marBottom w:val="0"/>
      <w:divBdr>
        <w:top w:val="none" w:sz="0" w:space="0" w:color="auto"/>
        <w:left w:val="none" w:sz="0" w:space="0" w:color="auto"/>
        <w:bottom w:val="none" w:sz="0" w:space="0" w:color="auto"/>
        <w:right w:val="none" w:sz="0" w:space="0" w:color="auto"/>
      </w:divBdr>
    </w:div>
    <w:div w:id="1093470940">
      <w:bodyDiv w:val="1"/>
      <w:marLeft w:val="0"/>
      <w:marRight w:val="0"/>
      <w:marTop w:val="0"/>
      <w:marBottom w:val="0"/>
      <w:divBdr>
        <w:top w:val="none" w:sz="0" w:space="0" w:color="auto"/>
        <w:left w:val="none" w:sz="0" w:space="0" w:color="auto"/>
        <w:bottom w:val="none" w:sz="0" w:space="0" w:color="auto"/>
        <w:right w:val="none" w:sz="0" w:space="0" w:color="auto"/>
      </w:divBdr>
    </w:div>
    <w:div w:id="1096902305">
      <w:bodyDiv w:val="1"/>
      <w:marLeft w:val="0"/>
      <w:marRight w:val="0"/>
      <w:marTop w:val="0"/>
      <w:marBottom w:val="0"/>
      <w:divBdr>
        <w:top w:val="none" w:sz="0" w:space="0" w:color="auto"/>
        <w:left w:val="none" w:sz="0" w:space="0" w:color="auto"/>
        <w:bottom w:val="none" w:sz="0" w:space="0" w:color="auto"/>
        <w:right w:val="none" w:sz="0" w:space="0" w:color="auto"/>
      </w:divBdr>
    </w:div>
    <w:div w:id="1241674336">
      <w:bodyDiv w:val="1"/>
      <w:marLeft w:val="0"/>
      <w:marRight w:val="0"/>
      <w:marTop w:val="0"/>
      <w:marBottom w:val="0"/>
      <w:divBdr>
        <w:top w:val="none" w:sz="0" w:space="0" w:color="auto"/>
        <w:left w:val="none" w:sz="0" w:space="0" w:color="auto"/>
        <w:bottom w:val="none" w:sz="0" w:space="0" w:color="auto"/>
        <w:right w:val="none" w:sz="0" w:space="0" w:color="auto"/>
      </w:divBdr>
    </w:div>
    <w:div w:id="1268737047">
      <w:bodyDiv w:val="1"/>
      <w:marLeft w:val="0"/>
      <w:marRight w:val="0"/>
      <w:marTop w:val="0"/>
      <w:marBottom w:val="0"/>
      <w:divBdr>
        <w:top w:val="none" w:sz="0" w:space="0" w:color="auto"/>
        <w:left w:val="none" w:sz="0" w:space="0" w:color="auto"/>
        <w:bottom w:val="none" w:sz="0" w:space="0" w:color="auto"/>
        <w:right w:val="none" w:sz="0" w:space="0" w:color="auto"/>
      </w:divBdr>
    </w:div>
    <w:div w:id="1332022977">
      <w:bodyDiv w:val="1"/>
      <w:marLeft w:val="0"/>
      <w:marRight w:val="0"/>
      <w:marTop w:val="0"/>
      <w:marBottom w:val="0"/>
      <w:divBdr>
        <w:top w:val="none" w:sz="0" w:space="0" w:color="auto"/>
        <w:left w:val="none" w:sz="0" w:space="0" w:color="auto"/>
        <w:bottom w:val="none" w:sz="0" w:space="0" w:color="auto"/>
        <w:right w:val="none" w:sz="0" w:space="0" w:color="auto"/>
      </w:divBdr>
    </w:div>
    <w:div w:id="1344353882">
      <w:bodyDiv w:val="1"/>
      <w:marLeft w:val="0"/>
      <w:marRight w:val="0"/>
      <w:marTop w:val="0"/>
      <w:marBottom w:val="0"/>
      <w:divBdr>
        <w:top w:val="none" w:sz="0" w:space="0" w:color="auto"/>
        <w:left w:val="none" w:sz="0" w:space="0" w:color="auto"/>
        <w:bottom w:val="none" w:sz="0" w:space="0" w:color="auto"/>
        <w:right w:val="none" w:sz="0" w:space="0" w:color="auto"/>
      </w:divBdr>
    </w:div>
    <w:div w:id="1362124218">
      <w:bodyDiv w:val="1"/>
      <w:marLeft w:val="0"/>
      <w:marRight w:val="0"/>
      <w:marTop w:val="0"/>
      <w:marBottom w:val="0"/>
      <w:divBdr>
        <w:top w:val="none" w:sz="0" w:space="0" w:color="auto"/>
        <w:left w:val="none" w:sz="0" w:space="0" w:color="auto"/>
        <w:bottom w:val="none" w:sz="0" w:space="0" w:color="auto"/>
        <w:right w:val="none" w:sz="0" w:space="0" w:color="auto"/>
      </w:divBdr>
    </w:div>
    <w:div w:id="1386417037">
      <w:bodyDiv w:val="1"/>
      <w:marLeft w:val="0"/>
      <w:marRight w:val="0"/>
      <w:marTop w:val="0"/>
      <w:marBottom w:val="0"/>
      <w:divBdr>
        <w:top w:val="none" w:sz="0" w:space="0" w:color="auto"/>
        <w:left w:val="none" w:sz="0" w:space="0" w:color="auto"/>
        <w:bottom w:val="none" w:sz="0" w:space="0" w:color="auto"/>
        <w:right w:val="none" w:sz="0" w:space="0" w:color="auto"/>
      </w:divBdr>
    </w:div>
    <w:div w:id="1470124283">
      <w:bodyDiv w:val="1"/>
      <w:marLeft w:val="0"/>
      <w:marRight w:val="0"/>
      <w:marTop w:val="0"/>
      <w:marBottom w:val="0"/>
      <w:divBdr>
        <w:top w:val="none" w:sz="0" w:space="0" w:color="auto"/>
        <w:left w:val="none" w:sz="0" w:space="0" w:color="auto"/>
        <w:bottom w:val="none" w:sz="0" w:space="0" w:color="auto"/>
        <w:right w:val="none" w:sz="0" w:space="0" w:color="auto"/>
      </w:divBdr>
    </w:div>
    <w:div w:id="1483622485">
      <w:bodyDiv w:val="1"/>
      <w:marLeft w:val="0"/>
      <w:marRight w:val="0"/>
      <w:marTop w:val="0"/>
      <w:marBottom w:val="0"/>
      <w:divBdr>
        <w:top w:val="none" w:sz="0" w:space="0" w:color="auto"/>
        <w:left w:val="none" w:sz="0" w:space="0" w:color="auto"/>
        <w:bottom w:val="none" w:sz="0" w:space="0" w:color="auto"/>
        <w:right w:val="none" w:sz="0" w:space="0" w:color="auto"/>
      </w:divBdr>
      <w:divsChild>
        <w:div w:id="884607095">
          <w:marLeft w:val="0"/>
          <w:marRight w:val="0"/>
          <w:marTop w:val="0"/>
          <w:marBottom w:val="0"/>
          <w:divBdr>
            <w:top w:val="none" w:sz="0" w:space="0" w:color="auto"/>
            <w:left w:val="none" w:sz="0" w:space="0" w:color="auto"/>
            <w:bottom w:val="none" w:sz="0" w:space="0" w:color="auto"/>
            <w:right w:val="none" w:sz="0" w:space="0" w:color="auto"/>
          </w:divBdr>
          <w:divsChild>
            <w:div w:id="608707834">
              <w:marLeft w:val="0"/>
              <w:marRight w:val="0"/>
              <w:marTop w:val="0"/>
              <w:marBottom w:val="0"/>
              <w:divBdr>
                <w:top w:val="none" w:sz="0" w:space="0" w:color="auto"/>
                <w:left w:val="none" w:sz="0" w:space="0" w:color="auto"/>
                <w:bottom w:val="none" w:sz="0" w:space="0" w:color="auto"/>
                <w:right w:val="none" w:sz="0" w:space="0" w:color="auto"/>
              </w:divBdr>
            </w:div>
            <w:div w:id="64921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615894">
      <w:bodyDiv w:val="1"/>
      <w:marLeft w:val="0"/>
      <w:marRight w:val="0"/>
      <w:marTop w:val="0"/>
      <w:marBottom w:val="0"/>
      <w:divBdr>
        <w:top w:val="none" w:sz="0" w:space="0" w:color="auto"/>
        <w:left w:val="none" w:sz="0" w:space="0" w:color="auto"/>
        <w:bottom w:val="none" w:sz="0" w:space="0" w:color="auto"/>
        <w:right w:val="none" w:sz="0" w:space="0" w:color="auto"/>
      </w:divBdr>
    </w:div>
    <w:div w:id="1583951222">
      <w:bodyDiv w:val="1"/>
      <w:marLeft w:val="0"/>
      <w:marRight w:val="0"/>
      <w:marTop w:val="0"/>
      <w:marBottom w:val="0"/>
      <w:divBdr>
        <w:top w:val="none" w:sz="0" w:space="0" w:color="auto"/>
        <w:left w:val="none" w:sz="0" w:space="0" w:color="auto"/>
        <w:bottom w:val="none" w:sz="0" w:space="0" w:color="auto"/>
        <w:right w:val="none" w:sz="0" w:space="0" w:color="auto"/>
      </w:divBdr>
    </w:div>
    <w:div w:id="1629316950">
      <w:bodyDiv w:val="1"/>
      <w:marLeft w:val="0"/>
      <w:marRight w:val="0"/>
      <w:marTop w:val="0"/>
      <w:marBottom w:val="0"/>
      <w:divBdr>
        <w:top w:val="none" w:sz="0" w:space="0" w:color="auto"/>
        <w:left w:val="none" w:sz="0" w:space="0" w:color="auto"/>
        <w:bottom w:val="none" w:sz="0" w:space="0" w:color="auto"/>
        <w:right w:val="none" w:sz="0" w:space="0" w:color="auto"/>
      </w:divBdr>
    </w:div>
    <w:div w:id="1684090961">
      <w:bodyDiv w:val="1"/>
      <w:marLeft w:val="0"/>
      <w:marRight w:val="0"/>
      <w:marTop w:val="0"/>
      <w:marBottom w:val="0"/>
      <w:divBdr>
        <w:top w:val="none" w:sz="0" w:space="0" w:color="auto"/>
        <w:left w:val="none" w:sz="0" w:space="0" w:color="auto"/>
        <w:bottom w:val="none" w:sz="0" w:space="0" w:color="auto"/>
        <w:right w:val="none" w:sz="0" w:space="0" w:color="auto"/>
      </w:divBdr>
    </w:div>
    <w:div w:id="1767116266">
      <w:bodyDiv w:val="1"/>
      <w:marLeft w:val="0"/>
      <w:marRight w:val="0"/>
      <w:marTop w:val="0"/>
      <w:marBottom w:val="0"/>
      <w:divBdr>
        <w:top w:val="none" w:sz="0" w:space="0" w:color="auto"/>
        <w:left w:val="none" w:sz="0" w:space="0" w:color="auto"/>
        <w:bottom w:val="none" w:sz="0" w:space="0" w:color="auto"/>
        <w:right w:val="none" w:sz="0" w:space="0" w:color="auto"/>
      </w:divBdr>
    </w:div>
    <w:div w:id="1859155833">
      <w:bodyDiv w:val="1"/>
      <w:marLeft w:val="0"/>
      <w:marRight w:val="0"/>
      <w:marTop w:val="0"/>
      <w:marBottom w:val="0"/>
      <w:divBdr>
        <w:top w:val="none" w:sz="0" w:space="0" w:color="auto"/>
        <w:left w:val="none" w:sz="0" w:space="0" w:color="auto"/>
        <w:bottom w:val="none" w:sz="0" w:space="0" w:color="auto"/>
        <w:right w:val="none" w:sz="0" w:space="0" w:color="auto"/>
      </w:divBdr>
    </w:div>
    <w:div w:id="1897741799">
      <w:bodyDiv w:val="1"/>
      <w:marLeft w:val="0"/>
      <w:marRight w:val="0"/>
      <w:marTop w:val="0"/>
      <w:marBottom w:val="0"/>
      <w:divBdr>
        <w:top w:val="none" w:sz="0" w:space="0" w:color="auto"/>
        <w:left w:val="none" w:sz="0" w:space="0" w:color="auto"/>
        <w:bottom w:val="none" w:sz="0" w:space="0" w:color="auto"/>
        <w:right w:val="none" w:sz="0" w:space="0" w:color="auto"/>
      </w:divBdr>
    </w:div>
    <w:div w:id="1958095529">
      <w:bodyDiv w:val="1"/>
      <w:marLeft w:val="0"/>
      <w:marRight w:val="0"/>
      <w:marTop w:val="0"/>
      <w:marBottom w:val="0"/>
      <w:divBdr>
        <w:top w:val="none" w:sz="0" w:space="0" w:color="auto"/>
        <w:left w:val="none" w:sz="0" w:space="0" w:color="auto"/>
        <w:bottom w:val="none" w:sz="0" w:space="0" w:color="auto"/>
        <w:right w:val="none" w:sz="0" w:space="0" w:color="auto"/>
      </w:divBdr>
    </w:div>
    <w:div w:id="2004040018">
      <w:bodyDiv w:val="1"/>
      <w:marLeft w:val="0"/>
      <w:marRight w:val="0"/>
      <w:marTop w:val="0"/>
      <w:marBottom w:val="0"/>
      <w:divBdr>
        <w:top w:val="none" w:sz="0" w:space="0" w:color="auto"/>
        <w:left w:val="none" w:sz="0" w:space="0" w:color="auto"/>
        <w:bottom w:val="none" w:sz="0" w:space="0" w:color="auto"/>
        <w:right w:val="none" w:sz="0" w:space="0" w:color="auto"/>
      </w:divBdr>
    </w:div>
    <w:div w:id="2012485930">
      <w:bodyDiv w:val="1"/>
      <w:marLeft w:val="0"/>
      <w:marRight w:val="0"/>
      <w:marTop w:val="0"/>
      <w:marBottom w:val="0"/>
      <w:divBdr>
        <w:top w:val="none" w:sz="0" w:space="0" w:color="auto"/>
        <w:left w:val="none" w:sz="0" w:space="0" w:color="auto"/>
        <w:bottom w:val="none" w:sz="0" w:space="0" w:color="auto"/>
        <w:right w:val="none" w:sz="0" w:space="0" w:color="auto"/>
      </w:divBdr>
    </w:div>
    <w:div w:id="2022274112">
      <w:bodyDiv w:val="1"/>
      <w:marLeft w:val="0"/>
      <w:marRight w:val="0"/>
      <w:marTop w:val="0"/>
      <w:marBottom w:val="0"/>
      <w:divBdr>
        <w:top w:val="none" w:sz="0" w:space="0" w:color="auto"/>
        <w:left w:val="none" w:sz="0" w:space="0" w:color="auto"/>
        <w:bottom w:val="none" w:sz="0" w:space="0" w:color="auto"/>
        <w:right w:val="none" w:sz="0" w:space="0" w:color="auto"/>
      </w:divBdr>
    </w:div>
    <w:div w:id="21127805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S:/Education/KNOWLEDGE%20SECTOR/TRANSITION%20DESIGN-TO-IMPLEMENTATION/Diagnostics/05%20NGO%20Sector%20Review/Milestones/Milestone%204%20Final%20Phase%201%20Report/For%20Uploading/NGO%20Sector%20Review.docx" TargetMode="External"/><Relationship Id="rId21" Type="http://schemas.openxmlformats.org/officeDocument/2006/relationships/hyperlink" Target="file:///S:/Education/KNOWLEDGE%20SECTOR/TRANSITION%20DESIGN-TO-IMPLEMENTATION/Diagnostics/05%20NGO%20Sector%20Review/Milestones/Milestone%204%20Final%20Phase%201%20Report/For%20Uploading/NGO%20Sector%20Review.docx" TargetMode="External"/><Relationship Id="rId42" Type="http://schemas.openxmlformats.org/officeDocument/2006/relationships/image" Target="media/image5.emf"/><Relationship Id="rId47" Type="http://schemas.openxmlformats.org/officeDocument/2006/relationships/oleObject" Target="embeddings/oleObject9.bin"/><Relationship Id="rId63" Type="http://schemas.openxmlformats.org/officeDocument/2006/relationships/hyperlink" Target="http://www.muhammadiyah.or.id/" TargetMode="External"/><Relationship Id="rId68" Type="http://schemas.openxmlformats.org/officeDocument/2006/relationships/hyperlink" Target="http://www.livemint.com/Politics/ry1Pl3AGFeVbky5K58GkDI/Social-media-changes-fundraising-landscape.html" TargetMode="External"/><Relationship Id="rId84" Type="http://schemas.openxmlformats.org/officeDocument/2006/relationships/header" Target="header4.xml"/><Relationship Id="rId89" Type="http://schemas.openxmlformats.org/officeDocument/2006/relationships/oleObject" Target="embeddings/oleObject11.bin"/><Relationship Id="rId16" Type="http://schemas.openxmlformats.org/officeDocument/2006/relationships/hyperlink" Target="file:///S:/Education/KNOWLEDGE%20SECTOR/TRANSITION%20DESIGN-TO-IMPLEMENTATION/Diagnostics/05%20NGO%20Sector%20Review/Milestones/Milestone%204%20Final%20Phase%201%20Report/For%20Uploading/NGO%20Sector%20Review.docx" TargetMode="External"/><Relationship Id="rId11" Type="http://schemas.openxmlformats.org/officeDocument/2006/relationships/hyperlink" Target="http://www.statt.net" TargetMode="External"/><Relationship Id="rId32" Type="http://schemas.openxmlformats.org/officeDocument/2006/relationships/oleObject" Target="embeddings/oleObject2.bin"/><Relationship Id="rId37" Type="http://schemas.openxmlformats.org/officeDocument/2006/relationships/chart" Target="charts/chart1.xml"/><Relationship Id="rId53" Type="http://schemas.openxmlformats.org/officeDocument/2006/relationships/hyperlink" Target="http://www.ausaid.gov.au/countries/eastasia/indonesia/Pages/home.aspx" TargetMode="External"/><Relationship Id="rId58" Type="http://schemas.openxmlformats.org/officeDocument/2006/relationships/hyperlink" Target="http://www.calbaptist.edu/dskubik/nike_rpt.pdf" TargetMode="External"/><Relationship Id="rId74" Type="http://schemas.openxmlformats.org/officeDocument/2006/relationships/footer" Target="footer1.xml"/><Relationship Id="rId79" Type="http://schemas.openxmlformats.org/officeDocument/2006/relationships/image" Target="media/image9.jpeg"/><Relationship Id="rId5" Type="http://schemas.openxmlformats.org/officeDocument/2006/relationships/settings" Target="settings.xml"/><Relationship Id="rId90" Type="http://schemas.openxmlformats.org/officeDocument/2006/relationships/image" Target="media/image15.emf"/><Relationship Id="rId95" Type="http://schemas.openxmlformats.org/officeDocument/2006/relationships/customXml" Target="../customXml/item3.xml"/><Relationship Id="rId22" Type="http://schemas.openxmlformats.org/officeDocument/2006/relationships/hyperlink" Target="file:///S:/Education/KNOWLEDGE%20SECTOR/TRANSITION%20DESIGN-TO-IMPLEMENTATION/Diagnostics/05%20NGO%20Sector%20Review/Milestones/Milestone%204%20Final%20Phase%201%20Report/For%20Uploading/NGO%20Sector%20Review.docx" TargetMode="External"/><Relationship Id="rId27" Type="http://schemas.openxmlformats.org/officeDocument/2006/relationships/hyperlink" Target="file:///S:/Education/KNOWLEDGE%20SECTOR/TRANSITION%20DESIGN-TO-IMPLEMENTATION/Diagnostics/05%20NGO%20Sector%20Review/Milestones/Milestone%204%20Final%20Phase%201%20Report/For%20Uploading/NGO%20Sector%20Review.docx" TargetMode="External"/><Relationship Id="rId43" Type="http://schemas.openxmlformats.org/officeDocument/2006/relationships/oleObject" Target="embeddings/oleObject7.bin"/><Relationship Id="rId48" Type="http://schemas.openxmlformats.org/officeDocument/2006/relationships/image" Target="media/image60.emf"/><Relationship Id="rId64" Type="http://schemas.openxmlformats.org/officeDocument/2006/relationships/hyperlink" Target="http://www.nu.or.id/" TargetMode="External"/><Relationship Id="rId69" Type="http://schemas.openxmlformats.org/officeDocument/2006/relationships/hyperlink" Target="http://www.guardian.co.uk/global-development/poverty-matters/2012/aug/17/faultline-ngos-future-development" TargetMode="External"/><Relationship Id="rId8" Type="http://schemas.openxmlformats.org/officeDocument/2006/relationships/endnotes" Target="endnotes.xml"/><Relationship Id="rId51" Type="http://schemas.openxmlformats.org/officeDocument/2006/relationships/hyperlink" Target="http://www.refworks.com/refworks2/default.aspx?r=references%7CMainLayout::init" TargetMode="External"/><Relationship Id="rId72" Type="http://schemas.openxmlformats.org/officeDocument/2006/relationships/header" Target="header1.xml"/><Relationship Id="rId80" Type="http://schemas.openxmlformats.org/officeDocument/2006/relationships/image" Target="media/image10.jpeg"/><Relationship Id="rId85" Type="http://schemas.openxmlformats.org/officeDocument/2006/relationships/header" Target="header5.xm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file:///S:/Education/KNOWLEDGE%20SECTOR/TRANSITION%20DESIGN-TO-IMPLEMENTATION/Diagnostics/05%20NGO%20Sector%20Review/Milestones/Milestone%204%20Final%20Phase%201%20Report/For%20Uploading/NGO%20Sector%20Review.docx" TargetMode="External"/><Relationship Id="rId17" Type="http://schemas.openxmlformats.org/officeDocument/2006/relationships/hyperlink" Target="file:///S:/Education/KNOWLEDGE%20SECTOR/TRANSITION%20DESIGN-TO-IMPLEMENTATION/Diagnostics/05%20NGO%20Sector%20Review/Milestones/Milestone%204%20Final%20Phase%201%20Report/For%20Uploading/NGO%20Sector%20Review.docx" TargetMode="External"/><Relationship Id="rId25" Type="http://schemas.openxmlformats.org/officeDocument/2006/relationships/hyperlink" Target="file:///S:/Education/KNOWLEDGE%20SECTOR/TRANSITION%20DESIGN-TO-IMPLEMENTATION/Diagnostics/05%20NGO%20Sector%20Review/Milestones/Milestone%204%20Final%20Phase%201%20Report/For%20Uploading/NGO%20Sector%20Review.docx" TargetMode="External"/><Relationship Id="rId33" Type="http://schemas.openxmlformats.org/officeDocument/2006/relationships/image" Target="media/image3.emf"/><Relationship Id="rId38" Type="http://schemas.openxmlformats.org/officeDocument/2006/relationships/image" Target="media/image4.emf"/><Relationship Id="rId46" Type="http://schemas.openxmlformats.org/officeDocument/2006/relationships/image" Target="media/image6.emf"/><Relationship Id="rId59" Type="http://schemas.openxmlformats.org/officeDocument/2006/relationships/hyperlink" Target="http://www.ngoregnet.org/country_information_by_region/Asia_and_Oceania/NGO_law_and_regulation_in_Indonesia.asp" TargetMode="External"/><Relationship Id="rId67" Type="http://schemas.openxmlformats.org/officeDocument/2006/relationships/hyperlink" Target="http://oxfamindonesia.wordpress.com/oxfam-at-a-glance" TargetMode="External"/><Relationship Id="rId20" Type="http://schemas.openxmlformats.org/officeDocument/2006/relationships/hyperlink" Target="file:///S:/Education/KNOWLEDGE%20SECTOR/TRANSITION%20DESIGN-TO-IMPLEMENTATION/Diagnostics/05%20NGO%20Sector%20Review/Milestones/Milestone%204%20Final%20Phase%201%20Report/For%20Uploading/NGO%20Sector%20Review.docx" TargetMode="External"/><Relationship Id="rId41" Type="http://schemas.openxmlformats.org/officeDocument/2006/relationships/oleObject" Target="embeddings/oleObject6.bin"/><Relationship Id="rId54" Type="http://schemas.openxmlformats.org/officeDocument/2006/relationships/hyperlink" Target="http://www.binaswadaya.org/" TargetMode="External"/><Relationship Id="rId62" Type="http://schemas.openxmlformats.org/officeDocument/2006/relationships/hyperlink" Target="http://bantuanhukum.or.id/" TargetMode="External"/><Relationship Id="rId70" Type="http://schemas.openxmlformats.org/officeDocument/2006/relationships/hyperlink" Target="http://walhi.or.id/" TargetMode="External"/><Relationship Id="rId75" Type="http://schemas.openxmlformats.org/officeDocument/2006/relationships/footer" Target="footer2.xml"/><Relationship Id="rId83" Type="http://schemas.openxmlformats.org/officeDocument/2006/relationships/image" Target="media/image13.jpeg"/><Relationship Id="rId88" Type="http://schemas.openxmlformats.org/officeDocument/2006/relationships/image" Target="media/image14.emf"/><Relationship Id="rId91" Type="http://schemas.openxmlformats.org/officeDocument/2006/relationships/oleObject" Target="embeddings/oleObject12.bin"/><Relationship Id="rId9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S:/Education/KNOWLEDGE%20SECTOR/TRANSITION%20DESIGN-TO-IMPLEMENTATION/Diagnostics/05%20NGO%20Sector%20Review/Milestones/Milestone%204%20Final%20Phase%201%20Report/For%20Uploading/NGO%20Sector%20Review.docx" TargetMode="External"/><Relationship Id="rId23" Type="http://schemas.openxmlformats.org/officeDocument/2006/relationships/hyperlink" Target="file:///S:/Education/KNOWLEDGE%20SECTOR/TRANSITION%20DESIGN-TO-IMPLEMENTATION/Diagnostics/05%20NGO%20Sector%20Review/Milestones/Milestone%204%20Final%20Phase%201%20Report/For%20Uploading/NGO%20Sector%20Review.docx" TargetMode="External"/><Relationship Id="rId28" Type="http://schemas.openxmlformats.org/officeDocument/2006/relationships/hyperlink" Target="file:///S:/Education/KNOWLEDGE%20SECTOR/TRANSITION%20DESIGN-TO-IMPLEMENTATION/Diagnostics/05%20NGO%20Sector%20Review/Milestones/Milestone%204%20Final%20Phase%201%20Report/For%20Uploading/NGO%20Sector%20Review.docx" TargetMode="External"/><Relationship Id="rId36" Type="http://schemas.openxmlformats.org/officeDocument/2006/relationships/oleObject" Target="embeddings/oleObject4.bin"/><Relationship Id="rId49" Type="http://schemas.openxmlformats.org/officeDocument/2006/relationships/oleObject" Target="embeddings/oleObject10.bin"/><Relationship Id="rId57" Type="http://schemas.openxmlformats.org/officeDocument/2006/relationships/hyperlink" Target="http://www.fordfoundation.org/regions/indonesia/history" TargetMode="External"/><Relationship Id="rId10" Type="http://schemas.openxmlformats.org/officeDocument/2006/relationships/hyperlink" Target="mailto:megan.m.scanlon@statt.net" TargetMode="External"/><Relationship Id="rId31" Type="http://schemas.openxmlformats.org/officeDocument/2006/relationships/image" Target="media/image20.emf"/><Relationship Id="rId44" Type="http://schemas.openxmlformats.org/officeDocument/2006/relationships/image" Target="media/image50.emf"/><Relationship Id="rId52" Type="http://schemas.openxmlformats.org/officeDocument/2006/relationships/hyperlink" Target="http://www.aisyiyah.or.id/" TargetMode="External"/><Relationship Id="rId60" Type="http://schemas.openxmlformats.org/officeDocument/2006/relationships/hyperlink" Target="http://tekno.kompas.com/read/2012/09/25/10312286/Pemanfaatan.Jejaring.Sosial.Indonesia.Peringkat.Kedua" TargetMode="External"/><Relationship Id="rId65" Type="http://schemas.openxmlformats.org/officeDocument/2006/relationships/hyperlink" Target="http://ngolocalpay.net/" TargetMode="External"/><Relationship Id="rId73" Type="http://schemas.openxmlformats.org/officeDocument/2006/relationships/header" Target="header2.xml"/><Relationship Id="rId78" Type="http://schemas.openxmlformats.org/officeDocument/2006/relationships/image" Target="media/image8.jpeg"/><Relationship Id="rId81" Type="http://schemas.openxmlformats.org/officeDocument/2006/relationships/image" Target="media/image11.jpeg"/><Relationship Id="rId86" Type="http://schemas.openxmlformats.org/officeDocument/2006/relationships/footer" Target="footer4.xml"/><Relationship Id="rId94"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hyperlink" Target="file:///S:/Education/KNOWLEDGE%20SECTOR/TRANSITION%20DESIGN-TO-IMPLEMENTATION/Diagnostics/05%20NGO%20Sector%20Review/Milestones/Milestone%204%20Final%20Phase%201%20Report/For%20Uploading/NGO%20Sector%20Review.docx" TargetMode="External"/><Relationship Id="rId18" Type="http://schemas.openxmlformats.org/officeDocument/2006/relationships/hyperlink" Target="file:///S:/Education/KNOWLEDGE%20SECTOR/TRANSITION%20DESIGN-TO-IMPLEMENTATION/Diagnostics/05%20NGO%20Sector%20Review/Milestones/Milestone%204%20Final%20Phase%201%20Report/For%20Uploading/NGO%20Sector%20Review.docx" TargetMode="External"/><Relationship Id="rId39" Type="http://schemas.openxmlformats.org/officeDocument/2006/relationships/oleObject" Target="embeddings/oleObject5.bin"/><Relationship Id="rId34" Type="http://schemas.openxmlformats.org/officeDocument/2006/relationships/oleObject" Target="embeddings/oleObject3.bin"/><Relationship Id="rId50" Type="http://schemas.openxmlformats.org/officeDocument/2006/relationships/hyperlink" Target="http://www.refworks.com/refworks2/default.aspx?r=references%7CMainLayout::init" TargetMode="External"/><Relationship Id="rId55" Type="http://schemas.openxmlformats.org/officeDocument/2006/relationships/hyperlink" Target="http://www.change.org/id" TargetMode="External"/><Relationship Id="rId76"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hyperlink" Target="http://library.duke.edu/research/subject/guides/ngo_guide/igo_ngo_coop/ngo_wb.html" TargetMode="Externa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emf"/><Relationship Id="rId24" Type="http://schemas.openxmlformats.org/officeDocument/2006/relationships/hyperlink" Target="file:///S:/Education/KNOWLEDGE%20SECTOR/TRANSITION%20DESIGN-TO-IMPLEMENTATION/Diagnostics/05%20NGO%20Sector%20Review/Milestones/Milestone%204%20Final%20Phase%201%20Report/For%20Uploading/NGO%20Sector%20Review.docx" TargetMode="External"/><Relationship Id="rId40" Type="http://schemas.openxmlformats.org/officeDocument/2006/relationships/image" Target="media/image40.emf"/><Relationship Id="rId45" Type="http://schemas.openxmlformats.org/officeDocument/2006/relationships/oleObject" Target="embeddings/oleObject8.bin"/><Relationship Id="rId66" Type="http://schemas.openxmlformats.org/officeDocument/2006/relationships/hyperlink" Target="http://www.oecd.org/development/povertyreduction/34055384.pdf" TargetMode="External"/><Relationship Id="rId87" Type="http://schemas.openxmlformats.org/officeDocument/2006/relationships/header" Target="header6.xml"/><Relationship Id="rId61" Type="http://schemas.openxmlformats.org/officeDocument/2006/relationships/hyperlink" Target="http://www.lakpesdam.or.id" TargetMode="External"/><Relationship Id="rId82" Type="http://schemas.openxmlformats.org/officeDocument/2006/relationships/image" Target="media/image12.jpeg"/><Relationship Id="rId19" Type="http://schemas.openxmlformats.org/officeDocument/2006/relationships/hyperlink" Target="file:///S:/Education/KNOWLEDGE%20SECTOR/TRANSITION%20DESIGN-TO-IMPLEMENTATION/Diagnostics/05%20NGO%20Sector%20Review/Milestones/Milestone%204%20Final%20Phase%201%20Report/For%20Uploading/NGO%20Sector%20Review.docx" TargetMode="External"/><Relationship Id="rId14" Type="http://schemas.openxmlformats.org/officeDocument/2006/relationships/hyperlink" Target="file:///S:/Education/KNOWLEDGE%20SECTOR/TRANSITION%20DESIGN-TO-IMPLEMENTATION/Diagnostics/05%20NGO%20Sector%20Review/Milestones/Milestone%204%20Final%20Phase%201%20Report/For%20Uploading/NGO%20Sector%20Review.docx" TargetMode="External"/><Relationship Id="rId30" Type="http://schemas.openxmlformats.org/officeDocument/2006/relationships/oleObject" Target="embeddings/oleObject1.bin"/><Relationship Id="rId35" Type="http://schemas.openxmlformats.org/officeDocument/2006/relationships/image" Target="media/image30.emf"/><Relationship Id="rId56" Type="http://schemas.openxmlformats.org/officeDocument/2006/relationships/hyperlink" Target="http://www.dompetdhuafa.org/laporan/" TargetMode="External"/><Relationship Id="rId77"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ngolocalpay.ne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_rels/header5.xml.rels><?xml version="1.0" encoding="UTF-8" standalone="yes"?>
<Relationships xmlns="http://schemas.openxmlformats.org/package/2006/relationships"><Relationship Id="rId1" Type="http://schemas.openxmlformats.org/officeDocument/2006/relationships/image" Target="media/image7.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PT.%20APS\Dropbox\Project%20-%20ID%20-%20NGO%20SR%20Database\121123_Year_Founded_Line_Graph_V1_F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cked"/>
        <c:varyColors val="0"/>
        <c:ser>
          <c:idx val="0"/>
          <c:order val="0"/>
          <c:marker>
            <c:symbol val="none"/>
          </c:marker>
          <c:cat>
            <c:numRef>
              <c:f>Sheet2!$A$2:$A$59</c:f>
              <c:numCache>
                <c:formatCode>General</c:formatCode>
                <c:ptCount val="58"/>
                <c:pt idx="0">
                  <c:v>1936</c:v>
                </c:pt>
                <c:pt idx="1">
                  <c:v>1940</c:v>
                </c:pt>
                <c:pt idx="2">
                  <c:v>1943</c:v>
                </c:pt>
                <c:pt idx="3">
                  <c:v>1945</c:v>
                </c:pt>
                <c:pt idx="4">
                  <c:v>1946</c:v>
                </c:pt>
                <c:pt idx="5">
                  <c:v>1953</c:v>
                </c:pt>
                <c:pt idx="6">
                  <c:v>1955</c:v>
                </c:pt>
                <c:pt idx="7">
                  <c:v>1957</c:v>
                </c:pt>
                <c:pt idx="8">
                  <c:v>1959</c:v>
                </c:pt>
                <c:pt idx="9">
                  <c:v>1961</c:v>
                </c:pt>
                <c:pt idx="10">
                  <c:v>1963</c:v>
                </c:pt>
                <c:pt idx="11">
                  <c:v>1966</c:v>
                </c:pt>
                <c:pt idx="12">
                  <c:v>1967</c:v>
                </c:pt>
                <c:pt idx="13">
                  <c:v>1968</c:v>
                </c:pt>
                <c:pt idx="14">
                  <c:v>1969</c:v>
                </c:pt>
                <c:pt idx="15">
                  <c:v>1970</c:v>
                </c:pt>
                <c:pt idx="16">
                  <c:v>1971</c:v>
                </c:pt>
                <c:pt idx="17">
                  <c:v>1972</c:v>
                </c:pt>
                <c:pt idx="18">
                  <c:v>1973</c:v>
                </c:pt>
                <c:pt idx="19">
                  <c:v>1974</c:v>
                </c:pt>
                <c:pt idx="20">
                  <c:v>1975</c:v>
                </c:pt>
                <c:pt idx="21">
                  <c:v>1976</c:v>
                </c:pt>
                <c:pt idx="22">
                  <c:v>1977</c:v>
                </c:pt>
                <c:pt idx="23">
                  <c:v>1978</c:v>
                </c:pt>
                <c:pt idx="24">
                  <c:v>1979</c:v>
                </c:pt>
                <c:pt idx="25">
                  <c:v>1980</c:v>
                </c:pt>
                <c:pt idx="26">
                  <c:v>1981</c:v>
                </c:pt>
                <c:pt idx="27">
                  <c:v>1982</c:v>
                </c:pt>
                <c:pt idx="28">
                  <c:v>1983</c:v>
                </c:pt>
                <c:pt idx="29">
                  <c:v>1984</c:v>
                </c:pt>
                <c:pt idx="30">
                  <c:v>1985</c:v>
                </c:pt>
                <c:pt idx="31">
                  <c:v>1986</c:v>
                </c:pt>
                <c:pt idx="32">
                  <c:v>1987</c:v>
                </c:pt>
                <c:pt idx="33">
                  <c:v>1988</c:v>
                </c:pt>
                <c:pt idx="34">
                  <c:v>1989</c:v>
                </c:pt>
                <c:pt idx="35">
                  <c:v>1990</c:v>
                </c:pt>
                <c:pt idx="36">
                  <c:v>1991</c:v>
                </c:pt>
                <c:pt idx="37">
                  <c:v>1992</c:v>
                </c:pt>
                <c:pt idx="38">
                  <c:v>1993</c:v>
                </c:pt>
                <c:pt idx="39">
                  <c:v>1994</c:v>
                </c:pt>
                <c:pt idx="40">
                  <c:v>1995</c:v>
                </c:pt>
                <c:pt idx="41">
                  <c:v>1996</c:v>
                </c:pt>
                <c:pt idx="42">
                  <c:v>1997</c:v>
                </c:pt>
                <c:pt idx="43">
                  <c:v>1998</c:v>
                </c:pt>
                <c:pt idx="44">
                  <c:v>1999</c:v>
                </c:pt>
                <c:pt idx="45">
                  <c:v>2000</c:v>
                </c:pt>
                <c:pt idx="46">
                  <c:v>2001</c:v>
                </c:pt>
                <c:pt idx="47">
                  <c:v>2002</c:v>
                </c:pt>
                <c:pt idx="48">
                  <c:v>2003</c:v>
                </c:pt>
                <c:pt idx="49">
                  <c:v>2004</c:v>
                </c:pt>
                <c:pt idx="50">
                  <c:v>2005</c:v>
                </c:pt>
                <c:pt idx="51">
                  <c:v>2006</c:v>
                </c:pt>
                <c:pt idx="52">
                  <c:v>2007</c:v>
                </c:pt>
                <c:pt idx="53">
                  <c:v>2008</c:v>
                </c:pt>
                <c:pt idx="54">
                  <c:v>2009</c:v>
                </c:pt>
                <c:pt idx="55">
                  <c:v>2010</c:v>
                </c:pt>
                <c:pt idx="56">
                  <c:v>2011</c:v>
                </c:pt>
                <c:pt idx="57">
                  <c:v>2012</c:v>
                </c:pt>
              </c:numCache>
            </c:numRef>
          </c:cat>
          <c:val>
            <c:numRef>
              <c:f>Sheet2!$B$2:$B$59</c:f>
              <c:numCache>
                <c:formatCode>General</c:formatCode>
                <c:ptCount val="58"/>
                <c:pt idx="0">
                  <c:v>1</c:v>
                </c:pt>
                <c:pt idx="1">
                  <c:v>1</c:v>
                </c:pt>
                <c:pt idx="2">
                  <c:v>1</c:v>
                </c:pt>
                <c:pt idx="3">
                  <c:v>1</c:v>
                </c:pt>
                <c:pt idx="4">
                  <c:v>2</c:v>
                </c:pt>
                <c:pt idx="5">
                  <c:v>2</c:v>
                </c:pt>
                <c:pt idx="6">
                  <c:v>1</c:v>
                </c:pt>
                <c:pt idx="7">
                  <c:v>10</c:v>
                </c:pt>
                <c:pt idx="8">
                  <c:v>2</c:v>
                </c:pt>
                <c:pt idx="9">
                  <c:v>2</c:v>
                </c:pt>
                <c:pt idx="10">
                  <c:v>1</c:v>
                </c:pt>
                <c:pt idx="11">
                  <c:v>5</c:v>
                </c:pt>
                <c:pt idx="12">
                  <c:v>7</c:v>
                </c:pt>
                <c:pt idx="13">
                  <c:v>2</c:v>
                </c:pt>
                <c:pt idx="14">
                  <c:v>2</c:v>
                </c:pt>
                <c:pt idx="15">
                  <c:v>5</c:v>
                </c:pt>
                <c:pt idx="16">
                  <c:v>4</c:v>
                </c:pt>
                <c:pt idx="17">
                  <c:v>9</c:v>
                </c:pt>
                <c:pt idx="18">
                  <c:v>5</c:v>
                </c:pt>
                <c:pt idx="19">
                  <c:v>9</c:v>
                </c:pt>
                <c:pt idx="20">
                  <c:v>4</c:v>
                </c:pt>
                <c:pt idx="21">
                  <c:v>7</c:v>
                </c:pt>
                <c:pt idx="22">
                  <c:v>4</c:v>
                </c:pt>
                <c:pt idx="23">
                  <c:v>8</c:v>
                </c:pt>
                <c:pt idx="24">
                  <c:v>10</c:v>
                </c:pt>
                <c:pt idx="25">
                  <c:v>11</c:v>
                </c:pt>
                <c:pt idx="26">
                  <c:v>9</c:v>
                </c:pt>
                <c:pt idx="27">
                  <c:v>14</c:v>
                </c:pt>
                <c:pt idx="28">
                  <c:v>15</c:v>
                </c:pt>
                <c:pt idx="29">
                  <c:v>13</c:v>
                </c:pt>
                <c:pt idx="30">
                  <c:v>22</c:v>
                </c:pt>
                <c:pt idx="31">
                  <c:v>25</c:v>
                </c:pt>
                <c:pt idx="32">
                  <c:v>23</c:v>
                </c:pt>
                <c:pt idx="33">
                  <c:v>33</c:v>
                </c:pt>
                <c:pt idx="34">
                  <c:v>37</c:v>
                </c:pt>
                <c:pt idx="35">
                  <c:v>36</c:v>
                </c:pt>
                <c:pt idx="36">
                  <c:v>41</c:v>
                </c:pt>
                <c:pt idx="37">
                  <c:v>59</c:v>
                </c:pt>
                <c:pt idx="38">
                  <c:v>54</c:v>
                </c:pt>
                <c:pt idx="39">
                  <c:v>45</c:v>
                </c:pt>
                <c:pt idx="40">
                  <c:v>70</c:v>
                </c:pt>
                <c:pt idx="41">
                  <c:v>84</c:v>
                </c:pt>
                <c:pt idx="42">
                  <c:v>81</c:v>
                </c:pt>
                <c:pt idx="43">
                  <c:v>164</c:v>
                </c:pt>
                <c:pt idx="44">
                  <c:v>191</c:v>
                </c:pt>
                <c:pt idx="45">
                  <c:v>99</c:v>
                </c:pt>
                <c:pt idx="46">
                  <c:v>76</c:v>
                </c:pt>
                <c:pt idx="47">
                  <c:v>50</c:v>
                </c:pt>
                <c:pt idx="48">
                  <c:v>36</c:v>
                </c:pt>
                <c:pt idx="49">
                  <c:v>47</c:v>
                </c:pt>
                <c:pt idx="50">
                  <c:v>26</c:v>
                </c:pt>
                <c:pt idx="51">
                  <c:v>20</c:v>
                </c:pt>
                <c:pt idx="52">
                  <c:v>25</c:v>
                </c:pt>
                <c:pt idx="53">
                  <c:v>21</c:v>
                </c:pt>
                <c:pt idx="54">
                  <c:v>9</c:v>
                </c:pt>
                <c:pt idx="55">
                  <c:v>10</c:v>
                </c:pt>
                <c:pt idx="56">
                  <c:v>6</c:v>
                </c:pt>
                <c:pt idx="57">
                  <c:v>3</c:v>
                </c:pt>
              </c:numCache>
            </c:numRef>
          </c:val>
          <c:smooth val="0"/>
        </c:ser>
        <c:dLbls>
          <c:showLegendKey val="0"/>
          <c:showVal val="0"/>
          <c:showCatName val="0"/>
          <c:showSerName val="0"/>
          <c:showPercent val="0"/>
          <c:showBubbleSize val="0"/>
        </c:dLbls>
        <c:marker val="1"/>
        <c:smooth val="0"/>
        <c:axId val="113278336"/>
        <c:axId val="113296512"/>
      </c:lineChart>
      <c:catAx>
        <c:axId val="113278336"/>
        <c:scaling>
          <c:orientation val="minMax"/>
        </c:scaling>
        <c:delete val="0"/>
        <c:axPos val="b"/>
        <c:numFmt formatCode="General" sourceLinked="1"/>
        <c:majorTickMark val="out"/>
        <c:minorTickMark val="none"/>
        <c:tickLblPos val="nextTo"/>
        <c:crossAx val="113296512"/>
        <c:crosses val="autoZero"/>
        <c:auto val="1"/>
        <c:lblAlgn val="ctr"/>
        <c:lblOffset val="100"/>
        <c:noMultiLvlLbl val="0"/>
      </c:catAx>
      <c:valAx>
        <c:axId val="113296512"/>
        <c:scaling>
          <c:orientation val="minMax"/>
          <c:max val="200"/>
        </c:scaling>
        <c:delete val="0"/>
        <c:axPos val="l"/>
        <c:majorGridlines/>
        <c:minorGridlines/>
        <c:numFmt formatCode="General" sourceLinked="1"/>
        <c:majorTickMark val="out"/>
        <c:minorTickMark val="none"/>
        <c:tickLblPos val="nextTo"/>
        <c:crossAx val="11327833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D6BED85-2400-4AA1-89EF-DDBBE6540391}"/>
</file>

<file path=customXml/itemProps2.xml><?xml version="1.0" encoding="utf-8"?>
<ds:datastoreItem xmlns:ds="http://schemas.openxmlformats.org/officeDocument/2006/customXml" ds:itemID="{37FCC33F-7525-4974-9E37-05FD45864C9D}"/>
</file>

<file path=customXml/itemProps3.xml><?xml version="1.0" encoding="utf-8"?>
<ds:datastoreItem xmlns:ds="http://schemas.openxmlformats.org/officeDocument/2006/customXml" ds:itemID="{31DFDAA1-D702-49FD-9284-69B36BAE1B86}"/>
</file>

<file path=customXml/itemProps4.xml><?xml version="1.0" encoding="utf-8"?>
<ds:datastoreItem xmlns:ds="http://schemas.openxmlformats.org/officeDocument/2006/customXml" ds:itemID="{5C06F1E2-6F7D-4124-99B2-5922A6149DFA}"/>
</file>

<file path=docProps/app.xml><?xml version="1.0" encoding="utf-8"?>
<Properties xmlns="http://schemas.openxmlformats.org/officeDocument/2006/extended-properties" xmlns:vt="http://schemas.openxmlformats.org/officeDocument/2006/docPropsVTypes">
  <Template>Normal.dotm</Template>
  <TotalTime>0</TotalTime>
  <Pages>135</Pages>
  <Words>35629</Words>
  <Characters>203088</Characters>
  <Application>Microsoft Office Word</Application>
  <DocSecurity>0</DocSecurity>
  <Lines>1692</Lines>
  <Paragraphs>476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2013-01-14T03:45:00Z</dcterms:created>
  <dcterms:modified xsi:type="dcterms:W3CDTF">2013-01-14T03:45:00Z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36500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